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67" w:type="dxa"/>
        <w:tblInd w:w="-432" w:type="dxa"/>
        <w:tblLayout w:type="fixed"/>
        <w:tblLook w:val="0000" w:firstRow="0" w:lastRow="0" w:firstColumn="0" w:lastColumn="0" w:noHBand="0" w:noVBand="0"/>
      </w:tblPr>
      <w:tblGrid>
        <w:gridCol w:w="1842"/>
        <w:gridCol w:w="3939"/>
        <w:gridCol w:w="4086"/>
      </w:tblGrid>
      <w:tr w:rsidR="0087455A" w14:paraId="30ADF0FE" w14:textId="77777777" w:rsidTr="00BC3B46">
        <w:trPr>
          <w:trHeight w:val="687"/>
        </w:trPr>
        <w:tc>
          <w:tcPr>
            <w:tcW w:w="5781" w:type="dxa"/>
            <w:gridSpan w:val="2"/>
            <w:tcBorders>
              <w:bottom w:val="single" w:sz="18" w:space="0" w:color="auto"/>
            </w:tcBorders>
          </w:tcPr>
          <w:p w14:paraId="7E3212D8" w14:textId="77777777" w:rsidR="0087455A" w:rsidRDefault="0024162E">
            <w:pPr>
              <w:rPr>
                <w:rFonts w:ascii="Univers" w:hAnsi="Univers"/>
                <w:b/>
                <w:sz w:val="28"/>
                <w:szCs w:val="28"/>
                <w:lang w:val="es-MX"/>
              </w:rPr>
            </w:pPr>
            <w:r>
              <w:rPr>
                <w:rFonts w:ascii="Univers" w:hAnsi="Univers"/>
                <w:b/>
                <w:sz w:val="28"/>
                <w:szCs w:val="28"/>
                <w:lang w:val="es-MX"/>
              </w:rPr>
              <w:t>NACIONES</w:t>
            </w:r>
          </w:p>
          <w:p w14:paraId="6209D8DC"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086" w:type="dxa"/>
            <w:tcBorders>
              <w:bottom w:val="single" w:sz="18" w:space="0" w:color="auto"/>
            </w:tcBorders>
          </w:tcPr>
          <w:p w14:paraId="2ED15B72"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1C2D22" w14:paraId="28BEE5BD" w14:textId="77777777" w:rsidTr="00BC3B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95"/>
        </w:trPr>
        <w:tc>
          <w:tcPr>
            <w:tcW w:w="1842" w:type="dxa"/>
            <w:tcBorders>
              <w:top w:val="nil"/>
              <w:left w:val="nil"/>
              <w:bottom w:val="single" w:sz="36" w:space="0" w:color="auto"/>
              <w:right w:val="nil"/>
            </w:tcBorders>
          </w:tcPr>
          <w:p w14:paraId="1C030C2E"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1E556BBB" wp14:editId="157D4858">
                  <wp:simplePos x="0" y="0"/>
                  <wp:positionH relativeFrom="column">
                    <wp:posOffset>1905</wp:posOffset>
                  </wp:positionH>
                  <wp:positionV relativeFrom="paragraph">
                    <wp:posOffset>925830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3B53BB79" wp14:editId="164BD392">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938" w:type="dxa"/>
            <w:tcBorders>
              <w:top w:val="nil"/>
              <w:left w:val="nil"/>
              <w:bottom w:val="single" w:sz="36" w:space="0" w:color="auto"/>
              <w:right w:val="nil"/>
            </w:tcBorders>
          </w:tcPr>
          <w:p w14:paraId="14CFE3FE" w14:textId="77777777" w:rsidR="00DF0665" w:rsidRDefault="00DF066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0C0586FC" w14:textId="0CC5A176"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4B182074"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77A1D0BD"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15D1D142"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2D55885A" w14:textId="77777777" w:rsidR="0087455A" w:rsidRDefault="0087455A">
            <w:pPr>
              <w:spacing w:before="720"/>
              <w:ind w:left="158"/>
              <w:rPr>
                <w:lang w:val="es-ES"/>
              </w:rPr>
            </w:pPr>
          </w:p>
        </w:tc>
        <w:tc>
          <w:tcPr>
            <w:tcW w:w="4086" w:type="dxa"/>
            <w:tcBorders>
              <w:top w:val="nil"/>
              <w:left w:val="nil"/>
              <w:bottom w:val="single" w:sz="36" w:space="0" w:color="auto"/>
              <w:right w:val="nil"/>
            </w:tcBorders>
          </w:tcPr>
          <w:p w14:paraId="0BE2D25E" w14:textId="77777777" w:rsidR="00DF0665" w:rsidRDefault="00DF0665">
            <w:pPr>
              <w:rPr>
                <w:lang w:val="es-ES"/>
              </w:rPr>
            </w:pPr>
          </w:p>
          <w:p w14:paraId="0D9CB245" w14:textId="74D0DE08" w:rsidR="0087455A" w:rsidRDefault="0024162E">
            <w:pPr>
              <w:rPr>
                <w:lang w:val="es-ES"/>
              </w:rPr>
            </w:pPr>
            <w:r>
              <w:rPr>
                <w:lang w:val="es-ES"/>
              </w:rPr>
              <w:t>Distr.</w:t>
            </w:r>
          </w:p>
          <w:p w14:paraId="4F6FBC69" w14:textId="77777777" w:rsidR="0087455A" w:rsidRDefault="0024162E">
            <w:pPr>
              <w:rPr>
                <w:lang w:val="es-ES"/>
              </w:rPr>
            </w:pPr>
            <w:r>
              <w:rPr>
                <w:lang w:val="es-ES"/>
              </w:rPr>
              <w:t>GENERAL</w:t>
            </w:r>
          </w:p>
          <w:p w14:paraId="0C9BDC98" w14:textId="77777777" w:rsidR="0087455A" w:rsidRDefault="0087455A">
            <w:pPr>
              <w:rPr>
                <w:lang w:val="es-ES"/>
              </w:rPr>
            </w:pPr>
          </w:p>
          <w:p w14:paraId="526A5B88" w14:textId="77777777" w:rsidR="0087455A" w:rsidRPr="00064429" w:rsidRDefault="0024162E">
            <w:pPr>
              <w:rPr>
                <w:lang w:val="es-AR"/>
              </w:rPr>
            </w:pPr>
            <w:r>
              <w:fldChar w:fldCharType="begin"/>
            </w:r>
            <w:r w:rsidRPr="00064429">
              <w:rPr>
                <w:lang w:val="es-AR"/>
              </w:rPr>
              <w:instrText xml:space="preserve"> DOCPROPERTY "Document number"  \* MERGEFORMAT </w:instrText>
            </w:r>
            <w:r>
              <w:fldChar w:fldCharType="separate"/>
            </w:r>
            <w:r w:rsidR="00B6470D">
              <w:rPr>
                <w:lang w:val="es-AR"/>
              </w:rPr>
              <w:t>UNEP/OzL.Pro/ExCom/88/</w:t>
            </w:r>
            <w:r w:rsidR="003878FF">
              <w:rPr>
                <w:lang w:val="es-AR"/>
              </w:rPr>
              <w:t>49</w:t>
            </w:r>
            <w:r>
              <w:fldChar w:fldCharType="end"/>
            </w:r>
          </w:p>
          <w:p w14:paraId="55463F9B" w14:textId="77777777" w:rsidR="002959B4" w:rsidRPr="00064429" w:rsidRDefault="002959B4" w:rsidP="002959B4">
            <w:pPr>
              <w:rPr>
                <w:lang w:val="es-AR"/>
              </w:rPr>
            </w:pPr>
            <w:r>
              <w:fldChar w:fldCharType="begin"/>
            </w:r>
            <w:r w:rsidRPr="00064429">
              <w:rPr>
                <w:lang w:val="es-AR"/>
              </w:rPr>
              <w:instrText xml:space="preserve"> DOCPROPERTY "Revision date" \@ "d MMMM YYYY"  \* MERGEFORMAT </w:instrText>
            </w:r>
            <w:r>
              <w:fldChar w:fldCharType="separate"/>
            </w:r>
            <w:r w:rsidR="003878FF">
              <w:rPr>
                <w:lang w:val="es-AR"/>
              </w:rPr>
              <w:t>4</w:t>
            </w:r>
            <w:r w:rsidR="00B6470D">
              <w:rPr>
                <w:lang w:val="es-AR"/>
              </w:rPr>
              <w:t xml:space="preserve"> </w:t>
            </w:r>
            <w:r w:rsidR="003878FF">
              <w:rPr>
                <w:lang w:val="es-AR"/>
              </w:rPr>
              <w:t xml:space="preserve">noviembre </w:t>
            </w:r>
            <w:r w:rsidR="00B6470D">
              <w:rPr>
                <w:lang w:val="es-AR"/>
              </w:rPr>
              <w:t>2021</w:t>
            </w:r>
            <w:r>
              <w:fldChar w:fldCharType="end"/>
            </w:r>
          </w:p>
          <w:p w14:paraId="0302F6ED" w14:textId="77777777" w:rsidR="00114CAA" w:rsidRPr="00064429" w:rsidRDefault="00114CAA">
            <w:pPr>
              <w:rPr>
                <w:caps/>
                <w:lang w:val="es-AR"/>
              </w:rPr>
            </w:pPr>
          </w:p>
          <w:p w14:paraId="23C79EDE" w14:textId="77777777" w:rsidR="0087455A" w:rsidRDefault="0024162E">
            <w:pPr>
              <w:rPr>
                <w:lang w:val="es-MX"/>
              </w:rPr>
            </w:pPr>
            <w:r>
              <w:rPr>
                <w:lang w:val="es-MX"/>
              </w:rPr>
              <w:t xml:space="preserve">ESPAÑOL </w:t>
            </w:r>
          </w:p>
          <w:p w14:paraId="3C266A0A" w14:textId="77777777" w:rsidR="0087455A" w:rsidRDefault="0024162E">
            <w:pPr>
              <w:rPr>
                <w:lang w:val="es-ES"/>
              </w:rPr>
            </w:pPr>
            <w:r>
              <w:rPr>
                <w:lang w:val="es-ES"/>
              </w:rPr>
              <w:t xml:space="preserve">ORIGINAL: </w:t>
            </w:r>
            <w:r>
              <w:rPr>
                <w:lang w:val="es-MX"/>
              </w:rPr>
              <w:t>INGLÉS</w:t>
            </w:r>
          </w:p>
        </w:tc>
      </w:tr>
    </w:tbl>
    <w:p w14:paraId="5BACDEE6" w14:textId="77777777" w:rsidR="0087455A" w:rsidRPr="003878FF" w:rsidRDefault="0024162E">
      <w:pPr>
        <w:jc w:val="left"/>
        <w:rPr>
          <w:lang w:val="es-ES"/>
        </w:rPr>
      </w:pPr>
      <w:r w:rsidRPr="003878FF">
        <w:rPr>
          <w:lang w:val="es-ES"/>
        </w:rPr>
        <w:t>COMITÉ EJECUTIVO DEL FONDO MULTILATERAL</w:t>
      </w:r>
      <w:r w:rsidRPr="003878FF">
        <w:rPr>
          <w:lang w:val="es-ES"/>
        </w:rPr>
        <w:br/>
        <w:t xml:space="preserve">  PARA LA APLICACIÓN DEL</w:t>
      </w:r>
      <w:r w:rsidRPr="003878FF">
        <w:rPr>
          <w:lang w:val="es-ES"/>
        </w:rPr>
        <w:br/>
        <w:t xml:space="preserve">  PROTOCOLO DE MONTREAL</w:t>
      </w:r>
    </w:p>
    <w:p w14:paraId="11EFF8BF" w14:textId="77777777" w:rsidR="00106F6E" w:rsidRPr="003878FF" w:rsidRDefault="00106F6E" w:rsidP="00344EAB">
      <w:pPr>
        <w:jc w:val="left"/>
        <w:rPr>
          <w:lang w:val="es-ES"/>
        </w:rPr>
      </w:pPr>
      <w:r w:rsidRPr="003878FF">
        <w:rPr>
          <w:lang w:val="es-ES"/>
        </w:rPr>
        <w:t xml:space="preserve">Octogésima </w:t>
      </w:r>
      <w:r w:rsidR="00344EAB" w:rsidRPr="003878FF">
        <w:rPr>
          <w:lang w:val="es-ES"/>
        </w:rPr>
        <w:t>octav</w:t>
      </w:r>
      <w:r w:rsidR="002959B4" w:rsidRPr="003878FF">
        <w:rPr>
          <w:lang w:val="es-ES"/>
        </w:rPr>
        <w:t>a</w:t>
      </w:r>
      <w:r w:rsidR="003863A4" w:rsidRPr="003878FF">
        <w:rPr>
          <w:lang w:val="es-ES"/>
        </w:rPr>
        <w:t xml:space="preserve"> Reunión</w:t>
      </w:r>
      <w:r w:rsidR="003863A4" w:rsidRPr="003878FF">
        <w:rPr>
          <w:lang w:val="es-ES"/>
        </w:rPr>
        <w:br/>
        <w:t xml:space="preserve">Montreal, </w:t>
      </w:r>
      <w:r w:rsidR="00344EAB" w:rsidRPr="003878FF">
        <w:rPr>
          <w:lang w:val="es-ES"/>
        </w:rPr>
        <w:t>15 – 19 de noviembre</w:t>
      </w:r>
      <w:r w:rsidR="002959B4" w:rsidRPr="003878FF">
        <w:rPr>
          <w:lang w:val="es-ES"/>
        </w:rPr>
        <w:t xml:space="preserve"> de 2021</w:t>
      </w:r>
      <w:r w:rsidR="002959B4" w:rsidRPr="003878FF">
        <w:rPr>
          <w:rStyle w:val="FootnoteReference"/>
          <w:lang w:val="es-ES"/>
        </w:rPr>
        <w:footnoteReference w:id="1"/>
      </w:r>
    </w:p>
    <w:p w14:paraId="3E266D09" w14:textId="77777777" w:rsidR="00106F6E" w:rsidRPr="003878FF" w:rsidRDefault="00106F6E" w:rsidP="00106F6E">
      <w:pPr>
        <w:jc w:val="left"/>
        <w:rPr>
          <w:lang w:val="es-ES"/>
        </w:rPr>
      </w:pPr>
    </w:p>
    <w:p w14:paraId="6331CE34" w14:textId="77777777" w:rsidR="0087455A" w:rsidRPr="003878FF" w:rsidRDefault="0087455A">
      <w:pPr>
        <w:jc w:val="left"/>
        <w:rPr>
          <w:lang w:val="es-ES"/>
        </w:rPr>
      </w:pPr>
    </w:p>
    <w:p w14:paraId="08C09C3A" w14:textId="77777777" w:rsidR="0087455A" w:rsidRPr="003878FF" w:rsidRDefault="0087455A">
      <w:pPr>
        <w:pStyle w:val="Heading3"/>
        <w:numPr>
          <w:ilvl w:val="0"/>
          <w:numId w:val="0"/>
        </w:numPr>
        <w:spacing w:after="0"/>
        <w:rPr>
          <w:lang w:val="es-ES"/>
        </w:rPr>
      </w:pPr>
    </w:p>
    <w:p w14:paraId="60360FCC" w14:textId="1F2817DB" w:rsidR="0087455A" w:rsidRDefault="0087455A">
      <w:pPr>
        <w:pStyle w:val="Title1"/>
        <w:rPr>
          <w:lang w:val="es-ES"/>
        </w:rPr>
      </w:pPr>
    </w:p>
    <w:p w14:paraId="1508DDD4" w14:textId="53D47EDF" w:rsidR="003878FF" w:rsidRPr="003878FF" w:rsidRDefault="00BC3B46" w:rsidP="003878FF">
      <w:pPr>
        <w:jc w:val="center"/>
        <w:rPr>
          <w:b/>
          <w:lang w:val="es-ES"/>
        </w:rPr>
      </w:pPr>
      <w:r w:rsidRPr="003878FF">
        <w:rPr>
          <w:b/>
          <w:lang w:val="es-ES"/>
        </w:rPr>
        <w:t>PROPUESTA DE PROYECTO: FIJI</w:t>
      </w:r>
    </w:p>
    <w:p w14:paraId="1032C3E4" w14:textId="77777777" w:rsidR="003878FF" w:rsidRPr="003878FF" w:rsidRDefault="003878FF" w:rsidP="003878FF">
      <w:pPr>
        <w:rPr>
          <w:lang w:val="es-ES"/>
        </w:rPr>
      </w:pPr>
    </w:p>
    <w:p w14:paraId="0691CC50" w14:textId="10AA1F81" w:rsidR="003878FF" w:rsidRDefault="003878FF" w:rsidP="003878FF">
      <w:pPr>
        <w:rPr>
          <w:lang w:val="es-ES"/>
        </w:rPr>
      </w:pPr>
    </w:p>
    <w:p w14:paraId="69875740" w14:textId="77777777" w:rsidR="00DF0665" w:rsidRPr="003878FF" w:rsidRDefault="00DF0665" w:rsidP="003878FF">
      <w:pPr>
        <w:rPr>
          <w:lang w:val="es-ES"/>
        </w:rPr>
      </w:pPr>
    </w:p>
    <w:p w14:paraId="2257BB4F" w14:textId="77777777" w:rsidR="003878FF" w:rsidRPr="003878FF" w:rsidRDefault="003878FF" w:rsidP="003878FF">
      <w:pPr>
        <w:ind w:firstLine="720"/>
        <w:rPr>
          <w:lang w:val="es-ES"/>
        </w:rPr>
      </w:pPr>
      <w:r w:rsidRPr="003878FF">
        <w:rPr>
          <w:lang w:val="es-ES"/>
        </w:rPr>
        <w:t xml:space="preserve">Este documento consta de las observaciones y recomendaciones de la Secretaría acerca de la siguiente propuesta de proyecto: </w:t>
      </w:r>
    </w:p>
    <w:p w14:paraId="1AB9798D" w14:textId="77777777" w:rsidR="003878FF" w:rsidRPr="003878FF" w:rsidRDefault="003878FF" w:rsidP="003878FF">
      <w:pPr>
        <w:rPr>
          <w:lang w:val="es-ES"/>
        </w:rPr>
      </w:pPr>
    </w:p>
    <w:p w14:paraId="5878E45F" w14:textId="77777777" w:rsidR="003878FF" w:rsidRPr="003878FF" w:rsidRDefault="003878FF" w:rsidP="003878FF">
      <w:pPr>
        <w:rPr>
          <w:u w:val="single"/>
          <w:lang w:val="es-ES"/>
        </w:rPr>
      </w:pPr>
      <w:r w:rsidRPr="003878FF">
        <w:rPr>
          <w:u w:val="single"/>
          <w:lang w:val="es-ES"/>
        </w:rPr>
        <w:t>Eliminación</w:t>
      </w:r>
    </w:p>
    <w:p w14:paraId="30DDFBA9" w14:textId="77777777" w:rsidR="003878FF" w:rsidRPr="003878FF" w:rsidRDefault="003878FF" w:rsidP="003878FF">
      <w:pPr>
        <w:rPr>
          <w:lang w:val="es-ES"/>
        </w:rPr>
      </w:pPr>
    </w:p>
    <w:p w14:paraId="4F0C527E" w14:textId="77777777" w:rsidR="003878FF" w:rsidRPr="003878FF" w:rsidRDefault="003878FF" w:rsidP="003878FF">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3878FF" w:rsidRPr="003878FF" w14:paraId="322D2E6A" w14:textId="77777777" w:rsidTr="00847EC2">
        <w:tc>
          <w:tcPr>
            <w:tcW w:w="6941" w:type="dxa"/>
          </w:tcPr>
          <w:p w14:paraId="26C58C48" w14:textId="77777777" w:rsidR="003878FF" w:rsidRPr="003878FF" w:rsidRDefault="003878FF" w:rsidP="00847EC2">
            <w:pPr>
              <w:pStyle w:val="ListParagraph"/>
              <w:numPr>
                <w:ilvl w:val="0"/>
                <w:numId w:val="21"/>
              </w:numPr>
              <w:ind w:hanging="830"/>
            </w:pPr>
            <w:r w:rsidRPr="003878FF">
              <w:t>Plan de gestión de eliminación de los HCFC (etapa II, primer tramo)</w:t>
            </w:r>
          </w:p>
        </w:tc>
        <w:tc>
          <w:tcPr>
            <w:tcW w:w="2409" w:type="dxa"/>
          </w:tcPr>
          <w:p w14:paraId="03A37E33" w14:textId="77777777" w:rsidR="003878FF" w:rsidRPr="003878FF" w:rsidRDefault="003878FF" w:rsidP="00847EC2">
            <w:pPr>
              <w:jc w:val="right"/>
              <w:rPr>
                <w:lang w:val="es-ES"/>
              </w:rPr>
            </w:pPr>
            <w:r w:rsidRPr="003878FF">
              <w:rPr>
                <w:lang w:val="es-ES"/>
              </w:rPr>
              <w:t>PNUD y PNUMA</w:t>
            </w:r>
          </w:p>
        </w:tc>
      </w:tr>
    </w:tbl>
    <w:p w14:paraId="0A5A61B7" w14:textId="77777777" w:rsidR="003878FF" w:rsidRPr="003878FF" w:rsidRDefault="003878FF" w:rsidP="003878FF">
      <w:pPr>
        <w:rPr>
          <w:lang w:val="es-ES"/>
        </w:rPr>
      </w:pPr>
    </w:p>
    <w:p w14:paraId="48636EB7" w14:textId="77777777" w:rsidR="003878FF" w:rsidRPr="003878FF" w:rsidRDefault="003878FF" w:rsidP="003878FF">
      <w:pPr>
        <w:rPr>
          <w:lang w:val="es-ES"/>
        </w:rPr>
      </w:pPr>
    </w:p>
    <w:p w14:paraId="299B3607" w14:textId="77777777" w:rsidR="003878FF" w:rsidRPr="003878FF" w:rsidRDefault="003878FF" w:rsidP="003878FF">
      <w:pPr>
        <w:rPr>
          <w:lang w:val="es-ES"/>
        </w:rPr>
      </w:pPr>
    </w:p>
    <w:p w14:paraId="42747253" w14:textId="77777777" w:rsidR="003878FF" w:rsidRPr="003878FF" w:rsidRDefault="003878FF" w:rsidP="003878FF">
      <w:pPr>
        <w:jc w:val="left"/>
        <w:rPr>
          <w:lang w:val="es-ES"/>
        </w:rPr>
      </w:pPr>
    </w:p>
    <w:p w14:paraId="0852B472" w14:textId="77777777" w:rsidR="003878FF" w:rsidRPr="003878FF" w:rsidRDefault="003878FF" w:rsidP="003878FF">
      <w:pPr>
        <w:jc w:val="left"/>
        <w:rPr>
          <w:lang w:val="es-ES"/>
        </w:rPr>
      </w:pPr>
      <w:r w:rsidRPr="003878FF">
        <w:rPr>
          <w:lang w:val="es-ES"/>
        </w:rPr>
        <w:br w:type="page"/>
      </w:r>
    </w:p>
    <w:p w14:paraId="67E1282B" w14:textId="77777777" w:rsidR="003878FF" w:rsidRPr="003878FF" w:rsidRDefault="003878FF" w:rsidP="003878FF">
      <w:pPr>
        <w:jc w:val="center"/>
        <w:rPr>
          <w:b/>
          <w:lang w:val="es-ES"/>
        </w:rPr>
      </w:pPr>
      <w:r w:rsidRPr="003878FF">
        <w:rPr>
          <w:b/>
          <w:lang w:val="es-ES"/>
        </w:rPr>
        <w:lastRenderedPageBreak/>
        <w:t>HOJA DE EVALUACIÓN DE PROYECTO – PROYECTOS PLURIANUALES</w:t>
      </w:r>
    </w:p>
    <w:p w14:paraId="28C97F48" w14:textId="19A55FD6" w:rsidR="003878FF" w:rsidRPr="003878FF" w:rsidRDefault="003878FF" w:rsidP="003878FF">
      <w:pPr>
        <w:jc w:val="center"/>
        <w:rPr>
          <w:sz w:val="18"/>
          <w:lang w:val="es-ES"/>
        </w:rPr>
      </w:pPr>
      <w:r w:rsidRPr="003878FF">
        <w:rPr>
          <w:b/>
          <w:lang w:val="es-ES"/>
        </w:rPr>
        <w:t>FIJI</w:t>
      </w:r>
    </w:p>
    <w:tbl>
      <w:tblPr>
        <w:tblStyle w:val="TableGrid"/>
        <w:tblW w:w="6141" w:type="pct"/>
        <w:tblInd w:w="-998" w:type="dxa"/>
        <w:tblLook w:val="04A0" w:firstRow="1" w:lastRow="0" w:firstColumn="1" w:lastColumn="0" w:noHBand="0" w:noVBand="1"/>
      </w:tblPr>
      <w:tblGrid>
        <w:gridCol w:w="5450"/>
        <w:gridCol w:w="6034"/>
      </w:tblGrid>
      <w:tr w:rsidR="003878FF" w:rsidRPr="003878FF" w14:paraId="6BE8CAAB" w14:textId="77777777" w:rsidTr="00BC3B46">
        <w:trPr>
          <w:trHeight w:val="240"/>
        </w:trPr>
        <w:tc>
          <w:tcPr>
            <w:tcW w:w="2373" w:type="pct"/>
            <w:shd w:val="clear" w:color="auto" w:fill="auto"/>
          </w:tcPr>
          <w:p w14:paraId="5524B0AA" w14:textId="77777777" w:rsidR="003878FF" w:rsidRPr="003878FF" w:rsidRDefault="003878FF" w:rsidP="00847EC2">
            <w:pPr>
              <w:rPr>
                <w:b/>
                <w:bCs/>
                <w:sz w:val="20"/>
                <w:szCs w:val="20"/>
                <w:lang w:val="es-ES"/>
              </w:rPr>
            </w:pPr>
            <w:r w:rsidRPr="003878FF">
              <w:rPr>
                <w:b/>
                <w:bCs/>
                <w:sz w:val="20"/>
                <w:szCs w:val="20"/>
                <w:lang w:val="es-ES"/>
              </w:rPr>
              <w:t>I) TÍTULO DEL PROYECTO</w:t>
            </w:r>
          </w:p>
        </w:tc>
        <w:tc>
          <w:tcPr>
            <w:tcW w:w="2627" w:type="pct"/>
            <w:shd w:val="clear" w:color="auto" w:fill="auto"/>
          </w:tcPr>
          <w:p w14:paraId="7B9A5CD8" w14:textId="77777777" w:rsidR="003878FF" w:rsidRPr="003878FF" w:rsidRDefault="003878FF" w:rsidP="00847EC2">
            <w:pPr>
              <w:jc w:val="center"/>
              <w:rPr>
                <w:b/>
                <w:bCs/>
                <w:sz w:val="20"/>
                <w:szCs w:val="20"/>
                <w:lang w:val="es-ES"/>
              </w:rPr>
            </w:pPr>
            <w:r w:rsidRPr="003878FF">
              <w:rPr>
                <w:b/>
                <w:bCs/>
                <w:sz w:val="20"/>
                <w:szCs w:val="20"/>
                <w:lang w:val="es-ES"/>
              </w:rPr>
              <w:t>ORGANISMO</w:t>
            </w:r>
          </w:p>
        </w:tc>
      </w:tr>
      <w:tr w:rsidR="003878FF" w:rsidRPr="003878FF" w14:paraId="5A1CDAB8" w14:textId="77777777" w:rsidTr="00BC3B46">
        <w:trPr>
          <w:trHeight w:val="103"/>
        </w:trPr>
        <w:tc>
          <w:tcPr>
            <w:tcW w:w="2373" w:type="pct"/>
            <w:shd w:val="clear" w:color="auto" w:fill="auto"/>
          </w:tcPr>
          <w:p w14:paraId="5CB3FA3B" w14:textId="77777777" w:rsidR="003878FF" w:rsidRPr="003878FF" w:rsidRDefault="003878FF" w:rsidP="00847EC2">
            <w:pPr>
              <w:spacing w:after="80"/>
              <w:jc w:val="center"/>
              <w:rPr>
                <w:color w:val="000000" w:themeColor="text1"/>
                <w:sz w:val="20"/>
                <w:szCs w:val="20"/>
                <w:lang w:val="es-ES"/>
              </w:rPr>
            </w:pPr>
            <w:r w:rsidRPr="003878FF">
              <w:rPr>
                <w:color w:val="000000" w:themeColor="text1"/>
                <w:sz w:val="20"/>
                <w:szCs w:val="20"/>
                <w:lang w:val="es-ES"/>
              </w:rPr>
              <w:t>Plan de eliminación de los HCFC (etapa II)</w:t>
            </w:r>
          </w:p>
        </w:tc>
        <w:tc>
          <w:tcPr>
            <w:tcW w:w="2627" w:type="pct"/>
            <w:shd w:val="clear" w:color="auto" w:fill="auto"/>
          </w:tcPr>
          <w:p w14:paraId="7F9389DD" w14:textId="77777777" w:rsidR="003878FF" w:rsidRPr="003878FF" w:rsidRDefault="003878FF" w:rsidP="00847EC2">
            <w:pPr>
              <w:spacing w:after="80"/>
              <w:jc w:val="center"/>
              <w:rPr>
                <w:color w:val="000000" w:themeColor="text1"/>
                <w:sz w:val="20"/>
                <w:szCs w:val="20"/>
                <w:lang w:val="es-ES"/>
              </w:rPr>
            </w:pPr>
            <w:r w:rsidRPr="003878FF">
              <w:rPr>
                <w:color w:val="000000" w:themeColor="text1"/>
                <w:sz w:val="20"/>
                <w:szCs w:val="20"/>
                <w:lang w:val="es-ES"/>
              </w:rPr>
              <w:t>PNUD (principal), PNUMA</w:t>
            </w:r>
          </w:p>
        </w:tc>
      </w:tr>
    </w:tbl>
    <w:p w14:paraId="1FFFB35E" w14:textId="77777777" w:rsidR="003878FF" w:rsidRPr="00BC3B46" w:rsidRDefault="003878FF" w:rsidP="003878FF">
      <w:pPr>
        <w:jc w:val="center"/>
        <w:rPr>
          <w:sz w:val="10"/>
          <w:szCs w:val="10"/>
          <w:lang w:val="es-ES"/>
        </w:rPr>
      </w:pPr>
    </w:p>
    <w:tbl>
      <w:tblPr>
        <w:tblStyle w:val="TableGrid"/>
        <w:tblW w:w="6141" w:type="pct"/>
        <w:tblInd w:w="-998" w:type="dxa"/>
        <w:tblLook w:val="04A0" w:firstRow="1" w:lastRow="0" w:firstColumn="1" w:lastColumn="0" w:noHBand="0" w:noVBand="1"/>
      </w:tblPr>
      <w:tblGrid>
        <w:gridCol w:w="6273"/>
        <w:gridCol w:w="2577"/>
        <w:gridCol w:w="2634"/>
      </w:tblGrid>
      <w:tr w:rsidR="003878FF" w:rsidRPr="003878FF" w14:paraId="53A57669" w14:textId="77777777" w:rsidTr="00BC3B46">
        <w:trPr>
          <w:trHeight w:val="195"/>
        </w:trPr>
        <w:tc>
          <w:tcPr>
            <w:tcW w:w="2731" w:type="pct"/>
            <w:shd w:val="clear" w:color="auto" w:fill="auto"/>
          </w:tcPr>
          <w:p w14:paraId="2F90CD8E" w14:textId="77777777" w:rsidR="003878FF" w:rsidRPr="003878FF" w:rsidRDefault="003878FF" w:rsidP="00847EC2">
            <w:pPr>
              <w:spacing w:after="60"/>
              <w:jc w:val="left"/>
              <w:rPr>
                <w:b/>
                <w:sz w:val="20"/>
                <w:szCs w:val="20"/>
                <w:lang w:val="es-ES"/>
              </w:rPr>
            </w:pPr>
            <w:r w:rsidRPr="003878FF">
              <w:rPr>
                <w:b/>
                <w:sz w:val="20"/>
                <w:szCs w:val="20"/>
                <w:lang w:val="es-ES"/>
              </w:rPr>
              <w:t>II) DATOS MÁS RECIENTES CON ARREGLO AL ARTÍCULO 7 (Grupo I del Anexo C)</w:t>
            </w:r>
          </w:p>
        </w:tc>
        <w:tc>
          <w:tcPr>
            <w:tcW w:w="1122" w:type="pct"/>
            <w:shd w:val="clear" w:color="auto" w:fill="auto"/>
          </w:tcPr>
          <w:p w14:paraId="612A8119" w14:textId="77777777" w:rsidR="003878FF" w:rsidRPr="003878FF" w:rsidRDefault="003878FF" w:rsidP="00847EC2">
            <w:pPr>
              <w:spacing w:after="60"/>
              <w:jc w:val="center"/>
              <w:rPr>
                <w:sz w:val="20"/>
                <w:szCs w:val="20"/>
                <w:lang w:val="es-ES"/>
              </w:rPr>
            </w:pPr>
            <w:r w:rsidRPr="003878FF">
              <w:rPr>
                <w:sz w:val="20"/>
                <w:szCs w:val="20"/>
                <w:lang w:val="es-ES"/>
              </w:rPr>
              <w:t xml:space="preserve">Año: </w:t>
            </w:r>
            <w:r w:rsidRPr="003878FF">
              <w:rPr>
                <w:color w:val="000000" w:themeColor="text1"/>
                <w:sz w:val="20"/>
                <w:szCs w:val="20"/>
                <w:lang w:val="es-ES"/>
              </w:rPr>
              <w:t>2020</w:t>
            </w:r>
          </w:p>
        </w:tc>
        <w:tc>
          <w:tcPr>
            <w:tcW w:w="1147" w:type="pct"/>
            <w:shd w:val="clear" w:color="auto" w:fill="auto"/>
          </w:tcPr>
          <w:p w14:paraId="36A784FC" w14:textId="77777777" w:rsidR="003878FF" w:rsidRPr="003878FF" w:rsidRDefault="003878FF" w:rsidP="00847EC2">
            <w:pPr>
              <w:spacing w:after="60"/>
              <w:jc w:val="right"/>
              <w:rPr>
                <w:sz w:val="20"/>
                <w:szCs w:val="20"/>
                <w:lang w:val="es-ES"/>
              </w:rPr>
            </w:pPr>
            <w:r w:rsidRPr="003878FF">
              <w:rPr>
                <w:sz w:val="20"/>
                <w:szCs w:val="20"/>
                <w:lang w:val="es-ES"/>
              </w:rPr>
              <w:t>2,12 (toneladas PAO)</w:t>
            </w:r>
          </w:p>
        </w:tc>
      </w:tr>
    </w:tbl>
    <w:p w14:paraId="0DBC8333" w14:textId="77777777" w:rsidR="003878FF" w:rsidRPr="00BC3B46" w:rsidRDefault="003878FF" w:rsidP="003878FF">
      <w:pPr>
        <w:jc w:val="center"/>
        <w:rPr>
          <w:sz w:val="10"/>
          <w:szCs w:val="10"/>
          <w:lang w:val="es-ES"/>
        </w:rPr>
      </w:pPr>
    </w:p>
    <w:tbl>
      <w:tblPr>
        <w:tblStyle w:val="TableGrid"/>
        <w:tblW w:w="6141" w:type="pct"/>
        <w:tblInd w:w="-998" w:type="dxa"/>
        <w:tblLook w:val="04A0" w:firstRow="1" w:lastRow="0" w:firstColumn="1" w:lastColumn="0" w:noHBand="0" w:noVBand="1"/>
      </w:tblPr>
      <w:tblGrid>
        <w:gridCol w:w="1930"/>
        <w:gridCol w:w="850"/>
        <w:gridCol w:w="939"/>
        <w:gridCol w:w="997"/>
        <w:gridCol w:w="1162"/>
        <w:gridCol w:w="1417"/>
        <w:gridCol w:w="1084"/>
        <w:gridCol w:w="916"/>
        <w:gridCol w:w="540"/>
        <w:gridCol w:w="1649"/>
      </w:tblGrid>
      <w:tr w:rsidR="003878FF" w:rsidRPr="003878FF" w14:paraId="5BAFF8AF" w14:textId="77777777" w:rsidTr="00BC3B46">
        <w:trPr>
          <w:trHeight w:val="250"/>
        </w:trPr>
        <w:tc>
          <w:tcPr>
            <w:tcW w:w="4046" w:type="pct"/>
            <w:gridSpan w:val="8"/>
            <w:shd w:val="clear" w:color="auto" w:fill="auto"/>
          </w:tcPr>
          <w:p w14:paraId="1401E1F8" w14:textId="77777777" w:rsidR="003878FF" w:rsidRPr="003878FF" w:rsidRDefault="003878FF" w:rsidP="00847EC2">
            <w:pPr>
              <w:jc w:val="left"/>
              <w:rPr>
                <w:b/>
                <w:bCs/>
                <w:sz w:val="20"/>
                <w:szCs w:val="19"/>
                <w:lang w:val="es-ES"/>
              </w:rPr>
            </w:pPr>
            <w:r w:rsidRPr="003878FF">
              <w:rPr>
                <w:b/>
                <w:bCs/>
                <w:sz w:val="20"/>
                <w:szCs w:val="19"/>
                <w:lang w:val="es-ES"/>
              </w:rPr>
              <w:t>III) DATOS SECTORIALES DEL PROGRAMA DE PAÍS MÁS RECIENTES (toneladas PAO)</w:t>
            </w:r>
          </w:p>
        </w:tc>
        <w:tc>
          <w:tcPr>
            <w:tcW w:w="954" w:type="pct"/>
            <w:gridSpan w:val="2"/>
            <w:shd w:val="clear" w:color="auto" w:fill="auto"/>
          </w:tcPr>
          <w:p w14:paraId="2746A18A" w14:textId="77777777" w:rsidR="003878FF" w:rsidRPr="003878FF" w:rsidRDefault="003878FF" w:rsidP="00847EC2">
            <w:pPr>
              <w:spacing w:after="60"/>
              <w:jc w:val="right"/>
              <w:rPr>
                <w:b/>
                <w:sz w:val="20"/>
                <w:szCs w:val="19"/>
                <w:lang w:val="es-ES"/>
              </w:rPr>
            </w:pPr>
            <w:r w:rsidRPr="003878FF">
              <w:rPr>
                <w:b/>
                <w:sz w:val="20"/>
                <w:szCs w:val="19"/>
                <w:lang w:val="es-ES"/>
              </w:rPr>
              <w:t xml:space="preserve">Año: </w:t>
            </w:r>
            <w:r w:rsidRPr="003878FF">
              <w:rPr>
                <w:color w:val="000000" w:themeColor="text1"/>
                <w:sz w:val="20"/>
                <w:szCs w:val="19"/>
                <w:lang w:val="es-ES"/>
              </w:rPr>
              <w:t>2020</w:t>
            </w:r>
          </w:p>
        </w:tc>
      </w:tr>
      <w:tr w:rsidR="003878FF" w:rsidRPr="003878FF" w14:paraId="5B1C99FB" w14:textId="77777777" w:rsidTr="00BC3B46">
        <w:trPr>
          <w:trHeight w:val="250"/>
        </w:trPr>
        <w:tc>
          <w:tcPr>
            <w:tcW w:w="840" w:type="pct"/>
            <w:shd w:val="clear" w:color="auto" w:fill="auto"/>
          </w:tcPr>
          <w:p w14:paraId="08E42B58" w14:textId="77777777" w:rsidR="003878FF" w:rsidRPr="003878FF" w:rsidRDefault="003878FF" w:rsidP="00847EC2">
            <w:pPr>
              <w:spacing w:after="60"/>
              <w:jc w:val="center"/>
              <w:rPr>
                <w:sz w:val="20"/>
                <w:szCs w:val="19"/>
                <w:lang w:val="es-ES"/>
              </w:rPr>
            </w:pPr>
            <w:r w:rsidRPr="003878FF">
              <w:rPr>
                <w:sz w:val="20"/>
                <w:szCs w:val="19"/>
                <w:lang w:val="es-ES"/>
              </w:rPr>
              <w:t>Sustancia química</w:t>
            </w:r>
          </w:p>
        </w:tc>
        <w:tc>
          <w:tcPr>
            <w:tcW w:w="370" w:type="pct"/>
            <w:shd w:val="clear" w:color="auto" w:fill="auto"/>
          </w:tcPr>
          <w:p w14:paraId="345F734F" w14:textId="77777777" w:rsidR="003878FF" w:rsidRPr="003878FF" w:rsidRDefault="003878FF" w:rsidP="00847EC2">
            <w:pPr>
              <w:spacing w:after="60"/>
              <w:jc w:val="center"/>
              <w:rPr>
                <w:sz w:val="20"/>
                <w:szCs w:val="19"/>
                <w:lang w:val="es-ES"/>
              </w:rPr>
            </w:pPr>
            <w:r w:rsidRPr="003878FF">
              <w:rPr>
                <w:sz w:val="20"/>
                <w:szCs w:val="19"/>
                <w:lang w:val="es-ES"/>
              </w:rPr>
              <w:t>Aerosol</w:t>
            </w:r>
          </w:p>
        </w:tc>
        <w:tc>
          <w:tcPr>
            <w:tcW w:w="409" w:type="pct"/>
            <w:shd w:val="clear" w:color="auto" w:fill="auto"/>
          </w:tcPr>
          <w:p w14:paraId="4CD77B36" w14:textId="77777777" w:rsidR="003878FF" w:rsidRPr="003878FF" w:rsidRDefault="003878FF" w:rsidP="00847EC2">
            <w:pPr>
              <w:spacing w:after="60"/>
              <w:jc w:val="center"/>
              <w:rPr>
                <w:sz w:val="20"/>
                <w:szCs w:val="19"/>
                <w:lang w:val="es-ES"/>
              </w:rPr>
            </w:pPr>
            <w:r w:rsidRPr="003878FF">
              <w:rPr>
                <w:sz w:val="20"/>
                <w:szCs w:val="19"/>
                <w:lang w:val="es-ES"/>
              </w:rPr>
              <w:t>Espumas</w:t>
            </w:r>
          </w:p>
        </w:tc>
        <w:tc>
          <w:tcPr>
            <w:tcW w:w="434" w:type="pct"/>
            <w:shd w:val="clear" w:color="auto" w:fill="auto"/>
          </w:tcPr>
          <w:p w14:paraId="019E9479" w14:textId="77777777" w:rsidR="003878FF" w:rsidRPr="003878FF" w:rsidRDefault="003878FF" w:rsidP="00847EC2">
            <w:pPr>
              <w:spacing w:after="60"/>
              <w:jc w:val="center"/>
              <w:rPr>
                <w:sz w:val="20"/>
                <w:szCs w:val="19"/>
                <w:lang w:val="es-ES"/>
              </w:rPr>
            </w:pPr>
            <w:r w:rsidRPr="003878FF">
              <w:rPr>
                <w:sz w:val="20"/>
                <w:szCs w:val="19"/>
                <w:lang w:val="es-ES"/>
              </w:rPr>
              <w:t>Extinción de incendios</w:t>
            </w:r>
          </w:p>
        </w:tc>
        <w:tc>
          <w:tcPr>
            <w:tcW w:w="1123" w:type="pct"/>
            <w:gridSpan w:val="2"/>
            <w:shd w:val="clear" w:color="auto" w:fill="auto"/>
          </w:tcPr>
          <w:p w14:paraId="3BB28EDE" w14:textId="77777777" w:rsidR="003878FF" w:rsidRPr="003878FF" w:rsidRDefault="003878FF" w:rsidP="00847EC2">
            <w:pPr>
              <w:spacing w:after="60"/>
              <w:jc w:val="center"/>
              <w:rPr>
                <w:sz w:val="20"/>
                <w:szCs w:val="19"/>
                <w:lang w:val="es-ES"/>
              </w:rPr>
            </w:pPr>
            <w:r w:rsidRPr="003878FF">
              <w:rPr>
                <w:sz w:val="20"/>
                <w:szCs w:val="19"/>
                <w:lang w:val="es-ES"/>
              </w:rPr>
              <w:t>Refrigeración</w:t>
            </w:r>
          </w:p>
        </w:tc>
        <w:tc>
          <w:tcPr>
            <w:tcW w:w="472" w:type="pct"/>
            <w:shd w:val="clear" w:color="auto" w:fill="auto"/>
          </w:tcPr>
          <w:p w14:paraId="4C1FBB3B" w14:textId="77777777" w:rsidR="003878FF" w:rsidRPr="003878FF" w:rsidRDefault="003878FF" w:rsidP="00847EC2">
            <w:pPr>
              <w:spacing w:after="60"/>
              <w:jc w:val="center"/>
              <w:rPr>
                <w:sz w:val="20"/>
                <w:szCs w:val="19"/>
                <w:lang w:val="es-ES"/>
              </w:rPr>
            </w:pPr>
            <w:r w:rsidRPr="003878FF">
              <w:rPr>
                <w:sz w:val="20"/>
                <w:szCs w:val="19"/>
                <w:lang w:val="es-ES"/>
              </w:rPr>
              <w:t>Disolvente</w:t>
            </w:r>
          </w:p>
        </w:tc>
        <w:tc>
          <w:tcPr>
            <w:tcW w:w="399" w:type="pct"/>
            <w:shd w:val="clear" w:color="auto" w:fill="auto"/>
          </w:tcPr>
          <w:p w14:paraId="785EB0E7" w14:textId="77777777" w:rsidR="003878FF" w:rsidRPr="003878FF" w:rsidRDefault="003878FF" w:rsidP="00847EC2">
            <w:pPr>
              <w:spacing w:after="60"/>
              <w:jc w:val="center"/>
              <w:rPr>
                <w:sz w:val="20"/>
                <w:szCs w:val="19"/>
                <w:lang w:val="es-ES"/>
              </w:rPr>
            </w:pPr>
            <w:r w:rsidRPr="003878FF">
              <w:rPr>
                <w:sz w:val="20"/>
                <w:szCs w:val="19"/>
                <w:lang w:val="es-ES"/>
              </w:rPr>
              <w:t>Agente de procesos</w:t>
            </w:r>
          </w:p>
        </w:tc>
        <w:tc>
          <w:tcPr>
            <w:tcW w:w="235" w:type="pct"/>
            <w:shd w:val="clear" w:color="auto" w:fill="auto"/>
          </w:tcPr>
          <w:p w14:paraId="63B59264" w14:textId="77777777" w:rsidR="003878FF" w:rsidRPr="003878FF" w:rsidRDefault="003878FF" w:rsidP="00847EC2">
            <w:pPr>
              <w:spacing w:after="60"/>
              <w:jc w:val="center"/>
              <w:rPr>
                <w:sz w:val="20"/>
                <w:szCs w:val="19"/>
                <w:lang w:val="es-ES"/>
              </w:rPr>
            </w:pPr>
            <w:r w:rsidRPr="003878FF">
              <w:rPr>
                <w:sz w:val="20"/>
                <w:szCs w:val="19"/>
                <w:lang w:val="es-ES"/>
              </w:rPr>
              <w:t>Uso en lab.</w:t>
            </w:r>
          </w:p>
        </w:tc>
        <w:tc>
          <w:tcPr>
            <w:tcW w:w="719" w:type="pct"/>
            <w:shd w:val="clear" w:color="auto" w:fill="auto"/>
          </w:tcPr>
          <w:p w14:paraId="47BDE590" w14:textId="77777777" w:rsidR="003878FF" w:rsidRPr="003878FF" w:rsidRDefault="003878FF" w:rsidP="00847EC2">
            <w:pPr>
              <w:spacing w:after="60"/>
              <w:jc w:val="center"/>
              <w:rPr>
                <w:sz w:val="20"/>
                <w:szCs w:val="19"/>
                <w:lang w:val="es-ES"/>
              </w:rPr>
            </w:pPr>
            <w:r w:rsidRPr="003878FF">
              <w:rPr>
                <w:sz w:val="20"/>
                <w:szCs w:val="19"/>
                <w:lang w:val="es-ES"/>
              </w:rPr>
              <w:t>Consumo total del sector</w:t>
            </w:r>
          </w:p>
        </w:tc>
      </w:tr>
      <w:tr w:rsidR="003878FF" w:rsidRPr="003878FF" w14:paraId="4BADE791" w14:textId="77777777" w:rsidTr="00BC3B46">
        <w:trPr>
          <w:trHeight w:val="70"/>
        </w:trPr>
        <w:tc>
          <w:tcPr>
            <w:tcW w:w="2053" w:type="pct"/>
            <w:gridSpan w:val="4"/>
            <w:shd w:val="clear" w:color="auto" w:fill="auto"/>
          </w:tcPr>
          <w:p w14:paraId="734C15C3" w14:textId="77777777" w:rsidR="003878FF" w:rsidRPr="003878FF" w:rsidRDefault="003878FF" w:rsidP="00847EC2">
            <w:pPr>
              <w:spacing w:after="60"/>
              <w:jc w:val="center"/>
              <w:rPr>
                <w:sz w:val="20"/>
                <w:szCs w:val="19"/>
                <w:lang w:val="es-ES"/>
              </w:rPr>
            </w:pPr>
            <w:r w:rsidRPr="003878FF">
              <w:rPr>
                <w:sz w:val="20"/>
                <w:szCs w:val="19"/>
                <w:lang w:val="es-ES"/>
              </w:rPr>
              <w:t xml:space="preserve"> </w:t>
            </w:r>
          </w:p>
        </w:tc>
        <w:tc>
          <w:tcPr>
            <w:tcW w:w="506" w:type="pct"/>
            <w:shd w:val="clear" w:color="auto" w:fill="auto"/>
          </w:tcPr>
          <w:p w14:paraId="48EBC30A" w14:textId="77777777" w:rsidR="003878FF" w:rsidRPr="003878FF" w:rsidRDefault="003878FF" w:rsidP="00847EC2">
            <w:pPr>
              <w:spacing w:after="60"/>
              <w:jc w:val="center"/>
              <w:rPr>
                <w:sz w:val="20"/>
                <w:szCs w:val="19"/>
                <w:lang w:val="es-ES"/>
              </w:rPr>
            </w:pPr>
            <w:r w:rsidRPr="003878FF">
              <w:rPr>
                <w:sz w:val="20"/>
                <w:szCs w:val="19"/>
                <w:lang w:val="es-ES"/>
              </w:rPr>
              <w:t>Fabricación</w:t>
            </w:r>
          </w:p>
        </w:tc>
        <w:tc>
          <w:tcPr>
            <w:tcW w:w="617" w:type="pct"/>
            <w:shd w:val="clear" w:color="auto" w:fill="auto"/>
          </w:tcPr>
          <w:p w14:paraId="17A63160" w14:textId="77777777" w:rsidR="003878FF" w:rsidRPr="003878FF" w:rsidRDefault="003878FF" w:rsidP="00847EC2">
            <w:pPr>
              <w:spacing w:after="60"/>
              <w:jc w:val="center"/>
              <w:rPr>
                <w:sz w:val="20"/>
                <w:szCs w:val="19"/>
                <w:lang w:val="es-ES"/>
              </w:rPr>
            </w:pPr>
            <w:r w:rsidRPr="003878FF">
              <w:rPr>
                <w:sz w:val="20"/>
                <w:szCs w:val="19"/>
                <w:lang w:val="es-ES"/>
              </w:rPr>
              <w:t>Servicio y mantenimiento</w:t>
            </w:r>
          </w:p>
        </w:tc>
        <w:tc>
          <w:tcPr>
            <w:tcW w:w="1825" w:type="pct"/>
            <w:gridSpan w:val="4"/>
            <w:shd w:val="clear" w:color="auto" w:fill="auto"/>
          </w:tcPr>
          <w:p w14:paraId="5DC0E213" w14:textId="77777777" w:rsidR="003878FF" w:rsidRPr="003878FF" w:rsidRDefault="003878FF" w:rsidP="00847EC2">
            <w:pPr>
              <w:spacing w:after="60"/>
              <w:jc w:val="center"/>
              <w:rPr>
                <w:sz w:val="20"/>
                <w:szCs w:val="19"/>
                <w:lang w:val="es-ES"/>
              </w:rPr>
            </w:pPr>
          </w:p>
        </w:tc>
      </w:tr>
      <w:tr w:rsidR="003878FF" w:rsidRPr="003878FF" w14:paraId="553E2627" w14:textId="77777777" w:rsidTr="00BC3B46">
        <w:trPr>
          <w:trHeight w:val="250"/>
        </w:trPr>
        <w:tc>
          <w:tcPr>
            <w:tcW w:w="840" w:type="pct"/>
            <w:shd w:val="clear" w:color="auto" w:fill="auto"/>
          </w:tcPr>
          <w:p w14:paraId="69997865" w14:textId="77777777" w:rsidR="003878FF" w:rsidRPr="003878FF" w:rsidRDefault="003878FF" w:rsidP="00847EC2">
            <w:pPr>
              <w:spacing w:after="60"/>
              <w:jc w:val="left"/>
              <w:rPr>
                <w:sz w:val="20"/>
                <w:szCs w:val="19"/>
                <w:lang w:val="es-ES"/>
              </w:rPr>
            </w:pPr>
            <w:r w:rsidRPr="003878FF">
              <w:rPr>
                <w:color w:val="000000" w:themeColor="text1"/>
                <w:sz w:val="20"/>
                <w:szCs w:val="19"/>
                <w:lang w:val="es-ES"/>
              </w:rPr>
              <w:t>HCFC-22</w:t>
            </w:r>
          </w:p>
        </w:tc>
        <w:tc>
          <w:tcPr>
            <w:tcW w:w="370" w:type="pct"/>
            <w:shd w:val="clear" w:color="auto" w:fill="auto"/>
          </w:tcPr>
          <w:p w14:paraId="3FACA8E9" w14:textId="77777777" w:rsidR="003878FF" w:rsidRPr="003878FF" w:rsidRDefault="003878FF" w:rsidP="00847EC2">
            <w:pPr>
              <w:spacing w:after="60"/>
              <w:jc w:val="right"/>
              <w:rPr>
                <w:sz w:val="20"/>
                <w:szCs w:val="19"/>
                <w:lang w:val="es-ES"/>
              </w:rPr>
            </w:pPr>
          </w:p>
        </w:tc>
        <w:tc>
          <w:tcPr>
            <w:tcW w:w="409" w:type="pct"/>
            <w:shd w:val="clear" w:color="auto" w:fill="auto"/>
          </w:tcPr>
          <w:p w14:paraId="5DD8D3E6" w14:textId="77777777" w:rsidR="003878FF" w:rsidRPr="003878FF" w:rsidRDefault="003878FF" w:rsidP="00847EC2">
            <w:pPr>
              <w:spacing w:after="60"/>
              <w:jc w:val="right"/>
              <w:rPr>
                <w:sz w:val="20"/>
                <w:szCs w:val="19"/>
                <w:lang w:val="es-ES"/>
              </w:rPr>
            </w:pPr>
          </w:p>
        </w:tc>
        <w:tc>
          <w:tcPr>
            <w:tcW w:w="434" w:type="pct"/>
            <w:shd w:val="clear" w:color="auto" w:fill="auto"/>
          </w:tcPr>
          <w:p w14:paraId="624615EA" w14:textId="77777777" w:rsidR="003878FF" w:rsidRPr="003878FF" w:rsidRDefault="003878FF" w:rsidP="00847EC2">
            <w:pPr>
              <w:spacing w:after="60"/>
              <w:jc w:val="right"/>
              <w:rPr>
                <w:sz w:val="20"/>
                <w:szCs w:val="19"/>
                <w:lang w:val="es-ES"/>
              </w:rPr>
            </w:pPr>
          </w:p>
        </w:tc>
        <w:tc>
          <w:tcPr>
            <w:tcW w:w="506" w:type="pct"/>
            <w:shd w:val="clear" w:color="auto" w:fill="auto"/>
          </w:tcPr>
          <w:p w14:paraId="35C39969" w14:textId="77777777" w:rsidR="003878FF" w:rsidRPr="003878FF" w:rsidRDefault="003878FF" w:rsidP="00847EC2">
            <w:pPr>
              <w:spacing w:after="60"/>
              <w:jc w:val="right"/>
              <w:rPr>
                <w:sz w:val="20"/>
                <w:szCs w:val="19"/>
                <w:lang w:val="es-ES"/>
              </w:rPr>
            </w:pPr>
          </w:p>
        </w:tc>
        <w:tc>
          <w:tcPr>
            <w:tcW w:w="617" w:type="pct"/>
            <w:shd w:val="clear" w:color="auto" w:fill="auto"/>
          </w:tcPr>
          <w:p w14:paraId="2BE11E19" w14:textId="77777777" w:rsidR="003878FF" w:rsidRPr="003878FF" w:rsidRDefault="003878FF" w:rsidP="00847EC2">
            <w:pPr>
              <w:spacing w:after="60"/>
              <w:jc w:val="right"/>
              <w:rPr>
                <w:sz w:val="20"/>
                <w:szCs w:val="19"/>
                <w:lang w:val="es-ES"/>
              </w:rPr>
            </w:pPr>
            <w:r w:rsidRPr="003878FF">
              <w:rPr>
                <w:sz w:val="20"/>
                <w:szCs w:val="19"/>
                <w:lang w:val="es-ES"/>
              </w:rPr>
              <w:t>2,12</w:t>
            </w:r>
          </w:p>
        </w:tc>
        <w:tc>
          <w:tcPr>
            <w:tcW w:w="472" w:type="pct"/>
            <w:shd w:val="clear" w:color="auto" w:fill="auto"/>
          </w:tcPr>
          <w:p w14:paraId="764C6D76" w14:textId="77777777" w:rsidR="003878FF" w:rsidRPr="003878FF" w:rsidRDefault="003878FF" w:rsidP="00847EC2">
            <w:pPr>
              <w:spacing w:after="60"/>
              <w:jc w:val="right"/>
              <w:rPr>
                <w:sz w:val="20"/>
                <w:szCs w:val="19"/>
                <w:lang w:val="es-ES"/>
              </w:rPr>
            </w:pPr>
          </w:p>
        </w:tc>
        <w:tc>
          <w:tcPr>
            <w:tcW w:w="399" w:type="pct"/>
            <w:shd w:val="clear" w:color="auto" w:fill="auto"/>
          </w:tcPr>
          <w:p w14:paraId="6D103389" w14:textId="77777777" w:rsidR="003878FF" w:rsidRPr="003878FF" w:rsidRDefault="003878FF" w:rsidP="00847EC2">
            <w:pPr>
              <w:spacing w:after="60"/>
              <w:jc w:val="right"/>
              <w:rPr>
                <w:sz w:val="20"/>
                <w:szCs w:val="19"/>
                <w:lang w:val="es-ES"/>
              </w:rPr>
            </w:pPr>
          </w:p>
        </w:tc>
        <w:tc>
          <w:tcPr>
            <w:tcW w:w="235" w:type="pct"/>
            <w:shd w:val="clear" w:color="auto" w:fill="auto"/>
          </w:tcPr>
          <w:p w14:paraId="21960FB9" w14:textId="77777777" w:rsidR="003878FF" w:rsidRPr="003878FF" w:rsidRDefault="003878FF" w:rsidP="00847EC2">
            <w:pPr>
              <w:spacing w:after="60"/>
              <w:jc w:val="right"/>
              <w:rPr>
                <w:sz w:val="20"/>
                <w:szCs w:val="19"/>
                <w:lang w:val="es-ES"/>
              </w:rPr>
            </w:pPr>
          </w:p>
        </w:tc>
        <w:tc>
          <w:tcPr>
            <w:tcW w:w="719" w:type="pct"/>
            <w:shd w:val="clear" w:color="auto" w:fill="auto"/>
          </w:tcPr>
          <w:p w14:paraId="14E5F6EA" w14:textId="77777777" w:rsidR="003878FF" w:rsidRPr="003878FF" w:rsidRDefault="003878FF" w:rsidP="00847EC2">
            <w:pPr>
              <w:spacing w:after="60"/>
              <w:jc w:val="right"/>
              <w:rPr>
                <w:sz w:val="20"/>
                <w:szCs w:val="19"/>
                <w:lang w:val="es-ES"/>
              </w:rPr>
            </w:pPr>
            <w:r w:rsidRPr="003878FF">
              <w:rPr>
                <w:color w:val="000000" w:themeColor="text1"/>
                <w:sz w:val="20"/>
                <w:szCs w:val="19"/>
                <w:lang w:val="es-ES"/>
              </w:rPr>
              <w:t>2,12</w:t>
            </w:r>
          </w:p>
        </w:tc>
      </w:tr>
    </w:tbl>
    <w:p w14:paraId="4C4A9A62" w14:textId="77777777" w:rsidR="003878FF" w:rsidRPr="00BC3B46" w:rsidRDefault="003878FF" w:rsidP="003878FF">
      <w:pPr>
        <w:jc w:val="left"/>
        <w:rPr>
          <w:bCs/>
          <w:sz w:val="10"/>
          <w:szCs w:val="10"/>
          <w:lang w:val="es-ES"/>
        </w:rPr>
      </w:pPr>
    </w:p>
    <w:tbl>
      <w:tblPr>
        <w:tblStyle w:val="TableGrid"/>
        <w:tblW w:w="6141" w:type="pct"/>
        <w:tblInd w:w="-998" w:type="dxa"/>
        <w:tblLook w:val="04A0" w:firstRow="1" w:lastRow="0" w:firstColumn="1" w:lastColumn="0" w:noHBand="0" w:noVBand="1"/>
      </w:tblPr>
      <w:tblGrid>
        <w:gridCol w:w="4015"/>
        <w:gridCol w:w="887"/>
        <w:gridCol w:w="5342"/>
        <w:gridCol w:w="1240"/>
      </w:tblGrid>
      <w:tr w:rsidR="003878FF" w:rsidRPr="00605607" w14:paraId="692421F5" w14:textId="77777777" w:rsidTr="00BC3B46">
        <w:trPr>
          <w:trHeight w:val="289"/>
        </w:trPr>
        <w:tc>
          <w:tcPr>
            <w:tcW w:w="5000" w:type="pct"/>
            <w:gridSpan w:val="4"/>
            <w:shd w:val="clear" w:color="auto" w:fill="auto"/>
          </w:tcPr>
          <w:p w14:paraId="651170E0" w14:textId="77777777" w:rsidR="003878FF" w:rsidRPr="003878FF" w:rsidRDefault="003878FF" w:rsidP="00847EC2">
            <w:pPr>
              <w:jc w:val="left"/>
              <w:rPr>
                <w:b/>
                <w:bCs/>
                <w:sz w:val="20"/>
                <w:szCs w:val="20"/>
                <w:lang w:val="es-ES"/>
              </w:rPr>
            </w:pPr>
            <w:r w:rsidRPr="003878FF">
              <w:rPr>
                <w:b/>
                <w:bCs/>
                <w:sz w:val="20"/>
                <w:szCs w:val="20"/>
                <w:lang w:val="es-ES"/>
              </w:rPr>
              <w:t>IV) DATOS SOBRE EL CONSUMO (toneladas PAO)</w:t>
            </w:r>
          </w:p>
        </w:tc>
      </w:tr>
      <w:tr w:rsidR="003878FF" w:rsidRPr="003878FF" w14:paraId="221B1081" w14:textId="77777777" w:rsidTr="00BC3B46">
        <w:trPr>
          <w:trHeight w:val="289"/>
        </w:trPr>
        <w:tc>
          <w:tcPr>
            <w:tcW w:w="1748" w:type="pct"/>
            <w:shd w:val="clear" w:color="auto" w:fill="auto"/>
          </w:tcPr>
          <w:p w14:paraId="2A379304" w14:textId="77777777" w:rsidR="003878FF" w:rsidRPr="003878FF" w:rsidRDefault="003878FF" w:rsidP="00847EC2">
            <w:pPr>
              <w:spacing w:after="60"/>
              <w:jc w:val="center"/>
              <w:rPr>
                <w:sz w:val="20"/>
                <w:szCs w:val="20"/>
                <w:lang w:val="es-ES"/>
              </w:rPr>
            </w:pPr>
            <w:r w:rsidRPr="003878FF">
              <w:rPr>
                <w:sz w:val="20"/>
                <w:szCs w:val="20"/>
                <w:lang w:val="es-ES"/>
              </w:rPr>
              <w:t>Nivel básico en 2009 - 2010:</w:t>
            </w:r>
          </w:p>
        </w:tc>
        <w:tc>
          <w:tcPr>
            <w:tcW w:w="386" w:type="pct"/>
            <w:shd w:val="clear" w:color="auto" w:fill="auto"/>
          </w:tcPr>
          <w:p w14:paraId="310FC038" w14:textId="77777777" w:rsidR="003878FF" w:rsidRPr="003878FF" w:rsidRDefault="003878FF" w:rsidP="00847EC2">
            <w:pPr>
              <w:spacing w:after="60"/>
              <w:jc w:val="center"/>
              <w:rPr>
                <w:sz w:val="20"/>
                <w:szCs w:val="20"/>
                <w:lang w:val="es-ES"/>
              </w:rPr>
            </w:pPr>
            <w:r w:rsidRPr="003878FF">
              <w:rPr>
                <w:color w:val="000000" w:themeColor="text1"/>
                <w:sz w:val="20"/>
                <w:szCs w:val="20"/>
                <w:lang w:val="es-ES"/>
              </w:rPr>
              <w:t>5,73</w:t>
            </w:r>
          </w:p>
        </w:tc>
        <w:tc>
          <w:tcPr>
            <w:tcW w:w="2326" w:type="pct"/>
            <w:shd w:val="clear" w:color="auto" w:fill="auto"/>
          </w:tcPr>
          <w:p w14:paraId="444DEDEC" w14:textId="77777777" w:rsidR="003878FF" w:rsidRPr="003878FF" w:rsidRDefault="003878FF" w:rsidP="00847EC2">
            <w:pPr>
              <w:spacing w:after="60"/>
              <w:jc w:val="center"/>
              <w:rPr>
                <w:sz w:val="20"/>
                <w:szCs w:val="20"/>
                <w:lang w:val="es-ES"/>
              </w:rPr>
            </w:pPr>
            <w:r w:rsidRPr="003878FF">
              <w:rPr>
                <w:sz w:val="20"/>
                <w:szCs w:val="20"/>
                <w:lang w:val="es-ES"/>
              </w:rPr>
              <w:t>Punto de partida para las reducciones acumuladas sostenidas:</w:t>
            </w:r>
          </w:p>
        </w:tc>
        <w:tc>
          <w:tcPr>
            <w:tcW w:w="539" w:type="pct"/>
            <w:shd w:val="clear" w:color="auto" w:fill="auto"/>
          </w:tcPr>
          <w:p w14:paraId="7CAD5ECE" w14:textId="77777777" w:rsidR="003878FF" w:rsidRPr="003878FF" w:rsidRDefault="003878FF" w:rsidP="00847EC2">
            <w:pPr>
              <w:spacing w:after="60"/>
              <w:jc w:val="center"/>
              <w:rPr>
                <w:sz w:val="20"/>
                <w:szCs w:val="20"/>
                <w:lang w:val="es-ES"/>
              </w:rPr>
            </w:pPr>
            <w:r w:rsidRPr="003878FF">
              <w:rPr>
                <w:color w:val="000000" w:themeColor="text1"/>
                <w:sz w:val="20"/>
                <w:szCs w:val="20"/>
                <w:lang w:val="es-ES"/>
              </w:rPr>
              <w:t>5,73</w:t>
            </w:r>
          </w:p>
        </w:tc>
      </w:tr>
      <w:tr w:rsidR="003878FF" w:rsidRPr="00605607" w14:paraId="6C4F2CFF" w14:textId="77777777" w:rsidTr="00BC3B46">
        <w:trPr>
          <w:trHeight w:val="173"/>
        </w:trPr>
        <w:tc>
          <w:tcPr>
            <w:tcW w:w="5000" w:type="pct"/>
            <w:gridSpan w:val="4"/>
            <w:shd w:val="clear" w:color="auto" w:fill="auto"/>
          </w:tcPr>
          <w:p w14:paraId="0354EE86" w14:textId="77777777" w:rsidR="003878FF" w:rsidRPr="003878FF" w:rsidRDefault="003878FF" w:rsidP="00847EC2">
            <w:pPr>
              <w:jc w:val="center"/>
              <w:rPr>
                <w:b/>
                <w:bCs/>
                <w:sz w:val="20"/>
                <w:szCs w:val="20"/>
                <w:lang w:val="es-ES"/>
              </w:rPr>
            </w:pPr>
            <w:r w:rsidRPr="003878FF">
              <w:rPr>
                <w:b/>
                <w:bCs/>
                <w:sz w:val="20"/>
                <w:szCs w:val="20"/>
                <w:lang w:val="es-ES"/>
              </w:rPr>
              <w:t>CONSUMO ADMISIBLE PARA LA FINANCIACIÓN (toneladas PAO)</w:t>
            </w:r>
          </w:p>
        </w:tc>
      </w:tr>
      <w:tr w:rsidR="003878FF" w:rsidRPr="003878FF" w14:paraId="6C9834B5" w14:textId="77777777" w:rsidTr="00BC3B46">
        <w:trPr>
          <w:trHeight w:val="289"/>
        </w:trPr>
        <w:tc>
          <w:tcPr>
            <w:tcW w:w="1748" w:type="pct"/>
            <w:shd w:val="clear" w:color="auto" w:fill="auto"/>
          </w:tcPr>
          <w:p w14:paraId="347E13D2" w14:textId="77777777" w:rsidR="003878FF" w:rsidRPr="003878FF" w:rsidRDefault="003878FF" w:rsidP="00847EC2">
            <w:pPr>
              <w:spacing w:after="60"/>
              <w:jc w:val="center"/>
              <w:rPr>
                <w:sz w:val="20"/>
                <w:szCs w:val="20"/>
                <w:lang w:val="es-ES"/>
              </w:rPr>
            </w:pPr>
            <w:r w:rsidRPr="003878FF">
              <w:rPr>
                <w:sz w:val="20"/>
                <w:szCs w:val="20"/>
                <w:lang w:val="es-ES"/>
              </w:rPr>
              <w:t>Ya aprobado:</w:t>
            </w:r>
          </w:p>
        </w:tc>
        <w:tc>
          <w:tcPr>
            <w:tcW w:w="386" w:type="pct"/>
            <w:shd w:val="clear" w:color="auto" w:fill="auto"/>
          </w:tcPr>
          <w:p w14:paraId="63CB4052" w14:textId="77777777" w:rsidR="003878FF" w:rsidRPr="003878FF" w:rsidRDefault="003878FF" w:rsidP="00847EC2">
            <w:pPr>
              <w:spacing w:after="60"/>
              <w:jc w:val="center"/>
              <w:rPr>
                <w:sz w:val="20"/>
                <w:szCs w:val="20"/>
                <w:lang w:val="es-ES"/>
              </w:rPr>
            </w:pPr>
            <w:r w:rsidRPr="003878FF">
              <w:rPr>
                <w:color w:val="000000" w:themeColor="text1"/>
                <w:sz w:val="20"/>
                <w:szCs w:val="20"/>
                <w:lang w:val="es-ES"/>
              </w:rPr>
              <w:t>2,01</w:t>
            </w:r>
          </w:p>
        </w:tc>
        <w:tc>
          <w:tcPr>
            <w:tcW w:w="2326" w:type="pct"/>
            <w:shd w:val="clear" w:color="auto" w:fill="auto"/>
          </w:tcPr>
          <w:p w14:paraId="076F6C40" w14:textId="77777777" w:rsidR="003878FF" w:rsidRPr="003878FF" w:rsidRDefault="003878FF" w:rsidP="00847EC2">
            <w:pPr>
              <w:spacing w:after="60"/>
              <w:jc w:val="center"/>
              <w:rPr>
                <w:sz w:val="20"/>
                <w:szCs w:val="20"/>
                <w:lang w:val="es-ES"/>
              </w:rPr>
            </w:pPr>
            <w:r w:rsidRPr="003878FF">
              <w:rPr>
                <w:sz w:val="20"/>
                <w:szCs w:val="20"/>
                <w:lang w:val="es-ES"/>
              </w:rPr>
              <w:t>Restante:</w:t>
            </w:r>
          </w:p>
        </w:tc>
        <w:tc>
          <w:tcPr>
            <w:tcW w:w="539" w:type="pct"/>
            <w:shd w:val="clear" w:color="auto" w:fill="auto"/>
          </w:tcPr>
          <w:p w14:paraId="58987A49" w14:textId="77777777" w:rsidR="003878FF" w:rsidRPr="003878FF" w:rsidRDefault="003878FF" w:rsidP="00847EC2">
            <w:pPr>
              <w:spacing w:after="60"/>
              <w:jc w:val="center"/>
              <w:rPr>
                <w:sz w:val="20"/>
                <w:szCs w:val="20"/>
                <w:lang w:val="es-ES"/>
              </w:rPr>
            </w:pPr>
            <w:r w:rsidRPr="003878FF">
              <w:rPr>
                <w:color w:val="000000" w:themeColor="text1"/>
                <w:sz w:val="20"/>
                <w:szCs w:val="20"/>
                <w:lang w:val="es-ES"/>
              </w:rPr>
              <w:t>3,72</w:t>
            </w:r>
          </w:p>
        </w:tc>
      </w:tr>
    </w:tbl>
    <w:p w14:paraId="262AFD11" w14:textId="77777777" w:rsidR="003878FF" w:rsidRPr="00BC3B46" w:rsidRDefault="003878FF" w:rsidP="003878FF">
      <w:pPr>
        <w:jc w:val="center"/>
        <w:rPr>
          <w:sz w:val="10"/>
          <w:szCs w:val="10"/>
          <w:lang w:val="es-ES"/>
        </w:rPr>
      </w:pPr>
    </w:p>
    <w:tbl>
      <w:tblPr>
        <w:tblStyle w:val="TableGrid"/>
        <w:tblW w:w="6141" w:type="pct"/>
        <w:tblInd w:w="-998" w:type="dxa"/>
        <w:tblLook w:val="04A0" w:firstRow="1" w:lastRow="0" w:firstColumn="1" w:lastColumn="0" w:noHBand="0" w:noVBand="1"/>
      </w:tblPr>
      <w:tblGrid>
        <w:gridCol w:w="2176"/>
        <w:gridCol w:w="2688"/>
        <w:gridCol w:w="1489"/>
        <w:gridCol w:w="1489"/>
        <w:gridCol w:w="1488"/>
        <w:gridCol w:w="2154"/>
      </w:tblGrid>
      <w:tr w:rsidR="003878FF" w:rsidRPr="003878FF" w14:paraId="3077AFDE" w14:textId="77777777" w:rsidTr="00BC3B46">
        <w:trPr>
          <w:trHeight w:val="258"/>
        </w:trPr>
        <w:tc>
          <w:tcPr>
            <w:tcW w:w="2117" w:type="pct"/>
            <w:gridSpan w:val="2"/>
            <w:shd w:val="clear" w:color="auto" w:fill="auto"/>
          </w:tcPr>
          <w:p w14:paraId="5A3B2BA6" w14:textId="77777777" w:rsidR="003878FF" w:rsidRPr="003878FF" w:rsidRDefault="003878FF" w:rsidP="00847EC2">
            <w:pPr>
              <w:spacing w:after="60"/>
              <w:jc w:val="left"/>
              <w:rPr>
                <w:b/>
                <w:sz w:val="20"/>
                <w:szCs w:val="20"/>
                <w:lang w:val="es-ES"/>
              </w:rPr>
            </w:pPr>
            <w:r w:rsidRPr="003878FF">
              <w:rPr>
                <w:b/>
                <w:sz w:val="20"/>
                <w:szCs w:val="20"/>
                <w:lang w:val="es-ES"/>
              </w:rPr>
              <w:t>V) PLAN ADMINISTRATIVO</w:t>
            </w:r>
          </w:p>
        </w:tc>
        <w:tc>
          <w:tcPr>
            <w:tcW w:w="648" w:type="pct"/>
          </w:tcPr>
          <w:p w14:paraId="2B065B2B" w14:textId="77777777" w:rsidR="003878FF" w:rsidRPr="003878FF" w:rsidRDefault="003878FF" w:rsidP="00847EC2">
            <w:pPr>
              <w:spacing w:after="60"/>
              <w:jc w:val="center"/>
              <w:rPr>
                <w:b/>
                <w:sz w:val="20"/>
                <w:szCs w:val="20"/>
                <w:lang w:val="es-ES"/>
              </w:rPr>
            </w:pPr>
            <w:r w:rsidRPr="003878FF">
              <w:rPr>
                <w:b/>
                <w:sz w:val="20"/>
                <w:szCs w:val="20"/>
                <w:lang w:val="es-ES"/>
              </w:rPr>
              <w:t>2021</w:t>
            </w:r>
          </w:p>
        </w:tc>
        <w:tc>
          <w:tcPr>
            <w:tcW w:w="648" w:type="pct"/>
          </w:tcPr>
          <w:p w14:paraId="2DE44E9F" w14:textId="77777777" w:rsidR="003878FF" w:rsidRPr="003878FF" w:rsidRDefault="003878FF" w:rsidP="00847EC2">
            <w:pPr>
              <w:spacing w:after="60"/>
              <w:jc w:val="center"/>
              <w:rPr>
                <w:b/>
                <w:sz w:val="20"/>
                <w:szCs w:val="20"/>
                <w:lang w:val="es-ES"/>
              </w:rPr>
            </w:pPr>
            <w:r w:rsidRPr="003878FF">
              <w:rPr>
                <w:b/>
                <w:sz w:val="20"/>
                <w:szCs w:val="20"/>
                <w:lang w:val="es-ES"/>
              </w:rPr>
              <w:t>2022</w:t>
            </w:r>
          </w:p>
        </w:tc>
        <w:tc>
          <w:tcPr>
            <w:tcW w:w="648" w:type="pct"/>
          </w:tcPr>
          <w:p w14:paraId="2AA906F9" w14:textId="77777777" w:rsidR="003878FF" w:rsidRPr="003878FF" w:rsidRDefault="003878FF" w:rsidP="00847EC2">
            <w:pPr>
              <w:spacing w:after="60"/>
              <w:jc w:val="center"/>
              <w:rPr>
                <w:b/>
                <w:sz w:val="20"/>
                <w:szCs w:val="20"/>
                <w:lang w:val="es-ES"/>
              </w:rPr>
            </w:pPr>
            <w:r w:rsidRPr="003878FF">
              <w:rPr>
                <w:b/>
                <w:sz w:val="20"/>
                <w:szCs w:val="20"/>
                <w:lang w:val="es-ES"/>
              </w:rPr>
              <w:t>2023</w:t>
            </w:r>
          </w:p>
        </w:tc>
        <w:tc>
          <w:tcPr>
            <w:tcW w:w="938" w:type="pct"/>
            <w:shd w:val="clear" w:color="auto" w:fill="auto"/>
          </w:tcPr>
          <w:p w14:paraId="317D56CC" w14:textId="77777777" w:rsidR="003878FF" w:rsidRPr="003878FF" w:rsidRDefault="003878FF" w:rsidP="00847EC2">
            <w:pPr>
              <w:spacing w:after="60"/>
              <w:jc w:val="center"/>
              <w:rPr>
                <w:b/>
                <w:sz w:val="20"/>
                <w:szCs w:val="20"/>
                <w:lang w:val="es-ES"/>
              </w:rPr>
            </w:pPr>
            <w:r w:rsidRPr="003878FF">
              <w:rPr>
                <w:b/>
                <w:sz w:val="20"/>
                <w:szCs w:val="20"/>
                <w:lang w:val="es-ES"/>
              </w:rPr>
              <w:t>Total</w:t>
            </w:r>
          </w:p>
        </w:tc>
      </w:tr>
      <w:tr w:rsidR="003878FF" w:rsidRPr="003878FF" w14:paraId="4F897844" w14:textId="77777777" w:rsidTr="00BC3B46">
        <w:trPr>
          <w:trHeight w:val="258"/>
        </w:trPr>
        <w:tc>
          <w:tcPr>
            <w:tcW w:w="947" w:type="pct"/>
            <w:vMerge w:val="restart"/>
            <w:shd w:val="clear" w:color="auto" w:fill="auto"/>
          </w:tcPr>
          <w:p w14:paraId="7AA2B6BB" w14:textId="77777777" w:rsidR="003878FF" w:rsidRPr="003878FF" w:rsidRDefault="003878FF" w:rsidP="00847EC2">
            <w:pPr>
              <w:spacing w:after="60"/>
              <w:jc w:val="center"/>
              <w:rPr>
                <w:sz w:val="20"/>
                <w:szCs w:val="20"/>
                <w:lang w:val="es-ES"/>
              </w:rPr>
            </w:pPr>
            <w:r w:rsidRPr="003878FF">
              <w:rPr>
                <w:color w:val="000000" w:themeColor="text1"/>
                <w:sz w:val="20"/>
                <w:szCs w:val="20"/>
                <w:lang w:val="es-ES"/>
              </w:rPr>
              <w:t>PNUD</w:t>
            </w:r>
          </w:p>
        </w:tc>
        <w:tc>
          <w:tcPr>
            <w:tcW w:w="1170" w:type="pct"/>
            <w:shd w:val="clear" w:color="auto" w:fill="auto"/>
          </w:tcPr>
          <w:p w14:paraId="4F491107" w14:textId="77777777" w:rsidR="003878FF" w:rsidRPr="003878FF" w:rsidRDefault="003878FF" w:rsidP="00847EC2">
            <w:pPr>
              <w:spacing w:after="60"/>
              <w:jc w:val="left"/>
              <w:rPr>
                <w:sz w:val="20"/>
                <w:szCs w:val="20"/>
                <w:lang w:val="es-ES"/>
              </w:rPr>
            </w:pPr>
            <w:r w:rsidRPr="003878FF">
              <w:rPr>
                <w:sz w:val="20"/>
                <w:szCs w:val="20"/>
                <w:lang w:val="es-ES"/>
              </w:rPr>
              <w:t>Eliminación de SAO (toneladas PAO)</w:t>
            </w:r>
          </w:p>
        </w:tc>
        <w:tc>
          <w:tcPr>
            <w:tcW w:w="648" w:type="pct"/>
            <w:shd w:val="clear" w:color="auto" w:fill="auto"/>
          </w:tcPr>
          <w:p w14:paraId="411F255D" w14:textId="77777777" w:rsidR="003878FF" w:rsidRPr="003878FF" w:rsidRDefault="003878FF" w:rsidP="00847EC2">
            <w:pPr>
              <w:spacing w:after="60"/>
              <w:jc w:val="right"/>
              <w:rPr>
                <w:sz w:val="20"/>
                <w:szCs w:val="20"/>
                <w:lang w:val="es-ES"/>
              </w:rPr>
            </w:pPr>
            <w:r w:rsidRPr="003878FF">
              <w:rPr>
                <w:sz w:val="20"/>
                <w:szCs w:val="20"/>
                <w:lang w:val="es-ES"/>
              </w:rPr>
              <w:t>1,13</w:t>
            </w:r>
          </w:p>
        </w:tc>
        <w:tc>
          <w:tcPr>
            <w:tcW w:w="648" w:type="pct"/>
          </w:tcPr>
          <w:p w14:paraId="62E9493C" w14:textId="77777777" w:rsidR="003878FF" w:rsidRPr="003878FF" w:rsidRDefault="003878FF" w:rsidP="00847EC2">
            <w:pPr>
              <w:spacing w:after="60"/>
              <w:jc w:val="right"/>
              <w:rPr>
                <w:sz w:val="20"/>
                <w:szCs w:val="20"/>
                <w:lang w:val="es-ES"/>
              </w:rPr>
            </w:pPr>
            <w:r w:rsidRPr="003878FF">
              <w:rPr>
                <w:sz w:val="20"/>
                <w:szCs w:val="20"/>
                <w:lang w:val="es-ES"/>
              </w:rPr>
              <w:t>0,0</w:t>
            </w:r>
          </w:p>
        </w:tc>
        <w:tc>
          <w:tcPr>
            <w:tcW w:w="648" w:type="pct"/>
            <w:shd w:val="clear" w:color="auto" w:fill="auto"/>
          </w:tcPr>
          <w:p w14:paraId="2AAB6494" w14:textId="77777777" w:rsidR="003878FF" w:rsidRPr="003878FF" w:rsidRDefault="003878FF" w:rsidP="00847EC2">
            <w:pPr>
              <w:spacing w:after="60"/>
              <w:jc w:val="right"/>
              <w:rPr>
                <w:sz w:val="20"/>
                <w:szCs w:val="20"/>
                <w:lang w:val="es-ES"/>
              </w:rPr>
            </w:pPr>
            <w:r w:rsidRPr="003878FF">
              <w:rPr>
                <w:sz w:val="20"/>
                <w:szCs w:val="20"/>
                <w:lang w:val="es-ES"/>
              </w:rPr>
              <w:t>0,0</w:t>
            </w:r>
          </w:p>
        </w:tc>
        <w:tc>
          <w:tcPr>
            <w:tcW w:w="938" w:type="pct"/>
            <w:shd w:val="clear" w:color="auto" w:fill="auto"/>
          </w:tcPr>
          <w:p w14:paraId="0C3E5D2E" w14:textId="77777777" w:rsidR="003878FF" w:rsidRPr="003878FF" w:rsidRDefault="003878FF" w:rsidP="00847EC2">
            <w:pPr>
              <w:spacing w:after="60"/>
              <w:jc w:val="right"/>
              <w:rPr>
                <w:sz w:val="20"/>
                <w:szCs w:val="20"/>
                <w:lang w:val="es-ES"/>
              </w:rPr>
            </w:pPr>
            <w:r w:rsidRPr="003878FF">
              <w:rPr>
                <w:sz w:val="20"/>
                <w:szCs w:val="20"/>
                <w:lang w:val="es-ES"/>
              </w:rPr>
              <w:t>1,13</w:t>
            </w:r>
          </w:p>
        </w:tc>
      </w:tr>
      <w:tr w:rsidR="003878FF" w:rsidRPr="003878FF" w14:paraId="5C0F02A8" w14:textId="77777777" w:rsidTr="00BC3B46">
        <w:trPr>
          <w:trHeight w:val="258"/>
        </w:trPr>
        <w:tc>
          <w:tcPr>
            <w:tcW w:w="947" w:type="pct"/>
            <w:vMerge/>
            <w:shd w:val="clear" w:color="auto" w:fill="auto"/>
          </w:tcPr>
          <w:p w14:paraId="67D79846" w14:textId="77777777" w:rsidR="003878FF" w:rsidRPr="003878FF" w:rsidRDefault="003878FF" w:rsidP="00847EC2">
            <w:pPr>
              <w:spacing w:after="60"/>
              <w:jc w:val="center"/>
              <w:rPr>
                <w:sz w:val="20"/>
                <w:szCs w:val="20"/>
                <w:lang w:val="es-ES"/>
              </w:rPr>
            </w:pPr>
          </w:p>
        </w:tc>
        <w:tc>
          <w:tcPr>
            <w:tcW w:w="1170" w:type="pct"/>
            <w:shd w:val="clear" w:color="auto" w:fill="auto"/>
          </w:tcPr>
          <w:p w14:paraId="54F9B1E2" w14:textId="77777777" w:rsidR="003878FF" w:rsidRPr="003878FF" w:rsidRDefault="003878FF" w:rsidP="00847EC2">
            <w:pPr>
              <w:spacing w:after="60"/>
              <w:jc w:val="left"/>
              <w:rPr>
                <w:sz w:val="20"/>
                <w:szCs w:val="20"/>
                <w:lang w:val="es-ES"/>
              </w:rPr>
            </w:pPr>
            <w:r w:rsidRPr="003878FF">
              <w:rPr>
                <w:sz w:val="20"/>
                <w:szCs w:val="20"/>
                <w:lang w:val="es-ES"/>
              </w:rPr>
              <w:t>Financiación ($EUA)</w:t>
            </w:r>
          </w:p>
        </w:tc>
        <w:tc>
          <w:tcPr>
            <w:tcW w:w="648" w:type="pct"/>
            <w:shd w:val="clear" w:color="auto" w:fill="auto"/>
          </w:tcPr>
          <w:p w14:paraId="0A2A1FFE" w14:textId="77777777" w:rsidR="003878FF" w:rsidRPr="003878FF" w:rsidRDefault="003878FF" w:rsidP="00847EC2">
            <w:pPr>
              <w:tabs>
                <w:tab w:val="left" w:pos="1124"/>
              </w:tabs>
              <w:spacing w:after="60"/>
              <w:jc w:val="right"/>
              <w:rPr>
                <w:sz w:val="20"/>
                <w:szCs w:val="20"/>
                <w:lang w:val="es-ES"/>
              </w:rPr>
            </w:pPr>
            <w:r w:rsidRPr="003878FF">
              <w:rPr>
                <w:sz w:val="20"/>
                <w:szCs w:val="20"/>
                <w:lang w:val="es-ES"/>
              </w:rPr>
              <w:t>188.000</w:t>
            </w:r>
          </w:p>
        </w:tc>
        <w:tc>
          <w:tcPr>
            <w:tcW w:w="648" w:type="pct"/>
          </w:tcPr>
          <w:p w14:paraId="0D1A148A" w14:textId="77777777" w:rsidR="003878FF" w:rsidRPr="003878FF" w:rsidRDefault="003878FF" w:rsidP="00847EC2">
            <w:pPr>
              <w:spacing w:after="60"/>
              <w:jc w:val="right"/>
              <w:rPr>
                <w:sz w:val="20"/>
                <w:szCs w:val="20"/>
                <w:lang w:val="es-ES"/>
              </w:rPr>
            </w:pPr>
            <w:r w:rsidRPr="003878FF">
              <w:rPr>
                <w:sz w:val="20"/>
                <w:szCs w:val="20"/>
                <w:lang w:val="es-ES"/>
              </w:rPr>
              <w:t>0</w:t>
            </w:r>
          </w:p>
        </w:tc>
        <w:tc>
          <w:tcPr>
            <w:tcW w:w="648" w:type="pct"/>
            <w:shd w:val="clear" w:color="auto" w:fill="auto"/>
          </w:tcPr>
          <w:p w14:paraId="3C92ADA0" w14:textId="77777777" w:rsidR="003878FF" w:rsidRPr="003878FF" w:rsidRDefault="003878FF" w:rsidP="00847EC2">
            <w:pPr>
              <w:tabs>
                <w:tab w:val="left" w:pos="1124"/>
              </w:tabs>
              <w:spacing w:after="60"/>
              <w:jc w:val="right"/>
              <w:rPr>
                <w:sz w:val="20"/>
                <w:szCs w:val="20"/>
                <w:lang w:val="es-ES"/>
              </w:rPr>
            </w:pPr>
            <w:r w:rsidRPr="003878FF">
              <w:rPr>
                <w:sz w:val="20"/>
                <w:szCs w:val="20"/>
                <w:lang w:val="es-ES"/>
              </w:rPr>
              <w:t>0</w:t>
            </w:r>
          </w:p>
        </w:tc>
        <w:tc>
          <w:tcPr>
            <w:tcW w:w="938" w:type="pct"/>
            <w:shd w:val="clear" w:color="auto" w:fill="auto"/>
          </w:tcPr>
          <w:p w14:paraId="621BB581" w14:textId="77777777" w:rsidR="003878FF" w:rsidRPr="003878FF" w:rsidRDefault="003878FF" w:rsidP="00847EC2">
            <w:pPr>
              <w:spacing w:after="60"/>
              <w:jc w:val="right"/>
              <w:rPr>
                <w:sz w:val="20"/>
                <w:szCs w:val="20"/>
                <w:lang w:val="es-ES"/>
              </w:rPr>
            </w:pPr>
            <w:r w:rsidRPr="003878FF">
              <w:rPr>
                <w:sz w:val="20"/>
                <w:szCs w:val="20"/>
                <w:lang w:val="es-ES"/>
              </w:rPr>
              <w:t>188.000</w:t>
            </w:r>
          </w:p>
        </w:tc>
      </w:tr>
      <w:tr w:rsidR="003878FF" w:rsidRPr="003878FF" w14:paraId="62EC98EB" w14:textId="77777777" w:rsidTr="00BC3B46">
        <w:trPr>
          <w:trHeight w:val="258"/>
        </w:trPr>
        <w:tc>
          <w:tcPr>
            <w:tcW w:w="947" w:type="pct"/>
            <w:vMerge w:val="restart"/>
            <w:shd w:val="clear" w:color="auto" w:fill="auto"/>
          </w:tcPr>
          <w:p w14:paraId="46E5DD58" w14:textId="77777777" w:rsidR="003878FF" w:rsidRPr="003878FF" w:rsidRDefault="003878FF" w:rsidP="00847EC2">
            <w:pPr>
              <w:spacing w:after="60"/>
              <w:jc w:val="center"/>
              <w:rPr>
                <w:sz w:val="20"/>
                <w:szCs w:val="20"/>
                <w:lang w:val="es-ES"/>
              </w:rPr>
            </w:pPr>
            <w:r w:rsidRPr="003878FF">
              <w:rPr>
                <w:color w:val="000000" w:themeColor="text1"/>
                <w:sz w:val="20"/>
                <w:szCs w:val="20"/>
                <w:lang w:val="es-ES"/>
              </w:rPr>
              <w:t>PNUMA</w:t>
            </w:r>
          </w:p>
        </w:tc>
        <w:tc>
          <w:tcPr>
            <w:tcW w:w="1170" w:type="pct"/>
            <w:shd w:val="clear" w:color="auto" w:fill="auto"/>
          </w:tcPr>
          <w:p w14:paraId="7B694B89" w14:textId="77777777" w:rsidR="003878FF" w:rsidRPr="003878FF" w:rsidRDefault="003878FF" w:rsidP="00847EC2">
            <w:pPr>
              <w:spacing w:after="60"/>
              <w:jc w:val="left"/>
              <w:rPr>
                <w:sz w:val="20"/>
                <w:szCs w:val="20"/>
                <w:lang w:val="es-ES"/>
              </w:rPr>
            </w:pPr>
            <w:r w:rsidRPr="003878FF">
              <w:rPr>
                <w:sz w:val="20"/>
                <w:szCs w:val="20"/>
                <w:lang w:val="es-ES"/>
              </w:rPr>
              <w:t>Eliminación de SAO (toneladas PAO)</w:t>
            </w:r>
          </w:p>
        </w:tc>
        <w:tc>
          <w:tcPr>
            <w:tcW w:w="648" w:type="pct"/>
            <w:shd w:val="clear" w:color="auto" w:fill="auto"/>
          </w:tcPr>
          <w:p w14:paraId="1183CD6B" w14:textId="77777777" w:rsidR="003878FF" w:rsidRPr="003878FF" w:rsidRDefault="003878FF" w:rsidP="00847EC2">
            <w:pPr>
              <w:spacing w:after="60"/>
              <w:jc w:val="right"/>
              <w:rPr>
                <w:sz w:val="20"/>
                <w:szCs w:val="20"/>
                <w:lang w:val="es-ES"/>
              </w:rPr>
            </w:pPr>
            <w:r w:rsidRPr="003878FF">
              <w:rPr>
                <w:sz w:val="20"/>
                <w:szCs w:val="20"/>
                <w:lang w:val="es-ES"/>
              </w:rPr>
              <w:t>0,75</w:t>
            </w:r>
          </w:p>
        </w:tc>
        <w:tc>
          <w:tcPr>
            <w:tcW w:w="648" w:type="pct"/>
          </w:tcPr>
          <w:p w14:paraId="086C4516" w14:textId="77777777" w:rsidR="003878FF" w:rsidRPr="003878FF" w:rsidRDefault="003878FF" w:rsidP="00847EC2">
            <w:pPr>
              <w:spacing w:after="60"/>
              <w:jc w:val="right"/>
              <w:rPr>
                <w:sz w:val="20"/>
                <w:szCs w:val="20"/>
                <w:lang w:val="es-ES"/>
              </w:rPr>
            </w:pPr>
            <w:r w:rsidRPr="003878FF">
              <w:rPr>
                <w:sz w:val="20"/>
                <w:szCs w:val="20"/>
                <w:lang w:val="es-ES"/>
              </w:rPr>
              <w:t>0,0</w:t>
            </w:r>
          </w:p>
        </w:tc>
        <w:tc>
          <w:tcPr>
            <w:tcW w:w="648" w:type="pct"/>
            <w:shd w:val="clear" w:color="auto" w:fill="auto"/>
          </w:tcPr>
          <w:p w14:paraId="3CA30DD9" w14:textId="77777777" w:rsidR="003878FF" w:rsidRPr="003878FF" w:rsidRDefault="003878FF" w:rsidP="00847EC2">
            <w:pPr>
              <w:spacing w:after="60"/>
              <w:jc w:val="right"/>
              <w:rPr>
                <w:sz w:val="20"/>
                <w:szCs w:val="20"/>
                <w:lang w:val="es-ES"/>
              </w:rPr>
            </w:pPr>
            <w:r w:rsidRPr="003878FF">
              <w:rPr>
                <w:sz w:val="20"/>
                <w:szCs w:val="20"/>
                <w:lang w:val="es-ES"/>
              </w:rPr>
              <w:t>0,0</w:t>
            </w:r>
          </w:p>
        </w:tc>
        <w:tc>
          <w:tcPr>
            <w:tcW w:w="938" w:type="pct"/>
            <w:shd w:val="clear" w:color="auto" w:fill="auto"/>
          </w:tcPr>
          <w:p w14:paraId="565701CA" w14:textId="77777777" w:rsidR="003878FF" w:rsidRPr="003878FF" w:rsidRDefault="003878FF" w:rsidP="00847EC2">
            <w:pPr>
              <w:spacing w:after="60"/>
              <w:jc w:val="right"/>
              <w:rPr>
                <w:sz w:val="20"/>
                <w:szCs w:val="20"/>
                <w:lang w:val="es-ES"/>
              </w:rPr>
            </w:pPr>
            <w:r w:rsidRPr="003878FF">
              <w:rPr>
                <w:sz w:val="20"/>
                <w:szCs w:val="20"/>
                <w:lang w:val="es-ES"/>
              </w:rPr>
              <w:t>0,75</w:t>
            </w:r>
          </w:p>
        </w:tc>
      </w:tr>
      <w:tr w:rsidR="003878FF" w:rsidRPr="003878FF" w14:paraId="7BA28A7F" w14:textId="77777777" w:rsidTr="00BC3B46">
        <w:trPr>
          <w:trHeight w:val="258"/>
        </w:trPr>
        <w:tc>
          <w:tcPr>
            <w:tcW w:w="947" w:type="pct"/>
            <w:vMerge/>
            <w:shd w:val="clear" w:color="auto" w:fill="auto"/>
          </w:tcPr>
          <w:p w14:paraId="29B356D9" w14:textId="77777777" w:rsidR="003878FF" w:rsidRPr="003878FF" w:rsidRDefault="003878FF" w:rsidP="00847EC2">
            <w:pPr>
              <w:spacing w:after="60"/>
              <w:jc w:val="center"/>
              <w:rPr>
                <w:sz w:val="20"/>
                <w:szCs w:val="20"/>
                <w:lang w:val="es-ES"/>
              </w:rPr>
            </w:pPr>
          </w:p>
        </w:tc>
        <w:tc>
          <w:tcPr>
            <w:tcW w:w="1170" w:type="pct"/>
            <w:shd w:val="clear" w:color="auto" w:fill="auto"/>
          </w:tcPr>
          <w:p w14:paraId="601796C0" w14:textId="77777777" w:rsidR="003878FF" w:rsidRPr="003878FF" w:rsidRDefault="003878FF" w:rsidP="00847EC2">
            <w:pPr>
              <w:spacing w:after="60"/>
              <w:jc w:val="left"/>
              <w:rPr>
                <w:sz w:val="20"/>
                <w:szCs w:val="20"/>
                <w:lang w:val="es-ES"/>
              </w:rPr>
            </w:pPr>
            <w:r w:rsidRPr="003878FF">
              <w:rPr>
                <w:sz w:val="20"/>
                <w:szCs w:val="20"/>
                <w:lang w:val="es-ES"/>
              </w:rPr>
              <w:t>Financiación ($EUA)</w:t>
            </w:r>
          </w:p>
        </w:tc>
        <w:tc>
          <w:tcPr>
            <w:tcW w:w="648" w:type="pct"/>
            <w:shd w:val="clear" w:color="auto" w:fill="auto"/>
          </w:tcPr>
          <w:p w14:paraId="03FF2E60" w14:textId="77777777" w:rsidR="003878FF" w:rsidRPr="003878FF" w:rsidRDefault="003878FF" w:rsidP="00847EC2">
            <w:pPr>
              <w:spacing w:after="60"/>
              <w:jc w:val="right"/>
              <w:rPr>
                <w:sz w:val="20"/>
                <w:szCs w:val="20"/>
                <w:lang w:val="es-ES"/>
              </w:rPr>
            </w:pPr>
            <w:r w:rsidRPr="003878FF">
              <w:rPr>
                <w:sz w:val="20"/>
                <w:szCs w:val="20"/>
                <w:lang w:val="es-ES"/>
              </w:rPr>
              <w:t>132.210</w:t>
            </w:r>
          </w:p>
        </w:tc>
        <w:tc>
          <w:tcPr>
            <w:tcW w:w="648" w:type="pct"/>
          </w:tcPr>
          <w:p w14:paraId="6FA2DE8E" w14:textId="77777777" w:rsidR="003878FF" w:rsidRPr="003878FF" w:rsidRDefault="003878FF" w:rsidP="00847EC2">
            <w:pPr>
              <w:spacing w:after="60"/>
              <w:jc w:val="right"/>
              <w:rPr>
                <w:sz w:val="20"/>
                <w:szCs w:val="20"/>
                <w:lang w:val="es-ES"/>
              </w:rPr>
            </w:pPr>
            <w:r w:rsidRPr="003878FF">
              <w:rPr>
                <w:sz w:val="20"/>
                <w:szCs w:val="20"/>
                <w:lang w:val="es-ES"/>
              </w:rPr>
              <w:t>0</w:t>
            </w:r>
          </w:p>
        </w:tc>
        <w:tc>
          <w:tcPr>
            <w:tcW w:w="648" w:type="pct"/>
            <w:shd w:val="clear" w:color="auto" w:fill="auto"/>
          </w:tcPr>
          <w:p w14:paraId="5640EAF1" w14:textId="77777777" w:rsidR="003878FF" w:rsidRPr="003878FF" w:rsidRDefault="003878FF" w:rsidP="00847EC2">
            <w:pPr>
              <w:spacing w:after="60"/>
              <w:jc w:val="right"/>
              <w:rPr>
                <w:sz w:val="20"/>
                <w:szCs w:val="20"/>
                <w:lang w:val="es-ES"/>
              </w:rPr>
            </w:pPr>
            <w:r w:rsidRPr="003878FF">
              <w:rPr>
                <w:sz w:val="20"/>
                <w:szCs w:val="20"/>
                <w:lang w:val="es-ES"/>
              </w:rPr>
              <w:t>0</w:t>
            </w:r>
          </w:p>
        </w:tc>
        <w:tc>
          <w:tcPr>
            <w:tcW w:w="938" w:type="pct"/>
            <w:shd w:val="clear" w:color="auto" w:fill="auto"/>
          </w:tcPr>
          <w:p w14:paraId="1381F50C" w14:textId="77777777" w:rsidR="003878FF" w:rsidRPr="003878FF" w:rsidRDefault="003878FF" w:rsidP="00847EC2">
            <w:pPr>
              <w:spacing w:after="60"/>
              <w:jc w:val="right"/>
              <w:rPr>
                <w:sz w:val="20"/>
                <w:szCs w:val="20"/>
                <w:lang w:val="es-ES"/>
              </w:rPr>
            </w:pPr>
            <w:r w:rsidRPr="003878FF">
              <w:rPr>
                <w:sz w:val="20"/>
                <w:szCs w:val="20"/>
                <w:lang w:val="es-ES"/>
              </w:rPr>
              <w:t>132.210</w:t>
            </w:r>
          </w:p>
        </w:tc>
      </w:tr>
    </w:tbl>
    <w:p w14:paraId="25A832BC" w14:textId="77777777" w:rsidR="003878FF" w:rsidRPr="00BC3B46" w:rsidRDefault="003878FF" w:rsidP="003878FF">
      <w:pPr>
        <w:jc w:val="center"/>
        <w:rPr>
          <w:sz w:val="10"/>
          <w:szCs w:val="10"/>
          <w:lang w:val="es-ES"/>
        </w:rPr>
      </w:pPr>
    </w:p>
    <w:tbl>
      <w:tblPr>
        <w:tblStyle w:val="TableGrid"/>
        <w:tblW w:w="6141" w:type="pct"/>
        <w:tblInd w:w="-998" w:type="dxa"/>
        <w:tblLook w:val="04A0" w:firstRow="1" w:lastRow="0" w:firstColumn="1" w:lastColumn="0" w:noHBand="0" w:noVBand="1"/>
      </w:tblPr>
      <w:tblGrid>
        <w:gridCol w:w="1130"/>
        <w:gridCol w:w="903"/>
        <w:gridCol w:w="1713"/>
        <w:gridCol w:w="834"/>
        <w:gridCol w:w="596"/>
        <w:gridCol w:w="596"/>
        <w:gridCol w:w="596"/>
        <w:gridCol w:w="834"/>
        <w:gridCol w:w="596"/>
        <w:gridCol w:w="596"/>
        <w:gridCol w:w="596"/>
        <w:gridCol w:w="596"/>
        <w:gridCol w:w="739"/>
        <w:gridCol w:w="1159"/>
      </w:tblGrid>
      <w:tr w:rsidR="003878FF" w:rsidRPr="003878FF" w14:paraId="326B3098" w14:textId="77777777" w:rsidTr="00BC3B46">
        <w:trPr>
          <w:trHeight w:val="222"/>
        </w:trPr>
        <w:tc>
          <w:tcPr>
            <w:tcW w:w="1612" w:type="pct"/>
            <w:gridSpan w:val="3"/>
            <w:shd w:val="clear" w:color="auto" w:fill="auto"/>
          </w:tcPr>
          <w:p w14:paraId="40AF0EDE" w14:textId="77777777" w:rsidR="003878FF" w:rsidRPr="003878FF" w:rsidRDefault="003878FF" w:rsidP="00847EC2">
            <w:pPr>
              <w:jc w:val="left"/>
              <w:rPr>
                <w:b/>
                <w:sz w:val="19"/>
                <w:szCs w:val="19"/>
                <w:lang w:val="es-ES"/>
              </w:rPr>
            </w:pPr>
            <w:r w:rsidRPr="003878FF">
              <w:rPr>
                <w:b/>
                <w:sz w:val="19"/>
                <w:szCs w:val="19"/>
                <w:lang w:val="es-ES"/>
              </w:rPr>
              <w:t xml:space="preserve">VI) DATOS DEL PROYECTO </w:t>
            </w:r>
          </w:p>
        </w:tc>
        <w:tc>
          <w:tcPr>
            <w:tcW w:w="363" w:type="pct"/>
            <w:shd w:val="clear" w:color="auto" w:fill="auto"/>
          </w:tcPr>
          <w:p w14:paraId="16DA39CF" w14:textId="77777777" w:rsidR="003878FF" w:rsidRPr="003878FF" w:rsidRDefault="003878FF" w:rsidP="00847EC2">
            <w:pPr>
              <w:jc w:val="center"/>
              <w:rPr>
                <w:b/>
                <w:sz w:val="19"/>
                <w:szCs w:val="19"/>
                <w:lang w:val="es-ES"/>
              </w:rPr>
            </w:pPr>
            <w:r w:rsidRPr="003878FF">
              <w:rPr>
                <w:b/>
                <w:sz w:val="19"/>
                <w:szCs w:val="19"/>
                <w:lang w:val="es-ES"/>
              </w:rPr>
              <w:t>2021</w:t>
            </w:r>
          </w:p>
        </w:tc>
        <w:tc>
          <w:tcPr>
            <w:tcW w:w="260" w:type="pct"/>
            <w:shd w:val="clear" w:color="auto" w:fill="auto"/>
          </w:tcPr>
          <w:p w14:paraId="4CE887E6" w14:textId="77777777" w:rsidR="003878FF" w:rsidRPr="003878FF" w:rsidRDefault="003878FF" w:rsidP="00847EC2">
            <w:pPr>
              <w:jc w:val="center"/>
              <w:rPr>
                <w:b/>
                <w:sz w:val="19"/>
                <w:szCs w:val="19"/>
                <w:lang w:val="es-ES"/>
              </w:rPr>
            </w:pPr>
            <w:r w:rsidRPr="003878FF">
              <w:rPr>
                <w:b/>
                <w:sz w:val="19"/>
                <w:szCs w:val="19"/>
                <w:lang w:val="es-ES"/>
              </w:rPr>
              <w:t>2022</w:t>
            </w:r>
          </w:p>
        </w:tc>
        <w:tc>
          <w:tcPr>
            <w:tcW w:w="260" w:type="pct"/>
            <w:shd w:val="clear" w:color="auto" w:fill="auto"/>
          </w:tcPr>
          <w:p w14:paraId="0FB26A42" w14:textId="77777777" w:rsidR="003878FF" w:rsidRPr="003878FF" w:rsidRDefault="003878FF" w:rsidP="00847EC2">
            <w:pPr>
              <w:jc w:val="center"/>
              <w:rPr>
                <w:b/>
                <w:sz w:val="19"/>
                <w:szCs w:val="19"/>
                <w:lang w:val="es-ES"/>
              </w:rPr>
            </w:pPr>
            <w:r w:rsidRPr="003878FF">
              <w:rPr>
                <w:b/>
                <w:sz w:val="19"/>
                <w:szCs w:val="19"/>
                <w:lang w:val="es-ES"/>
              </w:rPr>
              <w:t>2023</w:t>
            </w:r>
          </w:p>
        </w:tc>
        <w:tc>
          <w:tcPr>
            <w:tcW w:w="260" w:type="pct"/>
          </w:tcPr>
          <w:p w14:paraId="4AA32870" w14:textId="77777777" w:rsidR="003878FF" w:rsidRPr="003878FF" w:rsidRDefault="003878FF" w:rsidP="00847EC2">
            <w:pPr>
              <w:jc w:val="center"/>
              <w:rPr>
                <w:b/>
                <w:sz w:val="19"/>
                <w:szCs w:val="19"/>
                <w:lang w:val="es-ES"/>
              </w:rPr>
            </w:pPr>
            <w:r w:rsidRPr="003878FF">
              <w:rPr>
                <w:b/>
                <w:sz w:val="19"/>
                <w:szCs w:val="19"/>
                <w:lang w:val="es-ES"/>
              </w:rPr>
              <w:t>2024</w:t>
            </w:r>
          </w:p>
        </w:tc>
        <w:tc>
          <w:tcPr>
            <w:tcW w:w="363" w:type="pct"/>
          </w:tcPr>
          <w:p w14:paraId="70532EF2" w14:textId="77777777" w:rsidR="003878FF" w:rsidRPr="003878FF" w:rsidRDefault="003878FF" w:rsidP="00847EC2">
            <w:pPr>
              <w:jc w:val="center"/>
              <w:rPr>
                <w:b/>
                <w:sz w:val="19"/>
                <w:szCs w:val="19"/>
                <w:lang w:val="es-ES"/>
              </w:rPr>
            </w:pPr>
            <w:r w:rsidRPr="003878FF">
              <w:rPr>
                <w:b/>
                <w:sz w:val="19"/>
                <w:szCs w:val="19"/>
                <w:lang w:val="es-ES"/>
              </w:rPr>
              <w:t>2025</w:t>
            </w:r>
          </w:p>
        </w:tc>
        <w:tc>
          <w:tcPr>
            <w:tcW w:w="260" w:type="pct"/>
          </w:tcPr>
          <w:p w14:paraId="423CE716" w14:textId="77777777" w:rsidR="003878FF" w:rsidRPr="003878FF" w:rsidRDefault="003878FF" w:rsidP="00847EC2">
            <w:pPr>
              <w:jc w:val="center"/>
              <w:rPr>
                <w:b/>
                <w:sz w:val="19"/>
                <w:szCs w:val="19"/>
                <w:lang w:val="es-ES"/>
              </w:rPr>
            </w:pPr>
            <w:r w:rsidRPr="003878FF">
              <w:rPr>
                <w:b/>
                <w:sz w:val="19"/>
                <w:szCs w:val="19"/>
                <w:lang w:val="es-ES"/>
              </w:rPr>
              <w:t>2026</w:t>
            </w:r>
          </w:p>
        </w:tc>
        <w:tc>
          <w:tcPr>
            <w:tcW w:w="260" w:type="pct"/>
          </w:tcPr>
          <w:p w14:paraId="357A037F" w14:textId="77777777" w:rsidR="003878FF" w:rsidRPr="003878FF" w:rsidRDefault="003878FF" w:rsidP="00847EC2">
            <w:pPr>
              <w:jc w:val="center"/>
              <w:rPr>
                <w:b/>
                <w:sz w:val="19"/>
                <w:szCs w:val="19"/>
                <w:lang w:val="es-ES"/>
              </w:rPr>
            </w:pPr>
            <w:r w:rsidRPr="003878FF">
              <w:rPr>
                <w:b/>
                <w:sz w:val="19"/>
                <w:szCs w:val="19"/>
                <w:lang w:val="es-ES"/>
              </w:rPr>
              <w:t>2027</w:t>
            </w:r>
          </w:p>
        </w:tc>
        <w:tc>
          <w:tcPr>
            <w:tcW w:w="260" w:type="pct"/>
          </w:tcPr>
          <w:p w14:paraId="24E4E413" w14:textId="77777777" w:rsidR="003878FF" w:rsidRPr="003878FF" w:rsidRDefault="003878FF" w:rsidP="00847EC2">
            <w:pPr>
              <w:jc w:val="center"/>
              <w:rPr>
                <w:b/>
                <w:sz w:val="19"/>
                <w:szCs w:val="19"/>
                <w:lang w:val="es-ES"/>
              </w:rPr>
            </w:pPr>
            <w:r w:rsidRPr="003878FF">
              <w:rPr>
                <w:b/>
                <w:sz w:val="19"/>
                <w:szCs w:val="19"/>
                <w:lang w:val="es-ES"/>
              </w:rPr>
              <w:t>2028</w:t>
            </w:r>
          </w:p>
        </w:tc>
        <w:tc>
          <w:tcPr>
            <w:tcW w:w="260" w:type="pct"/>
          </w:tcPr>
          <w:p w14:paraId="7C0E6492" w14:textId="77777777" w:rsidR="003878FF" w:rsidRPr="003878FF" w:rsidRDefault="003878FF" w:rsidP="00847EC2">
            <w:pPr>
              <w:jc w:val="center"/>
              <w:rPr>
                <w:b/>
                <w:sz w:val="19"/>
                <w:szCs w:val="19"/>
                <w:lang w:val="es-ES"/>
              </w:rPr>
            </w:pPr>
            <w:r w:rsidRPr="003878FF">
              <w:rPr>
                <w:b/>
                <w:sz w:val="19"/>
                <w:szCs w:val="19"/>
                <w:lang w:val="es-ES"/>
              </w:rPr>
              <w:t>2029</w:t>
            </w:r>
          </w:p>
        </w:tc>
        <w:tc>
          <w:tcPr>
            <w:tcW w:w="322" w:type="pct"/>
          </w:tcPr>
          <w:p w14:paraId="4F3533AB" w14:textId="77777777" w:rsidR="003878FF" w:rsidRPr="003878FF" w:rsidRDefault="003878FF" w:rsidP="00847EC2">
            <w:pPr>
              <w:jc w:val="center"/>
              <w:rPr>
                <w:b/>
                <w:sz w:val="19"/>
                <w:szCs w:val="19"/>
                <w:lang w:val="es-ES"/>
              </w:rPr>
            </w:pPr>
            <w:r w:rsidRPr="003878FF">
              <w:rPr>
                <w:b/>
                <w:sz w:val="19"/>
                <w:szCs w:val="19"/>
                <w:lang w:val="es-ES"/>
              </w:rPr>
              <w:t>2030</w:t>
            </w:r>
          </w:p>
        </w:tc>
        <w:tc>
          <w:tcPr>
            <w:tcW w:w="520" w:type="pct"/>
            <w:shd w:val="clear" w:color="auto" w:fill="auto"/>
          </w:tcPr>
          <w:p w14:paraId="470C0010" w14:textId="77777777" w:rsidR="003878FF" w:rsidRPr="003878FF" w:rsidRDefault="003878FF" w:rsidP="00847EC2">
            <w:pPr>
              <w:jc w:val="center"/>
              <w:rPr>
                <w:b/>
                <w:sz w:val="19"/>
                <w:szCs w:val="19"/>
                <w:lang w:val="es-ES"/>
              </w:rPr>
            </w:pPr>
            <w:r w:rsidRPr="003878FF">
              <w:rPr>
                <w:b/>
                <w:sz w:val="19"/>
                <w:szCs w:val="19"/>
                <w:lang w:val="es-ES"/>
              </w:rPr>
              <w:t>Total</w:t>
            </w:r>
          </w:p>
        </w:tc>
      </w:tr>
      <w:tr w:rsidR="003878FF" w:rsidRPr="003878FF" w14:paraId="16E88053" w14:textId="77777777" w:rsidTr="00BC3B46">
        <w:trPr>
          <w:trHeight w:val="71"/>
        </w:trPr>
        <w:tc>
          <w:tcPr>
            <w:tcW w:w="1612" w:type="pct"/>
            <w:gridSpan w:val="3"/>
            <w:shd w:val="clear" w:color="auto" w:fill="auto"/>
          </w:tcPr>
          <w:p w14:paraId="5533F555" w14:textId="77777777" w:rsidR="003878FF" w:rsidRPr="003878FF" w:rsidRDefault="003878FF" w:rsidP="00847EC2">
            <w:pPr>
              <w:tabs>
                <w:tab w:val="left" w:pos="8280"/>
              </w:tabs>
              <w:spacing w:after="60"/>
              <w:jc w:val="left"/>
              <w:rPr>
                <w:sz w:val="19"/>
                <w:szCs w:val="19"/>
                <w:lang w:val="es-ES"/>
              </w:rPr>
            </w:pPr>
            <w:r w:rsidRPr="003878FF">
              <w:rPr>
                <w:sz w:val="19"/>
                <w:szCs w:val="19"/>
                <w:lang w:val="es-ES"/>
              </w:rPr>
              <w:t>Límites del consumo establecidos en el Protocolo de Montreal</w:t>
            </w:r>
          </w:p>
        </w:tc>
        <w:tc>
          <w:tcPr>
            <w:tcW w:w="363" w:type="pct"/>
            <w:shd w:val="clear" w:color="auto" w:fill="auto"/>
          </w:tcPr>
          <w:p w14:paraId="4557ADF9" w14:textId="77777777" w:rsidR="003878FF" w:rsidRPr="003878FF" w:rsidRDefault="003878FF" w:rsidP="00847EC2">
            <w:pPr>
              <w:tabs>
                <w:tab w:val="left" w:pos="8280"/>
              </w:tabs>
              <w:spacing w:after="60"/>
              <w:jc w:val="right"/>
              <w:rPr>
                <w:sz w:val="19"/>
                <w:szCs w:val="19"/>
                <w:lang w:val="es-ES"/>
              </w:rPr>
            </w:pPr>
            <w:r w:rsidRPr="003878FF">
              <w:rPr>
                <w:sz w:val="19"/>
                <w:szCs w:val="19"/>
                <w:lang w:val="es-ES"/>
              </w:rPr>
              <w:t>3,72</w:t>
            </w:r>
          </w:p>
        </w:tc>
        <w:tc>
          <w:tcPr>
            <w:tcW w:w="260" w:type="pct"/>
          </w:tcPr>
          <w:p w14:paraId="4FB9F91B" w14:textId="77777777" w:rsidR="003878FF" w:rsidRPr="003878FF" w:rsidRDefault="003878FF" w:rsidP="00847EC2">
            <w:pPr>
              <w:tabs>
                <w:tab w:val="left" w:pos="8280"/>
              </w:tabs>
              <w:spacing w:after="60"/>
              <w:jc w:val="right"/>
              <w:rPr>
                <w:sz w:val="19"/>
                <w:szCs w:val="19"/>
                <w:lang w:val="es-ES"/>
              </w:rPr>
            </w:pPr>
            <w:r w:rsidRPr="003878FF">
              <w:rPr>
                <w:sz w:val="19"/>
                <w:szCs w:val="19"/>
                <w:lang w:val="es-ES"/>
              </w:rPr>
              <w:t>3,72</w:t>
            </w:r>
          </w:p>
        </w:tc>
        <w:tc>
          <w:tcPr>
            <w:tcW w:w="260" w:type="pct"/>
          </w:tcPr>
          <w:p w14:paraId="2C965DDF" w14:textId="77777777" w:rsidR="003878FF" w:rsidRPr="003878FF" w:rsidRDefault="003878FF" w:rsidP="00847EC2">
            <w:pPr>
              <w:tabs>
                <w:tab w:val="left" w:pos="8280"/>
              </w:tabs>
              <w:spacing w:after="60"/>
              <w:jc w:val="right"/>
              <w:rPr>
                <w:sz w:val="19"/>
                <w:szCs w:val="19"/>
                <w:lang w:val="es-ES"/>
              </w:rPr>
            </w:pPr>
            <w:r w:rsidRPr="003878FF">
              <w:rPr>
                <w:sz w:val="19"/>
                <w:szCs w:val="19"/>
                <w:lang w:val="es-ES"/>
              </w:rPr>
              <w:t>3,72</w:t>
            </w:r>
          </w:p>
        </w:tc>
        <w:tc>
          <w:tcPr>
            <w:tcW w:w="260" w:type="pct"/>
          </w:tcPr>
          <w:p w14:paraId="1F9BFE6B" w14:textId="77777777" w:rsidR="003878FF" w:rsidRPr="003878FF" w:rsidRDefault="003878FF" w:rsidP="00847EC2">
            <w:pPr>
              <w:tabs>
                <w:tab w:val="left" w:pos="8280"/>
              </w:tabs>
              <w:spacing w:after="60"/>
              <w:jc w:val="right"/>
              <w:rPr>
                <w:sz w:val="19"/>
                <w:szCs w:val="19"/>
                <w:lang w:val="es-ES"/>
              </w:rPr>
            </w:pPr>
            <w:r w:rsidRPr="003878FF">
              <w:rPr>
                <w:sz w:val="19"/>
                <w:szCs w:val="19"/>
                <w:lang w:val="es-ES"/>
              </w:rPr>
              <w:t>3,72</w:t>
            </w:r>
          </w:p>
        </w:tc>
        <w:tc>
          <w:tcPr>
            <w:tcW w:w="363" w:type="pct"/>
          </w:tcPr>
          <w:p w14:paraId="3E7C1082" w14:textId="77777777" w:rsidR="003878FF" w:rsidRPr="003878FF" w:rsidRDefault="003878FF" w:rsidP="00847EC2">
            <w:pPr>
              <w:tabs>
                <w:tab w:val="left" w:pos="8280"/>
              </w:tabs>
              <w:spacing w:after="60"/>
              <w:jc w:val="right"/>
              <w:rPr>
                <w:sz w:val="19"/>
                <w:szCs w:val="19"/>
                <w:lang w:val="es-ES"/>
              </w:rPr>
            </w:pPr>
            <w:r w:rsidRPr="003878FF">
              <w:rPr>
                <w:sz w:val="19"/>
                <w:szCs w:val="19"/>
                <w:lang w:val="es-ES"/>
              </w:rPr>
              <w:t>1,86</w:t>
            </w:r>
          </w:p>
        </w:tc>
        <w:tc>
          <w:tcPr>
            <w:tcW w:w="260" w:type="pct"/>
          </w:tcPr>
          <w:p w14:paraId="38922990" w14:textId="77777777" w:rsidR="003878FF" w:rsidRPr="003878FF" w:rsidRDefault="003878FF" w:rsidP="00847EC2">
            <w:pPr>
              <w:tabs>
                <w:tab w:val="left" w:pos="8280"/>
              </w:tabs>
              <w:spacing w:after="60"/>
              <w:jc w:val="right"/>
              <w:rPr>
                <w:sz w:val="19"/>
                <w:szCs w:val="19"/>
                <w:lang w:val="es-ES"/>
              </w:rPr>
            </w:pPr>
            <w:r w:rsidRPr="003878FF">
              <w:rPr>
                <w:sz w:val="19"/>
                <w:szCs w:val="19"/>
                <w:lang w:val="es-ES"/>
              </w:rPr>
              <w:t>1,86</w:t>
            </w:r>
          </w:p>
        </w:tc>
        <w:tc>
          <w:tcPr>
            <w:tcW w:w="260" w:type="pct"/>
          </w:tcPr>
          <w:p w14:paraId="5A514716" w14:textId="77777777" w:rsidR="003878FF" w:rsidRPr="003878FF" w:rsidRDefault="003878FF" w:rsidP="00847EC2">
            <w:pPr>
              <w:tabs>
                <w:tab w:val="left" w:pos="8280"/>
              </w:tabs>
              <w:spacing w:after="60"/>
              <w:jc w:val="right"/>
              <w:rPr>
                <w:sz w:val="19"/>
                <w:szCs w:val="19"/>
                <w:lang w:val="es-ES"/>
              </w:rPr>
            </w:pPr>
            <w:r w:rsidRPr="003878FF">
              <w:rPr>
                <w:sz w:val="19"/>
                <w:szCs w:val="19"/>
                <w:lang w:val="es-ES"/>
              </w:rPr>
              <w:t>1,86</w:t>
            </w:r>
          </w:p>
        </w:tc>
        <w:tc>
          <w:tcPr>
            <w:tcW w:w="260" w:type="pct"/>
          </w:tcPr>
          <w:p w14:paraId="7B2105A8" w14:textId="77777777" w:rsidR="003878FF" w:rsidRPr="003878FF" w:rsidRDefault="003878FF" w:rsidP="00847EC2">
            <w:pPr>
              <w:tabs>
                <w:tab w:val="left" w:pos="8280"/>
              </w:tabs>
              <w:spacing w:after="60"/>
              <w:jc w:val="right"/>
              <w:rPr>
                <w:sz w:val="19"/>
                <w:szCs w:val="19"/>
                <w:lang w:val="es-ES"/>
              </w:rPr>
            </w:pPr>
            <w:r w:rsidRPr="003878FF">
              <w:rPr>
                <w:sz w:val="19"/>
                <w:szCs w:val="19"/>
                <w:lang w:val="es-ES"/>
              </w:rPr>
              <w:t>1,86</w:t>
            </w:r>
          </w:p>
        </w:tc>
        <w:tc>
          <w:tcPr>
            <w:tcW w:w="260" w:type="pct"/>
          </w:tcPr>
          <w:p w14:paraId="3CE30919" w14:textId="77777777" w:rsidR="003878FF" w:rsidRPr="003878FF" w:rsidRDefault="003878FF" w:rsidP="00847EC2">
            <w:pPr>
              <w:tabs>
                <w:tab w:val="left" w:pos="8280"/>
              </w:tabs>
              <w:spacing w:after="60"/>
              <w:jc w:val="right"/>
              <w:rPr>
                <w:sz w:val="19"/>
                <w:szCs w:val="19"/>
                <w:lang w:val="es-ES"/>
              </w:rPr>
            </w:pPr>
            <w:r w:rsidRPr="003878FF">
              <w:rPr>
                <w:sz w:val="19"/>
                <w:szCs w:val="19"/>
                <w:lang w:val="es-ES"/>
              </w:rPr>
              <w:t>1,86</w:t>
            </w:r>
          </w:p>
        </w:tc>
        <w:tc>
          <w:tcPr>
            <w:tcW w:w="322" w:type="pct"/>
          </w:tcPr>
          <w:p w14:paraId="6CE0E2B7" w14:textId="77777777" w:rsidR="003878FF" w:rsidRPr="003878FF" w:rsidRDefault="003878FF" w:rsidP="00847EC2">
            <w:pPr>
              <w:tabs>
                <w:tab w:val="left" w:pos="8280"/>
              </w:tabs>
              <w:spacing w:after="60"/>
              <w:jc w:val="right"/>
              <w:rPr>
                <w:sz w:val="19"/>
                <w:szCs w:val="19"/>
                <w:lang w:val="es-ES"/>
              </w:rPr>
            </w:pPr>
            <w:r w:rsidRPr="003878FF">
              <w:rPr>
                <w:sz w:val="19"/>
                <w:szCs w:val="19"/>
                <w:lang w:val="es-ES"/>
              </w:rPr>
              <w:t>0</w:t>
            </w:r>
          </w:p>
        </w:tc>
        <w:tc>
          <w:tcPr>
            <w:tcW w:w="520" w:type="pct"/>
          </w:tcPr>
          <w:p w14:paraId="0A667022" w14:textId="77777777" w:rsidR="003878FF" w:rsidRPr="003878FF" w:rsidRDefault="003878FF" w:rsidP="00847EC2">
            <w:pPr>
              <w:tabs>
                <w:tab w:val="left" w:pos="8280"/>
              </w:tabs>
              <w:spacing w:after="60"/>
              <w:jc w:val="right"/>
              <w:rPr>
                <w:sz w:val="19"/>
                <w:szCs w:val="19"/>
                <w:lang w:val="es-ES"/>
              </w:rPr>
            </w:pPr>
            <w:r w:rsidRPr="003878FF">
              <w:rPr>
                <w:sz w:val="19"/>
                <w:szCs w:val="19"/>
                <w:lang w:val="es-ES"/>
              </w:rPr>
              <w:t>n/a</w:t>
            </w:r>
          </w:p>
        </w:tc>
      </w:tr>
      <w:tr w:rsidR="003878FF" w:rsidRPr="003878FF" w14:paraId="7D57C563" w14:textId="77777777" w:rsidTr="00BC3B46">
        <w:trPr>
          <w:trHeight w:val="71"/>
        </w:trPr>
        <w:tc>
          <w:tcPr>
            <w:tcW w:w="1612" w:type="pct"/>
            <w:gridSpan w:val="3"/>
            <w:shd w:val="clear" w:color="auto" w:fill="auto"/>
          </w:tcPr>
          <w:p w14:paraId="708FBDED" w14:textId="77777777" w:rsidR="003878FF" w:rsidRPr="003878FF" w:rsidRDefault="003878FF" w:rsidP="00847EC2">
            <w:pPr>
              <w:tabs>
                <w:tab w:val="left" w:pos="8280"/>
              </w:tabs>
              <w:spacing w:after="60"/>
              <w:jc w:val="left"/>
              <w:rPr>
                <w:sz w:val="19"/>
                <w:szCs w:val="19"/>
                <w:lang w:val="es-ES"/>
              </w:rPr>
            </w:pPr>
            <w:r w:rsidRPr="003878FF">
              <w:rPr>
                <w:sz w:val="19"/>
                <w:szCs w:val="19"/>
                <w:lang w:val="es-ES"/>
              </w:rPr>
              <w:t>Consumo máximo admisible (toneladas PAO)</w:t>
            </w:r>
          </w:p>
        </w:tc>
        <w:tc>
          <w:tcPr>
            <w:tcW w:w="363" w:type="pct"/>
            <w:shd w:val="clear" w:color="auto" w:fill="auto"/>
          </w:tcPr>
          <w:p w14:paraId="55761BC4" w14:textId="77777777" w:rsidR="003878FF" w:rsidRPr="003878FF" w:rsidRDefault="003878FF" w:rsidP="00847EC2">
            <w:pPr>
              <w:tabs>
                <w:tab w:val="left" w:pos="8280"/>
              </w:tabs>
              <w:spacing w:after="60"/>
              <w:jc w:val="right"/>
              <w:rPr>
                <w:sz w:val="19"/>
                <w:szCs w:val="19"/>
                <w:lang w:val="es-ES"/>
              </w:rPr>
            </w:pPr>
            <w:r w:rsidRPr="003878FF">
              <w:rPr>
                <w:sz w:val="19"/>
                <w:szCs w:val="19"/>
                <w:lang w:val="es-ES"/>
              </w:rPr>
              <w:t>3,72</w:t>
            </w:r>
          </w:p>
        </w:tc>
        <w:tc>
          <w:tcPr>
            <w:tcW w:w="260" w:type="pct"/>
          </w:tcPr>
          <w:p w14:paraId="2F1412FC" w14:textId="77777777" w:rsidR="003878FF" w:rsidRPr="003878FF" w:rsidRDefault="003878FF" w:rsidP="00847EC2">
            <w:pPr>
              <w:tabs>
                <w:tab w:val="left" w:pos="8280"/>
              </w:tabs>
              <w:spacing w:after="60"/>
              <w:jc w:val="right"/>
              <w:rPr>
                <w:sz w:val="19"/>
                <w:szCs w:val="19"/>
                <w:lang w:val="es-ES"/>
              </w:rPr>
            </w:pPr>
            <w:r w:rsidRPr="003878FF">
              <w:rPr>
                <w:sz w:val="19"/>
                <w:szCs w:val="19"/>
                <w:lang w:val="es-ES"/>
              </w:rPr>
              <w:t>3,72</w:t>
            </w:r>
          </w:p>
        </w:tc>
        <w:tc>
          <w:tcPr>
            <w:tcW w:w="260" w:type="pct"/>
          </w:tcPr>
          <w:p w14:paraId="30290CCA" w14:textId="77777777" w:rsidR="003878FF" w:rsidRPr="003878FF" w:rsidRDefault="003878FF" w:rsidP="00847EC2">
            <w:pPr>
              <w:tabs>
                <w:tab w:val="left" w:pos="8280"/>
              </w:tabs>
              <w:spacing w:after="60"/>
              <w:jc w:val="right"/>
              <w:rPr>
                <w:sz w:val="19"/>
                <w:szCs w:val="19"/>
                <w:lang w:val="es-ES"/>
              </w:rPr>
            </w:pPr>
            <w:r w:rsidRPr="003878FF">
              <w:rPr>
                <w:sz w:val="19"/>
                <w:szCs w:val="19"/>
                <w:lang w:val="es-ES"/>
              </w:rPr>
              <w:t>3,72</w:t>
            </w:r>
          </w:p>
        </w:tc>
        <w:tc>
          <w:tcPr>
            <w:tcW w:w="260" w:type="pct"/>
          </w:tcPr>
          <w:p w14:paraId="31DC608C" w14:textId="77777777" w:rsidR="003878FF" w:rsidRPr="003878FF" w:rsidRDefault="003878FF" w:rsidP="00847EC2">
            <w:pPr>
              <w:tabs>
                <w:tab w:val="left" w:pos="8280"/>
              </w:tabs>
              <w:spacing w:after="60"/>
              <w:jc w:val="right"/>
              <w:rPr>
                <w:sz w:val="19"/>
                <w:szCs w:val="19"/>
                <w:lang w:val="es-ES"/>
              </w:rPr>
            </w:pPr>
            <w:r w:rsidRPr="003878FF">
              <w:rPr>
                <w:sz w:val="19"/>
                <w:szCs w:val="19"/>
                <w:lang w:val="es-ES"/>
              </w:rPr>
              <w:t>3,72</w:t>
            </w:r>
          </w:p>
        </w:tc>
        <w:tc>
          <w:tcPr>
            <w:tcW w:w="363" w:type="pct"/>
          </w:tcPr>
          <w:p w14:paraId="6E70B96B" w14:textId="77777777" w:rsidR="003878FF" w:rsidRPr="003878FF" w:rsidRDefault="003878FF" w:rsidP="00847EC2">
            <w:pPr>
              <w:tabs>
                <w:tab w:val="left" w:pos="8280"/>
              </w:tabs>
              <w:spacing w:after="60"/>
              <w:jc w:val="right"/>
              <w:rPr>
                <w:sz w:val="19"/>
                <w:szCs w:val="19"/>
                <w:lang w:val="es-ES"/>
              </w:rPr>
            </w:pPr>
            <w:r w:rsidRPr="003878FF">
              <w:rPr>
                <w:sz w:val="19"/>
                <w:szCs w:val="19"/>
                <w:lang w:val="es-ES"/>
              </w:rPr>
              <w:t>1,86</w:t>
            </w:r>
          </w:p>
        </w:tc>
        <w:tc>
          <w:tcPr>
            <w:tcW w:w="260" w:type="pct"/>
          </w:tcPr>
          <w:p w14:paraId="7586208C" w14:textId="77777777" w:rsidR="003878FF" w:rsidRPr="003878FF" w:rsidRDefault="003878FF" w:rsidP="00847EC2">
            <w:pPr>
              <w:tabs>
                <w:tab w:val="left" w:pos="8280"/>
              </w:tabs>
              <w:spacing w:after="60"/>
              <w:jc w:val="right"/>
              <w:rPr>
                <w:sz w:val="19"/>
                <w:szCs w:val="19"/>
                <w:lang w:val="es-ES"/>
              </w:rPr>
            </w:pPr>
            <w:r w:rsidRPr="003878FF">
              <w:rPr>
                <w:sz w:val="19"/>
                <w:szCs w:val="19"/>
                <w:lang w:val="es-ES"/>
              </w:rPr>
              <w:t>1,86</w:t>
            </w:r>
          </w:p>
        </w:tc>
        <w:tc>
          <w:tcPr>
            <w:tcW w:w="260" w:type="pct"/>
          </w:tcPr>
          <w:p w14:paraId="359BA39B" w14:textId="77777777" w:rsidR="003878FF" w:rsidRPr="003878FF" w:rsidRDefault="003878FF" w:rsidP="00847EC2">
            <w:pPr>
              <w:tabs>
                <w:tab w:val="left" w:pos="8280"/>
              </w:tabs>
              <w:spacing w:after="60"/>
              <w:jc w:val="right"/>
              <w:rPr>
                <w:sz w:val="19"/>
                <w:szCs w:val="19"/>
                <w:lang w:val="es-ES"/>
              </w:rPr>
            </w:pPr>
            <w:r w:rsidRPr="003878FF">
              <w:rPr>
                <w:sz w:val="19"/>
                <w:szCs w:val="19"/>
                <w:lang w:val="es-ES"/>
              </w:rPr>
              <w:t>1,86</w:t>
            </w:r>
          </w:p>
        </w:tc>
        <w:tc>
          <w:tcPr>
            <w:tcW w:w="260" w:type="pct"/>
          </w:tcPr>
          <w:p w14:paraId="2EE037D1" w14:textId="77777777" w:rsidR="003878FF" w:rsidRPr="003878FF" w:rsidRDefault="003878FF" w:rsidP="00847EC2">
            <w:pPr>
              <w:tabs>
                <w:tab w:val="left" w:pos="8280"/>
              </w:tabs>
              <w:spacing w:after="60"/>
              <w:jc w:val="right"/>
              <w:rPr>
                <w:sz w:val="19"/>
                <w:szCs w:val="19"/>
                <w:lang w:val="es-ES"/>
              </w:rPr>
            </w:pPr>
            <w:r w:rsidRPr="003878FF">
              <w:rPr>
                <w:sz w:val="19"/>
                <w:szCs w:val="19"/>
                <w:lang w:val="es-ES"/>
              </w:rPr>
              <w:t>1,86</w:t>
            </w:r>
          </w:p>
        </w:tc>
        <w:tc>
          <w:tcPr>
            <w:tcW w:w="260" w:type="pct"/>
          </w:tcPr>
          <w:p w14:paraId="6ACA23D7" w14:textId="77777777" w:rsidR="003878FF" w:rsidRPr="003878FF" w:rsidRDefault="003878FF" w:rsidP="00847EC2">
            <w:pPr>
              <w:tabs>
                <w:tab w:val="left" w:pos="8280"/>
              </w:tabs>
              <w:spacing w:after="60"/>
              <w:jc w:val="right"/>
              <w:rPr>
                <w:sz w:val="19"/>
                <w:szCs w:val="19"/>
                <w:lang w:val="es-ES"/>
              </w:rPr>
            </w:pPr>
            <w:r w:rsidRPr="003878FF">
              <w:rPr>
                <w:sz w:val="19"/>
                <w:szCs w:val="19"/>
                <w:lang w:val="es-ES"/>
              </w:rPr>
              <w:t>1,86</w:t>
            </w:r>
          </w:p>
        </w:tc>
        <w:tc>
          <w:tcPr>
            <w:tcW w:w="322" w:type="pct"/>
          </w:tcPr>
          <w:p w14:paraId="67CDE3EB" w14:textId="77777777" w:rsidR="003878FF" w:rsidRPr="003878FF" w:rsidRDefault="003878FF" w:rsidP="00847EC2">
            <w:pPr>
              <w:tabs>
                <w:tab w:val="left" w:pos="8280"/>
              </w:tabs>
              <w:spacing w:after="60"/>
              <w:jc w:val="right"/>
              <w:rPr>
                <w:sz w:val="19"/>
                <w:szCs w:val="19"/>
                <w:lang w:val="es-ES"/>
              </w:rPr>
            </w:pPr>
            <w:r w:rsidRPr="003878FF">
              <w:rPr>
                <w:sz w:val="19"/>
                <w:szCs w:val="19"/>
                <w:lang w:val="es-ES"/>
              </w:rPr>
              <w:t>0</w:t>
            </w:r>
          </w:p>
        </w:tc>
        <w:tc>
          <w:tcPr>
            <w:tcW w:w="520" w:type="pct"/>
          </w:tcPr>
          <w:p w14:paraId="60AD8F1A" w14:textId="77777777" w:rsidR="003878FF" w:rsidRPr="003878FF" w:rsidRDefault="003878FF" w:rsidP="00847EC2">
            <w:pPr>
              <w:tabs>
                <w:tab w:val="left" w:pos="8280"/>
              </w:tabs>
              <w:spacing w:after="60"/>
              <w:jc w:val="right"/>
              <w:rPr>
                <w:sz w:val="19"/>
                <w:szCs w:val="19"/>
                <w:lang w:val="es-ES"/>
              </w:rPr>
            </w:pPr>
            <w:r w:rsidRPr="003878FF">
              <w:rPr>
                <w:sz w:val="19"/>
                <w:szCs w:val="19"/>
                <w:lang w:val="es-ES"/>
              </w:rPr>
              <w:t>n/a</w:t>
            </w:r>
          </w:p>
        </w:tc>
      </w:tr>
      <w:tr w:rsidR="00BC3B46" w:rsidRPr="003878FF" w14:paraId="7FF692B8" w14:textId="77777777" w:rsidTr="00BC3B46">
        <w:trPr>
          <w:trHeight w:val="218"/>
        </w:trPr>
        <w:tc>
          <w:tcPr>
            <w:tcW w:w="494" w:type="pct"/>
            <w:vMerge w:val="restart"/>
            <w:shd w:val="clear" w:color="auto" w:fill="auto"/>
          </w:tcPr>
          <w:p w14:paraId="2B3C6B37" w14:textId="77777777" w:rsidR="003878FF" w:rsidRPr="003878FF" w:rsidRDefault="003878FF" w:rsidP="00847EC2">
            <w:pPr>
              <w:tabs>
                <w:tab w:val="left" w:pos="8280"/>
              </w:tabs>
              <w:spacing w:after="60"/>
              <w:jc w:val="left"/>
              <w:rPr>
                <w:sz w:val="19"/>
                <w:szCs w:val="19"/>
                <w:lang w:val="es-ES"/>
              </w:rPr>
            </w:pPr>
            <w:r w:rsidRPr="003878FF">
              <w:rPr>
                <w:sz w:val="19"/>
                <w:szCs w:val="19"/>
                <w:lang w:val="es-ES"/>
              </w:rPr>
              <w:t>Costos del proyecto solicitados en principio ($EUA)</w:t>
            </w:r>
          </w:p>
        </w:tc>
        <w:tc>
          <w:tcPr>
            <w:tcW w:w="371" w:type="pct"/>
            <w:vMerge w:val="restart"/>
            <w:shd w:val="clear" w:color="auto" w:fill="auto"/>
          </w:tcPr>
          <w:p w14:paraId="47E9E762" w14:textId="77777777" w:rsidR="003878FF" w:rsidRPr="003878FF" w:rsidRDefault="003878FF" w:rsidP="00847EC2">
            <w:pPr>
              <w:tabs>
                <w:tab w:val="left" w:pos="8280"/>
              </w:tabs>
              <w:spacing w:after="60"/>
              <w:jc w:val="center"/>
              <w:rPr>
                <w:sz w:val="19"/>
                <w:szCs w:val="19"/>
                <w:lang w:val="es-ES"/>
              </w:rPr>
            </w:pPr>
            <w:r w:rsidRPr="003878FF">
              <w:rPr>
                <w:color w:val="000000" w:themeColor="text1"/>
                <w:sz w:val="19"/>
                <w:szCs w:val="19"/>
                <w:lang w:val="es-ES"/>
              </w:rPr>
              <w:t>PNUD</w:t>
            </w:r>
          </w:p>
        </w:tc>
        <w:tc>
          <w:tcPr>
            <w:tcW w:w="748" w:type="pct"/>
            <w:shd w:val="clear" w:color="auto" w:fill="auto"/>
          </w:tcPr>
          <w:p w14:paraId="735E8299" w14:textId="77777777" w:rsidR="003878FF" w:rsidRPr="003878FF" w:rsidRDefault="003878FF" w:rsidP="00847EC2">
            <w:pPr>
              <w:tabs>
                <w:tab w:val="left" w:pos="8280"/>
              </w:tabs>
              <w:spacing w:after="60"/>
              <w:jc w:val="left"/>
              <w:rPr>
                <w:sz w:val="19"/>
                <w:szCs w:val="19"/>
                <w:lang w:val="es-ES"/>
              </w:rPr>
            </w:pPr>
            <w:r w:rsidRPr="003878FF">
              <w:rPr>
                <w:sz w:val="19"/>
                <w:szCs w:val="19"/>
                <w:lang w:val="es-ES"/>
              </w:rPr>
              <w:t>Costos del proyecto</w:t>
            </w:r>
          </w:p>
        </w:tc>
        <w:tc>
          <w:tcPr>
            <w:tcW w:w="363" w:type="pct"/>
            <w:shd w:val="clear" w:color="auto" w:fill="auto"/>
          </w:tcPr>
          <w:p w14:paraId="0BC52C49" w14:textId="77777777" w:rsidR="003878FF" w:rsidRPr="003878FF" w:rsidRDefault="003878FF" w:rsidP="00847EC2">
            <w:pPr>
              <w:tabs>
                <w:tab w:val="left" w:pos="8280"/>
              </w:tabs>
              <w:spacing w:after="60"/>
              <w:jc w:val="center"/>
              <w:rPr>
                <w:sz w:val="19"/>
                <w:szCs w:val="19"/>
                <w:lang w:val="es-ES"/>
              </w:rPr>
            </w:pPr>
            <w:r w:rsidRPr="003878FF">
              <w:rPr>
                <w:sz w:val="19"/>
                <w:szCs w:val="19"/>
                <w:lang w:val="es-ES"/>
              </w:rPr>
              <w:t>176.000</w:t>
            </w:r>
          </w:p>
        </w:tc>
        <w:tc>
          <w:tcPr>
            <w:tcW w:w="260" w:type="pct"/>
          </w:tcPr>
          <w:p w14:paraId="26409402" w14:textId="77777777" w:rsidR="003878FF" w:rsidRPr="003878FF" w:rsidRDefault="003878FF" w:rsidP="00847EC2">
            <w:pPr>
              <w:tabs>
                <w:tab w:val="left" w:pos="8280"/>
              </w:tabs>
              <w:spacing w:after="60"/>
              <w:jc w:val="right"/>
              <w:rPr>
                <w:sz w:val="19"/>
                <w:szCs w:val="19"/>
                <w:lang w:val="es-ES"/>
              </w:rPr>
            </w:pPr>
          </w:p>
        </w:tc>
        <w:tc>
          <w:tcPr>
            <w:tcW w:w="260" w:type="pct"/>
          </w:tcPr>
          <w:p w14:paraId="167AE001" w14:textId="77777777" w:rsidR="003878FF" w:rsidRPr="003878FF" w:rsidRDefault="003878FF" w:rsidP="00847EC2">
            <w:pPr>
              <w:tabs>
                <w:tab w:val="left" w:pos="8280"/>
              </w:tabs>
              <w:spacing w:after="60"/>
              <w:jc w:val="right"/>
              <w:rPr>
                <w:sz w:val="19"/>
                <w:szCs w:val="19"/>
                <w:lang w:val="es-ES"/>
              </w:rPr>
            </w:pPr>
          </w:p>
        </w:tc>
        <w:tc>
          <w:tcPr>
            <w:tcW w:w="260" w:type="pct"/>
          </w:tcPr>
          <w:p w14:paraId="02F04096" w14:textId="77777777" w:rsidR="003878FF" w:rsidRPr="003878FF" w:rsidRDefault="003878FF" w:rsidP="00847EC2">
            <w:pPr>
              <w:tabs>
                <w:tab w:val="left" w:pos="8280"/>
              </w:tabs>
              <w:spacing w:after="60"/>
              <w:jc w:val="right"/>
              <w:rPr>
                <w:sz w:val="19"/>
                <w:szCs w:val="19"/>
                <w:lang w:val="es-ES"/>
              </w:rPr>
            </w:pPr>
          </w:p>
        </w:tc>
        <w:tc>
          <w:tcPr>
            <w:tcW w:w="363" w:type="pct"/>
          </w:tcPr>
          <w:p w14:paraId="55EA7323" w14:textId="77777777" w:rsidR="003878FF" w:rsidRPr="003878FF" w:rsidRDefault="003878FF" w:rsidP="00847EC2">
            <w:pPr>
              <w:tabs>
                <w:tab w:val="left" w:pos="8280"/>
              </w:tabs>
              <w:spacing w:after="60"/>
              <w:jc w:val="right"/>
              <w:rPr>
                <w:sz w:val="19"/>
                <w:szCs w:val="19"/>
                <w:lang w:val="es-ES"/>
              </w:rPr>
            </w:pPr>
            <w:r w:rsidRPr="003878FF">
              <w:rPr>
                <w:sz w:val="19"/>
                <w:szCs w:val="19"/>
                <w:lang w:val="es-ES"/>
              </w:rPr>
              <w:t>139.000</w:t>
            </w:r>
          </w:p>
        </w:tc>
        <w:tc>
          <w:tcPr>
            <w:tcW w:w="260" w:type="pct"/>
          </w:tcPr>
          <w:p w14:paraId="1E4FEBD9" w14:textId="77777777" w:rsidR="003878FF" w:rsidRPr="003878FF" w:rsidRDefault="003878FF" w:rsidP="00847EC2">
            <w:pPr>
              <w:tabs>
                <w:tab w:val="left" w:pos="8280"/>
              </w:tabs>
              <w:spacing w:after="60"/>
              <w:jc w:val="right"/>
              <w:rPr>
                <w:sz w:val="19"/>
                <w:szCs w:val="19"/>
                <w:lang w:val="es-ES"/>
              </w:rPr>
            </w:pPr>
          </w:p>
        </w:tc>
        <w:tc>
          <w:tcPr>
            <w:tcW w:w="260" w:type="pct"/>
          </w:tcPr>
          <w:p w14:paraId="7B179E0C" w14:textId="77777777" w:rsidR="003878FF" w:rsidRPr="003878FF" w:rsidRDefault="003878FF" w:rsidP="00847EC2">
            <w:pPr>
              <w:tabs>
                <w:tab w:val="left" w:pos="8280"/>
              </w:tabs>
              <w:spacing w:after="60"/>
              <w:jc w:val="right"/>
              <w:rPr>
                <w:sz w:val="19"/>
                <w:szCs w:val="19"/>
                <w:lang w:val="es-ES"/>
              </w:rPr>
            </w:pPr>
          </w:p>
        </w:tc>
        <w:tc>
          <w:tcPr>
            <w:tcW w:w="260" w:type="pct"/>
          </w:tcPr>
          <w:p w14:paraId="541737BB" w14:textId="77777777" w:rsidR="003878FF" w:rsidRPr="003878FF" w:rsidRDefault="003878FF" w:rsidP="00847EC2">
            <w:pPr>
              <w:tabs>
                <w:tab w:val="left" w:pos="8280"/>
              </w:tabs>
              <w:spacing w:after="60"/>
              <w:jc w:val="right"/>
              <w:rPr>
                <w:sz w:val="19"/>
                <w:szCs w:val="19"/>
                <w:lang w:val="es-ES"/>
              </w:rPr>
            </w:pPr>
          </w:p>
        </w:tc>
        <w:tc>
          <w:tcPr>
            <w:tcW w:w="260" w:type="pct"/>
          </w:tcPr>
          <w:p w14:paraId="19C1E710" w14:textId="77777777" w:rsidR="003878FF" w:rsidRPr="003878FF" w:rsidRDefault="003878FF" w:rsidP="00847EC2">
            <w:pPr>
              <w:tabs>
                <w:tab w:val="left" w:pos="8280"/>
              </w:tabs>
              <w:spacing w:after="60"/>
              <w:jc w:val="right"/>
              <w:rPr>
                <w:sz w:val="19"/>
                <w:szCs w:val="19"/>
                <w:lang w:val="es-ES"/>
              </w:rPr>
            </w:pPr>
          </w:p>
        </w:tc>
        <w:tc>
          <w:tcPr>
            <w:tcW w:w="322" w:type="pct"/>
          </w:tcPr>
          <w:p w14:paraId="3ECA1A64" w14:textId="77777777" w:rsidR="003878FF" w:rsidRPr="003878FF" w:rsidRDefault="003878FF" w:rsidP="00847EC2">
            <w:pPr>
              <w:tabs>
                <w:tab w:val="left" w:pos="8280"/>
              </w:tabs>
              <w:spacing w:after="60"/>
              <w:jc w:val="right"/>
              <w:rPr>
                <w:sz w:val="19"/>
                <w:szCs w:val="19"/>
                <w:lang w:val="es-ES"/>
              </w:rPr>
            </w:pPr>
            <w:r w:rsidRPr="003878FF">
              <w:rPr>
                <w:sz w:val="19"/>
                <w:szCs w:val="19"/>
                <w:lang w:val="es-ES"/>
              </w:rPr>
              <w:t>36.000</w:t>
            </w:r>
          </w:p>
        </w:tc>
        <w:tc>
          <w:tcPr>
            <w:tcW w:w="520" w:type="pct"/>
          </w:tcPr>
          <w:p w14:paraId="6A635667" w14:textId="77777777" w:rsidR="003878FF" w:rsidRPr="003878FF" w:rsidRDefault="003878FF" w:rsidP="00847EC2">
            <w:pPr>
              <w:tabs>
                <w:tab w:val="left" w:pos="8280"/>
              </w:tabs>
              <w:spacing w:after="60"/>
              <w:jc w:val="right"/>
              <w:rPr>
                <w:sz w:val="19"/>
                <w:szCs w:val="19"/>
                <w:lang w:val="es-ES"/>
              </w:rPr>
            </w:pPr>
            <w:r w:rsidRPr="003878FF">
              <w:rPr>
                <w:sz w:val="19"/>
                <w:szCs w:val="19"/>
                <w:lang w:val="es-ES"/>
              </w:rPr>
              <w:t>351.000</w:t>
            </w:r>
          </w:p>
        </w:tc>
      </w:tr>
      <w:tr w:rsidR="00BC3B46" w:rsidRPr="003878FF" w14:paraId="186E3A66" w14:textId="77777777" w:rsidTr="00BC3B46">
        <w:trPr>
          <w:trHeight w:val="283"/>
        </w:trPr>
        <w:tc>
          <w:tcPr>
            <w:tcW w:w="494" w:type="pct"/>
            <w:vMerge/>
            <w:shd w:val="clear" w:color="auto" w:fill="auto"/>
          </w:tcPr>
          <w:p w14:paraId="31678CDD" w14:textId="77777777" w:rsidR="003878FF" w:rsidRPr="003878FF" w:rsidRDefault="003878FF" w:rsidP="00847EC2">
            <w:pPr>
              <w:tabs>
                <w:tab w:val="left" w:pos="8280"/>
              </w:tabs>
              <w:spacing w:after="60"/>
              <w:jc w:val="left"/>
              <w:rPr>
                <w:sz w:val="19"/>
                <w:szCs w:val="19"/>
                <w:lang w:val="es-ES"/>
              </w:rPr>
            </w:pPr>
          </w:p>
        </w:tc>
        <w:tc>
          <w:tcPr>
            <w:tcW w:w="371" w:type="pct"/>
            <w:vMerge/>
            <w:shd w:val="clear" w:color="auto" w:fill="auto"/>
          </w:tcPr>
          <w:p w14:paraId="6C93C30A" w14:textId="77777777" w:rsidR="003878FF" w:rsidRPr="003878FF" w:rsidRDefault="003878FF" w:rsidP="00847EC2">
            <w:pPr>
              <w:tabs>
                <w:tab w:val="left" w:pos="8280"/>
              </w:tabs>
              <w:spacing w:after="60"/>
              <w:jc w:val="center"/>
              <w:rPr>
                <w:sz w:val="19"/>
                <w:szCs w:val="19"/>
                <w:lang w:val="es-ES"/>
              </w:rPr>
            </w:pPr>
          </w:p>
        </w:tc>
        <w:tc>
          <w:tcPr>
            <w:tcW w:w="748" w:type="pct"/>
            <w:shd w:val="clear" w:color="auto" w:fill="auto"/>
          </w:tcPr>
          <w:p w14:paraId="7BAE3EC8" w14:textId="77777777" w:rsidR="003878FF" w:rsidRPr="003878FF" w:rsidRDefault="003878FF" w:rsidP="00847EC2">
            <w:pPr>
              <w:tabs>
                <w:tab w:val="left" w:pos="8280"/>
              </w:tabs>
              <w:spacing w:after="60"/>
              <w:jc w:val="left"/>
              <w:rPr>
                <w:sz w:val="19"/>
                <w:szCs w:val="19"/>
                <w:lang w:val="es-ES"/>
              </w:rPr>
            </w:pPr>
            <w:r w:rsidRPr="003878FF">
              <w:rPr>
                <w:sz w:val="19"/>
                <w:szCs w:val="19"/>
                <w:lang w:val="es-ES"/>
              </w:rPr>
              <w:t>Gastos de apoyo</w:t>
            </w:r>
          </w:p>
        </w:tc>
        <w:tc>
          <w:tcPr>
            <w:tcW w:w="363" w:type="pct"/>
            <w:shd w:val="clear" w:color="auto" w:fill="auto"/>
          </w:tcPr>
          <w:p w14:paraId="66AB6B13" w14:textId="77777777" w:rsidR="003878FF" w:rsidRPr="003878FF" w:rsidRDefault="003878FF" w:rsidP="00847EC2">
            <w:pPr>
              <w:tabs>
                <w:tab w:val="left" w:pos="8280"/>
              </w:tabs>
              <w:spacing w:after="60"/>
              <w:jc w:val="right"/>
              <w:rPr>
                <w:sz w:val="19"/>
                <w:szCs w:val="19"/>
                <w:lang w:val="es-ES"/>
              </w:rPr>
            </w:pPr>
            <w:r w:rsidRPr="003878FF">
              <w:rPr>
                <w:sz w:val="19"/>
                <w:szCs w:val="19"/>
                <w:lang w:val="es-ES"/>
              </w:rPr>
              <w:t>12.320</w:t>
            </w:r>
          </w:p>
        </w:tc>
        <w:tc>
          <w:tcPr>
            <w:tcW w:w="260" w:type="pct"/>
          </w:tcPr>
          <w:p w14:paraId="5937B1CF" w14:textId="77777777" w:rsidR="003878FF" w:rsidRPr="003878FF" w:rsidRDefault="003878FF" w:rsidP="00847EC2">
            <w:pPr>
              <w:tabs>
                <w:tab w:val="left" w:pos="8280"/>
              </w:tabs>
              <w:spacing w:after="60"/>
              <w:jc w:val="right"/>
              <w:rPr>
                <w:sz w:val="19"/>
                <w:szCs w:val="19"/>
                <w:lang w:val="es-ES"/>
              </w:rPr>
            </w:pPr>
          </w:p>
        </w:tc>
        <w:tc>
          <w:tcPr>
            <w:tcW w:w="260" w:type="pct"/>
          </w:tcPr>
          <w:p w14:paraId="48AD4058" w14:textId="77777777" w:rsidR="003878FF" w:rsidRPr="003878FF" w:rsidRDefault="003878FF" w:rsidP="00847EC2">
            <w:pPr>
              <w:tabs>
                <w:tab w:val="left" w:pos="8280"/>
              </w:tabs>
              <w:spacing w:after="60"/>
              <w:jc w:val="right"/>
              <w:rPr>
                <w:sz w:val="19"/>
                <w:szCs w:val="19"/>
                <w:lang w:val="es-ES"/>
              </w:rPr>
            </w:pPr>
          </w:p>
        </w:tc>
        <w:tc>
          <w:tcPr>
            <w:tcW w:w="260" w:type="pct"/>
          </w:tcPr>
          <w:p w14:paraId="398A4A42" w14:textId="77777777" w:rsidR="003878FF" w:rsidRPr="003878FF" w:rsidRDefault="003878FF" w:rsidP="00847EC2">
            <w:pPr>
              <w:tabs>
                <w:tab w:val="left" w:pos="8280"/>
              </w:tabs>
              <w:spacing w:after="60"/>
              <w:jc w:val="right"/>
              <w:rPr>
                <w:sz w:val="19"/>
                <w:szCs w:val="19"/>
                <w:lang w:val="es-ES"/>
              </w:rPr>
            </w:pPr>
          </w:p>
        </w:tc>
        <w:tc>
          <w:tcPr>
            <w:tcW w:w="363" w:type="pct"/>
          </w:tcPr>
          <w:p w14:paraId="094F9B19" w14:textId="77777777" w:rsidR="003878FF" w:rsidRPr="003878FF" w:rsidRDefault="003878FF" w:rsidP="00847EC2">
            <w:pPr>
              <w:tabs>
                <w:tab w:val="left" w:pos="8280"/>
              </w:tabs>
              <w:spacing w:after="60"/>
              <w:jc w:val="right"/>
              <w:rPr>
                <w:sz w:val="19"/>
                <w:szCs w:val="19"/>
                <w:lang w:val="es-ES"/>
              </w:rPr>
            </w:pPr>
            <w:r w:rsidRPr="003878FF">
              <w:rPr>
                <w:sz w:val="19"/>
                <w:szCs w:val="19"/>
                <w:lang w:val="es-ES"/>
              </w:rPr>
              <w:t>9.730</w:t>
            </w:r>
          </w:p>
        </w:tc>
        <w:tc>
          <w:tcPr>
            <w:tcW w:w="260" w:type="pct"/>
          </w:tcPr>
          <w:p w14:paraId="4DFDCEBF" w14:textId="77777777" w:rsidR="003878FF" w:rsidRPr="003878FF" w:rsidRDefault="003878FF" w:rsidP="00847EC2">
            <w:pPr>
              <w:tabs>
                <w:tab w:val="left" w:pos="8280"/>
              </w:tabs>
              <w:spacing w:after="60"/>
              <w:jc w:val="right"/>
              <w:rPr>
                <w:sz w:val="19"/>
                <w:szCs w:val="19"/>
                <w:lang w:val="es-ES"/>
              </w:rPr>
            </w:pPr>
          </w:p>
        </w:tc>
        <w:tc>
          <w:tcPr>
            <w:tcW w:w="260" w:type="pct"/>
          </w:tcPr>
          <w:p w14:paraId="1CF145DD" w14:textId="77777777" w:rsidR="003878FF" w:rsidRPr="003878FF" w:rsidRDefault="003878FF" w:rsidP="00847EC2">
            <w:pPr>
              <w:tabs>
                <w:tab w:val="left" w:pos="8280"/>
              </w:tabs>
              <w:spacing w:after="60"/>
              <w:jc w:val="right"/>
              <w:rPr>
                <w:sz w:val="19"/>
                <w:szCs w:val="19"/>
                <w:lang w:val="es-ES"/>
              </w:rPr>
            </w:pPr>
          </w:p>
        </w:tc>
        <w:tc>
          <w:tcPr>
            <w:tcW w:w="260" w:type="pct"/>
          </w:tcPr>
          <w:p w14:paraId="6F11E5E8" w14:textId="77777777" w:rsidR="003878FF" w:rsidRPr="003878FF" w:rsidRDefault="003878FF" w:rsidP="00847EC2">
            <w:pPr>
              <w:tabs>
                <w:tab w:val="left" w:pos="8280"/>
              </w:tabs>
              <w:spacing w:after="60"/>
              <w:jc w:val="right"/>
              <w:rPr>
                <w:sz w:val="19"/>
                <w:szCs w:val="19"/>
                <w:lang w:val="es-ES"/>
              </w:rPr>
            </w:pPr>
          </w:p>
        </w:tc>
        <w:tc>
          <w:tcPr>
            <w:tcW w:w="260" w:type="pct"/>
          </w:tcPr>
          <w:p w14:paraId="1CADDF15" w14:textId="77777777" w:rsidR="003878FF" w:rsidRPr="003878FF" w:rsidRDefault="003878FF" w:rsidP="00847EC2">
            <w:pPr>
              <w:tabs>
                <w:tab w:val="left" w:pos="8280"/>
              </w:tabs>
              <w:spacing w:after="60"/>
              <w:jc w:val="right"/>
              <w:rPr>
                <w:sz w:val="19"/>
                <w:szCs w:val="19"/>
                <w:lang w:val="es-ES"/>
              </w:rPr>
            </w:pPr>
          </w:p>
        </w:tc>
        <w:tc>
          <w:tcPr>
            <w:tcW w:w="322" w:type="pct"/>
          </w:tcPr>
          <w:p w14:paraId="5553EE63" w14:textId="77777777" w:rsidR="003878FF" w:rsidRPr="003878FF" w:rsidRDefault="003878FF" w:rsidP="00847EC2">
            <w:pPr>
              <w:tabs>
                <w:tab w:val="left" w:pos="8280"/>
              </w:tabs>
              <w:spacing w:after="60"/>
              <w:jc w:val="right"/>
              <w:rPr>
                <w:sz w:val="19"/>
                <w:szCs w:val="19"/>
                <w:lang w:val="es-ES"/>
              </w:rPr>
            </w:pPr>
            <w:r w:rsidRPr="003878FF">
              <w:rPr>
                <w:sz w:val="19"/>
                <w:szCs w:val="19"/>
                <w:lang w:val="es-ES"/>
              </w:rPr>
              <w:t>2.520</w:t>
            </w:r>
          </w:p>
        </w:tc>
        <w:tc>
          <w:tcPr>
            <w:tcW w:w="520" w:type="pct"/>
          </w:tcPr>
          <w:p w14:paraId="0FED29EE" w14:textId="77777777" w:rsidR="003878FF" w:rsidRPr="003878FF" w:rsidRDefault="003878FF" w:rsidP="00847EC2">
            <w:pPr>
              <w:tabs>
                <w:tab w:val="left" w:pos="8280"/>
              </w:tabs>
              <w:spacing w:after="60"/>
              <w:jc w:val="right"/>
              <w:rPr>
                <w:sz w:val="19"/>
                <w:szCs w:val="19"/>
                <w:lang w:val="es-ES"/>
              </w:rPr>
            </w:pPr>
            <w:r w:rsidRPr="003878FF">
              <w:rPr>
                <w:sz w:val="19"/>
                <w:szCs w:val="19"/>
                <w:lang w:val="es-ES"/>
              </w:rPr>
              <w:t>24.570</w:t>
            </w:r>
          </w:p>
        </w:tc>
      </w:tr>
      <w:tr w:rsidR="00BC3B46" w:rsidRPr="003878FF" w14:paraId="7535E758" w14:textId="77777777" w:rsidTr="00BC3B46">
        <w:trPr>
          <w:trHeight w:val="71"/>
        </w:trPr>
        <w:tc>
          <w:tcPr>
            <w:tcW w:w="494" w:type="pct"/>
            <w:vMerge/>
            <w:shd w:val="clear" w:color="auto" w:fill="auto"/>
          </w:tcPr>
          <w:p w14:paraId="57C3119A" w14:textId="77777777" w:rsidR="003878FF" w:rsidRPr="003878FF" w:rsidRDefault="003878FF" w:rsidP="00847EC2">
            <w:pPr>
              <w:tabs>
                <w:tab w:val="left" w:pos="8280"/>
              </w:tabs>
              <w:spacing w:after="60"/>
              <w:jc w:val="left"/>
              <w:rPr>
                <w:sz w:val="19"/>
                <w:szCs w:val="19"/>
                <w:lang w:val="es-ES"/>
              </w:rPr>
            </w:pPr>
          </w:p>
        </w:tc>
        <w:tc>
          <w:tcPr>
            <w:tcW w:w="371" w:type="pct"/>
            <w:vMerge w:val="restart"/>
            <w:shd w:val="clear" w:color="auto" w:fill="auto"/>
          </w:tcPr>
          <w:p w14:paraId="718723C6" w14:textId="77777777" w:rsidR="003878FF" w:rsidRPr="003878FF" w:rsidRDefault="003878FF" w:rsidP="00847EC2">
            <w:pPr>
              <w:tabs>
                <w:tab w:val="left" w:pos="8280"/>
              </w:tabs>
              <w:spacing w:after="60"/>
              <w:jc w:val="center"/>
              <w:rPr>
                <w:sz w:val="19"/>
                <w:szCs w:val="19"/>
                <w:lang w:val="es-ES"/>
              </w:rPr>
            </w:pPr>
            <w:r w:rsidRPr="003878FF">
              <w:rPr>
                <w:color w:val="000000" w:themeColor="text1"/>
                <w:sz w:val="19"/>
                <w:szCs w:val="19"/>
                <w:lang w:val="es-ES"/>
              </w:rPr>
              <w:t>PNUMA</w:t>
            </w:r>
          </w:p>
        </w:tc>
        <w:tc>
          <w:tcPr>
            <w:tcW w:w="748" w:type="pct"/>
            <w:shd w:val="clear" w:color="auto" w:fill="auto"/>
          </w:tcPr>
          <w:p w14:paraId="6874532C" w14:textId="77777777" w:rsidR="003878FF" w:rsidRPr="003878FF" w:rsidRDefault="003878FF" w:rsidP="00847EC2">
            <w:pPr>
              <w:tabs>
                <w:tab w:val="left" w:pos="8280"/>
              </w:tabs>
              <w:spacing w:after="60"/>
              <w:jc w:val="left"/>
              <w:rPr>
                <w:sz w:val="19"/>
                <w:szCs w:val="19"/>
                <w:lang w:val="es-ES"/>
              </w:rPr>
            </w:pPr>
            <w:r w:rsidRPr="003878FF">
              <w:rPr>
                <w:sz w:val="19"/>
                <w:szCs w:val="19"/>
                <w:lang w:val="es-ES"/>
              </w:rPr>
              <w:t>Costos del proyecto</w:t>
            </w:r>
          </w:p>
        </w:tc>
        <w:tc>
          <w:tcPr>
            <w:tcW w:w="363" w:type="pct"/>
            <w:shd w:val="clear" w:color="auto" w:fill="auto"/>
          </w:tcPr>
          <w:p w14:paraId="51A79CB8" w14:textId="77777777" w:rsidR="003878FF" w:rsidRPr="003878FF" w:rsidRDefault="003878FF" w:rsidP="00847EC2">
            <w:pPr>
              <w:tabs>
                <w:tab w:val="left" w:pos="8280"/>
              </w:tabs>
              <w:spacing w:after="60"/>
              <w:jc w:val="right"/>
              <w:rPr>
                <w:sz w:val="19"/>
                <w:szCs w:val="19"/>
                <w:lang w:val="es-ES"/>
              </w:rPr>
            </w:pPr>
            <w:r w:rsidRPr="003878FF">
              <w:rPr>
                <w:sz w:val="19"/>
                <w:szCs w:val="19"/>
                <w:lang w:val="es-ES"/>
              </w:rPr>
              <w:t>116.700</w:t>
            </w:r>
          </w:p>
        </w:tc>
        <w:tc>
          <w:tcPr>
            <w:tcW w:w="260" w:type="pct"/>
          </w:tcPr>
          <w:p w14:paraId="2634219A" w14:textId="77777777" w:rsidR="003878FF" w:rsidRPr="003878FF" w:rsidRDefault="003878FF" w:rsidP="00847EC2">
            <w:pPr>
              <w:tabs>
                <w:tab w:val="left" w:pos="8280"/>
              </w:tabs>
              <w:spacing w:after="60"/>
              <w:jc w:val="right"/>
              <w:rPr>
                <w:sz w:val="19"/>
                <w:szCs w:val="19"/>
                <w:lang w:val="es-ES"/>
              </w:rPr>
            </w:pPr>
          </w:p>
        </w:tc>
        <w:tc>
          <w:tcPr>
            <w:tcW w:w="260" w:type="pct"/>
          </w:tcPr>
          <w:p w14:paraId="38F9D3DB" w14:textId="77777777" w:rsidR="003878FF" w:rsidRPr="003878FF" w:rsidRDefault="003878FF" w:rsidP="00847EC2">
            <w:pPr>
              <w:tabs>
                <w:tab w:val="left" w:pos="8280"/>
              </w:tabs>
              <w:spacing w:after="60"/>
              <w:jc w:val="right"/>
              <w:rPr>
                <w:sz w:val="19"/>
                <w:szCs w:val="19"/>
                <w:lang w:val="es-ES"/>
              </w:rPr>
            </w:pPr>
          </w:p>
        </w:tc>
        <w:tc>
          <w:tcPr>
            <w:tcW w:w="260" w:type="pct"/>
          </w:tcPr>
          <w:p w14:paraId="63415A43" w14:textId="77777777" w:rsidR="003878FF" w:rsidRPr="003878FF" w:rsidRDefault="003878FF" w:rsidP="00847EC2">
            <w:pPr>
              <w:tabs>
                <w:tab w:val="left" w:pos="8280"/>
              </w:tabs>
              <w:spacing w:after="60"/>
              <w:jc w:val="right"/>
              <w:rPr>
                <w:sz w:val="19"/>
                <w:szCs w:val="19"/>
                <w:lang w:val="es-ES"/>
              </w:rPr>
            </w:pPr>
          </w:p>
        </w:tc>
        <w:tc>
          <w:tcPr>
            <w:tcW w:w="363" w:type="pct"/>
          </w:tcPr>
          <w:p w14:paraId="5D30B725" w14:textId="77777777" w:rsidR="003878FF" w:rsidRPr="003878FF" w:rsidRDefault="003878FF" w:rsidP="00847EC2">
            <w:pPr>
              <w:tabs>
                <w:tab w:val="left" w:pos="8280"/>
              </w:tabs>
              <w:spacing w:after="60"/>
              <w:jc w:val="right"/>
              <w:rPr>
                <w:sz w:val="19"/>
                <w:szCs w:val="19"/>
                <w:lang w:val="es-ES"/>
              </w:rPr>
            </w:pPr>
            <w:r w:rsidRPr="003878FF">
              <w:rPr>
                <w:sz w:val="19"/>
                <w:szCs w:val="19"/>
                <w:lang w:val="es-ES"/>
              </w:rPr>
              <w:t>93.900</w:t>
            </w:r>
          </w:p>
        </w:tc>
        <w:tc>
          <w:tcPr>
            <w:tcW w:w="260" w:type="pct"/>
          </w:tcPr>
          <w:p w14:paraId="30EEFB7B" w14:textId="77777777" w:rsidR="003878FF" w:rsidRPr="003878FF" w:rsidRDefault="003878FF" w:rsidP="00847EC2">
            <w:pPr>
              <w:tabs>
                <w:tab w:val="left" w:pos="8280"/>
              </w:tabs>
              <w:spacing w:after="60"/>
              <w:jc w:val="right"/>
              <w:rPr>
                <w:sz w:val="19"/>
                <w:szCs w:val="19"/>
                <w:lang w:val="es-ES"/>
              </w:rPr>
            </w:pPr>
          </w:p>
        </w:tc>
        <w:tc>
          <w:tcPr>
            <w:tcW w:w="260" w:type="pct"/>
          </w:tcPr>
          <w:p w14:paraId="5B326CE2" w14:textId="77777777" w:rsidR="003878FF" w:rsidRPr="003878FF" w:rsidRDefault="003878FF" w:rsidP="00847EC2">
            <w:pPr>
              <w:tabs>
                <w:tab w:val="left" w:pos="8280"/>
              </w:tabs>
              <w:spacing w:after="60"/>
              <w:jc w:val="right"/>
              <w:rPr>
                <w:sz w:val="19"/>
                <w:szCs w:val="19"/>
                <w:lang w:val="es-ES"/>
              </w:rPr>
            </w:pPr>
          </w:p>
        </w:tc>
        <w:tc>
          <w:tcPr>
            <w:tcW w:w="260" w:type="pct"/>
          </w:tcPr>
          <w:p w14:paraId="3887F3B7" w14:textId="77777777" w:rsidR="003878FF" w:rsidRPr="003878FF" w:rsidRDefault="003878FF" w:rsidP="00847EC2">
            <w:pPr>
              <w:tabs>
                <w:tab w:val="left" w:pos="8280"/>
              </w:tabs>
              <w:spacing w:after="60"/>
              <w:jc w:val="right"/>
              <w:rPr>
                <w:sz w:val="19"/>
                <w:szCs w:val="19"/>
                <w:lang w:val="es-ES"/>
              </w:rPr>
            </w:pPr>
          </w:p>
        </w:tc>
        <w:tc>
          <w:tcPr>
            <w:tcW w:w="260" w:type="pct"/>
          </w:tcPr>
          <w:p w14:paraId="529D969C" w14:textId="77777777" w:rsidR="003878FF" w:rsidRPr="003878FF" w:rsidRDefault="003878FF" w:rsidP="00847EC2">
            <w:pPr>
              <w:tabs>
                <w:tab w:val="left" w:pos="8280"/>
              </w:tabs>
              <w:spacing w:after="60"/>
              <w:jc w:val="right"/>
              <w:rPr>
                <w:sz w:val="19"/>
                <w:szCs w:val="19"/>
                <w:lang w:val="es-ES"/>
              </w:rPr>
            </w:pPr>
          </w:p>
        </w:tc>
        <w:tc>
          <w:tcPr>
            <w:tcW w:w="322" w:type="pct"/>
          </w:tcPr>
          <w:p w14:paraId="02A7C46E" w14:textId="77777777" w:rsidR="003878FF" w:rsidRPr="003878FF" w:rsidRDefault="003878FF" w:rsidP="00847EC2">
            <w:pPr>
              <w:tabs>
                <w:tab w:val="left" w:pos="8280"/>
              </w:tabs>
              <w:spacing w:after="60"/>
              <w:jc w:val="right"/>
              <w:rPr>
                <w:sz w:val="19"/>
                <w:szCs w:val="19"/>
                <w:lang w:val="es-ES"/>
              </w:rPr>
            </w:pPr>
            <w:r w:rsidRPr="003878FF">
              <w:rPr>
                <w:sz w:val="19"/>
                <w:szCs w:val="19"/>
                <w:lang w:val="es-ES"/>
              </w:rPr>
              <w:t>23.400</w:t>
            </w:r>
          </w:p>
        </w:tc>
        <w:tc>
          <w:tcPr>
            <w:tcW w:w="520" w:type="pct"/>
          </w:tcPr>
          <w:p w14:paraId="792756B2" w14:textId="77777777" w:rsidR="003878FF" w:rsidRPr="003878FF" w:rsidRDefault="003878FF" w:rsidP="00847EC2">
            <w:pPr>
              <w:tabs>
                <w:tab w:val="left" w:pos="8280"/>
              </w:tabs>
              <w:spacing w:after="60"/>
              <w:jc w:val="right"/>
              <w:rPr>
                <w:sz w:val="19"/>
                <w:szCs w:val="19"/>
                <w:lang w:val="es-ES"/>
              </w:rPr>
            </w:pPr>
            <w:r w:rsidRPr="003878FF">
              <w:rPr>
                <w:sz w:val="19"/>
                <w:szCs w:val="19"/>
                <w:lang w:val="es-ES"/>
              </w:rPr>
              <w:t>234.000</w:t>
            </w:r>
          </w:p>
        </w:tc>
      </w:tr>
      <w:tr w:rsidR="00BC3B46" w:rsidRPr="003878FF" w14:paraId="2FBF3373" w14:textId="77777777" w:rsidTr="00BC3B46">
        <w:trPr>
          <w:trHeight w:val="82"/>
        </w:trPr>
        <w:tc>
          <w:tcPr>
            <w:tcW w:w="494" w:type="pct"/>
            <w:vMerge/>
            <w:shd w:val="clear" w:color="auto" w:fill="auto"/>
          </w:tcPr>
          <w:p w14:paraId="2FF9157A" w14:textId="77777777" w:rsidR="003878FF" w:rsidRPr="003878FF" w:rsidRDefault="003878FF" w:rsidP="00847EC2">
            <w:pPr>
              <w:tabs>
                <w:tab w:val="left" w:pos="8280"/>
              </w:tabs>
              <w:spacing w:after="60"/>
              <w:jc w:val="center"/>
              <w:rPr>
                <w:sz w:val="19"/>
                <w:szCs w:val="19"/>
                <w:lang w:val="es-ES"/>
              </w:rPr>
            </w:pPr>
          </w:p>
        </w:tc>
        <w:tc>
          <w:tcPr>
            <w:tcW w:w="371" w:type="pct"/>
            <w:vMerge/>
            <w:shd w:val="clear" w:color="auto" w:fill="auto"/>
          </w:tcPr>
          <w:p w14:paraId="01B9C290" w14:textId="77777777" w:rsidR="003878FF" w:rsidRPr="003878FF" w:rsidRDefault="003878FF" w:rsidP="00847EC2">
            <w:pPr>
              <w:tabs>
                <w:tab w:val="left" w:pos="8280"/>
              </w:tabs>
              <w:spacing w:after="60"/>
              <w:jc w:val="center"/>
              <w:rPr>
                <w:sz w:val="19"/>
                <w:szCs w:val="19"/>
                <w:lang w:val="es-ES"/>
              </w:rPr>
            </w:pPr>
          </w:p>
        </w:tc>
        <w:tc>
          <w:tcPr>
            <w:tcW w:w="748" w:type="pct"/>
            <w:shd w:val="clear" w:color="auto" w:fill="auto"/>
          </w:tcPr>
          <w:p w14:paraId="4E69CE9A" w14:textId="77777777" w:rsidR="003878FF" w:rsidRPr="003878FF" w:rsidRDefault="003878FF" w:rsidP="00847EC2">
            <w:pPr>
              <w:tabs>
                <w:tab w:val="left" w:pos="8280"/>
              </w:tabs>
              <w:spacing w:after="60"/>
              <w:jc w:val="left"/>
              <w:rPr>
                <w:sz w:val="19"/>
                <w:szCs w:val="19"/>
                <w:lang w:val="es-ES"/>
              </w:rPr>
            </w:pPr>
            <w:r w:rsidRPr="003878FF">
              <w:rPr>
                <w:sz w:val="19"/>
                <w:szCs w:val="19"/>
                <w:lang w:val="es-ES"/>
              </w:rPr>
              <w:t>Gastos de apoyo</w:t>
            </w:r>
          </w:p>
        </w:tc>
        <w:tc>
          <w:tcPr>
            <w:tcW w:w="363" w:type="pct"/>
            <w:shd w:val="clear" w:color="auto" w:fill="auto"/>
          </w:tcPr>
          <w:p w14:paraId="4C27BDF1" w14:textId="77777777" w:rsidR="003878FF" w:rsidRPr="003878FF" w:rsidRDefault="003878FF" w:rsidP="00847EC2">
            <w:pPr>
              <w:tabs>
                <w:tab w:val="left" w:pos="8280"/>
              </w:tabs>
              <w:spacing w:after="60"/>
              <w:jc w:val="right"/>
              <w:rPr>
                <w:sz w:val="19"/>
                <w:szCs w:val="19"/>
                <w:lang w:val="es-ES"/>
              </w:rPr>
            </w:pPr>
            <w:r w:rsidRPr="003878FF">
              <w:rPr>
                <w:sz w:val="19"/>
                <w:szCs w:val="19"/>
                <w:lang w:val="es-ES"/>
              </w:rPr>
              <w:t>15.171</w:t>
            </w:r>
          </w:p>
        </w:tc>
        <w:tc>
          <w:tcPr>
            <w:tcW w:w="260" w:type="pct"/>
          </w:tcPr>
          <w:p w14:paraId="2BAEA8C9" w14:textId="77777777" w:rsidR="003878FF" w:rsidRPr="003878FF" w:rsidRDefault="003878FF" w:rsidP="00847EC2">
            <w:pPr>
              <w:tabs>
                <w:tab w:val="left" w:pos="8280"/>
              </w:tabs>
              <w:spacing w:after="60"/>
              <w:jc w:val="right"/>
              <w:rPr>
                <w:sz w:val="19"/>
                <w:szCs w:val="19"/>
                <w:lang w:val="es-ES"/>
              </w:rPr>
            </w:pPr>
          </w:p>
        </w:tc>
        <w:tc>
          <w:tcPr>
            <w:tcW w:w="260" w:type="pct"/>
          </w:tcPr>
          <w:p w14:paraId="668DDF83" w14:textId="77777777" w:rsidR="003878FF" w:rsidRPr="003878FF" w:rsidRDefault="003878FF" w:rsidP="00847EC2">
            <w:pPr>
              <w:tabs>
                <w:tab w:val="left" w:pos="8280"/>
              </w:tabs>
              <w:spacing w:after="60"/>
              <w:jc w:val="right"/>
              <w:rPr>
                <w:sz w:val="19"/>
                <w:szCs w:val="19"/>
                <w:lang w:val="es-ES"/>
              </w:rPr>
            </w:pPr>
          </w:p>
        </w:tc>
        <w:tc>
          <w:tcPr>
            <w:tcW w:w="260" w:type="pct"/>
          </w:tcPr>
          <w:p w14:paraId="6BC4A324" w14:textId="77777777" w:rsidR="003878FF" w:rsidRPr="003878FF" w:rsidRDefault="003878FF" w:rsidP="00847EC2">
            <w:pPr>
              <w:tabs>
                <w:tab w:val="left" w:pos="8280"/>
              </w:tabs>
              <w:spacing w:after="60"/>
              <w:jc w:val="right"/>
              <w:rPr>
                <w:sz w:val="19"/>
                <w:szCs w:val="19"/>
                <w:lang w:val="es-ES"/>
              </w:rPr>
            </w:pPr>
          </w:p>
        </w:tc>
        <w:tc>
          <w:tcPr>
            <w:tcW w:w="363" w:type="pct"/>
          </w:tcPr>
          <w:p w14:paraId="71B39443" w14:textId="77777777" w:rsidR="003878FF" w:rsidRPr="003878FF" w:rsidRDefault="003878FF" w:rsidP="00847EC2">
            <w:pPr>
              <w:tabs>
                <w:tab w:val="left" w:pos="8280"/>
              </w:tabs>
              <w:spacing w:after="60"/>
              <w:jc w:val="right"/>
              <w:rPr>
                <w:sz w:val="19"/>
                <w:szCs w:val="19"/>
                <w:lang w:val="es-ES"/>
              </w:rPr>
            </w:pPr>
            <w:r w:rsidRPr="003878FF">
              <w:rPr>
                <w:sz w:val="19"/>
                <w:szCs w:val="19"/>
                <w:lang w:val="es-ES"/>
              </w:rPr>
              <w:t>12.207</w:t>
            </w:r>
          </w:p>
        </w:tc>
        <w:tc>
          <w:tcPr>
            <w:tcW w:w="260" w:type="pct"/>
          </w:tcPr>
          <w:p w14:paraId="114BB5AB" w14:textId="77777777" w:rsidR="003878FF" w:rsidRPr="003878FF" w:rsidRDefault="003878FF" w:rsidP="00847EC2">
            <w:pPr>
              <w:tabs>
                <w:tab w:val="left" w:pos="8280"/>
              </w:tabs>
              <w:spacing w:after="60"/>
              <w:jc w:val="right"/>
              <w:rPr>
                <w:sz w:val="19"/>
                <w:szCs w:val="19"/>
                <w:lang w:val="es-ES"/>
              </w:rPr>
            </w:pPr>
          </w:p>
        </w:tc>
        <w:tc>
          <w:tcPr>
            <w:tcW w:w="260" w:type="pct"/>
          </w:tcPr>
          <w:p w14:paraId="2085272E" w14:textId="77777777" w:rsidR="003878FF" w:rsidRPr="003878FF" w:rsidRDefault="003878FF" w:rsidP="00847EC2">
            <w:pPr>
              <w:tabs>
                <w:tab w:val="left" w:pos="8280"/>
              </w:tabs>
              <w:spacing w:after="60"/>
              <w:jc w:val="right"/>
              <w:rPr>
                <w:sz w:val="19"/>
                <w:szCs w:val="19"/>
                <w:lang w:val="es-ES"/>
              </w:rPr>
            </w:pPr>
          </w:p>
        </w:tc>
        <w:tc>
          <w:tcPr>
            <w:tcW w:w="260" w:type="pct"/>
          </w:tcPr>
          <w:p w14:paraId="2F3CE32F" w14:textId="77777777" w:rsidR="003878FF" w:rsidRPr="003878FF" w:rsidRDefault="003878FF" w:rsidP="00847EC2">
            <w:pPr>
              <w:tabs>
                <w:tab w:val="left" w:pos="8280"/>
              </w:tabs>
              <w:spacing w:after="60"/>
              <w:jc w:val="right"/>
              <w:rPr>
                <w:sz w:val="19"/>
                <w:szCs w:val="19"/>
                <w:lang w:val="es-ES"/>
              </w:rPr>
            </w:pPr>
          </w:p>
        </w:tc>
        <w:tc>
          <w:tcPr>
            <w:tcW w:w="260" w:type="pct"/>
          </w:tcPr>
          <w:p w14:paraId="4DE442E3" w14:textId="77777777" w:rsidR="003878FF" w:rsidRPr="003878FF" w:rsidRDefault="003878FF" w:rsidP="00847EC2">
            <w:pPr>
              <w:tabs>
                <w:tab w:val="left" w:pos="8280"/>
              </w:tabs>
              <w:spacing w:after="60"/>
              <w:jc w:val="right"/>
              <w:rPr>
                <w:sz w:val="19"/>
                <w:szCs w:val="19"/>
                <w:lang w:val="es-ES"/>
              </w:rPr>
            </w:pPr>
          </w:p>
        </w:tc>
        <w:tc>
          <w:tcPr>
            <w:tcW w:w="322" w:type="pct"/>
          </w:tcPr>
          <w:p w14:paraId="48E6DCE0" w14:textId="77777777" w:rsidR="003878FF" w:rsidRPr="003878FF" w:rsidRDefault="003878FF" w:rsidP="00847EC2">
            <w:pPr>
              <w:tabs>
                <w:tab w:val="left" w:pos="8280"/>
              </w:tabs>
              <w:spacing w:after="60"/>
              <w:jc w:val="right"/>
              <w:rPr>
                <w:sz w:val="19"/>
                <w:szCs w:val="19"/>
                <w:lang w:val="es-ES"/>
              </w:rPr>
            </w:pPr>
            <w:r w:rsidRPr="003878FF">
              <w:rPr>
                <w:sz w:val="19"/>
                <w:szCs w:val="19"/>
                <w:lang w:val="es-ES"/>
              </w:rPr>
              <w:t>3.042</w:t>
            </w:r>
          </w:p>
        </w:tc>
        <w:tc>
          <w:tcPr>
            <w:tcW w:w="520" w:type="pct"/>
          </w:tcPr>
          <w:p w14:paraId="5BB4521E" w14:textId="77777777" w:rsidR="003878FF" w:rsidRPr="003878FF" w:rsidRDefault="003878FF" w:rsidP="00847EC2">
            <w:pPr>
              <w:tabs>
                <w:tab w:val="left" w:pos="8280"/>
              </w:tabs>
              <w:spacing w:after="60"/>
              <w:jc w:val="right"/>
              <w:rPr>
                <w:sz w:val="19"/>
                <w:szCs w:val="19"/>
                <w:lang w:val="es-ES"/>
              </w:rPr>
            </w:pPr>
            <w:r w:rsidRPr="003878FF">
              <w:rPr>
                <w:sz w:val="19"/>
                <w:szCs w:val="19"/>
                <w:lang w:val="es-ES"/>
              </w:rPr>
              <w:t>30.420</w:t>
            </w:r>
          </w:p>
        </w:tc>
      </w:tr>
      <w:tr w:rsidR="003878FF" w:rsidRPr="003878FF" w14:paraId="5871C67A" w14:textId="77777777" w:rsidTr="00BC3B46">
        <w:trPr>
          <w:trHeight w:val="162"/>
        </w:trPr>
        <w:tc>
          <w:tcPr>
            <w:tcW w:w="1612" w:type="pct"/>
            <w:gridSpan w:val="3"/>
            <w:shd w:val="clear" w:color="auto" w:fill="auto"/>
          </w:tcPr>
          <w:p w14:paraId="5525817E" w14:textId="77777777" w:rsidR="003878FF" w:rsidRPr="003878FF" w:rsidRDefault="003878FF" w:rsidP="00847EC2">
            <w:pPr>
              <w:tabs>
                <w:tab w:val="left" w:pos="8280"/>
              </w:tabs>
              <w:spacing w:after="60"/>
              <w:jc w:val="left"/>
              <w:rPr>
                <w:sz w:val="19"/>
                <w:szCs w:val="19"/>
                <w:lang w:val="es-ES"/>
              </w:rPr>
            </w:pPr>
            <w:r w:rsidRPr="003878FF">
              <w:rPr>
                <w:sz w:val="19"/>
                <w:szCs w:val="19"/>
                <w:lang w:val="es-ES"/>
              </w:rPr>
              <w:t>Total de costos del proyecto solicitados en principio ($EUA)</w:t>
            </w:r>
          </w:p>
        </w:tc>
        <w:tc>
          <w:tcPr>
            <w:tcW w:w="363" w:type="pct"/>
            <w:shd w:val="clear" w:color="auto" w:fill="auto"/>
          </w:tcPr>
          <w:p w14:paraId="1AE599E4" w14:textId="77777777" w:rsidR="003878FF" w:rsidRPr="003878FF" w:rsidRDefault="003878FF" w:rsidP="00847EC2">
            <w:pPr>
              <w:tabs>
                <w:tab w:val="left" w:pos="8280"/>
              </w:tabs>
              <w:spacing w:after="60"/>
              <w:jc w:val="right"/>
              <w:rPr>
                <w:sz w:val="19"/>
                <w:szCs w:val="19"/>
                <w:lang w:val="es-ES"/>
              </w:rPr>
            </w:pPr>
            <w:r w:rsidRPr="003878FF">
              <w:rPr>
                <w:sz w:val="19"/>
                <w:szCs w:val="19"/>
                <w:lang w:val="es-ES"/>
              </w:rPr>
              <w:t>292.700</w:t>
            </w:r>
          </w:p>
        </w:tc>
        <w:tc>
          <w:tcPr>
            <w:tcW w:w="260" w:type="pct"/>
          </w:tcPr>
          <w:p w14:paraId="754D6E81" w14:textId="77777777" w:rsidR="003878FF" w:rsidRPr="003878FF" w:rsidRDefault="003878FF" w:rsidP="00847EC2">
            <w:pPr>
              <w:tabs>
                <w:tab w:val="left" w:pos="8280"/>
              </w:tabs>
              <w:spacing w:after="60"/>
              <w:jc w:val="right"/>
              <w:rPr>
                <w:sz w:val="19"/>
                <w:szCs w:val="19"/>
                <w:lang w:val="es-ES"/>
              </w:rPr>
            </w:pPr>
            <w:r w:rsidRPr="003878FF">
              <w:rPr>
                <w:sz w:val="19"/>
                <w:szCs w:val="19"/>
                <w:lang w:val="es-ES"/>
              </w:rPr>
              <w:t>0</w:t>
            </w:r>
          </w:p>
        </w:tc>
        <w:tc>
          <w:tcPr>
            <w:tcW w:w="260" w:type="pct"/>
          </w:tcPr>
          <w:p w14:paraId="36955149" w14:textId="77777777" w:rsidR="003878FF" w:rsidRPr="003878FF" w:rsidRDefault="003878FF" w:rsidP="00847EC2">
            <w:pPr>
              <w:tabs>
                <w:tab w:val="left" w:pos="8280"/>
              </w:tabs>
              <w:spacing w:after="60"/>
              <w:jc w:val="right"/>
              <w:rPr>
                <w:sz w:val="19"/>
                <w:szCs w:val="19"/>
                <w:lang w:val="es-ES"/>
              </w:rPr>
            </w:pPr>
            <w:r w:rsidRPr="003878FF">
              <w:rPr>
                <w:sz w:val="19"/>
                <w:szCs w:val="19"/>
                <w:lang w:val="es-ES"/>
              </w:rPr>
              <w:t>0</w:t>
            </w:r>
          </w:p>
        </w:tc>
        <w:tc>
          <w:tcPr>
            <w:tcW w:w="260" w:type="pct"/>
          </w:tcPr>
          <w:p w14:paraId="195C3244" w14:textId="77777777" w:rsidR="003878FF" w:rsidRPr="003878FF" w:rsidRDefault="003878FF" w:rsidP="00847EC2">
            <w:pPr>
              <w:tabs>
                <w:tab w:val="left" w:pos="8280"/>
              </w:tabs>
              <w:spacing w:after="60"/>
              <w:jc w:val="right"/>
              <w:rPr>
                <w:sz w:val="19"/>
                <w:szCs w:val="19"/>
                <w:lang w:val="es-ES"/>
              </w:rPr>
            </w:pPr>
            <w:r w:rsidRPr="003878FF">
              <w:rPr>
                <w:sz w:val="19"/>
                <w:szCs w:val="19"/>
                <w:lang w:val="es-ES"/>
              </w:rPr>
              <w:t>0</w:t>
            </w:r>
          </w:p>
        </w:tc>
        <w:tc>
          <w:tcPr>
            <w:tcW w:w="363" w:type="pct"/>
          </w:tcPr>
          <w:p w14:paraId="01011EE4" w14:textId="77777777" w:rsidR="003878FF" w:rsidRPr="003878FF" w:rsidRDefault="003878FF" w:rsidP="00847EC2">
            <w:pPr>
              <w:tabs>
                <w:tab w:val="left" w:pos="8280"/>
              </w:tabs>
              <w:spacing w:after="60"/>
              <w:jc w:val="right"/>
              <w:rPr>
                <w:sz w:val="19"/>
                <w:szCs w:val="19"/>
                <w:lang w:val="es-ES"/>
              </w:rPr>
            </w:pPr>
            <w:r w:rsidRPr="003878FF">
              <w:rPr>
                <w:sz w:val="19"/>
                <w:szCs w:val="19"/>
                <w:lang w:val="es-ES"/>
              </w:rPr>
              <w:t>232.900</w:t>
            </w:r>
          </w:p>
        </w:tc>
        <w:tc>
          <w:tcPr>
            <w:tcW w:w="260" w:type="pct"/>
          </w:tcPr>
          <w:p w14:paraId="230ACF8C" w14:textId="77777777" w:rsidR="003878FF" w:rsidRPr="003878FF" w:rsidRDefault="003878FF" w:rsidP="00847EC2">
            <w:pPr>
              <w:tabs>
                <w:tab w:val="left" w:pos="8280"/>
              </w:tabs>
              <w:spacing w:after="60"/>
              <w:jc w:val="right"/>
              <w:rPr>
                <w:sz w:val="19"/>
                <w:szCs w:val="19"/>
                <w:lang w:val="es-ES"/>
              </w:rPr>
            </w:pPr>
            <w:r w:rsidRPr="003878FF">
              <w:rPr>
                <w:sz w:val="19"/>
                <w:szCs w:val="19"/>
                <w:lang w:val="es-ES"/>
              </w:rPr>
              <w:t>0</w:t>
            </w:r>
          </w:p>
        </w:tc>
        <w:tc>
          <w:tcPr>
            <w:tcW w:w="260" w:type="pct"/>
          </w:tcPr>
          <w:p w14:paraId="70C8E29B" w14:textId="77777777" w:rsidR="003878FF" w:rsidRPr="003878FF" w:rsidRDefault="003878FF" w:rsidP="00847EC2">
            <w:pPr>
              <w:tabs>
                <w:tab w:val="left" w:pos="8280"/>
              </w:tabs>
              <w:spacing w:after="60"/>
              <w:jc w:val="right"/>
              <w:rPr>
                <w:sz w:val="19"/>
                <w:szCs w:val="19"/>
                <w:lang w:val="es-ES"/>
              </w:rPr>
            </w:pPr>
            <w:r w:rsidRPr="003878FF">
              <w:rPr>
                <w:sz w:val="19"/>
                <w:szCs w:val="19"/>
                <w:lang w:val="es-ES"/>
              </w:rPr>
              <w:t>0</w:t>
            </w:r>
          </w:p>
        </w:tc>
        <w:tc>
          <w:tcPr>
            <w:tcW w:w="260" w:type="pct"/>
          </w:tcPr>
          <w:p w14:paraId="65AA5B37" w14:textId="77777777" w:rsidR="003878FF" w:rsidRPr="003878FF" w:rsidRDefault="003878FF" w:rsidP="00847EC2">
            <w:pPr>
              <w:tabs>
                <w:tab w:val="left" w:pos="8280"/>
              </w:tabs>
              <w:spacing w:after="60"/>
              <w:jc w:val="right"/>
              <w:rPr>
                <w:sz w:val="19"/>
                <w:szCs w:val="19"/>
                <w:lang w:val="es-ES"/>
              </w:rPr>
            </w:pPr>
            <w:r w:rsidRPr="003878FF">
              <w:rPr>
                <w:sz w:val="19"/>
                <w:szCs w:val="19"/>
                <w:lang w:val="es-ES"/>
              </w:rPr>
              <w:t>0</w:t>
            </w:r>
          </w:p>
        </w:tc>
        <w:tc>
          <w:tcPr>
            <w:tcW w:w="260" w:type="pct"/>
          </w:tcPr>
          <w:p w14:paraId="537A3BCC" w14:textId="77777777" w:rsidR="003878FF" w:rsidRPr="003878FF" w:rsidRDefault="003878FF" w:rsidP="00847EC2">
            <w:pPr>
              <w:tabs>
                <w:tab w:val="left" w:pos="8280"/>
              </w:tabs>
              <w:spacing w:after="60"/>
              <w:jc w:val="right"/>
              <w:rPr>
                <w:sz w:val="19"/>
                <w:szCs w:val="19"/>
                <w:lang w:val="es-ES"/>
              </w:rPr>
            </w:pPr>
            <w:r w:rsidRPr="003878FF">
              <w:rPr>
                <w:sz w:val="19"/>
                <w:szCs w:val="19"/>
                <w:lang w:val="es-ES"/>
              </w:rPr>
              <w:t>0</w:t>
            </w:r>
          </w:p>
        </w:tc>
        <w:tc>
          <w:tcPr>
            <w:tcW w:w="322" w:type="pct"/>
          </w:tcPr>
          <w:p w14:paraId="1354F3C1" w14:textId="77777777" w:rsidR="003878FF" w:rsidRPr="003878FF" w:rsidRDefault="003878FF" w:rsidP="00847EC2">
            <w:pPr>
              <w:tabs>
                <w:tab w:val="left" w:pos="8280"/>
              </w:tabs>
              <w:spacing w:after="60"/>
              <w:jc w:val="right"/>
              <w:rPr>
                <w:sz w:val="19"/>
                <w:szCs w:val="19"/>
                <w:lang w:val="es-ES"/>
              </w:rPr>
            </w:pPr>
            <w:r w:rsidRPr="003878FF">
              <w:rPr>
                <w:sz w:val="19"/>
                <w:szCs w:val="19"/>
                <w:lang w:val="es-ES"/>
              </w:rPr>
              <w:t>59.400</w:t>
            </w:r>
          </w:p>
        </w:tc>
        <w:tc>
          <w:tcPr>
            <w:tcW w:w="520" w:type="pct"/>
          </w:tcPr>
          <w:p w14:paraId="3D17E325" w14:textId="77777777" w:rsidR="003878FF" w:rsidRPr="003878FF" w:rsidRDefault="003878FF" w:rsidP="00847EC2">
            <w:pPr>
              <w:tabs>
                <w:tab w:val="left" w:pos="8280"/>
              </w:tabs>
              <w:spacing w:after="60"/>
              <w:jc w:val="right"/>
              <w:rPr>
                <w:sz w:val="19"/>
                <w:szCs w:val="19"/>
                <w:lang w:val="es-ES"/>
              </w:rPr>
            </w:pPr>
            <w:r w:rsidRPr="003878FF">
              <w:rPr>
                <w:sz w:val="19"/>
                <w:szCs w:val="19"/>
                <w:lang w:val="es-ES"/>
              </w:rPr>
              <w:t>585.000</w:t>
            </w:r>
          </w:p>
        </w:tc>
      </w:tr>
      <w:tr w:rsidR="003878FF" w:rsidRPr="003878FF" w14:paraId="04DE68AE" w14:textId="77777777" w:rsidTr="00BC3B46">
        <w:trPr>
          <w:trHeight w:val="205"/>
        </w:trPr>
        <w:tc>
          <w:tcPr>
            <w:tcW w:w="1612" w:type="pct"/>
            <w:gridSpan w:val="3"/>
            <w:shd w:val="clear" w:color="auto" w:fill="auto"/>
          </w:tcPr>
          <w:p w14:paraId="1FD80D77" w14:textId="77777777" w:rsidR="003878FF" w:rsidRPr="003878FF" w:rsidRDefault="003878FF" w:rsidP="00847EC2">
            <w:pPr>
              <w:tabs>
                <w:tab w:val="left" w:pos="8280"/>
              </w:tabs>
              <w:spacing w:after="60"/>
              <w:jc w:val="left"/>
              <w:rPr>
                <w:sz w:val="19"/>
                <w:szCs w:val="19"/>
                <w:lang w:val="es-ES"/>
              </w:rPr>
            </w:pPr>
            <w:r w:rsidRPr="003878FF">
              <w:rPr>
                <w:sz w:val="19"/>
                <w:szCs w:val="19"/>
                <w:lang w:val="es-ES"/>
              </w:rPr>
              <w:t>Total de gastos de apoyo solicitados en principio ($EUA)</w:t>
            </w:r>
          </w:p>
        </w:tc>
        <w:tc>
          <w:tcPr>
            <w:tcW w:w="363" w:type="pct"/>
            <w:shd w:val="clear" w:color="auto" w:fill="auto"/>
          </w:tcPr>
          <w:p w14:paraId="3E894B39" w14:textId="77777777" w:rsidR="003878FF" w:rsidRPr="003878FF" w:rsidRDefault="003878FF" w:rsidP="00847EC2">
            <w:pPr>
              <w:tabs>
                <w:tab w:val="left" w:pos="8280"/>
              </w:tabs>
              <w:spacing w:after="60"/>
              <w:jc w:val="center"/>
              <w:rPr>
                <w:sz w:val="19"/>
                <w:szCs w:val="19"/>
                <w:lang w:val="es-ES"/>
              </w:rPr>
            </w:pPr>
            <w:r w:rsidRPr="003878FF">
              <w:rPr>
                <w:sz w:val="19"/>
                <w:szCs w:val="19"/>
                <w:lang w:val="es-ES"/>
              </w:rPr>
              <w:t>27.491</w:t>
            </w:r>
          </w:p>
        </w:tc>
        <w:tc>
          <w:tcPr>
            <w:tcW w:w="260" w:type="pct"/>
          </w:tcPr>
          <w:p w14:paraId="34179E01" w14:textId="77777777" w:rsidR="003878FF" w:rsidRPr="003878FF" w:rsidRDefault="003878FF" w:rsidP="00847EC2">
            <w:pPr>
              <w:tabs>
                <w:tab w:val="left" w:pos="8280"/>
              </w:tabs>
              <w:spacing w:after="60"/>
              <w:jc w:val="right"/>
              <w:rPr>
                <w:sz w:val="19"/>
                <w:szCs w:val="19"/>
                <w:lang w:val="es-ES"/>
              </w:rPr>
            </w:pPr>
          </w:p>
        </w:tc>
        <w:tc>
          <w:tcPr>
            <w:tcW w:w="260" w:type="pct"/>
          </w:tcPr>
          <w:p w14:paraId="09154D1B" w14:textId="77777777" w:rsidR="003878FF" w:rsidRPr="003878FF" w:rsidRDefault="003878FF" w:rsidP="00847EC2">
            <w:pPr>
              <w:tabs>
                <w:tab w:val="left" w:pos="8280"/>
              </w:tabs>
              <w:spacing w:after="60"/>
              <w:jc w:val="right"/>
              <w:rPr>
                <w:sz w:val="19"/>
                <w:szCs w:val="19"/>
                <w:lang w:val="es-ES"/>
              </w:rPr>
            </w:pPr>
          </w:p>
        </w:tc>
        <w:tc>
          <w:tcPr>
            <w:tcW w:w="260" w:type="pct"/>
          </w:tcPr>
          <w:p w14:paraId="113BB5E4" w14:textId="77777777" w:rsidR="003878FF" w:rsidRPr="003878FF" w:rsidRDefault="003878FF" w:rsidP="00847EC2">
            <w:pPr>
              <w:tabs>
                <w:tab w:val="left" w:pos="8280"/>
              </w:tabs>
              <w:spacing w:after="60"/>
              <w:jc w:val="right"/>
              <w:rPr>
                <w:sz w:val="19"/>
                <w:szCs w:val="19"/>
                <w:lang w:val="es-ES"/>
              </w:rPr>
            </w:pPr>
          </w:p>
        </w:tc>
        <w:tc>
          <w:tcPr>
            <w:tcW w:w="363" w:type="pct"/>
          </w:tcPr>
          <w:p w14:paraId="3ABD9E55" w14:textId="77777777" w:rsidR="003878FF" w:rsidRPr="003878FF" w:rsidRDefault="003878FF" w:rsidP="00847EC2">
            <w:pPr>
              <w:tabs>
                <w:tab w:val="left" w:pos="8280"/>
              </w:tabs>
              <w:spacing w:after="60"/>
              <w:jc w:val="right"/>
              <w:rPr>
                <w:sz w:val="19"/>
                <w:szCs w:val="19"/>
                <w:lang w:val="es-ES"/>
              </w:rPr>
            </w:pPr>
            <w:r w:rsidRPr="003878FF">
              <w:rPr>
                <w:sz w:val="19"/>
                <w:szCs w:val="19"/>
                <w:lang w:val="es-ES"/>
              </w:rPr>
              <w:t>21.937</w:t>
            </w:r>
          </w:p>
        </w:tc>
        <w:tc>
          <w:tcPr>
            <w:tcW w:w="260" w:type="pct"/>
          </w:tcPr>
          <w:p w14:paraId="176FE6B1" w14:textId="77777777" w:rsidR="003878FF" w:rsidRPr="003878FF" w:rsidRDefault="003878FF" w:rsidP="00847EC2">
            <w:pPr>
              <w:tabs>
                <w:tab w:val="left" w:pos="8280"/>
              </w:tabs>
              <w:spacing w:after="60"/>
              <w:jc w:val="right"/>
              <w:rPr>
                <w:sz w:val="19"/>
                <w:szCs w:val="19"/>
                <w:lang w:val="es-ES"/>
              </w:rPr>
            </w:pPr>
          </w:p>
        </w:tc>
        <w:tc>
          <w:tcPr>
            <w:tcW w:w="260" w:type="pct"/>
          </w:tcPr>
          <w:p w14:paraId="3AF1D68A" w14:textId="77777777" w:rsidR="003878FF" w:rsidRPr="003878FF" w:rsidRDefault="003878FF" w:rsidP="00847EC2">
            <w:pPr>
              <w:tabs>
                <w:tab w:val="left" w:pos="8280"/>
              </w:tabs>
              <w:spacing w:after="60"/>
              <w:jc w:val="right"/>
              <w:rPr>
                <w:sz w:val="19"/>
                <w:szCs w:val="19"/>
                <w:lang w:val="es-ES"/>
              </w:rPr>
            </w:pPr>
          </w:p>
        </w:tc>
        <w:tc>
          <w:tcPr>
            <w:tcW w:w="260" w:type="pct"/>
          </w:tcPr>
          <w:p w14:paraId="6AC0357C" w14:textId="77777777" w:rsidR="003878FF" w:rsidRPr="003878FF" w:rsidRDefault="003878FF" w:rsidP="00847EC2">
            <w:pPr>
              <w:tabs>
                <w:tab w:val="left" w:pos="8280"/>
              </w:tabs>
              <w:spacing w:after="60"/>
              <w:jc w:val="right"/>
              <w:rPr>
                <w:sz w:val="19"/>
                <w:szCs w:val="19"/>
                <w:lang w:val="es-ES"/>
              </w:rPr>
            </w:pPr>
          </w:p>
        </w:tc>
        <w:tc>
          <w:tcPr>
            <w:tcW w:w="260" w:type="pct"/>
          </w:tcPr>
          <w:p w14:paraId="6AD0CF94" w14:textId="77777777" w:rsidR="003878FF" w:rsidRPr="003878FF" w:rsidRDefault="003878FF" w:rsidP="00847EC2">
            <w:pPr>
              <w:tabs>
                <w:tab w:val="left" w:pos="8280"/>
              </w:tabs>
              <w:spacing w:after="60"/>
              <w:jc w:val="right"/>
              <w:rPr>
                <w:sz w:val="19"/>
                <w:szCs w:val="19"/>
                <w:lang w:val="es-ES"/>
              </w:rPr>
            </w:pPr>
          </w:p>
        </w:tc>
        <w:tc>
          <w:tcPr>
            <w:tcW w:w="322" w:type="pct"/>
          </w:tcPr>
          <w:p w14:paraId="67B8526E" w14:textId="77777777" w:rsidR="003878FF" w:rsidRPr="003878FF" w:rsidRDefault="003878FF" w:rsidP="00847EC2">
            <w:pPr>
              <w:tabs>
                <w:tab w:val="left" w:pos="8280"/>
              </w:tabs>
              <w:spacing w:after="60"/>
              <w:jc w:val="right"/>
              <w:rPr>
                <w:sz w:val="19"/>
                <w:szCs w:val="19"/>
                <w:lang w:val="es-ES"/>
              </w:rPr>
            </w:pPr>
            <w:r w:rsidRPr="003878FF">
              <w:rPr>
                <w:sz w:val="19"/>
                <w:szCs w:val="19"/>
                <w:lang w:val="es-ES"/>
              </w:rPr>
              <w:t>5.562</w:t>
            </w:r>
          </w:p>
        </w:tc>
        <w:tc>
          <w:tcPr>
            <w:tcW w:w="520" w:type="pct"/>
          </w:tcPr>
          <w:p w14:paraId="253F34EF" w14:textId="77777777" w:rsidR="003878FF" w:rsidRPr="003878FF" w:rsidRDefault="003878FF" w:rsidP="00847EC2">
            <w:pPr>
              <w:tabs>
                <w:tab w:val="left" w:pos="8280"/>
              </w:tabs>
              <w:spacing w:after="60"/>
              <w:jc w:val="right"/>
              <w:rPr>
                <w:sz w:val="19"/>
                <w:szCs w:val="19"/>
                <w:lang w:val="es-ES"/>
              </w:rPr>
            </w:pPr>
            <w:r w:rsidRPr="003878FF">
              <w:rPr>
                <w:sz w:val="19"/>
                <w:szCs w:val="19"/>
                <w:lang w:val="es-ES"/>
              </w:rPr>
              <w:t>54.990</w:t>
            </w:r>
          </w:p>
        </w:tc>
      </w:tr>
      <w:tr w:rsidR="003878FF" w:rsidRPr="003878FF" w14:paraId="5C8F2545" w14:textId="77777777" w:rsidTr="00BC3B46">
        <w:trPr>
          <w:trHeight w:val="97"/>
        </w:trPr>
        <w:tc>
          <w:tcPr>
            <w:tcW w:w="1612" w:type="pct"/>
            <w:gridSpan w:val="3"/>
            <w:shd w:val="clear" w:color="auto" w:fill="auto"/>
          </w:tcPr>
          <w:p w14:paraId="636282FF" w14:textId="77777777" w:rsidR="003878FF" w:rsidRPr="003878FF" w:rsidRDefault="003878FF" w:rsidP="00847EC2">
            <w:pPr>
              <w:tabs>
                <w:tab w:val="left" w:pos="8280"/>
              </w:tabs>
              <w:spacing w:after="60"/>
              <w:jc w:val="left"/>
              <w:rPr>
                <w:sz w:val="19"/>
                <w:szCs w:val="19"/>
                <w:lang w:val="es-ES"/>
              </w:rPr>
            </w:pPr>
            <w:r w:rsidRPr="003878FF">
              <w:rPr>
                <w:sz w:val="19"/>
                <w:szCs w:val="19"/>
                <w:lang w:val="es-ES"/>
              </w:rPr>
              <w:t>Total de fondos solicitados en principio ($EUA)</w:t>
            </w:r>
          </w:p>
        </w:tc>
        <w:tc>
          <w:tcPr>
            <w:tcW w:w="363" w:type="pct"/>
            <w:shd w:val="clear" w:color="auto" w:fill="auto"/>
          </w:tcPr>
          <w:p w14:paraId="55485BC8" w14:textId="77777777" w:rsidR="003878FF" w:rsidRPr="003878FF" w:rsidRDefault="003878FF" w:rsidP="00847EC2">
            <w:pPr>
              <w:tabs>
                <w:tab w:val="left" w:pos="8280"/>
              </w:tabs>
              <w:spacing w:after="60"/>
              <w:jc w:val="right"/>
              <w:rPr>
                <w:sz w:val="19"/>
                <w:szCs w:val="19"/>
                <w:lang w:val="es-ES"/>
              </w:rPr>
            </w:pPr>
            <w:r w:rsidRPr="003878FF">
              <w:rPr>
                <w:sz w:val="19"/>
                <w:szCs w:val="19"/>
                <w:lang w:val="es-ES"/>
              </w:rPr>
              <w:t>320.191</w:t>
            </w:r>
          </w:p>
        </w:tc>
        <w:tc>
          <w:tcPr>
            <w:tcW w:w="260" w:type="pct"/>
          </w:tcPr>
          <w:p w14:paraId="53F5FE1E" w14:textId="77777777" w:rsidR="003878FF" w:rsidRPr="003878FF" w:rsidRDefault="003878FF" w:rsidP="00847EC2">
            <w:pPr>
              <w:tabs>
                <w:tab w:val="left" w:pos="8280"/>
              </w:tabs>
              <w:spacing w:after="60"/>
              <w:jc w:val="right"/>
              <w:rPr>
                <w:sz w:val="19"/>
                <w:szCs w:val="19"/>
                <w:lang w:val="es-ES"/>
              </w:rPr>
            </w:pPr>
            <w:r w:rsidRPr="003878FF">
              <w:rPr>
                <w:sz w:val="19"/>
                <w:szCs w:val="19"/>
                <w:lang w:val="es-ES"/>
              </w:rPr>
              <w:t>0</w:t>
            </w:r>
          </w:p>
        </w:tc>
        <w:tc>
          <w:tcPr>
            <w:tcW w:w="260" w:type="pct"/>
          </w:tcPr>
          <w:p w14:paraId="1F22A569" w14:textId="77777777" w:rsidR="003878FF" w:rsidRPr="003878FF" w:rsidRDefault="003878FF" w:rsidP="00847EC2">
            <w:pPr>
              <w:tabs>
                <w:tab w:val="left" w:pos="8280"/>
              </w:tabs>
              <w:spacing w:after="60"/>
              <w:jc w:val="right"/>
              <w:rPr>
                <w:sz w:val="19"/>
                <w:szCs w:val="19"/>
                <w:lang w:val="es-ES"/>
              </w:rPr>
            </w:pPr>
            <w:r w:rsidRPr="003878FF">
              <w:rPr>
                <w:sz w:val="19"/>
                <w:szCs w:val="19"/>
                <w:lang w:val="es-ES"/>
              </w:rPr>
              <w:t>0</w:t>
            </w:r>
          </w:p>
        </w:tc>
        <w:tc>
          <w:tcPr>
            <w:tcW w:w="260" w:type="pct"/>
          </w:tcPr>
          <w:p w14:paraId="0F305ED3" w14:textId="77777777" w:rsidR="003878FF" w:rsidRPr="003878FF" w:rsidRDefault="003878FF" w:rsidP="00847EC2">
            <w:pPr>
              <w:tabs>
                <w:tab w:val="left" w:pos="8280"/>
              </w:tabs>
              <w:spacing w:after="60"/>
              <w:jc w:val="right"/>
              <w:rPr>
                <w:sz w:val="19"/>
                <w:szCs w:val="19"/>
                <w:lang w:val="es-ES"/>
              </w:rPr>
            </w:pPr>
            <w:r w:rsidRPr="003878FF">
              <w:rPr>
                <w:sz w:val="19"/>
                <w:szCs w:val="19"/>
                <w:lang w:val="es-ES"/>
              </w:rPr>
              <w:t>0</w:t>
            </w:r>
          </w:p>
        </w:tc>
        <w:tc>
          <w:tcPr>
            <w:tcW w:w="363" w:type="pct"/>
          </w:tcPr>
          <w:p w14:paraId="4DB28889" w14:textId="77777777" w:rsidR="003878FF" w:rsidRPr="003878FF" w:rsidRDefault="003878FF" w:rsidP="00847EC2">
            <w:pPr>
              <w:tabs>
                <w:tab w:val="left" w:pos="8280"/>
              </w:tabs>
              <w:spacing w:after="60"/>
              <w:jc w:val="right"/>
              <w:rPr>
                <w:sz w:val="19"/>
                <w:szCs w:val="19"/>
                <w:lang w:val="es-ES"/>
              </w:rPr>
            </w:pPr>
            <w:r w:rsidRPr="003878FF">
              <w:rPr>
                <w:sz w:val="19"/>
                <w:szCs w:val="19"/>
                <w:lang w:val="es-ES"/>
              </w:rPr>
              <w:t>254.837</w:t>
            </w:r>
          </w:p>
        </w:tc>
        <w:tc>
          <w:tcPr>
            <w:tcW w:w="260" w:type="pct"/>
          </w:tcPr>
          <w:p w14:paraId="552CDF56" w14:textId="77777777" w:rsidR="003878FF" w:rsidRPr="003878FF" w:rsidRDefault="003878FF" w:rsidP="00847EC2">
            <w:pPr>
              <w:tabs>
                <w:tab w:val="left" w:pos="8280"/>
              </w:tabs>
              <w:spacing w:after="60"/>
              <w:jc w:val="right"/>
              <w:rPr>
                <w:sz w:val="19"/>
                <w:szCs w:val="19"/>
                <w:lang w:val="es-ES"/>
              </w:rPr>
            </w:pPr>
            <w:r w:rsidRPr="003878FF">
              <w:rPr>
                <w:sz w:val="19"/>
                <w:szCs w:val="19"/>
                <w:lang w:val="es-ES"/>
              </w:rPr>
              <w:t>0</w:t>
            </w:r>
          </w:p>
        </w:tc>
        <w:tc>
          <w:tcPr>
            <w:tcW w:w="260" w:type="pct"/>
          </w:tcPr>
          <w:p w14:paraId="3580D1D7" w14:textId="77777777" w:rsidR="003878FF" w:rsidRPr="003878FF" w:rsidRDefault="003878FF" w:rsidP="00847EC2">
            <w:pPr>
              <w:tabs>
                <w:tab w:val="left" w:pos="8280"/>
              </w:tabs>
              <w:spacing w:after="60"/>
              <w:jc w:val="right"/>
              <w:rPr>
                <w:sz w:val="19"/>
                <w:szCs w:val="19"/>
                <w:lang w:val="es-ES"/>
              </w:rPr>
            </w:pPr>
            <w:r w:rsidRPr="003878FF">
              <w:rPr>
                <w:sz w:val="19"/>
                <w:szCs w:val="19"/>
                <w:lang w:val="es-ES"/>
              </w:rPr>
              <w:t>0</w:t>
            </w:r>
          </w:p>
        </w:tc>
        <w:tc>
          <w:tcPr>
            <w:tcW w:w="260" w:type="pct"/>
          </w:tcPr>
          <w:p w14:paraId="29FEF8A7" w14:textId="77777777" w:rsidR="003878FF" w:rsidRPr="003878FF" w:rsidRDefault="003878FF" w:rsidP="00847EC2">
            <w:pPr>
              <w:tabs>
                <w:tab w:val="left" w:pos="8280"/>
              </w:tabs>
              <w:spacing w:after="60"/>
              <w:jc w:val="right"/>
              <w:rPr>
                <w:sz w:val="19"/>
                <w:szCs w:val="19"/>
                <w:lang w:val="es-ES"/>
              </w:rPr>
            </w:pPr>
            <w:r w:rsidRPr="003878FF">
              <w:rPr>
                <w:sz w:val="19"/>
                <w:szCs w:val="19"/>
                <w:lang w:val="es-ES"/>
              </w:rPr>
              <w:t>0</w:t>
            </w:r>
          </w:p>
        </w:tc>
        <w:tc>
          <w:tcPr>
            <w:tcW w:w="260" w:type="pct"/>
          </w:tcPr>
          <w:p w14:paraId="3595E673" w14:textId="77777777" w:rsidR="003878FF" w:rsidRPr="003878FF" w:rsidRDefault="003878FF" w:rsidP="00847EC2">
            <w:pPr>
              <w:tabs>
                <w:tab w:val="left" w:pos="8280"/>
              </w:tabs>
              <w:spacing w:after="60"/>
              <w:jc w:val="right"/>
              <w:rPr>
                <w:sz w:val="19"/>
                <w:szCs w:val="19"/>
                <w:lang w:val="es-ES"/>
              </w:rPr>
            </w:pPr>
            <w:r w:rsidRPr="003878FF">
              <w:rPr>
                <w:sz w:val="19"/>
                <w:szCs w:val="19"/>
                <w:lang w:val="es-ES"/>
              </w:rPr>
              <w:t>0</w:t>
            </w:r>
          </w:p>
        </w:tc>
        <w:tc>
          <w:tcPr>
            <w:tcW w:w="322" w:type="pct"/>
          </w:tcPr>
          <w:p w14:paraId="52B6A411" w14:textId="77777777" w:rsidR="003878FF" w:rsidRPr="003878FF" w:rsidRDefault="003878FF" w:rsidP="00847EC2">
            <w:pPr>
              <w:tabs>
                <w:tab w:val="left" w:pos="8280"/>
              </w:tabs>
              <w:spacing w:after="60"/>
              <w:jc w:val="right"/>
              <w:rPr>
                <w:sz w:val="19"/>
                <w:szCs w:val="19"/>
                <w:lang w:val="es-ES"/>
              </w:rPr>
            </w:pPr>
            <w:r w:rsidRPr="003878FF">
              <w:rPr>
                <w:sz w:val="19"/>
                <w:szCs w:val="19"/>
                <w:lang w:val="es-ES"/>
              </w:rPr>
              <w:t>64.962</w:t>
            </w:r>
          </w:p>
        </w:tc>
        <w:tc>
          <w:tcPr>
            <w:tcW w:w="520" w:type="pct"/>
          </w:tcPr>
          <w:p w14:paraId="43C0F54B" w14:textId="77777777" w:rsidR="003878FF" w:rsidRPr="003878FF" w:rsidRDefault="003878FF" w:rsidP="00847EC2">
            <w:pPr>
              <w:tabs>
                <w:tab w:val="left" w:pos="8280"/>
              </w:tabs>
              <w:spacing w:after="60"/>
              <w:jc w:val="right"/>
              <w:rPr>
                <w:sz w:val="19"/>
                <w:szCs w:val="19"/>
                <w:lang w:val="es-ES"/>
              </w:rPr>
            </w:pPr>
            <w:r w:rsidRPr="003878FF">
              <w:rPr>
                <w:sz w:val="19"/>
                <w:szCs w:val="19"/>
                <w:lang w:val="es-ES"/>
              </w:rPr>
              <w:t>639.990</w:t>
            </w:r>
          </w:p>
        </w:tc>
      </w:tr>
    </w:tbl>
    <w:p w14:paraId="7A95BEE6" w14:textId="77777777" w:rsidR="003878FF" w:rsidRPr="00BC3B46" w:rsidRDefault="003878FF" w:rsidP="003878FF">
      <w:pPr>
        <w:rPr>
          <w:sz w:val="10"/>
          <w:szCs w:val="10"/>
          <w:lang w:val="es-ES"/>
        </w:rPr>
      </w:pPr>
    </w:p>
    <w:tbl>
      <w:tblPr>
        <w:tblStyle w:val="TableGrid10"/>
        <w:tblW w:w="6141" w:type="pct"/>
        <w:tblInd w:w="-998" w:type="dxa"/>
        <w:tblLook w:val="04A0" w:firstRow="1" w:lastRow="0" w:firstColumn="1" w:lastColumn="0" w:noHBand="0" w:noVBand="1"/>
      </w:tblPr>
      <w:tblGrid>
        <w:gridCol w:w="3997"/>
        <w:gridCol w:w="3330"/>
        <w:gridCol w:w="4157"/>
      </w:tblGrid>
      <w:tr w:rsidR="003878FF" w:rsidRPr="00605607" w14:paraId="166307CB" w14:textId="77777777" w:rsidTr="00BC3B46">
        <w:trPr>
          <w:trHeight w:hRule="exact" w:val="227"/>
        </w:trPr>
        <w:tc>
          <w:tcPr>
            <w:tcW w:w="5000" w:type="pct"/>
            <w:gridSpan w:val="3"/>
            <w:shd w:val="clear" w:color="auto" w:fill="auto"/>
          </w:tcPr>
          <w:p w14:paraId="5DC980E7" w14:textId="77777777" w:rsidR="003878FF" w:rsidRPr="003878FF" w:rsidRDefault="003878FF" w:rsidP="00847EC2">
            <w:pPr>
              <w:rPr>
                <w:b/>
                <w:color w:val="000000" w:themeColor="text1"/>
                <w:sz w:val="20"/>
                <w:szCs w:val="20"/>
                <w:lang w:val="es-ES"/>
              </w:rPr>
            </w:pPr>
            <w:r w:rsidRPr="003878FF">
              <w:rPr>
                <w:b/>
                <w:color w:val="000000" w:themeColor="text1"/>
                <w:sz w:val="20"/>
                <w:szCs w:val="20"/>
                <w:lang w:val="es-ES"/>
              </w:rPr>
              <w:t>VII) Solicitud de aprobación de financiación para el primer tramo (2021)</w:t>
            </w:r>
          </w:p>
        </w:tc>
      </w:tr>
      <w:tr w:rsidR="003878FF" w:rsidRPr="003878FF" w14:paraId="4C868AEA" w14:textId="77777777" w:rsidTr="00BC3B46">
        <w:trPr>
          <w:trHeight w:hRule="exact" w:val="227"/>
        </w:trPr>
        <w:tc>
          <w:tcPr>
            <w:tcW w:w="1740" w:type="pct"/>
            <w:shd w:val="clear" w:color="auto" w:fill="auto"/>
          </w:tcPr>
          <w:p w14:paraId="702EC378" w14:textId="77777777" w:rsidR="003878FF" w:rsidRPr="003878FF" w:rsidRDefault="003878FF" w:rsidP="00847EC2">
            <w:pPr>
              <w:jc w:val="center"/>
              <w:rPr>
                <w:b/>
                <w:color w:val="000000" w:themeColor="text1"/>
                <w:sz w:val="20"/>
                <w:szCs w:val="20"/>
                <w:lang w:val="es-ES"/>
              </w:rPr>
            </w:pPr>
            <w:r w:rsidRPr="003878FF">
              <w:rPr>
                <w:b/>
                <w:color w:val="000000" w:themeColor="text1"/>
                <w:sz w:val="20"/>
                <w:szCs w:val="20"/>
                <w:lang w:val="es-ES"/>
              </w:rPr>
              <w:t>Organismo</w:t>
            </w:r>
          </w:p>
        </w:tc>
        <w:tc>
          <w:tcPr>
            <w:tcW w:w="1450" w:type="pct"/>
            <w:shd w:val="clear" w:color="auto" w:fill="auto"/>
          </w:tcPr>
          <w:p w14:paraId="4D0DD2CC" w14:textId="77777777" w:rsidR="003878FF" w:rsidRPr="003878FF" w:rsidRDefault="003878FF" w:rsidP="00847EC2">
            <w:pPr>
              <w:jc w:val="center"/>
              <w:rPr>
                <w:b/>
                <w:color w:val="000000" w:themeColor="text1"/>
                <w:sz w:val="20"/>
                <w:szCs w:val="20"/>
                <w:lang w:val="es-ES"/>
              </w:rPr>
            </w:pPr>
            <w:r w:rsidRPr="003878FF">
              <w:rPr>
                <w:b/>
                <w:color w:val="000000" w:themeColor="text1"/>
                <w:sz w:val="20"/>
                <w:szCs w:val="20"/>
                <w:lang w:val="es-ES"/>
              </w:rPr>
              <w:t>Fondos solicitados ($EUA)</w:t>
            </w:r>
          </w:p>
        </w:tc>
        <w:tc>
          <w:tcPr>
            <w:tcW w:w="1810" w:type="pct"/>
            <w:shd w:val="clear" w:color="auto" w:fill="auto"/>
          </w:tcPr>
          <w:p w14:paraId="265CADDC" w14:textId="77777777" w:rsidR="003878FF" w:rsidRPr="003878FF" w:rsidRDefault="003878FF" w:rsidP="00847EC2">
            <w:pPr>
              <w:jc w:val="center"/>
              <w:rPr>
                <w:b/>
                <w:color w:val="000000" w:themeColor="text1"/>
                <w:sz w:val="20"/>
                <w:szCs w:val="20"/>
                <w:lang w:val="es-ES"/>
              </w:rPr>
            </w:pPr>
            <w:r w:rsidRPr="003878FF">
              <w:rPr>
                <w:b/>
                <w:color w:val="000000" w:themeColor="text1"/>
                <w:sz w:val="20"/>
                <w:szCs w:val="20"/>
                <w:lang w:val="es-ES"/>
              </w:rPr>
              <w:t>Gastos de apoyo ($EUA)</w:t>
            </w:r>
          </w:p>
        </w:tc>
      </w:tr>
      <w:tr w:rsidR="003878FF" w:rsidRPr="003878FF" w14:paraId="49D4A126" w14:textId="77777777" w:rsidTr="00BC3B46">
        <w:trPr>
          <w:trHeight w:hRule="exact" w:val="227"/>
        </w:trPr>
        <w:tc>
          <w:tcPr>
            <w:tcW w:w="1740" w:type="pct"/>
            <w:shd w:val="clear" w:color="auto" w:fill="auto"/>
          </w:tcPr>
          <w:p w14:paraId="608C2379" w14:textId="77777777" w:rsidR="003878FF" w:rsidRPr="003878FF" w:rsidRDefault="003878FF" w:rsidP="00847EC2">
            <w:pPr>
              <w:rPr>
                <w:color w:val="000000" w:themeColor="text1"/>
                <w:sz w:val="20"/>
                <w:szCs w:val="20"/>
                <w:lang w:val="es-ES"/>
              </w:rPr>
            </w:pPr>
            <w:r w:rsidRPr="003878FF">
              <w:rPr>
                <w:color w:val="000000" w:themeColor="text1"/>
                <w:sz w:val="20"/>
                <w:szCs w:val="20"/>
                <w:lang w:val="es-ES"/>
              </w:rPr>
              <w:t>PNUD</w:t>
            </w:r>
          </w:p>
        </w:tc>
        <w:tc>
          <w:tcPr>
            <w:tcW w:w="1450" w:type="pct"/>
            <w:shd w:val="clear" w:color="auto" w:fill="auto"/>
          </w:tcPr>
          <w:p w14:paraId="7B39CB72" w14:textId="77777777" w:rsidR="003878FF" w:rsidRPr="003878FF" w:rsidRDefault="003878FF" w:rsidP="00847EC2">
            <w:pPr>
              <w:jc w:val="right"/>
              <w:rPr>
                <w:color w:val="000000" w:themeColor="text1"/>
                <w:sz w:val="20"/>
                <w:szCs w:val="20"/>
                <w:lang w:val="es-ES"/>
              </w:rPr>
            </w:pPr>
            <w:r w:rsidRPr="003878FF">
              <w:rPr>
                <w:color w:val="000000" w:themeColor="text1"/>
                <w:sz w:val="20"/>
                <w:szCs w:val="20"/>
                <w:lang w:val="es-ES"/>
              </w:rPr>
              <w:t>176.000</w:t>
            </w:r>
          </w:p>
        </w:tc>
        <w:tc>
          <w:tcPr>
            <w:tcW w:w="1810" w:type="pct"/>
            <w:shd w:val="clear" w:color="auto" w:fill="auto"/>
          </w:tcPr>
          <w:p w14:paraId="733EC33B" w14:textId="77777777" w:rsidR="003878FF" w:rsidRPr="003878FF" w:rsidRDefault="003878FF" w:rsidP="00847EC2">
            <w:pPr>
              <w:jc w:val="right"/>
              <w:rPr>
                <w:color w:val="000000" w:themeColor="text1"/>
                <w:sz w:val="20"/>
                <w:szCs w:val="20"/>
                <w:lang w:val="es-ES"/>
              </w:rPr>
            </w:pPr>
            <w:r w:rsidRPr="003878FF">
              <w:rPr>
                <w:color w:val="000000" w:themeColor="text1"/>
                <w:sz w:val="20"/>
                <w:szCs w:val="20"/>
                <w:lang w:val="es-ES"/>
              </w:rPr>
              <w:t>12.320</w:t>
            </w:r>
          </w:p>
        </w:tc>
      </w:tr>
      <w:tr w:rsidR="003878FF" w:rsidRPr="003878FF" w14:paraId="4155184C" w14:textId="77777777" w:rsidTr="00BC3B46">
        <w:trPr>
          <w:trHeight w:hRule="exact" w:val="227"/>
        </w:trPr>
        <w:tc>
          <w:tcPr>
            <w:tcW w:w="1740" w:type="pct"/>
            <w:shd w:val="clear" w:color="auto" w:fill="auto"/>
          </w:tcPr>
          <w:p w14:paraId="7D370C3D" w14:textId="77777777" w:rsidR="003878FF" w:rsidRPr="003878FF" w:rsidRDefault="003878FF" w:rsidP="00847EC2">
            <w:pPr>
              <w:rPr>
                <w:color w:val="000000" w:themeColor="text1"/>
                <w:sz w:val="20"/>
                <w:szCs w:val="20"/>
                <w:lang w:val="es-ES"/>
              </w:rPr>
            </w:pPr>
            <w:r w:rsidRPr="003878FF">
              <w:rPr>
                <w:color w:val="000000" w:themeColor="text1"/>
                <w:sz w:val="20"/>
                <w:szCs w:val="20"/>
                <w:lang w:val="es-ES"/>
              </w:rPr>
              <w:t>PNUMA</w:t>
            </w:r>
          </w:p>
        </w:tc>
        <w:tc>
          <w:tcPr>
            <w:tcW w:w="1450" w:type="pct"/>
            <w:shd w:val="clear" w:color="auto" w:fill="auto"/>
          </w:tcPr>
          <w:p w14:paraId="43DD6D68" w14:textId="77777777" w:rsidR="003878FF" w:rsidRPr="003878FF" w:rsidRDefault="003878FF" w:rsidP="00847EC2">
            <w:pPr>
              <w:jc w:val="right"/>
              <w:rPr>
                <w:color w:val="000000" w:themeColor="text1"/>
                <w:sz w:val="20"/>
                <w:szCs w:val="20"/>
                <w:lang w:val="es-ES"/>
              </w:rPr>
            </w:pPr>
            <w:r w:rsidRPr="003878FF">
              <w:rPr>
                <w:color w:val="000000" w:themeColor="text1"/>
                <w:sz w:val="20"/>
                <w:szCs w:val="20"/>
                <w:lang w:val="es-ES"/>
              </w:rPr>
              <w:t>116.700</w:t>
            </w:r>
          </w:p>
        </w:tc>
        <w:tc>
          <w:tcPr>
            <w:tcW w:w="1810" w:type="pct"/>
            <w:shd w:val="clear" w:color="auto" w:fill="auto"/>
          </w:tcPr>
          <w:p w14:paraId="20BB0254" w14:textId="77777777" w:rsidR="003878FF" w:rsidRPr="003878FF" w:rsidRDefault="003878FF" w:rsidP="00847EC2">
            <w:pPr>
              <w:jc w:val="right"/>
              <w:rPr>
                <w:color w:val="000000" w:themeColor="text1"/>
                <w:sz w:val="20"/>
                <w:szCs w:val="20"/>
                <w:lang w:val="es-ES"/>
              </w:rPr>
            </w:pPr>
            <w:r w:rsidRPr="003878FF">
              <w:rPr>
                <w:color w:val="000000" w:themeColor="text1"/>
                <w:sz w:val="20"/>
                <w:szCs w:val="20"/>
                <w:lang w:val="es-ES"/>
              </w:rPr>
              <w:t>15.171</w:t>
            </w:r>
          </w:p>
        </w:tc>
      </w:tr>
      <w:tr w:rsidR="003878FF" w:rsidRPr="003878FF" w14:paraId="7E5BC00F" w14:textId="77777777" w:rsidTr="00BC3B46">
        <w:trPr>
          <w:trHeight w:hRule="exact" w:val="227"/>
        </w:trPr>
        <w:tc>
          <w:tcPr>
            <w:tcW w:w="1740" w:type="pct"/>
            <w:shd w:val="clear" w:color="auto" w:fill="auto"/>
          </w:tcPr>
          <w:p w14:paraId="7891F5E5" w14:textId="77777777" w:rsidR="003878FF" w:rsidRPr="003878FF" w:rsidRDefault="003878FF" w:rsidP="00847EC2">
            <w:pPr>
              <w:rPr>
                <w:color w:val="000000" w:themeColor="text1"/>
                <w:sz w:val="20"/>
                <w:szCs w:val="20"/>
                <w:highlight w:val="cyan"/>
                <w:lang w:val="es-ES"/>
              </w:rPr>
            </w:pPr>
            <w:r w:rsidRPr="003878FF">
              <w:rPr>
                <w:color w:val="000000" w:themeColor="text1"/>
                <w:sz w:val="20"/>
                <w:szCs w:val="20"/>
                <w:lang w:val="es-ES"/>
              </w:rPr>
              <w:t>Total</w:t>
            </w:r>
          </w:p>
        </w:tc>
        <w:tc>
          <w:tcPr>
            <w:tcW w:w="1450" w:type="pct"/>
            <w:shd w:val="clear" w:color="auto" w:fill="auto"/>
          </w:tcPr>
          <w:p w14:paraId="12934DAD" w14:textId="77777777" w:rsidR="003878FF" w:rsidRPr="003878FF" w:rsidRDefault="003878FF" w:rsidP="00847EC2">
            <w:pPr>
              <w:jc w:val="right"/>
              <w:rPr>
                <w:color w:val="000000" w:themeColor="text1"/>
                <w:sz w:val="20"/>
                <w:szCs w:val="20"/>
                <w:lang w:val="es-ES"/>
              </w:rPr>
            </w:pPr>
            <w:r w:rsidRPr="003878FF">
              <w:rPr>
                <w:color w:val="000000" w:themeColor="text1"/>
                <w:sz w:val="20"/>
                <w:szCs w:val="20"/>
                <w:lang w:val="es-ES"/>
              </w:rPr>
              <w:t>292.700</w:t>
            </w:r>
          </w:p>
        </w:tc>
        <w:tc>
          <w:tcPr>
            <w:tcW w:w="1810" w:type="pct"/>
            <w:shd w:val="clear" w:color="auto" w:fill="auto"/>
          </w:tcPr>
          <w:p w14:paraId="3817A683" w14:textId="77777777" w:rsidR="003878FF" w:rsidRPr="003878FF" w:rsidRDefault="003878FF" w:rsidP="00847EC2">
            <w:pPr>
              <w:jc w:val="right"/>
              <w:rPr>
                <w:color w:val="000000" w:themeColor="text1"/>
                <w:sz w:val="20"/>
                <w:szCs w:val="20"/>
                <w:lang w:val="es-ES"/>
              </w:rPr>
            </w:pPr>
            <w:r w:rsidRPr="003878FF">
              <w:rPr>
                <w:color w:val="000000" w:themeColor="text1"/>
                <w:sz w:val="20"/>
                <w:szCs w:val="20"/>
                <w:lang w:val="es-ES"/>
              </w:rPr>
              <w:t>27.491</w:t>
            </w:r>
          </w:p>
        </w:tc>
      </w:tr>
    </w:tbl>
    <w:p w14:paraId="20E402CD" w14:textId="77777777" w:rsidR="003878FF" w:rsidRPr="00BC3B46" w:rsidRDefault="003878FF" w:rsidP="003878FF">
      <w:pPr>
        <w:ind w:left="-567"/>
        <w:rPr>
          <w:sz w:val="10"/>
          <w:szCs w:val="10"/>
          <w:lang w:val="es-ES"/>
        </w:rPr>
      </w:pPr>
    </w:p>
    <w:tbl>
      <w:tblPr>
        <w:tblStyle w:val="TableGrid"/>
        <w:tblW w:w="6141" w:type="pct"/>
        <w:tblInd w:w="-998" w:type="dxa"/>
        <w:tblLook w:val="04A0" w:firstRow="1" w:lastRow="0" w:firstColumn="1" w:lastColumn="0" w:noHBand="0" w:noVBand="1"/>
      </w:tblPr>
      <w:tblGrid>
        <w:gridCol w:w="4008"/>
        <w:gridCol w:w="7476"/>
      </w:tblGrid>
      <w:tr w:rsidR="003878FF" w:rsidRPr="003878FF" w14:paraId="1DCC4445" w14:textId="77777777" w:rsidTr="00BC3B46">
        <w:trPr>
          <w:trHeight w:hRule="exact" w:val="281"/>
        </w:trPr>
        <w:tc>
          <w:tcPr>
            <w:tcW w:w="1745" w:type="pct"/>
            <w:shd w:val="clear" w:color="auto" w:fill="auto"/>
          </w:tcPr>
          <w:p w14:paraId="664C35FB" w14:textId="77777777" w:rsidR="003878FF" w:rsidRPr="003878FF" w:rsidRDefault="003878FF" w:rsidP="00847EC2">
            <w:pPr>
              <w:jc w:val="left"/>
              <w:rPr>
                <w:b/>
                <w:color w:val="000000" w:themeColor="text1"/>
                <w:sz w:val="20"/>
                <w:szCs w:val="20"/>
                <w:lang w:val="es-ES"/>
              </w:rPr>
            </w:pPr>
            <w:r w:rsidRPr="003878FF">
              <w:rPr>
                <w:b/>
                <w:color w:val="000000" w:themeColor="text1"/>
                <w:sz w:val="20"/>
                <w:szCs w:val="20"/>
                <w:lang w:val="es-ES"/>
              </w:rPr>
              <w:t>Recomendación de la Secretaría:</w:t>
            </w:r>
          </w:p>
        </w:tc>
        <w:tc>
          <w:tcPr>
            <w:tcW w:w="3255" w:type="pct"/>
            <w:tcBorders>
              <w:bottom w:val="single" w:sz="4" w:space="0" w:color="auto"/>
            </w:tcBorders>
            <w:shd w:val="clear" w:color="auto" w:fill="auto"/>
          </w:tcPr>
          <w:p w14:paraId="14BFD147" w14:textId="77777777" w:rsidR="003878FF" w:rsidRPr="003878FF" w:rsidRDefault="003878FF" w:rsidP="00847EC2">
            <w:pPr>
              <w:jc w:val="center"/>
              <w:rPr>
                <w:color w:val="000000" w:themeColor="text1"/>
                <w:sz w:val="20"/>
                <w:szCs w:val="20"/>
                <w:lang w:val="es-ES"/>
              </w:rPr>
            </w:pPr>
            <w:r w:rsidRPr="003878FF">
              <w:rPr>
                <w:color w:val="000000" w:themeColor="text1"/>
                <w:sz w:val="20"/>
                <w:szCs w:val="20"/>
                <w:lang w:val="es-ES"/>
              </w:rPr>
              <w:t>Consideración individual</w:t>
            </w:r>
          </w:p>
        </w:tc>
      </w:tr>
    </w:tbl>
    <w:p w14:paraId="4063DCBD" w14:textId="77777777" w:rsidR="003878FF" w:rsidRDefault="003878FF" w:rsidP="003878FF">
      <w:pPr>
        <w:widowControl w:val="0"/>
        <w:tabs>
          <w:tab w:val="left" w:pos="2880"/>
          <w:tab w:val="left" w:pos="5760"/>
        </w:tabs>
        <w:spacing w:after="240"/>
        <w:jc w:val="center"/>
        <w:rPr>
          <w:b/>
          <w:lang w:val="es-ES"/>
        </w:rPr>
      </w:pPr>
    </w:p>
    <w:p w14:paraId="015F78F4" w14:textId="77777777" w:rsidR="003878FF" w:rsidRPr="003878FF" w:rsidRDefault="003878FF" w:rsidP="00BC3B46">
      <w:pPr>
        <w:widowControl w:val="0"/>
        <w:tabs>
          <w:tab w:val="left" w:pos="2880"/>
          <w:tab w:val="left" w:pos="5760"/>
        </w:tabs>
        <w:spacing w:after="120"/>
        <w:jc w:val="center"/>
        <w:rPr>
          <w:b/>
          <w:lang w:val="es-ES"/>
        </w:rPr>
      </w:pPr>
      <w:r w:rsidRPr="003878FF">
        <w:rPr>
          <w:b/>
          <w:lang w:val="es-ES"/>
        </w:rPr>
        <w:lastRenderedPageBreak/>
        <w:t>DESCRIPCIÓN DEL PROYECTO</w:t>
      </w:r>
    </w:p>
    <w:p w14:paraId="46AFCE08" w14:textId="77777777" w:rsidR="003878FF" w:rsidRPr="003878FF" w:rsidRDefault="003878FF" w:rsidP="00BC3B46">
      <w:pPr>
        <w:spacing w:after="120"/>
        <w:rPr>
          <w:b/>
          <w:lang w:val="es-ES"/>
        </w:rPr>
      </w:pPr>
      <w:r w:rsidRPr="003878FF">
        <w:rPr>
          <w:b/>
          <w:lang w:val="es-ES"/>
        </w:rPr>
        <w:t>Antecedentes</w:t>
      </w:r>
    </w:p>
    <w:p w14:paraId="0016CE74" w14:textId="77777777" w:rsidR="003878FF" w:rsidRPr="003878FF" w:rsidRDefault="003878FF" w:rsidP="00BC3B46">
      <w:pPr>
        <w:pStyle w:val="Heading1"/>
        <w:spacing w:after="120"/>
        <w:rPr>
          <w:lang w:val="es-ES"/>
        </w:rPr>
      </w:pPr>
      <w:r w:rsidRPr="003878FF">
        <w:rPr>
          <w:lang w:val="es-ES"/>
        </w:rPr>
        <w:t>En nombre del Gobierno de Fiji, el PNUD, en calidad de organismo de ejecución principal, presentó un pedido de financiamiento para la etapa II del plan de gestión de eliminación de los HCFC (PGEH), con un costo total de 693.490 $EUA, que consiste en 401.000 $EUA, más gastos de apoyo del organismo de 28.070 $EUA para el PNUD, y de 234.000 $EUA, más gastos de apoyo del organismo de 30.420 $EUA para el PNUMA, según lo presentado originalmente.</w:t>
      </w:r>
      <w:r w:rsidRPr="003878FF">
        <w:rPr>
          <w:vertAlign w:val="superscript"/>
          <w:lang w:val="es-ES"/>
        </w:rPr>
        <w:footnoteReference w:id="2"/>
      </w:r>
      <w:r w:rsidRPr="003878FF">
        <w:rPr>
          <w:lang w:val="es-ES"/>
        </w:rPr>
        <w:t xml:space="preserve"> La ejecución de la etapa II del PGEH eliminará el consumo remanente de HCFC antes de finalizar 2030. </w:t>
      </w:r>
    </w:p>
    <w:p w14:paraId="05FADE48" w14:textId="77777777" w:rsidR="003878FF" w:rsidRPr="003878FF" w:rsidRDefault="003878FF" w:rsidP="00BC3B46">
      <w:pPr>
        <w:numPr>
          <w:ilvl w:val="0"/>
          <w:numId w:val="1"/>
        </w:numPr>
        <w:spacing w:after="120"/>
        <w:outlineLvl w:val="0"/>
        <w:rPr>
          <w:lang w:val="es-ES"/>
        </w:rPr>
      </w:pPr>
      <w:r w:rsidRPr="003878FF">
        <w:rPr>
          <w:lang w:val="es-ES"/>
        </w:rPr>
        <w:t>El primer tramo de la etapa II del PGEH que se solicita en esta reunión asciende a 346.941 $EUA, que consiste en 201.000 $EUA, más gastos de apoyo del organismo de 14.070 $EUA para el PNUD, y 116.700 $EUA, más gastos de apoyo del organismo de 15.171 $EUA para el PNUMA, según lo presentado originalmente.</w:t>
      </w:r>
    </w:p>
    <w:p w14:paraId="042E3518" w14:textId="77777777" w:rsidR="003878FF" w:rsidRPr="003878FF" w:rsidRDefault="003878FF" w:rsidP="00BC3B46">
      <w:pPr>
        <w:spacing w:after="120"/>
        <w:outlineLvl w:val="0"/>
        <w:rPr>
          <w:b/>
          <w:lang w:val="es-ES"/>
        </w:rPr>
      </w:pPr>
      <w:r w:rsidRPr="003878FF">
        <w:rPr>
          <w:b/>
          <w:lang w:val="es-ES"/>
        </w:rPr>
        <w:t>Estado de la ejecución de la etapa I del PGEH</w:t>
      </w:r>
    </w:p>
    <w:p w14:paraId="7BB79F0B" w14:textId="20370B40" w:rsidR="003878FF" w:rsidRPr="003878FF" w:rsidRDefault="003878FF" w:rsidP="00BC3B46">
      <w:pPr>
        <w:pStyle w:val="Heading1"/>
        <w:spacing w:after="120"/>
        <w:rPr>
          <w:lang w:val="es-ES"/>
        </w:rPr>
      </w:pPr>
      <w:r w:rsidRPr="003878FF">
        <w:rPr>
          <w:lang w:val="es-ES"/>
        </w:rPr>
        <w:t>La etapa I del PGEH para Fiji se aprobó originalmente en la 65ª reunión</w:t>
      </w:r>
      <w:r w:rsidRPr="003878FF">
        <w:rPr>
          <w:vertAlign w:val="superscript"/>
          <w:lang w:val="es-ES"/>
        </w:rPr>
        <w:footnoteReference w:id="3"/>
      </w:r>
      <w:r w:rsidRPr="003878FF">
        <w:rPr>
          <w:lang w:val="es-ES"/>
        </w:rPr>
        <w:t>, se revisó en la</w:t>
      </w:r>
      <w:r w:rsidR="00BC3B46">
        <w:rPr>
          <w:lang w:val="es-ES"/>
        </w:rPr>
        <w:t> </w:t>
      </w:r>
      <w:r w:rsidRPr="003878FF">
        <w:rPr>
          <w:lang w:val="es-ES"/>
        </w:rPr>
        <w:t>73ª</w:t>
      </w:r>
      <w:r w:rsidR="00BC3B46">
        <w:rPr>
          <w:lang w:val="es-ES"/>
        </w:rPr>
        <w:t> </w:t>
      </w:r>
      <w:r w:rsidRPr="003878FF">
        <w:rPr>
          <w:lang w:val="es-ES"/>
        </w:rPr>
        <w:t>reunión</w:t>
      </w:r>
      <w:r w:rsidRPr="003878FF">
        <w:rPr>
          <w:rStyle w:val="FootnoteReference"/>
          <w:lang w:val="es-ES"/>
        </w:rPr>
        <w:footnoteReference w:id="4"/>
      </w:r>
      <w:r w:rsidRPr="003878FF">
        <w:rPr>
          <w:lang w:val="es-ES"/>
        </w:rPr>
        <w:t xml:space="preserve"> y también en la 86ª reunión</w:t>
      </w:r>
      <w:r w:rsidRPr="003878FF">
        <w:rPr>
          <w:vertAlign w:val="superscript"/>
          <w:lang w:val="es-ES"/>
        </w:rPr>
        <w:footnoteReference w:id="5"/>
      </w:r>
      <w:r w:rsidRPr="003878FF">
        <w:rPr>
          <w:lang w:val="es-ES"/>
        </w:rPr>
        <w:t xml:space="preserve"> para cumplir la reducción del 35 por ciento respecto al nivel básico de consumo para 2020, por un costo total de 315.000 $EUA, más gastos de apoyo del organismo, con el fin de eliminar 2,01 toneladas PAO de HCFC utilizadas en el sector de servicio y mantenimiento de equipos de refrigeración y aire acondicionado. La etapa I del PGEH finalizará para diciembre de 2021 como se estipula en el Acuerdo entre el Gobierno de Fiji y el Comité Ejecutivo.</w:t>
      </w:r>
    </w:p>
    <w:p w14:paraId="4E5D6206" w14:textId="77777777" w:rsidR="003878FF" w:rsidRPr="003878FF" w:rsidRDefault="003878FF" w:rsidP="00BC3B46">
      <w:pPr>
        <w:spacing w:after="120"/>
        <w:rPr>
          <w:lang w:val="es-ES"/>
        </w:rPr>
      </w:pPr>
      <w:r w:rsidRPr="003878FF">
        <w:rPr>
          <w:u w:val="single"/>
          <w:lang w:val="es-ES"/>
        </w:rPr>
        <w:t xml:space="preserve">Consumo de HCFC </w:t>
      </w:r>
    </w:p>
    <w:p w14:paraId="1112B9AA" w14:textId="76DFFCC8" w:rsidR="003878FF" w:rsidRPr="003878FF" w:rsidRDefault="003878FF" w:rsidP="00BC3B46">
      <w:pPr>
        <w:pStyle w:val="Heading1"/>
        <w:spacing w:after="120"/>
        <w:rPr>
          <w:lang w:val="es-ES"/>
        </w:rPr>
      </w:pPr>
      <w:r w:rsidRPr="003878FF">
        <w:rPr>
          <w:lang w:val="es-ES"/>
        </w:rPr>
        <w:t>El Gobierno de Fiji notificó un consumo de 2,12 toneladas PAO de HCFC en 2020, que es un</w:t>
      </w:r>
      <w:r w:rsidR="00BC3B46">
        <w:rPr>
          <w:lang w:val="es-ES"/>
        </w:rPr>
        <w:t> </w:t>
      </w:r>
      <w:r w:rsidRPr="003878FF">
        <w:rPr>
          <w:lang w:val="es-ES"/>
        </w:rPr>
        <w:t>63</w:t>
      </w:r>
      <w:r w:rsidR="00BC3B46">
        <w:rPr>
          <w:lang w:val="es-ES"/>
        </w:rPr>
        <w:t> </w:t>
      </w:r>
      <w:r w:rsidRPr="003878FF">
        <w:rPr>
          <w:lang w:val="es-ES"/>
        </w:rPr>
        <w:t>por ciento inferior al nivel básico de HCFC para el cumplimiento. En el Cuadro 1 se muestra el consumo de HCFC para el período 2016-2020.</w:t>
      </w:r>
    </w:p>
    <w:p w14:paraId="16695BA5" w14:textId="77777777" w:rsidR="003878FF" w:rsidRPr="003878FF" w:rsidRDefault="003878FF" w:rsidP="003878FF">
      <w:pPr>
        <w:rPr>
          <w:b/>
          <w:lang w:val="es-ES"/>
        </w:rPr>
      </w:pPr>
      <w:r w:rsidRPr="003878FF">
        <w:rPr>
          <w:b/>
          <w:lang w:val="es-ES"/>
        </w:rPr>
        <w:t>Cuadro 1. Consumo de HCFC en Fiji (datos de 2016-2020 con arreglo al Artículo 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66"/>
        <w:gridCol w:w="1182"/>
        <w:gridCol w:w="1182"/>
        <w:gridCol w:w="1182"/>
        <w:gridCol w:w="1182"/>
        <w:gridCol w:w="1182"/>
        <w:gridCol w:w="1174"/>
      </w:tblGrid>
      <w:tr w:rsidR="003878FF" w:rsidRPr="003878FF" w14:paraId="7C212DF2" w14:textId="77777777" w:rsidTr="00847EC2">
        <w:tc>
          <w:tcPr>
            <w:tcW w:w="1212" w:type="pct"/>
            <w:noWrap/>
            <w:tcMar>
              <w:top w:w="0" w:type="dxa"/>
              <w:left w:w="108" w:type="dxa"/>
              <w:bottom w:w="0" w:type="dxa"/>
              <w:right w:w="108" w:type="dxa"/>
            </w:tcMar>
            <w:hideMark/>
          </w:tcPr>
          <w:p w14:paraId="62ED74D9" w14:textId="77777777" w:rsidR="003878FF" w:rsidRPr="003878FF" w:rsidRDefault="003878FF" w:rsidP="00847EC2">
            <w:pPr>
              <w:jc w:val="center"/>
              <w:rPr>
                <w:rFonts w:eastAsiaTheme="minorHAnsi"/>
                <w:b/>
                <w:sz w:val="20"/>
                <w:szCs w:val="20"/>
                <w:lang w:val="es-ES"/>
              </w:rPr>
            </w:pPr>
            <w:r w:rsidRPr="003878FF">
              <w:rPr>
                <w:b/>
                <w:sz w:val="20"/>
                <w:szCs w:val="20"/>
                <w:lang w:val="es-ES"/>
              </w:rPr>
              <w:t>HCFC</w:t>
            </w:r>
          </w:p>
        </w:tc>
        <w:tc>
          <w:tcPr>
            <w:tcW w:w="632" w:type="pct"/>
            <w:vAlign w:val="bottom"/>
          </w:tcPr>
          <w:p w14:paraId="4AA8939B" w14:textId="77777777" w:rsidR="003878FF" w:rsidRPr="003878FF" w:rsidRDefault="003878FF" w:rsidP="00847EC2">
            <w:pPr>
              <w:jc w:val="center"/>
              <w:rPr>
                <w:rFonts w:eastAsiaTheme="minorHAnsi"/>
                <w:b/>
                <w:sz w:val="20"/>
                <w:szCs w:val="20"/>
                <w:lang w:val="es-ES"/>
              </w:rPr>
            </w:pPr>
            <w:r w:rsidRPr="003878FF">
              <w:rPr>
                <w:b/>
                <w:sz w:val="20"/>
                <w:szCs w:val="20"/>
                <w:lang w:val="es-ES"/>
              </w:rPr>
              <w:t>2016</w:t>
            </w:r>
          </w:p>
        </w:tc>
        <w:tc>
          <w:tcPr>
            <w:tcW w:w="632" w:type="pct"/>
          </w:tcPr>
          <w:p w14:paraId="403374EE" w14:textId="77777777" w:rsidR="003878FF" w:rsidRPr="003878FF" w:rsidRDefault="003878FF" w:rsidP="00847EC2">
            <w:pPr>
              <w:jc w:val="center"/>
              <w:rPr>
                <w:b/>
                <w:sz w:val="20"/>
                <w:szCs w:val="20"/>
                <w:lang w:val="es-ES"/>
              </w:rPr>
            </w:pPr>
            <w:r w:rsidRPr="003878FF">
              <w:rPr>
                <w:b/>
                <w:sz w:val="20"/>
                <w:szCs w:val="20"/>
                <w:lang w:val="es-ES"/>
              </w:rPr>
              <w:t>2017</w:t>
            </w:r>
          </w:p>
        </w:tc>
        <w:tc>
          <w:tcPr>
            <w:tcW w:w="632" w:type="pct"/>
            <w:vAlign w:val="bottom"/>
          </w:tcPr>
          <w:p w14:paraId="11199D37" w14:textId="77777777" w:rsidR="003878FF" w:rsidRPr="003878FF" w:rsidRDefault="003878FF" w:rsidP="00847EC2">
            <w:pPr>
              <w:jc w:val="center"/>
              <w:rPr>
                <w:rFonts w:eastAsiaTheme="minorHAnsi"/>
                <w:b/>
                <w:sz w:val="20"/>
                <w:szCs w:val="20"/>
                <w:lang w:val="es-ES"/>
              </w:rPr>
            </w:pPr>
            <w:r w:rsidRPr="003878FF">
              <w:rPr>
                <w:b/>
                <w:sz w:val="20"/>
                <w:szCs w:val="20"/>
                <w:lang w:val="es-ES"/>
              </w:rPr>
              <w:t>2018</w:t>
            </w:r>
          </w:p>
        </w:tc>
        <w:tc>
          <w:tcPr>
            <w:tcW w:w="632" w:type="pct"/>
            <w:vAlign w:val="bottom"/>
          </w:tcPr>
          <w:p w14:paraId="1EB0F6C9" w14:textId="77777777" w:rsidR="003878FF" w:rsidRPr="003878FF" w:rsidRDefault="003878FF" w:rsidP="00847EC2">
            <w:pPr>
              <w:jc w:val="center"/>
              <w:rPr>
                <w:rFonts w:eastAsiaTheme="minorHAnsi"/>
                <w:b/>
                <w:sz w:val="20"/>
                <w:szCs w:val="20"/>
                <w:lang w:val="es-ES"/>
              </w:rPr>
            </w:pPr>
            <w:r w:rsidRPr="003878FF">
              <w:rPr>
                <w:b/>
                <w:sz w:val="20"/>
                <w:szCs w:val="20"/>
                <w:lang w:val="es-ES"/>
              </w:rPr>
              <w:t>2019</w:t>
            </w:r>
          </w:p>
        </w:tc>
        <w:tc>
          <w:tcPr>
            <w:tcW w:w="632" w:type="pct"/>
          </w:tcPr>
          <w:p w14:paraId="05F85284" w14:textId="77777777" w:rsidR="003878FF" w:rsidRPr="003878FF" w:rsidRDefault="003878FF" w:rsidP="00847EC2">
            <w:pPr>
              <w:jc w:val="center"/>
              <w:rPr>
                <w:rFonts w:eastAsiaTheme="minorHAnsi"/>
                <w:b/>
                <w:sz w:val="20"/>
                <w:szCs w:val="20"/>
                <w:lang w:val="es-ES"/>
              </w:rPr>
            </w:pPr>
            <w:r w:rsidRPr="003878FF">
              <w:rPr>
                <w:b/>
                <w:sz w:val="20"/>
                <w:szCs w:val="20"/>
                <w:lang w:val="es-ES"/>
              </w:rPr>
              <w:t>2020</w:t>
            </w:r>
          </w:p>
        </w:tc>
        <w:tc>
          <w:tcPr>
            <w:tcW w:w="628" w:type="pct"/>
            <w:vAlign w:val="bottom"/>
          </w:tcPr>
          <w:p w14:paraId="22824F19" w14:textId="77777777" w:rsidR="003878FF" w:rsidRPr="003878FF" w:rsidRDefault="003878FF" w:rsidP="00847EC2">
            <w:pPr>
              <w:jc w:val="center"/>
              <w:rPr>
                <w:rFonts w:eastAsiaTheme="minorHAnsi"/>
                <w:b/>
                <w:sz w:val="20"/>
                <w:szCs w:val="20"/>
                <w:lang w:val="es-ES"/>
              </w:rPr>
            </w:pPr>
            <w:r w:rsidRPr="003878FF">
              <w:rPr>
                <w:b/>
                <w:sz w:val="20"/>
                <w:szCs w:val="20"/>
                <w:lang w:val="es-ES"/>
              </w:rPr>
              <w:t>Nivel básico de consumo</w:t>
            </w:r>
          </w:p>
        </w:tc>
      </w:tr>
      <w:tr w:rsidR="003878FF" w:rsidRPr="003878FF" w14:paraId="5414F10E" w14:textId="77777777" w:rsidTr="00847EC2">
        <w:trPr>
          <w:trHeight w:val="292"/>
        </w:trPr>
        <w:tc>
          <w:tcPr>
            <w:tcW w:w="5000" w:type="pct"/>
            <w:gridSpan w:val="7"/>
            <w:tcMar>
              <w:right w:w="85" w:type="dxa"/>
            </w:tcMar>
          </w:tcPr>
          <w:p w14:paraId="1FECA224" w14:textId="77777777" w:rsidR="003878FF" w:rsidRPr="003878FF" w:rsidRDefault="003878FF" w:rsidP="00847EC2">
            <w:pPr>
              <w:rPr>
                <w:rFonts w:eastAsiaTheme="minorHAnsi"/>
                <w:b/>
                <w:sz w:val="20"/>
                <w:szCs w:val="20"/>
                <w:lang w:val="es-ES"/>
              </w:rPr>
            </w:pPr>
            <w:r w:rsidRPr="003878FF">
              <w:rPr>
                <w:sz w:val="20"/>
                <w:szCs w:val="20"/>
                <w:lang w:val="es-ES"/>
              </w:rPr>
              <w:t xml:space="preserve"> </w:t>
            </w:r>
            <w:r w:rsidRPr="003878FF">
              <w:rPr>
                <w:b/>
                <w:sz w:val="20"/>
                <w:szCs w:val="20"/>
                <w:lang w:val="es-ES"/>
              </w:rPr>
              <w:t>Toneladas (t)</w:t>
            </w:r>
          </w:p>
        </w:tc>
      </w:tr>
      <w:tr w:rsidR="003878FF" w:rsidRPr="003878FF" w14:paraId="19FB2BC6" w14:textId="77777777" w:rsidTr="00847EC2">
        <w:tc>
          <w:tcPr>
            <w:tcW w:w="1212" w:type="pct"/>
            <w:noWrap/>
            <w:tcMar>
              <w:top w:w="0" w:type="dxa"/>
              <w:left w:w="108" w:type="dxa"/>
              <w:bottom w:w="0" w:type="dxa"/>
              <w:right w:w="108" w:type="dxa"/>
            </w:tcMar>
            <w:hideMark/>
          </w:tcPr>
          <w:p w14:paraId="427085D8" w14:textId="77777777" w:rsidR="003878FF" w:rsidRPr="003878FF" w:rsidRDefault="003878FF" w:rsidP="00847EC2">
            <w:pPr>
              <w:rPr>
                <w:rFonts w:eastAsiaTheme="minorHAnsi"/>
                <w:sz w:val="20"/>
                <w:szCs w:val="20"/>
                <w:lang w:val="es-ES"/>
              </w:rPr>
            </w:pPr>
            <w:r w:rsidRPr="003878FF">
              <w:rPr>
                <w:sz w:val="20"/>
                <w:szCs w:val="20"/>
                <w:lang w:val="es-ES"/>
              </w:rPr>
              <w:t>HCFC-22</w:t>
            </w:r>
          </w:p>
        </w:tc>
        <w:tc>
          <w:tcPr>
            <w:tcW w:w="632" w:type="pct"/>
            <w:tcMar>
              <w:left w:w="28" w:type="dxa"/>
              <w:right w:w="85" w:type="dxa"/>
            </w:tcMar>
          </w:tcPr>
          <w:p w14:paraId="71CB8E8D" w14:textId="77777777" w:rsidR="003878FF" w:rsidRPr="003878FF" w:rsidRDefault="003878FF" w:rsidP="00847EC2">
            <w:pPr>
              <w:jc w:val="right"/>
              <w:rPr>
                <w:sz w:val="20"/>
                <w:szCs w:val="20"/>
                <w:lang w:val="es-ES"/>
              </w:rPr>
            </w:pPr>
            <w:r w:rsidRPr="003878FF">
              <w:rPr>
                <w:sz w:val="20"/>
                <w:szCs w:val="20"/>
                <w:lang w:val="es-ES"/>
              </w:rPr>
              <w:t>74,43</w:t>
            </w:r>
          </w:p>
        </w:tc>
        <w:tc>
          <w:tcPr>
            <w:tcW w:w="632" w:type="pct"/>
            <w:tcMar>
              <w:left w:w="28" w:type="dxa"/>
              <w:right w:w="85" w:type="dxa"/>
            </w:tcMar>
          </w:tcPr>
          <w:p w14:paraId="2928A452" w14:textId="77777777" w:rsidR="003878FF" w:rsidRPr="003878FF" w:rsidRDefault="003878FF" w:rsidP="00847EC2">
            <w:pPr>
              <w:jc w:val="right"/>
              <w:rPr>
                <w:sz w:val="20"/>
                <w:szCs w:val="20"/>
                <w:lang w:val="es-ES"/>
              </w:rPr>
            </w:pPr>
            <w:r w:rsidRPr="003878FF">
              <w:rPr>
                <w:sz w:val="20"/>
                <w:szCs w:val="20"/>
                <w:lang w:val="es-ES"/>
              </w:rPr>
              <w:t>67,60</w:t>
            </w:r>
          </w:p>
        </w:tc>
        <w:tc>
          <w:tcPr>
            <w:tcW w:w="632" w:type="pct"/>
            <w:tcMar>
              <w:left w:w="28" w:type="dxa"/>
              <w:right w:w="85" w:type="dxa"/>
            </w:tcMar>
            <w:vAlign w:val="bottom"/>
          </w:tcPr>
          <w:p w14:paraId="1734A340" w14:textId="77777777" w:rsidR="003878FF" w:rsidRPr="003878FF" w:rsidRDefault="003878FF" w:rsidP="00847EC2">
            <w:pPr>
              <w:jc w:val="right"/>
              <w:rPr>
                <w:sz w:val="20"/>
                <w:szCs w:val="20"/>
                <w:lang w:val="es-ES"/>
              </w:rPr>
            </w:pPr>
            <w:r w:rsidRPr="003878FF">
              <w:rPr>
                <w:sz w:val="20"/>
                <w:szCs w:val="20"/>
                <w:lang w:val="es-ES"/>
              </w:rPr>
              <w:t>75,23</w:t>
            </w:r>
          </w:p>
        </w:tc>
        <w:tc>
          <w:tcPr>
            <w:tcW w:w="632" w:type="pct"/>
            <w:tcMar>
              <w:left w:w="28" w:type="dxa"/>
              <w:right w:w="85" w:type="dxa"/>
            </w:tcMar>
            <w:vAlign w:val="bottom"/>
          </w:tcPr>
          <w:p w14:paraId="59679056" w14:textId="77777777" w:rsidR="003878FF" w:rsidRPr="003878FF" w:rsidRDefault="003878FF" w:rsidP="00847EC2">
            <w:pPr>
              <w:jc w:val="right"/>
              <w:rPr>
                <w:sz w:val="20"/>
                <w:szCs w:val="20"/>
                <w:lang w:val="es-ES"/>
              </w:rPr>
            </w:pPr>
            <w:r w:rsidRPr="003878FF">
              <w:rPr>
                <w:sz w:val="20"/>
                <w:szCs w:val="20"/>
                <w:lang w:val="es-ES"/>
              </w:rPr>
              <w:t>83,91</w:t>
            </w:r>
          </w:p>
        </w:tc>
        <w:tc>
          <w:tcPr>
            <w:tcW w:w="632" w:type="pct"/>
            <w:tcMar>
              <w:right w:w="85" w:type="dxa"/>
            </w:tcMar>
            <w:vAlign w:val="bottom"/>
          </w:tcPr>
          <w:p w14:paraId="75191505" w14:textId="77777777" w:rsidR="003878FF" w:rsidRPr="003878FF" w:rsidRDefault="003878FF" w:rsidP="00847EC2">
            <w:pPr>
              <w:jc w:val="right"/>
              <w:rPr>
                <w:sz w:val="20"/>
                <w:szCs w:val="20"/>
                <w:lang w:val="es-ES"/>
              </w:rPr>
            </w:pPr>
            <w:r w:rsidRPr="003878FF">
              <w:rPr>
                <w:sz w:val="20"/>
                <w:szCs w:val="20"/>
                <w:lang w:val="es-ES"/>
              </w:rPr>
              <w:t>38,53</w:t>
            </w:r>
          </w:p>
        </w:tc>
        <w:tc>
          <w:tcPr>
            <w:tcW w:w="628" w:type="pct"/>
            <w:tcMar>
              <w:left w:w="28" w:type="dxa"/>
              <w:right w:w="85" w:type="dxa"/>
            </w:tcMar>
            <w:vAlign w:val="bottom"/>
          </w:tcPr>
          <w:p w14:paraId="5E486297" w14:textId="77777777" w:rsidR="003878FF" w:rsidRPr="003878FF" w:rsidRDefault="003878FF" w:rsidP="00847EC2">
            <w:pPr>
              <w:jc w:val="right"/>
              <w:rPr>
                <w:rFonts w:eastAsiaTheme="minorHAnsi"/>
                <w:sz w:val="20"/>
                <w:szCs w:val="20"/>
                <w:lang w:val="es-ES"/>
              </w:rPr>
            </w:pPr>
            <w:r w:rsidRPr="003878FF">
              <w:rPr>
                <w:sz w:val="20"/>
                <w:szCs w:val="20"/>
                <w:lang w:val="es-ES"/>
              </w:rPr>
              <w:t>103,44</w:t>
            </w:r>
          </w:p>
        </w:tc>
      </w:tr>
      <w:tr w:rsidR="003878FF" w:rsidRPr="003878FF" w14:paraId="0A9C45E3" w14:textId="77777777" w:rsidTr="00847EC2">
        <w:tc>
          <w:tcPr>
            <w:tcW w:w="1212" w:type="pct"/>
            <w:noWrap/>
            <w:tcMar>
              <w:top w:w="0" w:type="dxa"/>
              <w:left w:w="108" w:type="dxa"/>
              <w:bottom w:w="0" w:type="dxa"/>
              <w:right w:w="108" w:type="dxa"/>
            </w:tcMar>
            <w:hideMark/>
          </w:tcPr>
          <w:p w14:paraId="53CB1A81" w14:textId="77777777" w:rsidR="003878FF" w:rsidRPr="003878FF" w:rsidRDefault="003878FF" w:rsidP="00847EC2">
            <w:pPr>
              <w:rPr>
                <w:rFonts w:eastAsiaTheme="minorHAnsi"/>
                <w:sz w:val="20"/>
                <w:szCs w:val="20"/>
                <w:lang w:val="es-ES"/>
              </w:rPr>
            </w:pPr>
            <w:r w:rsidRPr="003878FF">
              <w:rPr>
                <w:sz w:val="20"/>
                <w:szCs w:val="20"/>
                <w:lang w:val="es-ES"/>
              </w:rPr>
              <w:t>HCFC-142b</w:t>
            </w:r>
          </w:p>
        </w:tc>
        <w:tc>
          <w:tcPr>
            <w:tcW w:w="632" w:type="pct"/>
            <w:tcMar>
              <w:left w:w="28" w:type="dxa"/>
              <w:right w:w="85" w:type="dxa"/>
            </w:tcMar>
          </w:tcPr>
          <w:p w14:paraId="31C49CF5" w14:textId="77777777" w:rsidR="003878FF" w:rsidRPr="003878FF" w:rsidRDefault="003878FF" w:rsidP="00847EC2">
            <w:pPr>
              <w:jc w:val="right"/>
              <w:rPr>
                <w:sz w:val="20"/>
                <w:szCs w:val="20"/>
                <w:lang w:val="es-ES"/>
              </w:rPr>
            </w:pPr>
            <w:r w:rsidRPr="003878FF">
              <w:rPr>
                <w:sz w:val="20"/>
                <w:szCs w:val="20"/>
                <w:lang w:val="es-ES"/>
              </w:rPr>
              <w:t>0,09</w:t>
            </w:r>
          </w:p>
        </w:tc>
        <w:tc>
          <w:tcPr>
            <w:tcW w:w="632" w:type="pct"/>
            <w:tcMar>
              <w:left w:w="28" w:type="dxa"/>
              <w:right w:w="85" w:type="dxa"/>
            </w:tcMar>
          </w:tcPr>
          <w:p w14:paraId="5EC63187" w14:textId="77777777" w:rsidR="003878FF" w:rsidRPr="003878FF" w:rsidRDefault="003878FF" w:rsidP="00847EC2">
            <w:pPr>
              <w:jc w:val="right"/>
              <w:rPr>
                <w:sz w:val="20"/>
                <w:szCs w:val="20"/>
                <w:lang w:val="es-ES"/>
              </w:rPr>
            </w:pPr>
            <w:r w:rsidRPr="003878FF">
              <w:rPr>
                <w:sz w:val="20"/>
                <w:szCs w:val="20"/>
                <w:lang w:val="es-ES"/>
              </w:rPr>
              <w:t>0,00</w:t>
            </w:r>
          </w:p>
        </w:tc>
        <w:tc>
          <w:tcPr>
            <w:tcW w:w="632" w:type="pct"/>
            <w:tcMar>
              <w:left w:w="28" w:type="dxa"/>
              <w:right w:w="85" w:type="dxa"/>
            </w:tcMar>
            <w:vAlign w:val="bottom"/>
          </w:tcPr>
          <w:p w14:paraId="7466EFAA" w14:textId="77777777" w:rsidR="003878FF" w:rsidRPr="003878FF" w:rsidRDefault="003878FF" w:rsidP="00847EC2">
            <w:pPr>
              <w:jc w:val="right"/>
              <w:rPr>
                <w:sz w:val="20"/>
                <w:szCs w:val="20"/>
                <w:lang w:val="es-ES"/>
              </w:rPr>
            </w:pPr>
            <w:r w:rsidRPr="003878FF">
              <w:rPr>
                <w:sz w:val="20"/>
                <w:szCs w:val="20"/>
                <w:lang w:val="es-ES"/>
              </w:rPr>
              <w:t>0,05</w:t>
            </w:r>
          </w:p>
        </w:tc>
        <w:tc>
          <w:tcPr>
            <w:tcW w:w="632" w:type="pct"/>
            <w:tcMar>
              <w:left w:w="28" w:type="dxa"/>
              <w:right w:w="85" w:type="dxa"/>
            </w:tcMar>
            <w:vAlign w:val="bottom"/>
          </w:tcPr>
          <w:p w14:paraId="2C0554FB" w14:textId="77777777" w:rsidR="003878FF" w:rsidRPr="003878FF" w:rsidRDefault="003878FF" w:rsidP="00847EC2">
            <w:pPr>
              <w:jc w:val="right"/>
              <w:rPr>
                <w:sz w:val="20"/>
                <w:szCs w:val="20"/>
                <w:lang w:val="es-ES"/>
              </w:rPr>
            </w:pPr>
            <w:r w:rsidRPr="003878FF">
              <w:rPr>
                <w:sz w:val="20"/>
                <w:szCs w:val="20"/>
                <w:lang w:val="es-ES"/>
              </w:rPr>
              <w:t>0,05</w:t>
            </w:r>
          </w:p>
        </w:tc>
        <w:tc>
          <w:tcPr>
            <w:tcW w:w="632" w:type="pct"/>
            <w:tcMar>
              <w:right w:w="85" w:type="dxa"/>
            </w:tcMar>
            <w:vAlign w:val="bottom"/>
          </w:tcPr>
          <w:p w14:paraId="6399DD59" w14:textId="77777777" w:rsidR="003878FF" w:rsidRPr="003878FF" w:rsidRDefault="003878FF" w:rsidP="00847EC2">
            <w:pPr>
              <w:jc w:val="right"/>
              <w:rPr>
                <w:sz w:val="20"/>
                <w:szCs w:val="20"/>
                <w:lang w:val="es-ES"/>
              </w:rPr>
            </w:pPr>
            <w:r w:rsidRPr="003878FF">
              <w:rPr>
                <w:sz w:val="20"/>
                <w:szCs w:val="20"/>
                <w:lang w:val="es-ES"/>
              </w:rPr>
              <w:t>0,00</w:t>
            </w:r>
          </w:p>
        </w:tc>
        <w:tc>
          <w:tcPr>
            <w:tcW w:w="628" w:type="pct"/>
            <w:tcMar>
              <w:left w:w="28" w:type="dxa"/>
              <w:right w:w="85" w:type="dxa"/>
            </w:tcMar>
            <w:vAlign w:val="bottom"/>
          </w:tcPr>
          <w:p w14:paraId="20CD9A11" w14:textId="77777777" w:rsidR="003878FF" w:rsidRPr="003878FF" w:rsidRDefault="003878FF" w:rsidP="00847EC2">
            <w:pPr>
              <w:jc w:val="right"/>
              <w:rPr>
                <w:rFonts w:eastAsiaTheme="minorHAnsi"/>
                <w:sz w:val="20"/>
                <w:szCs w:val="20"/>
                <w:lang w:val="es-ES"/>
              </w:rPr>
            </w:pPr>
            <w:r w:rsidRPr="003878FF">
              <w:rPr>
                <w:sz w:val="20"/>
                <w:szCs w:val="20"/>
                <w:lang w:val="es-ES"/>
              </w:rPr>
              <w:t>0,65</w:t>
            </w:r>
          </w:p>
        </w:tc>
      </w:tr>
      <w:tr w:rsidR="003878FF" w:rsidRPr="003878FF" w14:paraId="123443DE" w14:textId="77777777" w:rsidTr="00847EC2">
        <w:tc>
          <w:tcPr>
            <w:tcW w:w="1212" w:type="pct"/>
            <w:noWrap/>
            <w:tcMar>
              <w:top w:w="0" w:type="dxa"/>
              <w:left w:w="108" w:type="dxa"/>
              <w:bottom w:w="0" w:type="dxa"/>
              <w:right w:w="108" w:type="dxa"/>
            </w:tcMar>
            <w:hideMark/>
          </w:tcPr>
          <w:p w14:paraId="2831C26C" w14:textId="77777777" w:rsidR="003878FF" w:rsidRPr="003878FF" w:rsidRDefault="003878FF" w:rsidP="00847EC2">
            <w:pPr>
              <w:rPr>
                <w:rFonts w:eastAsiaTheme="minorHAnsi"/>
                <w:b/>
                <w:sz w:val="20"/>
                <w:szCs w:val="20"/>
                <w:lang w:val="es-ES"/>
              </w:rPr>
            </w:pPr>
            <w:r w:rsidRPr="003878FF">
              <w:rPr>
                <w:b/>
                <w:sz w:val="20"/>
                <w:szCs w:val="20"/>
                <w:lang w:val="es-ES"/>
              </w:rPr>
              <w:t>Total (t)</w:t>
            </w:r>
          </w:p>
        </w:tc>
        <w:tc>
          <w:tcPr>
            <w:tcW w:w="632" w:type="pct"/>
            <w:tcMar>
              <w:left w:w="28" w:type="dxa"/>
              <w:right w:w="85" w:type="dxa"/>
            </w:tcMar>
          </w:tcPr>
          <w:p w14:paraId="17FC827A" w14:textId="77777777" w:rsidR="003878FF" w:rsidRPr="003878FF" w:rsidRDefault="003878FF" w:rsidP="00847EC2">
            <w:pPr>
              <w:jc w:val="right"/>
              <w:rPr>
                <w:b/>
                <w:sz w:val="20"/>
                <w:szCs w:val="20"/>
                <w:lang w:val="es-ES"/>
              </w:rPr>
            </w:pPr>
            <w:r w:rsidRPr="003878FF">
              <w:rPr>
                <w:b/>
                <w:sz w:val="20"/>
                <w:szCs w:val="20"/>
                <w:lang w:val="es-ES"/>
              </w:rPr>
              <w:t>74,52</w:t>
            </w:r>
          </w:p>
        </w:tc>
        <w:tc>
          <w:tcPr>
            <w:tcW w:w="632" w:type="pct"/>
            <w:tcMar>
              <w:left w:w="28" w:type="dxa"/>
              <w:right w:w="85" w:type="dxa"/>
            </w:tcMar>
          </w:tcPr>
          <w:p w14:paraId="4D26429C" w14:textId="77777777" w:rsidR="003878FF" w:rsidRPr="003878FF" w:rsidRDefault="003878FF" w:rsidP="00847EC2">
            <w:pPr>
              <w:jc w:val="right"/>
              <w:rPr>
                <w:b/>
                <w:sz w:val="20"/>
                <w:szCs w:val="20"/>
                <w:lang w:val="es-ES"/>
              </w:rPr>
            </w:pPr>
            <w:r w:rsidRPr="003878FF">
              <w:rPr>
                <w:b/>
                <w:sz w:val="20"/>
                <w:szCs w:val="20"/>
                <w:lang w:val="es-ES"/>
              </w:rPr>
              <w:t>67,60</w:t>
            </w:r>
          </w:p>
        </w:tc>
        <w:tc>
          <w:tcPr>
            <w:tcW w:w="632" w:type="pct"/>
            <w:tcMar>
              <w:left w:w="28" w:type="dxa"/>
              <w:right w:w="85" w:type="dxa"/>
            </w:tcMar>
          </w:tcPr>
          <w:p w14:paraId="4FD62EAA" w14:textId="77777777" w:rsidR="003878FF" w:rsidRPr="003878FF" w:rsidRDefault="003878FF" w:rsidP="00847EC2">
            <w:pPr>
              <w:jc w:val="right"/>
              <w:rPr>
                <w:b/>
                <w:sz w:val="20"/>
                <w:szCs w:val="20"/>
                <w:lang w:val="es-ES"/>
              </w:rPr>
            </w:pPr>
            <w:r w:rsidRPr="003878FF">
              <w:rPr>
                <w:b/>
                <w:sz w:val="20"/>
                <w:szCs w:val="20"/>
                <w:lang w:val="es-ES"/>
              </w:rPr>
              <w:t>75,28</w:t>
            </w:r>
          </w:p>
        </w:tc>
        <w:tc>
          <w:tcPr>
            <w:tcW w:w="632" w:type="pct"/>
            <w:tcMar>
              <w:left w:w="28" w:type="dxa"/>
              <w:right w:w="85" w:type="dxa"/>
            </w:tcMar>
          </w:tcPr>
          <w:p w14:paraId="66C92159" w14:textId="77777777" w:rsidR="003878FF" w:rsidRPr="003878FF" w:rsidRDefault="003878FF" w:rsidP="00847EC2">
            <w:pPr>
              <w:jc w:val="right"/>
              <w:rPr>
                <w:b/>
                <w:sz w:val="20"/>
                <w:szCs w:val="20"/>
                <w:lang w:val="es-ES"/>
              </w:rPr>
            </w:pPr>
            <w:r w:rsidRPr="003878FF">
              <w:rPr>
                <w:b/>
                <w:sz w:val="20"/>
                <w:szCs w:val="20"/>
                <w:lang w:val="es-ES"/>
              </w:rPr>
              <w:t>83,96</w:t>
            </w:r>
          </w:p>
        </w:tc>
        <w:tc>
          <w:tcPr>
            <w:tcW w:w="632" w:type="pct"/>
            <w:tcMar>
              <w:right w:w="85" w:type="dxa"/>
            </w:tcMar>
          </w:tcPr>
          <w:p w14:paraId="4D113B42" w14:textId="77777777" w:rsidR="003878FF" w:rsidRPr="003878FF" w:rsidRDefault="003878FF" w:rsidP="00847EC2">
            <w:pPr>
              <w:jc w:val="right"/>
              <w:rPr>
                <w:b/>
                <w:sz w:val="20"/>
                <w:szCs w:val="20"/>
                <w:lang w:val="es-ES"/>
              </w:rPr>
            </w:pPr>
            <w:r w:rsidRPr="003878FF">
              <w:rPr>
                <w:b/>
                <w:sz w:val="20"/>
                <w:szCs w:val="20"/>
                <w:lang w:val="es-ES"/>
              </w:rPr>
              <w:t>38,53</w:t>
            </w:r>
          </w:p>
        </w:tc>
        <w:tc>
          <w:tcPr>
            <w:tcW w:w="628" w:type="pct"/>
            <w:tcMar>
              <w:left w:w="28" w:type="dxa"/>
              <w:right w:w="85" w:type="dxa"/>
            </w:tcMar>
          </w:tcPr>
          <w:p w14:paraId="291B2A58" w14:textId="77777777" w:rsidR="003878FF" w:rsidRPr="003878FF" w:rsidRDefault="003878FF" w:rsidP="00847EC2">
            <w:pPr>
              <w:jc w:val="right"/>
              <w:rPr>
                <w:rFonts w:eastAsiaTheme="minorHAnsi"/>
                <w:b/>
                <w:sz w:val="20"/>
                <w:szCs w:val="20"/>
                <w:lang w:val="es-ES"/>
              </w:rPr>
            </w:pPr>
            <w:r w:rsidRPr="003878FF">
              <w:rPr>
                <w:b/>
                <w:sz w:val="20"/>
                <w:szCs w:val="20"/>
                <w:lang w:val="es-ES"/>
              </w:rPr>
              <w:t>104,08</w:t>
            </w:r>
          </w:p>
        </w:tc>
      </w:tr>
      <w:tr w:rsidR="003878FF" w:rsidRPr="003878FF" w14:paraId="2E250CFE" w14:textId="77777777" w:rsidTr="00847EC2">
        <w:tc>
          <w:tcPr>
            <w:tcW w:w="5000" w:type="pct"/>
            <w:gridSpan w:val="7"/>
          </w:tcPr>
          <w:p w14:paraId="7A1C6394" w14:textId="77777777" w:rsidR="003878FF" w:rsidRPr="003878FF" w:rsidRDefault="003878FF" w:rsidP="00847EC2">
            <w:pPr>
              <w:rPr>
                <w:b/>
                <w:sz w:val="20"/>
                <w:szCs w:val="20"/>
                <w:lang w:val="es-ES"/>
              </w:rPr>
            </w:pPr>
            <w:r w:rsidRPr="003878FF">
              <w:rPr>
                <w:sz w:val="20"/>
                <w:szCs w:val="20"/>
                <w:lang w:val="es-ES"/>
              </w:rPr>
              <w:t xml:space="preserve"> </w:t>
            </w:r>
            <w:r w:rsidRPr="003878FF">
              <w:rPr>
                <w:b/>
                <w:sz w:val="20"/>
                <w:szCs w:val="20"/>
                <w:lang w:val="es-ES"/>
              </w:rPr>
              <w:t>Toneladas PAO</w:t>
            </w:r>
          </w:p>
        </w:tc>
      </w:tr>
      <w:tr w:rsidR="003878FF" w:rsidRPr="003878FF" w14:paraId="03C671C2" w14:textId="77777777" w:rsidTr="00847EC2">
        <w:tc>
          <w:tcPr>
            <w:tcW w:w="1212" w:type="pct"/>
            <w:noWrap/>
            <w:tcMar>
              <w:top w:w="0" w:type="dxa"/>
              <w:left w:w="108" w:type="dxa"/>
              <w:bottom w:w="0" w:type="dxa"/>
              <w:right w:w="108" w:type="dxa"/>
            </w:tcMar>
            <w:hideMark/>
          </w:tcPr>
          <w:p w14:paraId="5E703939" w14:textId="77777777" w:rsidR="003878FF" w:rsidRPr="003878FF" w:rsidRDefault="003878FF" w:rsidP="00847EC2">
            <w:pPr>
              <w:rPr>
                <w:rFonts w:eastAsiaTheme="minorHAnsi"/>
                <w:sz w:val="20"/>
                <w:szCs w:val="20"/>
                <w:lang w:val="es-ES"/>
              </w:rPr>
            </w:pPr>
            <w:r w:rsidRPr="003878FF">
              <w:rPr>
                <w:sz w:val="20"/>
                <w:szCs w:val="20"/>
                <w:lang w:val="es-ES"/>
              </w:rPr>
              <w:t>HCFC-22</w:t>
            </w:r>
          </w:p>
        </w:tc>
        <w:tc>
          <w:tcPr>
            <w:tcW w:w="631" w:type="pct"/>
            <w:tcMar>
              <w:right w:w="85" w:type="dxa"/>
            </w:tcMar>
          </w:tcPr>
          <w:p w14:paraId="12502E74" w14:textId="77777777" w:rsidR="003878FF" w:rsidRPr="003878FF" w:rsidRDefault="003878FF" w:rsidP="00847EC2">
            <w:pPr>
              <w:jc w:val="right"/>
              <w:rPr>
                <w:sz w:val="20"/>
                <w:szCs w:val="20"/>
                <w:lang w:val="es-ES"/>
              </w:rPr>
            </w:pPr>
            <w:r w:rsidRPr="003878FF">
              <w:rPr>
                <w:sz w:val="20"/>
                <w:szCs w:val="20"/>
                <w:lang w:val="es-ES"/>
              </w:rPr>
              <w:t>4,09</w:t>
            </w:r>
          </w:p>
        </w:tc>
        <w:tc>
          <w:tcPr>
            <w:tcW w:w="632" w:type="pct"/>
            <w:tcMar>
              <w:right w:w="85" w:type="dxa"/>
            </w:tcMar>
          </w:tcPr>
          <w:p w14:paraId="2912DD73" w14:textId="77777777" w:rsidR="003878FF" w:rsidRPr="003878FF" w:rsidRDefault="003878FF" w:rsidP="00847EC2">
            <w:pPr>
              <w:jc w:val="right"/>
              <w:rPr>
                <w:sz w:val="20"/>
                <w:szCs w:val="20"/>
                <w:lang w:val="es-ES"/>
              </w:rPr>
            </w:pPr>
            <w:r w:rsidRPr="003878FF">
              <w:rPr>
                <w:sz w:val="20"/>
                <w:szCs w:val="20"/>
                <w:lang w:val="es-ES"/>
              </w:rPr>
              <w:t>3,72</w:t>
            </w:r>
          </w:p>
        </w:tc>
        <w:tc>
          <w:tcPr>
            <w:tcW w:w="631" w:type="pct"/>
            <w:tcMar>
              <w:right w:w="85" w:type="dxa"/>
            </w:tcMar>
          </w:tcPr>
          <w:p w14:paraId="53C65F4A" w14:textId="77777777" w:rsidR="003878FF" w:rsidRPr="003878FF" w:rsidRDefault="003878FF" w:rsidP="00847EC2">
            <w:pPr>
              <w:jc w:val="right"/>
              <w:rPr>
                <w:rFonts w:eastAsiaTheme="minorHAnsi"/>
                <w:sz w:val="20"/>
                <w:szCs w:val="20"/>
                <w:lang w:val="es-ES"/>
              </w:rPr>
            </w:pPr>
            <w:r w:rsidRPr="003878FF">
              <w:rPr>
                <w:sz w:val="20"/>
                <w:szCs w:val="20"/>
                <w:lang w:val="es-ES"/>
              </w:rPr>
              <w:t>4,14</w:t>
            </w:r>
          </w:p>
        </w:tc>
        <w:tc>
          <w:tcPr>
            <w:tcW w:w="632" w:type="pct"/>
            <w:tcMar>
              <w:right w:w="85" w:type="dxa"/>
            </w:tcMar>
          </w:tcPr>
          <w:p w14:paraId="7C4283E7" w14:textId="77777777" w:rsidR="003878FF" w:rsidRPr="003878FF" w:rsidRDefault="003878FF" w:rsidP="00847EC2">
            <w:pPr>
              <w:jc w:val="right"/>
              <w:rPr>
                <w:rFonts w:eastAsiaTheme="minorHAnsi"/>
                <w:sz w:val="20"/>
                <w:szCs w:val="20"/>
                <w:lang w:val="es-ES"/>
              </w:rPr>
            </w:pPr>
            <w:r w:rsidRPr="003878FF">
              <w:rPr>
                <w:sz w:val="20"/>
                <w:szCs w:val="20"/>
                <w:lang w:val="es-ES"/>
              </w:rPr>
              <w:t>4,62</w:t>
            </w:r>
          </w:p>
        </w:tc>
        <w:tc>
          <w:tcPr>
            <w:tcW w:w="631" w:type="pct"/>
            <w:tcMar>
              <w:right w:w="85" w:type="dxa"/>
            </w:tcMar>
          </w:tcPr>
          <w:p w14:paraId="1ECB35F2" w14:textId="77777777" w:rsidR="003878FF" w:rsidRPr="003878FF" w:rsidRDefault="003878FF" w:rsidP="00847EC2">
            <w:pPr>
              <w:jc w:val="right"/>
              <w:rPr>
                <w:sz w:val="20"/>
                <w:szCs w:val="20"/>
                <w:lang w:val="es-ES"/>
              </w:rPr>
            </w:pPr>
            <w:r w:rsidRPr="003878FF">
              <w:rPr>
                <w:sz w:val="20"/>
                <w:szCs w:val="20"/>
                <w:lang w:val="es-ES"/>
              </w:rPr>
              <w:t>2,12</w:t>
            </w:r>
          </w:p>
        </w:tc>
        <w:tc>
          <w:tcPr>
            <w:tcW w:w="632" w:type="pct"/>
            <w:tcMar>
              <w:right w:w="85" w:type="dxa"/>
            </w:tcMar>
          </w:tcPr>
          <w:p w14:paraId="74E156A8" w14:textId="77777777" w:rsidR="003878FF" w:rsidRPr="003878FF" w:rsidRDefault="003878FF" w:rsidP="00847EC2">
            <w:pPr>
              <w:jc w:val="right"/>
              <w:rPr>
                <w:rFonts w:eastAsiaTheme="minorHAnsi"/>
                <w:sz w:val="20"/>
                <w:szCs w:val="20"/>
                <w:lang w:val="es-ES"/>
              </w:rPr>
            </w:pPr>
            <w:r w:rsidRPr="003878FF">
              <w:rPr>
                <w:sz w:val="20"/>
                <w:szCs w:val="20"/>
                <w:lang w:val="es-ES"/>
              </w:rPr>
              <w:t>5,69</w:t>
            </w:r>
          </w:p>
        </w:tc>
      </w:tr>
      <w:tr w:rsidR="003878FF" w:rsidRPr="003878FF" w14:paraId="15D67862" w14:textId="77777777" w:rsidTr="00847EC2">
        <w:tc>
          <w:tcPr>
            <w:tcW w:w="1212" w:type="pct"/>
            <w:noWrap/>
            <w:tcMar>
              <w:top w:w="0" w:type="dxa"/>
              <w:left w:w="108" w:type="dxa"/>
              <w:bottom w:w="0" w:type="dxa"/>
              <w:right w:w="108" w:type="dxa"/>
            </w:tcMar>
            <w:hideMark/>
          </w:tcPr>
          <w:p w14:paraId="6F06C35D" w14:textId="77777777" w:rsidR="003878FF" w:rsidRPr="003878FF" w:rsidRDefault="003878FF" w:rsidP="00847EC2">
            <w:pPr>
              <w:rPr>
                <w:rFonts w:eastAsiaTheme="minorHAnsi"/>
                <w:sz w:val="20"/>
                <w:szCs w:val="20"/>
                <w:lang w:val="es-ES"/>
              </w:rPr>
            </w:pPr>
            <w:r w:rsidRPr="003878FF">
              <w:rPr>
                <w:sz w:val="20"/>
                <w:szCs w:val="20"/>
                <w:lang w:val="es-ES"/>
              </w:rPr>
              <w:t>HCFC-142b</w:t>
            </w:r>
          </w:p>
        </w:tc>
        <w:tc>
          <w:tcPr>
            <w:tcW w:w="631" w:type="pct"/>
            <w:tcMar>
              <w:right w:w="85" w:type="dxa"/>
            </w:tcMar>
          </w:tcPr>
          <w:p w14:paraId="7181C736" w14:textId="77777777" w:rsidR="003878FF" w:rsidRPr="003878FF" w:rsidRDefault="003878FF" w:rsidP="00847EC2">
            <w:pPr>
              <w:jc w:val="right"/>
              <w:rPr>
                <w:sz w:val="20"/>
                <w:szCs w:val="20"/>
                <w:lang w:val="es-ES"/>
              </w:rPr>
            </w:pPr>
            <w:r w:rsidRPr="003878FF">
              <w:rPr>
                <w:sz w:val="20"/>
                <w:szCs w:val="20"/>
                <w:lang w:val="es-ES"/>
              </w:rPr>
              <w:t>0,01</w:t>
            </w:r>
          </w:p>
        </w:tc>
        <w:tc>
          <w:tcPr>
            <w:tcW w:w="632" w:type="pct"/>
            <w:tcMar>
              <w:right w:w="85" w:type="dxa"/>
            </w:tcMar>
          </w:tcPr>
          <w:p w14:paraId="1AC44959" w14:textId="77777777" w:rsidR="003878FF" w:rsidRPr="003878FF" w:rsidRDefault="003878FF" w:rsidP="00847EC2">
            <w:pPr>
              <w:jc w:val="right"/>
              <w:rPr>
                <w:sz w:val="20"/>
                <w:szCs w:val="20"/>
                <w:lang w:val="es-ES"/>
              </w:rPr>
            </w:pPr>
            <w:r w:rsidRPr="003878FF">
              <w:rPr>
                <w:sz w:val="20"/>
                <w:szCs w:val="20"/>
                <w:lang w:val="es-ES"/>
              </w:rPr>
              <w:t>0,00</w:t>
            </w:r>
          </w:p>
        </w:tc>
        <w:tc>
          <w:tcPr>
            <w:tcW w:w="631" w:type="pct"/>
            <w:tcMar>
              <w:right w:w="85" w:type="dxa"/>
            </w:tcMar>
          </w:tcPr>
          <w:p w14:paraId="773E9001" w14:textId="77777777" w:rsidR="003878FF" w:rsidRPr="003878FF" w:rsidRDefault="003878FF" w:rsidP="00847EC2">
            <w:pPr>
              <w:jc w:val="right"/>
              <w:rPr>
                <w:rFonts w:eastAsiaTheme="minorHAnsi"/>
                <w:sz w:val="20"/>
                <w:szCs w:val="20"/>
                <w:lang w:val="es-ES"/>
              </w:rPr>
            </w:pPr>
            <w:r w:rsidRPr="003878FF">
              <w:rPr>
                <w:sz w:val="20"/>
                <w:szCs w:val="20"/>
                <w:lang w:val="es-ES"/>
              </w:rPr>
              <w:t>0,00</w:t>
            </w:r>
          </w:p>
        </w:tc>
        <w:tc>
          <w:tcPr>
            <w:tcW w:w="632" w:type="pct"/>
            <w:tcMar>
              <w:right w:w="85" w:type="dxa"/>
            </w:tcMar>
          </w:tcPr>
          <w:p w14:paraId="36276ACE" w14:textId="77777777" w:rsidR="003878FF" w:rsidRPr="003878FF" w:rsidRDefault="003878FF" w:rsidP="00847EC2">
            <w:pPr>
              <w:jc w:val="right"/>
              <w:rPr>
                <w:rFonts w:eastAsiaTheme="minorHAnsi"/>
                <w:sz w:val="20"/>
                <w:szCs w:val="20"/>
                <w:lang w:val="es-ES"/>
              </w:rPr>
            </w:pPr>
            <w:r w:rsidRPr="003878FF">
              <w:rPr>
                <w:sz w:val="20"/>
                <w:szCs w:val="20"/>
                <w:lang w:val="es-ES"/>
              </w:rPr>
              <w:t>0,00</w:t>
            </w:r>
          </w:p>
        </w:tc>
        <w:tc>
          <w:tcPr>
            <w:tcW w:w="631" w:type="pct"/>
            <w:tcMar>
              <w:right w:w="85" w:type="dxa"/>
            </w:tcMar>
          </w:tcPr>
          <w:p w14:paraId="21391ECE" w14:textId="77777777" w:rsidR="003878FF" w:rsidRPr="003878FF" w:rsidRDefault="003878FF" w:rsidP="00847EC2">
            <w:pPr>
              <w:jc w:val="right"/>
              <w:rPr>
                <w:sz w:val="20"/>
                <w:szCs w:val="20"/>
                <w:lang w:val="es-ES"/>
              </w:rPr>
            </w:pPr>
            <w:r w:rsidRPr="003878FF">
              <w:rPr>
                <w:sz w:val="20"/>
                <w:szCs w:val="20"/>
                <w:lang w:val="es-ES"/>
              </w:rPr>
              <w:t>0,00</w:t>
            </w:r>
          </w:p>
        </w:tc>
        <w:tc>
          <w:tcPr>
            <w:tcW w:w="632" w:type="pct"/>
            <w:tcMar>
              <w:right w:w="85" w:type="dxa"/>
            </w:tcMar>
          </w:tcPr>
          <w:p w14:paraId="275F80A1" w14:textId="77777777" w:rsidR="003878FF" w:rsidRPr="003878FF" w:rsidRDefault="003878FF" w:rsidP="00847EC2">
            <w:pPr>
              <w:jc w:val="right"/>
              <w:rPr>
                <w:rFonts w:eastAsiaTheme="minorHAnsi"/>
                <w:sz w:val="20"/>
                <w:szCs w:val="20"/>
                <w:lang w:val="es-ES"/>
              </w:rPr>
            </w:pPr>
            <w:r w:rsidRPr="003878FF">
              <w:rPr>
                <w:sz w:val="20"/>
                <w:szCs w:val="20"/>
                <w:lang w:val="es-ES"/>
              </w:rPr>
              <w:t>0,04</w:t>
            </w:r>
          </w:p>
        </w:tc>
      </w:tr>
      <w:tr w:rsidR="003878FF" w:rsidRPr="003878FF" w14:paraId="5AE93C82" w14:textId="77777777" w:rsidTr="00847EC2">
        <w:tc>
          <w:tcPr>
            <w:tcW w:w="1212" w:type="pct"/>
            <w:noWrap/>
            <w:tcMar>
              <w:top w:w="0" w:type="dxa"/>
              <w:left w:w="108" w:type="dxa"/>
              <w:bottom w:w="0" w:type="dxa"/>
              <w:right w:w="108" w:type="dxa"/>
            </w:tcMar>
          </w:tcPr>
          <w:p w14:paraId="5FD4FD8C" w14:textId="77777777" w:rsidR="003878FF" w:rsidRPr="003878FF" w:rsidRDefault="003878FF" w:rsidP="00847EC2">
            <w:pPr>
              <w:rPr>
                <w:b/>
                <w:sz w:val="20"/>
                <w:szCs w:val="20"/>
                <w:lang w:val="es-ES"/>
              </w:rPr>
            </w:pPr>
            <w:r w:rsidRPr="003878FF">
              <w:rPr>
                <w:b/>
                <w:sz w:val="20"/>
                <w:szCs w:val="20"/>
                <w:lang w:val="es-ES"/>
              </w:rPr>
              <w:t>Total (toneladas PAO)</w:t>
            </w:r>
          </w:p>
        </w:tc>
        <w:tc>
          <w:tcPr>
            <w:tcW w:w="631" w:type="pct"/>
            <w:tcMar>
              <w:right w:w="85" w:type="dxa"/>
            </w:tcMar>
          </w:tcPr>
          <w:p w14:paraId="090FDBAC" w14:textId="77777777" w:rsidR="003878FF" w:rsidRPr="003878FF" w:rsidRDefault="003878FF" w:rsidP="00847EC2">
            <w:pPr>
              <w:jc w:val="right"/>
              <w:rPr>
                <w:b/>
                <w:sz w:val="20"/>
                <w:szCs w:val="20"/>
                <w:lang w:val="es-ES"/>
              </w:rPr>
            </w:pPr>
            <w:r w:rsidRPr="003878FF">
              <w:rPr>
                <w:b/>
                <w:sz w:val="20"/>
                <w:szCs w:val="20"/>
                <w:lang w:val="es-ES"/>
              </w:rPr>
              <w:t>4,1</w:t>
            </w:r>
          </w:p>
        </w:tc>
        <w:tc>
          <w:tcPr>
            <w:tcW w:w="632" w:type="pct"/>
            <w:tcMar>
              <w:right w:w="85" w:type="dxa"/>
            </w:tcMar>
          </w:tcPr>
          <w:p w14:paraId="406B19F8" w14:textId="77777777" w:rsidR="003878FF" w:rsidRPr="003878FF" w:rsidRDefault="003878FF" w:rsidP="00847EC2">
            <w:pPr>
              <w:jc w:val="right"/>
              <w:rPr>
                <w:b/>
                <w:sz w:val="20"/>
                <w:szCs w:val="20"/>
                <w:lang w:val="es-ES"/>
              </w:rPr>
            </w:pPr>
            <w:r w:rsidRPr="003878FF">
              <w:rPr>
                <w:b/>
                <w:sz w:val="20"/>
                <w:szCs w:val="20"/>
                <w:lang w:val="es-ES"/>
              </w:rPr>
              <w:t>3,72</w:t>
            </w:r>
          </w:p>
        </w:tc>
        <w:tc>
          <w:tcPr>
            <w:tcW w:w="631" w:type="pct"/>
            <w:tcMar>
              <w:right w:w="85" w:type="dxa"/>
            </w:tcMar>
          </w:tcPr>
          <w:p w14:paraId="67D019AE" w14:textId="77777777" w:rsidR="003878FF" w:rsidRPr="003878FF" w:rsidRDefault="003878FF" w:rsidP="00847EC2">
            <w:pPr>
              <w:jc w:val="right"/>
              <w:rPr>
                <w:rFonts w:eastAsiaTheme="minorHAnsi"/>
                <w:b/>
                <w:sz w:val="20"/>
                <w:szCs w:val="20"/>
                <w:lang w:val="es-ES"/>
              </w:rPr>
            </w:pPr>
            <w:r w:rsidRPr="003878FF">
              <w:rPr>
                <w:b/>
                <w:sz w:val="20"/>
                <w:szCs w:val="20"/>
                <w:lang w:val="es-ES"/>
              </w:rPr>
              <w:t>4,14</w:t>
            </w:r>
          </w:p>
        </w:tc>
        <w:tc>
          <w:tcPr>
            <w:tcW w:w="632" w:type="pct"/>
            <w:tcMar>
              <w:right w:w="85" w:type="dxa"/>
            </w:tcMar>
          </w:tcPr>
          <w:p w14:paraId="35761934" w14:textId="77777777" w:rsidR="003878FF" w:rsidRPr="003878FF" w:rsidRDefault="003878FF" w:rsidP="00847EC2">
            <w:pPr>
              <w:jc w:val="right"/>
              <w:rPr>
                <w:rFonts w:eastAsiaTheme="minorHAnsi"/>
                <w:b/>
                <w:sz w:val="20"/>
                <w:szCs w:val="20"/>
                <w:lang w:val="es-ES"/>
              </w:rPr>
            </w:pPr>
            <w:r w:rsidRPr="003878FF">
              <w:rPr>
                <w:b/>
                <w:sz w:val="20"/>
                <w:szCs w:val="20"/>
                <w:lang w:val="es-ES"/>
              </w:rPr>
              <w:t>4,62</w:t>
            </w:r>
          </w:p>
        </w:tc>
        <w:tc>
          <w:tcPr>
            <w:tcW w:w="631" w:type="pct"/>
            <w:tcMar>
              <w:right w:w="85" w:type="dxa"/>
            </w:tcMar>
          </w:tcPr>
          <w:p w14:paraId="0EB1B670" w14:textId="77777777" w:rsidR="003878FF" w:rsidRPr="003878FF" w:rsidRDefault="003878FF" w:rsidP="00847EC2">
            <w:pPr>
              <w:jc w:val="right"/>
              <w:rPr>
                <w:b/>
                <w:sz w:val="20"/>
                <w:szCs w:val="20"/>
                <w:lang w:val="es-ES"/>
              </w:rPr>
            </w:pPr>
            <w:r w:rsidRPr="003878FF">
              <w:rPr>
                <w:b/>
                <w:sz w:val="20"/>
                <w:szCs w:val="20"/>
                <w:lang w:val="es-ES"/>
              </w:rPr>
              <w:t>2,12</w:t>
            </w:r>
          </w:p>
        </w:tc>
        <w:tc>
          <w:tcPr>
            <w:tcW w:w="632" w:type="pct"/>
            <w:tcMar>
              <w:right w:w="85" w:type="dxa"/>
            </w:tcMar>
          </w:tcPr>
          <w:p w14:paraId="52B0924C" w14:textId="77777777" w:rsidR="003878FF" w:rsidRPr="003878FF" w:rsidRDefault="003878FF" w:rsidP="00847EC2">
            <w:pPr>
              <w:jc w:val="right"/>
              <w:rPr>
                <w:rFonts w:eastAsiaTheme="minorHAnsi"/>
                <w:b/>
                <w:sz w:val="20"/>
                <w:szCs w:val="20"/>
                <w:lang w:val="es-ES"/>
              </w:rPr>
            </w:pPr>
            <w:r w:rsidRPr="003878FF">
              <w:rPr>
                <w:b/>
                <w:sz w:val="20"/>
                <w:szCs w:val="20"/>
                <w:lang w:val="es-ES"/>
              </w:rPr>
              <w:t>5,73</w:t>
            </w:r>
          </w:p>
        </w:tc>
      </w:tr>
    </w:tbl>
    <w:p w14:paraId="40C32B55" w14:textId="77777777" w:rsidR="003878FF" w:rsidRPr="003878FF" w:rsidRDefault="003878FF" w:rsidP="003878FF">
      <w:pPr>
        <w:rPr>
          <w:sz w:val="18"/>
          <w:szCs w:val="18"/>
          <w:lang w:val="es-ES"/>
        </w:rPr>
      </w:pPr>
    </w:p>
    <w:p w14:paraId="1A622922" w14:textId="77777777" w:rsidR="003878FF" w:rsidRPr="003878FF" w:rsidRDefault="003878FF" w:rsidP="003878FF">
      <w:pPr>
        <w:pStyle w:val="Heading1"/>
        <w:widowControl w:val="0"/>
        <w:rPr>
          <w:lang w:val="es-ES"/>
        </w:rPr>
      </w:pPr>
      <w:r w:rsidRPr="003878FF">
        <w:rPr>
          <w:lang w:val="es-ES"/>
        </w:rPr>
        <w:t xml:space="preserve">El consumo de HCFC-22 ha estado fluctuando debido al cambio </w:t>
      </w:r>
      <w:r w:rsidRPr="003878FF">
        <w:rPr>
          <w:color w:val="000000"/>
          <w:lang w:val="es-ES"/>
        </w:rPr>
        <w:t>de la demanda en el sector pesquero que consume entre el 75 y el 80 por ciento de los HCFC.</w:t>
      </w:r>
      <w:r w:rsidRPr="003878FF">
        <w:rPr>
          <w:rFonts w:asciiTheme="minorHAnsi" w:hAnsiTheme="minorHAnsi"/>
          <w:color w:val="000000"/>
          <w:lang w:val="es-ES"/>
        </w:rPr>
        <w:t xml:space="preserve"> </w:t>
      </w:r>
      <w:r w:rsidRPr="003878FF">
        <w:rPr>
          <w:lang w:val="es-ES"/>
        </w:rPr>
        <w:t xml:space="preserve">El aumento del consumo en 2018 y 2019 se debió a la acumulación de existencias de los importadores en previsión de las medidas de control que se aplicarían en 2020. La pandemia del COVID-19 tuvo un gran impacto en las importaciones de HCFC-22 para 2020. Se espera que a finales de 2021 este consumo aumente, dado que el sector pesquero presenta una alta demanda de refrigerante, que se había satisfecho parcialmente con las existencias de años anteriores. </w:t>
      </w:r>
    </w:p>
    <w:p w14:paraId="42D0BB3E" w14:textId="77777777" w:rsidR="003878FF" w:rsidRPr="003878FF" w:rsidRDefault="003878FF" w:rsidP="003878FF">
      <w:pPr>
        <w:keepNext/>
        <w:tabs>
          <w:tab w:val="num" w:pos="709"/>
        </w:tabs>
        <w:spacing w:after="240"/>
        <w:outlineLvl w:val="0"/>
        <w:rPr>
          <w:i/>
          <w:lang w:val="es-ES"/>
        </w:rPr>
      </w:pPr>
      <w:r w:rsidRPr="003878FF">
        <w:rPr>
          <w:i/>
          <w:lang w:val="es-ES"/>
        </w:rPr>
        <w:lastRenderedPageBreak/>
        <w:t>Informe de ejecución del programa de país</w:t>
      </w:r>
    </w:p>
    <w:p w14:paraId="5CAC14B6" w14:textId="77777777" w:rsidR="003878FF" w:rsidRPr="003878FF" w:rsidRDefault="003878FF" w:rsidP="003878FF">
      <w:pPr>
        <w:numPr>
          <w:ilvl w:val="0"/>
          <w:numId w:val="1"/>
        </w:numPr>
        <w:spacing w:after="240"/>
        <w:outlineLvl w:val="0"/>
        <w:rPr>
          <w:u w:val="single"/>
          <w:lang w:val="es-ES"/>
        </w:rPr>
      </w:pPr>
      <w:r w:rsidRPr="003878FF">
        <w:rPr>
          <w:lang w:val="es-ES"/>
        </w:rPr>
        <w:t xml:space="preserve">El Gobierno de Fiji notificó datos del consumo sectorial de HCFC del informe de ejecución del programa de país de 2020, que coinciden con los datos notificados en virtud del Artículo 7 del Protocolo de Montreal. </w:t>
      </w:r>
    </w:p>
    <w:p w14:paraId="50A36621" w14:textId="1F767A4F" w:rsidR="003878FF" w:rsidRPr="003878FF" w:rsidRDefault="003878FF" w:rsidP="003878FF">
      <w:pPr>
        <w:spacing w:after="240"/>
        <w:outlineLvl w:val="0"/>
        <w:rPr>
          <w:u w:val="single"/>
          <w:lang w:val="es-ES"/>
        </w:rPr>
      </w:pPr>
      <w:r w:rsidRPr="003878FF">
        <w:rPr>
          <w:u w:val="single"/>
          <w:lang w:val="es-ES"/>
        </w:rPr>
        <w:t xml:space="preserve">Situación de la marcha de </w:t>
      </w:r>
      <w:r w:rsidR="00BC3B46" w:rsidRPr="003878FF">
        <w:rPr>
          <w:u w:val="single"/>
          <w:lang w:val="es-ES"/>
        </w:rPr>
        <w:t>las actividades</w:t>
      </w:r>
      <w:r w:rsidRPr="003878FF">
        <w:rPr>
          <w:u w:val="single"/>
          <w:lang w:val="es-ES"/>
        </w:rPr>
        <w:t xml:space="preserve"> y los desembolsos</w:t>
      </w:r>
    </w:p>
    <w:p w14:paraId="2791DBED" w14:textId="77777777" w:rsidR="003878FF" w:rsidRPr="003878FF" w:rsidRDefault="003878FF" w:rsidP="003878FF">
      <w:pPr>
        <w:spacing w:after="240"/>
        <w:outlineLvl w:val="0"/>
        <w:rPr>
          <w:i/>
          <w:lang w:val="es-ES"/>
        </w:rPr>
      </w:pPr>
      <w:r w:rsidRPr="003878FF">
        <w:rPr>
          <w:i/>
          <w:lang w:val="es-ES"/>
        </w:rPr>
        <w:t>Marco jurídico</w:t>
      </w:r>
    </w:p>
    <w:p w14:paraId="21AEE812" w14:textId="77777777" w:rsidR="003878FF" w:rsidRPr="003878FF" w:rsidRDefault="003878FF" w:rsidP="003878FF">
      <w:pPr>
        <w:pStyle w:val="Heading1"/>
        <w:rPr>
          <w:lang w:val="es-ES"/>
        </w:rPr>
      </w:pPr>
      <w:r w:rsidRPr="003878FF">
        <w:rPr>
          <w:lang w:val="es-ES"/>
        </w:rPr>
        <w:t xml:space="preserve">El Gobierno de Fiji continúa la aplicación de un sistema de concesión de licencias y de cupos para todas las SAO en relación con la manipulación, el almacenamiento, las ventas, las importaciones y las re-exportaciones, incluidos los buques pesqueros con bandera extranjera (BPBE). La Ley de SAO se enmendó en diciembre de 2020 para poner en marcha intervenciones regulatorias, entre ellas la prohibición de la importación de enfriadores que utilizan HCFC y la importación de HCFC-142 a partir del 1 de enero de 2021; la obligación para las empresas que utilizan SAO de proporcionar informes trimestrales sobre la importación real de gases de HCFC; y la obligación de los importadores de proporcionar al Departamento de Medio Ambiente información sobre los equipos de refrigeración y aire acondicionado y las importaciones de refrigerantes que no sean SAO. En la etapa II se considerarán prohibiciones de equipos de refrigeración y aire acondicionado de menor tamaño (p. ej., aparatos domésticos de aire acondicionado). </w:t>
      </w:r>
    </w:p>
    <w:p w14:paraId="4E09AD44" w14:textId="77777777" w:rsidR="003878FF" w:rsidRPr="003878FF" w:rsidRDefault="003878FF" w:rsidP="00BC3B46">
      <w:pPr>
        <w:pStyle w:val="Heading1"/>
        <w:spacing w:after="120"/>
        <w:rPr>
          <w:lang w:val="es-ES"/>
        </w:rPr>
      </w:pPr>
      <w:r w:rsidRPr="003878FF">
        <w:rPr>
          <w:lang w:val="es-ES"/>
        </w:rPr>
        <w:t>En total, se ha capacitado a 339 oficiales de aduanas y encargados de la aplicación de las normas en 23 talleres, se han adquirido y distribuido cuatro identificadores de refrigerantes, y se han celebrado cuatro talleres de sensibilización para explicar el requisito de importación de HCFC y de metilbromuro para aplicaciones previas al embarque, y cómo rellenar la declaración apropiada de HCFC para las aduanas para los buques pesqueros.</w:t>
      </w:r>
    </w:p>
    <w:p w14:paraId="6448E26B" w14:textId="77777777" w:rsidR="003878FF" w:rsidRPr="003878FF" w:rsidRDefault="003878FF" w:rsidP="00BC3B46">
      <w:pPr>
        <w:pStyle w:val="Heading1"/>
        <w:numPr>
          <w:ilvl w:val="0"/>
          <w:numId w:val="0"/>
        </w:numPr>
        <w:spacing w:after="120"/>
        <w:rPr>
          <w:i/>
          <w:lang w:val="es-ES"/>
        </w:rPr>
      </w:pPr>
      <w:r w:rsidRPr="003878FF">
        <w:rPr>
          <w:i/>
          <w:lang w:val="es-ES"/>
        </w:rPr>
        <w:t>Sector de servicio y mantenimiento de equipos de refrigeración</w:t>
      </w:r>
    </w:p>
    <w:p w14:paraId="5B22FF1B" w14:textId="77777777" w:rsidR="003878FF" w:rsidRPr="003878FF" w:rsidRDefault="003878FF" w:rsidP="00BC3B46">
      <w:pPr>
        <w:pStyle w:val="Heading1"/>
        <w:spacing w:after="120"/>
        <w:rPr>
          <w:lang w:val="es-ES"/>
        </w:rPr>
      </w:pPr>
      <w:r w:rsidRPr="003878FF">
        <w:rPr>
          <w:lang w:val="es-ES"/>
        </w:rPr>
        <w:t xml:space="preserve">Se llevaron a cabo las siguientes actividades: </w:t>
      </w:r>
    </w:p>
    <w:p w14:paraId="68A19FA6" w14:textId="77777777" w:rsidR="003878FF" w:rsidRPr="003878FF" w:rsidRDefault="003878FF" w:rsidP="00BC3B46">
      <w:pPr>
        <w:pStyle w:val="Heading2"/>
        <w:tabs>
          <w:tab w:val="clear" w:pos="0"/>
          <w:tab w:val="num" w:pos="273"/>
        </w:tabs>
        <w:spacing w:after="120"/>
        <w:ind w:left="1418" w:hanging="709"/>
        <w:rPr>
          <w:lang w:val="es-ES"/>
        </w:rPr>
      </w:pPr>
      <w:r w:rsidRPr="003878FF">
        <w:rPr>
          <w:lang w:val="es-ES"/>
        </w:rPr>
        <w:t>El Departamento de Medio Ambiente, en colaboración con el Centro Nacional de Productividad de la Formación (NTPC) de la Universidad Nacional de Fiji (FNU), capacitó a 968 técnicos de refrigeración y aire acondicionado en buenas prácticas, recuperación y reutilización de refrigerantes y manipulación y mantenimiento seguro de equipos de refrigeración y aire acondicionado que utilizan refrigerantes inflamables y/o tóxicos (amoníaco e hidrocarburos), que son necesarias para obtener una licencia de técnico. Se actualizó el programa de capacitación de buenas prácticas de refrigeración en colaboración con la FNU, la Comisión de Educación Superior de Fiji y la Dependencia Nacional del Ozono; ahora los cursos de capacitación se llevan a cabo con materiales de capacitación actualizados;</w:t>
      </w:r>
    </w:p>
    <w:p w14:paraId="1B769247" w14:textId="77777777" w:rsidR="003878FF" w:rsidRPr="003878FF" w:rsidRDefault="003878FF" w:rsidP="00BC3B46">
      <w:pPr>
        <w:pStyle w:val="Heading2"/>
        <w:tabs>
          <w:tab w:val="clear" w:pos="0"/>
          <w:tab w:val="num" w:pos="273"/>
        </w:tabs>
        <w:spacing w:after="120"/>
        <w:ind w:left="1418" w:hanging="709"/>
        <w:rPr>
          <w:lang w:val="es-ES"/>
        </w:rPr>
      </w:pPr>
      <w:r w:rsidRPr="003878FF">
        <w:rPr>
          <w:lang w:val="es-ES"/>
        </w:rPr>
        <w:t xml:space="preserve">El Departamento de Medio Ambiente está trabajando en estrecha colaboración con la Comisión de Educación Superior de Fiji para elaborar cursos breves sobre el cambio climático y su relación con la refrigeración/aire acondicionado; </w:t>
      </w:r>
    </w:p>
    <w:p w14:paraId="2ED661A5" w14:textId="77777777" w:rsidR="003878FF" w:rsidRPr="003878FF" w:rsidRDefault="003878FF" w:rsidP="003878FF">
      <w:pPr>
        <w:pStyle w:val="Heading2"/>
        <w:tabs>
          <w:tab w:val="clear" w:pos="0"/>
          <w:tab w:val="num" w:pos="273"/>
        </w:tabs>
        <w:ind w:left="1418" w:hanging="709"/>
        <w:rPr>
          <w:lang w:val="es-ES"/>
        </w:rPr>
      </w:pPr>
      <w:r w:rsidRPr="003878FF">
        <w:rPr>
          <w:lang w:val="es-ES"/>
        </w:rPr>
        <w:t xml:space="preserve">Se han adquirido y se han entregado diez máquinas de recuperación con equipos auxiliares a la Asociación de Refrigeración; se proporcionó capacitación a técnicos sobre el uso de las unidades de recuperación; en la Asociación Pesquera se estableció un centro de regeneración de refrigerantes, compuesto por dos miniunidades de regeneración, y un consultor internacional proporcionó asistencia técnica a 25 técnicos sobre el uso de las unidades; el Departamento de Medio Ambiente adquirió 10 juegos de equipos y herramientas (p. ej., bombonas de recuperación, pistones de colector, detectores de fugas, escala de carga, unidades de recuperación) que se distribuyeron a talleres técnicos e instituciones de capacitación; </w:t>
      </w:r>
    </w:p>
    <w:p w14:paraId="716CC517" w14:textId="77777777" w:rsidR="003878FF" w:rsidRPr="003878FF" w:rsidRDefault="003878FF" w:rsidP="003878FF">
      <w:pPr>
        <w:pStyle w:val="Heading2"/>
        <w:widowControl/>
        <w:tabs>
          <w:tab w:val="clear" w:pos="0"/>
          <w:tab w:val="num" w:pos="273"/>
        </w:tabs>
        <w:ind w:left="1418" w:hanging="709"/>
        <w:rPr>
          <w:lang w:val="es-ES"/>
        </w:rPr>
      </w:pPr>
      <w:r w:rsidRPr="003878FF">
        <w:rPr>
          <w:lang w:val="es-ES"/>
        </w:rPr>
        <w:lastRenderedPageBreak/>
        <w:t>Debido al impacto de la pandemia del COVID-19, solo se han sustituido 30 aparatos domésticos de aire acondicionado, de los 100 propuestos conforme al programa de incentivos para la sustitución, por aparatos de aire acondicionado que funcionan con R</w:t>
      </w:r>
      <w:r w:rsidRPr="003878FF">
        <w:rPr>
          <w:lang w:val="es-ES"/>
        </w:rPr>
        <w:noBreakHyphen/>
        <w:t>32</w:t>
      </w:r>
      <w:r w:rsidRPr="003878FF">
        <w:rPr>
          <w:lang w:val="es-ES"/>
        </w:rPr>
        <w:noBreakHyphen/>
        <w:t>; los restantes 70 aparatos se cambiarán antes de que termine 2021;</w:t>
      </w:r>
    </w:p>
    <w:p w14:paraId="74D1EE80" w14:textId="77777777" w:rsidR="003878FF" w:rsidRPr="003878FF" w:rsidRDefault="003878FF" w:rsidP="003878FF">
      <w:pPr>
        <w:pStyle w:val="Heading2"/>
        <w:tabs>
          <w:tab w:val="clear" w:pos="0"/>
          <w:tab w:val="num" w:pos="273"/>
        </w:tabs>
        <w:ind w:left="1418" w:hanging="709"/>
        <w:rPr>
          <w:lang w:val="es-ES"/>
        </w:rPr>
      </w:pPr>
      <w:r w:rsidRPr="003878FF">
        <w:rPr>
          <w:lang w:val="es-ES"/>
        </w:rPr>
        <w:t>Se celebraron reuniones con el Ministerio de Pesca y otras partes interesadas para discutir las opciones de transición a equipos de refrigeración y aire acondicionado alternativos en el sector pesquero; y</w:t>
      </w:r>
    </w:p>
    <w:p w14:paraId="34B79B1D" w14:textId="77777777" w:rsidR="003878FF" w:rsidRPr="003878FF" w:rsidRDefault="003878FF" w:rsidP="003878FF">
      <w:pPr>
        <w:pStyle w:val="Heading2"/>
        <w:tabs>
          <w:tab w:val="clear" w:pos="0"/>
          <w:tab w:val="num" w:pos="273"/>
        </w:tabs>
        <w:ind w:left="1418" w:hanging="709"/>
        <w:rPr>
          <w:lang w:val="es-ES"/>
        </w:rPr>
      </w:pPr>
      <w:r w:rsidRPr="003878FF">
        <w:rPr>
          <w:lang w:val="es-ES"/>
        </w:rPr>
        <w:t>Se prepararon y distribuyeron materiales de sensibilización sobre la eliminación de los HCFC, su impacto y la transición a tecnologías alternativas en el sector pesquero a funcionarios de aduanas, técnicos de refrigeración y otras partes interesadas. La Asociación de Refrigeración y el sector pesquero (propietarios de buques pesqueros y equipo terrestre, contratistas y técnicos) participaron en consultas relativas a la enmienda de la legislación; se han incluido en los programas de capacitación cuestiones relacionadas con la introducción segura de tecnologías de refrigeración y aire acondicionado con alta eficiencia energética y respetuosas con el ozono y el clima; y la Dependencia Nacional del Ozono también colaboró estrechamente con el Departamento de Energía para promover la asociación entre la eliminación de los HCFC y la introducción de tecnologías alternativas con alta eficiencia energética.</w:t>
      </w:r>
    </w:p>
    <w:p w14:paraId="02C66FB2" w14:textId="77777777" w:rsidR="003878FF" w:rsidRPr="003878FF" w:rsidRDefault="003878FF" w:rsidP="003878FF">
      <w:pPr>
        <w:pStyle w:val="Heading1"/>
        <w:keepNext/>
        <w:numPr>
          <w:ilvl w:val="0"/>
          <w:numId w:val="0"/>
        </w:numPr>
        <w:rPr>
          <w:i/>
          <w:lang w:val="es-ES"/>
        </w:rPr>
      </w:pPr>
      <w:r w:rsidRPr="003878FF">
        <w:rPr>
          <w:i/>
          <w:lang w:val="es-ES"/>
        </w:rPr>
        <w:t>Ejecución y seguimiento del proyecto</w:t>
      </w:r>
    </w:p>
    <w:p w14:paraId="11B7B012" w14:textId="77777777" w:rsidR="003878FF" w:rsidRPr="003878FF" w:rsidRDefault="003878FF" w:rsidP="003878FF">
      <w:pPr>
        <w:pStyle w:val="Heading1"/>
        <w:rPr>
          <w:lang w:val="es-ES"/>
        </w:rPr>
      </w:pPr>
      <w:r w:rsidRPr="003878FF">
        <w:rPr>
          <w:lang w:val="es-ES"/>
        </w:rPr>
        <w:t xml:space="preserve">El Departamento de Medio Ambiente a través de la Dependencia Nacional del Ozono es responsable de la supervisión y ejecución del proyecto. Se contrataron expertos locales para asistir en la supervisión de la ejecución del PGEH, y se celebraron reuniones para discutir la inclusión de la política de incorporación de la perspectiva de género del Fondo Multilateral en las actividades del proyecto. </w:t>
      </w:r>
    </w:p>
    <w:p w14:paraId="4EEA630E" w14:textId="77777777" w:rsidR="003878FF" w:rsidRPr="003878FF" w:rsidRDefault="003878FF" w:rsidP="003878FF">
      <w:pPr>
        <w:spacing w:after="240"/>
        <w:outlineLvl w:val="0"/>
        <w:rPr>
          <w:i/>
          <w:lang w:val="es-ES"/>
        </w:rPr>
      </w:pPr>
      <w:r w:rsidRPr="003878FF">
        <w:rPr>
          <w:i/>
          <w:lang w:val="es-ES"/>
        </w:rPr>
        <w:t>Situación del desembolso</w:t>
      </w:r>
    </w:p>
    <w:p w14:paraId="10E6E9A1" w14:textId="77777777" w:rsidR="003878FF" w:rsidRPr="003878FF" w:rsidRDefault="003878FF" w:rsidP="003878FF">
      <w:pPr>
        <w:pStyle w:val="Heading1"/>
        <w:rPr>
          <w:lang w:val="es-ES"/>
        </w:rPr>
      </w:pPr>
      <w:r w:rsidRPr="003878FF">
        <w:rPr>
          <w:lang w:val="es-ES"/>
        </w:rPr>
        <w:t xml:space="preserve">A fecha de junio de 2021, de los fondos totales de 315.000 $EUA aprobados (189.500 $EUA para el PNUD y 125.500 $EUA para el PNUMA), se habían desembolsado 259.388 $EUA (145.338 $EUA para el PNUD y 114.050 $EUA para el PNUMA). El saldo restante, de 55.612 $EUA, se desembolsará en 2021 y 2022. </w:t>
      </w:r>
    </w:p>
    <w:p w14:paraId="059D7B4A" w14:textId="77777777" w:rsidR="003878FF" w:rsidRPr="003878FF" w:rsidDel="00C9345F" w:rsidRDefault="003878FF" w:rsidP="003878FF">
      <w:pPr>
        <w:pStyle w:val="Heading1"/>
        <w:numPr>
          <w:ilvl w:val="0"/>
          <w:numId w:val="0"/>
        </w:numPr>
        <w:rPr>
          <w:i/>
          <w:lang w:val="es-ES"/>
        </w:rPr>
      </w:pPr>
      <w:bookmarkStart w:id="0" w:name="_Hlk85115487"/>
      <w:r w:rsidRPr="003878FF">
        <w:rPr>
          <w:i/>
          <w:lang w:val="es-ES"/>
        </w:rPr>
        <w:t>Prórroga de la etapa I del PGEH</w:t>
      </w:r>
    </w:p>
    <w:bookmarkEnd w:id="0"/>
    <w:p w14:paraId="058F8966" w14:textId="77777777" w:rsidR="003878FF" w:rsidRPr="003878FF" w:rsidDel="00C9345F" w:rsidRDefault="003878FF" w:rsidP="003878FF">
      <w:pPr>
        <w:pStyle w:val="Heading1"/>
        <w:rPr>
          <w:lang w:val="es-ES"/>
        </w:rPr>
      </w:pPr>
      <w:r w:rsidRPr="003878FF">
        <w:rPr>
          <w:lang w:val="es-ES"/>
        </w:rPr>
        <w:t>El Gobierno de Fiji, a través del PNUD, solicitó la prórroga de la etapa I del PGEH, cuya finalización estaba prevista para diciembre de 2021, hasta 2022, debido a las limitaciones impuestas por la pandemia del COVID-19, que impidieron las misiones de consultores y expertos al país y retrasó la firma del acuerdo para el cuarto y último tramo de la etapa I aprobado en la 86ª reunión. El PNUD indicó que el Gobierno de Fiji está plenamente comprometido a completar las actividades restantes de la etapa I para el 31 de diciembre de 2022, como sigue:</w:t>
      </w:r>
    </w:p>
    <w:p w14:paraId="6E96B46A" w14:textId="77777777" w:rsidR="003878FF" w:rsidRPr="003878FF" w:rsidDel="00C9345F" w:rsidRDefault="003878FF" w:rsidP="003878FF">
      <w:pPr>
        <w:pStyle w:val="Heading2"/>
        <w:tabs>
          <w:tab w:val="clear" w:pos="0"/>
          <w:tab w:val="num" w:pos="273"/>
        </w:tabs>
        <w:ind w:left="1418" w:hanging="709"/>
        <w:rPr>
          <w:lang w:val="es-ES"/>
        </w:rPr>
      </w:pPr>
      <w:r w:rsidRPr="003878FF">
        <w:rPr>
          <w:lang w:val="es-ES"/>
        </w:rPr>
        <w:t>Reunión de las partes interesadas para la finalización del programa de sustitución; preparación de materiales de sensibilización de apoyo; capacitación para el centro de regeneración establecido para el sector pesquero (PNUD); y</w:t>
      </w:r>
    </w:p>
    <w:p w14:paraId="269446B6" w14:textId="77777777" w:rsidR="003878FF" w:rsidRPr="003878FF" w:rsidDel="00C9345F" w:rsidRDefault="003878FF" w:rsidP="003878FF">
      <w:pPr>
        <w:pStyle w:val="Heading2"/>
        <w:tabs>
          <w:tab w:val="clear" w:pos="0"/>
          <w:tab w:val="num" w:pos="273"/>
        </w:tabs>
        <w:ind w:left="1418" w:hanging="709"/>
        <w:rPr>
          <w:lang w:val="es-ES"/>
        </w:rPr>
      </w:pPr>
      <w:r w:rsidRPr="003878FF">
        <w:rPr>
          <w:lang w:val="es-ES"/>
        </w:rPr>
        <w:t xml:space="preserve">Se confirmaron planes de capacitación para 2021 para llevar a cabo dos talleres de capacitación de refresco para oficiales de aduanas y encargados de la aplicación de la ley, así como para autoridades portuarias, marítimas y de la marina para 30 oficiales; tres talleres de capacitación para 60 técnicos de refrigeración y aire acondicionado sobre buenas prácticas de refrigeración; y dos talleres de capacitación especiales sobre la gestión de los HCFC para el servicio y mantenimiento de tecnologías de refrigeración en los sectores de </w:t>
      </w:r>
      <w:r w:rsidRPr="003878FF">
        <w:rPr>
          <w:lang w:val="es-ES"/>
        </w:rPr>
        <w:lastRenderedPageBreak/>
        <w:t xml:space="preserve">refrigeración marítima y pesquera para 40 participantes. El Departamento de Medio Ambiente llevará a cabo estas actividades mediante capacitación virtual en el tercer y cuarto trimestre de 2021 (PNUMA). </w:t>
      </w:r>
    </w:p>
    <w:p w14:paraId="216985DE" w14:textId="77777777" w:rsidR="003878FF" w:rsidRPr="003878FF" w:rsidRDefault="003878FF" w:rsidP="003878FF">
      <w:pPr>
        <w:spacing w:after="240"/>
        <w:outlineLvl w:val="0"/>
        <w:rPr>
          <w:b/>
          <w:bCs/>
          <w:lang w:val="es-ES"/>
        </w:rPr>
      </w:pPr>
      <w:r w:rsidRPr="003878FF">
        <w:rPr>
          <w:b/>
          <w:bCs/>
          <w:lang w:val="es-ES"/>
        </w:rPr>
        <w:t>Etapa II del PGEH</w:t>
      </w:r>
    </w:p>
    <w:p w14:paraId="68414FA4" w14:textId="77777777" w:rsidR="003878FF" w:rsidRPr="003878FF" w:rsidRDefault="003878FF" w:rsidP="003878FF">
      <w:pPr>
        <w:spacing w:after="240"/>
        <w:outlineLvl w:val="0"/>
        <w:rPr>
          <w:u w:val="single"/>
          <w:lang w:val="es-ES"/>
        </w:rPr>
      </w:pPr>
      <w:r w:rsidRPr="003878FF">
        <w:rPr>
          <w:u w:val="single"/>
          <w:lang w:val="es-ES"/>
        </w:rPr>
        <w:t>Consumo restante admisible para la financiación</w:t>
      </w:r>
    </w:p>
    <w:p w14:paraId="2C99370C" w14:textId="77777777" w:rsidR="003878FF" w:rsidRPr="003878FF" w:rsidRDefault="003878FF" w:rsidP="003878FF">
      <w:pPr>
        <w:pStyle w:val="Heading1"/>
        <w:rPr>
          <w:lang w:val="es-ES"/>
        </w:rPr>
      </w:pPr>
      <w:r w:rsidRPr="003878FF">
        <w:rPr>
          <w:lang w:val="es-ES"/>
        </w:rPr>
        <w:t>Después de deducir 2,01 toneladas PAO de HCFC asociadas con la etapa I del PGEH, el consumo remanente admisible para la financiación de las cantidades de la etapa II asciende a 3,72 toneladas PAO de HCFC</w:t>
      </w:r>
      <w:r w:rsidRPr="003878FF">
        <w:rPr>
          <w:lang w:val="es-ES"/>
        </w:rPr>
        <w:noBreakHyphen/>
        <w:t xml:space="preserve">22. </w:t>
      </w:r>
    </w:p>
    <w:p w14:paraId="0CE1937D" w14:textId="77777777" w:rsidR="003878FF" w:rsidRPr="003878FF" w:rsidRDefault="003878FF" w:rsidP="003878FF">
      <w:pPr>
        <w:keepNext/>
        <w:spacing w:after="240"/>
        <w:outlineLvl w:val="0"/>
        <w:rPr>
          <w:u w:val="single"/>
          <w:lang w:val="es-ES"/>
        </w:rPr>
      </w:pPr>
      <w:r w:rsidRPr="003878FF">
        <w:rPr>
          <w:u w:val="single"/>
          <w:lang w:val="es-ES"/>
        </w:rPr>
        <w:t>Distribución de los HCFC por sectores</w:t>
      </w:r>
    </w:p>
    <w:p w14:paraId="44E3EADE" w14:textId="77777777" w:rsidR="003878FF" w:rsidRPr="003878FF" w:rsidRDefault="003878FF" w:rsidP="003878FF">
      <w:pPr>
        <w:keepLines/>
        <w:numPr>
          <w:ilvl w:val="0"/>
          <w:numId w:val="1"/>
        </w:numPr>
        <w:spacing w:after="240"/>
        <w:outlineLvl w:val="0"/>
        <w:rPr>
          <w:lang w:val="es-ES"/>
        </w:rPr>
      </w:pPr>
      <w:r w:rsidRPr="003878FF">
        <w:rPr>
          <w:lang w:val="es-ES"/>
        </w:rPr>
        <w:t xml:space="preserve">Hay aproximadamente 1.138 técnicos y 365 talleres en el sector de servicio y mantenimiento, que consumen HCFC-22 para el mantenimiento de aparatos domésticos de aire acondicionado, aire acondicionado comercial, enfriadores, aparatos terrestres (tales como supermercados, hoteles, almacenamiento en frío y otros) y buques pesqueros, como se indica en el Cuadro 2. </w:t>
      </w:r>
    </w:p>
    <w:p w14:paraId="76B612EC" w14:textId="77777777" w:rsidR="003878FF" w:rsidRPr="003878FF" w:rsidRDefault="003878FF" w:rsidP="003878FF">
      <w:pPr>
        <w:keepNext/>
        <w:outlineLvl w:val="0"/>
        <w:rPr>
          <w:b/>
          <w:lang w:val="es-ES"/>
        </w:rPr>
      </w:pPr>
      <w:r w:rsidRPr="003878FF">
        <w:rPr>
          <w:b/>
          <w:lang w:val="es-ES"/>
        </w:rPr>
        <w:t>Cuadro 2. Distribución sectorial de HCFC-22 en Fiji en 2020*</w:t>
      </w:r>
    </w:p>
    <w:tbl>
      <w:tblPr>
        <w:tblW w:w="935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28" w:type="dxa"/>
          <w:right w:w="28" w:type="dxa"/>
        </w:tblCellMar>
        <w:tblLook w:val="00A0" w:firstRow="1" w:lastRow="0" w:firstColumn="1" w:lastColumn="0" w:noHBand="0" w:noVBand="0"/>
      </w:tblPr>
      <w:tblGrid>
        <w:gridCol w:w="1255"/>
        <w:gridCol w:w="2700"/>
        <w:gridCol w:w="990"/>
        <w:gridCol w:w="988"/>
        <w:gridCol w:w="866"/>
        <w:gridCol w:w="1285"/>
        <w:gridCol w:w="1271"/>
      </w:tblGrid>
      <w:tr w:rsidR="003878FF" w:rsidRPr="003878FF" w14:paraId="44B86A7C" w14:textId="77777777" w:rsidTr="00847EC2">
        <w:tc>
          <w:tcPr>
            <w:tcW w:w="3955" w:type="dxa"/>
            <w:gridSpan w:val="2"/>
            <w:tcBorders>
              <w:top w:val="single" w:sz="4" w:space="0" w:color="auto"/>
              <w:bottom w:val="single" w:sz="4" w:space="0" w:color="auto"/>
              <w:right w:val="single" w:sz="4" w:space="0" w:color="auto"/>
            </w:tcBorders>
            <w:shd w:val="clear" w:color="auto" w:fill="auto"/>
            <w:vAlign w:val="center"/>
            <w:hideMark/>
          </w:tcPr>
          <w:p w14:paraId="4200E47D" w14:textId="77777777" w:rsidR="003878FF" w:rsidRPr="003878FF" w:rsidRDefault="003878FF" w:rsidP="00847EC2">
            <w:pPr>
              <w:keepNext/>
              <w:tabs>
                <w:tab w:val="left" w:pos="2220"/>
              </w:tabs>
              <w:jc w:val="left"/>
              <w:rPr>
                <w:b/>
                <w:sz w:val="20"/>
                <w:szCs w:val="20"/>
                <w:lang w:val="es-ES"/>
              </w:rPr>
            </w:pPr>
            <w:bookmarkStart w:id="1" w:name="_Hlk26931131"/>
            <w:r w:rsidRPr="003878FF">
              <w:rPr>
                <w:b/>
                <w:sz w:val="20"/>
                <w:szCs w:val="20"/>
                <w:lang w:val="es-ES"/>
              </w:rPr>
              <w:t>Sector/Aplicación</w:t>
            </w:r>
          </w:p>
        </w:tc>
        <w:tc>
          <w:tcPr>
            <w:tcW w:w="990"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374A79E2" w14:textId="77777777" w:rsidR="003878FF" w:rsidRPr="003878FF" w:rsidRDefault="003878FF" w:rsidP="00847EC2">
            <w:pPr>
              <w:keepNext/>
              <w:tabs>
                <w:tab w:val="left" w:pos="2220"/>
              </w:tabs>
              <w:jc w:val="center"/>
              <w:rPr>
                <w:b/>
                <w:sz w:val="20"/>
                <w:szCs w:val="20"/>
                <w:lang w:val="es-ES"/>
              </w:rPr>
            </w:pPr>
            <w:r w:rsidRPr="003878FF">
              <w:rPr>
                <w:b/>
                <w:sz w:val="20"/>
                <w:szCs w:val="20"/>
                <w:lang w:val="es-ES"/>
              </w:rPr>
              <w:t>Número de unidades</w:t>
            </w:r>
          </w:p>
        </w:tc>
        <w:tc>
          <w:tcPr>
            <w:tcW w:w="98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3F32B136" w14:textId="77777777" w:rsidR="003878FF" w:rsidRPr="003878FF" w:rsidRDefault="003878FF" w:rsidP="00847EC2">
            <w:pPr>
              <w:keepNext/>
              <w:tabs>
                <w:tab w:val="left" w:pos="2220"/>
              </w:tabs>
              <w:jc w:val="center"/>
              <w:rPr>
                <w:b/>
                <w:spacing w:val="-6"/>
                <w:sz w:val="20"/>
                <w:szCs w:val="20"/>
                <w:lang w:val="es-ES"/>
              </w:rPr>
            </w:pPr>
            <w:r w:rsidRPr="003878FF">
              <w:rPr>
                <w:b/>
                <w:sz w:val="20"/>
                <w:szCs w:val="20"/>
                <w:lang w:val="es-ES"/>
              </w:rPr>
              <w:t>Carga media (kg)</w:t>
            </w:r>
          </w:p>
        </w:tc>
        <w:tc>
          <w:tcPr>
            <w:tcW w:w="866"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16C543DB" w14:textId="77777777" w:rsidR="003878FF" w:rsidRPr="003878FF" w:rsidRDefault="003878FF" w:rsidP="00847EC2">
            <w:pPr>
              <w:keepNext/>
              <w:tabs>
                <w:tab w:val="left" w:pos="2220"/>
              </w:tabs>
              <w:jc w:val="center"/>
              <w:rPr>
                <w:b/>
                <w:sz w:val="20"/>
                <w:szCs w:val="20"/>
                <w:lang w:val="es-ES"/>
              </w:rPr>
            </w:pPr>
            <w:r w:rsidRPr="003878FF">
              <w:rPr>
                <w:b/>
                <w:sz w:val="20"/>
                <w:szCs w:val="20"/>
                <w:lang w:val="es-ES"/>
              </w:rPr>
              <w:t>Tasa de fugas (%)</w:t>
            </w:r>
          </w:p>
        </w:tc>
        <w:tc>
          <w:tcPr>
            <w:tcW w:w="128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28C8D6DE" w14:textId="77777777" w:rsidR="003878FF" w:rsidRPr="003878FF" w:rsidRDefault="003878FF" w:rsidP="00847EC2">
            <w:pPr>
              <w:keepNext/>
              <w:tabs>
                <w:tab w:val="left" w:pos="2220"/>
              </w:tabs>
              <w:jc w:val="center"/>
              <w:rPr>
                <w:b/>
                <w:sz w:val="20"/>
                <w:szCs w:val="20"/>
                <w:lang w:val="es-ES"/>
              </w:rPr>
            </w:pPr>
            <w:r w:rsidRPr="003878FF">
              <w:rPr>
                <w:b/>
                <w:sz w:val="20"/>
                <w:szCs w:val="20"/>
                <w:lang w:val="es-ES"/>
              </w:rPr>
              <w:t>Demanda de servicio y mantenimiento (t)</w:t>
            </w:r>
          </w:p>
        </w:tc>
        <w:tc>
          <w:tcPr>
            <w:tcW w:w="1271" w:type="dxa"/>
            <w:tcBorders>
              <w:top w:val="single" w:sz="4" w:space="0" w:color="auto"/>
              <w:left w:val="single" w:sz="4" w:space="0" w:color="auto"/>
              <w:bottom w:val="single" w:sz="4" w:space="0" w:color="auto"/>
            </w:tcBorders>
            <w:shd w:val="clear" w:color="auto" w:fill="auto"/>
            <w:tcMar>
              <w:left w:w="0" w:type="dxa"/>
              <w:right w:w="0" w:type="dxa"/>
            </w:tcMar>
            <w:vAlign w:val="center"/>
          </w:tcPr>
          <w:p w14:paraId="3BE7BFDE" w14:textId="77777777" w:rsidR="003878FF" w:rsidRPr="003878FF" w:rsidRDefault="003878FF" w:rsidP="00847EC2">
            <w:pPr>
              <w:keepNext/>
              <w:tabs>
                <w:tab w:val="left" w:pos="2220"/>
              </w:tabs>
              <w:jc w:val="center"/>
              <w:rPr>
                <w:b/>
                <w:sz w:val="20"/>
                <w:szCs w:val="20"/>
                <w:lang w:val="es-ES"/>
              </w:rPr>
            </w:pPr>
            <w:r w:rsidRPr="003878FF">
              <w:rPr>
                <w:b/>
                <w:sz w:val="20"/>
                <w:szCs w:val="20"/>
                <w:lang w:val="es-ES"/>
              </w:rPr>
              <w:t>Consumo (%)</w:t>
            </w:r>
          </w:p>
        </w:tc>
      </w:tr>
      <w:tr w:rsidR="003878FF" w:rsidRPr="003878FF" w14:paraId="5AC83E52" w14:textId="77777777" w:rsidTr="00847EC2">
        <w:tc>
          <w:tcPr>
            <w:tcW w:w="1255" w:type="dxa"/>
            <w:vMerge w:val="restart"/>
            <w:tcBorders>
              <w:top w:val="single" w:sz="4" w:space="0" w:color="auto"/>
              <w:bottom w:val="single" w:sz="4" w:space="0" w:color="auto"/>
              <w:right w:val="single" w:sz="4" w:space="0" w:color="auto"/>
            </w:tcBorders>
          </w:tcPr>
          <w:p w14:paraId="71D9F1C8" w14:textId="77777777" w:rsidR="003878FF" w:rsidRPr="003878FF" w:rsidRDefault="003878FF" w:rsidP="00847EC2">
            <w:pPr>
              <w:tabs>
                <w:tab w:val="left" w:pos="2220"/>
              </w:tabs>
              <w:jc w:val="left"/>
              <w:rPr>
                <w:spacing w:val="-10"/>
                <w:sz w:val="20"/>
                <w:szCs w:val="20"/>
                <w:lang w:val="es-ES"/>
              </w:rPr>
            </w:pPr>
            <w:r w:rsidRPr="003878FF">
              <w:rPr>
                <w:b/>
                <w:bCs/>
                <w:sz w:val="20"/>
                <w:szCs w:val="20"/>
                <w:lang w:val="es-ES"/>
              </w:rPr>
              <w:t>AC</w:t>
            </w:r>
          </w:p>
        </w:tc>
        <w:tc>
          <w:tcPr>
            <w:tcW w:w="2700" w:type="dxa"/>
            <w:tcBorders>
              <w:top w:val="single" w:sz="4" w:space="0" w:color="auto"/>
              <w:left w:val="single" w:sz="4" w:space="0" w:color="auto"/>
              <w:bottom w:val="single" w:sz="4" w:space="0" w:color="auto"/>
              <w:right w:val="single" w:sz="4" w:space="0" w:color="auto"/>
            </w:tcBorders>
          </w:tcPr>
          <w:p w14:paraId="511D8496" w14:textId="77777777" w:rsidR="003878FF" w:rsidRPr="003878FF" w:rsidRDefault="003878FF" w:rsidP="00847EC2">
            <w:pPr>
              <w:tabs>
                <w:tab w:val="left" w:pos="2220"/>
              </w:tabs>
              <w:jc w:val="left"/>
              <w:rPr>
                <w:sz w:val="20"/>
                <w:szCs w:val="20"/>
                <w:lang w:val="es-ES"/>
              </w:rPr>
            </w:pPr>
            <w:r w:rsidRPr="003878FF">
              <w:rPr>
                <w:sz w:val="20"/>
                <w:szCs w:val="20"/>
                <w:lang w:val="es-ES"/>
              </w:rPr>
              <w:t>AC doméstico</w:t>
            </w:r>
          </w:p>
        </w:tc>
        <w:tc>
          <w:tcPr>
            <w:tcW w:w="990" w:type="dxa"/>
            <w:tcBorders>
              <w:top w:val="single" w:sz="4" w:space="0" w:color="auto"/>
              <w:left w:val="single" w:sz="4" w:space="0" w:color="auto"/>
              <w:bottom w:val="single" w:sz="4" w:space="0" w:color="auto"/>
              <w:right w:val="single" w:sz="4" w:space="0" w:color="auto"/>
            </w:tcBorders>
            <w:tcMar>
              <w:right w:w="144" w:type="dxa"/>
            </w:tcMar>
          </w:tcPr>
          <w:p w14:paraId="74743CF0" w14:textId="77777777" w:rsidR="003878FF" w:rsidRPr="003878FF" w:rsidRDefault="003878FF" w:rsidP="00847EC2">
            <w:pPr>
              <w:jc w:val="right"/>
              <w:rPr>
                <w:sz w:val="20"/>
                <w:szCs w:val="20"/>
                <w:vertAlign w:val="superscript"/>
                <w:lang w:val="es-ES"/>
              </w:rPr>
            </w:pPr>
            <w:r w:rsidRPr="003878FF">
              <w:rPr>
                <w:sz w:val="20"/>
                <w:szCs w:val="20"/>
                <w:lang w:val="es-ES"/>
              </w:rPr>
              <w:t>45.000</w:t>
            </w:r>
          </w:p>
        </w:tc>
        <w:tc>
          <w:tcPr>
            <w:tcW w:w="988" w:type="dxa"/>
            <w:tcBorders>
              <w:top w:val="single" w:sz="4" w:space="0" w:color="auto"/>
              <w:left w:val="single" w:sz="4" w:space="0" w:color="auto"/>
              <w:bottom w:val="single" w:sz="4" w:space="0" w:color="auto"/>
              <w:right w:val="single" w:sz="4" w:space="0" w:color="auto"/>
            </w:tcBorders>
            <w:tcMar>
              <w:right w:w="144" w:type="dxa"/>
            </w:tcMar>
          </w:tcPr>
          <w:p w14:paraId="2A52CA36" w14:textId="77777777" w:rsidR="003878FF" w:rsidRPr="003878FF" w:rsidRDefault="003878FF" w:rsidP="00847EC2">
            <w:pPr>
              <w:tabs>
                <w:tab w:val="left" w:pos="2220"/>
              </w:tabs>
              <w:jc w:val="right"/>
              <w:rPr>
                <w:sz w:val="20"/>
                <w:szCs w:val="20"/>
                <w:lang w:val="es-ES"/>
              </w:rPr>
            </w:pPr>
            <w:r w:rsidRPr="003878FF">
              <w:rPr>
                <w:sz w:val="20"/>
                <w:szCs w:val="20"/>
                <w:lang w:val="es-ES"/>
              </w:rPr>
              <w:t>1,8</w:t>
            </w:r>
          </w:p>
        </w:tc>
        <w:tc>
          <w:tcPr>
            <w:tcW w:w="866" w:type="dxa"/>
            <w:tcBorders>
              <w:top w:val="single" w:sz="4" w:space="0" w:color="auto"/>
              <w:left w:val="single" w:sz="4" w:space="0" w:color="auto"/>
              <w:bottom w:val="single" w:sz="4" w:space="0" w:color="auto"/>
              <w:right w:val="single" w:sz="4" w:space="0" w:color="auto"/>
            </w:tcBorders>
            <w:tcMar>
              <w:right w:w="144" w:type="dxa"/>
            </w:tcMar>
          </w:tcPr>
          <w:p w14:paraId="45243962" w14:textId="77777777" w:rsidR="003878FF" w:rsidRPr="003878FF" w:rsidRDefault="003878FF" w:rsidP="00847EC2">
            <w:pPr>
              <w:tabs>
                <w:tab w:val="left" w:pos="2220"/>
              </w:tabs>
              <w:jc w:val="right"/>
              <w:rPr>
                <w:sz w:val="20"/>
                <w:szCs w:val="20"/>
                <w:lang w:val="es-ES"/>
              </w:rPr>
            </w:pPr>
            <w:r w:rsidRPr="003878FF">
              <w:rPr>
                <w:sz w:val="20"/>
                <w:szCs w:val="20"/>
                <w:lang w:val="es-ES"/>
              </w:rPr>
              <w:t>10</w:t>
            </w:r>
          </w:p>
        </w:tc>
        <w:tc>
          <w:tcPr>
            <w:tcW w:w="1285" w:type="dxa"/>
            <w:tcBorders>
              <w:top w:val="single" w:sz="4" w:space="0" w:color="auto"/>
              <w:left w:val="single" w:sz="4" w:space="0" w:color="auto"/>
              <w:bottom w:val="single" w:sz="4" w:space="0" w:color="auto"/>
              <w:right w:val="single" w:sz="4" w:space="0" w:color="auto"/>
            </w:tcBorders>
            <w:tcMar>
              <w:right w:w="144" w:type="dxa"/>
            </w:tcMar>
          </w:tcPr>
          <w:p w14:paraId="19BA2E2F" w14:textId="77777777" w:rsidR="003878FF" w:rsidRPr="003878FF" w:rsidRDefault="003878FF" w:rsidP="00847EC2">
            <w:pPr>
              <w:tabs>
                <w:tab w:val="left" w:pos="2220"/>
              </w:tabs>
              <w:jc w:val="right"/>
              <w:rPr>
                <w:sz w:val="20"/>
                <w:szCs w:val="20"/>
                <w:lang w:val="es-ES"/>
              </w:rPr>
            </w:pPr>
            <w:r w:rsidRPr="003878FF">
              <w:rPr>
                <w:sz w:val="20"/>
                <w:szCs w:val="20"/>
                <w:lang w:val="es-ES"/>
              </w:rPr>
              <w:t>8,10</w:t>
            </w:r>
          </w:p>
        </w:tc>
        <w:tc>
          <w:tcPr>
            <w:tcW w:w="1271" w:type="dxa"/>
            <w:tcBorders>
              <w:top w:val="single" w:sz="4" w:space="0" w:color="auto"/>
              <w:left w:val="single" w:sz="4" w:space="0" w:color="auto"/>
              <w:bottom w:val="single" w:sz="4" w:space="0" w:color="auto"/>
            </w:tcBorders>
            <w:tcMar>
              <w:right w:w="144" w:type="dxa"/>
            </w:tcMar>
          </w:tcPr>
          <w:p w14:paraId="168A82CA" w14:textId="77777777" w:rsidR="003878FF" w:rsidRPr="003878FF" w:rsidRDefault="003878FF" w:rsidP="00847EC2">
            <w:pPr>
              <w:tabs>
                <w:tab w:val="left" w:pos="2220"/>
              </w:tabs>
              <w:jc w:val="right"/>
              <w:rPr>
                <w:sz w:val="20"/>
                <w:szCs w:val="20"/>
                <w:lang w:val="es-ES"/>
              </w:rPr>
            </w:pPr>
            <w:r w:rsidRPr="003878FF">
              <w:rPr>
                <w:sz w:val="20"/>
                <w:szCs w:val="20"/>
                <w:lang w:val="es-ES"/>
              </w:rPr>
              <w:t>14,0</w:t>
            </w:r>
          </w:p>
        </w:tc>
      </w:tr>
      <w:tr w:rsidR="003878FF" w:rsidRPr="003878FF" w14:paraId="52DDB7ED" w14:textId="77777777" w:rsidTr="00847EC2">
        <w:tc>
          <w:tcPr>
            <w:tcW w:w="1255" w:type="dxa"/>
            <w:vMerge/>
            <w:tcBorders>
              <w:top w:val="single" w:sz="4" w:space="0" w:color="auto"/>
              <w:bottom w:val="single" w:sz="4" w:space="0" w:color="auto"/>
              <w:right w:val="single" w:sz="4" w:space="0" w:color="auto"/>
            </w:tcBorders>
          </w:tcPr>
          <w:p w14:paraId="4F0BBFCE" w14:textId="77777777" w:rsidR="003878FF" w:rsidRPr="003878FF" w:rsidRDefault="003878FF" w:rsidP="00847EC2">
            <w:pPr>
              <w:tabs>
                <w:tab w:val="left" w:pos="2220"/>
              </w:tabs>
              <w:jc w:val="left"/>
              <w:rPr>
                <w:b/>
                <w:bCs/>
                <w:sz w:val="20"/>
                <w:szCs w:val="20"/>
                <w:lang w:val="es-ES"/>
              </w:rPr>
            </w:pPr>
          </w:p>
        </w:tc>
        <w:tc>
          <w:tcPr>
            <w:tcW w:w="2700" w:type="dxa"/>
            <w:tcBorders>
              <w:top w:val="single" w:sz="4" w:space="0" w:color="auto"/>
              <w:left w:val="single" w:sz="4" w:space="0" w:color="auto"/>
              <w:bottom w:val="single" w:sz="4" w:space="0" w:color="auto"/>
              <w:right w:val="single" w:sz="4" w:space="0" w:color="auto"/>
            </w:tcBorders>
          </w:tcPr>
          <w:p w14:paraId="10CA30E2" w14:textId="77777777" w:rsidR="003878FF" w:rsidRPr="003878FF" w:rsidRDefault="003878FF" w:rsidP="00847EC2">
            <w:pPr>
              <w:tabs>
                <w:tab w:val="left" w:pos="2220"/>
              </w:tabs>
              <w:jc w:val="left"/>
              <w:rPr>
                <w:sz w:val="20"/>
                <w:szCs w:val="20"/>
                <w:lang w:val="es-ES"/>
              </w:rPr>
            </w:pPr>
            <w:r w:rsidRPr="003878FF">
              <w:rPr>
                <w:sz w:val="20"/>
                <w:szCs w:val="20"/>
                <w:lang w:val="es-ES"/>
              </w:rPr>
              <w:t>AC comercial</w:t>
            </w:r>
          </w:p>
        </w:tc>
        <w:tc>
          <w:tcPr>
            <w:tcW w:w="990" w:type="dxa"/>
            <w:tcBorders>
              <w:top w:val="single" w:sz="4" w:space="0" w:color="auto"/>
              <w:left w:val="single" w:sz="4" w:space="0" w:color="auto"/>
              <w:bottom w:val="single" w:sz="4" w:space="0" w:color="auto"/>
              <w:right w:val="single" w:sz="4" w:space="0" w:color="auto"/>
            </w:tcBorders>
            <w:tcMar>
              <w:right w:w="144" w:type="dxa"/>
            </w:tcMar>
          </w:tcPr>
          <w:p w14:paraId="37C208EC" w14:textId="77777777" w:rsidR="003878FF" w:rsidRPr="003878FF" w:rsidRDefault="003878FF" w:rsidP="00847EC2">
            <w:pPr>
              <w:tabs>
                <w:tab w:val="left" w:pos="2220"/>
              </w:tabs>
              <w:jc w:val="right"/>
              <w:rPr>
                <w:sz w:val="20"/>
                <w:szCs w:val="20"/>
                <w:lang w:val="es-ES"/>
              </w:rPr>
            </w:pPr>
            <w:r w:rsidRPr="003878FF">
              <w:rPr>
                <w:sz w:val="20"/>
                <w:szCs w:val="20"/>
                <w:lang w:val="es-ES"/>
              </w:rPr>
              <w:t>900</w:t>
            </w:r>
          </w:p>
        </w:tc>
        <w:tc>
          <w:tcPr>
            <w:tcW w:w="988" w:type="dxa"/>
            <w:tcBorders>
              <w:top w:val="single" w:sz="4" w:space="0" w:color="auto"/>
              <w:left w:val="single" w:sz="4" w:space="0" w:color="auto"/>
              <w:bottom w:val="single" w:sz="4" w:space="0" w:color="auto"/>
              <w:right w:val="single" w:sz="4" w:space="0" w:color="auto"/>
            </w:tcBorders>
            <w:tcMar>
              <w:right w:w="144" w:type="dxa"/>
            </w:tcMar>
          </w:tcPr>
          <w:p w14:paraId="29DD0FC4" w14:textId="77777777" w:rsidR="003878FF" w:rsidRPr="003878FF" w:rsidRDefault="003878FF" w:rsidP="00847EC2">
            <w:pPr>
              <w:tabs>
                <w:tab w:val="left" w:pos="2220"/>
              </w:tabs>
              <w:jc w:val="right"/>
              <w:rPr>
                <w:sz w:val="20"/>
                <w:szCs w:val="20"/>
                <w:lang w:val="es-ES"/>
              </w:rPr>
            </w:pPr>
            <w:r w:rsidRPr="003878FF">
              <w:rPr>
                <w:sz w:val="20"/>
                <w:szCs w:val="20"/>
                <w:lang w:val="es-ES"/>
              </w:rPr>
              <w:t>15,0</w:t>
            </w:r>
          </w:p>
        </w:tc>
        <w:tc>
          <w:tcPr>
            <w:tcW w:w="866" w:type="dxa"/>
            <w:tcBorders>
              <w:top w:val="single" w:sz="4" w:space="0" w:color="auto"/>
              <w:left w:val="single" w:sz="4" w:space="0" w:color="auto"/>
              <w:bottom w:val="single" w:sz="4" w:space="0" w:color="auto"/>
              <w:right w:val="single" w:sz="4" w:space="0" w:color="auto"/>
            </w:tcBorders>
            <w:tcMar>
              <w:right w:w="144" w:type="dxa"/>
            </w:tcMar>
          </w:tcPr>
          <w:p w14:paraId="20B2975D" w14:textId="77777777" w:rsidR="003878FF" w:rsidRPr="003878FF" w:rsidRDefault="003878FF" w:rsidP="00847EC2">
            <w:pPr>
              <w:tabs>
                <w:tab w:val="left" w:pos="2220"/>
              </w:tabs>
              <w:jc w:val="right"/>
              <w:rPr>
                <w:sz w:val="20"/>
                <w:szCs w:val="20"/>
                <w:lang w:val="es-ES"/>
              </w:rPr>
            </w:pPr>
            <w:r w:rsidRPr="003878FF">
              <w:rPr>
                <w:sz w:val="20"/>
                <w:szCs w:val="20"/>
                <w:lang w:val="es-ES"/>
              </w:rPr>
              <w:t>15</w:t>
            </w:r>
          </w:p>
        </w:tc>
        <w:tc>
          <w:tcPr>
            <w:tcW w:w="1285" w:type="dxa"/>
            <w:tcBorders>
              <w:top w:val="single" w:sz="4" w:space="0" w:color="auto"/>
              <w:left w:val="single" w:sz="4" w:space="0" w:color="auto"/>
              <w:bottom w:val="single" w:sz="4" w:space="0" w:color="auto"/>
              <w:right w:val="single" w:sz="4" w:space="0" w:color="auto"/>
            </w:tcBorders>
            <w:tcMar>
              <w:right w:w="144" w:type="dxa"/>
            </w:tcMar>
          </w:tcPr>
          <w:p w14:paraId="7E65975C" w14:textId="77777777" w:rsidR="003878FF" w:rsidRPr="003878FF" w:rsidRDefault="003878FF" w:rsidP="00847EC2">
            <w:pPr>
              <w:tabs>
                <w:tab w:val="left" w:pos="2220"/>
              </w:tabs>
              <w:jc w:val="right"/>
              <w:rPr>
                <w:sz w:val="20"/>
                <w:szCs w:val="20"/>
                <w:lang w:val="es-ES"/>
              </w:rPr>
            </w:pPr>
            <w:r w:rsidRPr="003878FF">
              <w:rPr>
                <w:sz w:val="20"/>
                <w:szCs w:val="20"/>
                <w:lang w:val="es-ES"/>
              </w:rPr>
              <w:t>2,03</w:t>
            </w:r>
          </w:p>
        </w:tc>
        <w:tc>
          <w:tcPr>
            <w:tcW w:w="1271" w:type="dxa"/>
            <w:tcBorders>
              <w:top w:val="single" w:sz="4" w:space="0" w:color="auto"/>
              <w:left w:val="single" w:sz="4" w:space="0" w:color="auto"/>
              <w:bottom w:val="single" w:sz="4" w:space="0" w:color="auto"/>
            </w:tcBorders>
            <w:tcMar>
              <w:right w:w="144" w:type="dxa"/>
            </w:tcMar>
          </w:tcPr>
          <w:p w14:paraId="1A6C96B1" w14:textId="77777777" w:rsidR="003878FF" w:rsidRPr="003878FF" w:rsidRDefault="003878FF" w:rsidP="00847EC2">
            <w:pPr>
              <w:tabs>
                <w:tab w:val="left" w:pos="2220"/>
              </w:tabs>
              <w:jc w:val="right"/>
              <w:rPr>
                <w:sz w:val="20"/>
                <w:szCs w:val="20"/>
                <w:lang w:val="es-ES"/>
              </w:rPr>
            </w:pPr>
            <w:r w:rsidRPr="003878FF">
              <w:rPr>
                <w:sz w:val="20"/>
                <w:szCs w:val="20"/>
                <w:lang w:val="es-ES"/>
              </w:rPr>
              <w:t>3,5</w:t>
            </w:r>
          </w:p>
        </w:tc>
      </w:tr>
      <w:tr w:rsidR="003878FF" w:rsidRPr="003878FF" w14:paraId="5D020B1D" w14:textId="77777777" w:rsidTr="00847EC2">
        <w:tc>
          <w:tcPr>
            <w:tcW w:w="1255" w:type="dxa"/>
            <w:vMerge/>
            <w:tcBorders>
              <w:top w:val="single" w:sz="4" w:space="0" w:color="auto"/>
              <w:bottom w:val="single" w:sz="4" w:space="0" w:color="auto"/>
              <w:right w:val="single" w:sz="4" w:space="0" w:color="auto"/>
            </w:tcBorders>
          </w:tcPr>
          <w:p w14:paraId="1EE5DEB5" w14:textId="77777777" w:rsidR="003878FF" w:rsidRPr="003878FF" w:rsidRDefault="003878FF" w:rsidP="00847EC2">
            <w:pPr>
              <w:tabs>
                <w:tab w:val="left" w:pos="2220"/>
              </w:tabs>
              <w:jc w:val="left"/>
              <w:rPr>
                <w:sz w:val="20"/>
                <w:szCs w:val="20"/>
                <w:lang w:val="es-ES"/>
              </w:rPr>
            </w:pPr>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739D96E6" w14:textId="77777777" w:rsidR="003878FF" w:rsidRPr="003878FF" w:rsidRDefault="003878FF" w:rsidP="00847EC2">
            <w:pPr>
              <w:tabs>
                <w:tab w:val="left" w:pos="2220"/>
              </w:tabs>
              <w:jc w:val="left"/>
              <w:rPr>
                <w:sz w:val="20"/>
                <w:szCs w:val="20"/>
                <w:lang w:val="es-ES"/>
              </w:rPr>
            </w:pPr>
            <w:r w:rsidRPr="003878FF">
              <w:rPr>
                <w:sz w:val="20"/>
                <w:szCs w:val="20"/>
                <w:lang w:val="es-ES"/>
              </w:rPr>
              <w:t>Enfriadores</w:t>
            </w:r>
          </w:p>
        </w:tc>
        <w:tc>
          <w:tcPr>
            <w:tcW w:w="990" w:type="dxa"/>
            <w:tcBorders>
              <w:top w:val="single" w:sz="4" w:space="0" w:color="auto"/>
              <w:left w:val="single" w:sz="4" w:space="0" w:color="auto"/>
              <w:bottom w:val="single" w:sz="4" w:space="0" w:color="auto"/>
              <w:right w:val="single" w:sz="4" w:space="0" w:color="auto"/>
            </w:tcBorders>
            <w:shd w:val="clear" w:color="auto" w:fill="auto"/>
            <w:tcMar>
              <w:right w:w="144" w:type="dxa"/>
            </w:tcMar>
          </w:tcPr>
          <w:p w14:paraId="7FB2EAE4" w14:textId="77777777" w:rsidR="003878FF" w:rsidRPr="003878FF" w:rsidRDefault="003878FF" w:rsidP="00847EC2">
            <w:pPr>
              <w:tabs>
                <w:tab w:val="left" w:pos="2220"/>
              </w:tabs>
              <w:jc w:val="right"/>
              <w:rPr>
                <w:sz w:val="20"/>
                <w:szCs w:val="20"/>
                <w:lang w:val="es-ES"/>
              </w:rPr>
            </w:pPr>
            <w:r w:rsidRPr="003878FF">
              <w:rPr>
                <w:sz w:val="20"/>
                <w:szCs w:val="20"/>
                <w:lang w:val="es-ES"/>
              </w:rPr>
              <w:t>4</w:t>
            </w:r>
          </w:p>
        </w:tc>
        <w:tc>
          <w:tcPr>
            <w:tcW w:w="988" w:type="dxa"/>
            <w:tcBorders>
              <w:top w:val="single" w:sz="4" w:space="0" w:color="auto"/>
              <w:left w:val="single" w:sz="4" w:space="0" w:color="auto"/>
              <w:bottom w:val="single" w:sz="4" w:space="0" w:color="auto"/>
              <w:right w:val="single" w:sz="4" w:space="0" w:color="auto"/>
            </w:tcBorders>
            <w:shd w:val="clear" w:color="auto" w:fill="auto"/>
            <w:tcMar>
              <w:right w:w="144" w:type="dxa"/>
            </w:tcMar>
          </w:tcPr>
          <w:p w14:paraId="0DEA180E" w14:textId="77777777" w:rsidR="003878FF" w:rsidRPr="003878FF" w:rsidRDefault="003878FF" w:rsidP="00847EC2">
            <w:pPr>
              <w:tabs>
                <w:tab w:val="left" w:pos="2220"/>
              </w:tabs>
              <w:jc w:val="right"/>
              <w:rPr>
                <w:sz w:val="20"/>
                <w:szCs w:val="20"/>
                <w:lang w:val="es-ES"/>
              </w:rPr>
            </w:pPr>
            <w:r w:rsidRPr="003878FF">
              <w:rPr>
                <w:sz w:val="20"/>
                <w:szCs w:val="20"/>
                <w:lang w:val="es-ES"/>
              </w:rPr>
              <w:t>500,0</w:t>
            </w:r>
          </w:p>
        </w:tc>
        <w:tc>
          <w:tcPr>
            <w:tcW w:w="866" w:type="dxa"/>
            <w:tcBorders>
              <w:top w:val="single" w:sz="4" w:space="0" w:color="auto"/>
              <w:left w:val="single" w:sz="4" w:space="0" w:color="auto"/>
              <w:bottom w:val="single" w:sz="4" w:space="0" w:color="auto"/>
              <w:right w:val="single" w:sz="4" w:space="0" w:color="auto"/>
            </w:tcBorders>
            <w:shd w:val="clear" w:color="auto" w:fill="auto"/>
            <w:tcMar>
              <w:right w:w="144" w:type="dxa"/>
            </w:tcMar>
          </w:tcPr>
          <w:p w14:paraId="68A981DD" w14:textId="77777777" w:rsidR="003878FF" w:rsidRPr="003878FF" w:rsidRDefault="003878FF" w:rsidP="00847EC2">
            <w:pPr>
              <w:tabs>
                <w:tab w:val="left" w:pos="2220"/>
              </w:tabs>
              <w:jc w:val="right"/>
              <w:rPr>
                <w:sz w:val="20"/>
                <w:szCs w:val="20"/>
                <w:lang w:val="es-ES"/>
              </w:rPr>
            </w:pPr>
            <w:r w:rsidRPr="003878FF">
              <w:rPr>
                <w:sz w:val="20"/>
                <w:szCs w:val="20"/>
                <w:lang w:val="es-ES"/>
              </w:rPr>
              <w:t>8</w:t>
            </w:r>
          </w:p>
        </w:tc>
        <w:tc>
          <w:tcPr>
            <w:tcW w:w="1285" w:type="dxa"/>
            <w:tcBorders>
              <w:top w:val="single" w:sz="4" w:space="0" w:color="auto"/>
              <w:left w:val="single" w:sz="4" w:space="0" w:color="auto"/>
              <w:bottom w:val="single" w:sz="4" w:space="0" w:color="auto"/>
              <w:right w:val="single" w:sz="4" w:space="0" w:color="auto"/>
            </w:tcBorders>
            <w:shd w:val="clear" w:color="auto" w:fill="auto"/>
            <w:tcMar>
              <w:right w:w="144" w:type="dxa"/>
            </w:tcMar>
          </w:tcPr>
          <w:p w14:paraId="49E7DEA4" w14:textId="77777777" w:rsidR="003878FF" w:rsidRPr="003878FF" w:rsidRDefault="003878FF" w:rsidP="00847EC2">
            <w:pPr>
              <w:tabs>
                <w:tab w:val="left" w:pos="2220"/>
              </w:tabs>
              <w:jc w:val="right"/>
              <w:rPr>
                <w:sz w:val="20"/>
                <w:szCs w:val="20"/>
                <w:lang w:val="es-ES"/>
              </w:rPr>
            </w:pPr>
            <w:r w:rsidRPr="003878FF">
              <w:rPr>
                <w:sz w:val="20"/>
                <w:szCs w:val="20"/>
                <w:lang w:val="es-ES"/>
              </w:rPr>
              <w:t>0,16</w:t>
            </w:r>
          </w:p>
        </w:tc>
        <w:tc>
          <w:tcPr>
            <w:tcW w:w="1271" w:type="dxa"/>
            <w:tcBorders>
              <w:top w:val="single" w:sz="4" w:space="0" w:color="auto"/>
              <w:left w:val="single" w:sz="4" w:space="0" w:color="auto"/>
              <w:bottom w:val="single" w:sz="4" w:space="0" w:color="auto"/>
            </w:tcBorders>
            <w:shd w:val="clear" w:color="auto" w:fill="auto"/>
            <w:tcMar>
              <w:right w:w="144" w:type="dxa"/>
            </w:tcMar>
          </w:tcPr>
          <w:p w14:paraId="5F550DDF" w14:textId="77777777" w:rsidR="003878FF" w:rsidRPr="003878FF" w:rsidRDefault="003878FF" w:rsidP="00847EC2">
            <w:pPr>
              <w:tabs>
                <w:tab w:val="left" w:pos="2220"/>
              </w:tabs>
              <w:jc w:val="right"/>
              <w:rPr>
                <w:sz w:val="20"/>
                <w:szCs w:val="20"/>
                <w:lang w:val="es-ES"/>
              </w:rPr>
            </w:pPr>
            <w:r w:rsidRPr="003878FF">
              <w:rPr>
                <w:sz w:val="20"/>
                <w:szCs w:val="20"/>
                <w:lang w:val="es-ES"/>
              </w:rPr>
              <w:t>0,3</w:t>
            </w:r>
          </w:p>
        </w:tc>
      </w:tr>
      <w:tr w:rsidR="003878FF" w:rsidRPr="003878FF" w14:paraId="19803CBF" w14:textId="77777777" w:rsidTr="00847EC2">
        <w:tc>
          <w:tcPr>
            <w:tcW w:w="1255" w:type="dxa"/>
            <w:vMerge w:val="restart"/>
            <w:tcBorders>
              <w:top w:val="single" w:sz="4" w:space="0" w:color="auto"/>
              <w:bottom w:val="single" w:sz="4" w:space="0" w:color="auto"/>
              <w:right w:val="single" w:sz="4" w:space="0" w:color="auto"/>
            </w:tcBorders>
          </w:tcPr>
          <w:p w14:paraId="32712EFA" w14:textId="77777777" w:rsidR="003878FF" w:rsidRPr="003878FF" w:rsidRDefault="003878FF" w:rsidP="00847EC2">
            <w:pPr>
              <w:tabs>
                <w:tab w:val="left" w:pos="2220"/>
              </w:tabs>
              <w:jc w:val="left"/>
              <w:rPr>
                <w:sz w:val="20"/>
                <w:szCs w:val="20"/>
                <w:lang w:val="es-ES"/>
              </w:rPr>
            </w:pPr>
            <w:r w:rsidRPr="003878FF">
              <w:rPr>
                <w:b/>
                <w:bCs/>
                <w:sz w:val="20"/>
                <w:szCs w:val="20"/>
                <w:lang w:val="es-ES"/>
              </w:rPr>
              <w:t>Refrigeración</w:t>
            </w:r>
          </w:p>
        </w:tc>
        <w:tc>
          <w:tcPr>
            <w:tcW w:w="2700" w:type="dxa"/>
            <w:tcBorders>
              <w:top w:val="single" w:sz="4" w:space="0" w:color="auto"/>
              <w:left w:val="single" w:sz="4" w:space="0" w:color="auto"/>
              <w:bottom w:val="single" w:sz="4" w:space="0" w:color="auto"/>
              <w:right w:val="single" w:sz="4" w:space="0" w:color="auto"/>
            </w:tcBorders>
          </w:tcPr>
          <w:p w14:paraId="3B2405B0" w14:textId="77777777" w:rsidR="003878FF" w:rsidRPr="003878FF" w:rsidRDefault="003878FF" w:rsidP="00847EC2">
            <w:pPr>
              <w:tabs>
                <w:tab w:val="left" w:pos="2220"/>
              </w:tabs>
              <w:jc w:val="left"/>
              <w:rPr>
                <w:sz w:val="20"/>
                <w:szCs w:val="20"/>
                <w:lang w:val="es-ES"/>
              </w:rPr>
            </w:pPr>
            <w:r w:rsidRPr="003878FF">
              <w:rPr>
                <w:sz w:val="20"/>
                <w:szCs w:val="20"/>
                <w:lang w:val="es-ES"/>
              </w:rPr>
              <w:t>Equipos terrestres (supermercados, hoteles, almacenamiento en frío y otros)</w:t>
            </w:r>
          </w:p>
        </w:tc>
        <w:tc>
          <w:tcPr>
            <w:tcW w:w="990" w:type="dxa"/>
            <w:tcBorders>
              <w:top w:val="single" w:sz="4" w:space="0" w:color="auto"/>
              <w:left w:val="single" w:sz="4" w:space="0" w:color="auto"/>
              <w:bottom w:val="single" w:sz="4" w:space="0" w:color="auto"/>
              <w:right w:val="single" w:sz="4" w:space="0" w:color="auto"/>
            </w:tcBorders>
            <w:tcMar>
              <w:right w:w="144" w:type="dxa"/>
            </w:tcMar>
          </w:tcPr>
          <w:p w14:paraId="6FFAF4BF" w14:textId="77777777" w:rsidR="003878FF" w:rsidRPr="003878FF" w:rsidRDefault="003878FF" w:rsidP="00847EC2">
            <w:pPr>
              <w:tabs>
                <w:tab w:val="left" w:pos="2220"/>
              </w:tabs>
              <w:jc w:val="right"/>
              <w:rPr>
                <w:sz w:val="20"/>
                <w:szCs w:val="20"/>
                <w:vertAlign w:val="superscript"/>
                <w:lang w:val="es-ES"/>
              </w:rPr>
            </w:pPr>
            <w:r w:rsidRPr="003878FF">
              <w:rPr>
                <w:sz w:val="20"/>
                <w:szCs w:val="20"/>
                <w:lang w:val="es-ES"/>
              </w:rPr>
              <w:t>22</w:t>
            </w:r>
          </w:p>
        </w:tc>
        <w:tc>
          <w:tcPr>
            <w:tcW w:w="988" w:type="dxa"/>
            <w:tcBorders>
              <w:top w:val="single" w:sz="4" w:space="0" w:color="auto"/>
              <w:left w:val="single" w:sz="4" w:space="0" w:color="auto"/>
              <w:bottom w:val="single" w:sz="4" w:space="0" w:color="auto"/>
              <w:right w:val="single" w:sz="4" w:space="0" w:color="auto"/>
            </w:tcBorders>
            <w:tcMar>
              <w:right w:w="144" w:type="dxa"/>
            </w:tcMar>
          </w:tcPr>
          <w:p w14:paraId="098C2BFE" w14:textId="77777777" w:rsidR="003878FF" w:rsidRPr="003878FF" w:rsidRDefault="003878FF" w:rsidP="00847EC2">
            <w:pPr>
              <w:tabs>
                <w:tab w:val="left" w:pos="2220"/>
              </w:tabs>
              <w:jc w:val="right"/>
              <w:rPr>
                <w:sz w:val="20"/>
                <w:szCs w:val="20"/>
                <w:lang w:val="es-ES"/>
              </w:rPr>
            </w:pPr>
            <w:r w:rsidRPr="003878FF">
              <w:rPr>
                <w:sz w:val="20"/>
                <w:szCs w:val="20"/>
                <w:lang w:val="es-ES"/>
              </w:rPr>
              <w:t>300,0</w:t>
            </w:r>
          </w:p>
        </w:tc>
        <w:tc>
          <w:tcPr>
            <w:tcW w:w="866" w:type="dxa"/>
            <w:tcBorders>
              <w:top w:val="single" w:sz="4" w:space="0" w:color="auto"/>
              <w:left w:val="single" w:sz="4" w:space="0" w:color="auto"/>
              <w:bottom w:val="single" w:sz="4" w:space="0" w:color="auto"/>
              <w:right w:val="single" w:sz="4" w:space="0" w:color="auto"/>
            </w:tcBorders>
            <w:tcMar>
              <w:right w:w="144" w:type="dxa"/>
            </w:tcMar>
          </w:tcPr>
          <w:p w14:paraId="61805243" w14:textId="77777777" w:rsidR="003878FF" w:rsidRPr="003878FF" w:rsidRDefault="003878FF" w:rsidP="00847EC2">
            <w:pPr>
              <w:tabs>
                <w:tab w:val="left" w:pos="2220"/>
              </w:tabs>
              <w:jc w:val="right"/>
              <w:rPr>
                <w:sz w:val="20"/>
                <w:szCs w:val="20"/>
                <w:lang w:val="es-ES"/>
              </w:rPr>
            </w:pPr>
            <w:r w:rsidRPr="003878FF">
              <w:rPr>
                <w:sz w:val="20"/>
                <w:szCs w:val="20"/>
                <w:lang w:val="es-ES"/>
              </w:rPr>
              <w:t>30</w:t>
            </w:r>
          </w:p>
        </w:tc>
        <w:tc>
          <w:tcPr>
            <w:tcW w:w="1285" w:type="dxa"/>
            <w:tcBorders>
              <w:top w:val="single" w:sz="4" w:space="0" w:color="auto"/>
              <w:left w:val="single" w:sz="4" w:space="0" w:color="auto"/>
              <w:bottom w:val="single" w:sz="4" w:space="0" w:color="auto"/>
              <w:right w:val="single" w:sz="4" w:space="0" w:color="auto"/>
            </w:tcBorders>
            <w:tcMar>
              <w:right w:w="144" w:type="dxa"/>
            </w:tcMar>
          </w:tcPr>
          <w:p w14:paraId="12E0CDE0" w14:textId="77777777" w:rsidR="003878FF" w:rsidRPr="003878FF" w:rsidRDefault="003878FF" w:rsidP="00847EC2">
            <w:pPr>
              <w:tabs>
                <w:tab w:val="left" w:pos="2220"/>
              </w:tabs>
              <w:jc w:val="right"/>
              <w:rPr>
                <w:sz w:val="20"/>
                <w:szCs w:val="20"/>
                <w:lang w:val="es-ES"/>
              </w:rPr>
            </w:pPr>
            <w:r w:rsidRPr="003878FF">
              <w:rPr>
                <w:sz w:val="20"/>
                <w:szCs w:val="20"/>
                <w:lang w:val="es-ES"/>
              </w:rPr>
              <w:t>1,98</w:t>
            </w:r>
          </w:p>
        </w:tc>
        <w:tc>
          <w:tcPr>
            <w:tcW w:w="1271" w:type="dxa"/>
            <w:tcBorders>
              <w:top w:val="single" w:sz="4" w:space="0" w:color="auto"/>
              <w:left w:val="single" w:sz="4" w:space="0" w:color="auto"/>
              <w:bottom w:val="single" w:sz="4" w:space="0" w:color="auto"/>
            </w:tcBorders>
            <w:tcMar>
              <w:right w:w="144" w:type="dxa"/>
            </w:tcMar>
          </w:tcPr>
          <w:p w14:paraId="5546D5AD" w14:textId="77777777" w:rsidR="003878FF" w:rsidRPr="003878FF" w:rsidRDefault="003878FF" w:rsidP="00847EC2">
            <w:pPr>
              <w:tabs>
                <w:tab w:val="left" w:pos="2220"/>
              </w:tabs>
              <w:jc w:val="right"/>
              <w:rPr>
                <w:sz w:val="20"/>
                <w:szCs w:val="20"/>
                <w:lang w:val="es-ES"/>
              </w:rPr>
            </w:pPr>
            <w:r w:rsidRPr="003878FF">
              <w:rPr>
                <w:sz w:val="20"/>
                <w:szCs w:val="20"/>
                <w:lang w:val="es-ES"/>
              </w:rPr>
              <w:t>3,4</w:t>
            </w:r>
          </w:p>
        </w:tc>
      </w:tr>
      <w:tr w:rsidR="003878FF" w:rsidRPr="003878FF" w14:paraId="7348774D" w14:textId="77777777" w:rsidTr="00847EC2">
        <w:tc>
          <w:tcPr>
            <w:tcW w:w="1255" w:type="dxa"/>
            <w:vMerge/>
            <w:tcBorders>
              <w:top w:val="single" w:sz="4" w:space="0" w:color="auto"/>
              <w:bottom w:val="single" w:sz="4" w:space="0" w:color="auto"/>
              <w:right w:val="single" w:sz="4" w:space="0" w:color="auto"/>
            </w:tcBorders>
          </w:tcPr>
          <w:p w14:paraId="67A71844" w14:textId="77777777" w:rsidR="003878FF" w:rsidRPr="003878FF" w:rsidRDefault="003878FF" w:rsidP="00847EC2">
            <w:pPr>
              <w:tabs>
                <w:tab w:val="left" w:pos="2220"/>
              </w:tabs>
              <w:jc w:val="left"/>
              <w:rPr>
                <w:sz w:val="20"/>
                <w:szCs w:val="20"/>
                <w:lang w:val="es-ES"/>
              </w:rPr>
            </w:pPr>
          </w:p>
        </w:tc>
        <w:tc>
          <w:tcPr>
            <w:tcW w:w="2700" w:type="dxa"/>
            <w:tcBorders>
              <w:top w:val="single" w:sz="4" w:space="0" w:color="auto"/>
              <w:left w:val="single" w:sz="4" w:space="0" w:color="auto"/>
              <w:bottom w:val="single" w:sz="4" w:space="0" w:color="auto"/>
              <w:right w:val="single" w:sz="4" w:space="0" w:color="auto"/>
            </w:tcBorders>
          </w:tcPr>
          <w:p w14:paraId="105AE157" w14:textId="77777777" w:rsidR="003878FF" w:rsidRPr="003878FF" w:rsidRDefault="003878FF" w:rsidP="00847EC2">
            <w:pPr>
              <w:tabs>
                <w:tab w:val="left" w:pos="2220"/>
              </w:tabs>
              <w:jc w:val="left"/>
              <w:rPr>
                <w:b/>
                <w:bCs/>
                <w:sz w:val="20"/>
                <w:szCs w:val="20"/>
                <w:lang w:val="es-ES"/>
              </w:rPr>
            </w:pPr>
            <w:r w:rsidRPr="003878FF">
              <w:rPr>
                <w:color w:val="000000"/>
                <w:sz w:val="20"/>
                <w:szCs w:val="20"/>
                <w:lang w:val="es-ES"/>
              </w:rPr>
              <w:t xml:space="preserve">Buques pesqueros (@ 700 kg por buque) </w:t>
            </w:r>
          </w:p>
        </w:tc>
        <w:tc>
          <w:tcPr>
            <w:tcW w:w="990" w:type="dxa"/>
            <w:tcBorders>
              <w:top w:val="single" w:sz="4" w:space="0" w:color="auto"/>
              <w:left w:val="single" w:sz="4" w:space="0" w:color="auto"/>
              <w:bottom w:val="single" w:sz="4" w:space="0" w:color="auto"/>
              <w:right w:val="single" w:sz="4" w:space="0" w:color="auto"/>
            </w:tcBorders>
            <w:tcMar>
              <w:right w:w="144" w:type="dxa"/>
            </w:tcMar>
          </w:tcPr>
          <w:p w14:paraId="09838B05" w14:textId="77777777" w:rsidR="003878FF" w:rsidRPr="003878FF" w:rsidRDefault="003878FF" w:rsidP="00847EC2">
            <w:pPr>
              <w:tabs>
                <w:tab w:val="left" w:pos="2220"/>
              </w:tabs>
              <w:jc w:val="right"/>
              <w:rPr>
                <w:sz w:val="20"/>
                <w:szCs w:val="20"/>
                <w:vertAlign w:val="superscript"/>
                <w:lang w:val="es-ES"/>
              </w:rPr>
            </w:pPr>
            <w:r w:rsidRPr="003878FF">
              <w:rPr>
                <w:sz w:val="20"/>
                <w:szCs w:val="20"/>
                <w:lang w:val="es-ES"/>
              </w:rPr>
              <w:t>67</w:t>
            </w:r>
          </w:p>
        </w:tc>
        <w:tc>
          <w:tcPr>
            <w:tcW w:w="988" w:type="dxa"/>
            <w:tcBorders>
              <w:top w:val="single" w:sz="4" w:space="0" w:color="auto"/>
              <w:left w:val="single" w:sz="4" w:space="0" w:color="auto"/>
              <w:bottom w:val="single" w:sz="4" w:space="0" w:color="auto"/>
              <w:right w:val="single" w:sz="4" w:space="0" w:color="auto"/>
            </w:tcBorders>
            <w:tcMar>
              <w:right w:w="144" w:type="dxa"/>
            </w:tcMar>
          </w:tcPr>
          <w:p w14:paraId="1678EC13" w14:textId="77777777" w:rsidR="003878FF" w:rsidRPr="003878FF" w:rsidRDefault="003878FF" w:rsidP="00847EC2">
            <w:pPr>
              <w:tabs>
                <w:tab w:val="left" w:pos="2220"/>
              </w:tabs>
              <w:jc w:val="right"/>
              <w:rPr>
                <w:sz w:val="20"/>
                <w:szCs w:val="20"/>
                <w:lang w:val="es-ES"/>
              </w:rPr>
            </w:pPr>
            <w:r w:rsidRPr="003878FF">
              <w:rPr>
                <w:sz w:val="20"/>
                <w:szCs w:val="20"/>
                <w:lang w:val="es-ES"/>
              </w:rPr>
              <w:t>-</w:t>
            </w:r>
          </w:p>
        </w:tc>
        <w:tc>
          <w:tcPr>
            <w:tcW w:w="866" w:type="dxa"/>
            <w:tcBorders>
              <w:top w:val="single" w:sz="4" w:space="0" w:color="auto"/>
              <w:left w:val="single" w:sz="4" w:space="0" w:color="auto"/>
              <w:bottom w:val="single" w:sz="4" w:space="0" w:color="auto"/>
              <w:right w:val="single" w:sz="4" w:space="0" w:color="auto"/>
            </w:tcBorders>
            <w:tcMar>
              <w:right w:w="144" w:type="dxa"/>
            </w:tcMar>
          </w:tcPr>
          <w:p w14:paraId="380563A7" w14:textId="77777777" w:rsidR="003878FF" w:rsidRPr="003878FF" w:rsidRDefault="003878FF" w:rsidP="00847EC2">
            <w:pPr>
              <w:tabs>
                <w:tab w:val="left" w:pos="2220"/>
              </w:tabs>
              <w:jc w:val="right"/>
              <w:rPr>
                <w:sz w:val="20"/>
                <w:szCs w:val="20"/>
                <w:lang w:val="es-ES"/>
              </w:rPr>
            </w:pPr>
            <w:r w:rsidRPr="003878FF">
              <w:rPr>
                <w:sz w:val="20"/>
                <w:szCs w:val="20"/>
                <w:lang w:val="es-ES"/>
              </w:rPr>
              <w:t>-</w:t>
            </w:r>
          </w:p>
        </w:tc>
        <w:tc>
          <w:tcPr>
            <w:tcW w:w="1285" w:type="dxa"/>
            <w:tcBorders>
              <w:top w:val="single" w:sz="4" w:space="0" w:color="auto"/>
              <w:left w:val="single" w:sz="4" w:space="0" w:color="auto"/>
              <w:bottom w:val="single" w:sz="4" w:space="0" w:color="auto"/>
              <w:right w:val="single" w:sz="4" w:space="0" w:color="auto"/>
            </w:tcBorders>
            <w:tcMar>
              <w:right w:w="144" w:type="dxa"/>
            </w:tcMar>
          </w:tcPr>
          <w:p w14:paraId="41CCD3D6" w14:textId="77777777" w:rsidR="003878FF" w:rsidRPr="003878FF" w:rsidRDefault="003878FF" w:rsidP="00847EC2">
            <w:pPr>
              <w:tabs>
                <w:tab w:val="left" w:pos="2220"/>
              </w:tabs>
              <w:jc w:val="right"/>
              <w:rPr>
                <w:sz w:val="20"/>
                <w:szCs w:val="20"/>
                <w:lang w:val="es-ES"/>
              </w:rPr>
            </w:pPr>
            <w:r w:rsidRPr="003878FF">
              <w:rPr>
                <w:sz w:val="20"/>
                <w:szCs w:val="20"/>
                <w:lang w:val="es-ES"/>
              </w:rPr>
              <w:t>45,60**</w:t>
            </w:r>
          </w:p>
        </w:tc>
        <w:tc>
          <w:tcPr>
            <w:tcW w:w="1271" w:type="dxa"/>
            <w:tcBorders>
              <w:top w:val="single" w:sz="4" w:space="0" w:color="auto"/>
              <w:left w:val="single" w:sz="4" w:space="0" w:color="auto"/>
              <w:bottom w:val="single" w:sz="4" w:space="0" w:color="auto"/>
            </w:tcBorders>
            <w:tcMar>
              <w:right w:w="144" w:type="dxa"/>
            </w:tcMar>
          </w:tcPr>
          <w:p w14:paraId="69E78E3C" w14:textId="77777777" w:rsidR="003878FF" w:rsidRPr="003878FF" w:rsidRDefault="003878FF" w:rsidP="00847EC2">
            <w:pPr>
              <w:tabs>
                <w:tab w:val="left" w:pos="2220"/>
              </w:tabs>
              <w:jc w:val="right"/>
              <w:rPr>
                <w:sz w:val="20"/>
                <w:szCs w:val="20"/>
                <w:lang w:val="es-ES"/>
              </w:rPr>
            </w:pPr>
            <w:r w:rsidRPr="003878FF">
              <w:rPr>
                <w:sz w:val="20"/>
                <w:szCs w:val="20"/>
                <w:lang w:val="es-ES"/>
              </w:rPr>
              <w:t>78,8</w:t>
            </w:r>
          </w:p>
        </w:tc>
      </w:tr>
      <w:tr w:rsidR="003878FF" w:rsidRPr="003878FF" w14:paraId="3082DEC4" w14:textId="77777777" w:rsidTr="00847EC2">
        <w:tc>
          <w:tcPr>
            <w:tcW w:w="3955" w:type="dxa"/>
            <w:gridSpan w:val="2"/>
            <w:tcBorders>
              <w:top w:val="single" w:sz="4" w:space="0" w:color="auto"/>
              <w:bottom w:val="single" w:sz="4" w:space="0" w:color="auto"/>
              <w:right w:val="single" w:sz="4" w:space="0" w:color="auto"/>
            </w:tcBorders>
            <w:shd w:val="clear" w:color="auto" w:fill="auto"/>
            <w:vAlign w:val="center"/>
          </w:tcPr>
          <w:p w14:paraId="3E15A734" w14:textId="77777777" w:rsidR="003878FF" w:rsidRPr="003878FF" w:rsidRDefault="003878FF" w:rsidP="00847EC2">
            <w:pPr>
              <w:tabs>
                <w:tab w:val="left" w:pos="2220"/>
              </w:tabs>
              <w:jc w:val="left"/>
              <w:rPr>
                <w:b/>
                <w:bCs/>
                <w:sz w:val="20"/>
                <w:szCs w:val="20"/>
                <w:lang w:val="es-ES"/>
              </w:rPr>
            </w:pPr>
            <w:r w:rsidRPr="003878FF">
              <w:rPr>
                <w:b/>
                <w:bCs/>
                <w:sz w:val="20"/>
                <w:szCs w:val="20"/>
                <w:lang w:val="es-ES"/>
              </w:rPr>
              <w:t>Total</w:t>
            </w:r>
          </w:p>
        </w:tc>
        <w:tc>
          <w:tcPr>
            <w:tcW w:w="990" w:type="dxa"/>
            <w:tcBorders>
              <w:top w:val="single" w:sz="4" w:space="0" w:color="auto"/>
              <w:left w:val="single" w:sz="4" w:space="0" w:color="auto"/>
              <w:bottom w:val="single" w:sz="4" w:space="0" w:color="auto"/>
              <w:right w:val="single" w:sz="4" w:space="0" w:color="auto"/>
            </w:tcBorders>
            <w:shd w:val="clear" w:color="auto" w:fill="auto"/>
            <w:tcMar>
              <w:right w:w="144" w:type="dxa"/>
            </w:tcMar>
          </w:tcPr>
          <w:p w14:paraId="5FBC54D3" w14:textId="77777777" w:rsidR="003878FF" w:rsidRPr="003878FF" w:rsidRDefault="003878FF" w:rsidP="00847EC2">
            <w:pPr>
              <w:tabs>
                <w:tab w:val="left" w:pos="2220"/>
              </w:tabs>
              <w:jc w:val="right"/>
              <w:rPr>
                <w:sz w:val="20"/>
                <w:szCs w:val="20"/>
                <w:lang w:val="es-ES"/>
              </w:rPr>
            </w:pPr>
            <w:r w:rsidRPr="003878FF">
              <w:rPr>
                <w:sz w:val="20"/>
                <w:szCs w:val="20"/>
                <w:lang w:val="es-ES"/>
              </w:rPr>
              <w:t>45.993</w:t>
            </w:r>
          </w:p>
        </w:tc>
        <w:tc>
          <w:tcPr>
            <w:tcW w:w="988" w:type="dxa"/>
            <w:tcBorders>
              <w:top w:val="single" w:sz="4" w:space="0" w:color="auto"/>
              <w:left w:val="single" w:sz="4" w:space="0" w:color="auto"/>
              <w:bottom w:val="single" w:sz="4" w:space="0" w:color="auto"/>
              <w:right w:val="single" w:sz="4" w:space="0" w:color="auto"/>
            </w:tcBorders>
            <w:shd w:val="clear" w:color="auto" w:fill="auto"/>
            <w:tcMar>
              <w:right w:w="144" w:type="dxa"/>
            </w:tcMar>
          </w:tcPr>
          <w:p w14:paraId="570F01CF" w14:textId="77777777" w:rsidR="003878FF" w:rsidRPr="003878FF" w:rsidRDefault="003878FF" w:rsidP="00847EC2">
            <w:pPr>
              <w:tabs>
                <w:tab w:val="left" w:pos="2220"/>
              </w:tabs>
              <w:jc w:val="right"/>
              <w:rPr>
                <w:sz w:val="20"/>
                <w:szCs w:val="20"/>
                <w:lang w:val="es-ES"/>
              </w:rPr>
            </w:pPr>
            <w:r w:rsidRPr="003878FF">
              <w:rPr>
                <w:sz w:val="20"/>
                <w:szCs w:val="20"/>
                <w:lang w:val="es-ES"/>
              </w:rPr>
              <w:t>-</w:t>
            </w:r>
          </w:p>
        </w:tc>
        <w:tc>
          <w:tcPr>
            <w:tcW w:w="866" w:type="dxa"/>
            <w:tcBorders>
              <w:top w:val="single" w:sz="4" w:space="0" w:color="auto"/>
              <w:left w:val="single" w:sz="4" w:space="0" w:color="auto"/>
              <w:bottom w:val="single" w:sz="4" w:space="0" w:color="auto"/>
              <w:right w:val="single" w:sz="4" w:space="0" w:color="auto"/>
            </w:tcBorders>
            <w:shd w:val="clear" w:color="auto" w:fill="auto"/>
            <w:tcMar>
              <w:right w:w="144" w:type="dxa"/>
            </w:tcMar>
          </w:tcPr>
          <w:p w14:paraId="75C55643" w14:textId="77777777" w:rsidR="003878FF" w:rsidRPr="003878FF" w:rsidRDefault="003878FF" w:rsidP="00847EC2">
            <w:pPr>
              <w:tabs>
                <w:tab w:val="left" w:pos="2220"/>
              </w:tabs>
              <w:jc w:val="right"/>
              <w:rPr>
                <w:sz w:val="20"/>
                <w:szCs w:val="20"/>
                <w:lang w:val="es-ES"/>
              </w:rPr>
            </w:pPr>
            <w:r w:rsidRPr="003878FF">
              <w:rPr>
                <w:sz w:val="20"/>
                <w:szCs w:val="20"/>
                <w:lang w:val="es-ES"/>
              </w:rPr>
              <w:t>-</w:t>
            </w:r>
          </w:p>
        </w:tc>
        <w:tc>
          <w:tcPr>
            <w:tcW w:w="1285" w:type="dxa"/>
            <w:tcBorders>
              <w:top w:val="single" w:sz="4" w:space="0" w:color="auto"/>
              <w:left w:val="single" w:sz="4" w:space="0" w:color="auto"/>
              <w:bottom w:val="single" w:sz="4" w:space="0" w:color="auto"/>
              <w:right w:val="single" w:sz="4" w:space="0" w:color="auto"/>
            </w:tcBorders>
            <w:shd w:val="clear" w:color="auto" w:fill="auto"/>
            <w:tcMar>
              <w:right w:w="144" w:type="dxa"/>
            </w:tcMar>
          </w:tcPr>
          <w:p w14:paraId="2E8B300B" w14:textId="77777777" w:rsidR="003878FF" w:rsidRPr="003878FF" w:rsidRDefault="003878FF" w:rsidP="00847EC2">
            <w:pPr>
              <w:tabs>
                <w:tab w:val="left" w:pos="2220"/>
              </w:tabs>
              <w:jc w:val="right"/>
              <w:rPr>
                <w:sz w:val="20"/>
                <w:szCs w:val="20"/>
                <w:lang w:val="es-ES"/>
              </w:rPr>
            </w:pPr>
            <w:r w:rsidRPr="003878FF">
              <w:rPr>
                <w:sz w:val="20"/>
                <w:szCs w:val="20"/>
                <w:lang w:val="es-ES"/>
              </w:rPr>
              <w:t>57,87</w:t>
            </w:r>
          </w:p>
        </w:tc>
        <w:tc>
          <w:tcPr>
            <w:tcW w:w="1271" w:type="dxa"/>
            <w:tcBorders>
              <w:top w:val="single" w:sz="4" w:space="0" w:color="auto"/>
              <w:left w:val="single" w:sz="4" w:space="0" w:color="auto"/>
              <w:bottom w:val="single" w:sz="4" w:space="0" w:color="auto"/>
            </w:tcBorders>
            <w:shd w:val="clear" w:color="auto" w:fill="auto"/>
            <w:tcMar>
              <w:right w:w="144" w:type="dxa"/>
            </w:tcMar>
          </w:tcPr>
          <w:p w14:paraId="2CBED876" w14:textId="77777777" w:rsidR="003878FF" w:rsidRPr="003878FF" w:rsidRDefault="003878FF" w:rsidP="00847EC2">
            <w:pPr>
              <w:tabs>
                <w:tab w:val="left" w:pos="2220"/>
              </w:tabs>
              <w:jc w:val="right"/>
              <w:rPr>
                <w:sz w:val="20"/>
                <w:szCs w:val="20"/>
                <w:lang w:val="es-ES"/>
              </w:rPr>
            </w:pPr>
            <w:r w:rsidRPr="003878FF">
              <w:rPr>
                <w:sz w:val="20"/>
                <w:szCs w:val="20"/>
                <w:lang w:val="es-ES"/>
              </w:rPr>
              <w:t>100</w:t>
            </w:r>
          </w:p>
        </w:tc>
      </w:tr>
    </w:tbl>
    <w:bookmarkEnd w:id="1"/>
    <w:p w14:paraId="27A8CC03" w14:textId="77777777" w:rsidR="003878FF" w:rsidRPr="003878FF" w:rsidRDefault="003878FF" w:rsidP="003878FF">
      <w:pPr>
        <w:pStyle w:val="Heading1"/>
        <w:numPr>
          <w:ilvl w:val="0"/>
          <w:numId w:val="0"/>
        </w:numPr>
        <w:spacing w:after="0"/>
        <w:rPr>
          <w:lang w:val="es-ES"/>
        </w:rPr>
      </w:pPr>
      <w:r w:rsidRPr="003878FF">
        <w:rPr>
          <w:sz w:val="20"/>
          <w:szCs w:val="20"/>
          <w:lang w:val="es-ES"/>
        </w:rPr>
        <w:t>* El consumo real en 2020 fue menor debido al impacto del COVID</w:t>
      </w:r>
      <w:r w:rsidRPr="003878FF">
        <w:rPr>
          <w:sz w:val="20"/>
          <w:szCs w:val="20"/>
          <w:lang w:val="es-ES"/>
        </w:rPr>
        <w:noBreakHyphen/>
        <w:t>19.</w:t>
      </w:r>
      <w:r w:rsidRPr="003878FF">
        <w:rPr>
          <w:lang w:val="es-ES"/>
        </w:rPr>
        <w:t xml:space="preserve"> </w:t>
      </w:r>
    </w:p>
    <w:p w14:paraId="11A75B85" w14:textId="77777777" w:rsidR="003878FF" w:rsidRPr="003878FF" w:rsidRDefault="003878FF" w:rsidP="003878FF">
      <w:pPr>
        <w:pStyle w:val="Heading1"/>
        <w:numPr>
          <w:ilvl w:val="0"/>
          <w:numId w:val="0"/>
        </w:numPr>
        <w:rPr>
          <w:lang w:val="es-ES"/>
        </w:rPr>
      </w:pPr>
      <w:r w:rsidRPr="003878FF">
        <w:rPr>
          <w:lang w:val="es-ES"/>
        </w:rPr>
        <w:t xml:space="preserve">** </w:t>
      </w:r>
      <w:r w:rsidRPr="003878FF">
        <w:rPr>
          <w:sz w:val="20"/>
          <w:szCs w:val="20"/>
          <w:lang w:val="es-ES"/>
        </w:rPr>
        <w:t xml:space="preserve">Demanda estimada de servicio y mantenimiento de los buques pesqueros a partir del inventario. </w:t>
      </w:r>
    </w:p>
    <w:p w14:paraId="5C6EBB48" w14:textId="77777777" w:rsidR="003878FF" w:rsidRPr="003878FF" w:rsidRDefault="003878FF" w:rsidP="00BC3B46">
      <w:pPr>
        <w:pStyle w:val="Heading1"/>
        <w:spacing w:after="120"/>
        <w:rPr>
          <w:b/>
          <w:lang w:val="es-ES"/>
        </w:rPr>
      </w:pPr>
      <w:r w:rsidRPr="003878FF">
        <w:rPr>
          <w:lang w:val="es-ES"/>
        </w:rPr>
        <w:t>Sobre la base de las importaciones en 2020, el HCFC-22 representa el 24,35 por ciento de los refrigerantes utilizados en el sector de servicio y mantenimiento, las principales alternativas al HCFC</w:t>
      </w:r>
      <w:r w:rsidRPr="003878FF">
        <w:rPr>
          <w:lang w:val="es-ES"/>
        </w:rPr>
        <w:noBreakHyphen/>
        <w:t>22 utilizadas son HFC-134a (31,7 por ciento), R</w:t>
      </w:r>
      <w:r w:rsidRPr="003878FF">
        <w:rPr>
          <w:lang w:val="es-ES"/>
        </w:rPr>
        <w:noBreakHyphen/>
        <w:t>404 (24,7 por ciento), R</w:t>
      </w:r>
      <w:r w:rsidRPr="003878FF">
        <w:rPr>
          <w:lang w:val="es-ES"/>
        </w:rPr>
        <w:noBreakHyphen/>
        <w:t>410A (12,6 por ciento), y R</w:t>
      </w:r>
      <w:r w:rsidRPr="003878FF">
        <w:rPr>
          <w:lang w:val="es-ES"/>
        </w:rPr>
        <w:noBreakHyphen/>
        <w:t>32, R</w:t>
      </w:r>
      <w:r w:rsidRPr="003878FF">
        <w:rPr>
          <w:lang w:val="es-ES"/>
        </w:rPr>
        <w:noBreakHyphen/>
        <w:t>407C y R</w:t>
      </w:r>
      <w:r w:rsidRPr="003878FF">
        <w:rPr>
          <w:lang w:val="es-ES"/>
        </w:rPr>
        <w:noBreakHyphen/>
        <w:t xml:space="preserve">507A (6,6 por ciento). </w:t>
      </w:r>
    </w:p>
    <w:p w14:paraId="1F139B51" w14:textId="77777777" w:rsidR="003878FF" w:rsidRPr="003878FF" w:rsidRDefault="003878FF" w:rsidP="00BC3B46">
      <w:pPr>
        <w:pStyle w:val="Heading1"/>
        <w:numPr>
          <w:ilvl w:val="0"/>
          <w:numId w:val="0"/>
        </w:numPr>
        <w:spacing w:after="120"/>
        <w:rPr>
          <w:b/>
          <w:lang w:val="es-ES"/>
        </w:rPr>
      </w:pPr>
      <w:r w:rsidRPr="003878FF">
        <w:rPr>
          <w:u w:val="single"/>
          <w:lang w:val="es-ES"/>
        </w:rPr>
        <w:t>Estrategia de eliminación de la etapa II del PGEH</w:t>
      </w:r>
    </w:p>
    <w:p w14:paraId="4E3A23F4" w14:textId="77777777" w:rsidR="003878FF" w:rsidRPr="003878FF" w:rsidRDefault="003878FF" w:rsidP="003878FF">
      <w:pPr>
        <w:pStyle w:val="Heading1"/>
        <w:rPr>
          <w:lang w:val="es-ES"/>
        </w:rPr>
      </w:pPr>
      <w:r w:rsidRPr="003878FF">
        <w:rPr>
          <w:lang w:val="es-ES"/>
        </w:rPr>
        <w:t xml:space="preserve">La etapa II del PGEH propone lograr una reducción del 67,5 por ciento respecto del consumo de referencia de HCFC en 2025 y una reducción del 100 por ciento del consumo de HCFC en 2030, en el entendido de que el consumo de Fiji entre 2030 y 2040 será congruente con la cola de servicio y mantenimiento según lo previsto en el Protocolo de Montreal. Sobre la base de la experiencia adquirida durante la ejecución de la etapa I, el enfoque continuará siendo el fortalecimiento del control de las importaciones de HCFC, la reducción de la demanda de HCFC mediante la capacitación y la certificación de técnicos en buenas prácticas de mantenimiento, la introducción y la aplicación de la prohibición de importación de equipos de refrigeración y aire acondicionado que utilizan HCFC nuevos o de segunda mano a partir del 1 de enero 2023, y el fortalecimiento de la red de recuperación y reciclaje. La etapa II del PGEH también explorará formas de integrar la ejecución del PGEH con las actividades relacionadas con la reducción de los HFC conforme a la Enmienda de Kigali, ratificada por Fiji el 16 de junio de 2020. La experiencia adquirida y las infraestructuras desarrolladas durante la ejecución de la etapa I del PGEH se utilizarán en la etapa II. </w:t>
      </w:r>
    </w:p>
    <w:p w14:paraId="278223F4" w14:textId="77777777" w:rsidR="003878FF" w:rsidRPr="003878FF" w:rsidRDefault="003878FF" w:rsidP="003878FF">
      <w:pPr>
        <w:keepNext/>
        <w:rPr>
          <w:u w:val="single"/>
          <w:lang w:val="es-ES"/>
        </w:rPr>
      </w:pPr>
      <w:r w:rsidRPr="003878FF">
        <w:rPr>
          <w:u w:val="single"/>
          <w:lang w:val="es-ES"/>
        </w:rPr>
        <w:lastRenderedPageBreak/>
        <w:t>Actividades propuestas en la etapa II del PGEH</w:t>
      </w:r>
    </w:p>
    <w:p w14:paraId="46AA1916" w14:textId="77777777" w:rsidR="003878FF" w:rsidRPr="003878FF" w:rsidRDefault="003878FF" w:rsidP="003878FF">
      <w:pPr>
        <w:rPr>
          <w:lang w:val="es-ES"/>
        </w:rPr>
      </w:pPr>
    </w:p>
    <w:p w14:paraId="06914BD8" w14:textId="77777777" w:rsidR="003878FF" w:rsidRPr="003878FF" w:rsidRDefault="003878FF" w:rsidP="003878FF">
      <w:pPr>
        <w:numPr>
          <w:ilvl w:val="0"/>
          <w:numId w:val="1"/>
        </w:numPr>
        <w:spacing w:after="240"/>
        <w:outlineLvl w:val="0"/>
        <w:rPr>
          <w:lang w:val="es-ES"/>
        </w:rPr>
      </w:pPr>
      <w:r w:rsidRPr="003878FF">
        <w:rPr>
          <w:lang w:val="es-ES"/>
        </w:rPr>
        <w:t xml:space="preserve">En la etapa II se proponen las siguientes actividades: </w:t>
      </w:r>
    </w:p>
    <w:p w14:paraId="0F1751B2" w14:textId="77777777" w:rsidR="003878FF" w:rsidRPr="003878FF" w:rsidRDefault="003878FF" w:rsidP="003878FF">
      <w:pPr>
        <w:pStyle w:val="Heading2"/>
        <w:tabs>
          <w:tab w:val="clear" w:pos="0"/>
          <w:tab w:val="num" w:pos="273"/>
        </w:tabs>
        <w:ind w:left="1418" w:hanging="709"/>
        <w:rPr>
          <w:lang w:val="es-ES"/>
        </w:rPr>
      </w:pPr>
      <w:r w:rsidRPr="003878FF">
        <w:rPr>
          <w:bCs/>
          <w:i/>
          <w:lang w:val="es-ES"/>
        </w:rPr>
        <w:t xml:space="preserve">Políticas, reglamentaciones y aplicación de las normas: </w:t>
      </w:r>
      <w:r w:rsidRPr="003878FF">
        <w:rPr>
          <w:lang w:val="es-ES"/>
        </w:rPr>
        <w:t>Seis reuniones de consulta con partes interesadas claves sobre políticas y reglamentaciones; dos talleres para capacitar a 30 formadores; 20 talleres de capacitación para 400 funcionarios de aduanas y encargados de hacer cumplir la ley sobre la prevención del comercio ilegal de sustancias controladas, cumplimiento del Protocolo de Montreal y la nueva reglamentación (prohibición de importación de equipos nuevos y usados que utilizan HCFC, y sistema obligatorio de etiquetado); dos talleres para capacitar a 40 funcionarios sobre el seguimiento del suministro y la demanda de HCFC y la prevención del comercio ilegal en el sector pesquero; dos talleres de capacitación para 30 agentes de aduanas e importadores sobre la nueva reglamentación; adquisición de cuatro identificadores de refrigerantes y apoyo técnico para su utilización para el servicio de aduanas de Fiji (PNUMA) (114.000 $EUA) y (PNUD) (20.000 $EUA);</w:t>
      </w:r>
    </w:p>
    <w:p w14:paraId="0CA5E44C" w14:textId="593B2CC1" w:rsidR="003878FF" w:rsidRPr="003878FF" w:rsidRDefault="003878FF" w:rsidP="003878FF">
      <w:pPr>
        <w:keepNext/>
        <w:numPr>
          <w:ilvl w:val="1"/>
          <w:numId w:val="1"/>
        </w:numPr>
        <w:tabs>
          <w:tab w:val="clear" w:pos="0"/>
          <w:tab w:val="num" w:pos="273"/>
        </w:tabs>
        <w:spacing w:after="240"/>
        <w:ind w:left="1418" w:hanging="709"/>
        <w:outlineLvl w:val="1"/>
        <w:rPr>
          <w:lang w:val="es-ES"/>
        </w:rPr>
      </w:pPr>
      <w:r w:rsidRPr="003878FF">
        <w:rPr>
          <w:bCs/>
          <w:i/>
          <w:lang w:val="es-ES"/>
        </w:rPr>
        <w:t>Mantenimiento de equipos de refrigeración y aire acondicionado para el sector pesquero:</w:t>
      </w:r>
      <w:r w:rsidRPr="003878FF">
        <w:rPr>
          <w:lang w:val="es-ES"/>
        </w:rPr>
        <w:t xml:space="preserve"> Cuatro reuniones de consulta con empresas pesqueras y otras organizaciones pertinentes de aplicación de las políticas relacionadas con el sector pesquero sobre el seguimiento del suministro y la demanda de HCFC para evitar el comercio ilegal específicamente para el sector; elaboración de un procedimiento operativo normalizado para el sector pesquero para la supervisión y vigilancia de los registros sobre el uso de los HCFC por parte de los buques pesqueros, y desarrollo de un sistema de permisos de exportación, tal como se recomendó en el informe de verificación presentado a la 86ª reunión; preparación de un plan de transición y transformación para los buques pesqueros sobre el uso de alternativas para 25</w:t>
      </w:r>
      <w:r w:rsidR="00BC3B46">
        <w:rPr>
          <w:lang w:val="es-ES"/>
        </w:rPr>
        <w:t> </w:t>
      </w:r>
      <w:r w:rsidRPr="003878FF">
        <w:rPr>
          <w:lang w:val="es-ES"/>
        </w:rPr>
        <w:t xml:space="preserve">beneficiarios del sector; cinco talleres personalizados sobre buenas prácticas para técnicos marinos e ingenieros de servicio desplegados en buques pesqueros; y adquisición de 25 juegos de herramientas (detectores de fugas, válvulas, medidores) para técnicos marinos; preparación de un informe de viabilidad para el uso de HCFC reciclados en el mantenimiento de los buques pesqueros (PNUD) (66.000 $EUA) y (PNUMA) (24.000 $EUA); </w:t>
      </w:r>
    </w:p>
    <w:p w14:paraId="5333E7CA" w14:textId="77777777" w:rsidR="003878FF" w:rsidRPr="003878FF" w:rsidRDefault="003878FF" w:rsidP="003878FF">
      <w:pPr>
        <w:widowControl w:val="0"/>
        <w:numPr>
          <w:ilvl w:val="1"/>
          <w:numId w:val="1"/>
        </w:numPr>
        <w:tabs>
          <w:tab w:val="clear" w:pos="0"/>
          <w:tab w:val="num" w:pos="273"/>
        </w:tabs>
        <w:spacing w:after="240"/>
        <w:ind w:left="1418" w:hanging="709"/>
        <w:outlineLvl w:val="1"/>
        <w:rPr>
          <w:i/>
          <w:lang w:val="es-ES"/>
        </w:rPr>
      </w:pPr>
      <w:r w:rsidRPr="003878FF">
        <w:rPr>
          <w:bCs/>
          <w:i/>
          <w:lang w:val="es-ES"/>
        </w:rPr>
        <w:t xml:space="preserve">Servicio y mantenimiento de equipos de refrigeración y aire acondicionado para sistemas de refrigeración terrestres: </w:t>
      </w:r>
      <w:r w:rsidRPr="003878FF">
        <w:rPr>
          <w:lang w:val="es-ES"/>
        </w:rPr>
        <w:t xml:space="preserve">Examen y actualización de los materiales de capacitación sobre buenas prácticas de mantenimiento de equipos de refrigeración; 20 talleres de capacitación para 500 técnicos de mantenimiento sobre buenas prácticas de refrigeración y cuestiones de seguridad; un taller para 10 examinadores para el programa de certificación de técnicos y puesta en marcha del programa de certificación de técnicos para certificar a 500 técnicos, e integración de buenas prácticas de refrigeración en el marco de las cualificaciones de Fiji, incluyendo el nivel de competencia y el reconocimiento de aprendizaje previo para la certificación; asistencia técnica y suministro de equipos y herramientas a cinco centros de capacitación (p. ej., </w:t>
      </w:r>
      <w:r w:rsidRPr="003878FF">
        <w:rPr>
          <w:color w:val="000000"/>
          <w:lang w:val="es-ES"/>
        </w:rPr>
        <w:t>máquinas de recuperación, bombonas de recuperación, bombas de vacío, escalas electrónicas de pesaje, multimanómetros digitales para refrigeradores, detectores de fugas y kits de herramientas</w:t>
      </w:r>
      <w:r w:rsidRPr="003878FF">
        <w:rPr>
          <w:lang w:val="es-ES"/>
        </w:rPr>
        <w:t>) y a 50 talleres de mantenimiento (PNUD) (175.000 $EUA) y (PNUMA) (75.000 $EUA);</w:t>
      </w:r>
    </w:p>
    <w:p w14:paraId="0950025C" w14:textId="77777777" w:rsidR="003878FF" w:rsidRPr="003878FF" w:rsidRDefault="003878FF" w:rsidP="00BC3B46">
      <w:pPr>
        <w:numPr>
          <w:ilvl w:val="1"/>
          <w:numId w:val="1"/>
        </w:numPr>
        <w:tabs>
          <w:tab w:val="clear" w:pos="0"/>
          <w:tab w:val="num" w:pos="273"/>
        </w:tabs>
        <w:spacing w:after="240"/>
        <w:ind w:left="1429"/>
        <w:outlineLvl w:val="1"/>
        <w:rPr>
          <w:lang w:val="es-ES"/>
        </w:rPr>
      </w:pPr>
      <w:r w:rsidRPr="003878FF">
        <w:rPr>
          <w:i/>
          <w:lang w:val="es-ES"/>
        </w:rPr>
        <w:t xml:space="preserve">Actividades de incorporación de la perspectiva de género: </w:t>
      </w:r>
      <w:r w:rsidRPr="003878FF">
        <w:rPr>
          <w:lang w:val="es-ES"/>
        </w:rPr>
        <w:t>Recopilación de datos agregados por género, cuando sea posible, para el informe de logros de la etapa II del PGEH; talleres para discutir cuestiones de género, para compartir experiencias y lecciones aprendidas sobre la incorporación de la perspectiva de género (PNUD) (50.000 $EUA); y</w:t>
      </w:r>
    </w:p>
    <w:p w14:paraId="5D772BF5" w14:textId="77777777" w:rsidR="003878FF" w:rsidRPr="003878FF" w:rsidRDefault="003878FF" w:rsidP="00BC3B46">
      <w:pPr>
        <w:keepNext/>
        <w:keepLines/>
        <w:widowControl w:val="0"/>
        <w:numPr>
          <w:ilvl w:val="1"/>
          <w:numId w:val="1"/>
        </w:numPr>
        <w:tabs>
          <w:tab w:val="clear" w:pos="0"/>
          <w:tab w:val="num" w:pos="273"/>
        </w:tabs>
        <w:spacing w:after="240"/>
        <w:ind w:left="1429"/>
        <w:outlineLvl w:val="1"/>
        <w:rPr>
          <w:lang w:val="es-ES"/>
        </w:rPr>
      </w:pPr>
      <w:r w:rsidRPr="003878FF">
        <w:rPr>
          <w:bCs/>
          <w:i/>
          <w:lang w:val="es-ES"/>
        </w:rPr>
        <w:lastRenderedPageBreak/>
        <w:t xml:space="preserve">Sensibilización y educación del público: </w:t>
      </w:r>
      <w:r w:rsidRPr="003878FF">
        <w:rPr>
          <w:lang w:val="es-ES"/>
        </w:rPr>
        <w:t>Desarrollo y difusión de material de sensibilización y educación para el público sobre el Protocolo de Montreal; y para el sector de servicio y mantenimiento de equipos de refrigeración y aire acondicionado específicamente sobre la introducción segura de refrigerantes alternativos; fomento de los vínculos entre la eliminación de los HCFC y la introducción de alternativas que sean respetuosas con el ozono y el clima y con alta eficiencia energética(PNUMA) (21.000 $EUA).</w:t>
      </w:r>
    </w:p>
    <w:p w14:paraId="3FDE3A1C" w14:textId="77777777" w:rsidR="003878FF" w:rsidRPr="003878FF" w:rsidRDefault="003878FF" w:rsidP="00BC3B46">
      <w:pPr>
        <w:keepNext/>
        <w:spacing w:after="240"/>
        <w:rPr>
          <w:i/>
          <w:lang w:val="es-ES"/>
        </w:rPr>
      </w:pPr>
      <w:r w:rsidRPr="003878FF">
        <w:rPr>
          <w:i/>
          <w:lang w:val="es-ES"/>
        </w:rPr>
        <w:t xml:space="preserve">Ejecución y seguimiento del proyecto </w:t>
      </w:r>
    </w:p>
    <w:p w14:paraId="7271407C" w14:textId="77777777" w:rsidR="003878FF" w:rsidRPr="003878FF" w:rsidRDefault="003878FF" w:rsidP="00BC3B46">
      <w:pPr>
        <w:numPr>
          <w:ilvl w:val="0"/>
          <w:numId w:val="1"/>
        </w:numPr>
        <w:tabs>
          <w:tab w:val="clear" w:pos="0"/>
        </w:tabs>
        <w:spacing w:after="240"/>
        <w:outlineLvl w:val="0"/>
        <w:rPr>
          <w:lang w:val="es-ES"/>
        </w:rPr>
      </w:pPr>
      <w:r w:rsidRPr="003878FF">
        <w:rPr>
          <w:lang w:val="es-ES"/>
        </w:rPr>
        <w:t>El sistema establecido en el marco de la etapa I del PGEH continuará en la etapa II, por el que la Dependencia Nacional del Ozono supervisa las actividades, informa sobre los progresos realizados y trabaja con las partes interesadas para la eliminación de HCFC. El costo de esas actividades para el PNUD asciende a 90.000 $EUA para la etapa II, e incluye la contratación de expertos y consultores locales (80.000 $EUA) y viajes domésticos, equipos, suministros y comunicaciones (10.000 $EUA).</w:t>
      </w:r>
    </w:p>
    <w:p w14:paraId="7DC3D698" w14:textId="77777777" w:rsidR="003878FF" w:rsidRPr="003878FF" w:rsidRDefault="003878FF" w:rsidP="00BC3B46">
      <w:pPr>
        <w:spacing w:after="240"/>
        <w:rPr>
          <w:i/>
          <w:lang w:val="es-ES"/>
        </w:rPr>
      </w:pPr>
      <w:r w:rsidRPr="003878FF">
        <w:rPr>
          <w:i/>
          <w:lang w:val="es-ES"/>
        </w:rPr>
        <w:t>Aplicación de políticas de género</w:t>
      </w:r>
      <w:r w:rsidRPr="003878FF">
        <w:rPr>
          <w:i/>
          <w:vertAlign w:val="superscript"/>
          <w:lang w:val="es-ES"/>
        </w:rPr>
        <w:footnoteReference w:id="6"/>
      </w:r>
    </w:p>
    <w:p w14:paraId="44BD8E1A" w14:textId="77777777" w:rsidR="003878FF" w:rsidRPr="003878FF" w:rsidRDefault="003878FF" w:rsidP="00BC3B46">
      <w:pPr>
        <w:pStyle w:val="Heading1"/>
        <w:rPr>
          <w:lang w:val="es-ES"/>
        </w:rPr>
      </w:pPr>
      <w:r w:rsidRPr="003878FF">
        <w:rPr>
          <w:lang w:val="es-ES"/>
        </w:rPr>
        <w:t>De acuerdo con la decisión 84/92 d), la etapa II se centrará más en los aspectos de la incorporación de la perspectiva de género, dado que en Fiji las mujeres están infrarrepresentadas en el sector de servicio de refrigeración y aire acondicionado debido a la naturaleza del trabajo. El enfoque incluye la sensibilización sobre las cuestiones de género y el empoderamiento de las mujeres que se asegurará mediante la incorporación de temas de género en diversas actividades del proyecto, desde la participación del Ministerio de la Mujer, la Infancia y la Mitigación de la Pobreza de Fiji y ONU Mujeres en actividades de consulta hasta sesiones específicas centradas en la incorporación de la perspectiva de género en las actividades de capacitación y comunicación.</w:t>
      </w:r>
      <w:r w:rsidRPr="003878FF">
        <w:rPr>
          <w:sz w:val="24"/>
          <w:szCs w:val="24"/>
          <w:lang w:val="es-ES"/>
        </w:rPr>
        <w:t xml:space="preserve"> </w:t>
      </w:r>
    </w:p>
    <w:p w14:paraId="37015343" w14:textId="77777777" w:rsidR="003878FF" w:rsidRPr="003878FF" w:rsidRDefault="003878FF" w:rsidP="00BC3B46">
      <w:pPr>
        <w:pStyle w:val="Heading1"/>
        <w:keepNext/>
        <w:numPr>
          <w:ilvl w:val="0"/>
          <w:numId w:val="0"/>
        </w:numPr>
        <w:rPr>
          <w:u w:val="single"/>
          <w:lang w:val="es-ES"/>
        </w:rPr>
      </w:pPr>
      <w:r w:rsidRPr="003878FF">
        <w:rPr>
          <w:u w:val="single"/>
          <w:lang w:val="es-ES"/>
        </w:rPr>
        <w:t>Costo total de la etapa II del PGEH</w:t>
      </w:r>
    </w:p>
    <w:p w14:paraId="48E406AF" w14:textId="4F00218F" w:rsidR="003878FF" w:rsidRPr="003878FF" w:rsidRDefault="003878FF" w:rsidP="00BC3B46">
      <w:pPr>
        <w:keepNext/>
        <w:numPr>
          <w:ilvl w:val="0"/>
          <w:numId w:val="1"/>
        </w:numPr>
        <w:spacing w:after="240"/>
        <w:outlineLvl w:val="0"/>
        <w:rPr>
          <w:lang w:val="es-ES"/>
        </w:rPr>
      </w:pPr>
      <w:r w:rsidRPr="003878FF">
        <w:rPr>
          <w:lang w:val="es-ES"/>
        </w:rPr>
        <w:t>El costo total de la etapa II del PGEH para Fiji se ha estimado en 635.000 $EUA (más gastos de apoyo del organismo), tal como se presentó originalmente para lograr una reducción del 67,5 por ciento respecto al consumo del nivel básico de HCFC para 2025 y una reducción del 100 por ciento para 2030. El</w:t>
      </w:r>
      <w:r w:rsidR="00BC3B46">
        <w:rPr>
          <w:lang w:val="es-ES"/>
        </w:rPr>
        <w:t> </w:t>
      </w:r>
      <w:r w:rsidRPr="003878FF">
        <w:rPr>
          <w:lang w:val="es-ES"/>
        </w:rPr>
        <w:t xml:space="preserve">Cuadro 3 resume las actividades propuestas y el desglose de costos. </w:t>
      </w:r>
    </w:p>
    <w:p w14:paraId="6EE13D24" w14:textId="77777777" w:rsidR="003878FF" w:rsidRPr="003878FF" w:rsidRDefault="003878FF" w:rsidP="003878FF">
      <w:pPr>
        <w:keepNext/>
        <w:rPr>
          <w:b/>
          <w:lang w:val="es-ES"/>
        </w:rPr>
      </w:pPr>
      <w:r w:rsidRPr="003878FF">
        <w:rPr>
          <w:b/>
          <w:lang w:val="es-ES"/>
        </w:rPr>
        <w:t>Cuadro 3. Costo total de la etapa II del PGEH para Fiji tal como se presentó ($EUA)</w:t>
      </w:r>
    </w:p>
    <w:tbl>
      <w:tblPr>
        <w:tblW w:w="499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0"/>
        <w:gridCol w:w="1321"/>
        <w:gridCol w:w="1079"/>
        <w:gridCol w:w="1351"/>
      </w:tblGrid>
      <w:tr w:rsidR="003878FF" w:rsidRPr="003878FF" w14:paraId="3482C6AD" w14:textId="77777777" w:rsidTr="00BC3B46">
        <w:trPr>
          <w:trHeight w:val="251"/>
          <w:tblHeader/>
        </w:trPr>
        <w:tc>
          <w:tcPr>
            <w:tcW w:w="2990" w:type="pct"/>
            <w:shd w:val="clear" w:color="auto" w:fill="auto"/>
            <w:hideMark/>
          </w:tcPr>
          <w:p w14:paraId="51F3788D" w14:textId="77777777" w:rsidR="003878FF" w:rsidRPr="003878FF" w:rsidRDefault="003878FF" w:rsidP="00847EC2">
            <w:pPr>
              <w:jc w:val="left"/>
              <w:rPr>
                <w:b/>
                <w:bCs/>
                <w:color w:val="000000"/>
                <w:sz w:val="20"/>
                <w:szCs w:val="20"/>
                <w:lang w:val="es-ES"/>
              </w:rPr>
            </w:pPr>
            <w:r w:rsidRPr="003878FF">
              <w:rPr>
                <w:b/>
                <w:bCs/>
                <w:color w:val="000000"/>
                <w:sz w:val="20"/>
                <w:szCs w:val="20"/>
                <w:lang w:val="es-ES"/>
              </w:rPr>
              <w:t>Actividad</w:t>
            </w:r>
          </w:p>
        </w:tc>
        <w:tc>
          <w:tcPr>
            <w:tcW w:w="708" w:type="pct"/>
          </w:tcPr>
          <w:p w14:paraId="04649769" w14:textId="77777777" w:rsidR="003878FF" w:rsidRPr="003878FF" w:rsidRDefault="003878FF" w:rsidP="00847EC2">
            <w:pPr>
              <w:jc w:val="center"/>
              <w:rPr>
                <w:b/>
                <w:bCs/>
                <w:color w:val="000000"/>
                <w:sz w:val="20"/>
                <w:szCs w:val="20"/>
                <w:lang w:val="es-ES"/>
              </w:rPr>
            </w:pPr>
            <w:r w:rsidRPr="003878FF">
              <w:rPr>
                <w:b/>
                <w:bCs/>
                <w:color w:val="000000"/>
                <w:sz w:val="20"/>
                <w:szCs w:val="20"/>
                <w:lang w:val="es-ES"/>
              </w:rPr>
              <w:t>PNUD</w:t>
            </w:r>
          </w:p>
        </w:tc>
        <w:tc>
          <w:tcPr>
            <w:tcW w:w="578" w:type="pct"/>
          </w:tcPr>
          <w:p w14:paraId="221156FC" w14:textId="77777777" w:rsidR="003878FF" w:rsidRPr="003878FF" w:rsidRDefault="003878FF" w:rsidP="00847EC2">
            <w:pPr>
              <w:jc w:val="center"/>
              <w:rPr>
                <w:b/>
                <w:bCs/>
                <w:color w:val="000000"/>
                <w:sz w:val="20"/>
                <w:szCs w:val="20"/>
                <w:lang w:val="es-ES"/>
              </w:rPr>
            </w:pPr>
            <w:r w:rsidRPr="003878FF">
              <w:rPr>
                <w:b/>
                <w:bCs/>
                <w:color w:val="000000"/>
                <w:sz w:val="20"/>
                <w:szCs w:val="20"/>
                <w:lang w:val="es-ES"/>
              </w:rPr>
              <w:t>PNUMA</w:t>
            </w:r>
          </w:p>
        </w:tc>
        <w:tc>
          <w:tcPr>
            <w:tcW w:w="724" w:type="pct"/>
            <w:shd w:val="clear" w:color="auto" w:fill="auto"/>
            <w:vAlign w:val="center"/>
            <w:hideMark/>
          </w:tcPr>
          <w:p w14:paraId="0E42D219" w14:textId="77777777" w:rsidR="003878FF" w:rsidRPr="003878FF" w:rsidRDefault="003878FF" w:rsidP="00847EC2">
            <w:pPr>
              <w:ind w:right="316"/>
              <w:jc w:val="center"/>
              <w:rPr>
                <w:b/>
                <w:bCs/>
                <w:color w:val="000000"/>
                <w:sz w:val="20"/>
                <w:szCs w:val="20"/>
                <w:lang w:val="es-ES"/>
              </w:rPr>
            </w:pPr>
            <w:r w:rsidRPr="003878FF">
              <w:rPr>
                <w:b/>
                <w:bCs/>
                <w:color w:val="000000"/>
                <w:sz w:val="20"/>
                <w:szCs w:val="20"/>
                <w:lang w:val="es-ES"/>
              </w:rPr>
              <w:t>Costo</w:t>
            </w:r>
          </w:p>
        </w:tc>
      </w:tr>
      <w:tr w:rsidR="003878FF" w:rsidRPr="00605607" w14:paraId="22FCD1C3" w14:textId="77777777" w:rsidTr="00847EC2">
        <w:tc>
          <w:tcPr>
            <w:tcW w:w="2990" w:type="pct"/>
            <w:shd w:val="clear" w:color="auto" w:fill="auto"/>
            <w:noWrap/>
          </w:tcPr>
          <w:p w14:paraId="180C9A2A" w14:textId="77777777" w:rsidR="003878FF" w:rsidRPr="003878FF" w:rsidRDefault="003878FF" w:rsidP="00847EC2">
            <w:pPr>
              <w:jc w:val="left"/>
              <w:rPr>
                <w:b/>
                <w:i/>
                <w:color w:val="000000"/>
                <w:sz w:val="20"/>
                <w:szCs w:val="20"/>
                <w:lang w:val="es-ES"/>
              </w:rPr>
            </w:pPr>
            <w:r w:rsidRPr="003878FF">
              <w:rPr>
                <w:b/>
                <w:i/>
                <w:color w:val="000000"/>
                <w:sz w:val="20"/>
                <w:szCs w:val="20"/>
                <w:lang w:val="es-ES"/>
              </w:rPr>
              <w:t>Políticas, reglamentaciones y aplicación de las normas</w:t>
            </w:r>
          </w:p>
        </w:tc>
        <w:tc>
          <w:tcPr>
            <w:tcW w:w="708" w:type="pct"/>
          </w:tcPr>
          <w:p w14:paraId="36830364" w14:textId="77777777" w:rsidR="003878FF" w:rsidRPr="003878FF" w:rsidRDefault="003878FF" w:rsidP="00847EC2">
            <w:pPr>
              <w:jc w:val="left"/>
              <w:rPr>
                <w:color w:val="000000"/>
                <w:sz w:val="20"/>
                <w:szCs w:val="20"/>
                <w:lang w:val="es-ES" w:eastAsia="zh-CN"/>
              </w:rPr>
            </w:pPr>
          </w:p>
        </w:tc>
        <w:tc>
          <w:tcPr>
            <w:tcW w:w="578" w:type="pct"/>
          </w:tcPr>
          <w:p w14:paraId="5B25EDC4" w14:textId="77777777" w:rsidR="003878FF" w:rsidRPr="003878FF" w:rsidRDefault="003878FF" w:rsidP="00847EC2">
            <w:pPr>
              <w:jc w:val="right"/>
              <w:rPr>
                <w:color w:val="000000"/>
                <w:sz w:val="20"/>
                <w:szCs w:val="20"/>
                <w:lang w:val="es-ES" w:eastAsia="zh-CN"/>
              </w:rPr>
            </w:pPr>
          </w:p>
        </w:tc>
        <w:tc>
          <w:tcPr>
            <w:tcW w:w="724" w:type="pct"/>
            <w:shd w:val="clear" w:color="auto" w:fill="auto"/>
          </w:tcPr>
          <w:p w14:paraId="591F5B42" w14:textId="77777777" w:rsidR="003878FF" w:rsidRPr="003878FF" w:rsidRDefault="003878FF" w:rsidP="00847EC2">
            <w:pPr>
              <w:jc w:val="right"/>
              <w:rPr>
                <w:color w:val="000000"/>
                <w:sz w:val="20"/>
                <w:szCs w:val="20"/>
                <w:lang w:val="es-ES" w:eastAsia="zh-CN"/>
              </w:rPr>
            </w:pPr>
          </w:p>
        </w:tc>
      </w:tr>
      <w:tr w:rsidR="003878FF" w:rsidRPr="003878FF" w14:paraId="593A4E64" w14:textId="77777777" w:rsidTr="00847EC2">
        <w:tc>
          <w:tcPr>
            <w:tcW w:w="2990" w:type="pct"/>
            <w:shd w:val="clear" w:color="auto" w:fill="auto"/>
            <w:noWrap/>
          </w:tcPr>
          <w:p w14:paraId="5807F710" w14:textId="77777777" w:rsidR="003878FF" w:rsidRPr="003878FF" w:rsidRDefault="003878FF" w:rsidP="00847EC2">
            <w:pPr>
              <w:jc w:val="left"/>
              <w:rPr>
                <w:color w:val="000000"/>
                <w:sz w:val="20"/>
                <w:szCs w:val="20"/>
                <w:lang w:val="es-ES"/>
              </w:rPr>
            </w:pPr>
            <w:r w:rsidRPr="003878FF">
              <w:rPr>
                <w:color w:val="000000"/>
                <w:sz w:val="20"/>
                <w:szCs w:val="20"/>
                <w:lang w:val="es-ES"/>
              </w:rPr>
              <w:t>Examen de las políticas y modificación de las reglamentaciones</w:t>
            </w:r>
          </w:p>
        </w:tc>
        <w:tc>
          <w:tcPr>
            <w:tcW w:w="708" w:type="pct"/>
          </w:tcPr>
          <w:p w14:paraId="449DF6C1" w14:textId="77777777" w:rsidR="003878FF" w:rsidRPr="003878FF" w:rsidRDefault="003878FF" w:rsidP="00847EC2">
            <w:pPr>
              <w:jc w:val="left"/>
              <w:rPr>
                <w:color w:val="000000"/>
                <w:sz w:val="20"/>
                <w:szCs w:val="20"/>
                <w:lang w:val="es-ES" w:eastAsia="zh-CN"/>
              </w:rPr>
            </w:pPr>
          </w:p>
        </w:tc>
        <w:tc>
          <w:tcPr>
            <w:tcW w:w="578" w:type="pct"/>
          </w:tcPr>
          <w:p w14:paraId="7B103110" w14:textId="77777777" w:rsidR="003878FF" w:rsidRPr="003878FF" w:rsidRDefault="003878FF" w:rsidP="00847EC2">
            <w:pPr>
              <w:jc w:val="right"/>
              <w:rPr>
                <w:color w:val="000000"/>
                <w:sz w:val="20"/>
                <w:szCs w:val="20"/>
                <w:lang w:val="es-ES"/>
              </w:rPr>
            </w:pPr>
            <w:r w:rsidRPr="003878FF">
              <w:rPr>
                <w:color w:val="000000"/>
                <w:sz w:val="20"/>
                <w:szCs w:val="20"/>
                <w:lang w:val="es-ES"/>
              </w:rPr>
              <w:t>3.000</w:t>
            </w:r>
          </w:p>
        </w:tc>
        <w:tc>
          <w:tcPr>
            <w:tcW w:w="724" w:type="pct"/>
            <w:shd w:val="clear" w:color="auto" w:fill="auto"/>
          </w:tcPr>
          <w:p w14:paraId="373722AE" w14:textId="77777777" w:rsidR="003878FF" w:rsidRPr="003878FF" w:rsidRDefault="003878FF" w:rsidP="00847EC2">
            <w:pPr>
              <w:jc w:val="right"/>
              <w:rPr>
                <w:color w:val="000000"/>
                <w:sz w:val="20"/>
                <w:szCs w:val="20"/>
                <w:lang w:val="es-ES"/>
              </w:rPr>
            </w:pPr>
            <w:r w:rsidRPr="003878FF">
              <w:rPr>
                <w:color w:val="000000"/>
                <w:sz w:val="20"/>
                <w:szCs w:val="20"/>
                <w:lang w:val="es-ES"/>
              </w:rPr>
              <w:t>3.000</w:t>
            </w:r>
          </w:p>
        </w:tc>
      </w:tr>
      <w:tr w:rsidR="003878FF" w:rsidRPr="003878FF" w14:paraId="1378E4E0" w14:textId="77777777" w:rsidTr="00847EC2">
        <w:trPr>
          <w:trHeight w:val="188"/>
        </w:trPr>
        <w:tc>
          <w:tcPr>
            <w:tcW w:w="2990" w:type="pct"/>
            <w:shd w:val="clear" w:color="auto" w:fill="auto"/>
            <w:noWrap/>
          </w:tcPr>
          <w:p w14:paraId="2CDE42B9" w14:textId="77777777" w:rsidR="003878FF" w:rsidRPr="003878FF" w:rsidRDefault="003878FF" w:rsidP="00847EC2">
            <w:pPr>
              <w:tabs>
                <w:tab w:val="left" w:pos="360"/>
              </w:tabs>
              <w:jc w:val="left"/>
              <w:rPr>
                <w:color w:val="000000"/>
                <w:sz w:val="20"/>
                <w:szCs w:val="20"/>
                <w:lang w:val="es-ES"/>
              </w:rPr>
            </w:pPr>
            <w:r w:rsidRPr="003878FF">
              <w:rPr>
                <w:color w:val="000000"/>
                <w:sz w:val="20"/>
                <w:szCs w:val="20"/>
                <w:lang w:val="es-ES"/>
              </w:rPr>
              <w:t>Creación de capacidad y capacitación de oficiales de aduanas y encargados de hacer cumplir las normas</w:t>
            </w:r>
          </w:p>
        </w:tc>
        <w:tc>
          <w:tcPr>
            <w:tcW w:w="708" w:type="pct"/>
          </w:tcPr>
          <w:p w14:paraId="65B2785D" w14:textId="77777777" w:rsidR="003878FF" w:rsidRPr="003878FF" w:rsidRDefault="003878FF" w:rsidP="00847EC2">
            <w:pPr>
              <w:jc w:val="right"/>
              <w:rPr>
                <w:color w:val="000000"/>
                <w:sz w:val="20"/>
                <w:szCs w:val="20"/>
                <w:lang w:val="es-ES"/>
              </w:rPr>
            </w:pPr>
            <w:r w:rsidRPr="003878FF">
              <w:rPr>
                <w:color w:val="000000"/>
                <w:sz w:val="20"/>
                <w:szCs w:val="20"/>
                <w:lang w:val="es-ES"/>
              </w:rPr>
              <w:t>20.000</w:t>
            </w:r>
          </w:p>
        </w:tc>
        <w:tc>
          <w:tcPr>
            <w:tcW w:w="578" w:type="pct"/>
          </w:tcPr>
          <w:p w14:paraId="0AC07ABB" w14:textId="77777777" w:rsidR="003878FF" w:rsidRPr="003878FF" w:rsidRDefault="003878FF" w:rsidP="00847EC2">
            <w:pPr>
              <w:jc w:val="right"/>
              <w:rPr>
                <w:color w:val="000000"/>
                <w:sz w:val="20"/>
                <w:szCs w:val="20"/>
                <w:lang w:val="es-ES"/>
              </w:rPr>
            </w:pPr>
            <w:r w:rsidRPr="003878FF">
              <w:rPr>
                <w:color w:val="000000"/>
                <w:sz w:val="20"/>
                <w:szCs w:val="20"/>
                <w:lang w:val="es-ES"/>
              </w:rPr>
              <w:t>111.000</w:t>
            </w:r>
          </w:p>
        </w:tc>
        <w:tc>
          <w:tcPr>
            <w:tcW w:w="724" w:type="pct"/>
            <w:shd w:val="clear" w:color="auto" w:fill="auto"/>
            <w:tcMar>
              <w:left w:w="115" w:type="dxa"/>
              <w:right w:w="432" w:type="dxa"/>
            </w:tcMar>
          </w:tcPr>
          <w:p w14:paraId="1530FD7A" w14:textId="77777777" w:rsidR="003878FF" w:rsidRPr="003878FF" w:rsidRDefault="003878FF" w:rsidP="00847EC2">
            <w:pPr>
              <w:ind w:right="-297"/>
              <w:jc w:val="right"/>
              <w:rPr>
                <w:color w:val="000000"/>
                <w:sz w:val="20"/>
                <w:szCs w:val="20"/>
                <w:lang w:val="es-ES"/>
              </w:rPr>
            </w:pPr>
            <w:r w:rsidRPr="003878FF">
              <w:rPr>
                <w:color w:val="000000"/>
                <w:sz w:val="20"/>
                <w:szCs w:val="20"/>
                <w:lang w:val="es-ES"/>
              </w:rPr>
              <w:t>131.000</w:t>
            </w:r>
          </w:p>
        </w:tc>
      </w:tr>
      <w:tr w:rsidR="003878FF" w:rsidRPr="00605607" w14:paraId="435EB8A4" w14:textId="77777777" w:rsidTr="00847EC2">
        <w:trPr>
          <w:trHeight w:val="188"/>
        </w:trPr>
        <w:tc>
          <w:tcPr>
            <w:tcW w:w="2990" w:type="pct"/>
            <w:shd w:val="clear" w:color="auto" w:fill="auto"/>
            <w:noWrap/>
          </w:tcPr>
          <w:p w14:paraId="1FF117A7" w14:textId="77777777" w:rsidR="003878FF" w:rsidRPr="003878FF" w:rsidRDefault="003878FF" w:rsidP="00847EC2">
            <w:pPr>
              <w:tabs>
                <w:tab w:val="left" w:pos="360"/>
              </w:tabs>
              <w:jc w:val="left"/>
              <w:rPr>
                <w:b/>
                <w:i/>
                <w:color w:val="000000"/>
                <w:sz w:val="20"/>
                <w:szCs w:val="20"/>
                <w:lang w:val="es-ES"/>
              </w:rPr>
            </w:pPr>
            <w:r w:rsidRPr="003878FF">
              <w:rPr>
                <w:b/>
                <w:i/>
                <w:color w:val="000000"/>
                <w:sz w:val="20"/>
                <w:szCs w:val="20"/>
                <w:lang w:val="es-ES"/>
              </w:rPr>
              <w:t>Servicio y mantenimiento de equipos de refrigeración y aire acondicionado, para el sector pesquero</w:t>
            </w:r>
          </w:p>
        </w:tc>
        <w:tc>
          <w:tcPr>
            <w:tcW w:w="708" w:type="pct"/>
          </w:tcPr>
          <w:p w14:paraId="7F2536EF" w14:textId="77777777" w:rsidR="003878FF" w:rsidRPr="003878FF" w:rsidRDefault="003878FF" w:rsidP="00847EC2">
            <w:pPr>
              <w:jc w:val="right"/>
              <w:rPr>
                <w:color w:val="000000"/>
                <w:sz w:val="20"/>
                <w:szCs w:val="20"/>
                <w:lang w:val="es-ES" w:eastAsia="zh-CN"/>
              </w:rPr>
            </w:pPr>
          </w:p>
        </w:tc>
        <w:tc>
          <w:tcPr>
            <w:tcW w:w="578" w:type="pct"/>
          </w:tcPr>
          <w:p w14:paraId="51B963C9" w14:textId="77777777" w:rsidR="003878FF" w:rsidRPr="003878FF" w:rsidRDefault="003878FF" w:rsidP="00847EC2">
            <w:pPr>
              <w:jc w:val="right"/>
              <w:rPr>
                <w:color w:val="000000"/>
                <w:sz w:val="20"/>
                <w:szCs w:val="20"/>
                <w:lang w:val="es-ES" w:eastAsia="zh-CN"/>
              </w:rPr>
            </w:pPr>
          </w:p>
        </w:tc>
        <w:tc>
          <w:tcPr>
            <w:tcW w:w="724" w:type="pct"/>
            <w:shd w:val="clear" w:color="auto" w:fill="auto"/>
            <w:tcMar>
              <w:left w:w="115" w:type="dxa"/>
              <w:right w:w="432" w:type="dxa"/>
            </w:tcMar>
          </w:tcPr>
          <w:p w14:paraId="503604B0" w14:textId="77777777" w:rsidR="003878FF" w:rsidRPr="003878FF" w:rsidDel="00005D10" w:rsidRDefault="003878FF" w:rsidP="00847EC2">
            <w:pPr>
              <w:ind w:right="-297"/>
              <w:jc w:val="right"/>
              <w:rPr>
                <w:color w:val="000000"/>
                <w:sz w:val="20"/>
                <w:szCs w:val="20"/>
                <w:lang w:val="es-ES" w:eastAsia="zh-CN"/>
              </w:rPr>
            </w:pPr>
          </w:p>
        </w:tc>
      </w:tr>
      <w:tr w:rsidR="003878FF" w:rsidRPr="003878FF" w14:paraId="69CEDFAB" w14:textId="77777777" w:rsidTr="00847EC2">
        <w:tc>
          <w:tcPr>
            <w:tcW w:w="2990" w:type="pct"/>
            <w:shd w:val="clear" w:color="auto" w:fill="auto"/>
            <w:noWrap/>
          </w:tcPr>
          <w:p w14:paraId="23DE4A37" w14:textId="77777777" w:rsidR="003878FF" w:rsidRPr="003878FF" w:rsidRDefault="003878FF" w:rsidP="00847EC2">
            <w:pPr>
              <w:jc w:val="left"/>
              <w:rPr>
                <w:color w:val="000000"/>
                <w:sz w:val="20"/>
                <w:szCs w:val="20"/>
                <w:lang w:val="es-ES"/>
              </w:rPr>
            </w:pPr>
            <w:r w:rsidRPr="003878FF">
              <w:rPr>
                <w:color w:val="000000"/>
                <w:sz w:val="20"/>
                <w:szCs w:val="20"/>
                <w:lang w:val="es-ES"/>
              </w:rPr>
              <w:t xml:space="preserve">Política/reglamentación para empresas pesqueras </w:t>
            </w:r>
          </w:p>
        </w:tc>
        <w:tc>
          <w:tcPr>
            <w:tcW w:w="708" w:type="pct"/>
          </w:tcPr>
          <w:p w14:paraId="21D1E345" w14:textId="77777777" w:rsidR="003878FF" w:rsidRPr="003878FF" w:rsidRDefault="003878FF" w:rsidP="00847EC2">
            <w:pPr>
              <w:jc w:val="left"/>
              <w:rPr>
                <w:color w:val="000000"/>
                <w:sz w:val="20"/>
                <w:szCs w:val="20"/>
                <w:lang w:val="es-ES" w:eastAsia="zh-CN"/>
              </w:rPr>
            </w:pPr>
          </w:p>
        </w:tc>
        <w:tc>
          <w:tcPr>
            <w:tcW w:w="578" w:type="pct"/>
          </w:tcPr>
          <w:p w14:paraId="0C0885E4" w14:textId="77777777" w:rsidR="003878FF" w:rsidRPr="003878FF" w:rsidRDefault="003878FF" w:rsidP="00847EC2">
            <w:pPr>
              <w:jc w:val="right"/>
              <w:rPr>
                <w:color w:val="000000"/>
                <w:sz w:val="20"/>
                <w:szCs w:val="20"/>
                <w:lang w:val="es-ES"/>
              </w:rPr>
            </w:pPr>
            <w:r w:rsidRPr="003878FF">
              <w:rPr>
                <w:color w:val="000000"/>
                <w:sz w:val="20"/>
                <w:szCs w:val="20"/>
                <w:lang w:val="es-ES"/>
              </w:rPr>
              <w:t>12.000</w:t>
            </w:r>
          </w:p>
        </w:tc>
        <w:tc>
          <w:tcPr>
            <w:tcW w:w="724" w:type="pct"/>
            <w:shd w:val="clear" w:color="auto" w:fill="auto"/>
          </w:tcPr>
          <w:p w14:paraId="3E053BAB" w14:textId="77777777" w:rsidR="003878FF" w:rsidRPr="003878FF" w:rsidRDefault="003878FF" w:rsidP="00847EC2">
            <w:pPr>
              <w:jc w:val="right"/>
              <w:rPr>
                <w:color w:val="000000"/>
                <w:sz w:val="20"/>
                <w:szCs w:val="20"/>
                <w:lang w:val="es-ES"/>
              </w:rPr>
            </w:pPr>
            <w:r w:rsidRPr="003878FF">
              <w:rPr>
                <w:color w:val="000000"/>
                <w:sz w:val="20"/>
                <w:szCs w:val="20"/>
                <w:lang w:val="es-ES"/>
              </w:rPr>
              <w:t>12.000</w:t>
            </w:r>
          </w:p>
        </w:tc>
      </w:tr>
      <w:tr w:rsidR="003878FF" w:rsidRPr="003878FF" w14:paraId="00A9E06D" w14:textId="77777777" w:rsidTr="00847EC2">
        <w:trPr>
          <w:trHeight w:val="188"/>
        </w:trPr>
        <w:tc>
          <w:tcPr>
            <w:tcW w:w="2990" w:type="pct"/>
            <w:shd w:val="clear" w:color="auto" w:fill="auto"/>
            <w:noWrap/>
          </w:tcPr>
          <w:p w14:paraId="40678713" w14:textId="77777777" w:rsidR="003878FF" w:rsidRPr="003878FF" w:rsidRDefault="003878FF" w:rsidP="00847EC2">
            <w:pPr>
              <w:tabs>
                <w:tab w:val="left" w:pos="360"/>
              </w:tabs>
              <w:jc w:val="left"/>
              <w:rPr>
                <w:color w:val="000000"/>
                <w:sz w:val="20"/>
                <w:szCs w:val="20"/>
                <w:lang w:val="es-ES"/>
              </w:rPr>
            </w:pPr>
            <w:r w:rsidRPr="003878FF">
              <w:rPr>
                <w:color w:val="000000"/>
                <w:sz w:val="20"/>
                <w:szCs w:val="20"/>
                <w:lang w:val="es-ES"/>
              </w:rPr>
              <w:t>Asistencia técnica a empresas pesqueras</w:t>
            </w:r>
          </w:p>
        </w:tc>
        <w:tc>
          <w:tcPr>
            <w:tcW w:w="708" w:type="pct"/>
          </w:tcPr>
          <w:p w14:paraId="5EB5C994" w14:textId="77777777" w:rsidR="003878FF" w:rsidRPr="003878FF" w:rsidRDefault="003878FF" w:rsidP="00847EC2">
            <w:pPr>
              <w:jc w:val="right"/>
              <w:rPr>
                <w:color w:val="000000"/>
                <w:sz w:val="20"/>
                <w:szCs w:val="20"/>
                <w:lang w:val="es-ES"/>
              </w:rPr>
            </w:pPr>
            <w:r w:rsidRPr="003878FF">
              <w:rPr>
                <w:color w:val="000000"/>
                <w:sz w:val="20"/>
                <w:szCs w:val="20"/>
                <w:lang w:val="es-ES"/>
              </w:rPr>
              <w:t>41.000</w:t>
            </w:r>
          </w:p>
        </w:tc>
        <w:tc>
          <w:tcPr>
            <w:tcW w:w="578" w:type="pct"/>
          </w:tcPr>
          <w:p w14:paraId="7F031F42" w14:textId="77777777" w:rsidR="003878FF" w:rsidRPr="003878FF" w:rsidRDefault="003878FF" w:rsidP="00847EC2">
            <w:pPr>
              <w:jc w:val="right"/>
              <w:rPr>
                <w:color w:val="000000"/>
                <w:sz w:val="20"/>
                <w:szCs w:val="20"/>
                <w:lang w:val="es-ES" w:eastAsia="zh-CN"/>
              </w:rPr>
            </w:pPr>
          </w:p>
        </w:tc>
        <w:tc>
          <w:tcPr>
            <w:tcW w:w="724" w:type="pct"/>
            <w:shd w:val="clear" w:color="auto" w:fill="auto"/>
            <w:tcMar>
              <w:left w:w="115" w:type="dxa"/>
              <w:right w:w="432" w:type="dxa"/>
            </w:tcMar>
          </w:tcPr>
          <w:p w14:paraId="35D327C7" w14:textId="77777777" w:rsidR="003878FF" w:rsidRPr="003878FF" w:rsidDel="00005D10" w:rsidRDefault="003878FF" w:rsidP="00847EC2">
            <w:pPr>
              <w:ind w:right="-297"/>
              <w:jc w:val="right"/>
              <w:rPr>
                <w:color w:val="000000"/>
                <w:sz w:val="20"/>
                <w:szCs w:val="20"/>
                <w:lang w:val="es-ES"/>
              </w:rPr>
            </w:pPr>
            <w:r w:rsidRPr="003878FF">
              <w:rPr>
                <w:color w:val="000000"/>
                <w:sz w:val="20"/>
                <w:szCs w:val="20"/>
                <w:lang w:val="es-ES"/>
              </w:rPr>
              <w:t>41.000</w:t>
            </w:r>
          </w:p>
        </w:tc>
      </w:tr>
      <w:tr w:rsidR="003878FF" w:rsidRPr="003878FF" w14:paraId="40708E29" w14:textId="77777777" w:rsidTr="00847EC2">
        <w:trPr>
          <w:trHeight w:val="188"/>
        </w:trPr>
        <w:tc>
          <w:tcPr>
            <w:tcW w:w="2990" w:type="pct"/>
            <w:shd w:val="clear" w:color="auto" w:fill="auto"/>
            <w:noWrap/>
          </w:tcPr>
          <w:p w14:paraId="101374FE" w14:textId="77777777" w:rsidR="003878FF" w:rsidRPr="003878FF" w:rsidRDefault="003878FF" w:rsidP="00847EC2">
            <w:pPr>
              <w:tabs>
                <w:tab w:val="left" w:pos="360"/>
              </w:tabs>
              <w:jc w:val="left"/>
              <w:rPr>
                <w:color w:val="000000"/>
                <w:sz w:val="20"/>
                <w:szCs w:val="20"/>
                <w:lang w:val="es-ES"/>
              </w:rPr>
            </w:pPr>
            <w:r w:rsidRPr="003878FF">
              <w:rPr>
                <w:color w:val="000000"/>
                <w:sz w:val="20"/>
                <w:szCs w:val="20"/>
                <w:lang w:val="es-ES"/>
              </w:rPr>
              <w:t>Capacitación y creación de capacidad de técnicos de pesca</w:t>
            </w:r>
          </w:p>
        </w:tc>
        <w:tc>
          <w:tcPr>
            <w:tcW w:w="708" w:type="pct"/>
          </w:tcPr>
          <w:p w14:paraId="557BDB03" w14:textId="77777777" w:rsidR="003878FF" w:rsidRPr="003878FF" w:rsidRDefault="003878FF" w:rsidP="00847EC2">
            <w:pPr>
              <w:jc w:val="right"/>
              <w:rPr>
                <w:color w:val="000000"/>
                <w:sz w:val="20"/>
                <w:szCs w:val="20"/>
                <w:lang w:val="es-ES"/>
              </w:rPr>
            </w:pPr>
            <w:r w:rsidRPr="003878FF">
              <w:rPr>
                <w:color w:val="000000"/>
                <w:sz w:val="20"/>
                <w:szCs w:val="20"/>
                <w:lang w:val="es-ES"/>
              </w:rPr>
              <w:t>25.000</w:t>
            </w:r>
          </w:p>
        </w:tc>
        <w:tc>
          <w:tcPr>
            <w:tcW w:w="578" w:type="pct"/>
          </w:tcPr>
          <w:p w14:paraId="0B8DE3EA" w14:textId="77777777" w:rsidR="003878FF" w:rsidRPr="003878FF" w:rsidRDefault="003878FF" w:rsidP="00847EC2">
            <w:pPr>
              <w:jc w:val="right"/>
              <w:rPr>
                <w:color w:val="000000"/>
                <w:sz w:val="20"/>
                <w:szCs w:val="20"/>
                <w:lang w:val="es-ES"/>
              </w:rPr>
            </w:pPr>
            <w:r w:rsidRPr="003878FF">
              <w:rPr>
                <w:color w:val="000000"/>
                <w:sz w:val="20"/>
                <w:szCs w:val="20"/>
                <w:lang w:val="es-ES"/>
              </w:rPr>
              <w:t>12.000</w:t>
            </w:r>
          </w:p>
        </w:tc>
        <w:tc>
          <w:tcPr>
            <w:tcW w:w="724" w:type="pct"/>
            <w:shd w:val="clear" w:color="auto" w:fill="auto"/>
            <w:tcMar>
              <w:left w:w="115" w:type="dxa"/>
              <w:right w:w="432" w:type="dxa"/>
            </w:tcMar>
          </w:tcPr>
          <w:p w14:paraId="5D6D2D52" w14:textId="77777777" w:rsidR="003878FF" w:rsidRPr="003878FF" w:rsidRDefault="003878FF" w:rsidP="00847EC2">
            <w:pPr>
              <w:ind w:right="-297"/>
              <w:jc w:val="right"/>
              <w:rPr>
                <w:color w:val="000000"/>
                <w:sz w:val="20"/>
                <w:szCs w:val="20"/>
                <w:lang w:val="es-ES"/>
              </w:rPr>
            </w:pPr>
            <w:r w:rsidRPr="003878FF">
              <w:rPr>
                <w:color w:val="000000"/>
                <w:sz w:val="20"/>
                <w:szCs w:val="20"/>
                <w:lang w:val="es-ES"/>
              </w:rPr>
              <w:t>37.000</w:t>
            </w:r>
          </w:p>
        </w:tc>
      </w:tr>
      <w:tr w:rsidR="003878FF" w:rsidRPr="00605607" w14:paraId="64ECBA29" w14:textId="77777777" w:rsidTr="00847EC2">
        <w:trPr>
          <w:trHeight w:val="188"/>
        </w:trPr>
        <w:tc>
          <w:tcPr>
            <w:tcW w:w="2990" w:type="pct"/>
            <w:shd w:val="clear" w:color="auto" w:fill="auto"/>
            <w:noWrap/>
          </w:tcPr>
          <w:p w14:paraId="390A9FE6" w14:textId="77777777" w:rsidR="003878FF" w:rsidRPr="003878FF" w:rsidRDefault="003878FF" w:rsidP="00847EC2">
            <w:pPr>
              <w:tabs>
                <w:tab w:val="left" w:pos="360"/>
              </w:tabs>
              <w:jc w:val="left"/>
              <w:rPr>
                <w:b/>
                <w:i/>
                <w:color w:val="000000"/>
                <w:sz w:val="20"/>
                <w:szCs w:val="20"/>
                <w:lang w:val="es-ES"/>
              </w:rPr>
            </w:pPr>
            <w:r w:rsidRPr="003878FF">
              <w:rPr>
                <w:b/>
                <w:i/>
                <w:color w:val="000000"/>
                <w:sz w:val="20"/>
                <w:szCs w:val="20"/>
                <w:lang w:val="es-ES"/>
              </w:rPr>
              <w:t>Servicio y mantenimiento de equipos de refrigeración y aire acondicionado para sistemas de refrigeración terrestre</w:t>
            </w:r>
          </w:p>
        </w:tc>
        <w:tc>
          <w:tcPr>
            <w:tcW w:w="708" w:type="pct"/>
          </w:tcPr>
          <w:p w14:paraId="67A50EB2" w14:textId="77777777" w:rsidR="003878FF" w:rsidRPr="003878FF" w:rsidRDefault="003878FF" w:rsidP="00847EC2">
            <w:pPr>
              <w:jc w:val="right"/>
              <w:rPr>
                <w:color w:val="000000"/>
                <w:sz w:val="20"/>
                <w:szCs w:val="20"/>
                <w:lang w:val="es-ES" w:eastAsia="zh-CN"/>
              </w:rPr>
            </w:pPr>
          </w:p>
        </w:tc>
        <w:tc>
          <w:tcPr>
            <w:tcW w:w="578" w:type="pct"/>
          </w:tcPr>
          <w:p w14:paraId="4231C231" w14:textId="77777777" w:rsidR="003878FF" w:rsidRPr="003878FF" w:rsidRDefault="003878FF" w:rsidP="00847EC2">
            <w:pPr>
              <w:jc w:val="right"/>
              <w:rPr>
                <w:color w:val="000000"/>
                <w:sz w:val="20"/>
                <w:szCs w:val="20"/>
                <w:lang w:val="es-ES" w:eastAsia="zh-CN"/>
              </w:rPr>
            </w:pPr>
          </w:p>
        </w:tc>
        <w:tc>
          <w:tcPr>
            <w:tcW w:w="724" w:type="pct"/>
            <w:shd w:val="clear" w:color="auto" w:fill="auto"/>
            <w:tcMar>
              <w:left w:w="115" w:type="dxa"/>
              <w:right w:w="432" w:type="dxa"/>
            </w:tcMar>
          </w:tcPr>
          <w:p w14:paraId="09F3B17D" w14:textId="77777777" w:rsidR="003878FF" w:rsidRPr="003878FF" w:rsidDel="00005D10" w:rsidRDefault="003878FF" w:rsidP="00847EC2">
            <w:pPr>
              <w:ind w:right="-297"/>
              <w:jc w:val="right"/>
              <w:rPr>
                <w:color w:val="000000"/>
                <w:sz w:val="20"/>
                <w:szCs w:val="20"/>
                <w:lang w:val="es-ES" w:eastAsia="zh-CN"/>
              </w:rPr>
            </w:pPr>
          </w:p>
        </w:tc>
      </w:tr>
      <w:tr w:rsidR="003878FF" w:rsidRPr="003878FF" w14:paraId="7C9A974E" w14:textId="77777777" w:rsidTr="00847EC2">
        <w:trPr>
          <w:trHeight w:val="188"/>
        </w:trPr>
        <w:tc>
          <w:tcPr>
            <w:tcW w:w="2990" w:type="pct"/>
            <w:shd w:val="clear" w:color="auto" w:fill="auto"/>
            <w:noWrap/>
          </w:tcPr>
          <w:p w14:paraId="68AEA81C" w14:textId="77777777" w:rsidR="003878FF" w:rsidRPr="003878FF" w:rsidRDefault="003878FF" w:rsidP="00847EC2">
            <w:pPr>
              <w:tabs>
                <w:tab w:val="left" w:pos="360"/>
              </w:tabs>
              <w:jc w:val="left"/>
              <w:rPr>
                <w:color w:val="000000"/>
                <w:sz w:val="20"/>
                <w:szCs w:val="20"/>
                <w:lang w:val="es-ES"/>
              </w:rPr>
            </w:pPr>
            <w:r w:rsidRPr="003878FF">
              <w:rPr>
                <w:color w:val="000000"/>
                <w:sz w:val="20"/>
                <w:szCs w:val="20"/>
                <w:lang w:val="es-ES"/>
              </w:rPr>
              <w:t>Capacitación de técnicos de refrigeración y aire acondicionado</w:t>
            </w:r>
          </w:p>
        </w:tc>
        <w:tc>
          <w:tcPr>
            <w:tcW w:w="708" w:type="pct"/>
          </w:tcPr>
          <w:p w14:paraId="0F74259F" w14:textId="77777777" w:rsidR="003878FF" w:rsidRPr="003878FF" w:rsidRDefault="003878FF" w:rsidP="00847EC2">
            <w:pPr>
              <w:jc w:val="right"/>
              <w:rPr>
                <w:color w:val="000000"/>
                <w:sz w:val="20"/>
                <w:szCs w:val="20"/>
                <w:lang w:val="es-ES" w:eastAsia="zh-CN"/>
              </w:rPr>
            </w:pPr>
          </w:p>
        </w:tc>
        <w:tc>
          <w:tcPr>
            <w:tcW w:w="578" w:type="pct"/>
          </w:tcPr>
          <w:p w14:paraId="75D40A5E" w14:textId="77777777" w:rsidR="003878FF" w:rsidRPr="003878FF" w:rsidRDefault="003878FF" w:rsidP="00847EC2">
            <w:pPr>
              <w:jc w:val="right"/>
              <w:rPr>
                <w:color w:val="000000"/>
                <w:sz w:val="20"/>
                <w:szCs w:val="20"/>
                <w:lang w:val="es-ES"/>
              </w:rPr>
            </w:pPr>
            <w:r w:rsidRPr="003878FF">
              <w:rPr>
                <w:color w:val="000000"/>
                <w:sz w:val="20"/>
                <w:szCs w:val="20"/>
                <w:lang w:val="es-ES"/>
              </w:rPr>
              <w:t>30.000</w:t>
            </w:r>
          </w:p>
        </w:tc>
        <w:tc>
          <w:tcPr>
            <w:tcW w:w="724" w:type="pct"/>
            <w:shd w:val="clear" w:color="auto" w:fill="auto"/>
            <w:tcMar>
              <w:left w:w="115" w:type="dxa"/>
              <w:right w:w="432" w:type="dxa"/>
            </w:tcMar>
          </w:tcPr>
          <w:p w14:paraId="629EAE89" w14:textId="77777777" w:rsidR="003878FF" w:rsidRPr="003878FF" w:rsidDel="00005D10" w:rsidRDefault="003878FF" w:rsidP="00847EC2">
            <w:pPr>
              <w:ind w:right="-297"/>
              <w:jc w:val="right"/>
              <w:rPr>
                <w:color w:val="000000"/>
                <w:sz w:val="20"/>
                <w:szCs w:val="20"/>
                <w:lang w:val="es-ES"/>
              </w:rPr>
            </w:pPr>
            <w:r w:rsidRPr="003878FF">
              <w:rPr>
                <w:color w:val="000000"/>
                <w:sz w:val="20"/>
                <w:szCs w:val="20"/>
                <w:lang w:val="es-ES"/>
              </w:rPr>
              <w:t>30.000</w:t>
            </w:r>
          </w:p>
        </w:tc>
      </w:tr>
      <w:tr w:rsidR="003878FF" w:rsidRPr="003878FF" w14:paraId="4CD87535" w14:textId="77777777" w:rsidTr="00847EC2">
        <w:trPr>
          <w:trHeight w:val="188"/>
        </w:trPr>
        <w:tc>
          <w:tcPr>
            <w:tcW w:w="2990" w:type="pct"/>
            <w:shd w:val="clear" w:color="auto" w:fill="auto"/>
            <w:noWrap/>
          </w:tcPr>
          <w:p w14:paraId="51AB8DDC" w14:textId="77777777" w:rsidR="003878FF" w:rsidRPr="003878FF" w:rsidRDefault="003878FF" w:rsidP="00847EC2">
            <w:pPr>
              <w:tabs>
                <w:tab w:val="left" w:pos="360"/>
              </w:tabs>
              <w:jc w:val="left"/>
              <w:rPr>
                <w:color w:val="000000"/>
                <w:sz w:val="20"/>
                <w:szCs w:val="20"/>
                <w:lang w:val="es-ES"/>
              </w:rPr>
            </w:pPr>
            <w:r w:rsidRPr="003878FF">
              <w:rPr>
                <w:color w:val="000000"/>
                <w:sz w:val="20"/>
                <w:szCs w:val="20"/>
                <w:lang w:val="es-ES"/>
              </w:rPr>
              <w:t xml:space="preserve">Puesta en marcha de un programa de certificación de técnicos  </w:t>
            </w:r>
          </w:p>
        </w:tc>
        <w:tc>
          <w:tcPr>
            <w:tcW w:w="708" w:type="pct"/>
          </w:tcPr>
          <w:p w14:paraId="3D6E1AF2" w14:textId="77777777" w:rsidR="003878FF" w:rsidRPr="003878FF" w:rsidRDefault="003878FF" w:rsidP="00847EC2">
            <w:pPr>
              <w:jc w:val="right"/>
              <w:rPr>
                <w:color w:val="000000"/>
                <w:sz w:val="20"/>
                <w:szCs w:val="20"/>
                <w:lang w:val="es-ES" w:eastAsia="zh-CN"/>
              </w:rPr>
            </w:pPr>
          </w:p>
        </w:tc>
        <w:tc>
          <w:tcPr>
            <w:tcW w:w="578" w:type="pct"/>
          </w:tcPr>
          <w:p w14:paraId="440C9094" w14:textId="77777777" w:rsidR="003878FF" w:rsidRPr="003878FF" w:rsidRDefault="003878FF" w:rsidP="00847EC2">
            <w:pPr>
              <w:jc w:val="right"/>
              <w:rPr>
                <w:color w:val="000000"/>
                <w:sz w:val="20"/>
                <w:szCs w:val="20"/>
                <w:lang w:val="es-ES"/>
              </w:rPr>
            </w:pPr>
            <w:r w:rsidRPr="003878FF">
              <w:rPr>
                <w:color w:val="000000"/>
                <w:sz w:val="20"/>
                <w:szCs w:val="20"/>
                <w:lang w:val="es-ES"/>
              </w:rPr>
              <w:t>45.000</w:t>
            </w:r>
          </w:p>
        </w:tc>
        <w:tc>
          <w:tcPr>
            <w:tcW w:w="724" w:type="pct"/>
            <w:shd w:val="clear" w:color="auto" w:fill="auto"/>
            <w:tcMar>
              <w:left w:w="115" w:type="dxa"/>
              <w:right w:w="432" w:type="dxa"/>
            </w:tcMar>
          </w:tcPr>
          <w:p w14:paraId="31134F5D" w14:textId="77777777" w:rsidR="003878FF" w:rsidRPr="003878FF" w:rsidDel="00005D10" w:rsidRDefault="003878FF" w:rsidP="00847EC2">
            <w:pPr>
              <w:ind w:right="-297"/>
              <w:jc w:val="right"/>
              <w:rPr>
                <w:color w:val="000000"/>
                <w:sz w:val="20"/>
                <w:szCs w:val="20"/>
                <w:lang w:val="es-ES"/>
              </w:rPr>
            </w:pPr>
            <w:r w:rsidRPr="003878FF">
              <w:rPr>
                <w:color w:val="000000"/>
                <w:sz w:val="20"/>
                <w:szCs w:val="20"/>
                <w:lang w:val="es-ES"/>
              </w:rPr>
              <w:t>45.000</w:t>
            </w:r>
          </w:p>
        </w:tc>
      </w:tr>
      <w:tr w:rsidR="003878FF" w:rsidRPr="003878FF" w14:paraId="5283D543" w14:textId="77777777" w:rsidTr="00847EC2">
        <w:trPr>
          <w:trHeight w:val="188"/>
        </w:trPr>
        <w:tc>
          <w:tcPr>
            <w:tcW w:w="2990" w:type="pct"/>
            <w:shd w:val="clear" w:color="auto" w:fill="auto"/>
            <w:noWrap/>
          </w:tcPr>
          <w:p w14:paraId="2715449A" w14:textId="77777777" w:rsidR="003878FF" w:rsidRPr="003878FF" w:rsidRDefault="003878FF" w:rsidP="00847EC2">
            <w:pPr>
              <w:tabs>
                <w:tab w:val="left" w:pos="360"/>
              </w:tabs>
              <w:jc w:val="left"/>
              <w:rPr>
                <w:color w:val="000000"/>
                <w:sz w:val="20"/>
                <w:szCs w:val="20"/>
                <w:lang w:val="es-ES"/>
              </w:rPr>
            </w:pPr>
            <w:r w:rsidRPr="003878FF">
              <w:rPr>
                <w:color w:val="000000"/>
                <w:sz w:val="20"/>
                <w:szCs w:val="20"/>
                <w:lang w:val="es-ES"/>
              </w:rPr>
              <w:t xml:space="preserve">Adquisición de cinco juegos de equipos para centros de capacitación; formación y creación de capacidad para los centros; </w:t>
            </w:r>
            <w:r w:rsidRPr="003878FF">
              <w:rPr>
                <w:color w:val="000000"/>
                <w:sz w:val="20"/>
                <w:szCs w:val="20"/>
                <w:lang w:val="es-ES"/>
              </w:rPr>
              <w:lastRenderedPageBreak/>
              <w:t>compra y entrega de 50 juegos de herramientas (2.000 $EUA por juego) para talleres de mantenimiento</w:t>
            </w:r>
          </w:p>
        </w:tc>
        <w:tc>
          <w:tcPr>
            <w:tcW w:w="708" w:type="pct"/>
          </w:tcPr>
          <w:p w14:paraId="75F59352" w14:textId="77777777" w:rsidR="003878FF" w:rsidRPr="003878FF" w:rsidRDefault="003878FF" w:rsidP="00847EC2">
            <w:pPr>
              <w:jc w:val="right"/>
              <w:rPr>
                <w:color w:val="000000"/>
                <w:sz w:val="20"/>
                <w:szCs w:val="20"/>
                <w:lang w:val="es-ES"/>
              </w:rPr>
            </w:pPr>
            <w:r w:rsidRPr="003878FF">
              <w:rPr>
                <w:color w:val="000000"/>
                <w:sz w:val="20"/>
                <w:szCs w:val="20"/>
                <w:lang w:val="es-ES"/>
              </w:rPr>
              <w:lastRenderedPageBreak/>
              <w:t>175.000</w:t>
            </w:r>
          </w:p>
        </w:tc>
        <w:tc>
          <w:tcPr>
            <w:tcW w:w="578" w:type="pct"/>
          </w:tcPr>
          <w:p w14:paraId="6921A6A6" w14:textId="77777777" w:rsidR="003878FF" w:rsidRPr="003878FF" w:rsidRDefault="003878FF" w:rsidP="00847EC2">
            <w:pPr>
              <w:jc w:val="right"/>
              <w:rPr>
                <w:color w:val="000000"/>
                <w:sz w:val="20"/>
                <w:szCs w:val="20"/>
                <w:lang w:val="es-ES" w:eastAsia="zh-CN"/>
              </w:rPr>
            </w:pPr>
          </w:p>
        </w:tc>
        <w:tc>
          <w:tcPr>
            <w:tcW w:w="724" w:type="pct"/>
            <w:shd w:val="clear" w:color="auto" w:fill="auto"/>
            <w:tcMar>
              <w:left w:w="115" w:type="dxa"/>
              <w:right w:w="432" w:type="dxa"/>
            </w:tcMar>
          </w:tcPr>
          <w:p w14:paraId="4B0323DE" w14:textId="77777777" w:rsidR="003878FF" w:rsidRPr="003878FF" w:rsidDel="00005D10" w:rsidRDefault="003878FF" w:rsidP="00847EC2">
            <w:pPr>
              <w:ind w:right="-297"/>
              <w:jc w:val="right"/>
              <w:rPr>
                <w:color w:val="000000"/>
                <w:sz w:val="20"/>
                <w:szCs w:val="20"/>
                <w:lang w:val="es-ES"/>
              </w:rPr>
            </w:pPr>
            <w:r w:rsidRPr="003878FF">
              <w:rPr>
                <w:color w:val="000000"/>
                <w:sz w:val="20"/>
                <w:szCs w:val="20"/>
                <w:lang w:val="es-ES"/>
              </w:rPr>
              <w:t>175.000</w:t>
            </w:r>
          </w:p>
        </w:tc>
      </w:tr>
      <w:tr w:rsidR="003878FF" w:rsidRPr="003878FF" w14:paraId="10F39D03" w14:textId="77777777" w:rsidTr="00847EC2">
        <w:trPr>
          <w:trHeight w:val="188"/>
        </w:trPr>
        <w:tc>
          <w:tcPr>
            <w:tcW w:w="2990" w:type="pct"/>
            <w:shd w:val="clear" w:color="auto" w:fill="auto"/>
            <w:noWrap/>
          </w:tcPr>
          <w:p w14:paraId="26994E79" w14:textId="77777777" w:rsidR="003878FF" w:rsidRPr="003878FF" w:rsidRDefault="003878FF" w:rsidP="00847EC2">
            <w:pPr>
              <w:tabs>
                <w:tab w:val="left" w:pos="360"/>
              </w:tabs>
              <w:jc w:val="left"/>
              <w:rPr>
                <w:b/>
                <w:i/>
                <w:color w:val="000000"/>
                <w:sz w:val="20"/>
                <w:szCs w:val="20"/>
                <w:lang w:val="es-ES"/>
              </w:rPr>
            </w:pPr>
            <w:r w:rsidRPr="003878FF">
              <w:rPr>
                <w:b/>
                <w:i/>
                <w:color w:val="000000"/>
                <w:sz w:val="20"/>
                <w:szCs w:val="20"/>
                <w:lang w:val="es-ES"/>
              </w:rPr>
              <w:t>Perspectiva de género</w:t>
            </w:r>
          </w:p>
        </w:tc>
        <w:tc>
          <w:tcPr>
            <w:tcW w:w="708" w:type="pct"/>
          </w:tcPr>
          <w:p w14:paraId="62643758" w14:textId="77777777" w:rsidR="003878FF" w:rsidRPr="003878FF" w:rsidRDefault="003878FF" w:rsidP="00847EC2">
            <w:pPr>
              <w:jc w:val="right"/>
              <w:rPr>
                <w:color w:val="000000"/>
                <w:sz w:val="20"/>
                <w:szCs w:val="20"/>
                <w:lang w:val="es-ES"/>
              </w:rPr>
            </w:pPr>
            <w:r w:rsidRPr="003878FF">
              <w:rPr>
                <w:color w:val="000000"/>
                <w:sz w:val="20"/>
                <w:szCs w:val="20"/>
                <w:lang w:val="es-ES"/>
              </w:rPr>
              <w:t>50.000</w:t>
            </w:r>
          </w:p>
        </w:tc>
        <w:tc>
          <w:tcPr>
            <w:tcW w:w="578" w:type="pct"/>
          </w:tcPr>
          <w:p w14:paraId="39AC1E6F" w14:textId="77777777" w:rsidR="003878FF" w:rsidRPr="003878FF" w:rsidRDefault="003878FF" w:rsidP="00847EC2">
            <w:pPr>
              <w:jc w:val="right"/>
              <w:rPr>
                <w:color w:val="000000"/>
                <w:sz w:val="20"/>
                <w:szCs w:val="20"/>
                <w:lang w:val="es-ES" w:eastAsia="zh-CN"/>
              </w:rPr>
            </w:pPr>
          </w:p>
        </w:tc>
        <w:tc>
          <w:tcPr>
            <w:tcW w:w="724" w:type="pct"/>
            <w:shd w:val="clear" w:color="auto" w:fill="auto"/>
            <w:tcMar>
              <w:left w:w="115" w:type="dxa"/>
              <w:right w:w="432" w:type="dxa"/>
            </w:tcMar>
          </w:tcPr>
          <w:p w14:paraId="1B185EA5" w14:textId="77777777" w:rsidR="003878FF" w:rsidRPr="003878FF" w:rsidRDefault="003878FF" w:rsidP="00847EC2">
            <w:pPr>
              <w:ind w:right="-297"/>
              <w:jc w:val="right"/>
              <w:rPr>
                <w:color w:val="000000"/>
                <w:sz w:val="20"/>
                <w:szCs w:val="20"/>
                <w:lang w:val="es-ES"/>
              </w:rPr>
            </w:pPr>
            <w:r w:rsidRPr="003878FF">
              <w:rPr>
                <w:color w:val="000000"/>
                <w:sz w:val="20"/>
                <w:szCs w:val="20"/>
                <w:lang w:val="es-ES"/>
              </w:rPr>
              <w:t>50.000</w:t>
            </w:r>
          </w:p>
        </w:tc>
      </w:tr>
      <w:tr w:rsidR="003878FF" w:rsidRPr="003878FF" w14:paraId="6E3FE0FA" w14:textId="77777777" w:rsidTr="00847EC2">
        <w:trPr>
          <w:trHeight w:val="188"/>
        </w:trPr>
        <w:tc>
          <w:tcPr>
            <w:tcW w:w="2990" w:type="pct"/>
            <w:shd w:val="clear" w:color="auto" w:fill="auto"/>
            <w:noWrap/>
          </w:tcPr>
          <w:p w14:paraId="6CDB30FD" w14:textId="77777777" w:rsidR="003878FF" w:rsidRPr="003878FF" w:rsidRDefault="003878FF" w:rsidP="00847EC2">
            <w:pPr>
              <w:tabs>
                <w:tab w:val="left" w:pos="360"/>
              </w:tabs>
              <w:jc w:val="left"/>
              <w:rPr>
                <w:b/>
                <w:i/>
                <w:color w:val="000000"/>
                <w:sz w:val="20"/>
                <w:szCs w:val="20"/>
                <w:lang w:val="es-ES"/>
              </w:rPr>
            </w:pPr>
            <w:r w:rsidRPr="003878FF">
              <w:rPr>
                <w:b/>
                <w:i/>
                <w:color w:val="000000"/>
                <w:sz w:val="20"/>
                <w:szCs w:val="20"/>
                <w:lang w:val="es-ES"/>
              </w:rPr>
              <w:t>Sensibilización y divulgación</w:t>
            </w:r>
          </w:p>
        </w:tc>
        <w:tc>
          <w:tcPr>
            <w:tcW w:w="708" w:type="pct"/>
          </w:tcPr>
          <w:p w14:paraId="2FF33CE4" w14:textId="77777777" w:rsidR="003878FF" w:rsidRPr="003878FF" w:rsidRDefault="003878FF" w:rsidP="00847EC2">
            <w:pPr>
              <w:jc w:val="right"/>
              <w:rPr>
                <w:color w:val="000000"/>
                <w:sz w:val="20"/>
                <w:szCs w:val="20"/>
                <w:lang w:val="es-ES" w:eastAsia="zh-CN"/>
              </w:rPr>
            </w:pPr>
          </w:p>
        </w:tc>
        <w:tc>
          <w:tcPr>
            <w:tcW w:w="578" w:type="pct"/>
          </w:tcPr>
          <w:p w14:paraId="2173CEB9" w14:textId="77777777" w:rsidR="003878FF" w:rsidRPr="003878FF" w:rsidRDefault="003878FF" w:rsidP="00847EC2">
            <w:pPr>
              <w:jc w:val="right"/>
              <w:rPr>
                <w:color w:val="000000"/>
                <w:sz w:val="20"/>
                <w:szCs w:val="20"/>
                <w:lang w:val="es-ES"/>
              </w:rPr>
            </w:pPr>
            <w:r w:rsidRPr="003878FF">
              <w:rPr>
                <w:color w:val="000000"/>
                <w:sz w:val="20"/>
                <w:szCs w:val="20"/>
                <w:lang w:val="es-ES"/>
              </w:rPr>
              <w:t>21.000</w:t>
            </w:r>
          </w:p>
        </w:tc>
        <w:tc>
          <w:tcPr>
            <w:tcW w:w="724" w:type="pct"/>
            <w:shd w:val="clear" w:color="auto" w:fill="auto"/>
            <w:tcMar>
              <w:left w:w="115" w:type="dxa"/>
              <w:right w:w="432" w:type="dxa"/>
            </w:tcMar>
          </w:tcPr>
          <w:p w14:paraId="72CE4527" w14:textId="77777777" w:rsidR="003878FF" w:rsidRPr="003878FF" w:rsidRDefault="003878FF" w:rsidP="00847EC2">
            <w:pPr>
              <w:ind w:right="-297"/>
              <w:jc w:val="right"/>
              <w:rPr>
                <w:color w:val="000000"/>
                <w:sz w:val="20"/>
                <w:szCs w:val="20"/>
                <w:lang w:val="es-ES"/>
              </w:rPr>
            </w:pPr>
            <w:r w:rsidRPr="003878FF">
              <w:rPr>
                <w:color w:val="000000"/>
                <w:sz w:val="20"/>
                <w:szCs w:val="20"/>
                <w:lang w:val="es-ES"/>
              </w:rPr>
              <w:t>21.000</w:t>
            </w:r>
          </w:p>
        </w:tc>
      </w:tr>
      <w:tr w:rsidR="003878FF" w:rsidRPr="003878FF" w14:paraId="78AAA800" w14:textId="77777777" w:rsidTr="00847EC2">
        <w:trPr>
          <w:trHeight w:val="188"/>
        </w:trPr>
        <w:tc>
          <w:tcPr>
            <w:tcW w:w="2990" w:type="pct"/>
            <w:shd w:val="clear" w:color="auto" w:fill="auto"/>
            <w:noWrap/>
          </w:tcPr>
          <w:p w14:paraId="23A6C1BF" w14:textId="77777777" w:rsidR="003878FF" w:rsidRPr="003878FF" w:rsidRDefault="003878FF" w:rsidP="00847EC2">
            <w:pPr>
              <w:tabs>
                <w:tab w:val="left" w:pos="360"/>
              </w:tabs>
              <w:jc w:val="left"/>
              <w:rPr>
                <w:b/>
                <w:bCs/>
                <w:i/>
                <w:iCs/>
                <w:color w:val="000000"/>
                <w:sz w:val="20"/>
                <w:szCs w:val="20"/>
                <w:lang w:val="es-ES"/>
              </w:rPr>
            </w:pPr>
            <w:r w:rsidRPr="003878FF">
              <w:rPr>
                <w:b/>
                <w:bCs/>
                <w:i/>
                <w:iCs/>
                <w:color w:val="000000"/>
                <w:sz w:val="20"/>
                <w:szCs w:val="20"/>
                <w:lang w:val="es-ES"/>
              </w:rPr>
              <w:t>Ejecución y seguimiento del proyecto</w:t>
            </w:r>
          </w:p>
        </w:tc>
        <w:tc>
          <w:tcPr>
            <w:tcW w:w="708" w:type="pct"/>
          </w:tcPr>
          <w:p w14:paraId="4F6377A8" w14:textId="77777777" w:rsidR="003878FF" w:rsidRPr="003878FF" w:rsidRDefault="003878FF" w:rsidP="00847EC2">
            <w:pPr>
              <w:jc w:val="right"/>
              <w:rPr>
                <w:color w:val="000000"/>
                <w:sz w:val="20"/>
                <w:szCs w:val="20"/>
                <w:lang w:val="es-ES"/>
              </w:rPr>
            </w:pPr>
            <w:r w:rsidRPr="003878FF">
              <w:rPr>
                <w:color w:val="000000"/>
                <w:sz w:val="20"/>
                <w:szCs w:val="20"/>
                <w:lang w:val="es-ES"/>
              </w:rPr>
              <w:t>90.000</w:t>
            </w:r>
          </w:p>
        </w:tc>
        <w:tc>
          <w:tcPr>
            <w:tcW w:w="578" w:type="pct"/>
          </w:tcPr>
          <w:p w14:paraId="35F23582" w14:textId="77777777" w:rsidR="003878FF" w:rsidRPr="003878FF" w:rsidRDefault="003878FF" w:rsidP="00847EC2">
            <w:pPr>
              <w:ind w:right="-297"/>
              <w:jc w:val="right"/>
              <w:rPr>
                <w:color w:val="000000"/>
                <w:sz w:val="20"/>
                <w:szCs w:val="20"/>
                <w:lang w:val="es-ES" w:eastAsia="zh-CN"/>
              </w:rPr>
            </w:pPr>
          </w:p>
        </w:tc>
        <w:tc>
          <w:tcPr>
            <w:tcW w:w="724" w:type="pct"/>
            <w:shd w:val="clear" w:color="auto" w:fill="auto"/>
            <w:noWrap/>
            <w:tcMar>
              <w:left w:w="115" w:type="dxa"/>
              <w:right w:w="432" w:type="dxa"/>
            </w:tcMar>
          </w:tcPr>
          <w:p w14:paraId="27FB8F06" w14:textId="77777777" w:rsidR="003878FF" w:rsidRPr="003878FF" w:rsidRDefault="003878FF" w:rsidP="00847EC2">
            <w:pPr>
              <w:ind w:right="-297"/>
              <w:jc w:val="right"/>
              <w:rPr>
                <w:color w:val="000000"/>
                <w:sz w:val="20"/>
                <w:szCs w:val="20"/>
                <w:lang w:val="es-ES"/>
              </w:rPr>
            </w:pPr>
            <w:r w:rsidRPr="003878FF">
              <w:rPr>
                <w:color w:val="000000"/>
                <w:sz w:val="20"/>
                <w:szCs w:val="20"/>
                <w:lang w:val="es-ES"/>
              </w:rPr>
              <w:t>90.000</w:t>
            </w:r>
          </w:p>
        </w:tc>
      </w:tr>
      <w:tr w:rsidR="003878FF" w:rsidRPr="003878FF" w14:paraId="51DB0168" w14:textId="77777777" w:rsidTr="00847EC2">
        <w:trPr>
          <w:trHeight w:val="43"/>
        </w:trPr>
        <w:tc>
          <w:tcPr>
            <w:tcW w:w="2990" w:type="pct"/>
            <w:shd w:val="clear" w:color="auto" w:fill="auto"/>
            <w:noWrap/>
            <w:vAlign w:val="center"/>
            <w:hideMark/>
          </w:tcPr>
          <w:p w14:paraId="45FC0B80" w14:textId="77777777" w:rsidR="003878FF" w:rsidRPr="003878FF" w:rsidRDefault="003878FF" w:rsidP="00847EC2">
            <w:pPr>
              <w:jc w:val="left"/>
              <w:rPr>
                <w:b/>
                <w:bCs/>
                <w:color w:val="000000"/>
                <w:sz w:val="20"/>
                <w:szCs w:val="20"/>
                <w:lang w:val="es-ES"/>
              </w:rPr>
            </w:pPr>
            <w:r w:rsidRPr="003878FF">
              <w:rPr>
                <w:b/>
                <w:bCs/>
                <w:color w:val="000000"/>
                <w:sz w:val="20"/>
                <w:szCs w:val="20"/>
                <w:lang w:val="es-ES"/>
              </w:rPr>
              <w:t xml:space="preserve">Total </w:t>
            </w:r>
          </w:p>
        </w:tc>
        <w:tc>
          <w:tcPr>
            <w:tcW w:w="708" w:type="pct"/>
          </w:tcPr>
          <w:p w14:paraId="7151FEF2" w14:textId="77777777" w:rsidR="003878FF" w:rsidRPr="003878FF" w:rsidRDefault="003878FF" w:rsidP="00847EC2">
            <w:pPr>
              <w:ind w:right="-15"/>
              <w:jc w:val="right"/>
              <w:rPr>
                <w:b/>
                <w:bCs/>
                <w:color w:val="000000"/>
                <w:sz w:val="20"/>
                <w:szCs w:val="20"/>
                <w:lang w:val="es-ES"/>
              </w:rPr>
            </w:pPr>
            <w:r w:rsidRPr="003878FF">
              <w:rPr>
                <w:b/>
                <w:bCs/>
                <w:color w:val="000000"/>
                <w:sz w:val="20"/>
                <w:szCs w:val="20"/>
                <w:lang w:val="es-ES"/>
              </w:rPr>
              <w:t>401.000</w:t>
            </w:r>
          </w:p>
        </w:tc>
        <w:tc>
          <w:tcPr>
            <w:tcW w:w="578" w:type="pct"/>
          </w:tcPr>
          <w:p w14:paraId="71AE74C2" w14:textId="77777777" w:rsidR="003878FF" w:rsidRPr="003878FF" w:rsidRDefault="003878FF" w:rsidP="00847EC2">
            <w:pPr>
              <w:ind w:right="-15"/>
              <w:jc w:val="right"/>
              <w:rPr>
                <w:b/>
                <w:bCs/>
                <w:color w:val="000000"/>
                <w:sz w:val="20"/>
                <w:szCs w:val="20"/>
                <w:lang w:val="es-ES"/>
              </w:rPr>
            </w:pPr>
            <w:r w:rsidRPr="003878FF">
              <w:rPr>
                <w:b/>
                <w:bCs/>
                <w:color w:val="000000"/>
                <w:sz w:val="20"/>
                <w:szCs w:val="20"/>
                <w:lang w:val="es-ES"/>
              </w:rPr>
              <w:t>234.000</w:t>
            </w:r>
          </w:p>
        </w:tc>
        <w:tc>
          <w:tcPr>
            <w:tcW w:w="724" w:type="pct"/>
            <w:shd w:val="clear" w:color="auto" w:fill="auto"/>
            <w:tcMar>
              <w:left w:w="115" w:type="dxa"/>
              <w:right w:w="432" w:type="dxa"/>
            </w:tcMar>
            <w:hideMark/>
          </w:tcPr>
          <w:p w14:paraId="4CC23794" w14:textId="77777777" w:rsidR="003878FF" w:rsidRPr="003878FF" w:rsidRDefault="003878FF" w:rsidP="00847EC2">
            <w:pPr>
              <w:ind w:right="-297"/>
              <w:jc w:val="right"/>
              <w:rPr>
                <w:b/>
                <w:bCs/>
                <w:color w:val="000000"/>
                <w:sz w:val="20"/>
                <w:szCs w:val="20"/>
                <w:lang w:val="es-ES"/>
              </w:rPr>
            </w:pPr>
            <w:r w:rsidRPr="003878FF">
              <w:rPr>
                <w:b/>
                <w:bCs/>
                <w:color w:val="000000"/>
                <w:sz w:val="20"/>
                <w:szCs w:val="20"/>
                <w:lang w:val="es-ES"/>
              </w:rPr>
              <w:t>635.000</w:t>
            </w:r>
          </w:p>
        </w:tc>
      </w:tr>
    </w:tbl>
    <w:p w14:paraId="59D1C80C" w14:textId="77777777" w:rsidR="003878FF" w:rsidRPr="003878FF" w:rsidRDefault="003878FF" w:rsidP="003878FF">
      <w:pPr>
        <w:widowControl w:val="0"/>
        <w:rPr>
          <w:b/>
          <w:sz w:val="21"/>
          <w:szCs w:val="21"/>
          <w:lang w:val="es-ES"/>
        </w:rPr>
      </w:pPr>
    </w:p>
    <w:p w14:paraId="5FF46952" w14:textId="77777777" w:rsidR="003878FF" w:rsidRPr="003878FF" w:rsidRDefault="003878FF" w:rsidP="003878FF">
      <w:pPr>
        <w:widowControl w:val="0"/>
        <w:spacing w:after="240"/>
        <w:rPr>
          <w:u w:val="single"/>
          <w:lang w:val="es-ES"/>
        </w:rPr>
      </w:pPr>
      <w:r w:rsidRPr="003878FF">
        <w:rPr>
          <w:u w:val="single"/>
          <w:lang w:val="es-ES"/>
        </w:rPr>
        <w:t xml:space="preserve">Actividades previstas para el primer tramo de la etapa II </w:t>
      </w:r>
    </w:p>
    <w:p w14:paraId="3E795D62" w14:textId="77777777" w:rsidR="003878FF" w:rsidRPr="003878FF" w:rsidRDefault="003878FF" w:rsidP="003878FF">
      <w:pPr>
        <w:widowControl w:val="0"/>
        <w:numPr>
          <w:ilvl w:val="0"/>
          <w:numId w:val="1"/>
        </w:numPr>
        <w:tabs>
          <w:tab w:val="clear" w:pos="0"/>
        </w:tabs>
        <w:spacing w:after="240"/>
        <w:outlineLvl w:val="0"/>
        <w:rPr>
          <w:lang w:val="es-ES"/>
        </w:rPr>
      </w:pPr>
      <w:r w:rsidRPr="003878FF">
        <w:rPr>
          <w:lang w:val="es-ES"/>
        </w:rPr>
        <w:t>El primer tramo de financiación de la etapa II del PGEH, por un valor total de 317.700 $EUA, se ejecutará entre enero de 2022 y diciembre de 2024, y constará de las siguientes actividades:</w:t>
      </w:r>
    </w:p>
    <w:p w14:paraId="51005656" w14:textId="4185CD60" w:rsidR="003878FF" w:rsidRPr="003878FF" w:rsidRDefault="003878FF" w:rsidP="003878FF">
      <w:pPr>
        <w:widowControl w:val="0"/>
        <w:numPr>
          <w:ilvl w:val="1"/>
          <w:numId w:val="1"/>
        </w:numPr>
        <w:tabs>
          <w:tab w:val="clear" w:pos="0"/>
          <w:tab w:val="num" w:pos="273"/>
        </w:tabs>
        <w:spacing w:after="240"/>
        <w:ind w:left="1418" w:hanging="709"/>
        <w:outlineLvl w:val="1"/>
        <w:rPr>
          <w:lang w:val="es-ES"/>
        </w:rPr>
      </w:pPr>
      <w:r w:rsidRPr="003878FF">
        <w:rPr>
          <w:i/>
          <w:lang w:val="es-ES"/>
        </w:rPr>
        <w:t>Políticas, reglamentaciones y aplicación de las normas:</w:t>
      </w:r>
      <w:r w:rsidRPr="003878FF">
        <w:rPr>
          <w:lang w:val="es-ES"/>
        </w:rPr>
        <w:t xml:space="preserve"> Seis reuniones de consulta con partes interesadas claves para analizar y actualizar las políticas y reglamentaciones existentes; un taller para capacitar a 15 formadores; ocho talleres de capacitación para 160</w:t>
      </w:r>
      <w:r w:rsidR="00BC3B46">
        <w:rPr>
          <w:lang w:val="es-ES"/>
        </w:rPr>
        <w:t> </w:t>
      </w:r>
      <w:r w:rsidRPr="003878FF">
        <w:rPr>
          <w:lang w:val="es-ES"/>
        </w:rPr>
        <w:t xml:space="preserve">funcionarios de aduanas y encargados de hacer cumplir la ley </w:t>
      </w:r>
      <w:bookmarkStart w:id="2" w:name="_Hlk86776930"/>
      <w:r w:rsidRPr="003878FF">
        <w:rPr>
          <w:lang w:val="es-ES"/>
        </w:rPr>
        <w:t>sobre la prevención del comercio ilegal de sustancias controladas, cumplimiento del Protocolo de Montreal y la nueva reglamentación; un taller para capacitar a 20 funcionarios encargados de hacer cumplir la ley sobre el seguimiento del suministro y la demanda de HCFC y la prevención del comercio ilegal en el sector pesquero</w:t>
      </w:r>
      <w:bookmarkEnd w:id="2"/>
      <w:r w:rsidRPr="003878FF">
        <w:rPr>
          <w:lang w:val="es-ES"/>
        </w:rPr>
        <w:t>; y adquisición de un identificador de refrigerantes y apoyo técnico para su utilización para el servicio de aduanas (PNUD) (5.000 $EUA) y (PNUMA) (49.500 $EUA);</w:t>
      </w:r>
    </w:p>
    <w:p w14:paraId="14FD0400" w14:textId="299BBED7" w:rsidR="003878FF" w:rsidRPr="003878FF" w:rsidRDefault="003878FF" w:rsidP="003878FF">
      <w:pPr>
        <w:widowControl w:val="0"/>
        <w:numPr>
          <w:ilvl w:val="1"/>
          <w:numId w:val="1"/>
        </w:numPr>
        <w:tabs>
          <w:tab w:val="clear" w:pos="0"/>
          <w:tab w:val="num" w:pos="273"/>
        </w:tabs>
        <w:spacing w:after="240"/>
        <w:ind w:left="1418" w:hanging="709"/>
        <w:outlineLvl w:val="1"/>
        <w:rPr>
          <w:lang w:val="es-ES"/>
        </w:rPr>
      </w:pPr>
      <w:r w:rsidRPr="003878FF">
        <w:rPr>
          <w:i/>
          <w:lang w:val="es-ES"/>
        </w:rPr>
        <w:t>Mantenimiento de equipos de refrigeración y aire acondicionado para el sector pesquero:</w:t>
      </w:r>
      <w:r w:rsidRPr="003878FF">
        <w:rPr>
          <w:lang w:val="es-ES"/>
        </w:rPr>
        <w:t xml:space="preserve"> Cuatro reuniones de consulta con empresas pesqueras y otras organizaciones pertinentes de aplicación de las políticas relacionadas con el sector pesquero sobre el seguimiento del suministro y la demanda de HCFC para evitar el comercio ilegal específicamente para el sector; desarrollo de procedimiento normalizado de operación para el sector pesquero para la conservación y vigilancia de registros sobre el uso de los HCFC por parte de los buques pesqueros y desarrollo de un sistema de permisos de exportación; elaboración de un plan de transformación de buques pesqueros para el uso de alternativas para 25 beneficiarios del sector; preparación de un informe de viabilidad para el uso de HCFC reciclados en el mantenimiento de los buques pesqueros; dos capacitaciones personalizadas para 20</w:t>
      </w:r>
      <w:r w:rsidR="00BC3B46">
        <w:rPr>
          <w:lang w:val="es-ES"/>
        </w:rPr>
        <w:t> </w:t>
      </w:r>
      <w:r w:rsidRPr="003878FF">
        <w:rPr>
          <w:lang w:val="es-ES"/>
        </w:rPr>
        <w:t>técnicos marinos e ingenieros de servicio desplegados en buques pesqueros (PNUD) (41.000 $EUA) y (PNUMA) (16.800 $EUA);</w:t>
      </w:r>
    </w:p>
    <w:p w14:paraId="498F36E9" w14:textId="0FA7FE80" w:rsidR="003878FF" w:rsidRPr="003878FF" w:rsidRDefault="003878FF" w:rsidP="003878FF">
      <w:pPr>
        <w:pStyle w:val="Heading2"/>
        <w:tabs>
          <w:tab w:val="clear" w:pos="0"/>
          <w:tab w:val="num" w:pos="273"/>
        </w:tabs>
        <w:rPr>
          <w:lang w:val="es-ES"/>
        </w:rPr>
      </w:pPr>
      <w:r w:rsidRPr="003878FF">
        <w:rPr>
          <w:i/>
          <w:lang w:val="es-ES"/>
        </w:rPr>
        <w:t>Servicio y mantenimiento de equipos de refrigeración y aire acondicionado para sistemas de refrigeración terrestres:</w:t>
      </w:r>
      <w:r w:rsidRPr="003878FF">
        <w:rPr>
          <w:lang w:val="es-ES"/>
        </w:rPr>
        <w:t xml:space="preserve"> </w:t>
      </w:r>
      <w:r w:rsidRPr="003878FF">
        <w:rPr>
          <w:color w:val="000000"/>
          <w:lang w:val="es-ES"/>
        </w:rPr>
        <w:t xml:space="preserve">Examen y actualización de los materiales de capacitación sobre buenas prácticas de mantenimiento de equipos de refrigeración; </w:t>
      </w:r>
      <w:r w:rsidRPr="003878FF">
        <w:rPr>
          <w:lang w:val="es-ES"/>
        </w:rPr>
        <w:t>un taller para 10</w:t>
      </w:r>
      <w:r w:rsidR="00BC3B46">
        <w:rPr>
          <w:lang w:val="es-ES"/>
        </w:rPr>
        <w:t> </w:t>
      </w:r>
      <w:r w:rsidRPr="003878FF">
        <w:rPr>
          <w:lang w:val="es-ES"/>
        </w:rPr>
        <w:t>examinadores para el programa de certificación de técnicos y lanzamiento del programa de certificación de técnicos e integración de buenas prácticas de refrigeración en el marco de las cualificaciones de Fiji, incluyendo el nivel de competencia y el reconocimiento de aprendizaje previo para la certificación;</w:t>
      </w:r>
      <w:r w:rsidRPr="003878FF">
        <w:rPr>
          <w:color w:val="000000"/>
          <w:lang w:val="es-ES"/>
        </w:rPr>
        <w:t xml:space="preserve"> capacitación en buenas prácticas en el servicio y mantenimiento de equipos de refrigeración para 25 técnicos; y adquisición de equipo de capacitación para cinco centros de capacitación</w:t>
      </w:r>
      <w:r w:rsidRPr="003878FF">
        <w:rPr>
          <w:lang w:val="es-ES"/>
        </w:rPr>
        <w:t xml:space="preserve"> </w:t>
      </w:r>
      <w:r w:rsidRPr="003878FF">
        <w:rPr>
          <w:color w:val="000000"/>
          <w:lang w:val="es-ES"/>
        </w:rPr>
        <w:t>(p. ej.</w:t>
      </w:r>
      <w:r w:rsidRPr="003878FF">
        <w:rPr>
          <w:sz w:val="24"/>
          <w:szCs w:val="24"/>
          <w:lang w:val="es-ES"/>
        </w:rPr>
        <w:t xml:space="preserve"> </w:t>
      </w:r>
      <w:r w:rsidRPr="003878FF">
        <w:rPr>
          <w:lang w:val="es-ES"/>
        </w:rPr>
        <w:t>,</w:t>
      </w:r>
      <w:r w:rsidRPr="003878FF">
        <w:rPr>
          <w:color w:val="000000"/>
          <w:lang w:val="es-ES"/>
        </w:rPr>
        <w:t xml:space="preserve">máquinas de recuperación, bombonas de recuperación, bombas de vacío, básculas electrónicas de pesaje, multimanómetros digitales para refrigeradores, detectores de fugas y kits de herramientas); </w:t>
      </w:r>
      <w:r w:rsidRPr="003878FF">
        <w:rPr>
          <w:lang w:val="es-ES"/>
        </w:rPr>
        <w:t>(PNUD) (75.000 $EUA) y</w:t>
      </w:r>
      <w:r w:rsidRPr="003878FF">
        <w:rPr>
          <w:color w:val="000000"/>
          <w:lang w:val="es-ES"/>
        </w:rPr>
        <w:t xml:space="preserve"> (PNUMA) (42.000 $EUA);</w:t>
      </w:r>
      <w:r w:rsidRPr="003878FF">
        <w:rPr>
          <w:lang w:val="es-ES"/>
        </w:rPr>
        <w:t xml:space="preserve"> </w:t>
      </w:r>
    </w:p>
    <w:p w14:paraId="163A6A5B" w14:textId="77777777" w:rsidR="003878FF" w:rsidRPr="003878FF" w:rsidRDefault="003878FF" w:rsidP="00BC3B46">
      <w:pPr>
        <w:pStyle w:val="Heading2"/>
        <w:keepNext/>
        <w:keepLines/>
        <w:tabs>
          <w:tab w:val="clear" w:pos="0"/>
          <w:tab w:val="num" w:pos="273"/>
        </w:tabs>
        <w:ind w:left="1418" w:hanging="709"/>
        <w:rPr>
          <w:lang w:val="es-ES"/>
        </w:rPr>
      </w:pPr>
      <w:r w:rsidRPr="003878FF">
        <w:rPr>
          <w:i/>
          <w:lang w:val="es-ES"/>
        </w:rPr>
        <w:lastRenderedPageBreak/>
        <w:t>Actividades de incorporación de la perspectiva de género</w:t>
      </w:r>
      <w:r w:rsidRPr="003878FF">
        <w:rPr>
          <w:lang w:val="es-ES"/>
        </w:rPr>
        <w:t>: Dos reuniones para discutir cuestiones de género, compartir experiencias y lecciones aprendidas sobre la incorporación de la perspectiva de género y cómo integrar la perspectiva de género en la ejecución del proyecto; recopilación de datos agregados por género para indicar logros en la etapa II del PGEH (PNUD) (25.000 $EUA);</w:t>
      </w:r>
    </w:p>
    <w:p w14:paraId="5A0ED323" w14:textId="77777777" w:rsidR="003878FF" w:rsidRPr="003878FF" w:rsidRDefault="003878FF" w:rsidP="003878FF">
      <w:pPr>
        <w:widowControl w:val="0"/>
        <w:numPr>
          <w:ilvl w:val="1"/>
          <w:numId w:val="1"/>
        </w:numPr>
        <w:tabs>
          <w:tab w:val="clear" w:pos="0"/>
          <w:tab w:val="num" w:pos="273"/>
        </w:tabs>
        <w:spacing w:after="240"/>
        <w:ind w:left="1418" w:hanging="709"/>
        <w:outlineLvl w:val="1"/>
        <w:rPr>
          <w:lang w:val="es-ES"/>
        </w:rPr>
      </w:pPr>
      <w:r w:rsidRPr="003878FF">
        <w:rPr>
          <w:i/>
          <w:lang w:val="es-ES"/>
        </w:rPr>
        <w:t>Sensibilización y educación del público:</w:t>
      </w:r>
      <w:r w:rsidRPr="003878FF">
        <w:rPr>
          <w:lang w:val="es-ES"/>
        </w:rPr>
        <w:t xml:space="preserve"> Desarrollo y difusión de material de sensibilización y educación para el público sobre el Protocolo de Montreal; y para el sector de servicio y mantenimiento de equipos de refrigeración y aire acondicionado específicamente sobre la introducción segura de refrigerantes alternativos (PNUMA) (8400 $EUA); y</w:t>
      </w:r>
    </w:p>
    <w:p w14:paraId="05C6DAC2" w14:textId="77777777" w:rsidR="003878FF" w:rsidRPr="003878FF" w:rsidRDefault="003878FF" w:rsidP="003878FF">
      <w:pPr>
        <w:pStyle w:val="Heading2"/>
        <w:tabs>
          <w:tab w:val="clear" w:pos="0"/>
          <w:tab w:val="num" w:pos="273"/>
        </w:tabs>
        <w:ind w:left="1418" w:hanging="709"/>
        <w:rPr>
          <w:lang w:val="es-ES"/>
        </w:rPr>
      </w:pPr>
      <w:r w:rsidRPr="003878FF">
        <w:rPr>
          <w:i/>
          <w:lang w:val="es-ES"/>
        </w:rPr>
        <w:t>Ejecución y supervisión del proyecto</w:t>
      </w:r>
      <w:r w:rsidRPr="003878FF">
        <w:rPr>
          <w:lang w:val="es-ES"/>
        </w:rPr>
        <w:t xml:space="preserve"> (PNUD) (55000 $EUA): Para la participación del personal de supervisión de proyectos/consultores (50.000 $EUA), así como viajes, equipos, suministros y comunicación (5.000 $EUA). </w:t>
      </w:r>
    </w:p>
    <w:p w14:paraId="38C2ED50" w14:textId="77777777" w:rsidR="003878FF" w:rsidRPr="003878FF" w:rsidRDefault="003878FF" w:rsidP="003878FF">
      <w:pPr>
        <w:spacing w:after="240"/>
        <w:jc w:val="center"/>
        <w:rPr>
          <w:b/>
          <w:lang w:val="es-ES"/>
        </w:rPr>
      </w:pPr>
      <w:r w:rsidRPr="003878FF">
        <w:rPr>
          <w:b/>
          <w:bCs/>
          <w:lang w:val="es-ES"/>
        </w:rPr>
        <w:t>OBSERVACIONES Y RECOMENDACIÓN DE LA SECRETARÍA</w:t>
      </w:r>
    </w:p>
    <w:p w14:paraId="2916EFAE" w14:textId="77777777" w:rsidR="003878FF" w:rsidRPr="003878FF" w:rsidRDefault="003878FF" w:rsidP="003878FF">
      <w:pPr>
        <w:spacing w:after="240"/>
        <w:rPr>
          <w:b/>
          <w:lang w:val="es-ES"/>
        </w:rPr>
      </w:pPr>
      <w:r w:rsidRPr="003878FF">
        <w:rPr>
          <w:b/>
          <w:lang w:val="es-ES"/>
        </w:rPr>
        <w:t>OBSERVACIONES</w:t>
      </w:r>
    </w:p>
    <w:p w14:paraId="6FF5A2FA" w14:textId="77777777" w:rsidR="003878FF" w:rsidRPr="003878FF" w:rsidRDefault="003878FF" w:rsidP="003878FF">
      <w:pPr>
        <w:numPr>
          <w:ilvl w:val="0"/>
          <w:numId w:val="1"/>
        </w:numPr>
        <w:spacing w:after="240"/>
        <w:outlineLvl w:val="0"/>
        <w:rPr>
          <w:lang w:val="es-ES"/>
        </w:rPr>
      </w:pPr>
      <w:r w:rsidRPr="003878FF">
        <w:rPr>
          <w:lang w:val="es-ES"/>
        </w:rPr>
        <w:t xml:space="preserve">La Secretaría examinó la etapa II del PGEH a la luz de la etapa I, las políticas y directrices del Fondo Multilateral, incluidos los criterios para financiar la eliminación de los HCFC en el sector de consumo para la etapa II de los PGEH (decisión 74/50), y el plan administrativo para el período 2021--2023 del Fondo Multilateral. </w:t>
      </w:r>
    </w:p>
    <w:p w14:paraId="3D7A3693" w14:textId="77777777" w:rsidR="003878FF" w:rsidRPr="003878FF" w:rsidDel="00C9345F" w:rsidRDefault="003878FF" w:rsidP="003878FF">
      <w:pPr>
        <w:pStyle w:val="Heading1"/>
        <w:numPr>
          <w:ilvl w:val="0"/>
          <w:numId w:val="0"/>
        </w:numPr>
        <w:rPr>
          <w:i/>
          <w:lang w:val="es-ES"/>
        </w:rPr>
      </w:pPr>
      <w:r w:rsidRPr="003878FF">
        <w:rPr>
          <w:i/>
          <w:lang w:val="es-ES"/>
        </w:rPr>
        <w:t>Prórroga de la etapa I del PGEH</w:t>
      </w:r>
    </w:p>
    <w:p w14:paraId="148C72A8" w14:textId="77777777" w:rsidR="003878FF" w:rsidRPr="003878FF" w:rsidRDefault="003878FF" w:rsidP="003878FF">
      <w:pPr>
        <w:pStyle w:val="Heading1"/>
        <w:rPr>
          <w:lang w:val="es-ES"/>
        </w:rPr>
      </w:pPr>
      <w:r w:rsidRPr="003878FF">
        <w:rPr>
          <w:lang w:val="es-ES"/>
        </w:rPr>
        <w:t xml:space="preserve">Dadas las demoras en la ejecución de varias actividades incluidas en la etapa I y el plan de acción revisado propuesto por el Gobierno de Fiji, la Secretaría toma nota de que la prórroga de la fecha de terminación de la etapa I hasta el 31 de diciembre de 2022 permitirá al país completar todas las actividades restantes. El Gobierno de Fiji está plenamente comprometido a completar la etapa I y garantiza que las actividades de la etapa II se ejecutarán en paralelo, como parte de las medidas de recuperación posteriores a la pandemia del COVID-19, teniendo en cuenta las restricciones pertinentes. </w:t>
      </w:r>
    </w:p>
    <w:p w14:paraId="6B1754EB" w14:textId="77777777" w:rsidR="003878FF" w:rsidRPr="003878FF" w:rsidRDefault="003878FF" w:rsidP="003878FF">
      <w:pPr>
        <w:spacing w:after="240"/>
        <w:rPr>
          <w:u w:val="single"/>
          <w:lang w:val="es-ES"/>
        </w:rPr>
      </w:pPr>
      <w:r w:rsidRPr="003878FF">
        <w:rPr>
          <w:u w:val="single"/>
          <w:lang w:val="es-ES"/>
        </w:rPr>
        <w:t>Estrategia global</w:t>
      </w:r>
    </w:p>
    <w:p w14:paraId="7921BCEB" w14:textId="77777777" w:rsidR="003878FF" w:rsidRPr="003878FF" w:rsidRDefault="003878FF" w:rsidP="003878FF">
      <w:pPr>
        <w:pStyle w:val="Heading1"/>
        <w:rPr>
          <w:lang w:val="es-ES"/>
        </w:rPr>
      </w:pPr>
      <w:r w:rsidRPr="003878FF">
        <w:rPr>
          <w:lang w:val="es-ES"/>
        </w:rPr>
        <w:t>El Gobierno de Fiji propone cumplir la reducción del 100 por ciento de su consumo básico de HCFC para 2030, y mantener un consumo anual máximo de HCFC en el período de 2030 a 2040 de conformidad con el Artículo 5, apartado 8 ter. e) i) del Protocolo de Montreal.</w:t>
      </w:r>
      <w:r w:rsidRPr="003878FF">
        <w:rPr>
          <w:vertAlign w:val="superscript"/>
          <w:lang w:val="es-ES"/>
        </w:rPr>
        <w:footnoteReference w:id="7"/>
      </w:r>
      <w:r w:rsidRPr="003878FF">
        <w:rPr>
          <w:lang w:val="es-ES"/>
        </w:rPr>
        <w:t xml:space="preserve"> El país se compromete a mantener la eliminación lograda en la etapa I del PGEH y a seguir aplicando los sistemas de concesión de licencias y cupos de HCFC y controles estrictos de importación para asegurar el cumplimiento con el PGEH y los objetivos de control del Protocolo de Montreal.</w:t>
      </w:r>
    </w:p>
    <w:p w14:paraId="1E5985D3" w14:textId="77777777" w:rsidR="003878FF" w:rsidRPr="003878FF" w:rsidRDefault="003878FF" w:rsidP="003878FF">
      <w:pPr>
        <w:pStyle w:val="Heading1"/>
        <w:rPr>
          <w:lang w:val="es-ES"/>
        </w:rPr>
      </w:pPr>
      <w:r w:rsidRPr="003878FF">
        <w:rPr>
          <w:lang w:val="es-ES"/>
        </w:rPr>
        <w:t>De conformidad con la decisión 86/51, para permitir el examen del tramo final de su PGEH, el Gobierno de Fiji conviene en presentar una descripción detallada del marco normativo y de políticas para aplicar medidas destinadas a garantizar que el consumo de HCFC sea conforme con el apartado 8 ter. e) i) del Artículo 5 del Protocolo de Montreal para el período 2030-2040, y, el consumo anual previsto de HCFC de Fiji para el período 2030-2040.</w:t>
      </w:r>
    </w:p>
    <w:p w14:paraId="6B6FAC44" w14:textId="77777777" w:rsidR="003878FF" w:rsidRPr="003878FF" w:rsidRDefault="003878FF" w:rsidP="003878FF">
      <w:pPr>
        <w:pStyle w:val="Heading1"/>
        <w:keepNext/>
        <w:numPr>
          <w:ilvl w:val="0"/>
          <w:numId w:val="0"/>
        </w:numPr>
        <w:rPr>
          <w:i/>
          <w:iCs/>
          <w:lang w:val="es-ES"/>
        </w:rPr>
      </w:pPr>
      <w:r w:rsidRPr="003878FF">
        <w:rPr>
          <w:i/>
          <w:iCs/>
          <w:lang w:val="es-ES"/>
        </w:rPr>
        <w:lastRenderedPageBreak/>
        <w:t>Marco jurídico</w:t>
      </w:r>
    </w:p>
    <w:p w14:paraId="3630AAE2" w14:textId="4F1C2912" w:rsidR="003878FF" w:rsidRPr="003878FF" w:rsidRDefault="003878FF" w:rsidP="003878FF">
      <w:pPr>
        <w:pStyle w:val="Heading1"/>
        <w:keepNext/>
        <w:rPr>
          <w:u w:val="single"/>
          <w:lang w:val="es-ES"/>
        </w:rPr>
      </w:pPr>
      <w:r w:rsidRPr="003878FF">
        <w:rPr>
          <w:lang w:val="es-ES"/>
        </w:rPr>
        <w:t>El Gobierno de Fiji ha emitido ya cupos de importación de HCFC para 2021 de 3,17</w:t>
      </w:r>
      <w:r w:rsidR="00BC3B46">
        <w:rPr>
          <w:lang w:val="es-ES"/>
        </w:rPr>
        <w:t> </w:t>
      </w:r>
      <w:r w:rsidRPr="003878FF">
        <w:rPr>
          <w:lang w:val="es-ES"/>
        </w:rPr>
        <w:t>toneladas</w:t>
      </w:r>
      <w:r w:rsidR="00BC3B46">
        <w:rPr>
          <w:lang w:val="es-ES"/>
        </w:rPr>
        <w:t> </w:t>
      </w:r>
      <w:r w:rsidRPr="003878FF">
        <w:rPr>
          <w:lang w:val="es-ES"/>
        </w:rPr>
        <w:t>PAO, cifra inferior a las metas establecidas en el Protocolo de Montreal.</w:t>
      </w:r>
    </w:p>
    <w:p w14:paraId="04187573" w14:textId="77777777" w:rsidR="003878FF" w:rsidRPr="003878FF" w:rsidRDefault="003878FF" w:rsidP="003878FF">
      <w:pPr>
        <w:widowControl w:val="0"/>
        <w:spacing w:after="240"/>
        <w:rPr>
          <w:u w:val="single"/>
          <w:lang w:val="es-ES"/>
        </w:rPr>
      </w:pPr>
      <w:r w:rsidRPr="003878FF">
        <w:rPr>
          <w:u w:val="single"/>
          <w:lang w:val="es-ES"/>
        </w:rPr>
        <w:t>Cuestiones técnicas y relacionadas con los costos</w:t>
      </w:r>
    </w:p>
    <w:p w14:paraId="395E6BFC" w14:textId="77777777" w:rsidR="003878FF" w:rsidRPr="003878FF" w:rsidRDefault="003878FF" w:rsidP="003878FF">
      <w:pPr>
        <w:numPr>
          <w:ilvl w:val="0"/>
          <w:numId w:val="1"/>
        </w:numPr>
        <w:tabs>
          <w:tab w:val="clear" w:pos="0"/>
        </w:tabs>
        <w:spacing w:after="240"/>
        <w:outlineLvl w:val="0"/>
        <w:rPr>
          <w:lang w:val="es-ES"/>
        </w:rPr>
      </w:pPr>
      <w:bookmarkStart w:id="3" w:name="_Hlk85107723"/>
      <w:r w:rsidRPr="003878FF">
        <w:rPr>
          <w:lang w:val="es-ES"/>
        </w:rPr>
        <w:t>La financiación pedida para la etapa II del PGEH (635.000 $EUA) no concuerda con la financiación admisible en virtud de la decisión 74/50 c) xii) (es decir, 585.000 $EUA). La diferencia de 50.000 $EUA se atribuyó a la inclusión de un componente financiado para la incorporación de la perspectiva de género. La Secretaría reiteró que, si bien la política de género se debe poner en práctica en la ejecución de los proyectos aprobados por el Comité Ejecutivo, de conformidad con la decisión 84/92 d), esto no se debe considerar como un costo adicional para el PGEH, sino que debe integrarse dentro de los fondos admisibles para los países que operan al amparo del Artículo 5. El PNUD eliminó el componente específico y ajustó la financiación requerida en consecuencia.</w:t>
      </w:r>
    </w:p>
    <w:bookmarkEnd w:id="3"/>
    <w:p w14:paraId="766166A7" w14:textId="77777777" w:rsidR="003878FF" w:rsidRPr="003878FF" w:rsidRDefault="003878FF" w:rsidP="003878FF">
      <w:pPr>
        <w:pStyle w:val="Heading1"/>
        <w:rPr>
          <w:lang w:val="es-ES"/>
        </w:rPr>
      </w:pPr>
      <w:r w:rsidRPr="003878FF">
        <w:rPr>
          <w:lang w:val="es-ES"/>
        </w:rPr>
        <w:t>La Secretaría también pidió que se aclarara la presentación de una propuesta separada para el sector pesquero dado que todas las actividades incluidas se refieren a políticas y normativas, creación de capacidad, capacitación de técnicos y sensibilización que son componentes estándar de un PGEH. Tras un debate, el PNUD ajustó la distribución de las actividades para que fueran coherentes con el PGEH global, y amplió el programa de certificación de técnicos a todos los técnicos, incluidos los del sector pesquero, y lo integró en el marco de cualificaciones de Fiji; y eliminó la solicitud de financiación para la incorporación de la perspectiva de género y presentó una propuesta revisada. Las asignaciones de actividades y la financiación revisadas se presentan en el Cuadro 4 a continuación.</w:t>
      </w:r>
    </w:p>
    <w:p w14:paraId="11AC1925" w14:textId="77777777" w:rsidR="003878FF" w:rsidRPr="003878FF" w:rsidRDefault="003878FF" w:rsidP="003878FF">
      <w:pPr>
        <w:keepNext/>
        <w:keepLines/>
        <w:widowControl w:val="0"/>
        <w:outlineLvl w:val="0"/>
        <w:rPr>
          <w:b/>
          <w:lang w:val="es-ES"/>
        </w:rPr>
      </w:pPr>
      <w:r w:rsidRPr="003878FF">
        <w:rPr>
          <w:b/>
          <w:lang w:val="es-ES"/>
        </w:rPr>
        <w:t>Cuadro 4. Asignación de actividades revisada para la etapa II del PGEH para Fiji ($EUA)</w:t>
      </w:r>
    </w:p>
    <w:tbl>
      <w:tblPr>
        <w:tblW w:w="9360" w:type="dxa"/>
        <w:jc w:val="center"/>
        <w:tblLook w:val="04A0" w:firstRow="1" w:lastRow="0" w:firstColumn="1" w:lastColumn="0" w:noHBand="0" w:noVBand="1"/>
      </w:tblPr>
      <w:tblGrid>
        <w:gridCol w:w="5820"/>
        <w:gridCol w:w="923"/>
        <w:gridCol w:w="1067"/>
        <w:gridCol w:w="1550"/>
      </w:tblGrid>
      <w:tr w:rsidR="003878FF" w:rsidRPr="003878FF" w14:paraId="0655F121" w14:textId="77777777" w:rsidTr="00847EC2">
        <w:trPr>
          <w:tblHeader/>
          <w:jc w:val="center"/>
        </w:trPr>
        <w:tc>
          <w:tcPr>
            <w:tcW w:w="5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4D5951" w14:textId="77777777" w:rsidR="003878FF" w:rsidRPr="003878FF" w:rsidRDefault="003878FF" w:rsidP="00847EC2">
            <w:pPr>
              <w:jc w:val="left"/>
              <w:rPr>
                <w:b/>
                <w:bCs/>
                <w:sz w:val="20"/>
                <w:szCs w:val="20"/>
                <w:lang w:val="es-ES"/>
              </w:rPr>
            </w:pPr>
            <w:r w:rsidRPr="003878FF">
              <w:rPr>
                <w:b/>
                <w:bCs/>
                <w:sz w:val="20"/>
                <w:szCs w:val="20"/>
                <w:lang w:val="es-ES"/>
              </w:rPr>
              <w:t xml:space="preserve">Actividad </w:t>
            </w:r>
          </w:p>
        </w:tc>
        <w:tc>
          <w:tcPr>
            <w:tcW w:w="923" w:type="dxa"/>
            <w:tcBorders>
              <w:top w:val="single" w:sz="4" w:space="0" w:color="auto"/>
              <w:left w:val="nil"/>
              <w:bottom w:val="single" w:sz="4" w:space="0" w:color="auto"/>
              <w:right w:val="single" w:sz="4" w:space="0" w:color="auto"/>
            </w:tcBorders>
            <w:shd w:val="clear" w:color="auto" w:fill="auto"/>
            <w:vAlign w:val="center"/>
            <w:hideMark/>
          </w:tcPr>
          <w:p w14:paraId="3C6826BB" w14:textId="77777777" w:rsidR="003878FF" w:rsidRPr="003878FF" w:rsidRDefault="003878FF" w:rsidP="00847EC2">
            <w:pPr>
              <w:jc w:val="left"/>
              <w:rPr>
                <w:b/>
                <w:bCs/>
                <w:sz w:val="20"/>
                <w:szCs w:val="20"/>
                <w:lang w:val="es-ES"/>
              </w:rPr>
            </w:pPr>
            <w:r w:rsidRPr="003878FF">
              <w:rPr>
                <w:b/>
                <w:bCs/>
                <w:sz w:val="20"/>
                <w:szCs w:val="20"/>
                <w:lang w:val="es-ES"/>
              </w:rPr>
              <w:t xml:space="preserve">PNUD </w:t>
            </w:r>
          </w:p>
        </w:tc>
        <w:tc>
          <w:tcPr>
            <w:tcW w:w="1067" w:type="dxa"/>
            <w:tcBorders>
              <w:top w:val="single" w:sz="4" w:space="0" w:color="auto"/>
              <w:left w:val="nil"/>
              <w:bottom w:val="single" w:sz="4" w:space="0" w:color="auto"/>
              <w:right w:val="single" w:sz="4" w:space="0" w:color="auto"/>
            </w:tcBorders>
            <w:shd w:val="clear" w:color="auto" w:fill="auto"/>
            <w:vAlign w:val="center"/>
            <w:hideMark/>
          </w:tcPr>
          <w:p w14:paraId="02A2B784" w14:textId="77777777" w:rsidR="003878FF" w:rsidRPr="003878FF" w:rsidRDefault="003878FF" w:rsidP="00847EC2">
            <w:pPr>
              <w:jc w:val="left"/>
              <w:rPr>
                <w:b/>
                <w:bCs/>
                <w:sz w:val="20"/>
                <w:szCs w:val="20"/>
                <w:lang w:val="es-ES"/>
              </w:rPr>
            </w:pPr>
            <w:r w:rsidRPr="003878FF">
              <w:rPr>
                <w:b/>
                <w:bCs/>
                <w:sz w:val="20"/>
                <w:szCs w:val="20"/>
                <w:lang w:val="es-ES"/>
              </w:rPr>
              <w:t xml:space="preserve">PNUMA </w:t>
            </w:r>
          </w:p>
        </w:tc>
        <w:tc>
          <w:tcPr>
            <w:tcW w:w="1550" w:type="dxa"/>
            <w:tcBorders>
              <w:top w:val="single" w:sz="4" w:space="0" w:color="auto"/>
              <w:left w:val="nil"/>
              <w:bottom w:val="single" w:sz="4" w:space="0" w:color="auto"/>
              <w:right w:val="single" w:sz="4" w:space="0" w:color="auto"/>
            </w:tcBorders>
            <w:shd w:val="clear" w:color="auto" w:fill="auto"/>
            <w:vAlign w:val="center"/>
            <w:hideMark/>
          </w:tcPr>
          <w:p w14:paraId="376705CA" w14:textId="77777777" w:rsidR="003878FF" w:rsidRPr="003878FF" w:rsidRDefault="003878FF" w:rsidP="00847EC2">
            <w:pPr>
              <w:jc w:val="left"/>
              <w:rPr>
                <w:b/>
                <w:bCs/>
                <w:sz w:val="20"/>
                <w:szCs w:val="20"/>
                <w:lang w:val="es-ES"/>
              </w:rPr>
            </w:pPr>
            <w:r w:rsidRPr="003878FF">
              <w:rPr>
                <w:b/>
                <w:bCs/>
                <w:sz w:val="20"/>
                <w:szCs w:val="20"/>
                <w:lang w:val="es-ES"/>
              </w:rPr>
              <w:t>Costo</w:t>
            </w:r>
          </w:p>
        </w:tc>
      </w:tr>
      <w:tr w:rsidR="003878FF" w:rsidRPr="003878FF" w14:paraId="6EC09EEE" w14:textId="77777777" w:rsidTr="00847EC2">
        <w:trPr>
          <w:jc w:val="center"/>
        </w:trPr>
        <w:tc>
          <w:tcPr>
            <w:tcW w:w="5820" w:type="dxa"/>
            <w:tcBorders>
              <w:top w:val="nil"/>
              <w:left w:val="single" w:sz="4" w:space="0" w:color="auto"/>
              <w:bottom w:val="single" w:sz="4" w:space="0" w:color="auto"/>
              <w:right w:val="single" w:sz="4" w:space="0" w:color="auto"/>
            </w:tcBorders>
            <w:shd w:val="clear" w:color="auto" w:fill="auto"/>
            <w:hideMark/>
          </w:tcPr>
          <w:p w14:paraId="2A1021D5" w14:textId="77777777" w:rsidR="003878FF" w:rsidRPr="003878FF" w:rsidRDefault="003878FF" w:rsidP="00847EC2">
            <w:pPr>
              <w:jc w:val="left"/>
              <w:rPr>
                <w:b/>
                <w:bCs/>
                <w:i/>
                <w:sz w:val="20"/>
                <w:szCs w:val="20"/>
                <w:lang w:val="es-ES"/>
              </w:rPr>
            </w:pPr>
            <w:r w:rsidRPr="003878FF">
              <w:rPr>
                <w:b/>
                <w:bCs/>
                <w:i/>
                <w:sz w:val="20"/>
                <w:szCs w:val="20"/>
                <w:lang w:val="es-ES"/>
              </w:rPr>
              <w:t xml:space="preserve">Políticas, reglamentaciones y aplicación de las normas </w:t>
            </w:r>
          </w:p>
        </w:tc>
        <w:tc>
          <w:tcPr>
            <w:tcW w:w="923" w:type="dxa"/>
            <w:tcBorders>
              <w:top w:val="nil"/>
              <w:left w:val="nil"/>
              <w:bottom w:val="single" w:sz="4" w:space="0" w:color="auto"/>
              <w:right w:val="single" w:sz="4" w:space="0" w:color="auto"/>
            </w:tcBorders>
            <w:shd w:val="clear" w:color="auto" w:fill="auto"/>
            <w:hideMark/>
          </w:tcPr>
          <w:p w14:paraId="47EEAD9D" w14:textId="77777777" w:rsidR="003878FF" w:rsidRPr="003878FF" w:rsidRDefault="003878FF" w:rsidP="00847EC2">
            <w:pPr>
              <w:jc w:val="right"/>
              <w:rPr>
                <w:b/>
                <w:bCs/>
                <w:sz w:val="20"/>
                <w:szCs w:val="20"/>
                <w:lang w:val="es-ES"/>
              </w:rPr>
            </w:pPr>
            <w:r w:rsidRPr="003878FF">
              <w:rPr>
                <w:b/>
                <w:bCs/>
                <w:sz w:val="20"/>
                <w:szCs w:val="20"/>
                <w:lang w:val="es-ES"/>
              </w:rPr>
              <w:t>20.000</w:t>
            </w:r>
          </w:p>
        </w:tc>
        <w:tc>
          <w:tcPr>
            <w:tcW w:w="1067" w:type="dxa"/>
            <w:tcBorders>
              <w:top w:val="nil"/>
              <w:left w:val="nil"/>
              <w:bottom w:val="single" w:sz="4" w:space="0" w:color="auto"/>
              <w:right w:val="single" w:sz="4" w:space="0" w:color="auto"/>
            </w:tcBorders>
            <w:shd w:val="clear" w:color="auto" w:fill="auto"/>
            <w:hideMark/>
          </w:tcPr>
          <w:p w14:paraId="2A873395" w14:textId="77777777" w:rsidR="003878FF" w:rsidRPr="003878FF" w:rsidRDefault="003878FF" w:rsidP="00847EC2">
            <w:pPr>
              <w:jc w:val="right"/>
              <w:rPr>
                <w:b/>
                <w:bCs/>
                <w:sz w:val="20"/>
                <w:szCs w:val="20"/>
                <w:lang w:val="es-ES"/>
              </w:rPr>
            </w:pPr>
            <w:r w:rsidRPr="003878FF">
              <w:rPr>
                <w:b/>
                <w:bCs/>
                <w:sz w:val="20"/>
                <w:szCs w:val="20"/>
                <w:lang w:val="es-ES"/>
              </w:rPr>
              <w:t>126.000</w:t>
            </w:r>
          </w:p>
        </w:tc>
        <w:tc>
          <w:tcPr>
            <w:tcW w:w="1550" w:type="dxa"/>
            <w:tcBorders>
              <w:top w:val="nil"/>
              <w:left w:val="nil"/>
              <w:bottom w:val="single" w:sz="4" w:space="0" w:color="auto"/>
              <w:right w:val="single" w:sz="4" w:space="0" w:color="auto"/>
            </w:tcBorders>
            <w:shd w:val="clear" w:color="auto" w:fill="auto"/>
            <w:hideMark/>
          </w:tcPr>
          <w:p w14:paraId="1FD2A2EA" w14:textId="77777777" w:rsidR="003878FF" w:rsidRPr="003878FF" w:rsidRDefault="003878FF" w:rsidP="00847EC2">
            <w:pPr>
              <w:jc w:val="right"/>
              <w:rPr>
                <w:b/>
                <w:bCs/>
                <w:sz w:val="20"/>
                <w:szCs w:val="20"/>
                <w:lang w:val="es-ES"/>
              </w:rPr>
            </w:pPr>
            <w:r w:rsidRPr="003878FF">
              <w:rPr>
                <w:b/>
                <w:bCs/>
                <w:sz w:val="20"/>
                <w:szCs w:val="20"/>
                <w:lang w:val="es-ES"/>
              </w:rPr>
              <w:t>146.000</w:t>
            </w:r>
          </w:p>
        </w:tc>
      </w:tr>
      <w:tr w:rsidR="003878FF" w:rsidRPr="003878FF" w14:paraId="2F05B948" w14:textId="77777777" w:rsidTr="00847EC2">
        <w:trPr>
          <w:jc w:val="center"/>
        </w:trPr>
        <w:tc>
          <w:tcPr>
            <w:tcW w:w="5820" w:type="dxa"/>
            <w:tcBorders>
              <w:top w:val="nil"/>
              <w:left w:val="single" w:sz="4" w:space="0" w:color="auto"/>
              <w:bottom w:val="single" w:sz="4" w:space="0" w:color="auto"/>
              <w:right w:val="single" w:sz="4" w:space="0" w:color="auto"/>
            </w:tcBorders>
            <w:shd w:val="clear" w:color="auto" w:fill="auto"/>
            <w:hideMark/>
          </w:tcPr>
          <w:p w14:paraId="6E9E0BF1" w14:textId="77777777" w:rsidR="003878FF" w:rsidRPr="003878FF" w:rsidRDefault="003878FF" w:rsidP="00847EC2">
            <w:pPr>
              <w:jc w:val="left"/>
              <w:rPr>
                <w:color w:val="000000"/>
                <w:sz w:val="20"/>
                <w:szCs w:val="20"/>
                <w:lang w:val="es-ES"/>
              </w:rPr>
            </w:pPr>
            <w:r w:rsidRPr="003878FF">
              <w:rPr>
                <w:color w:val="000000"/>
                <w:sz w:val="20"/>
                <w:szCs w:val="20"/>
                <w:lang w:val="es-ES"/>
              </w:rPr>
              <w:t>Examen de las políticas y modificación de las reglamentaciones</w:t>
            </w:r>
          </w:p>
        </w:tc>
        <w:tc>
          <w:tcPr>
            <w:tcW w:w="923" w:type="dxa"/>
            <w:tcBorders>
              <w:top w:val="nil"/>
              <w:left w:val="nil"/>
              <w:bottom w:val="single" w:sz="4" w:space="0" w:color="auto"/>
              <w:right w:val="single" w:sz="4" w:space="0" w:color="auto"/>
            </w:tcBorders>
            <w:shd w:val="clear" w:color="auto" w:fill="auto"/>
            <w:hideMark/>
          </w:tcPr>
          <w:p w14:paraId="403D0394" w14:textId="77777777" w:rsidR="003878FF" w:rsidRPr="003878FF" w:rsidRDefault="003878FF" w:rsidP="00847EC2">
            <w:pPr>
              <w:jc w:val="right"/>
              <w:rPr>
                <w:b/>
                <w:bCs/>
                <w:sz w:val="20"/>
                <w:szCs w:val="20"/>
                <w:lang w:val="es-ES" w:eastAsia="en-GB"/>
              </w:rPr>
            </w:pPr>
          </w:p>
        </w:tc>
        <w:tc>
          <w:tcPr>
            <w:tcW w:w="1067" w:type="dxa"/>
            <w:tcBorders>
              <w:top w:val="nil"/>
              <w:left w:val="nil"/>
              <w:bottom w:val="single" w:sz="4" w:space="0" w:color="auto"/>
              <w:right w:val="single" w:sz="4" w:space="0" w:color="auto"/>
            </w:tcBorders>
            <w:shd w:val="clear" w:color="auto" w:fill="auto"/>
            <w:hideMark/>
          </w:tcPr>
          <w:p w14:paraId="7FBF154F" w14:textId="77777777" w:rsidR="003878FF" w:rsidRPr="003878FF" w:rsidRDefault="003878FF" w:rsidP="00847EC2">
            <w:pPr>
              <w:jc w:val="right"/>
              <w:rPr>
                <w:sz w:val="20"/>
                <w:szCs w:val="20"/>
                <w:lang w:val="es-ES"/>
              </w:rPr>
            </w:pPr>
            <w:r w:rsidRPr="003878FF">
              <w:rPr>
                <w:sz w:val="20"/>
                <w:szCs w:val="20"/>
                <w:lang w:val="es-ES"/>
              </w:rPr>
              <w:t>3.000</w:t>
            </w:r>
          </w:p>
        </w:tc>
        <w:tc>
          <w:tcPr>
            <w:tcW w:w="1550" w:type="dxa"/>
            <w:tcBorders>
              <w:top w:val="nil"/>
              <w:left w:val="nil"/>
              <w:bottom w:val="single" w:sz="4" w:space="0" w:color="auto"/>
              <w:right w:val="single" w:sz="4" w:space="0" w:color="auto"/>
            </w:tcBorders>
            <w:shd w:val="clear" w:color="auto" w:fill="auto"/>
            <w:hideMark/>
          </w:tcPr>
          <w:p w14:paraId="60A18204" w14:textId="77777777" w:rsidR="003878FF" w:rsidRPr="003878FF" w:rsidRDefault="003878FF" w:rsidP="00847EC2">
            <w:pPr>
              <w:jc w:val="right"/>
              <w:rPr>
                <w:sz w:val="20"/>
                <w:szCs w:val="20"/>
                <w:lang w:val="es-ES"/>
              </w:rPr>
            </w:pPr>
            <w:r w:rsidRPr="003878FF">
              <w:rPr>
                <w:sz w:val="20"/>
                <w:szCs w:val="20"/>
                <w:lang w:val="es-ES"/>
              </w:rPr>
              <w:t>3.000</w:t>
            </w:r>
          </w:p>
        </w:tc>
      </w:tr>
      <w:tr w:rsidR="003878FF" w:rsidRPr="003878FF" w14:paraId="24C44879" w14:textId="77777777" w:rsidTr="00847EC2">
        <w:trPr>
          <w:jc w:val="center"/>
        </w:trPr>
        <w:tc>
          <w:tcPr>
            <w:tcW w:w="5820" w:type="dxa"/>
            <w:tcBorders>
              <w:top w:val="nil"/>
              <w:left w:val="single" w:sz="4" w:space="0" w:color="auto"/>
              <w:bottom w:val="single" w:sz="4" w:space="0" w:color="auto"/>
              <w:right w:val="single" w:sz="4" w:space="0" w:color="auto"/>
            </w:tcBorders>
            <w:shd w:val="clear" w:color="auto" w:fill="auto"/>
          </w:tcPr>
          <w:p w14:paraId="09A1D33B" w14:textId="77777777" w:rsidR="003878FF" w:rsidRPr="003878FF" w:rsidRDefault="003878FF" w:rsidP="00847EC2">
            <w:pPr>
              <w:jc w:val="left"/>
              <w:rPr>
                <w:color w:val="000000"/>
                <w:sz w:val="20"/>
                <w:szCs w:val="20"/>
                <w:lang w:val="es-ES"/>
              </w:rPr>
            </w:pPr>
            <w:r w:rsidRPr="003878FF">
              <w:rPr>
                <w:sz w:val="20"/>
                <w:szCs w:val="20"/>
                <w:lang w:val="es-ES"/>
              </w:rPr>
              <w:t xml:space="preserve">Política/reglamentación para empresas pesqueras </w:t>
            </w:r>
          </w:p>
        </w:tc>
        <w:tc>
          <w:tcPr>
            <w:tcW w:w="923" w:type="dxa"/>
            <w:tcBorders>
              <w:top w:val="nil"/>
              <w:left w:val="nil"/>
              <w:bottom w:val="single" w:sz="4" w:space="0" w:color="auto"/>
              <w:right w:val="single" w:sz="4" w:space="0" w:color="auto"/>
            </w:tcBorders>
            <w:shd w:val="clear" w:color="auto" w:fill="auto"/>
          </w:tcPr>
          <w:p w14:paraId="20312A45" w14:textId="77777777" w:rsidR="003878FF" w:rsidRPr="003878FF" w:rsidRDefault="003878FF" w:rsidP="00847EC2">
            <w:pPr>
              <w:jc w:val="right"/>
              <w:rPr>
                <w:b/>
                <w:bCs/>
                <w:sz w:val="20"/>
                <w:szCs w:val="20"/>
                <w:lang w:val="es-ES" w:eastAsia="en-GB"/>
              </w:rPr>
            </w:pPr>
          </w:p>
        </w:tc>
        <w:tc>
          <w:tcPr>
            <w:tcW w:w="1067" w:type="dxa"/>
            <w:tcBorders>
              <w:top w:val="nil"/>
              <w:left w:val="nil"/>
              <w:bottom w:val="single" w:sz="4" w:space="0" w:color="auto"/>
              <w:right w:val="single" w:sz="4" w:space="0" w:color="auto"/>
            </w:tcBorders>
            <w:shd w:val="clear" w:color="auto" w:fill="auto"/>
          </w:tcPr>
          <w:p w14:paraId="192F5683" w14:textId="77777777" w:rsidR="003878FF" w:rsidRPr="003878FF" w:rsidRDefault="003878FF" w:rsidP="00847EC2">
            <w:pPr>
              <w:jc w:val="right"/>
              <w:rPr>
                <w:sz w:val="20"/>
                <w:szCs w:val="20"/>
                <w:lang w:val="es-ES"/>
              </w:rPr>
            </w:pPr>
            <w:r w:rsidRPr="003878FF">
              <w:rPr>
                <w:sz w:val="20"/>
                <w:szCs w:val="20"/>
                <w:lang w:val="es-ES"/>
              </w:rPr>
              <w:t>12.000</w:t>
            </w:r>
          </w:p>
        </w:tc>
        <w:tc>
          <w:tcPr>
            <w:tcW w:w="1550" w:type="dxa"/>
            <w:tcBorders>
              <w:top w:val="nil"/>
              <w:left w:val="nil"/>
              <w:bottom w:val="single" w:sz="4" w:space="0" w:color="auto"/>
              <w:right w:val="single" w:sz="4" w:space="0" w:color="auto"/>
            </w:tcBorders>
            <w:shd w:val="clear" w:color="auto" w:fill="auto"/>
          </w:tcPr>
          <w:p w14:paraId="481690F8" w14:textId="77777777" w:rsidR="003878FF" w:rsidRPr="003878FF" w:rsidRDefault="003878FF" w:rsidP="00847EC2">
            <w:pPr>
              <w:jc w:val="right"/>
              <w:rPr>
                <w:sz w:val="20"/>
                <w:szCs w:val="20"/>
                <w:lang w:val="es-ES"/>
              </w:rPr>
            </w:pPr>
            <w:r w:rsidRPr="003878FF">
              <w:rPr>
                <w:sz w:val="20"/>
                <w:szCs w:val="20"/>
                <w:lang w:val="es-ES"/>
              </w:rPr>
              <w:t>12.000</w:t>
            </w:r>
          </w:p>
        </w:tc>
      </w:tr>
      <w:tr w:rsidR="003878FF" w:rsidRPr="003878FF" w14:paraId="0B153096" w14:textId="77777777" w:rsidTr="00847EC2">
        <w:trPr>
          <w:jc w:val="center"/>
        </w:trPr>
        <w:tc>
          <w:tcPr>
            <w:tcW w:w="5820" w:type="dxa"/>
            <w:tcBorders>
              <w:top w:val="nil"/>
              <w:left w:val="single" w:sz="4" w:space="0" w:color="auto"/>
              <w:bottom w:val="single" w:sz="4" w:space="0" w:color="auto"/>
              <w:right w:val="single" w:sz="4" w:space="0" w:color="auto"/>
            </w:tcBorders>
            <w:shd w:val="clear" w:color="auto" w:fill="auto"/>
            <w:hideMark/>
          </w:tcPr>
          <w:p w14:paraId="191CFD49" w14:textId="77777777" w:rsidR="003878FF" w:rsidRPr="003878FF" w:rsidRDefault="003878FF" w:rsidP="00847EC2">
            <w:pPr>
              <w:jc w:val="left"/>
              <w:rPr>
                <w:color w:val="000000"/>
                <w:sz w:val="20"/>
                <w:szCs w:val="20"/>
                <w:lang w:val="es-ES"/>
              </w:rPr>
            </w:pPr>
            <w:r w:rsidRPr="003878FF">
              <w:rPr>
                <w:color w:val="000000"/>
                <w:sz w:val="20"/>
                <w:szCs w:val="20"/>
                <w:lang w:val="es-ES"/>
              </w:rPr>
              <w:t>Creación de capacidad y capacitación de oficiales de aduanas y encargados de hacer cumplir las normas</w:t>
            </w:r>
          </w:p>
        </w:tc>
        <w:tc>
          <w:tcPr>
            <w:tcW w:w="923" w:type="dxa"/>
            <w:tcBorders>
              <w:top w:val="nil"/>
              <w:left w:val="nil"/>
              <w:bottom w:val="single" w:sz="4" w:space="0" w:color="auto"/>
              <w:right w:val="single" w:sz="4" w:space="0" w:color="auto"/>
            </w:tcBorders>
            <w:shd w:val="clear" w:color="auto" w:fill="auto"/>
            <w:hideMark/>
          </w:tcPr>
          <w:p w14:paraId="082D9D42" w14:textId="77777777" w:rsidR="003878FF" w:rsidRPr="003878FF" w:rsidRDefault="003878FF" w:rsidP="00847EC2">
            <w:pPr>
              <w:jc w:val="right"/>
              <w:rPr>
                <w:color w:val="000000"/>
                <w:sz w:val="20"/>
                <w:szCs w:val="20"/>
                <w:lang w:val="es-ES"/>
              </w:rPr>
            </w:pPr>
            <w:r w:rsidRPr="003878FF">
              <w:rPr>
                <w:color w:val="000000"/>
                <w:sz w:val="20"/>
                <w:szCs w:val="20"/>
                <w:lang w:val="es-ES"/>
              </w:rPr>
              <w:t>20.000</w:t>
            </w:r>
          </w:p>
        </w:tc>
        <w:tc>
          <w:tcPr>
            <w:tcW w:w="1067" w:type="dxa"/>
            <w:tcBorders>
              <w:top w:val="nil"/>
              <w:left w:val="nil"/>
              <w:bottom w:val="single" w:sz="4" w:space="0" w:color="auto"/>
              <w:right w:val="single" w:sz="4" w:space="0" w:color="auto"/>
            </w:tcBorders>
            <w:shd w:val="clear" w:color="auto" w:fill="auto"/>
            <w:hideMark/>
          </w:tcPr>
          <w:p w14:paraId="58F6A83E" w14:textId="77777777" w:rsidR="003878FF" w:rsidRPr="003878FF" w:rsidRDefault="003878FF" w:rsidP="00847EC2">
            <w:pPr>
              <w:jc w:val="right"/>
              <w:rPr>
                <w:color w:val="000000"/>
                <w:sz w:val="20"/>
                <w:szCs w:val="20"/>
                <w:lang w:val="es-ES"/>
              </w:rPr>
            </w:pPr>
            <w:r w:rsidRPr="003878FF">
              <w:rPr>
                <w:color w:val="000000"/>
                <w:sz w:val="20"/>
                <w:szCs w:val="20"/>
                <w:lang w:val="es-ES"/>
              </w:rPr>
              <w:t>111.000</w:t>
            </w:r>
          </w:p>
        </w:tc>
        <w:tc>
          <w:tcPr>
            <w:tcW w:w="1550" w:type="dxa"/>
            <w:tcBorders>
              <w:top w:val="nil"/>
              <w:left w:val="nil"/>
              <w:bottom w:val="single" w:sz="4" w:space="0" w:color="auto"/>
              <w:right w:val="single" w:sz="4" w:space="0" w:color="auto"/>
            </w:tcBorders>
            <w:shd w:val="clear" w:color="auto" w:fill="auto"/>
            <w:hideMark/>
          </w:tcPr>
          <w:p w14:paraId="09A1465E" w14:textId="77777777" w:rsidR="003878FF" w:rsidRPr="003878FF" w:rsidRDefault="003878FF" w:rsidP="00847EC2">
            <w:pPr>
              <w:jc w:val="right"/>
              <w:rPr>
                <w:color w:val="000000"/>
                <w:sz w:val="20"/>
                <w:szCs w:val="20"/>
                <w:lang w:val="es-ES"/>
              </w:rPr>
            </w:pPr>
            <w:r w:rsidRPr="003878FF">
              <w:rPr>
                <w:color w:val="000000"/>
                <w:sz w:val="20"/>
                <w:szCs w:val="20"/>
                <w:lang w:val="es-ES"/>
              </w:rPr>
              <w:t>131.000</w:t>
            </w:r>
          </w:p>
        </w:tc>
      </w:tr>
      <w:tr w:rsidR="003878FF" w:rsidRPr="003878FF" w14:paraId="0E0D62ED" w14:textId="77777777" w:rsidTr="00847EC2">
        <w:trPr>
          <w:jc w:val="center"/>
        </w:trPr>
        <w:tc>
          <w:tcPr>
            <w:tcW w:w="5820" w:type="dxa"/>
            <w:tcBorders>
              <w:top w:val="nil"/>
              <w:left w:val="single" w:sz="4" w:space="0" w:color="auto"/>
              <w:bottom w:val="single" w:sz="4" w:space="0" w:color="auto"/>
              <w:right w:val="single" w:sz="4" w:space="0" w:color="auto"/>
            </w:tcBorders>
            <w:shd w:val="clear" w:color="auto" w:fill="auto"/>
            <w:hideMark/>
          </w:tcPr>
          <w:p w14:paraId="46F592F4" w14:textId="77777777" w:rsidR="003878FF" w:rsidRPr="003878FF" w:rsidRDefault="003878FF" w:rsidP="00847EC2">
            <w:pPr>
              <w:jc w:val="left"/>
              <w:rPr>
                <w:b/>
                <w:bCs/>
                <w:i/>
                <w:sz w:val="20"/>
                <w:szCs w:val="20"/>
                <w:lang w:val="es-ES"/>
              </w:rPr>
            </w:pPr>
            <w:r w:rsidRPr="003878FF">
              <w:rPr>
                <w:b/>
                <w:bCs/>
                <w:i/>
                <w:sz w:val="20"/>
                <w:szCs w:val="20"/>
                <w:lang w:val="es-ES"/>
              </w:rPr>
              <w:t xml:space="preserve">Asistencia técnica para buques pesqueros </w:t>
            </w:r>
          </w:p>
        </w:tc>
        <w:tc>
          <w:tcPr>
            <w:tcW w:w="923" w:type="dxa"/>
            <w:tcBorders>
              <w:top w:val="nil"/>
              <w:left w:val="nil"/>
              <w:bottom w:val="single" w:sz="4" w:space="0" w:color="auto"/>
              <w:right w:val="single" w:sz="4" w:space="0" w:color="auto"/>
            </w:tcBorders>
            <w:shd w:val="clear" w:color="auto" w:fill="auto"/>
            <w:hideMark/>
          </w:tcPr>
          <w:p w14:paraId="561377C7" w14:textId="77777777" w:rsidR="003878FF" w:rsidRPr="003878FF" w:rsidRDefault="003878FF" w:rsidP="00847EC2">
            <w:pPr>
              <w:jc w:val="right"/>
              <w:rPr>
                <w:b/>
                <w:bCs/>
                <w:sz w:val="20"/>
                <w:szCs w:val="20"/>
                <w:lang w:val="es-ES"/>
              </w:rPr>
            </w:pPr>
            <w:r w:rsidRPr="003878FF">
              <w:rPr>
                <w:b/>
                <w:bCs/>
                <w:sz w:val="20"/>
                <w:szCs w:val="20"/>
                <w:lang w:val="es-ES"/>
              </w:rPr>
              <w:t>41.000</w:t>
            </w:r>
          </w:p>
        </w:tc>
        <w:tc>
          <w:tcPr>
            <w:tcW w:w="1067" w:type="dxa"/>
            <w:tcBorders>
              <w:top w:val="nil"/>
              <w:left w:val="nil"/>
              <w:bottom w:val="single" w:sz="4" w:space="0" w:color="auto"/>
              <w:right w:val="single" w:sz="4" w:space="0" w:color="auto"/>
            </w:tcBorders>
            <w:shd w:val="clear" w:color="auto" w:fill="auto"/>
            <w:hideMark/>
          </w:tcPr>
          <w:p w14:paraId="43E6DEAA" w14:textId="77777777" w:rsidR="003878FF" w:rsidRPr="003878FF" w:rsidRDefault="003878FF" w:rsidP="00847EC2">
            <w:pPr>
              <w:jc w:val="right"/>
              <w:rPr>
                <w:b/>
                <w:bCs/>
                <w:sz w:val="20"/>
                <w:szCs w:val="20"/>
                <w:lang w:val="es-ES"/>
              </w:rPr>
            </w:pPr>
            <w:r w:rsidRPr="003878FF">
              <w:rPr>
                <w:b/>
                <w:bCs/>
                <w:sz w:val="20"/>
                <w:szCs w:val="20"/>
                <w:lang w:val="es-ES"/>
              </w:rPr>
              <w:t>--</w:t>
            </w:r>
          </w:p>
        </w:tc>
        <w:tc>
          <w:tcPr>
            <w:tcW w:w="1550" w:type="dxa"/>
            <w:tcBorders>
              <w:top w:val="nil"/>
              <w:left w:val="nil"/>
              <w:bottom w:val="single" w:sz="4" w:space="0" w:color="auto"/>
              <w:right w:val="single" w:sz="4" w:space="0" w:color="auto"/>
            </w:tcBorders>
            <w:shd w:val="clear" w:color="auto" w:fill="auto"/>
            <w:hideMark/>
          </w:tcPr>
          <w:p w14:paraId="0AF903A4" w14:textId="77777777" w:rsidR="003878FF" w:rsidRPr="003878FF" w:rsidRDefault="003878FF" w:rsidP="00847EC2">
            <w:pPr>
              <w:jc w:val="right"/>
              <w:rPr>
                <w:b/>
                <w:bCs/>
                <w:sz w:val="20"/>
                <w:szCs w:val="20"/>
                <w:lang w:val="es-ES"/>
              </w:rPr>
            </w:pPr>
            <w:r w:rsidRPr="003878FF">
              <w:rPr>
                <w:b/>
                <w:bCs/>
                <w:sz w:val="20"/>
                <w:szCs w:val="20"/>
                <w:lang w:val="es-ES"/>
              </w:rPr>
              <w:t>41.000</w:t>
            </w:r>
          </w:p>
        </w:tc>
      </w:tr>
      <w:tr w:rsidR="003878FF" w:rsidRPr="003878FF" w14:paraId="0E494CE3" w14:textId="77777777" w:rsidTr="00847EC2">
        <w:trPr>
          <w:jc w:val="center"/>
        </w:trPr>
        <w:tc>
          <w:tcPr>
            <w:tcW w:w="5820" w:type="dxa"/>
            <w:tcBorders>
              <w:top w:val="nil"/>
              <w:left w:val="single" w:sz="4" w:space="0" w:color="auto"/>
              <w:bottom w:val="single" w:sz="4" w:space="0" w:color="auto"/>
              <w:right w:val="single" w:sz="4" w:space="0" w:color="auto"/>
            </w:tcBorders>
            <w:shd w:val="clear" w:color="auto" w:fill="auto"/>
            <w:hideMark/>
          </w:tcPr>
          <w:p w14:paraId="3298E85A" w14:textId="77777777" w:rsidR="003878FF" w:rsidRPr="003878FF" w:rsidRDefault="003878FF" w:rsidP="00847EC2">
            <w:pPr>
              <w:jc w:val="left"/>
              <w:rPr>
                <w:b/>
                <w:bCs/>
                <w:i/>
                <w:sz w:val="20"/>
                <w:szCs w:val="20"/>
                <w:lang w:val="es-ES"/>
              </w:rPr>
            </w:pPr>
            <w:r w:rsidRPr="003878FF">
              <w:rPr>
                <w:b/>
                <w:bCs/>
                <w:i/>
                <w:sz w:val="20"/>
                <w:szCs w:val="20"/>
                <w:lang w:val="es-ES"/>
              </w:rPr>
              <w:t xml:space="preserve">Capacitación y creación de capacidad - Sector de servicios de refrigeración y aire acondicionado </w:t>
            </w:r>
          </w:p>
        </w:tc>
        <w:tc>
          <w:tcPr>
            <w:tcW w:w="923" w:type="dxa"/>
            <w:tcBorders>
              <w:top w:val="nil"/>
              <w:left w:val="nil"/>
              <w:bottom w:val="single" w:sz="4" w:space="0" w:color="auto"/>
              <w:right w:val="single" w:sz="4" w:space="0" w:color="auto"/>
            </w:tcBorders>
            <w:shd w:val="clear" w:color="auto" w:fill="auto"/>
            <w:hideMark/>
          </w:tcPr>
          <w:p w14:paraId="2F169EC3" w14:textId="77777777" w:rsidR="003878FF" w:rsidRPr="003878FF" w:rsidRDefault="003878FF" w:rsidP="00847EC2">
            <w:pPr>
              <w:jc w:val="right"/>
              <w:rPr>
                <w:b/>
                <w:bCs/>
                <w:sz w:val="20"/>
                <w:szCs w:val="20"/>
                <w:lang w:val="es-ES"/>
              </w:rPr>
            </w:pPr>
            <w:r w:rsidRPr="003878FF">
              <w:rPr>
                <w:b/>
                <w:bCs/>
                <w:sz w:val="20"/>
                <w:szCs w:val="20"/>
                <w:lang w:val="es-ES"/>
              </w:rPr>
              <w:t>200.000</w:t>
            </w:r>
          </w:p>
        </w:tc>
        <w:tc>
          <w:tcPr>
            <w:tcW w:w="1067" w:type="dxa"/>
            <w:tcBorders>
              <w:top w:val="nil"/>
              <w:left w:val="nil"/>
              <w:bottom w:val="single" w:sz="4" w:space="0" w:color="auto"/>
              <w:right w:val="single" w:sz="4" w:space="0" w:color="auto"/>
            </w:tcBorders>
            <w:shd w:val="clear" w:color="auto" w:fill="auto"/>
            <w:hideMark/>
          </w:tcPr>
          <w:p w14:paraId="11D55F0E" w14:textId="77777777" w:rsidR="003878FF" w:rsidRPr="003878FF" w:rsidRDefault="003878FF" w:rsidP="00847EC2">
            <w:pPr>
              <w:jc w:val="right"/>
              <w:rPr>
                <w:b/>
                <w:bCs/>
                <w:sz w:val="20"/>
                <w:szCs w:val="20"/>
                <w:lang w:val="es-ES"/>
              </w:rPr>
            </w:pPr>
            <w:r w:rsidRPr="003878FF">
              <w:rPr>
                <w:b/>
                <w:bCs/>
                <w:sz w:val="20"/>
                <w:szCs w:val="20"/>
                <w:lang w:val="es-ES"/>
              </w:rPr>
              <w:t>87.000</w:t>
            </w:r>
          </w:p>
        </w:tc>
        <w:tc>
          <w:tcPr>
            <w:tcW w:w="1550" w:type="dxa"/>
            <w:tcBorders>
              <w:top w:val="nil"/>
              <w:left w:val="nil"/>
              <w:bottom w:val="single" w:sz="4" w:space="0" w:color="auto"/>
              <w:right w:val="single" w:sz="4" w:space="0" w:color="auto"/>
            </w:tcBorders>
            <w:shd w:val="clear" w:color="auto" w:fill="auto"/>
            <w:hideMark/>
          </w:tcPr>
          <w:p w14:paraId="41AC691D" w14:textId="77777777" w:rsidR="003878FF" w:rsidRPr="003878FF" w:rsidRDefault="003878FF" w:rsidP="00847EC2">
            <w:pPr>
              <w:jc w:val="right"/>
              <w:rPr>
                <w:b/>
                <w:bCs/>
                <w:sz w:val="20"/>
                <w:szCs w:val="20"/>
                <w:lang w:val="es-ES"/>
              </w:rPr>
            </w:pPr>
            <w:r w:rsidRPr="003878FF">
              <w:rPr>
                <w:b/>
                <w:bCs/>
                <w:sz w:val="20"/>
                <w:szCs w:val="20"/>
                <w:lang w:val="es-ES"/>
              </w:rPr>
              <w:t>287.000</w:t>
            </w:r>
          </w:p>
        </w:tc>
      </w:tr>
      <w:tr w:rsidR="003878FF" w:rsidRPr="003878FF" w14:paraId="1EBFC1FB" w14:textId="77777777" w:rsidTr="00847EC2">
        <w:trPr>
          <w:jc w:val="center"/>
        </w:trPr>
        <w:tc>
          <w:tcPr>
            <w:tcW w:w="5820" w:type="dxa"/>
            <w:tcBorders>
              <w:top w:val="nil"/>
              <w:left w:val="single" w:sz="4" w:space="0" w:color="auto"/>
              <w:bottom w:val="single" w:sz="4" w:space="0" w:color="auto"/>
              <w:right w:val="single" w:sz="4" w:space="0" w:color="auto"/>
            </w:tcBorders>
            <w:shd w:val="clear" w:color="auto" w:fill="auto"/>
            <w:hideMark/>
          </w:tcPr>
          <w:p w14:paraId="2D1761A7" w14:textId="77777777" w:rsidR="003878FF" w:rsidRPr="003878FF" w:rsidRDefault="003878FF" w:rsidP="00847EC2">
            <w:pPr>
              <w:jc w:val="left"/>
              <w:rPr>
                <w:sz w:val="20"/>
                <w:szCs w:val="20"/>
                <w:lang w:val="es-ES"/>
              </w:rPr>
            </w:pPr>
            <w:r w:rsidRPr="003878FF">
              <w:rPr>
                <w:sz w:val="20"/>
                <w:szCs w:val="20"/>
                <w:lang w:val="es-ES"/>
              </w:rPr>
              <w:t xml:space="preserve">Capacitación de técnicos de refrigeración y aire acondicionado </w:t>
            </w:r>
          </w:p>
        </w:tc>
        <w:tc>
          <w:tcPr>
            <w:tcW w:w="923" w:type="dxa"/>
            <w:tcBorders>
              <w:top w:val="nil"/>
              <w:left w:val="nil"/>
              <w:bottom w:val="single" w:sz="4" w:space="0" w:color="auto"/>
              <w:right w:val="single" w:sz="4" w:space="0" w:color="auto"/>
            </w:tcBorders>
            <w:shd w:val="clear" w:color="auto" w:fill="auto"/>
            <w:hideMark/>
          </w:tcPr>
          <w:p w14:paraId="750A1E8E" w14:textId="77777777" w:rsidR="003878FF" w:rsidRPr="003878FF" w:rsidRDefault="003878FF" w:rsidP="00847EC2">
            <w:pPr>
              <w:jc w:val="right"/>
              <w:rPr>
                <w:sz w:val="20"/>
                <w:szCs w:val="20"/>
                <w:lang w:val="es-ES" w:eastAsia="en-GB"/>
              </w:rPr>
            </w:pPr>
          </w:p>
        </w:tc>
        <w:tc>
          <w:tcPr>
            <w:tcW w:w="1067" w:type="dxa"/>
            <w:tcBorders>
              <w:top w:val="nil"/>
              <w:left w:val="nil"/>
              <w:bottom w:val="single" w:sz="4" w:space="0" w:color="auto"/>
              <w:right w:val="single" w:sz="4" w:space="0" w:color="auto"/>
            </w:tcBorders>
            <w:shd w:val="clear" w:color="auto" w:fill="auto"/>
            <w:hideMark/>
          </w:tcPr>
          <w:p w14:paraId="20431417" w14:textId="77777777" w:rsidR="003878FF" w:rsidRPr="003878FF" w:rsidRDefault="003878FF" w:rsidP="00847EC2">
            <w:pPr>
              <w:jc w:val="right"/>
              <w:rPr>
                <w:sz w:val="20"/>
                <w:szCs w:val="20"/>
                <w:lang w:val="es-ES"/>
              </w:rPr>
            </w:pPr>
            <w:r w:rsidRPr="003878FF">
              <w:rPr>
                <w:sz w:val="20"/>
                <w:szCs w:val="20"/>
                <w:lang w:val="es-ES"/>
              </w:rPr>
              <w:t>42.000</w:t>
            </w:r>
          </w:p>
        </w:tc>
        <w:tc>
          <w:tcPr>
            <w:tcW w:w="1550" w:type="dxa"/>
            <w:tcBorders>
              <w:top w:val="nil"/>
              <w:left w:val="nil"/>
              <w:bottom w:val="single" w:sz="4" w:space="0" w:color="auto"/>
              <w:right w:val="single" w:sz="4" w:space="0" w:color="auto"/>
            </w:tcBorders>
            <w:shd w:val="clear" w:color="auto" w:fill="auto"/>
            <w:hideMark/>
          </w:tcPr>
          <w:p w14:paraId="48667C6A" w14:textId="77777777" w:rsidR="003878FF" w:rsidRPr="003878FF" w:rsidRDefault="003878FF" w:rsidP="00847EC2">
            <w:pPr>
              <w:jc w:val="right"/>
              <w:rPr>
                <w:sz w:val="20"/>
                <w:szCs w:val="20"/>
                <w:lang w:val="es-ES"/>
              </w:rPr>
            </w:pPr>
            <w:r w:rsidRPr="003878FF">
              <w:rPr>
                <w:sz w:val="20"/>
                <w:szCs w:val="20"/>
                <w:lang w:val="es-ES"/>
              </w:rPr>
              <w:t>42.000</w:t>
            </w:r>
          </w:p>
        </w:tc>
      </w:tr>
      <w:tr w:rsidR="003878FF" w:rsidRPr="003878FF" w14:paraId="67939480" w14:textId="77777777" w:rsidTr="00847EC2">
        <w:trPr>
          <w:jc w:val="center"/>
        </w:trPr>
        <w:tc>
          <w:tcPr>
            <w:tcW w:w="5820" w:type="dxa"/>
            <w:tcBorders>
              <w:top w:val="nil"/>
              <w:left w:val="single" w:sz="4" w:space="0" w:color="auto"/>
              <w:bottom w:val="single" w:sz="4" w:space="0" w:color="auto"/>
              <w:right w:val="single" w:sz="4" w:space="0" w:color="auto"/>
            </w:tcBorders>
            <w:shd w:val="clear" w:color="auto" w:fill="auto"/>
            <w:hideMark/>
          </w:tcPr>
          <w:p w14:paraId="3D817AFF" w14:textId="77777777" w:rsidR="003878FF" w:rsidRPr="003878FF" w:rsidRDefault="003878FF" w:rsidP="00847EC2">
            <w:pPr>
              <w:jc w:val="left"/>
              <w:rPr>
                <w:color w:val="000000"/>
                <w:sz w:val="20"/>
                <w:szCs w:val="20"/>
                <w:lang w:val="es-ES"/>
              </w:rPr>
            </w:pPr>
            <w:r w:rsidRPr="003878FF">
              <w:rPr>
                <w:color w:val="000000"/>
                <w:sz w:val="20"/>
                <w:szCs w:val="20"/>
                <w:lang w:val="es-ES"/>
              </w:rPr>
              <w:t xml:space="preserve">Puesta en marcha de un programa de certificación de técnicos </w:t>
            </w:r>
          </w:p>
        </w:tc>
        <w:tc>
          <w:tcPr>
            <w:tcW w:w="923" w:type="dxa"/>
            <w:tcBorders>
              <w:top w:val="nil"/>
              <w:left w:val="nil"/>
              <w:bottom w:val="single" w:sz="4" w:space="0" w:color="auto"/>
              <w:right w:val="single" w:sz="4" w:space="0" w:color="auto"/>
            </w:tcBorders>
            <w:shd w:val="clear" w:color="auto" w:fill="auto"/>
            <w:hideMark/>
          </w:tcPr>
          <w:p w14:paraId="2B58670C" w14:textId="77777777" w:rsidR="003878FF" w:rsidRPr="003878FF" w:rsidRDefault="003878FF" w:rsidP="00847EC2">
            <w:pPr>
              <w:rPr>
                <w:sz w:val="20"/>
                <w:szCs w:val="20"/>
                <w:lang w:val="es-ES" w:eastAsia="en-GB"/>
              </w:rPr>
            </w:pPr>
          </w:p>
        </w:tc>
        <w:tc>
          <w:tcPr>
            <w:tcW w:w="1067" w:type="dxa"/>
            <w:tcBorders>
              <w:top w:val="nil"/>
              <w:left w:val="nil"/>
              <w:bottom w:val="single" w:sz="4" w:space="0" w:color="auto"/>
              <w:right w:val="single" w:sz="4" w:space="0" w:color="auto"/>
            </w:tcBorders>
            <w:shd w:val="clear" w:color="auto" w:fill="auto"/>
            <w:hideMark/>
          </w:tcPr>
          <w:p w14:paraId="79760C1A" w14:textId="77777777" w:rsidR="003878FF" w:rsidRPr="003878FF" w:rsidRDefault="003878FF" w:rsidP="00847EC2">
            <w:pPr>
              <w:jc w:val="right"/>
              <w:rPr>
                <w:sz w:val="20"/>
                <w:szCs w:val="20"/>
                <w:lang w:val="es-ES"/>
              </w:rPr>
            </w:pPr>
            <w:r w:rsidRPr="003878FF">
              <w:rPr>
                <w:sz w:val="20"/>
                <w:szCs w:val="20"/>
                <w:lang w:val="es-ES"/>
              </w:rPr>
              <w:t>45.000</w:t>
            </w:r>
          </w:p>
        </w:tc>
        <w:tc>
          <w:tcPr>
            <w:tcW w:w="1550" w:type="dxa"/>
            <w:tcBorders>
              <w:top w:val="nil"/>
              <w:left w:val="nil"/>
              <w:bottom w:val="single" w:sz="4" w:space="0" w:color="auto"/>
              <w:right w:val="single" w:sz="4" w:space="0" w:color="auto"/>
            </w:tcBorders>
            <w:shd w:val="clear" w:color="auto" w:fill="auto"/>
            <w:hideMark/>
          </w:tcPr>
          <w:p w14:paraId="40BB2BFE" w14:textId="77777777" w:rsidR="003878FF" w:rsidRPr="003878FF" w:rsidRDefault="003878FF" w:rsidP="00847EC2">
            <w:pPr>
              <w:jc w:val="right"/>
              <w:rPr>
                <w:sz w:val="20"/>
                <w:szCs w:val="20"/>
                <w:lang w:val="es-ES"/>
              </w:rPr>
            </w:pPr>
            <w:r w:rsidRPr="003878FF">
              <w:rPr>
                <w:sz w:val="20"/>
                <w:szCs w:val="20"/>
                <w:lang w:val="es-ES"/>
              </w:rPr>
              <w:t>45.000</w:t>
            </w:r>
          </w:p>
        </w:tc>
      </w:tr>
      <w:tr w:rsidR="003878FF" w:rsidRPr="003878FF" w14:paraId="2510EAB5" w14:textId="77777777" w:rsidTr="00847EC2">
        <w:trPr>
          <w:jc w:val="center"/>
        </w:trPr>
        <w:tc>
          <w:tcPr>
            <w:tcW w:w="5820" w:type="dxa"/>
            <w:tcBorders>
              <w:top w:val="nil"/>
              <w:left w:val="single" w:sz="4" w:space="0" w:color="auto"/>
              <w:bottom w:val="single" w:sz="4" w:space="0" w:color="auto"/>
              <w:right w:val="single" w:sz="4" w:space="0" w:color="auto"/>
            </w:tcBorders>
            <w:shd w:val="clear" w:color="auto" w:fill="auto"/>
            <w:hideMark/>
          </w:tcPr>
          <w:p w14:paraId="23B4DB8D" w14:textId="77777777" w:rsidR="003878FF" w:rsidRPr="003878FF" w:rsidRDefault="003878FF" w:rsidP="00847EC2">
            <w:pPr>
              <w:jc w:val="left"/>
              <w:rPr>
                <w:sz w:val="20"/>
                <w:szCs w:val="20"/>
                <w:lang w:val="es-ES"/>
              </w:rPr>
            </w:pPr>
            <w:r w:rsidRPr="003878FF">
              <w:rPr>
                <w:sz w:val="20"/>
                <w:szCs w:val="20"/>
                <w:lang w:val="es-ES"/>
              </w:rPr>
              <w:t xml:space="preserve">Adquisición de equipos de capacitación para centros de capacitación, talleres técnicos y técnicos de pesca </w:t>
            </w:r>
          </w:p>
        </w:tc>
        <w:tc>
          <w:tcPr>
            <w:tcW w:w="923" w:type="dxa"/>
            <w:tcBorders>
              <w:top w:val="nil"/>
              <w:left w:val="nil"/>
              <w:bottom w:val="single" w:sz="4" w:space="0" w:color="auto"/>
              <w:right w:val="single" w:sz="4" w:space="0" w:color="auto"/>
            </w:tcBorders>
            <w:shd w:val="clear" w:color="auto" w:fill="auto"/>
            <w:hideMark/>
          </w:tcPr>
          <w:p w14:paraId="6C577D06" w14:textId="77777777" w:rsidR="003878FF" w:rsidRPr="003878FF" w:rsidRDefault="003878FF" w:rsidP="00847EC2">
            <w:pPr>
              <w:jc w:val="right"/>
              <w:rPr>
                <w:sz w:val="20"/>
                <w:szCs w:val="20"/>
                <w:lang w:val="es-ES"/>
              </w:rPr>
            </w:pPr>
            <w:r w:rsidRPr="003878FF">
              <w:rPr>
                <w:sz w:val="20"/>
                <w:szCs w:val="20"/>
                <w:lang w:val="es-ES"/>
              </w:rPr>
              <w:t>200.000</w:t>
            </w:r>
          </w:p>
        </w:tc>
        <w:tc>
          <w:tcPr>
            <w:tcW w:w="1067" w:type="dxa"/>
            <w:tcBorders>
              <w:top w:val="nil"/>
              <w:left w:val="nil"/>
              <w:bottom w:val="single" w:sz="4" w:space="0" w:color="auto"/>
              <w:right w:val="single" w:sz="4" w:space="0" w:color="auto"/>
            </w:tcBorders>
            <w:shd w:val="clear" w:color="auto" w:fill="auto"/>
            <w:hideMark/>
          </w:tcPr>
          <w:p w14:paraId="73642FFC" w14:textId="77777777" w:rsidR="003878FF" w:rsidRPr="003878FF" w:rsidRDefault="003878FF" w:rsidP="00847EC2">
            <w:pPr>
              <w:jc w:val="right"/>
              <w:rPr>
                <w:sz w:val="20"/>
                <w:szCs w:val="20"/>
                <w:lang w:val="es-ES" w:eastAsia="en-GB"/>
              </w:rPr>
            </w:pPr>
          </w:p>
        </w:tc>
        <w:tc>
          <w:tcPr>
            <w:tcW w:w="1550" w:type="dxa"/>
            <w:tcBorders>
              <w:top w:val="nil"/>
              <w:left w:val="nil"/>
              <w:bottom w:val="single" w:sz="4" w:space="0" w:color="auto"/>
              <w:right w:val="single" w:sz="4" w:space="0" w:color="auto"/>
            </w:tcBorders>
            <w:shd w:val="clear" w:color="auto" w:fill="auto"/>
            <w:hideMark/>
          </w:tcPr>
          <w:p w14:paraId="6591CA75" w14:textId="77777777" w:rsidR="003878FF" w:rsidRPr="003878FF" w:rsidRDefault="003878FF" w:rsidP="00847EC2">
            <w:pPr>
              <w:jc w:val="right"/>
              <w:rPr>
                <w:sz w:val="20"/>
                <w:szCs w:val="20"/>
                <w:lang w:val="es-ES"/>
              </w:rPr>
            </w:pPr>
            <w:r w:rsidRPr="003878FF">
              <w:rPr>
                <w:sz w:val="20"/>
                <w:szCs w:val="20"/>
                <w:lang w:val="es-ES"/>
              </w:rPr>
              <w:t>200.000</w:t>
            </w:r>
          </w:p>
        </w:tc>
      </w:tr>
      <w:tr w:rsidR="003878FF" w:rsidRPr="003878FF" w14:paraId="16682A93" w14:textId="77777777" w:rsidTr="00847EC2">
        <w:trPr>
          <w:jc w:val="center"/>
        </w:trPr>
        <w:tc>
          <w:tcPr>
            <w:tcW w:w="5820" w:type="dxa"/>
            <w:tcBorders>
              <w:top w:val="nil"/>
              <w:left w:val="single" w:sz="4" w:space="0" w:color="auto"/>
              <w:bottom w:val="single" w:sz="4" w:space="0" w:color="auto"/>
              <w:right w:val="single" w:sz="4" w:space="0" w:color="auto"/>
            </w:tcBorders>
            <w:shd w:val="clear" w:color="auto" w:fill="auto"/>
            <w:hideMark/>
          </w:tcPr>
          <w:p w14:paraId="1508F36E" w14:textId="77777777" w:rsidR="003878FF" w:rsidRPr="003878FF" w:rsidRDefault="003878FF" w:rsidP="00847EC2">
            <w:pPr>
              <w:jc w:val="left"/>
              <w:rPr>
                <w:b/>
                <w:bCs/>
                <w:i/>
                <w:sz w:val="20"/>
                <w:szCs w:val="20"/>
                <w:lang w:val="es-ES"/>
              </w:rPr>
            </w:pPr>
            <w:r w:rsidRPr="003878FF">
              <w:rPr>
                <w:b/>
                <w:bCs/>
                <w:i/>
                <w:sz w:val="20"/>
                <w:szCs w:val="20"/>
                <w:lang w:val="es-ES"/>
              </w:rPr>
              <w:t xml:space="preserve">Sensibilización y divulgación </w:t>
            </w:r>
          </w:p>
        </w:tc>
        <w:tc>
          <w:tcPr>
            <w:tcW w:w="923" w:type="dxa"/>
            <w:tcBorders>
              <w:top w:val="nil"/>
              <w:left w:val="nil"/>
              <w:bottom w:val="single" w:sz="4" w:space="0" w:color="auto"/>
              <w:right w:val="single" w:sz="4" w:space="0" w:color="auto"/>
            </w:tcBorders>
            <w:shd w:val="clear" w:color="auto" w:fill="auto"/>
            <w:noWrap/>
            <w:hideMark/>
          </w:tcPr>
          <w:p w14:paraId="136F75FD" w14:textId="77777777" w:rsidR="003878FF" w:rsidRPr="003878FF" w:rsidRDefault="003878FF" w:rsidP="00847EC2">
            <w:pPr>
              <w:jc w:val="right"/>
              <w:rPr>
                <w:b/>
                <w:bCs/>
                <w:sz w:val="20"/>
                <w:szCs w:val="20"/>
                <w:lang w:val="es-ES" w:eastAsia="en-GB"/>
              </w:rPr>
            </w:pPr>
          </w:p>
        </w:tc>
        <w:tc>
          <w:tcPr>
            <w:tcW w:w="1067" w:type="dxa"/>
            <w:tcBorders>
              <w:top w:val="nil"/>
              <w:left w:val="nil"/>
              <w:bottom w:val="single" w:sz="4" w:space="0" w:color="auto"/>
              <w:right w:val="single" w:sz="4" w:space="0" w:color="auto"/>
            </w:tcBorders>
            <w:shd w:val="clear" w:color="auto" w:fill="auto"/>
            <w:noWrap/>
            <w:hideMark/>
          </w:tcPr>
          <w:p w14:paraId="360E3923" w14:textId="77777777" w:rsidR="003878FF" w:rsidRPr="003878FF" w:rsidRDefault="003878FF" w:rsidP="00847EC2">
            <w:pPr>
              <w:jc w:val="right"/>
              <w:rPr>
                <w:b/>
                <w:bCs/>
                <w:sz w:val="20"/>
                <w:szCs w:val="20"/>
                <w:lang w:val="es-ES"/>
              </w:rPr>
            </w:pPr>
            <w:r w:rsidRPr="003878FF">
              <w:rPr>
                <w:b/>
                <w:bCs/>
                <w:sz w:val="20"/>
                <w:szCs w:val="20"/>
                <w:lang w:val="es-ES"/>
              </w:rPr>
              <w:t>21.000</w:t>
            </w:r>
          </w:p>
        </w:tc>
        <w:tc>
          <w:tcPr>
            <w:tcW w:w="1550" w:type="dxa"/>
            <w:tcBorders>
              <w:top w:val="nil"/>
              <w:left w:val="nil"/>
              <w:bottom w:val="single" w:sz="4" w:space="0" w:color="auto"/>
              <w:right w:val="single" w:sz="4" w:space="0" w:color="auto"/>
            </w:tcBorders>
            <w:shd w:val="clear" w:color="auto" w:fill="auto"/>
            <w:hideMark/>
          </w:tcPr>
          <w:p w14:paraId="5AB2BF77" w14:textId="77777777" w:rsidR="003878FF" w:rsidRPr="003878FF" w:rsidRDefault="003878FF" w:rsidP="00847EC2">
            <w:pPr>
              <w:jc w:val="right"/>
              <w:rPr>
                <w:b/>
                <w:bCs/>
                <w:sz w:val="20"/>
                <w:szCs w:val="20"/>
                <w:lang w:val="es-ES"/>
              </w:rPr>
            </w:pPr>
            <w:r w:rsidRPr="003878FF">
              <w:rPr>
                <w:b/>
                <w:bCs/>
                <w:sz w:val="20"/>
                <w:szCs w:val="20"/>
                <w:lang w:val="es-ES"/>
              </w:rPr>
              <w:t>21.000</w:t>
            </w:r>
          </w:p>
        </w:tc>
      </w:tr>
      <w:tr w:rsidR="003878FF" w:rsidRPr="003878FF" w14:paraId="5DD83DF2" w14:textId="77777777" w:rsidTr="00847EC2">
        <w:trPr>
          <w:jc w:val="center"/>
        </w:trPr>
        <w:tc>
          <w:tcPr>
            <w:tcW w:w="5820" w:type="dxa"/>
            <w:tcBorders>
              <w:top w:val="nil"/>
              <w:left w:val="single" w:sz="4" w:space="0" w:color="auto"/>
              <w:bottom w:val="single" w:sz="4" w:space="0" w:color="auto"/>
              <w:right w:val="single" w:sz="4" w:space="0" w:color="auto"/>
            </w:tcBorders>
            <w:shd w:val="clear" w:color="auto" w:fill="auto"/>
            <w:hideMark/>
          </w:tcPr>
          <w:p w14:paraId="353603EC" w14:textId="77777777" w:rsidR="003878FF" w:rsidRPr="003878FF" w:rsidRDefault="003878FF" w:rsidP="00847EC2">
            <w:pPr>
              <w:jc w:val="left"/>
              <w:rPr>
                <w:b/>
                <w:bCs/>
                <w:i/>
                <w:sz w:val="20"/>
                <w:szCs w:val="20"/>
                <w:lang w:val="es-ES"/>
              </w:rPr>
            </w:pPr>
            <w:r w:rsidRPr="003878FF">
              <w:rPr>
                <w:b/>
                <w:bCs/>
                <w:i/>
                <w:sz w:val="20"/>
                <w:szCs w:val="20"/>
                <w:lang w:val="es-ES"/>
              </w:rPr>
              <w:t xml:space="preserve">Ejecución y seguimiento del proyecto </w:t>
            </w:r>
          </w:p>
        </w:tc>
        <w:tc>
          <w:tcPr>
            <w:tcW w:w="923" w:type="dxa"/>
            <w:tcBorders>
              <w:top w:val="nil"/>
              <w:left w:val="nil"/>
              <w:bottom w:val="single" w:sz="4" w:space="0" w:color="auto"/>
              <w:right w:val="single" w:sz="4" w:space="0" w:color="auto"/>
            </w:tcBorders>
            <w:shd w:val="clear" w:color="auto" w:fill="auto"/>
            <w:hideMark/>
          </w:tcPr>
          <w:p w14:paraId="74414940" w14:textId="77777777" w:rsidR="003878FF" w:rsidRPr="003878FF" w:rsidRDefault="003878FF" w:rsidP="00847EC2">
            <w:pPr>
              <w:jc w:val="right"/>
              <w:rPr>
                <w:b/>
                <w:bCs/>
                <w:sz w:val="20"/>
                <w:szCs w:val="20"/>
                <w:lang w:val="es-ES"/>
              </w:rPr>
            </w:pPr>
            <w:r w:rsidRPr="003878FF">
              <w:rPr>
                <w:b/>
                <w:bCs/>
                <w:sz w:val="20"/>
                <w:szCs w:val="20"/>
                <w:lang w:val="es-ES"/>
              </w:rPr>
              <w:t>90.000</w:t>
            </w:r>
          </w:p>
        </w:tc>
        <w:tc>
          <w:tcPr>
            <w:tcW w:w="1067" w:type="dxa"/>
            <w:tcBorders>
              <w:top w:val="nil"/>
              <w:left w:val="nil"/>
              <w:bottom w:val="single" w:sz="4" w:space="0" w:color="auto"/>
              <w:right w:val="single" w:sz="4" w:space="0" w:color="auto"/>
            </w:tcBorders>
            <w:shd w:val="clear" w:color="auto" w:fill="auto"/>
            <w:hideMark/>
          </w:tcPr>
          <w:p w14:paraId="07A41843" w14:textId="77777777" w:rsidR="003878FF" w:rsidRPr="003878FF" w:rsidRDefault="003878FF" w:rsidP="00847EC2">
            <w:pPr>
              <w:jc w:val="right"/>
              <w:rPr>
                <w:b/>
                <w:bCs/>
                <w:sz w:val="20"/>
                <w:szCs w:val="20"/>
                <w:lang w:val="es-ES" w:eastAsia="en-GB"/>
              </w:rPr>
            </w:pPr>
          </w:p>
        </w:tc>
        <w:tc>
          <w:tcPr>
            <w:tcW w:w="1550" w:type="dxa"/>
            <w:tcBorders>
              <w:top w:val="nil"/>
              <w:left w:val="nil"/>
              <w:bottom w:val="single" w:sz="4" w:space="0" w:color="auto"/>
              <w:right w:val="single" w:sz="4" w:space="0" w:color="auto"/>
            </w:tcBorders>
            <w:shd w:val="clear" w:color="auto" w:fill="auto"/>
            <w:hideMark/>
          </w:tcPr>
          <w:p w14:paraId="3D436721" w14:textId="77777777" w:rsidR="003878FF" w:rsidRPr="003878FF" w:rsidRDefault="003878FF" w:rsidP="00847EC2">
            <w:pPr>
              <w:jc w:val="right"/>
              <w:rPr>
                <w:b/>
                <w:bCs/>
                <w:sz w:val="20"/>
                <w:szCs w:val="20"/>
                <w:lang w:val="es-ES"/>
              </w:rPr>
            </w:pPr>
            <w:r w:rsidRPr="003878FF">
              <w:rPr>
                <w:b/>
                <w:bCs/>
                <w:sz w:val="20"/>
                <w:szCs w:val="20"/>
                <w:lang w:val="es-ES"/>
              </w:rPr>
              <w:t>90.000</w:t>
            </w:r>
          </w:p>
        </w:tc>
      </w:tr>
      <w:tr w:rsidR="003878FF" w:rsidRPr="003878FF" w14:paraId="7CD53B87" w14:textId="77777777" w:rsidTr="00847EC2">
        <w:trPr>
          <w:jc w:val="center"/>
        </w:trPr>
        <w:tc>
          <w:tcPr>
            <w:tcW w:w="5820" w:type="dxa"/>
            <w:tcBorders>
              <w:top w:val="nil"/>
              <w:left w:val="single" w:sz="4" w:space="0" w:color="auto"/>
              <w:bottom w:val="single" w:sz="4" w:space="0" w:color="auto"/>
              <w:right w:val="single" w:sz="4" w:space="0" w:color="auto"/>
            </w:tcBorders>
            <w:shd w:val="clear" w:color="auto" w:fill="auto"/>
            <w:hideMark/>
          </w:tcPr>
          <w:p w14:paraId="4BCD4867" w14:textId="77777777" w:rsidR="003878FF" w:rsidRPr="003878FF" w:rsidRDefault="003878FF" w:rsidP="00847EC2">
            <w:pPr>
              <w:jc w:val="left"/>
              <w:rPr>
                <w:b/>
                <w:bCs/>
                <w:sz w:val="20"/>
                <w:szCs w:val="20"/>
                <w:lang w:val="es-ES"/>
              </w:rPr>
            </w:pPr>
            <w:r w:rsidRPr="003878FF">
              <w:rPr>
                <w:b/>
                <w:bCs/>
                <w:sz w:val="20"/>
                <w:szCs w:val="20"/>
                <w:lang w:val="es-ES"/>
              </w:rPr>
              <w:t xml:space="preserve">Total </w:t>
            </w:r>
          </w:p>
        </w:tc>
        <w:tc>
          <w:tcPr>
            <w:tcW w:w="923" w:type="dxa"/>
            <w:tcBorders>
              <w:top w:val="nil"/>
              <w:left w:val="nil"/>
              <w:bottom w:val="single" w:sz="4" w:space="0" w:color="auto"/>
              <w:right w:val="single" w:sz="4" w:space="0" w:color="auto"/>
            </w:tcBorders>
            <w:shd w:val="clear" w:color="auto" w:fill="auto"/>
            <w:hideMark/>
          </w:tcPr>
          <w:p w14:paraId="1D5F68F1" w14:textId="77777777" w:rsidR="003878FF" w:rsidRPr="003878FF" w:rsidRDefault="003878FF" w:rsidP="00847EC2">
            <w:pPr>
              <w:jc w:val="right"/>
              <w:rPr>
                <w:b/>
                <w:bCs/>
                <w:sz w:val="20"/>
                <w:szCs w:val="20"/>
                <w:lang w:val="es-ES"/>
              </w:rPr>
            </w:pPr>
            <w:r w:rsidRPr="003878FF">
              <w:rPr>
                <w:b/>
                <w:bCs/>
                <w:sz w:val="20"/>
                <w:szCs w:val="20"/>
                <w:lang w:val="es-ES"/>
              </w:rPr>
              <w:t>351.000</w:t>
            </w:r>
          </w:p>
        </w:tc>
        <w:tc>
          <w:tcPr>
            <w:tcW w:w="1067" w:type="dxa"/>
            <w:tcBorders>
              <w:top w:val="nil"/>
              <w:left w:val="nil"/>
              <w:bottom w:val="single" w:sz="4" w:space="0" w:color="auto"/>
              <w:right w:val="single" w:sz="4" w:space="0" w:color="auto"/>
            </w:tcBorders>
            <w:shd w:val="clear" w:color="auto" w:fill="auto"/>
            <w:hideMark/>
          </w:tcPr>
          <w:p w14:paraId="7049B100" w14:textId="77777777" w:rsidR="003878FF" w:rsidRPr="003878FF" w:rsidRDefault="003878FF" w:rsidP="00847EC2">
            <w:pPr>
              <w:jc w:val="right"/>
              <w:rPr>
                <w:b/>
                <w:bCs/>
                <w:sz w:val="20"/>
                <w:szCs w:val="20"/>
                <w:lang w:val="es-ES"/>
              </w:rPr>
            </w:pPr>
            <w:r w:rsidRPr="003878FF">
              <w:rPr>
                <w:b/>
                <w:bCs/>
                <w:sz w:val="20"/>
                <w:szCs w:val="20"/>
                <w:lang w:val="es-ES"/>
              </w:rPr>
              <w:t>234.000</w:t>
            </w:r>
          </w:p>
        </w:tc>
        <w:tc>
          <w:tcPr>
            <w:tcW w:w="1550" w:type="dxa"/>
            <w:tcBorders>
              <w:top w:val="nil"/>
              <w:left w:val="nil"/>
              <w:bottom w:val="single" w:sz="4" w:space="0" w:color="auto"/>
              <w:right w:val="single" w:sz="4" w:space="0" w:color="auto"/>
            </w:tcBorders>
            <w:shd w:val="clear" w:color="auto" w:fill="auto"/>
            <w:hideMark/>
          </w:tcPr>
          <w:p w14:paraId="561849D4" w14:textId="77777777" w:rsidR="003878FF" w:rsidRPr="003878FF" w:rsidRDefault="003878FF" w:rsidP="00847EC2">
            <w:pPr>
              <w:jc w:val="right"/>
              <w:rPr>
                <w:b/>
                <w:bCs/>
                <w:sz w:val="20"/>
                <w:szCs w:val="20"/>
                <w:lang w:val="es-ES"/>
              </w:rPr>
            </w:pPr>
            <w:r w:rsidRPr="003878FF">
              <w:rPr>
                <w:b/>
                <w:bCs/>
                <w:sz w:val="20"/>
                <w:szCs w:val="20"/>
                <w:lang w:val="es-ES"/>
              </w:rPr>
              <w:t>585.000</w:t>
            </w:r>
          </w:p>
        </w:tc>
      </w:tr>
    </w:tbl>
    <w:p w14:paraId="1B59B15E" w14:textId="77777777" w:rsidR="003878FF" w:rsidRPr="003878FF" w:rsidRDefault="003878FF" w:rsidP="003878FF">
      <w:pPr>
        <w:widowControl w:val="0"/>
        <w:rPr>
          <w:u w:val="single"/>
          <w:lang w:val="es-ES"/>
        </w:rPr>
      </w:pPr>
    </w:p>
    <w:p w14:paraId="5AF6186C" w14:textId="77777777" w:rsidR="003878FF" w:rsidRPr="003878FF" w:rsidRDefault="003878FF" w:rsidP="003878FF">
      <w:pPr>
        <w:keepNext/>
        <w:spacing w:after="240"/>
        <w:outlineLvl w:val="0"/>
        <w:rPr>
          <w:u w:val="single"/>
          <w:lang w:val="es-ES"/>
        </w:rPr>
      </w:pPr>
      <w:r w:rsidRPr="003878FF">
        <w:rPr>
          <w:u w:val="single"/>
          <w:lang w:val="es-ES"/>
        </w:rPr>
        <w:t>Costo total del proyecto</w:t>
      </w:r>
    </w:p>
    <w:p w14:paraId="2E13C6B2" w14:textId="77777777" w:rsidR="003878FF" w:rsidRPr="003878FF" w:rsidRDefault="003878FF" w:rsidP="003878FF">
      <w:pPr>
        <w:pStyle w:val="Heading1"/>
        <w:rPr>
          <w:lang w:val="es-ES"/>
        </w:rPr>
      </w:pPr>
      <w:r w:rsidRPr="003878FF">
        <w:rPr>
          <w:lang w:val="es-ES"/>
        </w:rPr>
        <w:t xml:space="preserve">El costo total de la etapa II del PGEH según lo acordado asciende a 585.000 $EUA, conforme a la decisión 74/50 c) xii). La financiación para el primer tramo se ajustó a 292.700 $EUA y las actividades se modificaron de la manera siguiente: </w:t>
      </w:r>
    </w:p>
    <w:p w14:paraId="47BA5DE0" w14:textId="77777777" w:rsidR="003878FF" w:rsidRPr="003878FF" w:rsidRDefault="003878FF" w:rsidP="003878FF">
      <w:pPr>
        <w:pStyle w:val="Heading2"/>
        <w:numPr>
          <w:ilvl w:val="1"/>
          <w:numId w:val="38"/>
        </w:numPr>
        <w:tabs>
          <w:tab w:val="clear" w:pos="0"/>
          <w:tab w:val="num" w:pos="273"/>
        </w:tabs>
        <w:rPr>
          <w:lang w:val="es-ES"/>
        </w:rPr>
      </w:pPr>
      <w:r w:rsidRPr="003878FF">
        <w:rPr>
          <w:i/>
          <w:lang w:val="es-ES"/>
        </w:rPr>
        <w:t>Políticas, reglamentaciones y aplicación de las normas:</w:t>
      </w:r>
      <w:r w:rsidRPr="003878FF">
        <w:rPr>
          <w:lang w:val="es-ES"/>
        </w:rPr>
        <w:t xml:space="preserve"> Seis reuniones de consulta con partes interesadas clave para examinar y actualizar las políticas y reglamentos vigentes; un taller para capacitar a 15 instructores sobre aduanas y aplicación de normas; ocho talleres de capacitación para 160 oficiales de aduanas y encargados de la aplicación de las normas sobre la prevención del comercio ilegal de sustancias controladas, el cumplimiento del Protocolo de Montreal y de las nuevas reglamentaciones (prohibición de la importación de </w:t>
      </w:r>
      <w:r w:rsidRPr="003878FF">
        <w:rPr>
          <w:lang w:val="es-ES"/>
        </w:rPr>
        <w:lastRenderedPageBreak/>
        <w:t xml:space="preserve">equipos que utilizan HCFC nuevos y de segunda mano, y sistema de etiquetado obligatorio); un taller para capacitar a 20 oficiales encargados de hacer cumplir las normas sobre las actividades de seguimiento del suministro y la demanda de HCFC y la prevención del comercio ilegal en el sector pesquero; adquisición de un identificador de refrigerante y apoyo técnico para su uso para las aduanas de Fiji; cuatro reuniones de consulta con empresas pesqueras y otras organizaciones pertinentes de aplicación de las normas relacionadas con el sector pesquero; y desarrollo de un procedimiento de operación normalizado para el sector pesquero para la conservación y supervisión de registros sobre el uso de HCFC por parte de los buques pesqueros y desarrollo del sistema de permisos de exportación (PNUD) (5.000 $EUA) y (PNUMA) (61.500 $EUA); </w:t>
      </w:r>
    </w:p>
    <w:p w14:paraId="53B03197" w14:textId="77777777" w:rsidR="003878FF" w:rsidRPr="003878FF" w:rsidRDefault="003878FF" w:rsidP="003878FF">
      <w:pPr>
        <w:widowControl w:val="0"/>
        <w:numPr>
          <w:ilvl w:val="1"/>
          <w:numId w:val="1"/>
        </w:numPr>
        <w:tabs>
          <w:tab w:val="clear" w:pos="0"/>
          <w:tab w:val="num" w:pos="273"/>
        </w:tabs>
        <w:spacing w:after="240"/>
        <w:outlineLvl w:val="1"/>
        <w:rPr>
          <w:lang w:val="es-ES"/>
        </w:rPr>
      </w:pPr>
      <w:r w:rsidRPr="003878FF">
        <w:rPr>
          <w:i/>
          <w:lang w:val="es-ES"/>
        </w:rPr>
        <w:t>Asistencia técnica para buques pesqueros</w:t>
      </w:r>
      <w:r w:rsidRPr="003878FF">
        <w:rPr>
          <w:lang w:val="es-ES"/>
        </w:rPr>
        <w:t xml:space="preserve">: Inicio del desarrollo de planes de transformación de buques pesqueros sobre el uso de alternativas para 25 beneficiarios; preparación de un informe de viabilidad para el uso de HCFC reciclado en el sector pesquero y su cadena de suministro (PNUD) (41.000 $EUA); </w:t>
      </w:r>
    </w:p>
    <w:p w14:paraId="296B582E" w14:textId="77777777" w:rsidR="003878FF" w:rsidRPr="003878FF" w:rsidRDefault="003878FF" w:rsidP="003878FF">
      <w:pPr>
        <w:pStyle w:val="Heading2"/>
        <w:tabs>
          <w:tab w:val="clear" w:pos="0"/>
          <w:tab w:val="num" w:pos="273"/>
        </w:tabs>
        <w:rPr>
          <w:lang w:val="es-ES"/>
        </w:rPr>
      </w:pPr>
      <w:r w:rsidRPr="003878FF">
        <w:rPr>
          <w:i/>
          <w:lang w:val="es-ES"/>
        </w:rPr>
        <w:t>Capacitación y creación de capacidad - Sector de servicios de refrigeración y aire acondicionado:</w:t>
      </w:r>
      <w:r w:rsidRPr="003878FF">
        <w:rPr>
          <w:lang w:val="es-ES"/>
        </w:rPr>
        <w:t xml:space="preserve"> </w:t>
      </w:r>
      <w:r w:rsidRPr="003878FF">
        <w:rPr>
          <w:color w:val="000000"/>
          <w:lang w:val="es-ES"/>
        </w:rPr>
        <w:t xml:space="preserve">Examen y actualización de los materiales de capacitación sobre buenas prácticas de mantenimiento de equipos de refrigeración; </w:t>
      </w:r>
      <w:r w:rsidRPr="003878FF">
        <w:rPr>
          <w:lang w:val="es-ES"/>
        </w:rPr>
        <w:t>dos talleres para capacitar a 20 instructores por taller sobre el plan de estudios actualizado; 20 talleres para capacitar a 500 técnicos sobre buenas prácticas de servicio</w:t>
      </w:r>
      <w:r w:rsidRPr="003878FF">
        <w:rPr>
          <w:color w:val="000000"/>
          <w:lang w:val="es-ES"/>
        </w:rPr>
        <w:t xml:space="preserve"> y mantenimiento de equipos de refrigeración, incluidos los aspectos de seguridad; asistencia técnica y suministro de equipo </w:t>
      </w:r>
      <w:r w:rsidRPr="003878FF">
        <w:rPr>
          <w:bCs/>
          <w:color w:val="000000"/>
          <w:lang w:val="es-ES"/>
        </w:rPr>
        <w:t>(</w:t>
      </w:r>
      <w:r w:rsidRPr="003878FF">
        <w:rPr>
          <w:color w:val="000000"/>
          <w:lang w:val="es-ES"/>
        </w:rPr>
        <w:t>máquinas de</w:t>
      </w:r>
      <w:r w:rsidRPr="003878FF">
        <w:rPr>
          <w:lang w:val="es-ES"/>
        </w:rPr>
        <w:t xml:space="preserve"> </w:t>
      </w:r>
      <w:r w:rsidRPr="003878FF">
        <w:rPr>
          <w:color w:val="000000"/>
          <w:lang w:val="es-ES"/>
        </w:rPr>
        <w:t xml:space="preserve">recuperación, bombonas de recuperación, bombas de vacío, básculas electrónicas de pesaje, multimanómetros digitales para refrigeradores, detectores de fugas y kits de herramientas) a cinco centros de capacitación, dos talleres sobre buenas prácticas de refrigeración para 40 técnicos marinos e ingenieros de servicio desplegados en buques pesqueros; </w:t>
      </w:r>
      <w:r w:rsidRPr="003878FF">
        <w:rPr>
          <w:lang w:val="es-ES"/>
        </w:rPr>
        <w:t>integración de buenas prácticas de refrigeración en el marco de cualificaciones de Fiji, incluyendo el nivel de competencia y el reconocimiento de aprendizaje previo para la certificación; capacitación de 10 examinadores para el programa de certificación</w:t>
      </w:r>
      <w:r w:rsidRPr="003878FF">
        <w:rPr>
          <w:color w:val="000000"/>
          <w:lang w:val="es-ES"/>
        </w:rPr>
        <w:t xml:space="preserve"> de técnicos y certificación de 500 técnicos </w:t>
      </w:r>
      <w:r w:rsidRPr="003878FF">
        <w:rPr>
          <w:lang w:val="es-ES"/>
        </w:rPr>
        <w:t>(PNUD) (75.000 $EUA)</w:t>
      </w:r>
      <w:r w:rsidRPr="003878FF">
        <w:rPr>
          <w:color w:val="000000"/>
          <w:lang w:val="es-ES"/>
        </w:rPr>
        <w:t xml:space="preserve"> y (PNUMA) (46.800 $EUA);</w:t>
      </w:r>
      <w:r w:rsidRPr="003878FF">
        <w:rPr>
          <w:lang w:val="es-ES"/>
        </w:rPr>
        <w:t xml:space="preserve"> </w:t>
      </w:r>
    </w:p>
    <w:p w14:paraId="1622ACE3" w14:textId="77777777" w:rsidR="003878FF" w:rsidRPr="003878FF" w:rsidRDefault="003878FF" w:rsidP="003878FF">
      <w:pPr>
        <w:widowControl w:val="0"/>
        <w:numPr>
          <w:ilvl w:val="1"/>
          <w:numId w:val="1"/>
        </w:numPr>
        <w:tabs>
          <w:tab w:val="clear" w:pos="0"/>
          <w:tab w:val="num" w:pos="273"/>
        </w:tabs>
        <w:spacing w:after="240"/>
        <w:ind w:left="1418" w:hanging="709"/>
        <w:outlineLvl w:val="1"/>
        <w:rPr>
          <w:lang w:val="es-ES"/>
        </w:rPr>
      </w:pPr>
      <w:r w:rsidRPr="003878FF">
        <w:rPr>
          <w:i/>
          <w:lang w:val="es-ES"/>
        </w:rPr>
        <w:t>Sensibilización y divulgación:</w:t>
      </w:r>
      <w:r w:rsidRPr="003878FF">
        <w:rPr>
          <w:lang w:val="es-ES"/>
        </w:rPr>
        <w:t xml:space="preserve"> Desarrollo y difusión de material de sensibilización y educación para el público sobre el Protocolo de Montreal; y para el sector de servicio y mantenimiento de equipos de refrigeración y aire acondicionado específicamente sobre la introducción segura de refrigerantes alternativos (PNUMA) (8400 $EUA); y</w:t>
      </w:r>
    </w:p>
    <w:p w14:paraId="4B4F4194" w14:textId="77777777" w:rsidR="003878FF" w:rsidRPr="003878FF" w:rsidRDefault="003878FF" w:rsidP="003878FF">
      <w:pPr>
        <w:pStyle w:val="Heading2"/>
        <w:tabs>
          <w:tab w:val="clear" w:pos="0"/>
          <w:tab w:val="num" w:pos="273"/>
        </w:tabs>
        <w:rPr>
          <w:lang w:val="es-ES"/>
        </w:rPr>
      </w:pPr>
      <w:r w:rsidRPr="003878FF">
        <w:rPr>
          <w:i/>
          <w:lang w:val="es-ES"/>
        </w:rPr>
        <w:t>Ejecución y seguimiento del proyecto:</w:t>
      </w:r>
      <w:r w:rsidRPr="003878FF">
        <w:rPr>
          <w:lang w:val="es-ES"/>
        </w:rPr>
        <w:t xml:space="preserve"> (PNUD) (55.000 $EUA) Para la participación del personal de supervisión de proyectos/consultores (50.000 $EUA), así como viajes, equipos, suministros y comunicación (5000 $EUA).</w:t>
      </w:r>
    </w:p>
    <w:p w14:paraId="3A939EB0" w14:textId="77777777" w:rsidR="003878FF" w:rsidRPr="003878FF" w:rsidRDefault="003878FF" w:rsidP="003878FF">
      <w:pPr>
        <w:keepNext/>
        <w:spacing w:after="240"/>
        <w:rPr>
          <w:u w:val="single"/>
          <w:lang w:val="es-ES"/>
        </w:rPr>
      </w:pPr>
      <w:r w:rsidRPr="003878FF">
        <w:rPr>
          <w:u w:val="single"/>
          <w:lang w:val="es-ES"/>
        </w:rPr>
        <w:t>Impacto en el clima</w:t>
      </w:r>
    </w:p>
    <w:p w14:paraId="4C3B8A32" w14:textId="77777777" w:rsidR="003878FF" w:rsidRPr="003878FF" w:rsidRDefault="003878FF" w:rsidP="003878FF">
      <w:pPr>
        <w:pStyle w:val="Heading1"/>
        <w:rPr>
          <w:lang w:val="es-ES"/>
        </w:rPr>
      </w:pPr>
      <w:r w:rsidRPr="003878FF">
        <w:rPr>
          <w:lang w:val="es-ES"/>
        </w:rPr>
        <w:t>Las actividades propuestas en el sector de servicios y mantenimiento de equipos, que incluyen mejorar el confinamiento de los refrigerantes mediante la capacitación y el suministro de equipos, reducirán aún más la cantidad de HCFC</w:t>
      </w:r>
      <w:r w:rsidRPr="003878FF">
        <w:rPr>
          <w:lang w:val="es-ES"/>
        </w:rPr>
        <w:noBreakHyphen/>
        <w:t>22 utilizada para el servicio y mantenimiento de los equipos de refrigeración y aire acondicionado. Cada kilogramo de HCFC-22 no emitido debido a mejores prácticas de refrigeración produce un ahorro de 1,8 toneladas eq. de CO</w:t>
      </w:r>
      <w:r w:rsidRPr="003878FF">
        <w:rPr>
          <w:vertAlign w:val="subscript"/>
          <w:lang w:val="es-ES"/>
        </w:rPr>
        <w:t>2</w:t>
      </w:r>
      <w:r w:rsidRPr="003878FF">
        <w:rPr>
          <w:lang w:val="es-ES"/>
        </w:rPr>
        <w:t xml:space="preserve"> aproximadamente. Si bien en el PGEH no se incluyó un cálculo del impacto en el clima, las actividades previstas por Fiji indican que la ejecución del PGEH reducirá la emisión de refrigerantes a la atmósfera, beneficiando así al clima.</w:t>
      </w:r>
    </w:p>
    <w:p w14:paraId="23318C36" w14:textId="77777777" w:rsidR="003878FF" w:rsidRPr="003878FF" w:rsidRDefault="003878FF" w:rsidP="003878FF">
      <w:pPr>
        <w:keepNext/>
        <w:spacing w:after="240"/>
        <w:outlineLvl w:val="0"/>
        <w:rPr>
          <w:b/>
          <w:lang w:val="es-ES"/>
        </w:rPr>
      </w:pPr>
      <w:r w:rsidRPr="003878FF">
        <w:rPr>
          <w:b/>
          <w:lang w:val="es-ES"/>
        </w:rPr>
        <w:lastRenderedPageBreak/>
        <w:t>Cofinanciación</w:t>
      </w:r>
    </w:p>
    <w:p w14:paraId="3EDCCA9C" w14:textId="77777777" w:rsidR="003878FF" w:rsidRPr="003878FF" w:rsidRDefault="003878FF" w:rsidP="003878FF">
      <w:pPr>
        <w:pStyle w:val="Heading1"/>
        <w:rPr>
          <w:lang w:val="es-ES"/>
        </w:rPr>
      </w:pPr>
      <w:r w:rsidRPr="003878FF">
        <w:rPr>
          <w:lang w:val="es-ES"/>
        </w:rPr>
        <w:t>Durante la ejecución de la etapa II, el Gobierno proporcionaría apoyo en especie para la gestión de la Dependencia Nacional del Ozono y algunas actividades relacionadas con la aplicación de las reglamentaciones y la divulgación de la información con el apoyo de los proyectos ejecutados con fondos ajenos al Fondo Multilateral.</w:t>
      </w:r>
    </w:p>
    <w:p w14:paraId="37559817" w14:textId="77777777" w:rsidR="003878FF" w:rsidRPr="003878FF" w:rsidRDefault="003878FF" w:rsidP="003878FF">
      <w:pPr>
        <w:widowControl w:val="0"/>
        <w:spacing w:after="240"/>
        <w:outlineLvl w:val="0"/>
        <w:rPr>
          <w:b/>
          <w:lang w:val="es-ES"/>
        </w:rPr>
      </w:pPr>
      <w:r w:rsidRPr="003878FF">
        <w:rPr>
          <w:b/>
          <w:lang w:val="es-ES"/>
        </w:rPr>
        <w:t xml:space="preserve">Proyecto de plan administrativo 2021-2023 del Fondo Multilateral </w:t>
      </w:r>
    </w:p>
    <w:p w14:paraId="69B886E4" w14:textId="77777777" w:rsidR="003878FF" w:rsidRPr="003878FF" w:rsidRDefault="003878FF" w:rsidP="003878FF">
      <w:pPr>
        <w:pStyle w:val="Heading1"/>
        <w:widowControl w:val="0"/>
        <w:rPr>
          <w:lang w:val="es-ES"/>
        </w:rPr>
      </w:pPr>
      <w:r w:rsidRPr="003878FF">
        <w:rPr>
          <w:lang w:val="es-ES"/>
        </w:rPr>
        <w:t>El PNUD y el PNUMA piden 585.000 $EUA, más gastos de apoyo del organismo, para la ejecución de la etapa II del PGEH para Fiji. El valor total solicitado de 320.191 $EUA, incluidos los gastos de apoyo del organismo para el período 2021-2023, es 19 $EUA inferior al monto del plan administrativo.</w:t>
      </w:r>
    </w:p>
    <w:p w14:paraId="671BBF2E" w14:textId="77777777" w:rsidR="003878FF" w:rsidRPr="003878FF" w:rsidRDefault="003878FF" w:rsidP="003878FF">
      <w:pPr>
        <w:keepNext/>
        <w:spacing w:after="240"/>
        <w:outlineLvl w:val="0"/>
        <w:rPr>
          <w:b/>
          <w:lang w:val="es-ES"/>
        </w:rPr>
      </w:pPr>
      <w:r w:rsidRPr="003878FF">
        <w:rPr>
          <w:b/>
          <w:lang w:val="es-ES"/>
        </w:rPr>
        <w:t xml:space="preserve">Proyecto de Acuerdo </w:t>
      </w:r>
    </w:p>
    <w:p w14:paraId="2E822632" w14:textId="77777777" w:rsidR="003878FF" w:rsidRPr="003878FF" w:rsidRDefault="003878FF" w:rsidP="003878FF">
      <w:pPr>
        <w:keepNext/>
        <w:numPr>
          <w:ilvl w:val="0"/>
          <w:numId w:val="1"/>
        </w:numPr>
        <w:tabs>
          <w:tab w:val="clear" w:pos="0"/>
        </w:tabs>
        <w:spacing w:after="240"/>
        <w:outlineLvl w:val="0"/>
        <w:rPr>
          <w:lang w:val="es-ES"/>
        </w:rPr>
      </w:pPr>
      <w:r w:rsidRPr="003878FF">
        <w:rPr>
          <w:lang w:val="es-ES"/>
        </w:rPr>
        <w:t>En el Anexo I del presente documento se incluye un proyecto de Acuerdo entre el Gobierno de Fiji y el Comité Ejecutivo para la eliminación de HCFC en la etapa II del PGEH.</w:t>
      </w:r>
    </w:p>
    <w:p w14:paraId="520027E0" w14:textId="77777777" w:rsidR="003878FF" w:rsidRPr="003878FF" w:rsidRDefault="003878FF" w:rsidP="003878FF">
      <w:pPr>
        <w:widowControl w:val="0"/>
        <w:autoSpaceDE w:val="0"/>
        <w:autoSpaceDN w:val="0"/>
        <w:adjustRightInd w:val="0"/>
        <w:spacing w:after="240"/>
        <w:outlineLvl w:val="0"/>
        <w:rPr>
          <w:b/>
          <w:lang w:val="es-ES"/>
        </w:rPr>
      </w:pPr>
      <w:r w:rsidRPr="003878FF">
        <w:rPr>
          <w:b/>
          <w:lang w:val="es-ES"/>
        </w:rPr>
        <w:t>RECOMENDACIÓN</w:t>
      </w:r>
    </w:p>
    <w:p w14:paraId="6B06A2CD" w14:textId="77777777" w:rsidR="003878FF" w:rsidRPr="003878FF" w:rsidRDefault="003878FF" w:rsidP="003878FF">
      <w:pPr>
        <w:pStyle w:val="Heading1"/>
        <w:widowControl w:val="0"/>
        <w:rPr>
          <w:b/>
          <w:lang w:val="es-ES"/>
        </w:rPr>
      </w:pPr>
      <w:r w:rsidRPr="003878FF">
        <w:rPr>
          <w:lang w:val="es-ES"/>
        </w:rPr>
        <w:t>El Comité Ejecutivo puede estimar oportuno:</w:t>
      </w:r>
    </w:p>
    <w:p w14:paraId="78A077EC" w14:textId="77777777" w:rsidR="003878FF" w:rsidRPr="003878FF" w:rsidRDefault="003878FF" w:rsidP="003878FF">
      <w:pPr>
        <w:pStyle w:val="Heading2"/>
        <w:tabs>
          <w:tab w:val="clear" w:pos="0"/>
          <w:tab w:val="num" w:pos="273"/>
        </w:tabs>
        <w:ind w:left="1418" w:hanging="709"/>
        <w:rPr>
          <w:lang w:val="es-ES"/>
        </w:rPr>
      </w:pPr>
      <w:r w:rsidRPr="003878FF">
        <w:rPr>
          <w:lang w:val="es-ES"/>
        </w:rPr>
        <w:t>Aprobar, de forma excepcional, la prórroga de la duración de la etapa I del plan de gestión de la eliminación de los HCFC (PGEH) para Fiji hasta el 31 de diciembre de 2022, dado el retraso en la ejecución de las actividades de eliminación debido a la pandemia de la enfermedad del coronavirus, en el entendido de que no se solicitaría ninguna otra prórroga;</w:t>
      </w:r>
    </w:p>
    <w:p w14:paraId="3F2596D7" w14:textId="77777777" w:rsidR="003878FF" w:rsidRPr="003878FF" w:rsidRDefault="003878FF" w:rsidP="003878FF">
      <w:pPr>
        <w:pStyle w:val="Heading2"/>
        <w:tabs>
          <w:tab w:val="clear" w:pos="0"/>
          <w:tab w:val="num" w:pos="273"/>
        </w:tabs>
        <w:ind w:left="1418" w:hanging="709"/>
        <w:rPr>
          <w:lang w:val="es-ES"/>
        </w:rPr>
      </w:pPr>
      <w:r w:rsidRPr="003878FF">
        <w:rPr>
          <w:lang w:val="es-ES"/>
        </w:rPr>
        <w:t xml:space="preserve">Aprobar, en principio, la etapa II del PGEH para Fiji para el período de 2021 a 2030 para la eliminación total del consumo de HCFC, por un monto de 639.990 $EUA, compuesto por 351.000 $EUA, más gastos de apoyo del organismo de 24.570 $EUA para el PNUD, y 234.000 $EUA, más gastos de apoyo del organismo de 30.420 $EUA para el PNUMA, entendiéndose que el Fondo Multilateral no proporcionaría más fondos para la eliminación de HCFC; </w:t>
      </w:r>
    </w:p>
    <w:p w14:paraId="2018848F" w14:textId="77777777" w:rsidR="003878FF" w:rsidRPr="003878FF" w:rsidRDefault="003878FF" w:rsidP="003878FF">
      <w:pPr>
        <w:pStyle w:val="Heading2"/>
        <w:tabs>
          <w:tab w:val="clear" w:pos="0"/>
          <w:tab w:val="num" w:pos="273"/>
        </w:tabs>
        <w:ind w:left="1418" w:hanging="709"/>
        <w:rPr>
          <w:lang w:val="es-ES"/>
        </w:rPr>
      </w:pPr>
      <w:r w:rsidRPr="003878FF">
        <w:rPr>
          <w:lang w:val="es-ES"/>
        </w:rPr>
        <w:t xml:space="preserve">Tomar nota del compromiso del Gobierno de Fiji para: </w:t>
      </w:r>
    </w:p>
    <w:p w14:paraId="67A21C3E" w14:textId="77777777" w:rsidR="003878FF" w:rsidRPr="003878FF" w:rsidRDefault="003878FF" w:rsidP="003878FF">
      <w:pPr>
        <w:pStyle w:val="Heading3"/>
        <w:rPr>
          <w:lang w:val="es-ES"/>
        </w:rPr>
      </w:pPr>
      <w:r w:rsidRPr="003878FF">
        <w:rPr>
          <w:lang w:val="es-ES"/>
        </w:rPr>
        <w:t>Eliminar totalmente los HCFC para el 1 de enero de 2030, y que no se importarán HCFC después de dicha fecha, excepto para permitir un remanente de servicio y mantenimiento entre 2030 y 2040 cuando fuera necesario, y en consonancia con las disposiciones del Protocolo de Montreal;</w:t>
      </w:r>
    </w:p>
    <w:p w14:paraId="51225C80" w14:textId="77777777" w:rsidR="003878FF" w:rsidRPr="003878FF" w:rsidRDefault="003878FF" w:rsidP="003878FF">
      <w:pPr>
        <w:pStyle w:val="Heading3"/>
        <w:rPr>
          <w:lang w:val="es-ES"/>
        </w:rPr>
      </w:pPr>
      <w:r w:rsidRPr="003878FF">
        <w:rPr>
          <w:lang w:val="es-ES"/>
        </w:rPr>
        <w:t>Introducir y aplicar la prohibición de la importación de equipos de refrigeración y aire acondicionado nuevos y de segunda mano que utilizan HCFC para el 1 de enero de 2023;</w:t>
      </w:r>
    </w:p>
    <w:p w14:paraId="2E437C82" w14:textId="77777777" w:rsidR="003878FF" w:rsidRPr="003878FF" w:rsidRDefault="003878FF" w:rsidP="003878FF">
      <w:pPr>
        <w:pStyle w:val="Heading2"/>
        <w:tabs>
          <w:tab w:val="clear" w:pos="0"/>
          <w:tab w:val="num" w:pos="273"/>
        </w:tabs>
        <w:ind w:left="1418" w:hanging="709"/>
        <w:rPr>
          <w:lang w:val="es-ES"/>
        </w:rPr>
      </w:pPr>
      <w:r w:rsidRPr="003878FF">
        <w:rPr>
          <w:lang w:val="es-ES"/>
        </w:rPr>
        <w:t>Deducir 3,72 toneladas PAO de HCFC del consumo remanente de HCFC admisible para su financiación;</w:t>
      </w:r>
    </w:p>
    <w:p w14:paraId="6E0C512E" w14:textId="77777777" w:rsidR="003878FF" w:rsidRPr="003878FF" w:rsidRDefault="003878FF" w:rsidP="003878FF">
      <w:pPr>
        <w:pStyle w:val="Heading2"/>
        <w:tabs>
          <w:tab w:val="clear" w:pos="0"/>
          <w:tab w:val="num" w:pos="273"/>
        </w:tabs>
        <w:ind w:left="1418" w:hanging="709"/>
        <w:rPr>
          <w:lang w:val="es-ES"/>
        </w:rPr>
      </w:pPr>
      <w:r w:rsidRPr="003878FF">
        <w:rPr>
          <w:lang w:val="es-ES"/>
        </w:rPr>
        <w:t xml:space="preserve">Aprobar el proyecto de Acuerdo entre el Gobierno de Fiji y el Comité Ejecutivo para la reducción del consumo de HCFC, de conformidad con la etapa II del PGEH, incluido en el Anexo I del presente documento; </w:t>
      </w:r>
    </w:p>
    <w:p w14:paraId="69933643" w14:textId="77777777" w:rsidR="003878FF" w:rsidRPr="003878FF" w:rsidRDefault="003878FF" w:rsidP="003878FF">
      <w:pPr>
        <w:pStyle w:val="Heading2"/>
        <w:tabs>
          <w:tab w:val="clear" w:pos="0"/>
          <w:tab w:val="num" w:pos="273"/>
        </w:tabs>
        <w:ind w:left="1418" w:hanging="709"/>
        <w:rPr>
          <w:lang w:val="es-ES"/>
        </w:rPr>
      </w:pPr>
      <w:r w:rsidRPr="003878FF">
        <w:rPr>
          <w:lang w:val="es-ES"/>
        </w:rPr>
        <w:t>Que, para permitir el examen del último tramo de su PGEH, el Gobierno de Fiji debería presentar:</w:t>
      </w:r>
    </w:p>
    <w:p w14:paraId="4F959F8D" w14:textId="77777777" w:rsidR="003878FF" w:rsidRPr="003878FF" w:rsidRDefault="003878FF" w:rsidP="003878FF">
      <w:pPr>
        <w:pStyle w:val="Heading3"/>
        <w:rPr>
          <w:lang w:val="es-ES"/>
        </w:rPr>
      </w:pPr>
      <w:r w:rsidRPr="003878FF">
        <w:rPr>
          <w:lang w:val="es-ES"/>
        </w:rPr>
        <w:lastRenderedPageBreak/>
        <w:t>Una descripción detallada del marco reglamentario y normativo vigente para aplicar medidas destinadas a garantizar que el consumo de HCFC se ajuste al apartado 8 ter. e) i) del Artículo 5 del Protocolo de Montreal para el período 2030</w:t>
      </w:r>
      <w:r w:rsidRPr="003878FF">
        <w:rPr>
          <w:lang w:val="es-ES"/>
        </w:rPr>
        <w:noBreakHyphen/>
        <w:t>2040;</w:t>
      </w:r>
    </w:p>
    <w:p w14:paraId="3A16BDB0" w14:textId="77777777" w:rsidR="003878FF" w:rsidRPr="003878FF" w:rsidRDefault="003878FF" w:rsidP="003878FF">
      <w:pPr>
        <w:pStyle w:val="Heading3"/>
        <w:rPr>
          <w:lang w:val="es-ES"/>
        </w:rPr>
      </w:pPr>
      <w:r w:rsidRPr="003878FF">
        <w:rPr>
          <w:lang w:val="es-ES"/>
        </w:rPr>
        <w:t>El consumo anual previsto de HCFC en Fiji para el período 2030-2040; y</w:t>
      </w:r>
    </w:p>
    <w:p w14:paraId="1577DE22" w14:textId="77777777" w:rsidR="003878FF" w:rsidRPr="003878FF" w:rsidRDefault="003878FF" w:rsidP="003878FF">
      <w:pPr>
        <w:pStyle w:val="Heading2"/>
        <w:tabs>
          <w:tab w:val="clear" w:pos="0"/>
          <w:tab w:val="num" w:pos="273"/>
        </w:tabs>
        <w:ind w:left="1418" w:hanging="709"/>
        <w:rPr>
          <w:lang w:val="es-ES"/>
        </w:rPr>
      </w:pPr>
      <w:r w:rsidRPr="003878FF">
        <w:rPr>
          <w:lang w:val="es-ES"/>
        </w:rPr>
        <w:t>Aprobar el primer tramo de la etapa II del PGEH para Fiji, y el plan de ejecución del tramo correspondiente, por la cantidad de 320.191 $EUA, que comprenden 176.000 $EUA, más gastos de apoyo del organismo de 12.320 $EUA para el PNUD, y 116.700 $EUA, más gastos de apoyo del organismo de 15.171 $EUA para el PNUMA.</w:t>
      </w:r>
    </w:p>
    <w:p w14:paraId="329185FC" w14:textId="77777777" w:rsidR="003878FF" w:rsidRPr="003878FF" w:rsidRDefault="003878FF" w:rsidP="003878FF">
      <w:pPr>
        <w:rPr>
          <w:lang w:val="es-ES"/>
        </w:rPr>
      </w:pPr>
    </w:p>
    <w:p w14:paraId="13CDE0E7" w14:textId="77777777" w:rsidR="003878FF" w:rsidRPr="00DF0665" w:rsidRDefault="003878FF" w:rsidP="003878FF">
      <w:pPr>
        <w:rPr>
          <w:lang w:val="es-ES"/>
        </w:rPr>
        <w:sectPr w:rsidR="003878FF" w:rsidRPr="00DF0665" w:rsidSect="00C240BC">
          <w:headerReference w:type="even" r:id="rId10"/>
          <w:headerReference w:type="default" r:id="rId11"/>
          <w:footerReference w:type="even" r:id="rId12"/>
          <w:footerReference w:type="default" r:id="rId13"/>
          <w:footerReference w:type="first" r:id="rId14"/>
          <w:pgSz w:w="12240" w:h="15840" w:code="1"/>
          <w:pgMar w:top="720" w:right="1440" w:bottom="720" w:left="1440" w:header="720" w:footer="475" w:gutter="0"/>
          <w:cols w:space="720"/>
          <w:titlePg/>
        </w:sectPr>
      </w:pPr>
    </w:p>
    <w:p w14:paraId="58AFA5F6" w14:textId="77777777" w:rsidR="00DF0665" w:rsidRDefault="00DF0665" w:rsidP="009C4A61">
      <w:pPr>
        <w:jc w:val="center"/>
        <w:rPr>
          <w:b/>
          <w:bCs/>
          <w:lang w:val="es-ES"/>
        </w:rPr>
      </w:pPr>
      <w:r>
        <w:rPr>
          <w:b/>
          <w:bCs/>
          <w:lang w:val="es-ES"/>
        </w:rPr>
        <w:lastRenderedPageBreak/>
        <w:t>Anexo I</w:t>
      </w:r>
    </w:p>
    <w:p w14:paraId="657EBDC9" w14:textId="77777777" w:rsidR="00DF0665" w:rsidRDefault="00DF0665" w:rsidP="009C4A61">
      <w:pPr>
        <w:jc w:val="center"/>
        <w:rPr>
          <w:b/>
          <w:bCs/>
          <w:lang w:val="es-ES"/>
        </w:rPr>
      </w:pPr>
    </w:p>
    <w:p w14:paraId="4A43BCAF" w14:textId="77777777" w:rsidR="00DF0665" w:rsidRDefault="00DF0665" w:rsidP="009C4A61">
      <w:pPr>
        <w:jc w:val="center"/>
        <w:rPr>
          <w:b/>
          <w:bCs/>
          <w:lang w:val="es-ES"/>
        </w:rPr>
      </w:pPr>
      <w:r>
        <w:rPr>
          <w:b/>
          <w:bCs/>
          <w:lang w:val="es-ES"/>
        </w:rPr>
        <w:t xml:space="preserve">PROYECTO DE ACUERDO ENTRE EL GOBIERNO DE FIJI Y EL COMITÉ EJECUTIVO DEL FONDO MULTILATERAL PARA LA REDUCCIÓN DEL CONSUMO DE HIDROCLOROFLUOROCARBONOS EN EL MARCO DE LA ETAPA II DEL </w:t>
      </w:r>
    </w:p>
    <w:p w14:paraId="23AA584C" w14:textId="77777777" w:rsidR="00DF0665" w:rsidRDefault="00DF0665" w:rsidP="009C4A61">
      <w:pPr>
        <w:jc w:val="center"/>
        <w:rPr>
          <w:b/>
          <w:bCs/>
          <w:lang w:val="es-ES"/>
        </w:rPr>
      </w:pPr>
      <w:r>
        <w:rPr>
          <w:b/>
          <w:bCs/>
          <w:lang w:val="es-ES"/>
        </w:rPr>
        <w:t>PLAN DE GESTIÓN DE ELIMINACIÓN DE LOS HCFC</w:t>
      </w:r>
    </w:p>
    <w:p w14:paraId="590A2377" w14:textId="77777777" w:rsidR="00DF0665" w:rsidRDefault="00DF0665" w:rsidP="009C4A61">
      <w:pPr>
        <w:jc w:val="center"/>
        <w:rPr>
          <w:b/>
          <w:bCs/>
          <w:lang w:val="es-ES"/>
        </w:rPr>
      </w:pPr>
    </w:p>
    <w:p w14:paraId="74FF6D7C" w14:textId="77777777" w:rsidR="00DF0665" w:rsidRDefault="00DF0665" w:rsidP="009C4A61">
      <w:pPr>
        <w:rPr>
          <w:b/>
          <w:lang w:val="es-ES"/>
        </w:rPr>
      </w:pPr>
      <w:r>
        <w:rPr>
          <w:b/>
          <w:bCs/>
          <w:lang w:val="es-ES"/>
        </w:rPr>
        <w:t>Finalidad</w:t>
      </w:r>
    </w:p>
    <w:p w14:paraId="06182569" w14:textId="77777777" w:rsidR="00DF0665" w:rsidRDefault="00DF0665" w:rsidP="009C4A61">
      <w:pPr>
        <w:rPr>
          <w:lang w:val="es-ES"/>
        </w:rPr>
      </w:pPr>
    </w:p>
    <w:p w14:paraId="675FEE41" w14:textId="77777777" w:rsidR="00DF0665" w:rsidRPr="00DF0665" w:rsidRDefault="00DF0665" w:rsidP="00DF0665">
      <w:pPr>
        <w:pStyle w:val="Heading1"/>
        <w:numPr>
          <w:ilvl w:val="0"/>
          <w:numId w:val="43"/>
        </w:numPr>
        <w:rPr>
          <w:lang w:val="es-ES"/>
        </w:rPr>
      </w:pPr>
      <w:r w:rsidRPr="00DF0665">
        <w:rPr>
          <w:lang w:val="es-ES"/>
        </w:rPr>
        <w:t>El presente Acuerdo representa el entendimiento a que han llegado el Gobierno de Fiji (el “País”) y el Comité Ejecutivo con respecto a la reducción del uso controlado de las sustancias que agotan la capa de ozono (SAO) indicadas en el Apéndice 1</w:t>
      </w:r>
      <w:r w:rsidRPr="00DF0665">
        <w:rPr>
          <w:lang w:val="es-ES"/>
        </w:rPr>
        <w:noBreakHyphen/>
        <w:t xml:space="preserve">A (las “Sustancias”) hasta un nivel sostenido de cero toneladas PAO antes del 1 de enero de 2030 en cumplimiento del Protocolo de Montreal. </w:t>
      </w:r>
    </w:p>
    <w:p w14:paraId="66442DE5" w14:textId="77777777" w:rsidR="00DF0665" w:rsidRDefault="00DF0665" w:rsidP="009C4A61">
      <w:pPr>
        <w:numPr>
          <w:ilvl w:val="0"/>
          <w:numId w:val="1"/>
        </w:numPr>
        <w:spacing w:after="240"/>
        <w:outlineLvl w:val="0"/>
        <w:rPr>
          <w:lang w:val="es-ES"/>
        </w:rPr>
      </w:pPr>
      <w:r>
        <w:rPr>
          <w:lang w:val="es-ES"/>
        </w:rPr>
        <w:t>El País conviene en cumplir con los límites anuales de consumo de las Sustancias tal como se establecen en la fila 1.2 del Apéndice 2</w:t>
      </w:r>
      <w:r>
        <w:rPr>
          <w:lang w:val="es-ES"/>
        </w:rPr>
        <w:noBreakHyphen/>
        <w:t>A (“Los Objetivos y la Financiación”) del presente Acuerdo, así como en el calendario de reducción del Protocolo de Montreal para todas las Sustancias mencionadas en el Apéndice 1</w:t>
      </w:r>
      <w:r>
        <w:rPr>
          <w:lang w:val="es-ES"/>
        </w:rPr>
        <w:noBreakHyphen/>
        <w:t>A.  El País acepta que, en virtud de su aceptación del presente Acuerdo y del cumplimiento por parte del Comité Ejecutivo de sus obligaciones de financiación descritas en el párrafo 3, se le impide solicitar o recibir nuevos fondos del Fondo Multilateral en relación con cualquier consumo de las Sustancias que supere el nivel definido en la fila 1.2 del Apéndice 2</w:t>
      </w:r>
      <w:r>
        <w:rPr>
          <w:lang w:val="es-ES"/>
        </w:rPr>
        <w:noBreakHyphen/>
        <w:t>A como medida de reducción final conforme a este Acuerdo para todas las Sustancias especificadas en el Apéndice 1</w:t>
      </w:r>
      <w:r>
        <w:rPr>
          <w:lang w:val="es-ES"/>
        </w:rPr>
        <w:noBreakHyphen/>
        <w:t>A y en relación con cualquier consumo de cada una de las Sustancias que supere el nivel definido en las filas 4.1.3 y 4.2.3 (consumo restante admisible para la financiación).</w:t>
      </w:r>
    </w:p>
    <w:p w14:paraId="60A194D0" w14:textId="77777777" w:rsidR="00DF0665" w:rsidRDefault="00DF0665" w:rsidP="009C4A61">
      <w:pPr>
        <w:numPr>
          <w:ilvl w:val="0"/>
          <w:numId w:val="1"/>
        </w:numPr>
        <w:spacing w:after="240"/>
        <w:outlineLvl w:val="0"/>
        <w:rPr>
          <w:lang w:val="es-ES"/>
        </w:rPr>
      </w:pPr>
      <w:r>
        <w:rPr>
          <w:lang w:val="es-ES"/>
        </w:rPr>
        <w:t>Con sujeción al cumplimiento por parte del País de las obligaciones estipuladas en los siguientes párrafos del presente Acuerdo, el Comité Ejecutivo conviene, en principio, en proporcionar al País la financiación indicada en la fila 3.1 del Apéndice 2-A. El Comité Ejecutivo proporcionará esta financiación, en principio, en las reuniones del Comité Ejecutivo especificadas en el Apéndice 3</w:t>
      </w:r>
      <w:r>
        <w:rPr>
          <w:lang w:val="es-ES"/>
        </w:rPr>
        <w:noBreakHyphen/>
        <w:t>A (“Calendario de Aprobación de la Financiación”).</w:t>
      </w:r>
    </w:p>
    <w:p w14:paraId="31D6DB9C" w14:textId="77777777" w:rsidR="00DF0665" w:rsidRDefault="00DF0665" w:rsidP="009C4A61">
      <w:pPr>
        <w:numPr>
          <w:ilvl w:val="0"/>
          <w:numId w:val="1"/>
        </w:numPr>
        <w:spacing w:after="240"/>
        <w:outlineLvl w:val="0"/>
        <w:rPr>
          <w:lang w:val="es-ES"/>
        </w:rPr>
      </w:pPr>
      <w:r>
        <w:rPr>
          <w:lang w:val="es-ES"/>
        </w:rPr>
        <w:t>El País acepta aplicar este Acuerdo conforme a la etapa II del plan de gestión de eliminación de los HCFC aprobado (“el Plan”). Conforme al inciso 5 b) de este Acuerdo, el País aceptará la verificación independiente del logro de los límites anuales de consumo de las Sustancias que se estipulan en la fila 1.2 del Apéndice 2-A de este Acuerdo. La verificación antes mencionada será encomendada por el organismo bilateral o de ejecución pertinente.</w:t>
      </w:r>
    </w:p>
    <w:p w14:paraId="1AB3C6AB" w14:textId="77777777" w:rsidR="00DF0665" w:rsidRDefault="00DF0665" w:rsidP="009C4A61">
      <w:pPr>
        <w:spacing w:after="240"/>
        <w:outlineLvl w:val="0"/>
        <w:rPr>
          <w:b/>
          <w:lang w:val="es-ES"/>
        </w:rPr>
      </w:pPr>
      <w:r>
        <w:rPr>
          <w:b/>
          <w:lang w:val="es-ES"/>
        </w:rPr>
        <w:t>Condiciones para la liberación de los fondos</w:t>
      </w:r>
    </w:p>
    <w:p w14:paraId="7DD93D2C" w14:textId="77777777" w:rsidR="00DF0665" w:rsidRDefault="00DF0665" w:rsidP="009C4A61">
      <w:pPr>
        <w:numPr>
          <w:ilvl w:val="0"/>
          <w:numId w:val="1"/>
        </w:numPr>
        <w:spacing w:after="240"/>
        <w:outlineLvl w:val="0"/>
        <w:rPr>
          <w:lang w:val="es-ES"/>
        </w:rPr>
      </w:pPr>
      <w:r>
        <w:rPr>
          <w:lang w:val="es-ES"/>
        </w:rPr>
        <w:t>El Comité Ejecutivo proporcionará únicamente la Financiación conforme al Calendario de Aprobación de la Financiación cuando el País satisfaga las siguientes condiciones con una antelación de por lo menos ocho semanas a la reunión del Comité Ejecutivo correspondiente indicada en el Calendario de Aprobación de la Financiación:</w:t>
      </w:r>
    </w:p>
    <w:p w14:paraId="120CC3E3" w14:textId="77777777" w:rsidR="00DF0665" w:rsidRDefault="00DF0665" w:rsidP="009C4A61">
      <w:pPr>
        <w:widowControl w:val="0"/>
        <w:numPr>
          <w:ilvl w:val="1"/>
          <w:numId w:val="1"/>
        </w:numPr>
        <w:spacing w:after="240"/>
        <w:outlineLvl w:val="1"/>
        <w:rPr>
          <w:lang w:val="es-ES"/>
        </w:rPr>
      </w:pPr>
      <w:r>
        <w:rPr>
          <w:lang w:val="es-ES"/>
        </w:rPr>
        <w:t xml:space="preserve">Que el país haya cumplido con los Objetivos estipulados en la fila 1.2 del Apéndice 2-A para todos los años pertinentes. Los años pertinentes son todos los años desde el año en que se aprobó el presente Acuerdo. Los años en que no deban presentarse informes de ejecución del programa de país para la fecha de celebración de la reunión del Comité Ejecutivo en la que se presente la solicitud de financiación están exentos; </w:t>
      </w:r>
    </w:p>
    <w:p w14:paraId="0EC39B88" w14:textId="77777777" w:rsidR="00DF0665" w:rsidRDefault="00DF0665" w:rsidP="009C4A61">
      <w:pPr>
        <w:keepNext/>
        <w:keepLines/>
        <w:widowControl w:val="0"/>
        <w:numPr>
          <w:ilvl w:val="1"/>
          <w:numId w:val="1"/>
        </w:numPr>
        <w:spacing w:after="240"/>
        <w:outlineLvl w:val="1"/>
        <w:rPr>
          <w:lang w:val="es-ES"/>
        </w:rPr>
      </w:pPr>
      <w:r>
        <w:rPr>
          <w:lang w:val="es-ES"/>
        </w:rPr>
        <w:lastRenderedPageBreak/>
        <w:t>Que el cumplimiento de estos Objetivos haya sido verificado independientemente para todos los años pertinentes, a menos que el Comité Ejecutivo decidiese que no se requiere dicha verificación;</w:t>
      </w:r>
    </w:p>
    <w:p w14:paraId="01326F80" w14:textId="77777777" w:rsidR="00DF0665" w:rsidRDefault="00DF0665" w:rsidP="009C4A61">
      <w:pPr>
        <w:keepNext/>
        <w:keepLines/>
        <w:widowControl w:val="0"/>
        <w:numPr>
          <w:ilvl w:val="1"/>
          <w:numId w:val="1"/>
        </w:numPr>
        <w:spacing w:after="240"/>
        <w:outlineLvl w:val="1"/>
        <w:rPr>
          <w:lang w:val="es-ES"/>
        </w:rPr>
      </w:pPr>
      <w:r>
        <w:rPr>
          <w:lang w:val="es-ES"/>
        </w:rPr>
        <w:t>Que el País haya presentado un Informe de Ejecución de Tramos en el formulario del Apéndice 4</w:t>
      </w:r>
      <w:r>
        <w:rPr>
          <w:lang w:val="es-ES"/>
        </w:rPr>
        <w:noBreakHyphen/>
        <w:t>A (“Formato de informes y planes de ejecución de tramos”) que cubra cada año civil anterior; que haya logrado un nivel importante de ejecución de las actividades iniciadas con tramos aprobados anteriormente; y que la tasa de desembolso de financiación disponible del tramo aprobado anterior sea de más del 20 por ciento; y</w:t>
      </w:r>
    </w:p>
    <w:p w14:paraId="06EC32BB" w14:textId="77777777" w:rsidR="00DF0665" w:rsidRDefault="00DF0665" w:rsidP="009C4A61">
      <w:pPr>
        <w:widowControl w:val="0"/>
        <w:numPr>
          <w:ilvl w:val="1"/>
          <w:numId w:val="1"/>
        </w:numPr>
        <w:spacing w:after="240"/>
        <w:outlineLvl w:val="1"/>
        <w:rPr>
          <w:lang w:val="es-ES"/>
        </w:rPr>
      </w:pPr>
      <w:r>
        <w:rPr>
          <w:lang w:val="es-ES"/>
        </w:rPr>
        <w:t>Que el País haya presentado un Plan de Ejecución de Tramos en el formulario del Apéndice 4</w:t>
      </w:r>
      <w:r>
        <w:rPr>
          <w:lang w:val="es-ES"/>
        </w:rPr>
        <w:noBreakHyphen/>
        <w:t>A para cada año civil hasta el año en que el calendario de financiación prevea la presentación del tramo siguiente, dicho año inclusive o, en el caso del último tramo, hasta que se hayan completado todas las actividades previstas.</w:t>
      </w:r>
    </w:p>
    <w:p w14:paraId="2E62F060" w14:textId="77777777" w:rsidR="00DF0665" w:rsidRDefault="00DF0665" w:rsidP="009C4A61">
      <w:pPr>
        <w:widowControl w:val="0"/>
        <w:spacing w:after="240"/>
        <w:outlineLvl w:val="1"/>
        <w:rPr>
          <w:b/>
          <w:lang w:val="es-ES"/>
        </w:rPr>
      </w:pPr>
      <w:r>
        <w:rPr>
          <w:b/>
          <w:lang w:val="es-ES"/>
        </w:rPr>
        <w:t>Supervisión</w:t>
      </w:r>
    </w:p>
    <w:p w14:paraId="24AC59F2" w14:textId="77777777" w:rsidR="00DF0665" w:rsidRDefault="00DF0665" w:rsidP="009C4A61">
      <w:pPr>
        <w:numPr>
          <w:ilvl w:val="0"/>
          <w:numId w:val="1"/>
        </w:numPr>
        <w:spacing w:after="240"/>
        <w:outlineLvl w:val="0"/>
        <w:rPr>
          <w:lang w:val="es-ES"/>
        </w:rPr>
      </w:pPr>
      <w:r>
        <w:rPr>
          <w:lang w:val="es-ES"/>
        </w:rPr>
        <w:t>El País garantizará que realiza una supervisión precisa de sus actividades en virtud del presente Acuerdo. Las instituciones indicadas en el Apéndice 5</w:t>
      </w:r>
      <w:r>
        <w:rPr>
          <w:lang w:val="es-ES"/>
        </w:rPr>
        <w:noBreakHyphen/>
        <w:t>A (“Instituciones de Supervisión y Funciones”) supervisarán e informarán sobre la ejecución de las actividades de los Planes de Ejecución de Tramos anteriores, de conformidad con sus funciones y responsabilidades estipuladas en ese mismo apéndice.</w:t>
      </w:r>
    </w:p>
    <w:p w14:paraId="03036A8D" w14:textId="77777777" w:rsidR="00DF0665" w:rsidRDefault="00DF0665" w:rsidP="009C4A61">
      <w:pPr>
        <w:spacing w:after="240"/>
        <w:outlineLvl w:val="0"/>
        <w:rPr>
          <w:b/>
          <w:lang w:val="es-ES"/>
        </w:rPr>
      </w:pPr>
      <w:r>
        <w:rPr>
          <w:b/>
          <w:lang w:val="es-ES"/>
        </w:rPr>
        <w:t>Flexibilidad para reasignación de fondos</w:t>
      </w:r>
    </w:p>
    <w:p w14:paraId="351B65F3" w14:textId="77777777" w:rsidR="00DF0665" w:rsidRDefault="00DF0665" w:rsidP="009C4A61">
      <w:pPr>
        <w:numPr>
          <w:ilvl w:val="0"/>
          <w:numId w:val="1"/>
        </w:numPr>
        <w:spacing w:after="240"/>
        <w:outlineLvl w:val="0"/>
        <w:rPr>
          <w:lang w:val="es-ES"/>
        </w:rPr>
      </w:pPr>
      <w:r>
        <w:rPr>
          <w:lang w:val="es-ES"/>
        </w:rPr>
        <w:t>El Comité Ejecutivo conviene en que el País podrá tener flexibilidad para reasignar parte o la totalidad de los fondos aprobados según la evolución de las circunstancias, para lograr la reducción del consumo y la eliminación gradual más ágil posible de las Sustancias especificadas en el Apéndice 1</w:t>
      </w:r>
      <w:r>
        <w:rPr>
          <w:lang w:val="es-ES"/>
        </w:rPr>
        <w:noBreakHyphen/>
        <w:t>A:</w:t>
      </w:r>
    </w:p>
    <w:p w14:paraId="7722D861" w14:textId="77777777" w:rsidR="00DF0665" w:rsidRDefault="00DF0665" w:rsidP="009C4A61">
      <w:pPr>
        <w:widowControl w:val="0"/>
        <w:numPr>
          <w:ilvl w:val="1"/>
          <w:numId w:val="1"/>
        </w:numPr>
        <w:spacing w:after="240"/>
        <w:outlineLvl w:val="1"/>
        <w:rPr>
          <w:lang w:val="es-ES"/>
        </w:rPr>
      </w:pPr>
      <w:r>
        <w:rPr>
          <w:lang w:val="es-ES"/>
        </w:rPr>
        <w:t>Las reasignaciones que se consideren cambios importantes deberán documentarse por adelantado, ya sea en un Plan de Ejecución de Tramo según lo descrito en el inciso 5 d) supra, o bien como una revisión de un Plan de Ejecución de Tramo existente a presentarse ocho semanas antes de cualquier reunión del Comité Ejecutivo para su aprobación. Los cambios importantes se relacionarían con:</w:t>
      </w:r>
    </w:p>
    <w:p w14:paraId="0ED40A2C" w14:textId="77777777" w:rsidR="00DF0665" w:rsidRDefault="00DF0665" w:rsidP="009C4A61">
      <w:pPr>
        <w:widowControl w:val="0"/>
        <w:numPr>
          <w:ilvl w:val="2"/>
          <w:numId w:val="1"/>
        </w:numPr>
        <w:spacing w:after="240"/>
        <w:outlineLvl w:val="2"/>
        <w:rPr>
          <w:lang w:val="es-ES"/>
        </w:rPr>
      </w:pPr>
      <w:r>
        <w:rPr>
          <w:lang w:val="es-ES"/>
        </w:rPr>
        <w:t xml:space="preserve">Asuntos que pudieran afectar al reglamento y las políticas del Fondo Multilateral; </w:t>
      </w:r>
    </w:p>
    <w:p w14:paraId="7796FEB1" w14:textId="77777777" w:rsidR="00DF0665" w:rsidRDefault="00DF0665" w:rsidP="009C4A61">
      <w:pPr>
        <w:widowControl w:val="0"/>
        <w:numPr>
          <w:ilvl w:val="2"/>
          <w:numId w:val="1"/>
        </w:numPr>
        <w:spacing w:after="240"/>
        <w:outlineLvl w:val="2"/>
        <w:rPr>
          <w:lang w:val="es-ES"/>
        </w:rPr>
      </w:pPr>
      <w:r>
        <w:rPr>
          <w:lang w:val="es-ES"/>
        </w:rPr>
        <w:t xml:space="preserve">Cambios que modificarían cualquier cláusula de este Acuerdo; </w:t>
      </w:r>
    </w:p>
    <w:p w14:paraId="76B5BBCB" w14:textId="77777777" w:rsidR="00DF0665" w:rsidRDefault="00DF0665" w:rsidP="009C4A61">
      <w:pPr>
        <w:widowControl w:val="0"/>
        <w:numPr>
          <w:ilvl w:val="2"/>
          <w:numId w:val="1"/>
        </w:numPr>
        <w:spacing w:after="240"/>
        <w:outlineLvl w:val="2"/>
        <w:rPr>
          <w:lang w:val="es-ES"/>
        </w:rPr>
      </w:pPr>
      <w:r>
        <w:rPr>
          <w:lang w:val="es-ES"/>
        </w:rPr>
        <w:t xml:space="preserve">Cambios en los niveles anuales de financiación asignados a organismos bilaterales o de ejecución individuales para los diferentes tramos; </w:t>
      </w:r>
    </w:p>
    <w:p w14:paraId="34F23F60" w14:textId="77777777" w:rsidR="00DF0665" w:rsidRDefault="00DF0665" w:rsidP="009C4A61">
      <w:pPr>
        <w:widowControl w:val="0"/>
        <w:numPr>
          <w:ilvl w:val="2"/>
          <w:numId w:val="1"/>
        </w:numPr>
        <w:spacing w:after="240"/>
        <w:outlineLvl w:val="2"/>
        <w:rPr>
          <w:lang w:val="es-ES"/>
        </w:rPr>
      </w:pPr>
      <w:r>
        <w:rPr>
          <w:lang w:val="es-ES"/>
        </w:rPr>
        <w:t xml:space="preserve">Suministro de financiación para programas o actividades no incluidos en el Plan de Ejecución de Tramos avalado actual, o supresión de una actividad incluida en el Plan de Ejecución de Tramo, cuyo costo exceda el 30 por ciento del costo total del último tramo aprobado; </w:t>
      </w:r>
    </w:p>
    <w:p w14:paraId="4C761D9E" w14:textId="77777777" w:rsidR="00DF0665" w:rsidRDefault="00DF0665" w:rsidP="009C4A61">
      <w:pPr>
        <w:keepNext/>
        <w:keepLines/>
        <w:widowControl w:val="0"/>
        <w:numPr>
          <w:ilvl w:val="1"/>
          <w:numId w:val="1"/>
        </w:numPr>
        <w:spacing w:after="240"/>
        <w:outlineLvl w:val="1"/>
        <w:rPr>
          <w:lang w:val="es-ES"/>
        </w:rPr>
      </w:pPr>
      <w:r>
        <w:rPr>
          <w:lang w:val="es-ES"/>
        </w:rPr>
        <w:t xml:space="preserve">Las reasignaciones no clasificadas como cambios importantes pueden incorporarse al Plan de Ejecución de Tramo aprobado que esté en curso de ejecución en esa fecha, y notificarse al Comité Ejecutivo en el Informe de Ejecución de Tramo subsiguiente; </w:t>
      </w:r>
    </w:p>
    <w:p w14:paraId="6A5B04C5" w14:textId="77777777" w:rsidR="00DF0665" w:rsidRDefault="00DF0665" w:rsidP="009C4A61">
      <w:pPr>
        <w:pStyle w:val="Heading2"/>
        <w:tabs>
          <w:tab w:val="clear" w:pos="0"/>
          <w:tab w:val="num" w:pos="-720"/>
        </w:tabs>
        <w:rPr>
          <w:lang w:val="es-ES"/>
        </w:rPr>
      </w:pPr>
      <w:r>
        <w:rPr>
          <w:lang w:val="es-ES"/>
        </w:rPr>
        <w:t xml:space="preserve">El País acuerda, en casos en que se hayan elegido las tecnologías con HFC como una alternativa para los HCFC, y tomando en consideración las circunstancias nacionales relacionadas a la salud y la seguridad: supervisar la disponibilidad de los sucedáneos y alternativas que reducen al mínimo aún más los impactos en el clima; considerar, al </w:t>
      </w:r>
      <w:r>
        <w:rPr>
          <w:lang w:val="es-ES"/>
        </w:rPr>
        <w:lastRenderedPageBreak/>
        <w:t>examinar las reglamentaciones, normas e incentivos, estipulaciones adecuadas para incentivos que fomenten la instrucción de dichas alternativas; y considerar el potencial para adopción de alternativas eficaces en función de los costos que reduzcan al mínimo el impacto en el clima al ejecutar el plan de gestión de eliminación de los HCFC, cuando proceda, e informar en consecuencia al Comité Ejecutivo sobre el progreso realizado en los informes de ejecución de tramos; y</w:t>
      </w:r>
    </w:p>
    <w:p w14:paraId="40D2F99E" w14:textId="77777777" w:rsidR="00DF0665" w:rsidRDefault="00DF0665" w:rsidP="009C4A61">
      <w:pPr>
        <w:widowControl w:val="0"/>
        <w:numPr>
          <w:ilvl w:val="1"/>
          <w:numId w:val="1"/>
        </w:numPr>
        <w:spacing w:after="240"/>
        <w:outlineLvl w:val="1"/>
        <w:rPr>
          <w:lang w:val="es-ES"/>
        </w:rPr>
      </w:pPr>
      <w:r>
        <w:rPr>
          <w:lang w:val="es-ES"/>
        </w:rPr>
        <w:t xml:space="preserve">Los fondos remanentes que conserven los organismos bilaterales o de ejecución o el país en virtud del Plan serán devueltos al Fondo Multilateral al concluirse el último tramo previsto conforme a este Acuerdo. </w:t>
      </w:r>
    </w:p>
    <w:p w14:paraId="78BF0C7E" w14:textId="77777777" w:rsidR="00DF0665" w:rsidRDefault="00DF0665" w:rsidP="009C4A61">
      <w:pPr>
        <w:widowControl w:val="0"/>
        <w:spacing w:after="240"/>
        <w:outlineLvl w:val="1"/>
        <w:rPr>
          <w:b/>
          <w:lang w:val="es-ES"/>
        </w:rPr>
      </w:pPr>
      <w:r>
        <w:rPr>
          <w:b/>
          <w:lang w:val="es-ES"/>
        </w:rPr>
        <w:t>Consideraciones para el sector de servicio y mantenimiento de equipos de refrigeración</w:t>
      </w:r>
    </w:p>
    <w:p w14:paraId="544F45C4" w14:textId="77777777" w:rsidR="00DF0665" w:rsidRDefault="00DF0665" w:rsidP="009C4A61">
      <w:pPr>
        <w:numPr>
          <w:ilvl w:val="0"/>
          <w:numId w:val="1"/>
        </w:numPr>
        <w:spacing w:after="240"/>
        <w:outlineLvl w:val="0"/>
        <w:rPr>
          <w:lang w:val="es-ES"/>
        </w:rPr>
      </w:pPr>
      <w:r>
        <w:rPr>
          <w:lang w:val="es-ES"/>
        </w:rPr>
        <w:t>Se prestará especial atención a la ejecución de las actividades en el subsector de servicio y mantenimiento de equipos de refrigeración incluidas en el Plan, en particular:</w:t>
      </w:r>
    </w:p>
    <w:p w14:paraId="0034641F" w14:textId="77777777" w:rsidR="00DF0665" w:rsidRDefault="00DF0665" w:rsidP="009C4A61">
      <w:pPr>
        <w:widowControl w:val="0"/>
        <w:numPr>
          <w:ilvl w:val="1"/>
          <w:numId w:val="1"/>
        </w:numPr>
        <w:spacing w:after="240"/>
        <w:outlineLvl w:val="1"/>
        <w:rPr>
          <w:lang w:val="es-ES"/>
        </w:rPr>
      </w:pPr>
      <w:r>
        <w:rPr>
          <w:lang w:val="es-ES"/>
        </w:rPr>
        <w:t>El País utilizaría la flexibilidad disponible conforme a este Acuerdo para atender a las necesidades específicas que pudieran presentarse durante la ejecución del proyecto; y</w:t>
      </w:r>
    </w:p>
    <w:p w14:paraId="74F1ACA9" w14:textId="77777777" w:rsidR="00DF0665" w:rsidRDefault="00DF0665" w:rsidP="009C4A61">
      <w:pPr>
        <w:widowControl w:val="0"/>
        <w:numPr>
          <w:ilvl w:val="1"/>
          <w:numId w:val="1"/>
        </w:numPr>
        <w:spacing w:after="240"/>
        <w:outlineLvl w:val="1"/>
        <w:rPr>
          <w:strike/>
          <w:lang w:val="es-ES"/>
        </w:rPr>
      </w:pPr>
      <w:r>
        <w:rPr>
          <w:lang w:val="es-ES"/>
        </w:rPr>
        <w:t>El País y los organismos bilaterales y/o de ejecución pertinentes tomarían en consideración las decisiones pertinentes sobre el sector de servicio y mantenimiento de equipos de refrigeración durante la ejecución del Plan.</w:t>
      </w:r>
    </w:p>
    <w:p w14:paraId="7679C076" w14:textId="77777777" w:rsidR="00DF0665" w:rsidRDefault="00DF0665" w:rsidP="009C4A61">
      <w:pPr>
        <w:widowControl w:val="0"/>
        <w:spacing w:after="240"/>
        <w:outlineLvl w:val="1"/>
        <w:rPr>
          <w:b/>
          <w:strike/>
          <w:lang w:val="es-ES"/>
        </w:rPr>
      </w:pPr>
      <w:r>
        <w:rPr>
          <w:b/>
          <w:lang w:val="es-ES"/>
        </w:rPr>
        <w:t>Organismos bilaterales y de ejecución</w:t>
      </w:r>
    </w:p>
    <w:p w14:paraId="37D95AD7" w14:textId="77777777" w:rsidR="00DF0665" w:rsidRDefault="00DF0665" w:rsidP="009C4A61">
      <w:pPr>
        <w:pStyle w:val="Heading1"/>
        <w:rPr>
          <w:lang w:val="es-ES"/>
        </w:rPr>
      </w:pPr>
      <w:r>
        <w:rPr>
          <w:lang w:val="es-ES"/>
        </w:rPr>
        <w:t>El País conviene en asumir la responsabilidad general por la gestión y aplicación de este Acuerdo y de todas las actividades emprendidas por el País o en su nombre en cumplimiento de las obligaciones en virtud del presente Acuerdo. El PNUD acordó ser el “Organismo de Ejecución Principal” y el PNUMA acordó ser el “Organismo de Ejecución Cooperante” bajo la dirección del Organismo de Ejecución Principal en lo relativo a las actividades del País en virtud de este Acuerdo. El País acepta que se lleven a cabo evaluaciones, que podrían realizarse en el marco de los programas de trabajo de supervisión y evaluación del Fondo Multilateral o en el marco del programa de evaluación del Organismo de Ejecución Principal y el Organismo de Ejecución Cooperante que participa en este Acuerdo.</w:t>
      </w:r>
    </w:p>
    <w:p w14:paraId="287EBA35" w14:textId="77777777" w:rsidR="00DF0665" w:rsidRDefault="00DF0665" w:rsidP="009C4A61">
      <w:pPr>
        <w:pStyle w:val="Heading1"/>
        <w:rPr>
          <w:lang w:val="es-ES"/>
        </w:rPr>
      </w:pPr>
      <w:r>
        <w:rPr>
          <w:lang w:val="es-ES"/>
        </w:rPr>
        <w:t>El Organismo de Ejecución Principal tendrá la responsabilidad de garantizar la planificación, ejecución y presentación de informes coordinadas de todas las actividades comprendidas en el presente Acuerdo, incluida entre otras cosas y sin limitaciones la verificación independiente a realizarse conforme al inciso 5 b). El Organismo de Ejecución Cooperante apoyará al Organismo de Ejecución Principal ejecutando el Plan bajo la coordinación general del Organismo de Ejecución Principal. Las funciones del Organismo de Ejecución Principal y del Organismo de Ejecución Cooperante se especifican en el Apéndice 6-A y el Apéndice 6-B, respectivamente El Comité Ejecutivo acuerda, en principio, otorgar al Organismo de Ejecución Principal y al Organismo de Ejecución Cooperante los honorarios estipulados en las filas 2.2 y 2.4 del Apéndice 2</w:t>
      </w:r>
      <w:r>
        <w:rPr>
          <w:lang w:val="es-ES"/>
        </w:rPr>
        <w:noBreakHyphen/>
        <w:t>A.</w:t>
      </w:r>
    </w:p>
    <w:p w14:paraId="20BA3D67" w14:textId="77777777" w:rsidR="00DF0665" w:rsidRDefault="00DF0665" w:rsidP="009C4A61">
      <w:pPr>
        <w:spacing w:after="240"/>
        <w:outlineLvl w:val="0"/>
        <w:rPr>
          <w:b/>
          <w:lang w:val="es-ES"/>
        </w:rPr>
      </w:pPr>
      <w:r>
        <w:rPr>
          <w:b/>
          <w:lang w:val="es-ES"/>
        </w:rPr>
        <w:t>Incumplimiento del Acuerdo</w:t>
      </w:r>
    </w:p>
    <w:p w14:paraId="23D24A19" w14:textId="77777777" w:rsidR="00DF0665" w:rsidRDefault="00DF0665" w:rsidP="00DF0665">
      <w:pPr>
        <w:pStyle w:val="Heading1"/>
        <w:numPr>
          <w:ilvl w:val="0"/>
          <w:numId w:val="42"/>
        </w:numPr>
        <w:rPr>
          <w:lang w:val="es-ES"/>
        </w:rPr>
      </w:pPr>
      <w:r>
        <w:rPr>
          <w:lang w:val="es-ES"/>
        </w:rPr>
        <w:t xml:space="preserve">Si, por cualquier motivo, el País no alcanzara los Objetivos de eliminación de las Sustancias establecidos en la fila 1.2 del Apéndice 2–A o no cumpliera de cualquier otro modo lo estipulado en el presente Acuerdo, el País acepta que no tendrá derecho a recibir la Financiación de acuerdo con el Calendario de Aprobación de la Financiación. A juicio del Comité Ejecutivo, se reanudará la Financiación según un Calendario de Aprobación de la Financiación revisado que determinará el Comité Ejecutivo después de que el País haya demostrado que ha cumplido con todas las obligaciones que debía cumplir antes de la recepción del siguiente tramo de financiación de acuerdo con el Calendario de Aprobación de </w:t>
      </w:r>
      <w:r>
        <w:rPr>
          <w:lang w:val="es-ES"/>
        </w:rPr>
        <w:lastRenderedPageBreak/>
        <w:t xml:space="preserve">la misma. El País reconoce que el Comité Ejecutivo puede reducir el monto de la Financiación en el monto precisado en el Apéndice 7-A (“Reducciones de la Financiación en caso de Incumplimiento”) por cada kilogramo PAO de reducciones del consumo no alcanzado en cualquiera de los años establecidos. El Comité Ejecutivo analizará cada caso específico en que el País no haya cumplido con este Acuerdo y adoptará las decisiones que correspondan. Una vez que se adopten las decisiones, el caso específico de incumplimiento de este Acuerdo no constituirá un impedimento para el suministro de financiación para los tramos siguientes conforme al párrafo 5 </w:t>
      </w:r>
      <w:r>
        <w:rPr>
          <w:i/>
          <w:iCs/>
          <w:lang w:val="es-ES"/>
        </w:rPr>
        <w:t>supra</w:t>
      </w:r>
      <w:r>
        <w:rPr>
          <w:lang w:val="es-ES"/>
        </w:rPr>
        <w:t>.</w:t>
      </w:r>
    </w:p>
    <w:p w14:paraId="557164F7" w14:textId="77777777" w:rsidR="00DF0665" w:rsidRDefault="00DF0665" w:rsidP="009C4A61">
      <w:pPr>
        <w:numPr>
          <w:ilvl w:val="0"/>
          <w:numId w:val="1"/>
        </w:numPr>
        <w:spacing w:after="240"/>
        <w:outlineLvl w:val="0"/>
        <w:rPr>
          <w:lang w:val="es-ES"/>
        </w:rPr>
      </w:pPr>
      <w:r>
        <w:rPr>
          <w:lang w:val="es-ES"/>
        </w:rPr>
        <w:t>No se modificará la Financiación del presente Acuerdo en virtud de decisiones futuras del Comité Ejecutivo que pudieran afectar a la financiación de cualquier otro proyecto en el sector de consumo o de otras actividades afines en el País.</w:t>
      </w:r>
    </w:p>
    <w:p w14:paraId="7A3B474C" w14:textId="77777777" w:rsidR="00DF0665" w:rsidRDefault="00DF0665" w:rsidP="009C4A61">
      <w:pPr>
        <w:pStyle w:val="Heading1"/>
        <w:rPr>
          <w:lang w:val="es-ES"/>
        </w:rPr>
      </w:pPr>
      <w:r>
        <w:rPr>
          <w:lang w:val="es-ES"/>
        </w:rPr>
        <w:t xml:space="preserve">El País satisfará cualquier solicitud razonable del Comité Ejecutivo, el Organismo de Ejecución Principal </w:t>
      </w:r>
      <w:r>
        <w:rPr>
          <w:lang w:val="es-AR"/>
        </w:rPr>
        <w:t>y</w:t>
      </w:r>
      <w:r>
        <w:rPr>
          <w:b/>
          <w:lang w:val="es-AR"/>
        </w:rPr>
        <w:t xml:space="preserve"> </w:t>
      </w:r>
      <w:r>
        <w:rPr>
          <w:lang w:val="es-ES"/>
        </w:rPr>
        <w:t xml:space="preserve">el Organismo de Ejecución Cooperante para facilitar la aplicación del presente Acuerdo. En particular, proporcionará al Organismo de Ejecución Principal </w:t>
      </w:r>
      <w:r>
        <w:rPr>
          <w:lang w:val="es-AR"/>
        </w:rPr>
        <w:t>y</w:t>
      </w:r>
      <w:r>
        <w:rPr>
          <w:b/>
          <w:lang w:val="es-AR"/>
        </w:rPr>
        <w:t xml:space="preserve"> </w:t>
      </w:r>
      <w:r>
        <w:rPr>
          <w:lang w:val="es-AR"/>
        </w:rPr>
        <w:t>a</w:t>
      </w:r>
      <w:r>
        <w:rPr>
          <w:lang w:val="es-ES"/>
        </w:rPr>
        <w:t>l Organismo de Ejecución Cooperante el acceso a la información necesaria para verificar el cumplimiento del presente Acuerdo.</w:t>
      </w:r>
    </w:p>
    <w:p w14:paraId="4F2B1A35" w14:textId="77777777" w:rsidR="00DF0665" w:rsidRDefault="00DF0665" w:rsidP="009C4A61">
      <w:pPr>
        <w:spacing w:after="240"/>
        <w:outlineLvl w:val="0"/>
        <w:rPr>
          <w:b/>
          <w:lang w:val="es-ES"/>
        </w:rPr>
      </w:pPr>
      <w:r>
        <w:rPr>
          <w:b/>
          <w:lang w:val="es-ES"/>
        </w:rPr>
        <w:t>Fecha de terminación</w:t>
      </w:r>
    </w:p>
    <w:p w14:paraId="439936CD" w14:textId="77777777" w:rsidR="00DF0665" w:rsidRDefault="00DF0665" w:rsidP="009C4A61">
      <w:pPr>
        <w:numPr>
          <w:ilvl w:val="0"/>
          <w:numId w:val="1"/>
        </w:numPr>
        <w:spacing w:after="240"/>
        <w:outlineLvl w:val="0"/>
        <w:rPr>
          <w:lang w:val="es-ES"/>
        </w:rPr>
      </w:pPr>
      <w:r>
        <w:rPr>
          <w:lang w:val="es-ES"/>
        </w:rPr>
        <w:t>La terminación del Plan y el Acuerdo conexo concluirán al final del año siguiente al último año para el que se haya especificado un nivel de consumo total máximo permitido en el Apéndice 2</w:t>
      </w:r>
      <w:r>
        <w:rPr>
          <w:lang w:val="es-ES"/>
        </w:rPr>
        <w:noBreakHyphen/>
        <w:t>A. En el caso de que para ese entonces hubiera actividades aún pendientes que estuvieran previstas en el último Plan de Ejecución de Tramo y sus revisiones posteriores conforme al inciso 5 d) y el párrafo 7, la conclusión del Plan se aplazará hasta el final del año siguiente a la ejecución de las actividades remanentes. Los requisitos de presentación de informes conforme a los incisos 1 a), 1 b), 1 d) y 1 e) del Apéndice 4</w:t>
      </w:r>
      <w:r>
        <w:rPr>
          <w:lang w:val="es-ES"/>
        </w:rPr>
        <w:noBreakHyphen/>
        <w:t>A continuarán vigentes hasta la conclusión del Plan, a menos que el Comité Ejecutivo estipule otra cosa.</w:t>
      </w:r>
    </w:p>
    <w:p w14:paraId="67D81E40" w14:textId="77777777" w:rsidR="00DF0665" w:rsidRDefault="00DF0665" w:rsidP="009C4A61">
      <w:pPr>
        <w:keepNext/>
        <w:keepLines/>
        <w:spacing w:after="240"/>
        <w:outlineLvl w:val="0"/>
        <w:rPr>
          <w:b/>
          <w:lang w:val="es-ES"/>
        </w:rPr>
      </w:pPr>
      <w:r>
        <w:rPr>
          <w:b/>
          <w:lang w:val="es-ES"/>
        </w:rPr>
        <w:t>Validez</w:t>
      </w:r>
    </w:p>
    <w:p w14:paraId="690D7DE6" w14:textId="77777777" w:rsidR="00DF0665" w:rsidRDefault="00DF0665" w:rsidP="009C4A61">
      <w:pPr>
        <w:keepNext/>
        <w:keepLines/>
        <w:numPr>
          <w:ilvl w:val="0"/>
          <w:numId w:val="1"/>
        </w:numPr>
        <w:spacing w:after="240"/>
        <w:outlineLvl w:val="0"/>
        <w:rPr>
          <w:lang w:val="es-ES"/>
        </w:rPr>
      </w:pPr>
      <w:r>
        <w:rPr>
          <w:lang w:val="es-ES"/>
        </w:rPr>
        <w:t xml:space="preserve">Todas las condiciones del presente Acuerdo han de ser aplicadas exclusivamente en el contexto del Protocolo de Montreal y tal como se las estipula en este Acuerdo. Todos los términos utilizados en el presente Acuerdo tienen el significado que se les atribuye en el Protocolo de Montreal, a no ser que se definan de otro modo en este documento. </w:t>
      </w:r>
    </w:p>
    <w:p w14:paraId="45A3DC09" w14:textId="77777777" w:rsidR="00DF0665" w:rsidRDefault="00DF0665" w:rsidP="009C4A61">
      <w:pPr>
        <w:numPr>
          <w:ilvl w:val="0"/>
          <w:numId w:val="1"/>
        </w:numPr>
        <w:spacing w:after="240"/>
        <w:outlineLvl w:val="0"/>
        <w:rPr>
          <w:lang w:val="es-ES"/>
        </w:rPr>
      </w:pPr>
      <w:r>
        <w:rPr>
          <w:lang w:val="es-ES"/>
        </w:rPr>
        <w:t>Este Acuerdo puede modificarse o rescindirse únicamente por un acuerdo mutuo escrito del País y del Comité Ejecutivo del Fondo Multilateral.</w:t>
      </w:r>
    </w:p>
    <w:p w14:paraId="3A3D2C4C" w14:textId="77777777" w:rsidR="00DF0665" w:rsidRDefault="00DF0665" w:rsidP="009C4A61">
      <w:pPr>
        <w:jc w:val="left"/>
        <w:rPr>
          <w:b/>
          <w:bCs/>
          <w:lang w:val="es-ES"/>
        </w:rPr>
      </w:pPr>
    </w:p>
    <w:p w14:paraId="57D93015" w14:textId="77777777" w:rsidR="00DF0665" w:rsidRDefault="00DF0665" w:rsidP="009C4A61">
      <w:pPr>
        <w:jc w:val="left"/>
        <w:rPr>
          <w:b/>
          <w:bCs/>
          <w:lang w:val="es-ES"/>
        </w:rPr>
      </w:pPr>
      <w:r>
        <w:rPr>
          <w:b/>
          <w:bCs/>
          <w:lang w:val="es-ES"/>
        </w:rPr>
        <w:br w:type="page"/>
      </w:r>
    </w:p>
    <w:p w14:paraId="4216729D" w14:textId="77777777" w:rsidR="00DF0665" w:rsidRPr="00121E96" w:rsidRDefault="00DF0665" w:rsidP="009C4A61">
      <w:pPr>
        <w:jc w:val="left"/>
        <w:rPr>
          <w:b/>
          <w:bCs/>
          <w:lang w:val="es-ES"/>
        </w:rPr>
      </w:pPr>
      <w:r w:rsidRPr="00121E96">
        <w:rPr>
          <w:b/>
          <w:bCs/>
          <w:lang w:val="es-ES"/>
        </w:rPr>
        <w:lastRenderedPageBreak/>
        <w:t xml:space="preserve">APÉNDICES </w:t>
      </w:r>
    </w:p>
    <w:p w14:paraId="7237DAD5" w14:textId="77777777" w:rsidR="00DF0665" w:rsidRPr="00121E96" w:rsidRDefault="00DF0665" w:rsidP="009C4A61">
      <w:pPr>
        <w:rPr>
          <w:b/>
          <w:bCs/>
          <w:lang w:val="es-ES"/>
        </w:rPr>
      </w:pPr>
      <w:r w:rsidRPr="00121E96">
        <w:rPr>
          <w:b/>
          <w:bCs/>
          <w:lang w:val="es-ES"/>
        </w:rPr>
        <w:t>APÉNDICE 1-A: LAS SUSTANCIAS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30"/>
        <w:gridCol w:w="1129"/>
        <w:gridCol w:w="1092"/>
        <w:gridCol w:w="2899"/>
      </w:tblGrid>
      <w:tr w:rsidR="00DF0665" w:rsidRPr="00605607" w14:paraId="18A141A8" w14:textId="77777777" w:rsidTr="009C4A61">
        <w:trPr>
          <w:trHeight w:val="413"/>
        </w:trPr>
        <w:tc>
          <w:tcPr>
            <w:tcW w:w="2262" w:type="pct"/>
            <w:shd w:val="clear" w:color="auto" w:fill="auto"/>
          </w:tcPr>
          <w:p w14:paraId="63D30980" w14:textId="77777777" w:rsidR="00DF0665" w:rsidRPr="00121E96" w:rsidRDefault="00DF0665" w:rsidP="00DF0665">
            <w:pPr>
              <w:jc w:val="center"/>
              <w:rPr>
                <w:sz w:val="20"/>
                <w:szCs w:val="20"/>
                <w:lang w:val="es-ES"/>
              </w:rPr>
            </w:pPr>
            <w:r w:rsidRPr="00121E96">
              <w:rPr>
                <w:sz w:val="20"/>
                <w:szCs w:val="20"/>
                <w:lang w:val="es-ES"/>
              </w:rPr>
              <w:t>Sustancia</w:t>
            </w:r>
          </w:p>
        </w:tc>
        <w:tc>
          <w:tcPr>
            <w:tcW w:w="604" w:type="pct"/>
            <w:shd w:val="clear" w:color="auto" w:fill="auto"/>
          </w:tcPr>
          <w:p w14:paraId="32205189" w14:textId="77777777" w:rsidR="00DF0665" w:rsidRPr="00121E96" w:rsidRDefault="00DF0665" w:rsidP="00DF0665">
            <w:pPr>
              <w:jc w:val="center"/>
              <w:rPr>
                <w:sz w:val="20"/>
                <w:szCs w:val="20"/>
                <w:lang w:val="es-ES"/>
              </w:rPr>
            </w:pPr>
            <w:r w:rsidRPr="00121E96">
              <w:rPr>
                <w:sz w:val="20"/>
                <w:szCs w:val="20"/>
                <w:lang w:val="es-ES"/>
              </w:rPr>
              <w:t>Anexo</w:t>
            </w:r>
          </w:p>
        </w:tc>
        <w:tc>
          <w:tcPr>
            <w:tcW w:w="584" w:type="pct"/>
            <w:shd w:val="clear" w:color="auto" w:fill="auto"/>
          </w:tcPr>
          <w:p w14:paraId="1CE4CD0A" w14:textId="77777777" w:rsidR="00DF0665" w:rsidRPr="00121E96" w:rsidRDefault="00DF0665" w:rsidP="00DF0665">
            <w:pPr>
              <w:jc w:val="center"/>
              <w:rPr>
                <w:sz w:val="20"/>
                <w:szCs w:val="20"/>
                <w:lang w:val="es-ES"/>
              </w:rPr>
            </w:pPr>
            <w:r w:rsidRPr="00121E96">
              <w:rPr>
                <w:sz w:val="20"/>
                <w:szCs w:val="20"/>
                <w:lang w:val="es-ES"/>
              </w:rPr>
              <w:t>Grupo</w:t>
            </w:r>
          </w:p>
        </w:tc>
        <w:tc>
          <w:tcPr>
            <w:tcW w:w="1550" w:type="pct"/>
            <w:shd w:val="clear" w:color="auto" w:fill="auto"/>
          </w:tcPr>
          <w:p w14:paraId="109AAB10" w14:textId="77777777" w:rsidR="00DF0665" w:rsidRPr="00121E96" w:rsidRDefault="00DF0665" w:rsidP="00DF0665">
            <w:pPr>
              <w:jc w:val="center"/>
              <w:rPr>
                <w:sz w:val="20"/>
                <w:szCs w:val="20"/>
                <w:lang w:val="es-ES"/>
              </w:rPr>
            </w:pPr>
            <w:r w:rsidRPr="00121E96">
              <w:rPr>
                <w:sz w:val="20"/>
                <w:szCs w:val="20"/>
                <w:lang w:val="es-ES"/>
              </w:rPr>
              <w:t>Punto de partida para las reducciones acumulativas del consumo (toneladas PAO)</w:t>
            </w:r>
          </w:p>
        </w:tc>
      </w:tr>
      <w:tr w:rsidR="00DF0665" w:rsidRPr="00121E96" w14:paraId="52BDC878" w14:textId="77777777" w:rsidTr="009C4A61">
        <w:tc>
          <w:tcPr>
            <w:tcW w:w="2262" w:type="pct"/>
            <w:shd w:val="clear" w:color="auto" w:fill="auto"/>
          </w:tcPr>
          <w:p w14:paraId="7D609063" w14:textId="77777777" w:rsidR="00DF0665" w:rsidRPr="00121E96" w:rsidRDefault="00DF0665" w:rsidP="00DF0665">
            <w:pPr>
              <w:keepNext/>
              <w:keepLines/>
              <w:jc w:val="left"/>
              <w:rPr>
                <w:sz w:val="20"/>
                <w:szCs w:val="20"/>
                <w:lang w:eastAsia="en-CA"/>
              </w:rPr>
            </w:pPr>
            <w:r w:rsidRPr="00121E96">
              <w:rPr>
                <w:sz w:val="20"/>
                <w:szCs w:val="20"/>
                <w:lang w:eastAsia="en-CA"/>
              </w:rPr>
              <w:t>HCFC-22</w:t>
            </w:r>
          </w:p>
        </w:tc>
        <w:tc>
          <w:tcPr>
            <w:tcW w:w="604" w:type="pct"/>
            <w:shd w:val="clear" w:color="auto" w:fill="auto"/>
          </w:tcPr>
          <w:p w14:paraId="7C90154E" w14:textId="77777777" w:rsidR="00DF0665" w:rsidRPr="00121E96" w:rsidRDefault="00DF0665" w:rsidP="00DF0665">
            <w:pPr>
              <w:keepNext/>
              <w:keepLines/>
              <w:jc w:val="center"/>
              <w:rPr>
                <w:sz w:val="20"/>
                <w:szCs w:val="20"/>
                <w:lang w:eastAsia="en-CA"/>
              </w:rPr>
            </w:pPr>
            <w:r w:rsidRPr="00121E96">
              <w:rPr>
                <w:sz w:val="20"/>
                <w:szCs w:val="20"/>
                <w:lang w:eastAsia="en-CA"/>
              </w:rPr>
              <w:t>C</w:t>
            </w:r>
          </w:p>
        </w:tc>
        <w:tc>
          <w:tcPr>
            <w:tcW w:w="584" w:type="pct"/>
            <w:shd w:val="clear" w:color="auto" w:fill="auto"/>
          </w:tcPr>
          <w:p w14:paraId="3E8E4E8B" w14:textId="77777777" w:rsidR="00DF0665" w:rsidRPr="00121E96" w:rsidRDefault="00DF0665" w:rsidP="00DF0665">
            <w:pPr>
              <w:keepNext/>
              <w:keepLines/>
              <w:jc w:val="center"/>
              <w:rPr>
                <w:sz w:val="20"/>
                <w:szCs w:val="20"/>
                <w:lang w:eastAsia="en-CA"/>
              </w:rPr>
            </w:pPr>
            <w:r w:rsidRPr="00121E96">
              <w:rPr>
                <w:sz w:val="20"/>
                <w:szCs w:val="20"/>
                <w:lang w:eastAsia="en-CA"/>
              </w:rPr>
              <w:t>I</w:t>
            </w:r>
          </w:p>
        </w:tc>
        <w:tc>
          <w:tcPr>
            <w:tcW w:w="1550" w:type="pct"/>
            <w:shd w:val="clear" w:color="auto" w:fill="auto"/>
          </w:tcPr>
          <w:p w14:paraId="7467F20D" w14:textId="77777777" w:rsidR="00DF0665" w:rsidRPr="00121E96" w:rsidRDefault="00DF0665" w:rsidP="00DF0665">
            <w:pPr>
              <w:keepNext/>
              <w:keepLines/>
              <w:jc w:val="center"/>
              <w:rPr>
                <w:sz w:val="20"/>
                <w:szCs w:val="20"/>
                <w:lang w:eastAsia="en-CA"/>
              </w:rPr>
            </w:pPr>
            <w:r w:rsidRPr="00121E96">
              <w:rPr>
                <w:sz w:val="20"/>
                <w:szCs w:val="20"/>
                <w:lang w:eastAsia="en-CA"/>
              </w:rPr>
              <w:t>5,69</w:t>
            </w:r>
          </w:p>
        </w:tc>
      </w:tr>
      <w:tr w:rsidR="00DF0665" w:rsidRPr="00121E96" w14:paraId="13A9DDB3" w14:textId="77777777" w:rsidTr="009C4A61">
        <w:tc>
          <w:tcPr>
            <w:tcW w:w="2262" w:type="pct"/>
            <w:shd w:val="clear" w:color="auto" w:fill="auto"/>
          </w:tcPr>
          <w:p w14:paraId="55C08539" w14:textId="77777777" w:rsidR="00DF0665" w:rsidRPr="00121E96" w:rsidRDefault="00DF0665" w:rsidP="00DF0665">
            <w:pPr>
              <w:keepNext/>
              <w:keepLines/>
              <w:jc w:val="left"/>
              <w:rPr>
                <w:sz w:val="20"/>
                <w:szCs w:val="20"/>
                <w:lang w:eastAsia="en-CA"/>
              </w:rPr>
            </w:pPr>
            <w:r w:rsidRPr="00121E96">
              <w:rPr>
                <w:sz w:val="20"/>
                <w:szCs w:val="20"/>
              </w:rPr>
              <w:t>HCFC-142b</w:t>
            </w:r>
          </w:p>
        </w:tc>
        <w:tc>
          <w:tcPr>
            <w:tcW w:w="604" w:type="pct"/>
            <w:shd w:val="clear" w:color="auto" w:fill="auto"/>
          </w:tcPr>
          <w:p w14:paraId="55C3CF8C" w14:textId="77777777" w:rsidR="00DF0665" w:rsidRPr="00121E96" w:rsidRDefault="00DF0665" w:rsidP="00DF0665">
            <w:pPr>
              <w:keepNext/>
              <w:keepLines/>
              <w:jc w:val="center"/>
              <w:rPr>
                <w:sz w:val="20"/>
                <w:szCs w:val="20"/>
                <w:lang w:eastAsia="en-CA"/>
              </w:rPr>
            </w:pPr>
            <w:r w:rsidRPr="00121E96">
              <w:rPr>
                <w:sz w:val="20"/>
                <w:szCs w:val="20"/>
                <w:lang w:eastAsia="en-CA"/>
              </w:rPr>
              <w:t>C</w:t>
            </w:r>
          </w:p>
        </w:tc>
        <w:tc>
          <w:tcPr>
            <w:tcW w:w="584" w:type="pct"/>
            <w:shd w:val="clear" w:color="auto" w:fill="auto"/>
          </w:tcPr>
          <w:p w14:paraId="53FE00A7" w14:textId="77777777" w:rsidR="00DF0665" w:rsidRPr="00121E96" w:rsidRDefault="00DF0665" w:rsidP="00DF0665">
            <w:pPr>
              <w:keepNext/>
              <w:keepLines/>
              <w:jc w:val="center"/>
              <w:rPr>
                <w:sz w:val="20"/>
                <w:szCs w:val="20"/>
                <w:lang w:eastAsia="en-CA"/>
              </w:rPr>
            </w:pPr>
            <w:r w:rsidRPr="00121E96">
              <w:rPr>
                <w:sz w:val="20"/>
                <w:szCs w:val="20"/>
                <w:lang w:eastAsia="en-CA"/>
              </w:rPr>
              <w:t>I</w:t>
            </w:r>
          </w:p>
        </w:tc>
        <w:tc>
          <w:tcPr>
            <w:tcW w:w="1550" w:type="pct"/>
            <w:shd w:val="clear" w:color="auto" w:fill="auto"/>
          </w:tcPr>
          <w:p w14:paraId="526BFBDB" w14:textId="77777777" w:rsidR="00DF0665" w:rsidRPr="00121E96" w:rsidRDefault="00DF0665" w:rsidP="00DF0665">
            <w:pPr>
              <w:keepNext/>
              <w:keepLines/>
              <w:jc w:val="center"/>
              <w:rPr>
                <w:sz w:val="20"/>
                <w:szCs w:val="20"/>
                <w:lang w:eastAsia="en-CA"/>
              </w:rPr>
            </w:pPr>
            <w:r w:rsidRPr="00121E96">
              <w:rPr>
                <w:sz w:val="20"/>
                <w:szCs w:val="20"/>
                <w:lang w:eastAsia="en-CA"/>
              </w:rPr>
              <w:t>0,04</w:t>
            </w:r>
          </w:p>
        </w:tc>
      </w:tr>
      <w:tr w:rsidR="00DF0665" w:rsidRPr="00121E96" w14:paraId="052BF736" w14:textId="77777777" w:rsidTr="009C4A61">
        <w:tc>
          <w:tcPr>
            <w:tcW w:w="2262" w:type="pct"/>
            <w:shd w:val="clear" w:color="auto" w:fill="auto"/>
          </w:tcPr>
          <w:p w14:paraId="76AAC708" w14:textId="77777777" w:rsidR="00DF0665" w:rsidRPr="00121E96" w:rsidRDefault="00DF0665" w:rsidP="00DF0665">
            <w:pPr>
              <w:keepNext/>
              <w:keepLines/>
              <w:jc w:val="left"/>
              <w:rPr>
                <w:sz w:val="20"/>
                <w:szCs w:val="20"/>
                <w:lang w:eastAsia="en-CA"/>
              </w:rPr>
            </w:pPr>
            <w:r w:rsidRPr="00121E96">
              <w:rPr>
                <w:sz w:val="20"/>
                <w:szCs w:val="20"/>
                <w:lang w:eastAsia="en-CA"/>
              </w:rPr>
              <w:t>Total</w:t>
            </w:r>
          </w:p>
        </w:tc>
        <w:tc>
          <w:tcPr>
            <w:tcW w:w="604" w:type="pct"/>
            <w:shd w:val="clear" w:color="auto" w:fill="auto"/>
          </w:tcPr>
          <w:p w14:paraId="10A28827" w14:textId="77777777" w:rsidR="00DF0665" w:rsidRPr="00121E96" w:rsidRDefault="00DF0665" w:rsidP="00DF0665">
            <w:pPr>
              <w:keepNext/>
              <w:keepLines/>
              <w:jc w:val="center"/>
              <w:rPr>
                <w:sz w:val="20"/>
                <w:szCs w:val="20"/>
                <w:lang w:eastAsia="en-CA"/>
              </w:rPr>
            </w:pPr>
            <w:r w:rsidRPr="00121E96">
              <w:rPr>
                <w:sz w:val="20"/>
                <w:szCs w:val="20"/>
                <w:lang w:eastAsia="en-CA"/>
              </w:rPr>
              <w:t>C</w:t>
            </w:r>
          </w:p>
        </w:tc>
        <w:tc>
          <w:tcPr>
            <w:tcW w:w="584" w:type="pct"/>
            <w:shd w:val="clear" w:color="auto" w:fill="auto"/>
          </w:tcPr>
          <w:p w14:paraId="464DF897" w14:textId="77777777" w:rsidR="00DF0665" w:rsidRPr="00121E96" w:rsidRDefault="00DF0665" w:rsidP="00DF0665">
            <w:pPr>
              <w:keepNext/>
              <w:keepLines/>
              <w:jc w:val="center"/>
              <w:rPr>
                <w:sz w:val="20"/>
                <w:szCs w:val="20"/>
                <w:lang w:eastAsia="en-CA"/>
              </w:rPr>
            </w:pPr>
            <w:r w:rsidRPr="00121E96">
              <w:rPr>
                <w:sz w:val="20"/>
                <w:szCs w:val="20"/>
                <w:lang w:eastAsia="en-CA"/>
              </w:rPr>
              <w:t>I</w:t>
            </w:r>
          </w:p>
        </w:tc>
        <w:tc>
          <w:tcPr>
            <w:tcW w:w="1550" w:type="pct"/>
            <w:shd w:val="clear" w:color="auto" w:fill="auto"/>
          </w:tcPr>
          <w:p w14:paraId="38468A14" w14:textId="77777777" w:rsidR="00DF0665" w:rsidRPr="00121E96" w:rsidRDefault="00DF0665" w:rsidP="00DF0665">
            <w:pPr>
              <w:keepNext/>
              <w:keepLines/>
              <w:jc w:val="center"/>
              <w:rPr>
                <w:sz w:val="20"/>
                <w:szCs w:val="20"/>
                <w:lang w:eastAsia="en-CA"/>
              </w:rPr>
            </w:pPr>
            <w:r w:rsidRPr="00121E96">
              <w:rPr>
                <w:sz w:val="20"/>
                <w:szCs w:val="20"/>
                <w:lang w:eastAsia="en-CA"/>
              </w:rPr>
              <w:t>5,73</w:t>
            </w:r>
          </w:p>
        </w:tc>
      </w:tr>
    </w:tbl>
    <w:p w14:paraId="02B79336" w14:textId="77777777" w:rsidR="00DF0665" w:rsidRPr="00121E96" w:rsidRDefault="00DF0665" w:rsidP="009C4A61">
      <w:pPr>
        <w:rPr>
          <w:sz w:val="18"/>
        </w:rPr>
      </w:pPr>
    </w:p>
    <w:p w14:paraId="579721C2" w14:textId="77777777" w:rsidR="00DF0665" w:rsidRPr="00121E96" w:rsidRDefault="00DF0665" w:rsidP="009C4A61"/>
    <w:p w14:paraId="5BF6F096" w14:textId="77777777" w:rsidR="00DF0665" w:rsidRPr="00121E96" w:rsidRDefault="00DF0665" w:rsidP="009C4A61">
      <w:pPr>
        <w:keepNext/>
        <w:keepLines/>
        <w:rPr>
          <w:b/>
          <w:bCs/>
          <w:lang w:val="es-ES"/>
        </w:rPr>
      </w:pPr>
      <w:r w:rsidRPr="00121E96">
        <w:rPr>
          <w:b/>
          <w:bCs/>
          <w:lang w:val="es-ES"/>
        </w:rPr>
        <w:t>APÉNDICE 2-A: LOS OBJETIVOS Y LA FINANCIACIÓN</w:t>
      </w:r>
    </w:p>
    <w:tbl>
      <w:tblPr>
        <w:tblW w:w="5000" w:type="pct"/>
        <w:tblInd w:w="9" w:type="dxa"/>
        <w:tblLayout w:type="fixed"/>
        <w:tblCellMar>
          <w:left w:w="85" w:type="dxa"/>
          <w:right w:w="85" w:type="dxa"/>
        </w:tblCellMar>
        <w:tblLook w:val="04A0" w:firstRow="1" w:lastRow="0" w:firstColumn="1" w:lastColumn="0" w:noHBand="0" w:noVBand="1"/>
      </w:tblPr>
      <w:tblGrid>
        <w:gridCol w:w="551"/>
        <w:gridCol w:w="1839"/>
        <w:gridCol w:w="709"/>
        <w:gridCol w:w="568"/>
        <w:gridCol w:w="568"/>
        <w:gridCol w:w="568"/>
        <w:gridCol w:w="709"/>
        <w:gridCol w:w="568"/>
        <w:gridCol w:w="568"/>
        <w:gridCol w:w="568"/>
        <w:gridCol w:w="568"/>
        <w:gridCol w:w="710"/>
        <w:gridCol w:w="856"/>
      </w:tblGrid>
      <w:tr w:rsidR="00DF0665" w:rsidRPr="00121E96" w14:paraId="52EB977C" w14:textId="77777777" w:rsidTr="009C4A61">
        <w:trPr>
          <w:trHeight w:val="98"/>
          <w:tblHeader/>
        </w:trPr>
        <w:tc>
          <w:tcPr>
            <w:tcW w:w="559"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2B78848F" w14:textId="77777777" w:rsidR="00DF0665" w:rsidRPr="00121E96" w:rsidRDefault="00DF0665" w:rsidP="00DF0665">
            <w:pPr>
              <w:keepNext/>
              <w:keepLines/>
              <w:jc w:val="center"/>
              <w:rPr>
                <w:b/>
                <w:bCs/>
                <w:sz w:val="18"/>
                <w:szCs w:val="18"/>
                <w:lang w:eastAsia="en-CA"/>
              </w:rPr>
            </w:pPr>
            <w:r w:rsidRPr="00121E96">
              <w:rPr>
                <w:b/>
                <w:bCs/>
                <w:sz w:val="18"/>
                <w:szCs w:val="18"/>
                <w:lang w:eastAsia="en-CA"/>
              </w:rPr>
              <w:t>Row</w:t>
            </w:r>
          </w:p>
        </w:tc>
        <w:tc>
          <w:tcPr>
            <w:tcW w:w="1867"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4982222A" w14:textId="77777777" w:rsidR="00DF0665" w:rsidRPr="00121E96" w:rsidRDefault="00DF0665" w:rsidP="00DF0665">
            <w:pPr>
              <w:keepNext/>
              <w:keepLines/>
              <w:jc w:val="center"/>
              <w:rPr>
                <w:b/>
                <w:bCs/>
                <w:sz w:val="18"/>
                <w:szCs w:val="18"/>
                <w:lang w:eastAsia="en-CA"/>
              </w:rPr>
            </w:pPr>
            <w:r w:rsidRPr="00121E96">
              <w:rPr>
                <w:b/>
                <w:bCs/>
                <w:sz w:val="18"/>
                <w:szCs w:val="18"/>
                <w:lang w:eastAsia="en-CA"/>
              </w:rPr>
              <w:t>Particulars</w:t>
            </w:r>
          </w:p>
        </w:tc>
        <w:tc>
          <w:tcPr>
            <w:tcW w:w="718"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20657249" w14:textId="77777777" w:rsidR="00DF0665" w:rsidRPr="00121E96" w:rsidRDefault="00DF0665" w:rsidP="00DF0665">
            <w:pPr>
              <w:keepNext/>
              <w:keepLines/>
              <w:jc w:val="center"/>
              <w:rPr>
                <w:b/>
                <w:bCs/>
                <w:sz w:val="18"/>
                <w:szCs w:val="18"/>
                <w:lang w:eastAsia="en-CA"/>
              </w:rPr>
            </w:pPr>
            <w:r w:rsidRPr="00121E96">
              <w:rPr>
                <w:b/>
                <w:bCs/>
                <w:sz w:val="18"/>
                <w:szCs w:val="18"/>
                <w:lang w:eastAsia="en-CA"/>
              </w:rPr>
              <w:t>2021</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6EDE29DE" w14:textId="77777777" w:rsidR="00DF0665" w:rsidRPr="00121E96" w:rsidRDefault="00DF0665" w:rsidP="00DF0665">
            <w:pPr>
              <w:keepNext/>
              <w:keepLines/>
              <w:jc w:val="center"/>
              <w:rPr>
                <w:b/>
                <w:bCs/>
                <w:sz w:val="18"/>
                <w:szCs w:val="18"/>
                <w:lang w:eastAsia="en-CA"/>
              </w:rPr>
            </w:pPr>
            <w:r w:rsidRPr="00121E96">
              <w:rPr>
                <w:b/>
                <w:bCs/>
                <w:sz w:val="18"/>
                <w:szCs w:val="18"/>
                <w:lang w:eastAsia="en-CA"/>
              </w:rPr>
              <w:t>2022</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5BF91133" w14:textId="77777777" w:rsidR="00DF0665" w:rsidRPr="00121E96" w:rsidRDefault="00DF0665" w:rsidP="00DF0665">
            <w:pPr>
              <w:keepNext/>
              <w:keepLines/>
              <w:jc w:val="center"/>
              <w:rPr>
                <w:b/>
                <w:bCs/>
                <w:sz w:val="18"/>
                <w:szCs w:val="18"/>
                <w:lang w:eastAsia="en-CA"/>
              </w:rPr>
            </w:pPr>
            <w:r w:rsidRPr="00121E96">
              <w:rPr>
                <w:b/>
                <w:bCs/>
                <w:sz w:val="18"/>
                <w:szCs w:val="18"/>
                <w:lang w:eastAsia="en-CA"/>
              </w:rPr>
              <w:t>2023</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7D15AC90" w14:textId="77777777" w:rsidR="00DF0665" w:rsidRPr="00121E96" w:rsidRDefault="00DF0665" w:rsidP="00DF0665">
            <w:pPr>
              <w:keepNext/>
              <w:keepLines/>
              <w:jc w:val="center"/>
              <w:rPr>
                <w:b/>
                <w:bCs/>
                <w:sz w:val="18"/>
                <w:szCs w:val="18"/>
                <w:lang w:eastAsia="en-CA"/>
              </w:rPr>
            </w:pPr>
            <w:r w:rsidRPr="00121E96">
              <w:rPr>
                <w:b/>
                <w:bCs/>
                <w:sz w:val="18"/>
                <w:szCs w:val="18"/>
                <w:lang w:eastAsia="en-CA"/>
              </w:rPr>
              <w:t>2024</w:t>
            </w:r>
          </w:p>
        </w:tc>
        <w:tc>
          <w:tcPr>
            <w:tcW w:w="718" w:type="dxa"/>
            <w:tcBorders>
              <w:top w:val="single" w:sz="4" w:space="0" w:color="auto"/>
              <w:left w:val="single" w:sz="4" w:space="0" w:color="auto"/>
              <w:bottom w:val="single" w:sz="4" w:space="0" w:color="auto"/>
              <w:right w:val="single" w:sz="4" w:space="0" w:color="auto"/>
            </w:tcBorders>
            <w:tcMar>
              <w:left w:w="57" w:type="dxa"/>
              <w:right w:w="57" w:type="dxa"/>
            </w:tcMar>
          </w:tcPr>
          <w:p w14:paraId="438A04C0" w14:textId="77777777" w:rsidR="00DF0665" w:rsidRPr="00121E96" w:rsidRDefault="00DF0665" w:rsidP="00DF0665">
            <w:pPr>
              <w:keepNext/>
              <w:keepLines/>
              <w:jc w:val="center"/>
              <w:rPr>
                <w:b/>
                <w:bCs/>
                <w:sz w:val="18"/>
                <w:szCs w:val="18"/>
                <w:lang w:eastAsia="en-CA"/>
              </w:rPr>
            </w:pPr>
            <w:r w:rsidRPr="00121E96">
              <w:rPr>
                <w:b/>
                <w:bCs/>
                <w:sz w:val="18"/>
                <w:szCs w:val="18"/>
                <w:lang w:eastAsia="en-CA"/>
              </w:rPr>
              <w:t>2025</w:t>
            </w:r>
          </w:p>
        </w:tc>
        <w:tc>
          <w:tcPr>
            <w:tcW w:w="57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20E51E15" w14:textId="77777777" w:rsidR="00DF0665" w:rsidRPr="00121E96" w:rsidRDefault="00DF0665" w:rsidP="00DF0665">
            <w:pPr>
              <w:keepNext/>
              <w:keepLines/>
              <w:jc w:val="center"/>
              <w:rPr>
                <w:b/>
                <w:bCs/>
                <w:sz w:val="18"/>
                <w:szCs w:val="18"/>
                <w:lang w:eastAsia="en-CA"/>
              </w:rPr>
            </w:pPr>
            <w:r w:rsidRPr="00121E96">
              <w:rPr>
                <w:b/>
                <w:bCs/>
                <w:sz w:val="18"/>
                <w:szCs w:val="18"/>
                <w:lang w:eastAsia="en-CA"/>
              </w:rPr>
              <w:t>2026</w:t>
            </w:r>
          </w:p>
        </w:tc>
        <w:tc>
          <w:tcPr>
            <w:tcW w:w="57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10BFC76D" w14:textId="77777777" w:rsidR="00DF0665" w:rsidRPr="00121E96" w:rsidRDefault="00DF0665" w:rsidP="00DF0665">
            <w:pPr>
              <w:keepNext/>
              <w:keepLines/>
              <w:jc w:val="center"/>
              <w:rPr>
                <w:b/>
                <w:bCs/>
                <w:sz w:val="18"/>
                <w:szCs w:val="18"/>
                <w:lang w:eastAsia="en-CA"/>
              </w:rPr>
            </w:pPr>
            <w:r w:rsidRPr="00121E96">
              <w:rPr>
                <w:b/>
                <w:bCs/>
                <w:sz w:val="18"/>
                <w:szCs w:val="18"/>
                <w:lang w:eastAsia="en-CA"/>
              </w:rPr>
              <w:t>2027</w:t>
            </w:r>
          </w:p>
        </w:tc>
        <w:tc>
          <w:tcPr>
            <w:tcW w:w="57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28525221" w14:textId="77777777" w:rsidR="00DF0665" w:rsidRPr="00121E96" w:rsidRDefault="00DF0665" w:rsidP="00DF0665">
            <w:pPr>
              <w:keepNext/>
              <w:keepLines/>
              <w:jc w:val="center"/>
              <w:rPr>
                <w:b/>
                <w:bCs/>
                <w:sz w:val="18"/>
                <w:szCs w:val="18"/>
                <w:lang w:eastAsia="en-CA"/>
              </w:rPr>
            </w:pPr>
            <w:r w:rsidRPr="00121E96">
              <w:rPr>
                <w:b/>
                <w:bCs/>
                <w:sz w:val="18"/>
                <w:szCs w:val="18"/>
                <w:lang w:eastAsia="en-CA"/>
              </w:rPr>
              <w:t>2028</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792571EF" w14:textId="77777777" w:rsidR="00DF0665" w:rsidRPr="00121E96" w:rsidRDefault="00DF0665" w:rsidP="00DF0665">
            <w:pPr>
              <w:keepNext/>
              <w:keepLines/>
              <w:jc w:val="center"/>
              <w:rPr>
                <w:b/>
                <w:bCs/>
                <w:sz w:val="18"/>
                <w:szCs w:val="18"/>
                <w:lang w:eastAsia="en-CA"/>
              </w:rPr>
            </w:pPr>
            <w:r w:rsidRPr="00121E96">
              <w:rPr>
                <w:b/>
                <w:bCs/>
                <w:sz w:val="18"/>
                <w:szCs w:val="18"/>
                <w:lang w:eastAsia="en-CA"/>
              </w:rPr>
              <w:t>2029</w:t>
            </w:r>
          </w:p>
        </w:tc>
        <w:tc>
          <w:tcPr>
            <w:tcW w:w="719"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2C90D5A3" w14:textId="77777777" w:rsidR="00DF0665" w:rsidRPr="00121E96" w:rsidRDefault="00DF0665" w:rsidP="00DF0665">
            <w:pPr>
              <w:keepNext/>
              <w:keepLines/>
              <w:jc w:val="center"/>
              <w:rPr>
                <w:b/>
                <w:bCs/>
                <w:sz w:val="18"/>
                <w:szCs w:val="18"/>
                <w:lang w:eastAsia="en-CA"/>
              </w:rPr>
            </w:pPr>
            <w:r w:rsidRPr="00121E96">
              <w:rPr>
                <w:b/>
                <w:bCs/>
                <w:sz w:val="18"/>
                <w:szCs w:val="18"/>
                <w:lang w:eastAsia="en-CA"/>
              </w:rPr>
              <w:t>2030</w:t>
            </w:r>
          </w:p>
        </w:tc>
        <w:tc>
          <w:tcPr>
            <w:tcW w:w="868" w:type="dxa"/>
            <w:tcBorders>
              <w:top w:val="single" w:sz="4" w:space="0" w:color="auto"/>
              <w:left w:val="single" w:sz="4" w:space="0" w:color="auto"/>
              <w:bottom w:val="single" w:sz="4" w:space="0" w:color="auto"/>
              <w:right w:val="single" w:sz="4" w:space="0" w:color="auto"/>
            </w:tcBorders>
            <w:tcMar>
              <w:left w:w="57" w:type="dxa"/>
              <w:right w:w="57" w:type="dxa"/>
            </w:tcMar>
          </w:tcPr>
          <w:p w14:paraId="4B6092C6" w14:textId="77777777" w:rsidR="00DF0665" w:rsidRPr="00121E96" w:rsidRDefault="00DF0665" w:rsidP="00DF0665">
            <w:pPr>
              <w:keepNext/>
              <w:keepLines/>
              <w:jc w:val="center"/>
              <w:rPr>
                <w:b/>
                <w:bCs/>
                <w:sz w:val="18"/>
                <w:szCs w:val="18"/>
                <w:lang w:eastAsia="en-CA"/>
              </w:rPr>
            </w:pPr>
            <w:r w:rsidRPr="00121E96">
              <w:rPr>
                <w:b/>
                <w:bCs/>
                <w:sz w:val="18"/>
                <w:szCs w:val="18"/>
                <w:lang w:eastAsia="en-CA"/>
              </w:rPr>
              <w:t>Total</w:t>
            </w:r>
          </w:p>
        </w:tc>
      </w:tr>
      <w:tr w:rsidR="00DF0665" w:rsidRPr="00121E96" w14:paraId="31B96BB3" w14:textId="77777777" w:rsidTr="009C4A61">
        <w:trPr>
          <w:trHeight w:val="408"/>
        </w:trPr>
        <w:tc>
          <w:tcPr>
            <w:tcW w:w="55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331F5CEB" w14:textId="77777777" w:rsidR="00DF0665" w:rsidRPr="00121E96" w:rsidRDefault="00DF0665" w:rsidP="00DF0665">
            <w:pPr>
              <w:keepNext/>
              <w:keepLines/>
              <w:jc w:val="left"/>
              <w:rPr>
                <w:sz w:val="18"/>
                <w:szCs w:val="18"/>
                <w:lang w:eastAsia="en-CA"/>
              </w:rPr>
            </w:pPr>
            <w:r w:rsidRPr="00121E96">
              <w:rPr>
                <w:sz w:val="18"/>
                <w:szCs w:val="18"/>
                <w:lang w:eastAsia="en-CA"/>
              </w:rPr>
              <w:t>1.1</w:t>
            </w:r>
          </w:p>
        </w:tc>
        <w:tc>
          <w:tcPr>
            <w:tcW w:w="1867" w:type="dxa"/>
            <w:tcBorders>
              <w:top w:val="nil"/>
              <w:left w:val="nil"/>
              <w:bottom w:val="single" w:sz="4" w:space="0" w:color="auto"/>
              <w:right w:val="single" w:sz="4" w:space="0" w:color="auto"/>
            </w:tcBorders>
            <w:shd w:val="clear" w:color="auto" w:fill="auto"/>
            <w:tcMar>
              <w:left w:w="57" w:type="dxa"/>
              <w:right w:w="57" w:type="dxa"/>
            </w:tcMar>
            <w:hideMark/>
          </w:tcPr>
          <w:p w14:paraId="553C7A49" w14:textId="77777777" w:rsidR="00DF0665" w:rsidRPr="00121E96" w:rsidRDefault="00DF0665" w:rsidP="00DF0665">
            <w:pPr>
              <w:keepNext/>
              <w:keepLines/>
              <w:jc w:val="left"/>
              <w:rPr>
                <w:sz w:val="20"/>
                <w:szCs w:val="20"/>
                <w:lang w:val="es-MX"/>
              </w:rPr>
            </w:pPr>
            <w:r w:rsidRPr="00121E96">
              <w:rPr>
                <w:sz w:val="20"/>
                <w:szCs w:val="20"/>
                <w:lang w:val="es-MX"/>
              </w:rPr>
              <w:t>Calendario de reducción del Protocolo de Montreal para las sustancias del Anexo C, Grupo I (toneladas PAO)</w:t>
            </w:r>
          </w:p>
        </w:tc>
        <w:tc>
          <w:tcPr>
            <w:tcW w:w="718"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0C2C3756" w14:textId="77777777" w:rsidR="00DF0665" w:rsidRPr="00121E96" w:rsidRDefault="00DF0665" w:rsidP="00DF0665">
            <w:pPr>
              <w:keepNext/>
              <w:keepLines/>
              <w:jc w:val="right"/>
              <w:rPr>
                <w:sz w:val="18"/>
                <w:szCs w:val="18"/>
                <w:lang w:eastAsia="en-CA"/>
              </w:rPr>
            </w:pPr>
            <w:r w:rsidRPr="00121E96">
              <w:rPr>
                <w:sz w:val="18"/>
                <w:szCs w:val="18"/>
                <w:lang w:eastAsia="en-CA"/>
              </w:rPr>
              <w:t>3,72</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1753988A" w14:textId="77777777" w:rsidR="00DF0665" w:rsidRPr="00121E96" w:rsidRDefault="00DF0665" w:rsidP="00DF0665">
            <w:pPr>
              <w:keepNext/>
              <w:keepLines/>
              <w:jc w:val="right"/>
              <w:rPr>
                <w:sz w:val="18"/>
                <w:szCs w:val="18"/>
                <w:lang w:eastAsia="en-CA"/>
              </w:rPr>
            </w:pPr>
            <w:r w:rsidRPr="00121E96">
              <w:rPr>
                <w:sz w:val="18"/>
                <w:szCs w:val="18"/>
                <w:lang w:eastAsia="en-CA"/>
              </w:rPr>
              <w:t>3,72</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7D0FA5BE" w14:textId="77777777" w:rsidR="00DF0665" w:rsidRPr="00121E96" w:rsidRDefault="00DF0665" w:rsidP="00DF0665">
            <w:pPr>
              <w:keepNext/>
              <w:keepLines/>
              <w:jc w:val="right"/>
              <w:rPr>
                <w:sz w:val="18"/>
                <w:szCs w:val="18"/>
                <w:lang w:eastAsia="en-CA"/>
              </w:rPr>
            </w:pPr>
            <w:r w:rsidRPr="00121E96">
              <w:rPr>
                <w:sz w:val="18"/>
                <w:szCs w:val="18"/>
                <w:lang w:eastAsia="en-CA"/>
              </w:rPr>
              <w:t>3,72</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5C567264" w14:textId="77777777" w:rsidR="00DF0665" w:rsidRPr="00121E96" w:rsidRDefault="00DF0665" w:rsidP="00DF0665">
            <w:pPr>
              <w:keepNext/>
              <w:keepLines/>
              <w:jc w:val="right"/>
              <w:rPr>
                <w:sz w:val="18"/>
                <w:szCs w:val="18"/>
                <w:lang w:eastAsia="en-CA"/>
              </w:rPr>
            </w:pPr>
            <w:r w:rsidRPr="00121E96">
              <w:rPr>
                <w:sz w:val="18"/>
                <w:szCs w:val="18"/>
                <w:lang w:eastAsia="en-CA"/>
              </w:rPr>
              <w:t>3,72</w:t>
            </w:r>
          </w:p>
        </w:tc>
        <w:tc>
          <w:tcPr>
            <w:tcW w:w="718" w:type="dxa"/>
            <w:tcBorders>
              <w:top w:val="single" w:sz="4" w:space="0" w:color="auto"/>
              <w:left w:val="single" w:sz="4" w:space="0" w:color="auto"/>
              <w:bottom w:val="single" w:sz="4" w:space="0" w:color="auto"/>
              <w:right w:val="single" w:sz="4" w:space="0" w:color="auto"/>
            </w:tcBorders>
            <w:tcMar>
              <w:left w:w="57" w:type="dxa"/>
              <w:right w:w="57" w:type="dxa"/>
            </w:tcMar>
          </w:tcPr>
          <w:p w14:paraId="7B6F56A4" w14:textId="77777777" w:rsidR="00DF0665" w:rsidRPr="00121E96" w:rsidRDefault="00DF0665" w:rsidP="00DF0665">
            <w:pPr>
              <w:keepNext/>
              <w:keepLines/>
              <w:jc w:val="right"/>
              <w:rPr>
                <w:sz w:val="18"/>
                <w:szCs w:val="18"/>
                <w:lang w:eastAsia="en-CA"/>
              </w:rPr>
            </w:pPr>
            <w:r w:rsidRPr="00121E96">
              <w:rPr>
                <w:sz w:val="18"/>
                <w:szCs w:val="18"/>
                <w:lang w:eastAsia="en-CA"/>
              </w:rPr>
              <w:t>1,86</w:t>
            </w:r>
          </w:p>
        </w:tc>
        <w:tc>
          <w:tcPr>
            <w:tcW w:w="57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95BDC7E" w14:textId="77777777" w:rsidR="00DF0665" w:rsidRPr="00121E96" w:rsidRDefault="00DF0665" w:rsidP="00DF0665">
            <w:pPr>
              <w:keepNext/>
              <w:keepLines/>
              <w:jc w:val="right"/>
              <w:rPr>
                <w:sz w:val="18"/>
                <w:szCs w:val="18"/>
                <w:lang w:eastAsia="en-CA"/>
              </w:rPr>
            </w:pPr>
            <w:r w:rsidRPr="00121E96">
              <w:rPr>
                <w:sz w:val="18"/>
                <w:szCs w:val="18"/>
                <w:lang w:eastAsia="en-CA"/>
              </w:rPr>
              <w:t>1,86</w:t>
            </w:r>
          </w:p>
        </w:tc>
        <w:tc>
          <w:tcPr>
            <w:tcW w:w="57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426C4FC" w14:textId="77777777" w:rsidR="00DF0665" w:rsidRPr="00121E96" w:rsidRDefault="00DF0665" w:rsidP="00DF0665">
            <w:pPr>
              <w:keepNext/>
              <w:keepLines/>
              <w:jc w:val="right"/>
              <w:rPr>
                <w:sz w:val="18"/>
                <w:szCs w:val="18"/>
                <w:lang w:eastAsia="en-CA"/>
              </w:rPr>
            </w:pPr>
            <w:r w:rsidRPr="00121E96">
              <w:rPr>
                <w:sz w:val="18"/>
                <w:szCs w:val="18"/>
                <w:lang w:eastAsia="en-CA"/>
              </w:rPr>
              <w:t>1,86</w:t>
            </w:r>
          </w:p>
        </w:tc>
        <w:tc>
          <w:tcPr>
            <w:tcW w:w="57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E5FD115" w14:textId="77777777" w:rsidR="00DF0665" w:rsidRPr="00121E96" w:rsidRDefault="00DF0665" w:rsidP="00DF0665">
            <w:pPr>
              <w:keepNext/>
              <w:keepLines/>
              <w:jc w:val="right"/>
              <w:rPr>
                <w:sz w:val="18"/>
                <w:szCs w:val="18"/>
                <w:lang w:eastAsia="en-CA"/>
              </w:rPr>
            </w:pPr>
            <w:r w:rsidRPr="00121E96">
              <w:rPr>
                <w:sz w:val="18"/>
                <w:szCs w:val="18"/>
                <w:lang w:eastAsia="en-CA"/>
              </w:rPr>
              <w:t>1,86</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6CE51527" w14:textId="77777777" w:rsidR="00DF0665" w:rsidRPr="00121E96" w:rsidRDefault="00DF0665" w:rsidP="00DF0665">
            <w:pPr>
              <w:keepNext/>
              <w:keepLines/>
              <w:jc w:val="right"/>
              <w:rPr>
                <w:sz w:val="18"/>
                <w:szCs w:val="18"/>
                <w:lang w:eastAsia="en-CA"/>
              </w:rPr>
            </w:pPr>
            <w:r w:rsidRPr="00121E96">
              <w:rPr>
                <w:sz w:val="18"/>
                <w:szCs w:val="18"/>
                <w:lang w:eastAsia="en-CA"/>
              </w:rPr>
              <w:t>1,86</w:t>
            </w:r>
          </w:p>
        </w:tc>
        <w:tc>
          <w:tcPr>
            <w:tcW w:w="719"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B696331" w14:textId="77777777" w:rsidR="00DF0665" w:rsidRPr="00121E96" w:rsidRDefault="00DF0665" w:rsidP="00DF0665">
            <w:pPr>
              <w:keepNext/>
              <w:keepLines/>
              <w:jc w:val="right"/>
              <w:rPr>
                <w:sz w:val="18"/>
                <w:szCs w:val="18"/>
                <w:lang w:eastAsia="en-CA"/>
              </w:rPr>
            </w:pPr>
            <w:r w:rsidRPr="00121E96">
              <w:rPr>
                <w:sz w:val="18"/>
                <w:szCs w:val="18"/>
                <w:lang w:eastAsia="en-CA"/>
              </w:rPr>
              <w:t>0</w:t>
            </w:r>
          </w:p>
        </w:tc>
        <w:tc>
          <w:tcPr>
            <w:tcW w:w="868" w:type="dxa"/>
            <w:tcBorders>
              <w:top w:val="single" w:sz="4" w:space="0" w:color="auto"/>
              <w:left w:val="single" w:sz="4" w:space="0" w:color="auto"/>
              <w:bottom w:val="single" w:sz="4" w:space="0" w:color="auto"/>
              <w:right w:val="single" w:sz="4" w:space="0" w:color="auto"/>
            </w:tcBorders>
            <w:tcMar>
              <w:left w:w="57" w:type="dxa"/>
              <w:right w:w="57" w:type="dxa"/>
            </w:tcMar>
          </w:tcPr>
          <w:p w14:paraId="050F298B" w14:textId="77777777" w:rsidR="00DF0665" w:rsidRPr="00121E96" w:rsidRDefault="00DF0665" w:rsidP="00DF0665">
            <w:pPr>
              <w:keepNext/>
              <w:keepLines/>
              <w:jc w:val="right"/>
              <w:rPr>
                <w:sz w:val="18"/>
                <w:szCs w:val="18"/>
                <w:lang w:val="es-ES" w:eastAsia="en-CA"/>
              </w:rPr>
            </w:pPr>
            <w:r w:rsidRPr="00121E96">
              <w:rPr>
                <w:sz w:val="18"/>
                <w:szCs w:val="18"/>
                <w:lang w:val="es-ES" w:eastAsia="en-CA"/>
              </w:rPr>
              <w:t>n.d.</w:t>
            </w:r>
          </w:p>
        </w:tc>
      </w:tr>
      <w:tr w:rsidR="00DF0665" w:rsidRPr="00121E96" w14:paraId="1E39290D" w14:textId="77777777" w:rsidTr="009C4A61">
        <w:trPr>
          <w:trHeight w:val="408"/>
        </w:trPr>
        <w:tc>
          <w:tcPr>
            <w:tcW w:w="55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31658054" w14:textId="77777777" w:rsidR="00DF0665" w:rsidRPr="00121E96" w:rsidRDefault="00DF0665" w:rsidP="00DF0665">
            <w:pPr>
              <w:jc w:val="left"/>
              <w:rPr>
                <w:sz w:val="18"/>
                <w:szCs w:val="18"/>
                <w:lang w:val="es-ES" w:eastAsia="en-CA"/>
              </w:rPr>
            </w:pPr>
            <w:r w:rsidRPr="00121E96">
              <w:rPr>
                <w:sz w:val="18"/>
                <w:szCs w:val="18"/>
                <w:lang w:val="es-ES" w:eastAsia="en-CA"/>
              </w:rPr>
              <w:t>1.2</w:t>
            </w:r>
          </w:p>
        </w:tc>
        <w:tc>
          <w:tcPr>
            <w:tcW w:w="1867" w:type="dxa"/>
            <w:tcBorders>
              <w:top w:val="nil"/>
              <w:left w:val="nil"/>
              <w:bottom w:val="single" w:sz="4" w:space="0" w:color="auto"/>
              <w:right w:val="single" w:sz="4" w:space="0" w:color="auto"/>
            </w:tcBorders>
            <w:shd w:val="clear" w:color="auto" w:fill="auto"/>
            <w:tcMar>
              <w:left w:w="57" w:type="dxa"/>
              <w:right w:w="57" w:type="dxa"/>
            </w:tcMar>
            <w:hideMark/>
          </w:tcPr>
          <w:p w14:paraId="1DF8E93D" w14:textId="77777777" w:rsidR="00DF0665" w:rsidRPr="00121E96" w:rsidRDefault="00DF0665" w:rsidP="00DF0665">
            <w:pPr>
              <w:keepNext/>
              <w:keepLines/>
              <w:jc w:val="left"/>
              <w:rPr>
                <w:sz w:val="20"/>
                <w:szCs w:val="20"/>
                <w:lang w:val="es-MX"/>
              </w:rPr>
            </w:pPr>
            <w:r w:rsidRPr="00121E96">
              <w:rPr>
                <w:sz w:val="20"/>
                <w:szCs w:val="20"/>
                <w:lang w:val="es-MX"/>
              </w:rPr>
              <w:t>Consumo total permisible máximo para las substancias incluidas en el Anexo C, Grupo I (toneladas PAO)</w:t>
            </w:r>
          </w:p>
        </w:tc>
        <w:tc>
          <w:tcPr>
            <w:tcW w:w="718"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71189104" w14:textId="77777777" w:rsidR="00DF0665" w:rsidRPr="00121E96" w:rsidRDefault="00DF0665" w:rsidP="00DF0665">
            <w:pPr>
              <w:jc w:val="right"/>
              <w:rPr>
                <w:sz w:val="18"/>
                <w:szCs w:val="18"/>
                <w:lang w:val="es-ES" w:eastAsia="en-CA"/>
              </w:rPr>
            </w:pPr>
            <w:r w:rsidRPr="00121E96">
              <w:rPr>
                <w:sz w:val="18"/>
                <w:szCs w:val="18"/>
                <w:lang w:val="es-ES" w:eastAsia="en-CA"/>
              </w:rPr>
              <w:t>3,72</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568027B6" w14:textId="77777777" w:rsidR="00DF0665" w:rsidRPr="00121E96" w:rsidRDefault="00DF0665" w:rsidP="00DF0665">
            <w:pPr>
              <w:jc w:val="right"/>
              <w:rPr>
                <w:sz w:val="18"/>
                <w:szCs w:val="18"/>
                <w:lang w:val="es-ES" w:eastAsia="en-CA"/>
              </w:rPr>
            </w:pPr>
            <w:r w:rsidRPr="00121E96">
              <w:rPr>
                <w:sz w:val="18"/>
                <w:szCs w:val="18"/>
                <w:lang w:val="es-ES" w:eastAsia="en-CA"/>
              </w:rPr>
              <w:t>3,72</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0D804245" w14:textId="77777777" w:rsidR="00DF0665" w:rsidRPr="00121E96" w:rsidRDefault="00DF0665" w:rsidP="00DF0665">
            <w:pPr>
              <w:jc w:val="right"/>
              <w:rPr>
                <w:sz w:val="18"/>
                <w:szCs w:val="18"/>
                <w:lang w:val="es-ES" w:eastAsia="en-CA"/>
              </w:rPr>
            </w:pPr>
            <w:r w:rsidRPr="00121E96">
              <w:rPr>
                <w:sz w:val="18"/>
                <w:szCs w:val="18"/>
                <w:lang w:val="es-ES" w:eastAsia="en-CA"/>
              </w:rPr>
              <w:t>3,72</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0C7AF9AE" w14:textId="77777777" w:rsidR="00DF0665" w:rsidRPr="00121E96" w:rsidRDefault="00DF0665" w:rsidP="00DF0665">
            <w:pPr>
              <w:jc w:val="right"/>
              <w:rPr>
                <w:sz w:val="18"/>
                <w:szCs w:val="18"/>
                <w:lang w:val="es-ES" w:eastAsia="en-CA"/>
              </w:rPr>
            </w:pPr>
            <w:r w:rsidRPr="00121E96">
              <w:rPr>
                <w:sz w:val="18"/>
                <w:szCs w:val="18"/>
                <w:lang w:val="es-ES" w:eastAsia="en-CA"/>
              </w:rPr>
              <w:t>3,72</w:t>
            </w:r>
          </w:p>
        </w:tc>
        <w:tc>
          <w:tcPr>
            <w:tcW w:w="718" w:type="dxa"/>
            <w:tcBorders>
              <w:top w:val="single" w:sz="4" w:space="0" w:color="auto"/>
              <w:left w:val="single" w:sz="4" w:space="0" w:color="auto"/>
              <w:bottom w:val="single" w:sz="4" w:space="0" w:color="auto"/>
              <w:right w:val="single" w:sz="4" w:space="0" w:color="auto"/>
            </w:tcBorders>
            <w:tcMar>
              <w:left w:w="57" w:type="dxa"/>
              <w:right w:w="57" w:type="dxa"/>
            </w:tcMar>
          </w:tcPr>
          <w:p w14:paraId="64C94CEB" w14:textId="77777777" w:rsidR="00DF0665" w:rsidRPr="00121E96" w:rsidRDefault="00DF0665" w:rsidP="00DF0665">
            <w:pPr>
              <w:jc w:val="right"/>
              <w:rPr>
                <w:sz w:val="18"/>
                <w:szCs w:val="18"/>
                <w:lang w:eastAsia="en-CA"/>
              </w:rPr>
            </w:pPr>
            <w:r w:rsidRPr="00121E96">
              <w:rPr>
                <w:sz w:val="18"/>
                <w:szCs w:val="18"/>
                <w:lang w:eastAsia="en-CA"/>
              </w:rPr>
              <w:t>1,86</w:t>
            </w:r>
          </w:p>
        </w:tc>
        <w:tc>
          <w:tcPr>
            <w:tcW w:w="57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998C2DE" w14:textId="77777777" w:rsidR="00DF0665" w:rsidRPr="00121E96" w:rsidRDefault="00DF0665" w:rsidP="00DF0665">
            <w:pPr>
              <w:jc w:val="right"/>
              <w:rPr>
                <w:sz w:val="18"/>
                <w:szCs w:val="18"/>
                <w:lang w:eastAsia="en-CA"/>
              </w:rPr>
            </w:pPr>
            <w:r w:rsidRPr="00121E96">
              <w:rPr>
                <w:sz w:val="18"/>
                <w:szCs w:val="18"/>
                <w:lang w:eastAsia="en-CA"/>
              </w:rPr>
              <w:t>1,86</w:t>
            </w:r>
          </w:p>
        </w:tc>
        <w:tc>
          <w:tcPr>
            <w:tcW w:w="57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4787CEB" w14:textId="77777777" w:rsidR="00DF0665" w:rsidRPr="00121E96" w:rsidRDefault="00DF0665" w:rsidP="00DF0665">
            <w:pPr>
              <w:jc w:val="right"/>
              <w:rPr>
                <w:sz w:val="18"/>
                <w:szCs w:val="18"/>
                <w:lang w:eastAsia="en-CA"/>
              </w:rPr>
            </w:pPr>
            <w:r w:rsidRPr="00121E96">
              <w:rPr>
                <w:sz w:val="18"/>
                <w:szCs w:val="18"/>
                <w:lang w:eastAsia="en-CA"/>
              </w:rPr>
              <w:t>1,86</w:t>
            </w:r>
          </w:p>
        </w:tc>
        <w:tc>
          <w:tcPr>
            <w:tcW w:w="57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D5CF4AC" w14:textId="77777777" w:rsidR="00DF0665" w:rsidRPr="00121E96" w:rsidRDefault="00DF0665" w:rsidP="00DF0665">
            <w:pPr>
              <w:jc w:val="right"/>
              <w:rPr>
                <w:sz w:val="18"/>
                <w:szCs w:val="18"/>
                <w:lang w:eastAsia="en-CA"/>
              </w:rPr>
            </w:pPr>
            <w:r w:rsidRPr="00121E96">
              <w:rPr>
                <w:sz w:val="18"/>
                <w:szCs w:val="18"/>
                <w:lang w:eastAsia="en-CA"/>
              </w:rPr>
              <w:t>1,86</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22235842" w14:textId="77777777" w:rsidR="00DF0665" w:rsidRPr="00121E96" w:rsidRDefault="00DF0665" w:rsidP="00DF0665">
            <w:pPr>
              <w:jc w:val="right"/>
              <w:rPr>
                <w:sz w:val="18"/>
                <w:szCs w:val="18"/>
                <w:lang w:eastAsia="en-CA"/>
              </w:rPr>
            </w:pPr>
            <w:r w:rsidRPr="00121E96">
              <w:rPr>
                <w:sz w:val="18"/>
                <w:szCs w:val="18"/>
                <w:lang w:eastAsia="en-CA"/>
              </w:rPr>
              <w:t>1,86</w:t>
            </w:r>
          </w:p>
        </w:tc>
        <w:tc>
          <w:tcPr>
            <w:tcW w:w="719"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0FD9380" w14:textId="77777777" w:rsidR="00DF0665" w:rsidRPr="00121E96" w:rsidRDefault="00DF0665" w:rsidP="00DF0665">
            <w:pPr>
              <w:jc w:val="right"/>
              <w:rPr>
                <w:sz w:val="18"/>
                <w:szCs w:val="18"/>
                <w:lang w:eastAsia="en-CA"/>
              </w:rPr>
            </w:pPr>
            <w:r w:rsidRPr="00121E96">
              <w:rPr>
                <w:sz w:val="18"/>
                <w:szCs w:val="18"/>
                <w:lang w:eastAsia="en-CA"/>
              </w:rPr>
              <w:t>0</w:t>
            </w:r>
          </w:p>
        </w:tc>
        <w:tc>
          <w:tcPr>
            <w:tcW w:w="868" w:type="dxa"/>
            <w:tcBorders>
              <w:top w:val="single" w:sz="4" w:space="0" w:color="auto"/>
              <w:left w:val="single" w:sz="4" w:space="0" w:color="auto"/>
              <w:bottom w:val="single" w:sz="4" w:space="0" w:color="auto"/>
              <w:right w:val="single" w:sz="4" w:space="0" w:color="auto"/>
            </w:tcBorders>
            <w:tcMar>
              <w:left w:w="57" w:type="dxa"/>
              <w:right w:w="57" w:type="dxa"/>
            </w:tcMar>
          </w:tcPr>
          <w:p w14:paraId="5B105FD4" w14:textId="77777777" w:rsidR="00DF0665" w:rsidRPr="00121E96" w:rsidRDefault="00DF0665" w:rsidP="00DF0665">
            <w:pPr>
              <w:keepNext/>
              <w:keepLines/>
              <w:jc w:val="right"/>
              <w:rPr>
                <w:sz w:val="18"/>
                <w:szCs w:val="18"/>
                <w:lang w:val="es-ES" w:eastAsia="en-CA"/>
              </w:rPr>
            </w:pPr>
            <w:r w:rsidRPr="00121E96">
              <w:rPr>
                <w:sz w:val="18"/>
                <w:szCs w:val="18"/>
                <w:lang w:val="es-ES" w:eastAsia="en-CA"/>
              </w:rPr>
              <w:t>n.d.</w:t>
            </w:r>
          </w:p>
        </w:tc>
      </w:tr>
      <w:tr w:rsidR="00DF0665" w:rsidRPr="00121E96" w14:paraId="21F501C6" w14:textId="77777777" w:rsidTr="009C4A61">
        <w:trPr>
          <w:trHeight w:val="116"/>
        </w:trPr>
        <w:tc>
          <w:tcPr>
            <w:tcW w:w="55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11E893D1" w14:textId="77777777" w:rsidR="00DF0665" w:rsidRPr="00121E96" w:rsidRDefault="00DF0665" w:rsidP="00DF0665">
            <w:pPr>
              <w:jc w:val="left"/>
              <w:rPr>
                <w:sz w:val="18"/>
                <w:szCs w:val="18"/>
                <w:lang w:eastAsia="en-CA"/>
              </w:rPr>
            </w:pPr>
            <w:r w:rsidRPr="00121E96">
              <w:rPr>
                <w:sz w:val="18"/>
                <w:szCs w:val="18"/>
                <w:lang w:eastAsia="en-CA"/>
              </w:rPr>
              <w:t>2.1</w:t>
            </w:r>
          </w:p>
        </w:tc>
        <w:tc>
          <w:tcPr>
            <w:tcW w:w="1867" w:type="dxa"/>
            <w:tcBorders>
              <w:top w:val="nil"/>
              <w:left w:val="nil"/>
              <w:bottom w:val="single" w:sz="4" w:space="0" w:color="auto"/>
              <w:right w:val="single" w:sz="4" w:space="0" w:color="auto"/>
            </w:tcBorders>
            <w:shd w:val="clear" w:color="auto" w:fill="auto"/>
            <w:tcMar>
              <w:left w:w="57" w:type="dxa"/>
              <w:right w:w="57" w:type="dxa"/>
            </w:tcMar>
            <w:hideMark/>
          </w:tcPr>
          <w:p w14:paraId="227B8654" w14:textId="77777777" w:rsidR="00DF0665" w:rsidRPr="00121E96" w:rsidRDefault="00DF0665" w:rsidP="00DF0665">
            <w:pPr>
              <w:jc w:val="left"/>
              <w:rPr>
                <w:sz w:val="20"/>
                <w:szCs w:val="20"/>
                <w:lang w:val="es-MX"/>
              </w:rPr>
            </w:pPr>
            <w:r w:rsidRPr="00121E96">
              <w:rPr>
                <w:sz w:val="20"/>
                <w:szCs w:val="20"/>
                <w:lang w:val="es-MX"/>
              </w:rPr>
              <w:t>Financiación convenida para el organismo de ejecución principal (PNUDA) ($EUA)</w:t>
            </w:r>
          </w:p>
        </w:tc>
        <w:tc>
          <w:tcPr>
            <w:tcW w:w="718"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77DD1057" w14:textId="77777777" w:rsidR="00DF0665" w:rsidRPr="00121E96" w:rsidRDefault="00DF0665" w:rsidP="00DF0665">
            <w:pPr>
              <w:jc w:val="right"/>
              <w:rPr>
                <w:sz w:val="18"/>
                <w:szCs w:val="18"/>
                <w:lang w:eastAsia="en-CA"/>
              </w:rPr>
            </w:pPr>
            <w:r w:rsidRPr="00121E96">
              <w:rPr>
                <w:sz w:val="18"/>
                <w:szCs w:val="18"/>
              </w:rPr>
              <w:t>176.000</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76C8D2E9" w14:textId="77777777" w:rsidR="00DF0665" w:rsidRPr="00121E96" w:rsidRDefault="00DF0665" w:rsidP="00DF0665">
            <w:pPr>
              <w:jc w:val="right"/>
              <w:rPr>
                <w:sz w:val="18"/>
                <w:szCs w:val="18"/>
                <w:lang w:eastAsia="en-CA"/>
              </w:rPr>
            </w:pP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115037D9" w14:textId="77777777" w:rsidR="00DF0665" w:rsidRPr="00121E96" w:rsidRDefault="00DF0665" w:rsidP="00DF0665">
            <w:pPr>
              <w:jc w:val="right"/>
              <w:rPr>
                <w:sz w:val="18"/>
                <w:szCs w:val="18"/>
                <w:lang w:eastAsia="en-CA"/>
              </w:rPr>
            </w:pP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4D7B3568" w14:textId="77777777" w:rsidR="00DF0665" w:rsidRPr="00121E96" w:rsidRDefault="00DF0665" w:rsidP="00DF0665">
            <w:pPr>
              <w:jc w:val="right"/>
              <w:rPr>
                <w:sz w:val="18"/>
                <w:szCs w:val="18"/>
                <w:lang w:eastAsia="en-CA"/>
              </w:rPr>
            </w:pPr>
          </w:p>
        </w:tc>
        <w:tc>
          <w:tcPr>
            <w:tcW w:w="718" w:type="dxa"/>
            <w:tcBorders>
              <w:top w:val="single" w:sz="4" w:space="0" w:color="auto"/>
              <w:left w:val="single" w:sz="4" w:space="0" w:color="auto"/>
              <w:bottom w:val="single" w:sz="4" w:space="0" w:color="auto"/>
              <w:right w:val="single" w:sz="4" w:space="0" w:color="auto"/>
            </w:tcBorders>
            <w:tcMar>
              <w:left w:w="57" w:type="dxa"/>
              <w:right w:w="57" w:type="dxa"/>
            </w:tcMar>
          </w:tcPr>
          <w:p w14:paraId="0ABCABC1" w14:textId="77777777" w:rsidR="00DF0665" w:rsidRPr="00121E96" w:rsidRDefault="00DF0665" w:rsidP="00DF0665">
            <w:pPr>
              <w:jc w:val="right"/>
              <w:rPr>
                <w:sz w:val="18"/>
                <w:szCs w:val="18"/>
                <w:lang w:eastAsia="en-CA"/>
              </w:rPr>
            </w:pPr>
            <w:r w:rsidRPr="00121E96">
              <w:rPr>
                <w:sz w:val="18"/>
                <w:szCs w:val="18"/>
              </w:rPr>
              <w:t>139.000</w:t>
            </w:r>
          </w:p>
        </w:tc>
        <w:tc>
          <w:tcPr>
            <w:tcW w:w="57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315BDD8" w14:textId="77777777" w:rsidR="00DF0665" w:rsidRPr="00121E96" w:rsidRDefault="00DF0665" w:rsidP="00DF0665">
            <w:pPr>
              <w:jc w:val="right"/>
              <w:rPr>
                <w:sz w:val="18"/>
                <w:szCs w:val="18"/>
                <w:lang w:eastAsia="en-CA"/>
              </w:rPr>
            </w:pPr>
          </w:p>
        </w:tc>
        <w:tc>
          <w:tcPr>
            <w:tcW w:w="57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420B9D1" w14:textId="77777777" w:rsidR="00DF0665" w:rsidRPr="00121E96" w:rsidRDefault="00DF0665" w:rsidP="00DF0665">
            <w:pPr>
              <w:jc w:val="right"/>
              <w:rPr>
                <w:sz w:val="18"/>
                <w:szCs w:val="18"/>
                <w:lang w:eastAsia="en-CA"/>
              </w:rPr>
            </w:pPr>
          </w:p>
        </w:tc>
        <w:tc>
          <w:tcPr>
            <w:tcW w:w="57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6858988" w14:textId="77777777" w:rsidR="00DF0665" w:rsidRPr="00121E96" w:rsidRDefault="00DF0665" w:rsidP="00DF0665">
            <w:pPr>
              <w:jc w:val="right"/>
              <w:rPr>
                <w:sz w:val="18"/>
                <w:szCs w:val="18"/>
                <w:lang w:eastAsia="en-CA"/>
              </w:rPr>
            </w:pP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6BF9E186" w14:textId="77777777" w:rsidR="00DF0665" w:rsidRPr="00121E96" w:rsidRDefault="00DF0665" w:rsidP="00DF0665">
            <w:pPr>
              <w:jc w:val="right"/>
              <w:rPr>
                <w:sz w:val="18"/>
                <w:szCs w:val="18"/>
                <w:lang w:eastAsia="en-CA"/>
              </w:rPr>
            </w:pPr>
          </w:p>
        </w:tc>
        <w:tc>
          <w:tcPr>
            <w:tcW w:w="719"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C4DB794" w14:textId="77777777" w:rsidR="00DF0665" w:rsidRPr="00121E96" w:rsidRDefault="00DF0665" w:rsidP="00DF0665">
            <w:pPr>
              <w:jc w:val="right"/>
              <w:rPr>
                <w:sz w:val="18"/>
                <w:szCs w:val="18"/>
                <w:lang w:eastAsia="en-CA"/>
              </w:rPr>
            </w:pPr>
            <w:r w:rsidRPr="00121E96">
              <w:rPr>
                <w:sz w:val="18"/>
                <w:szCs w:val="18"/>
              </w:rPr>
              <w:t>36.000</w:t>
            </w:r>
          </w:p>
        </w:tc>
        <w:tc>
          <w:tcPr>
            <w:tcW w:w="868" w:type="dxa"/>
            <w:tcBorders>
              <w:top w:val="single" w:sz="4" w:space="0" w:color="auto"/>
              <w:left w:val="single" w:sz="4" w:space="0" w:color="auto"/>
              <w:bottom w:val="single" w:sz="4" w:space="0" w:color="auto"/>
              <w:right w:val="single" w:sz="4" w:space="0" w:color="auto"/>
            </w:tcBorders>
            <w:tcMar>
              <w:left w:w="57" w:type="dxa"/>
              <w:right w:w="57" w:type="dxa"/>
            </w:tcMar>
          </w:tcPr>
          <w:p w14:paraId="7C88AA2A" w14:textId="77777777" w:rsidR="00DF0665" w:rsidRPr="00121E96" w:rsidRDefault="00DF0665" w:rsidP="00DF0665">
            <w:pPr>
              <w:jc w:val="right"/>
              <w:rPr>
                <w:sz w:val="18"/>
                <w:szCs w:val="18"/>
                <w:lang w:eastAsia="en-CA"/>
              </w:rPr>
            </w:pPr>
            <w:r w:rsidRPr="00121E96">
              <w:rPr>
                <w:sz w:val="18"/>
                <w:szCs w:val="18"/>
              </w:rPr>
              <w:t>351.000</w:t>
            </w:r>
          </w:p>
        </w:tc>
      </w:tr>
      <w:tr w:rsidR="00DF0665" w:rsidRPr="00121E96" w14:paraId="0A6D7097" w14:textId="77777777" w:rsidTr="009C4A61">
        <w:trPr>
          <w:trHeight w:val="56"/>
        </w:trPr>
        <w:tc>
          <w:tcPr>
            <w:tcW w:w="55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4F51CDCA" w14:textId="77777777" w:rsidR="00DF0665" w:rsidRPr="00121E96" w:rsidRDefault="00DF0665" w:rsidP="00DF0665">
            <w:pPr>
              <w:jc w:val="left"/>
              <w:rPr>
                <w:sz w:val="18"/>
                <w:szCs w:val="18"/>
                <w:lang w:eastAsia="en-CA"/>
              </w:rPr>
            </w:pPr>
            <w:r w:rsidRPr="00121E96">
              <w:rPr>
                <w:sz w:val="18"/>
                <w:szCs w:val="18"/>
                <w:lang w:eastAsia="en-CA"/>
              </w:rPr>
              <w:t>2.2</w:t>
            </w:r>
          </w:p>
        </w:tc>
        <w:tc>
          <w:tcPr>
            <w:tcW w:w="1867" w:type="dxa"/>
            <w:tcBorders>
              <w:top w:val="nil"/>
              <w:left w:val="nil"/>
              <w:bottom w:val="single" w:sz="4" w:space="0" w:color="auto"/>
              <w:right w:val="single" w:sz="4" w:space="0" w:color="auto"/>
            </w:tcBorders>
            <w:shd w:val="clear" w:color="auto" w:fill="auto"/>
            <w:tcMar>
              <w:left w:w="57" w:type="dxa"/>
              <w:right w:w="57" w:type="dxa"/>
            </w:tcMar>
            <w:hideMark/>
          </w:tcPr>
          <w:p w14:paraId="10509574" w14:textId="77777777" w:rsidR="00DF0665" w:rsidRPr="00121E96" w:rsidRDefault="00DF0665" w:rsidP="00DF0665">
            <w:pPr>
              <w:jc w:val="left"/>
              <w:rPr>
                <w:sz w:val="20"/>
                <w:szCs w:val="20"/>
                <w:lang w:val="es-MX"/>
              </w:rPr>
            </w:pPr>
            <w:r w:rsidRPr="00121E96">
              <w:rPr>
                <w:sz w:val="20"/>
                <w:szCs w:val="20"/>
                <w:lang w:val="es-MX"/>
              </w:rPr>
              <w:t>Gastos de apoyo para el organismo de ejecución principal ($EUA)</w:t>
            </w:r>
          </w:p>
        </w:tc>
        <w:tc>
          <w:tcPr>
            <w:tcW w:w="718"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7E823929" w14:textId="77777777" w:rsidR="00DF0665" w:rsidRPr="00121E96" w:rsidRDefault="00DF0665" w:rsidP="00DF0665">
            <w:pPr>
              <w:tabs>
                <w:tab w:val="left" w:pos="228"/>
              </w:tabs>
              <w:jc w:val="right"/>
              <w:rPr>
                <w:sz w:val="18"/>
                <w:szCs w:val="18"/>
                <w:lang w:eastAsia="en-CA"/>
              </w:rPr>
            </w:pPr>
            <w:r w:rsidRPr="00121E96">
              <w:rPr>
                <w:sz w:val="18"/>
                <w:szCs w:val="18"/>
              </w:rPr>
              <w:t>12.320</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64D7D8AC" w14:textId="77777777" w:rsidR="00DF0665" w:rsidRPr="00121E96" w:rsidRDefault="00DF0665" w:rsidP="00DF0665">
            <w:pPr>
              <w:jc w:val="right"/>
              <w:rPr>
                <w:sz w:val="18"/>
                <w:szCs w:val="18"/>
                <w:lang w:eastAsia="en-CA"/>
              </w:rPr>
            </w:pP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47A02536" w14:textId="77777777" w:rsidR="00DF0665" w:rsidRPr="00121E96" w:rsidRDefault="00DF0665" w:rsidP="00DF0665">
            <w:pPr>
              <w:tabs>
                <w:tab w:val="left" w:pos="312"/>
              </w:tabs>
              <w:jc w:val="right"/>
              <w:rPr>
                <w:sz w:val="18"/>
                <w:szCs w:val="18"/>
                <w:lang w:eastAsia="en-CA"/>
              </w:rPr>
            </w:pP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65C06394" w14:textId="77777777" w:rsidR="00DF0665" w:rsidRPr="00121E96" w:rsidRDefault="00DF0665" w:rsidP="00DF0665">
            <w:pPr>
              <w:jc w:val="right"/>
              <w:rPr>
                <w:sz w:val="18"/>
                <w:szCs w:val="18"/>
                <w:lang w:eastAsia="en-CA"/>
              </w:rPr>
            </w:pPr>
          </w:p>
        </w:tc>
        <w:tc>
          <w:tcPr>
            <w:tcW w:w="718" w:type="dxa"/>
            <w:tcBorders>
              <w:top w:val="single" w:sz="4" w:space="0" w:color="auto"/>
              <w:left w:val="single" w:sz="4" w:space="0" w:color="auto"/>
              <w:bottom w:val="single" w:sz="4" w:space="0" w:color="auto"/>
              <w:right w:val="single" w:sz="4" w:space="0" w:color="auto"/>
            </w:tcBorders>
            <w:tcMar>
              <w:left w:w="57" w:type="dxa"/>
              <w:right w:w="57" w:type="dxa"/>
            </w:tcMar>
          </w:tcPr>
          <w:p w14:paraId="20B9123D" w14:textId="77777777" w:rsidR="00DF0665" w:rsidRPr="00121E96" w:rsidRDefault="00DF0665" w:rsidP="00DF0665">
            <w:pPr>
              <w:jc w:val="right"/>
              <w:rPr>
                <w:sz w:val="18"/>
                <w:szCs w:val="18"/>
                <w:lang w:eastAsia="en-CA"/>
              </w:rPr>
            </w:pPr>
            <w:r w:rsidRPr="00121E96">
              <w:rPr>
                <w:sz w:val="18"/>
                <w:szCs w:val="18"/>
              </w:rPr>
              <w:t>9.730</w:t>
            </w:r>
          </w:p>
        </w:tc>
        <w:tc>
          <w:tcPr>
            <w:tcW w:w="57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6FD7018" w14:textId="77777777" w:rsidR="00DF0665" w:rsidRPr="00121E96" w:rsidRDefault="00DF0665" w:rsidP="00DF0665">
            <w:pPr>
              <w:jc w:val="right"/>
              <w:rPr>
                <w:sz w:val="18"/>
                <w:szCs w:val="18"/>
                <w:lang w:eastAsia="en-CA"/>
              </w:rPr>
            </w:pPr>
          </w:p>
        </w:tc>
        <w:tc>
          <w:tcPr>
            <w:tcW w:w="57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3C242ED" w14:textId="77777777" w:rsidR="00DF0665" w:rsidRPr="00121E96" w:rsidRDefault="00DF0665" w:rsidP="00DF0665">
            <w:pPr>
              <w:jc w:val="right"/>
              <w:rPr>
                <w:sz w:val="18"/>
                <w:szCs w:val="18"/>
                <w:lang w:eastAsia="en-CA"/>
              </w:rPr>
            </w:pPr>
          </w:p>
        </w:tc>
        <w:tc>
          <w:tcPr>
            <w:tcW w:w="57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E8E61D3" w14:textId="77777777" w:rsidR="00DF0665" w:rsidRPr="00121E96" w:rsidRDefault="00DF0665" w:rsidP="00DF0665">
            <w:pPr>
              <w:jc w:val="right"/>
              <w:rPr>
                <w:sz w:val="18"/>
                <w:szCs w:val="18"/>
                <w:lang w:eastAsia="en-CA"/>
              </w:rPr>
            </w:pP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374BD2DD" w14:textId="77777777" w:rsidR="00DF0665" w:rsidRPr="00121E96" w:rsidRDefault="00DF0665" w:rsidP="00DF0665">
            <w:pPr>
              <w:jc w:val="right"/>
              <w:rPr>
                <w:sz w:val="18"/>
                <w:szCs w:val="18"/>
                <w:lang w:eastAsia="en-CA"/>
              </w:rPr>
            </w:pPr>
          </w:p>
        </w:tc>
        <w:tc>
          <w:tcPr>
            <w:tcW w:w="719"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2E541D2" w14:textId="77777777" w:rsidR="00DF0665" w:rsidRPr="00121E96" w:rsidRDefault="00DF0665" w:rsidP="00DF0665">
            <w:pPr>
              <w:jc w:val="right"/>
              <w:rPr>
                <w:sz w:val="18"/>
                <w:szCs w:val="18"/>
                <w:lang w:eastAsia="en-CA"/>
              </w:rPr>
            </w:pPr>
            <w:r w:rsidRPr="00121E96">
              <w:rPr>
                <w:sz w:val="18"/>
                <w:szCs w:val="18"/>
              </w:rPr>
              <w:t>2.520</w:t>
            </w:r>
          </w:p>
        </w:tc>
        <w:tc>
          <w:tcPr>
            <w:tcW w:w="868" w:type="dxa"/>
            <w:tcBorders>
              <w:top w:val="single" w:sz="4" w:space="0" w:color="auto"/>
              <w:left w:val="single" w:sz="4" w:space="0" w:color="auto"/>
              <w:bottom w:val="single" w:sz="4" w:space="0" w:color="auto"/>
              <w:right w:val="single" w:sz="4" w:space="0" w:color="auto"/>
            </w:tcBorders>
            <w:tcMar>
              <w:left w:w="57" w:type="dxa"/>
              <w:right w:w="57" w:type="dxa"/>
            </w:tcMar>
          </w:tcPr>
          <w:p w14:paraId="601B17D0" w14:textId="77777777" w:rsidR="00DF0665" w:rsidRPr="00121E96" w:rsidRDefault="00DF0665" w:rsidP="00DF0665">
            <w:pPr>
              <w:jc w:val="right"/>
              <w:rPr>
                <w:sz w:val="18"/>
                <w:szCs w:val="18"/>
                <w:lang w:eastAsia="en-CA"/>
              </w:rPr>
            </w:pPr>
            <w:r w:rsidRPr="00121E96">
              <w:rPr>
                <w:sz w:val="18"/>
                <w:szCs w:val="18"/>
              </w:rPr>
              <w:t>24.570</w:t>
            </w:r>
          </w:p>
        </w:tc>
      </w:tr>
      <w:tr w:rsidR="00DF0665" w:rsidRPr="00121E96" w14:paraId="5D2BE67D" w14:textId="77777777" w:rsidTr="009C4A61">
        <w:trPr>
          <w:trHeight w:val="161"/>
        </w:trPr>
        <w:tc>
          <w:tcPr>
            <w:tcW w:w="55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23850528" w14:textId="77777777" w:rsidR="00DF0665" w:rsidRPr="00121E96" w:rsidRDefault="00DF0665" w:rsidP="00DF0665">
            <w:pPr>
              <w:jc w:val="left"/>
              <w:rPr>
                <w:sz w:val="18"/>
                <w:szCs w:val="18"/>
                <w:lang w:eastAsia="en-CA"/>
              </w:rPr>
            </w:pPr>
            <w:r w:rsidRPr="00121E96">
              <w:rPr>
                <w:sz w:val="18"/>
                <w:szCs w:val="18"/>
                <w:lang w:eastAsia="en-CA"/>
              </w:rPr>
              <w:t>2.3</w:t>
            </w:r>
          </w:p>
        </w:tc>
        <w:tc>
          <w:tcPr>
            <w:tcW w:w="1867" w:type="dxa"/>
            <w:tcBorders>
              <w:top w:val="nil"/>
              <w:left w:val="nil"/>
              <w:bottom w:val="single" w:sz="4" w:space="0" w:color="auto"/>
              <w:right w:val="single" w:sz="4" w:space="0" w:color="auto"/>
            </w:tcBorders>
            <w:shd w:val="clear" w:color="auto" w:fill="auto"/>
            <w:tcMar>
              <w:left w:w="57" w:type="dxa"/>
              <w:right w:w="57" w:type="dxa"/>
            </w:tcMar>
            <w:hideMark/>
          </w:tcPr>
          <w:p w14:paraId="4123A121" w14:textId="77777777" w:rsidR="00DF0665" w:rsidRPr="00121E96" w:rsidRDefault="00DF0665" w:rsidP="00DF0665">
            <w:pPr>
              <w:jc w:val="left"/>
              <w:rPr>
                <w:sz w:val="20"/>
                <w:szCs w:val="20"/>
                <w:lang w:val="es-MX"/>
              </w:rPr>
            </w:pPr>
            <w:r w:rsidRPr="00121E96">
              <w:rPr>
                <w:sz w:val="20"/>
                <w:szCs w:val="20"/>
                <w:lang w:val="es-MX"/>
              </w:rPr>
              <w:t>Financiación convenida para organismo de ejecución cooperante (PNUMA) ($EUA)</w:t>
            </w:r>
          </w:p>
        </w:tc>
        <w:tc>
          <w:tcPr>
            <w:tcW w:w="718"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0EE9416A" w14:textId="77777777" w:rsidR="00DF0665" w:rsidRPr="00121E96" w:rsidRDefault="00DF0665" w:rsidP="00DF0665">
            <w:pPr>
              <w:jc w:val="right"/>
              <w:rPr>
                <w:sz w:val="18"/>
                <w:szCs w:val="18"/>
                <w:lang w:eastAsia="en-CA"/>
              </w:rPr>
            </w:pPr>
            <w:r w:rsidRPr="00121E96">
              <w:rPr>
                <w:sz w:val="18"/>
                <w:szCs w:val="18"/>
              </w:rPr>
              <w:t>116.700</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257F2B7E" w14:textId="77777777" w:rsidR="00DF0665" w:rsidRPr="00121E96" w:rsidRDefault="00DF0665" w:rsidP="00DF0665">
            <w:pPr>
              <w:jc w:val="right"/>
              <w:rPr>
                <w:sz w:val="18"/>
                <w:szCs w:val="18"/>
                <w:lang w:eastAsia="en-CA"/>
              </w:rPr>
            </w:pP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1AB44C27" w14:textId="77777777" w:rsidR="00DF0665" w:rsidRPr="00121E96" w:rsidRDefault="00DF0665" w:rsidP="00DF0665">
            <w:pPr>
              <w:jc w:val="right"/>
              <w:rPr>
                <w:sz w:val="18"/>
                <w:szCs w:val="18"/>
                <w:lang w:eastAsia="en-CA"/>
              </w:rPr>
            </w:pP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11DA43AC" w14:textId="77777777" w:rsidR="00DF0665" w:rsidRPr="00121E96" w:rsidRDefault="00DF0665" w:rsidP="00DF0665">
            <w:pPr>
              <w:jc w:val="right"/>
              <w:rPr>
                <w:sz w:val="18"/>
                <w:szCs w:val="18"/>
                <w:lang w:eastAsia="en-CA"/>
              </w:rPr>
            </w:pPr>
          </w:p>
        </w:tc>
        <w:tc>
          <w:tcPr>
            <w:tcW w:w="718" w:type="dxa"/>
            <w:tcBorders>
              <w:top w:val="single" w:sz="4" w:space="0" w:color="auto"/>
              <w:left w:val="single" w:sz="4" w:space="0" w:color="auto"/>
              <w:bottom w:val="single" w:sz="4" w:space="0" w:color="auto"/>
              <w:right w:val="single" w:sz="4" w:space="0" w:color="auto"/>
            </w:tcBorders>
            <w:tcMar>
              <w:left w:w="57" w:type="dxa"/>
              <w:right w:w="57" w:type="dxa"/>
            </w:tcMar>
          </w:tcPr>
          <w:p w14:paraId="7D62C63E" w14:textId="77777777" w:rsidR="00DF0665" w:rsidRPr="00121E96" w:rsidRDefault="00DF0665" w:rsidP="00DF0665">
            <w:pPr>
              <w:jc w:val="right"/>
              <w:rPr>
                <w:sz w:val="18"/>
                <w:szCs w:val="18"/>
                <w:lang w:eastAsia="en-CA"/>
              </w:rPr>
            </w:pPr>
            <w:r w:rsidRPr="00121E96">
              <w:rPr>
                <w:sz w:val="18"/>
                <w:szCs w:val="18"/>
              </w:rPr>
              <w:t>93.900</w:t>
            </w:r>
          </w:p>
        </w:tc>
        <w:tc>
          <w:tcPr>
            <w:tcW w:w="57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15C3188" w14:textId="77777777" w:rsidR="00DF0665" w:rsidRPr="00121E96" w:rsidRDefault="00DF0665" w:rsidP="00DF0665">
            <w:pPr>
              <w:jc w:val="right"/>
              <w:rPr>
                <w:sz w:val="18"/>
                <w:szCs w:val="18"/>
                <w:lang w:eastAsia="en-CA"/>
              </w:rPr>
            </w:pPr>
          </w:p>
        </w:tc>
        <w:tc>
          <w:tcPr>
            <w:tcW w:w="57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8E515BB" w14:textId="77777777" w:rsidR="00DF0665" w:rsidRPr="00121E96" w:rsidRDefault="00DF0665" w:rsidP="00DF0665">
            <w:pPr>
              <w:jc w:val="right"/>
              <w:rPr>
                <w:sz w:val="18"/>
                <w:szCs w:val="18"/>
                <w:lang w:eastAsia="en-CA"/>
              </w:rPr>
            </w:pPr>
          </w:p>
        </w:tc>
        <w:tc>
          <w:tcPr>
            <w:tcW w:w="57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77F9347" w14:textId="77777777" w:rsidR="00DF0665" w:rsidRPr="00121E96" w:rsidRDefault="00DF0665" w:rsidP="00DF0665">
            <w:pPr>
              <w:jc w:val="right"/>
              <w:rPr>
                <w:sz w:val="18"/>
                <w:szCs w:val="18"/>
                <w:lang w:eastAsia="en-CA"/>
              </w:rPr>
            </w:pP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2441FDA9" w14:textId="77777777" w:rsidR="00DF0665" w:rsidRPr="00121E96" w:rsidRDefault="00DF0665" w:rsidP="00DF0665">
            <w:pPr>
              <w:jc w:val="right"/>
              <w:rPr>
                <w:sz w:val="18"/>
                <w:szCs w:val="18"/>
                <w:lang w:eastAsia="en-CA"/>
              </w:rPr>
            </w:pPr>
          </w:p>
        </w:tc>
        <w:tc>
          <w:tcPr>
            <w:tcW w:w="719"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2AD0155" w14:textId="77777777" w:rsidR="00DF0665" w:rsidRPr="00121E96" w:rsidRDefault="00DF0665" w:rsidP="00DF0665">
            <w:pPr>
              <w:jc w:val="right"/>
              <w:rPr>
                <w:sz w:val="18"/>
                <w:szCs w:val="18"/>
                <w:lang w:eastAsia="en-CA"/>
              </w:rPr>
            </w:pPr>
            <w:r w:rsidRPr="00121E96">
              <w:rPr>
                <w:sz w:val="18"/>
                <w:szCs w:val="18"/>
              </w:rPr>
              <w:t>23.400</w:t>
            </w:r>
          </w:p>
        </w:tc>
        <w:tc>
          <w:tcPr>
            <w:tcW w:w="868" w:type="dxa"/>
            <w:tcBorders>
              <w:top w:val="single" w:sz="4" w:space="0" w:color="auto"/>
              <w:left w:val="single" w:sz="4" w:space="0" w:color="auto"/>
              <w:bottom w:val="single" w:sz="4" w:space="0" w:color="auto"/>
              <w:right w:val="single" w:sz="4" w:space="0" w:color="auto"/>
            </w:tcBorders>
            <w:tcMar>
              <w:left w:w="57" w:type="dxa"/>
              <w:right w:w="57" w:type="dxa"/>
            </w:tcMar>
          </w:tcPr>
          <w:p w14:paraId="1218D18E" w14:textId="77777777" w:rsidR="00DF0665" w:rsidRPr="00121E96" w:rsidRDefault="00DF0665" w:rsidP="00DF0665">
            <w:pPr>
              <w:jc w:val="right"/>
              <w:rPr>
                <w:sz w:val="18"/>
                <w:szCs w:val="18"/>
                <w:lang w:eastAsia="en-CA"/>
              </w:rPr>
            </w:pPr>
            <w:r w:rsidRPr="00121E96">
              <w:rPr>
                <w:sz w:val="18"/>
                <w:szCs w:val="18"/>
              </w:rPr>
              <w:t>234.000</w:t>
            </w:r>
          </w:p>
        </w:tc>
      </w:tr>
      <w:tr w:rsidR="00DF0665" w:rsidRPr="00121E96" w14:paraId="5A855FCE" w14:textId="77777777" w:rsidTr="009C4A61">
        <w:trPr>
          <w:trHeight w:val="60"/>
        </w:trPr>
        <w:tc>
          <w:tcPr>
            <w:tcW w:w="55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78362232" w14:textId="77777777" w:rsidR="00DF0665" w:rsidRPr="00121E96" w:rsidRDefault="00DF0665" w:rsidP="00DF0665">
            <w:pPr>
              <w:jc w:val="left"/>
              <w:rPr>
                <w:sz w:val="18"/>
                <w:szCs w:val="18"/>
                <w:lang w:eastAsia="en-CA"/>
              </w:rPr>
            </w:pPr>
            <w:r w:rsidRPr="00121E96">
              <w:rPr>
                <w:sz w:val="18"/>
                <w:szCs w:val="18"/>
                <w:lang w:eastAsia="en-CA"/>
              </w:rPr>
              <w:t>2.4</w:t>
            </w:r>
          </w:p>
        </w:tc>
        <w:tc>
          <w:tcPr>
            <w:tcW w:w="1867" w:type="dxa"/>
            <w:tcBorders>
              <w:top w:val="nil"/>
              <w:left w:val="nil"/>
              <w:bottom w:val="single" w:sz="4" w:space="0" w:color="auto"/>
              <w:right w:val="single" w:sz="4" w:space="0" w:color="auto"/>
            </w:tcBorders>
            <w:shd w:val="clear" w:color="auto" w:fill="auto"/>
            <w:tcMar>
              <w:left w:w="57" w:type="dxa"/>
              <w:right w:w="57" w:type="dxa"/>
            </w:tcMar>
            <w:hideMark/>
          </w:tcPr>
          <w:p w14:paraId="4FCAE1BB" w14:textId="77777777" w:rsidR="00DF0665" w:rsidRPr="00121E96" w:rsidRDefault="00DF0665" w:rsidP="00DF0665">
            <w:pPr>
              <w:jc w:val="left"/>
              <w:rPr>
                <w:sz w:val="20"/>
                <w:szCs w:val="20"/>
                <w:lang w:val="es-MX"/>
              </w:rPr>
            </w:pPr>
            <w:r w:rsidRPr="00121E96">
              <w:rPr>
                <w:sz w:val="20"/>
                <w:szCs w:val="20"/>
                <w:lang w:val="es-MX"/>
              </w:rPr>
              <w:t>Gastos de apoyo para el organismo de ejecución cooperante ($EUA)</w:t>
            </w:r>
          </w:p>
        </w:tc>
        <w:tc>
          <w:tcPr>
            <w:tcW w:w="718"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3542AFA8" w14:textId="77777777" w:rsidR="00DF0665" w:rsidRPr="00121E96" w:rsidRDefault="00DF0665" w:rsidP="00DF0665">
            <w:pPr>
              <w:jc w:val="right"/>
              <w:rPr>
                <w:sz w:val="18"/>
                <w:szCs w:val="18"/>
                <w:lang w:eastAsia="en-CA"/>
              </w:rPr>
            </w:pPr>
            <w:r w:rsidRPr="00121E96">
              <w:rPr>
                <w:sz w:val="18"/>
                <w:szCs w:val="18"/>
              </w:rPr>
              <w:t>15.171</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5A598903" w14:textId="77777777" w:rsidR="00DF0665" w:rsidRPr="00121E96" w:rsidRDefault="00DF0665" w:rsidP="00DF0665">
            <w:pPr>
              <w:jc w:val="right"/>
              <w:rPr>
                <w:sz w:val="18"/>
                <w:szCs w:val="18"/>
                <w:lang w:eastAsia="en-CA"/>
              </w:rPr>
            </w:pP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37EA0EC8" w14:textId="77777777" w:rsidR="00DF0665" w:rsidRPr="00121E96" w:rsidRDefault="00DF0665" w:rsidP="00DF0665">
            <w:pPr>
              <w:jc w:val="right"/>
              <w:rPr>
                <w:sz w:val="18"/>
                <w:szCs w:val="18"/>
                <w:lang w:eastAsia="en-CA"/>
              </w:rPr>
            </w:pP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2945EE91" w14:textId="77777777" w:rsidR="00DF0665" w:rsidRPr="00121E96" w:rsidRDefault="00DF0665" w:rsidP="00DF0665">
            <w:pPr>
              <w:jc w:val="right"/>
              <w:rPr>
                <w:sz w:val="18"/>
                <w:szCs w:val="18"/>
                <w:lang w:eastAsia="en-CA"/>
              </w:rPr>
            </w:pPr>
          </w:p>
        </w:tc>
        <w:tc>
          <w:tcPr>
            <w:tcW w:w="718" w:type="dxa"/>
            <w:tcBorders>
              <w:top w:val="single" w:sz="4" w:space="0" w:color="auto"/>
              <w:left w:val="single" w:sz="4" w:space="0" w:color="auto"/>
              <w:bottom w:val="single" w:sz="4" w:space="0" w:color="auto"/>
              <w:right w:val="single" w:sz="4" w:space="0" w:color="auto"/>
            </w:tcBorders>
            <w:tcMar>
              <w:left w:w="57" w:type="dxa"/>
              <w:right w:w="57" w:type="dxa"/>
            </w:tcMar>
          </w:tcPr>
          <w:p w14:paraId="7ADDF754" w14:textId="77777777" w:rsidR="00DF0665" w:rsidRPr="00121E96" w:rsidRDefault="00DF0665" w:rsidP="00DF0665">
            <w:pPr>
              <w:jc w:val="right"/>
              <w:rPr>
                <w:sz w:val="18"/>
                <w:szCs w:val="18"/>
                <w:lang w:eastAsia="en-CA"/>
              </w:rPr>
            </w:pPr>
            <w:r w:rsidRPr="00121E96">
              <w:rPr>
                <w:sz w:val="18"/>
                <w:szCs w:val="18"/>
              </w:rPr>
              <w:t>12.207</w:t>
            </w:r>
          </w:p>
        </w:tc>
        <w:tc>
          <w:tcPr>
            <w:tcW w:w="57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0665CBC" w14:textId="77777777" w:rsidR="00DF0665" w:rsidRPr="00121E96" w:rsidRDefault="00DF0665" w:rsidP="00DF0665">
            <w:pPr>
              <w:jc w:val="right"/>
              <w:rPr>
                <w:sz w:val="18"/>
                <w:szCs w:val="18"/>
                <w:lang w:eastAsia="en-CA"/>
              </w:rPr>
            </w:pPr>
          </w:p>
        </w:tc>
        <w:tc>
          <w:tcPr>
            <w:tcW w:w="57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2005EA7" w14:textId="77777777" w:rsidR="00DF0665" w:rsidRPr="00121E96" w:rsidRDefault="00DF0665" w:rsidP="00DF0665">
            <w:pPr>
              <w:jc w:val="right"/>
              <w:rPr>
                <w:sz w:val="18"/>
                <w:szCs w:val="18"/>
                <w:lang w:eastAsia="en-CA"/>
              </w:rPr>
            </w:pPr>
          </w:p>
        </w:tc>
        <w:tc>
          <w:tcPr>
            <w:tcW w:w="57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33C1C03" w14:textId="77777777" w:rsidR="00DF0665" w:rsidRPr="00121E96" w:rsidRDefault="00DF0665" w:rsidP="00DF0665">
            <w:pPr>
              <w:jc w:val="right"/>
              <w:rPr>
                <w:sz w:val="18"/>
                <w:szCs w:val="18"/>
                <w:lang w:eastAsia="en-CA"/>
              </w:rPr>
            </w:pP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740B75C7" w14:textId="77777777" w:rsidR="00DF0665" w:rsidRPr="00121E96" w:rsidRDefault="00DF0665" w:rsidP="00DF0665">
            <w:pPr>
              <w:jc w:val="right"/>
              <w:rPr>
                <w:sz w:val="18"/>
                <w:szCs w:val="18"/>
                <w:lang w:eastAsia="en-CA"/>
              </w:rPr>
            </w:pPr>
          </w:p>
        </w:tc>
        <w:tc>
          <w:tcPr>
            <w:tcW w:w="719"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6B25990" w14:textId="77777777" w:rsidR="00DF0665" w:rsidRPr="00121E96" w:rsidRDefault="00DF0665" w:rsidP="00DF0665">
            <w:pPr>
              <w:jc w:val="right"/>
              <w:rPr>
                <w:sz w:val="18"/>
                <w:szCs w:val="18"/>
                <w:lang w:eastAsia="en-CA"/>
              </w:rPr>
            </w:pPr>
            <w:r w:rsidRPr="00121E96">
              <w:rPr>
                <w:sz w:val="18"/>
                <w:szCs w:val="18"/>
              </w:rPr>
              <w:t>3.042</w:t>
            </w:r>
          </w:p>
        </w:tc>
        <w:tc>
          <w:tcPr>
            <w:tcW w:w="868" w:type="dxa"/>
            <w:tcBorders>
              <w:top w:val="single" w:sz="4" w:space="0" w:color="auto"/>
              <w:left w:val="single" w:sz="4" w:space="0" w:color="auto"/>
              <w:bottom w:val="single" w:sz="4" w:space="0" w:color="auto"/>
              <w:right w:val="single" w:sz="4" w:space="0" w:color="auto"/>
            </w:tcBorders>
            <w:tcMar>
              <w:left w:w="57" w:type="dxa"/>
              <w:right w:w="57" w:type="dxa"/>
            </w:tcMar>
          </w:tcPr>
          <w:p w14:paraId="3322D656" w14:textId="77777777" w:rsidR="00DF0665" w:rsidRPr="00121E96" w:rsidRDefault="00DF0665" w:rsidP="00DF0665">
            <w:pPr>
              <w:jc w:val="right"/>
              <w:rPr>
                <w:sz w:val="18"/>
                <w:szCs w:val="18"/>
                <w:lang w:eastAsia="en-CA"/>
              </w:rPr>
            </w:pPr>
            <w:r w:rsidRPr="00121E96">
              <w:rPr>
                <w:sz w:val="18"/>
                <w:szCs w:val="18"/>
              </w:rPr>
              <w:t>30.420</w:t>
            </w:r>
          </w:p>
        </w:tc>
      </w:tr>
      <w:tr w:rsidR="00DF0665" w:rsidRPr="00121E96" w14:paraId="641629E2" w14:textId="77777777" w:rsidTr="009C4A61">
        <w:trPr>
          <w:trHeight w:val="62"/>
        </w:trPr>
        <w:tc>
          <w:tcPr>
            <w:tcW w:w="55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49B95560" w14:textId="77777777" w:rsidR="00DF0665" w:rsidRPr="00121E96" w:rsidRDefault="00DF0665" w:rsidP="00DF0665">
            <w:pPr>
              <w:jc w:val="left"/>
              <w:rPr>
                <w:sz w:val="18"/>
                <w:szCs w:val="18"/>
                <w:lang w:eastAsia="en-CA"/>
              </w:rPr>
            </w:pPr>
            <w:r w:rsidRPr="00121E96">
              <w:rPr>
                <w:sz w:val="18"/>
                <w:szCs w:val="18"/>
                <w:lang w:eastAsia="en-CA"/>
              </w:rPr>
              <w:t>3.1</w:t>
            </w:r>
          </w:p>
        </w:tc>
        <w:tc>
          <w:tcPr>
            <w:tcW w:w="1867" w:type="dxa"/>
            <w:tcBorders>
              <w:top w:val="nil"/>
              <w:left w:val="nil"/>
              <w:bottom w:val="single" w:sz="4" w:space="0" w:color="auto"/>
              <w:right w:val="single" w:sz="4" w:space="0" w:color="auto"/>
            </w:tcBorders>
            <w:shd w:val="clear" w:color="auto" w:fill="auto"/>
            <w:tcMar>
              <w:left w:w="57" w:type="dxa"/>
              <w:right w:w="57" w:type="dxa"/>
            </w:tcMar>
            <w:hideMark/>
          </w:tcPr>
          <w:p w14:paraId="660D2129" w14:textId="77777777" w:rsidR="00DF0665" w:rsidRPr="00121E96" w:rsidRDefault="00DF0665" w:rsidP="00DF0665">
            <w:pPr>
              <w:jc w:val="left"/>
              <w:rPr>
                <w:sz w:val="20"/>
                <w:szCs w:val="20"/>
                <w:lang w:val="es-MX"/>
              </w:rPr>
            </w:pPr>
            <w:r w:rsidRPr="00121E96">
              <w:rPr>
                <w:sz w:val="20"/>
                <w:szCs w:val="20"/>
                <w:lang w:val="es-MX"/>
              </w:rPr>
              <w:t>Financiación total convenida ($EUA)</w:t>
            </w:r>
          </w:p>
        </w:tc>
        <w:tc>
          <w:tcPr>
            <w:tcW w:w="718"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20BE0135" w14:textId="77777777" w:rsidR="00DF0665" w:rsidRPr="00121E96" w:rsidRDefault="00DF0665" w:rsidP="00DF0665">
            <w:pPr>
              <w:jc w:val="right"/>
              <w:rPr>
                <w:sz w:val="18"/>
                <w:szCs w:val="18"/>
                <w:lang w:eastAsia="en-CA"/>
              </w:rPr>
            </w:pPr>
            <w:r w:rsidRPr="00121E96">
              <w:rPr>
                <w:sz w:val="18"/>
                <w:szCs w:val="18"/>
              </w:rPr>
              <w:t>292.700</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34410387" w14:textId="77777777" w:rsidR="00DF0665" w:rsidRPr="00121E96" w:rsidRDefault="00DF0665" w:rsidP="00DF0665">
            <w:pPr>
              <w:jc w:val="right"/>
              <w:rPr>
                <w:sz w:val="18"/>
                <w:szCs w:val="18"/>
                <w:lang w:eastAsia="en-CA"/>
              </w:rPr>
            </w:pPr>
            <w:r w:rsidRPr="00121E96">
              <w:rPr>
                <w:sz w:val="18"/>
                <w:szCs w:val="18"/>
              </w:rPr>
              <w:t>0</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3D313181" w14:textId="77777777" w:rsidR="00DF0665" w:rsidRPr="00121E96" w:rsidRDefault="00DF0665" w:rsidP="00DF0665">
            <w:pPr>
              <w:jc w:val="right"/>
              <w:rPr>
                <w:sz w:val="18"/>
                <w:szCs w:val="18"/>
                <w:lang w:eastAsia="en-CA"/>
              </w:rPr>
            </w:pPr>
            <w:r w:rsidRPr="00121E96">
              <w:rPr>
                <w:sz w:val="18"/>
                <w:szCs w:val="18"/>
              </w:rPr>
              <w:t>0</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2344E513" w14:textId="77777777" w:rsidR="00DF0665" w:rsidRPr="00121E96" w:rsidRDefault="00DF0665" w:rsidP="00DF0665">
            <w:pPr>
              <w:jc w:val="right"/>
              <w:rPr>
                <w:sz w:val="18"/>
                <w:szCs w:val="18"/>
                <w:lang w:eastAsia="en-CA"/>
              </w:rPr>
            </w:pPr>
            <w:r w:rsidRPr="00121E96">
              <w:rPr>
                <w:sz w:val="18"/>
                <w:szCs w:val="18"/>
              </w:rPr>
              <w:t>0</w:t>
            </w:r>
          </w:p>
        </w:tc>
        <w:tc>
          <w:tcPr>
            <w:tcW w:w="718" w:type="dxa"/>
            <w:tcBorders>
              <w:top w:val="single" w:sz="4" w:space="0" w:color="auto"/>
              <w:left w:val="single" w:sz="4" w:space="0" w:color="auto"/>
              <w:bottom w:val="single" w:sz="4" w:space="0" w:color="auto"/>
              <w:right w:val="single" w:sz="4" w:space="0" w:color="auto"/>
            </w:tcBorders>
            <w:tcMar>
              <w:left w:w="57" w:type="dxa"/>
              <w:right w:w="57" w:type="dxa"/>
            </w:tcMar>
          </w:tcPr>
          <w:p w14:paraId="2514E11F" w14:textId="77777777" w:rsidR="00DF0665" w:rsidRPr="00121E96" w:rsidRDefault="00DF0665" w:rsidP="00DF0665">
            <w:pPr>
              <w:jc w:val="right"/>
              <w:rPr>
                <w:sz w:val="18"/>
                <w:szCs w:val="18"/>
                <w:lang w:eastAsia="en-CA"/>
              </w:rPr>
            </w:pPr>
            <w:r w:rsidRPr="00121E96">
              <w:rPr>
                <w:sz w:val="18"/>
                <w:szCs w:val="18"/>
              </w:rPr>
              <w:t>232.900</w:t>
            </w:r>
          </w:p>
        </w:tc>
        <w:tc>
          <w:tcPr>
            <w:tcW w:w="57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D0D2639" w14:textId="77777777" w:rsidR="00DF0665" w:rsidRPr="00121E96" w:rsidRDefault="00DF0665" w:rsidP="00DF0665">
            <w:pPr>
              <w:jc w:val="right"/>
              <w:rPr>
                <w:sz w:val="18"/>
                <w:szCs w:val="18"/>
                <w:lang w:eastAsia="en-CA"/>
              </w:rPr>
            </w:pPr>
            <w:r w:rsidRPr="00121E96">
              <w:rPr>
                <w:sz w:val="18"/>
                <w:szCs w:val="18"/>
              </w:rPr>
              <w:t>0</w:t>
            </w:r>
          </w:p>
        </w:tc>
        <w:tc>
          <w:tcPr>
            <w:tcW w:w="57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C8028E1" w14:textId="77777777" w:rsidR="00DF0665" w:rsidRPr="00121E96" w:rsidRDefault="00DF0665" w:rsidP="00DF0665">
            <w:pPr>
              <w:jc w:val="right"/>
              <w:rPr>
                <w:sz w:val="18"/>
                <w:szCs w:val="18"/>
                <w:lang w:eastAsia="en-CA"/>
              </w:rPr>
            </w:pPr>
            <w:r w:rsidRPr="00121E96">
              <w:rPr>
                <w:sz w:val="18"/>
                <w:szCs w:val="18"/>
              </w:rPr>
              <w:t>0</w:t>
            </w:r>
          </w:p>
        </w:tc>
        <w:tc>
          <w:tcPr>
            <w:tcW w:w="57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BAD2738" w14:textId="77777777" w:rsidR="00DF0665" w:rsidRPr="00121E96" w:rsidRDefault="00DF0665" w:rsidP="00DF0665">
            <w:pPr>
              <w:jc w:val="right"/>
              <w:rPr>
                <w:sz w:val="18"/>
                <w:szCs w:val="18"/>
                <w:lang w:eastAsia="en-CA"/>
              </w:rPr>
            </w:pPr>
            <w:r w:rsidRPr="00121E96">
              <w:rPr>
                <w:sz w:val="18"/>
                <w:szCs w:val="18"/>
              </w:rPr>
              <w:t>0</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0CC63CFB" w14:textId="77777777" w:rsidR="00DF0665" w:rsidRPr="00121E96" w:rsidRDefault="00DF0665" w:rsidP="00DF0665">
            <w:pPr>
              <w:jc w:val="right"/>
              <w:rPr>
                <w:sz w:val="18"/>
                <w:szCs w:val="18"/>
                <w:lang w:eastAsia="en-CA"/>
              </w:rPr>
            </w:pPr>
            <w:r w:rsidRPr="00121E96">
              <w:rPr>
                <w:sz w:val="18"/>
                <w:szCs w:val="18"/>
              </w:rPr>
              <w:t>0</w:t>
            </w:r>
          </w:p>
        </w:tc>
        <w:tc>
          <w:tcPr>
            <w:tcW w:w="719"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C1E0E0D" w14:textId="77777777" w:rsidR="00DF0665" w:rsidRPr="00121E96" w:rsidRDefault="00DF0665" w:rsidP="00DF0665">
            <w:pPr>
              <w:jc w:val="right"/>
              <w:rPr>
                <w:sz w:val="18"/>
                <w:szCs w:val="18"/>
                <w:lang w:eastAsia="en-CA"/>
              </w:rPr>
            </w:pPr>
            <w:r w:rsidRPr="00121E96">
              <w:rPr>
                <w:sz w:val="18"/>
                <w:szCs w:val="18"/>
              </w:rPr>
              <w:t>59.400</w:t>
            </w:r>
          </w:p>
        </w:tc>
        <w:tc>
          <w:tcPr>
            <w:tcW w:w="868" w:type="dxa"/>
            <w:tcBorders>
              <w:top w:val="single" w:sz="4" w:space="0" w:color="auto"/>
              <w:left w:val="single" w:sz="4" w:space="0" w:color="auto"/>
              <w:bottom w:val="single" w:sz="4" w:space="0" w:color="auto"/>
              <w:right w:val="single" w:sz="4" w:space="0" w:color="auto"/>
            </w:tcBorders>
            <w:tcMar>
              <w:left w:w="57" w:type="dxa"/>
              <w:right w:w="57" w:type="dxa"/>
            </w:tcMar>
          </w:tcPr>
          <w:p w14:paraId="180DCA4A" w14:textId="77777777" w:rsidR="00DF0665" w:rsidRPr="00121E96" w:rsidRDefault="00DF0665" w:rsidP="00DF0665">
            <w:pPr>
              <w:jc w:val="right"/>
              <w:rPr>
                <w:sz w:val="18"/>
                <w:szCs w:val="18"/>
                <w:lang w:eastAsia="en-CA"/>
              </w:rPr>
            </w:pPr>
            <w:r w:rsidRPr="00121E96">
              <w:rPr>
                <w:sz w:val="18"/>
                <w:szCs w:val="18"/>
              </w:rPr>
              <w:t>585.000</w:t>
            </w:r>
          </w:p>
        </w:tc>
      </w:tr>
      <w:tr w:rsidR="00DF0665" w:rsidRPr="00121E96" w14:paraId="0B78189B" w14:textId="77777777" w:rsidTr="009C4A61">
        <w:trPr>
          <w:trHeight w:val="62"/>
        </w:trPr>
        <w:tc>
          <w:tcPr>
            <w:tcW w:w="55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4151BB5D" w14:textId="77777777" w:rsidR="00DF0665" w:rsidRPr="00121E96" w:rsidRDefault="00DF0665" w:rsidP="00DF0665">
            <w:pPr>
              <w:jc w:val="left"/>
              <w:rPr>
                <w:sz w:val="18"/>
                <w:szCs w:val="18"/>
                <w:lang w:eastAsia="en-CA"/>
              </w:rPr>
            </w:pPr>
            <w:r w:rsidRPr="00121E96">
              <w:rPr>
                <w:sz w:val="18"/>
                <w:szCs w:val="18"/>
                <w:lang w:eastAsia="en-CA"/>
              </w:rPr>
              <w:t>3.2</w:t>
            </w:r>
          </w:p>
        </w:tc>
        <w:tc>
          <w:tcPr>
            <w:tcW w:w="1867" w:type="dxa"/>
            <w:tcBorders>
              <w:top w:val="nil"/>
              <w:left w:val="nil"/>
              <w:bottom w:val="single" w:sz="4" w:space="0" w:color="auto"/>
              <w:right w:val="single" w:sz="4" w:space="0" w:color="auto"/>
            </w:tcBorders>
            <w:shd w:val="clear" w:color="auto" w:fill="auto"/>
            <w:tcMar>
              <w:left w:w="57" w:type="dxa"/>
              <w:right w:w="57" w:type="dxa"/>
            </w:tcMar>
            <w:hideMark/>
          </w:tcPr>
          <w:p w14:paraId="778DA6B7" w14:textId="77777777" w:rsidR="00DF0665" w:rsidRPr="00121E96" w:rsidRDefault="00DF0665" w:rsidP="00DF0665">
            <w:pPr>
              <w:jc w:val="left"/>
              <w:rPr>
                <w:sz w:val="20"/>
                <w:szCs w:val="20"/>
                <w:lang w:val="es-MX"/>
              </w:rPr>
            </w:pPr>
            <w:r w:rsidRPr="00121E96">
              <w:rPr>
                <w:sz w:val="20"/>
                <w:szCs w:val="20"/>
                <w:lang w:val="es-MX"/>
              </w:rPr>
              <w:t>Total gastos de apoyo ($EUA)</w:t>
            </w:r>
          </w:p>
        </w:tc>
        <w:tc>
          <w:tcPr>
            <w:tcW w:w="718"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1041A2B5" w14:textId="77777777" w:rsidR="00DF0665" w:rsidRPr="00121E96" w:rsidRDefault="00DF0665" w:rsidP="00DF0665">
            <w:pPr>
              <w:jc w:val="right"/>
              <w:rPr>
                <w:sz w:val="18"/>
                <w:szCs w:val="18"/>
                <w:lang w:eastAsia="en-CA"/>
              </w:rPr>
            </w:pPr>
            <w:r w:rsidRPr="00121E96">
              <w:rPr>
                <w:sz w:val="18"/>
                <w:szCs w:val="18"/>
              </w:rPr>
              <w:t>27.491</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410BC6B5" w14:textId="77777777" w:rsidR="00DF0665" w:rsidRPr="00121E96" w:rsidRDefault="00DF0665" w:rsidP="00DF0665">
            <w:pPr>
              <w:jc w:val="right"/>
              <w:rPr>
                <w:sz w:val="18"/>
                <w:szCs w:val="18"/>
                <w:lang w:eastAsia="en-CA"/>
              </w:rPr>
            </w:pP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7BD2D622" w14:textId="77777777" w:rsidR="00DF0665" w:rsidRPr="00121E96" w:rsidRDefault="00DF0665" w:rsidP="00DF0665">
            <w:pPr>
              <w:jc w:val="right"/>
              <w:rPr>
                <w:sz w:val="18"/>
                <w:szCs w:val="18"/>
                <w:lang w:eastAsia="en-CA"/>
              </w:rPr>
            </w:pP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626DC206" w14:textId="77777777" w:rsidR="00DF0665" w:rsidRPr="00121E96" w:rsidRDefault="00DF0665" w:rsidP="00DF0665">
            <w:pPr>
              <w:jc w:val="right"/>
              <w:rPr>
                <w:sz w:val="18"/>
                <w:szCs w:val="18"/>
                <w:lang w:eastAsia="en-CA"/>
              </w:rPr>
            </w:pPr>
          </w:p>
        </w:tc>
        <w:tc>
          <w:tcPr>
            <w:tcW w:w="718" w:type="dxa"/>
            <w:tcBorders>
              <w:top w:val="single" w:sz="4" w:space="0" w:color="auto"/>
              <w:left w:val="single" w:sz="4" w:space="0" w:color="auto"/>
              <w:bottom w:val="single" w:sz="4" w:space="0" w:color="auto"/>
              <w:right w:val="single" w:sz="4" w:space="0" w:color="auto"/>
            </w:tcBorders>
            <w:tcMar>
              <w:left w:w="57" w:type="dxa"/>
              <w:right w:w="57" w:type="dxa"/>
            </w:tcMar>
          </w:tcPr>
          <w:p w14:paraId="27B93AC5" w14:textId="77777777" w:rsidR="00DF0665" w:rsidRPr="00121E96" w:rsidRDefault="00DF0665" w:rsidP="00DF0665">
            <w:pPr>
              <w:jc w:val="right"/>
              <w:rPr>
                <w:sz w:val="18"/>
                <w:szCs w:val="18"/>
                <w:lang w:eastAsia="en-CA"/>
              </w:rPr>
            </w:pPr>
            <w:r w:rsidRPr="00121E96">
              <w:rPr>
                <w:sz w:val="18"/>
                <w:szCs w:val="18"/>
              </w:rPr>
              <w:t>21.937</w:t>
            </w:r>
          </w:p>
        </w:tc>
        <w:tc>
          <w:tcPr>
            <w:tcW w:w="57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8106233" w14:textId="77777777" w:rsidR="00DF0665" w:rsidRPr="00121E96" w:rsidRDefault="00DF0665" w:rsidP="00DF0665">
            <w:pPr>
              <w:jc w:val="right"/>
              <w:rPr>
                <w:sz w:val="18"/>
                <w:szCs w:val="18"/>
                <w:lang w:eastAsia="en-CA"/>
              </w:rPr>
            </w:pPr>
          </w:p>
        </w:tc>
        <w:tc>
          <w:tcPr>
            <w:tcW w:w="57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793EEB4" w14:textId="77777777" w:rsidR="00DF0665" w:rsidRPr="00121E96" w:rsidRDefault="00DF0665" w:rsidP="00DF0665">
            <w:pPr>
              <w:jc w:val="right"/>
              <w:rPr>
                <w:sz w:val="18"/>
                <w:szCs w:val="18"/>
                <w:lang w:eastAsia="en-CA"/>
              </w:rPr>
            </w:pPr>
          </w:p>
        </w:tc>
        <w:tc>
          <w:tcPr>
            <w:tcW w:w="57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13967BB" w14:textId="77777777" w:rsidR="00DF0665" w:rsidRPr="00121E96" w:rsidRDefault="00DF0665" w:rsidP="00DF0665">
            <w:pPr>
              <w:jc w:val="right"/>
              <w:rPr>
                <w:sz w:val="18"/>
                <w:szCs w:val="18"/>
                <w:lang w:eastAsia="en-CA"/>
              </w:rPr>
            </w:pP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124D199F" w14:textId="77777777" w:rsidR="00DF0665" w:rsidRPr="00121E96" w:rsidRDefault="00DF0665" w:rsidP="00DF0665">
            <w:pPr>
              <w:jc w:val="right"/>
              <w:rPr>
                <w:sz w:val="18"/>
                <w:szCs w:val="18"/>
                <w:lang w:eastAsia="en-CA"/>
              </w:rPr>
            </w:pPr>
          </w:p>
        </w:tc>
        <w:tc>
          <w:tcPr>
            <w:tcW w:w="719"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2DCB471" w14:textId="77777777" w:rsidR="00DF0665" w:rsidRPr="00121E96" w:rsidRDefault="00DF0665" w:rsidP="00DF0665">
            <w:pPr>
              <w:jc w:val="right"/>
              <w:rPr>
                <w:sz w:val="18"/>
                <w:szCs w:val="18"/>
                <w:lang w:eastAsia="en-CA"/>
              </w:rPr>
            </w:pPr>
            <w:r w:rsidRPr="00121E96">
              <w:rPr>
                <w:sz w:val="18"/>
                <w:szCs w:val="18"/>
              </w:rPr>
              <w:t>5.562</w:t>
            </w:r>
          </w:p>
        </w:tc>
        <w:tc>
          <w:tcPr>
            <w:tcW w:w="868" w:type="dxa"/>
            <w:tcBorders>
              <w:top w:val="single" w:sz="4" w:space="0" w:color="auto"/>
              <w:left w:val="single" w:sz="4" w:space="0" w:color="auto"/>
              <w:bottom w:val="single" w:sz="4" w:space="0" w:color="auto"/>
              <w:right w:val="single" w:sz="4" w:space="0" w:color="auto"/>
            </w:tcBorders>
            <w:tcMar>
              <w:left w:w="57" w:type="dxa"/>
              <w:right w:w="57" w:type="dxa"/>
            </w:tcMar>
          </w:tcPr>
          <w:p w14:paraId="5803238F" w14:textId="77777777" w:rsidR="00DF0665" w:rsidRPr="00121E96" w:rsidRDefault="00DF0665" w:rsidP="00DF0665">
            <w:pPr>
              <w:jc w:val="right"/>
              <w:rPr>
                <w:sz w:val="18"/>
                <w:szCs w:val="18"/>
                <w:lang w:eastAsia="en-CA"/>
              </w:rPr>
            </w:pPr>
            <w:r w:rsidRPr="00121E96">
              <w:rPr>
                <w:sz w:val="18"/>
                <w:szCs w:val="18"/>
              </w:rPr>
              <w:t>54.990</w:t>
            </w:r>
          </w:p>
        </w:tc>
      </w:tr>
      <w:tr w:rsidR="00DF0665" w:rsidRPr="00121E96" w14:paraId="1247FAB9" w14:textId="77777777" w:rsidTr="009C4A61">
        <w:trPr>
          <w:trHeight w:val="53"/>
        </w:trPr>
        <w:tc>
          <w:tcPr>
            <w:tcW w:w="55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1954A078" w14:textId="77777777" w:rsidR="00DF0665" w:rsidRPr="00121E96" w:rsidRDefault="00DF0665" w:rsidP="00DF0665">
            <w:pPr>
              <w:jc w:val="left"/>
              <w:rPr>
                <w:sz w:val="18"/>
                <w:szCs w:val="18"/>
                <w:lang w:eastAsia="en-CA"/>
              </w:rPr>
            </w:pPr>
            <w:r w:rsidRPr="00121E96">
              <w:rPr>
                <w:sz w:val="18"/>
                <w:szCs w:val="18"/>
                <w:lang w:eastAsia="en-CA"/>
              </w:rPr>
              <w:t>3.3</w:t>
            </w:r>
          </w:p>
        </w:tc>
        <w:tc>
          <w:tcPr>
            <w:tcW w:w="1867" w:type="dxa"/>
            <w:tcBorders>
              <w:top w:val="nil"/>
              <w:left w:val="nil"/>
              <w:bottom w:val="single" w:sz="4" w:space="0" w:color="auto"/>
              <w:right w:val="single" w:sz="4" w:space="0" w:color="auto"/>
            </w:tcBorders>
            <w:shd w:val="clear" w:color="auto" w:fill="auto"/>
            <w:tcMar>
              <w:left w:w="57" w:type="dxa"/>
              <w:right w:w="57" w:type="dxa"/>
            </w:tcMar>
            <w:hideMark/>
          </w:tcPr>
          <w:p w14:paraId="5E9CCADF" w14:textId="77777777" w:rsidR="00DF0665" w:rsidRPr="00121E96" w:rsidRDefault="00DF0665" w:rsidP="00DF0665">
            <w:pPr>
              <w:jc w:val="left"/>
              <w:rPr>
                <w:sz w:val="20"/>
                <w:szCs w:val="20"/>
                <w:lang w:val="es-MX"/>
              </w:rPr>
            </w:pPr>
            <w:r w:rsidRPr="00121E96">
              <w:rPr>
                <w:sz w:val="20"/>
                <w:szCs w:val="20"/>
                <w:lang w:val="es-MX"/>
              </w:rPr>
              <w:t>Total de costos convenidos ($EUA)</w:t>
            </w:r>
          </w:p>
        </w:tc>
        <w:tc>
          <w:tcPr>
            <w:tcW w:w="718"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401FBE74" w14:textId="77777777" w:rsidR="00DF0665" w:rsidRPr="00121E96" w:rsidRDefault="00DF0665" w:rsidP="00DF0665">
            <w:pPr>
              <w:jc w:val="right"/>
              <w:rPr>
                <w:sz w:val="18"/>
                <w:szCs w:val="18"/>
                <w:lang w:eastAsia="en-CA"/>
              </w:rPr>
            </w:pPr>
            <w:r w:rsidRPr="00121E96">
              <w:rPr>
                <w:sz w:val="18"/>
                <w:szCs w:val="18"/>
              </w:rPr>
              <w:t>320.191</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1CDA4222" w14:textId="77777777" w:rsidR="00DF0665" w:rsidRPr="00121E96" w:rsidRDefault="00DF0665" w:rsidP="00DF0665">
            <w:pPr>
              <w:jc w:val="right"/>
              <w:rPr>
                <w:sz w:val="18"/>
                <w:szCs w:val="18"/>
                <w:lang w:eastAsia="en-CA"/>
              </w:rPr>
            </w:pPr>
            <w:r w:rsidRPr="00121E96">
              <w:rPr>
                <w:sz w:val="18"/>
                <w:szCs w:val="18"/>
              </w:rPr>
              <w:t>0</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7C27CB98" w14:textId="77777777" w:rsidR="00DF0665" w:rsidRPr="00121E96" w:rsidRDefault="00DF0665" w:rsidP="00DF0665">
            <w:pPr>
              <w:jc w:val="right"/>
              <w:rPr>
                <w:sz w:val="18"/>
                <w:szCs w:val="18"/>
                <w:lang w:eastAsia="en-CA"/>
              </w:rPr>
            </w:pPr>
            <w:r w:rsidRPr="00121E96">
              <w:rPr>
                <w:sz w:val="18"/>
                <w:szCs w:val="18"/>
              </w:rPr>
              <w:t>0</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1DBA7DBB" w14:textId="77777777" w:rsidR="00DF0665" w:rsidRPr="00121E96" w:rsidRDefault="00DF0665" w:rsidP="00DF0665">
            <w:pPr>
              <w:jc w:val="right"/>
              <w:rPr>
                <w:sz w:val="18"/>
                <w:szCs w:val="18"/>
                <w:lang w:eastAsia="en-CA"/>
              </w:rPr>
            </w:pPr>
            <w:r w:rsidRPr="00121E96">
              <w:rPr>
                <w:sz w:val="18"/>
                <w:szCs w:val="18"/>
              </w:rPr>
              <w:t>0</w:t>
            </w:r>
          </w:p>
        </w:tc>
        <w:tc>
          <w:tcPr>
            <w:tcW w:w="718" w:type="dxa"/>
            <w:tcBorders>
              <w:top w:val="single" w:sz="4" w:space="0" w:color="auto"/>
              <w:left w:val="single" w:sz="4" w:space="0" w:color="auto"/>
              <w:bottom w:val="single" w:sz="4" w:space="0" w:color="auto"/>
              <w:right w:val="single" w:sz="4" w:space="0" w:color="auto"/>
            </w:tcBorders>
            <w:tcMar>
              <w:left w:w="57" w:type="dxa"/>
              <w:right w:w="57" w:type="dxa"/>
            </w:tcMar>
          </w:tcPr>
          <w:p w14:paraId="16763DFC" w14:textId="77777777" w:rsidR="00DF0665" w:rsidRPr="00121E96" w:rsidRDefault="00DF0665" w:rsidP="00DF0665">
            <w:pPr>
              <w:jc w:val="right"/>
              <w:rPr>
                <w:sz w:val="18"/>
                <w:szCs w:val="18"/>
                <w:lang w:eastAsia="en-CA"/>
              </w:rPr>
            </w:pPr>
            <w:r w:rsidRPr="00121E96">
              <w:rPr>
                <w:sz w:val="18"/>
                <w:szCs w:val="18"/>
              </w:rPr>
              <w:t>254.837</w:t>
            </w:r>
          </w:p>
        </w:tc>
        <w:tc>
          <w:tcPr>
            <w:tcW w:w="57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134B839" w14:textId="77777777" w:rsidR="00DF0665" w:rsidRPr="00121E96" w:rsidRDefault="00DF0665" w:rsidP="00DF0665">
            <w:pPr>
              <w:jc w:val="right"/>
              <w:rPr>
                <w:sz w:val="18"/>
                <w:szCs w:val="18"/>
                <w:lang w:eastAsia="en-CA"/>
              </w:rPr>
            </w:pPr>
            <w:r w:rsidRPr="00121E96">
              <w:rPr>
                <w:sz w:val="18"/>
                <w:szCs w:val="18"/>
              </w:rPr>
              <w:t>0</w:t>
            </w:r>
          </w:p>
        </w:tc>
        <w:tc>
          <w:tcPr>
            <w:tcW w:w="57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E8C4E14" w14:textId="77777777" w:rsidR="00DF0665" w:rsidRPr="00121E96" w:rsidRDefault="00DF0665" w:rsidP="00DF0665">
            <w:pPr>
              <w:jc w:val="right"/>
              <w:rPr>
                <w:sz w:val="18"/>
                <w:szCs w:val="18"/>
                <w:lang w:eastAsia="en-CA"/>
              </w:rPr>
            </w:pPr>
            <w:r w:rsidRPr="00121E96">
              <w:rPr>
                <w:sz w:val="18"/>
                <w:szCs w:val="18"/>
              </w:rPr>
              <w:t>0</w:t>
            </w:r>
          </w:p>
        </w:tc>
        <w:tc>
          <w:tcPr>
            <w:tcW w:w="57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79C3A46" w14:textId="77777777" w:rsidR="00DF0665" w:rsidRPr="00121E96" w:rsidRDefault="00DF0665" w:rsidP="00DF0665">
            <w:pPr>
              <w:jc w:val="right"/>
              <w:rPr>
                <w:sz w:val="18"/>
                <w:szCs w:val="18"/>
                <w:lang w:eastAsia="en-CA"/>
              </w:rPr>
            </w:pPr>
            <w:r w:rsidRPr="00121E96">
              <w:rPr>
                <w:sz w:val="18"/>
                <w:szCs w:val="18"/>
              </w:rPr>
              <w:t>0</w:t>
            </w:r>
          </w:p>
        </w:tc>
        <w:tc>
          <w:tcPr>
            <w:tcW w:w="575" w:type="dxa"/>
            <w:tcBorders>
              <w:top w:val="single" w:sz="4" w:space="0" w:color="auto"/>
              <w:left w:val="single" w:sz="4" w:space="0" w:color="auto"/>
              <w:bottom w:val="single" w:sz="4" w:space="0" w:color="auto"/>
              <w:right w:val="single" w:sz="4" w:space="0" w:color="auto"/>
            </w:tcBorders>
            <w:tcMar>
              <w:left w:w="57" w:type="dxa"/>
              <w:right w:w="57" w:type="dxa"/>
            </w:tcMar>
          </w:tcPr>
          <w:p w14:paraId="5F743D36" w14:textId="77777777" w:rsidR="00DF0665" w:rsidRPr="00121E96" w:rsidRDefault="00DF0665" w:rsidP="00DF0665">
            <w:pPr>
              <w:jc w:val="right"/>
              <w:rPr>
                <w:sz w:val="18"/>
                <w:szCs w:val="18"/>
                <w:lang w:eastAsia="en-CA"/>
              </w:rPr>
            </w:pPr>
            <w:r w:rsidRPr="00121E96">
              <w:rPr>
                <w:sz w:val="18"/>
                <w:szCs w:val="18"/>
              </w:rPr>
              <w:t>0</w:t>
            </w:r>
          </w:p>
        </w:tc>
        <w:tc>
          <w:tcPr>
            <w:tcW w:w="719"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95D19C9" w14:textId="77777777" w:rsidR="00DF0665" w:rsidRPr="00121E96" w:rsidRDefault="00DF0665" w:rsidP="00DF0665">
            <w:pPr>
              <w:jc w:val="right"/>
              <w:rPr>
                <w:sz w:val="18"/>
                <w:szCs w:val="18"/>
                <w:lang w:eastAsia="en-CA"/>
              </w:rPr>
            </w:pPr>
            <w:r w:rsidRPr="00121E96">
              <w:rPr>
                <w:sz w:val="18"/>
                <w:szCs w:val="18"/>
              </w:rPr>
              <w:t>64.962</w:t>
            </w:r>
          </w:p>
        </w:tc>
        <w:tc>
          <w:tcPr>
            <w:tcW w:w="868" w:type="dxa"/>
            <w:tcBorders>
              <w:top w:val="single" w:sz="4" w:space="0" w:color="auto"/>
              <w:left w:val="single" w:sz="4" w:space="0" w:color="auto"/>
              <w:bottom w:val="single" w:sz="4" w:space="0" w:color="auto"/>
              <w:right w:val="single" w:sz="4" w:space="0" w:color="auto"/>
            </w:tcBorders>
            <w:tcMar>
              <w:left w:w="57" w:type="dxa"/>
              <w:right w:w="57" w:type="dxa"/>
            </w:tcMar>
          </w:tcPr>
          <w:p w14:paraId="53B2ED57" w14:textId="77777777" w:rsidR="00DF0665" w:rsidRPr="00121E96" w:rsidRDefault="00DF0665" w:rsidP="00DF0665">
            <w:pPr>
              <w:jc w:val="right"/>
              <w:rPr>
                <w:sz w:val="18"/>
                <w:szCs w:val="18"/>
                <w:lang w:eastAsia="en-CA"/>
              </w:rPr>
            </w:pPr>
            <w:r w:rsidRPr="00121E96">
              <w:rPr>
                <w:sz w:val="18"/>
                <w:szCs w:val="18"/>
              </w:rPr>
              <w:t>639.990</w:t>
            </w:r>
          </w:p>
        </w:tc>
      </w:tr>
      <w:tr w:rsidR="00DF0665" w:rsidRPr="00121E96" w14:paraId="627DAC06" w14:textId="77777777" w:rsidTr="009C4A61">
        <w:trPr>
          <w:trHeight w:val="53"/>
        </w:trPr>
        <w:tc>
          <w:tcPr>
            <w:tcW w:w="559"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6E6A560F" w14:textId="77777777" w:rsidR="00DF0665" w:rsidRPr="00121E96" w:rsidRDefault="00DF0665" w:rsidP="00DF0665">
            <w:pPr>
              <w:jc w:val="left"/>
              <w:rPr>
                <w:sz w:val="18"/>
                <w:szCs w:val="18"/>
                <w:lang w:eastAsia="en-CA"/>
              </w:rPr>
            </w:pPr>
            <w:r w:rsidRPr="00121E96">
              <w:rPr>
                <w:sz w:val="18"/>
                <w:szCs w:val="18"/>
                <w:lang w:eastAsia="en-CA"/>
              </w:rPr>
              <w:t>4.1.1</w:t>
            </w:r>
          </w:p>
        </w:tc>
        <w:tc>
          <w:tcPr>
            <w:tcW w:w="8047" w:type="dxa"/>
            <w:gridSpan w:val="11"/>
            <w:tcBorders>
              <w:top w:val="single" w:sz="4" w:space="0" w:color="auto"/>
              <w:left w:val="nil"/>
              <w:bottom w:val="single" w:sz="4" w:space="0" w:color="auto"/>
              <w:right w:val="single" w:sz="4" w:space="0" w:color="auto"/>
            </w:tcBorders>
            <w:tcMar>
              <w:left w:w="57" w:type="dxa"/>
              <w:right w:w="57" w:type="dxa"/>
            </w:tcMar>
          </w:tcPr>
          <w:p w14:paraId="007468E7" w14:textId="77777777" w:rsidR="00DF0665" w:rsidRPr="00121E96" w:rsidRDefault="00DF0665" w:rsidP="00DF0665">
            <w:pPr>
              <w:jc w:val="left"/>
              <w:rPr>
                <w:sz w:val="20"/>
                <w:szCs w:val="20"/>
                <w:lang w:val="es-MX"/>
              </w:rPr>
            </w:pPr>
            <w:r w:rsidRPr="00121E96">
              <w:rPr>
                <w:sz w:val="20"/>
                <w:szCs w:val="20"/>
                <w:lang w:val="es-MX"/>
              </w:rPr>
              <w:t>Eliminación total convenida de HCFC-22 por lograr conforme a este Acuerdo (toneladas PAO)</w:t>
            </w:r>
          </w:p>
        </w:tc>
        <w:tc>
          <w:tcPr>
            <w:tcW w:w="868"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0CE90551" w14:textId="77777777" w:rsidR="00DF0665" w:rsidRPr="00121E96" w:rsidRDefault="00DF0665" w:rsidP="00DF0665">
            <w:pPr>
              <w:jc w:val="right"/>
              <w:rPr>
                <w:sz w:val="18"/>
                <w:szCs w:val="18"/>
                <w:lang w:eastAsia="en-CA"/>
              </w:rPr>
            </w:pPr>
            <w:r w:rsidRPr="00121E96">
              <w:rPr>
                <w:sz w:val="18"/>
                <w:szCs w:val="18"/>
                <w:lang w:eastAsia="en-CA"/>
              </w:rPr>
              <w:t>3,72</w:t>
            </w:r>
          </w:p>
        </w:tc>
      </w:tr>
      <w:tr w:rsidR="00DF0665" w:rsidRPr="00121E96" w14:paraId="0DCBE4A8" w14:textId="77777777" w:rsidTr="009C4A61">
        <w:trPr>
          <w:trHeight w:val="116"/>
        </w:trPr>
        <w:tc>
          <w:tcPr>
            <w:tcW w:w="559"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0A3D3EFB" w14:textId="77777777" w:rsidR="00DF0665" w:rsidRPr="00121E96" w:rsidRDefault="00DF0665" w:rsidP="00DF0665">
            <w:pPr>
              <w:jc w:val="left"/>
              <w:rPr>
                <w:sz w:val="18"/>
                <w:szCs w:val="18"/>
                <w:lang w:eastAsia="en-CA"/>
              </w:rPr>
            </w:pPr>
            <w:r w:rsidRPr="00121E96">
              <w:rPr>
                <w:sz w:val="18"/>
                <w:szCs w:val="18"/>
                <w:lang w:eastAsia="en-CA"/>
              </w:rPr>
              <w:t>4.1.2</w:t>
            </w:r>
          </w:p>
        </w:tc>
        <w:tc>
          <w:tcPr>
            <w:tcW w:w="8047" w:type="dxa"/>
            <w:gridSpan w:val="11"/>
            <w:tcBorders>
              <w:top w:val="single" w:sz="4" w:space="0" w:color="auto"/>
              <w:left w:val="nil"/>
              <w:bottom w:val="single" w:sz="4" w:space="0" w:color="auto"/>
              <w:right w:val="single" w:sz="4" w:space="0" w:color="auto"/>
            </w:tcBorders>
            <w:tcMar>
              <w:left w:w="57" w:type="dxa"/>
              <w:right w:w="57" w:type="dxa"/>
            </w:tcMar>
          </w:tcPr>
          <w:p w14:paraId="6AA5E86A" w14:textId="77777777" w:rsidR="00DF0665" w:rsidRPr="00121E96" w:rsidRDefault="00DF0665" w:rsidP="00DF0665">
            <w:pPr>
              <w:jc w:val="left"/>
              <w:rPr>
                <w:sz w:val="20"/>
                <w:szCs w:val="20"/>
                <w:lang w:val="es-MX"/>
              </w:rPr>
            </w:pPr>
            <w:r w:rsidRPr="00121E96">
              <w:rPr>
                <w:sz w:val="20"/>
                <w:szCs w:val="20"/>
                <w:lang w:val="es-MX"/>
              </w:rPr>
              <w:t>Eliminación de HCFC-22 por lograr en la etapa previa (toneladas PAO)</w:t>
            </w:r>
          </w:p>
        </w:tc>
        <w:tc>
          <w:tcPr>
            <w:tcW w:w="868"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79D2246A" w14:textId="77777777" w:rsidR="00DF0665" w:rsidRPr="00121E96" w:rsidRDefault="00DF0665" w:rsidP="00DF0665">
            <w:pPr>
              <w:jc w:val="right"/>
              <w:rPr>
                <w:sz w:val="18"/>
                <w:szCs w:val="18"/>
                <w:lang w:eastAsia="en-CA"/>
              </w:rPr>
            </w:pPr>
            <w:r w:rsidRPr="00121E96">
              <w:rPr>
                <w:sz w:val="18"/>
                <w:szCs w:val="18"/>
                <w:lang w:eastAsia="en-CA"/>
              </w:rPr>
              <w:t>1,97</w:t>
            </w:r>
          </w:p>
        </w:tc>
      </w:tr>
      <w:tr w:rsidR="00DF0665" w:rsidRPr="00121E96" w14:paraId="7F09D3C2" w14:textId="77777777" w:rsidTr="009C4A61">
        <w:trPr>
          <w:trHeight w:val="98"/>
        </w:trPr>
        <w:tc>
          <w:tcPr>
            <w:tcW w:w="559"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620FB51B" w14:textId="77777777" w:rsidR="00DF0665" w:rsidRPr="00121E96" w:rsidRDefault="00DF0665" w:rsidP="00DF0665">
            <w:pPr>
              <w:jc w:val="left"/>
              <w:rPr>
                <w:sz w:val="18"/>
                <w:szCs w:val="18"/>
                <w:lang w:eastAsia="en-CA"/>
              </w:rPr>
            </w:pPr>
            <w:r w:rsidRPr="00121E96">
              <w:rPr>
                <w:sz w:val="18"/>
                <w:szCs w:val="18"/>
                <w:lang w:eastAsia="en-CA"/>
              </w:rPr>
              <w:t>4.1.3</w:t>
            </w:r>
          </w:p>
        </w:tc>
        <w:tc>
          <w:tcPr>
            <w:tcW w:w="8047" w:type="dxa"/>
            <w:gridSpan w:val="11"/>
            <w:tcBorders>
              <w:top w:val="single" w:sz="4" w:space="0" w:color="auto"/>
              <w:left w:val="nil"/>
              <w:bottom w:val="single" w:sz="4" w:space="0" w:color="auto"/>
              <w:right w:val="single" w:sz="4" w:space="0" w:color="auto"/>
            </w:tcBorders>
            <w:tcMar>
              <w:left w:w="57" w:type="dxa"/>
              <w:right w:w="57" w:type="dxa"/>
            </w:tcMar>
          </w:tcPr>
          <w:p w14:paraId="0FA3AFDE" w14:textId="77777777" w:rsidR="00DF0665" w:rsidRPr="00121E96" w:rsidRDefault="00DF0665" w:rsidP="00DF0665">
            <w:pPr>
              <w:jc w:val="left"/>
              <w:rPr>
                <w:sz w:val="20"/>
                <w:szCs w:val="20"/>
                <w:lang w:val="es-MX"/>
              </w:rPr>
            </w:pPr>
            <w:r w:rsidRPr="00121E96">
              <w:rPr>
                <w:sz w:val="20"/>
                <w:szCs w:val="20"/>
                <w:lang w:val="es-MX"/>
              </w:rPr>
              <w:t>Consumo admisible remanente de HCFC-22 (toneladas PAO)</w:t>
            </w:r>
          </w:p>
        </w:tc>
        <w:tc>
          <w:tcPr>
            <w:tcW w:w="868"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159E9013" w14:textId="77777777" w:rsidR="00DF0665" w:rsidRPr="00121E96" w:rsidRDefault="00DF0665" w:rsidP="00DF0665">
            <w:pPr>
              <w:jc w:val="right"/>
              <w:rPr>
                <w:sz w:val="18"/>
                <w:szCs w:val="18"/>
                <w:lang w:eastAsia="en-CA"/>
              </w:rPr>
            </w:pPr>
            <w:r w:rsidRPr="00121E96">
              <w:rPr>
                <w:sz w:val="18"/>
                <w:szCs w:val="18"/>
                <w:lang w:eastAsia="en-CA"/>
              </w:rPr>
              <w:t>0,00</w:t>
            </w:r>
          </w:p>
        </w:tc>
      </w:tr>
      <w:tr w:rsidR="00DF0665" w:rsidRPr="00121E96" w14:paraId="17B1EB59" w14:textId="77777777" w:rsidTr="009C4A61">
        <w:trPr>
          <w:trHeight w:val="98"/>
        </w:trPr>
        <w:tc>
          <w:tcPr>
            <w:tcW w:w="559"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70DB5C9" w14:textId="77777777" w:rsidR="00DF0665" w:rsidRPr="00121E96" w:rsidRDefault="00DF0665" w:rsidP="00DF0665">
            <w:pPr>
              <w:jc w:val="left"/>
              <w:rPr>
                <w:sz w:val="18"/>
                <w:szCs w:val="18"/>
                <w:lang w:eastAsia="en-CA"/>
              </w:rPr>
            </w:pPr>
            <w:r w:rsidRPr="00121E96">
              <w:rPr>
                <w:rFonts w:cs="Tahoma"/>
                <w:sz w:val="18"/>
                <w:szCs w:val="18"/>
              </w:rPr>
              <w:t>4.2.1</w:t>
            </w:r>
          </w:p>
        </w:tc>
        <w:tc>
          <w:tcPr>
            <w:tcW w:w="8047" w:type="dxa"/>
            <w:gridSpan w:val="11"/>
            <w:tcBorders>
              <w:top w:val="single" w:sz="4" w:space="0" w:color="auto"/>
              <w:left w:val="nil"/>
              <w:bottom w:val="single" w:sz="4" w:space="0" w:color="auto"/>
              <w:right w:val="single" w:sz="4" w:space="0" w:color="auto"/>
            </w:tcBorders>
            <w:tcMar>
              <w:left w:w="57" w:type="dxa"/>
              <w:right w:w="57" w:type="dxa"/>
            </w:tcMar>
          </w:tcPr>
          <w:p w14:paraId="2403A0AF" w14:textId="77777777" w:rsidR="00DF0665" w:rsidRPr="00121E96" w:rsidRDefault="00DF0665" w:rsidP="00DF0665">
            <w:pPr>
              <w:jc w:val="left"/>
              <w:rPr>
                <w:sz w:val="20"/>
                <w:szCs w:val="20"/>
                <w:lang w:val="es-MX"/>
              </w:rPr>
            </w:pPr>
            <w:r w:rsidRPr="00121E96">
              <w:rPr>
                <w:sz w:val="20"/>
                <w:szCs w:val="20"/>
                <w:lang w:val="es-MX"/>
              </w:rPr>
              <w:t>Eliminación total convenida de HCFC-142b por lograr conforme a este Acuerdo (toneladas PAO)</w:t>
            </w:r>
          </w:p>
        </w:tc>
        <w:tc>
          <w:tcPr>
            <w:tcW w:w="868"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3A382A0C" w14:textId="77777777" w:rsidR="00DF0665" w:rsidRPr="00121E96" w:rsidRDefault="00DF0665" w:rsidP="00DF0665">
            <w:pPr>
              <w:jc w:val="right"/>
              <w:rPr>
                <w:sz w:val="18"/>
                <w:szCs w:val="18"/>
                <w:lang w:eastAsia="en-CA"/>
              </w:rPr>
            </w:pPr>
            <w:r w:rsidRPr="00121E96">
              <w:rPr>
                <w:sz w:val="18"/>
                <w:szCs w:val="18"/>
              </w:rPr>
              <w:t>0,00</w:t>
            </w:r>
          </w:p>
        </w:tc>
      </w:tr>
      <w:tr w:rsidR="00DF0665" w:rsidRPr="00121E96" w14:paraId="0B42BAD6" w14:textId="77777777" w:rsidTr="009C4A61">
        <w:trPr>
          <w:trHeight w:val="98"/>
        </w:trPr>
        <w:tc>
          <w:tcPr>
            <w:tcW w:w="559"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F9E78C5" w14:textId="77777777" w:rsidR="00DF0665" w:rsidRPr="00121E96" w:rsidRDefault="00DF0665" w:rsidP="00DF0665">
            <w:pPr>
              <w:jc w:val="left"/>
              <w:rPr>
                <w:sz w:val="18"/>
                <w:szCs w:val="18"/>
                <w:lang w:eastAsia="en-CA"/>
              </w:rPr>
            </w:pPr>
            <w:r w:rsidRPr="00121E96">
              <w:rPr>
                <w:rFonts w:cs="Tahoma"/>
                <w:sz w:val="18"/>
                <w:szCs w:val="18"/>
              </w:rPr>
              <w:t>4.2.2</w:t>
            </w:r>
          </w:p>
        </w:tc>
        <w:tc>
          <w:tcPr>
            <w:tcW w:w="8047" w:type="dxa"/>
            <w:gridSpan w:val="11"/>
            <w:tcBorders>
              <w:top w:val="single" w:sz="4" w:space="0" w:color="auto"/>
              <w:left w:val="nil"/>
              <w:bottom w:val="single" w:sz="4" w:space="0" w:color="auto"/>
              <w:right w:val="single" w:sz="4" w:space="0" w:color="auto"/>
            </w:tcBorders>
            <w:tcMar>
              <w:left w:w="57" w:type="dxa"/>
              <w:right w:w="57" w:type="dxa"/>
            </w:tcMar>
          </w:tcPr>
          <w:p w14:paraId="1D8BE354" w14:textId="77777777" w:rsidR="00DF0665" w:rsidRPr="00121E96" w:rsidRDefault="00DF0665" w:rsidP="00DF0665">
            <w:pPr>
              <w:jc w:val="left"/>
              <w:rPr>
                <w:sz w:val="20"/>
                <w:szCs w:val="20"/>
                <w:lang w:val="es-MX"/>
              </w:rPr>
            </w:pPr>
            <w:r w:rsidRPr="00121E96">
              <w:rPr>
                <w:sz w:val="18"/>
                <w:szCs w:val="18"/>
                <w:lang w:val="es-MX"/>
              </w:rPr>
              <w:t>Eliminación de HCFC-142b que se llevará a cabo en proyectos previamente aprobados (toneladas PAO)</w:t>
            </w:r>
          </w:p>
        </w:tc>
        <w:tc>
          <w:tcPr>
            <w:tcW w:w="868"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1A9CC51D" w14:textId="77777777" w:rsidR="00DF0665" w:rsidRPr="00121E96" w:rsidRDefault="00DF0665" w:rsidP="00DF0665">
            <w:pPr>
              <w:jc w:val="right"/>
              <w:rPr>
                <w:sz w:val="18"/>
                <w:szCs w:val="18"/>
                <w:lang w:eastAsia="en-CA"/>
              </w:rPr>
            </w:pPr>
            <w:r w:rsidRPr="00121E96">
              <w:rPr>
                <w:sz w:val="18"/>
                <w:szCs w:val="18"/>
              </w:rPr>
              <w:t xml:space="preserve">0,04  </w:t>
            </w:r>
          </w:p>
        </w:tc>
      </w:tr>
      <w:tr w:rsidR="00DF0665" w:rsidRPr="00121E96" w14:paraId="56D18802" w14:textId="77777777" w:rsidTr="009C4A61">
        <w:trPr>
          <w:trHeight w:val="98"/>
        </w:trPr>
        <w:tc>
          <w:tcPr>
            <w:tcW w:w="559"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A065A4B" w14:textId="77777777" w:rsidR="00DF0665" w:rsidRPr="00121E96" w:rsidRDefault="00DF0665" w:rsidP="00DF0665">
            <w:pPr>
              <w:jc w:val="left"/>
              <w:rPr>
                <w:sz w:val="18"/>
                <w:szCs w:val="18"/>
                <w:lang w:eastAsia="en-CA"/>
              </w:rPr>
            </w:pPr>
            <w:r w:rsidRPr="00121E96">
              <w:rPr>
                <w:rFonts w:cs="Tahoma"/>
                <w:sz w:val="18"/>
                <w:szCs w:val="18"/>
              </w:rPr>
              <w:t>4.2.3</w:t>
            </w:r>
          </w:p>
        </w:tc>
        <w:tc>
          <w:tcPr>
            <w:tcW w:w="8047" w:type="dxa"/>
            <w:gridSpan w:val="11"/>
            <w:tcBorders>
              <w:top w:val="single" w:sz="4" w:space="0" w:color="auto"/>
              <w:left w:val="nil"/>
              <w:bottom w:val="single" w:sz="4" w:space="0" w:color="auto"/>
              <w:right w:val="single" w:sz="4" w:space="0" w:color="auto"/>
            </w:tcBorders>
            <w:tcMar>
              <w:left w:w="57" w:type="dxa"/>
              <w:right w:w="57" w:type="dxa"/>
            </w:tcMar>
          </w:tcPr>
          <w:p w14:paraId="00C2ABB8" w14:textId="77777777" w:rsidR="00DF0665" w:rsidRPr="00121E96" w:rsidRDefault="00DF0665" w:rsidP="00DF0665">
            <w:pPr>
              <w:jc w:val="left"/>
              <w:rPr>
                <w:sz w:val="20"/>
                <w:szCs w:val="20"/>
                <w:lang w:val="es-MX"/>
              </w:rPr>
            </w:pPr>
            <w:r w:rsidRPr="00121E96">
              <w:rPr>
                <w:sz w:val="20"/>
                <w:szCs w:val="20"/>
                <w:lang w:val="es-MX"/>
              </w:rPr>
              <w:t>Consumo admisible remanente de HCFC-142b (toneladas PAO)</w:t>
            </w:r>
          </w:p>
        </w:tc>
        <w:tc>
          <w:tcPr>
            <w:tcW w:w="868"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4742555C" w14:textId="77777777" w:rsidR="00DF0665" w:rsidRPr="00121E96" w:rsidRDefault="00DF0665" w:rsidP="00DF0665">
            <w:pPr>
              <w:jc w:val="right"/>
              <w:rPr>
                <w:sz w:val="18"/>
                <w:szCs w:val="18"/>
                <w:lang w:eastAsia="en-CA"/>
              </w:rPr>
            </w:pPr>
            <w:r w:rsidRPr="00121E96">
              <w:rPr>
                <w:sz w:val="18"/>
                <w:szCs w:val="18"/>
              </w:rPr>
              <w:t xml:space="preserve">0,00 </w:t>
            </w:r>
          </w:p>
        </w:tc>
      </w:tr>
    </w:tbl>
    <w:p w14:paraId="3F5B9503" w14:textId="77777777" w:rsidR="00DF0665" w:rsidRPr="00121E96" w:rsidRDefault="00DF0665" w:rsidP="009C4A61">
      <w:pPr>
        <w:pStyle w:val="0Heading0"/>
        <w:rPr>
          <w:sz w:val="16"/>
          <w:szCs w:val="16"/>
          <w:lang w:val="es-AR"/>
        </w:rPr>
      </w:pPr>
      <w:r w:rsidRPr="00121E96">
        <w:rPr>
          <w:sz w:val="16"/>
          <w:szCs w:val="16"/>
          <w:lang w:val="es-ES"/>
        </w:rPr>
        <w:t>*</w:t>
      </w:r>
      <w:r w:rsidRPr="00121E96">
        <w:rPr>
          <w:sz w:val="16"/>
          <w:szCs w:val="16"/>
          <w:lang w:val="es-AR"/>
        </w:rPr>
        <w:t xml:space="preserve"> Fecha de terminación de la etapa I, conforme a lo que se decidió a la 88ª reunión</w:t>
      </w:r>
      <w:r w:rsidRPr="00121E96">
        <w:rPr>
          <w:sz w:val="16"/>
          <w:szCs w:val="16"/>
          <w:lang w:val="es-ES"/>
        </w:rPr>
        <w:t xml:space="preserve">: </w:t>
      </w:r>
      <w:r w:rsidRPr="00121E96">
        <w:rPr>
          <w:sz w:val="16"/>
          <w:szCs w:val="16"/>
          <w:lang w:val="es-AR"/>
        </w:rPr>
        <w:t>31 de diciembre de 2022.</w:t>
      </w:r>
    </w:p>
    <w:p w14:paraId="3770573A" w14:textId="77777777" w:rsidR="00DF0665" w:rsidRPr="00121E96" w:rsidRDefault="00DF0665" w:rsidP="009C4A61">
      <w:pPr>
        <w:jc w:val="left"/>
        <w:rPr>
          <w:b/>
          <w:bCs/>
          <w:lang w:val="es-ES"/>
        </w:rPr>
      </w:pPr>
      <w:r w:rsidRPr="00121E96">
        <w:rPr>
          <w:b/>
          <w:bCs/>
          <w:lang w:val="es-ES"/>
        </w:rPr>
        <w:br w:type="page"/>
      </w:r>
    </w:p>
    <w:p w14:paraId="6BCF1C51" w14:textId="77777777" w:rsidR="00DF0665" w:rsidRPr="00121E96" w:rsidRDefault="00DF0665" w:rsidP="009C4A61">
      <w:pPr>
        <w:widowControl w:val="0"/>
        <w:rPr>
          <w:b/>
          <w:lang w:val="es-ES"/>
        </w:rPr>
      </w:pPr>
      <w:r w:rsidRPr="00121E96">
        <w:rPr>
          <w:b/>
          <w:bCs/>
          <w:lang w:val="es-ES"/>
        </w:rPr>
        <w:lastRenderedPageBreak/>
        <w:t>APÉNDICE 3-A: CALENDARIO DE APROBACIÓN DE LA FINANCIACIÓN</w:t>
      </w:r>
    </w:p>
    <w:p w14:paraId="037E3DE0" w14:textId="77777777" w:rsidR="00DF0665" w:rsidRPr="00121E96" w:rsidRDefault="00DF0665" w:rsidP="009C4A61">
      <w:pPr>
        <w:widowControl w:val="0"/>
        <w:rPr>
          <w:lang w:val="es-ES"/>
        </w:rPr>
      </w:pPr>
    </w:p>
    <w:p w14:paraId="1D1863F6" w14:textId="77777777" w:rsidR="00DF0665" w:rsidRPr="00121E96" w:rsidRDefault="00DF0665" w:rsidP="00DF0665">
      <w:pPr>
        <w:widowControl w:val="0"/>
        <w:numPr>
          <w:ilvl w:val="0"/>
          <w:numId w:val="23"/>
        </w:numPr>
        <w:spacing w:after="240"/>
        <w:outlineLvl w:val="0"/>
        <w:rPr>
          <w:lang w:val="es-ES"/>
        </w:rPr>
      </w:pPr>
      <w:r w:rsidRPr="00121E96">
        <w:rPr>
          <w:lang w:val="es-ES"/>
        </w:rPr>
        <w:t xml:space="preserve">La financiación para los tramos futuros se considerará para aprobación en la </w:t>
      </w:r>
      <w:r w:rsidRPr="00121E96">
        <w:rPr>
          <w:lang w:val="es-AR"/>
        </w:rPr>
        <w:t xml:space="preserve">ultima </w:t>
      </w:r>
      <w:r w:rsidRPr="00121E96">
        <w:rPr>
          <w:lang w:val="es-ES"/>
        </w:rPr>
        <w:t>reunión del año especificado en el Apéndice 2</w:t>
      </w:r>
      <w:r w:rsidRPr="00121E96">
        <w:rPr>
          <w:lang w:val="es-ES"/>
        </w:rPr>
        <w:noBreakHyphen/>
        <w:t>A.</w:t>
      </w:r>
    </w:p>
    <w:p w14:paraId="4BBFA6F0" w14:textId="77777777" w:rsidR="00DF0665" w:rsidRPr="00121E96" w:rsidRDefault="00DF0665" w:rsidP="009C4A61">
      <w:pPr>
        <w:rPr>
          <w:b/>
          <w:lang w:val="es-ES"/>
        </w:rPr>
      </w:pPr>
      <w:r w:rsidRPr="00121E96">
        <w:rPr>
          <w:b/>
          <w:bCs/>
          <w:lang w:val="es-ES"/>
        </w:rPr>
        <w:t>APÉNDICE 4-A: FORMATO DE LOS INFORMES Y PLANES DE EJECUCIÓN DE TRAMOS</w:t>
      </w:r>
    </w:p>
    <w:p w14:paraId="12742579" w14:textId="77777777" w:rsidR="00DF0665" w:rsidRPr="00121E96" w:rsidRDefault="00DF0665" w:rsidP="009C4A61">
      <w:pPr>
        <w:rPr>
          <w:lang w:val="es-ES"/>
        </w:rPr>
      </w:pPr>
    </w:p>
    <w:p w14:paraId="0CCE5619" w14:textId="77777777" w:rsidR="00DF0665" w:rsidRPr="00DF0665" w:rsidRDefault="00DF0665" w:rsidP="00DF0665">
      <w:pPr>
        <w:pStyle w:val="Heading1"/>
        <w:numPr>
          <w:ilvl w:val="0"/>
          <w:numId w:val="44"/>
        </w:numPr>
        <w:rPr>
          <w:lang w:val="es-ES"/>
        </w:rPr>
      </w:pPr>
      <w:r w:rsidRPr="00DF0665">
        <w:rPr>
          <w:lang w:val="es-ES"/>
        </w:rPr>
        <w:t>La presentación del Informe de Ejecución de Tramo y de los Planes para cada tramo solicitado constará de cinco partes:</w:t>
      </w:r>
    </w:p>
    <w:p w14:paraId="62C9A6F7" w14:textId="77777777" w:rsidR="00DF0665" w:rsidRPr="00121E96" w:rsidRDefault="00DF0665" w:rsidP="009C4A61">
      <w:pPr>
        <w:numPr>
          <w:ilvl w:val="1"/>
          <w:numId w:val="1"/>
        </w:numPr>
        <w:spacing w:after="240"/>
        <w:outlineLvl w:val="1"/>
        <w:rPr>
          <w:lang w:val="es-ES"/>
        </w:rPr>
      </w:pPr>
      <w:r w:rsidRPr="00121E96">
        <w:rPr>
          <w:lang w:val="es-ES"/>
        </w:rPr>
        <w:t xml:space="preserve">Un informe descriptivo, que proporcione datos por tramo, que describa el progreso logrado desde el informe anterior, que refleje la situación del País respecto a la eliminación de las Sustancias, cómo las diferentes actividades contribuyen a la misma y cómo se relacionan entre sí.  El informe debería incluir la cantidad de SAO eliminadas como resultado directo de la ejecución de las actividades, por sustancia, y la tecnología alternativa utilizada y la incorporación gradual de dichas alternativas, a fin de que la Secretaría pueda proporcionar al Comité Ejecutivo información acerca del cambio resultante en las emisiones que afectan al clima. El informe debería además destacar los logros, experiencias y dificultades relacionados con las diferentes actividades incluidas en el Plan, reflejando los cambios que pudiera haber en las circunstancias del País, y proporcionar toda otra información pertinente. El informe también debería incluir información y una justificación de los cambios respecto al Plan o a los Planes de Ejecución de Tramo presentado/s anteriormente, tales como demoras, uso de la flexibilidad para reasignar fondos durante la ejecución de un tramo, como se estipula en el párrafo 7 de este Acuerdo, u otros cambios; </w:t>
      </w:r>
    </w:p>
    <w:p w14:paraId="6D17402C" w14:textId="77777777" w:rsidR="00DF0665" w:rsidRDefault="00DF0665" w:rsidP="009C4A61">
      <w:pPr>
        <w:numPr>
          <w:ilvl w:val="1"/>
          <w:numId w:val="1"/>
        </w:numPr>
        <w:spacing w:after="240"/>
        <w:outlineLvl w:val="1"/>
        <w:rPr>
          <w:lang w:val="es-ES"/>
        </w:rPr>
      </w:pPr>
      <w:r w:rsidRPr="00121E96">
        <w:rPr>
          <w:lang w:val="es-ES"/>
        </w:rPr>
        <w:t xml:space="preserve">Un informe de verificación independiente de los resultados y el consumo de las Sustancias conforme al inciso 5 b) del Acuerdo. Excepto que el Comité Ejecutivo decida otra cosa, dicha verificación se deberá suministrar junto con cada solicitud de tramo y deberá abarcar el consumo para todos los años pertinentes tal como se especifica en el inciso 5 a) del Acuerdo para los que el Comité Ejecutivo no haya recibido aún un informe </w:t>
      </w:r>
      <w:r>
        <w:rPr>
          <w:lang w:val="es-ES"/>
        </w:rPr>
        <w:t>de verificación;</w:t>
      </w:r>
    </w:p>
    <w:p w14:paraId="3005CE26" w14:textId="77777777" w:rsidR="00DF0665" w:rsidRDefault="00DF0665" w:rsidP="009C4A61">
      <w:pPr>
        <w:numPr>
          <w:ilvl w:val="1"/>
          <w:numId w:val="1"/>
        </w:numPr>
        <w:spacing w:after="240"/>
        <w:outlineLvl w:val="1"/>
        <w:rPr>
          <w:lang w:val="es-ES"/>
        </w:rPr>
      </w:pPr>
      <w:r>
        <w:rPr>
          <w:lang w:val="es-ES"/>
        </w:rPr>
        <w:t xml:space="preserve">Una descripción por escrito de las actividades por llevar a cabo durante el período abarcado por el tramo solicitado destacando los hitos de ejecución, la fecha de terminación y la interdependencia de las actividades, y tomando en cuenta la experiencia adquirida y el progreso logrado en la ejecución de los tramos anteriores; los datos del plan se proporcionarán por año civil. La descripción debería incluir asimismo una referencia al Plan general y los progresos logrados, así como a los posibles cambios al Plan general que se prevén. Igualmente, la descripción debería especificar y explicar en detalles tales cambios al plan general. La descripción de las actividades futuras se puede presentar como parte del mismo documento donde figure el informe descriptivo previsto en el inciso b) </w:t>
      </w:r>
      <w:r>
        <w:rPr>
          <w:i/>
          <w:iCs/>
          <w:lang w:val="es-ES"/>
        </w:rPr>
        <w:t>supra</w:t>
      </w:r>
      <w:r>
        <w:rPr>
          <w:lang w:val="es-ES"/>
        </w:rPr>
        <w:t xml:space="preserve">; </w:t>
      </w:r>
    </w:p>
    <w:p w14:paraId="69C24C83" w14:textId="77777777" w:rsidR="00DF0665" w:rsidRDefault="00DF0665" w:rsidP="009C4A61">
      <w:pPr>
        <w:widowControl w:val="0"/>
        <w:numPr>
          <w:ilvl w:val="1"/>
          <w:numId w:val="1"/>
        </w:numPr>
        <w:spacing w:after="240"/>
        <w:outlineLvl w:val="1"/>
        <w:rPr>
          <w:lang w:val="es-ES"/>
        </w:rPr>
      </w:pPr>
      <w:r>
        <w:rPr>
          <w:lang w:val="es-ES"/>
        </w:rPr>
        <w:t>Un conjunto de información cuantitativa para todos los Informes y Planes de Ejecución de Tramos, presentada a través de una base de datos en Internet; y</w:t>
      </w:r>
    </w:p>
    <w:p w14:paraId="5DFE2D15" w14:textId="77777777" w:rsidR="00DF0665" w:rsidRDefault="00DF0665" w:rsidP="009C4A61">
      <w:pPr>
        <w:widowControl w:val="0"/>
        <w:numPr>
          <w:ilvl w:val="1"/>
          <w:numId w:val="1"/>
        </w:numPr>
        <w:spacing w:after="240"/>
        <w:outlineLvl w:val="1"/>
        <w:rPr>
          <w:lang w:val="es-ES"/>
        </w:rPr>
      </w:pPr>
      <w:r>
        <w:rPr>
          <w:lang w:val="es-ES"/>
        </w:rPr>
        <w:t xml:space="preserve">Un Resumen Ejecutivo de unos cinco párrafos con una síntesis de la información estipulada en los incisos 1 a) a 1 d) </w:t>
      </w:r>
      <w:r>
        <w:rPr>
          <w:i/>
          <w:iCs/>
          <w:lang w:val="es-ES"/>
        </w:rPr>
        <w:t>supra</w:t>
      </w:r>
      <w:r>
        <w:rPr>
          <w:lang w:val="es-ES"/>
        </w:rPr>
        <w:t xml:space="preserve">. </w:t>
      </w:r>
    </w:p>
    <w:p w14:paraId="7B146341" w14:textId="77777777" w:rsidR="00DF0665" w:rsidRDefault="00DF0665" w:rsidP="009C4A61">
      <w:pPr>
        <w:numPr>
          <w:ilvl w:val="0"/>
          <w:numId w:val="1"/>
        </w:numPr>
        <w:spacing w:after="240"/>
        <w:outlineLvl w:val="0"/>
        <w:rPr>
          <w:lang w:val="es-ES"/>
        </w:rPr>
      </w:pPr>
      <w:r>
        <w:rPr>
          <w:lang w:val="es-ES"/>
        </w:rPr>
        <w:t>En el caso en que en un año en particular se ejecute de forma paralela dos etapas del plan de gestión de eliminación de los HCFC, deberían tenerse en cuenta las siguientes consideraciones al elaborar los Informes y Planes de Ejecución de Tramos:</w:t>
      </w:r>
    </w:p>
    <w:p w14:paraId="5830B2A4" w14:textId="77777777" w:rsidR="00DF0665" w:rsidRDefault="00DF0665" w:rsidP="00DF0665">
      <w:pPr>
        <w:keepNext/>
        <w:keepLines/>
        <w:widowControl w:val="0"/>
        <w:numPr>
          <w:ilvl w:val="1"/>
          <w:numId w:val="1"/>
        </w:numPr>
        <w:spacing w:after="240"/>
        <w:outlineLvl w:val="1"/>
        <w:rPr>
          <w:lang w:val="es-ES"/>
        </w:rPr>
      </w:pPr>
      <w:r>
        <w:rPr>
          <w:lang w:val="es-ES"/>
        </w:rPr>
        <w:lastRenderedPageBreak/>
        <w:t>Los Informes y Planes de Ejecución de Tramos a los que se haga referencia como parte de este Acuerdo harán referencia exclusivamente a las actividades y fondos cubiertos por este Acuerdo; y</w:t>
      </w:r>
    </w:p>
    <w:p w14:paraId="5F422B7F" w14:textId="77777777" w:rsidR="00DF0665" w:rsidRDefault="00DF0665" w:rsidP="009C4A61">
      <w:pPr>
        <w:widowControl w:val="0"/>
        <w:numPr>
          <w:ilvl w:val="1"/>
          <w:numId w:val="1"/>
        </w:numPr>
        <w:spacing w:after="240"/>
        <w:outlineLvl w:val="1"/>
        <w:rPr>
          <w:lang w:val="es-ES"/>
        </w:rPr>
      </w:pPr>
      <w:r>
        <w:rPr>
          <w:lang w:val="es-ES"/>
        </w:rPr>
        <w:t>Si las etapas en curso de ejecución tuvieran diferentes objetivos de eliminación de consumo de HCFC bajo el Apéndice 2-A de cada Acuerdo en un año en particular, el objetivo de consumo más bajo se utilizará como referencia para los fines del cumplimiento de esos Acuerdos y servirá de base para la verificación independiente.</w:t>
      </w:r>
    </w:p>
    <w:p w14:paraId="088B92E3" w14:textId="77777777" w:rsidR="00DF0665" w:rsidRDefault="00DF0665" w:rsidP="009C4A61">
      <w:pPr>
        <w:rPr>
          <w:lang w:val="es-ES"/>
        </w:rPr>
      </w:pPr>
      <w:r w:rsidRPr="002373C0">
        <w:rPr>
          <w:b/>
          <w:bCs/>
          <w:lang w:val="es-ES"/>
        </w:rPr>
        <w:t>APÉNDICE 5-A: INSTITUCIONES DE SUPERVISIÓN Y FUNCIONES</w:t>
      </w:r>
      <w:r>
        <w:rPr>
          <w:bCs/>
          <w:lang w:val="es-ES"/>
        </w:rPr>
        <w:t xml:space="preserve"> </w:t>
      </w:r>
    </w:p>
    <w:p w14:paraId="6D8EC995" w14:textId="77777777" w:rsidR="00DF0665" w:rsidRDefault="00DF0665" w:rsidP="009C4A61">
      <w:pPr>
        <w:rPr>
          <w:lang w:val="es-ES"/>
        </w:rPr>
      </w:pPr>
    </w:p>
    <w:p w14:paraId="19D83F09" w14:textId="3133CDFA" w:rsidR="00DF0665" w:rsidRPr="00A25585" w:rsidRDefault="00605607" w:rsidP="00605607">
      <w:pPr>
        <w:pStyle w:val="Heading1"/>
        <w:numPr>
          <w:ilvl w:val="0"/>
          <w:numId w:val="45"/>
        </w:numPr>
        <w:rPr>
          <w:lang w:val="es-ES"/>
        </w:rPr>
      </w:pPr>
      <w:r w:rsidRPr="00306DC6">
        <w:rPr>
          <w:lang w:val="es-ES"/>
        </w:rPr>
        <w:t xml:space="preserve">El Departamento de Medio Ambiente </w:t>
      </w:r>
      <w:r w:rsidR="003515EC" w:rsidRPr="00306DC6">
        <w:rPr>
          <w:lang w:val="es-ES"/>
        </w:rPr>
        <w:t>tendrá la responsabilidad de la supervisión general de todas las actividades de los proyectos previstas en el Plan.</w:t>
      </w:r>
      <w:r w:rsidR="00DF0665" w:rsidRPr="00306DC6">
        <w:rPr>
          <w:lang w:val="es-ES"/>
        </w:rPr>
        <w:t xml:space="preserve"> </w:t>
      </w:r>
      <w:r w:rsidRPr="00306DC6">
        <w:rPr>
          <w:lang w:val="es-ES"/>
        </w:rPr>
        <w:t xml:space="preserve">El Departamento de Medio Ambiente </w:t>
      </w:r>
      <w:r w:rsidR="00306DC6" w:rsidRPr="00306DC6">
        <w:rPr>
          <w:lang w:val="es-ES"/>
        </w:rPr>
        <w:t>se encargará de la planificación, coordinación y realización de la diaria labor de ejecución de los proyectos</w:t>
      </w:r>
      <w:r w:rsidR="00DF0665" w:rsidRPr="00306DC6">
        <w:rPr>
          <w:lang w:val="es-ES"/>
        </w:rPr>
        <w:t xml:space="preserve">. </w:t>
      </w:r>
      <w:r w:rsidR="00306DC6" w:rsidRPr="00306DC6">
        <w:rPr>
          <w:lang w:val="es-ES"/>
        </w:rPr>
        <w:t>También prestará asistencia al Gobierno y a las organizaciones no gubernamentales para racionalizar sus actividades con miras a la ejecución ininterrumpida de los proyectos</w:t>
      </w:r>
      <w:r w:rsidR="00DF0665" w:rsidRPr="00306DC6">
        <w:rPr>
          <w:lang w:val="es-ES"/>
        </w:rPr>
        <w:t xml:space="preserve">. </w:t>
      </w:r>
      <w:r w:rsidR="00306DC6" w:rsidRPr="00306DC6">
        <w:rPr>
          <w:lang w:val="es-ES"/>
        </w:rPr>
        <w:t xml:space="preserve">La dependencia nacional del ozono presentará informes anuales sobre los progresos logrados sobre el estado de la ejecución al Organismo de Ejecución Principal y al Organismo de Ejecución Cooperante a fin de supervisar los progresos logrados en la ejecución </w:t>
      </w:r>
      <w:r w:rsidR="00306DC6" w:rsidRPr="00A25585">
        <w:rPr>
          <w:lang w:val="es-ES"/>
        </w:rPr>
        <w:t>del Plan.</w:t>
      </w:r>
    </w:p>
    <w:p w14:paraId="75F19917" w14:textId="35D72DB1" w:rsidR="00A25585" w:rsidRPr="00A25585" w:rsidRDefault="00A25585" w:rsidP="00A25585">
      <w:pPr>
        <w:numPr>
          <w:ilvl w:val="0"/>
          <w:numId w:val="1"/>
        </w:numPr>
        <w:spacing w:after="240"/>
        <w:outlineLvl w:val="0"/>
      </w:pPr>
      <w:r w:rsidRPr="00A25585">
        <w:rPr>
          <w:lang w:val="es-ES"/>
        </w:rPr>
        <w:t xml:space="preserve">El consumo anual de HCFC y otras SAO se supervisará por </w:t>
      </w:r>
      <w:r w:rsidRPr="00A25585">
        <w:rPr>
          <w:lang w:val="es-ES"/>
        </w:rPr>
        <w:t xml:space="preserve">el Departamento de Medio Ambiente </w:t>
      </w:r>
      <w:r w:rsidRPr="00A25585">
        <w:rPr>
          <w:lang w:val="es-ES"/>
        </w:rPr>
        <w:t xml:space="preserve">en colaboración con el Departamento de Aduanas </w:t>
      </w:r>
      <w:r w:rsidRPr="00A25585">
        <w:rPr>
          <w:lang w:val="es-ES"/>
        </w:rPr>
        <w:t>de Fiji</w:t>
      </w:r>
      <w:r w:rsidRPr="00A25585">
        <w:rPr>
          <w:lang w:val="es-ES"/>
        </w:rPr>
        <w:t>. El Departamento de Medio Ambiente establecerá vínculos con los importadores de HCFC y otras SAO para obtener los datos necesarios para la conciliación de las estadísticas periódicamente.</w:t>
      </w:r>
    </w:p>
    <w:p w14:paraId="778641FC" w14:textId="05F7377F" w:rsidR="00DF0665" w:rsidRPr="00A25585" w:rsidRDefault="00A25585" w:rsidP="009C4A61">
      <w:pPr>
        <w:numPr>
          <w:ilvl w:val="0"/>
          <w:numId w:val="1"/>
        </w:numPr>
        <w:spacing w:after="240"/>
        <w:outlineLvl w:val="0"/>
        <w:rPr>
          <w:lang w:val="es-ES"/>
        </w:rPr>
      </w:pPr>
      <w:r w:rsidRPr="00A25585">
        <w:rPr>
          <w:lang w:val="es-ES"/>
        </w:rPr>
        <w:t>El Departamento de Medio Ambiente tendrá a su cargo la inspección periódica de los centros de capacitación en refrigeración y aire acondicionado y de los talleres de mantenimiento de esos equipos para supervisar el estado de los instrumentos para el mantenimiento de equipos de refrigeración y aire acondicionado distribuidos en el marco del Plan</w:t>
      </w:r>
      <w:r w:rsidR="00DF0665" w:rsidRPr="00A25585">
        <w:rPr>
          <w:lang w:val="es-ES"/>
        </w:rPr>
        <w:t>.</w:t>
      </w:r>
    </w:p>
    <w:p w14:paraId="7C7F25A5" w14:textId="791A2261" w:rsidR="00DF0665" w:rsidRPr="00A25585" w:rsidRDefault="00A25585" w:rsidP="007F3169">
      <w:pPr>
        <w:numPr>
          <w:ilvl w:val="0"/>
          <w:numId w:val="1"/>
        </w:numPr>
        <w:spacing w:after="240"/>
        <w:outlineLvl w:val="0"/>
        <w:rPr>
          <w:lang w:val="es-ES"/>
        </w:rPr>
      </w:pPr>
      <w:r w:rsidRPr="00A25585">
        <w:rPr>
          <w:lang w:val="es-ES"/>
        </w:rPr>
        <w:t xml:space="preserve">El Departamento de Medio Ambiente se encargará también de realizar un estudio de mercado para sopesar la penetración de sustitutos y tecnologías alternativas que no usan HCFC en el sector de refrigeración y aire acondicionado. </w:t>
      </w:r>
      <w:r w:rsidRPr="00A25585">
        <w:rPr>
          <w:lang w:val="es-ES"/>
        </w:rPr>
        <w:t xml:space="preserve">El </w:t>
      </w:r>
      <w:r w:rsidRPr="00A25585">
        <w:rPr>
          <w:lang w:val="es-ES"/>
        </w:rPr>
        <w:t>Departamento de Medio Ambiente supervisará la realización de actividades de creación de capacidad con los organismos pertinentes, por ejemplo, la capacitación de técnicos en refrigeración y aire acondicionado y la capacitación de oficiales de aduanas y encargados de hacer cumplir la ley</w:t>
      </w:r>
      <w:r w:rsidRPr="00A25585">
        <w:rPr>
          <w:lang w:val="es-ES"/>
        </w:rPr>
        <w:t>.</w:t>
      </w:r>
    </w:p>
    <w:p w14:paraId="34D4387B" w14:textId="77777777" w:rsidR="00DF0665" w:rsidRDefault="00DF0665" w:rsidP="009C4A61">
      <w:pPr>
        <w:keepNext/>
        <w:keepLines/>
        <w:rPr>
          <w:b/>
          <w:lang w:val="es-ES"/>
        </w:rPr>
      </w:pPr>
      <w:r>
        <w:rPr>
          <w:b/>
          <w:bCs/>
          <w:lang w:val="es-ES"/>
        </w:rPr>
        <w:t xml:space="preserve">APÉNDICE 6-A: FUNCIÓN DEL ORGANISMO DE EJECUCIÓN PRINCIPAL </w:t>
      </w:r>
    </w:p>
    <w:p w14:paraId="4C87A52B" w14:textId="77777777" w:rsidR="00DF0665" w:rsidRDefault="00DF0665" w:rsidP="009C4A61">
      <w:pPr>
        <w:keepNext/>
        <w:keepLines/>
        <w:rPr>
          <w:lang w:val="es-ES"/>
        </w:rPr>
      </w:pPr>
    </w:p>
    <w:p w14:paraId="0AD83E56" w14:textId="77777777" w:rsidR="00DF0665" w:rsidRPr="00DF0665" w:rsidRDefault="00DF0665" w:rsidP="00DF0665">
      <w:pPr>
        <w:pStyle w:val="Heading1"/>
        <w:keepNext/>
        <w:keepLines/>
        <w:numPr>
          <w:ilvl w:val="0"/>
          <w:numId w:val="46"/>
        </w:numPr>
        <w:rPr>
          <w:lang w:val="es-ES"/>
        </w:rPr>
      </w:pPr>
      <w:r w:rsidRPr="00DF0665">
        <w:rPr>
          <w:lang w:val="es-ES"/>
        </w:rPr>
        <w:t>El Organismo de Ejecución Principal tendrá a su cargo diversas responsabilidades, entre las que se incluyen como mínimo las siguientes:</w:t>
      </w:r>
    </w:p>
    <w:p w14:paraId="24DC294F" w14:textId="77777777" w:rsidR="00DF0665" w:rsidRDefault="00DF0665" w:rsidP="009C4A61">
      <w:pPr>
        <w:keepNext/>
        <w:keepLines/>
        <w:widowControl w:val="0"/>
        <w:numPr>
          <w:ilvl w:val="1"/>
          <w:numId w:val="1"/>
        </w:numPr>
        <w:spacing w:after="240"/>
        <w:outlineLvl w:val="1"/>
        <w:rPr>
          <w:lang w:val="es-ES"/>
        </w:rPr>
      </w:pPr>
      <w:r>
        <w:rPr>
          <w:lang w:val="es-ES"/>
        </w:rPr>
        <w:t>Asegurar la verificación del desempeño y de los aspectos financieros de conformidad con el presente Acuerdo y con sus procedimientos y requisitos internos específicos, establecidos en el plan de gestión de eliminación de los HCFC del País;</w:t>
      </w:r>
    </w:p>
    <w:p w14:paraId="2D297ACA" w14:textId="77777777" w:rsidR="00DF0665" w:rsidRDefault="00DF0665" w:rsidP="009C4A61">
      <w:pPr>
        <w:widowControl w:val="0"/>
        <w:numPr>
          <w:ilvl w:val="1"/>
          <w:numId w:val="1"/>
        </w:numPr>
        <w:spacing w:after="240"/>
        <w:outlineLvl w:val="1"/>
        <w:rPr>
          <w:lang w:val="es-ES"/>
        </w:rPr>
      </w:pPr>
      <w:r>
        <w:rPr>
          <w:lang w:val="es-ES"/>
        </w:rPr>
        <w:t>Brindar asistencia al País para preparar los Informes y Planes de Ejecución de Tramos conforme al Apéndice 4</w:t>
      </w:r>
      <w:r>
        <w:rPr>
          <w:lang w:val="es-ES"/>
        </w:rPr>
        <w:noBreakHyphen/>
        <w:t>A;</w:t>
      </w:r>
    </w:p>
    <w:p w14:paraId="2B586EFA" w14:textId="77777777" w:rsidR="00DF0665" w:rsidRDefault="00DF0665" w:rsidP="009C4A61">
      <w:pPr>
        <w:widowControl w:val="0"/>
        <w:numPr>
          <w:ilvl w:val="1"/>
          <w:numId w:val="1"/>
        </w:numPr>
        <w:spacing w:after="240"/>
        <w:outlineLvl w:val="1"/>
        <w:rPr>
          <w:lang w:val="es-ES"/>
        </w:rPr>
      </w:pPr>
      <w:r>
        <w:rPr>
          <w:lang w:val="es-ES"/>
        </w:rPr>
        <w:t>Proporcionar al Comité Ejecutivo una verificación independiente de que se han alcanzado los Objetivos y se han completado las correspondientes actividades previstas en los tramos según lo indicado en el Plan de Ejecución de Tramo de conformidad con el Apéndice 4</w:t>
      </w:r>
      <w:r>
        <w:rPr>
          <w:lang w:val="es-ES"/>
        </w:rPr>
        <w:noBreakHyphen/>
        <w:t xml:space="preserve">A; </w:t>
      </w:r>
    </w:p>
    <w:p w14:paraId="7AA62D41" w14:textId="77777777" w:rsidR="00DF0665" w:rsidRDefault="00DF0665" w:rsidP="00DF0665">
      <w:pPr>
        <w:widowControl w:val="0"/>
        <w:numPr>
          <w:ilvl w:val="1"/>
          <w:numId w:val="1"/>
        </w:numPr>
        <w:spacing w:after="240"/>
        <w:outlineLvl w:val="1"/>
        <w:rPr>
          <w:lang w:val="es-ES"/>
        </w:rPr>
      </w:pPr>
      <w:r>
        <w:rPr>
          <w:lang w:val="es-ES"/>
        </w:rPr>
        <w:lastRenderedPageBreak/>
        <w:t>Asegurar que las experiencias y logros se reflejen en actualizaciones del plan general y en los Planes de Ejecución de Tramos futuros, de conformidad con los incisos 1 c) y 1 d) del Apéndice 4</w:t>
      </w:r>
      <w:r>
        <w:rPr>
          <w:lang w:val="es-ES"/>
        </w:rPr>
        <w:noBreakHyphen/>
        <w:t>A;</w:t>
      </w:r>
    </w:p>
    <w:p w14:paraId="54231EE8" w14:textId="77777777" w:rsidR="00DF0665" w:rsidRDefault="00DF0665" w:rsidP="00DF0665">
      <w:pPr>
        <w:widowControl w:val="0"/>
        <w:numPr>
          <w:ilvl w:val="1"/>
          <w:numId w:val="1"/>
        </w:numPr>
        <w:spacing w:after="240"/>
        <w:outlineLvl w:val="1"/>
        <w:rPr>
          <w:lang w:val="es-ES"/>
        </w:rPr>
      </w:pPr>
      <w:r>
        <w:rPr>
          <w:lang w:val="es-ES"/>
        </w:rPr>
        <w:t>Cumplir los requisitos de información respecto de los Informes y Planes de Ejecución de Tramos y el plan general especificados en el Apéndice 4</w:t>
      </w:r>
      <w:r>
        <w:rPr>
          <w:lang w:val="es-ES"/>
        </w:rPr>
        <w:noBreakHyphen/>
        <w:t>A que se deben presentar al Comité Ejecutivo. Este debería incluir las actividades desempeñadas por el Organismo de Ejecución Cooperante;</w:t>
      </w:r>
    </w:p>
    <w:p w14:paraId="626593B4" w14:textId="77777777" w:rsidR="00DF0665" w:rsidRDefault="00DF0665" w:rsidP="009C4A61">
      <w:pPr>
        <w:keepNext/>
        <w:keepLines/>
        <w:widowControl w:val="0"/>
        <w:numPr>
          <w:ilvl w:val="1"/>
          <w:numId w:val="1"/>
        </w:numPr>
        <w:spacing w:after="240"/>
        <w:outlineLvl w:val="1"/>
        <w:rPr>
          <w:lang w:val="es-ES"/>
        </w:rPr>
      </w:pPr>
      <w:r>
        <w:rPr>
          <w:lang w:val="es-ES"/>
        </w:rPr>
        <w:t xml:space="preserve">En el caso en que se solicite el último tramo de financiación con uno o más años de antelación al último año para el cual se haya establecido un objetivo de consumo, los informes de ejecución de tramos y, donde proceda, los informes de verificación de la etapa actual del Plan deberían presentarse hasta que todas las actividades previstas se hayan concluido y los objetivos de consumo de HCFC se hayan logrado; </w:t>
      </w:r>
    </w:p>
    <w:p w14:paraId="6DE05008" w14:textId="77777777" w:rsidR="00DF0665" w:rsidRDefault="00DF0665" w:rsidP="009C4A61">
      <w:pPr>
        <w:widowControl w:val="0"/>
        <w:numPr>
          <w:ilvl w:val="1"/>
          <w:numId w:val="1"/>
        </w:numPr>
        <w:spacing w:after="240"/>
        <w:outlineLvl w:val="1"/>
        <w:rPr>
          <w:lang w:val="es-ES"/>
        </w:rPr>
      </w:pPr>
      <w:r>
        <w:rPr>
          <w:lang w:val="es-ES"/>
        </w:rPr>
        <w:t>Asegurar que expertos técnicos independientes competentes lleven a cabo las revisiones técnicas;</w:t>
      </w:r>
    </w:p>
    <w:p w14:paraId="516B3579" w14:textId="77777777" w:rsidR="00DF0665" w:rsidRDefault="00DF0665" w:rsidP="009C4A61">
      <w:pPr>
        <w:widowControl w:val="0"/>
        <w:numPr>
          <w:ilvl w:val="1"/>
          <w:numId w:val="1"/>
        </w:numPr>
        <w:spacing w:after="240"/>
        <w:outlineLvl w:val="1"/>
        <w:rPr>
          <w:lang w:val="es-ES"/>
        </w:rPr>
      </w:pPr>
      <w:r>
        <w:rPr>
          <w:lang w:val="es-ES"/>
        </w:rPr>
        <w:t>Emprender las misiones de supervisión requeridas;</w:t>
      </w:r>
    </w:p>
    <w:p w14:paraId="18EF3275" w14:textId="77777777" w:rsidR="00DF0665" w:rsidRDefault="00DF0665" w:rsidP="009C4A61">
      <w:pPr>
        <w:keepNext/>
        <w:keepLines/>
        <w:widowControl w:val="0"/>
        <w:numPr>
          <w:ilvl w:val="1"/>
          <w:numId w:val="1"/>
        </w:numPr>
        <w:spacing w:after="240"/>
        <w:outlineLvl w:val="1"/>
        <w:rPr>
          <w:lang w:val="es-ES"/>
        </w:rPr>
      </w:pPr>
      <w:r>
        <w:rPr>
          <w:lang w:val="es-ES"/>
        </w:rPr>
        <w:t>Asegurar la existencia de un mecanismo operativo que permita la ejecución eficaz y transparente del Plan de Ejecución de Tramo y la presentación de datos exactos;</w:t>
      </w:r>
    </w:p>
    <w:p w14:paraId="2B6F81A1" w14:textId="77777777" w:rsidR="00DF0665" w:rsidRDefault="00DF0665" w:rsidP="009C4A61">
      <w:pPr>
        <w:widowControl w:val="0"/>
        <w:numPr>
          <w:ilvl w:val="1"/>
          <w:numId w:val="1"/>
        </w:numPr>
        <w:spacing w:after="240"/>
        <w:outlineLvl w:val="1"/>
        <w:rPr>
          <w:lang w:val="es-ES"/>
        </w:rPr>
      </w:pPr>
      <w:r>
        <w:rPr>
          <w:lang w:val="es-ES"/>
        </w:rPr>
        <w:t xml:space="preserve">Coordinar las actividades del Organismo de Ejecución Cooperante y asegurar que las actividades se ejecuten en la secuencia apropiada; </w:t>
      </w:r>
    </w:p>
    <w:p w14:paraId="6FCCD022" w14:textId="77777777" w:rsidR="00DF0665" w:rsidRDefault="00DF0665" w:rsidP="009C4A61">
      <w:pPr>
        <w:widowControl w:val="0"/>
        <w:numPr>
          <w:ilvl w:val="1"/>
          <w:numId w:val="1"/>
        </w:numPr>
        <w:spacing w:after="240"/>
        <w:outlineLvl w:val="1"/>
        <w:rPr>
          <w:lang w:val="es-ES"/>
        </w:rPr>
      </w:pPr>
      <w:r>
        <w:rPr>
          <w:lang w:val="es-ES"/>
        </w:rPr>
        <w:t xml:space="preserve">En el caso de que se reduzca la financiación por falta de cumplimiento conforme al párrafo 11 del Acuerdo, determinar, en consulta con el País y el Organismo de Ejecución Cooperante, la asignación de las reducciones a las diferentes partidas presupuestarias y a la financiación del Organismo de Ejecución Principal y del Organismo de Ejecución Cooperante; </w:t>
      </w:r>
    </w:p>
    <w:p w14:paraId="1F598F9B" w14:textId="77777777" w:rsidR="00DF0665" w:rsidRDefault="00DF0665" w:rsidP="009C4A61">
      <w:pPr>
        <w:widowControl w:val="0"/>
        <w:numPr>
          <w:ilvl w:val="1"/>
          <w:numId w:val="1"/>
        </w:numPr>
        <w:spacing w:after="240"/>
        <w:outlineLvl w:val="1"/>
        <w:rPr>
          <w:lang w:val="es-ES"/>
        </w:rPr>
      </w:pPr>
      <w:r>
        <w:rPr>
          <w:lang w:val="es-ES"/>
        </w:rPr>
        <w:t>Asegurar que los desembolsos a favor del País se basen en el uso de los indicadores; y</w:t>
      </w:r>
    </w:p>
    <w:p w14:paraId="49E6EC79" w14:textId="77777777" w:rsidR="00DF0665" w:rsidRDefault="00DF0665" w:rsidP="009C4A61">
      <w:pPr>
        <w:widowControl w:val="0"/>
        <w:numPr>
          <w:ilvl w:val="1"/>
          <w:numId w:val="1"/>
        </w:numPr>
        <w:spacing w:after="240"/>
        <w:outlineLvl w:val="1"/>
        <w:rPr>
          <w:lang w:val="es-ES"/>
        </w:rPr>
      </w:pPr>
      <w:r>
        <w:rPr>
          <w:lang w:val="es-ES"/>
        </w:rPr>
        <w:t>Brindar asistencia respecto de políticas, gestión y apoyo técnico, cuando sea necesario;</w:t>
      </w:r>
    </w:p>
    <w:p w14:paraId="3B0ABC84" w14:textId="77777777" w:rsidR="00DF0665" w:rsidRDefault="00DF0665" w:rsidP="009C4A61">
      <w:pPr>
        <w:widowControl w:val="0"/>
        <w:numPr>
          <w:ilvl w:val="1"/>
          <w:numId w:val="1"/>
        </w:numPr>
        <w:spacing w:after="240"/>
        <w:outlineLvl w:val="1"/>
        <w:rPr>
          <w:lang w:val="es-ES"/>
        </w:rPr>
      </w:pPr>
      <w:r>
        <w:rPr>
          <w:lang w:val="es-ES"/>
        </w:rPr>
        <w:t>Lograr un consenso con el Organismo de Ejecución Cooperante sobre toda planificación, coordinación y presentación de informes requeridas para facilitar la ejecución del Plan; y</w:t>
      </w:r>
    </w:p>
    <w:p w14:paraId="25EEF6A3" w14:textId="77777777" w:rsidR="00DF0665" w:rsidRDefault="00DF0665" w:rsidP="009C4A61">
      <w:pPr>
        <w:widowControl w:val="0"/>
        <w:numPr>
          <w:ilvl w:val="1"/>
          <w:numId w:val="1"/>
        </w:numPr>
        <w:spacing w:after="240"/>
        <w:outlineLvl w:val="1"/>
        <w:rPr>
          <w:lang w:val="es-ES"/>
        </w:rPr>
      </w:pPr>
      <w:r>
        <w:rPr>
          <w:lang w:val="es-ES"/>
        </w:rPr>
        <w:t>Liberar de fondos en fecha al País/empresas participantes para terminar las actividades relacionadas con el proyecto.</w:t>
      </w:r>
    </w:p>
    <w:p w14:paraId="5B788728" w14:textId="77777777" w:rsidR="00DF0665" w:rsidRDefault="00DF0665" w:rsidP="009C4A61">
      <w:pPr>
        <w:widowControl w:val="0"/>
        <w:numPr>
          <w:ilvl w:val="0"/>
          <w:numId w:val="1"/>
        </w:numPr>
        <w:spacing w:after="240"/>
        <w:outlineLvl w:val="0"/>
        <w:rPr>
          <w:lang w:val="es-ES"/>
        </w:rPr>
      </w:pPr>
      <w:r>
        <w:rPr>
          <w:lang w:val="es-ES"/>
        </w:rPr>
        <w:t>Tras consultar con el País y teniendo en cuenta las opiniones que pudieran expresarse, el Organismo de Ejecución Principal seleccionará y encomendará a una entidad independiente la verificación de los resultados del plan de gestión de eliminación de los HCFC y el consumo de las Sustancias mencionadas en el Apéndice 1</w:t>
      </w:r>
      <w:r>
        <w:rPr>
          <w:lang w:val="es-ES"/>
        </w:rPr>
        <w:noBreakHyphen/>
        <w:t>A, conforme al inciso 5 b) del Acuerdo y el inciso 1 b) del Apéndice 4</w:t>
      </w:r>
      <w:r>
        <w:rPr>
          <w:lang w:val="es-ES"/>
        </w:rPr>
        <w:noBreakHyphen/>
        <w:t>A.</w:t>
      </w:r>
    </w:p>
    <w:p w14:paraId="39E5EF5C" w14:textId="77777777" w:rsidR="00DF0665" w:rsidRDefault="00DF0665" w:rsidP="009C4A61">
      <w:pPr>
        <w:widowControl w:val="0"/>
        <w:rPr>
          <w:b/>
          <w:lang w:val="es-ES"/>
        </w:rPr>
      </w:pPr>
      <w:r>
        <w:rPr>
          <w:b/>
          <w:bCs/>
          <w:lang w:val="es-ES"/>
        </w:rPr>
        <w:t>APÉNDICE 6</w:t>
      </w:r>
      <w:r>
        <w:rPr>
          <w:b/>
          <w:bCs/>
          <w:lang w:val="es-ES"/>
        </w:rPr>
        <w:noBreakHyphen/>
        <w:t>B: FUNCIÓN DE LOS ORGANISMOS DE EJECUCIÓN COOPERANTES</w:t>
      </w:r>
    </w:p>
    <w:p w14:paraId="451C707E" w14:textId="77777777" w:rsidR="00DF0665" w:rsidRDefault="00DF0665" w:rsidP="009C4A61">
      <w:pPr>
        <w:widowControl w:val="0"/>
        <w:rPr>
          <w:lang w:val="es-ES"/>
        </w:rPr>
      </w:pPr>
    </w:p>
    <w:p w14:paraId="6F1463F8" w14:textId="77777777" w:rsidR="00DF0665" w:rsidRPr="00DF0665" w:rsidRDefault="00DF0665" w:rsidP="00DF0665">
      <w:pPr>
        <w:pStyle w:val="Heading1"/>
        <w:widowControl w:val="0"/>
        <w:numPr>
          <w:ilvl w:val="0"/>
          <w:numId w:val="47"/>
        </w:numPr>
        <w:rPr>
          <w:lang w:val="es-ES"/>
        </w:rPr>
      </w:pPr>
      <w:r w:rsidRPr="00DF0665">
        <w:rPr>
          <w:lang w:val="es-ES"/>
        </w:rPr>
        <w:t xml:space="preserve">El Organismo de Ejecución Cooperante tendrá a su cargo diversas actividades. Estas se especifican con más detalle en el Plan, e incluyen como mínimo las siguientes: </w:t>
      </w:r>
    </w:p>
    <w:p w14:paraId="7C4C04E5" w14:textId="77777777" w:rsidR="00DF0665" w:rsidRDefault="00DF0665" w:rsidP="009C4A61">
      <w:pPr>
        <w:widowControl w:val="0"/>
        <w:numPr>
          <w:ilvl w:val="1"/>
          <w:numId w:val="1"/>
        </w:numPr>
        <w:spacing w:after="240"/>
        <w:outlineLvl w:val="1"/>
        <w:rPr>
          <w:lang w:val="es-ES"/>
        </w:rPr>
      </w:pPr>
      <w:r>
        <w:rPr>
          <w:lang w:val="es-ES"/>
        </w:rPr>
        <w:t xml:space="preserve">Proporcionar asistencia para la elaboración de políticas cuando se requiera; </w:t>
      </w:r>
    </w:p>
    <w:p w14:paraId="0B64C34D" w14:textId="77777777" w:rsidR="00DF0665" w:rsidRDefault="00DF0665" w:rsidP="009C4A61">
      <w:pPr>
        <w:widowControl w:val="0"/>
        <w:numPr>
          <w:ilvl w:val="1"/>
          <w:numId w:val="1"/>
        </w:numPr>
        <w:spacing w:after="240"/>
        <w:outlineLvl w:val="1"/>
        <w:rPr>
          <w:lang w:val="es-ES"/>
        </w:rPr>
      </w:pPr>
      <w:r>
        <w:rPr>
          <w:lang w:val="es-ES"/>
        </w:rPr>
        <w:lastRenderedPageBreak/>
        <w:t xml:space="preserve">Brindar asistencia al País en la ejecución y evaluación de las actividades que financie el Organismo de Ejecución Cooperante, remitiéndose al Organismo de Ejecución Principal para asegurar que las actividades se ejecuten en una secuencia coordinada; </w:t>
      </w:r>
    </w:p>
    <w:p w14:paraId="33A5090F" w14:textId="77777777" w:rsidR="00DF0665" w:rsidRDefault="00DF0665" w:rsidP="009C4A61">
      <w:pPr>
        <w:widowControl w:val="0"/>
        <w:numPr>
          <w:ilvl w:val="1"/>
          <w:numId w:val="1"/>
        </w:numPr>
        <w:spacing w:after="240"/>
        <w:outlineLvl w:val="1"/>
        <w:rPr>
          <w:lang w:val="es-ES"/>
        </w:rPr>
      </w:pPr>
      <w:r>
        <w:rPr>
          <w:lang w:val="es-ES"/>
        </w:rPr>
        <w:t>Dar informes al Organismo de Ejecución Principal sobre estas actividades para su inclusión en los informes refundidos con arreglo al Apéndice 4</w:t>
      </w:r>
      <w:r>
        <w:rPr>
          <w:lang w:val="es-ES"/>
        </w:rPr>
        <w:noBreakHyphen/>
        <w:t>A; y</w:t>
      </w:r>
    </w:p>
    <w:p w14:paraId="5D59651B" w14:textId="77777777" w:rsidR="00DF0665" w:rsidRDefault="00DF0665" w:rsidP="009C4A61">
      <w:pPr>
        <w:keepNext/>
        <w:keepLines/>
        <w:widowControl w:val="0"/>
        <w:numPr>
          <w:ilvl w:val="1"/>
          <w:numId w:val="1"/>
        </w:numPr>
        <w:spacing w:after="240"/>
        <w:outlineLvl w:val="1"/>
        <w:rPr>
          <w:lang w:val="es-ES"/>
        </w:rPr>
      </w:pPr>
      <w:r>
        <w:rPr>
          <w:lang w:val="es-ES"/>
        </w:rPr>
        <w:t>Lograr un consenso con el Organismo de Ejecución Principal sobre toda planificación, coordinación y presentación de informes requeridas para facilitar la ejecución del Plan.</w:t>
      </w:r>
    </w:p>
    <w:p w14:paraId="4988A2C9" w14:textId="77777777" w:rsidR="00DF0665" w:rsidRDefault="00DF0665" w:rsidP="009C4A61">
      <w:pPr>
        <w:widowControl w:val="0"/>
        <w:rPr>
          <w:b/>
          <w:lang w:val="es-ES"/>
        </w:rPr>
      </w:pPr>
      <w:r>
        <w:rPr>
          <w:b/>
          <w:bCs/>
          <w:lang w:val="es-ES"/>
        </w:rPr>
        <w:t>APÉNDICE 7-A: REDUCCIONES DE LA FINANCIACIÓN EN CASO DE INCUMPLIMIENTO</w:t>
      </w:r>
    </w:p>
    <w:p w14:paraId="19D9DB07" w14:textId="77777777" w:rsidR="00DF0665" w:rsidRDefault="00DF0665" w:rsidP="009C4A61">
      <w:pPr>
        <w:widowControl w:val="0"/>
        <w:rPr>
          <w:lang w:val="es-ES"/>
        </w:rPr>
      </w:pPr>
    </w:p>
    <w:p w14:paraId="55B4657F" w14:textId="77777777" w:rsidR="00DF0665" w:rsidRPr="00DF0665" w:rsidRDefault="00DF0665" w:rsidP="00DF0665">
      <w:pPr>
        <w:pStyle w:val="Heading1"/>
        <w:widowControl w:val="0"/>
        <w:numPr>
          <w:ilvl w:val="0"/>
          <w:numId w:val="48"/>
        </w:numPr>
        <w:rPr>
          <w:lang w:val="es-ES"/>
        </w:rPr>
      </w:pPr>
      <w:r w:rsidRPr="00DF0665">
        <w:rPr>
          <w:lang w:val="es-ES"/>
        </w:rPr>
        <w:t>De conformidad con el párrafo 11 del Acuerdo, el monto de financiación proporcionada podrá reducirse en 180</w:t>
      </w:r>
      <w:r w:rsidRPr="00DF0665">
        <w:rPr>
          <w:b/>
          <w:lang w:val="es-AR"/>
        </w:rPr>
        <w:t xml:space="preserve"> </w:t>
      </w:r>
      <w:r w:rsidRPr="00DF0665">
        <w:rPr>
          <w:lang w:val="es-ES"/>
        </w:rPr>
        <w:t>$EUA por kg PAO de consumo que supere el nivel definido en la fila 1.2 del Apéndice 2</w:t>
      </w:r>
      <w:r w:rsidRPr="00DF0665">
        <w:rPr>
          <w:lang w:val="es-ES"/>
        </w:rPr>
        <w:noBreakHyphen/>
        <w:t xml:space="preserve">A para cada año en que no se haya logrado el objetivo especificado en la fila 1.2 del Apéndice 2-A, quedando entendido que la reducción de financiación máxima no excedería el nivel de financiación del tramo que se solicita.  Otras medidas podrían considerarse en casos donde el incumplimiento se extiende durante dos años consecutivos. </w:t>
      </w:r>
    </w:p>
    <w:p w14:paraId="04A69DB2" w14:textId="77777777" w:rsidR="00DF0665" w:rsidRDefault="00DF0665" w:rsidP="00DF0665">
      <w:pPr>
        <w:widowControl w:val="0"/>
        <w:numPr>
          <w:ilvl w:val="0"/>
          <w:numId w:val="23"/>
        </w:numPr>
        <w:spacing w:after="240"/>
        <w:outlineLvl w:val="0"/>
        <w:rPr>
          <w:lang w:val="es-ES"/>
        </w:rPr>
      </w:pPr>
      <w:r>
        <w:rPr>
          <w:lang w:val="es-ES"/>
        </w:rPr>
        <w:t>En el caso de que deba aplicarse esta sanción respecto a un año en el que estén vigentes dos acuerdos (dos etapas del plan de gestión de eliminación de los HCFC que se ejecuten en forma paralela) que prevean sanciones de diferente cuantía, la aplicación de la sanción se determinará caso por caso tomando en cuenta los sectores específicos que llevan al incumplimiento. Si no fuera posible precisar el sector, o si ambas etapas se ocuparan del mismo sector, se aplicará de ambas sanciones la que fuera mayor.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878FF" w:rsidRPr="00605607" w14:paraId="0F1D6F67" w14:textId="77777777" w:rsidTr="00847EC2">
        <w:tc>
          <w:tcPr>
            <w:tcW w:w="1871" w:type="dxa"/>
          </w:tcPr>
          <w:p w14:paraId="40C0E90D" w14:textId="77777777" w:rsidR="003878FF" w:rsidRPr="00DF0665" w:rsidRDefault="003878FF" w:rsidP="00847EC2">
            <w:pPr>
              <w:rPr>
                <w:lang w:val="es-ES"/>
              </w:rPr>
            </w:pPr>
          </w:p>
        </w:tc>
        <w:tc>
          <w:tcPr>
            <w:tcW w:w="1872" w:type="dxa"/>
          </w:tcPr>
          <w:p w14:paraId="43B9760F" w14:textId="77777777" w:rsidR="003878FF" w:rsidRPr="00DF0665" w:rsidRDefault="003878FF" w:rsidP="00847EC2">
            <w:pPr>
              <w:rPr>
                <w:lang w:val="es-ES"/>
              </w:rPr>
            </w:pPr>
          </w:p>
        </w:tc>
        <w:tc>
          <w:tcPr>
            <w:tcW w:w="1872" w:type="dxa"/>
            <w:tcBorders>
              <w:bottom w:val="single" w:sz="4" w:space="0" w:color="auto"/>
            </w:tcBorders>
          </w:tcPr>
          <w:p w14:paraId="3CF2EB3A" w14:textId="77777777" w:rsidR="003878FF" w:rsidRPr="00DF0665" w:rsidRDefault="003878FF" w:rsidP="00847EC2">
            <w:pPr>
              <w:rPr>
                <w:lang w:val="es-ES"/>
              </w:rPr>
            </w:pPr>
          </w:p>
        </w:tc>
        <w:tc>
          <w:tcPr>
            <w:tcW w:w="1872" w:type="dxa"/>
          </w:tcPr>
          <w:p w14:paraId="4E36D860" w14:textId="77777777" w:rsidR="003878FF" w:rsidRPr="00DF0665" w:rsidRDefault="003878FF" w:rsidP="00847EC2">
            <w:pPr>
              <w:rPr>
                <w:lang w:val="es-ES"/>
              </w:rPr>
            </w:pPr>
          </w:p>
        </w:tc>
        <w:tc>
          <w:tcPr>
            <w:tcW w:w="1873" w:type="dxa"/>
          </w:tcPr>
          <w:p w14:paraId="2917BF95" w14:textId="77777777" w:rsidR="003878FF" w:rsidRPr="00DF0665" w:rsidRDefault="003878FF" w:rsidP="00847EC2">
            <w:pPr>
              <w:rPr>
                <w:lang w:val="es-ES"/>
              </w:rPr>
            </w:pPr>
          </w:p>
        </w:tc>
      </w:tr>
    </w:tbl>
    <w:p w14:paraId="774785B3" w14:textId="77777777" w:rsidR="003878FF" w:rsidRPr="00DF0665" w:rsidRDefault="003878FF" w:rsidP="003878FF">
      <w:pPr>
        <w:rPr>
          <w:lang w:val="es-ES"/>
        </w:rPr>
      </w:pPr>
    </w:p>
    <w:p w14:paraId="0DE12894" w14:textId="77777777" w:rsidR="0087455A" w:rsidRPr="00DF0665" w:rsidRDefault="0087455A" w:rsidP="003878FF">
      <w:pPr>
        <w:pStyle w:val="Title1"/>
        <w:rPr>
          <w:lang w:val="es-ES"/>
        </w:rPr>
      </w:pPr>
    </w:p>
    <w:p w14:paraId="11DE75AF" w14:textId="77777777" w:rsidR="0087455A" w:rsidRPr="00DF0665" w:rsidRDefault="0087455A">
      <w:pPr>
        <w:jc w:val="center"/>
        <w:rPr>
          <w:b/>
          <w:bCs/>
          <w:lang w:val="es-ES"/>
        </w:rPr>
      </w:pPr>
    </w:p>
    <w:sectPr w:rsidR="0087455A" w:rsidRPr="00DF0665" w:rsidSect="003878FF">
      <w:headerReference w:type="even" r:id="rId15"/>
      <w:headerReference w:type="firs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E8D798" w14:textId="77777777" w:rsidR="00771442" w:rsidRDefault="00771442">
      <w:r>
        <w:separator/>
      </w:r>
    </w:p>
  </w:endnote>
  <w:endnote w:type="continuationSeparator" w:id="0">
    <w:p w14:paraId="747336AB" w14:textId="77777777" w:rsidR="00771442" w:rsidRDefault="007714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16C43" w14:textId="324D1E64" w:rsidR="003878FF" w:rsidRPr="0033525D" w:rsidRDefault="003878FF">
    <w:pPr>
      <w:jc w:val="center"/>
    </w:pPr>
    <w:r>
      <w:fldChar w:fldCharType="begin"/>
    </w:r>
    <w:r>
      <w:instrText xml:space="preserve"> PAGE </w:instrText>
    </w:r>
    <w:r>
      <w:fldChar w:fldCharType="separate"/>
    </w:r>
    <w:r w:rsidR="00DF0665">
      <w:rPr>
        <w:noProof/>
      </w:rP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94CF6" w14:textId="74C8C87E" w:rsidR="003878FF" w:rsidRPr="0033525D" w:rsidRDefault="003878FF">
    <w:pPr>
      <w:jc w:val="center"/>
    </w:pPr>
    <w:r>
      <w:fldChar w:fldCharType="begin"/>
    </w:r>
    <w:r>
      <w:instrText xml:space="preserve"> PAGE </w:instrText>
    </w:r>
    <w:r>
      <w:fldChar w:fldCharType="separate"/>
    </w:r>
    <w:r w:rsidR="00DF0665">
      <w:rPr>
        <w:noProof/>
      </w:rPr>
      <w:t>23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E96F0" w14:textId="77777777" w:rsidR="003878FF" w:rsidRPr="003878FF" w:rsidRDefault="003878FF" w:rsidP="003878FF">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6AA4738A" w14:textId="29039D8C" w:rsidR="0087455A" w:rsidRDefault="0024162E">
        <w:pPr>
          <w:pStyle w:val="Footer"/>
          <w:jc w:val="center"/>
        </w:pPr>
        <w:r>
          <w:fldChar w:fldCharType="begin"/>
        </w:r>
        <w:r>
          <w:instrText xml:space="preserve"> PAGE   \* MERGEFORMAT </w:instrText>
        </w:r>
        <w:r>
          <w:fldChar w:fldCharType="separate"/>
        </w:r>
        <w:r w:rsidR="00DF0665">
          <w:rPr>
            <w:noProof/>
          </w:rPr>
          <w:t>15</w:t>
        </w:r>
        <w:r>
          <w:rPr>
            <w:noProof/>
          </w:rPr>
          <w:fldChar w:fldCharType="end"/>
        </w:r>
      </w:p>
    </w:sdtContent>
  </w:sdt>
  <w:p w14:paraId="41F16BE5"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E9F99A" w14:textId="77777777" w:rsidR="00771442" w:rsidRDefault="00771442">
      <w:r>
        <w:separator/>
      </w:r>
    </w:p>
  </w:footnote>
  <w:footnote w:type="continuationSeparator" w:id="0">
    <w:p w14:paraId="2162B108" w14:textId="77777777" w:rsidR="00771442" w:rsidRDefault="00771442">
      <w:r>
        <w:continuationSeparator/>
      </w:r>
    </w:p>
  </w:footnote>
  <w:footnote w:id="1">
    <w:p w14:paraId="61E23CBB" w14:textId="77777777" w:rsidR="00064429" w:rsidRPr="009C74FD" w:rsidRDefault="002959B4" w:rsidP="00344EAB">
      <w:pPr>
        <w:pStyle w:val="FootnoteText"/>
        <w:rPr>
          <w:lang w:val="es-MX"/>
        </w:rPr>
      </w:pPr>
      <w:r>
        <w:rPr>
          <w:rStyle w:val="FootnoteReference"/>
        </w:rPr>
        <w:footnoteRef/>
      </w:r>
      <w:r w:rsidRPr="00064429">
        <w:rPr>
          <w:lang w:val="es-AR"/>
        </w:rPr>
        <w:t xml:space="preserve"> </w:t>
      </w:r>
      <w:r w:rsidR="00064429" w:rsidRPr="008D6A1A">
        <w:rPr>
          <w:lang w:val="es-MX"/>
        </w:rPr>
        <w:t xml:space="preserve">En </w:t>
      </w:r>
      <w:r w:rsidR="00344EAB">
        <w:rPr>
          <w:lang w:val="es-MX"/>
        </w:rPr>
        <w:t>noviembre y diciembre</w:t>
      </w:r>
      <w:r w:rsidR="00064429" w:rsidRPr="008D6A1A">
        <w:rPr>
          <w:lang w:val="es-MX"/>
        </w:rPr>
        <w:t xml:space="preserve"> de 2021 se celebrarán reunion</w:t>
      </w:r>
      <w:r w:rsidR="00064429">
        <w:rPr>
          <w:lang w:val="es-MX"/>
        </w:rPr>
        <w:t>e</w:t>
      </w:r>
      <w:r w:rsidR="00064429" w:rsidRPr="008D6A1A">
        <w:rPr>
          <w:lang w:val="es-MX"/>
        </w:rPr>
        <w:t xml:space="preserve">s en </w:t>
      </w:r>
      <w:r w:rsidR="00064429">
        <w:rPr>
          <w:lang w:val="es-MX"/>
        </w:rPr>
        <w:t>línea y se llevará a cabo el proceso de aprobación entre período</w:t>
      </w:r>
      <w:r w:rsidR="00D84B6F">
        <w:rPr>
          <w:lang w:val="es-MX"/>
        </w:rPr>
        <w:t xml:space="preserve">s </w:t>
      </w:r>
      <w:r w:rsidR="00064429">
        <w:rPr>
          <w:lang w:val="es-MX"/>
        </w:rPr>
        <w:t>de sesiones, debido al coronavirus (COVID-19).</w:t>
      </w:r>
    </w:p>
    <w:p w14:paraId="3F40B36A" w14:textId="77777777" w:rsidR="002959B4" w:rsidRPr="00064429" w:rsidRDefault="002959B4">
      <w:pPr>
        <w:pStyle w:val="FootnoteText"/>
        <w:rPr>
          <w:lang w:val="es-AR"/>
        </w:rPr>
      </w:pPr>
    </w:p>
  </w:footnote>
  <w:footnote w:id="2">
    <w:p w14:paraId="302FCF69" w14:textId="77777777" w:rsidR="003878FF" w:rsidRPr="003878FF" w:rsidRDefault="003878FF" w:rsidP="003878FF">
      <w:pPr>
        <w:pStyle w:val="FootnoteText"/>
        <w:rPr>
          <w:lang w:val="es-ES"/>
        </w:rPr>
      </w:pPr>
      <w:r w:rsidRPr="003878FF">
        <w:rPr>
          <w:rStyle w:val="FootnoteReference"/>
          <w:lang w:val="es-ES"/>
        </w:rPr>
        <w:footnoteRef/>
      </w:r>
      <w:r w:rsidRPr="003878FF">
        <w:rPr>
          <w:lang w:val="es-ES"/>
        </w:rPr>
        <w:t xml:space="preserve"> Conforme a la carta del 23 de julio de 2021 del Ministerio de Medio Ambiente de Fiji al PNUD.</w:t>
      </w:r>
    </w:p>
  </w:footnote>
  <w:footnote w:id="3">
    <w:p w14:paraId="3534CA2F" w14:textId="77777777" w:rsidR="003878FF" w:rsidRPr="00605607" w:rsidRDefault="003878FF" w:rsidP="003878FF">
      <w:pPr>
        <w:pStyle w:val="FootnoteText"/>
        <w:rPr>
          <w:lang w:val="es-ES"/>
        </w:rPr>
      </w:pPr>
      <w:r w:rsidRPr="003878FF">
        <w:rPr>
          <w:rStyle w:val="FootnoteReference"/>
          <w:lang w:val="es-ES"/>
        </w:rPr>
        <w:footnoteRef/>
      </w:r>
      <w:r w:rsidRPr="00605607">
        <w:rPr>
          <w:lang w:val="es-ES"/>
        </w:rPr>
        <w:t xml:space="preserve"> UNEP/OzL.Pro/ExCom/65/50</w:t>
      </w:r>
    </w:p>
  </w:footnote>
  <w:footnote w:id="4">
    <w:p w14:paraId="453D3B26" w14:textId="77777777" w:rsidR="003878FF" w:rsidRPr="00605607" w:rsidRDefault="003878FF" w:rsidP="003878FF">
      <w:pPr>
        <w:pStyle w:val="FootnoteText"/>
        <w:rPr>
          <w:lang w:val="es-ES"/>
        </w:rPr>
      </w:pPr>
      <w:r w:rsidRPr="003878FF">
        <w:rPr>
          <w:rStyle w:val="FootnoteReference"/>
          <w:lang w:val="es-ES"/>
        </w:rPr>
        <w:footnoteRef/>
      </w:r>
      <w:r w:rsidRPr="00605607">
        <w:rPr>
          <w:lang w:val="es-ES"/>
        </w:rPr>
        <w:t xml:space="preserve"> Anexo XIX a UNEP/OzL.Pro/ExCom/73/62</w:t>
      </w:r>
    </w:p>
  </w:footnote>
  <w:footnote w:id="5">
    <w:p w14:paraId="591304FC" w14:textId="77777777" w:rsidR="003878FF" w:rsidRPr="00DF0665" w:rsidRDefault="003878FF" w:rsidP="003878FF">
      <w:pPr>
        <w:pStyle w:val="FootnoteText"/>
        <w:tabs>
          <w:tab w:val="left" w:pos="7785"/>
        </w:tabs>
        <w:rPr>
          <w:lang w:val="es-ES"/>
        </w:rPr>
      </w:pPr>
      <w:r w:rsidRPr="003878FF">
        <w:rPr>
          <w:rStyle w:val="FootnoteReference"/>
          <w:lang w:val="es-ES"/>
        </w:rPr>
        <w:footnoteRef/>
      </w:r>
      <w:r w:rsidRPr="003878FF">
        <w:rPr>
          <w:lang w:val="es-ES"/>
        </w:rPr>
        <w:t xml:space="preserve"> Anexo XVI a UNEP/OzL.Pro/ExCom/86/100</w:t>
      </w:r>
      <w:r w:rsidRPr="00DF0665">
        <w:rPr>
          <w:lang w:val="es-ES"/>
        </w:rPr>
        <w:tab/>
      </w:r>
    </w:p>
  </w:footnote>
  <w:footnote w:id="6">
    <w:p w14:paraId="49B30BC4" w14:textId="77777777" w:rsidR="003878FF" w:rsidRPr="003878FF" w:rsidRDefault="003878FF" w:rsidP="003878FF">
      <w:pPr>
        <w:pStyle w:val="FootnoteText"/>
        <w:rPr>
          <w:lang w:val="es-ES"/>
        </w:rPr>
      </w:pPr>
      <w:r w:rsidRPr="003878FF">
        <w:rPr>
          <w:rStyle w:val="FootnoteReference"/>
          <w:lang w:val="es-ES"/>
        </w:rPr>
        <w:footnoteRef/>
      </w:r>
      <w:r w:rsidRPr="003878FF">
        <w:rPr>
          <w:lang w:val="es-ES"/>
        </w:rPr>
        <w:t xml:space="preserve"> En la decisión 84/92 d) se pidió a los organismos bilaterales y de ejecución la aplicación de la política operacional sobre la incorporación de la perspectiva de género en todo el ciclo del proyecto.</w:t>
      </w:r>
    </w:p>
  </w:footnote>
  <w:footnote w:id="7">
    <w:p w14:paraId="74D73E55" w14:textId="77777777" w:rsidR="003878FF" w:rsidRPr="003878FF" w:rsidRDefault="003878FF" w:rsidP="003878FF">
      <w:pPr>
        <w:pStyle w:val="FootnoteText"/>
        <w:rPr>
          <w:lang w:val="es-ES"/>
        </w:rPr>
      </w:pPr>
      <w:r w:rsidRPr="003878FF">
        <w:rPr>
          <w:rStyle w:val="FootnoteReference"/>
          <w:lang w:val="es-ES"/>
        </w:rPr>
        <w:footnoteRef/>
      </w:r>
      <w:r w:rsidRPr="003878FF">
        <w:rPr>
          <w:lang w:val="es-ES"/>
        </w:rPr>
        <w:t xml:space="preserve"> El consumo de HCFC puede exceder cero en cualquier año, siempre que la suma de sus niveles de consumo calculados durante el periodo de diez años del 1 de enero de 2030 al 1 de enero de 2040 dividido por 10 no exceda el 2,5 por ciento del consumo básico de HCFC.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83F10" w14:textId="77777777" w:rsidR="003878FF" w:rsidRPr="0033525D" w:rsidRDefault="003878FF">
    <w:fldSimple w:instr=" DOCPROPERTY &quot;Document number&quot;  \* MERGEFORMAT ">
      <w:r>
        <w:t>UNEP/OzL.Pro/ExCom/88/49</w:t>
      </w:r>
    </w:fldSimple>
  </w:p>
  <w:p w14:paraId="21A82188" w14:textId="77777777" w:rsidR="003878FF" w:rsidRDefault="003878FF"/>
  <w:p w14:paraId="4A1B1448" w14:textId="77777777" w:rsidR="003878FF" w:rsidRPr="0033525D" w:rsidRDefault="003878F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4ADD3" w14:textId="77777777" w:rsidR="003878FF" w:rsidRPr="0033525D" w:rsidRDefault="003878FF">
    <w:pPr>
      <w:jc w:val="right"/>
    </w:pPr>
    <w:fldSimple w:instr=" DOCPROPERTY &quot;Document number&quot;  \* MERGEFORMAT ">
      <w:r>
        <w:t>UNEP/OzL.Pro/ExCom/88/49</w:t>
      </w:r>
    </w:fldSimple>
  </w:p>
  <w:p w14:paraId="2D7D2B81" w14:textId="77777777" w:rsidR="003878FF" w:rsidRDefault="003878FF">
    <w:pPr>
      <w:pStyle w:val="Header"/>
    </w:pPr>
  </w:p>
  <w:p w14:paraId="35FAC204" w14:textId="77777777" w:rsidR="003878FF" w:rsidRPr="0033525D" w:rsidRDefault="003878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C0949" w14:textId="77777777" w:rsidR="00664926" w:rsidRPr="0033525D" w:rsidRDefault="00664926">
    <w:fldSimple w:instr=" DOCPROPERTY &quot;Document number&quot;  \* MERGEFORMAT ">
      <w:r>
        <w:t>UNEP/OzL.Pro/ExCom/88/49</w:t>
      </w:r>
    </w:fldSimple>
  </w:p>
  <w:p w14:paraId="2EAD14D4" w14:textId="77777777" w:rsidR="00664926" w:rsidRDefault="00664926">
    <w:r>
      <w:t>Annex I</w:t>
    </w:r>
  </w:p>
  <w:p w14:paraId="4104E4A7" w14:textId="77777777" w:rsidR="00664926" w:rsidRPr="0033525D" w:rsidRDefault="0066492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54733" w14:textId="77777777" w:rsidR="0087455A" w:rsidRDefault="00F12B29">
    <w:pPr>
      <w:jc w:val="right"/>
    </w:pPr>
    <w:fldSimple w:instr=" DOCPROPERTY &quot;Document number&quot;  \* MERGEFORMAT ">
      <w:r w:rsidR="00B6470D">
        <w:t>UNEP/OzL.Pro/ExCom/88/</w:t>
      </w:r>
      <w:r w:rsidR="00664926">
        <w:t>49</w:t>
      </w:r>
    </w:fldSimple>
  </w:p>
  <w:p w14:paraId="7A2946D1" w14:textId="77777777" w:rsidR="0087455A" w:rsidRDefault="00B60EEC" w:rsidP="00B60EEC">
    <w:pPr>
      <w:jc w:val="right"/>
    </w:pPr>
    <w:r>
      <w:t>An</w:t>
    </w:r>
    <w:r w:rsidR="00664926">
      <w:t>n</w:t>
    </w:r>
    <w:r>
      <w:t>ex I</w:t>
    </w:r>
  </w:p>
  <w:p w14:paraId="1C8EB138"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9484CF8"/>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FC2F38"/>
    <w:multiLevelType w:val="hybridMultilevel"/>
    <w:tmpl w:val="1E806B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0A70A16"/>
    <w:multiLevelType w:val="hybridMultilevel"/>
    <w:tmpl w:val="D9C63BF6"/>
    <w:lvl w:ilvl="0" w:tplc="23EED6EC">
      <w:start w:val="10"/>
      <w:numFmt w:val="decimal"/>
      <w:lvlText w:val="%1"/>
      <w:lvlJc w:val="left"/>
      <w:pPr>
        <w:ind w:left="1070" w:hanging="360"/>
      </w:pPr>
      <w:rPr>
        <w:rFonts w:hint="default"/>
      </w:rPr>
    </w:lvl>
    <w:lvl w:ilvl="1" w:tplc="10090019" w:tentative="1">
      <w:start w:val="1"/>
      <w:numFmt w:val="lowerLetter"/>
      <w:lvlText w:val="%2."/>
      <w:lvlJc w:val="left"/>
      <w:pPr>
        <w:ind w:left="1790" w:hanging="360"/>
      </w:pPr>
    </w:lvl>
    <w:lvl w:ilvl="2" w:tplc="1009001B" w:tentative="1">
      <w:start w:val="1"/>
      <w:numFmt w:val="lowerRoman"/>
      <w:lvlText w:val="%3."/>
      <w:lvlJc w:val="right"/>
      <w:pPr>
        <w:ind w:left="2510" w:hanging="180"/>
      </w:pPr>
    </w:lvl>
    <w:lvl w:ilvl="3" w:tplc="1009000F" w:tentative="1">
      <w:start w:val="1"/>
      <w:numFmt w:val="decimal"/>
      <w:lvlText w:val="%4."/>
      <w:lvlJc w:val="left"/>
      <w:pPr>
        <w:ind w:left="3230" w:hanging="360"/>
      </w:pPr>
    </w:lvl>
    <w:lvl w:ilvl="4" w:tplc="10090019" w:tentative="1">
      <w:start w:val="1"/>
      <w:numFmt w:val="lowerLetter"/>
      <w:lvlText w:val="%5."/>
      <w:lvlJc w:val="left"/>
      <w:pPr>
        <w:ind w:left="3950" w:hanging="360"/>
      </w:pPr>
    </w:lvl>
    <w:lvl w:ilvl="5" w:tplc="1009001B" w:tentative="1">
      <w:start w:val="1"/>
      <w:numFmt w:val="lowerRoman"/>
      <w:lvlText w:val="%6."/>
      <w:lvlJc w:val="right"/>
      <w:pPr>
        <w:ind w:left="4670" w:hanging="180"/>
      </w:pPr>
    </w:lvl>
    <w:lvl w:ilvl="6" w:tplc="1009000F" w:tentative="1">
      <w:start w:val="1"/>
      <w:numFmt w:val="decimal"/>
      <w:lvlText w:val="%7."/>
      <w:lvlJc w:val="left"/>
      <w:pPr>
        <w:ind w:left="5390" w:hanging="360"/>
      </w:pPr>
    </w:lvl>
    <w:lvl w:ilvl="7" w:tplc="10090019" w:tentative="1">
      <w:start w:val="1"/>
      <w:numFmt w:val="lowerLetter"/>
      <w:lvlText w:val="%8."/>
      <w:lvlJc w:val="left"/>
      <w:pPr>
        <w:ind w:left="6110" w:hanging="360"/>
      </w:pPr>
    </w:lvl>
    <w:lvl w:ilvl="8" w:tplc="1009001B" w:tentative="1">
      <w:start w:val="1"/>
      <w:numFmt w:val="lowerRoman"/>
      <w:lvlText w:val="%9."/>
      <w:lvlJc w:val="right"/>
      <w:pPr>
        <w:ind w:left="683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6B6296F"/>
    <w:multiLevelType w:val="hybridMultilevel"/>
    <w:tmpl w:val="3FD08EC2"/>
    <w:lvl w:ilvl="0" w:tplc="8500C3E2">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36E23263"/>
    <w:multiLevelType w:val="hybridMultilevel"/>
    <w:tmpl w:val="27B25596"/>
    <w:lvl w:ilvl="0" w:tplc="ACAA5FF0">
      <w:start w:val="1"/>
      <w:numFmt w:val="lowerLetter"/>
      <w:lvlText w:val="(%1)"/>
      <w:lvlJc w:val="left"/>
      <w:pPr>
        <w:ind w:left="720" w:hanging="360"/>
      </w:pPr>
      <w:rPr>
        <w:rFonts w:hint="default"/>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4823E8"/>
    <w:multiLevelType w:val="hybridMultilevel"/>
    <w:tmpl w:val="10144C06"/>
    <w:lvl w:ilvl="0" w:tplc="1D828B82">
      <w:start w:val="1"/>
      <w:numFmt w:val="decimal"/>
      <w:lvlText w:val="%1."/>
      <w:lvlJc w:val="left"/>
      <w:pPr>
        <w:ind w:left="360" w:hanging="360"/>
      </w:pPr>
      <w:rPr>
        <w:rFonts w:ascii="Times New Roman" w:hAnsi="Times New Roman" w:cs="Times New Roman" w:hint="default"/>
        <w:sz w:val="22"/>
        <w:szCs w:val="22"/>
        <w:lang w:val="en-G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DD0A4292">
      <w:start w:val="100"/>
      <w:numFmt w:val="decimal"/>
      <w:lvlText w:val="%4"/>
      <w:lvlJc w:val="left"/>
      <w:pPr>
        <w:ind w:left="2520" w:hanging="360"/>
      </w:pPr>
      <w:rPr>
        <w:rFonts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5FA5BE3"/>
    <w:multiLevelType w:val="hybridMultilevel"/>
    <w:tmpl w:val="8B1AE2D8"/>
    <w:lvl w:ilvl="0" w:tplc="2640B162">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C41646"/>
    <w:multiLevelType w:val="hybridMultilevel"/>
    <w:tmpl w:val="C8586FC0"/>
    <w:lvl w:ilvl="0" w:tplc="A5842196">
      <w:start w:val="15"/>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72322AD"/>
    <w:multiLevelType w:val="hybridMultilevel"/>
    <w:tmpl w:val="EDE63062"/>
    <w:lvl w:ilvl="0" w:tplc="35D0DA00">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71936F62"/>
    <w:multiLevelType w:val="hybridMultilevel"/>
    <w:tmpl w:val="30741A82"/>
    <w:lvl w:ilvl="0" w:tplc="F95029C0">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6" w15:restartNumberingAfterBreak="0">
    <w:nsid w:val="799B74BB"/>
    <w:multiLevelType w:val="hybridMultilevel"/>
    <w:tmpl w:val="24FE672E"/>
    <w:lvl w:ilvl="0" w:tplc="10090017">
      <w:start w:val="2"/>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7D370C17"/>
    <w:multiLevelType w:val="multilevel"/>
    <w:tmpl w:val="E392F500"/>
    <w:lvl w:ilvl="0">
      <w:start w:val="2021"/>
      <w:numFmt w:val="decimal"/>
      <w:lvlText w:val="%1"/>
      <w:lvlJc w:val="left"/>
      <w:pPr>
        <w:ind w:left="1005" w:hanging="1005"/>
      </w:pPr>
      <w:rPr>
        <w:rFonts w:hint="default"/>
      </w:rPr>
    </w:lvl>
    <w:lvl w:ilvl="1">
      <w:start w:val="2023"/>
      <w:numFmt w:val="decimal"/>
      <w:lvlText w:val="%1-%2"/>
      <w:lvlJc w:val="left"/>
      <w:pPr>
        <w:ind w:left="1005" w:hanging="1005"/>
      </w:pPr>
      <w:rPr>
        <w:rFonts w:hint="default"/>
      </w:rPr>
    </w:lvl>
    <w:lvl w:ilvl="2">
      <w:start w:val="1"/>
      <w:numFmt w:val="decimal"/>
      <w:lvlText w:val="%1-%2.%3"/>
      <w:lvlJc w:val="left"/>
      <w:pPr>
        <w:ind w:left="1005" w:hanging="1005"/>
      </w:pPr>
      <w:rPr>
        <w:rFonts w:hint="default"/>
      </w:rPr>
    </w:lvl>
    <w:lvl w:ilvl="3">
      <w:start w:val="1"/>
      <w:numFmt w:val="decimal"/>
      <w:lvlText w:val="%1-%2.%3.%4"/>
      <w:lvlJc w:val="left"/>
      <w:pPr>
        <w:ind w:left="1005" w:hanging="100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DC42757"/>
    <w:multiLevelType w:val="hybridMultilevel"/>
    <w:tmpl w:val="254C2FD8"/>
    <w:lvl w:ilvl="0" w:tplc="A12A4004">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21"/>
  </w:num>
  <w:num w:numId="18">
    <w:abstractNumId w:val="22"/>
  </w:num>
  <w:num w:numId="19">
    <w:abstractNumId w:val="29"/>
  </w:num>
  <w:num w:numId="20">
    <w:abstractNumId w:val="14"/>
  </w:num>
  <w:num w:numId="21">
    <w:abstractNumId w:val="24"/>
  </w:num>
  <w:num w:numId="22">
    <w:abstractNumId w:val="19"/>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num>
  <w:num w:numId="26">
    <w:abstractNumId w:val="11"/>
  </w:num>
  <w:num w:numId="27">
    <w:abstractNumId w:val="15"/>
  </w:num>
  <w:num w:numId="28">
    <w:abstractNumId w:val="18"/>
  </w:num>
  <w:num w:numId="29">
    <w:abstractNumId w:val="26"/>
  </w:num>
  <w:num w:numId="30">
    <w:abstractNumId w:val="23"/>
  </w:num>
  <w:num w:numId="31">
    <w:abstractNumId w:val="25"/>
  </w:num>
  <w:num w:numId="32">
    <w:abstractNumId w:val="28"/>
  </w:num>
  <w:num w:numId="33">
    <w:abstractNumId w:val="20"/>
  </w:num>
  <w:num w:numId="34">
    <w:abstractNumId w:val="16"/>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num>
  <w:num w:numId="40">
    <w:abstractNumId w:val="27"/>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1"/>
    </w:lvlOverride>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470D"/>
    <w:rsid w:val="00064429"/>
    <w:rsid w:val="00106F6E"/>
    <w:rsid w:val="00114CAA"/>
    <w:rsid w:val="001C2D22"/>
    <w:rsid w:val="001F4047"/>
    <w:rsid w:val="00235D4C"/>
    <w:rsid w:val="0024162E"/>
    <w:rsid w:val="002425B4"/>
    <w:rsid w:val="00244477"/>
    <w:rsid w:val="002959B4"/>
    <w:rsid w:val="00306DC6"/>
    <w:rsid w:val="00344EAB"/>
    <w:rsid w:val="003515EC"/>
    <w:rsid w:val="003863A4"/>
    <w:rsid w:val="003878FF"/>
    <w:rsid w:val="003B7115"/>
    <w:rsid w:val="00455352"/>
    <w:rsid w:val="00476E28"/>
    <w:rsid w:val="00605607"/>
    <w:rsid w:val="00664926"/>
    <w:rsid w:val="00771442"/>
    <w:rsid w:val="00792A47"/>
    <w:rsid w:val="00831BC5"/>
    <w:rsid w:val="0087455A"/>
    <w:rsid w:val="00A237B7"/>
    <w:rsid w:val="00A25585"/>
    <w:rsid w:val="00A452BF"/>
    <w:rsid w:val="00AB56E5"/>
    <w:rsid w:val="00AC7A52"/>
    <w:rsid w:val="00B60EEC"/>
    <w:rsid w:val="00B6470D"/>
    <w:rsid w:val="00B84ACF"/>
    <w:rsid w:val="00BC3B46"/>
    <w:rsid w:val="00C14E67"/>
    <w:rsid w:val="00C77330"/>
    <w:rsid w:val="00D84B6F"/>
    <w:rsid w:val="00DB795B"/>
    <w:rsid w:val="00DF0665"/>
    <w:rsid w:val="00E17F97"/>
    <w:rsid w:val="00F10CD9"/>
    <w:rsid w:val="00F12B29"/>
    <w:rsid w:val="00F25F7C"/>
    <w:rsid w:val="00F9224D"/>
    <w:rsid w:val="00FF3A8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4AFC98"/>
  <w15:docId w15:val="{5C862574-6F03-42C0-8423-C1DDA0ABA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uiPriority="0"/>
    <w:lsdException w:name="Table Subtle 2" w:semiHidden="1" w:uiPriority="0" w:unhideWhenUsed="1"/>
    <w:lsdException w:name="Table Web 1" w:semiHidden="1" w:uiPriority="0" w:unhideWhenUsed="1"/>
    <w:lsdException w:name="Table Web 2" w:uiPriority="0"/>
    <w:lsdException w:name="Table Web 3" w:uiPriority="0"/>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2959B4"/>
    <w:rPr>
      <w:lang w:val="en-GB"/>
    </w:rPr>
  </w:style>
  <w:style w:type="character" w:styleId="FootnoteReference">
    <w:name w:val="footnote reference"/>
    <w:aliases w:val="Footnote text,Footnote Text1,Footnote Text2"/>
    <w:basedOn w:val="DefaultParagraphFont"/>
    <w:uiPriority w:val="99"/>
    <w:unhideWhenUsed/>
    <w:rsid w:val="002959B4"/>
    <w:rPr>
      <w:vertAlign w:val="superscript"/>
    </w:rPr>
  </w:style>
  <w:style w:type="paragraph" w:styleId="ListParagraph">
    <w:name w:val="List Paragraph"/>
    <w:aliases w:val="List Paragraph1,Dot pt,Bullet Points,No Spacing1,List Paragraph Char Char Char,Indicator Text,Numbered Para 1,Bullet 1,MAIN CONTENT,List Paragraph12,OBC Bullet,F5 List Paragraph,Normal numbered,Bullet Style,Report Para,List Paragraph11"/>
    <w:basedOn w:val="Normal"/>
    <w:link w:val="ListParagraphChar"/>
    <w:uiPriority w:val="99"/>
    <w:qFormat/>
    <w:rsid w:val="003878FF"/>
    <w:pPr>
      <w:ind w:left="720"/>
      <w:contextualSpacing/>
    </w:pPr>
    <w:rPr>
      <w:lang w:val="es-ES"/>
    </w:rPr>
  </w:style>
  <w:style w:type="character" w:customStyle="1" w:styleId="ListParagraphChar">
    <w:name w:val="List Paragraph Char"/>
    <w:aliases w:val="List Paragraph1 Char,Dot pt Char,Bullet Points Char,No Spacing1 Char,List Paragraph Char Char Char Char,Indicator Text Char,Numbered Para 1 Char,Bullet 1 Char,MAIN CONTENT Char,List Paragraph12 Char,OBC Bullet Char,Bullet Style Char"/>
    <w:basedOn w:val="DefaultParagraphFont"/>
    <w:link w:val="ListParagraph"/>
    <w:uiPriority w:val="99"/>
    <w:qFormat/>
    <w:locked/>
    <w:rsid w:val="003878FF"/>
    <w:rPr>
      <w:sz w:val="22"/>
      <w:szCs w:val="22"/>
      <w:lang w:val="es-ES"/>
    </w:rPr>
  </w:style>
  <w:style w:type="paragraph" w:customStyle="1" w:styleId="Default">
    <w:name w:val="Default"/>
    <w:rsid w:val="003878FF"/>
    <w:pPr>
      <w:widowControl w:val="0"/>
      <w:autoSpaceDE w:val="0"/>
      <w:autoSpaceDN w:val="0"/>
      <w:adjustRightInd w:val="0"/>
    </w:pPr>
    <w:rPr>
      <w:color w:val="000000"/>
      <w:sz w:val="24"/>
      <w:szCs w:val="24"/>
      <w:lang w:val="es-ES"/>
    </w:rPr>
  </w:style>
  <w:style w:type="table" w:customStyle="1" w:styleId="TableGrid10">
    <w:name w:val="Table Grid1"/>
    <w:basedOn w:val="TableNormal"/>
    <w:next w:val="TableGrid"/>
    <w:uiPriority w:val="59"/>
    <w:rsid w:val="003878FF"/>
    <w:pPr>
      <w:jc w:val="both"/>
    </w:pPr>
    <w:rPr>
      <w:rFonts w:eastAsia="SimSu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878FF"/>
    <w:rPr>
      <w:sz w:val="22"/>
      <w:szCs w:val="22"/>
      <w:lang w:val="es-ES"/>
    </w:rPr>
  </w:style>
  <w:style w:type="paragraph" w:styleId="NormalWeb">
    <w:name w:val="Normal (Web)"/>
    <w:basedOn w:val="Normal"/>
    <w:uiPriority w:val="99"/>
    <w:semiHidden/>
    <w:unhideWhenUsed/>
    <w:rsid w:val="003878FF"/>
    <w:pPr>
      <w:jc w:val="left"/>
    </w:pPr>
    <w:rPr>
      <w:rFonts w:eastAsiaTheme="minorHAnsi"/>
      <w:sz w:val="24"/>
      <w:szCs w:val="24"/>
      <w:lang w:val="es-ES"/>
    </w:rPr>
  </w:style>
  <w:style w:type="paragraph" w:styleId="EndnoteText">
    <w:name w:val="endnote text"/>
    <w:basedOn w:val="Normal"/>
    <w:link w:val="EndnoteTextChar"/>
    <w:uiPriority w:val="99"/>
    <w:semiHidden/>
    <w:unhideWhenUsed/>
    <w:rsid w:val="003878FF"/>
    <w:rPr>
      <w:sz w:val="20"/>
      <w:szCs w:val="20"/>
      <w:lang w:val="es-ES"/>
    </w:rPr>
  </w:style>
  <w:style w:type="character" w:customStyle="1" w:styleId="EndnoteTextChar">
    <w:name w:val="Endnote Text Char"/>
    <w:basedOn w:val="DefaultParagraphFont"/>
    <w:link w:val="EndnoteText"/>
    <w:uiPriority w:val="99"/>
    <w:semiHidden/>
    <w:rsid w:val="003878FF"/>
    <w:rPr>
      <w:lang w:val="es-ES"/>
    </w:rPr>
  </w:style>
  <w:style w:type="character" w:styleId="EndnoteReference">
    <w:name w:val="endnote reference"/>
    <w:basedOn w:val="DefaultParagraphFont"/>
    <w:uiPriority w:val="99"/>
    <w:semiHidden/>
    <w:unhideWhenUsed/>
    <w:rsid w:val="003878F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D:\Drive\Google%20Drive\Traducciones\202110%20ONU,%2088\S88-templat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e6e1f9e0-8f48-4721-871b-80b3d7694360">UNEP/OzL.Pro/ExCom/88/49</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71A9C96-9CF0-4E50-8D32-FD00054C030C}"/>
</file>

<file path=customXml/itemProps2.xml><?xml version="1.0" encoding="utf-8"?>
<ds:datastoreItem xmlns:ds="http://schemas.openxmlformats.org/officeDocument/2006/customXml" ds:itemID="{491FAC60-700F-4B97-A387-228D318137CF}"/>
</file>

<file path=customXml/itemProps3.xml><?xml version="1.0" encoding="utf-8"?>
<ds:datastoreItem xmlns:ds="http://schemas.openxmlformats.org/officeDocument/2006/customXml" ds:itemID="{8C7ED896-4B28-4F19-8224-F6A4C5C19C40}"/>
</file>

<file path=customXml/itemProps4.xml><?xml version="1.0" encoding="utf-8"?>
<ds:datastoreItem xmlns:ds="http://schemas.openxmlformats.org/officeDocument/2006/customXml" ds:itemID="{70A3A20E-81E2-4BBE-9CDB-1083270C9680}"/>
</file>

<file path=docProps/app.xml><?xml version="1.0" encoding="utf-8"?>
<Properties xmlns="http://schemas.openxmlformats.org/officeDocument/2006/extended-properties" xmlns:vt="http://schemas.openxmlformats.org/officeDocument/2006/docPropsVTypes">
  <Template>S88-template (1).dotm</Template>
  <TotalTime>40</TotalTime>
  <Pages>23</Pages>
  <Words>9862</Words>
  <Characters>56218</Characters>
  <Application>Microsoft Office Word</Application>
  <DocSecurity>0</DocSecurity>
  <Lines>468</Lines>
  <Paragraphs>131</Paragraphs>
  <ScaleCrop>false</ScaleCrop>
  <HeadingPairs>
    <vt:vector size="2" baseType="variant">
      <vt:variant>
        <vt:lpstr>Title</vt:lpstr>
      </vt:variant>
      <vt:variant>
        <vt:i4>1</vt:i4>
      </vt:variant>
    </vt:vector>
  </HeadingPairs>
  <TitlesOfParts>
    <vt:vector size="1" baseType="lpstr">
      <vt:lpstr>Project proposal: Fiji</vt:lpstr>
    </vt:vector>
  </TitlesOfParts>
  <Company>UNMFS</Company>
  <LinksUpToDate>false</LinksUpToDate>
  <CharactersWithSpaces>65949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Fiji</dc:title>
  <dc:creator>Alejandro Moreno-Ramos</dc:creator>
  <cp:lastModifiedBy>Daniel Nogues Duran</cp:lastModifiedBy>
  <cp:revision>5</cp:revision>
  <cp:lastPrinted>2001-05-26T16:40:00Z</cp:lastPrinted>
  <dcterms:created xsi:type="dcterms:W3CDTF">2021-11-01T07:37:00Z</dcterms:created>
  <dcterms:modified xsi:type="dcterms:W3CDTF">2021-12-08T00:12:00Z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UNEP/OzL.Pro/ExCom/88/49</vt:lpwstr>
  </property>
  <property fmtid="{D5CDD505-2E9C-101B-9397-08002B2CF9AE}" pid="3" name="Revision date">
    <vt:lpwstr>11/4/2021</vt:lpwstr>
  </property>
  <property fmtid="{D5CDD505-2E9C-101B-9397-08002B2CF9AE}" pid="4" name="ContentTypeId">
    <vt:lpwstr>0x010100F9B34BAB91CF9C49929DFB9E017C6363</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