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2" w:type="dxa"/>
        <w:tblInd w:w="-270" w:type="dxa"/>
        <w:tblLayout w:type="fixed"/>
        <w:tblLook w:val="0000" w:firstRow="0" w:lastRow="0" w:firstColumn="0" w:lastColumn="0" w:noHBand="0" w:noVBand="0"/>
      </w:tblPr>
      <w:tblGrid>
        <w:gridCol w:w="4059"/>
        <w:gridCol w:w="351"/>
        <w:gridCol w:w="3960"/>
        <w:gridCol w:w="1332"/>
      </w:tblGrid>
      <w:tr w:rsidR="007E5D09" w14:paraId="6A3920C8" w14:textId="77777777" w:rsidTr="00095260">
        <w:trPr>
          <w:trHeight w:val="720"/>
        </w:trPr>
        <w:tc>
          <w:tcPr>
            <w:tcW w:w="4410" w:type="dxa"/>
            <w:gridSpan w:val="2"/>
            <w:tcBorders>
              <w:bottom w:val="single" w:sz="18" w:space="0" w:color="auto"/>
            </w:tcBorders>
          </w:tcPr>
          <w:p w14:paraId="3B73090B"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292" w:type="dxa"/>
            <w:gridSpan w:val="2"/>
            <w:tcBorders>
              <w:bottom w:val="single" w:sz="18" w:space="0" w:color="auto"/>
            </w:tcBorders>
          </w:tcPr>
          <w:p w14:paraId="472ED1F3"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51AE821B" w14:textId="77777777" w:rsidTr="00095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AB79C4" w14:textId="537BCF40" w:rsidR="007E5D09" w:rsidRDefault="00E1360E" w:rsidP="0084173D">
            <w:pPr>
              <w:jc w:val="left"/>
              <w:rPr>
                <w:lang w:val="en-US" w:bidi="ar-LB"/>
              </w:rPr>
            </w:pPr>
            <w:r>
              <w:rPr>
                <w:lang w:val="en-US" w:bidi="ar-LB"/>
              </w:rPr>
              <w:t>Distr.</w:t>
            </w:r>
          </w:p>
          <w:p w14:paraId="496B1744" w14:textId="77777777" w:rsidR="007E5D09" w:rsidRDefault="00E1360E" w:rsidP="0084173D">
            <w:pPr>
              <w:jc w:val="left"/>
              <w:rPr>
                <w:lang w:val="en-US" w:bidi="ar-LB"/>
              </w:rPr>
            </w:pPr>
            <w:r>
              <w:rPr>
                <w:lang w:val="en-US" w:bidi="ar-LB"/>
              </w:rPr>
              <w:t>GENERAL</w:t>
            </w:r>
          </w:p>
          <w:p w14:paraId="2C6854FC" w14:textId="77777777" w:rsidR="007E5D09" w:rsidRDefault="007E5D09" w:rsidP="0084173D">
            <w:pPr>
              <w:jc w:val="left"/>
              <w:rPr>
                <w:lang w:val="en-US" w:bidi="ar-LB"/>
              </w:rPr>
            </w:pPr>
          </w:p>
          <w:p w14:paraId="399113C0" w14:textId="76C16C99" w:rsidR="00393115" w:rsidRPr="004E181B" w:rsidRDefault="00393115" w:rsidP="002B0FE9">
            <w:pPr>
              <w:jc w:val="left"/>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3F2F70">
              <w:rPr>
                <w:rFonts w:asciiTheme="majorBidi" w:hAnsiTheme="majorBidi" w:cstheme="majorBidi"/>
                <w:szCs w:val="24"/>
                <w:lang w:bidi="ar-LB"/>
              </w:rPr>
              <w:t>UNEP/OzL.Pro/ExCom/98/59</w:t>
            </w:r>
            <w:r w:rsidRPr="004E181B">
              <w:rPr>
                <w:rFonts w:asciiTheme="majorBidi" w:hAnsiTheme="majorBidi" w:cstheme="majorBidi"/>
                <w:szCs w:val="24"/>
                <w:lang w:bidi="ar-LB"/>
              </w:rPr>
              <w:fldChar w:fldCharType="end"/>
            </w:r>
          </w:p>
          <w:p w14:paraId="0B3D839B" w14:textId="509CC856" w:rsidR="00047C6E" w:rsidRPr="009B0D30" w:rsidRDefault="00047C6E" w:rsidP="00047C6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862E85">
              <w:rPr>
                <w:lang w:bidi="ar-LB"/>
              </w:rPr>
              <w:t xml:space="preserve">25 May 2026 </w:t>
            </w:r>
            <w:r w:rsidRPr="009B0D30">
              <w:rPr>
                <w:lang w:bidi="ar-LB"/>
              </w:rPr>
              <w:fldChar w:fldCharType="end"/>
            </w:r>
          </w:p>
          <w:p w14:paraId="203B9282" w14:textId="77777777" w:rsidR="00662A73" w:rsidRPr="00047C6E" w:rsidRDefault="00662A73" w:rsidP="0084173D">
            <w:pPr>
              <w:jc w:val="left"/>
              <w:rPr>
                <w:rtl/>
                <w:lang w:bidi="ar-LB"/>
              </w:rPr>
            </w:pPr>
          </w:p>
          <w:p w14:paraId="287035A2" w14:textId="77777777" w:rsidR="007E5D09" w:rsidRDefault="00E1360E" w:rsidP="0084173D">
            <w:pPr>
              <w:jc w:val="left"/>
              <w:rPr>
                <w:lang w:val="en-US" w:bidi="ar-LB"/>
              </w:rPr>
            </w:pPr>
            <w:r>
              <w:rPr>
                <w:lang w:val="en-US" w:bidi="ar-LB"/>
              </w:rPr>
              <w:t>ARABIC</w:t>
            </w:r>
          </w:p>
          <w:p w14:paraId="73C6485D" w14:textId="77777777" w:rsidR="007E5D09" w:rsidRDefault="00E1360E" w:rsidP="0084173D">
            <w:pPr>
              <w:jc w:val="left"/>
              <w:rPr>
                <w:lang w:val="en-US" w:bidi="ar-LB"/>
              </w:rPr>
            </w:pPr>
            <w:r>
              <w:rPr>
                <w:lang w:val="en-US" w:bidi="ar-LB"/>
              </w:rPr>
              <w:t>ORIGINAL: ENGLISH</w:t>
            </w:r>
          </w:p>
        </w:tc>
        <w:tc>
          <w:tcPr>
            <w:tcW w:w="4311" w:type="dxa"/>
            <w:gridSpan w:val="2"/>
            <w:tcBorders>
              <w:top w:val="nil"/>
              <w:left w:val="nil"/>
              <w:bottom w:val="single" w:sz="36" w:space="0" w:color="auto"/>
              <w:right w:val="nil"/>
            </w:tcBorders>
          </w:tcPr>
          <w:p w14:paraId="18D300B0" w14:textId="77777777" w:rsidR="007E5D09" w:rsidRDefault="00E1360E" w:rsidP="00755328">
            <w:pPr>
              <w:pStyle w:val="Heading4"/>
              <w:numPr>
                <w:ilvl w:val="0"/>
                <w:numId w:val="0"/>
              </w:numPr>
              <w:spacing w:before="0" w:after="0"/>
              <w:ind w:right="1350"/>
              <w:jc w:val="right"/>
              <w:rPr>
                <w:rFonts w:cs="Arabic Transparent"/>
                <w:bCs/>
                <w:sz w:val="52"/>
                <w:szCs w:val="52"/>
                <w:rtl/>
                <w:lang w:bidi="ar-LB"/>
              </w:rPr>
            </w:pPr>
            <w:r>
              <w:rPr>
                <w:rFonts w:cs="Arabic Transparent"/>
                <w:bCs/>
                <w:sz w:val="52"/>
                <w:szCs w:val="52"/>
                <w:rtl/>
                <w:lang w:bidi="ar-LB"/>
              </w:rPr>
              <w:t>برنامج</w:t>
            </w:r>
          </w:p>
          <w:p w14:paraId="71CE1ECD" w14:textId="25515B12" w:rsidR="007E5D09" w:rsidRDefault="00ED40D2" w:rsidP="00755328">
            <w:pPr>
              <w:pStyle w:val="Heading4"/>
              <w:numPr>
                <w:ilvl w:val="0"/>
                <w:numId w:val="0"/>
              </w:numPr>
              <w:spacing w:before="0" w:after="0"/>
              <w:ind w:right="1350"/>
              <w:jc w:val="right"/>
              <w:rPr>
                <w:rFonts w:cs="Arabic Transparent"/>
                <w:bCs/>
                <w:sz w:val="52"/>
                <w:szCs w:val="52"/>
                <w:rtl/>
                <w:lang w:bidi="ar-LB"/>
              </w:rPr>
            </w:pPr>
            <w:r>
              <w:rPr>
                <w:noProof/>
                <w:lang w:val="en-CA" w:eastAsia="en-CA" w:bidi="ar-SA"/>
              </w:rPr>
              <w:drawing>
                <wp:anchor distT="0" distB="0" distL="114300" distR="114300" simplePos="0" relativeHeight="251664384" behindDoc="0" locked="0" layoutInCell="0" allowOverlap="1" wp14:anchorId="157F8485" wp14:editId="11E8BA63">
                  <wp:simplePos x="0" y="0"/>
                  <wp:positionH relativeFrom="column">
                    <wp:posOffset>2268855</wp:posOffset>
                  </wp:positionH>
                  <wp:positionV relativeFrom="paragraph">
                    <wp:posOffset>228600</wp:posOffset>
                  </wp:positionV>
                  <wp:extent cx="587416" cy="539750"/>
                  <wp:effectExtent l="0" t="0" r="3175" b="0"/>
                  <wp:wrapNone/>
                  <wp:docPr id="1396208567" name="Picture 139620856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rFonts w:cs="Arabic Transparent"/>
                <w:bCs/>
                <w:sz w:val="52"/>
                <w:szCs w:val="52"/>
                <w:rtl/>
                <w:lang w:bidi="ar-LB"/>
              </w:rPr>
              <w:t>الأمم المتحدة</w:t>
            </w:r>
          </w:p>
          <w:p w14:paraId="0B808787" w14:textId="77777777" w:rsidR="007E5D09" w:rsidRDefault="00E1360E" w:rsidP="00755328">
            <w:pPr>
              <w:pStyle w:val="Heading4"/>
              <w:numPr>
                <w:ilvl w:val="0"/>
                <w:numId w:val="0"/>
              </w:numPr>
              <w:spacing w:before="0" w:after="0"/>
              <w:ind w:right="1350"/>
              <w:jc w:val="right"/>
              <w:rPr>
                <w:rFonts w:cs="Akhbar MT"/>
                <w:b/>
                <w:bCs/>
                <w:sz w:val="52"/>
                <w:szCs w:val="52"/>
                <w:lang w:val="en-US" w:bidi="ar-LB"/>
              </w:rPr>
            </w:pPr>
            <w:r>
              <w:rPr>
                <w:rFonts w:cs="Arabic Transparent"/>
                <w:bCs/>
                <w:sz w:val="52"/>
                <w:szCs w:val="52"/>
                <w:rtl/>
                <w:lang w:bidi="ar-LB"/>
              </w:rPr>
              <w:t>للبيئة</w:t>
            </w:r>
          </w:p>
        </w:tc>
        <w:tc>
          <w:tcPr>
            <w:tcW w:w="1332" w:type="dxa"/>
            <w:tcBorders>
              <w:top w:val="nil"/>
              <w:left w:val="nil"/>
              <w:bottom w:val="single" w:sz="36" w:space="0" w:color="auto"/>
              <w:right w:val="nil"/>
            </w:tcBorders>
          </w:tcPr>
          <w:p w14:paraId="5CDBECA1" w14:textId="4FCAAE47" w:rsidR="007E5D09" w:rsidRDefault="00755328">
            <w:pPr>
              <w:rPr>
                <w:caps/>
                <w:lang w:val="en-US" w:bidi="ar-LB"/>
              </w:rPr>
            </w:pPr>
            <w:r>
              <w:rPr>
                <w:noProof/>
                <w:lang w:val="en-US" w:bidi="ar-LB"/>
              </w:rPr>
              <w:drawing>
                <wp:anchor distT="0" distB="0" distL="114300" distR="114300" simplePos="0" relativeHeight="251656192" behindDoc="1" locked="0" layoutInCell="0" allowOverlap="1" wp14:anchorId="5396968A" wp14:editId="702D37B6">
                  <wp:simplePos x="0" y="0"/>
                  <wp:positionH relativeFrom="column">
                    <wp:posOffset>-480060</wp:posOffset>
                  </wp:positionH>
                  <wp:positionV relativeFrom="paragraph">
                    <wp:posOffset>74295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719866" w14:textId="77777777" w:rsidR="00ED40D2" w:rsidRDefault="00ED40D2">
            <w:pPr>
              <w:rPr>
                <w:lang w:val="en-US" w:bidi="ar-LB"/>
              </w:rPr>
            </w:pPr>
          </w:p>
          <w:p w14:paraId="481C4297" w14:textId="77777777" w:rsidR="00ED40D2" w:rsidRDefault="00ED40D2">
            <w:pPr>
              <w:rPr>
                <w:lang w:val="en-US" w:bidi="ar-LB"/>
              </w:rPr>
            </w:pPr>
          </w:p>
          <w:p w14:paraId="717B8014" w14:textId="35DC9A07" w:rsidR="00ED40D2" w:rsidRDefault="00ED40D2">
            <w:pPr>
              <w:rPr>
                <w:lang w:val="en-US" w:bidi="ar-LB"/>
              </w:rPr>
            </w:pPr>
          </w:p>
          <w:p w14:paraId="7C11CB3B" w14:textId="74EF8F17" w:rsidR="007E5D09" w:rsidRDefault="009031AC">
            <w:pPr>
              <w:rPr>
                <w:lang w:val="en-US" w:bidi="ar-LB"/>
              </w:rPr>
            </w:pPr>
            <w:r>
              <w:rPr>
                <w:noProof/>
                <w:lang w:val="en-US" w:bidi="ar-LB"/>
              </w:rPr>
              <w:drawing>
                <wp:anchor distT="0" distB="0" distL="114300" distR="114300" simplePos="0" relativeHeight="251662336" behindDoc="0" locked="0" layoutInCell="0" allowOverlap="1" wp14:anchorId="37FEF56F" wp14:editId="19BFFFBD">
                  <wp:simplePos x="0" y="0"/>
                  <wp:positionH relativeFrom="column">
                    <wp:posOffset>5302250</wp:posOffset>
                  </wp:positionH>
                  <wp:positionV relativeFrom="paragraph">
                    <wp:posOffset>661035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C22066" w14:textId="77777777" w:rsidR="007E5D09" w:rsidRDefault="007E5D09">
      <w:pPr>
        <w:pStyle w:val="Caption"/>
        <w:spacing w:line="200" w:lineRule="exact"/>
        <w:ind w:left="187" w:right="187" w:hanging="187"/>
        <w:jc w:val="both"/>
        <w:rPr>
          <w:rFonts w:cs="Akhbar MT"/>
          <w:b/>
          <w:bCs/>
          <w:sz w:val="28"/>
          <w:szCs w:val="28"/>
          <w:rtl/>
          <w:lang w:bidi="ar-LB"/>
        </w:rPr>
      </w:pPr>
    </w:p>
    <w:p w14:paraId="6861B3AE"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0737171F" w14:textId="77777777" w:rsidR="00393115" w:rsidRPr="00886B58" w:rsidRDefault="00393115" w:rsidP="00393115">
      <w:pPr>
        <w:bidi/>
        <w:ind w:left="180" w:hanging="180"/>
        <w:jc w:val="lowKashida"/>
        <w:rPr>
          <w:sz w:val="28"/>
          <w:szCs w:val="28"/>
          <w:rtl/>
          <w:lang w:bidi="ar-LB"/>
        </w:rPr>
      </w:pPr>
      <w:r w:rsidRPr="00886B58">
        <w:rPr>
          <w:sz w:val="28"/>
          <w:szCs w:val="28"/>
          <w:rtl/>
          <w:lang w:bidi="ar-LB"/>
        </w:rPr>
        <w:t xml:space="preserve">لتنفيـــذ بروتوكـول مونتريــال </w:t>
      </w:r>
    </w:p>
    <w:p w14:paraId="677EABDE" w14:textId="184671D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00862E85">
        <w:rPr>
          <w:rFonts w:hint="cs"/>
          <w:sz w:val="28"/>
          <w:szCs w:val="28"/>
          <w:rtl/>
          <w:lang w:bidi="ar-LB"/>
        </w:rPr>
        <w:t>الثامن</w:t>
      </w:r>
      <w:r w:rsidRPr="002E7770">
        <w:rPr>
          <w:sz w:val="28"/>
          <w:szCs w:val="28"/>
          <w:rtl/>
          <w:lang w:bidi="ar-LB"/>
        </w:rPr>
        <w:t xml:space="preserve"> والتسعون</w:t>
      </w:r>
    </w:p>
    <w:p w14:paraId="019458EA" w14:textId="7878298B" w:rsidR="00393115" w:rsidRPr="00A477F7" w:rsidRDefault="00393115" w:rsidP="00393115">
      <w:pPr>
        <w:jc w:val="right"/>
        <w:rPr>
          <w:sz w:val="28"/>
          <w:szCs w:val="28"/>
          <w:lang w:bidi="ar-LB"/>
        </w:rPr>
      </w:pPr>
      <w:r w:rsidRPr="00A477F7">
        <w:rPr>
          <w:sz w:val="28"/>
          <w:szCs w:val="28"/>
          <w:rtl/>
          <w:lang w:bidi="ar-LB"/>
        </w:rPr>
        <w:t xml:space="preserve">مونتريال، </w:t>
      </w:r>
      <w:r w:rsidR="00862E85">
        <w:rPr>
          <w:rFonts w:hint="cs"/>
          <w:sz w:val="28"/>
          <w:szCs w:val="28"/>
          <w:rtl/>
          <w:lang w:bidi="ar-LB"/>
        </w:rPr>
        <w:t>22</w:t>
      </w:r>
      <w:r w:rsidR="00DB631C">
        <w:rPr>
          <w:rFonts w:hint="cs"/>
          <w:sz w:val="28"/>
          <w:szCs w:val="28"/>
          <w:rtl/>
          <w:lang w:bidi="ar-LB"/>
        </w:rPr>
        <w:t xml:space="preserve">-26 </w:t>
      </w:r>
      <w:r w:rsidR="00862E85">
        <w:rPr>
          <w:rFonts w:hint="cs"/>
          <w:sz w:val="28"/>
          <w:szCs w:val="28"/>
          <w:rtl/>
          <w:lang w:bidi="ar-LB"/>
        </w:rPr>
        <w:t>يونيه/حزيران 2026</w:t>
      </w:r>
    </w:p>
    <w:p w14:paraId="3323C6C0" w14:textId="57602C98" w:rsidR="00393115" w:rsidRPr="005A4D44" w:rsidRDefault="00DE4832" w:rsidP="00692706">
      <w:pPr>
        <w:bidi/>
        <w:jc w:val="left"/>
        <w:rPr>
          <w:lang w:val="en-US" w:bidi="ar-LB"/>
        </w:rPr>
      </w:pPr>
      <w:r w:rsidRPr="00A716ED">
        <w:rPr>
          <w:sz w:val="28"/>
          <w:szCs w:val="28"/>
          <w:rtl/>
          <w:lang w:bidi="ar-LB"/>
        </w:rPr>
        <w:t xml:space="preserve">البند </w:t>
      </w:r>
      <w:r w:rsidR="00E84CAD">
        <w:rPr>
          <w:rFonts w:hint="cs"/>
          <w:sz w:val="28"/>
          <w:szCs w:val="28"/>
          <w:rtl/>
          <w:lang w:bidi="ar-LB"/>
        </w:rPr>
        <w:t xml:space="preserve">12 </w:t>
      </w:r>
      <w:r w:rsidRPr="00A716ED">
        <w:rPr>
          <w:sz w:val="28"/>
          <w:szCs w:val="28"/>
          <w:rtl/>
          <w:lang w:bidi="ar-LB"/>
        </w:rPr>
        <w:t>من جدول الأعمال المؤقت</w:t>
      </w:r>
      <w:r w:rsidR="00393115" w:rsidRPr="006106BD">
        <w:rPr>
          <w:rStyle w:val="FootnoteReference"/>
          <w:sz w:val="28"/>
          <w:szCs w:val="28"/>
          <w:lang w:bidi="ar-LB"/>
        </w:rPr>
        <w:t xml:space="preserve"> </w:t>
      </w:r>
      <w:r w:rsidR="00393115" w:rsidRPr="00550019">
        <w:rPr>
          <w:rStyle w:val="FootnoteReference"/>
          <w:lang w:val="fr-FR" w:bidi="ar-LB"/>
        </w:rPr>
        <w:footnoteReference w:id="1"/>
      </w:r>
    </w:p>
    <w:p w14:paraId="0A692FED" w14:textId="77777777" w:rsidR="00047C6E" w:rsidRDefault="00047C6E" w:rsidP="00047C6E">
      <w:pPr>
        <w:pStyle w:val="StyleHeader4Para4Left0Firstline0"/>
        <w:numPr>
          <w:ilvl w:val="0"/>
          <w:numId w:val="0"/>
        </w:numPr>
        <w:bidi/>
        <w:spacing w:after="0"/>
        <w:rPr>
          <w:sz w:val="22"/>
          <w:szCs w:val="22"/>
          <w:lang w:val="en-US" w:bidi="ar-LB"/>
        </w:rPr>
      </w:pPr>
    </w:p>
    <w:p w14:paraId="0916DB35" w14:textId="77777777" w:rsidR="00047C6E" w:rsidRPr="00047C6E" w:rsidRDefault="00047C6E" w:rsidP="00047C6E">
      <w:pPr>
        <w:pStyle w:val="StyleHeader4Para4Left0Firstline0"/>
        <w:numPr>
          <w:ilvl w:val="0"/>
          <w:numId w:val="0"/>
        </w:numPr>
        <w:bidi/>
        <w:spacing w:after="0"/>
        <w:jc w:val="center"/>
        <w:rPr>
          <w:sz w:val="22"/>
          <w:szCs w:val="22"/>
          <w:rtl/>
          <w:lang w:val="en-US" w:bidi="ar-LB"/>
        </w:rPr>
      </w:pPr>
    </w:p>
    <w:p w14:paraId="6F3DCCC1" w14:textId="25B6DF61" w:rsidR="00DE4832" w:rsidRPr="00594015" w:rsidRDefault="008B0C1F" w:rsidP="00594015">
      <w:pPr>
        <w:bidi/>
        <w:jc w:val="center"/>
        <w:rPr>
          <w:b/>
          <w:bCs/>
          <w:sz w:val="30"/>
          <w:szCs w:val="30"/>
          <w:rtl/>
          <w:lang w:eastAsia="ar" w:bidi="ar-EG"/>
        </w:rPr>
      </w:pPr>
      <w:r w:rsidRPr="00594015">
        <w:rPr>
          <w:b/>
          <w:bCs/>
          <w:sz w:val="30"/>
          <w:szCs w:val="30"/>
          <w:rtl/>
          <w:lang w:eastAsia="ar" w:bidi="ar-EG"/>
        </w:rPr>
        <w:t>معلومات إضافية عن مراكز جديدة لاختبار كفاءة استخدام الطاقة في البلدان غير الصناعية (المقرر 97/88(ج))</w:t>
      </w:r>
    </w:p>
    <w:p w14:paraId="5A2443B6" w14:textId="77777777" w:rsidR="00DE4832" w:rsidRPr="00A716ED" w:rsidRDefault="00DE4832" w:rsidP="00DE4832">
      <w:pPr>
        <w:pStyle w:val="paragraph"/>
        <w:bidi/>
        <w:spacing w:before="0" w:beforeAutospacing="0" w:after="0" w:afterAutospacing="0"/>
        <w:jc w:val="both"/>
        <w:textAlignment w:val="baseline"/>
        <w:rPr>
          <w:sz w:val="26"/>
          <w:szCs w:val="26"/>
          <w:rtl/>
          <w:lang w:bidi="ar-LB"/>
        </w:rPr>
      </w:pPr>
      <w:r w:rsidRPr="00A716ED">
        <w:rPr>
          <w:rStyle w:val="eop"/>
          <w:sz w:val="26"/>
          <w:szCs w:val="26"/>
          <w:rtl/>
          <w:lang w:bidi="ar-LB"/>
        </w:rPr>
        <w:t> </w:t>
      </w:r>
    </w:p>
    <w:p w14:paraId="7759BAA5" w14:textId="04A9A24D" w:rsidR="00DE4832" w:rsidRPr="00594015" w:rsidRDefault="00085188" w:rsidP="00594015">
      <w:pPr>
        <w:bidi/>
        <w:jc w:val="center"/>
        <w:rPr>
          <w:b/>
          <w:bCs/>
          <w:sz w:val="30"/>
          <w:szCs w:val="30"/>
          <w:rtl/>
          <w:lang w:eastAsia="ar" w:bidi="ar-EG"/>
        </w:rPr>
      </w:pPr>
      <w:r w:rsidRPr="00594015">
        <w:rPr>
          <w:rFonts w:hint="cs"/>
          <w:b/>
          <w:bCs/>
          <w:sz w:val="30"/>
          <w:szCs w:val="30"/>
          <w:rtl/>
          <w:lang w:eastAsia="ar" w:bidi="ar-EG"/>
        </w:rPr>
        <w:t>موجز تنفيذي</w:t>
      </w:r>
    </w:p>
    <w:p w14:paraId="485A4C12" w14:textId="44C0ECD6" w:rsidR="00DE4832" w:rsidRPr="00A716ED" w:rsidRDefault="000C2A2D">
      <w:pPr>
        <w:numPr>
          <w:ilvl w:val="0"/>
          <w:numId w:val="6"/>
        </w:numPr>
        <w:bidi/>
        <w:spacing w:before="240" w:after="240"/>
        <w:outlineLvl w:val="0"/>
        <w:rPr>
          <w:sz w:val="26"/>
          <w:szCs w:val="26"/>
          <w:rtl/>
          <w:lang w:eastAsia="ar" w:bidi="ar-EG"/>
        </w:rPr>
      </w:pPr>
      <w:r w:rsidRPr="000C2A2D">
        <w:rPr>
          <w:sz w:val="26"/>
          <w:szCs w:val="26"/>
          <w:rtl/>
          <w:lang w:eastAsia="ar" w:bidi="ar-EG"/>
        </w:rPr>
        <w:t xml:space="preserve">عملاً </w:t>
      </w:r>
      <w:r>
        <w:rPr>
          <w:rFonts w:hint="cs"/>
          <w:sz w:val="26"/>
          <w:szCs w:val="26"/>
          <w:rtl/>
          <w:lang w:eastAsia="ar" w:bidi="ar-EG"/>
        </w:rPr>
        <w:t>بالمقرر</w:t>
      </w:r>
      <w:r w:rsidRPr="000C2A2D">
        <w:rPr>
          <w:sz w:val="26"/>
          <w:szCs w:val="26"/>
          <w:rtl/>
          <w:lang w:eastAsia="ar" w:bidi="ar-EG"/>
        </w:rPr>
        <w:t xml:space="preserve"> 97/88(ج)، طُلب </w:t>
      </w:r>
      <w:r>
        <w:rPr>
          <w:rFonts w:hint="cs"/>
          <w:sz w:val="26"/>
          <w:szCs w:val="26"/>
          <w:rtl/>
          <w:lang w:eastAsia="ar" w:bidi="ar-EG"/>
        </w:rPr>
        <w:t>إلى</w:t>
      </w:r>
      <w:r w:rsidRPr="000C2A2D">
        <w:rPr>
          <w:sz w:val="26"/>
          <w:szCs w:val="26"/>
          <w:rtl/>
          <w:lang w:eastAsia="ar" w:bidi="ar-EG"/>
        </w:rPr>
        <w:t xml:space="preserve"> الأمانة إعداد معلومات إضافية </w:t>
      </w:r>
      <w:r>
        <w:rPr>
          <w:rFonts w:hint="cs"/>
          <w:sz w:val="26"/>
          <w:szCs w:val="26"/>
          <w:rtl/>
          <w:lang w:eastAsia="ar" w:bidi="ar-EG"/>
        </w:rPr>
        <w:t>عن</w:t>
      </w:r>
      <w:r w:rsidRPr="000C2A2D">
        <w:rPr>
          <w:sz w:val="26"/>
          <w:szCs w:val="26"/>
          <w:rtl/>
          <w:lang w:eastAsia="ar" w:bidi="ar-EG"/>
        </w:rPr>
        <w:t xml:space="preserve"> الغرض </w:t>
      </w:r>
      <w:r w:rsidR="004807C3">
        <w:rPr>
          <w:rFonts w:hint="cs"/>
          <w:sz w:val="26"/>
          <w:szCs w:val="26"/>
          <w:rtl/>
          <w:lang w:eastAsia="ar" w:bidi="ar-EG"/>
        </w:rPr>
        <w:t xml:space="preserve">من إنشاء </w:t>
      </w:r>
      <w:r w:rsidRPr="000C2A2D">
        <w:rPr>
          <w:sz w:val="26"/>
          <w:szCs w:val="26"/>
          <w:rtl/>
          <w:lang w:eastAsia="ar" w:bidi="ar-EG"/>
        </w:rPr>
        <w:t>مراكز</w:t>
      </w:r>
      <w:r w:rsidR="004807C3">
        <w:rPr>
          <w:rFonts w:hint="cs"/>
          <w:sz w:val="26"/>
          <w:szCs w:val="26"/>
          <w:rtl/>
          <w:lang w:eastAsia="ar" w:bidi="ar-EG"/>
        </w:rPr>
        <w:t xml:space="preserve"> جديدة ل</w:t>
      </w:r>
      <w:r w:rsidRPr="000C2A2D">
        <w:rPr>
          <w:sz w:val="26"/>
          <w:szCs w:val="26"/>
          <w:rtl/>
          <w:lang w:eastAsia="ar" w:bidi="ar-EG"/>
        </w:rPr>
        <w:t xml:space="preserve">اختبار كفاءة </w:t>
      </w:r>
      <w:r w:rsidR="004807C3">
        <w:rPr>
          <w:rFonts w:hint="cs"/>
          <w:sz w:val="26"/>
          <w:szCs w:val="26"/>
          <w:rtl/>
          <w:lang w:eastAsia="ar" w:bidi="ar-EG"/>
        </w:rPr>
        <w:t xml:space="preserve">استخدام </w:t>
      </w:r>
      <w:r w:rsidRPr="000C2A2D">
        <w:rPr>
          <w:sz w:val="26"/>
          <w:szCs w:val="26"/>
          <w:rtl/>
          <w:lang w:eastAsia="ar" w:bidi="ar-EG"/>
        </w:rPr>
        <w:t>الطاقة في البلدان غير الصناعية</w:t>
      </w:r>
      <w:r w:rsidR="004807C3">
        <w:rPr>
          <w:rFonts w:hint="cs"/>
          <w:sz w:val="26"/>
          <w:szCs w:val="26"/>
          <w:rtl/>
          <w:lang w:eastAsia="ar" w:bidi="ar-EG"/>
        </w:rPr>
        <w:t xml:space="preserve"> وهدفها وطرق استدامتها</w:t>
      </w:r>
      <w:r w:rsidRPr="000C2A2D">
        <w:rPr>
          <w:sz w:val="26"/>
          <w:szCs w:val="26"/>
          <w:rtl/>
          <w:lang w:eastAsia="ar" w:bidi="ar-EG"/>
        </w:rPr>
        <w:t xml:space="preserve">، بهدف تحديد المناطق الفرعية التي ستكون فيها هذه المراكز ضرورية لمساعدة </w:t>
      </w:r>
      <w:r w:rsidR="00225546">
        <w:rPr>
          <w:rFonts w:hint="cs"/>
          <w:sz w:val="26"/>
          <w:szCs w:val="26"/>
          <w:rtl/>
          <w:lang w:eastAsia="ar" w:bidi="ar-EG"/>
        </w:rPr>
        <w:t>ال</w:t>
      </w:r>
      <w:r w:rsidRPr="000C2A2D">
        <w:rPr>
          <w:sz w:val="26"/>
          <w:szCs w:val="26"/>
          <w:rtl/>
          <w:lang w:eastAsia="ar" w:bidi="ar-EG"/>
        </w:rPr>
        <w:t xml:space="preserve">بلدان </w:t>
      </w:r>
      <w:r w:rsidR="00225546">
        <w:rPr>
          <w:rFonts w:hint="cs"/>
          <w:sz w:val="26"/>
          <w:szCs w:val="26"/>
          <w:rtl/>
          <w:lang w:eastAsia="ar" w:bidi="ar-EG"/>
        </w:rPr>
        <w:t xml:space="preserve">العاملة بمقتضى </w:t>
      </w:r>
      <w:r w:rsidRPr="000C2A2D">
        <w:rPr>
          <w:sz w:val="26"/>
          <w:szCs w:val="26"/>
          <w:rtl/>
          <w:lang w:eastAsia="ar" w:bidi="ar-EG"/>
        </w:rPr>
        <w:t xml:space="preserve">المادة 5 على الوفاء بالمعايير الدنيا لأداء الطاقة التي وُضعت بدعم من الصندوق المتعدد الأطراف. وقد أُعدّت هذه الوثيقة بناءً على مشاورات مع خبراء </w:t>
      </w:r>
      <w:r w:rsidR="001F7762">
        <w:rPr>
          <w:rFonts w:hint="cs"/>
          <w:sz w:val="26"/>
          <w:szCs w:val="26"/>
          <w:rtl/>
          <w:lang w:eastAsia="ar" w:bidi="ar-EG"/>
        </w:rPr>
        <w:t>تقنيين</w:t>
      </w:r>
      <w:r w:rsidRPr="000C2A2D">
        <w:rPr>
          <w:sz w:val="26"/>
          <w:szCs w:val="26"/>
          <w:rtl/>
          <w:lang w:eastAsia="ar" w:bidi="ar-EG"/>
        </w:rPr>
        <w:t xml:space="preserve">، ووكالات ثنائية ووكالات </w:t>
      </w:r>
      <w:r w:rsidR="003E2821">
        <w:rPr>
          <w:rFonts w:hint="cs"/>
          <w:sz w:val="26"/>
          <w:szCs w:val="26"/>
          <w:rtl/>
          <w:lang w:eastAsia="ar" w:bidi="ar-EG"/>
        </w:rPr>
        <w:t>منفذة</w:t>
      </w:r>
      <w:r w:rsidRPr="000C2A2D">
        <w:rPr>
          <w:sz w:val="26"/>
          <w:szCs w:val="26"/>
          <w:rtl/>
          <w:lang w:eastAsia="ar" w:bidi="ar-EG"/>
        </w:rPr>
        <w:t xml:space="preserve">، وممثلين عن قطاع الصناعة، وبرنامج المساعدة على الامتثال التابع لبرنامج الأمم المتحدة للبيئة، والجهات المعنية المشاركة في تنفيذ المعايير الدنيا لأداء الطاقة، بما في ذلك المدخلات </w:t>
      </w:r>
      <w:r w:rsidR="00047330">
        <w:rPr>
          <w:rFonts w:hint="cs"/>
          <w:sz w:val="26"/>
          <w:szCs w:val="26"/>
          <w:rtl/>
          <w:lang w:eastAsia="ar" w:bidi="ar-EG"/>
        </w:rPr>
        <w:t xml:space="preserve">الواردة </w:t>
      </w:r>
      <w:r w:rsidRPr="000C2A2D">
        <w:rPr>
          <w:sz w:val="26"/>
          <w:szCs w:val="26"/>
          <w:rtl/>
          <w:lang w:eastAsia="ar" w:bidi="ar-EG"/>
        </w:rPr>
        <w:t>من اجتماعات الشبكة.</w:t>
      </w:r>
    </w:p>
    <w:p w14:paraId="307D6BB2" w14:textId="2960BF69" w:rsidR="00DE4832" w:rsidRPr="001042E2" w:rsidRDefault="00C13FF9">
      <w:pPr>
        <w:numPr>
          <w:ilvl w:val="0"/>
          <w:numId w:val="6"/>
        </w:numPr>
        <w:bidi/>
        <w:spacing w:before="240" w:after="240"/>
        <w:outlineLvl w:val="0"/>
        <w:rPr>
          <w:sz w:val="26"/>
          <w:szCs w:val="26"/>
          <w:rtl/>
          <w:lang w:bidi="ar-LB"/>
        </w:rPr>
      </w:pPr>
      <w:r>
        <w:rPr>
          <w:rFonts w:hint="cs"/>
          <w:sz w:val="26"/>
          <w:szCs w:val="26"/>
          <w:rtl/>
          <w:lang w:bidi="ar-LB"/>
        </w:rPr>
        <w:t>و</w:t>
      </w:r>
      <w:r w:rsidRPr="00C13FF9">
        <w:rPr>
          <w:sz w:val="26"/>
          <w:szCs w:val="26"/>
          <w:rtl/>
          <w:lang w:bidi="ar-LB"/>
        </w:rPr>
        <w:t xml:space="preserve">يُظهر </w:t>
      </w:r>
      <w:r w:rsidR="00D3613A">
        <w:rPr>
          <w:rFonts w:hint="cs"/>
          <w:sz w:val="26"/>
          <w:szCs w:val="26"/>
          <w:rtl/>
          <w:lang w:bidi="ar-LB"/>
        </w:rPr>
        <w:t>إجراء مسح ل</w:t>
      </w:r>
      <w:r w:rsidR="00D53BFD" w:rsidRPr="000C2A2D">
        <w:rPr>
          <w:sz w:val="26"/>
          <w:szCs w:val="26"/>
          <w:rtl/>
          <w:lang w:eastAsia="ar" w:bidi="ar-EG"/>
        </w:rPr>
        <w:t>لمعايير الدنيا لأداء الطاقة</w:t>
      </w:r>
      <w:r w:rsidRPr="00C13FF9">
        <w:rPr>
          <w:sz w:val="26"/>
          <w:szCs w:val="26"/>
          <w:rtl/>
          <w:lang w:bidi="ar-LB"/>
        </w:rPr>
        <w:t xml:space="preserve"> القائمة في </w:t>
      </w:r>
      <w:r w:rsidR="004735A2">
        <w:rPr>
          <w:rFonts w:hint="cs"/>
          <w:sz w:val="26"/>
          <w:szCs w:val="26"/>
          <w:rtl/>
          <w:lang w:eastAsia="ar" w:bidi="ar-EG"/>
        </w:rPr>
        <w:t>ال</w:t>
      </w:r>
      <w:r w:rsidR="004735A2" w:rsidRPr="000C2A2D">
        <w:rPr>
          <w:sz w:val="26"/>
          <w:szCs w:val="26"/>
          <w:rtl/>
          <w:lang w:eastAsia="ar" w:bidi="ar-EG"/>
        </w:rPr>
        <w:t xml:space="preserve">بلدان </w:t>
      </w:r>
      <w:r w:rsidR="004735A2">
        <w:rPr>
          <w:rFonts w:hint="cs"/>
          <w:sz w:val="26"/>
          <w:szCs w:val="26"/>
          <w:rtl/>
          <w:lang w:eastAsia="ar" w:bidi="ar-EG"/>
        </w:rPr>
        <w:t xml:space="preserve">العاملة بمقتضى </w:t>
      </w:r>
      <w:r w:rsidR="004735A2" w:rsidRPr="000C2A2D">
        <w:rPr>
          <w:sz w:val="26"/>
          <w:szCs w:val="26"/>
          <w:rtl/>
          <w:lang w:eastAsia="ar" w:bidi="ar-EG"/>
        </w:rPr>
        <w:t xml:space="preserve">المادة 5 </w:t>
      </w:r>
      <w:r w:rsidRPr="00C13FF9">
        <w:rPr>
          <w:sz w:val="26"/>
          <w:szCs w:val="26"/>
          <w:rtl/>
          <w:lang w:bidi="ar-LB"/>
        </w:rPr>
        <w:t xml:space="preserve">أن حوالي 84 </w:t>
      </w:r>
      <w:r w:rsidR="009F0381">
        <w:rPr>
          <w:rFonts w:hint="cs"/>
          <w:sz w:val="26"/>
          <w:szCs w:val="26"/>
          <w:rtl/>
          <w:lang w:bidi="ar-LB"/>
        </w:rPr>
        <w:t>بلداً</w:t>
      </w:r>
      <w:r w:rsidRPr="00C13FF9">
        <w:rPr>
          <w:sz w:val="26"/>
          <w:szCs w:val="26"/>
          <w:rtl/>
          <w:lang w:bidi="ar-LB"/>
        </w:rPr>
        <w:t xml:space="preserve"> من أصل 140 </w:t>
      </w:r>
      <w:r w:rsidR="00A17B10">
        <w:rPr>
          <w:rFonts w:hint="cs"/>
          <w:sz w:val="26"/>
          <w:szCs w:val="26"/>
          <w:rtl/>
          <w:lang w:bidi="ar-LB"/>
        </w:rPr>
        <w:t xml:space="preserve">من البلدان التي قدمت تقاريرها </w:t>
      </w:r>
      <w:r w:rsidRPr="00C13FF9">
        <w:rPr>
          <w:sz w:val="26"/>
          <w:szCs w:val="26"/>
          <w:rtl/>
          <w:lang w:bidi="ar-LB"/>
        </w:rPr>
        <w:t>قد اعتمدت معايير لفئة واحدة على الأقل من معدات التبريد وتكييف الهواء و</w:t>
      </w:r>
      <w:r w:rsidR="001D1C05">
        <w:rPr>
          <w:rFonts w:hint="cs"/>
          <w:sz w:val="26"/>
          <w:szCs w:val="26"/>
          <w:rtl/>
          <w:lang w:bidi="ar-LB"/>
        </w:rPr>
        <w:t>ال</w:t>
      </w:r>
      <w:r w:rsidRPr="00C13FF9">
        <w:rPr>
          <w:sz w:val="26"/>
          <w:szCs w:val="26"/>
          <w:rtl/>
          <w:lang w:bidi="ar-LB"/>
        </w:rPr>
        <w:t>مضخات الحرار</w:t>
      </w:r>
      <w:r w:rsidR="001D1C05">
        <w:rPr>
          <w:rFonts w:hint="cs"/>
          <w:sz w:val="26"/>
          <w:szCs w:val="26"/>
          <w:rtl/>
          <w:lang w:bidi="ar-LB"/>
        </w:rPr>
        <w:t>ية</w:t>
      </w:r>
      <w:r w:rsidRPr="00C13FF9">
        <w:rPr>
          <w:sz w:val="26"/>
          <w:szCs w:val="26"/>
          <w:rtl/>
          <w:lang w:bidi="ar-LB"/>
        </w:rPr>
        <w:t xml:space="preserve">. ورغم وجود توجه واضح نحو إلزامية </w:t>
      </w:r>
      <w:r w:rsidR="00890FF7" w:rsidRPr="000C2A2D">
        <w:rPr>
          <w:sz w:val="26"/>
          <w:szCs w:val="26"/>
          <w:rtl/>
          <w:lang w:eastAsia="ar" w:bidi="ar-EG"/>
        </w:rPr>
        <w:t>المعايير الدنيا لأداء الطاقة</w:t>
      </w:r>
      <w:r w:rsidR="00890FF7" w:rsidRPr="00C13FF9">
        <w:rPr>
          <w:sz w:val="26"/>
          <w:szCs w:val="26"/>
          <w:rtl/>
          <w:lang w:bidi="ar-LB"/>
        </w:rPr>
        <w:t xml:space="preserve"> </w:t>
      </w:r>
      <w:r w:rsidRPr="00C13FF9">
        <w:rPr>
          <w:sz w:val="26"/>
          <w:szCs w:val="26"/>
          <w:rtl/>
          <w:lang w:bidi="ar-LB"/>
        </w:rPr>
        <w:t xml:space="preserve">وأنظمة وضع العلامات، إلا أن التنفيذ والإنفاذ لا يزالان مُقيدين بغياب تشريعات وطنية مُنسقة، ومحدودية قدرات مراقبة السوق، والعوائق اللوجستية أمام نقل المعدات عبر الحدود، والاعتماد على تسجيل المنتجات في الدول المرجعية. وفي العديد من </w:t>
      </w:r>
      <w:r w:rsidR="00A5481F">
        <w:rPr>
          <w:rFonts w:hint="cs"/>
          <w:sz w:val="26"/>
          <w:szCs w:val="26"/>
          <w:rtl/>
          <w:lang w:bidi="ar-LB"/>
        </w:rPr>
        <w:t>البلدان</w:t>
      </w:r>
      <w:r w:rsidRPr="00C13FF9">
        <w:rPr>
          <w:sz w:val="26"/>
          <w:szCs w:val="26"/>
          <w:rtl/>
          <w:lang w:bidi="ar-LB"/>
        </w:rPr>
        <w:t xml:space="preserve"> غير </w:t>
      </w:r>
      <w:r w:rsidR="00A5481F">
        <w:rPr>
          <w:rFonts w:hint="cs"/>
          <w:sz w:val="26"/>
          <w:szCs w:val="26"/>
          <w:rtl/>
          <w:lang w:bidi="ar-LB"/>
        </w:rPr>
        <w:t>الصناعية</w:t>
      </w:r>
      <w:r w:rsidRPr="00C13FF9">
        <w:rPr>
          <w:sz w:val="26"/>
          <w:szCs w:val="26"/>
          <w:rtl/>
          <w:lang w:bidi="ar-LB"/>
        </w:rPr>
        <w:t xml:space="preserve">، يتم حاليًا تحقيق الامتثال </w:t>
      </w:r>
      <w:r w:rsidR="00A5481F">
        <w:rPr>
          <w:rFonts w:hint="cs"/>
          <w:sz w:val="26"/>
          <w:szCs w:val="26"/>
          <w:rtl/>
          <w:lang w:bidi="ar-LB"/>
        </w:rPr>
        <w:t>ل</w:t>
      </w:r>
      <w:r w:rsidRPr="00C13FF9">
        <w:rPr>
          <w:sz w:val="26"/>
          <w:szCs w:val="26"/>
          <w:rtl/>
          <w:lang w:bidi="ar-LB"/>
        </w:rPr>
        <w:t xml:space="preserve">لمعايير </w:t>
      </w:r>
      <w:r w:rsidR="00A5481F" w:rsidRPr="000C2A2D">
        <w:rPr>
          <w:sz w:val="26"/>
          <w:szCs w:val="26"/>
          <w:rtl/>
          <w:lang w:eastAsia="ar" w:bidi="ar-EG"/>
        </w:rPr>
        <w:t>الدنيا لأداء الطاقة</w:t>
      </w:r>
      <w:r w:rsidR="00A5481F" w:rsidRPr="00C13FF9">
        <w:rPr>
          <w:sz w:val="26"/>
          <w:szCs w:val="26"/>
          <w:rtl/>
          <w:lang w:bidi="ar-LB"/>
        </w:rPr>
        <w:t xml:space="preserve"> </w:t>
      </w:r>
      <w:r w:rsidRPr="00C13FF9">
        <w:rPr>
          <w:sz w:val="26"/>
          <w:szCs w:val="26"/>
          <w:rtl/>
          <w:lang w:bidi="ar-LB"/>
        </w:rPr>
        <w:t xml:space="preserve">من خلال اتفاقات الاعتراف المتبادل </w:t>
      </w:r>
      <w:r w:rsidR="006E437F">
        <w:rPr>
          <w:rFonts w:hint="cs"/>
          <w:sz w:val="26"/>
          <w:szCs w:val="26"/>
          <w:rtl/>
          <w:lang w:bidi="ar-LB"/>
        </w:rPr>
        <w:t xml:space="preserve">والتصديق من </w:t>
      </w:r>
      <w:r w:rsidR="002B38BB">
        <w:rPr>
          <w:rFonts w:hint="cs"/>
          <w:sz w:val="26"/>
          <w:szCs w:val="26"/>
          <w:rtl/>
          <w:lang w:bidi="ar-LB"/>
        </w:rPr>
        <w:t xml:space="preserve">جانب </w:t>
      </w:r>
      <w:r w:rsidR="006E437F">
        <w:rPr>
          <w:rFonts w:hint="cs"/>
          <w:sz w:val="26"/>
          <w:szCs w:val="26"/>
          <w:rtl/>
          <w:lang w:bidi="ar-LB"/>
        </w:rPr>
        <w:t xml:space="preserve">طرف ثالث </w:t>
      </w:r>
      <w:r w:rsidRPr="00C13FF9">
        <w:rPr>
          <w:sz w:val="26"/>
          <w:szCs w:val="26"/>
          <w:rtl/>
          <w:lang w:bidi="ar-LB"/>
        </w:rPr>
        <w:t>من مرافق مُعتمدة في الخارج، مما يعكس غياب البنية التحتية المحلية للاختبار.</w:t>
      </w:r>
    </w:p>
    <w:p w14:paraId="5C47F736" w14:textId="0292D4DD" w:rsidR="00045112" w:rsidRPr="001844C8" w:rsidRDefault="001844C8" w:rsidP="008D256E">
      <w:pPr>
        <w:pStyle w:val="Heading1"/>
        <w:bidi/>
        <w:spacing w:before="240"/>
        <w:jc w:val="left"/>
        <w:rPr>
          <w:b/>
          <w:bCs/>
          <w:sz w:val="26"/>
          <w:szCs w:val="26"/>
          <w:rtl/>
          <w:lang w:val="en-CA" w:bidi="ar-LB"/>
        </w:rPr>
      </w:pPr>
      <w:r>
        <w:rPr>
          <w:rFonts w:eastAsiaTheme="minorEastAsia" w:hint="cs"/>
          <w:sz w:val="26"/>
          <w:szCs w:val="26"/>
          <w:rtl/>
          <w:lang w:eastAsia="zh-CN" w:bidi="ar-LB"/>
        </w:rPr>
        <w:t>و</w:t>
      </w:r>
      <w:r w:rsidRPr="001844C8">
        <w:rPr>
          <w:rFonts w:eastAsiaTheme="minorEastAsia"/>
          <w:sz w:val="26"/>
          <w:szCs w:val="26"/>
          <w:rtl/>
          <w:lang w:eastAsia="zh-CN" w:bidi="ar-LB"/>
        </w:rPr>
        <w:t>تشير المعايير المالية لإنشاء مركز إقليمي لاختبار كفاءة</w:t>
      </w:r>
      <w:r>
        <w:rPr>
          <w:rFonts w:eastAsiaTheme="minorEastAsia" w:hint="cs"/>
          <w:sz w:val="26"/>
          <w:szCs w:val="26"/>
          <w:rtl/>
          <w:lang w:eastAsia="zh-CN" w:bidi="ar-LB"/>
        </w:rPr>
        <w:t xml:space="preserve"> استخدام</w:t>
      </w:r>
      <w:r w:rsidRPr="001844C8">
        <w:rPr>
          <w:rFonts w:eastAsiaTheme="minorEastAsia"/>
          <w:sz w:val="26"/>
          <w:szCs w:val="26"/>
          <w:rtl/>
          <w:lang w:eastAsia="zh-CN" w:bidi="ar-LB"/>
        </w:rPr>
        <w:t xml:space="preserve"> الطاقة إلى تكاليف رأسمالية تقارب 950,000 دولار أمريكي، باستثناء البنية التحتية المدنية، وتكاليف تشغيل سنوية تتراوح بين 172,000 و218,000 دولار أمريكي. ويتطلب استرداد التكاليف اختبار ما لا يقل عن 58 إلى 87 نموذجًا سنويًا، وذلك حسب معدل الرسوم </w:t>
      </w:r>
      <w:r w:rsidRPr="001844C8">
        <w:rPr>
          <w:rFonts w:eastAsiaTheme="minorEastAsia"/>
          <w:sz w:val="26"/>
          <w:szCs w:val="26"/>
          <w:rtl/>
          <w:lang w:eastAsia="zh-CN" w:bidi="ar-LB"/>
        </w:rPr>
        <w:lastRenderedPageBreak/>
        <w:t xml:space="preserve">المطبق. </w:t>
      </w:r>
      <w:r w:rsidR="00FB1F55">
        <w:rPr>
          <w:rFonts w:eastAsiaTheme="minorEastAsia" w:hint="cs"/>
          <w:sz w:val="26"/>
          <w:szCs w:val="26"/>
          <w:rtl/>
          <w:lang w:eastAsia="zh-CN" w:bidi="ar-LB"/>
        </w:rPr>
        <w:t>ويجري دراسة</w:t>
      </w:r>
      <w:r w:rsidRPr="001844C8">
        <w:rPr>
          <w:rFonts w:eastAsiaTheme="minorEastAsia"/>
          <w:sz w:val="26"/>
          <w:szCs w:val="26"/>
          <w:rtl/>
          <w:lang w:eastAsia="zh-CN" w:bidi="ar-LB"/>
        </w:rPr>
        <w:t xml:space="preserve"> ثلاثة خيارات لنموذج العمل: مراكز ممولة من القطاع الخاص، ومراكز ممولة بالكامل من الحكومة، ومرافق تُدار بالشراكة مع الجامعات أو معاهد البحوث. وبغض النظر عن النموذج المُختار، يُعتبر التمويل الحكومي المشترك أساسيًا للاستدامة على المدى الطويل، بينما يُوجه دعم </w:t>
      </w:r>
      <w:r w:rsidR="00392999" w:rsidRPr="000C2A2D">
        <w:rPr>
          <w:sz w:val="26"/>
          <w:szCs w:val="26"/>
          <w:rtl/>
          <w:lang w:eastAsia="ar" w:bidi="ar-EG"/>
        </w:rPr>
        <w:t>الصندوق المتعدد الأطراف</w:t>
      </w:r>
      <w:r w:rsidR="00392999">
        <w:rPr>
          <w:rFonts w:hint="cs"/>
          <w:sz w:val="26"/>
          <w:szCs w:val="26"/>
          <w:rtl/>
          <w:lang w:eastAsia="ar" w:bidi="ar-EG"/>
        </w:rPr>
        <w:t xml:space="preserve"> </w:t>
      </w:r>
      <w:r w:rsidRPr="001844C8">
        <w:rPr>
          <w:rFonts w:eastAsiaTheme="minorEastAsia"/>
          <w:sz w:val="26"/>
          <w:szCs w:val="26"/>
          <w:rtl/>
          <w:lang w:eastAsia="zh-CN" w:bidi="ar-LB"/>
        </w:rPr>
        <w:t xml:space="preserve">نحو التكاليف الرأسمالية. ومن المتوقع أن تكون تكاليف التشغيل مستدامة ذاتيًا من خلال رسوم الخدمات، وعقود مراقبة </w:t>
      </w:r>
      <w:r w:rsidR="00A06EF2">
        <w:rPr>
          <w:rFonts w:eastAsiaTheme="minorEastAsia" w:hint="cs"/>
          <w:sz w:val="26"/>
          <w:szCs w:val="26"/>
          <w:rtl/>
          <w:lang w:eastAsia="zh-CN" w:bidi="ar-LB"/>
        </w:rPr>
        <w:t>الأسواق</w:t>
      </w:r>
      <w:r w:rsidRPr="001844C8">
        <w:rPr>
          <w:rFonts w:eastAsiaTheme="minorEastAsia"/>
          <w:sz w:val="26"/>
          <w:szCs w:val="26"/>
          <w:rtl/>
          <w:lang w:eastAsia="zh-CN" w:bidi="ar-LB"/>
        </w:rPr>
        <w:t xml:space="preserve">، والاستشارات </w:t>
      </w:r>
      <w:r w:rsidR="00A06EF2">
        <w:rPr>
          <w:rFonts w:eastAsiaTheme="minorEastAsia" w:hint="cs"/>
          <w:sz w:val="26"/>
          <w:szCs w:val="26"/>
          <w:rtl/>
          <w:lang w:eastAsia="zh-CN" w:bidi="ar-LB"/>
        </w:rPr>
        <w:t>التقنية</w:t>
      </w:r>
      <w:r w:rsidRPr="001844C8">
        <w:rPr>
          <w:rFonts w:eastAsiaTheme="minorEastAsia"/>
          <w:sz w:val="26"/>
          <w:szCs w:val="26"/>
          <w:rtl/>
          <w:lang w:eastAsia="zh-CN" w:bidi="ar-LB"/>
        </w:rPr>
        <w:t>، وأنشطة بناء القدرات.</w:t>
      </w:r>
    </w:p>
    <w:p w14:paraId="0F58C1D6" w14:textId="36AF8338" w:rsidR="00F904EE" w:rsidRPr="007032FC" w:rsidRDefault="00F904EE" w:rsidP="007032FC">
      <w:pPr>
        <w:pStyle w:val="Heading1"/>
        <w:bidi/>
        <w:spacing w:before="240"/>
        <w:rPr>
          <w:rFonts w:eastAsiaTheme="minorEastAsia"/>
          <w:sz w:val="26"/>
          <w:szCs w:val="26"/>
          <w:lang w:eastAsia="zh-CN" w:bidi="ar-LB"/>
        </w:rPr>
      </w:pPr>
      <w:r w:rsidRPr="007032FC">
        <w:rPr>
          <w:rFonts w:eastAsiaTheme="minorEastAsia"/>
          <w:sz w:val="26"/>
          <w:szCs w:val="26"/>
          <w:rtl/>
          <w:lang w:eastAsia="zh-CN" w:bidi="ar-LB"/>
        </w:rPr>
        <w:t>واستنادًا إلى تقييم أولي متعدد المعايير، تم تحديد ثماني مناطق لإجراء مزيد من التحليلات التقنية والمالية للجدوى ضمن مسارين متميزين. ويغطي المسار الأول خمس مناطق تفتقر إلى القدرة التصنيعية المحلية لأجهزة التبريد وتكييف الهواء، ولكنها تمتلك أطرًا إقليمية راسخة للمعايير الدنيا لأداء الطاقة، وهي: منطقة البحر الكاريبي، ووسط أفريقيا، وغرب أفريقيا، والجنوب الأفريقي، ودول جزر المحيط الهادئ، والتي تُعتبر مناطق مرشحة بصورة رئيسية لإنشاء مراكز اختبار إقليمية جديدة. أما المسار الثاني فيشمل ثلاث مناطق: آسيا الوسطى، ومجلس التعاون الخليجي والدول العربية عمومًا، وأمريكا اللاتينية، حيث يمكن تحديث البنية التحتية المختبرية القائمة وتعيينها رسميًا كهيئات اختبار معترف بها إقليميًا. وتؤكد الأمانة على ضرورة إيلاء الأولوية للاستفادة من المرافق القائمة على إنشاء مراكز جديدة، لتجنب ازدواجية البنية التحتية والبناء على أطر الحوكمة والتشغيل القائمة</w:t>
      </w:r>
      <w:r w:rsidRPr="007032FC">
        <w:rPr>
          <w:rFonts w:eastAsiaTheme="minorEastAsia"/>
          <w:sz w:val="26"/>
          <w:szCs w:val="26"/>
          <w:lang w:eastAsia="zh-CN" w:bidi="ar-LB"/>
        </w:rPr>
        <w:t>.</w:t>
      </w:r>
    </w:p>
    <w:p w14:paraId="78CEB7D6" w14:textId="77777777" w:rsidR="007032FC" w:rsidRPr="00F904EE" w:rsidRDefault="007032FC" w:rsidP="007032FC">
      <w:pPr>
        <w:bidi/>
        <w:rPr>
          <w:rtl/>
          <w:lang w:val="en-US" w:eastAsia="zh-CN" w:bidi="ar-LB"/>
        </w:rPr>
      </w:pPr>
    </w:p>
    <w:p w14:paraId="7FECB167" w14:textId="4D9231CB" w:rsidR="00D70B4C" w:rsidRDefault="00D70B4C" w:rsidP="00D70B4C">
      <w:pPr>
        <w:pStyle w:val="Heading1"/>
        <w:bidi/>
        <w:rPr>
          <w:rFonts w:eastAsiaTheme="minorEastAsia"/>
          <w:sz w:val="26"/>
          <w:szCs w:val="26"/>
          <w:rtl/>
          <w:lang w:eastAsia="zh-CN" w:bidi="ar-LB"/>
        </w:rPr>
      </w:pPr>
      <w:r>
        <w:rPr>
          <w:rFonts w:eastAsiaTheme="minorEastAsia" w:hint="cs"/>
          <w:sz w:val="26"/>
          <w:szCs w:val="26"/>
          <w:rtl/>
          <w:lang w:eastAsia="zh-CN" w:bidi="ar-LB"/>
        </w:rPr>
        <w:t>و</w:t>
      </w:r>
      <w:r w:rsidRPr="00D70B4C">
        <w:rPr>
          <w:rFonts w:eastAsiaTheme="minorEastAsia"/>
          <w:sz w:val="26"/>
          <w:szCs w:val="26"/>
          <w:rtl/>
          <w:lang w:eastAsia="zh-CN" w:bidi="ar-LB"/>
        </w:rPr>
        <w:t xml:space="preserve">تُدعى اللجنة التنفيذية إلى الإحاطة علماً بالمعلومات الواردة في هذه الوثيقة والنظر في إجراءين موصى بهما: </w:t>
      </w:r>
      <w:r w:rsidR="00493058">
        <w:rPr>
          <w:rFonts w:eastAsiaTheme="minorEastAsia" w:hint="cs"/>
          <w:sz w:val="26"/>
          <w:szCs w:val="26"/>
          <w:rtl/>
          <w:lang w:eastAsia="zh-CN" w:bidi="ar-LB"/>
        </w:rPr>
        <w:t>الطلب إلى</w:t>
      </w:r>
      <w:r w:rsidRPr="00D70B4C">
        <w:rPr>
          <w:rFonts w:eastAsiaTheme="minorEastAsia"/>
          <w:sz w:val="26"/>
          <w:szCs w:val="26"/>
          <w:rtl/>
          <w:lang w:eastAsia="zh-CN" w:bidi="ar-LB"/>
        </w:rPr>
        <w:t xml:space="preserve"> </w:t>
      </w:r>
      <w:r w:rsidR="00493058">
        <w:rPr>
          <w:rFonts w:eastAsiaTheme="minorEastAsia" w:hint="cs"/>
          <w:sz w:val="26"/>
          <w:szCs w:val="26"/>
          <w:rtl/>
          <w:lang w:eastAsia="zh-CN" w:bidi="ar-LB"/>
        </w:rPr>
        <w:t>برنامج المساعدة على الامتثال التابع ل</w:t>
      </w:r>
      <w:r w:rsidRPr="00D70B4C">
        <w:rPr>
          <w:rFonts w:eastAsiaTheme="minorEastAsia"/>
          <w:sz w:val="26"/>
          <w:szCs w:val="26"/>
          <w:rtl/>
          <w:lang w:eastAsia="zh-CN" w:bidi="ar-LB"/>
        </w:rPr>
        <w:t xml:space="preserve">برنامج الأمم المتحدة للبيئة </w:t>
      </w:r>
      <w:r w:rsidR="00493058">
        <w:rPr>
          <w:rFonts w:eastAsiaTheme="minorEastAsia" w:hint="cs"/>
          <w:sz w:val="26"/>
          <w:szCs w:val="26"/>
          <w:rtl/>
          <w:lang w:eastAsia="zh-CN" w:bidi="ar-LB"/>
        </w:rPr>
        <w:t xml:space="preserve">القيام </w:t>
      </w:r>
      <w:r w:rsidRPr="00D70B4C">
        <w:rPr>
          <w:rFonts w:eastAsiaTheme="minorEastAsia"/>
          <w:sz w:val="26"/>
          <w:szCs w:val="26"/>
          <w:rtl/>
          <w:lang w:eastAsia="zh-CN" w:bidi="ar-LB"/>
        </w:rPr>
        <w:t>بتيسير المشاورات مع وحدات الأوزون الوطنية وصناع السياسات المتعلقة بكفاءة</w:t>
      </w:r>
      <w:r w:rsidR="00954809">
        <w:rPr>
          <w:rFonts w:eastAsiaTheme="minorEastAsia" w:hint="cs"/>
          <w:sz w:val="26"/>
          <w:szCs w:val="26"/>
          <w:rtl/>
          <w:lang w:eastAsia="zh-CN" w:bidi="ar-LB"/>
        </w:rPr>
        <w:t xml:space="preserve"> استخدام</w:t>
      </w:r>
      <w:r w:rsidRPr="00D70B4C">
        <w:rPr>
          <w:rFonts w:eastAsiaTheme="minorEastAsia"/>
          <w:sz w:val="26"/>
          <w:szCs w:val="26"/>
          <w:rtl/>
          <w:lang w:eastAsia="zh-CN" w:bidi="ar-LB"/>
        </w:rPr>
        <w:t xml:space="preserve"> الطاقة خلال اجتماعات الشبكة ومشروع التوأمة في مجال كفاءة </w:t>
      </w:r>
      <w:r w:rsidR="006230D9">
        <w:rPr>
          <w:rFonts w:eastAsiaTheme="minorEastAsia" w:hint="cs"/>
          <w:sz w:val="26"/>
          <w:szCs w:val="26"/>
          <w:rtl/>
          <w:lang w:eastAsia="zh-CN" w:bidi="ar-LB"/>
        </w:rPr>
        <w:t xml:space="preserve">استخدام </w:t>
      </w:r>
      <w:r w:rsidRPr="00D70B4C">
        <w:rPr>
          <w:rFonts w:eastAsiaTheme="minorEastAsia"/>
          <w:sz w:val="26"/>
          <w:szCs w:val="26"/>
          <w:rtl/>
          <w:lang w:eastAsia="zh-CN" w:bidi="ar-LB"/>
        </w:rPr>
        <w:t xml:space="preserve">الطاقة؛ </w:t>
      </w:r>
      <w:r w:rsidR="006230D9">
        <w:rPr>
          <w:rFonts w:eastAsiaTheme="minorEastAsia" w:hint="cs"/>
          <w:sz w:val="26"/>
          <w:szCs w:val="26"/>
          <w:rtl/>
          <w:lang w:eastAsia="zh-CN" w:bidi="ar-LB"/>
        </w:rPr>
        <w:t>والطلب إلى</w:t>
      </w:r>
      <w:r w:rsidRPr="00D70B4C">
        <w:rPr>
          <w:rFonts w:eastAsiaTheme="minorEastAsia"/>
          <w:sz w:val="26"/>
          <w:szCs w:val="26"/>
          <w:rtl/>
          <w:lang w:eastAsia="zh-CN" w:bidi="ar-LB"/>
        </w:rPr>
        <w:t xml:space="preserve"> الأمانة</w:t>
      </w:r>
      <w:r w:rsidR="006230D9">
        <w:rPr>
          <w:rFonts w:eastAsiaTheme="minorEastAsia" w:hint="cs"/>
          <w:sz w:val="26"/>
          <w:szCs w:val="26"/>
          <w:rtl/>
          <w:lang w:eastAsia="zh-CN" w:bidi="ar-LB"/>
        </w:rPr>
        <w:t xml:space="preserve"> القيام </w:t>
      </w:r>
      <w:r w:rsidRPr="00D70B4C">
        <w:rPr>
          <w:rFonts w:eastAsiaTheme="minorEastAsia"/>
          <w:sz w:val="26"/>
          <w:szCs w:val="26"/>
          <w:rtl/>
          <w:lang w:eastAsia="zh-CN" w:bidi="ar-LB"/>
        </w:rPr>
        <w:t xml:space="preserve">بإعداد تقرير محدث للنظر فيه في الاجتماع </w:t>
      </w:r>
      <w:r w:rsidR="006230D9">
        <w:rPr>
          <w:rFonts w:eastAsiaTheme="minorEastAsia" w:hint="cs"/>
          <w:sz w:val="26"/>
          <w:szCs w:val="26"/>
          <w:rtl/>
          <w:lang w:eastAsia="zh-CN" w:bidi="ar-LB"/>
        </w:rPr>
        <w:t>الثاني بعد المائة</w:t>
      </w:r>
      <w:r w:rsidRPr="00D70B4C">
        <w:rPr>
          <w:rFonts w:eastAsiaTheme="minorEastAsia"/>
          <w:sz w:val="26"/>
          <w:szCs w:val="26"/>
          <w:rtl/>
          <w:lang w:eastAsia="zh-CN" w:bidi="ar-LB"/>
        </w:rPr>
        <w:t xml:space="preserve">، بالاستناد إلى </w:t>
      </w:r>
      <w:r w:rsidR="004E563E">
        <w:rPr>
          <w:rFonts w:eastAsiaTheme="minorEastAsia" w:hint="cs"/>
          <w:sz w:val="26"/>
          <w:szCs w:val="26"/>
          <w:rtl/>
          <w:lang w:eastAsia="zh-CN" w:bidi="ar-LB"/>
        </w:rPr>
        <w:t>ال</w:t>
      </w:r>
      <w:r w:rsidRPr="00D70B4C">
        <w:rPr>
          <w:rFonts w:eastAsiaTheme="minorEastAsia"/>
          <w:sz w:val="26"/>
          <w:szCs w:val="26"/>
          <w:rtl/>
          <w:lang w:eastAsia="zh-CN" w:bidi="ar-LB"/>
        </w:rPr>
        <w:t xml:space="preserve">مدخلات </w:t>
      </w:r>
      <w:r w:rsidR="004E563E">
        <w:rPr>
          <w:rFonts w:eastAsiaTheme="minorEastAsia" w:hint="cs"/>
          <w:sz w:val="26"/>
          <w:szCs w:val="26"/>
          <w:rtl/>
          <w:lang w:eastAsia="zh-CN" w:bidi="ar-LB"/>
        </w:rPr>
        <w:t xml:space="preserve">الواردة </w:t>
      </w:r>
      <w:r w:rsidRPr="00D70B4C">
        <w:rPr>
          <w:rFonts w:eastAsiaTheme="minorEastAsia"/>
          <w:sz w:val="26"/>
          <w:szCs w:val="26"/>
          <w:rtl/>
          <w:lang w:eastAsia="zh-CN" w:bidi="ar-LB"/>
        </w:rPr>
        <w:t xml:space="preserve">من الوكالات المنفذة ومشاورات الشبكة الإقليمية، لإثراء إعادة تقييم الحاجة إلى مراكز اختبار إقليمية في البلدان غير </w:t>
      </w:r>
      <w:r w:rsidR="004E563E">
        <w:rPr>
          <w:rFonts w:eastAsiaTheme="minorEastAsia" w:hint="cs"/>
          <w:sz w:val="26"/>
          <w:szCs w:val="26"/>
          <w:rtl/>
          <w:lang w:eastAsia="zh-CN" w:bidi="ar-LB"/>
        </w:rPr>
        <w:t>الصناعية</w:t>
      </w:r>
      <w:r w:rsidRPr="00D70B4C">
        <w:rPr>
          <w:rFonts w:eastAsiaTheme="minorEastAsia"/>
          <w:sz w:val="26"/>
          <w:szCs w:val="26"/>
          <w:rtl/>
          <w:lang w:eastAsia="zh-CN" w:bidi="ar-LB"/>
        </w:rPr>
        <w:t>.</w:t>
      </w:r>
    </w:p>
    <w:p w14:paraId="1A034279" w14:textId="77777777" w:rsidR="004E563E" w:rsidRDefault="004E563E" w:rsidP="004E563E">
      <w:pPr>
        <w:pStyle w:val="Heading1"/>
        <w:numPr>
          <w:ilvl w:val="0"/>
          <w:numId w:val="0"/>
        </w:numPr>
        <w:jc w:val="center"/>
        <w:rPr>
          <w:b/>
          <w:bCs/>
        </w:rPr>
      </w:pPr>
      <w:r>
        <w:rPr>
          <w:b/>
          <w:bCs/>
        </w:rPr>
        <w:t>-----------------------</w:t>
      </w:r>
    </w:p>
    <w:p w14:paraId="692664EB" w14:textId="599BADBF" w:rsidR="00E970F5" w:rsidRPr="00987983" w:rsidRDefault="00D70B4C" w:rsidP="00987983">
      <w:pPr>
        <w:keepNext/>
        <w:keepLines/>
        <w:bidi/>
        <w:spacing w:before="240" w:after="240"/>
        <w:rPr>
          <w:b/>
          <w:bCs/>
          <w:sz w:val="26"/>
          <w:szCs w:val="26"/>
          <w:rtl/>
        </w:rPr>
      </w:pPr>
      <w:r w:rsidRPr="00987983">
        <w:rPr>
          <w:rFonts w:hint="cs"/>
          <w:b/>
          <w:bCs/>
          <w:sz w:val="26"/>
          <w:szCs w:val="26"/>
          <w:rtl/>
        </w:rPr>
        <w:t>معلومات أساسية</w:t>
      </w:r>
    </w:p>
    <w:p w14:paraId="5E1BEA8C" w14:textId="703F950A" w:rsidR="00987983" w:rsidRDefault="00DB7885" w:rsidP="00987983">
      <w:pPr>
        <w:pStyle w:val="Heading1"/>
        <w:bidi/>
        <w:rPr>
          <w:sz w:val="26"/>
          <w:szCs w:val="26"/>
          <w:rtl/>
          <w:lang w:val="en-CA" w:bidi="ar-LB"/>
        </w:rPr>
      </w:pPr>
      <w:r w:rsidRPr="00987983">
        <w:rPr>
          <w:sz w:val="26"/>
          <w:szCs w:val="26"/>
          <w:rtl/>
          <w:lang w:val="en-CA" w:bidi="ar-LB"/>
        </w:rPr>
        <w:t xml:space="preserve">نظرت اللجنة التنفيذية </w:t>
      </w:r>
      <w:r w:rsidR="00987983" w:rsidRPr="00987983">
        <w:rPr>
          <w:sz w:val="26"/>
          <w:szCs w:val="26"/>
          <w:rtl/>
          <w:lang w:val="en-CA" w:bidi="ar-LB"/>
        </w:rPr>
        <w:t xml:space="preserve">في اجتماعها السابع والتسعين، في آخر المستجدات المتعلقة بتفعيل مراكز </w:t>
      </w:r>
      <w:r>
        <w:rPr>
          <w:rFonts w:hint="cs"/>
          <w:sz w:val="26"/>
          <w:szCs w:val="26"/>
          <w:rtl/>
          <w:lang w:val="en-CA" w:bidi="ar-LB"/>
        </w:rPr>
        <w:t>ل</w:t>
      </w:r>
      <w:r w:rsidR="00987983" w:rsidRPr="00987983">
        <w:rPr>
          <w:sz w:val="26"/>
          <w:szCs w:val="26"/>
          <w:rtl/>
          <w:lang w:val="en-CA" w:bidi="ar-LB"/>
        </w:rPr>
        <w:t xml:space="preserve">اختبار كفاءة </w:t>
      </w:r>
      <w:r>
        <w:rPr>
          <w:rFonts w:hint="cs"/>
          <w:sz w:val="26"/>
          <w:szCs w:val="26"/>
          <w:rtl/>
          <w:lang w:val="en-CA" w:bidi="ar-LB"/>
        </w:rPr>
        <w:t xml:space="preserve">استخدام </w:t>
      </w:r>
      <w:r w:rsidR="00987983" w:rsidRPr="00987983">
        <w:rPr>
          <w:sz w:val="26"/>
          <w:szCs w:val="26"/>
          <w:rtl/>
          <w:lang w:val="en-CA" w:bidi="ar-LB"/>
        </w:rPr>
        <w:t xml:space="preserve">الطاقة، وأقرت بقيمتها المحتملة في ظل التطور التكنولوجي السريع. وأقر الأعضاء بأن النهج المقترح لإنشاء مراكز اختبار إقليمية منطقي، ويتناول العديد من العناصر ذات الصلة بالاستدامة </w:t>
      </w:r>
      <w:r w:rsidR="00DF7572">
        <w:rPr>
          <w:rFonts w:hint="cs"/>
          <w:sz w:val="26"/>
          <w:szCs w:val="26"/>
          <w:rtl/>
          <w:lang w:val="en-CA" w:bidi="ar-LB"/>
        </w:rPr>
        <w:t>ال</w:t>
      </w:r>
      <w:r w:rsidR="00987983" w:rsidRPr="00987983">
        <w:rPr>
          <w:sz w:val="26"/>
          <w:szCs w:val="26"/>
          <w:rtl/>
          <w:lang w:val="en-CA" w:bidi="ar-LB"/>
        </w:rPr>
        <w:t xml:space="preserve">طويلة الأجل. ولوحظ أن المشاريع التي تمت الموافقة عليها بموجب </w:t>
      </w:r>
      <w:r w:rsidR="00DF7572">
        <w:rPr>
          <w:rFonts w:hint="cs"/>
          <w:sz w:val="26"/>
          <w:szCs w:val="26"/>
          <w:rtl/>
          <w:lang w:val="en-CA" w:bidi="ar-LB"/>
        </w:rPr>
        <w:t>المقررين</w:t>
      </w:r>
      <w:r w:rsidR="00987983" w:rsidRPr="00987983">
        <w:rPr>
          <w:sz w:val="26"/>
          <w:szCs w:val="26"/>
          <w:rtl/>
          <w:lang w:val="en-CA" w:bidi="ar-LB"/>
        </w:rPr>
        <w:t xml:space="preserve"> 94/60 و95/87 تتطلب أنظمة فعّالة لرصد أداء كفاءة </w:t>
      </w:r>
      <w:r w:rsidR="00DF7572">
        <w:rPr>
          <w:rFonts w:hint="cs"/>
          <w:sz w:val="26"/>
          <w:szCs w:val="26"/>
          <w:rtl/>
          <w:lang w:val="en-CA" w:bidi="ar-LB"/>
        </w:rPr>
        <w:t xml:space="preserve">استخدام </w:t>
      </w:r>
      <w:r w:rsidR="00987983" w:rsidRPr="00987983">
        <w:rPr>
          <w:sz w:val="26"/>
          <w:szCs w:val="26"/>
          <w:rtl/>
          <w:lang w:val="en-CA" w:bidi="ar-LB"/>
        </w:rPr>
        <w:t>الطاقة والتحقق منه والإبلاغ عنه، وأنه يمكن تحقيق تغطية كافية لمراكز الاختبار من خلال دعم موجه من الصندوق المتعدد الأطراف لتحديث المرافق الوطنية القائمة أو إنشاء مراكز جديدة حسب كل حالة على حدة.</w:t>
      </w:r>
    </w:p>
    <w:p w14:paraId="4A986A20" w14:textId="3AB720ED" w:rsidR="00957017" w:rsidRDefault="00957017" w:rsidP="00957017">
      <w:pPr>
        <w:pStyle w:val="Heading1"/>
        <w:bidi/>
        <w:rPr>
          <w:sz w:val="26"/>
          <w:szCs w:val="26"/>
          <w:rtl/>
          <w:lang w:val="en-CA" w:bidi="ar-LB"/>
        </w:rPr>
      </w:pPr>
      <w:r>
        <w:rPr>
          <w:rFonts w:hint="cs"/>
          <w:sz w:val="26"/>
          <w:szCs w:val="26"/>
          <w:rtl/>
          <w:lang w:val="en-CA" w:bidi="ar-LB"/>
        </w:rPr>
        <w:t>و</w:t>
      </w:r>
      <w:r w:rsidRPr="00957017">
        <w:rPr>
          <w:sz w:val="26"/>
          <w:szCs w:val="26"/>
          <w:rtl/>
          <w:lang w:val="en-CA" w:bidi="ar-LB"/>
        </w:rPr>
        <w:t xml:space="preserve">أكد الأعضاء، مع ذلك، على ضرورة الحصول على معلومات إضافية قبل تخصيص موارد لإنشاء مراكز </w:t>
      </w:r>
      <w:r w:rsidR="00EB2588">
        <w:rPr>
          <w:rFonts w:hint="cs"/>
          <w:sz w:val="26"/>
          <w:szCs w:val="26"/>
          <w:rtl/>
          <w:lang w:val="en-CA" w:bidi="ar-LB"/>
        </w:rPr>
        <w:t>لل</w:t>
      </w:r>
      <w:r w:rsidRPr="00957017">
        <w:rPr>
          <w:sz w:val="26"/>
          <w:szCs w:val="26"/>
          <w:rtl/>
          <w:lang w:val="en-CA" w:bidi="ar-LB"/>
        </w:rPr>
        <w:t xml:space="preserve">اختبار أو تطويرها. وعلى وجه الخصوص، طُلب مزيد من التوضيح بشأن نماذج الأعمال المقترحة، وأوجه التآزر المحتملة مع مرافق الاختبار القائمة، وفوائد التعاون الإقليمي، والظروف التي بموجبها يُعدّ </w:t>
      </w:r>
      <w:r w:rsidR="00F050C4">
        <w:rPr>
          <w:rFonts w:hint="cs"/>
          <w:sz w:val="26"/>
          <w:szCs w:val="26"/>
          <w:rtl/>
          <w:lang w:val="en-CA" w:bidi="ar-LB"/>
        </w:rPr>
        <w:t>ال</w:t>
      </w:r>
      <w:r w:rsidRPr="00957017">
        <w:rPr>
          <w:sz w:val="26"/>
          <w:szCs w:val="26"/>
          <w:rtl/>
          <w:lang w:val="en-CA" w:bidi="ar-LB"/>
        </w:rPr>
        <w:t xml:space="preserve">صندوق </w:t>
      </w:r>
      <w:r w:rsidR="00F050C4">
        <w:rPr>
          <w:rFonts w:hint="cs"/>
          <w:sz w:val="26"/>
          <w:szCs w:val="26"/>
          <w:rtl/>
          <w:lang w:val="en-CA" w:bidi="ar-LB"/>
        </w:rPr>
        <w:t>ال</w:t>
      </w:r>
      <w:r w:rsidRPr="00957017">
        <w:rPr>
          <w:sz w:val="26"/>
          <w:szCs w:val="26"/>
          <w:rtl/>
          <w:lang w:val="en-CA" w:bidi="ar-LB"/>
        </w:rPr>
        <w:t>متعدد الأطراف آلية تمويل مناسبة لهذه المراكز.</w:t>
      </w:r>
    </w:p>
    <w:p w14:paraId="1B81B13B" w14:textId="6CD2F751" w:rsidR="00E303E0" w:rsidRDefault="00E303E0" w:rsidP="00E303E0">
      <w:pPr>
        <w:pStyle w:val="Heading1"/>
        <w:bidi/>
        <w:rPr>
          <w:sz w:val="26"/>
          <w:szCs w:val="26"/>
          <w:rtl/>
          <w:lang w:val="en-CA" w:bidi="ar-LB"/>
        </w:rPr>
      </w:pPr>
      <w:r>
        <w:rPr>
          <w:rFonts w:hint="cs"/>
          <w:sz w:val="26"/>
          <w:szCs w:val="26"/>
          <w:rtl/>
          <w:lang w:val="en-CA" w:bidi="ar-LB"/>
        </w:rPr>
        <w:t>و</w:t>
      </w:r>
      <w:r w:rsidRPr="00E303E0">
        <w:rPr>
          <w:sz w:val="26"/>
          <w:szCs w:val="26"/>
          <w:rtl/>
          <w:lang w:val="en-CA" w:bidi="ar-LB"/>
        </w:rPr>
        <w:t>فيما يتعلق بمراكز الاختبار الإقليمية، أقرت اللجنة بالمزايا المحتملة ل</w:t>
      </w:r>
      <w:r w:rsidR="001E3ED8">
        <w:rPr>
          <w:rFonts w:hint="cs"/>
          <w:sz w:val="26"/>
          <w:szCs w:val="26"/>
          <w:rtl/>
          <w:lang w:val="en-CA" w:bidi="ar-EG"/>
        </w:rPr>
        <w:t xml:space="preserve">إنشاء </w:t>
      </w:r>
      <w:r w:rsidRPr="00E303E0">
        <w:rPr>
          <w:sz w:val="26"/>
          <w:szCs w:val="26"/>
          <w:rtl/>
          <w:lang w:val="en-CA" w:bidi="ar-LB"/>
        </w:rPr>
        <w:t xml:space="preserve">شبكة إقليمية، واتفقت على أن اتباع نهج </w:t>
      </w:r>
      <w:r w:rsidR="00AA22FB">
        <w:rPr>
          <w:rFonts w:hint="cs"/>
          <w:sz w:val="26"/>
          <w:szCs w:val="26"/>
          <w:rtl/>
          <w:lang w:val="en-CA" w:bidi="ar-LB"/>
        </w:rPr>
        <w:t>مرحلي</w:t>
      </w:r>
      <w:r w:rsidRPr="00E303E0">
        <w:rPr>
          <w:sz w:val="26"/>
          <w:szCs w:val="26"/>
          <w:rtl/>
          <w:lang w:val="en-CA" w:bidi="ar-LB"/>
        </w:rPr>
        <w:t xml:space="preserve">، يشمل مشاريع تحضيرية، من شأنه أن يسهل تطويرها. وفي الوقت نفسه، طُرحت تساؤلات حول جوانب التنفيذ العملي، بما في ذلك التغطية الجغرافية، وترتيبات التمويل، وإدارة حركة المعدات عبر الحدود لأغراض الاختبار. كما أُعرب عن مخاوف بشأن دور المراكز الإقليمية في دعم إنفاذ </w:t>
      </w:r>
      <w:r w:rsidR="00AA22FB">
        <w:rPr>
          <w:rFonts w:hint="cs"/>
          <w:sz w:val="26"/>
          <w:szCs w:val="26"/>
          <w:rtl/>
          <w:lang w:bidi="ar-LB"/>
        </w:rPr>
        <w:t>ا</w:t>
      </w:r>
      <w:r w:rsidR="00AA22FB" w:rsidRPr="00C13FF9">
        <w:rPr>
          <w:sz w:val="26"/>
          <w:szCs w:val="26"/>
          <w:rtl/>
          <w:lang w:bidi="ar-LB"/>
        </w:rPr>
        <w:t xml:space="preserve">لمعايير </w:t>
      </w:r>
      <w:r w:rsidR="00AA22FB" w:rsidRPr="000C2A2D">
        <w:rPr>
          <w:sz w:val="26"/>
          <w:szCs w:val="26"/>
          <w:rtl/>
          <w:lang w:eastAsia="ar" w:bidi="ar-EG"/>
        </w:rPr>
        <w:t>الدنيا لأداء الطاقة</w:t>
      </w:r>
      <w:r w:rsidR="00AA22FB">
        <w:rPr>
          <w:rFonts w:hint="cs"/>
          <w:sz w:val="26"/>
          <w:szCs w:val="26"/>
          <w:rtl/>
          <w:lang w:eastAsia="ar" w:bidi="ar-EG"/>
        </w:rPr>
        <w:t xml:space="preserve"> </w:t>
      </w:r>
      <w:r w:rsidRPr="00E303E0">
        <w:rPr>
          <w:sz w:val="26"/>
          <w:szCs w:val="26"/>
          <w:rtl/>
          <w:lang w:val="en-CA" w:bidi="ar-LB"/>
        </w:rPr>
        <w:t xml:space="preserve">أو الآليات المكافئة، لا سيما في غياب معايير وطنية </w:t>
      </w:r>
      <w:r w:rsidR="007444BC">
        <w:rPr>
          <w:rFonts w:hint="cs"/>
          <w:sz w:val="26"/>
          <w:szCs w:val="26"/>
          <w:rtl/>
          <w:lang w:val="en-CA" w:bidi="ar-LB"/>
        </w:rPr>
        <w:t>منسقة</w:t>
      </w:r>
      <w:r w:rsidRPr="00E303E0">
        <w:rPr>
          <w:sz w:val="26"/>
          <w:szCs w:val="26"/>
          <w:rtl/>
          <w:lang w:val="en-CA" w:bidi="ar-LB"/>
        </w:rPr>
        <w:t>.</w:t>
      </w:r>
    </w:p>
    <w:p w14:paraId="3A3D7580" w14:textId="47FEF355" w:rsidR="0040079E" w:rsidRDefault="0040079E" w:rsidP="0040079E">
      <w:pPr>
        <w:tabs>
          <w:tab w:val="left" w:pos="3765"/>
        </w:tabs>
        <w:rPr>
          <w:sz w:val="26"/>
          <w:szCs w:val="26"/>
          <w:lang w:val="en-CA" w:bidi="ar-LB"/>
        </w:rPr>
      </w:pPr>
      <w:r>
        <w:rPr>
          <w:sz w:val="26"/>
          <w:szCs w:val="26"/>
          <w:lang w:val="en-CA" w:bidi="ar-LB"/>
        </w:rPr>
        <w:tab/>
      </w:r>
    </w:p>
    <w:p w14:paraId="19B175C0" w14:textId="77777777" w:rsidR="0040079E" w:rsidRPr="0040079E" w:rsidRDefault="0040079E" w:rsidP="0040079E">
      <w:pPr>
        <w:rPr>
          <w:rtl/>
          <w:lang w:val="en-CA" w:bidi="ar-LB"/>
        </w:rPr>
      </w:pPr>
    </w:p>
    <w:p w14:paraId="26193F09" w14:textId="69863E26" w:rsidR="007444BC" w:rsidRDefault="00684058" w:rsidP="007444BC">
      <w:pPr>
        <w:pStyle w:val="Heading1"/>
        <w:bidi/>
        <w:rPr>
          <w:sz w:val="26"/>
          <w:szCs w:val="26"/>
          <w:rtl/>
          <w:lang w:val="en-CA" w:bidi="ar-LB"/>
        </w:rPr>
      </w:pPr>
      <w:r>
        <w:rPr>
          <w:rFonts w:hint="cs"/>
          <w:sz w:val="26"/>
          <w:szCs w:val="26"/>
          <w:rtl/>
          <w:lang w:val="en-CA" w:bidi="ar-LB"/>
        </w:rPr>
        <w:lastRenderedPageBreak/>
        <w:t>وسلط</w:t>
      </w:r>
      <w:r w:rsidR="007444BC" w:rsidRPr="007444BC">
        <w:rPr>
          <w:sz w:val="26"/>
          <w:szCs w:val="26"/>
          <w:rtl/>
          <w:lang w:val="en-CA" w:bidi="ar-LB"/>
        </w:rPr>
        <w:t xml:space="preserve"> الأعضاء</w:t>
      </w:r>
      <w:r>
        <w:rPr>
          <w:rFonts w:hint="cs"/>
          <w:sz w:val="26"/>
          <w:szCs w:val="26"/>
          <w:rtl/>
          <w:lang w:val="en-CA" w:bidi="ar-LB"/>
        </w:rPr>
        <w:t xml:space="preserve"> الضوء</w:t>
      </w:r>
      <w:r w:rsidR="007444BC" w:rsidRPr="007444BC">
        <w:rPr>
          <w:sz w:val="26"/>
          <w:szCs w:val="26"/>
          <w:rtl/>
          <w:lang w:val="en-CA" w:bidi="ar-LB"/>
        </w:rPr>
        <w:t xml:space="preserve"> أيضًا على أهمية </w:t>
      </w:r>
      <w:r w:rsidR="001918AA">
        <w:rPr>
          <w:rFonts w:hint="cs"/>
          <w:sz w:val="26"/>
          <w:szCs w:val="26"/>
          <w:rtl/>
          <w:lang w:val="en-CA" w:bidi="ar-LB"/>
        </w:rPr>
        <w:t xml:space="preserve">تحقيق أقصى قدر من التآزر </w:t>
      </w:r>
      <w:r w:rsidR="007444BC" w:rsidRPr="007444BC">
        <w:rPr>
          <w:sz w:val="26"/>
          <w:szCs w:val="26"/>
          <w:rtl/>
          <w:lang w:val="en-CA" w:bidi="ar-LB"/>
        </w:rPr>
        <w:t xml:space="preserve">مع البنية التحتية الحالية لاختبار كفاءة </w:t>
      </w:r>
      <w:r w:rsidR="007444BC">
        <w:rPr>
          <w:rFonts w:hint="cs"/>
          <w:sz w:val="26"/>
          <w:szCs w:val="26"/>
          <w:rtl/>
          <w:lang w:val="en-CA" w:bidi="ar-LB"/>
        </w:rPr>
        <w:t xml:space="preserve">استخدام </w:t>
      </w:r>
      <w:r w:rsidR="007444BC" w:rsidRPr="007444BC">
        <w:rPr>
          <w:sz w:val="26"/>
          <w:szCs w:val="26"/>
          <w:rtl/>
          <w:lang w:val="en-CA" w:bidi="ar-LB"/>
        </w:rPr>
        <w:t xml:space="preserve">الطاقة. فبينما كان عدد من مراكز اختبار كفاءة </w:t>
      </w:r>
      <w:r w:rsidR="006052FB">
        <w:rPr>
          <w:rFonts w:hint="cs"/>
          <w:sz w:val="26"/>
          <w:szCs w:val="26"/>
          <w:rtl/>
          <w:lang w:val="en-CA" w:bidi="ar-LB"/>
        </w:rPr>
        <w:t xml:space="preserve">استخدام </w:t>
      </w:r>
      <w:r w:rsidR="007444BC" w:rsidRPr="007444BC">
        <w:rPr>
          <w:sz w:val="26"/>
          <w:szCs w:val="26"/>
          <w:rtl/>
          <w:lang w:val="en-CA" w:bidi="ar-LB"/>
        </w:rPr>
        <w:t xml:space="preserve">الطاقة قيد التشغيل، إلا أنها لم تكن متوافقة دائمًا مع متطلبات بروتوكول مونتريال. واعتُبر استكشاف خيارات التوافق والتعاون وسيلةً لتحقيق وفورات في التكاليف وتجنب الازدواجية. وطُلب مزيد من التوضيح بشأن حجم التكاليف الرأسمالية والتشغيلية، وآفاق التمويل المشترك، والتخفيض التدريجي لدعم </w:t>
      </w:r>
      <w:r w:rsidR="00D47049">
        <w:rPr>
          <w:rFonts w:hint="cs"/>
          <w:sz w:val="26"/>
          <w:szCs w:val="26"/>
          <w:rtl/>
          <w:lang w:val="en-CA" w:bidi="ar-LB"/>
        </w:rPr>
        <w:t>ال</w:t>
      </w:r>
      <w:r w:rsidR="00D47049" w:rsidRPr="00957017">
        <w:rPr>
          <w:sz w:val="26"/>
          <w:szCs w:val="26"/>
          <w:rtl/>
          <w:lang w:val="en-CA" w:bidi="ar-LB"/>
        </w:rPr>
        <w:t xml:space="preserve">صندوق </w:t>
      </w:r>
      <w:r w:rsidR="00D47049">
        <w:rPr>
          <w:rFonts w:hint="cs"/>
          <w:sz w:val="26"/>
          <w:szCs w:val="26"/>
          <w:rtl/>
          <w:lang w:val="en-CA" w:bidi="ar-LB"/>
        </w:rPr>
        <w:t>ال</w:t>
      </w:r>
      <w:r w:rsidR="00D47049" w:rsidRPr="00957017">
        <w:rPr>
          <w:sz w:val="26"/>
          <w:szCs w:val="26"/>
          <w:rtl/>
          <w:lang w:val="en-CA" w:bidi="ar-LB"/>
        </w:rPr>
        <w:t>متعدد الأطراف</w:t>
      </w:r>
      <w:r w:rsidR="007444BC" w:rsidRPr="007444BC">
        <w:rPr>
          <w:sz w:val="26"/>
          <w:szCs w:val="26"/>
          <w:rtl/>
          <w:lang w:val="en-CA" w:bidi="ar-LB"/>
        </w:rPr>
        <w:t>، ومدى ملاءمة هذه المراكز لتنفيذ خطط</w:t>
      </w:r>
      <w:r w:rsidR="00D47049">
        <w:rPr>
          <w:rFonts w:hint="cs"/>
          <w:sz w:val="26"/>
          <w:szCs w:val="26"/>
          <w:rtl/>
          <w:lang w:val="en-CA" w:bidi="ar-LB"/>
        </w:rPr>
        <w:t xml:space="preserve"> التنفيذ المتعلقة بالمواد الهيدروفلوروكربونية بموجب تعديل</w:t>
      </w:r>
      <w:r w:rsidR="007444BC" w:rsidRPr="007444BC">
        <w:rPr>
          <w:sz w:val="26"/>
          <w:szCs w:val="26"/>
          <w:rtl/>
          <w:lang w:val="en-CA" w:bidi="ar-LB"/>
        </w:rPr>
        <w:t xml:space="preserve"> كيغالي و</w:t>
      </w:r>
      <w:r w:rsidR="00C8282D">
        <w:rPr>
          <w:rFonts w:hint="cs"/>
          <w:sz w:val="26"/>
          <w:szCs w:val="26"/>
          <w:rtl/>
          <w:lang w:val="en-CA" w:bidi="ar-LB"/>
        </w:rPr>
        <w:t>ال</w:t>
      </w:r>
      <w:r w:rsidR="007444BC" w:rsidRPr="007444BC">
        <w:rPr>
          <w:sz w:val="26"/>
          <w:szCs w:val="26"/>
          <w:rtl/>
          <w:lang w:val="en-CA" w:bidi="ar-LB"/>
        </w:rPr>
        <w:t>مشاريع التجريبية</w:t>
      </w:r>
      <w:r w:rsidR="00C8282D">
        <w:rPr>
          <w:rFonts w:hint="cs"/>
          <w:sz w:val="26"/>
          <w:szCs w:val="26"/>
          <w:rtl/>
          <w:lang w:val="en-CA" w:bidi="ar-LB"/>
        </w:rPr>
        <w:t xml:space="preserve"> ل</w:t>
      </w:r>
      <w:r w:rsidR="00C8282D" w:rsidRPr="007444BC">
        <w:rPr>
          <w:sz w:val="26"/>
          <w:szCs w:val="26"/>
          <w:rtl/>
          <w:lang w:val="en-CA" w:bidi="ar-LB"/>
        </w:rPr>
        <w:t>كفاءة</w:t>
      </w:r>
      <w:r w:rsidR="00C8282D">
        <w:rPr>
          <w:rFonts w:hint="cs"/>
          <w:sz w:val="26"/>
          <w:szCs w:val="26"/>
          <w:rtl/>
          <w:lang w:val="en-CA" w:bidi="ar-LB"/>
        </w:rPr>
        <w:t xml:space="preserve"> استخدام</w:t>
      </w:r>
      <w:r w:rsidR="00C8282D" w:rsidRPr="007444BC">
        <w:rPr>
          <w:sz w:val="26"/>
          <w:szCs w:val="26"/>
          <w:rtl/>
          <w:lang w:val="en-CA" w:bidi="ar-LB"/>
        </w:rPr>
        <w:t xml:space="preserve"> الطاقة</w:t>
      </w:r>
      <w:r w:rsidR="007444BC" w:rsidRPr="007444BC">
        <w:rPr>
          <w:sz w:val="26"/>
          <w:szCs w:val="26"/>
          <w:rtl/>
          <w:lang w:val="en-CA" w:bidi="ar-LB"/>
        </w:rPr>
        <w:t xml:space="preserve"> في البلدان.</w:t>
      </w:r>
    </w:p>
    <w:p w14:paraId="48EBBC3F" w14:textId="7D9B0B00" w:rsidR="006F2137" w:rsidRDefault="00B05416" w:rsidP="007444BC">
      <w:pPr>
        <w:pStyle w:val="Heading1"/>
        <w:bidi/>
        <w:rPr>
          <w:sz w:val="26"/>
          <w:szCs w:val="26"/>
          <w:rtl/>
          <w:lang w:val="en-CA" w:bidi="ar-LB"/>
        </w:rPr>
      </w:pPr>
      <w:r>
        <w:rPr>
          <w:rFonts w:hint="cs"/>
          <w:sz w:val="26"/>
          <w:szCs w:val="26"/>
          <w:rtl/>
          <w:lang w:val="en-CA" w:bidi="ar-LB"/>
        </w:rPr>
        <w:t>و</w:t>
      </w:r>
      <w:r w:rsidRPr="00B05416">
        <w:rPr>
          <w:sz w:val="26"/>
          <w:szCs w:val="26"/>
          <w:rtl/>
          <w:lang w:val="en-CA" w:bidi="ar-LB"/>
        </w:rPr>
        <w:t xml:space="preserve">عقب المناقشات، طلبت اللجنة التنفيذية </w:t>
      </w:r>
      <w:r>
        <w:rPr>
          <w:rFonts w:hint="cs"/>
          <w:sz w:val="26"/>
          <w:szCs w:val="26"/>
          <w:rtl/>
          <w:lang w:val="en-CA" w:bidi="ar-LB"/>
        </w:rPr>
        <w:t>إلى</w:t>
      </w:r>
      <w:r w:rsidRPr="00B05416">
        <w:rPr>
          <w:sz w:val="26"/>
          <w:szCs w:val="26"/>
          <w:rtl/>
          <w:lang w:val="en-CA" w:bidi="ar-LB"/>
        </w:rPr>
        <w:t xml:space="preserve"> الأمانة إعداد وثيقة للاجتماع الثامن والتسعين، تتضمن معلومات إضافية حول الغرض </w:t>
      </w:r>
      <w:r>
        <w:rPr>
          <w:rFonts w:hint="cs"/>
          <w:sz w:val="26"/>
          <w:szCs w:val="26"/>
          <w:rtl/>
          <w:lang w:val="en-CA" w:bidi="ar-LB"/>
        </w:rPr>
        <w:t xml:space="preserve">من إنشاء </w:t>
      </w:r>
      <w:r w:rsidRPr="00B05416">
        <w:rPr>
          <w:sz w:val="26"/>
          <w:szCs w:val="26"/>
          <w:rtl/>
          <w:lang w:val="en-CA" w:bidi="ar-LB"/>
        </w:rPr>
        <w:t>مراكز</w:t>
      </w:r>
      <w:r>
        <w:rPr>
          <w:rFonts w:hint="cs"/>
          <w:sz w:val="26"/>
          <w:szCs w:val="26"/>
          <w:rtl/>
          <w:lang w:val="en-CA" w:bidi="ar-LB"/>
        </w:rPr>
        <w:t xml:space="preserve"> جديدة</w:t>
      </w:r>
      <w:r w:rsidRPr="00B05416">
        <w:rPr>
          <w:sz w:val="26"/>
          <w:szCs w:val="26"/>
          <w:rtl/>
          <w:lang w:val="en-CA" w:bidi="ar-LB"/>
        </w:rPr>
        <w:t xml:space="preserve"> </w:t>
      </w:r>
      <w:r>
        <w:rPr>
          <w:rFonts w:hint="cs"/>
          <w:sz w:val="26"/>
          <w:szCs w:val="26"/>
          <w:rtl/>
          <w:lang w:val="en-CA" w:bidi="ar-LB"/>
        </w:rPr>
        <w:t>ل</w:t>
      </w:r>
      <w:r w:rsidRPr="00B05416">
        <w:rPr>
          <w:sz w:val="26"/>
          <w:szCs w:val="26"/>
          <w:rtl/>
          <w:lang w:val="en-CA" w:bidi="ar-LB"/>
        </w:rPr>
        <w:t>اختبار كفاءة</w:t>
      </w:r>
      <w:r>
        <w:rPr>
          <w:rFonts w:hint="cs"/>
          <w:sz w:val="26"/>
          <w:szCs w:val="26"/>
          <w:rtl/>
          <w:lang w:val="en-CA" w:bidi="ar-LB"/>
        </w:rPr>
        <w:t xml:space="preserve"> استخدام</w:t>
      </w:r>
      <w:r w:rsidRPr="00B05416">
        <w:rPr>
          <w:sz w:val="26"/>
          <w:szCs w:val="26"/>
          <w:rtl/>
          <w:lang w:val="en-CA" w:bidi="ar-LB"/>
        </w:rPr>
        <w:t xml:space="preserve"> الطاقة </w:t>
      </w:r>
      <w:r>
        <w:rPr>
          <w:rFonts w:hint="cs"/>
          <w:sz w:val="26"/>
          <w:szCs w:val="26"/>
          <w:rtl/>
          <w:lang w:val="en-CA" w:bidi="ar-LB"/>
        </w:rPr>
        <w:t>وهدفها وطرق استدامتها</w:t>
      </w:r>
      <w:r w:rsidRPr="00B05416">
        <w:rPr>
          <w:sz w:val="26"/>
          <w:szCs w:val="26"/>
          <w:rtl/>
          <w:lang w:val="en-CA" w:bidi="ar-LB"/>
        </w:rPr>
        <w:t xml:space="preserve"> في البلدان غير الصناعية، مع إمكانية تحديد منطقة فرعية واحدة أو أكثر حيث ستكون هناك حاجة إلى مثل هذه المراكز لمساعدة </w:t>
      </w:r>
      <w:r w:rsidR="00C666D7">
        <w:rPr>
          <w:rFonts w:hint="cs"/>
          <w:sz w:val="26"/>
          <w:szCs w:val="26"/>
          <w:rtl/>
          <w:lang w:val="en-CA" w:bidi="ar-LB"/>
        </w:rPr>
        <w:t>ال</w:t>
      </w:r>
      <w:r w:rsidRPr="00B05416">
        <w:rPr>
          <w:sz w:val="26"/>
          <w:szCs w:val="26"/>
          <w:rtl/>
          <w:lang w:val="en-CA" w:bidi="ar-LB"/>
        </w:rPr>
        <w:t xml:space="preserve">بلدان </w:t>
      </w:r>
      <w:r w:rsidR="00C666D7">
        <w:rPr>
          <w:rFonts w:hint="cs"/>
          <w:sz w:val="26"/>
          <w:szCs w:val="26"/>
          <w:rtl/>
          <w:lang w:val="en-CA" w:bidi="ar-LB"/>
        </w:rPr>
        <w:t xml:space="preserve">العاملة بمقتضى </w:t>
      </w:r>
      <w:r w:rsidRPr="00B05416">
        <w:rPr>
          <w:sz w:val="26"/>
          <w:szCs w:val="26"/>
          <w:rtl/>
          <w:lang w:val="en-CA" w:bidi="ar-LB"/>
        </w:rPr>
        <w:t xml:space="preserve">المادة 5 في تلبية </w:t>
      </w:r>
      <w:r w:rsidR="00960CFA">
        <w:rPr>
          <w:rFonts w:hint="cs"/>
          <w:sz w:val="26"/>
          <w:szCs w:val="26"/>
          <w:rtl/>
          <w:lang w:bidi="ar-LB"/>
        </w:rPr>
        <w:t>ا</w:t>
      </w:r>
      <w:r w:rsidR="00960CFA" w:rsidRPr="00C13FF9">
        <w:rPr>
          <w:sz w:val="26"/>
          <w:szCs w:val="26"/>
          <w:rtl/>
          <w:lang w:bidi="ar-LB"/>
        </w:rPr>
        <w:t xml:space="preserve">لمعايير </w:t>
      </w:r>
      <w:r w:rsidR="00960CFA" w:rsidRPr="000C2A2D">
        <w:rPr>
          <w:sz w:val="26"/>
          <w:szCs w:val="26"/>
          <w:rtl/>
          <w:lang w:eastAsia="ar" w:bidi="ar-EG"/>
        </w:rPr>
        <w:t>الدنيا لأداء الطاقة</w:t>
      </w:r>
      <w:r w:rsidR="00960CFA">
        <w:rPr>
          <w:rFonts w:hint="cs"/>
          <w:sz w:val="26"/>
          <w:szCs w:val="26"/>
          <w:rtl/>
          <w:lang w:eastAsia="ar" w:bidi="ar-EG"/>
        </w:rPr>
        <w:t xml:space="preserve"> </w:t>
      </w:r>
      <w:r w:rsidRPr="00B05416">
        <w:rPr>
          <w:sz w:val="26"/>
          <w:szCs w:val="26"/>
          <w:rtl/>
          <w:lang w:val="en-CA" w:bidi="ar-LB"/>
        </w:rPr>
        <w:t xml:space="preserve">التي تم تطويرها بدعم من </w:t>
      </w:r>
      <w:r w:rsidR="00BB0732">
        <w:rPr>
          <w:rFonts w:hint="cs"/>
          <w:sz w:val="26"/>
          <w:szCs w:val="26"/>
          <w:rtl/>
          <w:lang w:val="en-CA" w:bidi="ar-LB"/>
        </w:rPr>
        <w:t>ال</w:t>
      </w:r>
      <w:r w:rsidR="00BB0732" w:rsidRPr="00957017">
        <w:rPr>
          <w:sz w:val="26"/>
          <w:szCs w:val="26"/>
          <w:rtl/>
          <w:lang w:val="en-CA" w:bidi="ar-LB"/>
        </w:rPr>
        <w:t xml:space="preserve">صندوق </w:t>
      </w:r>
      <w:r w:rsidR="00BB0732">
        <w:rPr>
          <w:rFonts w:hint="cs"/>
          <w:sz w:val="26"/>
          <w:szCs w:val="26"/>
          <w:rtl/>
          <w:lang w:val="en-CA" w:bidi="ar-LB"/>
        </w:rPr>
        <w:t>ال</w:t>
      </w:r>
      <w:r w:rsidR="00BB0732" w:rsidRPr="00957017">
        <w:rPr>
          <w:sz w:val="26"/>
          <w:szCs w:val="26"/>
          <w:rtl/>
          <w:lang w:val="en-CA" w:bidi="ar-LB"/>
        </w:rPr>
        <w:t>متعدد الأطراف</w:t>
      </w:r>
      <w:r w:rsidR="00BB0732">
        <w:rPr>
          <w:rFonts w:hint="cs"/>
          <w:sz w:val="26"/>
          <w:szCs w:val="26"/>
          <w:rtl/>
          <w:lang w:val="en-CA" w:bidi="ar-LB"/>
        </w:rPr>
        <w:t xml:space="preserve"> </w:t>
      </w:r>
      <w:r w:rsidRPr="00B05416">
        <w:rPr>
          <w:sz w:val="26"/>
          <w:szCs w:val="26"/>
          <w:rtl/>
          <w:lang w:val="en-CA" w:bidi="ar-LB"/>
        </w:rPr>
        <w:t>(</w:t>
      </w:r>
      <w:r w:rsidR="00BB0732">
        <w:rPr>
          <w:rFonts w:hint="cs"/>
          <w:sz w:val="26"/>
          <w:szCs w:val="26"/>
          <w:rtl/>
          <w:lang w:val="en-CA" w:bidi="ar-LB"/>
        </w:rPr>
        <w:t>المقرر</w:t>
      </w:r>
      <w:r w:rsidRPr="00B05416">
        <w:rPr>
          <w:sz w:val="26"/>
          <w:szCs w:val="26"/>
          <w:rtl/>
          <w:lang w:val="en-CA" w:bidi="ar-LB"/>
        </w:rPr>
        <w:t xml:space="preserve"> 97/88(ج)).</w:t>
      </w:r>
    </w:p>
    <w:p w14:paraId="3A731671" w14:textId="041391BB" w:rsidR="009F014F" w:rsidRDefault="009F014F" w:rsidP="009F014F">
      <w:pPr>
        <w:pStyle w:val="Heading1"/>
        <w:bidi/>
        <w:rPr>
          <w:sz w:val="26"/>
          <w:szCs w:val="26"/>
          <w:rtl/>
          <w:lang w:val="en-CA" w:bidi="ar-LB"/>
        </w:rPr>
      </w:pPr>
      <w:r>
        <w:rPr>
          <w:rFonts w:hint="cs"/>
          <w:sz w:val="26"/>
          <w:szCs w:val="26"/>
          <w:rtl/>
          <w:lang w:val="en-CA" w:bidi="ar-LB"/>
        </w:rPr>
        <w:t>و</w:t>
      </w:r>
      <w:r w:rsidRPr="009F014F">
        <w:rPr>
          <w:sz w:val="26"/>
          <w:szCs w:val="26"/>
          <w:rtl/>
          <w:lang w:val="en-CA" w:bidi="ar-LB"/>
        </w:rPr>
        <w:t xml:space="preserve">أُعدّت هذه الوثيقة بناءً على مشاورات مع خبراء </w:t>
      </w:r>
      <w:r>
        <w:rPr>
          <w:rFonts w:hint="cs"/>
          <w:sz w:val="26"/>
          <w:szCs w:val="26"/>
          <w:rtl/>
          <w:lang w:val="en-CA" w:bidi="ar-LB"/>
        </w:rPr>
        <w:t>تقنيين</w:t>
      </w:r>
      <w:r w:rsidRPr="009F014F">
        <w:rPr>
          <w:sz w:val="26"/>
          <w:szCs w:val="26"/>
          <w:rtl/>
          <w:lang w:val="en-CA" w:bidi="ar-LB"/>
        </w:rPr>
        <w:t xml:space="preserve">، ووكالات ثنائية ووكالات </w:t>
      </w:r>
      <w:r>
        <w:rPr>
          <w:rFonts w:hint="cs"/>
          <w:sz w:val="26"/>
          <w:szCs w:val="26"/>
          <w:rtl/>
          <w:lang w:val="en-CA" w:bidi="ar-LB"/>
        </w:rPr>
        <w:t>منفذة</w:t>
      </w:r>
      <w:r w:rsidRPr="009F014F">
        <w:rPr>
          <w:sz w:val="26"/>
          <w:szCs w:val="26"/>
          <w:rtl/>
          <w:lang w:val="en-CA" w:bidi="ar-LB"/>
        </w:rPr>
        <w:t xml:space="preserve">، وممثلين عن </w:t>
      </w:r>
      <w:r w:rsidR="002934EF" w:rsidRPr="002934EF">
        <w:rPr>
          <w:sz w:val="26"/>
          <w:szCs w:val="26"/>
          <w:rtl/>
          <w:lang w:val="en-CA" w:bidi="ar-LB"/>
        </w:rPr>
        <w:t>معهد تكييف الهواء والتدفئة والتبريد</w:t>
      </w:r>
      <w:r w:rsidR="00254D44">
        <w:rPr>
          <w:rStyle w:val="FootnoteReference"/>
          <w:sz w:val="26"/>
          <w:szCs w:val="26"/>
          <w:rtl/>
          <w:lang w:val="en-CA" w:bidi="ar-LB"/>
        </w:rPr>
        <w:footnoteReference w:id="2"/>
      </w:r>
      <w:r w:rsidR="002934EF">
        <w:rPr>
          <w:rFonts w:hint="cs"/>
          <w:sz w:val="26"/>
          <w:szCs w:val="26"/>
          <w:rtl/>
          <w:lang w:val="en-CA" w:bidi="ar-LB"/>
        </w:rPr>
        <w:t xml:space="preserve"> </w:t>
      </w:r>
      <w:r w:rsidRPr="009F014F">
        <w:rPr>
          <w:sz w:val="26"/>
          <w:szCs w:val="26"/>
          <w:rtl/>
          <w:lang w:val="en-CA" w:bidi="ar-LB"/>
        </w:rPr>
        <w:t>ومنظمة يوروفنت</w:t>
      </w:r>
      <w:r w:rsidR="002A74F1">
        <w:rPr>
          <w:rFonts w:hint="cs"/>
          <w:sz w:val="26"/>
          <w:szCs w:val="26"/>
          <w:rtl/>
          <w:lang w:val="en-CA" w:bidi="ar-LB"/>
        </w:rPr>
        <w:t xml:space="preserve"> الأوروبية</w:t>
      </w:r>
      <w:r w:rsidRPr="009F014F">
        <w:rPr>
          <w:sz w:val="26"/>
          <w:szCs w:val="26"/>
          <w:rtl/>
          <w:lang w:val="en-CA" w:bidi="ar-LB"/>
        </w:rPr>
        <w:t xml:space="preserve"> (</w:t>
      </w:r>
      <w:r w:rsidRPr="009F014F">
        <w:rPr>
          <w:sz w:val="26"/>
          <w:szCs w:val="26"/>
          <w:lang w:val="en-CA" w:bidi="ar-LB"/>
        </w:rPr>
        <w:t>Eurovent</w:t>
      </w:r>
      <w:r w:rsidRPr="009F014F">
        <w:rPr>
          <w:sz w:val="26"/>
          <w:szCs w:val="26"/>
          <w:rtl/>
          <w:lang w:val="en-CA" w:bidi="ar-LB"/>
        </w:rPr>
        <w:t>)</w:t>
      </w:r>
      <w:r w:rsidR="00254D44">
        <w:rPr>
          <w:rStyle w:val="FootnoteReference"/>
          <w:sz w:val="26"/>
          <w:szCs w:val="26"/>
          <w:rtl/>
          <w:lang w:val="en-CA" w:bidi="ar-LB"/>
        </w:rPr>
        <w:footnoteReference w:id="3"/>
      </w:r>
      <w:r w:rsidRPr="009F014F">
        <w:rPr>
          <w:sz w:val="26"/>
          <w:szCs w:val="26"/>
          <w:rtl/>
          <w:lang w:val="en-CA" w:bidi="ar-LB"/>
        </w:rPr>
        <w:t xml:space="preserve">، وفرق من برنامج المساعدة على الامتثال التابع لبرنامج الأمم المتحدة للبيئة، والجهات المعنية بتنفيذ </w:t>
      </w:r>
      <w:r w:rsidR="002A74F1">
        <w:rPr>
          <w:rFonts w:hint="cs"/>
          <w:sz w:val="26"/>
          <w:szCs w:val="26"/>
          <w:rtl/>
          <w:lang w:bidi="ar-LB"/>
        </w:rPr>
        <w:t>ا</w:t>
      </w:r>
      <w:r w:rsidR="002A74F1" w:rsidRPr="00C13FF9">
        <w:rPr>
          <w:sz w:val="26"/>
          <w:szCs w:val="26"/>
          <w:rtl/>
          <w:lang w:bidi="ar-LB"/>
        </w:rPr>
        <w:t xml:space="preserve">لمعايير </w:t>
      </w:r>
      <w:r w:rsidR="002A74F1" w:rsidRPr="000C2A2D">
        <w:rPr>
          <w:sz w:val="26"/>
          <w:szCs w:val="26"/>
          <w:rtl/>
          <w:lang w:eastAsia="ar" w:bidi="ar-EG"/>
        </w:rPr>
        <w:t>الدنيا لأداء الطاقة</w:t>
      </w:r>
      <w:r w:rsidR="002A74F1">
        <w:rPr>
          <w:rFonts w:hint="cs"/>
          <w:sz w:val="26"/>
          <w:szCs w:val="26"/>
          <w:rtl/>
          <w:lang w:eastAsia="ar" w:bidi="ar-EG"/>
        </w:rPr>
        <w:t xml:space="preserve"> </w:t>
      </w:r>
      <w:r w:rsidRPr="009F014F">
        <w:rPr>
          <w:sz w:val="26"/>
          <w:szCs w:val="26"/>
          <w:rtl/>
          <w:lang w:val="en-CA" w:bidi="ar-LB"/>
        </w:rPr>
        <w:t xml:space="preserve">في </w:t>
      </w:r>
      <w:r w:rsidR="00621E91">
        <w:rPr>
          <w:rFonts w:hint="cs"/>
          <w:sz w:val="26"/>
          <w:szCs w:val="26"/>
          <w:rtl/>
          <w:lang w:val="en-CA" w:bidi="ar-LB"/>
        </w:rPr>
        <w:t xml:space="preserve">جميع </w:t>
      </w:r>
      <w:r w:rsidRPr="009F014F">
        <w:rPr>
          <w:sz w:val="26"/>
          <w:szCs w:val="26"/>
          <w:rtl/>
          <w:lang w:val="en-CA" w:bidi="ar-LB"/>
        </w:rPr>
        <w:t xml:space="preserve">البلدان </w:t>
      </w:r>
      <w:r w:rsidR="00621E91">
        <w:rPr>
          <w:rFonts w:hint="cs"/>
          <w:sz w:val="26"/>
          <w:szCs w:val="26"/>
          <w:rtl/>
          <w:lang w:eastAsia="ar" w:bidi="ar-EG"/>
        </w:rPr>
        <w:t xml:space="preserve">العاملة بمقتضى </w:t>
      </w:r>
      <w:r w:rsidR="00621E91" w:rsidRPr="000C2A2D">
        <w:rPr>
          <w:sz w:val="26"/>
          <w:szCs w:val="26"/>
          <w:rtl/>
          <w:lang w:eastAsia="ar" w:bidi="ar-EG"/>
        </w:rPr>
        <w:t>المادة 5</w:t>
      </w:r>
      <w:r w:rsidRPr="009F014F">
        <w:rPr>
          <w:sz w:val="26"/>
          <w:szCs w:val="26"/>
          <w:rtl/>
          <w:lang w:val="en-CA" w:bidi="ar-LB"/>
        </w:rPr>
        <w:t xml:space="preserve">. كما استُفيد في التحليل من </w:t>
      </w:r>
      <w:r w:rsidR="00621E91">
        <w:rPr>
          <w:rFonts w:hint="cs"/>
          <w:sz w:val="26"/>
          <w:szCs w:val="26"/>
          <w:rtl/>
          <w:lang w:val="en-CA" w:bidi="ar-LB"/>
        </w:rPr>
        <w:t>التعقيبات</w:t>
      </w:r>
      <w:r w:rsidRPr="009F014F">
        <w:rPr>
          <w:sz w:val="26"/>
          <w:szCs w:val="26"/>
          <w:rtl/>
          <w:lang w:val="en-CA" w:bidi="ar-LB"/>
        </w:rPr>
        <w:t xml:space="preserve"> الواردة في اجتماعين للشبكة (أي دول الكاريبي ودول جزر المحيط الهادئ) عُقدا في مارس</w:t>
      </w:r>
      <w:r w:rsidR="008F02E4">
        <w:rPr>
          <w:rFonts w:hint="cs"/>
          <w:sz w:val="26"/>
          <w:szCs w:val="26"/>
          <w:rtl/>
          <w:lang w:val="en-CA" w:bidi="ar-LB"/>
        </w:rPr>
        <w:t>/آذار</w:t>
      </w:r>
      <w:r w:rsidRPr="009F014F">
        <w:rPr>
          <w:sz w:val="26"/>
          <w:szCs w:val="26"/>
          <w:rtl/>
          <w:lang w:val="en-CA" w:bidi="ar-LB"/>
        </w:rPr>
        <w:t xml:space="preserve"> 2026. ونظرًا لمحدودية الخبرة في إنشاء مراكز إقليمية لاختبار كفاءة</w:t>
      </w:r>
      <w:r w:rsidR="008F02E4">
        <w:rPr>
          <w:rFonts w:hint="cs"/>
          <w:sz w:val="26"/>
          <w:szCs w:val="26"/>
          <w:rtl/>
          <w:lang w:val="en-CA" w:bidi="ar-LB"/>
        </w:rPr>
        <w:t xml:space="preserve"> استخدام</w:t>
      </w:r>
      <w:r w:rsidRPr="009F014F">
        <w:rPr>
          <w:sz w:val="26"/>
          <w:szCs w:val="26"/>
          <w:rtl/>
          <w:lang w:val="en-CA" w:bidi="ar-LB"/>
        </w:rPr>
        <w:t xml:space="preserve"> الطاقة لمعدات التبريد وتكييف</w:t>
      </w:r>
      <w:r w:rsidR="008F02E4">
        <w:rPr>
          <w:rFonts w:hint="cs"/>
          <w:sz w:val="26"/>
          <w:szCs w:val="26"/>
          <w:rtl/>
          <w:lang w:val="en-CA" w:bidi="ar-LB"/>
        </w:rPr>
        <w:t xml:space="preserve"> الهواء</w:t>
      </w:r>
      <w:r w:rsidRPr="009F014F">
        <w:rPr>
          <w:sz w:val="26"/>
          <w:szCs w:val="26"/>
          <w:rtl/>
          <w:lang w:val="en-CA" w:bidi="ar-LB"/>
        </w:rPr>
        <w:t xml:space="preserve"> و</w:t>
      </w:r>
      <w:r w:rsidR="008F02E4">
        <w:rPr>
          <w:rFonts w:hint="cs"/>
          <w:sz w:val="26"/>
          <w:szCs w:val="26"/>
          <w:rtl/>
          <w:lang w:val="en-CA" w:bidi="ar-LB"/>
        </w:rPr>
        <w:t>ال</w:t>
      </w:r>
      <w:r w:rsidRPr="009F014F">
        <w:rPr>
          <w:sz w:val="26"/>
          <w:szCs w:val="26"/>
          <w:rtl/>
          <w:lang w:val="en-CA" w:bidi="ar-LB"/>
        </w:rPr>
        <w:t>مضخات الحرار</w:t>
      </w:r>
      <w:r w:rsidR="008F02E4">
        <w:rPr>
          <w:rFonts w:hint="cs"/>
          <w:sz w:val="26"/>
          <w:szCs w:val="26"/>
          <w:rtl/>
          <w:lang w:val="en-CA" w:bidi="ar-LB"/>
        </w:rPr>
        <w:t>ية</w:t>
      </w:r>
      <w:r w:rsidRPr="009F014F">
        <w:rPr>
          <w:sz w:val="26"/>
          <w:szCs w:val="26"/>
          <w:rtl/>
          <w:lang w:val="en-CA" w:bidi="ar-LB"/>
        </w:rPr>
        <w:t xml:space="preserve"> لدعم إنفاذ معايير كفاءة</w:t>
      </w:r>
      <w:r w:rsidR="00825908">
        <w:rPr>
          <w:rFonts w:hint="cs"/>
          <w:sz w:val="26"/>
          <w:szCs w:val="26"/>
          <w:rtl/>
          <w:lang w:val="en-CA" w:bidi="ar-LB"/>
        </w:rPr>
        <w:t xml:space="preserve"> استخدام</w:t>
      </w:r>
      <w:r w:rsidRPr="009F014F">
        <w:rPr>
          <w:sz w:val="26"/>
          <w:szCs w:val="26"/>
          <w:rtl/>
          <w:lang w:val="en-CA" w:bidi="ar-LB"/>
        </w:rPr>
        <w:t xml:space="preserve"> الطاقة في البلدان غير الصناعية، فإن المعلومات الواردة في هذه الوثيقة تستند إلى مدخلات تحليلية وخبرات قدمها مختلف المشاركين. وقد جُمعت هذه المدخلات من مركز اختبار واحد لا يزال في المراحل الأولى من التشغيل في المنطقة الأفريقية.</w:t>
      </w:r>
    </w:p>
    <w:p w14:paraId="79B5F28B" w14:textId="5D1CD2BD" w:rsidR="00AA271F" w:rsidRPr="00AA271F" w:rsidRDefault="00AA271F" w:rsidP="00AA271F">
      <w:pPr>
        <w:keepNext/>
        <w:keepLines/>
        <w:bidi/>
        <w:spacing w:before="240" w:after="240"/>
        <w:rPr>
          <w:b/>
          <w:bCs/>
          <w:sz w:val="26"/>
          <w:szCs w:val="26"/>
          <w:rtl/>
        </w:rPr>
      </w:pPr>
      <w:r w:rsidRPr="00AA271F">
        <w:rPr>
          <w:b/>
          <w:bCs/>
          <w:sz w:val="26"/>
          <w:szCs w:val="26"/>
          <w:rtl/>
        </w:rPr>
        <w:t xml:space="preserve">الغرض من </w:t>
      </w:r>
      <w:r>
        <w:rPr>
          <w:rFonts w:hint="cs"/>
          <w:b/>
          <w:bCs/>
          <w:sz w:val="26"/>
          <w:szCs w:val="26"/>
          <w:rtl/>
        </w:rPr>
        <w:t xml:space="preserve">إنشاء </w:t>
      </w:r>
      <w:r w:rsidRPr="00AA271F">
        <w:rPr>
          <w:b/>
          <w:bCs/>
          <w:sz w:val="26"/>
          <w:szCs w:val="26"/>
          <w:rtl/>
        </w:rPr>
        <w:t xml:space="preserve">مراكز </w:t>
      </w:r>
      <w:r w:rsidR="00205324">
        <w:rPr>
          <w:rFonts w:hint="cs"/>
          <w:b/>
          <w:bCs/>
          <w:sz w:val="26"/>
          <w:szCs w:val="26"/>
          <w:rtl/>
        </w:rPr>
        <w:t xml:space="preserve">إقليمية </w:t>
      </w:r>
      <w:r>
        <w:rPr>
          <w:rFonts w:hint="cs"/>
          <w:b/>
          <w:bCs/>
          <w:sz w:val="26"/>
          <w:szCs w:val="26"/>
          <w:rtl/>
        </w:rPr>
        <w:t>ل</w:t>
      </w:r>
      <w:r w:rsidRPr="00AA271F">
        <w:rPr>
          <w:b/>
          <w:bCs/>
          <w:sz w:val="26"/>
          <w:szCs w:val="26"/>
          <w:rtl/>
        </w:rPr>
        <w:t xml:space="preserve">اختبار كفاءة </w:t>
      </w:r>
      <w:r>
        <w:rPr>
          <w:rFonts w:hint="cs"/>
          <w:b/>
          <w:bCs/>
          <w:sz w:val="26"/>
          <w:szCs w:val="26"/>
          <w:rtl/>
        </w:rPr>
        <w:t xml:space="preserve">استخدام </w:t>
      </w:r>
      <w:r w:rsidRPr="00AA271F">
        <w:rPr>
          <w:b/>
          <w:bCs/>
          <w:sz w:val="26"/>
          <w:szCs w:val="26"/>
          <w:rtl/>
        </w:rPr>
        <w:t>الطاقة</w:t>
      </w:r>
    </w:p>
    <w:p w14:paraId="1EAC68A3" w14:textId="06C72263" w:rsidR="00AA271F" w:rsidRDefault="00205324" w:rsidP="00AA271F">
      <w:pPr>
        <w:pStyle w:val="Heading1"/>
        <w:bidi/>
        <w:rPr>
          <w:sz w:val="26"/>
          <w:szCs w:val="26"/>
          <w:rtl/>
          <w:lang w:val="en-CA" w:bidi="ar-LB"/>
        </w:rPr>
      </w:pPr>
      <w:r>
        <w:rPr>
          <w:rFonts w:hint="cs"/>
          <w:sz w:val="26"/>
          <w:szCs w:val="26"/>
          <w:rtl/>
          <w:lang w:val="en-CA" w:bidi="ar-LB"/>
        </w:rPr>
        <w:t>يتمثل الغرض من</w:t>
      </w:r>
      <w:r w:rsidR="00AA271F" w:rsidRPr="00AA271F">
        <w:rPr>
          <w:sz w:val="26"/>
          <w:szCs w:val="26"/>
          <w:rtl/>
          <w:lang w:val="en-CA" w:bidi="ar-LB"/>
        </w:rPr>
        <w:t xml:space="preserve"> إنشاء مركز إقليمي </w:t>
      </w:r>
      <w:r>
        <w:rPr>
          <w:rFonts w:hint="cs"/>
          <w:sz w:val="26"/>
          <w:szCs w:val="26"/>
          <w:rtl/>
          <w:lang w:val="en-CA" w:bidi="ar-LB"/>
        </w:rPr>
        <w:t>لل</w:t>
      </w:r>
      <w:r w:rsidRPr="00AA271F">
        <w:rPr>
          <w:sz w:val="26"/>
          <w:szCs w:val="26"/>
          <w:rtl/>
          <w:lang w:val="en-CA" w:bidi="ar-LB"/>
        </w:rPr>
        <w:t xml:space="preserve">اختبار </w:t>
      </w:r>
      <w:r>
        <w:rPr>
          <w:rFonts w:hint="cs"/>
          <w:sz w:val="26"/>
          <w:szCs w:val="26"/>
          <w:rtl/>
          <w:lang w:val="en-CA" w:bidi="ar-LB"/>
        </w:rPr>
        <w:t>في</w:t>
      </w:r>
      <w:r w:rsidR="00AA271F" w:rsidRPr="00AA271F">
        <w:rPr>
          <w:sz w:val="26"/>
          <w:szCs w:val="26"/>
          <w:rtl/>
          <w:lang w:val="en-CA" w:bidi="ar-LB"/>
        </w:rPr>
        <w:t xml:space="preserve"> توفير بنية تحتية تقنية مشتركة لإجراء اختبارات معتمدة وموثوقة وعالية الجودة لمعدات </w:t>
      </w:r>
      <w:r w:rsidR="00E51C8A" w:rsidRPr="009F014F">
        <w:rPr>
          <w:sz w:val="26"/>
          <w:szCs w:val="26"/>
          <w:rtl/>
          <w:lang w:val="en-CA" w:bidi="ar-LB"/>
        </w:rPr>
        <w:t>التبريد وتكييف</w:t>
      </w:r>
      <w:r w:rsidR="00E51C8A">
        <w:rPr>
          <w:rFonts w:hint="cs"/>
          <w:sz w:val="26"/>
          <w:szCs w:val="26"/>
          <w:rtl/>
          <w:lang w:val="en-CA" w:bidi="ar-LB"/>
        </w:rPr>
        <w:t xml:space="preserve"> الهواء</w:t>
      </w:r>
      <w:r w:rsidR="00E51C8A" w:rsidRPr="009F014F">
        <w:rPr>
          <w:sz w:val="26"/>
          <w:szCs w:val="26"/>
          <w:rtl/>
          <w:lang w:val="en-CA" w:bidi="ar-LB"/>
        </w:rPr>
        <w:t xml:space="preserve"> و</w:t>
      </w:r>
      <w:r w:rsidR="00E51C8A">
        <w:rPr>
          <w:rFonts w:hint="cs"/>
          <w:sz w:val="26"/>
          <w:szCs w:val="26"/>
          <w:rtl/>
          <w:lang w:val="en-CA" w:bidi="ar-LB"/>
        </w:rPr>
        <w:t>ال</w:t>
      </w:r>
      <w:r w:rsidR="00E51C8A" w:rsidRPr="009F014F">
        <w:rPr>
          <w:sz w:val="26"/>
          <w:szCs w:val="26"/>
          <w:rtl/>
          <w:lang w:val="en-CA" w:bidi="ar-LB"/>
        </w:rPr>
        <w:t>مضخات الحرار</w:t>
      </w:r>
      <w:r w:rsidR="00E51C8A">
        <w:rPr>
          <w:rFonts w:hint="cs"/>
          <w:sz w:val="26"/>
          <w:szCs w:val="26"/>
          <w:rtl/>
          <w:lang w:val="en-CA" w:bidi="ar-LB"/>
        </w:rPr>
        <w:t>ية</w:t>
      </w:r>
      <w:r w:rsidR="00AA271F" w:rsidRPr="00AA271F">
        <w:rPr>
          <w:sz w:val="26"/>
          <w:szCs w:val="26"/>
          <w:rtl/>
          <w:lang w:val="en-CA" w:bidi="ar-LB"/>
        </w:rPr>
        <w:t>، مما يدعم تطبيق معايير كفاءة</w:t>
      </w:r>
      <w:r w:rsidR="00E51C8A">
        <w:rPr>
          <w:rFonts w:hint="cs"/>
          <w:sz w:val="26"/>
          <w:szCs w:val="26"/>
          <w:rtl/>
          <w:lang w:val="en-CA" w:bidi="ar-LB"/>
        </w:rPr>
        <w:t xml:space="preserve"> استخدام</w:t>
      </w:r>
      <w:r w:rsidR="00AA271F" w:rsidRPr="00AA271F">
        <w:rPr>
          <w:sz w:val="26"/>
          <w:szCs w:val="26"/>
          <w:rtl/>
          <w:lang w:val="en-CA" w:bidi="ar-LB"/>
        </w:rPr>
        <w:t xml:space="preserve"> الطاقة، ويسهم في توحيد </w:t>
      </w:r>
      <w:r w:rsidR="00E51C8A">
        <w:rPr>
          <w:rFonts w:hint="cs"/>
          <w:sz w:val="26"/>
          <w:szCs w:val="26"/>
          <w:rtl/>
          <w:lang w:val="en-CA" w:bidi="ar-LB"/>
        </w:rPr>
        <w:t xml:space="preserve">معايير </w:t>
      </w:r>
      <w:r w:rsidR="00AA271F" w:rsidRPr="00AA271F">
        <w:rPr>
          <w:sz w:val="26"/>
          <w:szCs w:val="26"/>
          <w:rtl/>
          <w:lang w:val="en-CA" w:bidi="ar-LB"/>
        </w:rPr>
        <w:t xml:space="preserve">الأسواق الإقليمية، ويخفض التكاليف على الحكومات والقطاع الصناعي. كما </w:t>
      </w:r>
      <w:r w:rsidR="00DF3D2A">
        <w:rPr>
          <w:rFonts w:hint="cs"/>
          <w:sz w:val="26"/>
          <w:szCs w:val="26"/>
          <w:rtl/>
          <w:lang w:val="en-CA" w:bidi="ar-LB"/>
        </w:rPr>
        <w:t>ستيسر</w:t>
      </w:r>
      <w:r w:rsidR="00AA271F" w:rsidRPr="00AA271F">
        <w:rPr>
          <w:sz w:val="26"/>
          <w:szCs w:val="26"/>
          <w:rtl/>
          <w:lang w:val="en-CA" w:bidi="ar-LB"/>
        </w:rPr>
        <w:t xml:space="preserve"> مراكز الاختبار الإقليمية التكامل بين الأسواق الإقليمية، وتخفف من عوائق الامتثال أمام القطاع، وتعزز عملية صنع السياسات القائمة على البيانات.</w:t>
      </w:r>
    </w:p>
    <w:p w14:paraId="3C811366" w14:textId="3BF8A49C" w:rsidR="00DF3D2A" w:rsidRDefault="008A66F9" w:rsidP="00DF3D2A">
      <w:pPr>
        <w:keepNext/>
        <w:keepLines/>
        <w:bidi/>
        <w:spacing w:before="240" w:after="240"/>
        <w:rPr>
          <w:b/>
          <w:bCs/>
          <w:sz w:val="26"/>
          <w:szCs w:val="26"/>
          <w:rtl/>
        </w:rPr>
      </w:pPr>
      <w:r w:rsidRPr="008A66F9">
        <w:rPr>
          <w:rFonts w:hint="cs"/>
          <w:b/>
          <w:bCs/>
          <w:sz w:val="26"/>
          <w:szCs w:val="26"/>
          <w:rtl/>
        </w:rPr>
        <w:t>ا</w:t>
      </w:r>
      <w:r w:rsidRPr="008A66F9">
        <w:rPr>
          <w:b/>
          <w:bCs/>
          <w:sz w:val="26"/>
          <w:szCs w:val="26"/>
          <w:rtl/>
        </w:rPr>
        <w:t>لمعايير الدنيا لأداء الطاقة</w:t>
      </w:r>
      <w:r w:rsidRPr="008A66F9">
        <w:rPr>
          <w:rFonts w:hint="cs"/>
          <w:b/>
          <w:bCs/>
          <w:sz w:val="26"/>
          <w:szCs w:val="26"/>
          <w:rtl/>
        </w:rPr>
        <w:t xml:space="preserve"> في </w:t>
      </w:r>
      <w:r w:rsidRPr="008A66F9">
        <w:rPr>
          <w:b/>
          <w:bCs/>
          <w:sz w:val="26"/>
          <w:szCs w:val="26"/>
          <w:rtl/>
        </w:rPr>
        <w:t xml:space="preserve">البلدان </w:t>
      </w:r>
      <w:r w:rsidRPr="008A66F9">
        <w:rPr>
          <w:rFonts w:hint="cs"/>
          <w:b/>
          <w:bCs/>
          <w:sz w:val="26"/>
          <w:szCs w:val="26"/>
          <w:rtl/>
        </w:rPr>
        <w:t xml:space="preserve">العاملة بمقتضى </w:t>
      </w:r>
      <w:r w:rsidRPr="008A66F9">
        <w:rPr>
          <w:b/>
          <w:bCs/>
          <w:sz w:val="26"/>
          <w:szCs w:val="26"/>
          <w:rtl/>
        </w:rPr>
        <w:t>المادة 5</w:t>
      </w:r>
    </w:p>
    <w:p w14:paraId="2C066A67" w14:textId="5B31064D" w:rsidR="008A66F9" w:rsidRDefault="00A410CE" w:rsidP="008A66F9">
      <w:pPr>
        <w:keepNext/>
        <w:keepLines/>
        <w:bidi/>
        <w:spacing w:before="240" w:after="240"/>
        <w:rPr>
          <w:sz w:val="26"/>
          <w:szCs w:val="26"/>
          <w:u w:val="single"/>
          <w:rtl/>
        </w:rPr>
      </w:pPr>
      <w:r>
        <w:rPr>
          <w:rFonts w:hint="cs"/>
          <w:sz w:val="26"/>
          <w:szCs w:val="26"/>
          <w:u w:val="single"/>
          <w:rtl/>
        </w:rPr>
        <w:t>إجراء مسح للم</w:t>
      </w:r>
      <w:r w:rsidR="00473608" w:rsidRPr="00267B72">
        <w:rPr>
          <w:sz w:val="26"/>
          <w:szCs w:val="26"/>
          <w:u w:val="single"/>
          <w:rtl/>
        </w:rPr>
        <w:t>عايير الدنيا لأداء الطاقة</w:t>
      </w:r>
    </w:p>
    <w:p w14:paraId="443C01BE" w14:textId="58901D9F" w:rsidR="00267B72" w:rsidRDefault="00267B72" w:rsidP="00267B72">
      <w:pPr>
        <w:pStyle w:val="Heading1"/>
        <w:bidi/>
        <w:rPr>
          <w:sz w:val="26"/>
          <w:szCs w:val="26"/>
          <w:rtl/>
          <w:lang w:val="en-CA" w:bidi="ar-EG"/>
        </w:rPr>
      </w:pPr>
      <w:r w:rsidRPr="00267B72">
        <w:rPr>
          <w:sz w:val="26"/>
          <w:szCs w:val="26"/>
          <w:rtl/>
          <w:lang w:val="en-CA" w:bidi="ar-LB"/>
        </w:rPr>
        <w:t xml:space="preserve">أُجريَ </w:t>
      </w:r>
      <w:r w:rsidR="00A410CE">
        <w:rPr>
          <w:rFonts w:hint="cs"/>
          <w:sz w:val="26"/>
          <w:szCs w:val="26"/>
          <w:rtl/>
          <w:lang w:val="en-CA" w:bidi="ar-LB"/>
        </w:rPr>
        <w:t>مسح</w:t>
      </w:r>
      <w:r>
        <w:rPr>
          <w:rFonts w:hint="cs"/>
          <w:sz w:val="26"/>
          <w:szCs w:val="26"/>
          <w:rtl/>
          <w:lang w:val="en-CA" w:bidi="ar-LB"/>
        </w:rPr>
        <w:t xml:space="preserve"> ل</w:t>
      </w:r>
      <w:r w:rsidRPr="00267B72">
        <w:rPr>
          <w:sz w:val="26"/>
          <w:szCs w:val="26"/>
          <w:rtl/>
          <w:lang w:val="en-CA" w:bidi="ar-LB"/>
        </w:rPr>
        <w:t>لمعايير الدنيا لأداء الطاقة</w:t>
      </w:r>
      <w:r w:rsidRPr="00267B72">
        <w:rPr>
          <w:rFonts w:hint="cs"/>
          <w:sz w:val="26"/>
          <w:szCs w:val="26"/>
          <w:rtl/>
          <w:lang w:val="en-CA" w:bidi="ar-LB"/>
        </w:rPr>
        <w:t xml:space="preserve"> </w:t>
      </w:r>
      <w:r w:rsidRPr="00267B72">
        <w:rPr>
          <w:sz w:val="26"/>
          <w:szCs w:val="26"/>
          <w:rtl/>
          <w:lang w:val="en-CA" w:bidi="ar-LB"/>
        </w:rPr>
        <w:t xml:space="preserve">القائمة باستخدام معلومات من مبادرة </w:t>
      </w:r>
      <w:r w:rsidR="00E51C4E">
        <w:rPr>
          <w:rFonts w:hint="cs"/>
          <w:sz w:val="26"/>
          <w:szCs w:val="26"/>
          <w:rtl/>
          <w:lang w:val="en-CA" w:bidi="ar-LB"/>
        </w:rPr>
        <w:t>’’</w:t>
      </w:r>
      <w:r w:rsidRPr="00267B72">
        <w:rPr>
          <w:sz w:val="26"/>
          <w:szCs w:val="26"/>
          <w:rtl/>
          <w:lang w:val="en-CA" w:bidi="ar-LB"/>
        </w:rPr>
        <w:t>متحدون من أجل الكفاءة</w:t>
      </w:r>
      <w:r w:rsidR="00E51C4E">
        <w:rPr>
          <w:rFonts w:hint="cs"/>
          <w:sz w:val="26"/>
          <w:szCs w:val="26"/>
          <w:rtl/>
          <w:lang w:val="en-CA" w:bidi="ar-LB"/>
        </w:rPr>
        <w:t>‘‘</w:t>
      </w:r>
      <w:r w:rsidRPr="00267B72">
        <w:rPr>
          <w:sz w:val="26"/>
          <w:szCs w:val="26"/>
          <w:rtl/>
          <w:lang w:val="en-CA" w:bidi="ar-LB"/>
        </w:rPr>
        <w:t xml:space="preserve"> وتحالف </w:t>
      </w:r>
      <w:r w:rsidR="002E6974">
        <w:rPr>
          <w:rFonts w:hint="cs"/>
          <w:sz w:val="26"/>
          <w:szCs w:val="26"/>
          <w:rtl/>
          <w:lang w:val="en-CA" w:bidi="ar-LB"/>
        </w:rPr>
        <w:t xml:space="preserve">’’التبريد‘‘ التابع </w:t>
      </w:r>
      <w:r w:rsidRPr="00267B72">
        <w:rPr>
          <w:sz w:val="26"/>
          <w:szCs w:val="26"/>
          <w:rtl/>
          <w:lang w:val="en-CA" w:bidi="ar-LB"/>
        </w:rPr>
        <w:t xml:space="preserve">لبرنامج الأمم المتحدة للبيئة. </w:t>
      </w:r>
      <w:r w:rsidR="002E6974">
        <w:rPr>
          <w:rFonts w:hint="cs"/>
          <w:sz w:val="26"/>
          <w:szCs w:val="26"/>
          <w:rtl/>
          <w:lang w:val="en-CA" w:bidi="ar-LB"/>
        </w:rPr>
        <w:t>و</w:t>
      </w:r>
      <w:r w:rsidRPr="00267B72">
        <w:rPr>
          <w:sz w:val="26"/>
          <w:szCs w:val="26"/>
          <w:rtl/>
          <w:lang w:val="en-CA" w:bidi="ar-LB"/>
        </w:rPr>
        <w:t xml:space="preserve">من بين 140 </w:t>
      </w:r>
      <w:r w:rsidR="002E6974">
        <w:rPr>
          <w:rFonts w:hint="cs"/>
          <w:sz w:val="26"/>
          <w:szCs w:val="26"/>
          <w:rtl/>
          <w:lang w:val="en-CA" w:bidi="ar-LB"/>
        </w:rPr>
        <w:t>بلداً</w:t>
      </w:r>
      <w:r w:rsidRPr="00267B72">
        <w:rPr>
          <w:sz w:val="26"/>
          <w:szCs w:val="26"/>
          <w:rtl/>
          <w:lang w:val="en-CA" w:bidi="ar-LB"/>
        </w:rPr>
        <w:t xml:space="preserve"> من </w:t>
      </w:r>
      <w:r w:rsidR="000004D4" w:rsidRPr="009F014F">
        <w:rPr>
          <w:sz w:val="26"/>
          <w:szCs w:val="26"/>
          <w:rtl/>
          <w:lang w:val="en-CA" w:bidi="ar-LB"/>
        </w:rPr>
        <w:t xml:space="preserve">البلدان </w:t>
      </w:r>
      <w:r w:rsidR="000004D4">
        <w:rPr>
          <w:rFonts w:hint="cs"/>
          <w:sz w:val="26"/>
          <w:szCs w:val="26"/>
          <w:rtl/>
          <w:lang w:eastAsia="ar" w:bidi="ar-EG"/>
        </w:rPr>
        <w:t xml:space="preserve">العاملة بمقتضى </w:t>
      </w:r>
      <w:r w:rsidR="000004D4" w:rsidRPr="000C2A2D">
        <w:rPr>
          <w:sz w:val="26"/>
          <w:szCs w:val="26"/>
          <w:rtl/>
          <w:lang w:eastAsia="ar" w:bidi="ar-EG"/>
        </w:rPr>
        <w:t>المادة 5</w:t>
      </w:r>
      <w:r w:rsidR="000004D4">
        <w:rPr>
          <w:rFonts w:hint="cs"/>
          <w:sz w:val="26"/>
          <w:szCs w:val="26"/>
          <w:rtl/>
          <w:lang w:val="en-CA" w:bidi="ar-EG"/>
        </w:rPr>
        <w:t xml:space="preserve"> </w:t>
      </w:r>
      <w:r w:rsidRPr="00267B72">
        <w:rPr>
          <w:sz w:val="26"/>
          <w:szCs w:val="26"/>
          <w:rtl/>
          <w:lang w:val="en-CA" w:bidi="ar-LB"/>
        </w:rPr>
        <w:t xml:space="preserve">التي قدمت معلومات، اعتمد حوالي 84 </w:t>
      </w:r>
      <w:r w:rsidR="000004D4">
        <w:rPr>
          <w:rFonts w:hint="cs"/>
          <w:sz w:val="26"/>
          <w:szCs w:val="26"/>
          <w:rtl/>
          <w:lang w:val="en-CA" w:bidi="ar-LB"/>
        </w:rPr>
        <w:t>بلداً</w:t>
      </w:r>
      <w:r w:rsidRPr="00267B72">
        <w:rPr>
          <w:sz w:val="26"/>
          <w:szCs w:val="26"/>
          <w:rtl/>
          <w:lang w:val="en-CA" w:bidi="ar-LB"/>
        </w:rPr>
        <w:t xml:space="preserve"> </w:t>
      </w:r>
      <w:r w:rsidR="000004D4">
        <w:rPr>
          <w:rFonts w:hint="cs"/>
          <w:sz w:val="26"/>
          <w:szCs w:val="26"/>
          <w:rtl/>
          <w:lang w:val="en-CA" w:bidi="ar-LB"/>
        </w:rPr>
        <w:t>ا</w:t>
      </w:r>
      <w:r w:rsidR="000004D4" w:rsidRPr="00267B72">
        <w:rPr>
          <w:sz w:val="26"/>
          <w:szCs w:val="26"/>
          <w:rtl/>
          <w:lang w:val="en-CA" w:bidi="ar-LB"/>
        </w:rPr>
        <w:t>لمعايير الدنيا لأداء الطاقة</w:t>
      </w:r>
      <w:r w:rsidR="000004D4" w:rsidRPr="00267B72">
        <w:rPr>
          <w:rFonts w:hint="cs"/>
          <w:sz w:val="26"/>
          <w:szCs w:val="26"/>
          <w:rtl/>
          <w:lang w:val="en-CA" w:bidi="ar-LB"/>
        </w:rPr>
        <w:t xml:space="preserve"> </w:t>
      </w:r>
      <w:r w:rsidR="000004D4">
        <w:rPr>
          <w:rFonts w:hint="cs"/>
          <w:sz w:val="26"/>
          <w:szCs w:val="26"/>
          <w:rtl/>
          <w:lang w:val="en-CA" w:bidi="ar-LB"/>
        </w:rPr>
        <w:t xml:space="preserve"> </w:t>
      </w:r>
      <w:r w:rsidRPr="00267B72">
        <w:rPr>
          <w:sz w:val="26"/>
          <w:szCs w:val="26"/>
          <w:rtl/>
          <w:lang w:val="en-CA" w:bidi="ar-LB"/>
        </w:rPr>
        <w:t xml:space="preserve">لفئة واحدة على الأقل من فئات معدات </w:t>
      </w:r>
      <w:r w:rsidR="004360F6" w:rsidRPr="009F014F">
        <w:rPr>
          <w:sz w:val="26"/>
          <w:szCs w:val="26"/>
          <w:rtl/>
          <w:lang w:val="en-CA" w:bidi="ar-LB"/>
        </w:rPr>
        <w:t>التبريد وتكييف</w:t>
      </w:r>
      <w:r w:rsidR="004360F6">
        <w:rPr>
          <w:rFonts w:hint="cs"/>
          <w:sz w:val="26"/>
          <w:szCs w:val="26"/>
          <w:rtl/>
          <w:lang w:val="en-CA" w:bidi="ar-LB"/>
        </w:rPr>
        <w:t xml:space="preserve"> الهواء</w:t>
      </w:r>
      <w:r w:rsidR="004360F6" w:rsidRPr="009F014F">
        <w:rPr>
          <w:sz w:val="26"/>
          <w:szCs w:val="26"/>
          <w:rtl/>
          <w:lang w:val="en-CA" w:bidi="ar-LB"/>
        </w:rPr>
        <w:t xml:space="preserve"> و</w:t>
      </w:r>
      <w:r w:rsidR="004360F6">
        <w:rPr>
          <w:rFonts w:hint="cs"/>
          <w:sz w:val="26"/>
          <w:szCs w:val="26"/>
          <w:rtl/>
          <w:lang w:val="en-CA" w:bidi="ar-LB"/>
        </w:rPr>
        <w:t>ال</w:t>
      </w:r>
      <w:r w:rsidR="004360F6" w:rsidRPr="009F014F">
        <w:rPr>
          <w:sz w:val="26"/>
          <w:szCs w:val="26"/>
          <w:rtl/>
          <w:lang w:val="en-CA" w:bidi="ar-LB"/>
        </w:rPr>
        <w:t>مضخات الحرار</w:t>
      </w:r>
      <w:r w:rsidR="004360F6">
        <w:rPr>
          <w:rFonts w:hint="cs"/>
          <w:sz w:val="26"/>
          <w:szCs w:val="26"/>
          <w:rtl/>
          <w:lang w:val="en-CA" w:bidi="ar-LB"/>
        </w:rPr>
        <w:t xml:space="preserve">ية </w:t>
      </w:r>
      <w:r w:rsidRPr="00267B72">
        <w:rPr>
          <w:sz w:val="26"/>
          <w:szCs w:val="26"/>
          <w:rtl/>
          <w:lang w:val="en-CA" w:bidi="ar-LB"/>
        </w:rPr>
        <w:t>الأربع: الثلاجات المنزلية، ومعدات التبريد التجارية المستقلة، ومكيفات الهواء المنزلية، ومكيفات الهواء التجارية.</w:t>
      </w:r>
      <w:r w:rsidR="00EA7E85">
        <w:rPr>
          <w:rStyle w:val="FootnoteReference"/>
          <w:sz w:val="26"/>
          <w:szCs w:val="26"/>
          <w:rtl/>
          <w:lang w:val="en-CA" w:bidi="ar-LB"/>
        </w:rPr>
        <w:footnoteReference w:id="4"/>
      </w:r>
      <w:r w:rsidRPr="00267B72">
        <w:rPr>
          <w:sz w:val="26"/>
          <w:szCs w:val="26"/>
          <w:rtl/>
          <w:lang w:val="en-CA" w:bidi="ar-LB"/>
        </w:rPr>
        <w:t xml:space="preserve"> أما بين </w:t>
      </w:r>
      <w:r w:rsidR="00A410CE">
        <w:rPr>
          <w:rFonts w:hint="cs"/>
          <w:sz w:val="26"/>
          <w:szCs w:val="26"/>
          <w:rtl/>
          <w:lang w:val="en-CA" w:bidi="ar-LB"/>
        </w:rPr>
        <w:t>البلدان</w:t>
      </w:r>
      <w:r w:rsidRPr="00267B72">
        <w:rPr>
          <w:sz w:val="26"/>
          <w:szCs w:val="26"/>
          <w:rtl/>
          <w:lang w:val="en-CA" w:bidi="ar-LB"/>
        </w:rPr>
        <w:t xml:space="preserve"> ذات</w:t>
      </w:r>
      <w:r w:rsidR="00A410CE">
        <w:rPr>
          <w:rFonts w:hint="cs"/>
          <w:sz w:val="26"/>
          <w:szCs w:val="26"/>
          <w:rtl/>
          <w:lang w:val="en-CA" w:bidi="ar-LB"/>
        </w:rPr>
        <w:t xml:space="preserve"> حجم</w:t>
      </w:r>
      <w:r w:rsidRPr="00267B72">
        <w:rPr>
          <w:sz w:val="26"/>
          <w:szCs w:val="26"/>
          <w:rtl/>
          <w:lang w:val="en-CA" w:bidi="ar-LB"/>
        </w:rPr>
        <w:t xml:space="preserve"> الاستهلاك المنخفض، فقد اعتمد حوالي 48 </w:t>
      </w:r>
      <w:r w:rsidR="00A209B8">
        <w:rPr>
          <w:rFonts w:hint="cs"/>
          <w:sz w:val="26"/>
          <w:szCs w:val="26"/>
          <w:rtl/>
          <w:lang w:val="en-CA" w:bidi="ar-LB"/>
        </w:rPr>
        <w:t>بلداً</w:t>
      </w:r>
      <w:r w:rsidRPr="00267B72">
        <w:rPr>
          <w:sz w:val="26"/>
          <w:szCs w:val="26"/>
          <w:rtl/>
          <w:lang w:val="en-CA" w:bidi="ar-LB"/>
        </w:rPr>
        <w:t xml:space="preserve"> </w:t>
      </w:r>
      <w:r w:rsidR="00451568" w:rsidRPr="00267B72">
        <w:rPr>
          <w:sz w:val="26"/>
          <w:szCs w:val="26"/>
          <w:rtl/>
          <w:lang w:val="en-CA" w:bidi="ar-LB"/>
        </w:rPr>
        <w:t>معايير دنيا لأداء الطاقة</w:t>
      </w:r>
      <w:r w:rsidRPr="00267B72">
        <w:rPr>
          <w:sz w:val="26"/>
          <w:szCs w:val="26"/>
          <w:rtl/>
          <w:lang w:val="en-CA" w:bidi="ar-LB"/>
        </w:rPr>
        <w:t xml:space="preserve">، سواءً كانت طوعية أو إلزامية، للثلاجات المنزلية و/أو معدات التبريد التجارية المستقلة و/أو مكيفات الهواء المنزلية. ونظرًا لأن </w:t>
      </w:r>
      <w:r w:rsidR="00DE4DF0">
        <w:rPr>
          <w:rFonts w:hint="cs"/>
          <w:sz w:val="26"/>
          <w:szCs w:val="26"/>
          <w:rtl/>
          <w:lang w:val="en-CA" w:bidi="ar-LB"/>
        </w:rPr>
        <w:t>حالة</w:t>
      </w:r>
      <w:r w:rsidRPr="00267B72">
        <w:rPr>
          <w:sz w:val="26"/>
          <w:szCs w:val="26"/>
          <w:rtl/>
          <w:lang w:val="en-CA" w:bidi="ar-LB"/>
        </w:rPr>
        <w:t xml:space="preserve"> تطوير </w:t>
      </w:r>
      <w:r w:rsidR="00CE500F">
        <w:rPr>
          <w:rFonts w:hint="cs"/>
          <w:sz w:val="26"/>
          <w:szCs w:val="26"/>
          <w:rtl/>
          <w:lang w:val="en-CA" w:bidi="ar-LB"/>
        </w:rPr>
        <w:t>الم</w:t>
      </w:r>
      <w:r w:rsidR="00451568" w:rsidRPr="00267B72">
        <w:rPr>
          <w:sz w:val="26"/>
          <w:szCs w:val="26"/>
          <w:rtl/>
          <w:lang w:val="en-CA" w:bidi="ar-LB"/>
        </w:rPr>
        <w:t>عايير الدنيا لأداء الطاقة</w:t>
      </w:r>
      <w:r w:rsidR="00451568" w:rsidRPr="00267B72">
        <w:rPr>
          <w:rFonts w:hint="cs"/>
          <w:sz w:val="26"/>
          <w:szCs w:val="26"/>
          <w:rtl/>
          <w:lang w:val="en-CA" w:bidi="ar-LB"/>
        </w:rPr>
        <w:t xml:space="preserve"> </w:t>
      </w:r>
      <w:r w:rsidRPr="00267B72">
        <w:rPr>
          <w:sz w:val="26"/>
          <w:szCs w:val="26"/>
          <w:rtl/>
          <w:lang w:val="en-CA" w:bidi="ar-LB"/>
        </w:rPr>
        <w:t xml:space="preserve">وتطبيقها لا </w:t>
      </w:r>
      <w:r w:rsidR="00DE4DF0">
        <w:rPr>
          <w:rFonts w:hint="cs"/>
          <w:sz w:val="26"/>
          <w:szCs w:val="26"/>
          <w:rtl/>
          <w:lang w:val="en-CA" w:bidi="ar-LB"/>
        </w:rPr>
        <w:t>ت</w:t>
      </w:r>
      <w:r w:rsidRPr="00267B72">
        <w:rPr>
          <w:sz w:val="26"/>
          <w:szCs w:val="26"/>
          <w:rtl/>
          <w:lang w:val="en-CA" w:bidi="ar-LB"/>
        </w:rPr>
        <w:t xml:space="preserve">زال قيد التطور، ينبغي تحديث </w:t>
      </w:r>
      <w:r w:rsidRPr="00267B72">
        <w:rPr>
          <w:sz w:val="26"/>
          <w:szCs w:val="26"/>
          <w:rtl/>
          <w:lang w:val="en-CA" w:bidi="ar-LB"/>
        </w:rPr>
        <w:lastRenderedPageBreak/>
        <w:t xml:space="preserve">المعلومات المتعلقة بتوافر </w:t>
      </w:r>
      <w:r w:rsidR="00CE500F">
        <w:rPr>
          <w:rFonts w:hint="cs"/>
          <w:sz w:val="26"/>
          <w:szCs w:val="26"/>
          <w:rtl/>
          <w:lang w:val="en-CA" w:bidi="ar-LB"/>
        </w:rPr>
        <w:t>ا</w:t>
      </w:r>
      <w:r w:rsidR="00CE500F" w:rsidRPr="00267B72">
        <w:rPr>
          <w:sz w:val="26"/>
          <w:szCs w:val="26"/>
          <w:rtl/>
          <w:lang w:val="en-CA" w:bidi="ar-LB"/>
        </w:rPr>
        <w:t>لمعايير الدنيا لأداء الطاقة</w:t>
      </w:r>
      <w:r w:rsidR="00CE500F" w:rsidRPr="00267B72">
        <w:rPr>
          <w:rFonts w:hint="cs"/>
          <w:sz w:val="26"/>
          <w:szCs w:val="26"/>
          <w:rtl/>
          <w:lang w:val="en-CA" w:bidi="ar-LB"/>
        </w:rPr>
        <w:t xml:space="preserve"> </w:t>
      </w:r>
      <w:r w:rsidRPr="00267B72">
        <w:rPr>
          <w:sz w:val="26"/>
          <w:szCs w:val="26"/>
          <w:rtl/>
          <w:lang w:val="en-CA" w:bidi="ar-LB"/>
        </w:rPr>
        <w:t xml:space="preserve">وإنفاذها بشكل دوري استنادًا إلى التقارير البحثية والمعلومات المتاحة للجمهور. ويمكن أن تُظهر هذه التحديثات اتجاهات أقوى في إنفاذ </w:t>
      </w:r>
      <w:r w:rsidR="00A05DD0">
        <w:rPr>
          <w:rFonts w:hint="cs"/>
          <w:sz w:val="26"/>
          <w:szCs w:val="26"/>
          <w:rtl/>
          <w:lang w:val="en-CA" w:bidi="ar-LB"/>
        </w:rPr>
        <w:t>الم</w:t>
      </w:r>
      <w:r w:rsidR="00A05DD0" w:rsidRPr="00267B72">
        <w:rPr>
          <w:sz w:val="26"/>
          <w:szCs w:val="26"/>
          <w:rtl/>
          <w:lang w:val="en-CA" w:bidi="ar-LB"/>
        </w:rPr>
        <w:t>عايير الدنيا لأداء الطاقة</w:t>
      </w:r>
      <w:r w:rsidR="00A05DD0" w:rsidRPr="00267B72">
        <w:rPr>
          <w:rFonts w:hint="cs"/>
          <w:sz w:val="26"/>
          <w:szCs w:val="26"/>
          <w:rtl/>
          <w:lang w:val="en-CA" w:bidi="ar-LB"/>
        </w:rPr>
        <w:t xml:space="preserve"> </w:t>
      </w:r>
      <w:r w:rsidRPr="00267B72">
        <w:rPr>
          <w:sz w:val="26"/>
          <w:szCs w:val="26"/>
          <w:rtl/>
          <w:lang w:val="en-CA" w:bidi="ar-LB"/>
        </w:rPr>
        <w:t xml:space="preserve">في </w:t>
      </w:r>
      <w:r w:rsidR="00CE500F" w:rsidRPr="009F014F">
        <w:rPr>
          <w:sz w:val="26"/>
          <w:szCs w:val="26"/>
          <w:rtl/>
          <w:lang w:val="en-CA" w:bidi="ar-LB"/>
        </w:rPr>
        <w:t xml:space="preserve">البلدان </w:t>
      </w:r>
      <w:r w:rsidR="00CE500F">
        <w:rPr>
          <w:rFonts w:hint="cs"/>
          <w:sz w:val="26"/>
          <w:szCs w:val="26"/>
          <w:rtl/>
          <w:lang w:eastAsia="ar" w:bidi="ar-EG"/>
        </w:rPr>
        <w:t xml:space="preserve">العاملة بمقتضى </w:t>
      </w:r>
      <w:r w:rsidR="00CE500F" w:rsidRPr="000C2A2D">
        <w:rPr>
          <w:sz w:val="26"/>
          <w:szCs w:val="26"/>
          <w:rtl/>
          <w:lang w:eastAsia="ar" w:bidi="ar-EG"/>
        </w:rPr>
        <w:t>المادة 5</w:t>
      </w:r>
      <w:r w:rsidR="00CE500F">
        <w:rPr>
          <w:rFonts w:hint="cs"/>
          <w:sz w:val="26"/>
          <w:szCs w:val="26"/>
          <w:rtl/>
          <w:lang w:val="en-CA" w:bidi="ar-EG"/>
        </w:rPr>
        <w:t>.</w:t>
      </w:r>
    </w:p>
    <w:p w14:paraId="28352641" w14:textId="45BB3F49" w:rsidR="00E645EE" w:rsidRPr="00E645EE" w:rsidRDefault="00E645EE" w:rsidP="00E645EE">
      <w:pPr>
        <w:keepNext/>
        <w:keepLines/>
        <w:bidi/>
        <w:spacing w:before="240" w:after="240"/>
        <w:rPr>
          <w:sz w:val="26"/>
          <w:szCs w:val="26"/>
          <w:u w:val="single"/>
          <w:rtl/>
        </w:rPr>
      </w:pPr>
      <w:r w:rsidRPr="00E645EE">
        <w:rPr>
          <w:sz w:val="26"/>
          <w:szCs w:val="26"/>
          <w:u w:val="single"/>
          <w:rtl/>
        </w:rPr>
        <w:t xml:space="preserve">تنفيذ وإنفاذ </w:t>
      </w:r>
      <w:r w:rsidRPr="00267B72">
        <w:rPr>
          <w:rFonts w:hint="cs"/>
          <w:sz w:val="26"/>
          <w:szCs w:val="26"/>
          <w:u w:val="single"/>
          <w:rtl/>
        </w:rPr>
        <w:t>ا</w:t>
      </w:r>
      <w:r w:rsidRPr="00267B72">
        <w:rPr>
          <w:sz w:val="26"/>
          <w:szCs w:val="26"/>
          <w:u w:val="single"/>
          <w:rtl/>
        </w:rPr>
        <w:t>لمعايير الدنيا لأداء الطاقة</w:t>
      </w:r>
    </w:p>
    <w:p w14:paraId="3CAFA8E5" w14:textId="1507EB81" w:rsidR="00CE500F" w:rsidRDefault="007033DC" w:rsidP="007033DC">
      <w:pPr>
        <w:pStyle w:val="Heading1"/>
        <w:bidi/>
        <w:rPr>
          <w:sz w:val="26"/>
          <w:szCs w:val="26"/>
          <w:rtl/>
          <w:lang w:val="en-CA" w:bidi="ar-LB"/>
        </w:rPr>
      </w:pPr>
      <w:r w:rsidRPr="007033DC">
        <w:rPr>
          <w:sz w:val="26"/>
          <w:szCs w:val="26"/>
          <w:rtl/>
          <w:lang w:val="en-CA" w:bidi="ar-LB"/>
        </w:rPr>
        <w:t xml:space="preserve">يواجه </w:t>
      </w:r>
      <w:r w:rsidR="00114EBB">
        <w:rPr>
          <w:rFonts w:hint="cs"/>
          <w:sz w:val="26"/>
          <w:szCs w:val="26"/>
          <w:rtl/>
          <w:lang w:val="en-CA" w:bidi="ar-LB"/>
        </w:rPr>
        <w:t>تنفيذ</w:t>
      </w:r>
      <w:r w:rsidRPr="007033DC">
        <w:rPr>
          <w:sz w:val="26"/>
          <w:szCs w:val="26"/>
          <w:rtl/>
          <w:lang w:val="en-CA" w:bidi="ar-LB"/>
        </w:rPr>
        <w:t xml:space="preserve"> وإنفاذ </w:t>
      </w:r>
      <w:r w:rsidR="00114EBB" w:rsidRPr="00114EBB">
        <w:rPr>
          <w:rFonts w:hint="cs"/>
          <w:sz w:val="26"/>
          <w:szCs w:val="26"/>
          <w:rtl/>
          <w:lang w:val="en-CA" w:bidi="ar-LB"/>
        </w:rPr>
        <w:t>ا</w:t>
      </w:r>
      <w:r w:rsidR="00114EBB" w:rsidRPr="00114EBB">
        <w:rPr>
          <w:sz w:val="26"/>
          <w:szCs w:val="26"/>
          <w:rtl/>
          <w:lang w:val="en-CA" w:bidi="ar-LB"/>
        </w:rPr>
        <w:t>لمعايير الدنيا لأداء الطاقة</w:t>
      </w:r>
      <w:r w:rsidR="00114EBB" w:rsidRPr="00114EBB">
        <w:rPr>
          <w:rFonts w:hint="cs"/>
          <w:sz w:val="26"/>
          <w:szCs w:val="26"/>
          <w:rtl/>
          <w:lang w:val="en-CA" w:bidi="ar-LB"/>
        </w:rPr>
        <w:t xml:space="preserve"> </w:t>
      </w:r>
      <w:r w:rsidRPr="007033DC">
        <w:rPr>
          <w:sz w:val="26"/>
          <w:szCs w:val="26"/>
          <w:rtl/>
          <w:lang w:val="en-CA" w:bidi="ar-LB"/>
        </w:rPr>
        <w:t>تحديات بسبب العوامل الموضحة أدناه:</w:t>
      </w:r>
    </w:p>
    <w:p w14:paraId="45EC0119" w14:textId="4314AC2E" w:rsidR="00114EBB" w:rsidRDefault="003218FE">
      <w:pPr>
        <w:widowControl w:val="0"/>
        <w:numPr>
          <w:ilvl w:val="0"/>
          <w:numId w:val="7"/>
        </w:numPr>
        <w:bidi/>
        <w:spacing w:after="240"/>
        <w:ind w:left="1440" w:hanging="727"/>
        <w:outlineLvl w:val="1"/>
        <w:rPr>
          <w:sz w:val="26"/>
          <w:szCs w:val="26"/>
          <w:lang w:eastAsia="ar" w:bidi="ar-EG"/>
        </w:rPr>
      </w:pPr>
      <w:r w:rsidRPr="0073128E">
        <w:rPr>
          <w:rFonts w:hint="cs"/>
          <w:sz w:val="26"/>
          <w:szCs w:val="26"/>
          <w:rtl/>
          <w:lang w:eastAsia="ar" w:bidi="ar-EG"/>
        </w:rPr>
        <w:t>تعترف</w:t>
      </w:r>
      <w:r w:rsidR="00E65202" w:rsidRPr="0073128E">
        <w:rPr>
          <w:sz w:val="26"/>
          <w:szCs w:val="26"/>
          <w:rtl/>
          <w:lang w:eastAsia="ar" w:bidi="ar-EG"/>
        </w:rPr>
        <w:t xml:space="preserve"> </w:t>
      </w:r>
      <w:r w:rsidRPr="0073128E">
        <w:rPr>
          <w:rFonts w:hint="cs"/>
          <w:sz w:val="26"/>
          <w:szCs w:val="26"/>
          <w:rtl/>
          <w:lang w:eastAsia="ar" w:bidi="ar-EG"/>
        </w:rPr>
        <w:t>البلدان</w:t>
      </w:r>
      <w:r w:rsidR="00E65202" w:rsidRPr="0073128E">
        <w:rPr>
          <w:sz w:val="26"/>
          <w:szCs w:val="26"/>
          <w:rtl/>
          <w:lang w:eastAsia="ar" w:bidi="ar-EG"/>
        </w:rPr>
        <w:t xml:space="preserve"> في تلك المناطق بالمعايير الإقليمية (مثل معايير رابطة </w:t>
      </w:r>
      <w:r w:rsidRPr="0073128E">
        <w:rPr>
          <w:rFonts w:hint="cs"/>
          <w:sz w:val="26"/>
          <w:szCs w:val="26"/>
          <w:rtl/>
          <w:lang w:eastAsia="ar" w:bidi="ar-EG"/>
        </w:rPr>
        <w:t>أمم</w:t>
      </w:r>
      <w:r w:rsidR="00E65202" w:rsidRPr="0073128E">
        <w:rPr>
          <w:sz w:val="26"/>
          <w:szCs w:val="26"/>
          <w:rtl/>
          <w:lang w:eastAsia="ar" w:bidi="ar-EG"/>
        </w:rPr>
        <w:t xml:space="preserve"> جنوب شرق آسيا</w:t>
      </w:r>
      <w:r w:rsidR="005A6629" w:rsidRPr="0073128E">
        <w:rPr>
          <w:rFonts w:hint="cs"/>
          <w:sz w:val="26"/>
          <w:szCs w:val="26"/>
          <w:rtl/>
          <w:lang w:eastAsia="ar" w:bidi="ar-EG"/>
        </w:rPr>
        <w:t xml:space="preserve"> </w:t>
      </w:r>
      <w:r w:rsidR="005A6629" w:rsidRPr="0073128E">
        <w:rPr>
          <w:sz w:val="26"/>
          <w:szCs w:val="26"/>
        </w:rPr>
        <w:t>ASEAN</w:t>
      </w:r>
      <w:r w:rsidR="00E65202" w:rsidRPr="0073128E">
        <w:rPr>
          <w:sz w:val="26"/>
          <w:szCs w:val="26"/>
          <w:rtl/>
          <w:lang w:eastAsia="ar" w:bidi="ar-EG"/>
        </w:rPr>
        <w:t>،</w:t>
      </w:r>
      <w:r w:rsidR="00FB0F22" w:rsidRPr="0073128E">
        <w:rPr>
          <w:rStyle w:val="FootnoteReference"/>
          <w:sz w:val="26"/>
          <w:szCs w:val="26"/>
          <w:rtl/>
          <w:lang w:eastAsia="ar" w:bidi="ar-EG"/>
        </w:rPr>
        <w:footnoteReference w:id="5"/>
      </w:r>
      <w:r w:rsidR="00E65202" w:rsidRPr="0073128E">
        <w:rPr>
          <w:sz w:val="26"/>
          <w:szCs w:val="26"/>
          <w:rtl/>
          <w:lang w:eastAsia="ar" w:bidi="ar-EG"/>
        </w:rPr>
        <w:t xml:space="preserve"> والجماعة الكاريبية</w:t>
      </w:r>
      <w:r w:rsidR="005A6629" w:rsidRPr="0073128E">
        <w:rPr>
          <w:rFonts w:hint="cs"/>
          <w:sz w:val="26"/>
          <w:szCs w:val="26"/>
          <w:rtl/>
          <w:lang w:eastAsia="ar" w:bidi="ar-EG"/>
        </w:rPr>
        <w:t xml:space="preserve"> </w:t>
      </w:r>
      <w:r w:rsidR="005A6629" w:rsidRPr="0073128E">
        <w:rPr>
          <w:sz w:val="26"/>
          <w:szCs w:val="26"/>
        </w:rPr>
        <w:t>CARICOM</w:t>
      </w:r>
      <w:r w:rsidR="00E65202" w:rsidRPr="0073128E">
        <w:rPr>
          <w:sz w:val="26"/>
          <w:szCs w:val="26"/>
          <w:rtl/>
          <w:lang w:eastAsia="ar" w:bidi="ar-EG"/>
        </w:rPr>
        <w:t>،</w:t>
      </w:r>
      <w:r w:rsidR="00FB0F22" w:rsidRPr="0073128E">
        <w:rPr>
          <w:rStyle w:val="FootnoteReference"/>
          <w:sz w:val="26"/>
          <w:szCs w:val="26"/>
          <w:rtl/>
          <w:lang w:eastAsia="ar" w:bidi="ar-EG"/>
        </w:rPr>
        <w:footnoteReference w:id="6"/>
      </w:r>
      <w:r w:rsidR="0073128E" w:rsidRPr="0073128E">
        <w:rPr>
          <w:rFonts w:hint="cs"/>
          <w:sz w:val="26"/>
          <w:szCs w:val="26"/>
          <w:rtl/>
          <w:lang w:eastAsia="ar" w:bidi="ar-EG"/>
        </w:rPr>
        <w:t xml:space="preserve"> </w:t>
      </w:r>
      <w:r w:rsidR="00E65202" w:rsidRPr="0073128E">
        <w:rPr>
          <w:sz w:val="26"/>
          <w:szCs w:val="26"/>
          <w:rtl/>
          <w:lang w:eastAsia="ar" w:bidi="ar-EG"/>
        </w:rPr>
        <w:t>ومجموعة شرق أفريقيا</w:t>
      </w:r>
      <w:r w:rsidR="005A6629" w:rsidRPr="0073128E">
        <w:rPr>
          <w:rFonts w:hint="cs"/>
          <w:sz w:val="26"/>
          <w:szCs w:val="26"/>
          <w:rtl/>
          <w:lang w:eastAsia="ar" w:bidi="ar-EG"/>
        </w:rPr>
        <w:t xml:space="preserve"> </w:t>
      </w:r>
      <w:r w:rsidR="005A6629" w:rsidRPr="0073128E">
        <w:rPr>
          <w:sz w:val="26"/>
          <w:szCs w:val="26"/>
        </w:rPr>
        <w:t>EAC</w:t>
      </w:r>
      <w:r w:rsidR="00E65202" w:rsidRPr="0073128E">
        <w:rPr>
          <w:sz w:val="26"/>
          <w:szCs w:val="26"/>
          <w:rtl/>
          <w:lang w:eastAsia="ar" w:bidi="ar-EG"/>
        </w:rPr>
        <w:t>،</w:t>
      </w:r>
      <w:r w:rsidR="00FB0F22" w:rsidRPr="0073128E">
        <w:rPr>
          <w:rStyle w:val="FootnoteReference"/>
          <w:sz w:val="26"/>
          <w:szCs w:val="26"/>
          <w:rtl/>
          <w:lang w:eastAsia="ar" w:bidi="ar-EG"/>
        </w:rPr>
        <w:footnoteReference w:id="7"/>
      </w:r>
      <w:r w:rsidR="00E65202" w:rsidRPr="0073128E">
        <w:rPr>
          <w:sz w:val="26"/>
          <w:szCs w:val="26"/>
          <w:rtl/>
          <w:lang w:eastAsia="ar" w:bidi="ar-EG"/>
        </w:rPr>
        <w:t xml:space="preserve"> والمجموعة الاقتصادية لدول غرب أفريقيا</w:t>
      </w:r>
      <w:r w:rsidR="005A6629" w:rsidRPr="0073128E">
        <w:rPr>
          <w:rFonts w:hint="cs"/>
          <w:sz w:val="26"/>
          <w:szCs w:val="26"/>
          <w:rtl/>
          <w:lang w:eastAsia="ar" w:bidi="ar-EG"/>
        </w:rPr>
        <w:t xml:space="preserve"> </w:t>
      </w:r>
      <w:r w:rsidR="005A6629" w:rsidRPr="0073128E">
        <w:rPr>
          <w:sz w:val="26"/>
          <w:szCs w:val="26"/>
        </w:rPr>
        <w:t>ECOWAS</w:t>
      </w:r>
      <w:r w:rsidR="00E65202" w:rsidRPr="0073128E">
        <w:rPr>
          <w:sz w:val="26"/>
          <w:szCs w:val="26"/>
          <w:rtl/>
          <w:lang w:eastAsia="ar" w:bidi="ar-EG"/>
        </w:rPr>
        <w:t>)</w:t>
      </w:r>
      <w:r w:rsidR="00CF223E" w:rsidRPr="0073128E">
        <w:rPr>
          <w:rStyle w:val="FootnoteReference"/>
          <w:sz w:val="26"/>
          <w:szCs w:val="26"/>
          <w:rtl/>
          <w:lang w:eastAsia="ar" w:bidi="ar-EG"/>
        </w:rPr>
        <w:footnoteReference w:id="8"/>
      </w:r>
      <w:r w:rsidR="00E65202" w:rsidRPr="0073128E">
        <w:rPr>
          <w:sz w:val="26"/>
          <w:szCs w:val="26"/>
          <w:rtl/>
          <w:lang w:eastAsia="ar" w:bidi="ar-EG"/>
        </w:rPr>
        <w:t xml:space="preserve">. ومع ذلك، لا تزال عملية ترجمة هذه المعايير إلى تشريعات وطنية طويلة، إذ تتطلب مواءمتها مع الظروف الوطنية. وقد يُحدّ ذلك من اعتراف </w:t>
      </w:r>
      <w:r w:rsidR="00CF223E" w:rsidRPr="0073128E">
        <w:rPr>
          <w:rFonts w:hint="cs"/>
          <w:sz w:val="26"/>
          <w:szCs w:val="26"/>
          <w:rtl/>
          <w:lang w:eastAsia="ar" w:bidi="ar-EG"/>
        </w:rPr>
        <w:t>البلدان</w:t>
      </w:r>
      <w:r w:rsidR="00E65202" w:rsidRPr="0073128E">
        <w:rPr>
          <w:sz w:val="26"/>
          <w:szCs w:val="26"/>
          <w:rtl/>
          <w:lang w:eastAsia="ar" w:bidi="ar-EG"/>
        </w:rPr>
        <w:t xml:space="preserve"> ب</w:t>
      </w:r>
      <w:r w:rsidR="00CF223E" w:rsidRPr="0073128E">
        <w:rPr>
          <w:rFonts w:hint="cs"/>
          <w:sz w:val="26"/>
          <w:szCs w:val="26"/>
          <w:rtl/>
          <w:lang w:eastAsia="ar" w:bidi="ar-EG"/>
        </w:rPr>
        <w:t>ال</w:t>
      </w:r>
      <w:r w:rsidR="00E65202" w:rsidRPr="0073128E">
        <w:rPr>
          <w:sz w:val="26"/>
          <w:szCs w:val="26"/>
          <w:rtl/>
          <w:lang w:eastAsia="ar" w:bidi="ar-EG"/>
        </w:rPr>
        <w:t xml:space="preserve">مراكز </w:t>
      </w:r>
      <w:r w:rsidR="00CF223E" w:rsidRPr="0073128E">
        <w:rPr>
          <w:sz w:val="26"/>
          <w:szCs w:val="26"/>
          <w:rtl/>
          <w:lang w:eastAsia="ar" w:bidi="ar-EG"/>
        </w:rPr>
        <w:t>الإقليمية</w:t>
      </w:r>
      <w:r w:rsidR="00CF223E" w:rsidRPr="0073128E">
        <w:rPr>
          <w:rFonts w:hint="cs"/>
          <w:sz w:val="26"/>
          <w:szCs w:val="26"/>
          <w:rtl/>
          <w:lang w:eastAsia="ar" w:bidi="ar-EG"/>
        </w:rPr>
        <w:t xml:space="preserve"> ل</w:t>
      </w:r>
      <w:r w:rsidR="00E65202" w:rsidRPr="0073128E">
        <w:rPr>
          <w:sz w:val="26"/>
          <w:szCs w:val="26"/>
          <w:rtl/>
          <w:lang w:eastAsia="ar" w:bidi="ar-EG"/>
        </w:rPr>
        <w:t xml:space="preserve">اختبار كفاءة </w:t>
      </w:r>
      <w:r w:rsidR="00CF223E" w:rsidRPr="0073128E">
        <w:rPr>
          <w:rFonts w:hint="cs"/>
          <w:sz w:val="26"/>
          <w:szCs w:val="26"/>
          <w:rtl/>
          <w:lang w:eastAsia="ar" w:bidi="ar-EG"/>
        </w:rPr>
        <w:t xml:space="preserve">استخدام </w:t>
      </w:r>
      <w:r w:rsidR="00E65202" w:rsidRPr="0073128E">
        <w:rPr>
          <w:sz w:val="26"/>
          <w:szCs w:val="26"/>
          <w:rtl/>
          <w:lang w:eastAsia="ar" w:bidi="ar-EG"/>
        </w:rPr>
        <w:t xml:space="preserve">الطاقة، ومن المتوقع أن يؤثر على جدوى تشغيل هذه المراكز. فعلى سبيل المثال، اتفقت </w:t>
      </w:r>
      <w:r w:rsidR="00CF223E" w:rsidRPr="0073128E">
        <w:rPr>
          <w:rFonts w:hint="cs"/>
          <w:sz w:val="26"/>
          <w:szCs w:val="26"/>
          <w:rtl/>
          <w:lang w:eastAsia="ar" w:bidi="ar-EG"/>
        </w:rPr>
        <w:t>البلدان</w:t>
      </w:r>
      <w:r w:rsidR="00E65202" w:rsidRPr="0073128E">
        <w:rPr>
          <w:sz w:val="26"/>
          <w:szCs w:val="26"/>
          <w:rtl/>
          <w:lang w:eastAsia="ar" w:bidi="ar-EG"/>
        </w:rPr>
        <w:t xml:space="preserve"> الأعضاء في رابطة </w:t>
      </w:r>
      <w:r w:rsidR="00604AB2" w:rsidRPr="0073128E">
        <w:rPr>
          <w:rFonts w:hint="cs"/>
          <w:sz w:val="26"/>
          <w:szCs w:val="26"/>
          <w:rtl/>
          <w:lang w:eastAsia="ar" w:bidi="ar-EG"/>
        </w:rPr>
        <w:t>أمم</w:t>
      </w:r>
      <w:r w:rsidR="00E65202" w:rsidRPr="0073128E">
        <w:rPr>
          <w:sz w:val="26"/>
          <w:szCs w:val="26"/>
          <w:rtl/>
          <w:lang w:eastAsia="ar" w:bidi="ar-EG"/>
        </w:rPr>
        <w:t xml:space="preserve"> جنوب شرق آسيا على اعتماد معيار </w:t>
      </w:r>
      <w:r w:rsidR="00E65202" w:rsidRPr="0073128E">
        <w:rPr>
          <w:sz w:val="26"/>
          <w:szCs w:val="26"/>
          <w:lang w:eastAsia="ar" w:bidi="ar-EG"/>
        </w:rPr>
        <w:t>ISO 5151:2010</w:t>
      </w:r>
      <w:r w:rsidR="00E65202" w:rsidRPr="0073128E">
        <w:rPr>
          <w:sz w:val="26"/>
          <w:szCs w:val="26"/>
          <w:rtl/>
          <w:lang w:eastAsia="ar" w:bidi="ar-EG"/>
        </w:rPr>
        <w:t xml:space="preserve"> كمعيار موحد لاختبار أداء</w:t>
      </w:r>
      <w:r w:rsidR="00604AB2" w:rsidRPr="0073128E">
        <w:rPr>
          <w:rFonts w:hint="cs"/>
          <w:sz w:val="26"/>
          <w:szCs w:val="26"/>
          <w:rtl/>
          <w:lang w:eastAsia="ar" w:bidi="ar-EG"/>
        </w:rPr>
        <w:t xml:space="preserve"> استخدام</w:t>
      </w:r>
      <w:r w:rsidR="00E65202" w:rsidRPr="0073128E">
        <w:rPr>
          <w:sz w:val="26"/>
          <w:szCs w:val="26"/>
          <w:rtl/>
          <w:lang w:eastAsia="ar" w:bidi="ar-EG"/>
        </w:rPr>
        <w:t xml:space="preserve"> الطاقة لأجهزة تكييف الهواء</w:t>
      </w:r>
      <w:r w:rsidR="00081381">
        <w:rPr>
          <w:rFonts w:hint="cs"/>
          <w:sz w:val="26"/>
          <w:szCs w:val="26"/>
          <w:rtl/>
          <w:lang w:eastAsia="ar" w:bidi="ar-EG"/>
        </w:rPr>
        <w:t xml:space="preserve"> في الغرف</w:t>
      </w:r>
      <w:r w:rsidR="00E65202" w:rsidRPr="0073128E">
        <w:rPr>
          <w:sz w:val="26"/>
          <w:szCs w:val="26"/>
          <w:rtl/>
          <w:lang w:eastAsia="ar" w:bidi="ar-EG"/>
        </w:rPr>
        <w:t xml:space="preserve">، وهي بصدد الانتقال إلى معيار </w:t>
      </w:r>
      <w:r w:rsidR="00E65202" w:rsidRPr="0073128E">
        <w:rPr>
          <w:sz w:val="26"/>
          <w:szCs w:val="26"/>
          <w:lang w:eastAsia="ar" w:bidi="ar-EG"/>
        </w:rPr>
        <w:t>ISO 16358</w:t>
      </w:r>
      <w:r w:rsidR="00E65202" w:rsidRPr="0073128E">
        <w:rPr>
          <w:sz w:val="26"/>
          <w:szCs w:val="26"/>
          <w:rtl/>
          <w:lang w:eastAsia="ar" w:bidi="ar-EG"/>
        </w:rPr>
        <w:t xml:space="preserve"> (الذي يقيس معامل الأداء الموسمي للتبريد) ليعكس كفاءة</w:t>
      </w:r>
      <w:r w:rsidR="001527BE" w:rsidRPr="0073128E">
        <w:rPr>
          <w:rFonts w:hint="cs"/>
          <w:sz w:val="26"/>
          <w:szCs w:val="26"/>
          <w:rtl/>
          <w:lang w:eastAsia="ar" w:bidi="ar-EG"/>
        </w:rPr>
        <w:t xml:space="preserve"> استخدام</w:t>
      </w:r>
      <w:r w:rsidR="00E65202" w:rsidRPr="0073128E">
        <w:rPr>
          <w:sz w:val="26"/>
          <w:szCs w:val="26"/>
          <w:rtl/>
          <w:lang w:eastAsia="ar" w:bidi="ar-EG"/>
        </w:rPr>
        <w:t xml:space="preserve"> الطاقة الموسمية بشكل أفضل. أما منطقة مجلس التعاون الخليجي (التي تضم البحرين والكويت وعُمان وقطر والمملكة العربية السعودية والإمارات العربية المتحدة)، فلديها إطار عمل متناسق إلى حد كبير لاختبار وتصنيف أجهزة التبريد وتكييف الهواء، وذلك بتيسير من هيئة التقييس </w:t>
      </w:r>
      <w:r w:rsidR="002B6E46">
        <w:rPr>
          <w:rFonts w:hint="cs"/>
          <w:sz w:val="26"/>
          <w:szCs w:val="26"/>
          <w:rtl/>
          <w:lang w:eastAsia="ar" w:bidi="ar-EG"/>
        </w:rPr>
        <w:t xml:space="preserve">لدول </w:t>
      </w:r>
      <w:r w:rsidR="00E65202" w:rsidRPr="0073128E">
        <w:rPr>
          <w:sz w:val="26"/>
          <w:szCs w:val="26"/>
          <w:rtl/>
          <w:lang w:eastAsia="ar" w:bidi="ar-EG"/>
        </w:rPr>
        <w:t xml:space="preserve">مجلس التعاون </w:t>
      </w:r>
      <w:r w:rsidR="002B6E46">
        <w:rPr>
          <w:rFonts w:hint="cs"/>
          <w:sz w:val="26"/>
          <w:szCs w:val="26"/>
          <w:rtl/>
          <w:lang w:eastAsia="ar" w:bidi="ar-EG"/>
        </w:rPr>
        <w:t>لدول الخليج العربية</w:t>
      </w:r>
      <w:r w:rsidR="00E65202" w:rsidRPr="0073128E">
        <w:rPr>
          <w:sz w:val="26"/>
          <w:szCs w:val="26"/>
          <w:rtl/>
          <w:lang w:eastAsia="ar" w:bidi="ar-EG"/>
        </w:rPr>
        <w:t xml:space="preserve">. </w:t>
      </w:r>
      <w:r w:rsidR="00984059" w:rsidRPr="0073128E">
        <w:rPr>
          <w:rFonts w:hint="cs"/>
          <w:sz w:val="26"/>
          <w:szCs w:val="26"/>
          <w:rtl/>
          <w:lang w:eastAsia="ar" w:bidi="ar-EG"/>
        </w:rPr>
        <w:t>و</w:t>
      </w:r>
      <w:r w:rsidR="00E65202" w:rsidRPr="0073128E">
        <w:rPr>
          <w:sz w:val="26"/>
          <w:szCs w:val="26"/>
          <w:rtl/>
          <w:lang w:eastAsia="ar" w:bidi="ar-EG"/>
        </w:rPr>
        <w:t>على الرغم من وجود</w:t>
      </w:r>
      <w:r w:rsidR="00984059" w:rsidRPr="0073128E">
        <w:rPr>
          <w:rFonts w:hint="cs"/>
          <w:sz w:val="26"/>
          <w:szCs w:val="26"/>
          <w:rtl/>
          <w:lang w:eastAsia="ar" w:bidi="ar-EG"/>
        </w:rPr>
        <w:t xml:space="preserve"> معايير منسقة ل</w:t>
      </w:r>
      <w:r w:rsidR="00984059" w:rsidRPr="0073128E">
        <w:rPr>
          <w:sz w:val="26"/>
          <w:szCs w:val="26"/>
          <w:rtl/>
          <w:lang w:eastAsia="ar" w:bidi="ar-EG"/>
        </w:rPr>
        <w:t xml:space="preserve">هيئة </w:t>
      </w:r>
      <w:r w:rsidR="00CE2B4E" w:rsidRPr="0073128E">
        <w:rPr>
          <w:sz w:val="26"/>
          <w:szCs w:val="26"/>
          <w:rtl/>
          <w:lang w:eastAsia="ar" w:bidi="ar-EG"/>
        </w:rPr>
        <w:t xml:space="preserve">التقييس </w:t>
      </w:r>
      <w:r w:rsidR="00CE2B4E">
        <w:rPr>
          <w:rFonts w:hint="cs"/>
          <w:sz w:val="26"/>
          <w:szCs w:val="26"/>
          <w:rtl/>
          <w:lang w:eastAsia="ar" w:bidi="ar-EG"/>
        </w:rPr>
        <w:t xml:space="preserve">لدول </w:t>
      </w:r>
      <w:r w:rsidR="00CE2B4E" w:rsidRPr="0073128E">
        <w:rPr>
          <w:sz w:val="26"/>
          <w:szCs w:val="26"/>
          <w:rtl/>
          <w:lang w:eastAsia="ar" w:bidi="ar-EG"/>
        </w:rPr>
        <w:t xml:space="preserve">مجلس التعاون </w:t>
      </w:r>
      <w:r w:rsidR="00CE2B4E">
        <w:rPr>
          <w:rFonts w:hint="cs"/>
          <w:sz w:val="26"/>
          <w:szCs w:val="26"/>
          <w:rtl/>
          <w:lang w:eastAsia="ar" w:bidi="ar-EG"/>
        </w:rPr>
        <w:t>لدول الخليج العربية</w:t>
      </w:r>
      <w:r w:rsidR="00E65202" w:rsidRPr="0073128E">
        <w:rPr>
          <w:sz w:val="26"/>
          <w:szCs w:val="26"/>
          <w:rtl/>
          <w:lang w:eastAsia="ar" w:bidi="ar-EG"/>
        </w:rPr>
        <w:t xml:space="preserve">، إلا أن </w:t>
      </w:r>
      <w:r w:rsidR="00542777" w:rsidRPr="0073128E">
        <w:rPr>
          <w:rFonts w:hint="cs"/>
          <w:sz w:val="26"/>
          <w:szCs w:val="26"/>
          <w:rtl/>
          <w:lang w:eastAsia="ar" w:bidi="ar-EG"/>
        </w:rPr>
        <w:t>البلدان</w:t>
      </w:r>
      <w:r w:rsidR="00E65202" w:rsidRPr="0073128E">
        <w:rPr>
          <w:sz w:val="26"/>
          <w:szCs w:val="26"/>
          <w:rtl/>
          <w:lang w:eastAsia="ar" w:bidi="ar-EG"/>
        </w:rPr>
        <w:t xml:space="preserve"> الأعضاء غالباً ما تنفذها من خلال هيئاتها التنظيمية الوطنية الخاصة (مثل </w:t>
      </w:r>
      <w:r w:rsidR="00542777" w:rsidRPr="0073128E">
        <w:rPr>
          <w:sz w:val="26"/>
          <w:szCs w:val="26"/>
          <w:rtl/>
          <w:lang w:eastAsia="ar" w:bidi="ar-EG"/>
        </w:rPr>
        <w:t>الهيئة السعودية للمواصفات والمقاييس والجودة</w:t>
      </w:r>
      <w:r w:rsidR="005A6629" w:rsidRPr="0073128E">
        <w:rPr>
          <w:rFonts w:hint="cs"/>
          <w:sz w:val="26"/>
          <w:szCs w:val="26"/>
          <w:rtl/>
          <w:lang w:eastAsia="ar" w:bidi="ar-EG"/>
        </w:rPr>
        <w:t xml:space="preserve"> </w:t>
      </w:r>
      <w:r w:rsidR="005A6629" w:rsidRPr="0073128E">
        <w:rPr>
          <w:sz w:val="26"/>
          <w:szCs w:val="26"/>
        </w:rPr>
        <w:t>SASO</w:t>
      </w:r>
      <w:r w:rsidR="000E20CD" w:rsidRPr="0073128E">
        <w:rPr>
          <w:rStyle w:val="FootnoteReference"/>
          <w:sz w:val="26"/>
          <w:szCs w:val="26"/>
          <w:rtl/>
          <w:lang w:eastAsia="ar" w:bidi="ar-EG"/>
        </w:rPr>
        <w:footnoteReference w:id="9"/>
      </w:r>
      <w:r w:rsidR="00542777" w:rsidRPr="0073128E">
        <w:rPr>
          <w:rFonts w:hint="cs"/>
          <w:sz w:val="26"/>
          <w:szCs w:val="26"/>
          <w:rtl/>
          <w:lang w:eastAsia="ar" w:bidi="ar-EG"/>
        </w:rPr>
        <w:t xml:space="preserve"> </w:t>
      </w:r>
      <w:r w:rsidR="00E65202" w:rsidRPr="0073128E">
        <w:rPr>
          <w:sz w:val="26"/>
          <w:szCs w:val="26"/>
          <w:rtl/>
          <w:lang w:eastAsia="ar" w:bidi="ar-EG"/>
        </w:rPr>
        <w:t>في المملكة العربية السعودية</w:t>
      </w:r>
      <w:r w:rsidR="000E20CD" w:rsidRPr="0073128E">
        <w:rPr>
          <w:rFonts w:hint="cs"/>
          <w:sz w:val="26"/>
          <w:szCs w:val="26"/>
          <w:rtl/>
          <w:lang w:eastAsia="ar" w:bidi="ar-EG"/>
        </w:rPr>
        <w:t>، و</w:t>
      </w:r>
      <w:r w:rsidR="000E20CD" w:rsidRPr="0073128E">
        <w:rPr>
          <w:sz w:val="26"/>
          <w:szCs w:val="26"/>
          <w:rtl/>
          <w:lang w:eastAsia="ar" w:bidi="ar-EG"/>
        </w:rPr>
        <w:t>وزارة الصناعة والتكنولوجيا المتقدمة</w:t>
      </w:r>
      <w:r w:rsidR="005A6629" w:rsidRPr="0073128E">
        <w:rPr>
          <w:rFonts w:hint="cs"/>
          <w:sz w:val="26"/>
          <w:szCs w:val="26"/>
          <w:rtl/>
          <w:lang w:eastAsia="ar" w:bidi="ar-EG"/>
        </w:rPr>
        <w:t xml:space="preserve"> </w:t>
      </w:r>
      <w:r w:rsidR="005A6629" w:rsidRPr="0073128E">
        <w:rPr>
          <w:sz w:val="26"/>
          <w:szCs w:val="26"/>
        </w:rPr>
        <w:t>MoIAT</w:t>
      </w:r>
      <w:r w:rsidR="002B1BB5" w:rsidRPr="0073128E">
        <w:rPr>
          <w:rStyle w:val="FootnoteReference"/>
          <w:sz w:val="26"/>
          <w:szCs w:val="26"/>
          <w:rtl/>
          <w:lang w:eastAsia="ar" w:bidi="ar-EG"/>
        </w:rPr>
        <w:footnoteReference w:id="10"/>
      </w:r>
      <w:r w:rsidR="000E20CD" w:rsidRPr="0073128E">
        <w:rPr>
          <w:rFonts w:hint="cs"/>
          <w:sz w:val="26"/>
          <w:szCs w:val="26"/>
          <w:rtl/>
          <w:lang w:eastAsia="ar" w:bidi="ar-EG"/>
        </w:rPr>
        <w:t>/</w:t>
      </w:r>
      <w:r w:rsidR="000E20CD" w:rsidRPr="0073128E">
        <w:rPr>
          <w:sz w:val="26"/>
          <w:szCs w:val="26"/>
          <w:rtl/>
          <w:lang w:eastAsia="ar" w:bidi="ar-EG"/>
        </w:rPr>
        <w:t>هيئة الإمارات للمواصفات والمقاييس</w:t>
      </w:r>
      <w:r w:rsidR="005A6629" w:rsidRPr="0073128E">
        <w:rPr>
          <w:rFonts w:hint="cs"/>
          <w:sz w:val="26"/>
          <w:szCs w:val="26"/>
          <w:rtl/>
          <w:lang w:eastAsia="ar" w:bidi="ar-EG"/>
        </w:rPr>
        <w:t xml:space="preserve"> </w:t>
      </w:r>
      <w:r w:rsidR="005A6629" w:rsidRPr="0073128E">
        <w:rPr>
          <w:sz w:val="26"/>
          <w:szCs w:val="26"/>
        </w:rPr>
        <w:t>ESMA</w:t>
      </w:r>
      <w:r w:rsidR="002B1BB5" w:rsidRPr="0073128E">
        <w:rPr>
          <w:rStyle w:val="FootnoteReference"/>
          <w:sz w:val="26"/>
          <w:szCs w:val="26"/>
          <w:rtl/>
          <w:lang w:eastAsia="ar" w:bidi="ar-EG"/>
        </w:rPr>
        <w:footnoteReference w:id="11"/>
      </w:r>
      <w:r w:rsidR="000E20CD" w:rsidRPr="0073128E">
        <w:rPr>
          <w:rFonts w:hint="cs"/>
          <w:sz w:val="26"/>
          <w:szCs w:val="26"/>
          <w:rtl/>
          <w:lang w:eastAsia="ar" w:bidi="ar-EG"/>
        </w:rPr>
        <w:t xml:space="preserve"> </w:t>
      </w:r>
      <w:r w:rsidR="00E65202" w:rsidRPr="0073128E">
        <w:rPr>
          <w:sz w:val="26"/>
          <w:szCs w:val="26"/>
          <w:rtl/>
          <w:lang w:eastAsia="ar" w:bidi="ar-EG"/>
        </w:rPr>
        <w:t>في الإمارات العربية المتحدة)، وأحياناً مع متطلبات محلية إضافية.</w:t>
      </w:r>
    </w:p>
    <w:p w14:paraId="145515C9" w14:textId="14D602A6" w:rsidR="0073128E" w:rsidRDefault="002A48E6">
      <w:pPr>
        <w:widowControl w:val="0"/>
        <w:numPr>
          <w:ilvl w:val="0"/>
          <w:numId w:val="7"/>
        </w:numPr>
        <w:bidi/>
        <w:spacing w:after="240"/>
        <w:ind w:left="1440" w:hanging="727"/>
        <w:outlineLvl w:val="1"/>
        <w:rPr>
          <w:sz w:val="26"/>
          <w:szCs w:val="26"/>
          <w:lang w:eastAsia="ar" w:bidi="ar-EG"/>
        </w:rPr>
      </w:pPr>
      <w:r w:rsidRPr="002A48E6">
        <w:rPr>
          <w:sz w:val="26"/>
          <w:szCs w:val="26"/>
          <w:rtl/>
          <w:lang w:eastAsia="ar" w:bidi="ar-EG"/>
        </w:rPr>
        <w:t xml:space="preserve">استنادًا إلى المعلومات المتوفرة حول توافر </w:t>
      </w:r>
      <w:r w:rsidRPr="00114EBB">
        <w:rPr>
          <w:rFonts w:hint="cs"/>
          <w:sz w:val="26"/>
          <w:szCs w:val="26"/>
          <w:rtl/>
          <w:lang w:val="en-CA" w:bidi="ar-LB"/>
        </w:rPr>
        <w:t>ا</w:t>
      </w:r>
      <w:r w:rsidRPr="00114EBB">
        <w:rPr>
          <w:sz w:val="26"/>
          <w:szCs w:val="26"/>
          <w:rtl/>
          <w:lang w:val="en-CA" w:bidi="ar-LB"/>
        </w:rPr>
        <w:t>لمعايير الدنيا لأداء الطاقة</w:t>
      </w:r>
      <w:r w:rsidRPr="00114EBB">
        <w:rPr>
          <w:rFonts w:hint="cs"/>
          <w:sz w:val="26"/>
          <w:szCs w:val="26"/>
          <w:rtl/>
          <w:lang w:val="en-CA" w:bidi="ar-LB"/>
        </w:rPr>
        <w:t xml:space="preserve"> </w:t>
      </w:r>
      <w:r w:rsidRPr="002A48E6">
        <w:rPr>
          <w:sz w:val="26"/>
          <w:szCs w:val="26"/>
          <w:rtl/>
          <w:lang w:eastAsia="ar" w:bidi="ar-EG"/>
        </w:rPr>
        <w:t xml:space="preserve">في مختلف البلدان، يُلاحظ أن العديد من </w:t>
      </w:r>
      <w:r>
        <w:rPr>
          <w:rFonts w:hint="cs"/>
          <w:sz w:val="26"/>
          <w:szCs w:val="26"/>
          <w:rtl/>
          <w:lang w:eastAsia="ar" w:bidi="ar-EG"/>
        </w:rPr>
        <w:t>البلدان</w:t>
      </w:r>
      <w:r w:rsidRPr="002A48E6">
        <w:rPr>
          <w:sz w:val="26"/>
          <w:szCs w:val="26"/>
          <w:rtl/>
          <w:lang w:eastAsia="ar" w:bidi="ar-EG"/>
        </w:rPr>
        <w:t xml:space="preserve"> قد اعتمدت هذه المعايير، إما طوعًا أو إلزاميًا، مع مراعاة الظروف الوطنية. كما يوجد توجه متزايد نحو اعتماد </w:t>
      </w:r>
      <w:r w:rsidR="00483B2B" w:rsidRPr="00114EBB">
        <w:rPr>
          <w:rFonts w:hint="cs"/>
          <w:sz w:val="26"/>
          <w:szCs w:val="26"/>
          <w:rtl/>
          <w:lang w:val="en-CA" w:bidi="ar-LB"/>
        </w:rPr>
        <w:t>ا</w:t>
      </w:r>
      <w:r w:rsidR="00483B2B" w:rsidRPr="00114EBB">
        <w:rPr>
          <w:sz w:val="26"/>
          <w:szCs w:val="26"/>
          <w:rtl/>
          <w:lang w:val="en-CA" w:bidi="ar-LB"/>
        </w:rPr>
        <w:t>لمعايير الدنيا لأداء الطاقة</w:t>
      </w:r>
      <w:r w:rsidRPr="002A48E6">
        <w:rPr>
          <w:sz w:val="26"/>
          <w:szCs w:val="26"/>
          <w:rtl/>
          <w:lang w:eastAsia="ar" w:bidi="ar-EG"/>
        </w:rPr>
        <w:t xml:space="preserve">/معايير وضع العلامات الإلزامية، لما لذلك من أثر في تعزيز تطبيق المعايير المُحسّنة ووضع إطار عمل لرفع مستوى وعي المستهلك بجودة المنتجات. ويختلف مستوى </w:t>
      </w:r>
      <w:r w:rsidR="00483B2B" w:rsidRPr="00114EBB">
        <w:rPr>
          <w:rFonts w:hint="cs"/>
          <w:sz w:val="26"/>
          <w:szCs w:val="26"/>
          <w:rtl/>
          <w:lang w:val="en-CA" w:bidi="ar-LB"/>
        </w:rPr>
        <w:t>ا</w:t>
      </w:r>
      <w:r w:rsidR="00483B2B" w:rsidRPr="00114EBB">
        <w:rPr>
          <w:sz w:val="26"/>
          <w:szCs w:val="26"/>
          <w:rtl/>
          <w:lang w:val="en-CA" w:bidi="ar-LB"/>
        </w:rPr>
        <w:t>لمعايير الدنيا لأداء الطاقة</w:t>
      </w:r>
      <w:r w:rsidRPr="002A48E6">
        <w:rPr>
          <w:sz w:val="26"/>
          <w:szCs w:val="26"/>
          <w:rtl/>
          <w:lang w:eastAsia="ar" w:bidi="ar-EG"/>
        </w:rPr>
        <w:t>، فضلًا عن آليات تحديثها وتطويرها، تبعًا للظروف الوطنية. ويُشكل هذا تحديًا في اختيار مراكز الاختبار على المستوى الإقليمي بما يتناسب مع احتياجات كل منطقة.</w:t>
      </w:r>
    </w:p>
    <w:p w14:paraId="0EB80406" w14:textId="23653D24" w:rsidR="00764498" w:rsidRDefault="00764498">
      <w:pPr>
        <w:widowControl w:val="0"/>
        <w:numPr>
          <w:ilvl w:val="0"/>
          <w:numId w:val="7"/>
        </w:numPr>
        <w:bidi/>
        <w:spacing w:after="240"/>
        <w:ind w:left="1440" w:hanging="727"/>
        <w:outlineLvl w:val="1"/>
        <w:rPr>
          <w:sz w:val="26"/>
          <w:szCs w:val="26"/>
          <w:lang w:eastAsia="ar" w:bidi="ar-EG"/>
        </w:rPr>
      </w:pPr>
      <w:r w:rsidRPr="00764498">
        <w:rPr>
          <w:sz w:val="26"/>
          <w:szCs w:val="26"/>
          <w:rtl/>
          <w:lang w:eastAsia="ar" w:bidi="ar-EG"/>
        </w:rPr>
        <w:t xml:space="preserve">تعتمد العديد من </w:t>
      </w:r>
      <w:r>
        <w:rPr>
          <w:rFonts w:hint="cs"/>
          <w:sz w:val="26"/>
          <w:szCs w:val="26"/>
          <w:rtl/>
          <w:lang w:eastAsia="ar" w:bidi="ar-EG"/>
        </w:rPr>
        <w:t>البلدان</w:t>
      </w:r>
      <w:r w:rsidRPr="00764498">
        <w:rPr>
          <w:sz w:val="26"/>
          <w:szCs w:val="26"/>
          <w:rtl/>
          <w:lang w:eastAsia="ar" w:bidi="ar-EG"/>
        </w:rPr>
        <w:t xml:space="preserve"> ذات</w:t>
      </w:r>
      <w:r w:rsidR="00611E97">
        <w:rPr>
          <w:rFonts w:hint="cs"/>
          <w:sz w:val="26"/>
          <w:szCs w:val="26"/>
          <w:rtl/>
          <w:lang w:eastAsia="ar" w:bidi="ar-EG"/>
        </w:rPr>
        <w:t xml:space="preserve"> حجم</w:t>
      </w:r>
      <w:r w:rsidRPr="00764498">
        <w:rPr>
          <w:sz w:val="26"/>
          <w:szCs w:val="26"/>
          <w:rtl/>
          <w:lang w:eastAsia="ar" w:bidi="ar-EG"/>
        </w:rPr>
        <w:t xml:space="preserve"> الاستهلاك المنخفض و</w:t>
      </w:r>
      <w:r w:rsidR="0092104F">
        <w:rPr>
          <w:rFonts w:hint="cs"/>
          <w:sz w:val="26"/>
          <w:szCs w:val="26"/>
          <w:rtl/>
          <w:lang w:eastAsia="ar" w:bidi="ar-EG"/>
        </w:rPr>
        <w:t>البلدان ذات</w:t>
      </w:r>
      <w:r w:rsidR="00611E97">
        <w:rPr>
          <w:rFonts w:hint="cs"/>
          <w:sz w:val="26"/>
          <w:szCs w:val="26"/>
          <w:rtl/>
          <w:lang w:eastAsia="ar" w:bidi="ar-EG"/>
        </w:rPr>
        <w:t xml:space="preserve"> حجم</w:t>
      </w:r>
      <w:r w:rsidR="0092104F">
        <w:rPr>
          <w:rFonts w:hint="cs"/>
          <w:sz w:val="26"/>
          <w:szCs w:val="26"/>
          <w:rtl/>
          <w:lang w:eastAsia="ar" w:bidi="ar-EG"/>
        </w:rPr>
        <w:t xml:space="preserve"> الاستهلاك </w:t>
      </w:r>
      <w:r w:rsidRPr="00764498">
        <w:rPr>
          <w:sz w:val="26"/>
          <w:szCs w:val="26"/>
          <w:rtl/>
          <w:lang w:eastAsia="ar" w:bidi="ar-EG"/>
        </w:rPr>
        <w:t xml:space="preserve">المنخفض </w:t>
      </w:r>
      <w:r w:rsidR="0028530C">
        <w:rPr>
          <w:rFonts w:hint="cs"/>
          <w:sz w:val="26"/>
          <w:szCs w:val="26"/>
          <w:rtl/>
          <w:lang w:eastAsia="ar" w:bidi="ar-EG"/>
        </w:rPr>
        <w:t xml:space="preserve">للغاية على </w:t>
      </w:r>
      <w:r w:rsidR="00152D36">
        <w:rPr>
          <w:rFonts w:hint="cs"/>
          <w:sz w:val="26"/>
          <w:szCs w:val="26"/>
          <w:rtl/>
          <w:lang w:eastAsia="ar" w:bidi="ar-EG"/>
        </w:rPr>
        <w:t>مخططات</w:t>
      </w:r>
      <w:r w:rsidRPr="00764498">
        <w:rPr>
          <w:sz w:val="26"/>
          <w:szCs w:val="26"/>
          <w:rtl/>
          <w:lang w:eastAsia="ar" w:bidi="ar-EG"/>
        </w:rPr>
        <w:t xml:space="preserve"> </w:t>
      </w:r>
      <w:r w:rsidR="00BA21F5">
        <w:rPr>
          <w:rFonts w:hint="cs"/>
          <w:sz w:val="26"/>
          <w:szCs w:val="26"/>
          <w:rtl/>
          <w:lang w:eastAsia="ar" w:bidi="ar-EG"/>
        </w:rPr>
        <w:t>وضع العلامات</w:t>
      </w:r>
      <w:r w:rsidR="00BA14E8">
        <w:rPr>
          <w:rFonts w:hint="cs"/>
          <w:sz w:val="26"/>
          <w:szCs w:val="26"/>
          <w:rtl/>
          <w:lang w:eastAsia="ar" w:bidi="ar-EG"/>
        </w:rPr>
        <w:t xml:space="preserve"> المتعلق</w:t>
      </w:r>
      <w:r w:rsidR="00BA21F5">
        <w:rPr>
          <w:rFonts w:hint="cs"/>
          <w:sz w:val="26"/>
          <w:szCs w:val="26"/>
          <w:rtl/>
          <w:lang w:eastAsia="ar" w:bidi="ar-EG"/>
        </w:rPr>
        <w:t>ة</w:t>
      </w:r>
      <w:r w:rsidR="00BA14E8">
        <w:rPr>
          <w:rFonts w:hint="cs"/>
          <w:sz w:val="26"/>
          <w:szCs w:val="26"/>
          <w:rtl/>
          <w:lang w:eastAsia="ar" w:bidi="ar-EG"/>
        </w:rPr>
        <w:t xml:space="preserve"> بتوفير الطاقة </w:t>
      </w:r>
      <w:r w:rsidRPr="00764498">
        <w:rPr>
          <w:sz w:val="26"/>
          <w:szCs w:val="26"/>
          <w:rtl/>
          <w:lang w:eastAsia="ar" w:bidi="ar-EG"/>
        </w:rPr>
        <w:t xml:space="preserve">بدلًا من </w:t>
      </w:r>
      <w:r w:rsidR="00152D36" w:rsidRPr="00114EBB">
        <w:rPr>
          <w:rFonts w:hint="cs"/>
          <w:sz w:val="26"/>
          <w:szCs w:val="26"/>
          <w:rtl/>
          <w:lang w:val="en-CA" w:bidi="ar-LB"/>
        </w:rPr>
        <w:t>ا</w:t>
      </w:r>
      <w:r w:rsidR="00152D36" w:rsidRPr="00114EBB">
        <w:rPr>
          <w:sz w:val="26"/>
          <w:szCs w:val="26"/>
          <w:rtl/>
          <w:lang w:val="en-CA" w:bidi="ar-LB"/>
        </w:rPr>
        <w:t>لمعايير الدنيا لأداء الطاقة</w:t>
      </w:r>
      <w:r w:rsidRPr="00764498">
        <w:rPr>
          <w:sz w:val="26"/>
          <w:szCs w:val="26"/>
          <w:rtl/>
          <w:lang w:eastAsia="ar" w:bidi="ar-EG"/>
        </w:rPr>
        <w:t>. ورغم أن هذا يُسهم في رفع مستوى وعي المستهلكين بالمنتجات الموفرة ل</w:t>
      </w:r>
      <w:r w:rsidR="00152D36">
        <w:rPr>
          <w:rFonts w:hint="cs"/>
          <w:sz w:val="26"/>
          <w:szCs w:val="26"/>
          <w:rtl/>
          <w:lang w:eastAsia="ar" w:bidi="ar-EG"/>
        </w:rPr>
        <w:t>استخدام ا</w:t>
      </w:r>
      <w:r w:rsidRPr="00764498">
        <w:rPr>
          <w:sz w:val="26"/>
          <w:szCs w:val="26"/>
          <w:rtl/>
          <w:lang w:eastAsia="ar" w:bidi="ar-EG"/>
        </w:rPr>
        <w:t xml:space="preserve">لطاقة، إلا أنه لا يضمن بالضرورة أداءً أفضل لهذه المنتجات من حيث كفاءة </w:t>
      </w:r>
      <w:r w:rsidR="001B3CC7">
        <w:rPr>
          <w:rFonts w:hint="cs"/>
          <w:sz w:val="26"/>
          <w:szCs w:val="26"/>
          <w:rtl/>
          <w:lang w:eastAsia="ar" w:bidi="ar-EG"/>
        </w:rPr>
        <w:t xml:space="preserve">استخدام </w:t>
      </w:r>
      <w:r w:rsidRPr="00764498">
        <w:rPr>
          <w:sz w:val="26"/>
          <w:szCs w:val="26"/>
          <w:rtl/>
          <w:lang w:eastAsia="ar" w:bidi="ar-EG"/>
        </w:rPr>
        <w:t xml:space="preserve">الطاقة. </w:t>
      </w:r>
      <w:r w:rsidR="001B3CC7">
        <w:rPr>
          <w:rFonts w:hint="cs"/>
          <w:sz w:val="26"/>
          <w:szCs w:val="26"/>
          <w:rtl/>
          <w:lang w:eastAsia="ar" w:bidi="ar-EG"/>
        </w:rPr>
        <w:t>و</w:t>
      </w:r>
      <w:r w:rsidRPr="00764498">
        <w:rPr>
          <w:sz w:val="26"/>
          <w:szCs w:val="26"/>
          <w:rtl/>
          <w:lang w:eastAsia="ar" w:bidi="ar-EG"/>
        </w:rPr>
        <w:t xml:space="preserve">مع ذلك، تجدر الإشارة إلى أن برامج التصنيف سهلة الفهم للمستهلكين، وتلعب دورًا محوريًا في تسريع شراء واستخدام المنتجات الموفرة </w:t>
      </w:r>
      <w:r w:rsidR="001B3CC7" w:rsidRPr="00764498">
        <w:rPr>
          <w:sz w:val="26"/>
          <w:szCs w:val="26"/>
          <w:rtl/>
          <w:lang w:eastAsia="ar" w:bidi="ar-EG"/>
        </w:rPr>
        <w:t>ل</w:t>
      </w:r>
      <w:r w:rsidR="001B3CC7">
        <w:rPr>
          <w:rFonts w:hint="cs"/>
          <w:sz w:val="26"/>
          <w:szCs w:val="26"/>
          <w:rtl/>
          <w:lang w:eastAsia="ar" w:bidi="ar-EG"/>
        </w:rPr>
        <w:t>استخدام ا</w:t>
      </w:r>
      <w:r w:rsidR="001B3CC7" w:rsidRPr="00764498">
        <w:rPr>
          <w:sz w:val="26"/>
          <w:szCs w:val="26"/>
          <w:rtl/>
          <w:lang w:eastAsia="ar" w:bidi="ar-EG"/>
        </w:rPr>
        <w:t>لطاقة</w:t>
      </w:r>
      <w:r w:rsidRPr="00764498">
        <w:rPr>
          <w:sz w:val="26"/>
          <w:szCs w:val="26"/>
          <w:rtl/>
          <w:lang w:eastAsia="ar" w:bidi="ar-EG"/>
        </w:rPr>
        <w:t xml:space="preserve">. ورغم أن هذا يُؤدي إلى عدم توفر </w:t>
      </w:r>
      <w:r w:rsidR="001B3CC7" w:rsidRPr="00114EBB">
        <w:rPr>
          <w:rFonts w:hint="cs"/>
          <w:sz w:val="26"/>
          <w:szCs w:val="26"/>
          <w:rtl/>
          <w:lang w:val="en-CA" w:bidi="ar-LB"/>
        </w:rPr>
        <w:t>ا</w:t>
      </w:r>
      <w:r w:rsidR="001B3CC7" w:rsidRPr="00114EBB">
        <w:rPr>
          <w:sz w:val="26"/>
          <w:szCs w:val="26"/>
          <w:rtl/>
          <w:lang w:val="en-CA" w:bidi="ar-LB"/>
        </w:rPr>
        <w:t>لمعايير الدنيا لأداء الطاقة</w:t>
      </w:r>
      <w:r w:rsidR="001B3CC7">
        <w:rPr>
          <w:rFonts w:hint="cs"/>
          <w:sz w:val="26"/>
          <w:szCs w:val="26"/>
          <w:rtl/>
          <w:lang w:val="en-CA" w:bidi="ar-LB"/>
        </w:rPr>
        <w:t xml:space="preserve"> </w:t>
      </w:r>
      <w:r w:rsidRPr="00764498">
        <w:rPr>
          <w:sz w:val="26"/>
          <w:szCs w:val="26"/>
          <w:rtl/>
          <w:lang w:eastAsia="ar" w:bidi="ar-EG"/>
        </w:rPr>
        <w:t xml:space="preserve">كأداة تنظيمية، </w:t>
      </w:r>
      <w:r w:rsidRPr="00764498">
        <w:rPr>
          <w:sz w:val="26"/>
          <w:szCs w:val="26"/>
          <w:rtl/>
          <w:lang w:eastAsia="ar" w:bidi="ar-EG"/>
        </w:rPr>
        <w:lastRenderedPageBreak/>
        <w:t xml:space="preserve">إلا أن الأسواق تستمر في </w:t>
      </w:r>
      <w:r w:rsidR="001B3CC7">
        <w:rPr>
          <w:rFonts w:hint="cs"/>
          <w:sz w:val="26"/>
          <w:szCs w:val="26"/>
          <w:rtl/>
          <w:lang w:eastAsia="ar" w:bidi="ar-EG"/>
        </w:rPr>
        <w:t>اعتماد</w:t>
      </w:r>
      <w:r w:rsidRPr="00764498">
        <w:rPr>
          <w:sz w:val="26"/>
          <w:szCs w:val="26"/>
          <w:rtl/>
          <w:lang w:eastAsia="ar" w:bidi="ar-EG"/>
        </w:rPr>
        <w:t xml:space="preserve"> المعدات الموفرة للطاقة بفضل </w:t>
      </w:r>
      <w:r w:rsidR="00BA14E8">
        <w:rPr>
          <w:rFonts w:hint="cs"/>
          <w:sz w:val="26"/>
          <w:szCs w:val="26"/>
          <w:rtl/>
          <w:lang w:eastAsia="ar" w:bidi="ar-EG"/>
        </w:rPr>
        <w:t>مخططات</w:t>
      </w:r>
      <w:r w:rsidR="00BA14E8" w:rsidRPr="00764498">
        <w:rPr>
          <w:sz w:val="26"/>
          <w:szCs w:val="26"/>
          <w:rtl/>
          <w:lang w:eastAsia="ar" w:bidi="ar-EG"/>
        </w:rPr>
        <w:t xml:space="preserve"> </w:t>
      </w:r>
      <w:r w:rsidR="00BA21F5">
        <w:rPr>
          <w:rFonts w:hint="cs"/>
          <w:sz w:val="26"/>
          <w:szCs w:val="26"/>
          <w:rtl/>
          <w:lang w:eastAsia="ar" w:bidi="ar-EG"/>
        </w:rPr>
        <w:t>وضع العلامات</w:t>
      </w:r>
      <w:r w:rsidRPr="00764498">
        <w:rPr>
          <w:sz w:val="26"/>
          <w:szCs w:val="26"/>
          <w:rtl/>
          <w:lang w:eastAsia="ar" w:bidi="ar-EG"/>
        </w:rPr>
        <w:t>.</w:t>
      </w:r>
    </w:p>
    <w:p w14:paraId="7EAF3ED0" w14:textId="7F31F622" w:rsidR="00BA21F5" w:rsidRDefault="00BA21F5">
      <w:pPr>
        <w:widowControl w:val="0"/>
        <w:numPr>
          <w:ilvl w:val="0"/>
          <w:numId w:val="7"/>
        </w:numPr>
        <w:bidi/>
        <w:spacing w:after="240"/>
        <w:ind w:left="1440" w:hanging="727"/>
        <w:outlineLvl w:val="1"/>
        <w:rPr>
          <w:sz w:val="26"/>
          <w:szCs w:val="26"/>
          <w:lang w:eastAsia="ar" w:bidi="ar-EG"/>
        </w:rPr>
      </w:pPr>
      <w:r w:rsidRPr="00BA21F5">
        <w:rPr>
          <w:sz w:val="26"/>
          <w:szCs w:val="26"/>
          <w:rtl/>
          <w:lang w:eastAsia="ar" w:bidi="ar-EG"/>
        </w:rPr>
        <w:t xml:space="preserve">تقبل بعض </w:t>
      </w:r>
      <w:r>
        <w:rPr>
          <w:rFonts w:hint="cs"/>
          <w:sz w:val="26"/>
          <w:szCs w:val="26"/>
          <w:rtl/>
          <w:lang w:eastAsia="ar" w:bidi="ar-EG"/>
        </w:rPr>
        <w:t>البلدان</w:t>
      </w:r>
      <w:r w:rsidRPr="00BA21F5">
        <w:rPr>
          <w:sz w:val="26"/>
          <w:szCs w:val="26"/>
          <w:rtl/>
          <w:lang w:eastAsia="ar" w:bidi="ar-EG"/>
        </w:rPr>
        <w:t xml:space="preserve"> شهادات الاعتماد من </w:t>
      </w:r>
      <w:r w:rsidR="001B4789">
        <w:rPr>
          <w:rFonts w:hint="cs"/>
          <w:sz w:val="26"/>
          <w:szCs w:val="26"/>
          <w:rtl/>
          <w:lang w:eastAsia="ar" w:bidi="ar-EG"/>
        </w:rPr>
        <w:t>’’</w:t>
      </w:r>
      <w:r>
        <w:rPr>
          <w:rFonts w:hint="cs"/>
          <w:sz w:val="26"/>
          <w:szCs w:val="26"/>
          <w:rtl/>
          <w:lang w:eastAsia="ar" w:bidi="ar-EG"/>
        </w:rPr>
        <w:t>بلدان</w:t>
      </w:r>
      <w:r w:rsidRPr="00BA21F5">
        <w:rPr>
          <w:sz w:val="26"/>
          <w:szCs w:val="26"/>
          <w:rtl/>
          <w:lang w:eastAsia="ar" w:bidi="ar-EG"/>
        </w:rPr>
        <w:t xml:space="preserve"> مرجعية</w:t>
      </w:r>
      <w:r w:rsidR="001B4789">
        <w:rPr>
          <w:rFonts w:hint="cs"/>
          <w:sz w:val="26"/>
          <w:szCs w:val="26"/>
          <w:rtl/>
          <w:lang w:eastAsia="ar" w:bidi="ar-EG"/>
        </w:rPr>
        <w:t>‘‘</w:t>
      </w:r>
      <w:r w:rsidRPr="00BA21F5">
        <w:rPr>
          <w:sz w:val="26"/>
          <w:szCs w:val="26"/>
          <w:rtl/>
          <w:lang w:eastAsia="ar" w:bidi="ar-EG"/>
        </w:rPr>
        <w:t xml:space="preserve"> مجاورة لديها </w:t>
      </w:r>
      <w:r w:rsidR="001B4789" w:rsidRPr="00114EBB">
        <w:rPr>
          <w:sz w:val="26"/>
          <w:szCs w:val="26"/>
          <w:rtl/>
          <w:lang w:val="en-CA" w:bidi="ar-LB"/>
        </w:rPr>
        <w:t xml:space="preserve">معايير دنيا </w:t>
      </w:r>
      <w:r w:rsidR="00055671">
        <w:rPr>
          <w:rFonts w:hint="cs"/>
          <w:sz w:val="26"/>
          <w:szCs w:val="26"/>
          <w:rtl/>
          <w:lang w:eastAsia="ar" w:bidi="ar-EG"/>
        </w:rPr>
        <w:t>راسخة</w:t>
      </w:r>
      <w:r w:rsidR="001B4789" w:rsidRPr="00BA21F5">
        <w:rPr>
          <w:sz w:val="26"/>
          <w:szCs w:val="26"/>
          <w:rtl/>
          <w:lang w:eastAsia="ar" w:bidi="ar-EG"/>
        </w:rPr>
        <w:t xml:space="preserve"> </w:t>
      </w:r>
      <w:r w:rsidR="001B4789" w:rsidRPr="00114EBB">
        <w:rPr>
          <w:sz w:val="26"/>
          <w:szCs w:val="26"/>
          <w:rtl/>
          <w:lang w:val="en-CA" w:bidi="ar-LB"/>
        </w:rPr>
        <w:t>لأداء الطاقة</w:t>
      </w:r>
      <w:r w:rsidR="001B4789">
        <w:rPr>
          <w:rFonts w:hint="cs"/>
          <w:sz w:val="26"/>
          <w:szCs w:val="26"/>
          <w:rtl/>
          <w:lang w:val="en-CA" w:bidi="ar-LB"/>
        </w:rPr>
        <w:t xml:space="preserve"> </w:t>
      </w:r>
      <w:r w:rsidRPr="00BA21F5">
        <w:rPr>
          <w:sz w:val="26"/>
          <w:szCs w:val="26"/>
          <w:rtl/>
          <w:lang w:eastAsia="ar" w:bidi="ar-EG"/>
        </w:rPr>
        <w:t xml:space="preserve">ومرافق معتمدة. ومع ذلك، فإن إدراج المنتجات أو تسجيلها في تلك </w:t>
      </w:r>
      <w:r w:rsidR="00131C16">
        <w:rPr>
          <w:rFonts w:hint="cs"/>
          <w:sz w:val="26"/>
          <w:szCs w:val="26"/>
          <w:rtl/>
          <w:lang w:eastAsia="ar" w:bidi="ar-EG"/>
        </w:rPr>
        <w:t>البلدان</w:t>
      </w:r>
      <w:r w:rsidRPr="00BA21F5">
        <w:rPr>
          <w:sz w:val="26"/>
          <w:szCs w:val="26"/>
          <w:rtl/>
          <w:lang w:eastAsia="ar" w:bidi="ar-EG"/>
        </w:rPr>
        <w:t xml:space="preserve"> المرجعية قد يُعيق دخول شركات أخرى إلى السوق، حيث لا تُسجّل منتجاتها في تلك </w:t>
      </w:r>
      <w:r w:rsidR="00131C16">
        <w:rPr>
          <w:rFonts w:hint="cs"/>
          <w:sz w:val="26"/>
          <w:szCs w:val="26"/>
          <w:rtl/>
          <w:lang w:eastAsia="ar" w:bidi="ar-EG"/>
        </w:rPr>
        <w:t>البلدان</w:t>
      </w:r>
      <w:r w:rsidRPr="00BA21F5">
        <w:rPr>
          <w:sz w:val="26"/>
          <w:szCs w:val="26"/>
          <w:rtl/>
          <w:lang w:eastAsia="ar" w:bidi="ar-EG"/>
        </w:rPr>
        <w:t xml:space="preserve"> المرجعية.</w:t>
      </w:r>
    </w:p>
    <w:p w14:paraId="3432CA4E" w14:textId="44AA360C" w:rsidR="00131C16" w:rsidRDefault="00131C16">
      <w:pPr>
        <w:widowControl w:val="0"/>
        <w:numPr>
          <w:ilvl w:val="0"/>
          <w:numId w:val="7"/>
        </w:numPr>
        <w:bidi/>
        <w:spacing w:after="240"/>
        <w:ind w:left="1440" w:hanging="727"/>
        <w:outlineLvl w:val="1"/>
        <w:rPr>
          <w:sz w:val="26"/>
          <w:szCs w:val="26"/>
          <w:lang w:eastAsia="ar" w:bidi="ar-EG"/>
        </w:rPr>
      </w:pPr>
      <w:r w:rsidRPr="00131C16">
        <w:rPr>
          <w:sz w:val="26"/>
          <w:szCs w:val="26"/>
          <w:rtl/>
          <w:lang w:eastAsia="ar" w:bidi="ar-EG"/>
        </w:rPr>
        <w:t xml:space="preserve">يُعدّ غياب برامج مراقبة </w:t>
      </w:r>
      <w:r w:rsidR="00055671">
        <w:rPr>
          <w:rFonts w:hint="cs"/>
          <w:sz w:val="26"/>
          <w:szCs w:val="26"/>
          <w:rtl/>
          <w:lang w:eastAsia="ar" w:bidi="ar-EG"/>
        </w:rPr>
        <w:t>الأسواق</w:t>
      </w:r>
      <w:r w:rsidRPr="00131C16">
        <w:rPr>
          <w:sz w:val="26"/>
          <w:szCs w:val="26"/>
          <w:rtl/>
          <w:lang w:eastAsia="ar" w:bidi="ar-EG"/>
        </w:rPr>
        <w:t xml:space="preserve"> المتعلقة بكفاءة</w:t>
      </w:r>
      <w:r>
        <w:rPr>
          <w:rFonts w:hint="cs"/>
          <w:sz w:val="26"/>
          <w:szCs w:val="26"/>
          <w:rtl/>
          <w:lang w:eastAsia="ar" w:bidi="ar-EG"/>
        </w:rPr>
        <w:t xml:space="preserve"> استخدام</w:t>
      </w:r>
      <w:r w:rsidRPr="00131C16">
        <w:rPr>
          <w:sz w:val="26"/>
          <w:szCs w:val="26"/>
          <w:rtl/>
          <w:lang w:eastAsia="ar" w:bidi="ar-EG"/>
        </w:rPr>
        <w:t xml:space="preserve"> الطاقة لدعم تنفيذ </w:t>
      </w:r>
      <w:r w:rsidRPr="00114EBB">
        <w:rPr>
          <w:rFonts w:hint="cs"/>
          <w:sz w:val="26"/>
          <w:szCs w:val="26"/>
          <w:rtl/>
          <w:lang w:val="en-CA" w:bidi="ar-LB"/>
        </w:rPr>
        <w:t>ا</w:t>
      </w:r>
      <w:r w:rsidRPr="00114EBB">
        <w:rPr>
          <w:sz w:val="26"/>
          <w:szCs w:val="26"/>
          <w:rtl/>
          <w:lang w:val="en-CA" w:bidi="ar-LB"/>
        </w:rPr>
        <w:t>لمعايير الدنيا لأداء الطاقة</w:t>
      </w:r>
      <w:r w:rsidRPr="00131C16">
        <w:rPr>
          <w:sz w:val="26"/>
          <w:szCs w:val="26"/>
          <w:rtl/>
          <w:lang w:eastAsia="ar" w:bidi="ar-EG"/>
        </w:rPr>
        <w:t xml:space="preserve"> مشكلة أخرى قد تؤدي إلى طرح منتجات غير مطابقة في السوق؛ ويمكن أن يؤدي استخدام مركز اختبار إقليمي ذي نموذج حوكمة قوي،</w:t>
      </w:r>
      <w:r w:rsidR="000249EB">
        <w:rPr>
          <w:rStyle w:val="FootnoteReference"/>
          <w:sz w:val="26"/>
          <w:szCs w:val="26"/>
          <w:rtl/>
          <w:lang w:eastAsia="ar" w:bidi="ar-EG"/>
        </w:rPr>
        <w:footnoteReference w:id="12"/>
      </w:r>
      <w:r w:rsidRPr="00131C16">
        <w:rPr>
          <w:sz w:val="26"/>
          <w:szCs w:val="26"/>
          <w:rtl/>
          <w:lang w:eastAsia="ar" w:bidi="ar-EG"/>
        </w:rPr>
        <w:t xml:space="preserve"> بما في ذلك مراقبة </w:t>
      </w:r>
      <w:r w:rsidR="00CC6EEF">
        <w:rPr>
          <w:rFonts w:hint="cs"/>
          <w:sz w:val="26"/>
          <w:szCs w:val="26"/>
          <w:rtl/>
          <w:lang w:eastAsia="ar" w:bidi="ar-EG"/>
        </w:rPr>
        <w:t>الأسواق</w:t>
      </w:r>
      <w:r w:rsidRPr="00131C16">
        <w:rPr>
          <w:sz w:val="26"/>
          <w:szCs w:val="26"/>
          <w:rtl/>
          <w:lang w:eastAsia="ar" w:bidi="ar-EG"/>
        </w:rPr>
        <w:t>، إلى السيطرة على هذه المنتجات غير المطابقة من خلال برامج مراقبة مصممة بشكل مناسب.</w:t>
      </w:r>
    </w:p>
    <w:p w14:paraId="790C7F46" w14:textId="592DBE04" w:rsidR="000249EB" w:rsidRDefault="000249EB">
      <w:pPr>
        <w:widowControl w:val="0"/>
        <w:numPr>
          <w:ilvl w:val="0"/>
          <w:numId w:val="7"/>
        </w:numPr>
        <w:bidi/>
        <w:spacing w:after="240"/>
        <w:ind w:left="1440" w:hanging="727"/>
        <w:outlineLvl w:val="1"/>
        <w:rPr>
          <w:sz w:val="26"/>
          <w:szCs w:val="26"/>
          <w:lang w:eastAsia="ar" w:bidi="ar-EG"/>
        </w:rPr>
      </w:pPr>
      <w:r w:rsidRPr="000249EB">
        <w:rPr>
          <w:sz w:val="26"/>
          <w:szCs w:val="26"/>
          <w:rtl/>
          <w:lang w:eastAsia="ar" w:bidi="ar-EG"/>
        </w:rPr>
        <w:t xml:space="preserve">لا تزال التكاليف اللوجستية وتكاليف الشحن المرتفعة، فضلاً عن التحديات التي تؤثر على سلاسة حركة المعدات بين البلدان لإجراء الاختبارات، تشكل عوائق رئيسية أمام إرسال النماذج للاختبارات </w:t>
      </w:r>
      <w:r>
        <w:rPr>
          <w:rFonts w:hint="cs"/>
          <w:sz w:val="26"/>
          <w:szCs w:val="26"/>
          <w:rtl/>
          <w:lang w:eastAsia="ar" w:bidi="ar-EG"/>
        </w:rPr>
        <w:t>والاعتمادات</w:t>
      </w:r>
      <w:r w:rsidRPr="000249EB">
        <w:rPr>
          <w:sz w:val="26"/>
          <w:szCs w:val="26"/>
          <w:rtl/>
          <w:lang w:eastAsia="ar" w:bidi="ar-EG"/>
        </w:rPr>
        <w:t xml:space="preserve"> الإقليمية.</w:t>
      </w:r>
    </w:p>
    <w:p w14:paraId="7DD7BA67" w14:textId="30F4B3AF" w:rsidR="000249EB" w:rsidRDefault="00714C83" w:rsidP="00971450">
      <w:pPr>
        <w:keepNext/>
        <w:keepLines/>
        <w:bidi/>
        <w:spacing w:before="240" w:after="240"/>
        <w:rPr>
          <w:sz w:val="26"/>
          <w:szCs w:val="26"/>
          <w:u w:val="single"/>
          <w:rtl/>
        </w:rPr>
      </w:pPr>
      <w:r w:rsidRPr="00D85773">
        <w:rPr>
          <w:sz w:val="26"/>
          <w:szCs w:val="26"/>
          <w:u w:val="single"/>
          <w:rtl/>
        </w:rPr>
        <w:t xml:space="preserve">اختبار كفاءة </w:t>
      </w:r>
      <w:r w:rsidRPr="00D85773">
        <w:rPr>
          <w:rFonts w:hint="cs"/>
          <w:sz w:val="26"/>
          <w:szCs w:val="26"/>
          <w:u w:val="single"/>
          <w:rtl/>
        </w:rPr>
        <w:t xml:space="preserve">استخدام </w:t>
      </w:r>
      <w:r w:rsidRPr="00D85773">
        <w:rPr>
          <w:sz w:val="26"/>
          <w:szCs w:val="26"/>
          <w:u w:val="single"/>
          <w:rtl/>
        </w:rPr>
        <w:t xml:space="preserve">الطاقة في غياب </w:t>
      </w:r>
      <w:r w:rsidR="00D85773" w:rsidRPr="00D85773">
        <w:rPr>
          <w:rFonts w:hint="cs"/>
          <w:sz w:val="26"/>
          <w:szCs w:val="26"/>
          <w:u w:val="single"/>
          <w:rtl/>
        </w:rPr>
        <w:t>ال</w:t>
      </w:r>
      <w:r w:rsidRPr="00D85773">
        <w:rPr>
          <w:sz w:val="26"/>
          <w:szCs w:val="26"/>
          <w:u w:val="single"/>
          <w:rtl/>
        </w:rPr>
        <w:t>مراكز</w:t>
      </w:r>
      <w:r w:rsidR="00D85773" w:rsidRPr="00D85773">
        <w:rPr>
          <w:rFonts w:hint="cs"/>
          <w:sz w:val="26"/>
          <w:szCs w:val="26"/>
          <w:u w:val="single"/>
          <w:rtl/>
        </w:rPr>
        <w:t xml:space="preserve"> </w:t>
      </w:r>
      <w:r w:rsidR="00D85773" w:rsidRPr="00D85773">
        <w:rPr>
          <w:sz w:val="26"/>
          <w:szCs w:val="26"/>
          <w:u w:val="single"/>
          <w:rtl/>
        </w:rPr>
        <w:t>الوطنية</w:t>
      </w:r>
      <w:r w:rsidR="00D85773" w:rsidRPr="00D85773">
        <w:rPr>
          <w:rFonts w:hint="cs"/>
          <w:sz w:val="26"/>
          <w:szCs w:val="26"/>
          <w:u w:val="single"/>
          <w:rtl/>
        </w:rPr>
        <w:t xml:space="preserve"> ل</w:t>
      </w:r>
      <w:r w:rsidRPr="00D85773">
        <w:rPr>
          <w:sz w:val="26"/>
          <w:szCs w:val="26"/>
          <w:u w:val="single"/>
          <w:rtl/>
        </w:rPr>
        <w:t xml:space="preserve">اختبار كفاءة </w:t>
      </w:r>
      <w:r w:rsidR="00D85773" w:rsidRPr="00D85773">
        <w:rPr>
          <w:rFonts w:hint="cs"/>
          <w:sz w:val="26"/>
          <w:szCs w:val="26"/>
          <w:u w:val="single"/>
          <w:rtl/>
        </w:rPr>
        <w:t xml:space="preserve">استخدام </w:t>
      </w:r>
      <w:r w:rsidRPr="00D85773">
        <w:rPr>
          <w:sz w:val="26"/>
          <w:szCs w:val="26"/>
          <w:u w:val="single"/>
          <w:rtl/>
        </w:rPr>
        <w:t xml:space="preserve">الطاقة </w:t>
      </w:r>
    </w:p>
    <w:p w14:paraId="610A0081" w14:textId="2BC6C0D6" w:rsidR="00086C09" w:rsidRDefault="00086C09" w:rsidP="00086C09">
      <w:pPr>
        <w:pStyle w:val="Heading1"/>
        <w:bidi/>
        <w:rPr>
          <w:sz w:val="26"/>
          <w:szCs w:val="26"/>
          <w:rtl/>
          <w:lang w:val="en-CA" w:bidi="ar-LB"/>
        </w:rPr>
      </w:pPr>
      <w:r w:rsidRPr="00086C09">
        <w:rPr>
          <w:sz w:val="26"/>
          <w:szCs w:val="26"/>
          <w:rtl/>
          <w:lang w:val="en-CA" w:bidi="ar-LB"/>
        </w:rPr>
        <w:t xml:space="preserve">في ظل غياب القدرات الوطنية للاختبار، تعتمد </w:t>
      </w:r>
      <w:r>
        <w:rPr>
          <w:rFonts w:hint="cs"/>
          <w:sz w:val="26"/>
          <w:szCs w:val="26"/>
          <w:rtl/>
          <w:lang w:val="en-CA" w:bidi="ar-LB"/>
        </w:rPr>
        <w:t>البلدان</w:t>
      </w:r>
      <w:r w:rsidRPr="00086C09">
        <w:rPr>
          <w:sz w:val="26"/>
          <w:szCs w:val="26"/>
          <w:rtl/>
          <w:lang w:val="en-CA" w:bidi="ar-LB"/>
        </w:rPr>
        <w:t xml:space="preserve"> التي لا تملك مرافق تصنيع على تقارير الاختبارات الصادرة عن مراكز اختبار كفاءة</w:t>
      </w:r>
      <w:r>
        <w:rPr>
          <w:rFonts w:hint="cs"/>
          <w:sz w:val="26"/>
          <w:szCs w:val="26"/>
          <w:rtl/>
          <w:lang w:val="en-CA" w:bidi="ar-LB"/>
        </w:rPr>
        <w:t xml:space="preserve"> استخدام</w:t>
      </w:r>
      <w:r w:rsidRPr="00086C09">
        <w:rPr>
          <w:sz w:val="26"/>
          <w:szCs w:val="26"/>
          <w:rtl/>
          <w:lang w:val="en-CA" w:bidi="ar-LB"/>
        </w:rPr>
        <w:t xml:space="preserve"> الطاقة المعتمدة في الخارج، وبرامج </w:t>
      </w:r>
      <w:r w:rsidR="002B38BB">
        <w:rPr>
          <w:rFonts w:hint="cs"/>
          <w:sz w:val="26"/>
          <w:szCs w:val="26"/>
          <w:rtl/>
          <w:lang w:val="en-CA" w:bidi="ar-LB"/>
        </w:rPr>
        <w:t>التصديق من جانب طرف ثالث</w:t>
      </w:r>
      <w:r w:rsidRPr="00086C09">
        <w:rPr>
          <w:sz w:val="26"/>
          <w:szCs w:val="26"/>
          <w:rtl/>
          <w:lang w:val="en-CA" w:bidi="ar-LB"/>
        </w:rPr>
        <w:t xml:space="preserve"> (مثل إنترتك</w:t>
      </w:r>
      <w:r w:rsidR="00B35BDE">
        <w:rPr>
          <w:rFonts w:hint="cs"/>
          <w:sz w:val="26"/>
          <w:szCs w:val="26"/>
          <w:rtl/>
          <w:lang w:val="en-CA" w:bidi="ar-LB"/>
        </w:rPr>
        <w:t xml:space="preserve"> </w:t>
      </w:r>
      <w:r w:rsidR="00B35BDE" w:rsidRPr="001E0970">
        <w:rPr>
          <w:rFonts w:eastAsia="Arial"/>
        </w:rPr>
        <w:t>Intertek</w:t>
      </w:r>
      <w:r w:rsidRPr="00086C09">
        <w:rPr>
          <w:sz w:val="26"/>
          <w:szCs w:val="26"/>
          <w:rtl/>
          <w:lang w:val="en-CA" w:bidi="ar-LB"/>
        </w:rPr>
        <w:t>)</w:t>
      </w:r>
      <w:r w:rsidR="00B35BDE">
        <w:rPr>
          <w:rStyle w:val="FootnoteReference"/>
          <w:sz w:val="26"/>
          <w:szCs w:val="26"/>
          <w:rtl/>
          <w:lang w:val="en-CA" w:bidi="ar-LB"/>
        </w:rPr>
        <w:footnoteReference w:id="13"/>
      </w:r>
      <w:r w:rsidRPr="00086C09">
        <w:rPr>
          <w:sz w:val="26"/>
          <w:szCs w:val="26"/>
          <w:rtl/>
          <w:lang w:val="en-CA" w:bidi="ar-LB"/>
        </w:rPr>
        <w:t xml:space="preserve">، وسجلات المنتجات الإقليمية (التي تسمح باستيراد المنتجات </w:t>
      </w:r>
      <w:r w:rsidR="00B35BDE">
        <w:rPr>
          <w:rFonts w:hint="cs"/>
          <w:sz w:val="26"/>
          <w:szCs w:val="26"/>
          <w:rtl/>
          <w:lang w:val="en-CA" w:bidi="ar-LB"/>
        </w:rPr>
        <w:t>التي تم اختبارها</w:t>
      </w:r>
      <w:r w:rsidRPr="00086C09">
        <w:rPr>
          <w:sz w:val="26"/>
          <w:szCs w:val="26"/>
          <w:rtl/>
          <w:lang w:val="en-CA" w:bidi="ar-LB"/>
        </w:rPr>
        <w:t xml:space="preserve"> والمعتمدة في </w:t>
      </w:r>
      <w:r w:rsidR="00B35BDE">
        <w:rPr>
          <w:rFonts w:hint="cs"/>
          <w:sz w:val="26"/>
          <w:szCs w:val="26"/>
          <w:rtl/>
          <w:lang w:val="en-CA" w:bidi="ar-LB"/>
        </w:rPr>
        <w:t>البلدان</w:t>
      </w:r>
      <w:r w:rsidRPr="00086C09">
        <w:rPr>
          <w:sz w:val="26"/>
          <w:szCs w:val="26"/>
          <w:rtl/>
          <w:lang w:val="en-CA" w:bidi="ar-LB"/>
        </w:rPr>
        <w:t xml:space="preserve"> الكبرى داخل المنطقة)، </w:t>
      </w:r>
      <w:r w:rsidR="002E31D8">
        <w:rPr>
          <w:rFonts w:hint="cs"/>
          <w:sz w:val="26"/>
          <w:szCs w:val="26"/>
          <w:rtl/>
          <w:lang w:val="en-CA" w:bidi="ar-LB"/>
        </w:rPr>
        <w:t>واستعراض</w:t>
      </w:r>
      <w:r w:rsidRPr="00086C09">
        <w:rPr>
          <w:sz w:val="26"/>
          <w:szCs w:val="26"/>
          <w:rtl/>
          <w:lang w:val="en-CA" w:bidi="ar-LB"/>
        </w:rPr>
        <w:t xml:space="preserve"> الوثائق في مرحلة الاستيراد المدعومة بأخذ عينات ما بعد التسويق القائمة على تقييم المخاطر. ورغم عدم توفر معلومات تفصيلية، أشارت </w:t>
      </w:r>
      <w:r w:rsidR="002E31D8">
        <w:rPr>
          <w:rFonts w:hint="cs"/>
          <w:sz w:val="26"/>
          <w:szCs w:val="26"/>
          <w:rtl/>
          <w:lang w:val="en-CA" w:bidi="ar-LB"/>
        </w:rPr>
        <w:t>التعقيبات</w:t>
      </w:r>
      <w:r w:rsidRPr="00086C09">
        <w:rPr>
          <w:sz w:val="26"/>
          <w:szCs w:val="26"/>
          <w:rtl/>
          <w:lang w:val="en-CA" w:bidi="ar-LB"/>
        </w:rPr>
        <w:t xml:space="preserve"> الواردة من إحدى المناطق إلى احتمال وجود مرافق لاختبار كفاءة </w:t>
      </w:r>
      <w:r w:rsidR="002E31D8">
        <w:rPr>
          <w:rFonts w:hint="cs"/>
          <w:sz w:val="26"/>
          <w:szCs w:val="26"/>
          <w:rtl/>
          <w:lang w:val="en-CA" w:bidi="ar-LB"/>
        </w:rPr>
        <w:t xml:space="preserve">استخدام </w:t>
      </w:r>
      <w:r w:rsidRPr="00086C09">
        <w:rPr>
          <w:sz w:val="26"/>
          <w:szCs w:val="26"/>
          <w:rtl/>
          <w:lang w:val="en-CA" w:bidi="ar-LB"/>
        </w:rPr>
        <w:t xml:space="preserve">الطاقة في بعض </w:t>
      </w:r>
      <w:r w:rsidR="002E31D8">
        <w:rPr>
          <w:rFonts w:hint="cs"/>
          <w:sz w:val="26"/>
          <w:szCs w:val="26"/>
          <w:rtl/>
          <w:lang w:val="en-CA" w:bidi="ar-LB"/>
        </w:rPr>
        <w:t>البلدان</w:t>
      </w:r>
      <w:r w:rsidRPr="00086C09">
        <w:rPr>
          <w:sz w:val="26"/>
          <w:szCs w:val="26"/>
          <w:rtl/>
          <w:lang w:val="en-CA" w:bidi="ar-LB"/>
        </w:rPr>
        <w:t xml:space="preserve"> التي لا تملك مرافق تصنيع </w:t>
      </w:r>
      <w:r w:rsidR="002E31D8">
        <w:rPr>
          <w:rFonts w:hint="cs"/>
          <w:sz w:val="26"/>
          <w:szCs w:val="26"/>
          <w:rtl/>
          <w:lang w:val="en-CA" w:bidi="ar-LB"/>
        </w:rPr>
        <w:t>أجهزة التبريد و</w:t>
      </w:r>
      <w:r w:rsidRPr="00086C09">
        <w:rPr>
          <w:sz w:val="26"/>
          <w:szCs w:val="26"/>
          <w:rtl/>
          <w:lang w:val="en-CA" w:bidi="ar-LB"/>
        </w:rPr>
        <w:t xml:space="preserve">تكييف الهواء. ومع إجراء التحديثات المناسبة على قدرات الاختبار والبنية التحتية، وإنشاء عمليات حوكمة فعّالة، يمكن إنشاء هذه المرافق كمرافق اختبار إقليمية، شريطة أن تعترف بها </w:t>
      </w:r>
      <w:r w:rsidR="00726694">
        <w:rPr>
          <w:rFonts w:hint="cs"/>
          <w:sz w:val="26"/>
          <w:szCs w:val="26"/>
          <w:rtl/>
          <w:lang w:val="en-CA" w:bidi="ar-LB"/>
        </w:rPr>
        <w:t>بلدان</w:t>
      </w:r>
      <w:r w:rsidRPr="00086C09">
        <w:rPr>
          <w:sz w:val="26"/>
          <w:szCs w:val="26"/>
          <w:rtl/>
          <w:lang w:val="en-CA" w:bidi="ar-LB"/>
        </w:rPr>
        <w:t xml:space="preserve"> المنطقة وتستخدمها.</w:t>
      </w:r>
    </w:p>
    <w:p w14:paraId="6D081F73" w14:textId="3D6FD56F" w:rsidR="00A95061" w:rsidRDefault="00A95061" w:rsidP="00A95061">
      <w:pPr>
        <w:pStyle w:val="Heading1"/>
        <w:bidi/>
        <w:rPr>
          <w:sz w:val="26"/>
          <w:szCs w:val="26"/>
          <w:rtl/>
          <w:lang w:val="en-CA" w:bidi="ar-LB"/>
        </w:rPr>
      </w:pPr>
      <w:r>
        <w:rPr>
          <w:rFonts w:hint="cs"/>
          <w:sz w:val="26"/>
          <w:szCs w:val="26"/>
          <w:rtl/>
          <w:lang w:val="en-CA" w:bidi="ar-LB"/>
        </w:rPr>
        <w:t>و</w:t>
      </w:r>
      <w:r w:rsidRPr="00A95061">
        <w:rPr>
          <w:sz w:val="26"/>
          <w:szCs w:val="26"/>
          <w:rtl/>
          <w:lang w:val="en-CA" w:bidi="ar-LB"/>
        </w:rPr>
        <w:t>تُجرى الاختبارات التأكيدية</w:t>
      </w:r>
      <w:r w:rsidR="009A0487">
        <w:rPr>
          <w:rStyle w:val="FootnoteReference"/>
          <w:sz w:val="26"/>
          <w:szCs w:val="26"/>
          <w:rtl/>
          <w:lang w:val="en-CA" w:bidi="ar-LB"/>
        </w:rPr>
        <w:footnoteReference w:id="14"/>
      </w:r>
      <w:r w:rsidRPr="00A95061">
        <w:rPr>
          <w:sz w:val="26"/>
          <w:szCs w:val="26"/>
          <w:rtl/>
          <w:lang w:val="en-CA" w:bidi="ar-LB"/>
        </w:rPr>
        <w:t xml:space="preserve"> عادةً في مراكز اختبار أجنبية معتمدة، إلا أن هذا الأمر محدود عمليًا في </w:t>
      </w:r>
      <w:r w:rsidR="00071D57">
        <w:rPr>
          <w:rFonts w:hint="cs"/>
          <w:sz w:val="26"/>
          <w:szCs w:val="26"/>
          <w:rtl/>
          <w:lang w:val="en-CA" w:bidi="ar-LB"/>
        </w:rPr>
        <w:t>البلدان ذات حجم الاتسهلاك المنخفض</w:t>
      </w:r>
      <w:r w:rsidR="00603BEB">
        <w:rPr>
          <w:rFonts w:hint="cs"/>
          <w:sz w:val="26"/>
          <w:szCs w:val="26"/>
          <w:rtl/>
          <w:lang w:val="en-CA" w:bidi="ar-LB"/>
        </w:rPr>
        <w:t xml:space="preserve"> والبلدان ذات حجم الا</w:t>
      </w:r>
      <w:r w:rsidR="00F6383D">
        <w:rPr>
          <w:rFonts w:hint="cs"/>
          <w:sz w:val="26"/>
          <w:szCs w:val="26"/>
          <w:rtl/>
          <w:lang w:val="en-CA" w:bidi="ar-LB"/>
        </w:rPr>
        <w:t>ست</w:t>
      </w:r>
      <w:r w:rsidR="00603BEB">
        <w:rPr>
          <w:rFonts w:hint="cs"/>
          <w:sz w:val="26"/>
          <w:szCs w:val="26"/>
          <w:rtl/>
          <w:lang w:val="en-CA" w:bidi="ar-LB"/>
        </w:rPr>
        <w:t>هلاك غير المنخفض</w:t>
      </w:r>
      <w:r w:rsidRPr="00A95061">
        <w:rPr>
          <w:sz w:val="26"/>
          <w:szCs w:val="26"/>
          <w:rtl/>
          <w:lang w:val="en-CA" w:bidi="ar-LB"/>
        </w:rPr>
        <w:t xml:space="preserve">. وتجدر الإشارة أيضًا إلى أن برامج مراقبة </w:t>
      </w:r>
      <w:r w:rsidR="00E15F06">
        <w:rPr>
          <w:rFonts w:hint="cs"/>
          <w:sz w:val="26"/>
          <w:szCs w:val="26"/>
          <w:rtl/>
          <w:lang w:val="en-CA" w:bidi="ar-LB"/>
        </w:rPr>
        <w:t>الأسواق</w:t>
      </w:r>
      <w:r w:rsidRPr="00A95061">
        <w:rPr>
          <w:sz w:val="26"/>
          <w:szCs w:val="26"/>
          <w:rtl/>
          <w:lang w:val="en-CA" w:bidi="ar-LB"/>
        </w:rPr>
        <w:t xml:space="preserve"> ورصد مستويات أداء الطاقة للمنتجات المطروحة في الأسواق لا تزال محدودة.</w:t>
      </w:r>
      <w:r w:rsidR="00732D28">
        <w:rPr>
          <w:rStyle w:val="FootnoteReference"/>
          <w:sz w:val="26"/>
          <w:szCs w:val="26"/>
          <w:rtl/>
          <w:lang w:val="en-CA" w:bidi="ar-LB"/>
        </w:rPr>
        <w:footnoteReference w:id="15"/>
      </w:r>
      <w:r w:rsidRPr="00A95061">
        <w:rPr>
          <w:sz w:val="26"/>
          <w:szCs w:val="26"/>
          <w:rtl/>
          <w:lang w:val="en-CA" w:bidi="ar-LB"/>
        </w:rPr>
        <w:t xml:space="preserve"> وقد يكون لدى بعض المجموعات الإقليمية برامج مطابقة مشتركة (مثل علامة المطابقة الخليجية </w:t>
      </w:r>
      <w:r w:rsidR="00981BDC">
        <w:rPr>
          <w:rFonts w:hint="cs"/>
          <w:sz w:val="26"/>
          <w:szCs w:val="26"/>
          <w:rtl/>
          <w:lang w:val="en-CA" w:bidi="ar-LB"/>
        </w:rPr>
        <w:t>ل</w:t>
      </w:r>
      <w:r w:rsidRPr="00A95061">
        <w:rPr>
          <w:sz w:val="26"/>
          <w:szCs w:val="26"/>
          <w:rtl/>
          <w:lang w:val="en-CA" w:bidi="ar-LB"/>
        </w:rPr>
        <w:t xml:space="preserve">مجلس التعاون </w:t>
      </w:r>
      <w:r w:rsidR="00F6383D">
        <w:rPr>
          <w:rFonts w:hint="cs"/>
          <w:sz w:val="26"/>
          <w:szCs w:val="26"/>
          <w:rtl/>
          <w:lang w:val="en-CA" w:bidi="ar-LB"/>
        </w:rPr>
        <w:t>لدول الخليج العربية</w:t>
      </w:r>
      <w:r w:rsidRPr="00A95061">
        <w:rPr>
          <w:sz w:val="26"/>
          <w:szCs w:val="26"/>
          <w:rtl/>
          <w:lang w:val="en-CA" w:bidi="ar-LB"/>
        </w:rPr>
        <w:t>)، والتي تضمن مطابقة أداء المنتجات للدول التي اعتمدت علامة المطابقة.</w:t>
      </w:r>
    </w:p>
    <w:p w14:paraId="450E37C4" w14:textId="2A4328B0" w:rsidR="00971450" w:rsidRPr="00971450" w:rsidRDefault="00971450" w:rsidP="00971450">
      <w:pPr>
        <w:keepNext/>
        <w:keepLines/>
        <w:bidi/>
        <w:spacing w:before="240" w:after="240"/>
        <w:rPr>
          <w:b/>
          <w:bCs/>
          <w:sz w:val="26"/>
          <w:szCs w:val="26"/>
        </w:rPr>
      </w:pPr>
      <w:r>
        <w:rPr>
          <w:rFonts w:hint="cs"/>
          <w:b/>
          <w:bCs/>
          <w:sz w:val="26"/>
          <w:szCs w:val="26"/>
          <w:rtl/>
        </w:rPr>
        <w:lastRenderedPageBreak/>
        <w:t>ال</w:t>
      </w:r>
      <w:r w:rsidRPr="00971450">
        <w:rPr>
          <w:b/>
          <w:bCs/>
          <w:sz w:val="26"/>
          <w:szCs w:val="26"/>
          <w:rtl/>
        </w:rPr>
        <w:t>اعتبارات</w:t>
      </w:r>
      <w:r>
        <w:rPr>
          <w:rFonts w:hint="cs"/>
          <w:b/>
          <w:bCs/>
          <w:sz w:val="26"/>
          <w:szCs w:val="26"/>
          <w:rtl/>
        </w:rPr>
        <w:t xml:space="preserve"> اللازمة ل</w:t>
      </w:r>
      <w:r w:rsidRPr="00971450">
        <w:rPr>
          <w:b/>
          <w:bCs/>
          <w:sz w:val="26"/>
          <w:szCs w:val="26"/>
          <w:rtl/>
        </w:rPr>
        <w:t xml:space="preserve">إنشاء مراكز إقليمية لاختبار كفاءة </w:t>
      </w:r>
      <w:r>
        <w:rPr>
          <w:rFonts w:hint="cs"/>
          <w:b/>
          <w:bCs/>
          <w:sz w:val="26"/>
          <w:szCs w:val="26"/>
          <w:rtl/>
        </w:rPr>
        <w:t xml:space="preserve">استخدام </w:t>
      </w:r>
      <w:r w:rsidRPr="00971450">
        <w:rPr>
          <w:b/>
          <w:bCs/>
          <w:sz w:val="26"/>
          <w:szCs w:val="26"/>
          <w:rtl/>
        </w:rPr>
        <w:t>الطاقة</w:t>
      </w:r>
    </w:p>
    <w:p w14:paraId="714B599B" w14:textId="7BD4D425" w:rsidR="00971450" w:rsidRDefault="00971450" w:rsidP="00971450">
      <w:pPr>
        <w:keepNext/>
        <w:keepLines/>
        <w:bidi/>
        <w:spacing w:before="240" w:after="240"/>
        <w:rPr>
          <w:sz w:val="26"/>
          <w:szCs w:val="26"/>
          <w:u w:val="single"/>
          <w:rtl/>
        </w:rPr>
      </w:pPr>
      <w:r w:rsidRPr="00971450">
        <w:rPr>
          <w:sz w:val="26"/>
          <w:szCs w:val="26"/>
          <w:u w:val="single"/>
          <w:rtl/>
        </w:rPr>
        <w:t xml:space="preserve">تحليل التكاليف ونموذج </w:t>
      </w:r>
      <w:r w:rsidR="005D7CCD">
        <w:rPr>
          <w:rFonts w:hint="cs"/>
          <w:sz w:val="26"/>
          <w:szCs w:val="26"/>
          <w:u w:val="single"/>
          <w:rtl/>
        </w:rPr>
        <w:t>الأعمال</w:t>
      </w:r>
    </w:p>
    <w:p w14:paraId="3A46B428" w14:textId="3CB788A7" w:rsidR="00E15F06" w:rsidRPr="001C7C43" w:rsidRDefault="001C7C43" w:rsidP="001C7C43">
      <w:pPr>
        <w:keepNext/>
        <w:keepLines/>
        <w:bidi/>
        <w:spacing w:before="240" w:after="240"/>
        <w:rPr>
          <w:i/>
          <w:iCs/>
          <w:sz w:val="26"/>
          <w:szCs w:val="26"/>
          <w:rtl/>
        </w:rPr>
      </w:pPr>
      <w:r w:rsidRPr="001C7C43">
        <w:rPr>
          <w:i/>
          <w:iCs/>
          <w:sz w:val="26"/>
          <w:szCs w:val="26"/>
          <w:rtl/>
        </w:rPr>
        <w:t>حجم الأعمال</w:t>
      </w:r>
    </w:p>
    <w:p w14:paraId="7BBAF4D2" w14:textId="2D4F16C6" w:rsidR="001C7C43" w:rsidRDefault="001C7C43" w:rsidP="001C7C43">
      <w:pPr>
        <w:pStyle w:val="Heading1"/>
        <w:bidi/>
        <w:rPr>
          <w:sz w:val="26"/>
          <w:szCs w:val="26"/>
          <w:rtl/>
          <w:lang w:val="en-CA" w:bidi="ar-LB"/>
        </w:rPr>
      </w:pPr>
      <w:r w:rsidRPr="001C7C43">
        <w:rPr>
          <w:sz w:val="26"/>
          <w:szCs w:val="26"/>
          <w:rtl/>
          <w:lang w:val="en-CA" w:bidi="ar-LB"/>
        </w:rPr>
        <w:t xml:space="preserve">لا يمكن إنشاء مركز اختبار وتشغيله بنجاح إلا من خلال نموذج عمل يدرّ إيرادات. ويعتمد توليد الإيرادات بشكل كبير على حجم المعدات التي تتطلب الاختبار. </w:t>
      </w:r>
      <w:r w:rsidR="00924D5F">
        <w:rPr>
          <w:rFonts w:hint="cs"/>
          <w:sz w:val="26"/>
          <w:szCs w:val="26"/>
          <w:rtl/>
          <w:lang w:val="en-CA" w:bidi="ar-LB"/>
        </w:rPr>
        <w:t>و</w:t>
      </w:r>
      <w:r w:rsidRPr="001C7C43">
        <w:rPr>
          <w:sz w:val="26"/>
          <w:szCs w:val="26"/>
          <w:rtl/>
          <w:lang w:val="en-CA" w:bidi="ar-LB"/>
        </w:rPr>
        <w:t xml:space="preserve">يمكن أن يشمل نموذج </w:t>
      </w:r>
      <w:r w:rsidR="00D01352">
        <w:rPr>
          <w:rFonts w:hint="cs"/>
          <w:sz w:val="26"/>
          <w:szCs w:val="26"/>
          <w:rtl/>
          <w:lang w:val="en-CA" w:bidi="ar-LB"/>
        </w:rPr>
        <w:t>الأعمال</w:t>
      </w:r>
      <w:r w:rsidRPr="001C7C43">
        <w:rPr>
          <w:sz w:val="26"/>
          <w:szCs w:val="26"/>
          <w:rtl/>
          <w:lang w:val="en-CA" w:bidi="ar-LB"/>
        </w:rPr>
        <w:t xml:space="preserve"> إما استرداد التكلفة الكاملة للاستثمار أو على الأقل استرداد تكاليف تشغيل المركز. ويختلف نموذج </w:t>
      </w:r>
      <w:r w:rsidR="00D01352">
        <w:rPr>
          <w:rFonts w:hint="cs"/>
          <w:sz w:val="26"/>
          <w:szCs w:val="26"/>
          <w:rtl/>
          <w:lang w:val="en-CA" w:bidi="ar-LB"/>
        </w:rPr>
        <w:t>الأعمال</w:t>
      </w:r>
      <w:r w:rsidRPr="001C7C43">
        <w:rPr>
          <w:sz w:val="26"/>
          <w:szCs w:val="26"/>
          <w:rtl/>
          <w:lang w:val="en-CA" w:bidi="ar-LB"/>
        </w:rPr>
        <w:t xml:space="preserve"> لضمان استدامة عمليات مركز الاختبار ونجاحها تبعًا لهيكله المالي، بما في ذلك مستوى التمويل المشترك. على سبيل المثال، إذا تم تمويل تكاليف التشغيل المتكررة من مصادر منح غير تابعة </w:t>
      </w:r>
      <w:r w:rsidR="00D01352">
        <w:rPr>
          <w:rFonts w:hint="cs"/>
          <w:sz w:val="26"/>
          <w:szCs w:val="26"/>
          <w:rtl/>
          <w:lang w:val="en-CA" w:bidi="ar-LB"/>
        </w:rPr>
        <w:t>ل</w:t>
      </w:r>
      <w:r w:rsidRPr="001C7C43">
        <w:rPr>
          <w:sz w:val="26"/>
          <w:szCs w:val="26"/>
          <w:rtl/>
          <w:lang w:val="en-CA" w:bidi="ar-LB"/>
        </w:rPr>
        <w:t>لصندوق</w:t>
      </w:r>
      <w:r w:rsidR="00D01352">
        <w:rPr>
          <w:rFonts w:hint="cs"/>
          <w:sz w:val="26"/>
          <w:szCs w:val="26"/>
          <w:rtl/>
          <w:lang w:val="en-CA" w:bidi="ar-LB"/>
        </w:rPr>
        <w:t xml:space="preserve"> المتعدد الأطراف</w:t>
      </w:r>
      <w:r w:rsidRPr="001C7C43">
        <w:rPr>
          <w:sz w:val="26"/>
          <w:szCs w:val="26"/>
          <w:rtl/>
          <w:lang w:val="en-CA" w:bidi="ar-LB"/>
        </w:rPr>
        <w:t xml:space="preserve"> (مثل التمويل الحكومي أو الخيري)، فإن حجم الأعمال المطلوب لضمان استمرارية العمل سينخفض تبعًا لذلك.</w:t>
      </w:r>
    </w:p>
    <w:p w14:paraId="409DE816" w14:textId="69392801" w:rsidR="006C64EC" w:rsidRDefault="006C64EC" w:rsidP="006C64EC">
      <w:pPr>
        <w:keepNext/>
        <w:keepLines/>
        <w:bidi/>
        <w:spacing w:before="240" w:after="240"/>
        <w:rPr>
          <w:i/>
          <w:iCs/>
          <w:sz w:val="26"/>
          <w:szCs w:val="26"/>
          <w:rtl/>
        </w:rPr>
      </w:pPr>
      <w:r w:rsidRPr="006C64EC">
        <w:rPr>
          <w:i/>
          <w:iCs/>
          <w:sz w:val="26"/>
          <w:szCs w:val="26"/>
          <w:rtl/>
        </w:rPr>
        <w:t>التكاليف الرأسمالية والتشغيلية</w:t>
      </w:r>
    </w:p>
    <w:p w14:paraId="1A943D53" w14:textId="4CCF509E" w:rsidR="00233A1D" w:rsidRDefault="00233A1D" w:rsidP="00233A1D">
      <w:pPr>
        <w:pStyle w:val="Heading1"/>
        <w:bidi/>
        <w:rPr>
          <w:sz w:val="26"/>
          <w:szCs w:val="26"/>
          <w:rtl/>
          <w:lang w:val="en-CA" w:bidi="ar-LB"/>
        </w:rPr>
      </w:pPr>
      <w:r w:rsidRPr="00233A1D">
        <w:rPr>
          <w:sz w:val="26"/>
          <w:szCs w:val="26"/>
          <w:rtl/>
          <w:lang w:val="en-CA" w:bidi="ar-LB"/>
        </w:rPr>
        <w:t xml:space="preserve">استنادًا إلى البيانات المُجمّعة حول التكاليف الرأسمالية والتشغيلية لإنشاء مركز </w:t>
      </w:r>
      <w:r>
        <w:rPr>
          <w:rFonts w:hint="cs"/>
          <w:sz w:val="26"/>
          <w:szCs w:val="26"/>
          <w:rtl/>
          <w:lang w:val="en-CA" w:bidi="ar-LB"/>
        </w:rPr>
        <w:t>ل</w:t>
      </w:r>
      <w:r w:rsidRPr="00233A1D">
        <w:rPr>
          <w:sz w:val="26"/>
          <w:szCs w:val="26"/>
          <w:rtl/>
          <w:lang w:val="en-CA" w:bidi="ar-LB"/>
        </w:rPr>
        <w:t>اختبار كفاءة</w:t>
      </w:r>
      <w:r>
        <w:rPr>
          <w:rFonts w:hint="cs"/>
          <w:sz w:val="26"/>
          <w:szCs w:val="26"/>
          <w:rtl/>
          <w:lang w:val="en-CA" w:bidi="ar-LB"/>
        </w:rPr>
        <w:t xml:space="preserve"> استخدام</w:t>
      </w:r>
      <w:r w:rsidRPr="00233A1D">
        <w:rPr>
          <w:sz w:val="26"/>
          <w:szCs w:val="26"/>
          <w:rtl/>
          <w:lang w:val="en-CA" w:bidi="ar-LB"/>
        </w:rPr>
        <w:t xml:space="preserve"> الطاقة،</w:t>
      </w:r>
      <w:r>
        <w:rPr>
          <w:rStyle w:val="FootnoteReference"/>
          <w:sz w:val="26"/>
          <w:szCs w:val="26"/>
          <w:rtl/>
          <w:lang w:val="en-CA" w:bidi="ar-LB"/>
        </w:rPr>
        <w:footnoteReference w:id="16"/>
      </w:r>
      <w:r w:rsidRPr="00233A1D">
        <w:rPr>
          <w:sz w:val="26"/>
          <w:szCs w:val="26"/>
          <w:rtl/>
          <w:lang w:val="en-CA" w:bidi="ar-LB"/>
        </w:rPr>
        <w:t xml:space="preserve"> تُقدّر التكاليف الرأسمالية لإنشاء المركز بنحو 950,000 دولار أمريكي.</w:t>
      </w:r>
      <w:r w:rsidR="00664E69">
        <w:rPr>
          <w:rStyle w:val="FootnoteReference"/>
          <w:sz w:val="26"/>
          <w:szCs w:val="26"/>
          <w:rtl/>
          <w:lang w:val="en-CA" w:bidi="ar-LB"/>
        </w:rPr>
        <w:footnoteReference w:id="17"/>
      </w:r>
      <w:r w:rsidRPr="00233A1D">
        <w:rPr>
          <w:sz w:val="26"/>
          <w:szCs w:val="26"/>
          <w:rtl/>
          <w:lang w:val="en-CA" w:bidi="ar-LB"/>
        </w:rPr>
        <w:t xml:space="preserve"> وتختلف التكاليف التشغيلية المُقدّرة باختلاف الموقع الجغرافي، ويعود ذلك أساسًا إلى التباينات الكبيرة في تكاليف الموظفين. وبافتراض أن المركز يُخصّص ما يُعادل موظفين اثنين في كل فئة (مهندسو اختبار، </w:t>
      </w:r>
      <w:r w:rsidR="0086633B">
        <w:rPr>
          <w:rFonts w:hint="cs"/>
          <w:sz w:val="26"/>
          <w:szCs w:val="26"/>
          <w:rtl/>
          <w:lang w:val="en-CA" w:bidi="ar-LB"/>
        </w:rPr>
        <w:t>وتقنيون</w:t>
      </w:r>
      <w:r w:rsidRPr="00233A1D">
        <w:rPr>
          <w:sz w:val="26"/>
          <w:szCs w:val="26"/>
          <w:rtl/>
          <w:lang w:val="en-CA" w:bidi="ar-LB"/>
        </w:rPr>
        <w:t xml:space="preserve">، وموظفو دعم إداري)، فإن إجمالي التكاليف التشغيلية السنوية سيتراوح بين 172,000 و218,000 دولار أمريكي. وتشمل هذه الأرقام تكاليف الموظفين التي تتراوح بين 92,000 و138,000 دولار أمريكي، وتكاليف </w:t>
      </w:r>
      <w:r w:rsidR="00CE403F">
        <w:rPr>
          <w:rFonts w:hint="cs"/>
          <w:sz w:val="26"/>
          <w:szCs w:val="26"/>
          <w:rtl/>
          <w:lang w:val="en-CA" w:bidi="ar-LB"/>
        </w:rPr>
        <w:t>تدقيق الحسابات</w:t>
      </w:r>
      <w:r w:rsidRPr="00233A1D">
        <w:rPr>
          <w:sz w:val="26"/>
          <w:szCs w:val="26"/>
          <w:rtl/>
          <w:lang w:val="en-CA" w:bidi="ar-LB"/>
        </w:rPr>
        <w:t xml:space="preserve"> البالغة 15,000 دولار أمريكي، وتكاليف التشغيل والصيانة البالغة 65,000 دولار أمريكي.</w:t>
      </w:r>
      <w:r w:rsidR="002B78F0">
        <w:rPr>
          <w:rStyle w:val="FootnoteReference"/>
          <w:sz w:val="26"/>
          <w:szCs w:val="26"/>
          <w:rtl/>
          <w:lang w:val="en-CA" w:bidi="ar-LB"/>
        </w:rPr>
        <w:footnoteReference w:id="18"/>
      </w:r>
    </w:p>
    <w:p w14:paraId="3508508C" w14:textId="523094B3" w:rsidR="00AE32EE" w:rsidRPr="00AE32EE" w:rsidRDefault="00AE32EE" w:rsidP="00AE32EE">
      <w:pPr>
        <w:keepNext/>
        <w:keepLines/>
        <w:bidi/>
        <w:spacing w:before="240" w:after="240"/>
        <w:rPr>
          <w:i/>
          <w:iCs/>
          <w:sz w:val="26"/>
          <w:szCs w:val="26"/>
          <w:rtl/>
        </w:rPr>
      </w:pPr>
      <w:r w:rsidRPr="00AE32EE">
        <w:rPr>
          <w:i/>
          <w:iCs/>
          <w:sz w:val="26"/>
          <w:szCs w:val="26"/>
          <w:rtl/>
        </w:rPr>
        <w:t>نموذج</w:t>
      </w:r>
      <w:r>
        <w:rPr>
          <w:rFonts w:hint="cs"/>
          <w:i/>
          <w:iCs/>
          <w:sz w:val="26"/>
          <w:szCs w:val="26"/>
          <w:rtl/>
        </w:rPr>
        <w:t xml:space="preserve"> ال</w:t>
      </w:r>
      <w:r w:rsidRPr="00AE32EE">
        <w:rPr>
          <w:i/>
          <w:iCs/>
          <w:sz w:val="26"/>
          <w:szCs w:val="26"/>
          <w:rtl/>
        </w:rPr>
        <w:t>أعمال</w:t>
      </w:r>
      <w:r>
        <w:rPr>
          <w:rFonts w:hint="cs"/>
          <w:i/>
          <w:iCs/>
          <w:sz w:val="26"/>
          <w:szCs w:val="26"/>
          <w:rtl/>
        </w:rPr>
        <w:t xml:space="preserve"> ال</w:t>
      </w:r>
      <w:r w:rsidRPr="00AE32EE">
        <w:rPr>
          <w:i/>
          <w:iCs/>
          <w:sz w:val="26"/>
          <w:szCs w:val="26"/>
          <w:rtl/>
        </w:rPr>
        <w:t>قابل للتطبيق</w:t>
      </w:r>
    </w:p>
    <w:p w14:paraId="3E2D299D" w14:textId="11FBC2A7" w:rsidR="00AE32EE" w:rsidRDefault="00AE32EE" w:rsidP="00AE32EE">
      <w:pPr>
        <w:pStyle w:val="Heading1"/>
        <w:bidi/>
        <w:rPr>
          <w:sz w:val="26"/>
          <w:szCs w:val="26"/>
          <w:rtl/>
          <w:lang w:val="en-CA" w:bidi="ar-LB"/>
        </w:rPr>
      </w:pPr>
      <w:r w:rsidRPr="00AE32EE">
        <w:rPr>
          <w:sz w:val="26"/>
          <w:szCs w:val="26"/>
          <w:rtl/>
          <w:lang w:val="en-CA" w:bidi="ar-LB"/>
        </w:rPr>
        <w:t xml:space="preserve">يمكن النظر في ثلاثة خيارات، وهي: مراكز اختبار كفاءة </w:t>
      </w:r>
      <w:r w:rsidR="00FA798B">
        <w:rPr>
          <w:rFonts w:hint="cs"/>
          <w:sz w:val="26"/>
          <w:szCs w:val="26"/>
          <w:rtl/>
          <w:lang w:val="en-CA" w:bidi="ar-LB"/>
        </w:rPr>
        <w:t xml:space="preserve">استخدام </w:t>
      </w:r>
      <w:r w:rsidRPr="00AE32EE">
        <w:rPr>
          <w:sz w:val="26"/>
          <w:szCs w:val="26"/>
          <w:rtl/>
          <w:lang w:val="en-CA" w:bidi="ar-LB"/>
        </w:rPr>
        <w:t>الطاقة الممولة من القطاع الخاص، والمراكز الممولة بالكامل من الحكومة، والمراكز التي تُدار بدعم من الجامعات أو معاهد البحوث. ويمكن أن يشمل التمويل المشترك تمويلًا مخصصًا لتغطية التكاليف الرأسمالية و/أو التكاليف التشغيلية للمراكز المعنية. وبالنسبة للخيارين الأخيرين، فإن الالتزام المالي من الحكومة المحلية من شأنه أن يعزز استدامة مراكز الاختبار.</w:t>
      </w:r>
    </w:p>
    <w:p w14:paraId="4F8CBB7B" w14:textId="41E5E917" w:rsidR="00FA798B" w:rsidRDefault="00686DD5" w:rsidP="00FA798B">
      <w:pPr>
        <w:pStyle w:val="Heading1"/>
        <w:bidi/>
        <w:rPr>
          <w:sz w:val="26"/>
          <w:szCs w:val="26"/>
          <w:rtl/>
          <w:lang w:val="en-CA" w:bidi="ar-LB"/>
        </w:rPr>
      </w:pPr>
      <w:r>
        <w:rPr>
          <w:rFonts w:hint="cs"/>
          <w:sz w:val="26"/>
          <w:szCs w:val="26"/>
          <w:rtl/>
          <w:lang w:val="en-CA" w:bidi="ar-LB"/>
        </w:rPr>
        <w:t>و</w:t>
      </w:r>
      <w:r w:rsidR="00FA798B" w:rsidRPr="00FA798B">
        <w:rPr>
          <w:sz w:val="26"/>
          <w:szCs w:val="26"/>
          <w:rtl/>
          <w:lang w:val="en-CA" w:bidi="ar-LB"/>
        </w:rPr>
        <w:t>لضمان استرداد تكاليف التشغيل التي تبلغ حوالي 172,000 دولار أمريكي سنويًا، وبافتراض اختبار النماذج بفترة صلاحية سنتين ومتوسط تكلفة اختبار 3,000 دولار أمريكي</w:t>
      </w:r>
      <w:r w:rsidR="008E69C3">
        <w:rPr>
          <w:rStyle w:val="FootnoteReference"/>
          <w:sz w:val="26"/>
          <w:szCs w:val="26"/>
          <w:rtl/>
          <w:lang w:val="en-CA" w:bidi="ar-LB"/>
        </w:rPr>
        <w:footnoteReference w:id="19"/>
      </w:r>
      <w:r w:rsidR="00FA798B" w:rsidRPr="00FA798B">
        <w:rPr>
          <w:sz w:val="26"/>
          <w:szCs w:val="26"/>
          <w:rtl/>
          <w:lang w:val="en-CA" w:bidi="ar-LB"/>
        </w:rPr>
        <w:t xml:space="preserve"> لكل نموذج، يلزم اختبار 58 نموذجًا على الأقل سنويًا. </w:t>
      </w:r>
      <w:r w:rsidR="006F7614">
        <w:rPr>
          <w:rFonts w:hint="cs"/>
          <w:sz w:val="26"/>
          <w:szCs w:val="26"/>
          <w:rtl/>
          <w:lang w:val="en-CA" w:bidi="ar-LB"/>
        </w:rPr>
        <w:t>و</w:t>
      </w:r>
      <w:r w:rsidR="00FA798B" w:rsidRPr="00FA798B">
        <w:rPr>
          <w:sz w:val="26"/>
          <w:szCs w:val="26"/>
          <w:rtl/>
          <w:lang w:val="en-CA" w:bidi="ar-LB"/>
        </w:rPr>
        <w:t xml:space="preserve">في حال ارتفاع تكاليف التشغيل، سيتطلب الأمر اختبار عدد أكبر من النماذج لتحقيق جدوى التشغيل. </w:t>
      </w:r>
      <w:r w:rsidR="006F7614">
        <w:rPr>
          <w:rFonts w:hint="cs"/>
          <w:sz w:val="26"/>
          <w:szCs w:val="26"/>
          <w:rtl/>
          <w:lang w:val="en-CA" w:bidi="ar-LB"/>
        </w:rPr>
        <w:t>و</w:t>
      </w:r>
      <w:r w:rsidR="00FA798B" w:rsidRPr="00FA798B">
        <w:rPr>
          <w:sz w:val="26"/>
          <w:szCs w:val="26"/>
          <w:rtl/>
          <w:lang w:val="en-CA" w:bidi="ar-LB"/>
        </w:rPr>
        <w:t xml:space="preserve">لا يشمل هذا التحليل تكاليف النقل اللوجستي في حال نقل المعدات بين </w:t>
      </w:r>
      <w:r w:rsidR="00882B16">
        <w:rPr>
          <w:rFonts w:hint="cs"/>
          <w:sz w:val="26"/>
          <w:szCs w:val="26"/>
          <w:rtl/>
          <w:lang w:val="en-CA" w:bidi="ar-LB"/>
        </w:rPr>
        <w:t>البلدان</w:t>
      </w:r>
      <w:r w:rsidR="00FA798B" w:rsidRPr="00FA798B">
        <w:rPr>
          <w:sz w:val="26"/>
          <w:szCs w:val="26"/>
          <w:rtl/>
          <w:lang w:val="en-CA" w:bidi="ar-LB"/>
        </w:rPr>
        <w:t>، ولا العوامل الأخرى التي قد تزيد من تكاليف الاختبار والاعتماد (مثل التأخير في نقل البضائع للاختبار).</w:t>
      </w:r>
      <w:r w:rsidR="00FD680A">
        <w:rPr>
          <w:rStyle w:val="FootnoteReference"/>
          <w:sz w:val="26"/>
          <w:szCs w:val="26"/>
          <w:rtl/>
          <w:lang w:val="en-CA" w:bidi="ar-LB"/>
        </w:rPr>
        <w:footnoteReference w:id="20"/>
      </w:r>
    </w:p>
    <w:p w14:paraId="5D1CCB64" w14:textId="11DFD962" w:rsidR="001B3862" w:rsidRDefault="000F7734" w:rsidP="000F7734">
      <w:pPr>
        <w:pStyle w:val="Heading1"/>
        <w:bidi/>
        <w:rPr>
          <w:sz w:val="26"/>
          <w:szCs w:val="26"/>
          <w:rtl/>
          <w:lang w:val="en-CA" w:bidi="ar-LB"/>
        </w:rPr>
      </w:pPr>
      <w:r>
        <w:rPr>
          <w:rFonts w:hint="cs"/>
          <w:sz w:val="26"/>
          <w:szCs w:val="26"/>
          <w:rtl/>
          <w:lang w:val="en-CA" w:bidi="ar-LB"/>
        </w:rPr>
        <w:t>و</w:t>
      </w:r>
      <w:r w:rsidRPr="000F7734">
        <w:rPr>
          <w:sz w:val="26"/>
          <w:szCs w:val="26"/>
          <w:rtl/>
          <w:lang w:val="en-CA" w:bidi="ar-LB"/>
        </w:rPr>
        <w:t xml:space="preserve">في هذا المثال، يُقتصر الأمر على اختبار النماذج فقط. </w:t>
      </w:r>
      <w:r>
        <w:rPr>
          <w:rFonts w:hint="cs"/>
          <w:sz w:val="26"/>
          <w:szCs w:val="26"/>
          <w:rtl/>
          <w:lang w:val="en-CA" w:bidi="ar-LB"/>
        </w:rPr>
        <w:t>و</w:t>
      </w:r>
      <w:r w:rsidRPr="000F7734">
        <w:rPr>
          <w:sz w:val="26"/>
          <w:szCs w:val="26"/>
          <w:rtl/>
          <w:lang w:val="en-CA" w:bidi="ar-LB"/>
        </w:rPr>
        <w:t xml:space="preserve">مع ذلك، </w:t>
      </w:r>
      <w:r>
        <w:rPr>
          <w:rFonts w:hint="cs"/>
          <w:sz w:val="26"/>
          <w:szCs w:val="26"/>
          <w:rtl/>
          <w:lang w:val="en-CA" w:bidi="ar-LB"/>
        </w:rPr>
        <w:t>وعلى النحو ال</w:t>
      </w:r>
      <w:r w:rsidRPr="000F7734">
        <w:rPr>
          <w:sz w:val="26"/>
          <w:szCs w:val="26"/>
          <w:rtl/>
          <w:lang w:val="en-CA" w:bidi="ar-LB"/>
        </w:rPr>
        <w:t xml:space="preserve">موضح في الوثيقة </w:t>
      </w:r>
      <w:r w:rsidRPr="000F7734">
        <w:rPr>
          <w:sz w:val="26"/>
          <w:szCs w:val="26"/>
          <w:lang w:val="en-CA" w:bidi="ar-LB"/>
        </w:rPr>
        <w:t>UNEP/OzL.Pro/ExCom/97/86</w:t>
      </w:r>
      <w:r w:rsidRPr="000F7734">
        <w:rPr>
          <w:sz w:val="26"/>
          <w:szCs w:val="26"/>
          <w:rtl/>
          <w:lang w:val="en-CA" w:bidi="ar-LB"/>
        </w:rPr>
        <w:t xml:space="preserve">، فإن أنشطة أخرى مثل مراقبة سوق المعدات وتقديم الخدمات الاستشارية </w:t>
      </w:r>
      <w:r w:rsidRPr="000F7734">
        <w:rPr>
          <w:sz w:val="26"/>
          <w:szCs w:val="26"/>
          <w:rtl/>
          <w:lang w:val="en-CA" w:bidi="ar-LB"/>
        </w:rPr>
        <w:lastRenderedPageBreak/>
        <w:t>لتحسين تصميم المنتجات وأدائها، بالإضافة إلى خدمات أخرى مماثلة في المجالات ذات الصلة، يمكن أن تُدرّ إيرادات لمركز الاختبار وتعزز جدواه التجارية.</w:t>
      </w:r>
    </w:p>
    <w:p w14:paraId="37FE8530" w14:textId="6EBB5C42" w:rsidR="000F7734" w:rsidRPr="000F7734" w:rsidRDefault="000F7734" w:rsidP="000F7734">
      <w:pPr>
        <w:pStyle w:val="Heading1"/>
        <w:bidi/>
        <w:rPr>
          <w:sz w:val="26"/>
          <w:szCs w:val="26"/>
          <w:rtl/>
          <w:lang w:val="en-CA" w:bidi="ar-LB"/>
        </w:rPr>
      </w:pPr>
      <w:r>
        <w:rPr>
          <w:rFonts w:hint="cs"/>
          <w:sz w:val="26"/>
          <w:szCs w:val="26"/>
          <w:rtl/>
          <w:lang w:val="en-CA" w:bidi="ar-LB"/>
        </w:rPr>
        <w:t>و</w:t>
      </w:r>
      <w:r w:rsidRPr="000F7734">
        <w:rPr>
          <w:sz w:val="26"/>
          <w:szCs w:val="26"/>
          <w:rtl/>
          <w:lang w:val="en-CA" w:bidi="ar-LB"/>
        </w:rPr>
        <w:t xml:space="preserve">فيما يتعلق بمستوى دعم </w:t>
      </w:r>
      <w:r w:rsidR="00552A2B">
        <w:rPr>
          <w:rFonts w:hint="cs"/>
          <w:sz w:val="26"/>
          <w:szCs w:val="26"/>
          <w:rtl/>
          <w:lang w:val="en-CA" w:bidi="ar-LB"/>
        </w:rPr>
        <w:t>ال</w:t>
      </w:r>
      <w:r w:rsidRPr="000F7734">
        <w:rPr>
          <w:sz w:val="26"/>
          <w:szCs w:val="26"/>
          <w:rtl/>
          <w:lang w:val="en-CA" w:bidi="ar-LB"/>
        </w:rPr>
        <w:t xml:space="preserve">صندوق </w:t>
      </w:r>
      <w:r w:rsidR="00552A2B">
        <w:rPr>
          <w:rFonts w:hint="cs"/>
          <w:sz w:val="26"/>
          <w:szCs w:val="26"/>
          <w:rtl/>
          <w:lang w:val="en-CA" w:bidi="ar-LB"/>
        </w:rPr>
        <w:t xml:space="preserve">المتعدد الأطراف </w:t>
      </w:r>
      <w:r w:rsidRPr="000F7734">
        <w:rPr>
          <w:sz w:val="26"/>
          <w:szCs w:val="26"/>
          <w:rtl/>
          <w:lang w:val="en-CA" w:bidi="ar-LB"/>
        </w:rPr>
        <w:t>ل</w:t>
      </w:r>
      <w:r w:rsidR="00552A2B">
        <w:rPr>
          <w:rFonts w:hint="cs"/>
          <w:sz w:val="26"/>
          <w:szCs w:val="26"/>
          <w:rtl/>
          <w:lang w:val="en-CA" w:bidi="ar-LB"/>
        </w:rPr>
        <w:t>ل</w:t>
      </w:r>
      <w:r w:rsidRPr="000F7734">
        <w:rPr>
          <w:sz w:val="26"/>
          <w:szCs w:val="26"/>
          <w:rtl/>
          <w:lang w:val="en-CA" w:bidi="ar-LB"/>
        </w:rPr>
        <w:t>مراكز</w:t>
      </w:r>
      <w:r w:rsidR="00552A2B">
        <w:rPr>
          <w:rFonts w:hint="cs"/>
          <w:sz w:val="26"/>
          <w:szCs w:val="26"/>
          <w:rtl/>
          <w:lang w:val="en-CA" w:bidi="ar-LB"/>
        </w:rPr>
        <w:t xml:space="preserve"> </w:t>
      </w:r>
      <w:r w:rsidR="00552A2B" w:rsidRPr="000F7734">
        <w:rPr>
          <w:sz w:val="26"/>
          <w:szCs w:val="26"/>
          <w:rtl/>
          <w:lang w:val="en-CA" w:bidi="ar-LB"/>
        </w:rPr>
        <w:t>الإقليمية</w:t>
      </w:r>
      <w:r w:rsidR="00552A2B">
        <w:rPr>
          <w:rFonts w:hint="cs"/>
          <w:sz w:val="26"/>
          <w:szCs w:val="26"/>
          <w:rtl/>
          <w:lang w:val="en-CA" w:bidi="ar-LB"/>
        </w:rPr>
        <w:t xml:space="preserve"> ل</w:t>
      </w:r>
      <w:r w:rsidRPr="000F7734">
        <w:rPr>
          <w:sz w:val="26"/>
          <w:szCs w:val="26"/>
          <w:rtl/>
          <w:lang w:val="en-CA" w:bidi="ar-LB"/>
        </w:rPr>
        <w:t xml:space="preserve">اختبار كفاءة </w:t>
      </w:r>
      <w:r w:rsidR="00552A2B">
        <w:rPr>
          <w:rFonts w:hint="cs"/>
          <w:sz w:val="26"/>
          <w:szCs w:val="26"/>
          <w:rtl/>
          <w:lang w:val="en-CA" w:bidi="ar-LB"/>
        </w:rPr>
        <w:t xml:space="preserve">استخدام </w:t>
      </w:r>
      <w:r w:rsidRPr="000F7734">
        <w:rPr>
          <w:sz w:val="26"/>
          <w:szCs w:val="26"/>
          <w:rtl/>
          <w:lang w:val="en-CA" w:bidi="ar-LB"/>
        </w:rPr>
        <w:t xml:space="preserve">الطاقة، يمكن للجنة التنفيذية، شريطة إثبات جدوى المشروع واستدامته، النظر في تمويل التكاليف الرأسمالية المرتبطة بالمعدات وإنشاء هذه المراكز، بحد أقصى 950,000 دولار أمريكي. </w:t>
      </w:r>
      <w:r w:rsidR="00552A2B">
        <w:rPr>
          <w:rFonts w:hint="cs"/>
          <w:sz w:val="26"/>
          <w:szCs w:val="26"/>
          <w:rtl/>
          <w:lang w:val="en-CA" w:bidi="ar-LB"/>
        </w:rPr>
        <w:t>و</w:t>
      </w:r>
      <w:r w:rsidRPr="000F7734">
        <w:rPr>
          <w:sz w:val="26"/>
          <w:szCs w:val="26"/>
          <w:rtl/>
          <w:lang w:val="en-CA" w:bidi="ar-LB"/>
        </w:rPr>
        <w:t xml:space="preserve">يعتمد هذا المبلغ على فئات المعدات المراد اختبارها واعتمادها، بالإضافة إلى مستويات التمويل المشترك المتاحة من مصادر أخرى (مثل التمويل الحكومي المشترك). </w:t>
      </w:r>
      <w:r w:rsidR="00203592">
        <w:rPr>
          <w:rFonts w:hint="cs"/>
          <w:sz w:val="26"/>
          <w:szCs w:val="26"/>
          <w:rtl/>
          <w:lang w:val="en-CA" w:bidi="ar-LB"/>
        </w:rPr>
        <w:t>و</w:t>
      </w:r>
      <w:r w:rsidRPr="000F7734">
        <w:rPr>
          <w:sz w:val="26"/>
          <w:szCs w:val="26"/>
          <w:rtl/>
          <w:lang w:val="en-CA" w:bidi="ar-LB"/>
        </w:rPr>
        <w:t xml:space="preserve">ينبغي تمويل العمليات التشغيلية الاعتيادية للمركز من خلال رسوم الخدمات التي يقدمها ومصادر التمويل الأخرى، </w:t>
      </w:r>
      <w:r w:rsidR="00203592">
        <w:rPr>
          <w:rFonts w:hint="cs"/>
          <w:sz w:val="26"/>
          <w:szCs w:val="26"/>
          <w:rtl/>
          <w:lang w:val="en-CA" w:bidi="ar-LB"/>
        </w:rPr>
        <w:t>على الن</w:t>
      </w:r>
      <w:r w:rsidR="00E471E8">
        <w:rPr>
          <w:rFonts w:hint="cs"/>
          <w:sz w:val="26"/>
          <w:szCs w:val="26"/>
          <w:rtl/>
          <w:lang w:val="en-CA" w:bidi="ar-LB"/>
        </w:rPr>
        <w:t>ح</w:t>
      </w:r>
      <w:r w:rsidR="00203592">
        <w:rPr>
          <w:rFonts w:hint="cs"/>
          <w:sz w:val="26"/>
          <w:szCs w:val="26"/>
          <w:rtl/>
          <w:lang w:val="en-CA" w:bidi="ar-LB"/>
        </w:rPr>
        <w:t>و ال</w:t>
      </w:r>
      <w:r w:rsidRPr="000F7734">
        <w:rPr>
          <w:sz w:val="26"/>
          <w:szCs w:val="26"/>
          <w:rtl/>
          <w:lang w:val="en-CA" w:bidi="ar-LB"/>
        </w:rPr>
        <w:t xml:space="preserve">موضح أعلاه. </w:t>
      </w:r>
      <w:r w:rsidR="00203592">
        <w:rPr>
          <w:rFonts w:hint="cs"/>
          <w:sz w:val="26"/>
          <w:szCs w:val="26"/>
          <w:rtl/>
          <w:lang w:val="en-CA" w:bidi="ar-LB"/>
        </w:rPr>
        <w:t>و</w:t>
      </w:r>
      <w:r w:rsidRPr="000F7734">
        <w:rPr>
          <w:sz w:val="26"/>
          <w:szCs w:val="26"/>
          <w:rtl/>
          <w:lang w:val="en-CA" w:bidi="ar-LB"/>
        </w:rPr>
        <w:t xml:space="preserve">من شأن هذا النهج أن </w:t>
      </w:r>
      <w:r w:rsidR="00203592">
        <w:rPr>
          <w:rFonts w:hint="cs"/>
          <w:sz w:val="26"/>
          <w:szCs w:val="26"/>
          <w:rtl/>
          <w:lang w:val="en-CA" w:bidi="ar-LB"/>
        </w:rPr>
        <w:t>يُيسر</w:t>
      </w:r>
      <w:r w:rsidRPr="000F7734">
        <w:rPr>
          <w:sz w:val="26"/>
          <w:szCs w:val="26"/>
          <w:rtl/>
          <w:lang w:val="en-CA" w:bidi="ar-LB"/>
        </w:rPr>
        <w:t xml:space="preserve"> استدامة عمليات المركز. </w:t>
      </w:r>
      <w:r w:rsidR="00203592">
        <w:rPr>
          <w:rFonts w:hint="cs"/>
          <w:sz w:val="26"/>
          <w:szCs w:val="26"/>
          <w:rtl/>
          <w:lang w:val="en-CA" w:bidi="ar-LB"/>
        </w:rPr>
        <w:t>و</w:t>
      </w:r>
      <w:r w:rsidRPr="000F7734">
        <w:rPr>
          <w:sz w:val="26"/>
          <w:szCs w:val="26"/>
          <w:rtl/>
          <w:lang w:val="en-CA" w:bidi="ar-LB"/>
        </w:rPr>
        <w:t xml:space="preserve">يمكن لمشاريع </w:t>
      </w:r>
      <w:r w:rsidR="00203592">
        <w:rPr>
          <w:rFonts w:hint="cs"/>
          <w:sz w:val="26"/>
          <w:szCs w:val="26"/>
          <w:rtl/>
          <w:lang w:val="en-CA" w:bidi="ar-LB"/>
        </w:rPr>
        <w:t>ال</w:t>
      </w:r>
      <w:r w:rsidR="00203592" w:rsidRPr="000F7734">
        <w:rPr>
          <w:sz w:val="26"/>
          <w:szCs w:val="26"/>
          <w:rtl/>
          <w:lang w:val="en-CA" w:bidi="ar-LB"/>
        </w:rPr>
        <w:t xml:space="preserve">صندوق </w:t>
      </w:r>
      <w:r w:rsidR="00203592">
        <w:rPr>
          <w:rFonts w:hint="cs"/>
          <w:sz w:val="26"/>
          <w:szCs w:val="26"/>
          <w:rtl/>
          <w:lang w:val="en-CA" w:bidi="ar-LB"/>
        </w:rPr>
        <w:t xml:space="preserve">المتعدد الأطراف </w:t>
      </w:r>
      <w:r w:rsidRPr="000F7734">
        <w:rPr>
          <w:sz w:val="26"/>
          <w:szCs w:val="26"/>
          <w:rtl/>
          <w:lang w:val="en-CA" w:bidi="ar-LB"/>
        </w:rPr>
        <w:t xml:space="preserve">في إطار </w:t>
      </w:r>
      <w:r w:rsidR="00863C5D">
        <w:rPr>
          <w:rFonts w:hint="cs"/>
          <w:sz w:val="26"/>
          <w:szCs w:val="26"/>
          <w:rtl/>
          <w:lang w:val="en-CA" w:bidi="ar-LB"/>
        </w:rPr>
        <w:t xml:space="preserve">برنامج المساعدة على الامتثال </w:t>
      </w:r>
      <w:r w:rsidRPr="000F7734">
        <w:rPr>
          <w:sz w:val="26"/>
          <w:szCs w:val="26"/>
          <w:rtl/>
          <w:lang w:val="en-CA" w:bidi="ar-LB"/>
        </w:rPr>
        <w:t xml:space="preserve">ومبادرات </w:t>
      </w:r>
      <w:r w:rsidR="00E471E8">
        <w:rPr>
          <w:rFonts w:hint="cs"/>
          <w:sz w:val="26"/>
          <w:szCs w:val="26"/>
          <w:rtl/>
          <w:lang w:val="en-CA" w:bidi="ar-LB"/>
        </w:rPr>
        <w:t>ال</w:t>
      </w:r>
      <w:r w:rsidRPr="000F7734">
        <w:rPr>
          <w:sz w:val="26"/>
          <w:szCs w:val="26"/>
          <w:rtl/>
          <w:lang w:val="en-CA" w:bidi="ar-LB"/>
        </w:rPr>
        <w:t xml:space="preserve">كفاءة </w:t>
      </w:r>
      <w:r w:rsidR="00E471E8">
        <w:rPr>
          <w:rFonts w:hint="cs"/>
          <w:sz w:val="26"/>
          <w:szCs w:val="26"/>
          <w:rtl/>
          <w:lang w:val="en-CA" w:bidi="ar-LB"/>
        </w:rPr>
        <w:t xml:space="preserve">في </w:t>
      </w:r>
      <w:r w:rsidR="00863C5D">
        <w:rPr>
          <w:rFonts w:hint="cs"/>
          <w:sz w:val="26"/>
          <w:szCs w:val="26"/>
          <w:rtl/>
          <w:lang w:val="en-CA" w:bidi="ar-LB"/>
        </w:rPr>
        <w:t xml:space="preserve">استخدام </w:t>
      </w:r>
      <w:r w:rsidRPr="000F7734">
        <w:rPr>
          <w:sz w:val="26"/>
          <w:szCs w:val="26"/>
          <w:rtl/>
          <w:lang w:val="en-CA" w:bidi="ar-LB"/>
        </w:rPr>
        <w:t>الطاقة الأخرى دعم أنشطة التوعية والتواصل في المناطق المعنية.</w:t>
      </w:r>
    </w:p>
    <w:p w14:paraId="0A4B0EFC" w14:textId="7D0AFD59" w:rsidR="00732D28" w:rsidRPr="00863C5D" w:rsidRDefault="00863C5D" w:rsidP="00863C5D">
      <w:pPr>
        <w:keepNext/>
        <w:keepLines/>
        <w:bidi/>
        <w:spacing w:before="240" w:after="240"/>
        <w:rPr>
          <w:sz w:val="26"/>
          <w:szCs w:val="26"/>
          <w:u w:val="single"/>
          <w:rtl/>
        </w:rPr>
      </w:pPr>
      <w:r w:rsidRPr="00863C5D">
        <w:rPr>
          <w:sz w:val="26"/>
          <w:szCs w:val="26"/>
          <w:u w:val="single"/>
          <w:rtl/>
        </w:rPr>
        <w:t>العوامل المؤثرة على التشغيل والاستدامة</w:t>
      </w:r>
    </w:p>
    <w:p w14:paraId="712ABCC4" w14:textId="792C659D" w:rsidR="00A95061" w:rsidRDefault="00863C5D" w:rsidP="00863C5D">
      <w:pPr>
        <w:pStyle w:val="Heading1"/>
        <w:bidi/>
        <w:rPr>
          <w:sz w:val="26"/>
          <w:szCs w:val="26"/>
          <w:rtl/>
          <w:lang w:val="en-CA" w:bidi="ar-LB"/>
        </w:rPr>
      </w:pPr>
      <w:r w:rsidRPr="00863C5D">
        <w:rPr>
          <w:sz w:val="26"/>
          <w:szCs w:val="26"/>
          <w:rtl/>
          <w:lang w:val="en-CA" w:bidi="ar-LB"/>
        </w:rPr>
        <w:t xml:space="preserve">ينبغي مراعاة الجوانب التالية لضمان التشغيل الفعال من حيث التكلفة </w:t>
      </w:r>
      <w:r w:rsidR="00C31B61">
        <w:rPr>
          <w:rFonts w:hint="cs"/>
          <w:sz w:val="26"/>
          <w:szCs w:val="26"/>
          <w:rtl/>
          <w:lang w:val="en-CA" w:bidi="ar-LB"/>
        </w:rPr>
        <w:t>ل</w:t>
      </w:r>
      <w:r w:rsidRPr="00863C5D">
        <w:rPr>
          <w:sz w:val="26"/>
          <w:szCs w:val="26"/>
          <w:rtl/>
          <w:lang w:val="en-CA" w:bidi="ar-LB"/>
        </w:rPr>
        <w:t xml:space="preserve">مركز اختبار كفاءة </w:t>
      </w:r>
      <w:r w:rsidR="00C31B61">
        <w:rPr>
          <w:rFonts w:hint="cs"/>
          <w:sz w:val="26"/>
          <w:szCs w:val="26"/>
          <w:rtl/>
          <w:lang w:val="en-CA" w:bidi="ar-LB"/>
        </w:rPr>
        <w:t xml:space="preserve">استخدام </w:t>
      </w:r>
      <w:r w:rsidRPr="00863C5D">
        <w:rPr>
          <w:sz w:val="26"/>
          <w:szCs w:val="26"/>
          <w:rtl/>
          <w:lang w:val="en-CA" w:bidi="ar-LB"/>
        </w:rPr>
        <w:t>الطاقة</w:t>
      </w:r>
      <w:r w:rsidR="006B6FF5">
        <w:rPr>
          <w:rFonts w:hint="cs"/>
          <w:sz w:val="26"/>
          <w:szCs w:val="26"/>
          <w:rtl/>
          <w:lang w:val="en-CA" w:bidi="ar-LB"/>
        </w:rPr>
        <w:t xml:space="preserve"> </w:t>
      </w:r>
      <w:r w:rsidR="006B6FF5" w:rsidRPr="00863C5D">
        <w:rPr>
          <w:sz w:val="26"/>
          <w:szCs w:val="26"/>
          <w:rtl/>
          <w:lang w:val="en-CA" w:bidi="ar-LB"/>
        </w:rPr>
        <w:t>الإقليمي</w:t>
      </w:r>
      <w:r w:rsidR="00C31B61">
        <w:rPr>
          <w:rFonts w:hint="cs"/>
          <w:sz w:val="26"/>
          <w:szCs w:val="26"/>
          <w:rtl/>
          <w:lang w:val="en-CA" w:bidi="ar-LB"/>
        </w:rPr>
        <w:t>:</w:t>
      </w:r>
    </w:p>
    <w:p w14:paraId="53238193" w14:textId="16AD85B2" w:rsidR="00C31B61" w:rsidRDefault="00C31B61" w:rsidP="00C31B61">
      <w:pPr>
        <w:widowControl w:val="0"/>
        <w:numPr>
          <w:ilvl w:val="0"/>
          <w:numId w:val="16"/>
        </w:numPr>
        <w:bidi/>
        <w:spacing w:after="240"/>
        <w:ind w:left="1440" w:hanging="727"/>
        <w:outlineLvl w:val="1"/>
        <w:rPr>
          <w:sz w:val="26"/>
          <w:szCs w:val="26"/>
          <w:lang w:eastAsia="ar" w:bidi="ar-EG"/>
        </w:rPr>
      </w:pPr>
      <w:r w:rsidRPr="00617CD0">
        <w:rPr>
          <w:b/>
          <w:bCs/>
          <w:sz w:val="26"/>
          <w:szCs w:val="26"/>
          <w:rtl/>
          <w:lang w:eastAsia="ar" w:bidi="ar-EG"/>
        </w:rPr>
        <w:t>التنفيذ القوي ل</w:t>
      </w:r>
      <w:r w:rsidR="00617CD0" w:rsidRPr="00617CD0">
        <w:rPr>
          <w:rFonts w:hint="cs"/>
          <w:b/>
          <w:bCs/>
          <w:sz w:val="26"/>
          <w:szCs w:val="26"/>
          <w:rtl/>
          <w:lang w:eastAsia="ar" w:bidi="ar-EG"/>
        </w:rPr>
        <w:t>ل</w:t>
      </w:r>
      <w:r w:rsidRPr="00617CD0">
        <w:rPr>
          <w:b/>
          <w:bCs/>
          <w:sz w:val="26"/>
          <w:szCs w:val="26"/>
          <w:rtl/>
          <w:lang w:eastAsia="ar" w:bidi="ar-EG"/>
        </w:rPr>
        <w:t xml:space="preserve">وائح </w:t>
      </w:r>
      <w:r w:rsidR="00617CD0" w:rsidRPr="00617CD0">
        <w:rPr>
          <w:rFonts w:hint="cs"/>
          <w:b/>
          <w:bCs/>
          <w:sz w:val="26"/>
          <w:szCs w:val="26"/>
          <w:rtl/>
          <w:lang w:eastAsia="ar" w:bidi="ar-EG"/>
        </w:rPr>
        <w:t>المعايير الدنيا لأداء الطاقة</w:t>
      </w:r>
      <w:r w:rsidRPr="00617CD0">
        <w:rPr>
          <w:b/>
          <w:bCs/>
          <w:sz w:val="26"/>
          <w:szCs w:val="26"/>
          <w:rtl/>
          <w:lang w:eastAsia="ar" w:bidi="ar-EG"/>
        </w:rPr>
        <w:t xml:space="preserve"> وعمليات</w:t>
      </w:r>
      <w:r w:rsidR="00A163FA">
        <w:rPr>
          <w:rFonts w:hint="cs"/>
          <w:b/>
          <w:bCs/>
          <w:sz w:val="26"/>
          <w:szCs w:val="26"/>
          <w:rtl/>
          <w:lang w:eastAsia="ar" w:bidi="ar-EG"/>
        </w:rPr>
        <w:t xml:space="preserve"> إصدار شهادات</w:t>
      </w:r>
      <w:r w:rsidRPr="00617CD0">
        <w:rPr>
          <w:b/>
          <w:bCs/>
          <w:sz w:val="26"/>
          <w:szCs w:val="26"/>
          <w:rtl/>
          <w:lang w:eastAsia="ar" w:bidi="ar-EG"/>
        </w:rPr>
        <w:t xml:space="preserve"> الاعتماد/المراقبة</w:t>
      </w:r>
      <w:r w:rsidRPr="00C31B61">
        <w:rPr>
          <w:sz w:val="26"/>
          <w:szCs w:val="26"/>
          <w:rtl/>
          <w:lang w:eastAsia="ar" w:bidi="ar-EG"/>
        </w:rPr>
        <w:t xml:space="preserve"> في البلدان الواقعة داخل المنطقة التي تعترف بمركز الاختبار الإقليمي؛ وينبغي أن يشمل ذلك إنفاذ اللوائح التي تهدف إلى مراقبة تنفيذ معايير كفاءة</w:t>
      </w:r>
      <w:r w:rsidR="00617CD0">
        <w:rPr>
          <w:rFonts w:hint="cs"/>
          <w:sz w:val="26"/>
          <w:szCs w:val="26"/>
          <w:rtl/>
          <w:lang w:eastAsia="ar" w:bidi="ar-EG"/>
        </w:rPr>
        <w:t xml:space="preserve"> استخدام</w:t>
      </w:r>
      <w:r w:rsidRPr="00C31B61">
        <w:rPr>
          <w:sz w:val="26"/>
          <w:szCs w:val="26"/>
          <w:rtl/>
          <w:lang w:eastAsia="ar" w:bidi="ar-EG"/>
        </w:rPr>
        <w:t xml:space="preserve"> الطاقة بشكل مستقل، بالإضافة إلى برامج وضع العلامات، بما في ذلك برامج مراقبة السوق </w:t>
      </w:r>
      <w:r w:rsidR="00A163FA">
        <w:rPr>
          <w:rFonts w:hint="cs"/>
          <w:sz w:val="26"/>
          <w:szCs w:val="26"/>
          <w:rtl/>
          <w:lang w:eastAsia="ar" w:bidi="ar-EG"/>
        </w:rPr>
        <w:t>لرصد</w:t>
      </w:r>
      <w:r w:rsidRPr="00C31B61">
        <w:rPr>
          <w:sz w:val="26"/>
          <w:szCs w:val="26"/>
          <w:rtl/>
          <w:lang w:eastAsia="ar" w:bidi="ar-EG"/>
        </w:rPr>
        <w:t xml:space="preserve"> الامتثال لمعايير كفاءة</w:t>
      </w:r>
      <w:r w:rsidR="00617CD0">
        <w:rPr>
          <w:rFonts w:hint="cs"/>
          <w:sz w:val="26"/>
          <w:szCs w:val="26"/>
          <w:rtl/>
          <w:lang w:eastAsia="ar" w:bidi="ar-EG"/>
        </w:rPr>
        <w:t xml:space="preserve"> استخدام</w:t>
      </w:r>
      <w:r w:rsidRPr="00C31B61">
        <w:rPr>
          <w:sz w:val="26"/>
          <w:szCs w:val="26"/>
          <w:rtl/>
          <w:lang w:eastAsia="ar" w:bidi="ar-EG"/>
        </w:rPr>
        <w:t xml:space="preserve"> الطاقة.</w:t>
      </w:r>
    </w:p>
    <w:p w14:paraId="0B7FB947" w14:textId="7EE79FC6" w:rsidR="00617CD0" w:rsidRDefault="00CC7B47" w:rsidP="00617CD0">
      <w:pPr>
        <w:widowControl w:val="0"/>
        <w:numPr>
          <w:ilvl w:val="0"/>
          <w:numId w:val="16"/>
        </w:numPr>
        <w:bidi/>
        <w:spacing w:after="240"/>
        <w:ind w:left="1440" w:hanging="727"/>
        <w:outlineLvl w:val="1"/>
        <w:rPr>
          <w:sz w:val="26"/>
          <w:szCs w:val="26"/>
          <w:lang w:eastAsia="ar" w:bidi="ar-EG"/>
        </w:rPr>
      </w:pPr>
      <w:r w:rsidRPr="000F5B5F">
        <w:rPr>
          <w:b/>
          <w:bCs/>
          <w:sz w:val="26"/>
          <w:szCs w:val="26"/>
          <w:rtl/>
          <w:lang w:eastAsia="ar" w:bidi="ar-EG"/>
        </w:rPr>
        <w:t xml:space="preserve">يُعدّ اعتراف </w:t>
      </w:r>
      <w:r w:rsidRPr="000F5B5F">
        <w:rPr>
          <w:rFonts w:hint="cs"/>
          <w:b/>
          <w:bCs/>
          <w:sz w:val="26"/>
          <w:szCs w:val="26"/>
          <w:rtl/>
          <w:lang w:eastAsia="ar" w:bidi="ar-EG"/>
        </w:rPr>
        <w:t>البلدان</w:t>
      </w:r>
      <w:r w:rsidRPr="000F5B5F">
        <w:rPr>
          <w:b/>
          <w:bCs/>
          <w:sz w:val="26"/>
          <w:szCs w:val="26"/>
          <w:rtl/>
          <w:lang w:eastAsia="ar" w:bidi="ar-EG"/>
        </w:rPr>
        <w:t xml:space="preserve"> المحددة داخل المنطقة بمركز الاختبار الإقليمي</w:t>
      </w:r>
      <w:r w:rsidRPr="00CC7B47">
        <w:rPr>
          <w:sz w:val="26"/>
          <w:szCs w:val="26"/>
          <w:rtl/>
          <w:lang w:eastAsia="ar" w:bidi="ar-EG"/>
        </w:rPr>
        <w:t xml:space="preserve"> أمرًا بالغ الأهمية لضمان استمراريته التشغيلية وتقديم خدمات فعّالة. ومن الممكن القول إن مركزًا قائمًا في </w:t>
      </w:r>
      <w:r>
        <w:rPr>
          <w:rFonts w:hint="cs"/>
          <w:sz w:val="26"/>
          <w:szCs w:val="26"/>
          <w:rtl/>
          <w:lang w:eastAsia="ar" w:bidi="ar-EG"/>
        </w:rPr>
        <w:t>بلد</w:t>
      </w:r>
      <w:r w:rsidRPr="00CC7B47">
        <w:rPr>
          <w:sz w:val="26"/>
          <w:szCs w:val="26"/>
          <w:rtl/>
          <w:lang w:eastAsia="ar" w:bidi="ar-EG"/>
        </w:rPr>
        <w:t xml:space="preserve"> صناعي قد يمتلك بالفعل القدرات ونموذج حوكمة راسخًا لاختبار كفاءة</w:t>
      </w:r>
      <w:r w:rsidR="000F5B5F">
        <w:rPr>
          <w:rFonts w:hint="cs"/>
          <w:sz w:val="26"/>
          <w:szCs w:val="26"/>
          <w:rtl/>
          <w:lang w:eastAsia="ar" w:bidi="ar-EG"/>
        </w:rPr>
        <w:t xml:space="preserve"> استخدام</w:t>
      </w:r>
      <w:r w:rsidRPr="00CC7B47">
        <w:rPr>
          <w:sz w:val="26"/>
          <w:szCs w:val="26"/>
          <w:rtl/>
          <w:lang w:eastAsia="ar" w:bidi="ar-EG"/>
        </w:rPr>
        <w:t xml:space="preserve"> الطاقة </w:t>
      </w:r>
      <w:r w:rsidR="00786F4F">
        <w:rPr>
          <w:rFonts w:hint="cs"/>
          <w:sz w:val="26"/>
          <w:szCs w:val="26"/>
          <w:rtl/>
          <w:lang w:eastAsia="ar" w:bidi="ar-EG"/>
        </w:rPr>
        <w:t xml:space="preserve">وإصدار </w:t>
      </w:r>
      <w:r w:rsidRPr="00CC7B47">
        <w:rPr>
          <w:sz w:val="26"/>
          <w:szCs w:val="26"/>
          <w:rtl/>
          <w:lang w:eastAsia="ar" w:bidi="ar-EG"/>
        </w:rPr>
        <w:t>شهادات</w:t>
      </w:r>
      <w:r w:rsidR="00786F4F">
        <w:rPr>
          <w:rFonts w:hint="cs"/>
          <w:sz w:val="26"/>
          <w:szCs w:val="26"/>
          <w:rtl/>
          <w:lang w:eastAsia="ar" w:bidi="ar-EG"/>
        </w:rPr>
        <w:t xml:space="preserve"> الاعتماد</w:t>
      </w:r>
      <w:r w:rsidRPr="00CC7B47">
        <w:rPr>
          <w:sz w:val="26"/>
          <w:szCs w:val="26"/>
          <w:rtl/>
          <w:lang w:eastAsia="ar" w:bidi="ar-EG"/>
        </w:rPr>
        <w:t>، ما يجعله خيارًا متاحًا بسهولة لتطوير مثل هذه المرافق الإقليمية.</w:t>
      </w:r>
    </w:p>
    <w:p w14:paraId="276D30AA" w14:textId="764E9B9E" w:rsidR="000F5B5F" w:rsidRDefault="00BF7E6A" w:rsidP="000F5B5F">
      <w:pPr>
        <w:widowControl w:val="0"/>
        <w:numPr>
          <w:ilvl w:val="0"/>
          <w:numId w:val="16"/>
        </w:numPr>
        <w:bidi/>
        <w:spacing w:after="240"/>
        <w:ind w:left="1440" w:hanging="727"/>
        <w:outlineLvl w:val="1"/>
        <w:rPr>
          <w:sz w:val="26"/>
          <w:szCs w:val="26"/>
          <w:lang w:eastAsia="ar" w:bidi="ar-EG"/>
        </w:rPr>
      </w:pPr>
      <w:r w:rsidRPr="0085366E">
        <w:rPr>
          <w:b/>
          <w:bCs/>
          <w:sz w:val="26"/>
          <w:szCs w:val="26"/>
          <w:rtl/>
          <w:lang w:eastAsia="ar" w:bidi="ar-EG"/>
        </w:rPr>
        <w:t xml:space="preserve">تحديد موقع </w:t>
      </w:r>
      <w:r w:rsidR="00B064A9">
        <w:rPr>
          <w:rFonts w:hint="cs"/>
          <w:b/>
          <w:bCs/>
          <w:sz w:val="26"/>
          <w:szCs w:val="26"/>
          <w:rtl/>
          <w:lang w:eastAsia="ar" w:bidi="ar-EG"/>
        </w:rPr>
        <w:t>ل</w:t>
      </w:r>
      <w:r w:rsidRPr="0085366E">
        <w:rPr>
          <w:b/>
          <w:bCs/>
          <w:sz w:val="26"/>
          <w:szCs w:val="26"/>
          <w:rtl/>
          <w:lang w:eastAsia="ar" w:bidi="ar-EG"/>
        </w:rPr>
        <w:t xml:space="preserve">مركز </w:t>
      </w:r>
      <w:r w:rsidR="00B064A9">
        <w:rPr>
          <w:rFonts w:hint="cs"/>
          <w:b/>
          <w:bCs/>
          <w:sz w:val="26"/>
          <w:szCs w:val="26"/>
          <w:rtl/>
          <w:lang w:eastAsia="ar" w:bidi="ar-EG"/>
        </w:rPr>
        <w:t>ال</w:t>
      </w:r>
      <w:r w:rsidRPr="0085366E">
        <w:rPr>
          <w:b/>
          <w:bCs/>
          <w:sz w:val="26"/>
          <w:szCs w:val="26"/>
          <w:rtl/>
          <w:lang w:eastAsia="ar" w:bidi="ar-EG"/>
        </w:rPr>
        <w:t xml:space="preserve">اختبار </w:t>
      </w:r>
      <w:r w:rsidR="00B064A9">
        <w:rPr>
          <w:rFonts w:hint="cs"/>
          <w:b/>
          <w:bCs/>
          <w:sz w:val="26"/>
          <w:szCs w:val="26"/>
          <w:rtl/>
          <w:lang w:eastAsia="ar" w:bidi="ar-EG"/>
        </w:rPr>
        <w:t xml:space="preserve">يكون </w:t>
      </w:r>
      <w:r w:rsidRPr="0085366E">
        <w:rPr>
          <w:b/>
          <w:bCs/>
          <w:sz w:val="26"/>
          <w:szCs w:val="26"/>
          <w:rtl/>
          <w:lang w:eastAsia="ar" w:bidi="ar-EG"/>
        </w:rPr>
        <w:t>مقبول</w:t>
      </w:r>
      <w:r w:rsidR="00B064A9">
        <w:rPr>
          <w:rFonts w:hint="cs"/>
          <w:b/>
          <w:bCs/>
          <w:sz w:val="26"/>
          <w:szCs w:val="26"/>
          <w:rtl/>
          <w:lang w:eastAsia="ar" w:bidi="ar-EG"/>
        </w:rPr>
        <w:t>اً</w:t>
      </w:r>
      <w:r w:rsidRPr="00BF7E6A">
        <w:rPr>
          <w:sz w:val="26"/>
          <w:szCs w:val="26"/>
          <w:rtl/>
          <w:lang w:eastAsia="ar" w:bidi="ar-EG"/>
        </w:rPr>
        <w:t xml:space="preserve"> لدى </w:t>
      </w:r>
      <w:r w:rsidR="0085366E">
        <w:rPr>
          <w:rFonts w:hint="cs"/>
          <w:sz w:val="26"/>
          <w:szCs w:val="26"/>
          <w:rtl/>
          <w:lang w:eastAsia="ar" w:bidi="ar-EG"/>
        </w:rPr>
        <w:t>البلدان</w:t>
      </w:r>
      <w:r w:rsidRPr="00BF7E6A">
        <w:rPr>
          <w:sz w:val="26"/>
          <w:szCs w:val="26"/>
          <w:rtl/>
          <w:lang w:eastAsia="ar" w:bidi="ar-EG"/>
        </w:rPr>
        <w:t>، مع مراعاة عوامل مثل مسارات إمداد المعدات، وسهولة الوصول إليه من قبل الجهات المعنية في الصناعة المحلية، وتكلفة وسهولة نقل البضائع، وتكاليف الاختبار التي يفرضها المركز. كما يجب أن يشمل تحديد الموقع تقييم إمكانية الاستفادة من مراكز الاختبار القائمة أو قيد الإنشاء.</w:t>
      </w:r>
    </w:p>
    <w:p w14:paraId="5E0AB2E2" w14:textId="470FF2F3" w:rsidR="00123FB7" w:rsidRDefault="00123FB7" w:rsidP="00123FB7">
      <w:pPr>
        <w:widowControl w:val="0"/>
        <w:numPr>
          <w:ilvl w:val="0"/>
          <w:numId w:val="16"/>
        </w:numPr>
        <w:bidi/>
        <w:spacing w:after="240"/>
        <w:ind w:left="1440" w:hanging="727"/>
        <w:outlineLvl w:val="1"/>
        <w:rPr>
          <w:sz w:val="26"/>
          <w:szCs w:val="26"/>
          <w:lang w:eastAsia="ar" w:bidi="ar-EG"/>
        </w:rPr>
      </w:pPr>
      <w:r w:rsidRPr="006B6FF5">
        <w:rPr>
          <w:b/>
          <w:bCs/>
          <w:sz w:val="26"/>
          <w:szCs w:val="26"/>
          <w:rtl/>
          <w:lang w:eastAsia="ar" w:bidi="ar-EG"/>
        </w:rPr>
        <w:t xml:space="preserve">إنشاء نموذج </w:t>
      </w:r>
      <w:r w:rsidRPr="006B6FF5">
        <w:rPr>
          <w:rFonts w:hint="cs"/>
          <w:b/>
          <w:bCs/>
          <w:sz w:val="26"/>
          <w:szCs w:val="26"/>
          <w:rtl/>
          <w:lang w:eastAsia="ar" w:bidi="ar-EG"/>
        </w:rPr>
        <w:t>أعمال</w:t>
      </w:r>
      <w:r w:rsidRPr="006B6FF5">
        <w:rPr>
          <w:b/>
          <w:bCs/>
          <w:sz w:val="26"/>
          <w:szCs w:val="26"/>
          <w:rtl/>
          <w:lang w:eastAsia="ar" w:bidi="ar-EG"/>
        </w:rPr>
        <w:t xml:space="preserve"> قوي مع استرداد مناسب للتكاليف ودعم التمويل من مصادر غير تابعة ل</w:t>
      </w:r>
      <w:r w:rsidRPr="006B6FF5">
        <w:rPr>
          <w:rFonts w:hint="cs"/>
          <w:b/>
          <w:bCs/>
          <w:sz w:val="26"/>
          <w:szCs w:val="26"/>
          <w:rtl/>
          <w:lang w:eastAsia="ar" w:bidi="ar-EG"/>
        </w:rPr>
        <w:t>ل</w:t>
      </w:r>
      <w:r w:rsidRPr="006B6FF5">
        <w:rPr>
          <w:b/>
          <w:bCs/>
          <w:sz w:val="26"/>
          <w:szCs w:val="26"/>
          <w:rtl/>
          <w:lang w:eastAsia="ar" w:bidi="ar-EG"/>
        </w:rPr>
        <w:t xml:space="preserve">صندوق </w:t>
      </w:r>
      <w:r w:rsidRPr="006B6FF5">
        <w:rPr>
          <w:rFonts w:hint="cs"/>
          <w:b/>
          <w:bCs/>
          <w:sz w:val="26"/>
          <w:szCs w:val="26"/>
          <w:rtl/>
          <w:lang w:eastAsia="ar" w:bidi="ar-EG"/>
        </w:rPr>
        <w:t>ال</w:t>
      </w:r>
      <w:r w:rsidRPr="006B6FF5">
        <w:rPr>
          <w:b/>
          <w:bCs/>
          <w:sz w:val="26"/>
          <w:szCs w:val="26"/>
          <w:rtl/>
          <w:lang w:eastAsia="ar" w:bidi="ar-EG"/>
        </w:rPr>
        <w:t>متعدد الأطراف</w:t>
      </w:r>
      <w:r w:rsidRPr="00123FB7">
        <w:rPr>
          <w:sz w:val="26"/>
          <w:szCs w:val="26"/>
          <w:rtl/>
          <w:lang w:eastAsia="ar" w:bidi="ar-EG"/>
        </w:rPr>
        <w:t xml:space="preserve"> لتشغيل وصيانة وتحديث مركز الاختبار بشكل دوري. </w:t>
      </w:r>
      <w:r w:rsidR="006B6FF5">
        <w:rPr>
          <w:rFonts w:hint="cs"/>
          <w:sz w:val="26"/>
          <w:szCs w:val="26"/>
          <w:rtl/>
          <w:lang w:eastAsia="ar" w:bidi="ar-EG"/>
        </w:rPr>
        <w:t>و</w:t>
      </w:r>
      <w:r w:rsidRPr="00123FB7">
        <w:rPr>
          <w:sz w:val="26"/>
          <w:szCs w:val="26"/>
          <w:rtl/>
          <w:lang w:eastAsia="ar" w:bidi="ar-EG"/>
        </w:rPr>
        <w:t xml:space="preserve">يمكن أن تشمل مصادر الإيرادات تلك المحددة في الفقرتين 6(و) و(ز) من الوثيقة </w:t>
      </w:r>
      <w:r w:rsidRPr="00123FB7">
        <w:rPr>
          <w:sz w:val="26"/>
          <w:szCs w:val="26"/>
          <w:lang w:eastAsia="ar" w:bidi="ar-EG"/>
        </w:rPr>
        <w:t>UNEP/OzL.Pro/ExCom/97/86</w:t>
      </w:r>
      <w:r w:rsidRPr="00123FB7">
        <w:rPr>
          <w:sz w:val="26"/>
          <w:szCs w:val="26"/>
          <w:rtl/>
          <w:lang w:eastAsia="ar" w:bidi="ar-EG"/>
        </w:rPr>
        <w:t xml:space="preserve">. قد يلزم إعادة تصميم نموذج </w:t>
      </w:r>
      <w:r w:rsidR="006B6FF5">
        <w:rPr>
          <w:rFonts w:hint="cs"/>
          <w:sz w:val="26"/>
          <w:szCs w:val="26"/>
          <w:rtl/>
          <w:lang w:eastAsia="ar" w:bidi="ar-EG"/>
        </w:rPr>
        <w:t>الأعمال</w:t>
      </w:r>
      <w:r w:rsidRPr="00123FB7">
        <w:rPr>
          <w:sz w:val="26"/>
          <w:szCs w:val="26"/>
          <w:rtl/>
          <w:lang w:eastAsia="ar" w:bidi="ar-EG"/>
        </w:rPr>
        <w:t xml:space="preserve"> بناءً على هيكل مركز الاختبار الإقليمي.</w:t>
      </w:r>
    </w:p>
    <w:p w14:paraId="11C69EC1" w14:textId="1BCB5AA5" w:rsidR="00402E87" w:rsidRDefault="00402E87" w:rsidP="00402E87">
      <w:pPr>
        <w:pStyle w:val="Heading1"/>
        <w:bidi/>
        <w:rPr>
          <w:sz w:val="26"/>
          <w:szCs w:val="26"/>
          <w:rtl/>
          <w:lang w:val="en-CA" w:bidi="ar-LB"/>
        </w:rPr>
      </w:pPr>
      <w:r>
        <w:rPr>
          <w:rFonts w:hint="cs"/>
          <w:sz w:val="26"/>
          <w:szCs w:val="26"/>
          <w:rtl/>
          <w:lang w:val="en-CA" w:bidi="ar-LB"/>
        </w:rPr>
        <w:t>و</w:t>
      </w:r>
      <w:r w:rsidRPr="00402E87">
        <w:rPr>
          <w:sz w:val="26"/>
          <w:szCs w:val="26"/>
          <w:rtl/>
          <w:lang w:val="en-CA" w:bidi="ar-LB"/>
        </w:rPr>
        <w:t>يجب معالجة الجوانب التالية في خطة التنفيذ النهائية لتعزيز العمليات المستدامة لمراكز اختبار كفاءة</w:t>
      </w:r>
      <w:r>
        <w:rPr>
          <w:rFonts w:hint="cs"/>
          <w:sz w:val="26"/>
          <w:szCs w:val="26"/>
          <w:rtl/>
          <w:lang w:val="en-CA" w:bidi="ar-LB"/>
        </w:rPr>
        <w:t xml:space="preserve"> استخدام</w:t>
      </w:r>
      <w:r w:rsidRPr="00402E87">
        <w:rPr>
          <w:sz w:val="26"/>
          <w:szCs w:val="26"/>
          <w:rtl/>
          <w:lang w:val="en-CA" w:bidi="ar-LB"/>
        </w:rPr>
        <w:t xml:space="preserve"> الطاقة الإقليمية:</w:t>
      </w:r>
    </w:p>
    <w:p w14:paraId="431C49D7" w14:textId="4CFAB959" w:rsidR="009E2206" w:rsidRDefault="009E2206" w:rsidP="009E2206">
      <w:pPr>
        <w:widowControl w:val="0"/>
        <w:numPr>
          <w:ilvl w:val="0"/>
          <w:numId w:val="18"/>
        </w:numPr>
        <w:bidi/>
        <w:spacing w:after="240"/>
        <w:ind w:left="1440" w:hanging="727"/>
        <w:outlineLvl w:val="1"/>
        <w:rPr>
          <w:sz w:val="26"/>
          <w:szCs w:val="26"/>
          <w:lang w:eastAsia="ar" w:bidi="ar-EG"/>
        </w:rPr>
      </w:pPr>
      <w:r w:rsidRPr="009E2206">
        <w:rPr>
          <w:b/>
          <w:bCs/>
          <w:sz w:val="26"/>
          <w:szCs w:val="26"/>
          <w:rtl/>
          <w:lang w:eastAsia="ar" w:bidi="ar-EG"/>
        </w:rPr>
        <w:t>مصادر دخل متنوعة</w:t>
      </w:r>
      <w:r w:rsidRPr="009E2206">
        <w:rPr>
          <w:sz w:val="26"/>
          <w:szCs w:val="26"/>
          <w:rtl/>
          <w:lang w:eastAsia="ar" w:bidi="ar-EG"/>
        </w:rPr>
        <w:t xml:space="preserve">: بالإضافة إلى اختبار النماذج الموحدة، ينبغي على المركز السعي وراء خدمات ذات قيمة عالية، مثل عقود مراقبة </w:t>
      </w:r>
      <w:r>
        <w:rPr>
          <w:rFonts w:hint="cs"/>
          <w:sz w:val="26"/>
          <w:szCs w:val="26"/>
          <w:rtl/>
          <w:lang w:eastAsia="ar" w:bidi="ar-EG"/>
        </w:rPr>
        <w:t>الأسواق</w:t>
      </w:r>
      <w:r w:rsidRPr="009E2206">
        <w:rPr>
          <w:sz w:val="26"/>
          <w:szCs w:val="26"/>
          <w:rtl/>
          <w:lang w:eastAsia="ar" w:bidi="ar-EG"/>
        </w:rPr>
        <w:t xml:space="preserve"> والاستشارات </w:t>
      </w:r>
      <w:r w:rsidR="009A0D68">
        <w:rPr>
          <w:rFonts w:hint="cs"/>
          <w:sz w:val="26"/>
          <w:szCs w:val="26"/>
          <w:rtl/>
          <w:lang w:eastAsia="ar" w:bidi="ar-EG"/>
        </w:rPr>
        <w:t>التقنية</w:t>
      </w:r>
      <w:r w:rsidRPr="009E2206">
        <w:rPr>
          <w:sz w:val="26"/>
          <w:szCs w:val="26"/>
          <w:rtl/>
          <w:lang w:eastAsia="ar" w:bidi="ar-EG"/>
        </w:rPr>
        <w:t xml:space="preserve"> وبرامج بناء القدرات.</w:t>
      </w:r>
    </w:p>
    <w:p w14:paraId="682A2609" w14:textId="6CCFD77B" w:rsidR="009A0D68" w:rsidRDefault="009A0D68" w:rsidP="009A0D68">
      <w:pPr>
        <w:widowControl w:val="0"/>
        <w:numPr>
          <w:ilvl w:val="0"/>
          <w:numId w:val="18"/>
        </w:numPr>
        <w:bidi/>
        <w:spacing w:after="240"/>
        <w:ind w:left="1440" w:hanging="727"/>
        <w:outlineLvl w:val="1"/>
        <w:rPr>
          <w:sz w:val="26"/>
          <w:szCs w:val="26"/>
          <w:lang w:eastAsia="ar" w:bidi="ar-EG"/>
        </w:rPr>
      </w:pPr>
      <w:r w:rsidRPr="009A0D68">
        <w:rPr>
          <w:b/>
          <w:bCs/>
          <w:sz w:val="26"/>
          <w:szCs w:val="26"/>
          <w:rtl/>
          <w:lang w:eastAsia="ar" w:bidi="ar-EG"/>
        </w:rPr>
        <w:t>القدرة التكنولوجية والمرونة</w:t>
      </w:r>
      <w:r w:rsidRPr="009A0D68">
        <w:rPr>
          <w:sz w:val="26"/>
          <w:szCs w:val="26"/>
          <w:rtl/>
          <w:lang w:eastAsia="ar" w:bidi="ar-EG"/>
        </w:rPr>
        <w:t xml:space="preserve">: التزام رسمي بضمان توفر الكوادر </w:t>
      </w:r>
      <w:r w:rsidR="004156E2">
        <w:rPr>
          <w:rFonts w:hint="cs"/>
          <w:sz w:val="26"/>
          <w:szCs w:val="26"/>
          <w:rtl/>
          <w:lang w:eastAsia="ar" w:bidi="ar-EG"/>
        </w:rPr>
        <w:t>التقنية</w:t>
      </w:r>
      <w:r w:rsidRPr="009A0D68">
        <w:rPr>
          <w:sz w:val="26"/>
          <w:szCs w:val="26"/>
          <w:rtl/>
          <w:lang w:eastAsia="ar" w:bidi="ar-EG"/>
        </w:rPr>
        <w:t xml:space="preserve"> لإجراء اختبارات المعدات وفقًا للمعايير المطبقة، وتحديث بروتوكولات الاختبار دوريًا. </w:t>
      </w:r>
      <w:r w:rsidR="004156E2">
        <w:rPr>
          <w:rFonts w:hint="cs"/>
          <w:sz w:val="26"/>
          <w:szCs w:val="26"/>
          <w:rtl/>
          <w:lang w:eastAsia="ar" w:bidi="ar-EG"/>
        </w:rPr>
        <w:t xml:space="preserve">وتعد </w:t>
      </w:r>
      <w:r w:rsidRPr="009A0D68">
        <w:rPr>
          <w:sz w:val="26"/>
          <w:szCs w:val="26"/>
          <w:rtl/>
          <w:lang w:eastAsia="ar" w:bidi="ar-EG"/>
        </w:rPr>
        <w:t xml:space="preserve">هذه البروتوكولات ضرورية </w:t>
      </w:r>
      <w:r w:rsidRPr="009A0D68">
        <w:rPr>
          <w:sz w:val="26"/>
          <w:szCs w:val="26"/>
          <w:rtl/>
          <w:lang w:eastAsia="ar" w:bidi="ar-EG"/>
        </w:rPr>
        <w:lastRenderedPageBreak/>
        <w:t xml:space="preserve">لمواكبة التطورات السريعة في تكنولوجيا </w:t>
      </w:r>
      <w:r w:rsidR="0045500F" w:rsidRPr="00AA271F">
        <w:rPr>
          <w:sz w:val="26"/>
          <w:szCs w:val="26"/>
          <w:rtl/>
          <w:lang w:val="en-CA" w:bidi="ar-LB"/>
        </w:rPr>
        <w:t xml:space="preserve">معدات </w:t>
      </w:r>
      <w:r w:rsidR="0045500F" w:rsidRPr="009F014F">
        <w:rPr>
          <w:sz w:val="26"/>
          <w:szCs w:val="26"/>
          <w:rtl/>
          <w:lang w:val="en-CA" w:bidi="ar-LB"/>
        </w:rPr>
        <w:t>التبريد وتكييف</w:t>
      </w:r>
      <w:r w:rsidR="0045500F">
        <w:rPr>
          <w:rFonts w:hint="cs"/>
          <w:sz w:val="26"/>
          <w:szCs w:val="26"/>
          <w:rtl/>
          <w:lang w:val="en-CA" w:bidi="ar-LB"/>
        </w:rPr>
        <w:t xml:space="preserve"> الهواء</w:t>
      </w:r>
      <w:r w:rsidR="0045500F" w:rsidRPr="009F014F">
        <w:rPr>
          <w:sz w:val="26"/>
          <w:szCs w:val="26"/>
          <w:rtl/>
          <w:lang w:val="en-CA" w:bidi="ar-LB"/>
        </w:rPr>
        <w:t xml:space="preserve"> و</w:t>
      </w:r>
      <w:r w:rsidR="0045500F">
        <w:rPr>
          <w:rFonts w:hint="cs"/>
          <w:sz w:val="26"/>
          <w:szCs w:val="26"/>
          <w:rtl/>
          <w:lang w:val="en-CA" w:bidi="ar-LB"/>
        </w:rPr>
        <w:t>ال</w:t>
      </w:r>
      <w:r w:rsidR="0045500F" w:rsidRPr="009F014F">
        <w:rPr>
          <w:sz w:val="26"/>
          <w:szCs w:val="26"/>
          <w:rtl/>
          <w:lang w:val="en-CA" w:bidi="ar-LB"/>
        </w:rPr>
        <w:t>مضخات الحرار</w:t>
      </w:r>
      <w:r w:rsidR="0045500F">
        <w:rPr>
          <w:rFonts w:hint="cs"/>
          <w:sz w:val="26"/>
          <w:szCs w:val="26"/>
          <w:rtl/>
          <w:lang w:val="en-CA" w:bidi="ar-LB"/>
        </w:rPr>
        <w:t>ية</w:t>
      </w:r>
      <w:r w:rsidRPr="009A0D68">
        <w:rPr>
          <w:sz w:val="26"/>
          <w:szCs w:val="26"/>
          <w:rtl/>
          <w:lang w:eastAsia="ar" w:bidi="ar-EG"/>
        </w:rPr>
        <w:t xml:space="preserve">، والتحول إلى استخدام مواد تبريد ذات قدرة منخفضة على إحداث </w:t>
      </w:r>
      <w:r w:rsidR="0045500F">
        <w:rPr>
          <w:rFonts w:hint="cs"/>
          <w:sz w:val="26"/>
          <w:szCs w:val="26"/>
          <w:rtl/>
          <w:lang w:eastAsia="ar" w:bidi="ar-EG"/>
        </w:rPr>
        <w:t>الاحترار العالمي</w:t>
      </w:r>
      <w:r w:rsidRPr="009A0D68">
        <w:rPr>
          <w:sz w:val="26"/>
          <w:szCs w:val="26"/>
          <w:rtl/>
          <w:lang w:eastAsia="ar" w:bidi="ar-EG"/>
        </w:rPr>
        <w:t>.</w:t>
      </w:r>
    </w:p>
    <w:p w14:paraId="69238348" w14:textId="0D851874" w:rsidR="0045500F" w:rsidRDefault="0045500F" w:rsidP="0045500F">
      <w:pPr>
        <w:widowControl w:val="0"/>
        <w:numPr>
          <w:ilvl w:val="0"/>
          <w:numId w:val="18"/>
        </w:numPr>
        <w:bidi/>
        <w:spacing w:after="240"/>
        <w:ind w:left="1440" w:hanging="727"/>
        <w:outlineLvl w:val="1"/>
        <w:rPr>
          <w:sz w:val="26"/>
          <w:szCs w:val="26"/>
          <w:lang w:eastAsia="ar" w:bidi="ar-EG"/>
        </w:rPr>
      </w:pPr>
      <w:r w:rsidRPr="0045500F">
        <w:rPr>
          <w:b/>
          <w:bCs/>
          <w:sz w:val="26"/>
          <w:szCs w:val="26"/>
          <w:rtl/>
          <w:lang w:eastAsia="ar" w:bidi="ar-EG"/>
        </w:rPr>
        <w:t>الالتزام والاعتراف الإقليمي</w:t>
      </w:r>
      <w:r w:rsidRPr="0045500F">
        <w:rPr>
          <w:sz w:val="26"/>
          <w:szCs w:val="26"/>
          <w:rtl/>
          <w:lang w:eastAsia="ar" w:bidi="ar-EG"/>
        </w:rPr>
        <w:t xml:space="preserve">: إن إبرام اتفاق اعتراف متبادل رسمي بين </w:t>
      </w:r>
      <w:r w:rsidR="00481A27">
        <w:rPr>
          <w:rFonts w:hint="cs"/>
          <w:sz w:val="26"/>
          <w:szCs w:val="26"/>
          <w:rtl/>
          <w:lang w:eastAsia="ar" w:bidi="ar-EG"/>
        </w:rPr>
        <w:t>البلدان</w:t>
      </w:r>
      <w:r w:rsidRPr="0045500F">
        <w:rPr>
          <w:sz w:val="26"/>
          <w:szCs w:val="26"/>
          <w:rtl/>
          <w:lang w:eastAsia="ar" w:bidi="ar-EG"/>
        </w:rPr>
        <w:t xml:space="preserve"> المشاركة هو العامل الأكثر أهمية لضمان استخدام المركز بكامل طاقته.</w:t>
      </w:r>
    </w:p>
    <w:p w14:paraId="34E95240" w14:textId="3FE29D63" w:rsidR="00481A27" w:rsidRDefault="00481A27" w:rsidP="00481A27">
      <w:pPr>
        <w:widowControl w:val="0"/>
        <w:numPr>
          <w:ilvl w:val="0"/>
          <w:numId w:val="18"/>
        </w:numPr>
        <w:bidi/>
        <w:spacing w:after="240"/>
        <w:ind w:left="1440" w:hanging="727"/>
        <w:outlineLvl w:val="1"/>
        <w:rPr>
          <w:sz w:val="26"/>
          <w:szCs w:val="26"/>
          <w:lang w:eastAsia="ar" w:bidi="ar-EG"/>
        </w:rPr>
      </w:pPr>
      <w:r w:rsidRPr="00481A27">
        <w:rPr>
          <w:b/>
          <w:bCs/>
          <w:sz w:val="26"/>
          <w:szCs w:val="26"/>
          <w:rtl/>
          <w:lang w:eastAsia="ar" w:bidi="ar-EG"/>
        </w:rPr>
        <w:t>التمويل الحكومي المشترك</w:t>
      </w:r>
      <w:r w:rsidRPr="00481A27">
        <w:rPr>
          <w:sz w:val="26"/>
          <w:szCs w:val="26"/>
          <w:rtl/>
          <w:lang w:eastAsia="ar" w:bidi="ar-EG"/>
        </w:rPr>
        <w:t>: يعد التمويل المخصص لرأس المال الأولي أو تكاليف التشغيل الانتقالية أمراً ضرورياً للإشارة إلى الملكية المؤسسية وضمان الاستقرار على المدى الطويل.</w:t>
      </w:r>
    </w:p>
    <w:p w14:paraId="2A274737" w14:textId="23CFA04D" w:rsidR="00481A27" w:rsidRDefault="00481A27" w:rsidP="00481A27">
      <w:pPr>
        <w:keepNext/>
        <w:keepLines/>
        <w:bidi/>
        <w:spacing w:before="240" w:after="240"/>
        <w:rPr>
          <w:sz w:val="26"/>
          <w:szCs w:val="26"/>
          <w:u w:val="single"/>
          <w:rtl/>
        </w:rPr>
      </w:pPr>
      <w:r w:rsidRPr="00481A27">
        <w:rPr>
          <w:sz w:val="26"/>
          <w:szCs w:val="26"/>
          <w:u w:val="single"/>
          <w:rtl/>
        </w:rPr>
        <w:t>تحديد المناطق أو المناطق الفرعية المحتملة</w:t>
      </w:r>
    </w:p>
    <w:p w14:paraId="3D1DB490" w14:textId="0779106B" w:rsidR="004534EC" w:rsidRDefault="004534EC" w:rsidP="004534EC">
      <w:pPr>
        <w:pStyle w:val="Heading1"/>
        <w:bidi/>
        <w:rPr>
          <w:sz w:val="26"/>
          <w:szCs w:val="26"/>
          <w:rtl/>
          <w:lang w:val="en-CA" w:bidi="ar-LB"/>
        </w:rPr>
      </w:pPr>
      <w:r w:rsidRPr="004534EC">
        <w:rPr>
          <w:sz w:val="26"/>
          <w:szCs w:val="26"/>
          <w:rtl/>
          <w:lang w:val="en-CA" w:bidi="ar-LB"/>
        </w:rPr>
        <w:t>أُجري تقييم أولي لتحديد المناطق التي حظيت بدعم إنشاء أو تطوير مركز إقليمي لاختبار كفاءة</w:t>
      </w:r>
      <w:r>
        <w:rPr>
          <w:rFonts w:hint="cs"/>
          <w:sz w:val="26"/>
          <w:szCs w:val="26"/>
          <w:rtl/>
          <w:lang w:val="en-CA" w:bidi="ar-LB"/>
        </w:rPr>
        <w:t xml:space="preserve"> استخدام</w:t>
      </w:r>
      <w:r w:rsidRPr="004534EC">
        <w:rPr>
          <w:sz w:val="26"/>
          <w:szCs w:val="26"/>
          <w:rtl/>
          <w:lang w:val="en-CA" w:bidi="ar-LB"/>
        </w:rPr>
        <w:t xml:space="preserve"> الطاقة، وذلك استنادًا إلى إطار عمل متعدد المعايير. </w:t>
      </w:r>
      <w:r>
        <w:rPr>
          <w:rFonts w:hint="cs"/>
          <w:sz w:val="26"/>
          <w:szCs w:val="26"/>
          <w:rtl/>
          <w:lang w:val="en-CA" w:bidi="ar-LB"/>
        </w:rPr>
        <w:t>و</w:t>
      </w:r>
      <w:r w:rsidRPr="004534EC">
        <w:rPr>
          <w:sz w:val="26"/>
          <w:szCs w:val="26"/>
          <w:rtl/>
          <w:lang w:val="en-CA" w:bidi="ar-LB"/>
        </w:rPr>
        <w:t xml:space="preserve">تشمل المعايير المعتمدة وجود معايير </w:t>
      </w:r>
      <w:r w:rsidR="00FA5333">
        <w:rPr>
          <w:rFonts w:hint="cs"/>
          <w:sz w:val="26"/>
          <w:szCs w:val="26"/>
          <w:rtl/>
          <w:lang w:val="en-CA" w:bidi="ar-LB"/>
        </w:rPr>
        <w:t xml:space="preserve">دنيا </w:t>
      </w:r>
      <w:r w:rsidRPr="004534EC">
        <w:rPr>
          <w:sz w:val="26"/>
          <w:szCs w:val="26"/>
          <w:rtl/>
          <w:lang w:val="en-CA" w:bidi="ar-LB"/>
        </w:rPr>
        <w:t xml:space="preserve">إقليمية </w:t>
      </w:r>
      <w:r w:rsidR="00FA5333">
        <w:rPr>
          <w:rFonts w:hint="cs"/>
          <w:sz w:val="26"/>
          <w:szCs w:val="26"/>
          <w:rtl/>
          <w:lang w:val="en-CA" w:bidi="ar-LB"/>
        </w:rPr>
        <w:t>لأداء الطاقة</w:t>
      </w:r>
      <w:r w:rsidRPr="004534EC">
        <w:rPr>
          <w:sz w:val="26"/>
          <w:szCs w:val="26"/>
          <w:rtl/>
          <w:lang w:val="en-CA" w:bidi="ar-LB"/>
        </w:rPr>
        <w:t xml:space="preserve"> ومدى نضجها؛ ومدى تطبيق هذه المعايير وإنفاذها الفعال على المستوى الوطني؛ وتوافر بنى تحتية موثوقة وسهلة الوصول لاختبارات كفاءة </w:t>
      </w:r>
      <w:r w:rsidR="00FA5333">
        <w:rPr>
          <w:rFonts w:hint="cs"/>
          <w:sz w:val="26"/>
          <w:szCs w:val="26"/>
          <w:rtl/>
          <w:lang w:val="en-CA" w:bidi="ar-LB"/>
        </w:rPr>
        <w:t xml:space="preserve">استخدام </w:t>
      </w:r>
      <w:r w:rsidRPr="004534EC">
        <w:rPr>
          <w:sz w:val="26"/>
          <w:szCs w:val="26"/>
          <w:rtl/>
          <w:lang w:val="en-CA" w:bidi="ar-LB"/>
        </w:rPr>
        <w:t xml:space="preserve">الطاقة؛ ومسار نمو الطلب على أجهزة </w:t>
      </w:r>
      <w:r w:rsidR="00DF610F">
        <w:rPr>
          <w:rFonts w:hint="cs"/>
          <w:sz w:val="26"/>
          <w:szCs w:val="26"/>
          <w:rtl/>
          <w:lang w:val="en-CA" w:bidi="ar-LB"/>
        </w:rPr>
        <w:t>التبريد وتكييف الهواء</w:t>
      </w:r>
      <w:r w:rsidRPr="004534EC">
        <w:rPr>
          <w:sz w:val="26"/>
          <w:szCs w:val="26"/>
          <w:rtl/>
          <w:lang w:val="en-CA" w:bidi="ar-LB"/>
        </w:rPr>
        <w:t xml:space="preserve">، والذي يحدد بشكل مباشر حجم الأعمال اللازم لاستدامة مركز الاختبار. وقد حُددت المناطق التي تستوفي معظم هذه الشروط كأولويات لإجراء مزيد من التحليلات </w:t>
      </w:r>
      <w:r w:rsidR="00DF610F">
        <w:rPr>
          <w:rFonts w:hint="cs"/>
          <w:sz w:val="26"/>
          <w:szCs w:val="26"/>
          <w:rtl/>
          <w:lang w:val="en-CA" w:bidi="ar-LB"/>
        </w:rPr>
        <w:t>التقنية</w:t>
      </w:r>
      <w:r w:rsidRPr="004534EC">
        <w:rPr>
          <w:sz w:val="26"/>
          <w:szCs w:val="26"/>
          <w:rtl/>
          <w:lang w:val="en-CA" w:bidi="ar-LB"/>
        </w:rPr>
        <w:t xml:space="preserve"> والمالية لجدوى المشروع.</w:t>
      </w:r>
    </w:p>
    <w:p w14:paraId="75AE21DB" w14:textId="77777777" w:rsidR="002F3F0B" w:rsidRPr="002F3F0B" w:rsidRDefault="002F3F0B" w:rsidP="002F3F0B">
      <w:pPr>
        <w:pStyle w:val="Heading1"/>
        <w:bidi/>
        <w:rPr>
          <w:sz w:val="26"/>
          <w:szCs w:val="26"/>
          <w:lang w:val="en-CA" w:bidi="ar-LB"/>
        </w:rPr>
      </w:pPr>
      <w:r w:rsidRPr="002F3F0B">
        <w:rPr>
          <w:sz w:val="26"/>
          <w:szCs w:val="26"/>
          <w:rtl/>
          <w:lang w:val="en-CA" w:bidi="ar-LB"/>
        </w:rPr>
        <w:t>وتم تحديد مسارين متميزين لتوجيه طبيعة الدعم المقدم. ويغطي المسار الأول المناطق التي تفتقر إلى القدرة التصنيعية المحلية لأجهزة التبريد وتكييف الهواء، ولكنها أنشأت أطر عمل إقليمية للمعايير الدنيا لأداء الطاقة. وتُعتبر هذه المناطق - التي تضم بلدان منطقة الكاريبي، وبلدان وسط أفريقيا، وبلدان غرب أفريقيا، وبلدان الجنوب الأفريقي، ودول جزر المحيط الهادئ - مرشحة بقوة لإنشاء مراكز اختبار إقليمية جديدة. أما المسار الثاني، فيُطبق على المناطق التي تتعايش فيها بلدان صناعية وغير صناعية مع البنية التحتية المختبرية القائمة. وفي هذه الحالات - وتحديدًا آسيا الوسطى، ودول مجلس التعاون الخليجي والدول العربية عمومًا، وأمريكا اللاتينية- يُوصى بدعم تطوير المرافق القائمة وإضفاء الطابع الرسمي على صلاحياتها كهيئات اختبار معترف بها إقليميًا، بدلًا من إنشاء مراكز جديدة من الصفر</w:t>
      </w:r>
      <w:r w:rsidRPr="002F3F0B">
        <w:rPr>
          <w:sz w:val="26"/>
          <w:szCs w:val="26"/>
          <w:lang w:val="en-CA" w:bidi="ar-LB"/>
        </w:rPr>
        <w:t xml:space="preserve">. </w:t>
      </w:r>
    </w:p>
    <w:p w14:paraId="4B5F3026" w14:textId="68CF0AB3" w:rsidR="00553289" w:rsidRDefault="006C5ACF" w:rsidP="00553289">
      <w:pPr>
        <w:pStyle w:val="Heading1"/>
        <w:bidi/>
        <w:rPr>
          <w:sz w:val="26"/>
          <w:szCs w:val="26"/>
          <w:rtl/>
          <w:lang w:val="en-CA" w:bidi="ar-LB"/>
        </w:rPr>
      </w:pPr>
      <w:r>
        <w:rPr>
          <w:rFonts w:hint="cs"/>
          <w:sz w:val="26"/>
          <w:szCs w:val="26"/>
          <w:rtl/>
          <w:lang w:val="en-CA" w:bidi="ar-LB"/>
        </w:rPr>
        <w:t>و</w:t>
      </w:r>
      <w:r w:rsidR="001B14A5">
        <w:rPr>
          <w:rFonts w:hint="cs"/>
          <w:sz w:val="26"/>
          <w:szCs w:val="26"/>
          <w:rtl/>
          <w:lang w:val="en-CA" w:bidi="ar-LB"/>
        </w:rPr>
        <w:t>يجب أن يستوفي أي</w:t>
      </w:r>
      <w:r w:rsidR="00553289" w:rsidRPr="00553289">
        <w:rPr>
          <w:sz w:val="26"/>
          <w:szCs w:val="26"/>
          <w:rtl/>
          <w:lang w:val="en-CA" w:bidi="ar-LB"/>
        </w:rPr>
        <w:t xml:space="preserve"> مقترح يسعى للحصول على دعم لإنشاء أو تطوير مركز إقليمي لاختبار كفاءة </w:t>
      </w:r>
      <w:r w:rsidR="001B14A5">
        <w:rPr>
          <w:rFonts w:hint="cs"/>
          <w:sz w:val="26"/>
          <w:szCs w:val="26"/>
          <w:rtl/>
          <w:lang w:val="en-CA" w:bidi="ar-LB"/>
        </w:rPr>
        <w:t xml:space="preserve">استخدام </w:t>
      </w:r>
      <w:r w:rsidR="00553289" w:rsidRPr="00553289">
        <w:rPr>
          <w:sz w:val="26"/>
          <w:szCs w:val="26"/>
          <w:rtl/>
          <w:lang w:val="en-CA" w:bidi="ar-LB"/>
        </w:rPr>
        <w:t xml:space="preserve">الطاقة مجموعة محددة من المتطلبات لإثبات الالتزام السياسي والاستدامة المالية. وعلى وجه التحديد، يجب أن تقدم المقترحات أدلة على التزام رسمي من جانب الحكومات الإقليمية أو دون الإقليمية بالاعتراف بالمركز كجهة اختبار مفضلة أو إلزامية، وترسيخ هذا التعيين في اللوائح المعمول بها. كما يجب أن تتضمن المقترحات وصفًا واضحًا للوضع الحالي لإنفاذ </w:t>
      </w:r>
      <w:r w:rsidR="00C5659C">
        <w:rPr>
          <w:rFonts w:hint="cs"/>
          <w:sz w:val="26"/>
          <w:szCs w:val="26"/>
          <w:rtl/>
          <w:lang w:val="en-CA" w:bidi="ar-LB"/>
        </w:rPr>
        <w:t>ال</w:t>
      </w:r>
      <w:r w:rsidR="00553289" w:rsidRPr="00553289">
        <w:rPr>
          <w:sz w:val="26"/>
          <w:szCs w:val="26"/>
          <w:rtl/>
          <w:lang w:val="en-CA" w:bidi="ar-LB"/>
        </w:rPr>
        <w:t xml:space="preserve">معايير الدنيا </w:t>
      </w:r>
      <w:r w:rsidR="00C5659C">
        <w:rPr>
          <w:rFonts w:hint="cs"/>
          <w:sz w:val="26"/>
          <w:szCs w:val="26"/>
          <w:rtl/>
          <w:lang w:val="en-CA" w:bidi="ar-LB"/>
        </w:rPr>
        <w:t>لأداء الطاقة</w:t>
      </w:r>
      <w:r w:rsidR="00553289" w:rsidRPr="00553289">
        <w:rPr>
          <w:sz w:val="26"/>
          <w:szCs w:val="26"/>
          <w:rtl/>
          <w:lang w:val="en-CA" w:bidi="ar-LB"/>
        </w:rPr>
        <w:t xml:space="preserve"> وبرامج مراقبة السوق الوطنية أو الإقليمية. </w:t>
      </w:r>
      <w:r w:rsidR="00C5659C">
        <w:rPr>
          <w:rFonts w:hint="cs"/>
          <w:sz w:val="26"/>
          <w:szCs w:val="26"/>
          <w:rtl/>
          <w:lang w:val="en-CA" w:bidi="ar-LB"/>
        </w:rPr>
        <w:t>و</w:t>
      </w:r>
      <w:r w:rsidR="00553289" w:rsidRPr="00553289">
        <w:rPr>
          <w:sz w:val="26"/>
          <w:szCs w:val="26"/>
          <w:rtl/>
          <w:lang w:val="en-CA" w:bidi="ar-LB"/>
        </w:rPr>
        <w:t>بالإضافة إلى ذلك، يُشترط أن تقدم المقترحات نموذج عمل موثوقًا لتشغيل المركز، بما في ذلك تحليل مقارن للتكاليف يوازن بين التكلفة الكاملة للاختبار الإقليمي - بما في ذلك الخدمات اللوجستية - وتكلفة الحصول على شهادات اختبار من جهات خارجية خارج المنطقة.</w:t>
      </w:r>
    </w:p>
    <w:p w14:paraId="371D3129" w14:textId="390B7AF8" w:rsidR="00C5659C" w:rsidRDefault="00D068FE" w:rsidP="00D068FE">
      <w:pPr>
        <w:keepNext/>
        <w:keepLines/>
        <w:bidi/>
        <w:spacing w:before="240" w:after="240"/>
        <w:rPr>
          <w:b/>
          <w:bCs/>
          <w:sz w:val="26"/>
          <w:szCs w:val="26"/>
          <w:rtl/>
        </w:rPr>
      </w:pPr>
      <w:r w:rsidRPr="00D068FE">
        <w:rPr>
          <w:b/>
          <w:bCs/>
          <w:sz w:val="26"/>
          <w:szCs w:val="26"/>
          <w:rtl/>
        </w:rPr>
        <w:t xml:space="preserve">جمع المعلومات من خلال مشاريع التوأمة الخاصة بكفاءة </w:t>
      </w:r>
      <w:r>
        <w:rPr>
          <w:rFonts w:hint="cs"/>
          <w:b/>
          <w:bCs/>
          <w:sz w:val="26"/>
          <w:szCs w:val="26"/>
          <w:rtl/>
        </w:rPr>
        <w:t xml:space="preserve">استخدام </w:t>
      </w:r>
      <w:r w:rsidRPr="00D068FE">
        <w:rPr>
          <w:b/>
          <w:bCs/>
          <w:sz w:val="26"/>
          <w:szCs w:val="26"/>
          <w:rtl/>
        </w:rPr>
        <w:t xml:space="preserve">الطاقة </w:t>
      </w:r>
      <w:r>
        <w:rPr>
          <w:rFonts w:hint="cs"/>
          <w:b/>
          <w:bCs/>
          <w:sz w:val="26"/>
          <w:szCs w:val="26"/>
          <w:rtl/>
        </w:rPr>
        <w:t>لبرنامج المساعدة على الامتثال التابع</w:t>
      </w:r>
      <w:r w:rsidRPr="00D068FE">
        <w:rPr>
          <w:b/>
          <w:bCs/>
          <w:sz w:val="26"/>
          <w:szCs w:val="26"/>
          <w:rtl/>
        </w:rPr>
        <w:t xml:space="preserve"> لبرنامج الأمم المتحدة للبيئة</w:t>
      </w:r>
    </w:p>
    <w:p w14:paraId="1BE51D68" w14:textId="2A70FD82" w:rsidR="00CC4B9B" w:rsidRDefault="00CC4B9B" w:rsidP="00CC4B9B">
      <w:pPr>
        <w:pStyle w:val="Heading1"/>
        <w:bidi/>
        <w:rPr>
          <w:sz w:val="26"/>
          <w:szCs w:val="26"/>
          <w:rtl/>
          <w:lang w:val="en-CA" w:bidi="ar-LB"/>
        </w:rPr>
      </w:pPr>
      <w:r w:rsidRPr="00CC4B9B">
        <w:rPr>
          <w:sz w:val="26"/>
          <w:szCs w:val="26"/>
          <w:rtl/>
          <w:lang w:val="en-CA" w:bidi="ar-LB"/>
        </w:rPr>
        <w:t>وافقت اللجنة التنفيذية</w:t>
      </w:r>
      <w:r w:rsidR="00BA163F">
        <w:rPr>
          <w:rFonts w:hint="cs"/>
          <w:sz w:val="26"/>
          <w:szCs w:val="26"/>
          <w:rtl/>
          <w:lang w:val="en-CA" w:bidi="ar-LB"/>
        </w:rPr>
        <w:t xml:space="preserve">، </w:t>
      </w:r>
      <w:r w:rsidRPr="00CC4B9B">
        <w:rPr>
          <w:sz w:val="26"/>
          <w:szCs w:val="26"/>
          <w:rtl/>
          <w:lang w:val="en-CA" w:bidi="ar-LB"/>
        </w:rPr>
        <w:t xml:space="preserve">في الاجتماع السادس والتسعين، على تمويل بقيمة 793,200 دولار أمريكي، بالإضافة إلى تكاليف دعم الوكالة، لبرنامج الأمم المتحدة للبيئة، لمشروع مساعدة </w:t>
      </w:r>
      <w:r w:rsidR="00AE250A">
        <w:rPr>
          <w:rFonts w:hint="cs"/>
          <w:sz w:val="26"/>
          <w:szCs w:val="26"/>
          <w:rtl/>
          <w:lang w:val="en-CA" w:bidi="ar-LB"/>
        </w:rPr>
        <w:t>تقنية</w:t>
      </w:r>
      <w:r w:rsidRPr="00CC4B9B">
        <w:rPr>
          <w:sz w:val="26"/>
          <w:szCs w:val="26"/>
          <w:rtl/>
          <w:lang w:val="en-CA" w:bidi="ar-LB"/>
        </w:rPr>
        <w:t xml:space="preserve"> عالمي يهدف إلى ربط </w:t>
      </w:r>
      <w:r w:rsidR="00D023AC">
        <w:rPr>
          <w:rFonts w:hint="cs"/>
          <w:sz w:val="26"/>
          <w:szCs w:val="26"/>
          <w:rtl/>
          <w:lang w:val="en-CA" w:bidi="ar-LB"/>
        </w:rPr>
        <w:t>موظفي</w:t>
      </w:r>
      <w:r w:rsidRPr="00CC4B9B">
        <w:rPr>
          <w:sz w:val="26"/>
          <w:szCs w:val="26"/>
          <w:rtl/>
          <w:lang w:val="en-CA" w:bidi="ar-LB"/>
        </w:rPr>
        <w:t xml:space="preserve"> الأوزون الوطنيين بصناع </w:t>
      </w:r>
      <w:r w:rsidR="00D023AC">
        <w:rPr>
          <w:rFonts w:hint="cs"/>
          <w:sz w:val="26"/>
          <w:szCs w:val="26"/>
          <w:rtl/>
          <w:lang w:val="en-CA" w:bidi="ar-LB"/>
        </w:rPr>
        <w:t>ال</w:t>
      </w:r>
      <w:r w:rsidRPr="00CC4B9B">
        <w:rPr>
          <w:sz w:val="26"/>
          <w:szCs w:val="26"/>
          <w:rtl/>
          <w:lang w:val="en-CA" w:bidi="ar-LB"/>
        </w:rPr>
        <w:t>سياسات</w:t>
      </w:r>
      <w:r w:rsidR="00D023AC">
        <w:rPr>
          <w:rFonts w:hint="cs"/>
          <w:sz w:val="26"/>
          <w:szCs w:val="26"/>
          <w:rtl/>
          <w:lang w:val="en-CA" w:bidi="ar-LB"/>
        </w:rPr>
        <w:t xml:space="preserve"> المتعلقة </w:t>
      </w:r>
      <w:r w:rsidR="00654BF8">
        <w:rPr>
          <w:rFonts w:hint="cs"/>
          <w:sz w:val="26"/>
          <w:szCs w:val="26"/>
          <w:rtl/>
          <w:lang w:val="en-CA" w:bidi="ar-LB"/>
        </w:rPr>
        <w:t>بال</w:t>
      </w:r>
      <w:r w:rsidRPr="00CC4B9B">
        <w:rPr>
          <w:sz w:val="26"/>
          <w:szCs w:val="26"/>
          <w:rtl/>
          <w:lang w:val="en-CA" w:bidi="ar-LB"/>
        </w:rPr>
        <w:t>كفاءة</w:t>
      </w:r>
      <w:r w:rsidR="00654BF8">
        <w:rPr>
          <w:rFonts w:hint="cs"/>
          <w:sz w:val="26"/>
          <w:szCs w:val="26"/>
          <w:rtl/>
          <w:lang w:val="en-CA" w:bidi="ar-LB"/>
        </w:rPr>
        <w:t xml:space="preserve"> في استخدام</w:t>
      </w:r>
      <w:r w:rsidRPr="00CC4B9B">
        <w:rPr>
          <w:sz w:val="26"/>
          <w:szCs w:val="26"/>
          <w:rtl/>
          <w:lang w:val="en-CA" w:bidi="ar-LB"/>
        </w:rPr>
        <w:t xml:space="preserve"> الطاقة (</w:t>
      </w:r>
      <w:r w:rsidR="00654BF8">
        <w:rPr>
          <w:rFonts w:hint="cs"/>
          <w:sz w:val="26"/>
          <w:szCs w:val="26"/>
          <w:rtl/>
          <w:lang w:val="en-CA" w:bidi="ar-LB"/>
        </w:rPr>
        <w:t>المقرر</w:t>
      </w:r>
      <w:r w:rsidRPr="00CC4B9B">
        <w:rPr>
          <w:sz w:val="26"/>
          <w:szCs w:val="26"/>
          <w:rtl/>
          <w:lang w:val="en-CA" w:bidi="ar-LB"/>
        </w:rPr>
        <w:t xml:space="preserve"> 96/28).</w:t>
      </w:r>
      <w:r w:rsidR="000A7790">
        <w:rPr>
          <w:rStyle w:val="FootnoteReference"/>
          <w:sz w:val="26"/>
          <w:szCs w:val="26"/>
          <w:rtl/>
          <w:lang w:val="en-CA" w:bidi="ar-LB"/>
        </w:rPr>
        <w:footnoteReference w:id="21"/>
      </w:r>
      <w:r w:rsidRPr="00CC4B9B">
        <w:rPr>
          <w:sz w:val="26"/>
          <w:szCs w:val="26"/>
          <w:rtl/>
          <w:lang w:val="en-CA" w:bidi="ar-LB"/>
        </w:rPr>
        <w:t xml:space="preserve"> وبموجب هذا المشروع، سيجري برنامج الأمم المتحدة للبيئة مشاورات مشتركة في مختلف المناطق مع وحدة الأوزون الوطنية المعنية </w:t>
      </w:r>
      <w:r w:rsidR="00654BF8">
        <w:rPr>
          <w:rFonts w:hint="cs"/>
          <w:sz w:val="26"/>
          <w:szCs w:val="26"/>
          <w:rtl/>
          <w:lang w:val="en-CA" w:bidi="ar-LB"/>
        </w:rPr>
        <w:t>والهيئات المعنية ب</w:t>
      </w:r>
      <w:r w:rsidRPr="00CC4B9B">
        <w:rPr>
          <w:sz w:val="26"/>
          <w:szCs w:val="26"/>
          <w:rtl/>
          <w:lang w:val="en-CA" w:bidi="ar-LB"/>
        </w:rPr>
        <w:t>كفاءة</w:t>
      </w:r>
      <w:r w:rsidR="00654BF8">
        <w:rPr>
          <w:rFonts w:hint="cs"/>
          <w:sz w:val="26"/>
          <w:szCs w:val="26"/>
          <w:rtl/>
          <w:lang w:val="en-CA" w:bidi="ar-LB"/>
        </w:rPr>
        <w:t xml:space="preserve"> استخدام</w:t>
      </w:r>
      <w:r w:rsidRPr="00CC4B9B">
        <w:rPr>
          <w:sz w:val="26"/>
          <w:szCs w:val="26"/>
          <w:rtl/>
          <w:lang w:val="en-CA" w:bidi="ar-LB"/>
        </w:rPr>
        <w:t xml:space="preserve"> الطاقة بشأن الحفاظ على كفاءة</w:t>
      </w:r>
      <w:r w:rsidR="00654BF8">
        <w:rPr>
          <w:rFonts w:hint="cs"/>
          <w:sz w:val="26"/>
          <w:szCs w:val="26"/>
          <w:rtl/>
          <w:lang w:val="en-CA" w:bidi="ar-LB"/>
        </w:rPr>
        <w:t xml:space="preserve"> استخدام</w:t>
      </w:r>
      <w:r w:rsidRPr="00CC4B9B">
        <w:rPr>
          <w:sz w:val="26"/>
          <w:szCs w:val="26"/>
          <w:rtl/>
          <w:lang w:val="en-CA" w:bidi="ar-LB"/>
        </w:rPr>
        <w:t xml:space="preserve"> الطاقة و/أو تعزيزها مع التخفيض التدريجي </w:t>
      </w:r>
      <w:r w:rsidR="00872ED3">
        <w:rPr>
          <w:rFonts w:hint="cs"/>
          <w:sz w:val="26"/>
          <w:szCs w:val="26"/>
          <w:rtl/>
          <w:lang w:val="en-CA" w:bidi="ar-LB"/>
        </w:rPr>
        <w:t>للمواد</w:t>
      </w:r>
      <w:r w:rsidRPr="00CC4B9B">
        <w:rPr>
          <w:sz w:val="26"/>
          <w:szCs w:val="26"/>
          <w:rtl/>
          <w:lang w:val="en-CA" w:bidi="ar-LB"/>
        </w:rPr>
        <w:t xml:space="preserve"> الهيدروفلور</w:t>
      </w:r>
      <w:r w:rsidR="00872ED3">
        <w:rPr>
          <w:rFonts w:hint="cs"/>
          <w:sz w:val="26"/>
          <w:szCs w:val="26"/>
          <w:rtl/>
          <w:lang w:val="en-CA" w:bidi="ar-LB"/>
        </w:rPr>
        <w:t>كربونية</w:t>
      </w:r>
      <w:r w:rsidRPr="00CC4B9B">
        <w:rPr>
          <w:sz w:val="26"/>
          <w:szCs w:val="26"/>
          <w:rtl/>
          <w:lang w:val="en-CA" w:bidi="ar-LB"/>
        </w:rPr>
        <w:t xml:space="preserve">. ويمكن لهذا المشروع، </w:t>
      </w:r>
      <w:r w:rsidRPr="00497E9B">
        <w:rPr>
          <w:i/>
          <w:iCs/>
          <w:sz w:val="26"/>
          <w:szCs w:val="26"/>
          <w:rtl/>
          <w:lang w:val="en-CA" w:bidi="ar-LB"/>
        </w:rPr>
        <w:t>من بين أمور أخرى</w:t>
      </w:r>
      <w:r w:rsidRPr="00CC4B9B">
        <w:rPr>
          <w:sz w:val="26"/>
          <w:szCs w:val="26"/>
          <w:rtl/>
          <w:lang w:val="en-CA" w:bidi="ar-LB"/>
        </w:rPr>
        <w:t xml:space="preserve">، أن يوفر منصة لجمع معلومات إضافية حول </w:t>
      </w:r>
      <w:r w:rsidRPr="00CC4B9B">
        <w:rPr>
          <w:sz w:val="26"/>
          <w:szCs w:val="26"/>
          <w:rtl/>
          <w:lang w:val="en-CA" w:bidi="ar-LB"/>
        </w:rPr>
        <w:lastRenderedPageBreak/>
        <w:t xml:space="preserve">احتياجات وجدوى مراكز الاختبار الإقليمية في مختلف المناطق. وقد ترغب اللجنة التنفيذية في أن تطلب </w:t>
      </w:r>
      <w:r w:rsidR="00872ED3">
        <w:rPr>
          <w:rFonts w:hint="cs"/>
          <w:sz w:val="26"/>
          <w:szCs w:val="26"/>
          <w:rtl/>
          <w:lang w:val="en-CA" w:bidi="ar-LB"/>
        </w:rPr>
        <w:t>إلى</w:t>
      </w:r>
      <w:r w:rsidRPr="00CC4B9B">
        <w:rPr>
          <w:sz w:val="26"/>
          <w:szCs w:val="26"/>
          <w:rtl/>
          <w:lang w:val="en-CA" w:bidi="ar-LB"/>
        </w:rPr>
        <w:t xml:space="preserve"> الأمانة، بالتشاور مع </w:t>
      </w:r>
      <w:r w:rsidR="00872ED3">
        <w:rPr>
          <w:rFonts w:hint="cs"/>
          <w:sz w:val="26"/>
          <w:szCs w:val="26"/>
          <w:rtl/>
          <w:lang w:val="en-CA" w:bidi="ar-LB"/>
        </w:rPr>
        <w:t>برنامج المساعدة على الامتثال التابع ل</w:t>
      </w:r>
      <w:r w:rsidRPr="00CC4B9B">
        <w:rPr>
          <w:sz w:val="26"/>
          <w:szCs w:val="26"/>
          <w:rtl/>
          <w:lang w:val="en-CA" w:bidi="ar-LB"/>
        </w:rPr>
        <w:t>برنامج الأمم المتحدة للبيئة، تقديم تحديث يستند إلى مراكز اختبار كفاءة</w:t>
      </w:r>
      <w:r w:rsidR="00AA5157">
        <w:rPr>
          <w:rFonts w:hint="cs"/>
          <w:sz w:val="26"/>
          <w:szCs w:val="26"/>
          <w:rtl/>
          <w:lang w:val="en-CA" w:bidi="ar-LB"/>
        </w:rPr>
        <w:t xml:space="preserve"> استخدام</w:t>
      </w:r>
      <w:r w:rsidRPr="00CC4B9B">
        <w:rPr>
          <w:sz w:val="26"/>
          <w:szCs w:val="26"/>
          <w:rtl/>
          <w:lang w:val="en-CA" w:bidi="ar-LB"/>
        </w:rPr>
        <w:t xml:space="preserve"> الطاقة الإقليمية/دون الإقليمية لفئات محددة من </w:t>
      </w:r>
      <w:r w:rsidR="00AA5157" w:rsidRPr="00C13FF9">
        <w:rPr>
          <w:sz w:val="26"/>
          <w:szCs w:val="26"/>
          <w:rtl/>
          <w:lang w:bidi="ar-LB"/>
        </w:rPr>
        <w:t>معدات التبريد وتكييف الهواء و</w:t>
      </w:r>
      <w:r w:rsidR="00AA5157">
        <w:rPr>
          <w:rFonts w:hint="cs"/>
          <w:sz w:val="26"/>
          <w:szCs w:val="26"/>
          <w:rtl/>
          <w:lang w:bidi="ar-LB"/>
        </w:rPr>
        <w:t>ال</w:t>
      </w:r>
      <w:r w:rsidR="00AA5157" w:rsidRPr="00C13FF9">
        <w:rPr>
          <w:sz w:val="26"/>
          <w:szCs w:val="26"/>
          <w:rtl/>
          <w:lang w:bidi="ar-LB"/>
        </w:rPr>
        <w:t>مضخات الحرار</w:t>
      </w:r>
      <w:r w:rsidR="00AA5157">
        <w:rPr>
          <w:rFonts w:hint="cs"/>
          <w:sz w:val="26"/>
          <w:szCs w:val="26"/>
          <w:rtl/>
          <w:lang w:bidi="ar-LB"/>
        </w:rPr>
        <w:t>ية</w:t>
      </w:r>
      <w:r w:rsidRPr="00CC4B9B">
        <w:rPr>
          <w:sz w:val="26"/>
          <w:szCs w:val="26"/>
          <w:rtl/>
          <w:lang w:val="en-CA" w:bidi="ar-LB"/>
        </w:rPr>
        <w:t xml:space="preserve">. وسيساعد هذا التحديث بدوره في تحديد منطقة أو أكثر من المناطق الفرعية التي ستكون فيها هذه المراكز ضرورية لمساعدة </w:t>
      </w:r>
      <w:r w:rsidR="0036305A">
        <w:rPr>
          <w:rFonts w:hint="cs"/>
          <w:sz w:val="26"/>
          <w:szCs w:val="26"/>
          <w:rtl/>
          <w:lang w:val="en-CA" w:bidi="ar-LB"/>
        </w:rPr>
        <w:t xml:space="preserve">البلدان العاملة بمقتضى </w:t>
      </w:r>
      <w:r w:rsidRPr="00CC4B9B">
        <w:rPr>
          <w:sz w:val="26"/>
          <w:szCs w:val="26"/>
          <w:rtl/>
          <w:lang w:val="en-CA" w:bidi="ar-LB"/>
        </w:rPr>
        <w:t>المادة 5 على تطبيق معايير أداء كفاءة</w:t>
      </w:r>
      <w:r w:rsidR="0036305A">
        <w:rPr>
          <w:rFonts w:hint="cs"/>
          <w:sz w:val="26"/>
          <w:szCs w:val="26"/>
          <w:rtl/>
          <w:lang w:val="en-CA" w:bidi="ar-LB"/>
        </w:rPr>
        <w:t xml:space="preserve"> استخدام</w:t>
      </w:r>
      <w:r w:rsidRPr="00CC4B9B">
        <w:rPr>
          <w:sz w:val="26"/>
          <w:szCs w:val="26"/>
          <w:rtl/>
          <w:lang w:val="en-CA" w:bidi="ar-LB"/>
        </w:rPr>
        <w:t xml:space="preserve"> الطاقة.</w:t>
      </w:r>
    </w:p>
    <w:p w14:paraId="6D60E734" w14:textId="7CFAEC6F" w:rsidR="00495697" w:rsidRDefault="000A7790" w:rsidP="000A7790">
      <w:pPr>
        <w:keepNext/>
        <w:keepLines/>
        <w:bidi/>
        <w:spacing w:before="240" w:after="240"/>
        <w:rPr>
          <w:b/>
          <w:bCs/>
          <w:sz w:val="26"/>
          <w:szCs w:val="26"/>
          <w:rtl/>
        </w:rPr>
      </w:pPr>
      <w:r w:rsidRPr="000A7790">
        <w:rPr>
          <w:b/>
          <w:bCs/>
          <w:sz w:val="26"/>
          <w:szCs w:val="26"/>
          <w:rtl/>
        </w:rPr>
        <w:t>ملاحظات</w:t>
      </w:r>
      <w:r w:rsidRPr="000A7790">
        <w:rPr>
          <w:rFonts w:hint="cs"/>
          <w:b/>
          <w:bCs/>
          <w:sz w:val="26"/>
          <w:szCs w:val="26"/>
          <w:rtl/>
        </w:rPr>
        <w:t xml:space="preserve"> من</w:t>
      </w:r>
      <w:r w:rsidRPr="000A7790">
        <w:rPr>
          <w:b/>
          <w:bCs/>
          <w:sz w:val="26"/>
          <w:szCs w:val="26"/>
          <w:rtl/>
        </w:rPr>
        <w:t xml:space="preserve"> الأمانة</w:t>
      </w:r>
    </w:p>
    <w:p w14:paraId="5BFD9604" w14:textId="4E736B2A" w:rsidR="000A7790" w:rsidRDefault="0081533A" w:rsidP="0081533A">
      <w:pPr>
        <w:pStyle w:val="Heading1"/>
        <w:bidi/>
        <w:rPr>
          <w:sz w:val="26"/>
          <w:szCs w:val="26"/>
          <w:rtl/>
          <w:lang w:val="en-CA" w:bidi="ar-LB"/>
        </w:rPr>
      </w:pPr>
      <w:r w:rsidRPr="0081533A">
        <w:rPr>
          <w:sz w:val="26"/>
          <w:szCs w:val="26"/>
          <w:rtl/>
          <w:lang w:val="en-CA" w:bidi="ar-LB"/>
        </w:rPr>
        <w:t xml:space="preserve">خلال المشاورات مع مختلف الجهات المعنية بشأن مراكز اختبار كفاءة </w:t>
      </w:r>
      <w:r w:rsidR="0084568F">
        <w:rPr>
          <w:rFonts w:hint="cs"/>
          <w:sz w:val="26"/>
          <w:szCs w:val="26"/>
          <w:rtl/>
          <w:lang w:val="en-CA" w:bidi="ar-LB"/>
        </w:rPr>
        <w:t xml:space="preserve">استخدام </w:t>
      </w:r>
      <w:r w:rsidRPr="0081533A">
        <w:rPr>
          <w:sz w:val="26"/>
          <w:szCs w:val="26"/>
          <w:rtl/>
          <w:lang w:val="en-CA" w:bidi="ar-LB"/>
        </w:rPr>
        <w:t xml:space="preserve">الطاقة الإقليمية، تم التأكيد على أن إنشاء مراكز إقليمية جديدة يتطلب استيفاء عدة شروط تمكينية، تشمل معايير اختبار إقليمية متفق عليها، والاعتراف المتبادل باعتماد مراكز الاختبار، وتوفير خدمات لوجستية مجدية وفعالة من حيث التكلفة، وحجم أعمال كافٍ، لا سيما من خلال دمج الخدمات مع خدمات مراقبة السوق. ويُعتبر الاستفادة من المرافق القائمة في المنطقة نهجًا أسرع وأكثر فعالية من حيث التكلفة، وينبغي إعطاؤه الأولوية قبل الاستثمار في مرافق جديدة. </w:t>
      </w:r>
      <w:r w:rsidR="002148B0">
        <w:rPr>
          <w:rFonts w:hint="cs"/>
          <w:sz w:val="26"/>
          <w:szCs w:val="26"/>
          <w:rtl/>
          <w:lang w:val="en-CA" w:bidi="ar-LB"/>
        </w:rPr>
        <w:t>و</w:t>
      </w:r>
      <w:r w:rsidRPr="0081533A">
        <w:rPr>
          <w:sz w:val="26"/>
          <w:szCs w:val="26"/>
          <w:rtl/>
          <w:lang w:val="en-CA" w:bidi="ar-LB"/>
        </w:rPr>
        <w:t>من شأن ذلك تجنب ازدواجية البنية التحتية، والحد من مخاطر الاستثمار بالاعتماد على نماذج الأعمال القائمة، والاستفادة من هياكل الحوكمة والتشغيل الحالية.</w:t>
      </w:r>
    </w:p>
    <w:p w14:paraId="6F06A363" w14:textId="6D8B7410" w:rsidR="002148B0" w:rsidRDefault="004E7583" w:rsidP="002148B0">
      <w:pPr>
        <w:pStyle w:val="Heading1"/>
        <w:bidi/>
        <w:rPr>
          <w:sz w:val="26"/>
          <w:szCs w:val="26"/>
          <w:rtl/>
          <w:lang w:val="en-CA" w:bidi="ar-LB"/>
        </w:rPr>
      </w:pPr>
      <w:r>
        <w:rPr>
          <w:rFonts w:hint="cs"/>
          <w:sz w:val="26"/>
          <w:szCs w:val="26"/>
          <w:rtl/>
          <w:lang w:val="en-CA" w:bidi="ar-LB"/>
        </w:rPr>
        <w:t xml:space="preserve">ويشير </w:t>
      </w:r>
      <w:r w:rsidR="00CB4148">
        <w:rPr>
          <w:rFonts w:hint="cs"/>
          <w:sz w:val="26"/>
          <w:szCs w:val="26"/>
          <w:rtl/>
          <w:lang w:val="en-CA" w:bidi="ar-LB"/>
        </w:rPr>
        <w:t xml:space="preserve">مسح عالمي أُجري </w:t>
      </w:r>
      <w:r>
        <w:rPr>
          <w:rFonts w:hint="cs"/>
          <w:sz w:val="26"/>
          <w:szCs w:val="26"/>
          <w:rtl/>
          <w:lang w:val="en-CA" w:bidi="ar-LB"/>
        </w:rPr>
        <w:t>ل</w:t>
      </w:r>
      <w:r w:rsidRPr="00C13FF9">
        <w:rPr>
          <w:sz w:val="26"/>
          <w:szCs w:val="26"/>
          <w:rtl/>
          <w:lang w:bidi="ar-LB"/>
        </w:rPr>
        <w:t>معدات التبريد وتكييف الهواء و</w:t>
      </w:r>
      <w:r>
        <w:rPr>
          <w:rFonts w:hint="cs"/>
          <w:sz w:val="26"/>
          <w:szCs w:val="26"/>
          <w:rtl/>
          <w:lang w:bidi="ar-LB"/>
        </w:rPr>
        <w:t>ال</w:t>
      </w:r>
      <w:r w:rsidRPr="00C13FF9">
        <w:rPr>
          <w:sz w:val="26"/>
          <w:szCs w:val="26"/>
          <w:rtl/>
          <w:lang w:bidi="ar-LB"/>
        </w:rPr>
        <w:t>مضخات الحرار</w:t>
      </w:r>
      <w:r>
        <w:rPr>
          <w:rFonts w:hint="cs"/>
          <w:sz w:val="26"/>
          <w:szCs w:val="26"/>
          <w:rtl/>
          <w:lang w:bidi="ar-LB"/>
        </w:rPr>
        <w:t>ية</w:t>
      </w:r>
      <w:r w:rsidR="002148B0" w:rsidRPr="002148B0">
        <w:rPr>
          <w:sz w:val="26"/>
          <w:szCs w:val="26"/>
          <w:rtl/>
          <w:lang w:val="en-CA" w:bidi="ar-LB"/>
        </w:rPr>
        <w:t xml:space="preserve"> إلى وجود التصنيع في مناطق متعددة، على الرغم من تركز المرافق في عدد محدود من البلدان. وتُعدّ القدرة التصنيعية لهذه المعدات محدودة للغاية في البلدان ذات </w:t>
      </w:r>
      <w:r>
        <w:rPr>
          <w:rFonts w:hint="cs"/>
          <w:sz w:val="26"/>
          <w:szCs w:val="26"/>
          <w:rtl/>
          <w:lang w:val="en-CA" w:bidi="ar-LB"/>
        </w:rPr>
        <w:t>حجم الاستهلاك</w:t>
      </w:r>
      <w:r w:rsidR="002148B0" w:rsidRPr="002148B0">
        <w:rPr>
          <w:sz w:val="26"/>
          <w:szCs w:val="26"/>
          <w:rtl/>
          <w:lang w:val="en-CA" w:bidi="ar-LB"/>
        </w:rPr>
        <w:t xml:space="preserve"> المنخفض، والتي تعتمد بشكل عام على الاستيراد. وتتوفر </w:t>
      </w:r>
      <w:r w:rsidR="005D7F27">
        <w:rPr>
          <w:rFonts w:hint="cs"/>
          <w:sz w:val="26"/>
          <w:szCs w:val="26"/>
          <w:rtl/>
          <w:lang w:val="en-CA" w:bidi="ar-LB"/>
        </w:rPr>
        <w:t>ال</w:t>
      </w:r>
      <w:r w:rsidR="002148B0" w:rsidRPr="002148B0">
        <w:rPr>
          <w:sz w:val="26"/>
          <w:szCs w:val="26"/>
          <w:rtl/>
          <w:lang w:val="en-CA" w:bidi="ar-LB"/>
        </w:rPr>
        <w:t>معايير الدنيا</w:t>
      </w:r>
      <w:r w:rsidR="005D7F27">
        <w:rPr>
          <w:rFonts w:hint="cs"/>
          <w:sz w:val="26"/>
          <w:szCs w:val="26"/>
          <w:rtl/>
          <w:lang w:val="en-CA" w:bidi="ar-LB"/>
        </w:rPr>
        <w:t xml:space="preserve"> لأداء الطاقة</w:t>
      </w:r>
      <w:r w:rsidR="002148B0" w:rsidRPr="002148B0">
        <w:rPr>
          <w:sz w:val="26"/>
          <w:szCs w:val="26"/>
          <w:rtl/>
          <w:lang w:val="en-CA" w:bidi="ar-LB"/>
        </w:rPr>
        <w:t xml:space="preserve">، سواءً كانت طوعية أو إلزامية، لفئات مختلفة من المعدات في معظم البلدان؛ كما أن أنظمة وضع العلامات أكثر انتشارًا وتوفر منصة قوية لاعتماد معدات </w:t>
      </w:r>
      <w:r w:rsidR="00227027" w:rsidRPr="00C13FF9">
        <w:rPr>
          <w:sz w:val="26"/>
          <w:szCs w:val="26"/>
          <w:rtl/>
          <w:lang w:bidi="ar-LB"/>
        </w:rPr>
        <w:t>التبريد وتكييف الهواء و</w:t>
      </w:r>
      <w:r w:rsidR="00227027">
        <w:rPr>
          <w:rFonts w:hint="cs"/>
          <w:sz w:val="26"/>
          <w:szCs w:val="26"/>
          <w:rtl/>
          <w:lang w:bidi="ar-LB"/>
        </w:rPr>
        <w:t>ال</w:t>
      </w:r>
      <w:r w:rsidR="00227027" w:rsidRPr="00C13FF9">
        <w:rPr>
          <w:sz w:val="26"/>
          <w:szCs w:val="26"/>
          <w:rtl/>
          <w:lang w:bidi="ar-LB"/>
        </w:rPr>
        <w:t>مضخات الحرار</w:t>
      </w:r>
      <w:r w:rsidR="00227027">
        <w:rPr>
          <w:rFonts w:hint="cs"/>
          <w:sz w:val="26"/>
          <w:szCs w:val="26"/>
          <w:rtl/>
          <w:lang w:bidi="ar-LB"/>
        </w:rPr>
        <w:t>ية</w:t>
      </w:r>
      <w:r w:rsidR="002148B0" w:rsidRPr="002148B0">
        <w:rPr>
          <w:sz w:val="26"/>
          <w:szCs w:val="26"/>
          <w:rtl/>
          <w:lang w:val="en-CA" w:bidi="ar-LB"/>
        </w:rPr>
        <w:t xml:space="preserve">. ومع مرور الوقت، ستؤدي الخبرة المتزايدة في تطبيق </w:t>
      </w:r>
      <w:r w:rsidR="00227027">
        <w:rPr>
          <w:rFonts w:hint="cs"/>
          <w:sz w:val="26"/>
          <w:szCs w:val="26"/>
          <w:rtl/>
          <w:lang w:val="en-CA" w:bidi="ar-LB"/>
        </w:rPr>
        <w:t>ال</w:t>
      </w:r>
      <w:r w:rsidR="00227027" w:rsidRPr="002148B0">
        <w:rPr>
          <w:sz w:val="26"/>
          <w:szCs w:val="26"/>
          <w:rtl/>
          <w:lang w:val="en-CA" w:bidi="ar-LB"/>
        </w:rPr>
        <w:t>معايير الدنيا</w:t>
      </w:r>
      <w:r w:rsidR="00227027">
        <w:rPr>
          <w:rFonts w:hint="cs"/>
          <w:sz w:val="26"/>
          <w:szCs w:val="26"/>
          <w:rtl/>
          <w:lang w:val="en-CA" w:bidi="ar-LB"/>
        </w:rPr>
        <w:t xml:space="preserve"> لأداء الطاقة </w:t>
      </w:r>
      <w:r w:rsidR="002148B0" w:rsidRPr="002148B0">
        <w:rPr>
          <w:sz w:val="26"/>
          <w:szCs w:val="26"/>
          <w:rtl/>
          <w:lang w:val="en-CA" w:bidi="ar-LB"/>
        </w:rPr>
        <w:t xml:space="preserve">إلى إطار إنفاذ أقوى وحاجة أكبر لاختبارات كفاءة </w:t>
      </w:r>
      <w:r w:rsidR="00227027">
        <w:rPr>
          <w:rFonts w:hint="cs"/>
          <w:sz w:val="26"/>
          <w:szCs w:val="26"/>
          <w:rtl/>
          <w:lang w:val="en-CA" w:bidi="ar-LB"/>
        </w:rPr>
        <w:t xml:space="preserve">استخدام </w:t>
      </w:r>
      <w:r w:rsidR="002148B0" w:rsidRPr="002148B0">
        <w:rPr>
          <w:sz w:val="26"/>
          <w:szCs w:val="26"/>
          <w:rtl/>
          <w:lang w:val="en-CA" w:bidi="ar-LB"/>
        </w:rPr>
        <w:t xml:space="preserve">الطاقة </w:t>
      </w:r>
      <w:r w:rsidR="000E3F13">
        <w:rPr>
          <w:rFonts w:hint="cs"/>
          <w:sz w:val="26"/>
          <w:szCs w:val="26"/>
          <w:rtl/>
          <w:lang w:val="en-CA" w:bidi="ar-LB"/>
        </w:rPr>
        <w:t xml:space="preserve">وإصدار </w:t>
      </w:r>
      <w:r w:rsidR="002148B0" w:rsidRPr="002148B0">
        <w:rPr>
          <w:sz w:val="26"/>
          <w:szCs w:val="26"/>
          <w:rtl/>
          <w:lang w:val="en-CA" w:bidi="ar-LB"/>
        </w:rPr>
        <w:t>شهادات</w:t>
      </w:r>
      <w:r w:rsidR="000E3F13">
        <w:rPr>
          <w:rFonts w:hint="cs"/>
          <w:sz w:val="26"/>
          <w:szCs w:val="26"/>
          <w:rtl/>
          <w:lang w:val="en-CA" w:bidi="ar-LB"/>
        </w:rPr>
        <w:t xml:space="preserve"> الاعتماد</w:t>
      </w:r>
      <w:r w:rsidR="002148B0" w:rsidRPr="002148B0">
        <w:rPr>
          <w:sz w:val="26"/>
          <w:szCs w:val="26"/>
          <w:rtl/>
          <w:lang w:val="en-CA" w:bidi="ar-LB"/>
        </w:rPr>
        <w:t>.</w:t>
      </w:r>
    </w:p>
    <w:p w14:paraId="7839FDC6" w14:textId="5312C20E" w:rsidR="00227027" w:rsidRDefault="003A657C" w:rsidP="003A657C">
      <w:pPr>
        <w:pStyle w:val="Heading1"/>
        <w:bidi/>
        <w:rPr>
          <w:sz w:val="26"/>
          <w:szCs w:val="26"/>
          <w:rtl/>
          <w:lang w:val="en-CA" w:bidi="ar-LB"/>
        </w:rPr>
      </w:pPr>
      <w:r>
        <w:rPr>
          <w:rFonts w:hint="cs"/>
          <w:sz w:val="26"/>
          <w:szCs w:val="26"/>
          <w:rtl/>
          <w:lang w:val="en-CA" w:bidi="ar-LB"/>
        </w:rPr>
        <w:t>و</w:t>
      </w:r>
      <w:r w:rsidRPr="003A657C">
        <w:rPr>
          <w:sz w:val="26"/>
          <w:szCs w:val="26"/>
          <w:rtl/>
          <w:lang w:val="en-CA" w:bidi="ar-LB"/>
        </w:rPr>
        <w:t xml:space="preserve">في العديد من </w:t>
      </w:r>
      <w:r>
        <w:rPr>
          <w:rFonts w:hint="cs"/>
          <w:sz w:val="26"/>
          <w:szCs w:val="26"/>
          <w:rtl/>
          <w:lang w:val="en-CA" w:bidi="ar-LB"/>
        </w:rPr>
        <w:t>البلدان</w:t>
      </w:r>
      <w:r w:rsidRPr="003A657C">
        <w:rPr>
          <w:sz w:val="26"/>
          <w:szCs w:val="26"/>
          <w:rtl/>
          <w:lang w:val="en-CA" w:bidi="ar-LB"/>
        </w:rPr>
        <w:t xml:space="preserve"> التي تعتمد على الاستيراد، تُطبَّق حاليًا </w:t>
      </w:r>
      <w:r>
        <w:rPr>
          <w:rFonts w:hint="cs"/>
          <w:sz w:val="26"/>
          <w:szCs w:val="26"/>
          <w:rtl/>
          <w:lang w:val="en-CA" w:bidi="ar-LB"/>
        </w:rPr>
        <w:t>ال</w:t>
      </w:r>
      <w:r w:rsidRPr="002148B0">
        <w:rPr>
          <w:sz w:val="26"/>
          <w:szCs w:val="26"/>
          <w:rtl/>
          <w:lang w:val="en-CA" w:bidi="ar-LB"/>
        </w:rPr>
        <w:t>معايير الدنيا</w:t>
      </w:r>
      <w:r>
        <w:rPr>
          <w:rFonts w:hint="cs"/>
          <w:sz w:val="26"/>
          <w:szCs w:val="26"/>
          <w:rtl/>
          <w:lang w:val="en-CA" w:bidi="ar-LB"/>
        </w:rPr>
        <w:t xml:space="preserve"> لأداء الطاقة </w:t>
      </w:r>
      <w:r w:rsidRPr="003A657C">
        <w:rPr>
          <w:sz w:val="26"/>
          <w:szCs w:val="26"/>
          <w:rtl/>
          <w:lang w:val="en-CA" w:bidi="ar-LB"/>
        </w:rPr>
        <w:t>أو آليات مماثلة من خلال الاعتراف بتسجيل المنتجات في الدول المجاورة التي تمتلك بنية تحتية متطورة للاختبار، واتفاق</w:t>
      </w:r>
      <w:r>
        <w:rPr>
          <w:rFonts w:hint="cs"/>
          <w:sz w:val="26"/>
          <w:szCs w:val="26"/>
          <w:rtl/>
          <w:lang w:val="en-CA" w:bidi="ar-LB"/>
        </w:rPr>
        <w:t>ا</w:t>
      </w:r>
      <w:r w:rsidRPr="003A657C">
        <w:rPr>
          <w:sz w:val="26"/>
          <w:szCs w:val="26"/>
          <w:rtl/>
          <w:lang w:val="en-CA" w:bidi="ar-LB"/>
        </w:rPr>
        <w:t xml:space="preserve">ت الاعتراف المتبادل، وإجراء اختبارات عينات عند الحاجة في مراكز اختبار إقليمية. وبالتالي، تُطبَّق </w:t>
      </w:r>
      <w:r w:rsidR="00C17434">
        <w:rPr>
          <w:rFonts w:hint="cs"/>
          <w:sz w:val="26"/>
          <w:szCs w:val="26"/>
          <w:rtl/>
          <w:lang w:val="en-CA" w:bidi="ar-LB"/>
        </w:rPr>
        <w:t>ال</w:t>
      </w:r>
      <w:r w:rsidR="00C17434" w:rsidRPr="002148B0">
        <w:rPr>
          <w:sz w:val="26"/>
          <w:szCs w:val="26"/>
          <w:rtl/>
          <w:lang w:val="en-CA" w:bidi="ar-LB"/>
        </w:rPr>
        <w:t>معايير الدنيا</w:t>
      </w:r>
      <w:r w:rsidR="00C17434">
        <w:rPr>
          <w:rFonts w:hint="cs"/>
          <w:sz w:val="26"/>
          <w:szCs w:val="26"/>
          <w:rtl/>
          <w:lang w:val="en-CA" w:bidi="ar-LB"/>
        </w:rPr>
        <w:t xml:space="preserve"> لأداء الطاقة </w:t>
      </w:r>
      <w:r w:rsidRPr="003A657C">
        <w:rPr>
          <w:sz w:val="26"/>
          <w:szCs w:val="26"/>
          <w:rtl/>
          <w:lang w:val="en-CA" w:bidi="ar-LB"/>
        </w:rPr>
        <w:t xml:space="preserve">في بعض </w:t>
      </w:r>
      <w:r w:rsidR="00C17434">
        <w:rPr>
          <w:rFonts w:hint="cs"/>
          <w:sz w:val="26"/>
          <w:szCs w:val="26"/>
          <w:rtl/>
          <w:lang w:val="en-CA" w:bidi="ar-LB"/>
        </w:rPr>
        <w:t>البلدان</w:t>
      </w:r>
      <w:r w:rsidRPr="003A657C">
        <w:rPr>
          <w:sz w:val="26"/>
          <w:szCs w:val="26"/>
          <w:rtl/>
          <w:lang w:val="en-CA" w:bidi="ar-LB"/>
        </w:rPr>
        <w:t xml:space="preserve"> غير الصناعية حتى في غياب مركز وطني لاختبار كفاءة </w:t>
      </w:r>
      <w:r w:rsidR="00C17434">
        <w:rPr>
          <w:rFonts w:hint="cs"/>
          <w:sz w:val="26"/>
          <w:szCs w:val="26"/>
          <w:rtl/>
          <w:lang w:val="en-CA" w:bidi="ar-LB"/>
        </w:rPr>
        <w:t xml:space="preserve">استخدام </w:t>
      </w:r>
      <w:r w:rsidRPr="003A657C">
        <w:rPr>
          <w:sz w:val="26"/>
          <w:szCs w:val="26"/>
          <w:rtl/>
          <w:lang w:val="en-CA" w:bidi="ar-LB"/>
        </w:rPr>
        <w:t>الطاقة. لذا، تتطلب جدوى واستدامة مراكز اختبار كفاءة</w:t>
      </w:r>
      <w:r w:rsidR="00C17434">
        <w:rPr>
          <w:rFonts w:hint="cs"/>
          <w:sz w:val="26"/>
          <w:szCs w:val="26"/>
          <w:rtl/>
          <w:lang w:val="en-CA" w:bidi="ar-LB"/>
        </w:rPr>
        <w:t xml:space="preserve"> استخدام</w:t>
      </w:r>
      <w:r w:rsidRPr="003A657C">
        <w:rPr>
          <w:sz w:val="26"/>
          <w:szCs w:val="26"/>
          <w:rtl/>
          <w:lang w:val="en-CA" w:bidi="ar-LB"/>
        </w:rPr>
        <w:t xml:space="preserve"> الطاقة الإقليمية تقييمًا لكل حالة على حدة.</w:t>
      </w:r>
    </w:p>
    <w:p w14:paraId="7861D30F" w14:textId="3CA1ACC8" w:rsidR="00C17434" w:rsidRDefault="00C17434" w:rsidP="00C17434">
      <w:pPr>
        <w:pStyle w:val="Heading1"/>
        <w:bidi/>
        <w:rPr>
          <w:sz w:val="26"/>
          <w:szCs w:val="26"/>
          <w:rtl/>
          <w:lang w:val="en-CA" w:bidi="ar-LB"/>
        </w:rPr>
      </w:pPr>
      <w:r>
        <w:rPr>
          <w:rFonts w:hint="cs"/>
          <w:sz w:val="26"/>
          <w:szCs w:val="26"/>
          <w:rtl/>
          <w:lang w:val="en-CA" w:bidi="ar-LB"/>
        </w:rPr>
        <w:t>و</w:t>
      </w:r>
      <w:r w:rsidRPr="00C17434">
        <w:rPr>
          <w:sz w:val="26"/>
          <w:szCs w:val="26"/>
          <w:rtl/>
          <w:lang w:val="en-CA" w:bidi="ar-LB"/>
        </w:rPr>
        <w:t>توجد مراكز لاختبار كفاءة</w:t>
      </w:r>
      <w:r>
        <w:rPr>
          <w:rFonts w:hint="cs"/>
          <w:sz w:val="26"/>
          <w:szCs w:val="26"/>
          <w:rtl/>
          <w:lang w:val="en-CA" w:bidi="ar-LB"/>
        </w:rPr>
        <w:t xml:space="preserve"> استخدام</w:t>
      </w:r>
      <w:r w:rsidRPr="00C17434">
        <w:rPr>
          <w:sz w:val="26"/>
          <w:szCs w:val="26"/>
          <w:rtl/>
          <w:lang w:val="en-CA" w:bidi="ar-LB"/>
        </w:rPr>
        <w:t xml:space="preserve"> الطاقة في </w:t>
      </w:r>
      <w:r>
        <w:rPr>
          <w:rFonts w:hint="cs"/>
          <w:sz w:val="26"/>
          <w:szCs w:val="26"/>
          <w:rtl/>
          <w:lang w:val="en-CA" w:bidi="ar-LB"/>
        </w:rPr>
        <w:t>بلدان</w:t>
      </w:r>
      <w:r w:rsidRPr="00C17434">
        <w:rPr>
          <w:sz w:val="26"/>
          <w:szCs w:val="26"/>
          <w:rtl/>
          <w:lang w:val="en-CA" w:bidi="ar-LB"/>
        </w:rPr>
        <w:t xml:space="preserve"> غير صناعية، قادرة على تلبية متطلبات الاختبار على المستويين الوطني والإقليمي. وإذا ثبتت جدوى هذه المراكز واستدامتها على المستوى الإقليمي، فيمكن النظر في تقديم دعم إضافي لها لتحديث مرافق الاختبار وتوسيع قدرتها على تلبية الاحتياجات الإقليمية.</w:t>
      </w:r>
    </w:p>
    <w:p w14:paraId="437552A1" w14:textId="53390D8B" w:rsidR="003C5755" w:rsidRDefault="003C5755" w:rsidP="003C5755">
      <w:pPr>
        <w:pStyle w:val="Heading1"/>
        <w:bidi/>
        <w:rPr>
          <w:sz w:val="26"/>
          <w:szCs w:val="26"/>
          <w:rtl/>
          <w:lang w:val="en-CA" w:bidi="ar-LB"/>
        </w:rPr>
      </w:pPr>
      <w:r>
        <w:rPr>
          <w:rFonts w:hint="cs"/>
          <w:sz w:val="26"/>
          <w:szCs w:val="26"/>
          <w:rtl/>
          <w:lang w:val="en-CA" w:bidi="ar-LB"/>
        </w:rPr>
        <w:t>و</w:t>
      </w:r>
      <w:r w:rsidRPr="003C5755">
        <w:rPr>
          <w:sz w:val="26"/>
          <w:szCs w:val="26"/>
          <w:rtl/>
          <w:lang w:val="en-CA" w:bidi="ar-LB"/>
        </w:rPr>
        <w:t>تُقدّر التكاليف الرأسمالية اللازمة لإنشاء مركز إقليمي لاختبار كفاءة</w:t>
      </w:r>
      <w:r w:rsidR="00F73CB3">
        <w:rPr>
          <w:rFonts w:hint="cs"/>
          <w:sz w:val="26"/>
          <w:szCs w:val="26"/>
          <w:rtl/>
          <w:lang w:val="en-CA" w:bidi="ar-LB"/>
        </w:rPr>
        <w:t xml:space="preserve"> استخدام</w:t>
      </w:r>
      <w:r w:rsidRPr="003C5755">
        <w:rPr>
          <w:sz w:val="26"/>
          <w:szCs w:val="26"/>
          <w:rtl/>
          <w:lang w:val="en-CA" w:bidi="ar-LB"/>
        </w:rPr>
        <w:t xml:space="preserve"> الطاقة بنحو 950,000 دولار أمريكي، باستثناء تكاليف البنية التحتية المدنية. أما التكاليف التشغيلية السنوية فتتراوح بين 172,000 و218,000 دولار أمريكي، ويتطلب استرداد التكاليف اختبار ما لا يقل عن 58 إلى 87 نموذجًا سنويًا، وذلك بحسب متوسط سعر الخدمة المطبق. </w:t>
      </w:r>
      <w:r w:rsidR="00DD2C8A">
        <w:rPr>
          <w:rFonts w:hint="cs"/>
          <w:sz w:val="26"/>
          <w:szCs w:val="26"/>
          <w:rtl/>
          <w:lang w:val="en-CA" w:bidi="ar-LB"/>
        </w:rPr>
        <w:t>و</w:t>
      </w:r>
      <w:r w:rsidRPr="003C5755">
        <w:rPr>
          <w:sz w:val="26"/>
          <w:szCs w:val="26"/>
          <w:rtl/>
          <w:lang w:val="en-CA" w:bidi="ar-LB"/>
        </w:rPr>
        <w:t xml:space="preserve">بالنسبة لأنواع نماذج الأعمال المختلفة التي لا تُدار بالكامل من قِبل القطاع الخاص، يُعتبر التمويل المشترك من الحكومات ضروريًا لضمان الاستدامة، ويمكن النظر في دعم </w:t>
      </w:r>
      <w:r w:rsidR="00897627">
        <w:rPr>
          <w:rFonts w:hint="cs"/>
          <w:sz w:val="26"/>
          <w:szCs w:val="26"/>
          <w:rtl/>
          <w:lang w:val="en-CA" w:bidi="ar-LB"/>
        </w:rPr>
        <w:t>ال</w:t>
      </w:r>
      <w:r w:rsidRPr="003C5755">
        <w:rPr>
          <w:sz w:val="26"/>
          <w:szCs w:val="26"/>
          <w:rtl/>
          <w:lang w:val="en-CA" w:bidi="ar-LB"/>
        </w:rPr>
        <w:t xml:space="preserve">صندوق </w:t>
      </w:r>
      <w:r w:rsidR="00897627">
        <w:rPr>
          <w:rFonts w:hint="cs"/>
          <w:sz w:val="26"/>
          <w:szCs w:val="26"/>
          <w:rtl/>
          <w:lang w:val="en-CA" w:bidi="ar-LB"/>
        </w:rPr>
        <w:t>ال</w:t>
      </w:r>
      <w:r w:rsidRPr="003C5755">
        <w:rPr>
          <w:sz w:val="26"/>
          <w:szCs w:val="26"/>
          <w:rtl/>
          <w:lang w:val="en-CA" w:bidi="ar-LB"/>
        </w:rPr>
        <w:t>متعدد السنوات</w:t>
      </w:r>
      <w:r w:rsidR="00897627">
        <w:rPr>
          <w:rFonts w:hint="cs"/>
          <w:sz w:val="26"/>
          <w:szCs w:val="26"/>
          <w:rtl/>
          <w:lang w:val="en-CA" w:bidi="ar-LB"/>
        </w:rPr>
        <w:t xml:space="preserve"> </w:t>
      </w:r>
      <w:r w:rsidRPr="003C5755">
        <w:rPr>
          <w:sz w:val="26"/>
          <w:szCs w:val="26"/>
          <w:rtl/>
          <w:lang w:val="en-CA" w:bidi="ar-LB"/>
        </w:rPr>
        <w:t>للتكاليف الرأسمالية، بينما ينبغي أن تكون العمليات الجارية مكتفية ذاتيًا من خلال رسوم الخدمات ومصادر الإيرادات الأخرى.</w:t>
      </w:r>
    </w:p>
    <w:p w14:paraId="102106E3" w14:textId="77777777" w:rsidR="00E61940" w:rsidRPr="00E61940" w:rsidRDefault="00E61940" w:rsidP="00E61940">
      <w:pPr>
        <w:pStyle w:val="Heading1"/>
        <w:bidi/>
        <w:rPr>
          <w:sz w:val="26"/>
          <w:szCs w:val="26"/>
          <w:lang w:val="en-CA" w:bidi="ar-LB"/>
        </w:rPr>
      </w:pPr>
      <w:r w:rsidRPr="00E61940">
        <w:rPr>
          <w:sz w:val="26"/>
          <w:szCs w:val="26"/>
          <w:rtl/>
          <w:lang w:val="en-CA" w:bidi="ar-LB"/>
        </w:rPr>
        <w:t xml:space="preserve">واستنادًا إلى التقييم الأولي، تم تحديد ثماني مناطق تستدعي إجراء تحليل أكثر تفصيلًا للجدوى التقنية والمالية، موزعة على مسارين. يركز المسار الأول على إنشاء مراكز اختبار إقليمية جديدة، ويشمل منطقة البحر الكاريبي، ووسط أفريقيا، وغرب أفريقيا، والجنوب الأفريقي، ودول جزر المحيط الهادئ، وجميعها تفتقر إلى القدرة التصنيعية المحلية لأجهزة التبريد وتكييف الهواء، ولكنها تمتلك أطرًا إقليمية فعّالة للمعايير الدنيا لأداء الطاقة. أما المسار الثاني، فيركز على تطوير البنية التحتية المختبرية القائمة وإضفاء الطابع الرسمي على التفويضات الإقليمية، ويشمل آسيا </w:t>
      </w:r>
      <w:r w:rsidRPr="00E61940">
        <w:rPr>
          <w:sz w:val="26"/>
          <w:szCs w:val="26"/>
          <w:rtl/>
          <w:lang w:val="en-CA" w:bidi="ar-LB"/>
        </w:rPr>
        <w:lastRenderedPageBreak/>
        <w:t>الوسطى، ومجلس التعاون لدول الخليج العربية، والدول العربية عمومًا، وأمريكا اللاتينية، حيث تتعايش البلدان الصناعية وغير الصناعية جنبًا إلى جنب مع المرافق القائمة</w:t>
      </w:r>
      <w:r w:rsidRPr="00E61940">
        <w:rPr>
          <w:sz w:val="26"/>
          <w:szCs w:val="26"/>
          <w:lang w:val="en-CA" w:bidi="ar-LB"/>
        </w:rPr>
        <w:t xml:space="preserve">. </w:t>
      </w:r>
    </w:p>
    <w:p w14:paraId="572CAE9D" w14:textId="208B7AD9" w:rsidR="00436320" w:rsidRDefault="003556E5" w:rsidP="003556E5">
      <w:pPr>
        <w:pStyle w:val="Heading1"/>
        <w:bidi/>
        <w:rPr>
          <w:sz w:val="26"/>
          <w:szCs w:val="26"/>
          <w:rtl/>
          <w:lang w:val="en-CA" w:bidi="ar-LB"/>
        </w:rPr>
      </w:pPr>
      <w:r>
        <w:rPr>
          <w:rFonts w:hint="cs"/>
          <w:sz w:val="26"/>
          <w:szCs w:val="26"/>
          <w:rtl/>
          <w:lang w:val="en-CA" w:bidi="ar-LB"/>
        </w:rPr>
        <w:t>و</w:t>
      </w:r>
      <w:r w:rsidRPr="003556E5">
        <w:rPr>
          <w:sz w:val="26"/>
          <w:szCs w:val="26"/>
          <w:rtl/>
          <w:lang w:val="en-CA" w:bidi="ar-LB"/>
        </w:rPr>
        <w:t xml:space="preserve">بالنسبة للمناطق الخمس التي تفتقر إلى مرافق تصنيع محلية، سيتطلب الأمر إجراء تحليل إضافي لتقييم مدى التزام الحكومة بالاعتراف بهيئة اختبار معتمدة، والوضع الحالي لإنفاذ </w:t>
      </w:r>
      <w:r>
        <w:rPr>
          <w:rFonts w:hint="cs"/>
          <w:sz w:val="26"/>
          <w:szCs w:val="26"/>
          <w:rtl/>
          <w:lang w:val="en-CA" w:bidi="ar-LB"/>
        </w:rPr>
        <w:t>ال</w:t>
      </w:r>
      <w:r w:rsidRPr="003556E5">
        <w:rPr>
          <w:sz w:val="26"/>
          <w:szCs w:val="26"/>
          <w:rtl/>
          <w:lang w:val="en-CA" w:bidi="ar-LB"/>
        </w:rPr>
        <w:t>معايير</w:t>
      </w:r>
      <w:r w:rsidRPr="002148B0">
        <w:rPr>
          <w:sz w:val="26"/>
          <w:szCs w:val="26"/>
          <w:rtl/>
          <w:lang w:val="en-CA" w:bidi="ar-LB"/>
        </w:rPr>
        <w:t xml:space="preserve"> الدنيا</w:t>
      </w:r>
      <w:r>
        <w:rPr>
          <w:rFonts w:hint="cs"/>
          <w:sz w:val="26"/>
          <w:szCs w:val="26"/>
          <w:rtl/>
          <w:lang w:val="en-CA" w:bidi="ar-LB"/>
        </w:rPr>
        <w:t xml:space="preserve"> لأداء الطاقة </w:t>
      </w:r>
      <w:r w:rsidRPr="003556E5">
        <w:rPr>
          <w:sz w:val="26"/>
          <w:szCs w:val="26"/>
          <w:rtl/>
          <w:lang w:val="en-CA" w:bidi="ar-LB"/>
        </w:rPr>
        <w:t xml:space="preserve">ومراقبة </w:t>
      </w:r>
      <w:r w:rsidR="00186F6F">
        <w:rPr>
          <w:rFonts w:hint="cs"/>
          <w:sz w:val="26"/>
          <w:szCs w:val="26"/>
          <w:rtl/>
          <w:lang w:val="en-CA" w:bidi="ar-LB"/>
        </w:rPr>
        <w:t>الأسواق</w:t>
      </w:r>
      <w:r w:rsidRPr="003556E5">
        <w:rPr>
          <w:sz w:val="26"/>
          <w:szCs w:val="26"/>
          <w:rtl/>
          <w:lang w:val="en-CA" w:bidi="ar-LB"/>
        </w:rPr>
        <w:t xml:space="preserve">، والجدوى المالية للاختبارات الإقليمية مقارنةً بتكلفة الحصول على شهادة من جهة خارجية. أما بالنسبة للمناطق الثلاث الأخرى المحددة في المسار الثاني، فقد تدخل مرافق كفاءة </w:t>
      </w:r>
      <w:r w:rsidR="005736EB">
        <w:rPr>
          <w:rFonts w:hint="cs"/>
          <w:sz w:val="26"/>
          <w:szCs w:val="26"/>
          <w:rtl/>
          <w:lang w:val="en-CA" w:bidi="ar-LB"/>
        </w:rPr>
        <w:t xml:space="preserve">استخدام </w:t>
      </w:r>
      <w:r w:rsidRPr="003556E5">
        <w:rPr>
          <w:sz w:val="26"/>
          <w:szCs w:val="26"/>
          <w:rtl/>
          <w:lang w:val="en-CA" w:bidi="ar-LB"/>
        </w:rPr>
        <w:t xml:space="preserve">الطاقة الإقليمية حيز التشغيل نتيجةً لعوامل السوق واحتياجات الصناعة؛ وعند الحاجة، يمكن توفير التمويل في هذه المناطق وفقًا </w:t>
      </w:r>
      <w:r w:rsidR="005736EB">
        <w:rPr>
          <w:rFonts w:hint="cs"/>
          <w:sz w:val="26"/>
          <w:szCs w:val="26"/>
          <w:rtl/>
          <w:lang w:val="en-CA" w:bidi="ar-LB"/>
        </w:rPr>
        <w:t>للمقرر</w:t>
      </w:r>
      <w:r w:rsidRPr="003556E5">
        <w:rPr>
          <w:sz w:val="26"/>
          <w:szCs w:val="26"/>
          <w:rtl/>
          <w:lang w:val="en-CA" w:bidi="ar-LB"/>
        </w:rPr>
        <w:t xml:space="preserve"> 97/88(ب).</w:t>
      </w:r>
      <w:r w:rsidR="005736EB">
        <w:rPr>
          <w:rStyle w:val="FootnoteReference"/>
          <w:sz w:val="26"/>
          <w:szCs w:val="26"/>
          <w:rtl/>
          <w:lang w:val="en-CA" w:bidi="ar-LB"/>
        </w:rPr>
        <w:footnoteReference w:id="22"/>
      </w:r>
    </w:p>
    <w:p w14:paraId="4556F055" w14:textId="21FA175E" w:rsidR="00F60963" w:rsidRDefault="00F60963" w:rsidP="00F60963">
      <w:pPr>
        <w:pStyle w:val="Heading1"/>
        <w:bidi/>
        <w:rPr>
          <w:sz w:val="26"/>
          <w:szCs w:val="26"/>
          <w:rtl/>
          <w:lang w:val="en-CA" w:bidi="ar-LB"/>
        </w:rPr>
      </w:pPr>
      <w:r>
        <w:rPr>
          <w:rFonts w:hint="cs"/>
          <w:sz w:val="26"/>
          <w:szCs w:val="26"/>
          <w:rtl/>
          <w:lang w:val="en-CA" w:bidi="ar-LB"/>
        </w:rPr>
        <w:t>و</w:t>
      </w:r>
      <w:r w:rsidRPr="00F60963">
        <w:rPr>
          <w:sz w:val="26"/>
          <w:szCs w:val="26"/>
          <w:rtl/>
          <w:lang w:val="en-CA" w:bidi="ar-LB"/>
        </w:rPr>
        <w:t>يمكن</w:t>
      </w:r>
      <w:r w:rsidR="000819F9">
        <w:rPr>
          <w:rFonts w:hint="cs"/>
          <w:sz w:val="26"/>
          <w:szCs w:val="26"/>
          <w:rtl/>
          <w:lang w:val="en-CA" w:bidi="ar-LB"/>
        </w:rPr>
        <w:t xml:space="preserve"> لبرنامج المساعدة على الامتثال التابع</w:t>
      </w:r>
      <w:r w:rsidRPr="00F60963">
        <w:rPr>
          <w:sz w:val="26"/>
          <w:szCs w:val="26"/>
          <w:rtl/>
          <w:lang w:val="en-CA" w:bidi="ar-LB"/>
        </w:rPr>
        <w:t xml:space="preserve"> لبرنامج الأمم المتحدة للبيئة أن يضطلع بدور هام في عقد مشاورات مع </w:t>
      </w:r>
      <w:r w:rsidR="000819F9">
        <w:rPr>
          <w:rFonts w:hint="cs"/>
          <w:sz w:val="26"/>
          <w:szCs w:val="26"/>
          <w:rtl/>
          <w:lang w:val="en-CA" w:bidi="ar-LB"/>
        </w:rPr>
        <w:t>وحدات الأوزون الوطنية</w:t>
      </w:r>
      <w:r w:rsidRPr="00F60963">
        <w:rPr>
          <w:sz w:val="26"/>
          <w:szCs w:val="26"/>
          <w:rtl/>
          <w:lang w:val="en-CA" w:bidi="ar-LB"/>
        </w:rPr>
        <w:t xml:space="preserve"> وغيرها من الجهات ذات الصلة خلال اجتماعات الشبكة حول الحاجة إلى مراكز اختبار إقليمية. ويمكن الاستفادة من المشاريع القائمة المعتمدة في إطار </w:t>
      </w:r>
      <w:r w:rsidR="00681A14">
        <w:rPr>
          <w:rFonts w:hint="cs"/>
          <w:sz w:val="26"/>
          <w:szCs w:val="26"/>
          <w:rtl/>
          <w:lang w:val="en-CA" w:bidi="ar-LB"/>
        </w:rPr>
        <w:t>برنامج المساعدة على الامتثال التابع</w:t>
      </w:r>
      <w:r w:rsidR="00681A14" w:rsidRPr="00F60963">
        <w:rPr>
          <w:sz w:val="26"/>
          <w:szCs w:val="26"/>
          <w:rtl/>
          <w:lang w:val="en-CA" w:bidi="ar-LB"/>
        </w:rPr>
        <w:t xml:space="preserve"> لبرنامج الأمم المتحدة للبيئة </w:t>
      </w:r>
      <w:r w:rsidR="00681A14">
        <w:rPr>
          <w:rFonts w:hint="cs"/>
          <w:sz w:val="26"/>
          <w:szCs w:val="26"/>
          <w:rtl/>
          <w:lang w:val="en-CA" w:bidi="ar-LB"/>
        </w:rPr>
        <w:t>و</w:t>
      </w:r>
      <w:r w:rsidRPr="00F60963">
        <w:rPr>
          <w:sz w:val="26"/>
          <w:szCs w:val="26"/>
          <w:rtl/>
          <w:lang w:val="en-CA" w:bidi="ar-LB"/>
        </w:rPr>
        <w:t>مشروع التوأمة كمنصات لهذه المشاورات. ومن شأن المدخلات الواردة من هذه الاجتماعات، بالإضافة إلى التقييمات المستقبلية، أن تُسهم في إعادة تقييم الحاجة إلى مراكز اختبار إقليمية في البلدان غير الصناعية، والمقرر إجراؤها في عام 2028.</w:t>
      </w:r>
    </w:p>
    <w:p w14:paraId="6A3A5B32" w14:textId="4D19D5D6" w:rsidR="00681A14" w:rsidRPr="00095E18" w:rsidRDefault="00681A14" w:rsidP="00095E18">
      <w:pPr>
        <w:keepNext/>
        <w:keepLines/>
        <w:bidi/>
        <w:spacing w:before="240" w:after="240"/>
        <w:rPr>
          <w:b/>
          <w:bCs/>
          <w:sz w:val="26"/>
          <w:szCs w:val="26"/>
          <w:rtl/>
        </w:rPr>
      </w:pPr>
      <w:r w:rsidRPr="00095E18">
        <w:rPr>
          <w:rFonts w:hint="cs"/>
          <w:b/>
          <w:bCs/>
          <w:sz w:val="26"/>
          <w:szCs w:val="26"/>
          <w:rtl/>
        </w:rPr>
        <w:t>التوصية</w:t>
      </w:r>
    </w:p>
    <w:p w14:paraId="2A309534" w14:textId="2F2DA93E" w:rsidR="00681A14" w:rsidRDefault="00095E18" w:rsidP="00095E18">
      <w:pPr>
        <w:pStyle w:val="Heading1"/>
        <w:bidi/>
        <w:rPr>
          <w:sz w:val="26"/>
          <w:szCs w:val="26"/>
          <w:rtl/>
          <w:lang w:val="en-CA" w:bidi="ar-LB"/>
        </w:rPr>
      </w:pPr>
      <w:r w:rsidRPr="00095E18">
        <w:rPr>
          <w:sz w:val="26"/>
          <w:szCs w:val="26"/>
          <w:rtl/>
          <w:lang w:val="en-CA" w:bidi="ar-LB"/>
        </w:rPr>
        <w:t>قد ترغب اللجنة التنفيذية في النظر في ما يلي:</w:t>
      </w:r>
    </w:p>
    <w:p w14:paraId="1C78A752" w14:textId="50842349" w:rsidR="00095E18" w:rsidRDefault="00095E18" w:rsidP="00D51985">
      <w:pPr>
        <w:widowControl w:val="0"/>
        <w:numPr>
          <w:ilvl w:val="0"/>
          <w:numId w:val="32"/>
        </w:numPr>
        <w:bidi/>
        <w:spacing w:after="240"/>
        <w:ind w:left="1440" w:hanging="727"/>
        <w:outlineLvl w:val="1"/>
        <w:rPr>
          <w:sz w:val="26"/>
          <w:szCs w:val="26"/>
          <w:lang w:eastAsia="ar" w:bidi="ar-EG"/>
        </w:rPr>
      </w:pPr>
      <w:r w:rsidRPr="00D51985">
        <w:rPr>
          <w:rFonts w:hint="cs"/>
          <w:sz w:val="26"/>
          <w:szCs w:val="26"/>
          <w:rtl/>
          <w:lang w:eastAsia="ar" w:bidi="ar-EG"/>
        </w:rPr>
        <w:t>الإحاطة علماً ب</w:t>
      </w:r>
      <w:r w:rsidRPr="00D51985">
        <w:rPr>
          <w:sz w:val="26"/>
          <w:szCs w:val="26"/>
          <w:rtl/>
          <w:lang w:eastAsia="ar" w:bidi="ar-EG"/>
        </w:rPr>
        <w:t>المعلومات الإضافية المتعلقة ب</w:t>
      </w:r>
      <w:r w:rsidR="0004491B">
        <w:rPr>
          <w:rFonts w:hint="cs"/>
          <w:sz w:val="26"/>
          <w:szCs w:val="26"/>
          <w:rtl/>
          <w:lang w:eastAsia="ar" w:bidi="ar-EG"/>
        </w:rPr>
        <w:t>ال</w:t>
      </w:r>
      <w:r w:rsidRPr="00D51985">
        <w:rPr>
          <w:sz w:val="26"/>
          <w:szCs w:val="26"/>
          <w:rtl/>
          <w:lang w:eastAsia="ar" w:bidi="ar-EG"/>
        </w:rPr>
        <w:t>مراكز</w:t>
      </w:r>
      <w:r w:rsidR="0004491B">
        <w:rPr>
          <w:rFonts w:hint="cs"/>
          <w:sz w:val="26"/>
          <w:szCs w:val="26"/>
          <w:rtl/>
          <w:lang w:eastAsia="ar" w:bidi="ar-EG"/>
        </w:rPr>
        <w:t xml:space="preserve"> الجديدة ل</w:t>
      </w:r>
      <w:r w:rsidRPr="00D51985">
        <w:rPr>
          <w:sz w:val="26"/>
          <w:szCs w:val="26"/>
          <w:rtl/>
          <w:lang w:eastAsia="ar" w:bidi="ar-EG"/>
        </w:rPr>
        <w:t>اختبار كفاءة</w:t>
      </w:r>
      <w:r w:rsidR="00D51985" w:rsidRPr="00D51985">
        <w:rPr>
          <w:rFonts w:hint="cs"/>
          <w:sz w:val="26"/>
          <w:szCs w:val="26"/>
          <w:rtl/>
          <w:lang w:eastAsia="ar" w:bidi="ar-EG"/>
        </w:rPr>
        <w:t xml:space="preserve"> استخدام</w:t>
      </w:r>
      <w:r w:rsidRPr="00D51985">
        <w:rPr>
          <w:sz w:val="26"/>
          <w:szCs w:val="26"/>
          <w:rtl/>
          <w:lang w:eastAsia="ar" w:bidi="ar-EG"/>
        </w:rPr>
        <w:t xml:space="preserve"> الطاقة في البلدان غير الصناعية (</w:t>
      </w:r>
      <w:r w:rsidR="00D51985" w:rsidRPr="00D51985">
        <w:rPr>
          <w:rFonts w:hint="cs"/>
          <w:sz w:val="26"/>
          <w:szCs w:val="26"/>
          <w:rtl/>
          <w:lang w:eastAsia="ar" w:bidi="ar-EG"/>
        </w:rPr>
        <w:t>المقرر</w:t>
      </w:r>
      <w:r w:rsidRPr="00D51985">
        <w:rPr>
          <w:sz w:val="26"/>
          <w:szCs w:val="26"/>
          <w:rtl/>
          <w:lang w:eastAsia="ar" w:bidi="ar-EG"/>
        </w:rPr>
        <w:t xml:space="preserve"> 97/88(ج)) الواردة في الوثيقة </w:t>
      </w:r>
      <w:r w:rsidRPr="00D51985">
        <w:rPr>
          <w:sz w:val="26"/>
          <w:szCs w:val="26"/>
          <w:lang w:eastAsia="ar" w:bidi="ar-EG"/>
        </w:rPr>
        <w:t>UNEP/OzL.Pro/ExCom/98/59</w:t>
      </w:r>
      <w:r w:rsidRPr="00D51985">
        <w:rPr>
          <w:sz w:val="26"/>
          <w:szCs w:val="26"/>
          <w:rtl/>
          <w:lang w:eastAsia="ar" w:bidi="ar-EG"/>
        </w:rPr>
        <w:t>؛</w:t>
      </w:r>
    </w:p>
    <w:p w14:paraId="5D16FB63" w14:textId="0300FB63" w:rsidR="00D51985" w:rsidRDefault="00905C93" w:rsidP="00D51985">
      <w:pPr>
        <w:widowControl w:val="0"/>
        <w:numPr>
          <w:ilvl w:val="0"/>
          <w:numId w:val="32"/>
        </w:numPr>
        <w:bidi/>
        <w:spacing w:after="240"/>
        <w:ind w:left="1440" w:hanging="727"/>
        <w:outlineLvl w:val="1"/>
        <w:rPr>
          <w:sz w:val="26"/>
          <w:szCs w:val="26"/>
          <w:lang w:eastAsia="ar" w:bidi="ar-EG"/>
        </w:rPr>
      </w:pPr>
      <w:r>
        <w:rPr>
          <w:rFonts w:hint="cs"/>
          <w:sz w:val="26"/>
          <w:szCs w:val="26"/>
          <w:rtl/>
          <w:lang w:eastAsia="ar" w:bidi="ar-EG"/>
        </w:rPr>
        <w:t>الطلب إلى</w:t>
      </w:r>
      <w:r w:rsidR="00D51985" w:rsidRPr="00D51985">
        <w:rPr>
          <w:sz w:val="26"/>
          <w:szCs w:val="26"/>
          <w:rtl/>
          <w:lang w:eastAsia="ar" w:bidi="ar-EG"/>
        </w:rPr>
        <w:t xml:space="preserve"> الأمانة </w:t>
      </w:r>
      <w:r w:rsidR="000D236B">
        <w:rPr>
          <w:rFonts w:hint="cs"/>
          <w:sz w:val="26"/>
          <w:szCs w:val="26"/>
          <w:rtl/>
          <w:lang w:eastAsia="ar" w:bidi="ar-EG"/>
        </w:rPr>
        <w:t>و</w:t>
      </w:r>
      <w:r>
        <w:rPr>
          <w:rFonts w:hint="cs"/>
          <w:sz w:val="26"/>
          <w:szCs w:val="26"/>
          <w:rtl/>
          <w:lang w:val="en-CA" w:bidi="ar-LB"/>
        </w:rPr>
        <w:t>برنامج المساعدة على الامتثال التابع</w:t>
      </w:r>
      <w:r w:rsidRPr="00F60963">
        <w:rPr>
          <w:sz w:val="26"/>
          <w:szCs w:val="26"/>
          <w:rtl/>
          <w:lang w:val="en-CA" w:bidi="ar-LB"/>
        </w:rPr>
        <w:t xml:space="preserve"> لبرنامج الأمم المتحدة للبيئة</w:t>
      </w:r>
      <w:r w:rsidR="00D51985" w:rsidRPr="00D51985">
        <w:rPr>
          <w:sz w:val="26"/>
          <w:szCs w:val="26"/>
          <w:rtl/>
          <w:lang w:eastAsia="ar" w:bidi="ar-EG"/>
        </w:rPr>
        <w:t xml:space="preserve">، من خلال شبكات وحدات الأوزون الوطنية ومشروع التوأمة في مجال كفاءة </w:t>
      </w:r>
      <w:r w:rsidR="00503C2C">
        <w:rPr>
          <w:rFonts w:hint="cs"/>
          <w:sz w:val="26"/>
          <w:szCs w:val="26"/>
          <w:rtl/>
          <w:lang w:eastAsia="ar" w:bidi="ar-EG"/>
        </w:rPr>
        <w:t xml:space="preserve">استخدام </w:t>
      </w:r>
      <w:r w:rsidR="00D51985" w:rsidRPr="00D51985">
        <w:rPr>
          <w:sz w:val="26"/>
          <w:szCs w:val="26"/>
          <w:rtl/>
          <w:lang w:eastAsia="ar" w:bidi="ar-EG"/>
        </w:rPr>
        <w:t xml:space="preserve">الطاقة بما في ذلك مع الوكالات الثنائية </w:t>
      </w:r>
      <w:r w:rsidR="00503C2C">
        <w:rPr>
          <w:rFonts w:hint="cs"/>
          <w:sz w:val="26"/>
          <w:szCs w:val="26"/>
          <w:rtl/>
          <w:lang w:eastAsia="ar" w:bidi="ar-EG"/>
        </w:rPr>
        <w:t>والمنفذة</w:t>
      </w:r>
      <w:r w:rsidR="00D51985" w:rsidRPr="00D51985">
        <w:rPr>
          <w:sz w:val="26"/>
          <w:szCs w:val="26"/>
          <w:rtl/>
          <w:lang w:eastAsia="ar" w:bidi="ar-EG"/>
        </w:rPr>
        <w:t xml:space="preserve"> المهتمة، مع الأخذ في الاعتبار المعلومات الإضافية الواردة في الوثيقة المشار إليها في الفقرة الفرعية (أ) أعلاه، استكمال المشاورات في المناطق المتبقية وجمع أي معلومات إضافية من المنطقتين اللتين جرت فيهما المشاورات، بشأن الحاجة إلى مراكز اختبار إقليمية لمساعدة </w:t>
      </w:r>
      <w:r w:rsidR="00C20DDA">
        <w:rPr>
          <w:rFonts w:hint="cs"/>
          <w:sz w:val="26"/>
          <w:szCs w:val="26"/>
          <w:rtl/>
          <w:lang w:eastAsia="ar" w:bidi="ar-EG"/>
        </w:rPr>
        <w:t>البلدان العاملة بمقتضى</w:t>
      </w:r>
      <w:r w:rsidR="00D51985" w:rsidRPr="00D51985">
        <w:rPr>
          <w:sz w:val="26"/>
          <w:szCs w:val="26"/>
          <w:rtl/>
          <w:lang w:eastAsia="ar" w:bidi="ar-EG"/>
        </w:rPr>
        <w:t xml:space="preserve"> المادة 5 في تلبية الحد الأدنى من معايير أداء الطاقة التي تم تطويرها بدعم من الصندوق المتعدد الأطراف؛</w:t>
      </w:r>
    </w:p>
    <w:p w14:paraId="6A067D71" w14:textId="2C7AD260" w:rsidR="00C20DDA" w:rsidRPr="00D51985" w:rsidRDefault="00716E95" w:rsidP="00C20DDA">
      <w:pPr>
        <w:widowControl w:val="0"/>
        <w:numPr>
          <w:ilvl w:val="0"/>
          <w:numId w:val="32"/>
        </w:numPr>
        <w:bidi/>
        <w:spacing w:after="240"/>
        <w:ind w:left="1440" w:hanging="727"/>
        <w:outlineLvl w:val="1"/>
        <w:rPr>
          <w:sz w:val="26"/>
          <w:szCs w:val="26"/>
          <w:lang w:eastAsia="ar" w:bidi="ar-EG"/>
        </w:rPr>
      </w:pPr>
      <w:r>
        <w:rPr>
          <w:rFonts w:hint="cs"/>
          <w:sz w:val="26"/>
          <w:szCs w:val="26"/>
          <w:rtl/>
          <w:lang w:eastAsia="ar" w:bidi="ar-EG"/>
        </w:rPr>
        <w:t>ال</w:t>
      </w:r>
      <w:r w:rsidRPr="00716E95">
        <w:rPr>
          <w:sz w:val="26"/>
          <w:szCs w:val="26"/>
          <w:rtl/>
          <w:lang w:eastAsia="ar" w:bidi="ar-EG"/>
        </w:rPr>
        <w:t xml:space="preserve">طلب </w:t>
      </w:r>
      <w:r>
        <w:rPr>
          <w:rFonts w:hint="cs"/>
          <w:sz w:val="26"/>
          <w:szCs w:val="26"/>
          <w:rtl/>
          <w:lang w:eastAsia="ar" w:bidi="ar-EG"/>
        </w:rPr>
        <w:t xml:space="preserve">أيضاً إلى </w:t>
      </w:r>
      <w:r w:rsidRPr="00716E95">
        <w:rPr>
          <w:sz w:val="26"/>
          <w:szCs w:val="26"/>
          <w:rtl/>
          <w:lang w:eastAsia="ar" w:bidi="ar-EG"/>
        </w:rPr>
        <w:t xml:space="preserve">الأمانة إعداد تقرير </w:t>
      </w:r>
      <w:r w:rsidR="00EE3626">
        <w:rPr>
          <w:rFonts w:hint="cs"/>
          <w:sz w:val="26"/>
          <w:szCs w:val="26"/>
          <w:rtl/>
          <w:lang w:eastAsia="ar" w:bidi="ar-EG"/>
        </w:rPr>
        <w:t>مُحدّث</w:t>
      </w:r>
      <w:r w:rsidRPr="00716E95">
        <w:rPr>
          <w:sz w:val="26"/>
          <w:szCs w:val="26"/>
          <w:rtl/>
          <w:lang w:eastAsia="ar" w:bidi="ar-EG"/>
        </w:rPr>
        <w:t xml:space="preserve"> للاجتماع</w:t>
      </w:r>
      <w:r>
        <w:rPr>
          <w:rFonts w:hint="cs"/>
          <w:sz w:val="26"/>
          <w:szCs w:val="26"/>
          <w:rtl/>
          <w:lang w:eastAsia="ar" w:bidi="ar-EG"/>
        </w:rPr>
        <w:t xml:space="preserve"> الثاني بعد المائة </w:t>
      </w:r>
      <w:r w:rsidRPr="00716E95">
        <w:rPr>
          <w:sz w:val="26"/>
          <w:szCs w:val="26"/>
          <w:rtl/>
          <w:lang w:eastAsia="ar" w:bidi="ar-EG"/>
        </w:rPr>
        <w:t xml:space="preserve">يتضمن إعادة تقييم، </w:t>
      </w:r>
      <w:r w:rsidR="00EE3626">
        <w:rPr>
          <w:rFonts w:hint="cs"/>
          <w:sz w:val="26"/>
          <w:szCs w:val="26"/>
          <w:rtl/>
          <w:lang w:eastAsia="ar" w:bidi="ar-EG"/>
        </w:rPr>
        <w:t>عن</w:t>
      </w:r>
      <w:r w:rsidRPr="00716E95">
        <w:rPr>
          <w:sz w:val="26"/>
          <w:szCs w:val="26"/>
          <w:rtl/>
          <w:lang w:eastAsia="ar" w:bidi="ar-EG"/>
        </w:rPr>
        <w:t xml:space="preserve"> الحاجة إلى مراكز</w:t>
      </w:r>
      <w:r w:rsidR="00DB631C">
        <w:rPr>
          <w:rFonts w:hint="cs"/>
          <w:sz w:val="26"/>
          <w:szCs w:val="26"/>
          <w:rtl/>
          <w:lang w:eastAsia="ar" w:bidi="ar-EG"/>
        </w:rPr>
        <w:t xml:space="preserve"> إقليمية</w:t>
      </w:r>
      <w:r w:rsidRPr="00716E95">
        <w:rPr>
          <w:sz w:val="26"/>
          <w:szCs w:val="26"/>
          <w:rtl/>
          <w:lang w:eastAsia="ar" w:bidi="ar-EG"/>
        </w:rPr>
        <w:t xml:space="preserve"> </w:t>
      </w:r>
      <w:r>
        <w:rPr>
          <w:rFonts w:hint="cs"/>
          <w:sz w:val="26"/>
          <w:szCs w:val="26"/>
          <w:rtl/>
          <w:lang w:eastAsia="ar" w:bidi="ar-EG"/>
        </w:rPr>
        <w:t>ل</w:t>
      </w:r>
      <w:r w:rsidRPr="00716E95">
        <w:rPr>
          <w:sz w:val="26"/>
          <w:szCs w:val="26"/>
          <w:rtl/>
          <w:lang w:eastAsia="ar" w:bidi="ar-EG"/>
        </w:rPr>
        <w:t>اختبار كفاءة</w:t>
      </w:r>
      <w:r>
        <w:rPr>
          <w:rFonts w:hint="cs"/>
          <w:sz w:val="26"/>
          <w:szCs w:val="26"/>
          <w:rtl/>
          <w:lang w:eastAsia="ar" w:bidi="ar-EG"/>
        </w:rPr>
        <w:t xml:space="preserve"> استخدام</w:t>
      </w:r>
      <w:r w:rsidRPr="00716E95">
        <w:rPr>
          <w:sz w:val="26"/>
          <w:szCs w:val="26"/>
          <w:rtl/>
          <w:lang w:eastAsia="ar" w:bidi="ar-EG"/>
        </w:rPr>
        <w:t xml:space="preserve"> الطاقة، مع الأخذ في الاعتبار النتائج المستخلصة من المشاورات المشار إليها في الفقرة الفرعية (ب) أعلاه.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E4832" w:rsidRPr="00A716ED" w14:paraId="26DF5312" w14:textId="77777777" w:rsidTr="00E5248F">
        <w:tc>
          <w:tcPr>
            <w:tcW w:w="1871" w:type="dxa"/>
          </w:tcPr>
          <w:p w14:paraId="3E210808" w14:textId="77777777" w:rsidR="00DE4832" w:rsidRPr="00A716ED" w:rsidRDefault="00DE4832" w:rsidP="001F7E90">
            <w:pPr>
              <w:rPr>
                <w:sz w:val="26"/>
                <w:szCs w:val="26"/>
                <w:rtl/>
                <w:lang w:bidi="ar-LB"/>
              </w:rPr>
            </w:pPr>
          </w:p>
        </w:tc>
        <w:tc>
          <w:tcPr>
            <w:tcW w:w="1872" w:type="dxa"/>
          </w:tcPr>
          <w:p w14:paraId="143DFCB1" w14:textId="77777777" w:rsidR="00DE4832" w:rsidRPr="00A716ED" w:rsidRDefault="00DE4832" w:rsidP="001F7E90">
            <w:pPr>
              <w:rPr>
                <w:sz w:val="26"/>
                <w:szCs w:val="26"/>
                <w:rtl/>
                <w:lang w:bidi="ar-LB"/>
              </w:rPr>
            </w:pPr>
          </w:p>
        </w:tc>
        <w:tc>
          <w:tcPr>
            <w:tcW w:w="1872" w:type="dxa"/>
            <w:tcBorders>
              <w:bottom w:val="single" w:sz="4" w:space="0" w:color="auto"/>
            </w:tcBorders>
          </w:tcPr>
          <w:p w14:paraId="2913DE5B" w14:textId="77777777" w:rsidR="00DE4832" w:rsidRPr="00A716ED" w:rsidRDefault="00DE4832" w:rsidP="001F7E90">
            <w:pPr>
              <w:rPr>
                <w:sz w:val="26"/>
                <w:szCs w:val="26"/>
                <w:rtl/>
                <w:lang w:bidi="ar-LB"/>
              </w:rPr>
            </w:pPr>
          </w:p>
        </w:tc>
        <w:tc>
          <w:tcPr>
            <w:tcW w:w="1872" w:type="dxa"/>
          </w:tcPr>
          <w:p w14:paraId="7A460A8B" w14:textId="77777777" w:rsidR="00DE4832" w:rsidRPr="00A716ED" w:rsidRDefault="00DE4832" w:rsidP="001F7E90">
            <w:pPr>
              <w:rPr>
                <w:sz w:val="26"/>
                <w:szCs w:val="26"/>
                <w:rtl/>
                <w:lang w:bidi="ar-LB"/>
              </w:rPr>
            </w:pPr>
          </w:p>
        </w:tc>
        <w:tc>
          <w:tcPr>
            <w:tcW w:w="1873" w:type="dxa"/>
          </w:tcPr>
          <w:p w14:paraId="6C0F6D41" w14:textId="77777777" w:rsidR="00DE4832" w:rsidRPr="00A716ED" w:rsidRDefault="00DE4832" w:rsidP="001F7E90">
            <w:pPr>
              <w:rPr>
                <w:sz w:val="26"/>
                <w:szCs w:val="26"/>
                <w:rtl/>
                <w:lang w:bidi="ar-LB"/>
              </w:rPr>
            </w:pPr>
          </w:p>
        </w:tc>
      </w:tr>
    </w:tbl>
    <w:p w14:paraId="6082A823" w14:textId="77777777" w:rsidR="00DE4832" w:rsidRPr="00A716ED" w:rsidRDefault="00DE4832" w:rsidP="00DE4832">
      <w:pPr>
        <w:rPr>
          <w:sz w:val="26"/>
          <w:szCs w:val="26"/>
          <w:rtl/>
          <w:lang w:bidi="ar-LB"/>
        </w:rPr>
      </w:pPr>
    </w:p>
    <w:p w14:paraId="0F793550" w14:textId="77777777" w:rsidR="00DE4832" w:rsidRDefault="00DE4832" w:rsidP="00DE4832">
      <w:pPr>
        <w:pStyle w:val="StyleHeader4Para4Left0Firstline0"/>
        <w:numPr>
          <w:ilvl w:val="0"/>
          <w:numId w:val="0"/>
        </w:numPr>
        <w:bidi/>
        <w:rPr>
          <w:rtl/>
          <w:lang w:val="en-US" w:bidi="ar-LB"/>
        </w:rPr>
      </w:pPr>
    </w:p>
    <w:p w14:paraId="50582515" w14:textId="77777777" w:rsidR="00771E96" w:rsidRDefault="00771E96">
      <w:pPr>
        <w:pStyle w:val="StyleHeader4Para4Left0Firstline0"/>
        <w:numPr>
          <w:ilvl w:val="0"/>
          <w:numId w:val="0"/>
        </w:numPr>
        <w:bidi/>
        <w:rPr>
          <w:lang w:val="en-US" w:bidi="ar-LB"/>
        </w:rPr>
      </w:pPr>
    </w:p>
    <w:sectPr w:rsidR="00771E96" w:rsidSect="0040079E">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2832" w14:textId="77777777" w:rsidR="00DF6C42" w:rsidRDefault="00DF6C42">
      <w:r>
        <w:separator/>
      </w:r>
    </w:p>
  </w:endnote>
  <w:endnote w:type="continuationSeparator" w:id="0">
    <w:p w14:paraId="3030DFCC" w14:textId="77777777" w:rsidR="00DF6C42" w:rsidRDefault="00DF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C3E3" w14:textId="77777777" w:rsidR="001F348E" w:rsidRPr="0040079E" w:rsidRDefault="001F348E">
    <w:pPr>
      <w:pStyle w:val="Footer"/>
      <w:jc w:val="center"/>
      <w:rPr>
        <w:caps/>
        <w:noProof/>
        <w:color w:val="000000" w:themeColor="text1"/>
        <w:szCs w:val="24"/>
      </w:rPr>
    </w:pPr>
    <w:r w:rsidRPr="0040079E">
      <w:rPr>
        <w:caps/>
        <w:color w:val="000000" w:themeColor="text1"/>
        <w:szCs w:val="24"/>
      </w:rPr>
      <w:fldChar w:fldCharType="begin"/>
    </w:r>
    <w:r w:rsidRPr="0040079E">
      <w:rPr>
        <w:caps/>
        <w:color w:val="000000" w:themeColor="text1"/>
        <w:szCs w:val="24"/>
      </w:rPr>
      <w:instrText xml:space="preserve"> PAGE   \* MERGEFORMAT </w:instrText>
    </w:r>
    <w:r w:rsidRPr="0040079E">
      <w:rPr>
        <w:caps/>
        <w:color w:val="000000" w:themeColor="text1"/>
        <w:szCs w:val="24"/>
      </w:rPr>
      <w:fldChar w:fldCharType="separate"/>
    </w:r>
    <w:r w:rsidRPr="0040079E">
      <w:rPr>
        <w:caps/>
        <w:noProof/>
        <w:color w:val="000000" w:themeColor="text1"/>
        <w:szCs w:val="24"/>
      </w:rPr>
      <w:t>2</w:t>
    </w:r>
    <w:r w:rsidRPr="0040079E">
      <w:rPr>
        <w:caps/>
        <w:noProof/>
        <w:color w:val="000000" w:themeColor="text1"/>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8B814" w14:textId="77777777" w:rsidR="001F348E" w:rsidRPr="0040079E" w:rsidRDefault="001F348E">
    <w:pPr>
      <w:pStyle w:val="Footer"/>
      <w:jc w:val="center"/>
      <w:rPr>
        <w:caps/>
        <w:noProof/>
        <w:color w:val="000000" w:themeColor="text1"/>
        <w:szCs w:val="24"/>
      </w:rPr>
    </w:pPr>
    <w:r w:rsidRPr="0040079E">
      <w:rPr>
        <w:caps/>
        <w:color w:val="000000" w:themeColor="text1"/>
        <w:szCs w:val="24"/>
      </w:rPr>
      <w:fldChar w:fldCharType="begin"/>
    </w:r>
    <w:r w:rsidRPr="0040079E">
      <w:rPr>
        <w:caps/>
        <w:color w:val="000000" w:themeColor="text1"/>
        <w:szCs w:val="24"/>
      </w:rPr>
      <w:instrText xml:space="preserve"> PAGE   \* MERGEFORMAT </w:instrText>
    </w:r>
    <w:r w:rsidRPr="0040079E">
      <w:rPr>
        <w:caps/>
        <w:color w:val="000000" w:themeColor="text1"/>
        <w:szCs w:val="24"/>
      </w:rPr>
      <w:fldChar w:fldCharType="separate"/>
    </w:r>
    <w:r w:rsidRPr="0040079E">
      <w:rPr>
        <w:caps/>
        <w:noProof/>
        <w:color w:val="000000" w:themeColor="text1"/>
        <w:szCs w:val="24"/>
      </w:rPr>
      <w:t>2</w:t>
    </w:r>
    <w:r w:rsidRPr="0040079E">
      <w:rPr>
        <w:caps/>
        <w:noProof/>
        <w:color w:val="000000" w:themeColor="text1"/>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1F435812" w14:textId="77777777" w:rsidR="00C350DA" w:rsidRDefault="00C350DA">
        <w:pPr>
          <w:pStyle w:val="Footer"/>
          <w:jc w:val="center"/>
        </w:pPr>
      </w:p>
      <w:p w14:paraId="759662F5" w14:textId="77777777" w:rsidR="00C350DA" w:rsidRDefault="00C350DA" w:rsidP="00C350D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55F4897" w14:textId="77777777" w:rsidR="00C350DA" w:rsidRDefault="00C350DA" w:rsidP="00C350D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2F78394" w14:textId="5BC492DF" w:rsidR="00E02A44" w:rsidRDefault="00000000" w:rsidP="003F2F7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1A13B" w14:textId="77777777" w:rsidR="00DF6C42" w:rsidRDefault="00DF6C42" w:rsidP="00C9657F">
      <w:pPr>
        <w:jc w:val="right"/>
      </w:pPr>
      <w:r>
        <w:separator/>
      </w:r>
    </w:p>
  </w:footnote>
  <w:footnote w:type="continuationSeparator" w:id="0">
    <w:p w14:paraId="1EB680A3" w14:textId="77777777" w:rsidR="00DF6C42" w:rsidRDefault="00DF6C42">
      <w:r>
        <w:continuationSeparator/>
      </w:r>
    </w:p>
  </w:footnote>
  <w:footnote w:id="1">
    <w:p w14:paraId="2B373AD8" w14:textId="220F91AF" w:rsidR="00E02A44" w:rsidRPr="00564224" w:rsidRDefault="00E02A44" w:rsidP="00251E53">
      <w:pPr>
        <w:pStyle w:val="FootnoteText"/>
        <w:bidi/>
        <w:ind w:right="100"/>
        <w:jc w:val="left"/>
        <w:rPr>
          <w:lang w:val="fr-CH"/>
        </w:rPr>
      </w:pPr>
      <w:r w:rsidRPr="001A24C6">
        <w:rPr>
          <w:rStyle w:val="FootnoteReference"/>
        </w:rPr>
        <w:footnoteRef/>
      </w:r>
      <w:r w:rsidR="008940EB">
        <w:rPr>
          <w:rFonts w:hint="cs"/>
          <w:rtl/>
          <w:lang w:val="fr-CH"/>
        </w:rPr>
        <w:t xml:space="preserve"> </w:t>
      </w:r>
      <w:r w:rsidR="008940EB">
        <w:t>UNEP/OzL.Pro/ExCom/</w:t>
      </w:r>
      <w:r w:rsidR="000459D1">
        <w:t>98</w:t>
      </w:r>
      <w:r w:rsidR="008940EB">
        <w:t>/1</w:t>
      </w:r>
    </w:p>
  </w:footnote>
  <w:footnote w:id="2">
    <w:p w14:paraId="668AC7E4" w14:textId="43DD2931" w:rsidR="00254D44" w:rsidRPr="00254D44" w:rsidRDefault="00254D44" w:rsidP="00254D44">
      <w:pPr>
        <w:pStyle w:val="FootnoteText"/>
        <w:bidi/>
        <w:ind w:right="100"/>
        <w:jc w:val="left"/>
        <w:rPr>
          <w:rStyle w:val="FootnoteReference"/>
          <w:rtl/>
        </w:rPr>
      </w:pPr>
      <w:r>
        <w:rPr>
          <w:rStyle w:val="FootnoteReference"/>
        </w:rPr>
        <w:footnoteRef/>
      </w:r>
      <w:r w:rsidRPr="00254D44">
        <w:rPr>
          <w:rStyle w:val="FootnoteReference"/>
        </w:rPr>
        <w:t xml:space="preserve"> </w:t>
      </w:r>
      <w:r>
        <w:rPr>
          <w:rFonts w:hint="cs"/>
          <w:rtl/>
        </w:rPr>
        <w:t xml:space="preserve"> </w:t>
      </w:r>
      <w:r w:rsidRPr="00BD4478">
        <w:rPr>
          <w:rtl/>
        </w:rPr>
        <w:t>معهد تكييف الهواء والتدفئة والتبريد هو الرابطة التجارية التي تمثل الشركات المصنعة الدولية لمعدات التدفئة وتسخين المياه والتهوية وتكييف الهواء والتبريد التجاري ومعدات تسخين المياه.</w:t>
      </w:r>
    </w:p>
  </w:footnote>
  <w:footnote w:id="3">
    <w:p w14:paraId="51CF9711" w14:textId="3EB00A80" w:rsidR="00254D44" w:rsidRPr="00254D44" w:rsidRDefault="00254D44" w:rsidP="00254D44">
      <w:pPr>
        <w:pStyle w:val="FootnoteText"/>
        <w:bidi/>
        <w:ind w:right="100"/>
        <w:jc w:val="left"/>
        <w:rPr>
          <w:rStyle w:val="FootnoteReference"/>
          <w:rtl/>
        </w:rPr>
      </w:pPr>
      <w:r>
        <w:rPr>
          <w:rStyle w:val="FootnoteReference"/>
        </w:rPr>
        <w:footnoteRef/>
      </w:r>
      <w:r w:rsidRPr="00254D44">
        <w:rPr>
          <w:rStyle w:val="FootnoteReference"/>
        </w:rPr>
        <w:t xml:space="preserve"> </w:t>
      </w:r>
      <w:r w:rsidR="00B723BB">
        <w:rPr>
          <w:rFonts w:hint="cs"/>
          <w:rtl/>
        </w:rPr>
        <w:t xml:space="preserve"> </w:t>
      </w:r>
      <w:r w:rsidR="00B723BB" w:rsidRPr="00B723BB">
        <w:rPr>
          <w:rtl/>
        </w:rPr>
        <w:t>يوروفنت</w:t>
      </w:r>
      <w:r w:rsidR="00B723BB" w:rsidRPr="004B7758">
        <w:t xml:space="preserve">Eurovent </w:t>
      </w:r>
      <w:r w:rsidR="00B723BB">
        <w:rPr>
          <w:rFonts w:hint="cs"/>
          <w:rtl/>
        </w:rPr>
        <w:t xml:space="preserve"> </w:t>
      </w:r>
      <w:r w:rsidR="00B723BB" w:rsidRPr="00B723BB">
        <w:rPr>
          <w:rtl/>
        </w:rPr>
        <w:t>هي منظمة أوروبية تمثل صناعة التدفئة والتهوية وتكييف الهواء والتبريد؛</w:t>
      </w:r>
      <w:r w:rsidR="00B723BB">
        <w:rPr>
          <w:rFonts w:hint="cs"/>
          <w:rtl/>
        </w:rPr>
        <w:t xml:space="preserve"> تتألف</w:t>
      </w:r>
      <w:r w:rsidR="00B723BB" w:rsidRPr="00B723BB">
        <w:rPr>
          <w:rtl/>
        </w:rPr>
        <w:t xml:space="preserve"> غالبية أعضائها من الشركات المصنعة الصغيرة والمتوسطة الحجم.</w:t>
      </w:r>
    </w:p>
  </w:footnote>
  <w:footnote w:id="4">
    <w:p w14:paraId="64AFE8ED" w14:textId="03746D6D" w:rsidR="00EA7E85" w:rsidRPr="00DA2316" w:rsidRDefault="00EA7E85" w:rsidP="00EA7E85">
      <w:pPr>
        <w:pStyle w:val="FootnoteText"/>
        <w:bidi/>
        <w:ind w:right="100"/>
        <w:jc w:val="left"/>
        <w:rPr>
          <w:rtl/>
        </w:rPr>
      </w:pPr>
      <w:r>
        <w:rPr>
          <w:rStyle w:val="FootnoteReference"/>
        </w:rPr>
        <w:footnoteRef/>
      </w:r>
      <w:r w:rsidRPr="00EA7E85">
        <w:rPr>
          <w:rStyle w:val="FootnoteReference"/>
        </w:rPr>
        <w:t xml:space="preserve"> </w:t>
      </w:r>
      <w:r w:rsidRPr="00EA7E85">
        <w:rPr>
          <w:rtl/>
        </w:rPr>
        <w:t xml:space="preserve">هذه الفئات الأربع من المعدات هي التي تتمتع بحجم مبيعات كبير، والتي تم إنشاء </w:t>
      </w:r>
      <w:r w:rsidR="00DA2316">
        <w:rPr>
          <w:rFonts w:hint="cs"/>
          <w:rtl/>
        </w:rPr>
        <w:t>ا</w:t>
      </w:r>
      <w:r w:rsidR="00DA2316" w:rsidRPr="00DA2316">
        <w:rPr>
          <w:rtl/>
        </w:rPr>
        <w:t>لمعايير الدنيا لأداء الطاقة</w:t>
      </w:r>
      <w:r w:rsidR="00DA2316" w:rsidRPr="00DA2316">
        <w:rPr>
          <w:rFonts w:hint="cs"/>
          <w:rtl/>
        </w:rPr>
        <w:t xml:space="preserve"> </w:t>
      </w:r>
      <w:r w:rsidR="00DA2316" w:rsidRPr="00DA2316">
        <w:rPr>
          <w:rtl/>
        </w:rPr>
        <w:t xml:space="preserve">القائمة </w:t>
      </w:r>
      <w:r w:rsidRPr="00EA7E85">
        <w:rPr>
          <w:rtl/>
        </w:rPr>
        <w:t>من أجلها في معظم البلدان.</w:t>
      </w:r>
    </w:p>
  </w:footnote>
  <w:footnote w:id="5">
    <w:p w14:paraId="58DE1666" w14:textId="5C9A972D" w:rsidR="00FB0F22" w:rsidRPr="002B1BB5" w:rsidRDefault="00FB0F22" w:rsidP="002B1BB5">
      <w:pPr>
        <w:pStyle w:val="FootnoteText"/>
        <w:bidi/>
        <w:ind w:right="100"/>
        <w:jc w:val="left"/>
        <w:rPr>
          <w:rStyle w:val="FootnoteReference"/>
          <w:rtl/>
        </w:rPr>
      </w:pPr>
      <w:r>
        <w:rPr>
          <w:rStyle w:val="FootnoteReference"/>
        </w:rPr>
        <w:footnoteRef/>
      </w:r>
      <w:r w:rsidRPr="002B1BB5">
        <w:rPr>
          <w:rStyle w:val="FootnoteReference"/>
        </w:rPr>
        <w:t xml:space="preserve"> </w:t>
      </w:r>
      <w:r w:rsidR="002B1BB5">
        <w:rPr>
          <w:rFonts w:hint="cs"/>
          <w:rtl/>
        </w:rPr>
        <w:t xml:space="preserve"> </w:t>
      </w:r>
      <w:r w:rsidR="002B1BB5">
        <w:t>ASEAN</w:t>
      </w:r>
      <w:r w:rsidR="002B1BB5">
        <w:rPr>
          <w:rFonts w:hint="cs"/>
          <w:rtl/>
        </w:rPr>
        <w:t xml:space="preserve">: </w:t>
      </w:r>
      <w:r w:rsidR="002B1BB5" w:rsidRPr="002B1BB5">
        <w:rPr>
          <w:rtl/>
        </w:rPr>
        <w:t>رابطة دول جنوب شرق آسيا</w:t>
      </w:r>
    </w:p>
  </w:footnote>
  <w:footnote w:id="6">
    <w:p w14:paraId="413BD438" w14:textId="3F4820F1" w:rsidR="00FB0F22" w:rsidRPr="002B1BB5" w:rsidRDefault="00FB0F22" w:rsidP="002B1BB5">
      <w:pPr>
        <w:pStyle w:val="FootnoteText"/>
        <w:bidi/>
        <w:ind w:right="100"/>
        <w:jc w:val="left"/>
        <w:rPr>
          <w:rStyle w:val="FootnoteReference"/>
          <w:rtl/>
        </w:rPr>
      </w:pPr>
      <w:r>
        <w:rPr>
          <w:rStyle w:val="FootnoteReference"/>
        </w:rPr>
        <w:footnoteRef/>
      </w:r>
      <w:r w:rsidRPr="002B1BB5">
        <w:rPr>
          <w:rStyle w:val="FootnoteReference"/>
        </w:rPr>
        <w:t xml:space="preserve"> </w:t>
      </w:r>
      <w:r w:rsidR="002B1BB5">
        <w:rPr>
          <w:rFonts w:hint="cs"/>
          <w:rtl/>
        </w:rPr>
        <w:t xml:space="preserve"> </w:t>
      </w:r>
      <w:r w:rsidR="002B1BB5">
        <w:t>CARICOM</w:t>
      </w:r>
      <w:r w:rsidR="002B1BB5" w:rsidRPr="002B1BB5">
        <w:rPr>
          <w:rtl/>
        </w:rPr>
        <w:t>: الجماعة الكاريبية</w:t>
      </w:r>
    </w:p>
  </w:footnote>
  <w:footnote w:id="7">
    <w:p w14:paraId="3B95B5A7" w14:textId="6F7EA17C" w:rsidR="00FB0F22" w:rsidRPr="002B1BB5" w:rsidRDefault="00FB0F22" w:rsidP="002B1BB5">
      <w:pPr>
        <w:pStyle w:val="FootnoteText"/>
        <w:bidi/>
        <w:ind w:right="100"/>
        <w:jc w:val="left"/>
        <w:rPr>
          <w:rStyle w:val="FootnoteReference"/>
          <w:rtl/>
        </w:rPr>
      </w:pPr>
      <w:r>
        <w:rPr>
          <w:rStyle w:val="FootnoteReference"/>
        </w:rPr>
        <w:footnoteRef/>
      </w:r>
      <w:r w:rsidRPr="002B1BB5">
        <w:rPr>
          <w:rStyle w:val="FootnoteReference"/>
        </w:rPr>
        <w:t xml:space="preserve"> </w:t>
      </w:r>
      <w:r w:rsidR="002B1BB5">
        <w:rPr>
          <w:rFonts w:hint="cs"/>
          <w:rtl/>
        </w:rPr>
        <w:t xml:space="preserve"> </w:t>
      </w:r>
      <w:r w:rsidR="002B1BB5" w:rsidRPr="002B1BB5">
        <w:t>EAC</w:t>
      </w:r>
      <w:r w:rsidR="002B1BB5">
        <w:rPr>
          <w:rFonts w:hint="cs"/>
          <w:rtl/>
        </w:rPr>
        <w:t>: م</w:t>
      </w:r>
      <w:r w:rsidR="002B1BB5" w:rsidRPr="002B1BB5">
        <w:rPr>
          <w:rtl/>
        </w:rPr>
        <w:t>جموعة شرق أفريقيا</w:t>
      </w:r>
    </w:p>
  </w:footnote>
  <w:footnote w:id="8">
    <w:p w14:paraId="453307ED" w14:textId="282A2731" w:rsidR="00CF223E" w:rsidRPr="002B1BB5" w:rsidRDefault="00CF223E" w:rsidP="002B1BB5">
      <w:pPr>
        <w:pStyle w:val="FootnoteText"/>
        <w:bidi/>
        <w:ind w:right="100"/>
        <w:jc w:val="left"/>
        <w:rPr>
          <w:rStyle w:val="FootnoteReference"/>
          <w:rtl/>
        </w:rPr>
      </w:pPr>
      <w:r>
        <w:rPr>
          <w:rStyle w:val="FootnoteReference"/>
        </w:rPr>
        <w:footnoteRef/>
      </w:r>
      <w:r w:rsidRPr="002B1BB5">
        <w:rPr>
          <w:rStyle w:val="FootnoteReference"/>
        </w:rPr>
        <w:t xml:space="preserve"> </w:t>
      </w:r>
      <w:r w:rsidR="002B1BB5">
        <w:rPr>
          <w:rFonts w:hint="cs"/>
          <w:rtl/>
        </w:rPr>
        <w:t xml:space="preserve"> </w:t>
      </w:r>
      <w:r w:rsidR="002B1BB5">
        <w:t>ECOWAS</w:t>
      </w:r>
      <w:r w:rsidR="002B1BB5" w:rsidRPr="002B1BB5">
        <w:rPr>
          <w:rtl/>
        </w:rPr>
        <w:t>: المجموعة الاقتصادية لدول غرب أفريقيا</w:t>
      </w:r>
    </w:p>
  </w:footnote>
  <w:footnote w:id="9">
    <w:p w14:paraId="4B493BDA" w14:textId="02038034" w:rsidR="000E20CD" w:rsidRPr="002B1BB5" w:rsidRDefault="000E20CD" w:rsidP="002B1BB5">
      <w:pPr>
        <w:pStyle w:val="FootnoteText"/>
        <w:bidi/>
        <w:ind w:right="100"/>
        <w:jc w:val="left"/>
        <w:rPr>
          <w:rStyle w:val="FootnoteReference"/>
          <w:rtl/>
        </w:rPr>
      </w:pPr>
      <w:r>
        <w:rPr>
          <w:rStyle w:val="FootnoteReference"/>
        </w:rPr>
        <w:footnoteRef/>
      </w:r>
      <w:r w:rsidRPr="002B1BB5">
        <w:rPr>
          <w:rStyle w:val="FootnoteReference"/>
        </w:rPr>
        <w:t xml:space="preserve"> </w:t>
      </w:r>
      <w:r w:rsidR="002E3F37">
        <w:rPr>
          <w:rFonts w:hint="cs"/>
          <w:rtl/>
        </w:rPr>
        <w:t xml:space="preserve"> </w:t>
      </w:r>
      <w:r w:rsidR="002E3F37" w:rsidRPr="002E3F37">
        <w:rPr>
          <w:rtl/>
        </w:rPr>
        <w:t>الهيئة السعودية للمواصفات والمقاييس والجودة</w:t>
      </w:r>
      <w:r w:rsidR="002E3F37">
        <w:rPr>
          <w:rFonts w:hint="cs"/>
          <w:rtl/>
        </w:rPr>
        <w:t>.</w:t>
      </w:r>
    </w:p>
  </w:footnote>
  <w:footnote w:id="10">
    <w:p w14:paraId="70FA8933" w14:textId="589D6F72" w:rsidR="002B1BB5" w:rsidRPr="002B1BB5" w:rsidRDefault="002B1BB5" w:rsidP="002B1BB5">
      <w:pPr>
        <w:pStyle w:val="FootnoteText"/>
        <w:bidi/>
        <w:ind w:right="100"/>
        <w:jc w:val="left"/>
        <w:rPr>
          <w:rStyle w:val="FootnoteReference"/>
          <w:rtl/>
        </w:rPr>
      </w:pPr>
      <w:r>
        <w:rPr>
          <w:rStyle w:val="FootnoteReference"/>
        </w:rPr>
        <w:footnoteRef/>
      </w:r>
      <w:r w:rsidRPr="002B1BB5">
        <w:rPr>
          <w:rStyle w:val="FootnoteReference"/>
        </w:rPr>
        <w:t xml:space="preserve"> </w:t>
      </w:r>
      <w:r w:rsidR="002E3F37">
        <w:rPr>
          <w:rFonts w:hint="cs"/>
          <w:rtl/>
        </w:rPr>
        <w:t xml:space="preserve"> </w:t>
      </w:r>
      <w:r w:rsidR="002E3F37" w:rsidRPr="002E3F37">
        <w:rPr>
          <w:rtl/>
        </w:rPr>
        <w:t>وزارة الصناعة والتكنولوجيا المتقدمة</w:t>
      </w:r>
      <w:r w:rsidR="002E3F37">
        <w:rPr>
          <w:rFonts w:hint="cs"/>
          <w:rtl/>
        </w:rPr>
        <w:t>.</w:t>
      </w:r>
    </w:p>
  </w:footnote>
  <w:footnote w:id="11">
    <w:p w14:paraId="149135D0" w14:textId="40AB3600" w:rsidR="002B1BB5" w:rsidRPr="002B1BB5" w:rsidRDefault="002B1BB5" w:rsidP="002B1BB5">
      <w:pPr>
        <w:pStyle w:val="FootnoteText"/>
        <w:bidi/>
        <w:ind w:right="100"/>
        <w:jc w:val="left"/>
        <w:rPr>
          <w:rStyle w:val="FootnoteReference"/>
          <w:rtl/>
        </w:rPr>
      </w:pPr>
      <w:r>
        <w:rPr>
          <w:rStyle w:val="FootnoteReference"/>
        </w:rPr>
        <w:footnoteRef/>
      </w:r>
      <w:r w:rsidRPr="002B1BB5">
        <w:rPr>
          <w:rStyle w:val="FootnoteReference"/>
        </w:rPr>
        <w:t xml:space="preserve"> </w:t>
      </w:r>
      <w:r w:rsidR="002E3F37" w:rsidRPr="002E3F37">
        <w:rPr>
          <w:rtl/>
        </w:rPr>
        <w:t>هيئة الإمارات للمواصفات والمقاييس.</w:t>
      </w:r>
    </w:p>
  </w:footnote>
  <w:footnote w:id="12">
    <w:p w14:paraId="71648F31" w14:textId="77A08A60" w:rsidR="000249EB" w:rsidRPr="00726694" w:rsidRDefault="000249EB" w:rsidP="00726694">
      <w:pPr>
        <w:pStyle w:val="FootnoteText"/>
        <w:bidi/>
        <w:ind w:right="100"/>
        <w:jc w:val="left"/>
        <w:rPr>
          <w:rStyle w:val="FootnoteReference"/>
          <w:rtl/>
        </w:rPr>
      </w:pPr>
      <w:r>
        <w:rPr>
          <w:rStyle w:val="FootnoteReference"/>
        </w:rPr>
        <w:footnoteRef/>
      </w:r>
      <w:r w:rsidRPr="00726694">
        <w:rPr>
          <w:rStyle w:val="FootnoteReference"/>
        </w:rPr>
        <w:t xml:space="preserve"> </w:t>
      </w:r>
      <w:r w:rsidR="00726694">
        <w:rPr>
          <w:rFonts w:hint="cs"/>
          <w:rtl/>
        </w:rPr>
        <w:t xml:space="preserve"> يشمل هذا،</w:t>
      </w:r>
      <w:r w:rsidR="00726694" w:rsidRPr="00726694">
        <w:rPr>
          <w:rtl/>
        </w:rPr>
        <w:t xml:space="preserve"> </w:t>
      </w:r>
      <w:r w:rsidR="00726694" w:rsidRPr="00726694">
        <w:rPr>
          <w:i/>
          <w:iCs/>
          <w:rtl/>
        </w:rPr>
        <w:t>من بين أمور أخرى</w:t>
      </w:r>
      <w:r w:rsidR="00726694" w:rsidRPr="00726694">
        <w:rPr>
          <w:rtl/>
        </w:rPr>
        <w:t xml:space="preserve">، الإطار القانوني، وعملية الرقابة بما في ذلك الاستقلالية والحياد، والتعاون والتنسيق بين </w:t>
      </w:r>
      <w:r w:rsidR="00871DAB">
        <w:rPr>
          <w:rFonts w:hint="cs"/>
          <w:rtl/>
        </w:rPr>
        <w:t>بلدان</w:t>
      </w:r>
      <w:r w:rsidR="00726694" w:rsidRPr="00726694">
        <w:rPr>
          <w:rtl/>
        </w:rPr>
        <w:t xml:space="preserve"> متعددة، والمعايير </w:t>
      </w:r>
      <w:r w:rsidR="00871DAB">
        <w:rPr>
          <w:rFonts w:hint="cs"/>
          <w:rtl/>
        </w:rPr>
        <w:t>التقنية</w:t>
      </w:r>
      <w:r w:rsidR="00726694" w:rsidRPr="00726694">
        <w:rPr>
          <w:rtl/>
        </w:rPr>
        <w:t xml:space="preserve"> المتعلقة بالاختبار والاعتراف والأداء.</w:t>
      </w:r>
    </w:p>
  </w:footnote>
  <w:footnote w:id="13">
    <w:p w14:paraId="1D0FC84A" w14:textId="2D9DC020" w:rsidR="00B35BDE" w:rsidRPr="007929AC" w:rsidRDefault="00B35BDE" w:rsidP="00726694">
      <w:pPr>
        <w:pStyle w:val="FootnoteText"/>
        <w:bidi/>
        <w:ind w:right="100"/>
        <w:jc w:val="left"/>
        <w:rPr>
          <w:rtl/>
        </w:rPr>
      </w:pPr>
      <w:r>
        <w:rPr>
          <w:rStyle w:val="FootnoteReference"/>
        </w:rPr>
        <w:footnoteRef/>
      </w:r>
      <w:r w:rsidRPr="00726694">
        <w:rPr>
          <w:rStyle w:val="FootnoteReference"/>
        </w:rPr>
        <w:t xml:space="preserve"> </w:t>
      </w:r>
      <w:r w:rsidR="00871DAB">
        <w:rPr>
          <w:rFonts w:hint="cs"/>
          <w:rtl/>
        </w:rPr>
        <w:t xml:space="preserve"> </w:t>
      </w:r>
      <w:r w:rsidR="00871DAB" w:rsidRPr="00871DAB">
        <w:rPr>
          <w:rtl/>
        </w:rPr>
        <w:t xml:space="preserve">شركة متعددة الجنسيات متخصصة في ضمان الجودة والتفتيش واختبار المنتجات </w:t>
      </w:r>
      <w:r w:rsidR="00137E81">
        <w:rPr>
          <w:rFonts w:hint="cs"/>
          <w:rtl/>
        </w:rPr>
        <w:t>وإصدار</w:t>
      </w:r>
      <w:r w:rsidR="00871DAB" w:rsidRPr="00871DAB">
        <w:rPr>
          <w:rtl/>
        </w:rPr>
        <w:t xml:space="preserve"> الشهادات؛ وهي تقدم خدمات اختبار المنتجات </w:t>
      </w:r>
      <w:r w:rsidR="00137E81">
        <w:rPr>
          <w:rFonts w:hint="cs"/>
          <w:rtl/>
        </w:rPr>
        <w:t>وإصدار</w:t>
      </w:r>
      <w:r w:rsidR="00871DAB" w:rsidRPr="00871DAB">
        <w:rPr>
          <w:rtl/>
        </w:rPr>
        <w:t xml:space="preserve"> الشهادات </w:t>
      </w:r>
      <w:r w:rsidR="007929AC">
        <w:rPr>
          <w:rFonts w:hint="cs"/>
          <w:rtl/>
        </w:rPr>
        <w:t>ل</w:t>
      </w:r>
      <w:r w:rsidR="00871DAB" w:rsidRPr="007929AC">
        <w:rPr>
          <w:rtl/>
        </w:rPr>
        <w:t>معدات التبريد وتكييف الهواء و</w:t>
      </w:r>
      <w:r w:rsidR="00871DAB" w:rsidRPr="007929AC">
        <w:rPr>
          <w:rFonts w:hint="cs"/>
          <w:rtl/>
        </w:rPr>
        <w:t>ال</w:t>
      </w:r>
      <w:r w:rsidR="00871DAB" w:rsidRPr="007929AC">
        <w:rPr>
          <w:rtl/>
        </w:rPr>
        <w:t>مضخات الحرار</w:t>
      </w:r>
      <w:r w:rsidR="00871DAB" w:rsidRPr="007929AC">
        <w:rPr>
          <w:rFonts w:hint="cs"/>
          <w:rtl/>
        </w:rPr>
        <w:t>ية</w:t>
      </w:r>
      <w:r w:rsidR="00871DAB" w:rsidRPr="00871DAB">
        <w:rPr>
          <w:rtl/>
        </w:rPr>
        <w:t>.</w:t>
      </w:r>
    </w:p>
  </w:footnote>
  <w:footnote w:id="14">
    <w:p w14:paraId="12E4EE0A" w14:textId="598BAB31" w:rsidR="009A0487" w:rsidRPr="009A0487" w:rsidRDefault="009A0487" w:rsidP="009A0487">
      <w:pPr>
        <w:pStyle w:val="FootnoteText"/>
        <w:bidi/>
        <w:ind w:right="100"/>
        <w:jc w:val="left"/>
        <w:rPr>
          <w:rStyle w:val="FootnoteReference"/>
          <w:rtl/>
        </w:rPr>
      </w:pPr>
      <w:r>
        <w:rPr>
          <w:rStyle w:val="FootnoteReference"/>
        </w:rPr>
        <w:footnoteRef/>
      </w:r>
      <w:r w:rsidRPr="009A0487">
        <w:rPr>
          <w:rStyle w:val="FootnoteReference"/>
        </w:rPr>
        <w:t xml:space="preserve"> </w:t>
      </w:r>
      <w:r w:rsidRPr="009A0487">
        <w:rPr>
          <w:rtl/>
        </w:rPr>
        <w:t xml:space="preserve">الاختبار التأكيدي هو عملية التحقق من أداء الطاقة الذي يدعيه المصنع من خلال إخضاع وحدة عينة الإنتاج لتقييم مستقل في مختبر معتمد وفقًا لمعيار </w:t>
      </w:r>
      <w:r w:rsidRPr="009A0487">
        <w:t>ISO/IEC 17025</w:t>
      </w:r>
      <w:r w:rsidRPr="009A0487">
        <w:rPr>
          <w:rtl/>
        </w:rPr>
        <w:t>؛ ويهدف هذا في المقام الأول إلى ضمان دقة أداء الطاقة المعلن للأجهزة.</w:t>
      </w:r>
    </w:p>
  </w:footnote>
  <w:footnote w:id="15">
    <w:p w14:paraId="6C78D805" w14:textId="5B318E57" w:rsidR="00732D28" w:rsidRPr="00732D28" w:rsidRDefault="00732D28" w:rsidP="00732D28">
      <w:pPr>
        <w:pStyle w:val="FootnoteText"/>
        <w:bidi/>
        <w:ind w:right="100"/>
        <w:jc w:val="left"/>
        <w:rPr>
          <w:rStyle w:val="FootnoteReference"/>
          <w:rtl/>
        </w:rPr>
      </w:pPr>
      <w:r>
        <w:rPr>
          <w:rStyle w:val="FootnoteReference"/>
        </w:rPr>
        <w:footnoteRef/>
      </w:r>
      <w:r w:rsidRPr="00732D28">
        <w:rPr>
          <w:rStyle w:val="FootnoteReference"/>
        </w:rPr>
        <w:t xml:space="preserve"> </w:t>
      </w:r>
      <w:r w:rsidR="00A506B9">
        <w:rPr>
          <w:rFonts w:hint="cs"/>
          <w:rtl/>
        </w:rPr>
        <w:t xml:space="preserve"> </w:t>
      </w:r>
      <w:r w:rsidR="00A506B9" w:rsidRPr="00A506B9">
        <w:rPr>
          <w:rtl/>
        </w:rPr>
        <w:t xml:space="preserve">قد تختلف المعلومات المتعلقة بأداء المنتج المعلن عن الأداء الفعلي لدى المستخدم النهائي بسبب ممارسات </w:t>
      </w:r>
      <w:r w:rsidR="00A506B9">
        <w:rPr>
          <w:rFonts w:hint="cs"/>
          <w:rtl/>
        </w:rPr>
        <w:t>التركيب</w:t>
      </w:r>
      <w:r w:rsidR="00C26C38">
        <w:rPr>
          <w:rFonts w:hint="cs"/>
          <w:rtl/>
        </w:rPr>
        <w:t xml:space="preserve"> واستخدام المعدات </w:t>
      </w:r>
      <w:r w:rsidR="00A506B9" w:rsidRPr="00A506B9">
        <w:rPr>
          <w:rtl/>
        </w:rPr>
        <w:t>والصيانة على مستوى المستخدم.</w:t>
      </w:r>
    </w:p>
  </w:footnote>
  <w:footnote w:id="16">
    <w:p w14:paraId="7CBD3DCD" w14:textId="0ADD84A1" w:rsidR="00233A1D" w:rsidRPr="00233A1D" w:rsidRDefault="00233A1D" w:rsidP="00233A1D">
      <w:pPr>
        <w:pStyle w:val="FootnoteText"/>
        <w:bidi/>
        <w:ind w:right="100"/>
        <w:jc w:val="left"/>
        <w:rPr>
          <w:rStyle w:val="FootnoteReference"/>
          <w:rtl/>
        </w:rPr>
      </w:pPr>
      <w:r>
        <w:rPr>
          <w:rStyle w:val="FootnoteReference"/>
        </w:rPr>
        <w:footnoteRef/>
      </w:r>
      <w:r w:rsidRPr="00233A1D">
        <w:rPr>
          <w:rStyle w:val="FootnoteReference"/>
        </w:rPr>
        <w:t xml:space="preserve"> </w:t>
      </w:r>
      <w:r w:rsidRPr="00233A1D">
        <w:rPr>
          <w:rtl/>
        </w:rPr>
        <w:t>يستثني</w:t>
      </w:r>
      <w:r>
        <w:rPr>
          <w:rFonts w:hint="cs"/>
          <w:rtl/>
        </w:rPr>
        <w:t xml:space="preserve"> هذا</w:t>
      </w:r>
      <w:r w:rsidRPr="00233A1D">
        <w:rPr>
          <w:rtl/>
        </w:rPr>
        <w:t xml:space="preserve"> البنية التحتية المدنية (مثل الأرض والمباني) لإيواء مركز الاختبار.</w:t>
      </w:r>
    </w:p>
  </w:footnote>
  <w:footnote w:id="17">
    <w:p w14:paraId="18E66A4E" w14:textId="5781F010" w:rsidR="00664E69" w:rsidRPr="00664E69" w:rsidRDefault="00664E69" w:rsidP="00664E69">
      <w:pPr>
        <w:pStyle w:val="FootnoteText"/>
        <w:bidi/>
        <w:ind w:right="100"/>
        <w:jc w:val="left"/>
        <w:rPr>
          <w:rStyle w:val="FootnoteReference"/>
          <w:rtl/>
        </w:rPr>
      </w:pPr>
      <w:r>
        <w:rPr>
          <w:rStyle w:val="FootnoteReference"/>
        </w:rPr>
        <w:footnoteRef/>
      </w:r>
      <w:r w:rsidRPr="00664E69">
        <w:rPr>
          <w:rStyle w:val="FootnoteReference"/>
        </w:rPr>
        <w:t xml:space="preserve"> </w:t>
      </w:r>
      <w:r w:rsidRPr="00664E69">
        <w:rPr>
          <w:rtl/>
        </w:rPr>
        <w:t xml:space="preserve">الجدول 1 من الوثيقة </w:t>
      </w:r>
      <w:r w:rsidRPr="00664E69">
        <w:t>UNEP/OzL.Pro/ExCom/97/86</w:t>
      </w:r>
      <w:r w:rsidRPr="00664E69">
        <w:rPr>
          <w:rtl/>
        </w:rPr>
        <w:t>. ستعتمد عمليات التحديث المستقبلية لمراكز الاختبار لتعزيز مرافق الاختبار الخاصة بها على ظروف السوق، ولا يشمل هذا التقدير تمويل عمليات التحديث هذه.</w:t>
      </w:r>
    </w:p>
  </w:footnote>
  <w:footnote w:id="18">
    <w:p w14:paraId="1FC25CCC" w14:textId="4FBF3E87" w:rsidR="002B78F0" w:rsidRPr="002B78F0" w:rsidRDefault="002B78F0" w:rsidP="002B78F0">
      <w:pPr>
        <w:pStyle w:val="FootnoteText"/>
        <w:bidi/>
        <w:ind w:right="100"/>
        <w:jc w:val="left"/>
        <w:rPr>
          <w:rStyle w:val="FootnoteReference"/>
          <w:rtl/>
        </w:rPr>
      </w:pPr>
      <w:r>
        <w:rPr>
          <w:rStyle w:val="FootnoteReference"/>
        </w:rPr>
        <w:footnoteRef/>
      </w:r>
      <w:r w:rsidRPr="002B78F0">
        <w:rPr>
          <w:rStyle w:val="FootnoteReference"/>
        </w:rPr>
        <w:t xml:space="preserve"> </w:t>
      </w:r>
      <w:r>
        <w:rPr>
          <w:rFonts w:hint="cs"/>
          <w:rtl/>
        </w:rPr>
        <w:t xml:space="preserve"> </w:t>
      </w:r>
      <w:r w:rsidRPr="002B78F0">
        <w:rPr>
          <w:rtl/>
        </w:rPr>
        <w:t>يشمل ذلك أفضل التقديرات لتكاليف المرافق والمواد الاستهلاكية وتكاليف الصيانة ذات الصلة.</w:t>
      </w:r>
    </w:p>
  </w:footnote>
  <w:footnote w:id="19">
    <w:p w14:paraId="7881515D" w14:textId="6A072B81" w:rsidR="008E69C3" w:rsidRPr="008E69C3" w:rsidRDefault="008E69C3" w:rsidP="008E69C3">
      <w:pPr>
        <w:pStyle w:val="FootnoteText"/>
        <w:bidi/>
        <w:ind w:right="100"/>
        <w:jc w:val="left"/>
        <w:rPr>
          <w:rStyle w:val="FootnoteReference"/>
          <w:rtl/>
        </w:rPr>
      </w:pPr>
      <w:r>
        <w:rPr>
          <w:rStyle w:val="FootnoteReference"/>
        </w:rPr>
        <w:footnoteRef/>
      </w:r>
      <w:r w:rsidRPr="008E69C3">
        <w:rPr>
          <w:rStyle w:val="FootnoteReference"/>
        </w:rPr>
        <w:t xml:space="preserve"> </w:t>
      </w:r>
      <w:r>
        <w:rPr>
          <w:rFonts w:hint="cs"/>
          <w:rtl/>
        </w:rPr>
        <w:t xml:space="preserve"> </w:t>
      </w:r>
      <w:r w:rsidRPr="008E69C3">
        <w:rPr>
          <w:rtl/>
        </w:rPr>
        <w:t xml:space="preserve">تستند هذه القيمة إلى مشاورات مع خبراء وبيانات جُمعت أثناء إعداد هذه الورقة؛ وقد تختلف تكاليف الاختبار تبعًا لنوع الجهاز وسعته، فضلًا عن موقع المركز. ويُقدّر متوسط التكلفة </w:t>
      </w:r>
      <w:r w:rsidR="001B3862">
        <w:rPr>
          <w:rFonts w:hint="cs"/>
          <w:rtl/>
        </w:rPr>
        <w:t>بنحو</w:t>
      </w:r>
      <w:r w:rsidRPr="008E69C3">
        <w:rPr>
          <w:rtl/>
        </w:rPr>
        <w:t xml:space="preserve"> </w:t>
      </w:r>
      <w:r w:rsidR="00B35FF5">
        <w:t>2,000</w:t>
      </w:r>
      <w:r w:rsidRPr="008E69C3">
        <w:rPr>
          <w:rtl/>
        </w:rPr>
        <w:t xml:space="preserve"> دولار أمريكي لكل نموذج، وتُعادل نقطة التعادل اختبار 87 نموذجًا تقريبًا سنويًا.</w:t>
      </w:r>
    </w:p>
  </w:footnote>
  <w:footnote w:id="20">
    <w:p w14:paraId="3B141757" w14:textId="4BD8F543" w:rsidR="00FD680A" w:rsidRPr="00FD680A" w:rsidRDefault="00FD680A" w:rsidP="00FD680A">
      <w:pPr>
        <w:pStyle w:val="FootnoteText"/>
        <w:bidi/>
        <w:ind w:right="100"/>
        <w:jc w:val="left"/>
        <w:rPr>
          <w:rStyle w:val="FootnoteReference"/>
          <w:rtl/>
        </w:rPr>
      </w:pPr>
      <w:r>
        <w:rPr>
          <w:rStyle w:val="FootnoteReference"/>
        </w:rPr>
        <w:footnoteRef/>
      </w:r>
      <w:r w:rsidRPr="00FD680A">
        <w:rPr>
          <w:rStyle w:val="FootnoteReference"/>
        </w:rPr>
        <w:t xml:space="preserve"> </w:t>
      </w:r>
      <w:r w:rsidR="001B3862">
        <w:rPr>
          <w:rFonts w:hint="cs"/>
          <w:rtl/>
        </w:rPr>
        <w:t xml:space="preserve"> </w:t>
      </w:r>
      <w:r w:rsidR="001B3862" w:rsidRPr="001B3862">
        <w:rPr>
          <w:rtl/>
        </w:rPr>
        <w:t>سيختلف هذا الأمر تبعاً لاختيار الموقع، وقد يلزم تغطيته من قبل وحدة الأعمال التي تبيع المنتجات.</w:t>
      </w:r>
    </w:p>
  </w:footnote>
  <w:footnote w:id="21">
    <w:p w14:paraId="4BBA26D6" w14:textId="3FB7AFE1" w:rsidR="000A7790" w:rsidRPr="000A7790" w:rsidRDefault="000A7790" w:rsidP="000A7790">
      <w:pPr>
        <w:pStyle w:val="FootnoteText"/>
        <w:bidi/>
        <w:ind w:right="100"/>
        <w:jc w:val="left"/>
        <w:rPr>
          <w:rStyle w:val="FootnoteReference"/>
          <w:rtl/>
        </w:rPr>
      </w:pPr>
      <w:r>
        <w:rPr>
          <w:rStyle w:val="FootnoteReference"/>
        </w:rPr>
        <w:footnoteRef/>
      </w:r>
      <w:r w:rsidRPr="000A7790">
        <w:rPr>
          <w:rStyle w:val="FootnoteReference"/>
        </w:rPr>
        <w:t xml:space="preserve"> </w:t>
      </w:r>
      <w:r w:rsidR="0081533A">
        <w:rPr>
          <w:rFonts w:hint="cs"/>
          <w:rtl/>
        </w:rPr>
        <w:t xml:space="preserve"> </w:t>
      </w:r>
      <w:r w:rsidR="003E4851">
        <w:rPr>
          <w:rFonts w:hint="cs"/>
          <w:rtl/>
        </w:rPr>
        <w:t xml:space="preserve">ترد </w:t>
      </w:r>
      <w:r w:rsidR="0081533A" w:rsidRPr="0081533A">
        <w:rPr>
          <w:rtl/>
        </w:rPr>
        <w:t xml:space="preserve">المعلومات المتعلقة بالمشروع في الوثيقة </w:t>
      </w:r>
      <w:r w:rsidR="0081533A" w:rsidRPr="0081533A">
        <w:t>UNEP/OzL.Pro/ExCom/96/21</w:t>
      </w:r>
      <w:r w:rsidR="0081533A" w:rsidRPr="0081533A">
        <w:rPr>
          <w:rtl/>
        </w:rPr>
        <w:t>.</w:t>
      </w:r>
    </w:p>
  </w:footnote>
  <w:footnote w:id="22">
    <w:p w14:paraId="56042EE7" w14:textId="7EA3C37E" w:rsidR="005736EB" w:rsidRPr="005736EB" w:rsidRDefault="005736EB" w:rsidP="005736EB">
      <w:pPr>
        <w:pStyle w:val="FootnoteText"/>
        <w:bidi/>
        <w:ind w:right="100"/>
        <w:jc w:val="left"/>
        <w:rPr>
          <w:rStyle w:val="FootnoteReference"/>
          <w:rtl/>
        </w:rPr>
      </w:pPr>
      <w:r>
        <w:rPr>
          <w:rStyle w:val="FootnoteReference"/>
        </w:rPr>
        <w:footnoteRef/>
      </w:r>
      <w:r w:rsidRPr="005736EB">
        <w:rPr>
          <w:rStyle w:val="FootnoteReference"/>
        </w:rPr>
        <w:t xml:space="preserve"> </w:t>
      </w:r>
      <w:r w:rsidR="00F60963">
        <w:rPr>
          <w:rFonts w:hint="cs"/>
          <w:rtl/>
        </w:rPr>
        <w:t xml:space="preserve"> </w:t>
      </w:r>
      <w:r w:rsidR="00F60963" w:rsidRPr="00F60963">
        <w:rPr>
          <w:rtl/>
        </w:rPr>
        <w:t xml:space="preserve">قررت اللجنة التنفيذية </w:t>
      </w:r>
      <w:r w:rsidR="00F60963" w:rsidRPr="00F60963">
        <w:rPr>
          <w:i/>
          <w:iCs/>
          <w:rtl/>
        </w:rPr>
        <w:t>من بين أمور أخرى</w:t>
      </w:r>
      <w:r w:rsidR="00F60963" w:rsidRPr="00F60963">
        <w:rPr>
          <w:rtl/>
        </w:rPr>
        <w:t xml:space="preserve"> النظر في تقديم التمويل لتعزيز أو تحديث مراكز اختبار كفاءة</w:t>
      </w:r>
      <w:r w:rsidR="00F60963">
        <w:rPr>
          <w:rFonts w:hint="cs"/>
          <w:rtl/>
        </w:rPr>
        <w:t xml:space="preserve"> استخدام</w:t>
      </w:r>
      <w:r w:rsidR="00F60963" w:rsidRPr="00F60963">
        <w:rPr>
          <w:rtl/>
        </w:rPr>
        <w:t xml:space="preserve"> الطاقة الحالية في البلدان الصناعية، في سياق المقترحات المقدمة أو </w:t>
      </w:r>
      <w:r w:rsidR="00EE5008">
        <w:rPr>
          <w:rFonts w:hint="cs"/>
          <w:rtl/>
        </w:rPr>
        <w:t>التي قُدمت</w:t>
      </w:r>
      <w:r w:rsidR="00F60963" w:rsidRPr="00F60963">
        <w:rPr>
          <w:rtl/>
        </w:rPr>
        <w:t xml:space="preserve"> بموجب </w:t>
      </w:r>
      <w:r w:rsidR="00F60963">
        <w:rPr>
          <w:rFonts w:hint="cs"/>
          <w:rtl/>
        </w:rPr>
        <w:t>المقرر</w:t>
      </w:r>
      <w:r w:rsidR="00F60963" w:rsidRPr="00F60963">
        <w:rPr>
          <w:rtl/>
        </w:rPr>
        <w:t xml:space="preserve"> 94/60، مع الأخذ في الاعتبار المعلومات الواردة في الوثيقة </w:t>
      </w:r>
      <w:r w:rsidR="00F60963" w:rsidRPr="00F60963">
        <w:t>UNEP/OzL.Pro/ExCom/97/86</w:t>
      </w:r>
      <w:r w:rsidR="00F60963" w:rsidRPr="00F60963">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43A77" w14:textId="0CD82950" w:rsidR="00815DBA" w:rsidRDefault="00452796" w:rsidP="0040079E">
    <w:pPr>
      <w:jc w:val="left"/>
    </w:pPr>
    <w:r>
      <w:t>UNEP/OzL.Pro/ExCom/</w:t>
    </w:r>
    <w:r w:rsidR="00815DBA">
      <w:t>98/59</w:t>
    </w:r>
  </w:p>
  <w:p w14:paraId="3D27849B" w14:textId="77777777" w:rsidR="00280E68" w:rsidRDefault="00280E68" w:rsidP="0040079E">
    <w:pPr>
      <w:jc w:val="left"/>
    </w:pPr>
  </w:p>
  <w:p w14:paraId="1B97BF62" w14:textId="77777777" w:rsidR="00E02A44" w:rsidRDefault="00E02A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F0DE" w14:textId="2499BF30" w:rsidR="00E02A44" w:rsidRPr="007A22C8" w:rsidRDefault="00452796" w:rsidP="007A22C8">
    <w:pPr>
      <w:pStyle w:val="Header"/>
      <w:jc w:val="right"/>
      <w:rPr>
        <w:rtl/>
        <w:lang w:val="en-US"/>
      </w:rPr>
    </w:pPr>
    <w:r>
      <w:t>UNEP/OzL.Pro/ExCom/</w:t>
    </w:r>
    <w:r w:rsidR="007A22C8">
      <w:rPr>
        <w:lang w:val="en-US"/>
      </w:rPr>
      <w:t>98/59</w:t>
    </w:r>
  </w:p>
  <w:p w14:paraId="330A93F1" w14:textId="77777777" w:rsidR="00CA4BCB" w:rsidRDefault="00CA4BCB" w:rsidP="000D236B">
    <w:pPr>
      <w:jc w:val="right"/>
    </w:pPr>
  </w:p>
  <w:p w14:paraId="2665DD63" w14:textId="77777777" w:rsidR="007A22C8" w:rsidRDefault="007A22C8" w:rsidP="000D23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ADC0BA0"/>
    <w:lvl w:ilvl="0">
      <w:start w:val="1"/>
      <w:numFmt w:val="decimal"/>
      <w:pStyle w:val="Heading1"/>
      <w:lvlText w:val="%1."/>
      <w:lvlJc w:val="left"/>
      <w:pPr>
        <w:tabs>
          <w:tab w:val="num" w:pos="0"/>
        </w:tabs>
        <w:ind w:left="0" w:firstLine="0"/>
      </w:pPr>
      <w:rPr>
        <w:rFonts w:hint="default"/>
        <w:b/>
        <w:bCs w:val="0"/>
        <w:i w:val="0"/>
        <w:iCs w:val="0"/>
        <w:sz w:val="26"/>
        <w:szCs w:val="26"/>
      </w:rPr>
    </w:lvl>
    <w:lvl w:ilvl="1">
      <w:start w:val="1"/>
      <w:numFmt w:val="arabicAbjad"/>
      <w:pStyle w:val="Heading2"/>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F21ADF"/>
    <w:multiLevelType w:val="hybridMultilevel"/>
    <w:tmpl w:val="ADF078B8"/>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F318E"/>
    <w:multiLevelType w:val="hybridMultilevel"/>
    <w:tmpl w:val="D9E813C0"/>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6B2909"/>
    <w:multiLevelType w:val="multilevel"/>
    <w:tmpl w:val="06D09DF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9BF1439"/>
    <w:multiLevelType w:val="hybridMultilevel"/>
    <w:tmpl w:val="0310C40A"/>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83C486A"/>
    <w:multiLevelType w:val="hybridMultilevel"/>
    <w:tmpl w:val="AF0AACBC"/>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CE062C"/>
    <w:multiLevelType w:val="multilevel"/>
    <w:tmpl w:val="D74E622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100F2A"/>
    <w:multiLevelType w:val="hybridMultilevel"/>
    <w:tmpl w:val="BD0C0614"/>
    <w:lvl w:ilvl="0" w:tplc="9B160ABC">
      <w:start w:val="1"/>
      <w:numFmt w:val="lowerLetter"/>
      <w:pStyle w:val="Header4"/>
      <w:lvlText w:val="%1."/>
      <w:lvlJc w:val="left"/>
      <w:pPr>
        <w:tabs>
          <w:tab w:val="num" w:pos="3600"/>
        </w:tabs>
        <w:ind w:left="3600" w:hanging="360"/>
      </w:pPr>
    </w:lvl>
    <w:lvl w:ilvl="1" w:tplc="31DAED58" w:tentative="1">
      <w:start w:val="1"/>
      <w:numFmt w:val="lowerLetter"/>
      <w:lvlText w:val="%2."/>
      <w:lvlJc w:val="left"/>
      <w:pPr>
        <w:tabs>
          <w:tab w:val="num" w:pos="4320"/>
        </w:tabs>
        <w:ind w:left="4320" w:hanging="360"/>
      </w:pPr>
    </w:lvl>
    <w:lvl w:ilvl="2" w:tplc="D3BEB9EA" w:tentative="1">
      <w:start w:val="1"/>
      <w:numFmt w:val="lowerRoman"/>
      <w:lvlText w:val="%3."/>
      <w:lvlJc w:val="right"/>
      <w:pPr>
        <w:tabs>
          <w:tab w:val="num" w:pos="5040"/>
        </w:tabs>
        <w:ind w:left="5040" w:hanging="180"/>
      </w:pPr>
    </w:lvl>
    <w:lvl w:ilvl="3" w:tplc="F18E9746" w:tentative="1">
      <w:start w:val="1"/>
      <w:numFmt w:val="decimal"/>
      <w:lvlText w:val="%4."/>
      <w:lvlJc w:val="left"/>
      <w:pPr>
        <w:tabs>
          <w:tab w:val="num" w:pos="5760"/>
        </w:tabs>
        <w:ind w:left="5760" w:hanging="360"/>
      </w:pPr>
    </w:lvl>
    <w:lvl w:ilvl="4" w:tplc="E9A4BD86" w:tentative="1">
      <w:start w:val="1"/>
      <w:numFmt w:val="lowerLetter"/>
      <w:lvlText w:val="%5."/>
      <w:lvlJc w:val="left"/>
      <w:pPr>
        <w:tabs>
          <w:tab w:val="num" w:pos="6480"/>
        </w:tabs>
        <w:ind w:left="6480" w:hanging="360"/>
      </w:pPr>
    </w:lvl>
    <w:lvl w:ilvl="5" w:tplc="694AC658" w:tentative="1">
      <w:start w:val="1"/>
      <w:numFmt w:val="lowerRoman"/>
      <w:lvlText w:val="%6."/>
      <w:lvlJc w:val="right"/>
      <w:pPr>
        <w:tabs>
          <w:tab w:val="num" w:pos="7200"/>
        </w:tabs>
        <w:ind w:left="7200" w:hanging="180"/>
      </w:pPr>
    </w:lvl>
    <w:lvl w:ilvl="6" w:tplc="A24834DC" w:tentative="1">
      <w:start w:val="1"/>
      <w:numFmt w:val="decimal"/>
      <w:lvlText w:val="%7."/>
      <w:lvlJc w:val="left"/>
      <w:pPr>
        <w:tabs>
          <w:tab w:val="num" w:pos="7920"/>
        </w:tabs>
        <w:ind w:left="7920" w:hanging="360"/>
      </w:pPr>
    </w:lvl>
    <w:lvl w:ilvl="7" w:tplc="2F9AA64A" w:tentative="1">
      <w:start w:val="1"/>
      <w:numFmt w:val="lowerLetter"/>
      <w:lvlText w:val="%8."/>
      <w:lvlJc w:val="left"/>
      <w:pPr>
        <w:tabs>
          <w:tab w:val="num" w:pos="8640"/>
        </w:tabs>
        <w:ind w:left="8640" w:hanging="360"/>
      </w:pPr>
    </w:lvl>
    <w:lvl w:ilvl="8" w:tplc="DBF4A7D6" w:tentative="1">
      <w:start w:val="1"/>
      <w:numFmt w:val="lowerRoman"/>
      <w:lvlText w:val="%9."/>
      <w:lvlJc w:val="right"/>
      <w:pPr>
        <w:tabs>
          <w:tab w:val="num" w:pos="9360"/>
        </w:tabs>
        <w:ind w:left="9360" w:hanging="180"/>
      </w:pPr>
    </w:lvl>
  </w:abstractNum>
  <w:num w:numId="1" w16cid:durableId="1577207800">
    <w:abstractNumId w:val="4"/>
  </w:num>
  <w:num w:numId="2" w16cid:durableId="1067921235">
    <w:abstractNumId w:val="7"/>
  </w:num>
  <w:num w:numId="3" w16cid:durableId="1070545570">
    <w:abstractNumId w:val="8"/>
  </w:num>
  <w:num w:numId="4" w16cid:durableId="1047608119">
    <w:abstractNumId w:val="11"/>
  </w:num>
  <w:num w:numId="5" w16cid:durableId="1340617965">
    <w:abstractNumId w:val="5"/>
  </w:num>
  <w:num w:numId="6" w16cid:durableId="990406347">
    <w:abstractNumId w:val="0"/>
  </w:num>
  <w:num w:numId="7" w16cid:durableId="1033843328">
    <w:abstractNumId w:val="6"/>
  </w:num>
  <w:num w:numId="8" w16cid:durableId="1761751829">
    <w:abstractNumId w:val="0"/>
  </w:num>
  <w:num w:numId="9" w16cid:durableId="75325221">
    <w:abstractNumId w:val="0"/>
  </w:num>
  <w:num w:numId="10" w16cid:durableId="1266956544">
    <w:abstractNumId w:val="0"/>
  </w:num>
  <w:num w:numId="11" w16cid:durableId="1634826923">
    <w:abstractNumId w:val="0"/>
  </w:num>
  <w:num w:numId="12" w16cid:durableId="1230774042">
    <w:abstractNumId w:val="0"/>
  </w:num>
  <w:num w:numId="13" w16cid:durableId="4675564">
    <w:abstractNumId w:val="0"/>
  </w:num>
  <w:num w:numId="14" w16cid:durableId="1177885313">
    <w:abstractNumId w:val="0"/>
  </w:num>
  <w:num w:numId="15" w16cid:durableId="38627698">
    <w:abstractNumId w:val="0"/>
  </w:num>
  <w:num w:numId="16" w16cid:durableId="1322078424">
    <w:abstractNumId w:val="1"/>
  </w:num>
  <w:num w:numId="17" w16cid:durableId="1570188165">
    <w:abstractNumId w:val="0"/>
  </w:num>
  <w:num w:numId="18" w16cid:durableId="1935936057">
    <w:abstractNumId w:val="9"/>
  </w:num>
  <w:num w:numId="19" w16cid:durableId="1693679120">
    <w:abstractNumId w:val="0"/>
  </w:num>
  <w:num w:numId="20" w16cid:durableId="870991950">
    <w:abstractNumId w:val="0"/>
  </w:num>
  <w:num w:numId="21" w16cid:durableId="1472477267">
    <w:abstractNumId w:val="0"/>
  </w:num>
  <w:num w:numId="22" w16cid:durableId="918058409">
    <w:abstractNumId w:val="0"/>
  </w:num>
  <w:num w:numId="23" w16cid:durableId="732119129">
    <w:abstractNumId w:val="0"/>
  </w:num>
  <w:num w:numId="24" w16cid:durableId="405031797">
    <w:abstractNumId w:val="0"/>
  </w:num>
  <w:num w:numId="25" w16cid:durableId="1657034068">
    <w:abstractNumId w:val="0"/>
  </w:num>
  <w:num w:numId="26" w16cid:durableId="1317029795">
    <w:abstractNumId w:val="0"/>
  </w:num>
  <w:num w:numId="27" w16cid:durableId="1136027148">
    <w:abstractNumId w:val="0"/>
  </w:num>
  <w:num w:numId="28" w16cid:durableId="1412699304">
    <w:abstractNumId w:val="0"/>
  </w:num>
  <w:num w:numId="29" w16cid:durableId="1593666451">
    <w:abstractNumId w:val="0"/>
  </w:num>
  <w:num w:numId="30" w16cid:durableId="1235503890">
    <w:abstractNumId w:val="0"/>
  </w:num>
  <w:num w:numId="31" w16cid:durableId="610665786">
    <w:abstractNumId w:val="0"/>
  </w:num>
  <w:num w:numId="32" w16cid:durableId="1188103988">
    <w:abstractNumId w:val="2"/>
  </w:num>
  <w:num w:numId="33" w16cid:durableId="1815563457">
    <w:abstractNumId w:val="0"/>
  </w:num>
  <w:num w:numId="34" w16cid:durableId="1552962948">
    <w:abstractNumId w:val="10"/>
  </w:num>
  <w:num w:numId="35" w16cid:durableId="1996950437">
    <w:abstractNumId w:val="0"/>
  </w:num>
  <w:num w:numId="36" w16cid:durableId="1577667800">
    <w:abstractNumId w:val="3"/>
  </w:num>
  <w:num w:numId="37" w16cid:durableId="160572649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2D"/>
    <w:rsid w:val="000004D4"/>
    <w:rsid w:val="000024DC"/>
    <w:rsid w:val="0000298D"/>
    <w:rsid w:val="000067BC"/>
    <w:rsid w:val="00006C3E"/>
    <w:rsid w:val="00011FEC"/>
    <w:rsid w:val="00013372"/>
    <w:rsid w:val="0001378B"/>
    <w:rsid w:val="00017133"/>
    <w:rsid w:val="000214CB"/>
    <w:rsid w:val="000249EB"/>
    <w:rsid w:val="00026E6A"/>
    <w:rsid w:val="000271C9"/>
    <w:rsid w:val="0003035E"/>
    <w:rsid w:val="0003090E"/>
    <w:rsid w:val="0003197D"/>
    <w:rsid w:val="00033F81"/>
    <w:rsid w:val="00034E71"/>
    <w:rsid w:val="0004254A"/>
    <w:rsid w:val="0004491B"/>
    <w:rsid w:val="00045112"/>
    <w:rsid w:val="000459D1"/>
    <w:rsid w:val="00046138"/>
    <w:rsid w:val="00046595"/>
    <w:rsid w:val="00047330"/>
    <w:rsid w:val="00047621"/>
    <w:rsid w:val="00047A8A"/>
    <w:rsid w:val="00047A93"/>
    <w:rsid w:val="00047C6E"/>
    <w:rsid w:val="000525CA"/>
    <w:rsid w:val="00054C36"/>
    <w:rsid w:val="00055520"/>
    <w:rsid w:val="00055671"/>
    <w:rsid w:val="00060244"/>
    <w:rsid w:val="00060F71"/>
    <w:rsid w:val="000618E0"/>
    <w:rsid w:val="00064559"/>
    <w:rsid w:val="00071D57"/>
    <w:rsid w:val="000750DE"/>
    <w:rsid w:val="00076463"/>
    <w:rsid w:val="00080527"/>
    <w:rsid w:val="00080782"/>
    <w:rsid w:val="00081381"/>
    <w:rsid w:val="000819F9"/>
    <w:rsid w:val="000822DC"/>
    <w:rsid w:val="00084FDA"/>
    <w:rsid w:val="00085188"/>
    <w:rsid w:val="000853C2"/>
    <w:rsid w:val="000861FE"/>
    <w:rsid w:val="00086C09"/>
    <w:rsid w:val="00092331"/>
    <w:rsid w:val="00095260"/>
    <w:rsid w:val="00095E18"/>
    <w:rsid w:val="00096CB4"/>
    <w:rsid w:val="000A0944"/>
    <w:rsid w:val="000A0D1E"/>
    <w:rsid w:val="000A19DB"/>
    <w:rsid w:val="000A28D1"/>
    <w:rsid w:val="000A2D3E"/>
    <w:rsid w:val="000A3D1E"/>
    <w:rsid w:val="000A4B66"/>
    <w:rsid w:val="000A615D"/>
    <w:rsid w:val="000A7790"/>
    <w:rsid w:val="000B4884"/>
    <w:rsid w:val="000B4EAB"/>
    <w:rsid w:val="000B65C3"/>
    <w:rsid w:val="000C2A2D"/>
    <w:rsid w:val="000C2FE8"/>
    <w:rsid w:val="000C662A"/>
    <w:rsid w:val="000D00A1"/>
    <w:rsid w:val="000D236B"/>
    <w:rsid w:val="000D59EA"/>
    <w:rsid w:val="000E0770"/>
    <w:rsid w:val="000E20CD"/>
    <w:rsid w:val="000E3F13"/>
    <w:rsid w:val="000F5B5F"/>
    <w:rsid w:val="000F6510"/>
    <w:rsid w:val="000F7734"/>
    <w:rsid w:val="001042E2"/>
    <w:rsid w:val="00111963"/>
    <w:rsid w:val="00111E8F"/>
    <w:rsid w:val="00114EBB"/>
    <w:rsid w:val="00117831"/>
    <w:rsid w:val="00123FB7"/>
    <w:rsid w:val="00124323"/>
    <w:rsid w:val="00130340"/>
    <w:rsid w:val="00131C16"/>
    <w:rsid w:val="00134126"/>
    <w:rsid w:val="00134905"/>
    <w:rsid w:val="001364C9"/>
    <w:rsid w:val="00137E81"/>
    <w:rsid w:val="00142866"/>
    <w:rsid w:val="00147325"/>
    <w:rsid w:val="00151E78"/>
    <w:rsid w:val="001527BE"/>
    <w:rsid w:val="00152D36"/>
    <w:rsid w:val="00160C12"/>
    <w:rsid w:val="0016765D"/>
    <w:rsid w:val="00170997"/>
    <w:rsid w:val="00174027"/>
    <w:rsid w:val="00176F96"/>
    <w:rsid w:val="001844C8"/>
    <w:rsid w:val="00184D1F"/>
    <w:rsid w:val="00185267"/>
    <w:rsid w:val="0018647B"/>
    <w:rsid w:val="00186F6F"/>
    <w:rsid w:val="0019075D"/>
    <w:rsid w:val="001918AA"/>
    <w:rsid w:val="00194FF3"/>
    <w:rsid w:val="001A0BAF"/>
    <w:rsid w:val="001B13A6"/>
    <w:rsid w:val="001B14A5"/>
    <w:rsid w:val="001B3862"/>
    <w:rsid w:val="001B3CC7"/>
    <w:rsid w:val="001B4789"/>
    <w:rsid w:val="001B6AF0"/>
    <w:rsid w:val="001C249D"/>
    <w:rsid w:val="001C402B"/>
    <w:rsid w:val="001C4A82"/>
    <w:rsid w:val="001C6B20"/>
    <w:rsid w:val="001C7C43"/>
    <w:rsid w:val="001C7DC8"/>
    <w:rsid w:val="001C7F9C"/>
    <w:rsid w:val="001D1B05"/>
    <w:rsid w:val="001D1C05"/>
    <w:rsid w:val="001D2B45"/>
    <w:rsid w:val="001D3EBF"/>
    <w:rsid w:val="001D4565"/>
    <w:rsid w:val="001D5C26"/>
    <w:rsid w:val="001D6719"/>
    <w:rsid w:val="001E3ED8"/>
    <w:rsid w:val="001E734A"/>
    <w:rsid w:val="001E7FBD"/>
    <w:rsid w:val="001F348E"/>
    <w:rsid w:val="001F415B"/>
    <w:rsid w:val="001F7762"/>
    <w:rsid w:val="001F7E90"/>
    <w:rsid w:val="001F7F6A"/>
    <w:rsid w:val="00203592"/>
    <w:rsid w:val="00204189"/>
    <w:rsid w:val="00204628"/>
    <w:rsid w:val="002050BE"/>
    <w:rsid w:val="00205324"/>
    <w:rsid w:val="00210E23"/>
    <w:rsid w:val="00212050"/>
    <w:rsid w:val="002148B0"/>
    <w:rsid w:val="002148C0"/>
    <w:rsid w:val="002161CA"/>
    <w:rsid w:val="0021625B"/>
    <w:rsid w:val="0022104F"/>
    <w:rsid w:val="00225546"/>
    <w:rsid w:val="00227027"/>
    <w:rsid w:val="00227A51"/>
    <w:rsid w:val="00232948"/>
    <w:rsid w:val="00233A1D"/>
    <w:rsid w:val="00236782"/>
    <w:rsid w:val="002503FB"/>
    <w:rsid w:val="00251E53"/>
    <w:rsid w:val="00254D44"/>
    <w:rsid w:val="00262174"/>
    <w:rsid w:val="002662A2"/>
    <w:rsid w:val="002672BC"/>
    <w:rsid w:val="00267B72"/>
    <w:rsid w:val="00271E09"/>
    <w:rsid w:val="0027227F"/>
    <w:rsid w:val="00280D93"/>
    <w:rsid w:val="00280E68"/>
    <w:rsid w:val="00281877"/>
    <w:rsid w:val="002820E6"/>
    <w:rsid w:val="0028337A"/>
    <w:rsid w:val="0028530C"/>
    <w:rsid w:val="00291229"/>
    <w:rsid w:val="00292CAD"/>
    <w:rsid w:val="002934EF"/>
    <w:rsid w:val="002A04FF"/>
    <w:rsid w:val="002A0C55"/>
    <w:rsid w:val="002A12FE"/>
    <w:rsid w:val="002A48E6"/>
    <w:rsid w:val="002A717E"/>
    <w:rsid w:val="002A74F1"/>
    <w:rsid w:val="002B0EE1"/>
    <w:rsid w:val="002B0FE9"/>
    <w:rsid w:val="002B1BB5"/>
    <w:rsid w:val="002B2525"/>
    <w:rsid w:val="002B38BB"/>
    <w:rsid w:val="002B474D"/>
    <w:rsid w:val="002B535E"/>
    <w:rsid w:val="002B6E46"/>
    <w:rsid w:val="002B7377"/>
    <w:rsid w:val="002B78F0"/>
    <w:rsid w:val="002C0472"/>
    <w:rsid w:val="002C0773"/>
    <w:rsid w:val="002C14E6"/>
    <w:rsid w:val="002C3499"/>
    <w:rsid w:val="002C6155"/>
    <w:rsid w:val="002C6B0F"/>
    <w:rsid w:val="002D1FA9"/>
    <w:rsid w:val="002D3205"/>
    <w:rsid w:val="002D6395"/>
    <w:rsid w:val="002E0A09"/>
    <w:rsid w:val="002E31D8"/>
    <w:rsid w:val="002E3F37"/>
    <w:rsid w:val="002E4720"/>
    <w:rsid w:val="002E6974"/>
    <w:rsid w:val="002E6A6F"/>
    <w:rsid w:val="002E7EF7"/>
    <w:rsid w:val="002F1388"/>
    <w:rsid w:val="002F3F0B"/>
    <w:rsid w:val="002F5057"/>
    <w:rsid w:val="002F505F"/>
    <w:rsid w:val="00306E03"/>
    <w:rsid w:val="003163C5"/>
    <w:rsid w:val="00321053"/>
    <w:rsid w:val="003218FE"/>
    <w:rsid w:val="00321A30"/>
    <w:rsid w:val="0032579D"/>
    <w:rsid w:val="00332C50"/>
    <w:rsid w:val="00332EF6"/>
    <w:rsid w:val="00336DED"/>
    <w:rsid w:val="003436CD"/>
    <w:rsid w:val="003470A2"/>
    <w:rsid w:val="00350187"/>
    <w:rsid w:val="0035441C"/>
    <w:rsid w:val="003556E5"/>
    <w:rsid w:val="0035576E"/>
    <w:rsid w:val="00360958"/>
    <w:rsid w:val="00362FF3"/>
    <w:rsid w:val="0036305A"/>
    <w:rsid w:val="00373A39"/>
    <w:rsid w:val="003746AD"/>
    <w:rsid w:val="0037713F"/>
    <w:rsid w:val="00390E04"/>
    <w:rsid w:val="00391045"/>
    <w:rsid w:val="0039185A"/>
    <w:rsid w:val="00392999"/>
    <w:rsid w:val="00393115"/>
    <w:rsid w:val="00393D67"/>
    <w:rsid w:val="003955DF"/>
    <w:rsid w:val="00395DD0"/>
    <w:rsid w:val="003A657C"/>
    <w:rsid w:val="003A6BB3"/>
    <w:rsid w:val="003C2491"/>
    <w:rsid w:val="003C2739"/>
    <w:rsid w:val="003C5755"/>
    <w:rsid w:val="003D2CE8"/>
    <w:rsid w:val="003D44BF"/>
    <w:rsid w:val="003E260D"/>
    <w:rsid w:val="003E2821"/>
    <w:rsid w:val="003E4851"/>
    <w:rsid w:val="003F0F05"/>
    <w:rsid w:val="003F2852"/>
    <w:rsid w:val="003F2F70"/>
    <w:rsid w:val="003F3478"/>
    <w:rsid w:val="003F723F"/>
    <w:rsid w:val="0040079E"/>
    <w:rsid w:val="004023A0"/>
    <w:rsid w:val="00402C3C"/>
    <w:rsid w:val="00402D5E"/>
    <w:rsid w:val="00402E87"/>
    <w:rsid w:val="0040337F"/>
    <w:rsid w:val="00403C91"/>
    <w:rsid w:val="00405980"/>
    <w:rsid w:val="00410FAD"/>
    <w:rsid w:val="004156E2"/>
    <w:rsid w:val="0041608D"/>
    <w:rsid w:val="00416AD7"/>
    <w:rsid w:val="0041740E"/>
    <w:rsid w:val="00417D61"/>
    <w:rsid w:val="004208DB"/>
    <w:rsid w:val="0042228C"/>
    <w:rsid w:val="004278A5"/>
    <w:rsid w:val="00427FB3"/>
    <w:rsid w:val="004303B2"/>
    <w:rsid w:val="004338CD"/>
    <w:rsid w:val="00433AD4"/>
    <w:rsid w:val="004360F6"/>
    <w:rsid w:val="00436320"/>
    <w:rsid w:val="00451568"/>
    <w:rsid w:val="00452796"/>
    <w:rsid w:val="004534EC"/>
    <w:rsid w:val="0045500F"/>
    <w:rsid w:val="00455AC2"/>
    <w:rsid w:val="00465A7D"/>
    <w:rsid w:val="00465C28"/>
    <w:rsid w:val="004735A2"/>
    <w:rsid w:val="00473608"/>
    <w:rsid w:val="00473C2F"/>
    <w:rsid w:val="00474430"/>
    <w:rsid w:val="004760C4"/>
    <w:rsid w:val="004763C3"/>
    <w:rsid w:val="004807C3"/>
    <w:rsid w:val="00481A27"/>
    <w:rsid w:val="00482F1F"/>
    <w:rsid w:val="00483B2B"/>
    <w:rsid w:val="00485B5D"/>
    <w:rsid w:val="0048663B"/>
    <w:rsid w:val="00493058"/>
    <w:rsid w:val="004930B2"/>
    <w:rsid w:val="00495697"/>
    <w:rsid w:val="00497E9B"/>
    <w:rsid w:val="004A01CD"/>
    <w:rsid w:val="004A6FC1"/>
    <w:rsid w:val="004A7190"/>
    <w:rsid w:val="004B047C"/>
    <w:rsid w:val="004B3B9B"/>
    <w:rsid w:val="004C04FF"/>
    <w:rsid w:val="004C5B74"/>
    <w:rsid w:val="004D3F80"/>
    <w:rsid w:val="004E1D98"/>
    <w:rsid w:val="004E2B7D"/>
    <w:rsid w:val="004E563E"/>
    <w:rsid w:val="004E7583"/>
    <w:rsid w:val="00503C2C"/>
    <w:rsid w:val="00504FE5"/>
    <w:rsid w:val="00507F26"/>
    <w:rsid w:val="005126F3"/>
    <w:rsid w:val="0053096E"/>
    <w:rsid w:val="005343CF"/>
    <w:rsid w:val="00536E24"/>
    <w:rsid w:val="005374D8"/>
    <w:rsid w:val="0054029A"/>
    <w:rsid w:val="00540EA3"/>
    <w:rsid w:val="00542777"/>
    <w:rsid w:val="0054407D"/>
    <w:rsid w:val="00546241"/>
    <w:rsid w:val="0054672C"/>
    <w:rsid w:val="00547F4E"/>
    <w:rsid w:val="00552A2B"/>
    <w:rsid w:val="00553289"/>
    <w:rsid w:val="00553613"/>
    <w:rsid w:val="00556229"/>
    <w:rsid w:val="00556DE0"/>
    <w:rsid w:val="0056248F"/>
    <w:rsid w:val="00572180"/>
    <w:rsid w:val="005736EB"/>
    <w:rsid w:val="0057565C"/>
    <w:rsid w:val="0058279E"/>
    <w:rsid w:val="00584ED8"/>
    <w:rsid w:val="00585DB5"/>
    <w:rsid w:val="0059020E"/>
    <w:rsid w:val="005907C5"/>
    <w:rsid w:val="0059091D"/>
    <w:rsid w:val="00594015"/>
    <w:rsid w:val="005A234E"/>
    <w:rsid w:val="005A6629"/>
    <w:rsid w:val="005B65DF"/>
    <w:rsid w:val="005B6A6C"/>
    <w:rsid w:val="005C096C"/>
    <w:rsid w:val="005C21C6"/>
    <w:rsid w:val="005C2BF2"/>
    <w:rsid w:val="005C7D4A"/>
    <w:rsid w:val="005D0DB2"/>
    <w:rsid w:val="005D7CCD"/>
    <w:rsid w:val="005D7F27"/>
    <w:rsid w:val="005E04E9"/>
    <w:rsid w:val="005E0AAA"/>
    <w:rsid w:val="005E3FF8"/>
    <w:rsid w:val="005E6F56"/>
    <w:rsid w:val="005F6A1A"/>
    <w:rsid w:val="00603BEB"/>
    <w:rsid w:val="00604AB0"/>
    <w:rsid w:val="00604AB2"/>
    <w:rsid w:val="006050E3"/>
    <w:rsid w:val="006052FB"/>
    <w:rsid w:val="00607BD2"/>
    <w:rsid w:val="00611E97"/>
    <w:rsid w:val="00616187"/>
    <w:rsid w:val="00617CD0"/>
    <w:rsid w:val="0062081B"/>
    <w:rsid w:val="006208A8"/>
    <w:rsid w:val="00621E91"/>
    <w:rsid w:val="006230D9"/>
    <w:rsid w:val="00623C33"/>
    <w:rsid w:val="00624AEF"/>
    <w:rsid w:val="00624D89"/>
    <w:rsid w:val="006269A7"/>
    <w:rsid w:val="006305DF"/>
    <w:rsid w:val="00633B8E"/>
    <w:rsid w:val="00634C7B"/>
    <w:rsid w:val="00651439"/>
    <w:rsid w:val="00654BF8"/>
    <w:rsid w:val="00656B33"/>
    <w:rsid w:val="00662A73"/>
    <w:rsid w:val="00664A23"/>
    <w:rsid w:val="00664E69"/>
    <w:rsid w:val="00674542"/>
    <w:rsid w:val="006759DA"/>
    <w:rsid w:val="00681A14"/>
    <w:rsid w:val="00681AB0"/>
    <w:rsid w:val="00684058"/>
    <w:rsid w:val="00685497"/>
    <w:rsid w:val="00685C54"/>
    <w:rsid w:val="00686C2C"/>
    <w:rsid w:val="00686DD5"/>
    <w:rsid w:val="006872D1"/>
    <w:rsid w:val="00692706"/>
    <w:rsid w:val="00692FC9"/>
    <w:rsid w:val="00695A45"/>
    <w:rsid w:val="006A11E1"/>
    <w:rsid w:val="006A4284"/>
    <w:rsid w:val="006A46A4"/>
    <w:rsid w:val="006A579C"/>
    <w:rsid w:val="006A6368"/>
    <w:rsid w:val="006B6FF5"/>
    <w:rsid w:val="006B7D51"/>
    <w:rsid w:val="006C5ACF"/>
    <w:rsid w:val="006C5E49"/>
    <w:rsid w:val="006C6469"/>
    <w:rsid w:val="006C64EC"/>
    <w:rsid w:val="006C74BC"/>
    <w:rsid w:val="006C7AE5"/>
    <w:rsid w:val="006D4BCD"/>
    <w:rsid w:val="006D51F9"/>
    <w:rsid w:val="006E0514"/>
    <w:rsid w:val="006E348C"/>
    <w:rsid w:val="006E437F"/>
    <w:rsid w:val="006F19C3"/>
    <w:rsid w:val="006F1C55"/>
    <w:rsid w:val="006F2137"/>
    <w:rsid w:val="006F287A"/>
    <w:rsid w:val="006F2A2C"/>
    <w:rsid w:val="006F2EE6"/>
    <w:rsid w:val="006F6063"/>
    <w:rsid w:val="006F6AEF"/>
    <w:rsid w:val="006F7614"/>
    <w:rsid w:val="006F7F21"/>
    <w:rsid w:val="00702662"/>
    <w:rsid w:val="007032FC"/>
    <w:rsid w:val="007033DC"/>
    <w:rsid w:val="0070545E"/>
    <w:rsid w:val="00706907"/>
    <w:rsid w:val="00706B19"/>
    <w:rsid w:val="00714685"/>
    <w:rsid w:val="00714C83"/>
    <w:rsid w:val="007159D1"/>
    <w:rsid w:val="0071695F"/>
    <w:rsid w:val="00716E95"/>
    <w:rsid w:val="00722687"/>
    <w:rsid w:val="00726694"/>
    <w:rsid w:val="0073128E"/>
    <w:rsid w:val="00732D28"/>
    <w:rsid w:val="00737337"/>
    <w:rsid w:val="007444BC"/>
    <w:rsid w:val="007456EA"/>
    <w:rsid w:val="00752569"/>
    <w:rsid w:val="00755328"/>
    <w:rsid w:val="0075556F"/>
    <w:rsid w:val="0075619F"/>
    <w:rsid w:val="00757C25"/>
    <w:rsid w:val="00763DA2"/>
    <w:rsid w:val="00764498"/>
    <w:rsid w:val="00771E96"/>
    <w:rsid w:val="00772682"/>
    <w:rsid w:val="00773868"/>
    <w:rsid w:val="00777307"/>
    <w:rsid w:val="00783B00"/>
    <w:rsid w:val="00783E6D"/>
    <w:rsid w:val="0078479A"/>
    <w:rsid w:val="00786775"/>
    <w:rsid w:val="00786F4F"/>
    <w:rsid w:val="00787230"/>
    <w:rsid w:val="00791033"/>
    <w:rsid w:val="00791A1A"/>
    <w:rsid w:val="007929AC"/>
    <w:rsid w:val="00794F07"/>
    <w:rsid w:val="00795497"/>
    <w:rsid w:val="007954A5"/>
    <w:rsid w:val="007A1981"/>
    <w:rsid w:val="007A22C8"/>
    <w:rsid w:val="007A70DB"/>
    <w:rsid w:val="007B114A"/>
    <w:rsid w:val="007B365D"/>
    <w:rsid w:val="007B6E9E"/>
    <w:rsid w:val="007C06A0"/>
    <w:rsid w:val="007C6EF9"/>
    <w:rsid w:val="007D141D"/>
    <w:rsid w:val="007D2E35"/>
    <w:rsid w:val="007D3BD1"/>
    <w:rsid w:val="007D4DE9"/>
    <w:rsid w:val="007D5154"/>
    <w:rsid w:val="007D567C"/>
    <w:rsid w:val="007E20B0"/>
    <w:rsid w:val="007E2E72"/>
    <w:rsid w:val="007E5D09"/>
    <w:rsid w:val="007F0E67"/>
    <w:rsid w:val="007F47BA"/>
    <w:rsid w:val="008016C6"/>
    <w:rsid w:val="008031FA"/>
    <w:rsid w:val="008035E7"/>
    <w:rsid w:val="00804FA2"/>
    <w:rsid w:val="008052C8"/>
    <w:rsid w:val="00812720"/>
    <w:rsid w:val="0081533A"/>
    <w:rsid w:val="00815DBA"/>
    <w:rsid w:val="00816CBE"/>
    <w:rsid w:val="00820F46"/>
    <w:rsid w:val="00821427"/>
    <w:rsid w:val="00824940"/>
    <w:rsid w:val="00825908"/>
    <w:rsid w:val="00825990"/>
    <w:rsid w:val="0083486F"/>
    <w:rsid w:val="00836A6D"/>
    <w:rsid w:val="00836B4E"/>
    <w:rsid w:val="0084173D"/>
    <w:rsid w:val="00843636"/>
    <w:rsid w:val="0084568F"/>
    <w:rsid w:val="008459FC"/>
    <w:rsid w:val="0085193C"/>
    <w:rsid w:val="0085366E"/>
    <w:rsid w:val="0085779A"/>
    <w:rsid w:val="008617C4"/>
    <w:rsid w:val="00861886"/>
    <w:rsid w:val="00862E15"/>
    <w:rsid w:val="00862E85"/>
    <w:rsid w:val="00863C5D"/>
    <w:rsid w:val="00864ADE"/>
    <w:rsid w:val="0086633B"/>
    <w:rsid w:val="00866CD6"/>
    <w:rsid w:val="00871DAB"/>
    <w:rsid w:val="00872ED3"/>
    <w:rsid w:val="00875CEC"/>
    <w:rsid w:val="00876648"/>
    <w:rsid w:val="008772E4"/>
    <w:rsid w:val="00880F7A"/>
    <w:rsid w:val="00882B16"/>
    <w:rsid w:val="0088432E"/>
    <w:rsid w:val="00885865"/>
    <w:rsid w:val="00886B58"/>
    <w:rsid w:val="00890FF7"/>
    <w:rsid w:val="00891023"/>
    <w:rsid w:val="00893FB4"/>
    <w:rsid w:val="008940EB"/>
    <w:rsid w:val="00895474"/>
    <w:rsid w:val="00895CD1"/>
    <w:rsid w:val="00897627"/>
    <w:rsid w:val="008A6698"/>
    <w:rsid w:val="008A66F9"/>
    <w:rsid w:val="008A70E8"/>
    <w:rsid w:val="008B04D2"/>
    <w:rsid w:val="008B0C1F"/>
    <w:rsid w:val="008B2860"/>
    <w:rsid w:val="008B533C"/>
    <w:rsid w:val="008C058F"/>
    <w:rsid w:val="008C0B5C"/>
    <w:rsid w:val="008C0D85"/>
    <w:rsid w:val="008C36EB"/>
    <w:rsid w:val="008C47B0"/>
    <w:rsid w:val="008C60FD"/>
    <w:rsid w:val="008D3017"/>
    <w:rsid w:val="008D7E10"/>
    <w:rsid w:val="008E2901"/>
    <w:rsid w:val="008E3DF3"/>
    <w:rsid w:val="008E6214"/>
    <w:rsid w:val="008E69C3"/>
    <w:rsid w:val="008E7E20"/>
    <w:rsid w:val="008F02E4"/>
    <w:rsid w:val="008F22C9"/>
    <w:rsid w:val="008F2F3D"/>
    <w:rsid w:val="008F78F7"/>
    <w:rsid w:val="008F7948"/>
    <w:rsid w:val="008F7D14"/>
    <w:rsid w:val="00900288"/>
    <w:rsid w:val="009031AC"/>
    <w:rsid w:val="0090339C"/>
    <w:rsid w:val="0090443E"/>
    <w:rsid w:val="00905424"/>
    <w:rsid w:val="00905C93"/>
    <w:rsid w:val="00911EE8"/>
    <w:rsid w:val="00912ABB"/>
    <w:rsid w:val="00915F86"/>
    <w:rsid w:val="0092018C"/>
    <w:rsid w:val="00920424"/>
    <w:rsid w:val="0092104F"/>
    <w:rsid w:val="00924D5F"/>
    <w:rsid w:val="009309D8"/>
    <w:rsid w:val="0094343E"/>
    <w:rsid w:val="009464FC"/>
    <w:rsid w:val="00947194"/>
    <w:rsid w:val="00954809"/>
    <w:rsid w:val="00955EAF"/>
    <w:rsid w:val="00957017"/>
    <w:rsid w:val="00960CFA"/>
    <w:rsid w:val="00967F1D"/>
    <w:rsid w:val="00971450"/>
    <w:rsid w:val="00971762"/>
    <w:rsid w:val="00972287"/>
    <w:rsid w:val="009724C7"/>
    <w:rsid w:val="0097332A"/>
    <w:rsid w:val="00980B04"/>
    <w:rsid w:val="00981BDC"/>
    <w:rsid w:val="00983FD1"/>
    <w:rsid w:val="00984059"/>
    <w:rsid w:val="00987983"/>
    <w:rsid w:val="0099121D"/>
    <w:rsid w:val="00991CF1"/>
    <w:rsid w:val="009945F8"/>
    <w:rsid w:val="009A0487"/>
    <w:rsid w:val="009A0D68"/>
    <w:rsid w:val="009A0DDD"/>
    <w:rsid w:val="009A5140"/>
    <w:rsid w:val="009A584B"/>
    <w:rsid w:val="009C46B2"/>
    <w:rsid w:val="009C635A"/>
    <w:rsid w:val="009D1B97"/>
    <w:rsid w:val="009D67D6"/>
    <w:rsid w:val="009D7500"/>
    <w:rsid w:val="009D762A"/>
    <w:rsid w:val="009E0F89"/>
    <w:rsid w:val="009E0FBB"/>
    <w:rsid w:val="009E2206"/>
    <w:rsid w:val="009E3E62"/>
    <w:rsid w:val="009E7D50"/>
    <w:rsid w:val="009F014F"/>
    <w:rsid w:val="009F0381"/>
    <w:rsid w:val="009F2BCE"/>
    <w:rsid w:val="009F3752"/>
    <w:rsid w:val="00A004B8"/>
    <w:rsid w:val="00A01B71"/>
    <w:rsid w:val="00A04AE2"/>
    <w:rsid w:val="00A05C44"/>
    <w:rsid w:val="00A05DD0"/>
    <w:rsid w:val="00A06EF2"/>
    <w:rsid w:val="00A1224A"/>
    <w:rsid w:val="00A15C6A"/>
    <w:rsid w:val="00A163FA"/>
    <w:rsid w:val="00A16CD3"/>
    <w:rsid w:val="00A17B10"/>
    <w:rsid w:val="00A209B8"/>
    <w:rsid w:val="00A21288"/>
    <w:rsid w:val="00A22D14"/>
    <w:rsid w:val="00A30378"/>
    <w:rsid w:val="00A32244"/>
    <w:rsid w:val="00A3242F"/>
    <w:rsid w:val="00A33B8E"/>
    <w:rsid w:val="00A40590"/>
    <w:rsid w:val="00A410CE"/>
    <w:rsid w:val="00A44012"/>
    <w:rsid w:val="00A44778"/>
    <w:rsid w:val="00A506B9"/>
    <w:rsid w:val="00A5096E"/>
    <w:rsid w:val="00A51C40"/>
    <w:rsid w:val="00A5481F"/>
    <w:rsid w:val="00A630F9"/>
    <w:rsid w:val="00A6360E"/>
    <w:rsid w:val="00A755B6"/>
    <w:rsid w:val="00A7570A"/>
    <w:rsid w:val="00A84D37"/>
    <w:rsid w:val="00A8534A"/>
    <w:rsid w:val="00A85D71"/>
    <w:rsid w:val="00A87A4A"/>
    <w:rsid w:val="00A907AD"/>
    <w:rsid w:val="00A92B6D"/>
    <w:rsid w:val="00A95061"/>
    <w:rsid w:val="00A957E2"/>
    <w:rsid w:val="00AA140A"/>
    <w:rsid w:val="00AA199E"/>
    <w:rsid w:val="00AA22FB"/>
    <w:rsid w:val="00AA271F"/>
    <w:rsid w:val="00AA5157"/>
    <w:rsid w:val="00AB015A"/>
    <w:rsid w:val="00AB05C3"/>
    <w:rsid w:val="00AB4886"/>
    <w:rsid w:val="00AB4A5C"/>
    <w:rsid w:val="00AC02D5"/>
    <w:rsid w:val="00AC399D"/>
    <w:rsid w:val="00AC4A75"/>
    <w:rsid w:val="00AC7C1C"/>
    <w:rsid w:val="00AD1AD3"/>
    <w:rsid w:val="00AD3E24"/>
    <w:rsid w:val="00AD4243"/>
    <w:rsid w:val="00AE0EA7"/>
    <w:rsid w:val="00AE15B3"/>
    <w:rsid w:val="00AE1F44"/>
    <w:rsid w:val="00AE250A"/>
    <w:rsid w:val="00AE32EE"/>
    <w:rsid w:val="00AE7157"/>
    <w:rsid w:val="00AF10F0"/>
    <w:rsid w:val="00AF2CB9"/>
    <w:rsid w:val="00AF4651"/>
    <w:rsid w:val="00AF511B"/>
    <w:rsid w:val="00AF7805"/>
    <w:rsid w:val="00B00151"/>
    <w:rsid w:val="00B04E22"/>
    <w:rsid w:val="00B05210"/>
    <w:rsid w:val="00B05416"/>
    <w:rsid w:val="00B05BD4"/>
    <w:rsid w:val="00B064A9"/>
    <w:rsid w:val="00B113CC"/>
    <w:rsid w:val="00B11DB6"/>
    <w:rsid w:val="00B23775"/>
    <w:rsid w:val="00B2460A"/>
    <w:rsid w:val="00B25DC3"/>
    <w:rsid w:val="00B31FB7"/>
    <w:rsid w:val="00B32CF5"/>
    <w:rsid w:val="00B33875"/>
    <w:rsid w:val="00B3550A"/>
    <w:rsid w:val="00B35BDE"/>
    <w:rsid w:val="00B35FF5"/>
    <w:rsid w:val="00B40E87"/>
    <w:rsid w:val="00B44CBB"/>
    <w:rsid w:val="00B44CF3"/>
    <w:rsid w:val="00B55E67"/>
    <w:rsid w:val="00B56A5E"/>
    <w:rsid w:val="00B62271"/>
    <w:rsid w:val="00B63F7F"/>
    <w:rsid w:val="00B66452"/>
    <w:rsid w:val="00B707B8"/>
    <w:rsid w:val="00B70F9C"/>
    <w:rsid w:val="00B723BB"/>
    <w:rsid w:val="00B73E54"/>
    <w:rsid w:val="00B81E83"/>
    <w:rsid w:val="00B84777"/>
    <w:rsid w:val="00BA14E8"/>
    <w:rsid w:val="00BA163F"/>
    <w:rsid w:val="00BA1A61"/>
    <w:rsid w:val="00BA21F5"/>
    <w:rsid w:val="00BB0732"/>
    <w:rsid w:val="00BB0CD3"/>
    <w:rsid w:val="00BB1C42"/>
    <w:rsid w:val="00BB1D56"/>
    <w:rsid w:val="00BB50AF"/>
    <w:rsid w:val="00BC16A9"/>
    <w:rsid w:val="00BC2310"/>
    <w:rsid w:val="00BC2ACF"/>
    <w:rsid w:val="00BC3609"/>
    <w:rsid w:val="00BC6AEB"/>
    <w:rsid w:val="00BD1D00"/>
    <w:rsid w:val="00BD4478"/>
    <w:rsid w:val="00BD5627"/>
    <w:rsid w:val="00BD6387"/>
    <w:rsid w:val="00BE0DBD"/>
    <w:rsid w:val="00BE19C4"/>
    <w:rsid w:val="00BE3E63"/>
    <w:rsid w:val="00BE54AC"/>
    <w:rsid w:val="00BE63B8"/>
    <w:rsid w:val="00BF7E6A"/>
    <w:rsid w:val="00C01386"/>
    <w:rsid w:val="00C017D8"/>
    <w:rsid w:val="00C02015"/>
    <w:rsid w:val="00C03257"/>
    <w:rsid w:val="00C0337B"/>
    <w:rsid w:val="00C100EB"/>
    <w:rsid w:val="00C105FE"/>
    <w:rsid w:val="00C13FF9"/>
    <w:rsid w:val="00C14DE3"/>
    <w:rsid w:val="00C17434"/>
    <w:rsid w:val="00C20DDA"/>
    <w:rsid w:val="00C2326E"/>
    <w:rsid w:val="00C24D7C"/>
    <w:rsid w:val="00C26C38"/>
    <w:rsid w:val="00C27B58"/>
    <w:rsid w:val="00C31B61"/>
    <w:rsid w:val="00C3250B"/>
    <w:rsid w:val="00C350DA"/>
    <w:rsid w:val="00C355EA"/>
    <w:rsid w:val="00C40D76"/>
    <w:rsid w:val="00C42372"/>
    <w:rsid w:val="00C5038F"/>
    <w:rsid w:val="00C51C1D"/>
    <w:rsid w:val="00C55EF2"/>
    <w:rsid w:val="00C5659C"/>
    <w:rsid w:val="00C56D33"/>
    <w:rsid w:val="00C6233E"/>
    <w:rsid w:val="00C666B3"/>
    <w:rsid w:val="00C666D7"/>
    <w:rsid w:val="00C73457"/>
    <w:rsid w:val="00C7391D"/>
    <w:rsid w:val="00C8282D"/>
    <w:rsid w:val="00C83E39"/>
    <w:rsid w:val="00C869C8"/>
    <w:rsid w:val="00C9110A"/>
    <w:rsid w:val="00C93F63"/>
    <w:rsid w:val="00C9419B"/>
    <w:rsid w:val="00C95211"/>
    <w:rsid w:val="00C956C4"/>
    <w:rsid w:val="00C9657F"/>
    <w:rsid w:val="00C9759F"/>
    <w:rsid w:val="00C97925"/>
    <w:rsid w:val="00CA367C"/>
    <w:rsid w:val="00CA4BCB"/>
    <w:rsid w:val="00CA59A8"/>
    <w:rsid w:val="00CB0177"/>
    <w:rsid w:val="00CB4148"/>
    <w:rsid w:val="00CB4D53"/>
    <w:rsid w:val="00CB619E"/>
    <w:rsid w:val="00CC2CF6"/>
    <w:rsid w:val="00CC3CEB"/>
    <w:rsid w:val="00CC4B9B"/>
    <w:rsid w:val="00CC50F6"/>
    <w:rsid w:val="00CC6EEF"/>
    <w:rsid w:val="00CC77C3"/>
    <w:rsid w:val="00CC7B47"/>
    <w:rsid w:val="00CD37D2"/>
    <w:rsid w:val="00CE2B4E"/>
    <w:rsid w:val="00CE403F"/>
    <w:rsid w:val="00CE500F"/>
    <w:rsid w:val="00CE6B47"/>
    <w:rsid w:val="00CF0BDC"/>
    <w:rsid w:val="00CF223E"/>
    <w:rsid w:val="00CF568C"/>
    <w:rsid w:val="00CF6924"/>
    <w:rsid w:val="00CF6FCF"/>
    <w:rsid w:val="00D002C7"/>
    <w:rsid w:val="00D00450"/>
    <w:rsid w:val="00D006A9"/>
    <w:rsid w:val="00D01352"/>
    <w:rsid w:val="00D0141C"/>
    <w:rsid w:val="00D023AC"/>
    <w:rsid w:val="00D0251C"/>
    <w:rsid w:val="00D068FE"/>
    <w:rsid w:val="00D069FD"/>
    <w:rsid w:val="00D07261"/>
    <w:rsid w:val="00D101C1"/>
    <w:rsid w:val="00D102E7"/>
    <w:rsid w:val="00D126D9"/>
    <w:rsid w:val="00D22E06"/>
    <w:rsid w:val="00D23D26"/>
    <w:rsid w:val="00D2523B"/>
    <w:rsid w:val="00D3613A"/>
    <w:rsid w:val="00D36B2B"/>
    <w:rsid w:val="00D43398"/>
    <w:rsid w:val="00D45C4D"/>
    <w:rsid w:val="00D45FBA"/>
    <w:rsid w:val="00D4647D"/>
    <w:rsid w:val="00D46480"/>
    <w:rsid w:val="00D47049"/>
    <w:rsid w:val="00D47223"/>
    <w:rsid w:val="00D51985"/>
    <w:rsid w:val="00D52A1D"/>
    <w:rsid w:val="00D52D0B"/>
    <w:rsid w:val="00D53BFD"/>
    <w:rsid w:val="00D54714"/>
    <w:rsid w:val="00D6017F"/>
    <w:rsid w:val="00D6203B"/>
    <w:rsid w:val="00D6339B"/>
    <w:rsid w:val="00D67483"/>
    <w:rsid w:val="00D70B4C"/>
    <w:rsid w:val="00D85773"/>
    <w:rsid w:val="00D909AE"/>
    <w:rsid w:val="00D94EE1"/>
    <w:rsid w:val="00D960DE"/>
    <w:rsid w:val="00DA2316"/>
    <w:rsid w:val="00DA31CD"/>
    <w:rsid w:val="00DA6C67"/>
    <w:rsid w:val="00DA7CB7"/>
    <w:rsid w:val="00DB1E9C"/>
    <w:rsid w:val="00DB36B9"/>
    <w:rsid w:val="00DB631C"/>
    <w:rsid w:val="00DB7885"/>
    <w:rsid w:val="00DC1A3C"/>
    <w:rsid w:val="00DC6AA3"/>
    <w:rsid w:val="00DC74AC"/>
    <w:rsid w:val="00DD2A03"/>
    <w:rsid w:val="00DD2C8A"/>
    <w:rsid w:val="00DD3684"/>
    <w:rsid w:val="00DD5F2F"/>
    <w:rsid w:val="00DE1143"/>
    <w:rsid w:val="00DE318A"/>
    <w:rsid w:val="00DE4832"/>
    <w:rsid w:val="00DE4DF0"/>
    <w:rsid w:val="00DE4F20"/>
    <w:rsid w:val="00DF309E"/>
    <w:rsid w:val="00DF30AF"/>
    <w:rsid w:val="00DF3D2A"/>
    <w:rsid w:val="00DF3E5C"/>
    <w:rsid w:val="00DF610F"/>
    <w:rsid w:val="00DF6C42"/>
    <w:rsid w:val="00DF71FF"/>
    <w:rsid w:val="00DF7572"/>
    <w:rsid w:val="00DF7E7A"/>
    <w:rsid w:val="00E021F9"/>
    <w:rsid w:val="00E02A44"/>
    <w:rsid w:val="00E058C2"/>
    <w:rsid w:val="00E0693B"/>
    <w:rsid w:val="00E07B33"/>
    <w:rsid w:val="00E07BE4"/>
    <w:rsid w:val="00E1159E"/>
    <w:rsid w:val="00E133C4"/>
    <w:rsid w:val="00E1360E"/>
    <w:rsid w:val="00E14473"/>
    <w:rsid w:val="00E15F06"/>
    <w:rsid w:val="00E17314"/>
    <w:rsid w:val="00E246C8"/>
    <w:rsid w:val="00E24A4A"/>
    <w:rsid w:val="00E263BD"/>
    <w:rsid w:val="00E26B32"/>
    <w:rsid w:val="00E27B62"/>
    <w:rsid w:val="00E303E0"/>
    <w:rsid w:val="00E352DE"/>
    <w:rsid w:val="00E36498"/>
    <w:rsid w:val="00E371C4"/>
    <w:rsid w:val="00E471E8"/>
    <w:rsid w:val="00E47A35"/>
    <w:rsid w:val="00E507DF"/>
    <w:rsid w:val="00E51C4E"/>
    <w:rsid w:val="00E51C8A"/>
    <w:rsid w:val="00E5248F"/>
    <w:rsid w:val="00E52DAB"/>
    <w:rsid w:val="00E530F3"/>
    <w:rsid w:val="00E54F09"/>
    <w:rsid w:val="00E56148"/>
    <w:rsid w:val="00E562E8"/>
    <w:rsid w:val="00E56922"/>
    <w:rsid w:val="00E60E0B"/>
    <w:rsid w:val="00E6171F"/>
    <w:rsid w:val="00E61940"/>
    <w:rsid w:val="00E62B2D"/>
    <w:rsid w:val="00E645EE"/>
    <w:rsid w:val="00E65202"/>
    <w:rsid w:val="00E65680"/>
    <w:rsid w:val="00E65E42"/>
    <w:rsid w:val="00E70559"/>
    <w:rsid w:val="00E726EB"/>
    <w:rsid w:val="00E80DCB"/>
    <w:rsid w:val="00E84CAD"/>
    <w:rsid w:val="00E86EBE"/>
    <w:rsid w:val="00E95AE3"/>
    <w:rsid w:val="00E970F5"/>
    <w:rsid w:val="00EA0B83"/>
    <w:rsid w:val="00EA2716"/>
    <w:rsid w:val="00EA6A66"/>
    <w:rsid w:val="00EA7BF2"/>
    <w:rsid w:val="00EA7E85"/>
    <w:rsid w:val="00EB2588"/>
    <w:rsid w:val="00EB357F"/>
    <w:rsid w:val="00EB3C45"/>
    <w:rsid w:val="00EB7CA0"/>
    <w:rsid w:val="00EC108E"/>
    <w:rsid w:val="00EC2508"/>
    <w:rsid w:val="00EC31EE"/>
    <w:rsid w:val="00EC3D3D"/>
    <w:rsid w:val="00EC7D3B"/>
    <w:rsid w:val="00ED227C"/>
    <w:rsid w:val="00ED40D2"/>
    <w:rsid w:val="00ED509A"/>
    <w:rsid w:val="00EE3626"/>
    <w:rsid w:val="00EE5008"/>
    <w:rsid w:val="00EE6667"/>
    <w:rsid w:val="00EE666B"/>
    <w:rsid w:val="00EE71AD"/>
    <w:rsid w:val="00EF0C13"/>
    <w:rsid w:val="00EF3790"/>
    <w:rsid w:val="00EF566C"/>
    <w:rsid w:val="00EF7296"/>
    <w:rsid w:val="00F02E59"/>
    <w:rsid w:val="00F0396C"/>
    <w:rsid w:val="00F050C4"/>
    <w:rsid w:val="00F109DF"/>
    <w:rsid w:val="00F11E0F"/>
    <w:rsid w:val="00F14022"/>
    <w:rsid w:val="00F14724"/>
    <w:rsid w:val="00F14D36"/>
    <w:rsid w:val="00F24F90"/>
    <w:rsid w:val="00F26026"/>
    <w:rsid w:val="00F34D68"/>
    <w:rsid w:val="00F34FCA"/>
    <w:rsid w:val="00F354FD"/>
    <w:rsid w:val="00F37A55"/>
    <w:rsid w:val="00F404E5"/>
    <w:rsid w:val="00F40AF9"/>
    <w:rsid w:val="00F445D7"/>
    <w:rsid w:val="00F50ABC"/>
    <w:rsid w:val="00F531DB"/>
    <w:rsid w:val="00F60963"/>
    <w:rsid w:val="00F6383D"/>
    <w:rsid w:val="00F64966"/>
    <w:rsid w:val="00F67924"/>
    <w:rsid w:val="00F73CB3"/>
    <w:rsid w:val="00F76261"/>
    <w:rsid w:val="00F800B8"/>
    <w:rsid w:val="00F81B51"/>
    <w:rsid w:val="00F81C47"/>
    <w:rsid w:val="00F875BD"/>
    <w:rsid w:val="00F904EE"/>
    <w:rsid w:val="00F905F9"/>
    <w:rsid w:val="00F9147D"/>
    <w:rsid w:val="00F938A6"/>
    <w:rsid w:val="00F947F6"/>
    <w:rsid w:val="00F970A7"/>
    <w:rsid w:val="00FA0DA4"/>
    <w:rsid w:val="00FA331A"/>
    <w:rsid w:val="00FA487C"/>
    <w:rsid w:val="00FA5333"/>
    <w:rsid w:val="00FA798B"/>
    <w:rsid w:val="00FB0F22"/>
    <w:rsid w:val="00FB1F55"/>
    <w:rsid w:val="00FB56AD"/>
    <w:rsid w:val="00FB5EEB"/>
    <w:rsid w:val="00FB6AEB"/>
    <w:rsid w:val="00FC1DA5"/>
    <w:rsid w:val="00FC1ED8"/>
    <w:rsid w:val="00FC49E5"/>
    <w:rsid w:val="00FC5C93"/>
    <w:rsid w:val="00FC703F"/>
    <w:rsid w:val="00FD09A5"/>
    <w:rsid w:val="00FD1E11"/>
    <w:rsid w:val="00FD5E65"/>
    <w:rsid w:val="00FD680A"/>
    <w:rsid w:val="00FD72C5"/>
    <w:rsid w:val="00FE00C2"/>
    <w:rsid w:val="00FE28DF"/>
    <w:rsid w:val="00FE304E"/>
    <w:rsid w:val="00FE41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B9E44"/>
  <w15:docId w15:val="{DD2CB01B-EC79-4028-B9E4-EBC64A792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6"/>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6"/>
      </w:numPr>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numPr>
        <w:ilvl w:val="5"/>
        <w:numId w:val="6"/>
      </w:numPr>
      <w:spacing w:before="240" w:after="60"/>
      <w:outlineLvl w:val="5"/>
    </w:pPr>
    <w:rPr>
      <w:rFonts w:ascii="Arial" w:hAnsi="Arial"/>
      <w:i/>
    </w:rPr>
  </w:style>
  <w:style w:type="paragraph" w:styleId="Heading7">
    <w:name w:val="heading 7"/>
    <w:basedOn w:val="Normal"/>
    <w:next w:val="Normal"/>
    <w:qFormat/>
    <w:pPr>
      <w:numPr>
        <w:ilvl w:val="6"/>
        <w:numId w:val="6"/>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6"/>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
    <w:basedOn w:val="Normal"/>
    <w:link w:val="ListParagraphChar"/>
    <w:uiPriority w:val="34"/>
    <w:qFormat/>
    <w:rsid w:val="00A51C40"/>
    <w:pPr>
      <w:spacing w:after="160" w:line="259" w:lineRule="auto"/>
      <w:ind w:left="720"/>
      <w:contextualSpacing/>
      <w:jc w:val="left"/>
    </w:pPr>
    <w:rPr>
      <w:rFonts w:asciiTheme="minorHAnsi" w:eastAsiaTheme="minorHAnsi" w:hAnsiTheme="minorHAnsi" w:cstheme="minorBidi"/>
      <w:kern w:val="2"/>
      <w:sz w:val="22"/>
      <w:szCs w:val="22"/>
      <w:lang w:bidi="ar-SA"/>
      <w14:ligatures w14:val="standardContextual"/>
    </w:rPr>
  </w:style>
  <w:style w:type="character" w:customStyle="1" w:styleId="ListParagraphChar">
    <w:name w:val="List Paragraph Char"/>
    <w:aliases w:val="列出段落YUAN Char"/>
    <w:link w:val="ListParagraph"/>
    <w:uiPriority w:val="34"/>
    <w:locked/>
    <w:rsid w:val="00A51C40"/>
    <w:rPr>
      <w:rFonts w:asciiTheme="minorHAnsi" w:eastAsiaTheme="minorHAnsi" w:hAnsiTheme="minorHAnsi" w:cstheme="minorBidi"/>
      <w:kern w:val="2"/>
      <w:sz w:val="22"/>
      <w:szCs w:val="22"/>
      <w:lang w:val="en-GB"/>
      <w14:ligatures w14:val="standardContextual"/>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51C40"/>
    <w:rPr>
      <w:sz w:val="24"/>
      <w:lang w:val="en-GB" w:bidi="ar-DZ"/>
    </w:rPr>
  </w:style>
  <w:style w:type="character" w:styleId="Hyperlink">
    <w:name w:val="Hyperlink"/>
    <w:basedOn w:val="DefaultParagraphFont"/>
    <w:uiPriority w:val="99"/>
    <w:unhideWhenUsed/>
    <w:rsid w:val="00EA6A66"/>
    <w:rPr>
      <w:color w:val="0000FF" w:themeColor="hyperlink"/>
      <w:u w:val="single"/>
    </w:rPr>
  </w:style>
  <w:style w:type="paragraph" w:customStyle="1" w:styleId="Newheader4">
    <w:name w:val="New header 4"/>
    <w:basedOn w:val="Heading4"/>
    <w:next w:val="Normal"/>
    <w:qFormat/>
    <w:rsid w:val="00AA140A"/>
    <w:pPr>
      <w:numPr>
        <w:ilvl w:val="0"/>
        <w:numId w:val="0"/>
      </w:numPr>
      <w:tabs>
        <w:tab w:val="num" w:pos="-90"/>
      </w:tabs>
      <w:spacing w:before="0" w:after="240"/>
      <w:ind w:left="2880" w:hanging="720"/>
    </w:pPr>
    <w:rPr>
      <w:sz w:val="22"/>
      <w:szCs w:val="22"/>
      <w:lang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A140A"/>
    <w:rPr>
      <w:sz w:val="24"/>
      <w:lang w:val="en-GB" w:bidi="ar-DZ"/>
    </w:rPr>
  </w:style>
  <w:style w:type="table" w:customStyle="1" w:styleId="1">
    <w:name w:val="学术论文的三线表1"/>
    <w:basedOn w:val="TableNormal"/>
    <w:next w:val="TableGrid"/>
    <w:qFormat/>
    <w:rsid w:val="00AA140A"/>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140A"/>
    <w:pPr>
      <w:spacing w:before="100" w:beforeAutospacing="1" w:after="100" w:afterAutospacing="1"/>
      <w:jc w:val="left"/>
    </w:pPr>
    <w:rPr>
      <w:szCs w:val="24"/>
      <w:lang w:bidi="ar-SA"/>
    </w:rPr>
  </w:style>
  <w:style w:type="paragraph" w:styleId="Revision">
    <w:name w:val="Revision"/>
    <w:hidden/>
    <w:uiPriority w:val="99"/>
    <w:semiHidden/>
    <w:rsid w:val="00AA140A"/>
    <w:rPr>
      <w:sz w:val="22"/>
      <w:szCs w:val="22"/>
    </w:rPr>
  </w:style>
  <w:style w:type="character" w:customStyle="1" w:styleId="UnresolvedMention1">
    <w:name w:val="Unresolved Mention1"/>
    <w:basedOn w:val="DefaultParagraphFont"/>
    <w:uiPriority w:val="99"/>
    <w:semiHidden/>
    <w:unhideWhenUsed/>
    <w:rsid w:val="00AA140A"/>
    <w:rPr>
      <w:color w:val="605E5C"/>
      <w:shd w:val="clear" w:color="auto" w:fill="E1DFDD"/>
    </w:rPr>
  </w:style>
  <w:style w:type="character" w:customStyle="1" w:styleId="HeaderChar">
    <w:name w:val="Header Char"/>
    <w:basedOn w:val="DefaultParagraphFont"/>
    <w:link w:val="Header"/>
    <w:rsid w:val="00AA140A"/>
    <w:rPr>
      <w:sz w:val="24"/>
      <w:lang w:val="en-GB" w:bidi="ar-DZ"/>
    </w:rPr>
  </w:style>
  <w:style w:type="paragraph" w:customStyle="1" w:styleId="paragraph">
    <w:name w:val="paragraph"/>
    <w:basedOn w:val="Normal"/>
    <w:rsid w:val="00DE4832"/>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DE4832"/>
  </w:style>
  <w:style w:type="character" w:customStyle="1" w:styleId="eop">
    <w:name w:val="eop"/>
    <w:basedOn w:val="DefaultParagraphFont"/>
    <w:rsid w:val="00DE4832"/>
  </w:style>
  <w:style w:type="character" w:customStyle="1" w:styleId="Style4Char">
    <w:name w:val="Style 4 Char"/>
    <w:basedOn w:val="DefaultParagraphFont"/>
    <w:link w:val="Style4"/>
    <w:locked/>
    <w:rsid w:val="00B66452"/>
    <w:rPr>
      <w:bCs/>
      <w:sz w:val="22"/>
      <w:szCs w:val="22"/>
      <w:lang w:val="en-GB"/>
    </w:rPr>
  </w:style>
  <w:style w:type="paragraph" w:customStyle="1" w:styleId="Style4">
    <w:name w:val="Style 4"/>
    <w:basedOn w:val="Normal"/>
    <w:link w:val="Style4Char"/>
    <w:autoRedefine/>
    <w:qFormat/>
    <w:rsid w:val="00B66452"/>
    <w:pPr>
      <w:keepNext/>
      <w:bidi/>
      <w:spacing w:after="240"/>
    </w:pPr>
    <w:rPr>
      <w:bCs/>
      <w:sz w:val="22"/>
      <w:szCs w:val="22"/>
      <w:lang w:bidi="ar-SA"/>
    </w:rPr>
  </w:style>
  <w:style w:type="paragraph" w:customStyle="1" w:styleId="BVIfnrChar">
    <w:name w:val="BVI fnr Char"/>
    <w:aliases w:val="BVI fnr Car Car Char,BVI fnr Car Char,BVI fnr Car Car Car Car Char,4_G Char Char"/>
    <w:basedOn w:val="Normal"/>
    <w:uiPriority w:val="99"/>
    <w:rsid w:val="00DE4832"/>
    <w:pPr>
      <w:spacing w:after="160" w:line="240" w:lineRule="exact"/>
      <w:jc w:val="left"/>
    </w:pPr>
    <w:rPr>
      <w:sz w:val="20"/>
      <w:vertAlign w:val="superscript"/>
      <w:lang w:bidi="ar-SA"/>
    </w:rPr>
  </w:style>
  <w:style w:type="paragraph" w:styleId="BodyText">
    <w:name w:val="Body Text"/>
    <w:basedOn w:val="Normal"/>
    <w:link w:val="BodyTextChar"/>
    <w:uiPriority w:val="99"/>
    <w:semiHidden/>
    <w:unhideWhenUsed/>
    <w:rsid w:val="00DE4832"/>
    <w:pPr>
      <w:spacing w:after="120"/>
    </w:pPr>
    <w:rPr>
      <w:sz w:val="22"/>
      <w:szCs w:val="22"/>
      <w:lang w:bidi="ar-SA"/>
    </w:rPr>
  </w:style>
  <w:style w:type="character" w:customStyle="1" w:styleId="BodyTextChar">
    <w:name w:val="Body Text Char"/>
    <w:basedOn w:val="DefaultParagraphFont"/>
    <w:link w:val="BodyText"/>
    <w:uiPriority w:val="99"/>
    <w:semiHidden/>
    <w:rsid w:val="00DE4832"/>
    <w:rPr>
      <w:sz w:val="22"/>
      <w:szCs w:val="22"/>
    </w:rPr>
  </w:style>
  <w:style w:type="table" w:customStyle="1" w:styleId="TableGrid30">
    <w:name w:val="Table Grid3"/>
    <w:basedOn w:val="TableNormal"/>
    <w:next w:val="TableGrid"/>
    <w:uiPriority w:val="59"/>
    <w:rsid w:val="004E2B7D"/>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556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5\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33352B-9929-4CBA-8B50-819B5CBEF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7C7B66-E502-4CFC-B36A-0F7D758AB9D3}">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A95-General template</Template>
  <TotalTime>1475</TotalTime>
  <Pages>10</Pages>
  <Words>4298</Words>
  <Characters>24499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تقارير عن المشروعات ذات متطلبات الإبلاغ المحددة: التقارير التي لا تحتوي على أي مشكلات عالقة</vt:lpstr>
    </vt:vector>
  </TitlesOfParts>
  <Company>UNMFS</Company>
  <LinksUpToDate>false</LinksUpToDate>
  <CharactersWithSpaces>28740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ذات متطلبات الإبلاغ المحددة: التقارير التي لا تحتوي على أي مشكلات عالقة</dc:title>
  <dc:creator>Yas</dc:creator>
  <cp:lastModifiedBy>Angela Xue He Yan</cp:lastModifiedBy>
  <cp:revision>31</cp:revision>
  <cp:lastPrinted>2026-05-28T19:58:00Z</cp:lastPrinted>
  <dcterms:created xsi:type="dcterms:W3CDTF">2026-05-26T19:42:00Z</dcterms:created>
  <dcterms:modified xsi:type="dcterms:W3CDTF">2026-06-12T19:10:00Z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UNEP/OzL.Pro/ExCom/98/59</vt:lpwstr>
  </property>
  <property fmtid="{D5CDD505-2E9C-101B-9397-08002B2CF9AE}" pid="3" name="Revision date">
    <vt:lpwstr>25 May 2026</vt:lpwstr>
  </property>
  <property fmtid="{D5CDD505-2E9C-101B-9397-08002B2CF9AE}" pid="4" name="ContentTypeId">
    <vt:lpwstr>0x0101005B4E12BC6CABEA4BA8700881D1FA59F9</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