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E80426" w14:paraId="028C6183" w14:textId="77777777" w:rsidTr="005E53C4">
        <w:trPr>
          <w:trHeight w:val="720"/>
        </w:trPr>
        <w:tc>
          <w:tcPr>
            <w:tcW w:w="7061" w:type="dxa"/>
            <w:gridSpan w:val="2"/>
            <w:tcBorders>
              <w:bottom w:val="single" w:sz="18" w:space="0" w:color="auto"/>
            </w:tcBorders>
          </w:tcPr>
          <w:p w14:paraId="6FA1F49F" w14:textId="77777777" w:rsidR="00E80426" w:rsidRDefault="00E80426" w:rsidP="005E53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32593F" w14:textId="77777777" w:rsidR="00E80426" w:rsidRDefault="00E80426" w:rsidP="005E53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D968581" w14:textId="77777777" w:rsidR="00E80426" w:rsidRDefault="00E80426" w:rsidP="005E53C4">
            <w:pPr>
              <w:tabs>
                <w:tab w:val="left" w:pos="3010"/>
              </w:tabs>
              <w:jc w:val="center"/>
              <w:rPr>
                <w:sz w:val="52"/>
                <w:szCs w:val="52"/>
              </w:rPr>
            </w:pPr>
            <w:r>
              <w:rPr>
                <w:rFonts w:ascii="Univers Bold" w:hAnsi="Univers Bold"/>
                <w:b/>
                <w:sz w:val="72"/>
              </w:rPr>
              <w:t xml:space="preserve">          EP</w:t>
            </w:r>
          </w:p>
        </w:tc>
      </w:tr>
      <w:tr w:rsidR="00E80426" w14:paraId="056677C3" w14:textId="77777777" w:rsidTr="005E5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85822E" w14:textId="77777777" w:rsidR="00E80426" w:rsidRDefault="00E80426" w:rsidP="005E53C4">
            <w:pPr>
              <w:spacing w:before="120"/>
            </w:pPr>
            <w:r>
              <w:rPr>
                <w:noProof/>
                <w:lang w:val="en-CA" w:eastAsia="en-CA"/>
              </w:rPr>
              <w:drawing>
                <wp:anchor distT="0" distB="0" distL="114300" distR="114300" simplePos="0" relativeHeight="251659264" behindDoc="0" locked="0" layoutInCell="1" allowOverlap="1" wp14:anchorId="3760D10D" wp14:editId="1840A09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025E660E" wp14:editId="7A7DD158">
                  <wp:simplePos x="0" y="0"/>
                  <wp:positionH relativeFrom="column">
                    <wp:posOffset>72390</wp:posOffset>
                  </wp:positionH>
                  <wp:positionV relativeFrom="paragraph">
                    <wp:posOffset>112395</wp:posOffset>
                  </wp:positionV>
                  <wp:extent cx="760809" cy="67627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2E00344" w14:textId="77777777" w:rsidR="00E80426" w:rsidRDefault="00E80426" w:rsidP="005E53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6EA2F68" w14:textId="77777777" w:rsidR="00E80426" w:rsidRDefault="00E80426" w:rsidP="005E53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1296B3F" w14:textId="77777777" w:rsidR="00E80426" w:rsidRDefault="00E80426" w:rsidP="005E53C4">
            <w:pPr>
              <w:rPr>
                <w:rFonts w:ascii="Univers" w:hAnsi="Univers"/>
                <w:b/>
                <w:sz w:val="32"/>
              </w:rPr>
            </w:pPr>
            <w:r>
              <w:rPr>
                <w:rFonts w:ascii="Univers" w:hAnsi="Univers"/>
                <w:b/>
                <w:sz w:val="32"/>
              </w:rPr>
              <w:t>Nations Unies pour</w:t>
            </w:r>
          </w:p>
          <w:p w14:paraId="2D0407C9" w14:textId="77777777" w:rsidR="00E80426" w:rsidRDefault="00E80426" w:rsidP="005E53C4">
            <w:pPr>
              <w:rPr>
                <w:rFonts w:ascii="Univers" w:hAnsi="Univers"/>
                <w:b/>
                <w:sz w:val="32"/>
              </w:rPr>
            </w:pPr>
            <w:proofErr w:type="gramStart"/>
            <w:r>
              <w:rPr>
                <w:rFonts w:ascii="Univers" w:hAnsi="Univers"/>
                <w:b/>
                <w:sz w:val="32"/>
              </w:rPr>
              <w:t>l’environnement</w:t>
            </w:r>
            <w:proofErr w:type="gramEnd"/>
          </w:p>
          <w:p w14:paraId="0EAB70D5" w14:textId="77777777" w:rsidR="00E80426" w:rsidRDefault="00E80426" w:rsidP="005E53C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2144CF1" w14:textId="77777777" w:rsidR="00E80426" w:rsidRDefault="00E80426" w:rsidP="005E53C4">
            <w:pPr>
              <w:rPr>
                <w:lang w:val="fr-FR"/>
              </w:rPr>
            </w:pPr>
          </w:p>
          <w:p w14:paraId="3FD8AC87" w14:textId="77777777" w:rsidR="00E80426" w:rsidRPr="00DD3433" w:rsidRDefault="00E80426" w:rsidP="005E53C4">
            <w:pPr>
              <w:rPr>
                <w:lang w:val="fr-FR"/>
              </w:rPr>
            </w:pPr>
            <w:proofErr w:type="spellStart"/>
            <w:r w:rsidRPr="00DD3433">
              <w:rPr>
                <w:lang w:val="fr-FR"/>
              </w:rPr>
              <w:t>Distr</w:t>
            </w:r>
            <w:proofErr w:type="spellEnd"/>
            <w:r w:rsidRPr="00DD3433">
              <w:rPr>
                <w:lang w:val="fr-FR"/>
              </w:rPr>
              <w:t>.</w:t>
            </w:r>
          </w:p>
          <w:p w14:paraId="765F99A5" w14:textId="77777777" w:rsidR="00E80426" w:rsidRPr="00DD3433" w:rsidRDefault="00E80426" w:rsidP="005E53C4">
            <w:pPr>
              <w:rPr>
                <w:lang w:val="fr-FR"/>
              </w:rPr>
            </w:pPr>
            <w:r w:rsidRPr="00DD3433">
              <w:rPr>
                <w:lang w:val="fr-FR"/>
              </w:rPr>
              <w:t>GÉNÉRALE</w:t>
            </w:r>
          </w:p>
          <w:p w14:paraId="4C9650A4" w14:textId="77777777" w:rsidR="00E80426" w:rsidRPr="00DD3433" w:rsidRDefault="00E80426" w:rsidP="005E53C4">
            <w:pPr>
              <w:rPr>
                <w:lang w:val="fr-FR"/>
              </w:rPr>
            </w:pPr>
          </w:p>
          <w:p w14:paraId="3DA08D9A" w14:textId="32AA4F64" w:rsidR="00E80426" w:rsidRPr="00956C5C" w:rsidRDefault="00E80426" w:rsidP="005E53C4">
            <w:r>
              <w:fldChar w:fldCharType="begin"/>
            </w:r>
            <w:r w:rsidRPr="00956C5C">
              <w:instrText xml:space="preserve"> DOCPROPERTY "Document number"  \* MERGEFORMAT </w:instrText>
            </w:r>
            <w:r>
              <w:fldChar w:fldCharType="separate"/>
            </w:r>
            <w:r w:rsidRPr="00956C5C">
              <w:t>UNEP/</w:t>
            </w:r>
            <w:proofErr w:type="spellStart"/>
            <w:r w:rsidRPr="00956C5C">
              <w:t>OzL.Pro</w:t>
            </w:r>
            <w:proofErr w:type="spellEnd"/>
            <w:r w:rsidRPr="00956C5C">
              <w:t>/</w:t>
            </w:r>
            <w:proofErr w:type="spellStart"/>
            <w:r w:rsidRPr="00956C5C">
              <w:t>ExCom</w:t>
            </w:r>
            <w:proofErr w:type="spellEnd"/>
            <w:r w:rsidRPr="00956C5C">
              <w:t>/93/</w:t>
            </w:r>
            <w:r w:rsidR="004165E1">
              <w:t>9</w:t>
            </w:r>
            <w:r w:rsidRPr="00956C5C">
              <w:t>1</w:t>
            </w:r>
            <w:r>
              <w:fldChar w:fldCharType="end"/>
            </w:r>
          </w:p>
          <w:p w14:paraId="5365279C" w14:textId="39C1B26D" w:rsidR="00E80426" w:rsidRPr="009D3E61" w:rsidRDefault="00E80426" w:rsidP="005E53C4">
            <w:r>
              <w:fldChar w:fldCharType="begin"/>
            </w:r>
            <w:r w:rsidRPr="009D3E61">
              <w:instrText xml:space="preserve"> DOCPROPERTY "Revision date" \@ "d MMMM YYYY"  \* MERGEFORMAT </w:instrText>
            </w:r>
            <w:r>
              <w:fldChar w:fldCharType="separate"/>
            </w:r>
            <w:r w:rsidRPr="009D3E61">
              <w:t>20 novembre 2023</w:t>
            </w:r>
            <w:r>
              <w:fldChar w:fldCharType="end"/>
            </w:r>
          </w:p>
          <w:p w14:paraId="6AAD5D44" w14:textId="77777777" w:rsidR="00E80426" w:rsidRDefault="00E80426" w:rsidP="005E53C4">
            <w:pPr>
              <w:rPr>
                <w:caps/>
                <w:lang w:val="fr-FR"/>
              </w:rPr>
            </w:pPr>
            <w:r w:rsidRPr="009D3E61">
              <w:rPr>
                <w:caps/>
              </w:rPr>
              <w:br/>
            </w:r>
            <w:r>
              <w:rPr>
                <w:caps/>
                <w:lang w:val="fr-FR"/>
              </w:rPr>
              <w:t>FRANÇAIS</w:t>
            </w:r>
          </w:p>
          <w:p w14:paraId="17DFF27E" w14:textId="337C025E" w:rsidR="00E80426" w:rsidRDefault="00E80426" w:rsidP="005E53C4">
            <w:r>
              <w:t>ORIGINAL</w:t>
            </w:r>
            <w:r w:rsidR="00265838">
              <w:t> </w:t>
            </w:r>
            <w:r>
              <w:t>: ANGLAIS</w:t>
            </w:r>
          </w:p>
        </w:tc>
      </w:tr>
    </w:tbl>
    <w:p w14:paraId="5C7F590E" w14:textId="77777777" w:rsidR="00E80426" w:rsidRDefault="00E80426" w:rsidP="00E80426">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1C886393" w14:textId="77777777" w:rsidR="00E80426" w:rsidRDefault="00E80426" w:rsidP="00E80426">
      <w:pPr>
        <w:jc w:val="left"/>
        <w:rPr>
          <w:lang w:val="fr-FR"/>
        </w:rPr>
      </w:pPr>
      <w:r w:rsidRPr="00B07F02">
        <w:rPr>
          <w:lang w:val="fr-FR"/>
        </w:rPr>
        <w:t xml:space="preserve">Montréal, </w:t>
      </w:r>
      <w:r>
        <w:rPr>
          <w:lang w:val="fr-FR"/>
        </w:rPr>
        <w:t>15 – 19 d</w:t>
      </w:r>
      <w:proofErr w:type="spellStart"/>
      <w:r>
        <w:t>écembre</w:t>
      </w:r>
      <w:proofErr w:type="spellEnd"/>
      <w:r w:rsidRPr="00B07F02">
        <w:rPr>
          <w:lang w:val="fr-FR"/>
        </w:rPr>
        <w:t xml:space="preserve"> 202</w:t>
      </w:r>
      <w:r>
        <w:rPr>
          <w:lang w:val="fr-FR"/>
        </w:rPr>
        <w:t>3</w:t>
      </w:r>
    </w:p>
    <w:p w14:paraId="34DCF25E" w14:textId="3CC5FBA2" w:rsidR="0079781A" w:rsidRPr="00C275D1" w:rsidRDefault="0079781A" w:rsidP="0055632E">
      <w:pPr>
        <w:jc w:val="left"/>
      </w:pPr>
      <w:r>
        <w:t>Point 9(d) de l’ordre du jour provisoire</w:t>
      </w:r>
      <w:r w:rsidRPr="00C275D1">
        <w:rPr>
          <w:rStyle w:val="FootnoteReference"/>
        </w:rPr>
        <w:footnoteReference w:id="2"/>
      </w:r>
    </w:p>
    <w:p w14:paraId="1B4AD86B" w14:textId="77777777" w:rsidR="00B00AE1" w:rsidRPr="00C275D1" w:rsidRDefault="00B00AE1" w:rsidP="0055632E">
      <w:pPr>
        <w:rPr>
          <w:highlight w:val="lightGray"/>
        </w:rPr>
      </w:pPr>
    </w:p>
    <w:p w14:paraId="215D334D" w14:textId="77777777" w:rsidR="0001218E" w:rsidRDefault="0001218E" w:rsidP="0055632E"/>
    <w:p w14:paraId="48F53571" w14:textId="77777777" w:rsidR="006205F1" w:rsidRPr="00C275D1" w:rsidRDefault="006205F1" w:rsidP="0055632E"/>
    <w:p w14:paraId="0F85CDD1" w14:textId="09F69432" w:rsidR="0001218E" w:rsidRDefault="0001218E" w:rsidP="0055632E">
      <w:pPr>
        <w:jc w:val="center"/>
        <w:rPr>
          <w:b/>
        </w:rPr>
      </w:pPr>
      <w:r>
        <w:rPr>
          <w:b/>
        </w:rPr>
        <w:t>PROPOSITIONS DE PROJET</w:t>
      </w:r>
      <w:r w:rsidR="004165E1">
        <w:rPr>
          <w:b/>
        </w:rPr>
        <w:t> </w:t>
      </w:r>
      <w:r>
        <w:rPr>
          <w:b/>
        </w:rPr>
        <w:t>: TURKMÉNISTAN</w:t>
      </w:r>
    </w:p>
    <w:p w14:paraId="34EDCC6A" w14:textId="77777777" w:rsidR="00984CBF" w:rsidRPr="00C275D1" w:rsidRDefault="00984CBF" w:rsidP="0055632E">
      <w:pPr>
        <w:jc w:val="center"/>
        <w:rPr>
          <w:b/>
        </w:rPr>
      </w:pPr>
    </w:p>
    <w:p w14:paraId="1B359149" w14:textId="77777777" w:rsidR="0001218E" w:rsidRPr="00C275D1" w:rsidRDefault="0001218E" w:rsidP="0055632E"/>
    <w:p w14:paraId="7113667F" w14:textId="77777777" w:rsidR="0001218E" w:rsidRPr="00C275D1" w:rsidRDefault="0001218E" w:rsidP="0055632E"/>
    <w:p w14:paraId="10501332" w14:textId="797F7428" w:rsidR="0001218E" w:rsidRPr="00C275D1" w:rsidRDefault="0001218E" w:rsidP="0055632E">
      <w:pPr>
        <w:ind w:firstLine="720"/>
      </w:pPr>
      <w:r>
        <w:t xml:space="preserve">Le présent document contient les observations et les recommandations du Secrétariat du Fonds sur la proposition de projet suivante : </w:t>
      </w:r>
    </w:p>
    <w:p w14:paraId="6AFD1EC8" w14:textId="77777777" w:rsidR="0001218E" w:rsidRPr="00C275D1" w:rsidRDefault="0001218E" w:rsidP="0055632E">
      <w:pPr>
        <w:spacing w:before="240" w:after="240"/>
        <w:rPr>
          <w:u w:val="single"/>
        </w:rPr>
      </w:pPr>
      <w:r>
        <w:rPr>
          <w:u w:val="single"/>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C275D1" w14:paraId="35FC876E" w14:textId="77777777" w:rsidTr="00F73ACA">
        <w:tc>
          <w:tcPr>
            <w:tcW w:w="6941" w:type="dxa"/>
          </w:tcPr>
          <w:p w14:paraId="0B92D2A6" w14:textId="77777777" w:rsidR="0001218E" w:rsidRPr="00C275D1" w:rsidRDefault="00FF7A7C" w:rsidP="005D62E5">
            <w:pPr>
              <w:pStyle w:val="ListParagraph"/>
              <w:numPr>
                <w:ilvl w:val="0"/>
                <w:numId w:val="7"/>
              </w:numPr>
              <w:ind w:hanging="830"/>
            </w:pPr>
            <w:r>
              <w:t>Plan de mise en œuvre de Kigali sur les HFC (phase I, première tranche)</w:t>
            </w:r>
          </w:p>
        </w:tc>
        <w:tc>
          <w:tcPr>
            <w:tcW w:w="2409" w:type="dxa"/>
          </w:tcPr>
          <w:p w14:paraId="1AA7E4AD" w14:textId="77777777" w:rsidR="0001218E" w:rsidRPr="00C275D1" w:rsidRDefault="007B5952" w:rsidP="0055632E">
            <w:pPr>
              <w:jc w:val="right"/>
            </w:pPr>
            <w:r>
              <w:t>ONUDI</w:t>
            </w:r>
          </w:p>
        </w:tc>
      </w:tr>
      <w:tr w:rsidR="00957004" w:rsidRPr="00C275D1" w14:paraId="2C693CEE" w14:textId="77777777" w:rsidTr="00F73ACA">
        <w:tc>
          <w:tcPr>
            <w:tcW w:w="6941" w:type="dxa"/>
          </w:tcPr>
          <w:p w14:paraId="33E464D9" w14:textId="77777777" w:rsidR="00957004" w:rsidRPr="00C275D1" w:rsidRDefault="00957004" w:rsidP="0055632E">
            <w:pPr>
              <w:ind w:left="-110"/>
            </w:pPr>
          </w:p>
        </w:tc>
        <w:tc>
          <w:tcPr>
            <w:tcW w:w="2409" w:type="dxa"/>
          </w:tcPr>
          <w:p w14:paraId="5BFDA329" w14:textId="77777777" w:rsidR="00957004" w:rsidRPr="00C275D1" w:rsidRDefault="00957004" w:rsidP="0055632E">
            <w:pPr>
              <w:jc w:val="right"/>
            </w:pPr>
          </w:p>
        </w:tc>
      </w:tr>
      <w:tr w:rsidR="00957004" w:rsidRPr="00C275D1" w14:paraId="68A8949B" w14:textId="77777777" w:rsidTr="00F73ACA">
        <w:tc>
          <w:tcPr>
            <w:tcW w:w="6941" w:type="dxa"/>
          </w:tcPr>
          <w:p w14:paraId="5C53328D" w14:textId="77777777" w:rsidR="00957004" w:rsidRPr="00C275D1" w:rsidRDefault="00957004" w:rsidP="0055632E">
            <w:pPr>
              <w:ind w:left="-105"/>
              <w:rPr>
                <w:u w:val="single"/>
              </w:rPr>
            </w:pPr>
            <w:r>
              <w:rPr>
                <w:u w:val="single"/>
              </w:rPr>
              <w:t>Assistance technique</w:t>
            </w:r>
          </w:p>
          <w:p w14:paraId="7EC73EFC" w14:textId="77777777" w:rsidR="00957004" w:rsidRPr="00C275D1" w:rsidRDefault="00957004" w:rsidP="0055632E">
            <w:pPr>
              <w:ind w:left="-110"/>
            </w:pPr>
          </w:p>
        </w:tc>
        <w:tc>
          <w:tcPr>
            <w:tcW w:w="2409" w:type="dxa"/>
          </w:tcPr>
          <w:p w14:paraId="3CC83BBD" w14:textId="77777777" w:rsidR="00957004" w:rsidRPr="00C275D1" w:rsidRDefault="00957004" w:rsidP="0055632E">
            <w:pPr>
              <w:jc w:val="right"/>
            </w:pPr>
          </w:p>
        </w:tc>
      </w:tr>
      <w:tr w:rsidR="00957004" w:rsidRPr="00C275D1" w14:paraId="16077273" w14:textId="77777777" w:rsidTr="00F73ACA">
        <w:tc>
          <w:tcPr>
            <w:tcW w:w="6941" w:type="dxa"/>
          </w:tcPr>
          <w:p w14:paraId="2659DB12" w14:textId="77777777" w:rsidR="00957004" w:rsidRPr="00C275D1" w:rsidRDefault="00B745BD" w:rsidP="005D62E5">
            <w:pPr>
              <w:pStyle w:val="ListParagraph"/>
              <w:numPr>
                <w:ilvl w:val="0"/>
                <w:numId w:val="7"/>
              </w:numPr>
              <w:ind w:hanging="830"/>
            </w:pPr>
            <w:r>
              <w:rPr>
                <w:rStyle w:val="normaltextrun"/>
                <w:color w:val="000000"/>
                <w:shd w:val="clear" w:color="auto" w:fill="FFFFFF"/>
              </w:rPr>
              <w:t>Projet pilote visant à maintenir ou à améliorer l’efficacité énergétique des technologies et équipements de remplacement dans le contexte de la réduction progressive des HFC (activités ne portant pas sur des investissements)</w:t>
            </w:r>
            <w:r>
              <w:rPr>
                <w:rStyle w:val="eop"/>
                <w:color w:val="000000"/>
                <w:shd w:val="clear" w:color="auto" w:fill="FFFFFF"/>
              </w:rPr>
              <w:t> </w:t>
            </w:r>
          </w:p>
        </w:tc>
        <w:tc>
          <w:tcPr>
            <w:tcW w:w="2409" w:type="dxa"/>
          </w:tcPr>
          <w:p w14:paraId="6036166E" w14:textId="77777777" w:rsidR="00957004" w:rsidRPr="00C275D1" w:rsidRDefault="00957004" w:rsidP="0055632E">
            <w:pPr>
              <w:jc w:val="right"/>
            </w:pPr>
            <w:r>
              <w:t>ONUDI</w:t>
            </w:r>
          </w:p>
        </w:tc>
      </w:tr>
    </w:tbl>
    <w:p w14:paraId="36BE5C40" w14:textId="77777777" w:rsidR="0001218E" w:rsidRPr="00C275D1" w:rsidRDefault="0001218E" w:rsidP="0055632E">
      <w:pPr>
        <w:jc w:val="left"/>
      </w:pPr>
      <w:r>
        <w:br w:type="page"/>
      </w:r>
    </w:p>
    <w:p w14:paraId="3FE5DF1D" w14:textId="77777777" w:rsidR="0001218E" w:rsidRPr="00C275D1" w:rsidRDefault="0001218E" w:rsidP="0055632E">
      <w:pPr>
        <w:jc w:val="center"/>
        <w:rPr>
          <w:sz w:val="10"/>
          <w:szCs w:val="10"/>
        </w:rPr>
      </w:pPr>
    </w:p>
    <w:p w14:paraId="70AD2988" w14:textId="77777777" w:rsidR="00C31907" w:rsidRPr="00C275D1" w:rsidRDefault="00C31907" w:rsidP="00C31907">
      <w:pPr>
        <w:jc w:val="center"/>
        <w:rPr>
          <w:b/>
        </w:rPr>
      </w:pPr>
      <w:r>
        <w:rPr>
          <w:b/>
        </w:rPr>
        <w:t>FEUILLE D’ÉVALUATION DU PROJET – PROJETS PLURIANNUELS</w:t>
      </w:r>
    </w:p>
    <w:p w14:paraId="3E1F49FB" w14:textId="77777777" w:rsidR="00C31907" w:rsidRPr="00C275D1" w:rsidRDefault="00C31907" w:rsidP="00C31907">
      <w:pPr>
        <w:jc w:val="center"/>
        <w:rPr>
          <w:sz w:val="10"/>
        </w:rPr>
      </w:pPr>
    </w:p>
    <w:p w14:paraId="5165FA86" w14:textId="77777777" w:rsidR="00C31907" w:rsidRPr="00C275D1" w:rsidRDefault="006C6327" w:rsidP="00C31907">
      <w:pPr>
        <w:jc w:val="center"/>
        <w:rPr>
          <w:b/>
        </w:rPr>
      </w:pPr>
      <w:r>
        <w:rPr>
          <w:b/>
        </w:rPr>
        <w:t>Turkménistan</w:t>
      </w:r>
    </w:p>
    <w:p w14:paraId="5048C670" w14:textId="77777777" w:rsidR="006C6327" w:rsidRPr="00C275D1" w:rsidRDefault="006C6327" w:rsidP="00C31907">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C31907" w:rsidRPr="00C275D1" w14:paraId="2C2CA638" w14:textId="77777777" w:rsidTr="00F73ACA">
        <w:trPr>
          <w:trHeight w:val="248"/>
        </w:trPr>
        <w:tc>
          <w:tcPr>
            <w:tcW w:w="2275" w:type="pct"/>
            <w:shd w:val="clear" w:color="auto" w:fill="auto"/>
          </w:tcPr>
          <w:p w14:paraId="12F195C6" w14:textId="77777777" w:rsidR="00C31907" w:rsidRPr="00C275D1" w:rsidRDefault="00C31907" w:rsidP="00F73ACA">
            <w:pPr>
              <w:rPr>
                <w:b/>
                <w:sz w:val="19"/>
                <w:szCs w:val="19"/>
              </w:rPr>
            </w:pPr>
            <w:r>
              <w:rPr>
                <w:b/>
                <w:sz w:val="19"/>
                <w:szCs w:val="19"/>
              </w:rPr>
              <w:t>(I) TITRE DU PROJET</w:t>
            </w:r>
          </w:p>
        </w:tc>
        <w:tc>
          <w:tcPr>
            <w:tcW w:w="2725" w:type="pct"/>
            <w:shd w:val="clear" w:color="auto" w:fill="auto"/>
          </w:tcPr>
          <w:p w14:paraId="590B93A9" w14:textId="77777777" w:rsidR="00C31907" w:rsidRPr="00C275D1" w:rsidRDefault="00C31907" w:rsidP="00F73ACA">
            <w:pPr>
              <w:jc w:val="center"/>
              <w:rPr>
                <w:b/>
                <w:sz w:val="19"/>
                <w:szCs w:val="19"/>
              </w:rPr>
            </w:pPr>
            <w:r>
              <w:rPr>
                <w:b/>
                <w:sz w:val="19"/>
                <w:szCs w:val="19"/>
              </w:rPr>
              <w:t>AGENCE</w:t>
            </w:r>
          </w:p>
        </w:tc>
      </w:tr>
      <w:tr w:rsidR="00C31907" w:rsidRPr="00C275D1" w14:paraId="1BDA3170" w14:textId="77777777" w:rsidTr="00F73ACA">
        <w:trPr>
          <w:trHeight w:val="40"/>
        </w:trPr>
        <w:tc>
          <w:tcPr>
            <w:tcW w:w="2275" w:type="pct"/>
            <w:shd w:val="clear" w:color="auto" w:fill="auto"/>
            <w:vAlign w:val="center"/>
          </w:tcPr>
          <w:p w14:paraId="47F1746E" w14:textId="4E8230EC" w:rsidR="00C31907" w:rsidRPr="00C275D1" w:rsidRDefault="00C31907" w:rsidP="00F73ACA">
            <w:pPr>
              <w:jc w:val="center"/>
              <w:rPr>
                <w:sz w:val="19"/>
                <w:szCs w:val="19"/>
              </w:rPr>
            </w:pPr>
            <w:r>
              <w:rPr>
                <w:sz w:val="19"/>
                <w:szCs w:val="19"/>
              </w:rPr>
              <w:t>Plan de mise en œuvre de Kigali sur les HFC (phase I)</w:t>
            </w:r>
          </w:p>
        </w:tc>
        <w:tc>
          <w:tcPr>
            <w:tcW w:w="2725" w:type="pct"/>
            <w:shd w:val="clear" w:color="auto" w:fill="auto"/>
            <w:vAlign w:val="center"/>
          </w:tcPr>
          <w:p w14:paraId="150C81BF" w14:textId="77777777" w:rsidR="00C31907" w:rsidRPr="00C275D1" w:rsidRDefault="00C31907" w:rsidP="00F73ACA">
            <w:pPr>
              <w:jc w:val="center"/>
              <w:rPr>
                <w:sz w:val="19"/>
                <w:szCs w:val="19"/>
              </w:rPr>
            </w:pPr>
            <w:r>
              <w:rPr>
                <w:sz w:val="19"/>
                <w:szCs w:val="19"/>
              </w:rPr>
              <w:t>ONUDI</w:t>
            </w:r>
          </w:p>
        </w:tc>
      </w:tr>
    </w:tbl>
    <w:p w14:paraId="1CA7603E" w14:textId="77777777" w:rsidR="00C31907" w:rsidRPr="00C275D1" w:rsidRDefault="00C31907" w:rsidP="00C31907">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31907" w:rsidRPr="00C275D1" w14:paraId="3D8A0812" w14:textId="77777777" w:rsidTr="00C31907">
        <w:trPr>
          <w:trHeight w:val="77"/>
        </w:trPr>
        <w:tc>
          <w:tcPr>
            <w:tcW w:w="4643" w:type="dxa"/>
            <w:shd w:val="clear" w:color="auto" w:fill="auto"/>
          </w:tcPr>
          <w:p w14:paraId="5C23FA19" w14:textId="77777777" w:rsidR="00C31907" w:rsidRPr="00C275D1" w:rsidRDefault="00C31907" w:rsidP="00C31907">
            <w:pPr>
              <w:jc w:val="left"/>
              <w:rPr>
                <w:b/>
                <w:sz w:val="19"/>
                <w:szCs w:val="19"/>
              </w:rPr>
            </w:pPr>
            <w:r>
              <w:rPr>
                <w:b/>
                <w:sz w:val="19"/>
                <w:szCs w:val="19"/>
              </w:rPr>
              <w:t>(II) DERNIÈRES DONNÉES COMMUNIQUÉES EN VERTU DE L’ARTICLE 7 (Annexe F)</w:t>
            </w:r>
          </w:p>
        </w:tc>
        <w:tc>
          <w:tcPr>
            <w:tcW w:w="1560" w:type="dxa"/>
            <w:shd w:val="clear" w:color="auto" w:fill="auto"/>
          </w:tcPr>
          <w:p w14:paraId="6B3E672C" w14:textId="77777777" w:rsidR="00C31907" w:rsidRPr="00C275D1" w:rsidRDefault="00C31907" w:rsidP="00C31907">
            <w:pPr>
              <w:jc w:val="left"/>
              <w:rPr>
                <w:sz w:val="19"/>
                <w:szCs w:val="19"/>
              </w:rPr>
            </w:pPr>
            <w:r>
              <w:rPr>
                <w:sz w:val="20"/>
              </w:rPr>
              <w:t xml:space="preserve">Année : </w:t>
            </w:r>
            <w:r>
              <w:rPr>
                <w:color w:val="000000" w:themeColor="text1"/>
                <w:sz w:val="20"/>
              </w:rPr>
              <w:t>2022</w:t>
            </w:r>
          </w:p>
        </w:tc>
        <w:tc>
          <w:tcPr>
            <w:tcW w:w="1417" w:type="dxa"/>
            <w:shd w:val="clear" w:color="auto" w:fill="auto"/>
          </w:tcPr>
          <w:p w14:paraId="5408F7DF" w14:textId="05755ABD" w:rsidR="00C31907" w:rsidRPr="00C275D1" w:rsidRDefault="00C31907" w:rsidP="00C31907">
            <w:pPr>
              <w:ind w:left="-109"/>
              <w:jc w:val="right"/>
              <w:rPr>
                <w:sz w:val="20"/>
                <w:szCs w:val="20"/>
              </w:rPr>
            </w:pPr>
            <w:r>
              <w:rPr>
                <w:color w:val="000000" w:themeColor="text1"/>
                <w:sz w:val="20"/>
                <w:szCs w:val="20"/>
              </w:rPr>
              <w:t>143,08</w:t>
            </w:r>
            <w:r>
              <w:rPr>
                <w:color w:val="0D0D0D" w:themeColor="text1" w:themeTint="F2"/>
                <w:sz w:val="20"/>
                <w:szCs w:val="20"/>
              </w:rPr>
              <w:t> </w:t>
            </w:r>
            <w:proofErr w:type="spellStart"/>
            <w:r>
              <w:rPr>
                <w:color w:val="0D0D0D" w:themeColor="text1" w:themeTint="F2"/>
                <w:sz w:val="20"/>
                <w:szCs w:val="20"/>
              </w:rPr>
              <w:t>tm</w:t>
            </w:r>
            <w:proofErr w:type="spellEnd"/>
          </w:p>
        </w:tc>
        <w:tc>
          <w:tcPr>
            <w:tcW w:w="2586" w:type="dxa"/>
            <w:shd w:val="clear" w:color="auto" w:fill="auto"/>
          </w:tcPr>
          <w:p w14:paraId="771A0DA2" w14:textId="77777777" w:rsidR="00C31907" w:rsidRPr="00C275D1" w:rsidRDefault="00C31907" w:rsidP="00C31907">
            <w:pPr>
              <w:ind w:left="-110"/>
              <w:jc w:val="right"/>
              <w:rPr>
                <w:sz w:val="19"/>
                <w:szCs w:val="19"/>
              </w:rPr>
            </w:pPr>
            <w:r>
              <w:rPr>
                <w:color w:val="000000" w:themeColor="text1"/>
                <w:sz w:val="20"/>
              </w:rPr>
              <w:t xml:space="preserve">256 793 </w:t>
            </w:r>
            <w:r>
              <w:rPr>
                <w:sz w:val="20"/>
              </w:rPr>
              <w:t xml:space="preserve">tonnes </w:t>
            </w:r>
            <w:proofErr w:type="spellStart"/>
            <w:r>
              <w:rPr>
                <w:sz w:val="20"/>
              </w:rPr>
              <w:t>éq</w:t>
            </w:r>
            <w:proofErr w:type="spellEnd"/>
            <w:r>
              <w:rPr>
                <w:sz w:val="20"/>
              </w:rPr>
              <w:t>. CO</w:t>
            </w:r>
            <w:r>
              <w:rPr>
                <w:sz w:val="20"/>
                <w:vertAlign w:val="subscript"/>
              </w:rPr>
              <w:t>2</w:t>
            </w:r>
          </w:p>
        </w:tc>
      </w:tr>
    </w:tbl>
    <w:p w14:paraId="73647D11"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1209"/>
        <w:gridCol w:w="789"/>
        <w:gridCol w:w="762"/>
        <w:gridCol w:w="1097"/>
        <w:gridCol w:w="1194"/>
        <w:gridCol w:w="1098"/>
        <w:gridCol w:w="1153"/>
        <w:gridCol w:w="825"/>
        <w:gridCol w:w="614"/>
        <w:gridCol w:w="1465"/>
      </w:tblGrid>
      <w:tr w:rsidR="00C31907" w:rsidRPr="00C275D1" w14:paraId="089C60D6" w14:textId="77777777" w:rsidTr="00F73ACA">
        <w:trPr>
          <w:trHeight w:val="250"/>
        </w:trPr>
        <w:tc>
          <w:tcPr>
            <w:tcW w:w="3953" w:type="pct"/>
            <w:gridSpan w:val="8"/>
            <w:shd w:val="clear" w:color="auto" w:fill="auto"/>
          </w:tcPr>
          <w:p w14:paraId="711EEFE8" w14:textId="77777777" w:rsidR="00C31907" w:rsidRPr="00C275D1" w:rsidRDefault="00C31907" w:rsidP="00F73ACA">
            <w:pPr>
              <w:jc w:val="left"/>
              <w:rPr>
                <w:b/>
                <w:sz w:val="19"/>
                <w:szCs w:val="19"/>
              </w:rPr>
            </w:pPr>
            <w:r>
              <w:rPr>
                <w:b/>
                <w:sz w:val="19"/>
                <w:szCs w:val="19"/>
              </w:rPr>
              <w:t xml:space="preserve">(III) DERNIÈRES DONNÉES SECTORIELLES DU PROGRAMME DE PAYS (tonnes </w:t>
            </w:r>
            <w:proofErr w:type="spellStart"/>
            <w:r>
              <w:rPr>
                <w:b/>
                <w:sz w:val="19"/>
                <w:szCs w:val="19"/>
              </w:rPr>
              <w:t>éq</w:t>
            </w:r>
            <w:proofErr w:type="spellEnd"/>
            <w:r>
              <w:rPr>
                <w:b/>
                <w:sz w:val="19"/>
                <w:szCs w:val="19"/>
              </w:rPr>
              <w:t>. CO</w:t>
            </w:r>
            <w:r>
              <w:rPr>
                <w:b/>
                <w:sz w:val="19"/>
                <w:szCs w:val="19"/>
                <w:vertAlign w:val="subscript"/>
              </w:rPr>
              <w:t>2</w:t>
            </w:r>
            <w:r>
              <w:rPr>
                <w:b/>
                <w:sz w:val="19"/>
                <w:szCs w:val="19"/>
              </w:rPr>
              <w:t>)</w:t>
            </w:r>
          </w:p>
        </w:tc>
        <w:tc>
          <w:tcPr>
            <w:tcW w:w="1047" w:type="pct"/>
            <w:gridSpan w:val="2"/>
            <w:shd w:val="clear" w:color="auto" w:fill="auto"/>
          </w:tcPr>
          <w:p w14:paraId="4AE68580" w14:textId="77777777" w:rsidR="00C31907" w:rsidRPr="00C275D1" w:rsidRDefault="00C31907" w:rsidP="00F73ACA">
            <w:pPr>
              <w:jc w:val="right"/>
              <w:rPr>
                <w:b/>
                <w:sz w:val="19"/>
                <w:szCs w:val="19"/>
              </w:rPr>
            </w:pPr>
            <w:r>
              <w:rPr>
                <w:b/>
                <w:sz w:val="19"/>
                <w:szCs w:val="19"/>
              </w:rPr>
              <w:t xml:space="preserve">Année : </w:t>
            </w:r>
            <w:r>
              <w:rPr>
                <w:bCs/>
                <w:sz w:val="19"/>
                <w:szCs w:val="19"/>
              </w:rPr>
              <w:t>2022</w:t>
            </w:r>
          </w:p>
        </w:tc>
      </w:tr>
      <w:tr w:rsidR="00C31907" w:rsidRPr="00C275D1" w14:paraId="33D57EC2" w14:textId="77777777" w:rsidTr="006C6327">
        <w:trPr>
          <w:trHeight w:val="250"/>
        </w:trPr>
        <w:tc>
          <w:tcPr>
            <w:tcW w:w="607" w:type="pct"/>
            <w:vMerge w:val="restart"/>
            <w:shd w:val="clear" w:color="auto" w:fill="auto"/>
            <w:tcMar>
              <w:left w:w="85" w:type="dxa"/>
              <w:right w:w="85" w:type="dxa"/>
            </w:tcMar>
            <w:vAlign w:val="center"/>
          </w:tcPr>
          <w:p w14:paraId="723BA358" w14:textId="77777777" w:rsidR="00C31907" w:rsidRPr="00C275D1" w:rsidRDefault="00C31907" w:rsidP="00F73ACA">
            <w:pPr>
              <w:jc w:val="center"/>
              <w:rPr>
                <w:sz w:val="19"/>
                <w:szCs w:val="19"/>
              </w:rPr>
            </w:pPr>
            <w:r>
              <w:rPr>
                <w:sz w:val="19"/>
                <w:szCs w:val="19"/>
              </w:rPr>
              <w:t>Substance chimique</w:t>
            </w:r>
          </w:p>
        </w:tc>
        <w:tc>
          <w:tcPr>
            <w:tcW w:w="401" w:type="pct"/>
            <w:vMerge w:val="restart"/>
            <w:shd w:val="clear" w:color="auto" w:fill="auto"/>
            <w:tcMar>
              <w:left w:w="85" w:type="dxa"/>
              <w:right w:w="85" w:type="dxa"/>
            </w:tcMar>
            <w:vAlign w:val="center"/>
          </w:tcPr>
          <w:p w14:paraId="74F64A3F" w14:textId="77777777" w:rsidR="00C31907" w:rsidRPr="00C275D1" w:rsidRDefault="00C31907" w:rsidP="00F73ACA">
            <w:pPr>
              <w:jc w:val="center"/>
              <w:rPr>
                <w:sz w:val="19"/>
                <w:szCs w:val="19"/>
              </w:rPr>
            </w:pPr>
            <w:r>
              <w:rPr>
                <w:sz w:val="19"/>
                <w:szCs w:val="19"/>
              </w:rPr>
              <w:t>Aérosol</w:t>
            </w:r>
          </w:p>
        </w:tc>
        <w:tc>
          <w:tcPr>
            <w:tcW w:w="314" w:type="pct"/>
            <w:vMerge w:val="restart"/>
            <w:shd w:val="clear" w:color="auto" w:fill="auto"/>
            <w:tcMar>
              <w:left w:w="85" w:type="dxa"/>
              <w:right w:w="85" w:type="dxa"/>
            </w:tcMar>
            <w:vAlign w:val="center"/>
          </w:tcPr>
          <w:p w14:paraId="278B46A7" w14:textId="77777777" w:rsidR="00C31907" w:rsidRPr="00C275D1" w:rsidRDefault="00C31907" w:rsidP="00F73ACA">
            <w:pPr>
              <w:jc w:val="center"/>
              <w:rPr>
                <w:sz w:val="19"/>
                <w:szCs w:val="19"/>
              </w:rPr>
            </w:pPr>
            <w:r>
              <w:rPr>
                <w:sz w:val="19"/>
                <w:szCs w:val="19"/>
              </w:rPr>
              <w:t>Mousse</w:t>
            </w:r>
          </w:p>
        </w:tc>
        <w:tc>
          <w:tcPr>
            <w:tcW w:w="552" w:type="pct"/>
            <w:vMerge w:val="restart"/>
            <w:shd w:val="clear" w:color="auto" w:fill="auto"/>
            <w:tcMar>
              <w:left w:w="85" w:type="dxa"/>
              <w:right w:w="85" w:type="dxa"/>
            </w:tcMar>
            <w:vAlign w:val="center"/>
          </w:tcPr>
          <w:p w14:paraId="25224093" w14:textId="77777777" w:rsidR="00C31907" w:rsidRPr="00C275D1" w:rsidRDefault="00C31907" w:rsidP="00F73ACA">
            <w:pPr>
              <w:jc w:val="center"/>
              <w:rPr>
                <w:sz w:val="19"/>
                <w:szCs w:val="19"/>
              </w:rPr>
            </w:pPr>
            <w:r>
              <w:rPr>
                <w:sz w:val="19"/>
                <w:szCs w:val="19"/>
              </w:rPr>
              <w:t>Lutte contre l’incendie</w:t>
            </w:r>
          </w:p>
        </w:tc>
        <w:tc>
          <w:tcPr>
            <w:tcW w:w="1682" w:type="pct"/>
            <w:gridSpan w:val="3"/>
            <w:shd w:val="clear" w:color="auto" w:fill="auto"/>
            <w:tcMar>
              <w:left w:w="85" w:type="dxa"/>
              <w:right w:w="85" w:type="dxa"/>
            </w:tcMar>
            <w:vAlign w:val="center"/>
          </w:tcPr>
          <w:p w14:paraId="2E13FAF4" w14:textId="77777777" w:rsidR="00C31907" w:rsidRPr="00C275D1" w:rsidRDefault="00C31907" w:rsidP="00F73ACA">
            <w:pPr>
              <w:jc w:val="center"/>
              <w:rPr>
                <w:sz w:val="19"/>
                <w:szCs w:val="19"/>
              </w:rPr>
            </w:pPr>
            <w:r>
              <w:rPr>
                <w:sz w:val="19"/>
                <w:szCs w:val="19"/>
              </w:rPr>
              <w:t>Climatisation et réfrigération</w:t>
            </w:r>
          </w:p>
        </w:tc>
        <w:tc>
          <w:tcPr>
            <w:tcW w:w="397" w:type="pct"/>
            <w:vMerge w:val="restart"/>
            <w:shd w:val="clear" w:color="auto" w:fill="auto"/>
            <w:tcMar>
              <w:left w:w="85" w:type="dxa"/>
              <w:right w:w="85" w:type="dxa"/>
            </w:tcMar>
            <w:vAlign w:val="center"/>
          </w:tcPr>
          <w:p w14:paraId="4F8F3B48" w14:textId="77777777" w:rsidR="00C31907" w:rsidRPr="00C275D1" w:rsidRDefault="00C31907" w:rsidP="00F73ACA">
            <w:pPr>
              <w:jc w:val="center"/>
              <w:rPr>
                <w:sz w:val="19"/>
                <w:szCs w:val="19"/>
              </w:rPr>
            </w:pPr>
            <w:r>
              <w:rPr>
                <w:sz w:val="19"/>
                <w:szCs w:val="19"/>
              </w:rPr>
              <w:t>Solvants</w:t>
            </w:r>
          </w:p>
        </w:tc>
        <w:tc>
          <w:tcPr>
            <w:tcW w:w="315" w:type="pct"/>
            <w:vMerge w:val="restart"/>
            <w:shd w:val="clear" w:color="auto" w:fill="auto"/>
            <w:tcMar>
              <w:left w:w="85" w:type="dxa"/>
              <w:right w:w="85" w:type="dxa"/>
            </w:tcMar>
            <w:vAlign w:val="center"/>
          </w:tcPr>
          <w:p w14:paraId="44E20E6D" w14:textId="77777777" w:rsidR="00C31907" w:rsidRPr="00C275D1" w:rsidRDefault="00C31907" w:rsidP="00F73ACA">
            <w:pPr>
              <w:jc w:val="center"/>
              <w:rPr>
                <w:sz w:val="19"/>
                <w:szCs w:val="19"/>
              </w:rPr>
            </w:pPr>
            <w:r>
              <w:rPr>
                <w:sz w:val="19"/>
                <w:szCs w:val="19"/>
              </w:rPr>
              <w:t>Autre</w:t>
            </w:r>
          </w:p>
        </w:tc>
        <w:tc>
          <w:tcPr>
            <w:tcW w:w="732" w:type="pct"/>
            <w:vMerge w:val="restart"/>
            <w:shd w:val="clear" w:color="auto" w:fill="auto"/>
            <w:tcMar>
              <w:left w:w="85" w:type="dxa"/>
              <w:right w:w="85" w:type="dxa"/>
            </w:tcMar>
            <w:vAlign w:val="center"/>
          </w:tcPr>
          <w:p w14:paraId="2F503A33" w14:textId="77777777" w:rsidR="00C31907" w:rsidRPr="00C275D1" w:rsidRDefault="00C31907" w:rsidP="00F73ACA">
            <w:pPr>
              <w:jc w:val="center"/>
              <w:rPr>
                <w:sz w:val="19"/>
                <w:szCs w:val="19"/>
              </w:rPr>
            </w:pPr>
            <w:r>
              <w:rPr>
                <w:sz w:val="19"/>
                <w:szCs w:val="19"/>
              </w:rPr>
              <w:t>Consommation totale du secteur</w:t>
            </w:r>
          </w:p>
        </w:tc>
      </w:tr>
      <w:tr w:rsidR="00C31907" w:rsidRPr="00C275D1" w14:paraId="44F20706" w14:textId="77777777" w:rsidTr="006C6327">
        <w:trPr>
          <w:trHeight w:val="107"/>
        </w:trPr>
        <w:tc>
          <w:tcPr>
            <w:tcW w:w="607" w:type="pct"/>
            <w:vMerge/>
            <w:shd w:val="clear" w:color="auto" w:fill="auto"/>
            <w:tcMar>
              <w:left w:w="85" w:type="dxa"/>
              <w:right w:w="85" w:type="dxa"/>
            </w:tcMar>
            <w:vAlign w:val="center"/>
          </w:tcPr>
          <w:p w14:paraId="206CB637" w14:textId="77777777" w:rsidR="00C31907" w:rsidRPr="00C275D1" w:rsidRDefault="00C31907" w:rsidP="00F73ACA">
            <w:pPr>
              <w:jc w:val="center"/>
              <w:rPr>
                <w:sz w:val="19"/>
                <w:szCs w:val="19"/>
              </w:rPr>
            </w:pPr>
          </w:p>
        </w:tc>
        <w:tc>
          <w:tcPr>
            <w:tcW w:w="401" w:type="pct"/>
            <w:vMerge/>
            <w:shd w:val="clear" w:color="auto" w:fill="auto"/>
            <w:tcMar>
              <w:left w:w="85" w:type="dxa"/>
              <w:right w:w="85" w:type="dxa"/>
            </w:tcMar>
            <w:vAlign w:val="center"/>
          </w:tcPr>
          <w:p w14:paraId="05971860" w14:textId="77777777" w:rsidR="00C31907" w:rsidRPr="00C275D1" w:rsidRDefault="00C31907" w:rsidP="00F73ACA">
            <w:pPr>
              <w:jc w:val="center"/>
              <w:rPr>
                <w:sz w:val="19"/>
                <w:szCs w:val="19"/>
              </w:rPr>
            </w:pPr>
          </w:p>
        </w:tc>
        <w:tc>
          <w:tcPr>
            <w:tcW w:w="314" w:type="pct"/>
            <w:vMerge/>
            <w:shd w:val="clear" w:color="auto" w:fill="auto"/>
            <w:tcMar>
              <w:left w:w="85" w:type="dxa"/>
              <w:right w:w="85" w:type="dxa"/>
            </w:tcMar>
            <w:vAlign w:val="center"/>
          </w:tcPr>
          <w:p w14:paraId="108EDDCA" w14:textId="77777777" w:rsidR="00C31907" w:rsidRPr="00C275D1" w:rsidRDefault="00C31907" w:rsidP="00F73ACA">
            <w:pPr>
              <w:jc w:val="center"/>
              <w:rPr>
                <w:sz w:val="19"/>
                <w:szCs w:val="19"/>
              </w:rPr>
            </w:pPr>
          </w:p>
        </w:tc>
        <w:tc>
          <w:tcPr>
            <w:tcW w:w="552" w:type="pct"/>
            <w:vMerge/>
            <w:shd w:val="clear" w:color="auto" w:fill="auto"/>
            <w:tcMar>
              <w:left w:w="85" w:type="dxa"/>
              <w:right w:w="85" w:type="dxa"/>
            </w:tcMar>
            <w:vAlign w:val="center"/>
          </w:tcPr>
          <w:p w14:paraId="53DF49BA" w14:textId="77777777" w:rsidR="00C31907" w:rsidRPr="00C275D1" w:rsidRDefault="00C31907" w:rsidP="00F73ACA">
            <w:pPr>
              <w:jc w:val="center"/>
              <w:rPr>
                <w:sz w:val="19"/>
                <w:szCs w:val="19"/>
              </w:rPr>
            </w:pPr>
          </w:p>
        </w:tc>
        <w:tc>
          <w:tcPr>
            <w:tcW w:w="1103" w:type="pct"/>
            <w:gridSpan w:val="2"/>
            <w:shd w:val="clear" w:color="auto" w:fill="auto"/>
            <w:tcMar>
              <w:left w:w="85" w:type="dxa"/>
              <w:right w:w="85" w:type="dxa"/>
            </w:tcMar>
          </w:tcPr>
          <w:p w14:paraId="381C3904" w14:textId="77777777" w:rsidR="00C31907" w:rsidRPr="00C275D1" w:rsidRDefault="00C31907" w:rsidP="00F73ACA">
            <w:pPr>
              <w:jc w:val="center"/>
              <w:rPr>
                <w:sz w:val="19"/>
                <w:szCs w:val="19"/>
              </w:rPr>
            </w:pPr>
            <w:r>
              <w:rPr>
                <w:sz w:val="19"/>
                <w:szCs w:val="19"/>
              </w:rPr>
              <w:t>Fabrication</w:t>
            </w:r>
          </w:p>
        </w:tc>
        <w:tc>
          <w:tcPr>
            <w:tcW w:w="579" w:type="pct"/>
            <w:vMerge w:val="restart"/>
            <w:shd w:val="clear" w:color="auto" w:fill="auto"/>
            <w:tcMar>
              <w:left w:w="85" w:type="dxa"/>
              <w:right w:w="85" w:type="dxa"/>
            </w:tcMar>
            <w:vAlign w:val="center"/>
          </w:tcPr>
          <w:p w14:paraId="2DC41D21" w14:textId="77777777" w:rsidR="00C31907" w:rsidRPr="00C275D1" w:rsidRDefault="00C31907" w:rsidP="00F73ACA">
            <w:pPr>
              <w:jc w:val="center"/>
              <w:rPr>
                <w:sz w:val="19"/>
                <w:szCs w:val="19"/>
              </w:rPr>
            </w:pPr>
            <w:r>
              <w:rPr>
                <w:sz w:val="19"/>
                <w:szCs w:val="19"/>
              </w:rPr>
              <w:t>Entretien</w:t>
            </w:r>
          </w:p>
        </w:tc>
        <w:tc>
          <w:tcPr>
            <w:tcW w:w="397" w:type="pct"/>
            <w:vMerge/>
            <w:shd w:val="clear" w:color="auto" w:fill="auto"/>
            <w:tcMar>
              <w:left w:w="85" w:type="dxa"/>
              <w:right w:w="85" w:type="dxa"/>
            </w:tcMar>
            <w:vAlign w:val="center"/>
          </w:tcPr>
          <w:p w14:paraId="579E4A30" w14:textId="77777777" w:rsidR="00C31907" w:rsidRPr="00C275D1" w:rsidRDefault="00C31907" w:rsidP="00F73ACA">
            <w:pPr>
              <w:jc w:val="center"/>
              <w:rPr>
                <w:sz w:val="19"/>
                <w:szCs w:val="19"/>
              </w:rPr>
            </w:pPr>
          </w:p>
        </w:tc>
        <w:tc>
          <w:tcPr>
            <w:tcW w:w="315" w:type="pct"/>
            <w:vMerge/>
            <w:shd w:val="clear" w:color="auto" w:fill="auto"/>
            <w:tcMar>
              <w:left w:w="85" w:type="dxa"/>
              <w:right w:w="85" w:type="dxa"/>
            </w:tcMar>
            <w:vAlign w:val="center"/>
          </w:tcPr>
          <w:p w14:paraId="6E90ED0D" w14:textId="77777777" w:rsidR="00C31907" w:rsidRPr="00C275D1" w:rsidRDefault="00C31907" w:rsidP="00F73ACA">
            <w:pPr>
              <w:jc w:val="center"/>
              <w:rPr>
                <w:sz w:val="19"/>
                <w:szCs w:val="19"/>
              </w:rPr>
            </w:pPr>
          </w:p>
        </w:tc>
        <w:tc>
          <w:tcPr>
            <w:tcW w:w="732" w:type="pct"/>
            <w:vMerge/>
            <w:shd w:val="clear" w:color="auto" w:fill="auto"/>
            <w:tcMar>
              <w:left w:w="85" w:type="dxa"/>
              <w:right w:w="85" w:type="dxa"/>
            </w:tcMar>
            <w:vAlign w:val="center"/>
          </w:tcPr>
          <w:p w14:paraId="48E2EEDA" w14:textId="77777777" w:rsidR="00C31907" w:rsidRPr="00C275D1" w:rsidRDefault="00C31907" w:rsidP="00F73ACA">
            <w:pPr>
              <w:jc w:val="center"/>
              <w:rPr>
                <w:sz w:val="19"/>
                <w:szCs w:val="19"/>
              </w:rPr>
            </w:pPr>
          </w:p>
        </w:tc>
      </w:tr>
      <w:tr w:rsidR="00C31907" w:rsidRPr="00C275D1" w14:paraId="13048FEA" w14:textId="77777777" w:rsidTr="006C6327">
        <w:trPr>
          <w:trHeight w:val="96"/>
        </w:trPr>
        <w:tc>
          <w:tcPr>
            <w:tcW w:w="607" w:type="pct"/>
            <w:vMerge/>
            <w:shd w:val="clear" w:color="auto" w:fill="auto"/>
            <w:tcMar>
              <w:left w:w="85" w:type="dxa"/>
              <w:right w:w="85" w:type="dxa"/>
            </w:tcMar>
            <w:vAlign w:val="center"/>
          </w:tcPr>
          <w:p w14:paraId="14044541" w14:textId="77777777" w:rsidR="00C31907" w:rsidRPr="00C275D1" w:rsidRDefault="00C31907" w:rsidP="00F73ACA">
            <w:pPr>
              <w:jc w:val="center"/>
              <w:rPr>
                <w:sz w:val="19"/>
                <w:szCs w:val="19"/>
              </w:rPr>
            </w:pPr>
          </w:p>
        </w:tc>
        <w:tc>
          <w:tcPr>
            <w:tcW w:w="401" w:type="pct"/>
            <w:vMerge/>
            <w:shd w:val="clear" w:color="auto" w:fill="auto"/>
            <w:tcMar>
              <w:left w:w="85" w:type="dxa"/>
              <w:right w:w="85" w:type="dxa"/>
            </w:tcMar>
            <w:vAlign w:val="center"/>
          </w:tcPr>
          <w:p w14:paraId="02E17A73" w14:textId="77777777" w:rsidR="00C31907" w:rsidRPr="00C275D1" w:rsidRDefault="00C31907" w:rsidP="00F73ACA">
            <w:pPr>
              <w:jc w:val="center"/>
              <w:rPr>
                <w:sz w:val="19"/>
                <w:szCs w:val="19"/>
              </w:rPr>
            </w:pPr>
          </w:p>
        </w:tc>
        <w:tc>
          <w:tcPr>
            <w:tcW w:w="314" w:type="pct"/>
            <w:vMerge/>
            <w:shd w:val="clear" w:color="auto" w:fill="auto"/>
            <w:tcMar>
              <w:left w:w="85" w:type="dxa"/>
              <w:right w:w="85" w:type="dxa"/>
            </w:tcMar>
            <w:vAlign w:val="center"/>
          </w:tcPr>
          <w:p w14:paraId="1F234B39" w14:textId="77777777" w:rsidR="00C31907" w:rsidRPr="00C275D1" w:rsidRDefault="00C31907" w:rsidP="00F73ACA">
            <w:pPr>
              <w:jc w:val="center"/>
              <w:rPr>
                <w:sz w:val="19"/>
                <w:szCs w:val="19"/>
              </w:rPr>
            </w:pPr>
          </w:p>
        </w:tc>
        <w:tc>
          <w:tcPr>
            <w:tcW w:w="552" w:type="pct"/>
            <w:vMerge/>
            <w:shd w:val="clear" w:color="auto" w:fill="auto"/>
            <w:tcMar>
              <w:left w:w="85" w:type="dxa"/>
              <w:right w:w="85" w:type="dxa"/>
            </w:tcMar>
            <w:vAlign w:val="center"/>
          </w:tcPr>
          <w:p w14:paraId="28097B17" w14:textId="77777777" w:rsidR="00C31907" w:rsidRPr="00C275D1" w:rsidRDefault="00C31907" w:rsidP="00F73ACA">
            <w:pPr>
              <w:jc w:val="center"/>
              <w:rPr>
                <w:sz w:val="19"/>
                <w:szCs w:val="19"/>
              </w:rPr>
            </w:pPr>
          </w:p>
        </w:tc>
        <w:tc>
          <w:tcPr>
            <w:tcW w:w="551" w:type="pct"/>
            <w:shd w:val="clear" w:color="auto" w:fill="auto"/>
            <w:tcMar>
              <w:left w:w="85" w:type="dxa"/>
              <w:right w:w="85" w:type="dxa"/>
            </w:tcMar>
            <w:vAlign w:val="center"/>
          </w:tcPr>
          <w:p w14:paraId="0EC3E060" w14:textId="77777777" w:rsidR="00C31907" w:rsidRPr="00C275D1" w:rsidRDefault="00C31907" w:rsidP="00F73ACA">
            <w:pPr>
              <w:jc w:val="center"/>
              <w:rPr>
                <w:sz w:val="19"/>
                <w:szCs w:val="19"/>
              </w:rPr>
            </w:pPr>
            <w:r>
              <w:rPr>
                <w:sz w:val="19"/>
                <w:szCs w:val="19"/>
              </w:rPr>
              <w:t>Climatisation</w:t>
            </w:r>
          </w:p>
        </w:tc>
        <w:tc>
          <w:tcPr>
            <w:tcW w:w="552" w:type="pct"/>
            <w:shd w:val="clear" w:color="auto" w:fill="auto"/>
            <w:tcMar>
              <w:left w:w="85" w:type="dxa"/>
              <w:right w:w="85" w:type="dxa"/>
            </w:tcMar>
            <w:vAlign w:val="center"/>
          </w:tcPr>
          <w:p w14:paraId="0B836D23" w14:textId="77777777" w:rsidR="00C31907" w:rsidRPr="00C275D1" w:rsidRDefault="00C31907" w:rsidP="00F73ACA">
            <w:pPr>
              <w:jc w:val="center"/>
              <w:rPr>
                <w:sz w:val="19"/>
                <w:szCs w:val="19"/>
              </w:rPr>
            </w:pPr>
            <w:r>
              <w:rPr>
                <w:sz w:val="19"/>
                <w:szCs w:val="19"/>
              </w:rPr>
              <w:t>Autre</w:t>
            </w:r>
          </w:p>
        </w:tc>
        <w:tc>
          <w:tcPr>
            <w:tcW w:w="579" w:type="pct"/>
            <w:vMerge/>
            <w:shd w:val="clear" w:color="auto" w:fill="auto"/>
            <w:tcMar>
              <w:left w:w="85" w:type="dxa"/>
              <w:right w:w="85" w:type="dxa"/>
            </w:tcMar>
            <w:vAlign w:val="center"/>
          </w:tcPr>
          <w:p w14:paraId="4BFE9C46" w14:textId="77777777" w:rsidR="00C31907" w:rsidRPr="00C275D1" w:rsidRDefault="00C31907" w:rsidP="00F73ACA">
            <w:pPr>
              <w:jc w:val="center"/>
              <w:rPr>
                <w:sz w:val="19"/>
                <w:szCs w:val="19"/>
              </w:rPr>
            </w:pPr>
          </w:p>
        </w:tc>
        <w:tc>
          <w:tcPr>
            <w:tcW w:w="397" w:type="pct"/>
            <w:vMerge/>
            <w:shd w:val="clear" w:color="auto" w:fill="auto"/>
            <w:tcMar>
              <w:left w:w="85" w:type="dxa"/>
              <w:right w:w="85" w:type="dxa"/>
            </w:tcMar>
            <w:vAlign w:val="center"/>
          </w:tcPr>
          <w:p w14:paraId="01BE0AFE" w14:textId="77777777" w:rsidR="00C31907" w:rsidRPr="00C275D1" w:rsidRDefault="00C31907" w:rsidP="00F73ACA">
            <w:pPr>
              <w:jc w:val="center"/>
              <w:rPr>
                <w:sz w:val="19"/>
                <w:szCs w:val="19"/>
              </w:rPr>
            </w:pPr>
          </w:p>
        </w:tc>
        <w:tc>
          <w:tcPr>
            <w:tcW w:w="315" w:type="pct"/>
            <w:vMerge/>
            <w:shd w:val="clear" w:color="auto" w:fill="auto"/>
            <w:tcMar>
              <w:left w:w="85" w:type="dxa"/>
              <w:right w:w="85" w:type="dxa"/>
            </w:tcMar>
            <w:vAlign w:val="center"/>
          </w:tcPr>
          <w:p w14:paraId="72B8526A" w14:textId="77777777" w:rsidR="00C31907" w:rsidRPr="00C275D1" w:rsidRDefault="00C31907" w:rsidP="00F73ACA">
            <w:pPr>
              <w:jc w:val="center"/>
              <w:rPr>
                <w:sz w:val="19"/>
                <w:szCs w:val="19"/>
              </w:rPr>
            </w:pPr>
          </w:p>
        </w:tc>
        <w:tc>
          <w:tcPr>
            <w:tcW w:w="732" w:type="pct"/>
            <w:vMerge/>
            <w:shd w:val="clear" w:color="auto" w:fill="auto"/>
            <w:tcMar>
              <w:left w:w="85" w:type="dxa"/>
              <w:right w:w="85" w:type="dxa"/>
            </w:tcMar>
            <w:vAlign w:val="center"/>
          </w:tcPr>
          <w:p w14:paraId="243EA9CB" w14:textId="77777777" w:rsidR="00C31907" w:rsidRPr="00C275D1" w:rsidRDefault="00C31907" w:rsidP="00F73ACA">
            <w:pPr>
              <w:jc w:val="center"/>
              <w:rPr>
                <w:sz w:val="19"/>
                <w:szCs w:val="19"/>
              </w:rPr>
            </w:pPr>
          </w:p>
        </w:tc>
      </w:tr>
      <w:tr w:rsidR="006C6327" w:rsidRPr="00C275D1" w14:paraId="1A21ADE6" w14:textId="77777777" w:rsidTr="004144E6">
        <w:trPr>
          <w:trHeight w:val="121"/>
        </w:trPr>
        <w:tc>
          <w:tcPr>
            <w:tcW w:w="607" w:type="pct"/>
            <w:shd w:val="clear" w:color="auto" w:fill="auto"/>
            <w:vAlign w:val="bottom"/>
          </w:tcPr>
          <w:p w14:paraId="3111BC35" w14:textId="77777777" w:rsidR="006C6327" w:rsidRPr="00C275D1" w:rsidRDefault="006C6327" w:rsidP="006C6327">
            <w:pPr>
              <w:jc w:val="left"/>
              <w:rPr>
                <w:sz w:val="20"/>
                <w:szCs w:val="20"/>
              </w:rPr>
            </w:pPr>
            <w:r>
              <w:rPr>
                <w:color w:val="000000"/>
                <w:sz w:val="20"/>
                <w:szCs w:val="20"/>
              </w:rPr>
              <w:t>HFC-32</w:t>
            </w:r>
          </w:p>
        </w:tc>
        <w:tc>
          <w:tcPr>
            <w:tcW w:w="401" w:type="pct"/>
            <w:shd w:val="clear" w:color="auto" w:fill="auto"/>
          </w:tcPr>
          <w:p w14:paraId="106DF993"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660C3858"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7DDA6DCB"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3FB2FF2E"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50F45A0E"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492FBCD4" w14:textId="77777777" w:rsidR="006C6327" w:rsidRPr="00C275D1" w:rsidRDefault="006C6327" w:rsidP="006C6327">
            <w:pPr>
              <w:jc w:val="right"/>
              <w:rPr>
                <w:sz w:val="20"/>
                <w:szCs w:val="20"/>
              </w:rPr>
            </w:pPr>
            <w:r>
              <w:rPr>
                <w:sz w:val="20"/>
                <w:szCs w:val="20"/>
              </w:rPr>
              <w:t>905</w:t>
            </w:r>
          </w:p>
        </w:tc>
        <w:tc>
          <w:tcPr>
            <w:tcW w:w="397" w:type="pct"/>
            <w:shd w:val="clear" w:color="auto" w:fill="auto"/>
          </w:tcPr>
          <w:p w14:paraId="476BE084"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1090F715"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24638CEA" w14:textId="77777777" w:rsidR="006C6327" w:rsidRPr="00C275D1" w:rsidRDefault="006C6327" w:rsidP="006C6327">
            <w:pPr>
              <w:jc w:val="right"/>
              <w:rPr>
                <w:sz w:val="20"/>
                <w:szCs w:val="20"/>
              </w:rPr>
            </w:pPr>
            <w:r>
              <w:rPr>
                <w:sz w:val="20"/>
                <w:szCs w:val="20"/>
              </w:rPr>
              <w:t>905</w:t>
            </w:r>
          </w:p>
        </w:tc>
      </w:tr>
      <w:tr w:rsidR="006C6327" w:rsidRPr="00C275D1" w14:paraId="77C79406" w14:textId="77777777" w:rsidTr="004144E6">
        <w:trPr>
          <w:trHeight w:val="250"/>
        </w:trPr>
        <w:tc>
          <w:tcPr>
            <w:tcW w:w="607" w:type="pct"/>
            <w:shd w:val="clear" w:color="auto" w:fill="auto"/>
            <w:vAlign w:val="bottom"/>
          </w:tcPr>
          <w:p w14:paraId="19190F92" w14:textId="77777777" w:rsidR="006C6327" w:rsidRPr="00C275D1" w:rsidRDefault="006C6327" w:rsidP="006C6327">
            <w:pPr>
              <w:jc w:val="left"/>
              <w:rPr>
                <w:sz w:val="20"/>
                <w:szCs w:val="20"/>
              </w:rPr>
            </w:pPr>
            <w:r>
              <w:rPr>
                <w:color w:val="000000"/>
                <w:sz w:val="20"/>
                <w:szCs w:val="20"/>
              </w:rPr>
              <w:t>HFC-134a</w:t>
            </w:r>
          </w:p>
        </w:tc>
        <w:tc>
          <w:tcPr>
            <w:tcW w:w="401" w:type="pct"/>
            <w:shd w:val="clear" w:color="auto" w:fill="auto"/>
          </w:tcPr>
          <w:p w14:paraId="717724A9"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02C65252"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0D50CF10"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70243FED"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39B550E3"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7BECF173" w14:textId="77777777" w:rsidR="006C6327" w:rsidRPr="00C275D1" w:rsidRDefault="006C6327" w:rsidP="006C6327">
            <w:pPr>
              <w:jc w:val="right"/>
              <w:rPr>
                <w:sz w:val="20"/>
                <w:szCs w:val="20"/>
              </w:rPr>
            </w:pPr>
            <w:r>
              <w:rPr>
                <w:sz w:val="20"/>
                <w:szCs w:val="20"/>
              </w:rPr>
              <w:t>136 422</w:t>
            </w:r>
          </w:p>
        </w:tc>
        <w:tc>
          <w:tcPr>
            <w:tcW w:w="397" w:type="pct"/>
            <w:shd w:val="clear" w:color="auto" w:fill="auto"/>
          </w:tcPr>
          <w:p w14:paraId="4BF7B293"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788A9D85"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78C9FBA3" w14:textId="77777777" w:rsidR="006C6327" w:rsidRPr="00C275D1" w:rsidRDefault="006C6327" w:rsidP="006C6327">
            <w:pPr>
              <w:jc w:val="right"/>
              <w:rPr>
                <w:sz w:val="20"/>
                <w:szCs w:val="20"/>
              </w:rPr>
            </w:pPr>
            <w:r>
              <w:rPr>
                <w:sz w:val="20"/>
                <w:szCs w:val="20"/>
              </w:rPr>
              <w:t>136 422</w:t>
            </w:r>
          </w:p>
        </w:tc>
      </w:tr>
      <w:tr w:rsidR="006C6327" w:rsidRPr="00C275D1" w14:paraId="34AF41C4" w14:textId="77777777" w:rsidTr="004144E6">
        <w:trPr>
          <w:trHeight w:val="250"/>
        </w:trPr>
        <w:tc>
          <w:tcPr>
            <w:tcW w:w="607" w:type="pct"/>
            <w:shd w:val="clear" w:color="auto" w:fill="auto"/>
            <w:vAlign w:val="bottom"/>
          </w:tcPr>
          <w:p w14:paraId="3E86951A" w14:textId="77777777" w:rsidR="006C6327" w:rsidRPr="00C275D1" w:rsidRDefault="006C6327" w:rsidP="006C6327">
            <w:pPr>
              <w:jc w:val="left"/>
              <w:rPr>
                <w:sz w:val="20"/>
                <w:szCs w:val="20"/>
              </w:rPr>
            </w:pPr>
            <w:r>
              <w:rPr>
                <w:color w:val="000000"/>
                <w:sz w:val="20"/>
                <w:szCs w:val="20"/>
              </w:rPr>
              <w:t>R-404A</w:t>
            </w:r>
          </w:p>
        </w:tc>
        <w:tc>
          <w:tcPr>
            <w:tcW w:w="401" w:type="pct"/>
            <w:shd w:val="clear" w:color="auto" w:fill="auto"/>
          </w:tcPr>
          <w:p w14:paraId="4C12E814"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0C5E14BF"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104E8FD3"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30F03A1D"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0AF247AD"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0BB462DC" w14:textId="77777777" w:rsidR="006C6327" w:rsidRPr="00C275D1" w:rsidRDefault="006C6327" w:rsidP="006C6327">
            <w:pPr>
              <w:jc w:val="right"/>
              <w:rPr>
                <w:sz w:val="20"/>
                <w:szCs w:val="20"/>
              </w:rPr>
            </w:pPr>
            <w:r>
              <w:rPr>
                <w:sz w:val="20"/>
                <w:szCs w:val="20"/>
              </w:rPr>
              <w:t>54 510</w:t>
            </w:r>
          </w:p>
        </w:tc>
        <w:tc>
          <w:tcPr>
            <w:tcW w:w="397" w:type="pct"/>
            <w:shd w:val="clear" w:color="auto" w:fill="auto"/>
          </w:tcPr>
          <w:p w14:paraId="22414F71"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3E915A66"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6945C54E" w14:textId="77777777" w:rsidR="006C6327" w:rsidRPr="00C275D1" w:rsidRDefault="006C6327" w:rsidP="006C6327">
            <w:pPr>
              <w:jc w:val="right"/>
              <w:rPr>
                <w:sz w:val="20"/>
                <w:szCs w:val="20"/>
              </w:rPr>
            </w:pPr>
            <w:r>
              <w:rPr>
                <w:sz w:val="20"/>
                <w:szCs w:val="20"/>
              </w:rPr>
              <w:t>54 510</w:t>
            </w:r>
          </w:p>
        </w:tc>
      </w:tr>
      <w:tr w:rsidR="006C6327" w:rsidRPr="00C275D1" w14:paraId="1A304B2C" w14:textId="77777777" w:rsidTr="004144E6">
        <w:trPr>
          <w:trHeight w:val="250"/>
        </w:trPr>
        <w:tc>
          <w:tcPr>
            <w:tcW w:w="607" w:type="pct"/>
            <w:shd w:val="clear" w:color="auto" w:fill="auto"/>
            <w:vAlign w:val="bottom"/>
          </w:tcPr>
          <w:p w14:paraId="427ABC6B" w14:textId="77777777" w:rsidR="006C6327" w:rsidRPr="00C275D1" w:rsidRDefault="006C6327" w:rsidP="006C6327">
            <w:pPr>
              <w:jc w:val="left"/>
              <w:rPr>
                <w:sz w:val="20"/>
                <w:szCs w:val="20"/>
              </w:rPr>
            </w:pPr>
            <w:r>
              <w:rPr>
                <w:color w:val="000000"/>
                <w:sz w:val="20"/>
                <w:szCs w:val="20"/>
              </w:rPr>
              <w:t>R-410A</w:t>
            </w:r>
          </w:p>
        </w:tc>
        <w:tc>
          <w:tcPr>
            <w:tcW w:w="401" w:type="pct"/>
            <w:shd w:val="clear" w:color="auto" w:fill="auto"/>
          </w:tcPr>
          <w:p w14:paraId="799B21E5"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4F7043E7"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20E9DC8C"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46BEA25A"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1A673914"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05057AB4" w14:textId="77777777" w:rsidR="006C6327" w:rsidRPr="00C275D1" w:rsidRDefault="006C6327" w:rsidP="006C6327">
            <w:pPr>
              <w:jc w:val="right"/>
              <w:rPr>
                <w:sz w:val="20"/>
                <w:szCs w:val="20"/>
              </w:rPr>
            </w:pPr>
            <w:r>
              <w:rPr>
                <w:sz w:val="20"/>
                <w:szCs w:val="20"/>
              </w:rPr>
              <w:t>47 950</w:t>
            </w:r>
          </w:p>
        </w:tc>
        <w:tc>
          <w:tcPr>
            <w:tcW w:w="397" w:type="pct"/>
            <w:shd w:val="clear" w:color="auto" w:fill="auto"/>
          </w:tcPr>
          <w:p w14:paraId="3E40F4FA"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5D02ED64"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5459F59C" w14:textId="77777777" w:rsidR="006C6327" w:rsidRPr="00C275D1" w:rsidRDefault="006C6327" w:rsidP="006C6327">
            <w:pPr>
              <w:jc w:val="right"/>
              <w:rPr>
                <w:sz w:val="20"/>
                <w:szCs w:val="20"/>
              </w:rPr>
            </w:pPr>
            <w:r>
              <w:rPr>
                <w:sz w:val="20"/>
                <w:szCs w:val="20"/>
              </w:rPr>
              <w:t>47 950</w:t>
            </w:r>
          </w:p>
        </w:tc>
      </w:tr>
      <w:tr w:rsidR="006C6327" w:rsidRPr="00C275D1" w14:paraId="082F4685" w14:textId="77777777" w:rsidTr="004144E6">
        <w:trPr>
          <w:trHeight w:val="250"/>
        </w:trPr>
        <w:tc>
          <w:tcPr>
            <w:tcW w:w="607" w:type="pct"/>
            <w:shd w:val="clear" w:color="auto" w:fill="auto"/>
            <w:vAlign w:val="bottom"/>
          </w:tcPr>
          <w:p w14:paraId="49C0A73B" w14:textId="77777777" w:rsidR="006C6327" w:rsidRPr="00C275D1" w:rsidRDefault="006C6327" w:rsidP="006C6327">
            <w:pPr>
              <w:jc w:val="left"/>
              <w:rPr>
                <w:sz w:val="20"/>
                <w:szCs w:val="20"/>
              </w:rPr>
            </w:pPr>
            <w:r>
              <w:rPr>
                <w:color w:val="000000"/>
                <w:sz w:val="20"/>
                <w:szCs w:val="20"/>
              </w:rPr>
              <w:t>R-407C</w:t>
            </w:r>
          </w:p>
        </w:tc>
        <w:tc>
          <w:tcPr>
            <w:tcW w:w="401" w:type="pct"/>
            <w:shd w:val="clear" w:color="auto" w:fill="auto"/>
          </w:tcPr>
          <w:p w14:paraId="7EDC70E0"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69E33789"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4CD66DD7"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5940C099"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24299236"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69DAF948" w14:textId="77777777" w:rsidR="006C6327" w:rsidRPr="00C275D1" w:rsidRDefault="006C6327" w:rsidP="006C6327">
            <w:pPr>
              <w:jc w:val="right"/>
              <w:rPr>
                <w:sz w:val="20"/>
                <w:szCs w:val="20"/>
              </w:rPr>
            </w:pPr>
            <w:r>
              <w:rPr>
                <w:sz w:val="20"/>
                <w:szCs w:val="20"/>
              </w:rPr>
              <w:t>15 787</w:t>
            </w:r>
          </w:p>
        </w:tc>
        <w:tc>
          <w:tcPr>
            <w:tcW w:w="397" w:type="pct"/>
            <w:shd w:val="clear" w:color="auto" w:fill="auto"/>
          </w:tcPr>
          <w:p w14:paraId="109A2CEE"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05BA5DE9"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59B17701" w14:textId="77777777" w:rsidR="006C6327" w:rsidRPr="00C275D1" w:rsidRDefault="006C6327" w:rsidP="006C6327">
            <w:pPr>
              <w:jc w:val="right"/>
              <w:rPr>
                <w:sz w:val="20"/>
                <w:szCs w:val="20"/>
              </w:rPr>
            </w:pPr>
            <w:r>
              <w:rPr>
                <w:sz w:val="20"/>
                <w:szCs w:val="20"/>
              </w:rPr>
              <w:t>15 787</w:t>
            </w:r>
          </w:p>
        </w:tc>
      </w:tr>
      <w:tr w:rsidR="006C6327" w:rsidRPr="00C275D1" w14:paraId="64D8B4C6" w14:textId="77777777" w:rsidTr="004144E6">
        <w:trPr>
          <w:trHeight w:val="250"/>
        </w:trPr>
        <w:tc>
          <w:tcPr>
            <w:tcW w:w="607" w:type="pct"/>
            <w:shd w:val="clear" w:color="auto" w:fill="auto"/>
            <w:vAlign w:val="bottom"/>
          </w:tcPr>
          <w:p w14:paraId="18B11809" w14:textId="77777777" w:rsidR="006C6327" w:rsidRPr="00C275D1" w:rsidRDefault="006C6327" w:rsidP="006C6327">
            <w:pPr>
              <w:jc w:val="left"/>
              <w:rPr>
                <w:sz w:val="20"/>
                <w:szCs w:val="20"/>
              </w:rPr>
            </w:pPr>
            <w:r>
              <w:rPr>
                <w:color w:val="000000"/>
                <w:sz w:val="20"/>
                <w:szCs w:val="20"/>
              </w:rPr>
              <w:t>R-427A</w:t>
            </w:r>
          </w:p>
        </w:tc>
        <w:tc>
          <w:tcPr>
            <w:tcW w:w="401" w:type="pct"/>
            <w:shd w:val="clear" w:color="auto" w:fill="auto"/>
          </w:tcPr>
          <w:p w14:paraId="5CF3E231" w14:textId="77777777" w:rsidR="006C6327" w:rsidRPr="00C275D1" w:rsidRDefault="006C6327" w:rsidP="006C6327">
            <w:pPr>
              <w:jc w:val="right"/>
              <w:rPr>
                <w:sz w:val="20"/>
                <w:szCs w:val="20"/>
              </w:rPr>
            </w:pPr>
            <w:r>
              <w:rPr>
                <w:sz w:val="20"/>
                <w:szCs w:val="20"/>
              </w:rPr>
              <w:t>0</w:t>
            </w:r>
          </w:p>
        </w:tc>
        <w:tc>
          <w:tcPr>
            <w:tcW w:w="314" w:type="pct"/>
            <w:shd w:val="clear" w:color="auto" w:fill="auto"/>
          </w:tcPr>
          <w:p w14:paraId="1339523D"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191498DF" w14:textId="77777777" w:rsidR="006C6327" w:rsidRPr="00C275D1" w:rsidRDefault="006C6327" w:rsidP="006C6327">
            <w:pPr>
              <w:jc w:val="right"/>
              <w:rPr>
                <w:sz w:val="20"/>
                <w:szCs w:val="20"/>
              </w:rPr>
            </w:pPr>
            <w:r>
              <w:rPr>
                <w:sz w:val="20"/>
                <w:szCs w:val="20"/>
              </w:rPr>
              <w:t>0</w:t>
            </w:r>
          </w:p>
        </w:tc>
        <w:tc>
          <w:tcPr>
            <w:tcW w:w="551" w:type="pct"/>
            <w:shd w:val="clear" w:color="auto" w:fill="auto"/>
          </w:tcPr>
          <w:p w14:paraId="46396B05" w14:textId="77777777" w:rsidR="006C6327" w:rsidRPr="00C275D1" w:rsidRDefault="006C6327" w:rsidP="006C6327">
            <w:pPr>
              <w:jc w:val="right"/>
              <w:rPr>
                <w:sz w:val="20"/>
                <w:szCs w:val="20"/>
              </w:rPr>
            </w:pPr>
            <w:r>
              <w:rPr>
                <w:sz w:val="20"/>
                <w:szCs w:val="20"/>
              </w:rPr>
              <w:t>0</w:t>
            </w:r>
          </w:p>
        </w:tc>
        <w:tc>
          <w:tcPr>
            <w:tcW w:w="552" w:type="pct"/>
            <w:shd w:val="clear" w:color="auto" w:fill="auto"/>
          </w:tcPr>
          <w:p w14:paraId="23CB67A6" w14:textId="77777777" w:rsidR="006C6327" w:rsidRPr="00C275D1" w:rsidRDefault="006C6327" w:rsidP="006C6327">
            <w:pPr>
              <w:jc w:val="right"/>
              <w:rPr>
                <w:sz w:val="20"/>
                <w:szCs w:val="20"/>
              </w:rPr>
            </w:pPr>
            <w:r>
              <w:rPr>
                <w:sz w:val="20"/>
                <w:szCs w:val="20"/>
              </w:rPr>
              <w:t>0</w:t>
            </w:r>
          </w:p>
        </w:tc>
        <w:tc>
          <w:tcPr>
            <w:tcW w:w="579" w:type="pct"/>
            <w:shd w:val="clear" w:color="auto" w:fill="auto"/>
          </w:tcPr>
          <w:p w14:paraId="4D54140F" w14:textId="77777777" w:rsidR="006C6327" w:rsidRPr="00C275D1" w:rsidRDefault="006C6327" w:rsidP="006C6327">
            <w:pPr>
              <w:jc w:val="right"/>
              <w:rPr>
                <w:sz w:val="20"/>
                <w:szCs w:val="20"/>
              </w:rPr>
            </w:pPr>
            <w:r>
              <w:rPr>
                <w:sz w:val="20"/>
                <w:szCs w:val="20"/>
              </w:rPr>
              <w:t>1 219</w:t>
            </w:r>
          </w:p>
        </w:tc>
        <w:tc>
          <w:tcPr>
            <w:tcW w:w="397" w:type="pct"/>
            <w:shd w:val="clear" w:color="auto" w:fill="auto"/>
          </w:tcPr>
          <w:p w14:paraId="2D926B9A" w14:textId="77777777" w:rsidR="006C6327" w:rsidRPr="00C275D1" w:rsidRDefault="006C6327" w:rsidP="006C6327">
            <w:pPr>
              <w:jc w:val="right"/>
              <w:rPr>
                <w:sz w:val="20"/>
                <w:szCs w:val="20"/>
              </w:rPr>
            </w:pPr>
            <w:r>
              <w:rPr>
                <w:sz w:val="20"/>
                <w:szCs w:val="20"/>
              </w:rPr>
              <w:t>0</w:t>
            </w:r>
          </w:p>
        </w:tc>
        <w:tc>
          <w:tcPr>
            <w:tcW w:w="315" w:type="pct"/>
            <w:shd w:val="clear" w:color="auto" w:fill="auto"/>
          </w:tcPr>
          <w:p w14:paraId="6536B8DA" w14:textId="77777777" w:rsidR="006C6327" w:rsidRPr="00C275D1" w:rsidRDefault="006C6327" w:rsidP="006C6327">
            <w:pPr>
              <w:jc w:val="right"/>
              <w:rPr>
                <w:sz w:val="20"/>
                <w:szCs w:val="20"/>
              </w:rPr>
            </w:pPr>
            <w:r>
              <w:rPr>
                <w:sz w:val="20"/>
                <w:szCs w:val="20"/>
              </w:rPr>
              <w:t>0</w:t>
            </w:r>
          </w:p>
        </w:tc>
        <w:tc>
          <w:tcPr>
            <w:tcW w:w="732" w:type="pct"/>
            <w:shd w:val="clear" w:color="auto" w:fill="FFFFFF" w:themeFill="background1"/>
          </w:tcPr>
          <w:p w14:paraId="7F5E6F17" w14:textId="77777777" w:rsidR="006C6327" w:rsidRPr="00C275D1" w:rsidRDefault="006C6327" w:rsidP="006C6327">
            <w:pPr>
              <w:jc w:val="right"/>
              <w:rPr>
                <w:sz w:val="20"/>
                <w:szCs w:val="20"/>
              </w:rPr>
            </w:pPr>
            <w:r>
              <w:rPr>
                <w:sz w:val="20"/>
                <w:szCs w:val="20"/>
              </w:rPr>
              <w:t>1 219</w:t>
            </w:r>
          </w:p>
        </w:tc>
      </w:tr>
    </w:tbl>
    <w:p w14:paraId="689BEDAA"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6095"/>
        <w:gridCol w:w="1172"/>
        <w:gridCol w:w="2939"/>
      </w:tblGrid>
      <w:tr w:rsidR="00C31907" w:rsidRPr="00C275D1" w14:paraId="2E782AB8" w14:textId="77777777" w:rsidTr="00F73ACA">
        <w:trPr>
          <w:trHeight w:val="272"/>
        </w:trPr>
        <w:tc>
          <w:tcPr>
            <w:tcW w:w="2986" w:type="pct"/>
            <w:shd w:val="clear" w:color="auto" w:fill="auto"/>
          </w:tcPr>
          <w:p w14:paraId="40F97583" w14:textId="77777777" w:rsidR="00C31907" w:rsidRPr="00C275D1" w:rsidRDefault="00C31907" w:rsidP="00F73ACA">
            <w:pPr>
              <w:jc w:val="left"/>
              <w:rPr>
                <w:b/>
                <w:sz w:val="19"/>
                <w:szCs w:val="19"/>
              </w:rPr>
            </w:pPr>
            <w:r>
              <w:rPr>
                <w:b/>
                <w:sz w:val="19"/>
                <w:szCs w:val="19"/>
              </w:rPr>
              <w:t>(IV) CO</w:t>
            </w:r>
            <w:r>
              <w:rPr>
                <w:b/>
                <w:bCs/>
                <w:sz w:val="19"/>
                <w:szCs w:val="19"/>
              </w:rPr>
              <w:t>NSOMMATION MOYENNE DE HFC POUR 2020-2022 DANS L’ENTRETIEN</w:t>
            </w:r>
          </w:p>
        </w:tc>
        <w:tc>
          <w:tcPr>
            <w:tcW w:w="574" w:type="pct"/>
            <w:shd w:val="clear" w:color="auto" w:fill="auto"/>
          </w:tcPr>
          <w:p w14:paraId="3D1E0BDD" w14:textId="21FFED90" w:rsidR="00C31907" w:rsidRPr="00C275D1" w:rsidRDefault="006741E9" w:rsidP="00F73ACA">
            <w:pPr>
              <w:jc w:val="right"/>
              <w:rPr>
                <w:bCs/>
                <w:sz w:val="19"/>
                <w:szCs w:val="19"/>
              </w:rPr>
            </w:pPr>
            <w:r>
              <w:rPr>
                <w:bCs/>
                <w:sz w:val="19"/>
                <w:szCs w:val="19"/>
              </w:rPr>
              <w:t>241,93 </w:t>
            </w:r>
            <w:proofErr w:type="spellStart"/>
            <w:r>
              <w:rPr>
                <w:bCs/>
                <w:sz w:val="19"/>
                <w:szCs w:val="19"/>
              </w:rPr>
              <w:t>tm</w:t>
            </w:r>
            <w:proofErr w:type="spellEnd"/>
          </w:p>
        </w:tc>
        <w:tc>
          <w:tcPr>
            <w:tcW w:w="1440" w:type="pct"/>
            <w:shd w:val="clear" w:color="auto" w:fill="auto"/>
          </w:tcPr>
          <w:p w14:paraId="44B9FEFE" w14:textId="77777777" w:rsidR="00C31907" w:rsidRPr="00C275D1" w:rsidRDefault="001556DB" w:rsidP="00F73ACA">
            <w:pPr>
              <w:jc w:val="right"/>
              <w:rPr>
                <w:bCs/>
                <w:sz w:val="19"/>
                <w:szCs w:val="19"/>
              </w:rPr>
            </w:pPr>
            <w:r>
              <w:rPr>
                <w:bCs/>
                <w:sz w:val="19"/>
                <w:szCs w:val="19"/>
              </w:rPr>
              <w:t xml:space="preserve">451 101 tonnes </w:t>
            </w:r>
            <w:proofErr w:type="spellStart"/>
            <w:r>
              <w:rPr>
                <w:bCs/>
                <w:sz w:val="19"/>
                <w:szCs w:val="19"/>
              </w:rPr>
              <w:t>éq</w:t>
            </w:r>
            <w:proofErr w:type="spellEnd"/>
            <w:r>
              <w:rPr>
                <w:bCs/>
                <w:sz w:val="19"/>
                <w:szCs w:val="19"/>
              </w:rPr>
              <w:t>. CO</w:t>
            </w:r>
            <w:r>
              <w:rPr>
                <w:bCs/>
                <w:sz w:val="19"/>
                <w:szCs w:val="19"/>
                <w:vertAlign w:val="subscript"/>
              </w:rPr>
              <w:t>2</w:t>
            </w:r>
          </w:p>
        </w:tc>
      </w:tr>
    </w:tbl>
    <w:p w14:paraId="530BA385"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3845"/>
        <w:gridCol w:w="1790"/>
        <w:gridCol w:w="2409"/>
        <w:gridCol w:w="2162"/>
      </w:tblGrid>
      <w:tr w:rsidR="00C31907" w:rsidRPr="00C275D1" w14:paraId="3A8D4591" w14:textId="77777777" w:rsidTr="00F73ACA">
        <w:trPr>
          <w:trHeight w:val="272"/>
        </w:trPr>
        <w:tc>
          <w:tcPr>
            <w:tcW w:w="5000" w:type="pct"/>
            <w:gridSpan w:val="4"/>
            <w:shd w:val="clear" w:color="auto" w:fill="auto"/>
          </w:tcPr>
          <w:p w14:paraId="008CF485" w14:textId="77777777" w:rsidR="00C31907" w:rsidRPr="00C275D1" w:rsidRDefault="00C31907" w:rsidP="00F73ACA">
            <w:pPr>
              <w:jc w:val="left"/>
              <w:rPr>
                <w:b/>
                <w:sz w:val="19"/>
                <w:szCs w:val="19"/>
              </w:rPr>
            </w:pPr>
            <w:r>
              <w:rPr>
                <w:b/>
                <w:sz w:val="19"/>
                <w:szCs w:val="19"/>
              </w:rPr>
              <w:t xml:space="preserve">(V) DONNÉES RELATIVES À LA CONSOMMATION (tonnes </w:t>
            </w:r>
            <w:proofErr w:type="spellStart"/>
            <w:r>
              <w:rPr>
                <w:b/>
                <w:sz w:val="19"/>
                <w:szCs w:val="19"/>
              </w:rPr>
              <w:t>éq</w:t>
            </w:r>
            <w:proofErr w:type="spellEnd"/>
            <w:r>
              <w:rPr>
                <w:b/>
                <w:sz w:val="19"/>
                <w:szCs w:val="19"/>
              </w:rPr>
              <w:t>. CO</w:t>
            </w:r>
            <w:r>
              <w:rPr>
                <w:b/>
                <w:sz w:val="19"/>
                <w:szCs w:val="19"/>
                <w:vertAlign w:val="subscript"/>
              </w:rPr>
              <w:t>2</w:t>
            </w:r>
            <w:r>
              <w:rPr>
                <w:b/>
                <w:sz w:val="19"/>
                <w:szCs w:val="19"/>
              </w:rPr>
              <w:t>)</w:t>
            </w:r>
          </w:p>
        </w:tc>
      </w:tr>
      <w:tr w:rsidR="00C31907" w:rsidRPr="00C275D1" w14:paraId="6BC9CC3D" w14:textId="77777777" w:rsidTr="00F73ACA">
        <w:trPr>
          <w:trHeight w:val="478"/>
        </w:trPr>
        <w:tc>
          <w:tcPr>
            <w:tcW w:w="1884" w:type="pct"/>
            <w:shd w:val="clear" w:color="auto" w:fill="auto"/>
          </w:tcPr>
          <w:p w14:paraId="58B2AECE" w14:textId="77777777" w:rsidR="00C31907" w:rsidRPr="00C275D1" w:rsidRDefault="00C31907" w:rsidP="00F73ACA">
            <w:pPr>
              <w:ind w:right="-107"/>
              <w:jc w:val="left"/>
              <w:rPr>
                <w:sz w:val="19"/>
                <w:szCs w:val="19"/>
              </w:rPr>
            </w:pPr>
            <w:r>
              <w:rPr>
                <w:sz w:val="19"/>
                <w:szCs w:val="19"/>
              </w:rPr>
              <w:t>Valeur de référence : consommation moyenne de HFC pour 2020-2022 plus 65 pour cent de la valeur de référence des HCFC</w:t>
            </w:r>
          </w:p>
        </w:tc>
        <w:tc>
          <w:tcPr>
            <w:tcW w:w="877" w:type="pct"/>
            <w:shd w:val="clear" w:color="auto" w:fill="auto"/>
          </w:tcPr>
          <w:p w14:paraId="59E9060D" w14:textId="77777777" w:rsidR="00C31907" w:rsidRPr="00C275D1" w:rsidRDefault="006C6327" w:rsidP="00F73ACA">
            <w:pPr>
              <w:jc w:val="right"/>
              <w:rPr>
                <w:sz w:val="19"/>
                <w:szCs w:val="19"/>
              </w:rPr>
            </w:pPr>
            <w:r>
              <w:rPr>
                <w:sz w:val="20"/>
                <w:szCs w:val="20"/>
              </w:rPr>
              <w:t>597 121</w:t>
            </w:r>
          </w:p>
        </w:tc>
        <w:tc>
          <w:tcPr>
            <w:tcW w:w="1180" w:type="pct"/>
            <w:shd w:val="clear" w:color="auto" w:fill="auto"/>
          </w:tcPr>
          <w:p w14:paraId="5B9A0C2B" w14:textId="77777777" w:rsidR="00C31907" w:rsidRPr="00C275D1" w:rsidRDefault="00C31907" w:rsidP="00F73ACA">
            <w:pPr>
              <w:jc w:val="left"/>
              <w:rPr>
                <w:sz w:val="19"/>
                <w:szCs w:val="19"/>
              </w:rPr>
            </w:pPr>
            <w:r>
              <w:rPr>
                <w:sz w:val="19"/>
                <w:szCs w:val="19"/>
              </w:rPr>
              <w:t>Point de départ des réductions globales durables</w:t>
            </w:r>
          </w:p>
        </w:tc>
        <w:tc>
          <w:tcPr>
            <w:tcW w:w="1059" w:type="pct"/>
            <w:shd w:val="clear" w:color="auto" w:fill="auto"/>
          </w:tcPr>
          <w:p w14:paraId="3FD1B998" w14:textId="77777777" w:rsidR="00C31907" w:rsidRPr="00C275D1" w:rsidRDefault="0093751A" w:rsidP="00F73ACA">
            <w:pPr>
              <w:jc w:val="right"/>
              <w:rPr>
                <w:sz w:val="19"/>
                <w:szCs w:val="19"/>
              </w:rPr>
            </w:pPr>
            <w:r>
              <w:rPr>
                <w:sz w:val="19"/>
                <w:szCs w:val="19"/>
              </w:rPr>
              <w:t>[</w:t>
            </w:r>
            <w:proofErr w:type="gramStart"/>
            <w:r>
              <w:rPr>
                <w:sz w:val="19"/>
                <w:szCs w:val="19"/>
              </w:rPr>
              <w:t>s.</w:t>
            </w:r>
            <w:proofErr w:type="gramEnd"/>
            <w:r>
              <w:rPr>
                <w:sz w:val="19"/>
                <w:szCs w:val="19"/>
              </w:rPr>
              <w:t xml:space="preserve"> o.]*</w:t>
            </w:r>
          </w:p>
        </w:tc>
      </w:tr>
      <w:tr w:rsidR="00C31907" w:rsidRPr="00C275D1" w14:paraId="0C7F820D" w14:textId="77777777" w:rsidTr="00F73ACA">
        <w:trPr>
          <w:trHeight w:val="233"/>
        </w:trPr>
        <w:tc>
          <w:tcPr>
            <w:tcW w:w="5000" w:type="pct"/>
            <w:gridSpan w:val="4"/>
            <w:shd w:val="clear" w:color="auto" w:fill="auto"/>
          </w:tcPr>
          <w:p w14:paraId="37AD4010" w14:textId="77777777" w:rsidR="00C31907" w:rsidRPr="00C275D1" w:rsidRDefault="00C31907" w:rsidP="00F73ACA">
            <w:pPr>
              <w:jc w:val="left"/>
              <w:rPr>
                <w:sz w:val="19"/>
                <w:szCs w:val="19"/>
              </w:rPr>
            </w:pPr>
            <w:r>
              <w:rPr>
                <w:b/>
                <w:sz w:val="19"/>
                <w:szCs w:val="19"/>
              </w:rPr>
              <w:t>CONSOMMATION ADMISSIBLE AU FINANCEMENT</w:t>
            </w:r>
          </w:p>
        </w:tc>
      </w:tr>
      <w:tr w:rsidR="00C31907" w:rsidRPr="00C275D1" w14:paraId="486E239E" w14:textId="77777777" w:rsidTr="00F73ACA">
        <w:trPr>
          <w:trHeight w:val="272"/>
        </w:trPr>
        <w:tc>
          <w:tcPr>
            <w:tcW w:w="1884" w:type="pct"/>
          </w:tcPr>
          <w:p w14:paraId="12ACF734" w14:textId="77777777" w:rsidR="00C31907" w:rsidRPr="00C275D1" w:rsidRDefault="00C31907" w:rsidP="00F73ACA">
            <w:pPr>
              <w:jc w:val="left"/>
              <w:rPr>
                <w:sz w:val="19"/>
                <w:szCs w:val="19"/>
              </w:rPr>
            </w:pPr>
            <w:r>
              <w:rPr>
                <w:sz w:val="19"/>
                <w:szCs w:val="19"/>
              </w:rPr>
              <w:t>Déjà approuvée</w:t>
            </w:r>
          </w:p>
        </w:tc>
        <w:tc>
          <w:tcPr>
            <w:tcW w:w="877" w:type="pct"/>
            <w:shd w:val="clear" w:color="auto" w:fill="auto"/>
          </w:tcPr>
          <w:p w14:paraId="10944E80" w14:textId="77777777" w:rsidR="00C31907" w:rsidRPr="00C275D1" w:rsidRDefault="00C31907" w:rsidP="00F73ACA">
            <w:pPr>
              <w:jc w:val="right"/>
              <w:rPr>
                <w:sz w:val="19"/>
                <w:szCs w:val="19"/>
              </w:rPr>
            </w:pPr>
            <w:r>
              <w:rPr>
                <w:sz w:val="19"/>
                <w:szCs w:val="19"/>
              </w:rPr>
              <w:t>0</w:t>
            </w:r>
          </w:p>
        </w:tc>
        <w:tc>
          <w:tcPr>
            <w:tcW w:w="1180" w:type="pct"/>
            <w:shd w:val="clear" w:color="auto" w:fill="auto"/>
          </w:tcPr>
          <w:p w14:paraId="2494385A" w14:textId="77777777" w:rsidR="00C31907" w:rsidRPr="00C275D1" w:rsidRDefault="00C31907" w:rsidP="00F73ACA">
            <w:pPr>
              <w:jc w:val="left"/>
              <w:rPr>
                <w:sz w:val="19"/>
                <w:szCs w:val="19"/>
              </w:rPr>
            </w:pPr>
            <w:r>
              <w:rPr>
                <w:sz w:val="19"/>
                <w:szCs w:val="19"/>
              </w:rPr>
              <w:t>Quantité restante</w:t>
            </w:r>
          </w:p>
        </w:tc>
        <w:tc>
          <w:tcPr>
            <w:tcW w:w="1059" w:type="pct"/>
            <w:shd w:val="clear" w:color="auto" w:fill="auto"/>
          </w:tcPr>
          <w:p w14:paraId="6542A2D8" w14:textId="77777777" w:rsidR="00C31907" w:rsidRPr="00C275D1" w:rsidRDefault="00C31907" w:rsidP="00F73ACA">
            <w:pPr>
              <w:jc w:val="right"/>
              <w:rPr>
                <w:sz w:val="19"/>
                <w:szCs w:val="19"/>
              </w:rPr>
            </w:pPr>
            <w:r>
              <w:rPr>
                <w:sz w:val="19"/>
                <w:szCs w:val="19"/>
              </w:rPr>
              <w:t>[</w:t>
            </w:r>
            <w:proofErr w:type="gramStart"/>
            <w:r>
              <w:rPr>
                <w:sz w:val="19"/>
                <w:szCs w:val="19"/>
              </w:rPr>
              <w:t>s.</w:t>
            </w:r>
            <w:proofErr w:type="gramEnd"/>
            <w:r>
              <w:rPr>
                <w:sz w:val="19"/>
                <w:szCs w:val="19"/>
              </w:rPr>
              <w:t xml:space="preserve"> o.]*</w:t>
            </w:r>
          </w:p>
        </w:tc>
      </w:tr>
    </w:tbl>
    <w:p w14:paraId="4459347F" w14:textId="05B6BB2E" w:rsidR="00C31907" w:rsidRPr="00C275D1" w:rsidRDefault="00C31907" w:rsidP="00C31907">
      <w:pPr>
        <w:ind w:hanging="360"/>
        <w:rPr>
          <w:sz w:val="18"/>
          <w:szCs w:val="18"/>
        </w:rPr>
      </w:pPr>
      <w:r>
        <w:rPr>
          <w:sz w:val="18"/>
          <w:szCs w:val="18"/>
        </w:rPr>
        <w:t>*Pour les pays avec une consommation moyenne de HFC pour 2020-2022 dans le secteur de l’entretien uniquement et sous les 360 </w:t>
      </w:r>
      <w:proofErr w:type="spellStart"/>
      <w:r>
        <w:rPr>
          <w:sz w:val="18"/>
          <w:szCs w:val="18"/>
        </w:rPr>
        <w:t>tm</w:t>
      </w:r>
      <w:proofErr w:type="spellEnd"/>
      <w:r>
        <w:rPr>
          <w:sz w:val="18"/>
          <w:szCs w:val="18"/>
        </w:rPr>
        <w:t>.</w:t>
      </w:r>
    </w:p>
    <w:p w14:paraId="2D3FCCA5"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1295"/>
        <w:gridCol w:w="3077"/>
        <w:gridCol w:w="1461"/>
        <w:gridCol w:w="1461"/>
        <w:gridCol w:w="1461"/>
        <w:gridCol w:w="1451"/>
      </w:tblGrid>
      <w:tr w:rsidR="00C31907" w:rsidRPr="00C275D1" w14:paraId="45014B68" w14:textId="77777777" w:rsidTr="006C6327">
        <w:trPr>
          <w:trHeight w:val="258"/>
        </w:trPr>
        <w:tc>
          <w:tcPr>
            <w:tcW w:w="2141" w:type="pct"/>
            <w:gridSpan w:val="2"/>
            <w:shd w:val="clear" w:color="auto" w:fill="auto"/>
            <w:vAlign w:val="center"/>
          </w:tcPr>
          <w:p w14:paraId="039AADFC" w14:textId="77777777" w:rsidR="00C31907" w:rsidRPr="00C275D1" w:rsidRDefault="00C31907" w:rsidP="00F73ACA">
            <w:pPr>
              <w:jc w:val="left"/>
              <w:rPr>
                <w:b/>
                <w:sz w:val="19"/>
                <w:szCs w:val="19"/>
              </w:rPr>
            </w:pPr>
            <w:r>
              <w:rPr>
                <w:b/>
                <w:sz w:val="19"/>
                <w:szCs w:val="19"/>
              </w:rPr>
              <w:t>(VI) PLAN D’ACTIVITÉS ENDOSSÉ</w:t>
            </w:r>
          </w:p>
        </w:tc>
        <w:tc>
          <w:tcPr>
            <w:tcW w:w="716" w:type="pct"/>
            <w:vAlign w:val="center"/>
          </w:tcPr>
          <w:p w14:paraId="6011606E" w14:textId="77777777" w:rsidR="00C31907" w:rsidRPr="00C275D1" w:rsidRDefault="00C31907" w:rsidP="00F73ACA">
            <w:pPr>
              <w:jc w:val="center"/>
              <w:rPr>
                <w:b/>
                <w:sz w:val="19"/>
                <w:szCs w:val="19"/>
              </w:rPr>
            </w:pPr>
            <w:r>
              <w:rPr>
                <w:b/>
                <w:sz w:val="19"/>
                <w:szCs w:val="19"/>
              </w:rPr>
              <w:t>2023</w:t>
            </w:r>
          </w:p>
        </w:tc>
        <w:tc>
          <w:tcPr>
            <w:tcW w:w="716" w:type="pct"/>
            <w:vAlign w:val="center"/>
          </w:tcPr>
          <w:p w14:paraId="15AD4B88" w14:textId="77777777" w:rsidR="00C31907" w:rsidRPr="00C275D1" w:rsidRDefault="00C31907" w:rsidP="00F73ACA">
            <w:pPr>
              <w:jc w:val="center"/>
              <w:rPr>
                <w:b/>
                <w:sz w:val="19"/>
                <w:szCs w:val="19"/>
              </w:rPr>
            </w:pPr>
            <w:r>
              <w:rPr>
                <w:b/>
                <w:sz w:val="19"/>
                <w:szCs w:val="19"/>
              </w:rPr>
              <w:t>2024</w:t>
            </w:r>
          </w:p>
        </w:tc>
        <w:tc>
          <w:tcPr>
            <w:tcW w:w="716" w:type="pct"/>
            <w:vAlign w:val="center"/>
          </w:tcPr>
          <w:p w14:paraId="343765A4" w14:textId="77777777" w:rsidR="00C31907" w:rsidRPr="00C275D1" w:rsidRDefault="00C31907" w:rsidP="00F73ACA">
            <w:pPr>
              <w:jc w:val="center"/>
              <w:rPr>
                <w:b/>
                <w:sz w:val="19"/>
                <w:szCs w:val="19"/>
              </w:rPr>
            </w:pPr>
            <w:r>
              <w:rPr>
                <w:b/>
                <w:sz w:val="19"/>
                <w:szCs w:val="19"/>
              </w:rPr>
              <w:t>2025</w:t>
            </w:r>
          </w:p>
        </w:tc>
        <w:tc>
          <w:tcPr>
            <w:tcW w:w="712" w:type="pct"/>
            <w:shd w:val="clear" w:color="auto" w:fill="auto"/>
            <w:vAlign w:val="center"/>
          </w:tcPr>
          <w:p w14:paraId="4C43181F" w14:textId="77777777" w:rsidR="00C31907" w:rsidRPr="00C275D1" w:rsidRDefault="00C31907" w:rsidP="00F73ACA">
            <w:pPr>
              <w:jc w:val="center"/>
              <w:rPr>
                <w:b/>
                <w:sz w:val="19"/>
                <w:szCs w:val="19"/>
              </w:rPr>
            </w:pPr>
            <w:r>
              <w:rPr>
                <w:b/>
                <w:sz w:val="19"/>
                <w:szCs w:val="19"/>
              </w:rPr>
              <w:t>Total</w:t>
            </w:r>
          </w:p>
        </w:tc>
      </w:tr>
      <w:tr w:rsidR="00C31907" w:rsidRPr="00C275D1" w14:paraId="0FA2C6B4" w14:textId="77777777" w:rsidTr="006C6327">
        <w:trPr>
          <w:trHeight w:val="258"/>
        </w:trPr>
        <w:tc>
          <w:tcPr>
            <w:tcW w:w="634" w:type="pct"/>
            <w:vMerge w:val="restart"/>
            <w:shd w:val="clear" w:color="auto" w:fill="auto"/>
            <w:vAlign w:val="center"/>
          </w:tcPr>
          <w:p w14:paraId="5DB6AF11" w14:textId="77777777" w:rsidR="00C31907" w:rsidRPr="00C275D1" w:rsidRDefault="00C31907" w:rsidP="00F73ACA">
            <w:pPr>
              <w:jc w:val="center"/>
              <w:rPr>
                <w:sz w:val="19"/>
                <w:szCs w:val="19"/>
              </w:rPr>
            </w:pPr>
            <w:r>
              <w:rPr>
                <w:sz w:val="19"/>
                <w:szCs w:val="19"/>
              </w:rPr>
              <w:t>ONUDI</w:t>
            </w:r>
          </w:p>
        </w:tc>
        <w:tc>
          <w:tcPr>
            <w:tcW w:w="1506" w:type="pct"/>
            <w:shd w:val="clear" w:color="auto" w:fill="auto"/>
          </w:tcPr>
          <w:p w14:paraId="44671AA8" w14:textId="77777777" w:rsidR="00C31907" w:rsidRPr="00C275D1" w:rsidRDefault="00C31907" w:rsidP="00F73ACA">
            <w:pPr>
              <w:jc w:val="left"/>
              <w:rPr>
                <w:sz w:val="19"/>
                <w:szCs w:val="19"/>
              </w:rPr>
            </w:pPr>
            <w:r>
              <w:rPr>
                <w:sz w:val="19"/>
                <w:szCs w:val="19"/>
              </w:rPr>
              <w:t xml:space="preserve">Réduction des HFC (tonnes </w:t>
            </w:r>
            <w:proofErr w:type="spellStart"/>
            <w:r>
              <w:rPr>
                <w:sz w:val="19"/>
                <w:szCs w:val="19"/>
              </w:rPr>
              <w:t>éq</w:t>
            </w:r>
            <w:proofErr w:type="spellEnd"/>
            <w:r>
              <w:rPr>
                <w:sz w:val="19"/>
                <w:szCs w:val="19"/>
              </w:rPr>
              <w:t>. CO</w:t>
            </w:r>
            <w:r>
              <w:rPr>
                <w:sz w:val="19"/>
                <w:szCs w:val="19"/>
                <w:vertAlign w:val="subscript"/>
              </w:rPr>
              <w:t>2</w:t>
            </w:r>
            <w:r>
              <w:rPr>
                <w:sz w:val="19"/>
                <w:szCs w:val="19"/>
              </w:rPr>
              <w:t>)</w:t>
            </w:r>
          </w:p>
        </w:tc>
        <w:tc>
          <w:tcPr>
            <w:tcW w:w="716" w:type="pct"/>
            <w:shd w:val="clear" w:color="auto" w:fill="auto"/>
          </w:tcPr>
          <w:p w14:paraId="4276860F" w14:textId="77777777" w:rsidR="00C31907" w:rsidRPr="00C275D1" w:rsidRDefault="00C31907" w:rsidP="00F73ACA">
            <w:pPr>
              <w:jc w:val="right"/>
              <w:rPr>
                <w:sz w:val="19"/>
                <w:szCs w:val="19"/>
              </w:rPr>
            </w:pPr>
            <w:r>
              <w:rPr>
                <w:sz w:val="19"/>
                <w:szCs w:val="19"/>
              </w:rPr>
              <w:t>0,00</w:t>
            </w:r>
          </w:p>
        </w:tc>
        <w:tc>
          <w:tcPr>
            <w:tcW w:w="716" w:type="pct"/>
          </w:tcPr>
          <w:p w14:paraId="5801BDEC" w14:textId="77777777" w:rsidR="00C31907" w:rsidRPr="00C275D1" w:rsidRDefault="00C31907" w:rsidP="00F73ACA">
            <w:pPr>
              <w:jc w:val="right"/>
              <w:rPr>
                <w:sz w:val="19"/>
                <w:szCs w:val="19"/>
              </w:rPr>
            </w:pPr>
            <w:r>
              <w:rPr>
                <w:sz w:val="19"/>
                <w:szCs w:val="19"/>
              </w:rPr>
              <w:t>0,00</w:t>
            </w:r>
          </w:p>
        </w:tc>
        <w:tc>
          <w:tcPr>
            <w:tcW w:w="716" w:type="pct"/>
          </w:tcPr>
          <w:p w14:paraId="55DFE3B8" w14:textId="77777777" w:rsidR="00C31907" w:rsidRPr="00C275D1" w:rsidRDefault="00C31907" w:rsidP="00F73ACA">
            <w:pPr>
              <w:jc w:val="right"/>
              <w:rPr>
                <w:sz w:val="19"/>
                <w:szCs w:val="19"/>
              </w:rPr>
            </w:pPr>
            <w:r>
              <w:rPr>
                <w:sz w:val="19"/>
                <w:szCs w:val="19"/>
              </w:rPr>
              <w:t>0,00</w:t>
            </w:r>
          </w:p>
        </w:tc>
        <w:tc>
          <w:tcPr>
            <w:tcW w:w="712" w:type="pct"/>
          </w:tcPr>
          <w:p w14:paraId="092FF3A5" w14:textId="77777777" w:rsidR="00C31907" w:rsidRPr="00C275D1" w:rsidRDefault="00C31907" w:rsidP="00F73ACA">
            <w:pPr>
              <w:jc w:val="right"/>
              <w:rPr>
                <w:sz w:val="19"/>
                <w:szCs w:val="19"/>
              </w:rPr>
            </w:pPr>
            <w:r>
              <w:rPr>
                <w:sz w:val="19"/>
                <w:szCs w:val="19"/>
              </w:rPr>
              <w:t>0,00</w:t>
            </w:r>
          </w:p>
        </w:tc>
      </w:tr>
      <w:tr w:rsidR="006C6327" w:rsidRPr="00C275D1" w14:paraId="420A87A9" w14:textId="77777777" w:rsidTr="006C6327">
        <w:trPr>
          <w:trHeight w:val="258"/>
        </w:trPr>
        <w:tc>
          <w:tcPr>
            <w:tcW w:w="634" w:type="pct"/>
            <w:vMerge/>
            <w:shd w:val="clear" w:color="auto" w:fill="auto"/>
          </w:tcPr>
          <w:p w14:paraId="72AD9EFC" w14:textId="77777777" w:rsidR="006C6327" w:rsidRPr="00C275D1" w:rsidRDefault="006C6327" w:rsidP="006C6327">
            <w:pPr>
              <w:jc w:val="center"/>
              <w:rPr>
                <w:sz w:val="19"/>
                <w:szCs w:val="19"/>
              </w:rPr>
            </w:pPr>
          </w:p>
        </w:tc>
        <w:tc>
          <w:tcPr>
            <w:tcW w:w="1506" w:type="pct"/>
            <w:shd w:val="clear" w:color="auto" w:fill="auto"/>
          </w:tcPr>
          <w:p w14:paraId="09B92136" w14:textId="77777777" w:rsidR="006C6327" w:rsidRPr="00C275D1" w:rsidRDefault="006C6327" w:rsidP="006C6327">
            <w:pPr>
              <w:jc w:val="left"/>
              <w:rPr>
                <w:sz w:val="19"/>
                <w:szCs w:val="19"/>
              </w:rPr>
            </w:pPr>
            <w:r>
              <w:rPr>
                <w:sz w:val="19"/>
                <w:szCs w:val="19"/>
              </w:rPr>
              <w:t>Financement ($ US)</w:t>
            </w:r>
          </w:p>
        </w:tc>
        <w:tc>
          <w:tcPr>
            <w:tcW w:w="716" w:type="pct"/>
            <w:shd w:val="clear" w:color="auto" w:fill="auto"/>
          </w:tcPr>
          <w:p w14:paraId="1E3BCB3E" w14:textId="77777777" w:rsidR="006C6327" w:rsidRPr="00C275D1" w:rsidRDefault="006C6327" w:rsidP="006C6327">
            <w:pPr>
              <w:jc w:val="right"/>
              <w:rPr>
                <w:sz w:val="19"/>
                <w:szCs w:val="19"/>
              </w:rPr>
            </w:pPr>
            <w:r>
              <w:rPr>
                <w:sz w:val="20"/>
              </w:rPr>
              <w:t>45 742</w:t>
            </w:r>
          </w:p>
        </w:tc>
        <w:tc>
          <w:tcPr>
            <w:tcW w:w="716" w:type="pct"/>
          </w:tcPr>
          <w:p w14:paraId="76F0CCF5" w14:textId="77777777" w:rsidR="006C6327" w:rsidRPr="00C275D1" w:rsidRDefault="006C6327" w:rsidP="006C6327">
            <w:pPr>
              <w:jc w:val="right"/>
              <w:rPr>
                <w:sz w:val="19"/>
                <w:szCs w:val="19"/>
              </w:rPr>
            </w:pPr>
            <w:r>
              <w:rPr>
                <w:sz w:val="20"/>
              </w:rPr>
              <w:t>0</w:t>
            </w:r>
          </w:p>
        </w:tc>
        <w:tc>
          <w:tcPr>
            <w:tcW w:w="716" w:type="pct"/>
          </w:tcPr>
          <w:p w14:paraId="0EF3BF21" w14:textId="77777777" w:rsidR="006C6327" w:rsidRPr="00C275D1" w:rsidRDefault="006C6327" w:rsidP="006C6327">
            <w:pPr>
              <w:jc w:val="right"/>
              <w:rPr>
                <w:sz w:val="19"/>
                <w:szCs w:val="19"/>
              </w:rPr>
            </w:pPr>
            <w:r>
              <w:rPr>
                <w:sz w:val="20"/>
              </w:rPr>
              <w:t>45 743</w:t>
            </w:r>
          </w:p>
        </w:tc>
        <w:tc>
          <w:tcPr>
            <w:tcW w:w="712" w:type="pct"/>
          </w:tcPr>
          <w:p w14:paraId="37F80CA9" w14:textId="77777777" w:rsidR="006C6327" w:rsidRPr="00C275D1" w:rsidRDefault="006C6327" w:rsidP="006C6327">
            <w:pPr>
              <w:jc w:val="right"/>
              <w:rPr>
                <w:sz w:val="19"/>
                <w:szCs w:val="19"/>
              </w:rPr>
            </w:pPr>
            <w:r>
              <w:rPr>
                <w:sz w:val="18"/>
                <w:szCs w:val="18"/>
              </w:rPr>
              <w:t>91 485</w:t>
            </w:r>
          </w:p>
        </w:tc>
      </w:tr>
    </w:tbl>
    <w:p w14:paraId="29033730" w14:textId="77777777" w:rsidR="00C31907" w:rsidRPr="00C275D1" w:rsidRDefault="00C31907" w:rsidP="00C31907">
      <w:pPr>
        <w:ind w:right="-420"/>
        <w:jc w:val="center"/>
        <w:rPr>
          <w:sz w:val="10"/>
          <w:szCs w:val="10"/>
        </w:rPr>
      </w:pPr>
    </w:p>
    <w:tbl>
      <w:tblPr>
        <w:tblStyle w:val="TableGrid"/>
        <w:tblW w:w="5455" w:type="pct"/>
        <w:jc w:val="center"/>
        <w:tblLayout w:type="fixed"/>
        <w:tblLook w:val="04A0" w:firstRow="1" w:lastRow="0" w:firstColumn="1" w:lastColumn="0" w:noHBand="0" w:noVBand="1"/>
      </w:tblPr>
      <w:tblGrid>
        <w:gridCol w:w="1431"/>
        <w:gridCol w:w="831"/>
        <w:gridCol w:w="1001"/>
        <w:gridCol w:w="867"/>
        <w:gridCol w:w="867"/>
        <w:gridCol w:w="867"/>
        <w:gridCol w:w="867"/>
        <w:gridCol w:w="867"/>
        <w:gridCol w:w="867"/>
        <w:gridCol w:w="867"/>
        <w:gridCol w:w="869"/>
      </w:tblGrid>
      <w:tr w:rsidR="003B2EE7" w:rsidRPr="00C275D1" w14:paraId="099A41C2" w14:textId="77777777" w:rsidTr="003B2EE7">
        <w:trPr>
          <w:trHeight w:val="116"/>
          <w:jc w:val="center"/>
        </w:trPr>
        <w:tc>
          <w:tcPr>
            <w:tcW w:w="1598" w:type="pct"/>
            <w:gridSpan w:val="3"/>
            <w:shd w:val="clear" w:color="auto" w:fill="auto"/>
            <w:tcMar>
              <w:left w:w="72" w:type="dxa"/>
              <w:right w:w="72" w:type="dxa"/>
            </w:tcMar>
            <w:vAlign w:val="center"/>
          </w:tcPr>
          <w:p w14:paraId="7B68E947" w14:textId="77777777" w:rsidR="003B2EE7" w:rsidRPr="00C275D1" w:rsidRDefault="003B2EE7" w:rsidP="00E27137">
            <w:pPr>
              <w:jc w:val="left"/>
              <w:rPr>
                <w:b/>
                <w:sz w:val="20"/>
                <w:szCs w:val="20"/>
              </w:rPr>
            </w:pPr>
            <w:r>
              <w:rPr>
                <w:b/>
                <w:sz w:val="20"/>
                <w:szCs w:val="20"/>
              </w:rPr>
              <w:t>(VII) DONNÉES DE PROJET</w:t>
            </w:r>
          </w:p>
        </w:tc>
        <w:tc>
          <w:tcPr>
            <w:tcW w:w="425" w:type="pct"/>
            <w:shd w:val="clear" w:color="auto" w:fill="auto"/>
            <w:tcMar>
              <w:left w:w="72" w:type="dxa"/>
              <w:right w:w="72" w:type="dxa"/>
            </w:tcMar>
            <w:vAlign w:val="center"/>
          </w:tcPr>
          <w:p w14:paraId="02CA3585" w14:textId="77777777" w:rsidR="003B2EE7" w:rsidRPr="00C275D1" w:rsidRDefault="003B2EE7" w:rsidP="00CB073D">
            <w:pPr>
              <w:jc w:val="center"/>
              <w:rPr>
                <w:b/>
                <w:sz w:val="20"/>
                <w:szCs w:val="20"/>
              </w:rPr>
            </w:pPr>
            <w:r>
              <w:rPr>
                <w:b/>
                <w:sz w:val="20"/>
                <w:szCs w:val="20"/>
              </w:rPr>
              <w:t>2023</w:t>
            </w:r>
          </w:p>
        </w:tc>
        <w:tc>
          <w:tcPr>
            <w:tcW w:w="425" w:type="pct"/>
            <w:shd w:val="clear" w:color="auto" w:fill="auto"/>
            <w:tcMar>
              <w:left w:w="72" w:type="dxa"/>
              <w:right w:w="72" w:type="dxa"/>
            </w:tcMar>
            <w:vAlign w:val="center"/>
          </w:tcPr>
          <w:p w14:paraId="2273D203" w14:textId="11B181D3" w:rsidR="003B2EE7" w:rsidRPr="00C275D1" w:rsidRDefault="003B2EE7" w:rsidP="00CB073D">
            <w:pPr>
              <w:jc w:val="center"/>
              <w:rPr>
                <w:b/>
                <w:sz w:val="20"/>
                <w:szCs w:val="20"/>
              </w:rPr>
            </w:pPr>
            <w:r>
              <w:rPr>
                <w:b/>
                <w:sz w:val="20"/>
                <w:szCs w:val="20"/>
              </w:rPr>
              <w:t xml:space="preserve">2024 </w:t>
            </w:r>
          </w:p>
        </w:tc>
        <w:tc>
          <w:tcPr>
            <w:tcW w:w="425" w:type="pct"/>
          </w:tcPr>
          <w:p w14:paraId="3D470A7E" w14:textId="484F549A" w:rsidR="003B2EE7" w:rsidRPr="00C275D1" w:rsidRDefault="003B2EE7" w:rsidP="00CB073D">
            <w:pPr>
              <w:jc w:val="center"/>
              <w:rPr>
                <w:b/>
                <w:sz w:val="20"/>
                <w:szCs w:val="20"/>
              </w:rPr>
            </w:pPr>
            <w:r>
              <w:rPr>
                <w:b/>
                <w:sz w:val="20"/>
                <w:szCs w:val="20"/>
              </w:rPr>
              <w:t>2025</w:t>
            </w:r>
          </w:p>
        </w:tc>
        <w:tc>
          <w:tcPr>
            <w:tcW w:w="425" w:type="pct"/>
            <w:tcMar>
              <w:left w:w="72" w:type="dxa"/>
              <w:right w:w="72" w:type="dxa"/>
            </w:tcMar>
            <w:vAlign w:val="center"/>
          </w:tcPr>
          <w:p w14:paraId="504C7463" w14:textId="5363F8A7" w:rsidR="003B2EE7" w:rsidRPr="00C275D1" w:rsidRDefault="003B2EE7" w:rsidP="00CB073D">
            <w:pPr>
              <w:jc w:val="center"/>
              <w:rPr>
                <w:b/>
                <w:sz w:val="20"/>
                <w:szCs w:val="20"/>
              </w:rPr>
            </w:pPr>
            <w:r>
              <w:rPr>
                <w:b/>
                <w:sz w:val="20"/>
                <w:szCs w:val="20"/>
              </w:rPr>
              <w:t>2026</w:t>
            </w:r>
          </w:p>
        </w:tc>
        <w:tc>
          <w:tcPr>
            <w:tcW w:w="425" w:type="pct"/>
            <w:tcMar>
              <w:left w:w="72" w:type="dxa"/>
              <w:right w:w="72" w:type="dxa"/>
            </w:tcMar>
            <w:vAlign w:val="center"/>
          </w:tcPr>
          <w:p w14:paraId="2019ECC2" w14:textId="1DAEA3FC" w:rsidR="003B2EE7" w:rsidRPr="00C275D1" w:rsidRDefault="003B2EE7" w:rsidP="00CB073D">
            <w:pPr>
              <w:jc w:val="center"/>
              <w:rPr>
                <w:b/>
                <w:sz w:val="20"/>
                <w:szCs w:val="20"/>
              </w:rPr>
            </w:pPr>
            <w:r>
              <w:rPr>
                <w:b/>
                <w:sz w:val="20"/>
                <w:szCs w:val="20"/>
              </w:rPr>
              <w:t>2027</w:t>
            </w:r>
          </w:p>
        </w:tc>
        <w:tc>
          <w:tcPr>
            <w:tcW w:w="425" w:type="pct"/>
            <w:tcMar>
              <w:left w:w="72" w:type="dxa"/>
              <w:right w:w="72" w:type="dxa"/>
            </w:tcMar>
            <w:vAlign w:val="center"/>
          </w:tcPr>
          <w:p w14:paraId="1D9C8C72" w14:textId="18DA14BD" w:rsidR="003B2EE7" w:rsidRPr="00C275D1" w:rsidRDefault="003B2EE7" w:rsidP="00CB073D">
            <w:pPr>
              <w:jc w:val="center"/>
              <w:rPr>
                <w:b/>
                <w:sz w:val="20"/>
                <w:szCs w:val="20"/>
              </w:rPr>
            </w:pPr>
            <w:r>
              <w:rPr>
                <w:b/>
                <w:sz w:val="20"/>
                <w:szCs w:val="20"/>
              </w:rPr>
              <w:t>2028</w:t>
            </w:r>
          </w:p>
        </w:tc>
        <w:tc>
          <w:tcPr>
            <w:tcW w:w="425" w:type="pct"/>
            <w:vAlign w:val="center"/>
          </w:tcPr>
          <w:p w14:paraId="19C4AD36" w14:textId="4EAB71DA" w:rsidR="003B2EE7" w:rsidRPr="00C275D1" w:rsidRDefault="003B2EE7" w:rsidP="00CB073D">
            <w:pPr>
              <w:jc w:val="center"/>
              <w:rPr>
                <w:b/>
                <w:sz w:val="20"/>
                <w:szCs w:val="20"/>
              </w:rPr>
            </w:pPr>
            <w:r>
              <w:rPr>
                <w:b/>
                <w:sz w:val="20"/>
                <w:szCs w:val="20"/>
              </w:rPr>
              <w:t>2029</w:t>
            </w:r>
          </w:p>
        </w:tc>
        <w:tc>
          <w:tcPr>
            <w:tcW w:w="426" w:type="pct"/>
            <w:shd w:val="clear" w:color="auto" w:fill="auto"/>
            <w:tcMar>
              <w:left w:w="72" w:type="dxa"/>
              <w:right w:w="72" w:type="dxa"/>
            </w:tcMar>
            <w:vAlign w:val="center"/>
          </w:tcPr>
          <w:p w14:paraId="2935A226" w14:textId="77777777" w:rsidR="003B2EE7" w:rsidRPr="00C275D1" w:rsidRDefault="003B2EE7" w:rsidP="00CB073D">
            <w:pPr>
              <w:jc w:val="center"/>
              <w:rPr>
                <w:b/>
                <w:sz w:val="20"/>
                <w:szCs w:val="20"/>
              </w:rPr>
            </w:pPr>
            <w:r>
              <w:rPr>
                <w:b/>
                <w:sz w:val="20"/>
                <w:szCs w:val="20"/>
              </w:rPr>
              <w:t>Total</w:t>
            </w:r>
          </w:p>
        </w:tc>
      </w:tr>
      <w:tr w:rsidR="003B2EE7" w:rsidRPr="00C275D1" w14:paraId="7642F03A" w14:textId="77777777" w:rsidTr="003B2EE7">
        <w:trPr>
          <w:trHeight w:val="234"/>
          <w:jc w:val="center"/>
        </w:trPr>
        <w:tc>
          <w:tcPr>
            <w:tcW w:w="701" w:type="pct"/>
            <w:vMerge w:val="restart"/>
            <w:shd w:val="clear" w:color="auto" w:fill="auto"/>
            <w:tcMar>
              <w:left w:w="58" w:type="dxa"/>
              <w:right w:w="58" w:type="dxa"/>
            </w:tcMar>
            <w:vAlign w:val="center"/>
          </w:tcPr>
          <w:p w14:paraId="7DD95A8F" w14:textId="77777777" w:rsidR="003B2EE7" w:rsidRPr="00C275D1" w:rsidRDefault="003B2EE7" w:rsidP="003B2EE7">
            <w:pPr>
              <w:tabs>
                <w:tab w:val="left" w:pos="8280"/>
              </w:tabs>
              <w:jc w:val="left"/>
              <w:rPr>
                <w:sz w:val="20"/>
                <w:szCs w:val="20"/>
              </w:rPr>
            </w:pPr>
            <w:r>
              <w:rPr>
                <w:sz w:val="20"/>
                <w:szCs w:val="20"/>
              </w:rPr>
              <w:t xml:space="preserve">Consommation (tonnes </w:t>
            </w:r>
            <w:proofErr w:type="spellStart"/>
            <w:r>
              <w:rPr>
                <w:sz w:val="20"/>
                <w:szCs w:val="20"/>
              </w:rPr>
              <w:t>éq</w:t>
            </w:r>
            <w:proofErr w:type="spellEnd"/>
            <w:r>
              <w:rPr>
                <w:sz w:val="20"/>
                <w:szCs w:val="20"/>
              </w:rPr>
              <w:t>. CO</w:t>
            </w:r>
            <w:r>
              <w:rPr>
                <w:sz w:val="20"/>
                <w:szCs w:val="20"/>
                <w:vertAlign w:val="subscript"/>
              </w:rPr>
              <w:t>2</w:t>
            </w:r>
            <w:r>
              <w:rPr>
                <w:sz w:val="20"/>
                <w:szCs w:val="20"/>
              </w:rPr>
              <w:t>)</w:t>
            </w:r>
          </w:p>
        </w:tc>
        <w:tc>
          <w:tcPr>
            <w:tcW w:w="897" w:type="pct"/>
            <w:gridSpan w:val="2"/>
            <w:shd w:val="clear" w:color="auto" w:fill="auto"/>
            <w:tcMar>
              <w:left w:w="29" w:type="dxa"/>
              <w:right w:w="58" w:type="dxa"/>
            </w:tcMar>
            <w:vAlign w:val="center"/>
          </w:tcPr>
          <w:p w14:paraId="2597C763" w14:textId="77777777" w:rsidR="003B2EE7" w:rsidRPr="00C275D1" w:rsidRDefault="003B2EE7" w:rsidP="003B2EE7">
            <w:pPr>
              <w:tabs>
                <w:tab w:val="left" w:pos="8280"/>
              </w:tabs>
              <w:ind w:left="107" w:right="-108"/>
              <w:jc w:val="left"/>
              <w:rPr>
                <w:sz w:val="20"/>
                <w:szCs w:val="20"/>
              </w:rPr>
            </w:pPr>
            <w:r>
              <w:rPr>
                <w:sz w:val="20"/>
                <w:szCs w:val="20"/>
              </w:rPr>
              <w:t xml:space="preserve">Limites du Protocole </w:t>
            </w:r>
          </w:p>
          <w:p w14:paraId="16740ACD" w14:textId="53BE049B" w:rsidR="003B2EE7" w:rsidRPr="00C275D1" w:rsidRDefault="005C2230" w:rsidP="003B2EE7">
            <w:pPr>
              <w:tabs>
                <w:tab w:val="left" w:pos="8280"/>
              </w:tabs>
              <w:ind w:left="107" w:right="-108"/>
              <w:jc w:val="left"/>
              <w:rPr>
                <w:sz w:val="20"/>
                <w:szCs w:val="20"/>
              </w:rPr>
            </w:pPr>
            <w:proofErr w:type="gramStart"/>
            <w:r>
              <w:rPr>
                <w:sz w:val="20"/>
                <w:szCs w:val="20"/>
              </w:rPr>
              <w:t>de</w:t>
            </w:r>
            <w:proofErr w:type="gramEnd"/>
            <w:r>
              <w:rPr>
                <w:sz w:val="20"/>
                <w:szCs w:val="20"/>
              </w:rPr>
              <w:t xml:space="preserve"> Montréal</w:t>
            </w:r>
          </w:p>
        </w:tc>
        <w:tc>
          <w:tcPr>
            <w:tcW w:w="425" w:type="pct"/>
            <w:shd w:val="clear" w:color="auto" w:fill="auto"/>
            <w:tcMar>
              <w:left w:w="72" w:type="dxa"/>
              <w:right w:w="72" w:type="dxa"/>
            </w:tcMar>
            <w:vAlign w:val="center"/>
          </w:tcPr>
          <w:p w14:paraId="7CCF0ED8" w14:textId="77777777" w:rsidR="003B2EE7" w:rsidRPr="00C275D1" w:rsidRDefault="003B2EE7" w:rsidP="003B2EE7">
            <w:pPr>
              <w:tabs>
                <w:tab w:val="left" w:pos="8280"/>
              </w:tabs>
              <w:jc w:val="right"/>
              <w:rPr>
                <w:sz w:val="20"/>
                <w:szCs w:val="20"/>
              </w:rPr>
            </w:pPr>
            <w:r>
              <w:rPr>
                <w:sz w:val="20"/>
                <w:szCs w:val="20"/>
              </w:rPr>
              <w:t>s. o.</w:t>
            </w:r>
          </w:p>
        </w:tc>
        <w:tc>
          <w:tcPr>
            <w:tcW w:w="425" w:type="pct"/>
            <w:tcMar>
              <w:left w:w="72" w:type="dxa"/>
              <w:right w:w="72" w:type="dxa"/>
            </w:tcMar>
            <w:vAlign w:val="center"/>
          </w:tcPr>
          <w:p w14:paraId="2E797366" w14:textId="77777777" w:rsidR="003B2EE7" w:rsidRPr="00C275D1" w:rsidRDefault="003B2EE7" w:rsidP="003B2EE7">
            <w:pPr>
              <w:tabs>
                <w:tab w:val="left" w:pos="8280"/>
              </w:tabs>
              <w:jc w:val="right"/>
              <w:rPr>
                <w:sz w:val="20"/>
                <w:szCs w:val="20"/>
              </w:rPr>
            </w:pPr>
            <w:r>
              <w:rPr>
                <w:sz w:val="20"/>
                <w:szCs w:val="20"/>
              </w:rPr>
              <w:t>597 121</w:t>
            </w:r>
          </w:p>
        </w:tc>
        <w:tc>
          <w:tcPr>
            <w:tcW w:w="425" w:type="pct"/>
            <w:vAlign w:val="center"/>
          </w:tcPr>
          <w:p w14:paraId="2D06EAB4" w14:textId="6B873D74"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044CDE82" w14:textId="696A45DC"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1400DB86" w14:textId="77777777"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7FF2634A" w14:textId="2CAD0A01" w:rsidR="003B2EE7" w:rsidRPr="00C275D1" w:rsidRDefault="003B2EE7" w:rsidP="003B2EE7">
            <w:pPr>
              <w:tabs>
                <w:tab w:val="left" w:pos="8280"/>
              </w:tabs>
              <w:jc w:val="right"/>
              <w:rPr>
                <w:sz w:val="20"/>
                <w:szCs w:val="20"/>
              </w:rPr>
            </w:pPr>
            <w:r>
              <w:rPr>
                <w:sz w:val="20"/>
                <w:szCs w:val="20"/>
              </w:rPr>
              <w:t>597 121</w:t>
            </w:r>
          </w:p>
        </w:tc>
        <w:tc>
          <w:tcPr>
            <w:tcW w:w="425" w:type="pct"/>
            <w:vAlign w:val="center"/>
          </w:tcPr>
          <w:p w14:paraId="10D81641" w14:textId="77777777" w:rsidR="003B2EE7" w:rsidRPr="00C275D1" w:rsidRDefault="003B2EE7" w:rsidP="003B2EE7">
            <w:pPr>
              <w:tabs>
                <w:tab w:val="left" w:pos="8280"/>
              </w:tabs>
              <w:jc w:val="right"/>
              <w:rPr>
                <w:sz w:val="20"/>
                <w:szCs w:val="20"/>
              </w:rPr>
            </w:pPr>
            <w:r>
              <w:rPr>
                <w:sz w:val="20"/>
                <w:szCs w:val="20"/>
              </w:rPr>
              <w:t>537 409</w:t>
            </w:r>
          </w:p>
        </w:tc>
        <w:tc>
          <w:tcPr>
            <w:tcW w:w="426" w:type="pct"/>
            <w:tcMar>
              <w:left w:w="72" w:type="dxa"/>
              <w:right w:w="72" w:type="dxa"/>
            </w:tcMar>
            <w:vAlign w:val="center"/>
          </w:tcPr>
          <w:p w14:paraId="4CDA8591" w14:textId="77777777" w:rsidR="003B2EE7" w:rsidRPr="00C275D1" w:rsidRDefault="003B2EE7" w:rsidP="003B2EE7">
            <w:pPr>
              <w:tabs>
                <w:tab w:val="left" w:pos="8280"/>
              </w:tabs>
              <w:jc w:val="right"/>
              <w:rPr>
                <w:sz w:val="20"/>
                <w:szCs w:val="20"/>
              </w:rPr>
            </w:pPr>
            <w:r>
              <w:rPr>
                <w:sz w:val="20"/>
                <w:szCs w:val="20"/>
              </w:rPr>
              <w:t>s. o.</w:t>
            </w:r>
          </w:p>
        </w:tc>
      </w:tr>
      <w:tr w:rsidR="003B2EE7" w:rsidRPr="00C275D1" w14:paraId="0C233FA5" w14:textId="77777777" w:rsidTr="003B2EE7">
        <w:trPr>
          <w:trHeight w:val="234"/>
          <w:jc w:val="center"/>
        </w:trPr>
        <w:tc>
          <w:tcPr>
            <w:tcW w:w="701" w:type="pct"/>
            <w:vMerge/>
            <w:shd w:val="clear" w:color="auto" w:fill="auto"/>
            <w:tcMar>
              <w:left w:w="58" w:type="dxa"/>
              <w:right w:w="58" w:type="dxa"/>
            </w:tcMar>
            <w:vAlign w:val="center"/>
          </w:tcPr>
          <w:p w14:paraId="0106D823"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29" w:type="dxa"/>
              <w:right w:w="58" w:type="dxa"/>
            </w:tcMar>
            <w:vAlign w:val="center"/>
          </w:tcPr>
          <w:p w14:paraId="7E9E5BF3" w14:textId="77777777" w:rsidR="003B2EE7" w:rsidRPr="00C275D1" w:rsidRDefault="003B2EE7" w:rsidP="003B2EE7">
            <w:pPr>
              <w:tabs>
                <w:tab w:val="left" w:pos="8280"/>
              </w:tabs>
              <w:ind w:left="107"/>
              <w:jc w:val="left"/>
              <w:rPr>
                <w:sz w:val="20"/>
                <w:szCs w:val="20"/>
              </w:rPr>
            </w:pPr>
            <w:r>
              <w:rPr>
                <w:sz w:val="20"/>
                <w:szCs w:val="20"/>
              </w:rPr>
              <w:t>Consommation maximale</w:t>
            </w:r>
          </w:p>
        </w:tc>
        <w:tc>
          <w:tcPr>
            <w:tcW w:w="425" w:type="pct"/>
            <w:shd w:val="clear" w:color="auto" w:fill="auto"/>
            <w:tcMar>
              <w:left w:w="72" w:type="dxa"/>
              <w:right w:w="72" w:type="dxa"/>
            </w:tcMar>
            <w:vAlign w:val="center"/>
          </w:tcPr>
          <w:p w14:paraId="1C3A840C" w14:textId="77777777" w:rsidR="003B2EE7" w:rsidRPr="00C275D1" w:rsidRDefault="003B2EE7" w:rsidP="003B2EE7">
            <w:pPr>
              <w:tabs>
                <w:tab w:val="left" w:pos="8280"/>
              </w:tabs>
              <w:jc w:val="right"/>
              <w:rPr>
                <w:sz w:val="20"/>
                <w:szCs w:val="20"/>
              </w:rPr>
            </w:pPr>
            <w:r>
              <w:rPr>
                <w:sz w:val="20"/>
                <w:szCs w:val="20"/>
              </w:rPr>
              <w:t>s. o.</w:t>
            </w:r>
          </w:p>
        </w:tc>
        <w:tc>
          <w:tcPr>
            <w:tcW w:w="425" w:type="pct"/>
            <w:tcMar>
              <w:left w:w="72" w:type="dxa"/>
              <w:right w:w="72" w:type="dxa"/>
            </w:tcMar>
            <w:vAlign w:val="center"/>
          </w:tcPr>
          <w:p w14:paraId="0BE88EAA" w14:textId="77777777" w:rsidR="003B2EE7" w:rsidRPr="00C275D1" w:rsidRDefault="003B2EE7" w:rsidP="003B2EE7">
            <w:pPr>
              <w:tabs>
                <w:tab w:val="left" w:pos="8280"/>
              </w:tabs>
              <w:jc w:val="right"/>
              <w:rPr>
                <w:sz w:val="20"/>
                <w:szCs w:val="20"/>
              </w:rPr>
            </w:pPr>
            <w:r>
              <w:rPr>
                <w:sz w:val="20"/>
                <w:szCs w:val="20"/>
              </w:rPr>
              <w:t>597 121</w:t>
            </w:r>
          </w:p>
        </w:tc>
        <w:tc>
          <w:tcPr>
            <w:tcW w:w="425" w:type="pct"/>
            <w:vAlign w:val="center"/>
          </w:tcPr>
          <w:p w14:paraId="6D4B6763" w14:textId="3E4D7D7B"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73B5BC1D" w14:textId="7D66D6CD"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1DFE92C2" w14:textId="77777777" w:rsidR="003B2EE7" w:rsidRPr="00C275D1" w:rsidRDefault="003B2EE7" w:rsidP="003B2EE7">
            <w:pPr>
              <w:tabs>
                <w:tab w:val="left" w:pos="8280"/>
              </w:tabs>
              <w:jc w:val="right"/>
              <w:rPr>
                <w:sz w:val="20"/>
                <w:szCs w:val="20"/>
              </w:rPr>
            </w:pPr>
            <w:r>
              <w:rPr>
                <w:sz w:val="20"/>
                <w:szCs w:val="20"/>
              </w:rPr>
              <w:t>597 121</w:t>
            </w:r>
          </w:p>
        </w:tc>
        <w:tc>
          <w:tcPr>
            <w:tcW w:w="425" w:type="pct"/>
            <w:tcMar>
              <w:left w:w="72" w:type="dxa"/>
              <w:right w:w="72" w:type="dxa"/>
            </w:tcMar>
            <w:vAlign w:val="center"/>
          </w:tcPr>
          <w:p w14:paraId="4A50D772" w14:textId="248E5346" w:rsidR="003B2EE7" w:rsidRPr="00C275D1" w:rsidRDefault="003B2EE7" w:rsidP="003B2EE7">
            <w:pPr>
              <w:tabs>
                <w:tab w:val="left" w:pos="8280"/>
              </w:tabs>
              <w:jc w:val="right"/>
              <w:rPr>
                <w:sz w:val="20"/>
                <w:szCs w:val="20"/>
              </w:rPr>
            </w:pPr>
            <w:r>
              <w:rPr>
                <w:sz w:val="20"/>
                <w:szCs w:val="20"/>
              </w:rPr>
              <w:t>597 121</w:t>
            </w:r>
          </w:p>
        </w:tc>
        <w:tc>
          <w:tcPr>
            <w:tcW w:w="425" w:type="pct"/>
            <w:vAlign w:val="center"/>
          </w:tcPr>
          <w:p w14:paraId="1A660862" w14:textId="77777777" w:rsidR="003B2EE7" w:rsidRPr="00C275D1" w:rsidRDefault="003B2EE7" w:rsidP="003B2EE7">
            <w:pPr>
              <w:tabs>
                <w:tab w:val="left" w:pos="8280"/>
              </w:tabs>
              <w:jc w:val="right"/>
              <w:rPr>
                <w:sz w:val="20"/>
                <w:szCs w:val="20"/>
              </w:rPr>
            </w:pPr>
            <w:r>
              <w:rPr>
                <w:sz w:val="20"/>
                <w:szCs w:val="20"/>
              </w:rPr>
              <w:t>537 409</w:t>
            </w:r>
          </w:p>
        </w:tc>
        <w:tc>
          <w:tcPr>
            <w:tcW w:w="426" w:type="pct"/>
            <w:tcMar>
              <w:left w:w="72" w:type="dxa"/>
              <w:right w:w="72" w:type="dxa"/>
            </w:tcMar>
            <w:vAlign w:val="center"/>
          </w:tcPr>
          <w:p w14:paraId="575C5484" w14:textId="77777777" w:rsidR="003B2EE7" w:rsidRPr="00C275D1" w:rsidRDefault="003B2EE7" w:rsidP="003B2EE7">
            <w:pPr>
              <w:tabs>
                <w:tab w:val="left" w:pos="8280"/>
              </w:tabs>
              <w:jc w:val="right"/>
              <w:rPr>
                <w:sz w:val="20"/>
                <w:szCs w:val="20"/>
              </w:rPr>
            </w:pPr>
            <w:r>
              <w:rPr>
                <w:sz w:val="20"/>
                <w:szCs w:val="20"/>
              </w:rPr>
              <w:t>s. o.</w:t>
            </w:r>
          </w:p>
        </w:tc>
      </w:tr>
      <w:tr w:rsidR="003B2EE7" w:rsidRPr="00C275D1" w14:paraId="79BF814B" w14:textId="77777777" w:rsidTr="00326B59">
        <w:trPr>
          <w:trHeight w:val="234"/>
          <w:jc w:val="center"/>
        </w:trPr>
        <w:tc>
          <w:tcPr>
            <w:tcW w:w="701" w:type="pct"/>
            <w:vMerge/>
            <w:shd w:val="clear" w:color="auto" w:fill="auto"/>
            <w:tcMar>
              <w:left w:w="58" w:type="dxa"/>
              <w:right w:w="58" w:type="dxa"/>
            </w:tcMar>
            <w:vAlign w:val="center"/>
          </w:tcPr>
          <w:p w14:paraId="3F4D61CD" w14:textId="77777777" w:rsidR="003B2EE7" w:rsidRPr="00C275D1" w:rsidRDefault="003B2EE7" w:rsidP="003B2EE7">
            <w:pPr>
              <w:tabs>
                <w:tab w:val="left" w:pos="8280"/>
              </w:tabs>
              <w:jc w:val="left"/>
              <w:rPr>
                <w:sz w:val="20"/>
                <w:szCs w:val="20"/>
              </w:rPr>
            </w:pPr>
          </w:p>
        </w:tc>
        <w:tc>
          <w:tcPr>
            <w:tcW w:w="407" w:type="pct"/>
            <w:vMerge w:val="restart"/>
            <w:shd w:val="clear" w:color="auto" w:fill="auto"/>
            <w:tcMar>
              <w:left w:w="58" w:type="dxa"/>
              <w:right w:w="58" w:type="dxa"/>
            </w:tcMar>
            <w:vAlign w:val="center"/>
          </w:tcPr>
          <w:p w14:paraId="16ADCC8B" w14:textId="77777777" w:rsidR="003B2EE7" w:rsidRPr="00C275D1" w:rsidRDefault="003B2EE7" w:rsidP="003B2EE7">
            <w:pPr>
              <w:tabs>
                <w:tab w:val="left" w:pos="8280"/>
              </w:tabs>
              <w:ind w:right="-76"/>
              <w:jc w:val="center"/>
              <w:rPr>
                <w:sz w:val="20"/>
                <w:szCs w:val="20"/>
              </w:rPr>
            </w:pPr>
            <w:r>
              <w:rPr>
                <w:sz w:val="20"/>
                <w:szCs w:val="20"/>
              </w:rPr>
              <w:t>ONUDI</w:t>
            </w:r>
          </w:p>
        </w:tc>
        <w:tc>
          <w:tcPr>
            <w:tcW w:w="490" w:type="pct"/>
            <w:shd w:val="clear" w:color="auto" w:fill="auto"/>
            <w:tcMar>
              <w:left w:w="29" w:type="dxa"/>
              <w:right w:w="29" w:type="dxa"/>
            </w:tcMar>
            <w:vAlign w:val="center"/>
          </w:tcPr>
          <w:p w14:paraId="248CA685" w14:textId="77777777" w:rsidR="003B2EE7" w:rsidRPr="00C275D1" w:rsidRDefault="003B2EE7" w:rsidP="003B2EE7">
            <w:pPr>
              <w:tabs>
                <w:tab w:val="left" w:pos="8280"/>
              </w:tabs>
              <w:jc w:val="left"/>
              <w:rPr>
                <w:sz w:val="20"/>
                <w:szCs w:val="20"/>
              </w:rPr>
            </w:pPr>
            <w:r>
              <w:rPr>
                <w:sz w:val="20"/>
                <w:szCs w:val="20"/>
              </w:rPr>
              <w:t>Coûts du projet</w:t>
            </w:r>
          </w:p>
        </w:tc>
        <w:tc>
          <w:tcPr>
            <w:tcW w:w="425" w:type="pct"/>
            <w:shd w:val="clear" w:color="auto" w:fill="auto"/>
            <w:tcMar>
              <w:left w:w="72" w:type="dxa"/>
              <w:right w:w="72" w:type="dxa"/>
            </w:tcMar>
            <w:vAlign w:val="center"/>
          </w:tcPr>
          <w:p w14:paraId="42DD14BB" w14:textId="77777777" w:rsidR="003B2EE7" w:rsidRPr="00C275D1" w:rsidRDefault="003B2EE7" w:rsidP="003B2EE7">
            <w:pPr>
              <w:tabs>
                <w:tab w:val="left" w:pos="8280"/>
              </w:tabs>
              <w:jc w:val="right"/>
              <w:rPr>
                <w:sz w:val="20"/>
                <w:szCs w:val="20"/>
              </w:rPr>
            </w:pPr>
            <w:r>
              <w:rPr>
                <w:sz w:val="20"/>
                <w:szCs w:val="20"/>
              </w:rPr>
              <w:t>116 000</w:t>
            </w:r>
          </w:p>
        </w:tc>
        <w:tc>
          <w:tcPr>
            <w:tcW w:w="425" w:type="pct"/>
            <w:shd w:val="clear" w:color="auto" w:fill="auto"/>
            <w:tcMar>
              <w:left w:w="72" w:type="dxa"/>
              <w:right w:w="72" w:type="dxa"/>
            </w:tcMar>
            <w:vAlign w:val="center"/>
          </w:tcPr>
          <w:p w14:paraId="367130A9" w14:textId="77777777" w:rsidR="003B2EE7" w:rsidRPr="00C275D1" w:rsidRDefault="003B2EE7" w:rsidP="003B2EE7">
            <w:pPr>
              <w:tabs>
                <w:tab w:val="left" w:pos="8280"/>
              </w:tabs>
              <w:jc w:val="right"/>
              <w:rPr>
                <w:sz w:val="20"/>
                <w:szCs w:val="20"/>
              </w:rPr>
            </w:pPr>
            <w:r>
              <w:rPr>
                <w:sz w:val="20"/>
                <w:szCs w:val="20"/>
              </w:rPr>
              <w:t>0</w:t>
            </w:r>
          </w:p>
        </w:tc>
        <w:tc>
          <w:tcPr>
            <w:tcW w:w="425" w:type="pct"/>
            <w:vAlign w:val="center"/>
          </w:tcPr>
          <w:p w14:paraId="68ABF1F4" w14:textId="32866E46"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2F649E5C" w14:textId="00CA36FB" w:rsidR="003B2EE7" w:rsidRPr="00C275D1" w:rsidRDefault="003B2EE7" w:rsidP="003B2EE7">
            <w:pPr>
              <w:tabs>
                <w:tab w:val="left" w:pos="8280"/>
              </w:tabs>
              <w:jc w:val="right"/>
              <w:rPr>
                <w:sz w:val="20"/>
                <w:szCs w:val="20"/>
              </w:rPr>
            </w:pPr>
            <w:r>
              <w:rPr>
                <w:sz w:val="20"/>
                <w:szCs w:val="20"/>
              </w:rPr>
              <w:t>141 000</w:t>
            </w:r>
          </w:p>
        </w:tc>
        <w:tc>
          <w:tcPr>
            <w:tcW w:w="425" w:type="pct"/>
            <w:shd w:val="clear" w:color="auto" w:fill="auto"/>
            <w:tcMar>
              <w:left w:w="72" w:type="dxa"/>
              <w:right w:w="72" w:type="dxa"/>
            </w:tcMar>
            <w:vAlign w:val="center"/>
          </w:tcPr>
          <w:p w14:paraId="421BF687" w14:textId="7777777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45CD8158" w14:textId="786C6FF3"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vAlign w:val="center"/>
          </w:tcPr>
          <w:p w14:paraId="77E7E0CF" w14:textId="2F9E94E7" w:rsidR="003B2EE7" w:rsidRPr="00C275D1" w:rsidRDefault="003B2EE7" w:rsidP="00B01967">
            <w:pPr>
              <w:tabs>
                <w:tab w:val="left" w:pos="8280"/>
              </w:tabs>
              <w:jc w:val="right"/>
              <w:rPr>
                <w:color w:val="000000"/>
                <w:sz w:val="20"/>
                <w:szCs w:val="20"/>
              </w:rPr>
            </w:pPr>
            <w:r>
              <w:rPr>
                <w:color w:val="000000"/>
                <w:sz w:val="20"/>
                <w:szCs w:val="20"/>
              </w:rPr>
              <w:t>68 000</w:t>
            </w:r>
          </w:p>
        </w:tc>
        <w:tc>
          <w:tcPr>
            <w:tcW w:w="426" w:type="pct"/>
            <w:shd w:val="clear" w:color="auto" w:fill="auto"/>
            <w:tcMar>
              <w:left w:w="72" w:type="dxa"/>
              <w:right w:w="72" w:type="dxa"/>
            </w:tcMar>
            <w:vAlign w:val="center"/>
          </w:tcPr>
          <w:p w14:paraId="15A86F38" w14:textId="77777777" w:rsidR="003B2EE7" w:rsidRPr="00C275D1" w:rsidRDefault="003B2EE7" w:rsidP="003B2EE7">
            <w:pPr>
              <w:tabs>
                <w:tab w:val="left" w:pos="8280"/>
              </w:tabs>
              <w:jc w:val="right"/>
              <w:rPr>
                <w:sz w:val="20"/>
                <w:szCs w:val="20"/>
              </w:rPr>
            </w:pPr>
            <w:r>
              <w:rPr>
                <w:color w:val="000000"/>
                <w:sz w:val="20"/>
                <w:szCs w:val="20"/>
              </w:rPr>
              <w:t>325 000</w:t>
            </w:r>
          </w:p>
        </w:tc>
      </w:tr>
      <w:tr w:rsidR="003B2EE7" w:rsidRPr="00C275D1" w14:paraId="20385CA2" w14:textId="77777777" w:rsidTr="003B2EE7">
        <w:trPr>
          <w:trHeight w:val="234"/>
          <w:jc w:val="center"/>
        </w:trPr>
        <w:tc>
          <w:tcPr>
            <w:tcW w:w="701" w:type="pct"/>
            <w:vMerge/>
            <w:shd w:val="clear" w:color="auto" w:fill="auto"/>
            <w:tcMar>
              <w:left w:w="58" w:type="dxa"/>
              <w:right w:w="58" w:type="dxa"/>
            </w:tcMar>
            <w:vAlign w:val="center"/>
          </w:tcPr>
          <w:p w14:paraId="42D0252A" w14:textId="77777777" w:rsidR="003B2EE7" w:rsidRPr="00C275D1" w:rsidRDefault="003B2EE7" w:rsidP="003B2EE7">
            <w:pPr>
              <w:tabs>
                <w:tab w:val="left" w:pos="8280"/>
              </w:tabs>
              <w:jc w:val="left"/>
              <w:rPr>
                <w:sz w:val="20"/>
                <w:szCs w:val="20"/>
              </w:rPr>
            </w:pPr>
          </w:p>
        </w:tc>
        <w:tc>
          <w:tcPr>
            <w:tcW w:w="407" w:type="pct"/>
            <w:vMerge/>
            <w:shd w:val="clear" w:color="auto" w:fill="auto"/>
            <w:tcMar>
              <w:left w:w="58" w:type="dxa"/>
              <w:right w:w="58" w:type="dxa"/>
            </w:tcMar>
            <w:vAlign w:val="center"/>
          </w:tcPr>
          <w:p w14:paraId="462E8D1B" w14:textId="77777777" w:rsidR="003B2EE7" w:rsidRPr="00C275D1" w:rsidRDefault="003B2EE7" w:rsidP="003B2EE7">
            <w:pPr>
              <w:tabs>
                <w:tab w:val="left" w:pos="8280"/>
              </w:tabs>
              <w:jc w:val="left"/>
              <w:rPr>
                <w:sz w:val="20"/>
                <w:szCs w:val="20"/>
              </w:rPr>
            </w:pPr>
          </w:p>
        </w:tc>
        <w:tc>
          <w:tcPr>
            <w:tcW w:w="490" w:type="pct"/>
            <w:shd w:val="clear" w:color="auto" w:fill="auto"/>
            <w:tcMar>
              <w:left w:w="29" w:type="dxa"/>
              <w:right w:w="29" w:type="dxa"/>
            </w:tcMar>
            <w:vAlign w:val="center"/>
          </w:tcPr>
          <w:p w14:paraId="02E81E47" w14:textId="77777777" w:rsidR="003B2EE7" w:rsidRPr="00C275D1" w:rsidRDefault="003B2EE7" w:rsidP="003B2EE7">
            <w:pPr>
              <w:tabs>
                <w:tab w:val="left" w:pos="8280"/>
              </w:tabs>
              <w:jc w:val="left"/>
              <w:rPr>
                <w:sz w:val="20"/>
                <w:szCs w:val="20"/>
              </w:rPr>
            </w:pPr>
            <w:r>
              <w:rPr>
                <w:sz w:val="20"/>
                <w:szCs w:val="20"/>
              </w:rPr>
              <w:t>Coûts d’appui</w:t>
            </w:r>
          </w:p>
        </w:tc>
        <w:tc>
          <w:tcPr>
            <w:tcW w:w="425" w:type="pct"/>
            <w:shd w:val="clear" w:color="auto" w:fill="auto"/>
            <w:tcMar>
              <w:left w:w="72" w:type="dxa"/>
              <w:right w:w="72" w:type="dxa"/>
            </w:tcMar>
            <w:vAlign w:val="center"/>
          </w:tcPr>
          <w:p w14:paraId="1DDE38A0" w14:textId="77777777" w:rsidR="003B2EE7" w:rsidRPr="00C275D1" w:rsidRDefault="003B2EE7" w:rsidP="003B2EE7">
            <w:pPr>
              <w:tabs>
                <w:tab w:val="left" w:pos="8280"/>
              </w:tabs>
              <w:jc w:val="right"/>
              <w:rPr>
                <w:sz w:val="20"/>
                <w:szCs w:val="20"/>
              </w:rPr>
            </w:pPr>
            <w:r>
              <w:rPr>
                <w:sz w:val="20"/>
                <w:szCs w:val="20"/>
              </w:rPr>
              <w:t>8 120</w:t>
            </w:r>
          </w:p>
        </w:tc>
        <w:tc>
          <w:tcPr>
            <w:tcW w:w="425" w:type="pct"/>
            <w:shd w:val="clear" w:color="auto" w:fill="auto"/>
            <w:tcMar>
              <w:left w:w="72" w:type="dxa"/>
              <w:right w:w="72" w:type="dxa"/>
            </w:tcMar>
            <w:vAlign w:val="center"/>
          </w:tcPr>
          <w:p w14:paraId="712F19C2" w14:textId="77777777" w:rsidR="003B2EE7" w:rsidRPr="00C275D1" w:rsidRDefault="003B2EE7" w:rsidP="003B2EE7">
            <w:pPr>
              <w:tabs>
                <w:tab w:val="left" w:pos="8280"/>
              </w:tabs>
              <w:jc w:val="right"/>
              <w:rPr>
                <w:sz w:val="20"/>
                <w:szCs w:val="20"/>
              </w:rPr>
            </w:pPr>
            <w:r>
              <w:rPr>
                <w:sz w:val="20"/>
                <w:szCs w:val="20"/>
              </w:rPr>
              <w:t>0</w:t>
            </w:r>
          </w:p>
        </w:tc>
        <w:tc>
          <w:tcPr>
            <w:tcW w:w="425" w:type="pct"/>
            <w:vAlign w:val="center"/>
          </w:tcPr>
          <w:p w14:paraId="4536F338" w14:textId="6A413B22"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36FC0AD5" w14:textId="276E1561" w:rsidR="003B2EE7" w:rsidRPr="00C275D1" w:rsidRDefault="003B2EE7" w:rsidP="003B2EE7">
            <w:pPr>
              <w:tabs>
                <w:tab w:val="left" w:pos="8280"/>
              </w:tabs>
              <w:jc w:val="right"/>
              <w:rPr>
                <w:sz w:val="20"/>
                <w:szCs w:val="20"/>
              </w:rPr>
            </w:pPr>
            <w:r>
              <w:rPr>
                <w:sz w:val="20"/>
                <w:szCs w:val="20"/>
              </w:rPr>
              <w:t>9 870</w:t>
            </w:r>
          </w:p>
        </w:tc>
        <w:tc>
          <w:tcPr>
            <w:tcW w:w="425" w:type="pct"/>
            <w:shd w:val="clear" w:color="auto" w:fill="auto"/>
            <w:tcMar>
              <w:left w:w="72" w:type="dxa"/>
              <w:right w:w="72" w:type="dxa"/>
            </w:tcMar>
            <w:vAlign w:val="center"/>
          </w:tcPr>
          <w:p w14:paraId="7E3861D2" w14:textId="7777777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540DAA53" w14:textId="730FB130"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vAlign w:val="center"/>
          </w:tcPr>
          <w:p w14:paraId="2B4C27DE" w14:textId="0944CED7" w:rsidR="003B2EE7" w:rsidRPr="00C275D1" w:rsidRDefault="003B2EE7" w:rsidP="003B2EE7">
            <w:pPr>
              <w:tabs>
                <w:tab w:val="left" w:pos="8280"/>
              </w:tabs>
              <w:jc w:val="right"/>
              <w:rPr>
                <w:color w:val="000000"/>
                <w:sz w:val="20"/>
                <w:szCs w:val="20"/>
              </w:rPr>
            </w:pPr>
            <w:r>
              <w:rPr>
                <w:color w:val="000000"/>
                <w:sz w:val="20"/>
                <w:szCs w:val="20"/>
              </w:rPr>
              <w:t>4 760</w:t>
            </w:r>
          </w:p>
        </w:tc>
        <w:tc>
          <w:tcPr>
            <w:tcW w:w="426" w:type="pct"/>
            <w:shd w:val="clear" w:color="auto" w:fill="auto"/>
            <w:tcMar>
              <w:left w:w="72" w:type="dxa"/>
              <w:right w:w="72" w:type="dxa"/>
            </w:tcMar>
            <w:vAlign w:val="center"/>
          </w:tcPr>
          <w:p w14:paraId="23A230D7" w14:textId="77777777" w:rsidR="003B2EE7" w:rsidRPr="00C275D1" w:rsidRDefault="003B2EE7" w:rsidP="003B2EE7">
            <w:pPr>
              <w:tabs>
                <w:tab w:val="left" w:pos="8280"/>
              </w:tabs>
              <w:jc w:val="right"/>
              <w:rPr>
                <w:sz w:val="20"/>
                <w:szCs w:val="20"/>
              </w:rPr>
            </w:pPr>
            <w:r>
              <w:rPr>
                <w:color w:val="000000"/>
                <w:sz w:val="20"/>
                <w:szCs w:val="20"/>
              </w:rPr>
              <w:t>22 750</w:t>
            </w:r>
          </w:p>
        </w:tc>
      </w:tr>
      <w:tr w:rsidR="003B2EE7" w:rsidRPr="00C275D1" w14:paraId="6D986450" w14:textId="77777777" w:rsidTr="003B2EE7">
        <w:trPr>
          <w:trHeight w:val="284"/>
          <w:jc w:val="center"/>
        </w:trPr>
        <w:tc>
          <w:tcPr>
            <w:tcW w:w="701" w:type="pct"/>
            <w:vMerge w:val="restart"/>
            <w:shd w:val="clear" w:color="auto" w:fill="auto"/>
            <w:tcMar>
              <w:left w:w="58" w:type="dxa"/>
              <w:right w:w="58" w:type="dxa"/>
            </w:tcMar>
            <w:vAlign w:val="center"/>
          </w:tcPr>
          <w:p w14:paraId="2D4672FE" w14:textId="77777777" w:rsidR="003B2EE7" w:rsidRPr="00C275D1" w:rsidRDefault="003B2EE7" w:rsidP="003B2EE7">
            <w:pPr>
              <w:tabs>
                <w:tab w:val="left" w:pos="8280"/>
              </w:tabs>
              <w:ind w:right="-57"/>
              <w:jc w:val="left"/>
              <w:rPr>
                <w:sz w:val="20"/>
                <w:szCs w:val="20"/>
              </w:rPr>
            </w:pPr>
            <w:r>
              <w:rPr>
                <w:sz w:val="20"/>
                <w:szCs w:val="20"/>
              </w:rPr>
              <w:t>Montants recommandés en principe ($ US)</w:t>
            </w:r>
          </w:p>
        </w:tc>
        <w:tc>
          <w:tcPr>
            <w:tcW w:w="897" w:type="pct"/>
            <w:gridSpan w:val="2"/>
            <w:shd w:val="clear" w:color="auto" w:fill="auto"/>
            <w:tcMar>
              <w:left w:w="58" w:type="dxa"/>
              <w:right w:w="58" w:type="dxa"/>
            </w:tcMar>
            <w:vAlign w:val="center"/>
          </w:tcPr>
          <w:p w14:paraId="02B64056" w14:textId="77777777" w:rsidR="003B2EE7" w:rsidRPr="00C275D1" w:rsidRDefault="003B2EE7" w:rsidP="003B2EE7">
            <w:pPr>
              <w:tabs>
                <w:tab w:val="left" w:pos="8280"/>
              </w:tabs>
              <w:ind w:left="83" w:right="-219"/>
              <w:jc w:val="left"/>
              <w:rPr>
                <w:sz w:val="20"/>
                <w:szCs w:val="20"/>
              </w:rPr>
            </w:pPr>
            <w:r>
              <w:rPr>
                <w:sz w:val="20"/>
                <w:szCs w:val="20"/>
              </w:rPr>
              <w:t>Coût total du projet</w:t>
            </w:r>
          </w:p>
        </w:tc>
        <w:tc>
          <w:tcPr>
            <w:tcW w:w="425" w:type="pct"/>
            <w:shd w:val="clear" w:color="auto" w:fill="auto"/>
            <w:tcMar>
              <w:left w:w="72" w:type="dxa"/>
              <w:right w:w="72" w:type="dxa"/>
            </w:tcMar>
            <w:vAlign w:val="center"/>
          </w:tcPr>
          <w:p w14:paraId="24CED05A" w14:textId="77777777" w:rsidR="003B2EE7" w:rsidRPr="00C275D1" w:rsidRDefault="003B2EE7" w:rsidP="003B2EE7">
            <w:pPr>
              <w:tabs>
                <w:tab w:val="left" w:pos="8280"/>
              </w:tabs>
              <w:jc w:val="right"/>
              <w:rPr>
                <w:sz w:val="20"/>
                <w:szCs w:val="20"/>
              </w:rPr>
            </w:pPr>
            <w:r>
              <w:rPr>
                <w:sz w:val="20"/>
                <w:szCs w:val="20"/>
              </w:rPr>
              <w:t>116 000</w:t>
            </w:r>
          </w:p>
        </w:tc>
        <w:tc>
          <w:tcPr>
            <w:tcW w:w="425" w:type="pct"/>
            <w:shd w:val="clear" w:color="auto" w:fill="auto"/>
            <w:tcMar>
              <w:left w:w="72" w:type="dxa"/>
              <w:right w:w="72" w:type="dxa"/>
            </w:tcMar>
            <w:vAlign w:val="center"/>
          </w:tcPr>
          <w:p w14:paraId="2D1BCD83" w14:textId="77777777" w:rsidR="003B2EE7" w:rsidRPr="00C275D1" w:rsidRDefault="003B2EE7" w:rsidP="003B2EE7">
            <w:pPr>
              <w:tabs>
                <w:tab w:val="left" w:pos="8280"/>
              </w:tabs>
              <w:jc w:val="right"/>
              <w:rPr>
                <w:sz w:val="20"/>
                <w:szCs w:val="20"/>
              </w:rPr>
            </w:pPr>
            <w:r>
              <w:rPr>
                <w:sz w:val="20"/>
                <w:szCs w:val="20"/>
              </w:rPr>
              <w:t>0</w:t>
            </w:r>
          </w:p>
        </w:tc>
        <w:tc>
          <w:tcPr>
            <w:tcW w:w="425" w:type="pct"/>
            <w:vAlign w:val="center"/>
          </w:tcPr>
          <w:p w14:paraId="4F12732D" w14:textId="744F6770"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1EA7E9A4" w14:textId="681D8209" w:rsidR="003B2EE7" w:rsidRPr="00C275D1" w:rsidRDefault="003B2EE7" w:rsidP="003B2EE7">
            <w:pPr>
              <w:tabs>
                <w:tab w:val="left" w:pos="8280"/>
              </w:tabs>
              <w:jc w:val="right"/>
              <w:rPr>
                <w:sz w:val="20"/>
                <w:szCs w:val="20"/>
              </w:rPr>
            </w:pPr>
            <w:r>
              <w:rPr>
                <w:sz w:val="20"/>
                <w:szCs w:val="20"/>
              </w:rPr>
              <w:t>141 000</w:t>
            </w:r>
          </w:p>
        </w:tc>
        <w:tc>
          <w:tcPr>
            <w:tcW w:w="425" w:type="pct"/>
            <w:shd w:val="clear" w:color="auto" w:fill="auto"/>
            <w:tcMar>
              <w:left w:w="72" w:type="dxa"/>
              <w:right w:w="72" w:type="dxa"/>
            </w:tcMar>
            <w:vAlign w:val="center"/>
          </w:tcPr>
          <w:p w14:paraId="2ABB0442" w14:textId="7777777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639F1CFC" w14:textId="6E93F508"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vAlign w:val="center"/>
          </w:tcPr>
          <w:p w14:paraId="6A27D48C" w14:textId="29C7A9AA" w:rsidR="003B2EE7" w:rsidRPr="00C275D1" w:rsidRDefault="003B2EE7" w:rsidP="003B2EE7">
            <w:pPr>
              <w:tabs>
                <w:tab w:val="left" w:pos="8280"/>
              </w:tabs>
              <w:jc w:val="right"/>
              <w:rPr>
                <w:color w:val="000000"/>
                <w:sz w:val="20"/>
                <w:szCs w:val="20"/>
              </w:rPr>
            </w:pPr>
            <w:r>
              <w:rPr>
                <w:color w:val="000000"/>
                <w:sz w:val="20"/>
                <w:szCs w:val="20"/>
              </w:rPr>
              <w:t>68 000</w:t>
            </w:r>
          </w:p>
        </w:tc>
        <w:tc>
          <w:tcPr>
            <w:tcW w:w="426" w:type="pct"/>
            <w:shd w:val="clear" w:color="auto" w:fill="auto"/>
            <w:tcMar>
              <w:left w:w="72" w:type="dxa"/>
              <w:right w:w="72" w:type="dxa"/>
            </w:tcMar>
            <w:vAlign w:val="center"/>
          </w:tcPr>
          <w:p w14:paraId="1511F95F" w14:textId="77777777" w:rsidR="003B2EE7" w:rsidRPr="00C275D1" w:rsidRDefault="003B2EE7" w:rsidP="003B2EE7">
            <w:pPr>
              <w:tabs>
                <w:tab w:val="left" w:pos="8280"/>
              </w:tabs>
              <w:jc w:val="right"/>
              <w:rPr>
                <w:sz w:val="20"/>
                <w:szCs w:val="20"/>
              </w:rPr>
            </w:pPr>
            <w:r>
              <w:rPr>
                <w:color w:val="000000"/>
                <w:sz w:val="20"/>
                <w:szCs w:val="20"/>
              </w:rPr>
              <w:t>325 000</w:t>
            </w:r>
          </w:p>
        </w:tc>
      </w:tr>
      <w:tr w:rsidR="003B2EE7" w:rsidRPr="00C275D1" w14:paraId="6A9624DE" w14:textId="77777777" w:rsidTr="003B2EE7">
        <w:trPr>
          <w:trHeight w:val="285"/>
          <w:jc w:val="center"/>
        </w:trPr>
        <w:tc>
          <w:tcPr>
            <w:tcW w:w="701" w:type="pct"/>
            <w:vMerge/>
            <w:shd w:val="clear" w:color="auto" w:fill="auto"/>
            <w:tcMar>
              <w:left w:w="58" w:type="dxa"/>
              <w:right w:w="58" w:type="dxa"/>
            </w:tcMar>
            <w:vAlign w:val="center"/>
          </w:tcPr>
          <w:p w14:paraId="0A4D30C0"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58" w:type="dxa"/>
              <w:right w:w="58" w:type="dxa"/>
            </w:tcMar>
            <w:vAlign w:val="center"/>
          </w:tcPr>
          <w:p w14:paraId="4E53E794" w14:textId="77777777" w:rsidR="003B2EE7" w:rsidRPr="00C275D1" w:rsidRDefault="003B2EE7" w:rsidP="003B2EE7">
            <w:pPr>
              <w:tabs>
                <w:tab w:val="left" w:pos="8280"/>
              </w:tabs>
              <w:ind w:left="83" w:right="-219"/>
              <w:jc w:val="left"/>
              <w:rPr>
                <w:sz w:val="20"/>
                <w:szCs w:val="20"/>
              </w:rPr>
            </w:pPr>
            <w:r>
              <w:rPr>
                <w:sz w:val="20"/>
                <w:szCs w:val="20"/>
              </w:rPr>
              <w:t>Total des coûts d’appui</w:t>
            </w:r>
          </w:p>
        </w:tc>
        <w:tc>
          <w:tcPr>
            <w:tcW w:w="425" w:type="pct"/>
            <w:shd w:val="clear" w:color="auto" w:fill="auto"/>
            <w:tcMar>
              <w:left w:w="72" w:type="dxa"/>
              <w:right w:w="72" w:type="dxa"/>
            </w:tcMar>
            <w:vAlign w:val="center"/>
          </w:tcPr>
          <w:p w14:paraId="03E7EA97" w14:textId="77777777" w:rsidR="003B2EE7" w:rsidRPr="00C275D1" w:rsidRDefault="003B2EE7" w:rsidP="003B2EE7">
            <w:pPr>
              <w:tabs>
                <w:tab w:val="left" w:pos="8280"/>
              </w:tabs>
              <w:jc w:val="right"/>
              <w:rPr>
                <w:sz w:val="20"/>
                <w:szCs w:val="20"/>
              </w:rPr>
            </w:pPr>
            <w:r>
              <w:rPr>
                <w:sz w:val="20"/>
                <w:szCs w:val="20"/>
              </w:rPr>
              <w:t>8 120</w:t>
            </w:r>
          </w:p>
        </w:tc>
        <w:tc>
          <w:tcPr>
            <w:tcW w:w="425" w:type="pct"/>
            <w:shd w:val="clear" w:color="auto" w:fill="auto"/>
            <w:tcMar>
              <w:left w:w="72" w:type="dxa"/>
              <w:right w:w="72" w:type="dxa"/>
            </w:tcMar>
            <w:vAlign w:val="center"/>
          </w:tcPr>
          <w:p w14:paraId="731F63D1" w14:textId="77777777" w:rsidR="003B2EE7" w:rsidRPr="00C275D1" w:rsidRDefault="003B2EE7" w:rsidP="003B2EE7">
            <w:pPr>
              <w:tabs>
                <w:tab w:val="left" w:pos="8280"/>
              </w:tabs>
              <w:jc w:val="right"/>
              <w:rPr>
                <w:sz w:val="20"/>
                <w:szCs w:val="20"/>
              </w:rPr>
            </w:pPr>
            <w:r>
              <w:rPr>
                <w:sz w:val="20"/>
                <w:szCs w:val="20"/>
              </w:rPr>
              <w:t>0</w:t>
            </w:r>
          </w:p>
        </w:tc>
        <w:tc>
          <w:tcPr>
            <w:tcW w:w="425" w:type="pct"/>
            <w:vAlign w:val="center"/>
          </w:tcPr>
          <w:p w14:paraId="5E056500" w14:textId="25401A7E"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16453546" w14:textId="11D9725F" w:rsidR="003B2EE7" w:rsidRPr="00C275D1" w:rsidRDefault="003B2EE7" w:rsidP="003B2EE7">
            <w:pPr>
              <w:tabs>
                <w:tab w:val="left" w:pos="8280"/>
              </w:tabs>
              <w:jc w:val="right"/>
              <w:rPr>
                <w:sz w:val="20"/>
                <w:szCs w:val="20"/>
              </w:rPr>
            </w:pPr>
            <w:r>
              <w:rPr>
                <w:sz w:val="20"/>
                <w:szCs w:val="20"/>
              </w:rPr>
              <w:t>9 870</w:t>
            </w:r>
          </w:p>
        </w:tc>
        <w:tc>
          <w:tcPr>
            <w:tcW w:w="425" w:type="pct"/>
            <w:shd w:val="clear" w:color="auto" w:fill="auto"/>
            <w:tcMar>
              <w:left w:w="72" w:type="dxa"/>
              <w:right w:w="72" w:type="dxa"/>
            </w:tcMar>
            <w:vAlign w:val="center"/>
          </w:tcPr>
          <w:p w14:paraId="78198B14" w14:textId="7777777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06F97781" w14:textId="3D2C218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vAlign w:val="center"/>
          </w:tcPr>
          <w:p w14:paraId="2B6A3F72" w14:textId="25969143" w:rsidR="003B2EE7" w:rsidRPr="00C275D1" w:rsidRDefault="003B2EE7" w:rsidP="003B2EE7">
            <w:pPr>
              <w:tabs>
                <w:tab w:val="left" w:pos="8280"/>
              </w:tabs>
              <w:jc w:val="right"/>
              <w:rPr>
                <w:color w:val="000000"/>
                <w:sz w:val="20"/>
                <w:szCs w:val="20"/>
              </w:rPr>
            </w:pPr>
            <w:r>
              <w:rPr>
                <w:color w:val="000000"/>
                <w:sz w:val="20"/>
                <w:szCs w:val="20"/>
              </w:rPr>
              <w:t>4 760</w:t>
            </w:r>
          </w:p>
        </w:tc>
        <w:tc>
          <w:tcPr>
            <w:tcW w:w="426" w:type="pct"/>
            <w:shd w:val="clear" w:color="auto" w:fill="auto"/>
            <w:tcMar>
              <w:left w:w="72" w:type="dxa"/>
              <w:right w:w="72" w:type="dxa"/>
            </w:tcMar>
            <w:vAlign w:val="center"/>
          </w:tcPr>
          <w:p w14:paraId="2610B901" w14:textId="77777777" w:rsidR="003B2EE7" w:rsidRPr="00C275D1" w:rsidRDefault="003B2EE7" w:rsidP="003B2EE7">
            <w:pPr>
              <w:tabs>
                <w:tab w:val="left" w:pos="8280"/>
              </w:tabs>
              <w:jc w:val="right"/>
              <w:rPr>
                <w:sz w:val="20"/>
                <w:szCs w:val="20"/>
              </w:rPr>
            </w:pPr>
            <w:r>
              <w:rPr>
                <w:color w:val="000000"/>
                <w:sz w:val="20"/>
                <w:szCs w:val="20"/>
              </w:rPr>
              <w:t>22 750</w:t>
            </w:r>
          </w:p>
        </w:tc>
      </w:tr>
      <w:tr w:rsidR="003B2EE7" w:rsidRPr="00C275D1" w14:paraId="09E88DB3" w14:textId="77777777" w:rsidTr="003B2EE7">
        <w:trPr>
          <w:trHeight w:val="285"/>
          <w:jc w:val="center"/>
        </w:trPr>
        <w:tc>
          <w:tcPr>
            <w:tcW w:w="701" w:type="pct"/>
            <w:vMerge/>
            <w:shd w:val="clear" w:color="auto" w:fill="auto"/>
            <w:tcMar>
              <w:left w:w="58" w:type="dxa"/>
              <w:right w:w="58" w:type="dxa"/>
            </w:tcMar>
            <w:vAlign w:val="center"/>
          </w:tcPr>
          <w:p w14:paraId="1D1139C2" w14:textId="77777777" w:rsidR="003B2EE7" w:rsidRPr="00C275D1" w:rsidRDefault="003B2EE7" w:rsidP="003B2EE7">
            <w:pPr>
              <w:tabs>
                <w:tab w:val="left" w:pos="8280"/>
              </w:tabs>
              <w:jc w:val="left"/>
              <w:rPr>
                <w:sz w:val="20"/>
                <w:szCs w:val="20"/>
              </w:rPr>
            </w:pPr>
          </w:p>
        </w:tc>
        <w:tc>
          <w:tcPr>
            <w:tcW w:w="897" w:type="pct"/>
            <w:gridSpan w:val="2"/>
            <w:shd w:val="clear" w:color="auto" w:fill="auto"/>
            <w:tcMar>
              <w:left w:w="58" w:type="dxa"/>
              <w:right w:w="58" w:type="dxa"/>
            </w:tcMar>
            <w:vAlign w:val="center"/>
          </w:tcPr>
          <w:p w14:paraId="38E18A8A" w14:textId="77777777" w:rsidR="003B2EE7" w:rsidRPr="00C275D1" w:rsidRDefault="003B2EE7" w:rsidP="003B2EE7">
            <w:pPr>
              <w:tabs>
                <w:tab w:val="left" w:pos="8280"/>
              </w:tabs>
              <w:ind w:left="83" w:right="-219"/>
              <w:jc w:val="left"/>
              <w:rPr>
                <w:sz w:val="20"/>
                <w:szCs w:val="20"/>
              </w:rPr>
            </w:pPr>
            <w:r>
              <w:rPr>
                <w:sz w:val="20"/>
                <w:szCs w:val="20"/>
              </w:rPr>
              <w:t>Total des fonds</w:t>
            </w:r>
          </w:p>
        </w:tc>
        <w:tc>
          <w:tcPr>
            <w:tcW w:w="425" w:type="pct"/>
            <w:shd w:val="clear" w:color="auto" w:fill="auto"/>
            <w:tcMar>
              <w:left w:w="72" w:type="dxa"/>
              <w:right w:w="72" w:type="dxa"/>
            </w:tcMar>
            <w:vAlign w:val="center"/>
          </w:tcPr>
          <w:p w14:paraId="3F8C996A" w14:textId="77777777" w:rsidR="003B2EE7" w:rsidRPr="00C275D1" w:rsidRDefault="003B2EE7" w:rsidP="003B2EE7">
            <w:pPr>
              <w:tabs>
                <w:tab w:val="left" w:pos="8280"/>
              </w:tabs>
              <w:jc w:val="right"/>
              <w:rPr>
                <w:sz w:val="20"/>
                <w:szCs w:val="20"/>
              </w:rPr>
            </w:pPr>
            <w:r>
              <w:rPr>
                <w:color w:val="000000"/>
                <w:sz w:val="20"/>
                <w:szCs w:val="20"/>
              </w:rPr>
              <w:t>124 120</w:t>
            </w:r>
          </w:p>
        </w:tc>
        <w:tc>
          <w:tcPr>
            <w:tcW w:w="425" w:type="pct"/>
            <w:shd w:val="clear" w:color="auto" w:fill="auto"/>
            <w:tcMar>
              <w:left w:w="72" w:type="dxa"/>
              <w:right w:w="72" w:type="dxa"/>
            </w:tcMar>
            <w:vAlign w:val="center"/>
          </w:tcPr>
          <w:p w14:paraId="0FE643B7" w14:textId="77777777" w:rsidR="003B2EE7" w:rsidRPr="00C275D1" w:rsidRDefault="003B2EE7" w:rsidP="003B2EE7">
            <w:pPr>
              <w:tabs>
                <w:tab w:val="left" w:pos="8280"/>
              </w:tabs>
              <w:jc w:val="right"/>
              <w:rPr>
                <w:sz w:val="20"/>
                <w:szCs w:val="20"/>
              </w:rPr>
            </w:pPr>
            <w:r>
              <w:rPr>
                <w:sz w:val="20"/>
                <w:szCs w:val="20"/>
              </w:rPr>
              <w:t>0</w:t>
            </w:r>
          </w:p>
        </w:tc>
        <w:tc>
          <w:tcPr>
            <w:tcW w:w="425" w:type="pct"/>
            <w:vAlign w:val="center"/>
          </w:tcPr>
          <w:p w14:paraId="02A9CB73" w14:textId="27450F58"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0FC06C8B" w14:textId="10009D93" w:rsidR="003B2EE7" w:rsidRPr="00C275D1" w:rsidRDefault="003B2EE7" w:rsidP="003B2EE7">
            <w:pPr>
              <w:tabs>
                <w:tab w:val="left" w:pos="8280"/>
              </w:tabs>
              <w:jc w:val="right"/>
              <w:rPr>
                <w:sz w:val="20"/>
                <w:szCs w:val="20"/>
              </w:rPr>
            </w:pPr>
            <w:r>
              <w:rPr>
                <w:sz w:val="20"/>
                <w:szCs w:val="20"/>
              </w:rPr>
              <w:t>150 870</w:t>
            </w:r>
          </w:p>
        </w:tc>
        <w:tc>
          <w:tcPr>
            <w:tcW w:w="425" w:type="pct"/>
            <w:shd w:val="clear" w:color="auto" w:fill="auto"/>
            <w:tcMar>
              <w:left w:w="72" w:type="dxa"/>
              <w:right w:w="72" w:type="dxa"/>
            </w:tcMar>
            <w:vAlign w:val="center"/>
          </w:tcPr>
          <w:p w14:paraId="6410D8A6" w14:textId="77777777"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tcMar>
              <w:left w:w="72" w:type="dxa"/>
              <w:right w:w="72" w:type="dxa"/>
            </w:tcMar>
            <w:vAlign w:val="center"/>
          </w:tcPr>
          <w:p w14:paraId="7554556F" w14:textId="610F07FD" w:rsidR="003B2EE7" w:rsidRPr="00C275D1" w:rsidRDefault="003B2EE7" w:rsidP="003B2EE7">
            <w:pPr>
              <w:tabs>
                <w:tab w:val="left" w:pos="8280"/>
              </w:tabs>
              <w:jc w:val="right"/>
              <w:rPr>
                <w:sz w:val="20"/>
                <w:szCs w:val="20"/>
              </w:rPr>
            </w:pPr>
            <w:r>
              <w:rPr>
                <w:sz w:val="20"/>
                <w:szCs w:val="20"/>
              </w:rPr>
              <w:t>0</w:t>
            </w:r>
          </w:p>
        </w:tc>
        <w:tc>
          <w:tcPr>
            <w:tcW w:w="425" w:type="pct"/>
            <w:shd w:val="clear" w:color="auto" w:fill="auto"/>
            <w:vAlign w:val="center"/>
          </w:tcPr>
          <w:p w14:paraId="3F5E6A33" w14:textId="20E9BDEA" w:rsidR="003B2EE7" w:rsidRPr="00C275D1" w:rsidRDefault="003B2EE7" w:rsidP="003B2EE7">
            <w:pPr>
              <w:tabs>
                <w:tab w:val="left" w:pos="8280"/>
              </w:tabs>
              <w:jc w:val="right"/>
              <w:rPr>
                <w:color w:val="000000"/>
                <w:sz w:val="20"/>
                <w:szCs w:val="20"/>
              </w:rPr>
            </w:pPr>
            <w:r>
              <w:rPr>
                <w:color w:val="000000"/>
                <w:sz w:val="20"/>
                <w:szCs w:val="20"/>
              </w:rPr>
              <w:t>72 760</w:t>
            </w:r>
          </w:p>
        </w:tc>
        <w:tc>
          <w:tcPr>
            <w:tcW w:w="426" w:type="pct"/>
            <w:shd w:val="clear" w:color="auto" w:fill="auto"/>
            <w:tcMar>
              <w:left w:w="72" w:type="dxa"/>
              <w:right w:w="72" w:type="dxa"/>
            </w:tcMar>
            <w:vAlign w:val="center"/>
          </w:tcPr>
          <w:p w14:paraId="241D0F81" w14:textId="77777777" w:rsidR="003B2EE7" w:rsidRPr="00C275D1" w:rsidRDefault="003B2EE7" w:rsidP="003B2EE7">
            <w:pPr>
              <w:tabs>
                <w:tab w:val="left" w:pos="8280"/>
              </w:tabs>
              <w:jc w:val="right"/>
              <w:rPr>
                <w:sz w:val="20"/>
                <w:szCs w:val="20"/>
              </w:rPr>
            </w:pPr>
            <w:r>
              <w:rPr>
                <w:color w:val="000000"/>
                <w:sz w:val="20"/>
                <w:szCs w:val="20"/>
              </w:rPr>
              <w:t>347 750</w:t>
            </w:r>
          </w:p>
        </w:tc>
      </w:tr>
    </w:tbl>
    <w:p w14:paraId="3990CA98" w14:textId="77777777" w:rsidR="00C31907" w:rsidRPr="00C275D1" w:rsidRDefault="00C31907" w:rsidP="00C31907">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C31907" w:rsidRPr="00C275D1" w14:paraId="0CD15DFB" w14:textId="77777777" w:rsidTr="00C558BF">
        <w:trPr>
          <w:trHeight w:hRule="exact" w:val="260"/>
        </w:trPr>
        <w:tc>
          <w:tcPr>
            <w:tcW w:w="5000" w:type="pct"/>
            <w:gridSpan w:val="3"/>
            <w:shd w:val="clear" w:color="auto" w:fill="auto"/>
          </w:tcPr>
          <w:p w14:paraId="02B8F666" w14:textId="77777777" w:rsidR="00C31907" w:rsidRPr="00C275D1" w:rsidRDefault="00C31907" w:rsidP="00F73ACA">
            <w:pPr>
              <w:rPr>
                <w:b/>
                <w:sz w:val="19"/>
                <w:szCs w:val="19"/>
              </w:rPr>
            </w:pPr>
            <w:r>
              <w:rPr>
                <w:b/>
                <w:sz w:val="19"/>
                <w:szCs w:val="19"/>
              </w:rPr>
              <w:t>(VIII) Demande d’approbation du financement pour la première tranche (2023)</w:t>
            </w:r>
          </w:p>
        </w:tc>
      </w:tr>
      <w:tr w:rsidR="00C31907" w:rsidRPr="00C275D1" w14:paraId="0939BE07" w14:textId="77777777" w:rsidTr="00C558BF">
        <w:trPr>
          <w:trHeight w:hRule="exact" w:val="278"/>
        </w:trPr>
        <w:tc>
          <w:tcPr>
            <w:tcW w:w="1524" w:type="pct"/>
            <w:shd w:val="clear" w:color="auto" w:fill="auto"/>
          </w:tcPr>
          <w:p w14:paraId="570F1F21" w14:textId="77777777" w:rsidR="00C31907" w:rsidRPr="00C275D1" w:rsidRDefault="00C31907" w:rsidP="00F73ACA">
            <w:pPr>
              <w:jc w:val="center"/>
              <w:rPr>
                <w:b/>
                <w:sz w:val="19"/>
                <w:szCs w:val="19"/>
              </w:rPr>
            </w:pPr>
            <w:r>
              <w:rPr>
                <w:b/>
                <w:sz w:val="19"/>
                <w:szCs w:val="19"/>
              </w:rPr>
              <w:t>Agence d’exécution</w:t>
            </w:r>
          </w:p>
        </w:tc>
        <w:tc>
          <w:tcPr>
            <w:tcW w:w="1632" w:type="pct"/>
            <w:shd w:val="clear" w:color="auto" w:fill="auto"/>
          </w:tcPr>
          <w:p w14:paraId="7A2A279E" w14:textId="77777777" w:rsidR="00C31907" w:rsidRPr="00C275D1" w:rsidRDefault="00C31907" w:rsidP="00F73ACA">
            <w:pPr>
              <w:jc w:val="center"/>
              <w:rPr>
                <w:b/>
                <w:sz w:val="19"/>
                <w:szCs w:val="19"/>
              </w:rPr>
            </w:pPr>
            <w:r>
              <w:rPr>
                <w:b/>
                <w:sz w:val="19"/>
                <w:szCs w:val="19"/>
              </w:rPr>
              <w:t>Fonds recommandés ($ US)</w:t>
            </w:r>
          </w:p>
        </w:tc>
        <w:tc>
          <w:tcPr>
            <w:tcW w:w="1844" w:type="pct"/>
            <w:shd w:val="clear" w:color="auto" w:fill="auto"/>
          </w:tcPr>
          <w:p w14:paraId="3E3EC5DE" w14:textId="77777777" w:rsidR="00C31907" w:rsidRPr="00C275D1" w:rsidRDefault="00C31907" w:rsidP="00F73ACA">
            <w:pPr>
              <w:jc w:val="center"/>
              <w:rPr>
                <w:b/>
                <w:sz w:val="19"/>
                <w:szCs w:val="19"/>
              </w:rPr>
            </w:pPr>
            <w:r>
              <w:rPr>
                <w:b/>
                <w:sz w:val="19"/>
                <w:szCs w:val="19"/>
              </w:rPr>
              <w:t>Coûts d’appui ($ US)</w:t>
            </w:r>
          </w:p>
        </w:tc>
      </w:tr>
      <w:tr w:rsidR="006741E9" w:rsidRPr="00C275D1" w14:paraId="4A0B1455" w14:textId="77777777" w:rsidTr="00C558BF">
        <w:trPr>
          <w:trHeight w:hRule="exact" w:val="286"/>
        </w:trPr>
        <w:tc>
          <w:tcPr>
            <w:tcW w:w="1524" w:type="pct"/>
            <w:shd w:val="clear" w:color="auto" w:fill="auto"/>
          </w:tcPr>
          <w:p w14:paraId="073BC6FF" w14:textId="77777777" w:rsidR="006741E9" w:rsidRPr="00C275D1" w:rsidRDefault="006741E9" w:rsidP="006741E9">
            <w:pPr>
              <w:rPr>
                <w:sz w:val="19"/>
                <w:szCs w:val="19"/>
              </w:rPr>
            </w:pPr>
            <w:r>
              <w:rPr>
                <w:sz w:val="19"/>
                <w:szCs w:val="19"/>
              </w:rPr>
              <w:t>ONUDI</w:t>
            </w:r>
          </w:p>
        </w:tc>
        <w:tc>
          <w:tcPr>
            <w:tcW w:w="1632" w:type="pct"/>
            <w:shd w:val="clear" w:color="auto" w:fill="auto"/>
          </w:tcPr>
          <w:p w14:paraId="1B4DDDCF" w14:textId="77777777" w:rsidR="006741E9" w:rsidRPr="00C275D1" w:rsidRDefault="006741E9" w:rsidP="006741E9">
            <w:pPr>
              <w:jc w:val="right"/>
              <w:rPr>
                <w:sz w:val="19"/>
                <w:szCs w:val="19"/>
              </w:rPr>
            </w:pPr>
            <w:r>
              <w:rPr>
                <w:sz w:val="20"/>
                <w:szCs w:val="20"/>
              </w:rPr>
              <w:t>116 000</w:t>
            </w:r>
          </w:p>
        </w:tc>
        <w:tc>
          <w:tcPr>
            <w:tcW w:w="1844" w:type="pct"/>
            <w:shd w:val="clear" w:color="auto" w:fill="auto"/>
          </w:tcPr>
          <w:p w14:paraId="15431862" w14:textId="77777777" w:rsidR="006741E9" w:rsidRPr="00C275D1" w:rsidRDefault="006741E9" w:rsidP="006741E9">
            <w:pPr>
              <w:jc w:val="right"/>
              <w:rPr>
                <w:sz w:val="19"/>
                <w:szCs w:val="19"/>
              </w:rPr>
            </w:pPr>
            <w:r>
              <w:rPr>
                <w:sz w:val="20"/>
                <w:szCs w:val="20"/>
              </w:rPr>
              <w:t xml:space="preserve"> 8 120</w:t>
            </w:r>
          </w:p>
        </w:tc>
      </w:tr>
      <w:tr w:rsidR="006741E9" w:rsidRPr="00C275D1" w14:paraId="033EBEF8" w14:textId="77777777" w:rsidTr="00C558BF">
        <w:trPr>
          <w:trHeight w:hRule="exact" w:val="290"/>
        </w:trPr>
        <w:tc>
          <w:tcPr>
            <w:tcW w:w="1524" w:type="pct"/>
            <w:shd w:val="clear" w:color="auto" w:fill="auto"/>
          </w:tcPr>
          <w:p w14:paraId="2617EB94" w14:textId="77777777" w:rsidR="006741E9" w:rsidRPr="00C275D1" w:rsidRDefault="006741E9" w:rsidP="006741E9">
            <w:pPr>
              <w:rPr>
                <w:b/>
                <w:bCs/>
                <w:sz w:val="19"/>
                <w:szCs w:val="19"/>
              </w:rPr>
            </w:pPr>
            <w:r>
              <w:rPr>
                <w:b/>
                <w:bCs/>
                <w:sz w:val="19"/>
                <w:szCs w:val="19"/>
              </w:rPr>
              <w:t>Total</w:t>
            </w:r>
          </w:p>
        </w:tc>
        <w:tc>
          <w:tcPr>
            <w:tcW w:w="1632" w:type="pct"/>
            <w:shd w:val="clear" w:color="auto" w:fill="auto"/>
          </w:tcPr>
          <w:p w14:paraId="7EB5596A" w14:textId="77777777" w:rsidR="006741E9" w:rsidRPr="00C275D1" w:rsidRDefault="006741E9" w:rsidP="006741E9">
            <w:pPr>
              <w:jc w:val="right"/>
              <w:rPr>
                <w:sz w:val="19"/>
                <w:szCs w:val="19"/>
              </w:rPr>
            </w:pPr>
            <w:r>
              <w:rPr>
                <w:sz w:val="20"/>
                <w:szCs w:val="20"/>
              </w:rPr>
              <w:t>116 000</w:t>
            </w:r>
          </w:p>
        </w:tc>
        <w:tc>
          <w:tcPr>
            <w:tcW w:w="1844" w:type="pct"/>
            <w:shd w:val="clear" w:color="auto" w:fill="auto"/>
          </w:tcPr>
          <w:p w14:paraId="0E3430BF" w14:textId="77777777" w:rsidR="006741E9" w:rsidRPr="00C275D1" w:rsidRDefault="006741E9" w:rsidP="006741E9">
            <w:pPr>
              <w:jc w:val="right"/>
              <w:rPr>
                <w:sz w:val="19"/>
                <w:szCs w:val="19"/>
              </w:rPr>
            </w:pPr>
            <w:r>
              <w:rPr>
                <w:sz w:val="20"/>
                <w:szCs w:val="20"/>
              </w:rPr>
              <w:t xml:space="preserve"> 8 120</w:t>
            </w:r>
          </w:p>
        </w:tc>
      </w:tr>
    </w:tbl>
    <w:p w14:paraId="1930F0AF" w14:textId="77777777" w:rsidR="00C31907" w:rsidRPr="00C275D1" w:rsidRDefault="00C31907" w:rsidP="00C31907">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C31907" w:rsidRPr="00C275D1" w14:paraId="33DF093C" w14:textId="77777777" w:rsidTr="00F73ACA">
        <w:trPr>
          <w:trHeight w:hRule="exact" w:val="298"/>
        </w:trPr>
        <w:tc>
          <w:tcPr>
            <w:tcW w:w="1529" w:type="pct"/>
            <w:shd w:val="clear" w:color="auto" w:fill="auto"/>
          </w:tcPr>
          <w:p w14:paraId="058E3316" w14:textId="77777777" w:rsidR="00C31907" w:rsidRPr="00C275D1" w:rsidRDefault="00C31907" w:rsidP="00F73ACA">
            <w:pPr>
              <w:jc w:val="left"/>
              <w:rPr>
                <w:b/>
                <w:sz w:val="19"/>
                <w:szCs w:val="19"/>
              </w:rPr>
            </w:pPr>
            <w:r>
              <w:rPr>
                <w:b/>
                <w:sz w:val="19"/>
                <w:szCs w:val="19"/>
              </w:rPr>
              <w:t>Recommandation du Secrétariat</w:t>
            </w:r>
          </w:p>
        </w:tc>
        <w:tc>
          <w:tcPr>
            <w:tcW w:w="3471" w:type="pct"/>
            <w:shd w:val="clear" w:color="auto" w:fill="auto"/>
          </w:tcPr>
          <w:p w14:paraId="3B4A7E60" w14:textId="77777777" w:rsidR="00C31907" w:rsidRPr="00C275D1" w:rsidRDefault="00C31907" w:rsidP="00F73ACA">
            <w:pPr>
              <w:jc w:val="center"/>
              <w:rPr>
                <w:sz w:val="19"/>
                <w:szCs w:val="19"/>
              </w:rPr>
            </w:pPr>
            <w:r>
              <w:rPr>
                <w:sz w:val="19"/>
                <w:szCs w:val="19"/>
              </w:rPr>
              <w:t>Examen individuel – Toutes les questions techniques et de coût ont été résolues</w:t>
            </w:r>
          </w:p>
        </w:tc>
      </w:tr>
    </w:tbl>
    <w:p w14:paraId="036B82D2" w14:textId="77777777" w:rsidR="00C31907" w:rsidRPr="00C275D1" w:rsidRDefault="00C31907">
      <w:pPr>
        <w:jc w:val="left"/>
        <w:rPr>
          <w:b/>
        </w:rPr>
      </w:pPr>
      <w:r>
        <w:br w:type="page"/>
      </w:r>
    </w:p>
    <w:p w14:paraId="4E865834" w14:textId="77777777" w:rsidR="0001218E" w:rsidRPr="00C275D1" w:rsidRDefault="0001218E" w:rsidP="0055632E">
      <w:pPr>
        <w:tabs>
          <w:tab w:val="left" w:pos="2880"/>
          <w:tab w:val="left" w:pos="5760"/>
        </w:tabs>
        <w:spacing w:before="240" w:after="240"/>
        <w:jc w:val="center"/>
        <w:rPr>
          <w:b/>
        </w:rPr>
      </w:pPr>
      <w:r>
        <w:rPr>
          <w:b/>
        </w:rPr>
        <w:lastRenderedPageBreak/>
        <w:t>DESCRIPTION DU PROJET</w:t>
      </w:r>
    </w:p>
    <w:p w14:paraId="12F29949" w14:textId="6E0D180B" w:rsidR="00E47FF3" w:rsidRPr="00C275D1" w:rsidRDefault="0001218E" w:rsidP="0018034B">
      <w:pPr>
        <w:pStyle w:val="Heading1"/>
      </w:pPr>
      <w:r>
        <w:t>Au nom du gouvernement du Turkménistan, l’ONUDI, à titre d’agence d’exécution désignée, a présenté une demande pour la phase I du plan de mise en œuvre de l’Amendement de Kigali (KIP) sur les HFC, pour un montant de 360 000 $ US, plus des coûts d’appui d’agence de 25 200 $ US, conformément à la soumission initiale.</w:t>
      </w:r>
    </w:p>
    <w:p w14:paraId="7FEF498D" w14:textId="3C1B7176" w:rsidR="0001218E" w:rsidRPr="00C275D1" w:rsidRDefault="0001218E" w:rsidP="0055632E">
      <w:pPr>
        <w:pStyle w:val="Heading1"/>
      </w:pPr>
      <w:r>
        <w:t>La mise en œuvre de la phase I du KIP aidera le Turkménistan à atteindre l’objectif de 10 pour cent de réduction dans la consommation de HFC par rapport à sa valeur de référence d’ici le 1</w:t>
      </w:r>
      <w:r>
        <w:rPr>
          <w:vertAlign w:val="superscript"/>
        </w:rPr>
        <w:t>er</w:t>
      </w:r>
      <w:r>
        <w:t> janvier 2029.</w:t>
      </w:r>
    </w:p>
    <w:p w14:paraId="19E5A3BB" w14:textId="1117716E" w:rsidR="00EA2AB6" w:rsidRPr="00C275D1" w:rsidRDefault="0001218E" w:rsidP="0055632E">
      <w:pPr>
        <w:pStyle w:val="Heading1"/>
        <w:rPr>
          <w:b/>
        </w:rPr>
      </w:pPr>
      <w:r>
        <w:t xml:space="preserve">La première tranche de la phase I du KIP demandée à la présente réunion s’élève à 118 000 $ US, plus des coûts d’appui d’agence de 8 260 $ US, conformément à la soumission initiale, pour la période allant de janvier 2024 à décembre 2025. </w:t>
      </w:r>
    </w:p>
    <w:p w14:paraId="19C6FA01" w14:textId="77777777" w:rsidR="00C04A7B" w:rsidRPr="00C275D1" w:rsidRDefault="00C04A7B" w:rsidP="0055632E">
      <w:pPr>
        <w:pStyle w:val="Heading1"/>
        <w:numPr>
          <w:ilvl w:val="0"/>
          <w:numId w:val="0"/>
        </w:numPr>
        <w:rPr>
          <w:b/>
          <w:sz w:val="20"/>
          <w:szCs w:val="20"/>
        </w:rPr>
      </w:pPr>
      <w:r>
        <w:rPr>
          <w:b/>
        </w:rPr>
        <w:t>Contexte</w:t>
      </w:r>
    </w:p>
    <w:p w14:paraId="0171AD44" w14:textId="05A5BAD7" w:rsidR="00E36F37" w:rsidRPr="00C275D1" w:rsidRDefault="00A31998" w:rsidP="0055632E">
      <w:pPr>
        <w:pStyle w:val="Heading1"/>
      </w:pPr>
      <w:r>
        <w:t>Le gouvernement du Turkménistan a ratifié tous les amendements au Protocole de Montréal, y compris l’Amendement de Kigali le 31 août 2020. Le Turkménistan possède une valeur de référence pour la consommation des HCFC de 6,80 tonnes PAO ou 124,14 tonnes métriques (</w:t>
      </w:r>
      <w:proofErr w:type="spellStart"/>
      <w:r>
        <w:t>tm</w:t>
      </w:r>
      <w:proofErr w:type="spellEnd"/>
      <w:r>
        <w:t>) et est déterminé à éliminer entièrement la consommation des HCFC avant le 1</w:t>
      </w:r>
      <w:r>
        <w:rPr>
          <w:vertAlign w:val="superscript"/>
        </w:rPr>
        <w:t>er</w:t>
      </w:r>
      <w:r>
        <w:t> janvier 2030</w:t>
      </w:r>
      <w:r w:rsidR="00E36F37" w:rsidRPr="00C275D1">
        <w:rPr>
          <w:rStyle w:val="FootnoteReference"/>
        </w:rPr>
        <w:footnoteReference w:id="3"/>
      </w:r>
      <w:r>
        <w:t>.</w:t>
      </w:r>
    </w:p>
    <w:p w14:paraId="0110C653" w14:textId="77777777" w:rsidR="0001218E" w:rsidRPr="00C275D1" w:rsidRDefault="0001218E" w:rsidP="0055632E">
      <w:pPr>
        <w:spacing w:after="240"/>
        <w:outlineLvl w:val="0"/>
        <w:rPr>
          <w:bCs/>
          <w:u w:val="single"/>
        </w:rPr>
      </w:pPr>
      <w:r>
        <w:rPr>
          <w:bCs/>
          <w:u w:val="single"/>
        </w:rPr>
        <w:t>État d’avancement de la mise en œuvre du plan de gestion de l’élimination des HCFC</w:t>
      </w:r>
    </w:p>
    <w:p w14:paraId="7B950F9A" w14:textId="6C9F5607" w:rsidR="00AE0F1A" w:rsidRPr="00C275D1" w:rsidRDefault="0001218E" w:rsidP="0055632E">
      <w:pPr>
        <w:pStyle w:val="Heading1"/>
        <w:tabs>
          <w:tab w:val="num" w:pos="709"/>
        </w:tabs>
      </w:pPr>
      <w:r>
        <w:t>La phase I du plan de gestion de l’élimination des HCFC (PGEH) pour le Turkménistan a initialement été approuvée à la 62</w:t>
      </w:r>
      <w:r>
        <w:rPr>
          <w:vertAlign w:val="superscript"/>
        </w:rPr>
        <w:t>e</w:t>
      </w:r>
      <w:r>
        <w:t> réunion</w:t>
      </w:r>
      <w:r w:rsidRPr="00C275D1">
        <w:rPr>
          <w:vertAlign w:val="superscript"/>
        </w:rPr>
        <w:footnoteReference w:id="4"/>
      </w:r>
      <w:r>
        <w:t xml:space="preserve"> et révisée à la 71</w:t>
      </w:r>
      <w:r>
        <w:rPr>
          <w:vertAlign w:val="superscript"/>
        </w:rPr>
        <w:t>e</w:t>
      </w:r>
      <w:r>
        <w:t> réunion</w:t>
      </w:r>
      <w:r w:rsidRPr="00C275D1">
        <w:rPr>
          <w:vertAlign w:val="superscript"/>
        </w:rPr>
        <w:footnoteReference w:id="5"/>
      </w:r>
      <w:r>
        <w:t xml:space="preserve"> pour atteindre la réduction de 35 pour cent de la valeur de référence avant 2020, entraînant l’élimination de 2,38 tonnes PAO de HCFC, au coût total de 652 050 $ US, plus les coûts d’appui d’agence, comprenant le renforcement institutionnel (RI) à un taux de 319 550 $ US sur huit ans. </w:t>
      </w:r>
    </w:p>
    <w:p w14:paraId="20848E27" w14:textId="73775EC1" w:rsidR="003327F8" w:rsidRPr="00C275D1" w:rsidRDefault="003D63A2" w:rsidP="0055632E">
      <w:pPr>
        <w:pStyle w:val="Heading1"/>
      </w:pPr>
      <w:r>
        <w:t>La phase II du PGEH pour le Turkménistan a été approuvée à la 86</w:t>
      </w:r>
      <w:r>
        <w:rPr>
          <w:vertAlign w:val="superscript"/>
        </w:rPr>
        <w:t>e</w:t>
      </w:r>
      <w:r>
        <w:t> réunion</w:t>
      </w:r>
      <w:r w:rsidRPr="00C275D1">
        <w:rPr>
          <w:vertAlign w:val="superscript"/>
        </w:rPr>
        <w:footnoteReference w:id="6"/>
      </w:r>
      <w:r>
        <w:t xml:space="preserve"> en vue d’atteindre une réduction durable de la consommation des HCFC de 67,5 pour cent par rapport à la valeur de référence (2,21 tonnes PAO) d’ici le 1</w:t>
      </w:r>
      <w:r>
        <w:rPr>
          <w:vertAlign w:val="superscript"/>
        </w:rPr>
        <w:t>er</w:t>
      </w:r>
      <w:r>
        <w:t xml:space="preserve"> janvier 2025, pour un montant total de </w:t>
      </w:r>
      <w:r>
        <w:rPr>
          <w:bCs/>
          <w:color w:val="000000"/>
        </w:rPr>
        <w:t>308 500</w:t>
      </w:r>
      <w:r>
        <w:t xml:space="preserve"> $ US, </w:t>
      </w:r>
      <w:r w:rsidR="007C0775">
        <w:t>plus</w:t>
      </w:r>
      <w:r>
        <w:t xml:space="preserve"> les coûts d’appui d’agence pour l’ONUDI. La phase II du PGEH sera achevée au 31 décembre 2026, comme le stipule l’Accord entre le gouvernement du Turkménistan et le Comité exécutif.</w:t>
      </w:r>
    </w:p>
    <w:p w14:paraId="184E3B6C" w14:textId="381EE58E" w:rsidR="003726F3" w:rsidRPr="00C275D1" w:rsidRDefault="00B733DC" w:rsidP="0055632E">
      <w:pPr>
        <w:pStyle w:val="Heading1"/>
      </w:pPr>
      <w:r>
        <w:t>La phase III du PGEH sera présentée à la première réunion du Comité exécutif de 2025 et permettra au pays d’atteindre l’élimination totale des HCFC d’ici le 1</w:t>
      </w:r>
      <w:r>
        <w:rPr>
          <w:vertAlign w:val="superscript"/>
        </w:rPr>
        <w:t>er</w:t>
      </w:r>
      <w:r>
        <w:t> janvier 2030, sauf pour les HCFC autorisés pour le volet de l’entretien entre 2030 et 2040, lorsque requis, de façon cohérente aux dispositions du Protocole de Montréal.</w:t>
      </w:r>
    </w:p>
    <w:p w14:paraId="0C4A5C21" w14:textId="77777777" w:rsidR="00EE1BDA" w:rsidRPr="00C275D1" w:rsidRDefault="00EE1BDA" w:rsidP="0055632E">
      <w:pPr>
        <w:pStyle w:val="Heading1"/>
        <w:numPr>
          <w:ilvl w:val="0"/>
          <w:numId w:val="0"/>
        </w:numPr>
        <w:spacing w:before="240"/>
      </w:pPr>
      <w:r>
        <w:rPr>
          <w:u w:val="single"/>
        </w:rPr>
        <w:t>État d’avancement de la mise en œuvre des activités relatives aux HFC</w:t>
      </w:r>
      <w:r>
        <w:t xml:space="preserve"> </w:t>
      </w:r>
    </w:p>
    <w:p w14:paraId="1BBD12D1" w14:textId="13C61C9D" w:rsidR="00FE6377" w:rsidRPr="00C275D1" w:rsidRDefault="00461B3C" w:rsidP="0055632E">
      <w:pPr>
        <w:pStyle w:val="Heading1"/>
        <w:rPr>
          <w:rFonts w:eastAsiaTheme="minorHAnsi"/>
          <w:szCs w:val="24"/>
        </w:rPr>
      </w:pPr>
      <w:r>
        <w:t>À la 74</w:t>
      </w:r>
      <w:r>
        <w:rPr>
          <w:vertAlign w:val="superscript"/>
        </w:rPr>
        <w:t>e</w:t>
      </w:r>
      <w:r>
        <w:t> réunion, le Turkménistan a reçu des fonds pour mener une enquête sur l’usage de solutions de remplacement aux substances appauvrissant la couche d’ozone (SAO) (70 000 $ US), qui a été achevée en septembre 2017. À la 80</w:t>
      </w:r>
      <w:r>
        <w:rPr>
          <w:vertAlign w:val="superscript"/>
        </w:rPr>
        <w:t>e</w:t>
      </w:r>
      <w:r>
        <w:t> réunion, le Turkménistan a reçu du financement pour mettre en œuvre des activités de facilitation liées à la réduction des HFC (150 000 $ US) qui ont été achevées en juin 2021. Ces activités ont aidé le pays, notamment dans la ratification de l’Amendement de Kigali; la mise à jour de son système d’octroi de permis pour inclure les HFC et les mélanges de HFC ainsi que</w:t>
      </w:r>
      <w:r>
        <w:rPr>
          <w:rStyle w:val="normaltextrun"/>
          <w:color w:val="000000"/>
          <w:shd w:val="clear" w:color="auto" w:fill="FFFFFF"/>
        </w:rPr>
        <w:t xml:space="preserve"> l’élaboration de codes </w:t>
      </w:r>
      <w:r>
        <w:rPr>
          <w:rStyle w:val="normaltextrun"/>
          <w:color w:val="000000"/>
          <w:shd w:val="clear" w:color="auto" w:fill="FFFFFF"/>
        </w:rPr>
        <w:lastRenderedPageBreak/>
        <w:t>nationaux des douanes pour les différents HFC individuels afin de veiller au suivi et à l’enregistrement adéquats des importations et exportations</w:t>
      </w:r>
      <w:r>
        <w:t>; la mise à jour d’une enquête sur les importations de HFC et des substances de remplacement; la déclaration des données sur l’importation des HFC en vertu de l’Article 7 du Protocole de Montréal; l’identification des besoins en matière d’accroissement de la capacité pour les techniciens d’entretien afin d’appuyer la transition vers des substituts</w:t>
      </w:r>
      <w:r>
        <w:rPr>
          <w:rStyle w:val="normaltextrun"/>
          <w:color w:val="000000"/>
          <w:sz w:val="20"/>
          <w:szCs w:val="20"/>
          <w:shd w:val="clear" w:color="auto" w:fill="FFFFFF"/>
        </w:rPr>
        <w:t>;</w:t>
      </w:r>
      <w:r>
        <w:t xml:space="preserve"> et l’analyse des options en matière de politiques pour faciliter la réduction des HFC. </w:t>
      </w:r>
    </w:p>
    <w:p w14:paraId="4EE89057" w14:textId="3FAB0911" w:rsidR="00CF372D" w:rsidRPr="00C275D1" w:rsidRDefault="00B733DC" w:rsidP="0055632E">
      <w:pPr>
        <w:spacing w:after="240"/>
        <w:rPr>
          <w:b/>
          <w:bCs/>
        </w:rPr>
      </w:pPr>
      <w:r>
        <w:rPr>
          <w:b/>
          <w:bCs/>
        </w:rPr>
        <w:t>Phase I du plan de mise en œuvre de Kigali sur les HFC</w:t>
      </w:r>
    </w:p>
    <w:p w14:paraId="4AF62E93" w14:textId="77777777" w:rsidR="008862B1" w:rsidRPr="00C275D1" w:rsidRDefault="008862B1" w:rsidP="0055632E">
      <w:pPr>
        <w:spacing w:after="240"/>
        <w:rPr>
          <w:u w:val="single"/>
        </w:rPr>
      </w:pPr>
      <w:r>
        <w:rPr>
          <w:u w:val="single"/>
        </w:rPr>
        <w:t>Cadres politiques, réglementaires et institutionnels</w:t>
      </w:r>
    </w:p>
    <w:p w14:paraId="6165967E" w14:textId="181B4014" w:rsidR="00873890" w:rsidRPr="00C275D1" w:rsidRDefault="008E3911" w:rsidP="0055632E">
      <w:pPr>
        <w:pStyle w:val="Heading1"/>
        <w:autoSpaceDE w:val="0"/>
        <w:autoSpaceDN w:val="0"/>
        <w:adjustRightInd w:val="0"/>
      </w:pPr>
      <w:r>
        <w:t xml:space="preserve">Le ministère de la Protection de l’environnement est l’autorité responsable des activités relatives au Protocole de Montréal au pays, y compris la collecte des données et la production de rapports connexes sur la consommation des substances réglementées, l’attribution de quotas et la délivrance de permis d’importation par le biais de l’Unité nationale de l’ozone (UNO) et avec le soutien du Service de contrôle écologique de l’État. Le président du Turkménistan a créé une commission spéciale d’État pour s’assurer que les obligations du pays dans le cadre des accords environnementaux multilatéraux sont respectées. L’un des groupes de travail de la commission d’État est responsable de la Convention de Vienne et du Protocole de Montréal. </w:t>
      </w:r>
    </w:p>
    <w:p w14:paraId="114B387E" w14:textId="1CBCC4A5" w:rsidR="00873890" w:rsidRPr="00C275D1" w:rsidRDefault="00873890" w:rsidP="0055632E">
      <w:pPr>
        <w:pStyle w:val="Heading1"/>
        <w:autoSpaceDE w:val="0"/>
        <w:autoSpaceDN w:val="0"/>
        <w:adjustRightInd w:val="0"/>
      </w:pPr>
      <w:r>
        <w:rPr>
          <w:color w:val="000000" w:themeColor="text1"/>
        </w:rPr>
        <w:t>Les principales lois environnementales régissant la protection de la couche d’ozone sont celles sur « la protection de la couche d’ozone » (2009), « sur la protection de la nature » (2014) et « sur la protection de l’air atmosphérique » (2016).</w:t>
      </w:r>
      <w:r>
        <w:t xml:space="preserve"> Par la mise en application de ces règlements, toutes les entités juridiques et tous les individus fabriquant, exploitant et effectuant la maintenance de l’équipement de réfrigération et de climatisation ainsi que de lutte contre l’incendie doivent déclarer leur consommation. </w:t>
      </w:r>
    </w:p>
    <w:p w14:paraId="0DC2EFA6" w14:textId="6AC009A6" w:rsidR="00873890" w:rsidRPr="00C275D1" w:rsidRDefault="005A688A" w:rsidP="0055632E">
      <w:pPr>
        <w:pStyle w:val="Heading1"/>
      </w:pPr>
      <w:r>
        <w:t>L’octroi de permis d’importation, la production et la vente de produits chimiques sont régis par la loi « sur l’octroi de permis pour certains types d’activités » de 2009 (article 20, paragraphe 22). Toutes les substances contrôlées et tous les appareils fonctionnant aux SAO importés au pays nécessitent un dédouanement. Pour assurer la surveillance et la comptabilisation adéquates des importations et exportations des HFC, les codes nationaux des douanes pour les HFC et les mélanges ont été établis depuis septembre 2019.</w:t>
      </w:r>
    </w:p>
    <w:p w14:paraId="0A707DC9" w14:textId="643F1519" w:rsidR="00277484" w:rsidRPr="00C275D1" w:rsidRDefault="00277484" w:rsidP="0055632E">
      <w:pPr>
        <w:pStyle w:val="Heading1"/>
      </w:pPr>
      <w:r>
        <w:t>Le Turkménistan a commencé à mettre en œuvre un système d’octroi de permis obligatoire pour contrôler l’importation et l’exportation des HFC le 29 mai 2020. Le pays émettra des quotas de HFC à partir de 2024, la première année du gel sur la consommation de HFC. Le quota national sera établi selon les limites de consommation maximale du pays et distribué aux importateurs par la société d’État « </w:t>
      </w:r>
      <w:proofErr w:type="spellStart"/>
      <w:r>
        <w:t>Turkmenhimiya</w:t>
      </w:r>
      <w:proofErr w:type="spellEnd"/>
      <w:r>
        <w:t> »</w:t>
      </w:r>
      <w:r w:rsidR="00293C95" w:rsidRPr="00C275D1">
        <w:rPr>
          <w:rStyle w:val="FootnoteReference"/>
          <w:rFonts w:eastAsia="SimSun"/>
          <w:lang w:eastAsia="en-CA"/>
        </w:rPr>
        <w:footnoteReference w:id="7"/>
      </w:r>
      <w:r>
        <w:t>. Chaque importateur sera avisé de son quota maximum annuel pour tous les HFC en tonnes équivalent CO</w:t>
      </w:r>
      <w:r>
        <w:rPr>
          <w:vertAlign w:val="subscript"/>
        </w:rPr>
        <w:t>2</w:t>
      </w:r>
      <w:r>
        <w:t xml:space="preserve"> (</w:t>
      </w:r>
      <w:proofErr w:type="spellStart"/>
      <w:r>
        <w:t>éq</w:t>
      </w:r>
      <w:proofErr w:type="spellEnd"/>
      <w:r>
        <w:t>. CO</w:t>
      </w:r>
      <w:r>
        <w:rPr>
          <w:vertAlign w:val="subscript"/>
        </w:rPr>
        <w:t>2</w:t>
      </w:r>
      <w:r>
        <w:t xml:space="preserve">) en fonction de leurs importations moyennes de HFC entre 2020 et 2022. Les importateurs auront la souplesse pour décider de la quantité et du type de frigorigènes importés, tant qu’ils demeurent sous le quota maximal qui leur est attribué en tonnes </w:t>
      </w:r>
      <w:proofErr w:type="spellStart"/>
      <w:r>
        <w:t>éq</w:t>
      </w:r>
      <w:proofErr w:type="spellEnd"/>
      <w:r>
        <w:t>. CO</w:t>
      </w:r>
      <w:r>
        <w:rPr>
          <w:vertAlign w:val="subscript"/>
        </w:rPr>
        <w:t>2</w:t>
      </w:r>
      <w:r>
        <w:t xml:space="preserve">. Cependant, les permis d’importation de HFC par cargaison ne seront délivrés qu’en tonnes métriques correspondant au quota attribué en tonnes </w:t>
      </w:r>
      <w:proofErr w:type="spellStart"/>
      <w:r>
        <w:t>éq</w:t>
      </w:r>
      <w:proofErr w:type="spellEnd"/>
      <w:r>
        <w:t>. CO</w:t>
      </w:r>
      <w:r>
        <w:rPr>
          <w:vertAlign w:val="subscript"/>
        </w:rPr>
        <w:t>2</w:t>
      </w:r>
      <w:r>
        <w:t>.</w:t>
      </w:r>
    </w:p>
    <w:p w14:paraId="189650A1" w14:textId="32537B8C" w:rsidR="003C4DD2" w:rsidRPr="00C275D1" w:rsidRDefault="0060745D" w:rsidP="007D62CC">
      <w:pPr>
        <w:pStyle w:val="Heading1"/>
      </w:pPr>
      <w:r>
        <w:t xml:space="preserve">Le Turkménistan a déjà adopté la norme européenne EN 378 (1-4) 2014 comme norme nationale de sécurité et exigence en matière d’environnement pour les systèmes de réfrigération et les pompes à chaleur. </w:t>
      </w:r>
    </w:p>
    <w:p w14:paraId="2B29991F" w14:textId="77777777" w:rsidR="00984CBF" w:rsidRDefault="00984CBF" w:rsidP="0063553C">
      <w:pPr>
        <w:pStyle w:val="Heading1"/>
        <w:numPr>
          <w:ilvl w:val="0"/>
          <w:numId w:val="0"/>
        </w:numPr>
        <w:rPr>
          <w:u w:val="single"/>
        </w:rPr>
      </w:pPr>
    </w:p>
    <w:p w14:paraId="599FE456" w14:textId="1F2009ED" w:rsidR="00874699" w:rsidRPr="00C275D1" w:rsidRDefault="0001218E" w:rsidP="0063553C">
      <w:pPr>
        <w:pStyle w:val="Heading1"/>
        <w:numPr>
          <w:ilvl w:val="0"/>
          <w:numId w:val="0"/>
        </w:numPr>
        <w:rPr>
          <w:u w:val="single"/>
        </w:rPr>
      </w:pPr>
      <w:r>
        <w:rPr>
          <w:u w:val="single"/>
        </w:rPr>
        <w:lastRenderedPageBreak/>
        <w:t>Consommation de HFC</w:t>
      </w:r>
    </w:p>
    <w:p w14:paraId="6607ABC1" w14:textId="2DD4C52D" w:rsidR="00117833" w:rsidRPr="00C275D1" w:rsidRDefault="000448D0" w:rsidP="0055632E">
      <w:pPr>
        <w:pStyle w:val="Heading1"/>
      </w:pPr>
      <w:r>
        <w:t xml:space="preserve">Le Turkménistan n’importe des HFC que pour couvrir les besoins en matière d’entretien et d’installation des nouveaux équipements de climatiseurs d’automobile ainsi que de réfrigération et de climatisation. En 2022, le Turkménistan a consommé du HFC-134a (53,1 pour de la consommation totale de HCFC en tonnes </w:t>
      </w:r>
      <w:proofErr w:type="spellStart"/>
      <w:r>
        <w:t>éq</w:t>
      </w:r>
      <w:proofErr w:type="spellEnd"/>
      <w:r>
        <w:t>. CO</w:t>
      </w:r>
      <w:r>
        <w:rPr>
          <w:vertAlign w:val="superscript"/>
        </w:rPr>
        <w:t>2</w:t>
      </w:r>
      <w:r>
        <w:t xml:space="preserve">), du R-404A (21,2 pour cent), du R-410A (18,7 pour cent), </w:t>
      </w:r>
      <w:r w:rsidR="00A51970">
        <w:t xml:space="preserve">du </w:t>
      </w:r>
      <w:r>
        <w:t>R-407C (6,1 pour cent) et d’autres HFC (0,9 pour cent). Le tableau 1 présente la consommation de HFC du Turkménistan telle que déclarée au Secrétariat de l’Ozone aux termes de l’Article 7.</w:t>
      </w:r>
    </w:p>
    <w:p w14:paraId="4F54F643" w14:textId="77777777" w:rsidR="005162D4" w:rsidRPr="00C275D1" w:rsidRDefault="005162D4" w:rsidP="002306FF">
      <w:pPr>
        <w:pStyle w:val="Heading1"/>
        <w:keepNext/>
        <w:numPr>
          <w:ilvl w:val="0"/>
          <w:numId w:val="0"/>
        </w:numPr>
        <w:spacing w:after="0"/>
        <w:rPr>
          <w:b/>
          <w:bCs/>
        </w:rPr>
      </w:pPr>
      <w:r>
        <w:rPr>
          <w:b/>
          <w:bCs/>
        </w:rPr>
        <w:t>Tableau 1. Consommation de HFC au Turkménistan (2019-2022, données de l’Article 7)</w:t>
      </w:r>
    </w:p>
    <w:tbl>
      <w:tblPr>
        <w:tblStyle w:val="TableGrid"/>
        <w:tblW w:w="5000" w:type="pct"/>
        <w:tblLook w:val="04A0" w:firstRow="1" w:lastRow="0" w:firstColumn="1" w:lastColumn="0" w:noHBand="0" w:noVBand="1"/>
      </w:tblPr>
      <w:tblGrid>
        <w:gridCol w:w="1480"/>
        <w:gridCol w:w="926"/>
        <w:gridCol w:w="1408"/>
        <w:gridCol w:w="1410"/>
        <w:gridCol w:w="1411"/>
        <w:gridCol w:w="1411"/>
        <w:gridCol w:w="1304"/>
      </w:tblGrid>
      <w:tr w:rsidR="003D6F71" w:rsidRPr="00C275D1" w14:paraId="166B8856" w14:textId="77777777" w:rsidTr="002D5057">
        <w:trPr>
          <w:tblHeader/>
        </w:trPr>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9783871" w14:textId="77777777" w:rsidR="005162D4" w:rsidRPr="00C275D1" w:rsidRDefault="005162D4" w:rsidP="002306FF">
            <w:pPr>
              <w:keepNext/>
              <w:tabs>
                <w:tab w:val="left" w:pos="3141"/>
              </w:tabs>
              <w:jc w:val="center"/>
              <w:rPr>
                <w:b/>
                <w:bCs/>
                <w:sz w:val="20"/>
                <w:szCs w:val="20"/>
              </w:rPr>
            </w:pPr>
            <w:bookmarkStart w:id="0" w:name="_Hlk144126184"/>
            <w:bookmarkStart w:id="1" w:name="_Hlk144840836"/>
            <w:r>
              <w:rPr>
                <w:b/>
                <w:bCs/>
                <w:sz w:val="20"/>
                <w:szCs w:val="20"/>
              </w:rPr>
              <w:t>HFC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41A0131" w14:textId="77777777" w:rsidR="005162D4" w:rsidRPr="00C275D1" w:rsidRDefault="005162D4" w:rsidP="002306FF">
            <w:pPr>
              <w:keepNext/>
              <w:tabs>
                <w:tab w:val="left" w:pos="3141"/>
              </w:tabs>
              <w:jc w:val="center"/>
              <w:rPr>
                <w:b/>
                <w:bCs/>
                <w:sz w:val="20"/>
                <w:szCs w:val="20"/>
              </w:rPr>
            </w:pPr>
            <w:r>
              <w:rPr>
                <w:b/>
                <w:bCs/>
                <w:sz w:val="20"/>
                <w:szCs w:val="20"/>
              </w:rPr>
              <w:t>PRG*</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54ACB334" w14:textId="77777777" w:rsidR="005162D4" w:rsidRPr="00C275D1" w:rsidRDefault="005162D4" w:rsidP="002306FF">
            <w:pPr>
              <w:keepNext/>
              <w:tabs>
                <w:tab w:val="left" w:pos="3141"/>
              </w:tabs>
              <w:jc w:val="center"/>
              <w:rPr>
                <w:b/>
                <w:bCs/>
                <w:sz w:val="20"/>
                <w:szCs w:val="20"/>
              </w:rPr>
            </w:pPr>
            <w:r>
              <w:rPr>
                <w:b/>
                <w:bCs/>
                <w:sz w:val="20"/>
                <w:szCs w:val="20"/>
              </w:rPr>
              <w:t>2019</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063BC25" w14:textId="77777777" w:rsidR="005162D4" w:rsidRPr="00C275D1" w:rsidRDefault="005162D4" w:rsidP="002306FF">
            <w:pPr>
              <w:keepNext/>
              <w:tabs>
                <w:tab w:val="left" w:pos="3141"/>
              </w:tabs>
              <w:jc w:val="center"/>
              <w:rPr>
                <w:b/>
                <w:bCs/>
                <w:sz w:val="20"/>
                <w:szCs w:val="20"/>
              </w:rPr>
            </w:pPr>
            <w:r>
              <w:rPr>
                <w:b/>
                <w:bCs/>
                <w:sz w:val="20"/>
                <w:szCs w:val="20"/>
              </w:rPr>
              <w:t>2020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D357A49" w14:textId="77777777" w:rsidR="005162D4" w:rsidRPr="00C275D1" w:rsidRDefault="005162D4" w:rsidP="002306FF">
            <w:pPr>
              <w:keepNext/>
              <w:tabs>
                <w:tab w:val="left" w:pos="3141"/>
              </w:tabs>
              <w:jc w:val="center"/>
              <w:rPr>
                <w:b/>
                <w:bCs/>
                <w:sz w:val="20"/>
                <w:szCs w:val="20"/>
              </w:rPr>
            </w:pPr>
            <w:r>
              <w:rPr>
                <w:b/>
                <w:bCs/>
                <w:sz w:val="20"/>
                <w:szCs w:val="20"/>
              </w:rPr>
              <w:t>2021</w:t>
            </w:r>
          </w:p>
        </w:tc>
        <w:tc>
          <w:tcPr>
            <w:tcW w:w="759" w:type="pct"/>
            <w:tcBorders>
              <w:top w:val="single" w:sz="4" w:space="0" w:color="auto"/>
              <w:left w:val="single" w:sz="4" w:space="0" w:color="auto"/>
              <w:bottom w:val="single" w:sz="4" w:space="0" w:color="auto"/>
              <w:right w:val="single" w:sz="4" w:space="0" w:color="auto"/>
            </w:tcBorders>
            <w:vAlign w:val="center"/>
          </w:tcPr>
          <w:p w14:paraId="57A107C1" w14:textId="77777777" w:rsidR="005162D4" w:rsidRPr="00C275D1" w:rsidRDefault="005162D4" w:rsidP="002306FF">
            <w:pPr>
              <w:keepNext/>
              <w:tabs>
                <w:tab w:val="left" w:pos="3141"/>
              </w:tabs>
              <w:jc w:val="center"/>
              <w:rPr>
                <w:b/>
                <w:bCs/>
                <w:sz w:val="20"/>
                <w:szCs w:val="20"/>
              </w:rPr>
            </w:pPr>
            <w:r>
              <w:rPr>
                <w:b/>
                <w:bCs/>
                <w:sz w:val="20"/>
                <w:szCs w:val="20"/>
              </w:rPr>
              <w:t>2022</w:t>
            </w:r>
          </w:p>
        </w:tc>
        <w:tc>
          <w:tcPr>
            <w:tcW w:w="669" w:type="pct"/>
            <w:tcBorders>
              <w:top w:val="single" w:sz="4" w:space="0" w:color="auto"/>
              <w:left w:val="single" w:sz="4" w:space="0" w:color="auto"/>
              <w:bottom w:val="single" w:sz="4" w:space="0" w:color="auto"/>
              <w:right w:val="single" w:sz="4" w:space="0" w:color="auto"/>
            </w:tcBorders>
            <w:vAlign w:val="center"/>
          </w:tcPr>
          <w:p w14:paraId="57B35909" w14:textId="77777777" w:rsidR="005162D4" w:rsidRPr="00C275D1" w:rsidRDefault="005162D4" w:rsidP="002306FF">
            <w:pPr>
              <w:keepNext/>
              <w:tabs>
                <w:tab w:val="left" w:pos="3141"/>
              </w:tabs>
              <w:ind w:left="-157" w:right="-105"/>
              <w:jc w:val="center"/>
              <w:rPr>
                <w:b/>
                <w:bCs/>
                <w:sz w:val="20"/>
                <w:szCs w:val="20"/>
              </w:rPr>
            </w:pPr>
            <w:r>
              <w:rPr>
                <w:b/>
                <w:bCs/>
                <w:sz w:val="20"/>
                <w:szCs w:val="20"/>
              </w:rPr>
              <w:t>Part de</w:t>
            </w:r>
            <w:r>
              <w:rPr>
                <w:b/>
                <w:bCs/>
                <w:sz w:val="20"/>
                <w:szCs w:val="20"/>
              </w:rPr>
              <w:br/>
              <w:t>consommation des HFC</w:t>
            </w:r>
            <w:r>
              <w:rPr>
                <w:b/>
                <w:bCs/>
                <w:sz w:val="20"/>
                <w:szCs w:val="20"/>
              </w:rPr>
              <w:br/>
              <w:t>en 2022 (%)</w:t>
            </w:r>
          </w:p>
        </w:tc>
      </w:tr>
      <w:tr w:rsidR="005669CC" w:rsidRPr="00C275D1" w14:paraId="37765488" w14:textId="77777777" w:rsidTr="002D5057">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65A0B75" w14:textId="6502ED77" w:rsidR="005669CC" w:rsidRPr="00C275D1" w:rsidRDefault="00A51970" w:rsidP="0055632E">
            <w:pPr>
              <w:tabs>
                <w:tab w:val="left" w:pos="3141"/>
              </w:tabs>
              <w:jc w:val="left"/>
              <w:rPr>
                <w:sz w:val="20"/>
                <w:szCs w:val="20"/>
              </w:rPr>
            </w:pPr>
            <w:r>
              <w:rPr>
                <w:b/>
                <w:bCs/>
                <w:sz w:val="20"/>
                <w:szCs w:val="20"/>
              </w:rPr>
              <w:t>T</w:t>
            </w:r>
            <w:r w:rsidR="00012859">
              <w:rPr>
                <w:b/>
                <w:bCs/>
                <w:sz w:val="20"/>
                <w:szCs w:val="20"/>
              </w:rPr>
              <w:t>m</w:t>
            </w:r>
          </w:p>
        </w:tc>
      </w:tr>
      <w:bookmarkEnd w:id="0"/>
      <w:tr w:rsidR="00854E74" w:rsidRPr="00C275D1" w14:paraId="71CB94B5"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195B4C1" w14:textId="77777777" w:rsidR="00854E74" w:rsidRPr="00C275D1" w:rsidRDefault="00854E74" w:rsidP="0055632E">
            <w:pPr>
              <w:tabs>
                <w:tab w:val="left" w:pos="3141"/>
              </w:tabs>
              <w:rPr>
                <w:sz w:val="20"/>
                <w:szCs w:val="20"/>
              </w:rPr>
            </w:pPr>
            <w:r>
              <w:rPr>
                <w:sz w:val="20"/>
                <w:szCs w:val="20"/>
              </w:rPr>
              <w:t>HFC-32</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4437A9" w14:textId="77777777" w:rsidR="00854E74" w:rsidRPr="00C275D1" w:rsidRDefault="00854E74" w:rsidP="0055632E">
            <w:pPr>
              <w:tabs>
                <w:tab w:val="left" w:pos="3141"/>
              </w:tabs>
              <w:jc w:val="right"/>
              <w:rPr>
                <w:sz w:val="20"/>
                <w:szCs w:val="20"/>
              </w:rPr>
            </w:pPr>
            <w:r>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184FA6" w14:textId="77777777" w:rsidR="00854E74" w:rsidRPr="00C275D1" w:rsidRDefault="00854E74" w:rsidP="0055632E">
            <w:pPr>
              <w:tabs>
                <w:tab w:val="left" w:pos="3141"/>
              </w:tabs>
              <w:jc w:val="right"/>
              <w:rPr>
                <w:sz w:val="20"/>
                <w:szCs w:val="20"/>
              </w:rPr>
            </w:pPr>
            <w:r>
              <w:rPr>
                <w:sz w:val="20"/>
                <w:szCs w:val="20"/>
              </w:rPr>
              <w:t>0,50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B45385" w14:textId="77777777" w:rsidR="00854E74" w:rsidRPr="00C275D1" w:rsidRDefault="00854E74" w:rsidP="0055632E">
            <w:pPr>
              <w:tabs>
                <w:tab w:val="left" w:pos="3141"/>
              </w:tabs>
              <w:jc w:val="right"/>
              <w:rPr>
                <w:sz w:val="20"/>
                <w:szCs w:val="20"/>
              </w:rPr>
            </w:pPr>
            <w:r>
              <w:rPr>
                <w:sz w:val="20"/>
                <w:szCs w:val="20"/>
              </w:rPr>
              <w:t>0,07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F4E258" w14:textId="77777777" w:rsidR="00854E74" w:rsidRPr="00C275D1" w:rsidRDefault="00854E74" w:rsidP="0055632E">
            <w:pPr>
              <w:tabs>
                <w:tab w:val="left" w:pos="3141"/>
              </w:tabs>
              <w:jc w:val="right"/>
              <w:rPr>
                <w:sz w:val="20"/>
                <w:szCs w:val="20"/>
              </w:rPr>
            </w:pPr>
            <w:r>
              <w:rPr>
                <w:sz w:val="20"/>
                <w:szCs w:val="20"/>
              </w:rPr>
              <w:t>0,07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9C1952" w14:textId="77777777" w:rsidR="00854E74" w:rsidRPr="00C275D1" w:rsidRDefault="00854E74" w:rsidP="0055632E">
            <w:pPr>
              <w:tabs>
                <w:tab w:val="left" w:pos="3141"/>
              </w:tabs>
              <w:jc w:val="right"/>
              <w:rPr>
                <w:sz w:val="20"/>
                <w:szCs w:val="20"/>
              </w:rPr>
            </w:pPr>
            <w:r>
              <w:rPr>
                <w:sz w:val="20"/>
                <w:szCs w:val="20"/>
              </w:rPr>
              <w:t>1,34</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41FFB" w14:textId="77777777" w:rsidR="00854E74" w:rsidRPr="00C275D1" w:rsidRDefault="00854E74" w:rsidP="0055632E">
            <w:pPr>
              <w:tabs>
                <w:tab w:val="left" w:pos="3141"/>
              </w:tabs>
              <w:jc w:val="right"/>
              <w:rPr>
                <w:sz w:val="20"/>
                <w:szCs w:val="20"/>
              </w:rPr>
            </w:pPr>
            <w:r>
              <w:rPr>
                <w:sz w:val="20"/>
                <w:szCs w:val="20"/>
              </w:rPr>
              <w:t>0,9</w:t>
            </w:r>
          </w:p>
        </w:tc>
      </w:tr>
      <w:tr w:rsidR="00854E74" w:rsidRPr="00C275D1" w14:paraId="4F502D45"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2A14CA42" w14:textId="77777777" w:rsidR="00854E74" w:rsidRPr="00C275D1" w:rsidRDefault="00854E74" w:rsidP="0055632E">
            <w:pPr>
              <w:tabs>
                <w:tab w:val="left" w:pos="3141"/>
              </w:tabs>
              <w:rPr>
                <w:sz w:val="20"/>
                <w:szCs w:val="20"/>
              </w:rPr>
            </w:pPr>
            <w:r>
              <w:rPr>
                <w:sz w:val="20"/>
                <w:szCs w:val="20"/>
              </w:rPr>
              <w:t>HFC-134a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00C08" w14:textId="77777777" w:rsidR="00854E74" w:rsidRPr="00C275D1" w:rsidRDefault="00854E74" w:rsidP="0055632E">
            <w:pPr>
              <w:tabs>
                <w:tab w:val="left" w:pos="3141"/>
              </w:tabs>
              <w:jc w:val="right"/>
              <w:rPr>
                <w:sz w:val="20"/>
                <w:szCs w:val="20"/>
              </w:rPr>
            </w:pPr>
            <w:r>
              <w:rPr>
                <w:sz w:val="20"/>
                <w:szCs w:val="20"/>
              </w:rPr>
              <w:t>1 430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FA88BD" w14:textId="77777777" w:rsidR="00854E74" w:rsidRPr="00C275D1" w:rsidRDefault="00854E74" w:rsidP="0055632E">
            <w:pPr>
              <w:tabs>
                <w:tab w:val="left" w:pos="3141"/>
              </w:tabs>
              <w:jc w:val="right"/>
              <w:rPr>
                <w:sz w:val="20"/>
                <w:szCs w:val="20"/>
              </w:rPr>
            </w:pPr>
            <w:r>
              <w:rPr>
                <w:sz w:val="20"/>
                <w:szCs w:val="20"/>
              </w:rPr>
              <w:t>187,84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5CA1FC" w14:textId="77777777" w:rsidR="00854E74" w:rsidRPr="00C275D1" w:rsidRDefault="00854E74" w:rsidP="0055632E">
            <w:pPr>
              <w:tabs>
                <w:tab w:val="left" w:pos="3141"/>
              </w:tabs>
              <w:jc w:val="right"/>
              <w:rPr>
                <w:sz w:val="20"/>
                <w:szCs w:val="20"/>
              </w:rPr>
            </w:pPr>
            <w:r>
              <w:rPr>
                <w:sz w:val="20"/>
                <w:szCs w:val="20"/>
              </w:rPr>
              <w:t>186,17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BF2CE4" w14:textId="77777777" w:rsidR="00854E74" w:rsidRPr="00C275D1" w:rsidRDefault="00854E74" w:rsidP="0055632E">
            <w:pPr>
              <w:tabs>
                <w:tab w:val="left" w:pos="3141"/>
              </w:tabs>
              <w:jc w:val="right"/>
              <w:rPr>
                <w:sz w:val="20"/>
                <w:szCs w:val="20"/>
              </w:rPr>
            </w:pPr>
            <w:r>
              <w:rPr>
                <w:sz w:val="20"/>
                <w:szCs w:val="20"/>
              </w:rPr>
              <w:t>139,39</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2A19D8" w14:textId="77777777" w:rsidR="00854E74" w:rsidRPr="00C275D1" w:rsidRDefault="00854E74" w:rsidP="0055632E">
            <w:pPr>
              <w:tabs>
                <w:tab w:val="left" w:pos="3141"/>
              </w:tabs>
              <w:jc w:val="right"/>
              <w:rPr>
                <w:sz w:val="20"/>
                <w:szCs w:val="20"/>
              </w:rPr>
            </w:pPr>
            <w:r>
              <w:rPr>
                <w:sz w:val="20"/>
                <w:szCs w:val="20"/>
              </w:rPr>
              <w:t>95,40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E466B" w14:textId="77777777" w:rsidR="00854E74" w:rsidRPr="00C275D1" w:rsidRDefault="00854E74" w:rsidP="0055632E">
            <w:pPr>
              <w:tabs>
                <w:tab w:val="left" w:pos="3141"/>
              </w:tabs>
              <w:jc w:val="right"/>
              <w:rPr>
                <w:sz w:val="20"/>
                <w:szCs w:val="20"/>
              </w:rPr>
            </w:pPr>
            <w:r>
              <w:rPr>
                <w:sz w:val="20"/>
                <w:szCs w:val="20"/>
              </w:rPr>
              <w:t>66,7</w:t>
            </w:r>
          </w:p>
        </w:tc>
      </w:tr>
      <w:tr w:rsidR="00854E74" w:rsidRPr="00C275D1" w14:paraId="0C762BA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1E584F6" w14:textId="77777777" w:rsidR="00854E74" w:rsidRPr="00C275D1" w:rsidRDefault="00854E74" w:rsidP="0055632E">
            <w:pPr>
              <w:tabs>
                <w:tab w:val="left" w:pos="3141"/>
              </w:tabs>
              <w:rPr>
                <w:sz w:val="20"/>
                <w:szCs w:val="20"/>
              </w:rPr>
            </w:pPr>
            <w:r>
              <w:rPr>
                <w:sz w:val="20"/>
                <w:szCs w:val="20"/>
              </w:rPr>
              <w:t>R-404A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2AA37C" w14:textId="77777777" w:rsidR="00854E74" w:rsidRPr="00C275D1" w:rsidRDefault="00854E74" w:rsidP="0055632E">
            <w:pPr>
              <w:jc w:val="right"/>
              <w:rPr>
                <w:sz w:val="20"/>
                <w:szCs w:val="20"/>
              </w:rPr>
            </w:pPr>
            <w:r>
              <w:rPr>
                <w:sz w:val="20"/>
                <w:szCs w:val="20"/>
              </w:rPr>
              <w:t>3 921,6</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CECF40" w14:textId="77777777" w:rsidR="00854E74" w:rsidRPr="00C275D1" w:rsidRDefault="00854E74" w:rsidP="0055632E">
            <w:pPr>
              <w:tabs>
                <w:tab w:val="left" w:pos="3141"/>
              </w:tabs>
              <w:jc w:val="right"/>
              <w:rPr>
                <w:sz w:val="20"/>
                <w:szCs w:val="20"/>
              </w:rPr>
            </w:pPr>
            <w:r>
              <w:rPr>
                <w:sz w:val="20"/>
                <w:szCs w:val="20"/>
              </w:rPr>
              <w:t>22,92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F17FD2" w14:textId="77777777" w:rsidR="00854E74" w:rsidRPr="00C275D1" w:rsidRDefault="00854E74" w:rsidP="0055632E">
            <w:pPr>
              <w:tabs>
                <w:tab w:val="left" w:pos="3141"/>
              </w:tabs>
              <w:jc w:val="right"/>
              <w:rPr>
                <w:sz w:val="20"/>
                <w:szCs w:val="20"/>
              </w:rPr>
            </w:pPr>
            <w:r>
              <w:rPr>
                <w:sz w:val="20"/>
                <w:szCs w:val="20"/>
              </w:rPr>
              <w:t>15,47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196A0" w14:textId="77777777" w:rsidR="00854E74" w:rsidRPr="00C275D1" w:rsidRDefault="00854E74" w:rsidP="0055632E">
            <w:pPr>
              <w:tabs>
                <w:tab w:val="left" w:pos="3141"/>
              </w:tabs>
              <w:jc w:val="right"/>
              <w:rPr>
                <w:sz w:val="20"/>
                <w:szCs w:val="20"/>
              </w:rPr>
            </w:pPr>
            <w:r>
              <w:rPr>
                <w:sz w:val="20"/>
                <w:szCs w:val="20"/>
              </w:rPr>
              <w:t>38,82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C2B01" w14:textId="77777777" w:rsidR="00854E74" w:rsidRPr="00C275D1" w:rsidRDefault="00854E74" w:rsidP="0055632E">
            <w:pPr>
              <w:tabs>
                <w:tab w:val="left" w:pos="3141"/>
              </w:tabs>
              <w:jc w:val="right"/>
              <w:rPr>
                <w:sz w:val="20"/>
                <w:szCs w:val="20"/>
              </w:rPr>
            </w:pPr>
            <w:r>
              <w:rPr>
                <w:sz w:val="20"/>
                <w:szCs w:val="20"/>
              </w:rPr>
              <w:t>13,90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A85A6" w14:textId="77777777" w:rsidR="00854E74" w:rsidRPr="00C275D1" w:rsidRDefault="00854E74" w:rsidP="0055632E">
            <w:pPr>
              <w:tabs>
                <w:tab w:val="left" w:pos="3141"/>
              </w:tabs>
              <w:jc w:val="right"/>
              <w:rPr>
                <w:sz w:val="20"/>
                <w:szCs w:val="20"/>
              </w:rPr>
            </w:pPr>
            <w:r>
              <w:rPr>
                <w:sz w:val="20"/>
                <w:szCs w:val="20"/>
              </w:rPr>
              <w:t>9,7</w:t>
            </w:r>
          </w:p>
        </w:tc>
      </w:tr>
      <w:tr w:rsidR="00854E74" w:rsidRPr="00C275D1" w14:paraId="3F5FA9C4"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5E410" w14:textId="77777777" w:rsidR="00854E74" w:rsidRPr="00C275D1" w:rsidRDefault="00854E74" w:rsidP="0055632E">
            <w:pPr>
              <w:tabs>
                <w:tab w:val="left" w:pos="3141"/>
              </w:tabs>
              <w:rPr>
                <w:sz w:val="20"/>
                <w:szCs w:val="20"/>
              </w:rPr>
            </w:pPr>
            <w:r>
              <w:rPr>
                <w:sz w:val="20"/>
                <w:szCs w:val="20"/>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B0258" w14:textId="77777777" w:rsidR="00854E74" w:rsidRPr="00C275D1" w:rsidRDefault="00854E74" w:rsidP="0055632E">
            <w:pPr>
              <w:jc w:val="right"/>
              <w:rPr>
                <w:sz w:val="20"/>
                <w:szCs w:val="20"/>
              </w:rPr>
            </w:pPr>
            <w:r>
              <w:rPr>
                <w:sz w:val="20"/>
                <w:szCs w:val="20"/>
              </w:rPr>
              <w:t>2 087,5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55BD37" w14:textId="77777777" w:rsidR="00854E74" w:rsidRPr="00C275D1" w:rsidRDefault="00854E74" w:rsidP="0055632E">
            <w:pPr>
              <w:tabs>
                <w:tab w:val="left" w:pos="3141"/>
              </w:tabs>
              <w:jc w:val="right"/>
              <w:rPr>
                <w:sz w:val="20"/>
                <w:szCs w:val="20"/>
              </w:rPr>
            </w:pPr>
            <w:r>
              <w:rPr>
                <w:sz w:val="20"/>
                <w:szCs w:val="20"/>
              </w:rPr>
              <w:t>64,82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48B940" w14:textId="77777777" w:rsidR="00854E74" w:rsidRPr="00C275D1" w:rsidRDefault="00854E74" w:rsidP="0055632E">
            <w:pPr>
              <w:tabs>
                <w:tab w:val="left" w:pos="3141"/>
              </w:tabs>
              <w:jc w:val="right"/>
              <w:rPr>
                <w:sz w:val="20"/>
                <w:szCs w:val="20"/>
              </w:rPr>
            </w:pPr>
            <w:r>
              <w:rPr>
                <w:sz w:val="20"/>
                <w:szCs w:val="20"/>
              </w:rPr>
              <w:t>71,85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F7B706" w14:textId="77777777" w:rsidR="00854E74" w:rsidRPr="00C275D1" w:rsidRDefault="00854E74" w:rsidP="0055632E">
            <w:pPr>
              <w:tabs>
                <w:tab w:val="left" w:pos="3141"/>
              </w:tabs>
              <w:jc w:val="right"/>
              <w:rPr>
                <w:sz w:val="20"/>
                <w:szCs w:val="20"/>
              </w:rPr>
            </w:pPr>
            <w:r>
              <w:rPr>
                <w:sz w:val="20"/>
                <w:szCs w:val="20"/>
              </w:rPr>
              <w:t>61,44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534E1" w14:textId="77777777" w:rsidR="00854E74" w:rsidRPr="00C275D1" w:rsidRDefault="00854E74" w:rsidP="0055632E">
            <w:pPr>
              <w:tabs>
                <w:tab w:val="left" w:pos="3141"/>
              </w:tabs>
              <w:jc w:val="right"/>
              <w:rPr>
                <w:sz w:val="20"/>
                <w:szCs w:val="20"/>
              </w:rPr>
            </w:pPr>
            <w:r>
              <w:rPr>
                <w:sz w:val="20"/>
                <w:szCs w:val="20"/>
              </w:rPr>
              <w:t>22,97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A4B19" w14:textId="77777777" w:rsidR="00854E74" w:rsidRPr="00C275D1" w:rsidRDefault="00854E74" w:rsidP="0055632E">
            <w:pPr>
              <w:tabs>
                <w:tab w:val="left" w:pos="3141"/>
              </w:tabs>
              <w:jc w:val="right"/>
              <w:rPr>
                <w:sz w:val="20"/>
                <w:szCs w:val="20"/>
              </w:rPr>
            </w:pPr>
            <w:r>
              <w:rPr>
                <w:sz w:val="20"/>
                <w:szCs w:val="20"/>
              </w:rPr>
              <w:t>16,1</w:t>
            </w:r>
          </w:p>
        </w:tc>
      </w:tr>
      <w:tr w:rsidR="00854E74" w:rsidRPr="00C275D1" w14:paraId="2D03BC63"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4009A12" w14:textId="77777777" w:rsidR="00854E74" w:rsidRPr="00C275D1" w:rsidRDefault="00854E74" w:rsidP="0055632E">
            <w:pPr>
              <w:tabs>
                <w:tab w:val="left" w:pos="3141"/>
              </w:tabs>
              <w:rPr>
                <w:sz w:val="20"/>
                <w:szCs w:val="20"/>
              </w:rPr>
            </w:pPr>
            <w:r>
              <w:rPr>
                <w:sz w:val="20"/>
                <w:szCs w:val="20"/>
              </w:rPr>
              <w:t>HFC-23</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238486" w14:textId="77777777" w:rsidR="00854E74" w:rsidRPr="00C275D1" w:rsidRDefault="00854E74" w:rsidP="0055632E">
            <w:pPr>
              <w:tabs>
                <w:tab w:val="left" w:pos="3141"/>
              </w:tabs>
              <w:jc w:val="right"/>
              <w:rPr>
                <w:sz w:val="20"/>
                <w:szCs w:val="20"/>
              </w:rPr>
            </w:pPr>
            <w:r>
              <w:rPr>
                <w:sz w:val="20"/>
                <w:szCs w:val="20"/>
              </w:rPr>
              <w:t>14 800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9FD64F" w14:textId="77777777" w:rsidR="00854E74" w:rsidRPr="00C275D1" w:rsidRDefault="00854E74" w:rsidP="0055632E">
            <w:pPr>
              <w:tabs>
                <w:tab w:val="left" w:pos="3141"/>
              </w:tabs>
              <w:jc w:val="right"/>
              <w:rPr>
                <w:sz w:val="20"/>
                <w:szCs w:val="20"/>
              </w:rPr>
            </w:pPr>
            <w:r>
              <w:rPr>
                <w:sz w:val="20"/>
                <w:szCs w:val="20"/>
              </w:rPr>
              <w:t>0,04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0DED4F12"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63FF2C1F"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C7F25" w14:textId="77777777" w:rsidR="00854E74" w:rsidRPr="00C275D1" w:rsidRDefault="00854E74" w:rsidP="0055632E">
            <w:pPr>
              <w:tabs>
                <w:tab w:val="left" w:pos="3141"/>
              </w:tabs>
              <w:jc w:val="right"/>
              <w:rPr>
                <w:sz w:val="20"/>
                <w:szCs w:val="20"/>
              </w:rPr>
            </w:pPr>
            <w:r>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B69F22" w14:textId="77777777" w:rsidR="00854E74" w:rsidRPr="00C275D1" w:rsidRDefault="00854E74" w:rsidP="0055632E">
            <w:pPr>
              <w:tabs>
                <w:tab w:val="left" w:pos="3141"/>
              </w:tabs>
              <w:jc w:val="right"/>
              <w:rPr>
                <w:sz w:val="20"/>
                <w:szCs w:val="20"/>
                <w:highlight w:val="yellow"/>
              </w:rPr>
            </w:pPr>
            <w:r>
              <w:rPr>
                <w:sz w:val="20"/>
                <w:szCs w:val="20"/>
              </w:rPr>
              <w:t>0,0</w:t>
            </w:r>
          </w:p>
        </w:tc>
      </w:tr>
      <w:tr w:rsidR="00854E74" w:rsidRPr="00C275D1" w14:paraId="716C987F"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35EDE10" w14:textId="77777777" w:rsidR="00854E74" w:rsidRPr="00C275D1" w:rsidRDefault="00854E74" w:rsidP="0055632E">
            <w:pPr>
              <w:tabs>
                <w:tab w:val="left" w:pos="3141"/>
              </w:tabs>
              <w:rPr>
                <w:sz w:val="20"/>
                <w:szCs w:val="20"/>
              </w:rPr>
            </w:pPr>
            <w:r>
              <w:rPr>
                <w:sz w:val="20"/>
                <w:szCs w:val="20"/>
              </w:rPr>
              <w:t>R-407A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9B2D9" w14:textId="77777777" w:rsidR="00854E74" w:rsidRPr="00C275D1" w:rsidRDefault="00854E74" w:rsidP="0055632E">
            <w:pPr>
              <w:jc w:val="right"/>
              <w:rPr>
                <w:sz w:val="20"/>
                <w:szCs w:val="20"/>
              </w:rPr>
            </w:pPr>
            <w:r>
              <w:rPr>
                <w:sz w:val="20"/>
                <w:szCs w:val="20"/>
              </w:rPr>
              <w:t>2 107</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7CCF2105"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3132B620"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81C677" w14:textId="77777777" w:rsidR="00854E74" w:rsidRPr="00C275D1" w:rsidRDefault="00854E74" w:rsidP="0055632E">
            <w:pPr>
              <w:tabs>
                <w:tab w:val="left" w:pos="3141"/>
              </w:tabs>
              <w:jc w:val="right"/>
              <w:rPr>
                <w:sz w:val="20"/>
                <w:szCs w:val="20"/>
              </w:rPr>
            </w:pPr>
            <w:r>
              <w:rPr>
                <w:sz w:val="20"/>
                <w:szCs w:val="20"/>
              </w:rPr>
              <w:t>0,06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778BA" w14:textId="77777777" w:rsidR="00854E74" w:rsidRPr="00C275D1" w:rsidRDefault="00854E74" w:rsidP="0055632E">
            <w:pPr>
              <w:jc w:val="right"/>
              <w:rPr>
                <w:sz w:val="20"/>
                <w:szCs w:val="20"/>
              </w:rPr>
            </w:pPr>
            <w:r>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F6BF0" w14:textId="77777777" w:rsidR="00854E74" w:rsidRPr="00C275D1" w:rsidRDefault="00854E74" w:rsidP="0055632E">
            <w:pPr>
              <w:tabs>
                <w:tab w:val="left" w:pos="3141"/>
              </w:tabs>
              <w:jc w:val="right"/>
              <w:rPr>
                <w:sz w:val="20"/>
                <w:szCs w:val="20"/>
                <w:highlight w:val="yellow"/>
              </w:rPr>
            </w:pPr>
            <w:r>
              <w:rPr>
                <w:sz w:val="20"/>
                <w:szCs w:val="20"/>
              </w:rPr>
              <w:t>0,0</w:t>
            </w:r>
          </w:p>
        </w:tc>
      </w:tr>
      <w:tr w:rsidR="00854E74" w:rsidRPr="00C275D1" w14:paraId="5815311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6E2336D2" w14:textId="77777777" w:rsidR="00854E74" w:rsidRPr="00C275D1" w:rsidRDefault="00854E74" w:rsidP="0055632E">
            <w:pPr>
              <w:tabs>
                <w:tab w:val="left" w:pos="3141"/>
              </w:tabs>
              <w:rPr>
                <w:sz w:val="20"/>
                <w:szCs w:val="20"/>
              </w:rPr>
            </w:pPr>
            <w:r>
              <w:rPr>
                <w:sz w:val="20"/>
                <w:szCs w:val="20"/>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bottom"/>
          </w:tcPr>
          <w:p w14:paraId="57FB0BB3" w14:textId="77777777" w:rsidR="00854E74" w:rsidRPr="00C275D1" w:rsidRDefault="00854E74" w:rsidP="0055632E">
            <w:pPr>
              <w:tabs>
                <w:tab w:val="left" w:pos="3141"/>
              </w:tabs>
              <w:jc w:val="right"/>
              <w:rPr>
                <w:sz w:val="20"/>
                <w:szCs w:val="20"/>
              </w:rPr>
            </w:pPr>
            <w:r>
              <w:rPr>
                <w:sz w:val="20"/>
                <w:szCs w:val="20"/>
              </w:rPr>
              <w:t>1 773,85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54FCC424" w14:textId="77777777" w:rsidR="00854E74" w:rsidRPr="00C275D1" w:rsidRDefault="00854E74" w:rsidP="0055632E">
            <w:pPr>
              <w:tabs>
                <w:tab w:val="left" w:pos="3141"/>
              </w:tabs>
              <w:jc w:val="right"/>
              <w:rPr>
                <w:sz w:val="20"/>
                <w:szCs w:val="20"/>
              </w:rPr>
            </w:pPr>
            <w:r>
              <w:rPr>
                <w:sz w:val="20"/>
                <w:szCs w:val="20"/>
              </w:rPr>
              <w:t>24,53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7FFD8B6A" w14:textId="77777777" w:rsidR="00854E74" w:rsidRPr="00C275D1" w:rsidRDefault="00854E74" w:rsidP="0055632E">
            <w:pPr>
              <w:jc w:val="right"/>
              <w:rPr>
                <w:sz w:val="20"/>
                <w:szCs w:val="20"/>
              </w:rPr>
            </w:pPr>
            <w:r>
              <w:rPr>
                <w:sz w:val="20"/>
                <w:szCs w:val="20"/>
              </w:rPr>
              <w:t>35,22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3CDA68C1" w14:textId="77777777" w:rsidR="00854E74" w:rsidRPr="00C275D1" w:rsidRDefault="00854E74" w:rsidP="0055632E">
            <w:pPr>
              <w:tabs>
                <w:tab w:val="left" w:pos="3141"/>
              </w:tabs>
              <w:jc w:val="right"/>
              <w:rPr>
                <w:sz w:val="20"/>
                <w:szCs w:val="20"/>
              </w:rPr>
            </w:pPr>
            <w:r>
              <w:rPr>
                <w:sz w:val="20"/>
                <w:szCs w:val="20"/>
              </w:rPr>
              <w:t>17,06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1F188B6" w14:textId="77777777" w:rsidR="00854E74" w:rsidRPr="00C275D1" w:rsidRDefault="00854E74" w:rsidP="0055632E">
            <w:pPr>
              <w:jc w:val="right"/>
              <w:rPr>
                <w:sz w:val="20"/>
                <w:szCs w:val="20"/>
              </w:rPr>
            </w:pPr>
            <w:r>
              <w:rPr>
                <w:sz w:val="20"/>
                <w:szCs w:val="20"/>
              </w:rPr>
              <w:t>8,90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14:paraId="4A16645D" w14:textId="77777777" w:rsidR="00854E74" w:rsidRPr="00C275D1" w:rsidRDefault="00854E74" w:rsidP="0055632E">
            <w:pPr>
              <w:tabs>
                <w:tab w:val="left" w:pos="3141"/>
              </w:tabs>
              <w:jc w:val="right"/>
              <w:rPr>
                <w:sz w:val="20"/>
                <w:szCs w:val="20"/>
              </w:rPr>
            </w:pPr>
            <w:r>
              <w:rPr>
                <w:sz w:val="20"/>
                <w:szCs w:val="20"/>
              </w:rPr>
              <w:t>6,2</w:t>
            </w:r>
          </w:p>
        </w:tc>
      </w:tr>
      <w:tr w:rsidR="00854E74" w:rsidRPr="00C275D1" w14:paraId="0F4AC97D"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9B32C" w14:textId="77777777" w:rsidR="00854E74" w:rsidRPr="00C275D1" w:rsidRDefault="00854E74" w:rsidP="0055632E">
            <w:pPr>
              <w:tabs>
                <w:tab w:val="left" w:pos="3141"/>
              </w:tabs>
              <w:rPr>
                <w:sz w:val="20"/>
                <w:szCs w:val="20"/>
              </w:rPr>
            </w:pPr>
            <w:r>
              <w:rPr>
                <w:sz w:val="20"/>
                <w:szCs w:val="20"/>
              </w:rPr>
              <w:t>R-422D</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B7B12" w14:textId="77777777" w:rsidR="00854E74" w:rsidRPr="00C275D1" w:rsidRDefault="00854E74" w:rsidP="0055632E">
            <w:pPr>
              <w:tabs>
                <w:tab w:val="left" w:pos="3141"/>
              </w:tabs>
              <w:jc w:val="right"/>
              <w:rPr>
                <w:sz w:val="20"/>
                <w:szCs w:val="20"/>
              </w:rPr>
            </w:pPr>
            <w:r>
              <w:rPr>
                <w:sz w:val="20"/>
                <w:szCs w:val="20"/>
              </w:rPr>
              <w:t>2 728,95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D4472"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79A43" w14:textId="77777777" w:rsidR="00854E74" w:rsidRPr="00C275D1" w:rsidRDefault="00854E74" w:rsidP="0055632E">
            <w:pPr>
              <w:tabs>
                <w:tab w:val="left" w:pos="3141"/>
              </w:tabs>
              <w:jc w:val="right"/>
              <w:rPr>
                <w:sz w:val="20"/>
                <w:szCs w:val="20"/>
              </w:rPr>
            </w:pPr>
            <w:r>
              <w:rPr>
                <w:sz w:val="20"/>
                <w:szCs w:val="20"/>
              </w:rPr>
              <w:t>16,95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5D5CE"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81507" w14:textId="77777777" w:rsidR="00854E74" w:rsidRPr="00C275D1" w:rsidRDefault="00854E74" w:rsidP="0055632E">
            <w:pPr>
              <w:tabs>
                <w:tab w:val="left" w:pos="3141"/>
              </w:tabs>
              <w:jc w:val="right"/>
              <w:rPr>
                <w:sz w:val="20"/>
                <w:szCs w:val="20"/>
              </w:rPr>
            </w:pPr>
            <w:r>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B9B8A" w14:textId="77777777" w:rsidR="00854E74" w:rsidRPr="00C275D1" w:rsidRDefault="00854E74" w:rsidP="0055632E">
            <w:pPr>
              <w:tabs>
                <w:tab w:val="left" w:pos="3141"/>
              </w:tabs>
              <w:jc w:val="right"/>
              <w:rPr>
                <w:sz w:val="20"/>
                <w:szCs w:val="20"/>
              </w:rPr>
            </w:pPr>
            <w:r>
              <w:rPr>
                <w:sz w:val="20"/>
                <w:szCs w:val="20"/>
              </w:rPr>
              <w:t>0,0</w:t>
            </w:r>
          </w:p>
        </w:tc>
      </w:tr>
      <w:tr w:rsidR="00D73908" w:rsidRPr="00C275D1" w14:paraId="73BD7B69"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07768" w14:textId="77777777" w:rsidR="00854E74" w:rsidRPr="00C275D1" w:rsidRDefault="00854E74" w:rsidP="0055632E">
            <w:pPr>
              <w:tabs>
                <w:tab w:val="left" w:pos="3141"/>
              </w:tabs>
              <w:rPr>
                <w:sz w:val="20"/>
                <w:szCs w:val="20"/>
              </w:rPr>
            </w:pPr>
            <w:r>
              <w:rPr>
                <w:sz w:val="20"/>
                <w:szCs w:val="20"/>
              </w:rPr>
              <w:t>R-427A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1B70F" w14:textId="77777777" w:rsidR="00854E74" w:rsidRPr="00C275D1" w:rsidRDefault="00854E74" w:rsidP="0055632E">
            <w:pPr>
              <w:jc w:val="right"/>
              <w:rPr>
                <w:sz w:val="20"/>
                <w:szCs w:val="20"/>
              </w:rPr>
            </w:pPr>
            <w:r>
              <w:rPr>
                <w:sz w:val="20"/>
                <w:szCs w:val="20"/>
              </w:rPr>
              <w:t>2 138,25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242891F8"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43749090"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69DACA5D"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23AC3" w14:textId="77777777" w:rsidR="00854E74" w:rsidRPr="00C275D1" w:rsidRDefault="00854E74" w:rsidP="0055632E">
            <w:pPr>
              <w:jc w:val="right"/>
              <w:rPr>
                <w:sz w:val="20"/>
                <w:szCs w:val="20"/>
              </w:rPr>
            </w:pPr>
            <w:r>
              <w:rPr>
                <w:sz w:val="20"/>
                <w:szCs w:val="20"/>
              </w:rPr>
              <w:t>0,57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510AC" w14:textId="77777777" w:rsidR="00854E74" w:rsidRPr="00C275D1" w:rsidRDefault="00854E74" w:rsidP="0055632E">
            <w:pPr>
              <w:tabs>
                <w:tab w:val="left" w:pos="3141"/>
              </w:tabs>
              <w:jc w:val="right"/>
              <w:rPr>
                <w:sz w:val="20"/>
                <w:szCs w:val="20"/>
              </w:rPr>
            </w:pPr>
            <w:r>
              <w:rPr>
                <w:sz w:val="20"/>
                <w:szCs w:val="20"/>
              </w:rPr>
              <w:t>0,4</w:t>
            </w:r>
          </w:p>
        </w:tc>
      </w:tr>
      <w:tr w:rsidR="00D73908" w:rsidRPr="00C275D1" w14:paraId="37FA1B37"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7345EAF" w14:textId="77777777" w:rsidR="00854E74" w:rsidRPr="00C275D1" w:rsidDel="007C588C" w:rsidRDefault="00854E74" w:rsidP="0055632E">
            <w:pPr>
              <w:tabs>
                <w:tab w:val="left" w:pos="3141"/>
              </w:tabs>
              <w:rPr>
                <w:sz w:val="20"/>
                <w:szCs w:val="20"/>
              </w:rPr>
            </w:pPr>
            <w:r>
              <w:rPr>
                <w:sz w:val="20"/>
                <w:szCs w:val="20"/>
              </w:rPr>
              <w:t>R-507A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213D03" w14:textId="77777777" w:rsidR="00854E74" w:rsidRPr="00C275D1" w:rsidRDefault="00854E74" w:rsidP="0055632E">
            <w:pPr>
              <w:jc w:val="right"/>
              <w:rPr>
                <w:sz w:val="20"/>
                <w:szCs w:val="20"/>
              </w:rPr>
            </w:pPr>
            <w:r>
              <w:rPr>
                <w:sz w:val="20"/>
                <w:szCs w:val="20"/>
              </w:rPr>
              <w:t>3 985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2E62F8" w14:textId="77777777" w:rsidR="00854E74" w:rsidRPr="00C275D1" w:rsidRDefault="00854E74" w:rsidP="0055632E">
            <w:pPr>
              <w:tabs>
                <w:tab w:val="left" w:pos="3141"/>
              </w:tabs>
              <w:jc w:val="right"/>
              <w:rPr>
                <w:sz w:val="20"/>
                <w:szCs w:val="20"/>
              </w:rPr>
            </w:pPr>
            <w:r>
              <w:rPr>
                <w:sz w:val="20"/>
                <w:szCs w:val="20"/>
              </w:rPr>
              <w:t>3,31</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7BDDB" w14:textId="77777777" w:rsidR="00854E74" w:rsidRPr="00C275D1" w:rsidRDefault="00854E74" w:rsidP="0055632E">
            <w:pPr>
              <w:jc w:val="right"/>
              <w:rPr>
                <w:sz w:val="20"/>
                <w:szCs w:val="20"/>
              </w:rPr>
            </w:pPr>
            <w:r>
              <w:rPr>
                <w:sz w:val="20"/>
                <w:szCs w:val="20"/>
              </w:rPr>
              <w:t>0,15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B347A" w14:textId="77777777" w:rsidR="00854E74" w:rsidRPr="00C275D1" w:rsidRDefault="00854E74" w:rsidP="0055632E">
            <w:pPr>
              <w:tabs>
                <w:tab w:val="left" w:pos="3141"/>
              </w:tabs>
              <w:jc w:val="right"/>
              <w:rPr>
                <w:sz w:val="20"/>
                <w:szCs w:val="20"/>
              </w:rPr>
            </w:pPr>
            <w:r>
              <w:rPr>
                <w:sz w:val="20"/>
                <w:szCs w:val="20"/>
              </w:rPr>
              <w:t>0,00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915D2" w14:textId="77777777" w:rsidR="00854E74" w:rsidRPr="00C275D1" w:rsidRDefault="00854E74" w:rsidP="0055632E">
            <w:pPr>
              <w:tabs>
                <w:tab w:val="left" w:pos="3141"/>
              </w:tabs>
              <w:jc w:val="right"/>
              <w:rPr>
                <w:sz w:val="20"/>
                <w:szCs w:val="20"/>
              </w:rPr>
            </w:pPr>
            <w:r>
              <w:rPr>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6E98A" w14:textId="77777777" w:rsidR="00854E74" w:rsidRPr="00C275D1" w:rsidRDefault="00854E74" w:rsidP="0055632E">
            <w:pPr>
              <w:tabs>
                <w:tab w:val="left" w:pos="3141"/>
              </w:tabs>
              <w:jc w:val="right"/>
              <w:rPr>
                <w:sz w:val="20"/>
                <w:szCs w:val="20"/>
              </w:rPr>
            </w:pPr>
            <w:r>
              <w:rPr>
                <w:sz w:val="20"/>
                <w:szCs w:val="20"/>
              </w:rPr>
              <w:t>0,0</w:t>
            </w:r>
          </w:p>
        </w:tc>
      </w:tr>
      <w:bookmarkEnd w:id="1"/>
      <w:tr w:rsidR="00D73908" w:rsidRPr="00C275D1" w14:paraId="05539E0F" w14:textId="77777777" w:rsidTr="002D5057">
        <w:trPr>
          <w:trHeight w:val="159"/>
        </w:trPr>
        <w:tc>
          <w:tcPr>
            <w:tcW w:w="1296" w:type="pct"/>
            <w:gridSpan w:val="2"/>
            <w:tcBorders>
              <w:top w:val="single" w:sz="4" w:space="0" w:color="auto"/>
              <w:left w:val="single" w:sz="4" w:space="0" w:color="auto"/>
              <w:bottom w:val="single" w:sz="4" w:space="0" w:color="auto"/>
              <w:right w:val="single" w:sz="4" w:space="0" w:color="auto"/>
            </w:tcBorders>
          </w:tcPr>
          <w:p w14:paraId="10F2DCC8" w14:textId="77777777" w:rsidR="005669CC" w:rsidRPr="00C275D1" w:rsidRDefault="005669CC" w:rsidP="0055632E">
            <w:pPr>
              <w:jc w:val="left"/>
              <w:rPr>
                <w:sz w:val="20"/>
                <w:szCs w:val="20"/>
              </w:rPr>
            </w:pPr>
            <w:r>
              <w:rPr>
                <w:b/>
                <w:bCs/>
                <w:sz w:val="20"/>
                <w:szCs w:val="20"/>
              </w:rPr>
              <w:t>Total (</w:t>
            </w:r>
            <w:proofErr w:type="spellStart"/>
            <w:r>
              <w:rPr>
                <w:b/>
                <w:bCs/>
                <w:sz w:val="20"/>
                <w:szCs w:val="20"/>
              </w:rPr>
              <w:t>tm</w:t>
            </w:r>
            <w:proofErr w:type="spellEnd"/>
            <w:r>
              <w:rPr>
                <w:b/>
                <w:bCs/>
                <w:sz w:val="20"/>
                <w:szCs w:val="20"/>
              </w:rPr>
              <w:t>)</w:t>
            </w:r>
          </w:p>
        </w:tc>
        <w:tc>
          <w:tcPr>
            <w:tcW w:w="758" w:type="pct"/>
            <w:tcBorders>
              <w:top w:val="single" w:sz="4" w:space="0" w:color="auto"/>
              <w:left w:val="single" w:sz="4" w:space="0" w:color="auto"/>
              <w:bottom w:val="single" w:sz="4" w:space="0" w:color="auto"/>
              <w:right w:val="single" w:sz="4" w:space="0" w:color="auto"/>
            </w:tcBorders>
            <w:vAlign w:val="bottom"/>
          </w:tcPr>
          <w:p w14:paraId="500CA94A" w14:textId="77777777" w:rsidR="005669CC" w:rsidRPr="00C275D1" w:rsidRDefault="005669CC" w:rsidP="0055632E">
            <w:pPr>
              <w:jc w:val="right"/>
              <w:rPr>
                <w:sz w:val="20"/>
                <w:szCs w:val="20"/>
              </w:rPr>
            </w:pPr>
            <w:r>
              <w:rPr>
                <w:b/>
                <w:bCs/>
                <w:sz w:val="20"/>
                <w:szCs w:val="20"/>
              </w:rPr>
              <w:t>303,96</w:t>
            </w:r>
          </w:p>
        </w:tc>
        <w:tc>
          <w:tcPr>
            <w:tcW w:w="759" w:type="pct"/>
            <w:tcBorders>
              <w:top w:val="single" w:sz="4" w:space="0" w:color="auto"/>
              <w:left w:val="single" w:sz="4" w:space="0" w:color="auto"/>
              <w:bottom w:val="single" w:sz="4" w:space="0" w:color="auto"/>
              <w:right w:val="single" w:sz="4" w:space="0" w:color="auto"/>
            </w:tcBorders>
            <w:vAlign w:val="bottom"/>
          </w:tcPr>
          <w:p w14:paraId="10C76469" w14:textId="77777777" w:rsidR="005669CC" w:rsidRPr="00C275D1" w:rsidRDefault="005669CC" w:rsidP="0055632E">
            <w:pPr>
              <w:jc w:val="right"/>
              <w:rPr>
                <w:sz w:val="20"/>
                <w:szCs w:val="20"/>
              </w:rPr>
            </w:pPr>
            <w:r>
              <w:rPr>
                <w:b/>
                <w:bCs/>
                <w:sz w:val="20"/>
                <w:szCs w:val="20"/>
              </w:rPr>
              <w:t>325,88</w:t>
            </w:r>
          </w:p>
        </w:tc>
        <w:tc>
          <w:tcPr>
            <w:tcW w:w="759" w:type="pct"/>
            <w:tcBorders>
              <w:top w:val="single" w:sz="4" w:space="0" w:color="auto"/>
              <w:left w:val="single" w:sz="4" w:space="0" w:color="auto"/>
              <w:bottom w:val="single" w:sz="4" w:space="0" w:color="auto"/>
              <w:right w:val="single" w:sz="4" w:space="0" w:color="auto"/>
            </w:tcBorders>
            <w:vAlign w:val="bottom"/>
          </w:tcPr>
          <w:p w14:paraId="4C63D288" w14:textId="77777777" w:rsidR="005669CC" w:rsidRPr="00C275D1" w:rsidRDefault="005669CC" w:rsidP="0055632E">
            <w:pPr>
              <w:jc w:val="right"/>
              <w:rPr>
                <w:sz w:val="20"/>
                <w:szCs w:val="20"/>
              </w:rPr>
            </w:pPr>
            <w:r>
              <w:rPr>
                <w:b/>
                <w:bCs/>
                <w:sz w:val="20"/>
                <w:szCs w:val="20"/>
              </w:rPr>
              <w:t>256,84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9082B3" w14:textId="77777777" w:rsidR="005669CC" w:rsidRPr="00C275D1" w:rsidRDefault="005669CC" w:rsidP="0055632E">
            <w:pPr>
              <w:jc w:val="right"/>
              <w:rPr>
                <w:sz w:val="20"/>
                <w:szCs w:val="20"/>
              </w:rPr>
            </w:pPr>
            <w:r>
              <w:rPr>
                <w:b/>
                <w:bCs/>
                <w:sz w:val="20"/>
                <w:szCs w:val="20"/>
              </w:rPr>
              <w:t>143,08</w:t>
            </w:r>
          </w:p>
        </w:tc>
        <w:tc>
          <w:tcPr>
            <w:tcW w:w="669" w:type="pct"/>
            <w:tcBorders>
              <w:top w:val="single" w:sz="4" w:space="0" w:color="auto"/>
              <w:left w:val="single" w:sz="4" w:space="0" w:color="auto"/>
              <w:bottom w:val="single" w:sz="4" w:space="0" w:color="auto"/>
              <w:right w:val="single" w:sz="4" w:space="0" w:color="auto"/>
            </w:tcBorders>
            <w:vAlign w:val="bottom"/>
          </w:tcPr>
          <w:p w14:paraId="3EF2D7F5" w14:textId="77777777" w:rsidR="005669CC" w:rsidRPr="00C275D1" w:rsidRDefault="00AB1A3A" w:rsidP="0055632E">
            <w:pPr>
              <w:jc w:val="right"/>
              <w:rPr>
                <w:b/>
                <w:bCs/>
                <w:sz w:val="20"/>
                <w:szCs w:val="20"/>
              </w:rPr>
            </w:pPr>
            <w:r>
              <w:rPr>
                <w:b/>
                <w:bCs/>
                <w:sz w:val="20"/>
                <w:szCs w:val="20"/>
              </w:rPr>
              <w:t>100</w:t>
            </w:r>
          </w:p>
        </w:tc>
      </w:tr>
      <w:tr w:rsidR="00D73908" w:rsidRPr="00C275D1" w14:paraId="75F0D595" w14:textId="77777777" w:rsidTr="002D5057">
        <w:trPr>
          <w:trHeight w:val="159"/>
        </w:trPr>
        <w:tc>
          <w:tcPr>
            <w:tcW w:w="5000" w:type="pct"/>
            <w:gridSpan w:val="7"/>
            <w:tcBorders>
              <w:top w:val="single" w:sz="4" w:space="0" w:color="auto"/>
              <w:left w:val="single" w:sz="4" w:space="0" w:color="auto"/>
              <w:bottom w:val="single" w:sz="4" w:space="0" w:color="auto"/>
              <w:right w:val="single" w:sz="4" w:space="0" w:color="auto"/>
            </w:tcBorders>
            <w:vAlign w:val="bottom"/>
          </w:tcPr>
          <w:p w14:paraId="73E366EF" w14:textId="77777777" w:rsidR="005669CC" w:rsidRPr="00C275D1" w:rsidRDefault="005669CC" w:rsidP="0055632E">
            <w:pPr>
              <w:jc w:val="left"/>
              <w:rPr>
                <w:sz w:val="20"/>
                <w:szCs w:val="20"/>
              </w:rPr>
            </w:pPr>
            <w:r>
              <w:rPr>
                <w:b/>
                <w:bCs/>
                <w:sz w:val="20"/>
                <w:szCs w:val="20"/>
              </w:rPr>
              <w:t xml:space="preserve">Tonnes </w:t>
            </w:r>
            <w:proofErr w:type="spellStart"/>
            <w:r>
              <w:rPr>
                <w:b/>
                <w:bCs/>
                <w:sz w:val="20"/>
                <w:szCs w:val="20"/>
              </w:rPr>
              <w:t>éq</w:t>
            </w:r>
            <w:proofErr w:type="spellEnd"/>
            <w:r>
              <w:rPr>
                <w:b/>
                <w:bCs/>
                <w:sz w:val="20"/>
                <w:szCs w:val="20"/>
              </w:rPr>
              <w:t>. CO</w:t>
            </w:r>
            <w:r>
              <w:rPr>
                <w:b/>
                <w:bCs/>
                <w:sz w:val="20"/>
                <w:szCs w:val="20"/>
                <w:vertAlign w:val="subscript"/>
              </w:rPr>
              <w:t>2</w:t>
            </w:r>
          </w:p>
        </w:tc>
      </w:tr>
      <w:tr w:rsidR="00D73908" w:rsidRPr="00C275D1" w14:paraId="018F4262" w14:textId="77777777" w:rsidTr="002D5057">
        <w:trPr>
          <w:trHeight w:val="159"/>
        </w:trPr>
        <w:tc>
          <w:tcPr>
            <w:tcW w:w="796" w:type="pct"/>
            <w:tcBorders>
              <w:top w:val="single" w:sz="4" w:space="0" w:color="auto"/>
              <w:left w:val="single" w:sz="4" w:space="0" w:color="auto"/>
              <w:bottom w:val="single" w:sz="4" w:space="0" w:color="auto"/>
              <w:right w:val="single" w:sz="4" w:space="0" w:color="auto"/>
            </w:tcBorders>
            <w:vAlign w:val="center"/>
          </w:tcPr>
          <w:p w14:paraId="333EB196" w14:textId="77777777" w:rsidR="009050A8" w:rsidRPr="00C275D1" w:rsidRDefault="009050A8" w:rsidP="0055632E">
            <w:pPr>
              <w:rPr>
                <w:sz w:val="20"/>
                <w:szCs w:val="20"/>
              </w:rPr>
            </w:pPr>
            <w:r>
              <w:rPr>
                <w:sz w:val="20"/>
                <w:szCs w:val="20"/>
              </w:rPr>
              <w:t>HFC-32</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072F9619" w14:textId="77777777" w:rsidR="009050A8" w:rsidRPr="00C275D1" w:rsidRDefault="009050A8" w:rsidP="0055632E">
            <w:pPr>
              <w:jc w:val="right"/>
              <w:rPr>
                <w:sz w:val="20"/>
                <w:szCs w:val="20"/>
              </w:rPr>
            </w:pPr>
            <w:r>
              <w:rPr>
                <w:sz w:val="20"/>
                <w:szCs w:val="20"/>
              </w:rPr>
              <w:t>675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479DDEF3" w14:textId="77777777" w:rsidR="009050A8" w:rsidRPr="00C275D1" w:rsidRDefault="009050A8" w:rsidP="0055632E">
            <w:pPr>
              <w:jc w:val="right"/>
              <w:rPr>
                <w:sz w:val="20"/>
                <w:szCs w:val="20"/>
              </w:rPr>
            </w:pPr>
            <w:r>
              <w:rPr>
                <w:sz w:val="20"/>
                <w:szCs w:val="20"/>
              </w:rPr>
              <w:t>337,5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E7EEE04" w14:textId="77777777" w:rsidR="009050A8" w:rsidRPr="00C275D1" w:rsidRDefault="009050A8" w:rsidP="0055632E">
            <w:pPr>
              <w:jc w:val="right"/>
              <w:rPr>
                <w:sz w:val="20"/>
                <w:szCs w:val="20"/>
              </w:rPr>
            </w:pPr>
            <w:r>
              <w:rPr>
                <w:sz w:val="20"/>
                <w:szCs w:val="20"/>
              </w:rPr>
              <w:t>47,25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67DCBD9" w14:textId="77777777" w:rsidR="009050A8" w:rsidRPr="00C275D1" w:rsidRDefault="009050A8" w:rsidP="0055632E">
            <w:pPr>
              <w:jc w:val="right"/>
              <w:rPr>
                <w:sz w:val="20"/>
                <w:szCs w:val="20"/>
              </w:rPr>
            </w:pPr>
            <w:r>
              <w:rPr>
                <w:sz w:val="20"/>
                <w:szCs w:val="20"/>
              </w:rPr>
              <w:t>47,25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30206BF" w14:textId="77777777" w:rsidR="009050A8" w:rsidRPr="00C275D1" w:rsidRDefault="009050A8" w:rsidP="0055632E">
            <w:pPr>
              <w:jc w:val="right"/>
              <w:rPr>
                <w:sz w:val="20"/>
                <w:szCs w:val="20"/>
              </w:rPr>
            </w:pPr>
            <w:r>
              <w:rPr>
                <w:sz w:val="20"/>
                <w:szCs w:val="20"/>
              </w:rPr>
              <w:t>904,5</w:t>
            </w:r>
          </w:p>
        </w:tc>
        <w:tc>
          <w:tcPr>
            <w:tcW w:w="669" w:type="pct"/>
            <w:tcBorders>
              <w:top w:val="single" w:sz="4" w:space="0" w:color="auto"/>
              <w:left w:val="single" w:sz="4" w:space="0" w:color="auto"/>
              <w:bottom w:val="single" w:sz="4" w:space="0" w:color="auto"/>
              <w:right w:val="single" w:sz="4" w:space="0" w:color="auto"/>
            </w:tcBorders>
            <w:vAlign w:val="bottom"/>
          </w:tcPr>
          <w:p w14:paraId="4FC988BB" w14:textId="77777777" w:rsidR="009050A8" w:rsidRPr="00C275D1" w:rsidRDefault="009050A8" w:rsidP="0055632E">
            <w:pPr>
              <w:jc w:val="right"/>
              <w:rPr>
                <w:sz w:val="20"/>
                <w:szCs w:val="20"/>
              </w:rPr>
            </w:pPr>
            <w:r>
              <w:rPr>
                <w:sz w:val="20"/>
                <w:szCs w:val="20"/>
              </w:rPr>
              <w:t>0,4</w:t>
            </w:r>
          </w:p>
        </w:tc>
      </w:tr>
      <w:tr w:rsidR="00D73908" w:rsidRPr="00C275D1" w14:paraId="3755D901"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6FF251E9" w14:textId="77777777" w:rsidR="009050A8" w:rsidRPr="00C275D1" w:rsidRDefault="009050A8" w:rsidP="0055632E">
            <w:pPr>
              <w:rPr>
                <w:sz w:val="20"/>
                <w:szCs w:val="20"/>
              </w:rPr>
            </w:pPr>
            <w:r>
              <w:rPr>
                <w:sz w:val="20"/>
                <w:szCs w:val="20"/>
              </w:rPr>
              <w:t>HFC-134a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3E3D4D35" w14:textId="77777777" w:rsidR="009050A8" w:rsidRPr="00C275D1" w:rsidRDefault="009050A8" w:rsidP="0055632E">
            <w:pPr>
              <w:jc w:val="right"/>
              <w:rPr>
                <w:sz w:val="20"/>
                <w:szCs w:val="20"/>
              </w:rPr>
            </w:pPr>
            <w:r>
              <w:rPr>
                <w:sz w:val="20"/>
                <w:szCs w:val="20"/>
              </w:rPr>
              <w:t>1 430</w:t>
            </w:r>
          </w:p>
        </w:tc>
        <w:tc>
          <w:tcPr>
            <w:tcW w:w="758" w:type="pct"/>
            <w:tcBorders>
              <w:top w:val="single" w:sz="4" w:space="0" w:color="auto"/>
              <w:left w:val="single" w:sz="4" w:space="0" w:color="auto"/>
              <w:bottom w:val="single" w:sz="4" w:space="0" w:color="auto"/>
              <w:right w:val="single" w:sz="4" w:space="0" w:color="auto"/>
            </w:tcBorders>
            <w:vAlign w:val="center"/>
          </w:tcPr>
          <w:p w14:paraId="50C7CF7B" w14:textId="77777777" w:rsidR="009050A8" w:rsidRPr="00C275D1" w:rsidRDefault="009050A8" w:rsidP="0055632E">
            <w:pPr>
              <w:jc w:val="right"/>
              <w:rPr>
                <w:sz w:val="20"/>
                <w:szCs w:val="20"/>
              </w:rPr>
            </w:pPr>
            <w:r>
              <w:rPr>
                <w:sz w:val="20"/>
                <w:szCs w:val="20"/>
              </w:rPr>
              <w:t>268 611</w:t>
            </w:r>
          </w:p>
        </w:tc>
        <w:tc>
          <w:tcPr>
            <w:tcW w:w="759" w:type="pct"/>
            <w:tcBorders>
              <w:top w:val="single" w:sz="4" w:space="0" w:color="auto"/>
              <w:left w:val="single" w:sz="4" w:space="0" w:color="auto"/>
              <w:bottom w:val="single" w:sz="4" w:space="0" w:color="auto"/>
              <w:right w:val="single" w:sz="4" w:space="0" w:color="auto"/>
            </w:tcBorders>
            <w:vAlign w:val="center"/>
          </w:tcPr>
          <w:p w14:paraId="1C6F8ABC" w14:textId="77777777" w:rsidR="009050A8" w:rsidRPr="00C275D1" w:rsidRDefault="009050A8" w:rsidP="0055632E">
            <w:pPr>
              <w:jc w:val="right"/>
              <w:rPr>
                <w:sz w:val="20"/>
                <w:szCs w:val="20"/>
              </w:rPr>
            </w:pPr>
            <w:r>
              <w:rPr>
                <w:sz w:val="20"/>
                <w:szCs w:val="20"/>
              </w:rPr>
              <w:t>266 223</w:t>
            </w:r>
          </w:p>
        </w:tc>
        <w:tc>
          <w:tcPr>
            <w:tcW w:w="759" w:type="pct"/>
            <w:tcBorders>
              <w:top w:val="single" w:sz="4" w:space="0" w:color="auto"/>
              <w:left w:val="single" w:sz="4" w:space="0" w:color="auto"/>
              <w:bottom w:val="single" w:sz="4" w:space="0" w:color="auto"/>
              <w:right w:val="single" w:sz="4" w:space="0" w:color="auto"/>
            </w:tcBorders>
            <w:vAlign w:val="center"/>
          </w:tcPr>
          <w:p w14:paraId="7E2A1B18" w14:textId="77777777" w:rsidR="009050A8" w:rsidRPr="00C275D1" w:rsidRDefault="009050A8" w:rsidP="0055632E">
            <w:pPr>
              <w:jc w:val="right"/>
              <w:rPr>
                <w:sz w:val="20"/>
                <w:szCs w:val="20"/>
              </w:rPr>
            </w:pPr>
            <w:r>
              <w:rPr>
                <w:sz w:val="20"/>
                <w:szCs w:val="20"/>
              </w:rPr>
              <w:t>199 328</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E6EE4" w14:textId="77777777" w:rsidR="009050A8" w:rsidRPr="00C275D1" w:rsidRDefault="009050A8" w:rsidP="0055632E">
            <w:pPr>
              <w:jc w:val="right"/>
              <w:rPr>
                <w:sz w:val="20"/>
                <w:szCs w:val="20"/>
              </w:rPr>
            </w:pPr>
            <w:r>
              <w:rPr>
                <w:sz w:val="20"/>
                <w:szCs w:val="20"/>
              </w:rPr>
              <w:t>136 422</w:t>
            </w:r>
          </w:p>
        </w:tc>
        <w:tc>
          <w:tcPr>
            <w:tcW w:w="669" w:type="pct"/>
            <w:tcBorders>
              <w:top w:val="single" w:sz="4" w:space="0" w:color="auto"/>
              <w:left w:val="single" w:sz="4" w:space="0" w:color="auto"/>
              <w:bottom w:val="single" w:sz="4" w:space="0" w:color="auto"/>
              <w:right w:val="single" w:sz="4" w:space="0" w:color="auto"/>
            </w:tcBorders>
            <w:vAlign w:val="bottom"/>
          </w:tcPr>
          <w:p w14:paraId="31D0EE61" w14:textId="77777777" w:rsidR="009050A8" w:rsidRPr="00C275D1" w:rsidRDefault="009050A8" w:rsidP="0055632E">
            <w:pPr>
              <w:jc w:val="right"/>
              <w:rPr>
                <w:sz w:val="20"/>
                <w:szCs w:val="20"/>
              </w:rPr>
            </w:pPr>
            <w:r>
              <w:rPr>
                <w:sz w:val="20"/>
                <w:szCs w:val="20"/>
              </w:rPr>
              <w:t>53,1</w:t>
            </w:r>
          </w:p>
        </w:tc>
      </w:tr>
      <w:tr w:rsidR="00D73908" w:rsidRPr="00C275D1" w14:paraId="75C84434"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7372C610" w14:textId="77777777" w:rsidR="009050A8" w:rsidRPr="00C275D1" w:rsidRDefault="009050A8" w:rsidP="0055632E">
            <w:pPr>
              <w:rPr>
                <w:sz w:val="20"/>
                <w:szCs w:val="20"/>
              </w:rPr>
            </w:pPr>
            <w:r>
              <w:rPr>
                <w:sz w:val="20"/>
                <w:szCs w:val="20"/>
              </w:rPr>
              <w:t>R-404A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52557B0" w14:textId="77777777" w:rsidR="009050A8" w:rsidRPr="00C275D1" w:rsidRDefault="009050A8" w:rsidP="0055632E">
            <w:pPr>
              <w:jc w:val="right"/>
              <w:rPr>
                <w:sz w:val="20"/>
                <w:szCs w:val="20"/>
              </w:rPr>
            </w:pPr>
            <w:r>
              <w:rPr>
                <w:sz w:val="20"/>
                <w:szCs w:val="20"/>
              </w:rPr>
              <w:t>3 921,6</w:t>
            </w:r>
          </w:p>
        </w:tc>
        <w:tc>
          <w:tcPr>
            <w:tcW w:w="758" w:type="pct"/>
            <w:tcBorders>
              <w:top w:val="single" w:sz="4" w:space="0" w:color="auto"/>
              <w:left w:val="single" w:sz="4" w:space="0" w:color="auto"/>
              <w:bottom w:val="single" w:sz="4" w:space="0" w:color="auto"/>
              <w:right w:val="single" w:sz="4" w:space="0" w:color="auto"/>
            </w:tcBorders>
            <w:vAlign w:val="bottom"/>
          </w:tcPr>
          <w:p w14:paraId="54A1C8C9" w14:textId="77777777" w:rsidR="009050A8" w:rsidRPr="00C275D1" w:rsidRDefault="009050A8" w:rsidP="0055632E">
            <w:pPr>
              <w:jc w:val="right"/>
              <w:rPr>
                <w:sz w:val="20"/>
                <w:szCs w:val="20"/>
              </w:rPr>
            </w:pPr>
            <w:r>
              <w:rPr>
                <w:sz w:val="20"/>
                <w:szCs w:val="20"/>
              </w:rPr>
              <w:t>89 883</w:t>
            </w:r>
          </w:p>
        </w:tc>
        <w:tc>
          <w:tcPr>
            <w:tcW w:w="759" w:type="pct"/>
            <w:tcBorders>
              <w:top w:val="single" w:sz="4" w:space="0" w:color="auto"/>
              <w:left w:val="single" w:sz="4" w:space="0" w:color="auto"/>
              <w:bottom w:val="single" w:sz="4" w:space="0" w:color="auto"/>
              <w:right w:val="single" w:sz="4" w:space="0" w:color="auto"/>
            </w:tcBorders>
            <w:vAlign w:val="bottom"/>
          </w:tcPr>
          <w:p w14:paraId="5DA0BCA8" w14:textId="77777777" w:rsidR="009050A8" w:rsidRPr="00C275D1" w:rsidRDefault="009050A8" w:rsidP="0055632E">
            <w:pPr>
              <w:jc w:val="right"/>
              <w:rPr>
                <w:sz w:val="20"/>
                <w:szCs w:val="20"/>
              </w:rPr>
            </w:pPr>
            <w:r>
              <w:rPr>
                <w:sz w:val="20"/>
                <w:szCs w:val="20"/>
              </w:rPr>
              <w:t>60 667</w:t>
            </w:r>
          </w:p>
        </w:tc>
        <w:tc>
          <w:tcPr>
            <w:tcW w:w="759" w:type="pct"/>
            <w:tcBorders>
              <w:top w:val="single" w:sz="4" w:space="0" w:color="auto"/>
              <w:left w:val="single" w:sz="4" w:space="0" w:color="auto"/>
              <w:bottom w:val="single" w:sz="4" w:space="0" w:color="auto"/>
              <w:right w:val="single" w:sz="4" w:space="0" w:color="auto"/>
            </w:tcBorders>
            <w:vAlign w:val="bottom"/>
          </w:tcPr>
          <w:p w14:paraId="7A72599C" w14:textId="77777777" w:rsidR="009050A8" w:rsidRPr="00C275D1" w:rsidRDefault="009050A8" w:rsidP="0055632E">
            <w:pPr>
              <w:jc w:val="right"/>
              <w:rPr>
                <w:sz w:val="20"/>
                <w:szCs w:val="20"/>
              </w:rPr>
            </w:pPr>
            <w:r>
              <w:rPr>
                <w:sz w:val="20"/>
                <w:szCs w:val="20"/>
              </w:rPr>
              <w:t>152 237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E4BB0C" w14:textId="77777777" w:rsidR="009050A8" w:rsidRPr="00C275D1" w:rsidRDefault="009050A8" w:rsidP="0055632E">
            <w:pPr>
              <w:jc w:val="right"/>
              <w:rPr>
                <w:sz w:val="20"/>
                <w:szCs w:val="20"/>
              </w:rPr>
            </w:pPr>
            <w:r>
              <w:rPr>
                <w:sz w:val="20"/>
                <w:szCs w:val="20"/>
              </w:rPr>
              <w:t>54 510</w:t>
            </w:r>
          </w:p>
        </w:tc>
        <w:tc>
          <w:tcPr>
            <w:tcW w:w="669" w:type="pct"/>
            <w:tcBorders>
              <w:top w:val="single" w:sz="4" w:space="0" w:color="auto"/>
              <w:left w:val="single" w:sz="4" w:space="0" w:color="auto"/>
              <w:bottom w:val="single" w:sz="4" w:space="0" w:color="auto"/>
              <w:right w:val="single" w:sz="4" w:space="0" w:color="auto"/>
            </w:tcBorders>
            <w:vAlign w:val="bottom"/>
          </w:tcPr>
          <w:p w14:paraId="54E87B1F" w14:textId="77777777" w:rsidR="009050A8" w:rsidRPr="00C275D1" w:rsidRDefault="009050A8" w:rsidP="0055632E">
            <w:pPr>
              <w:jc w:val="right"/>
              <w:rPr>
                <w:sz w:val="20"/>
                <w:szCs w:val="20"/>
              </w:rPr>
            </w:pPr>
            <w:r>
              <w:rPr>
                <w:sz w:val="20"/>
                <w:szCs w:val="20"/>
              </w:rPr>
              <w:t>21,2</w:t>
            </w:r>
          </w:p>
        </w:tc>
      </w:tr>
      <w:tr w:rsidR="00D73908" w:rsidRPr="00C275D1" w14:paraId="2301414B"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D66F8" w14:textId="77777777" w:rsidR="009050A8" w:rsidRPr="00C275D1" w:rsidRDefault="009050A8" w:rsidP="0055632E">
            <w:pPr>
              <w:rPr>
                <w:sz w:val="20"/>
                <w:szCs w:val="20"/>
              </w:rPr>
            </w:pPr>
            <w:r>
              <w:rPr>
                <w:sz w:val="20"/>
                <w:szCs w:val="20"/>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3F71D" w14:textId="77777777" w:rsidR="009050A8" w:rsidRPr="00C275D1" w:rsidRDefault="009050A8" w:rsidP="0055632E">
            <w:pPr>
              <w:jc w:val="right"/>
              <w:rPr>
                <w:sz w:val="20"/>
                <w:szCs w:val="20"/>
              </w:rPr>
            </w:pPr>
            <w:r>
              <w:rPr>
                <w:sz w:val="20"/>
                <w:szCs w:val="20"/>
              </w:rPr>
              <w:t>2 087,5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7BBDCC" w14:textId="77777777" w:rsidR="009050A8" w:rsidRPr="00C275D1" w:rsidRDefault="009050A8" w:rsidP="0055632E">
            <w:pPr>
              <w:jc w:val="right"/>
              <w:rPr>
                <w:sz w:val="20"/>
                <w:szCs w:val="20"/>
              </w:rPr>
            </w:pPr>
            <w:r>
              <w:rPr>
                <w:sz w:val="20"/>
                <w:szCs w:val="20"/>
              </w:rPr>
              <w:t>135 312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2CFFAC" w14:textId="77777777" w:rsidR="009050A8" w:rsidRPr="00C275D1" w:rsidRDefault="009050A8" w:rsidP="0055632E">
            <w:pPr>
              <w:jc w:val="right"/>
              <w:rPr>
                <w:sz w:val="20"/>
                <w:szCs w:val="20"/>
              </w:rPr>
            </w:pPr>
            <w:r>
              <w:rPr>
                <w:sz w:val="20"/>
                <w:szCs w:val="20"/>
              </w:rPr>
              <w:t>149 987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5924AD" w14:textId="77777777" w:rsidR="009050A8" w:rsidRPr="00C275D1" w:rsidRDefault="009050A8" w:rsidP="0055632E">
            <w:pPr>
              <w:jc w:val="right"/>
              <w:rPr>
                <w:sz w:val="20"/>
                <w:szCs w:val="20"/>
              </w:rPr>
            </w:pPr>
            <w:r>
              <w:rPr>
                <w:sz w:val="20"/>
                <w:szCs w:val="20"/>
              </w:rPr>
              <w:t>128 256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E0EDB8" w14:textId="77777777" w:rsidR="009050A8" w:rsidRPr="00C275D1" w:rsidRDefault="009050A8" w:rsidP="0055632E">
            <w:pPr>
              <w:jc w:val="right"/>
              <w:rPr>
                <w:sz w:val="20"/>
                <w:szCs w:val="20"/>
              </w:rPr>
            </w:pPr>
            <w:r>
              <w:rPr>
                <w:sz w:val="20"/>
                <w:szCs w:val="20"/>
              </w:rPr>
              <w:t>47 950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0C82C3" w14:textId="77777777" w:rsidR="009050A8" w:rsidRPr="00C275D1" w:rsidRDefault="009050A8" w:rsidP="0055632E">
            <w:pPr>
              <w:jc w:val="right"/>
              <w:rPr>
                <w:sz w:val="20"/>
                <w:szCs w:val="20"/>
              </w:rPr>
            </w:pPr>
            <w:r>
              <w:rPr>
                <w:sz w:val="20"/>
                <w:szCs w:val="20"/>
              </w:rPr>
              <w:t>18,7</w:t>
            </w:r>
          </w:p>
        </w:tc>
      </w:tr>
      <w:tr w:rsidR="00D73908" w:rsidRPr="00C275D1" w14:paraId="475F4345"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0232948B" w14:textId="77777777" w:rsidR="009050A8" w:rsidRPr="00C275D1" w:rsidRDefault="009050A8" w:rsidP="0055632E">
            <w:pPr>
              <w:rPr>
                <w:sz w:val="20"/>
                <w:szCs w:val="20"/>
              </w:rPr>
            </w:pPr>
            <w:r>
              <w:rPr>
                <w:sz w:val="20"/>
                <w:szCs w:val="20"/>
              </w:rPr>
              <w:t>HFC-23</w:t>
            </w:r>
          </w:p>
        </w:tc>
        <w:tc>
          <w:tcPr>
            <w:tcW w:w="500" w:type="pct"/>
            <w:tcBorders>
              <w:top w:val="single" w:sz="4" w:space="0" w:color="auto"/>
              <w:left w:val="single" w:sz="4" w:space="0" w:color="auto"/>
              <w:bottom w:val="single" w:sz="4" w:space="0" w:color="auto"/>
              <w:right w:val="single" w:sz="4" w:space="0" w:color="auto"/>
            </w:tcBorders>
            <w:vAlign w:val="center"/>
          </w:tcPr>
          <w:p w14:paraId="6979581C" w14:textId="77777777" w:rsidR="009050A8" w:rsidRPr="00C275D1" w:rsidRDefault="009050A8" w:rsidP="0055632E">
            <w:pPr>
              <w:jc w:val="right"/>
              <w:rPr>
                <w:sz w:val="20"/>
                <w:szCs w:val="20"/>
              </w:rPr>
            </w:pPr>
            <w:r>
              <w:rPr>
                <w:sz w:val="20"/>
                <w:szCs w:val="20"/>
              </w:rPr>
              <w:t>14 800</w:t>
            </w:r>
          </w:p>
        </w:tc>
        <w:tc>
          <w:tcPr>
            <w:tcW w:w="758" w:type="pct"/>
            <w:tcBorders>
              <w:top w:val="single" w:sz="4" w:space="0" w:color="auto"/>
              <w:left w:val="single" w:sz="4" w:space="0" w:color="auto"/>
              <w:bottom w:val="single" w:sz="4" w:space="0" w:color="auto"/>
              <w:right w:val="single" w:sz="4" w:space="0" w:color="auto"/>
            </w:tcBorders>
            <w:vAlign w:val="center"/>
          </w:tcPr>
          <w:p w14:paraId="6F360C2E" w14:textId="77777777" w:rsidR="009050A8" w:rsidRPr="00C275D1" w:rsidRDefault="009050A8" w:rsidP="0055632E">
            <w:pPr>
              <w:jc w:val="right"/>
              <w:rPr>
                <w:sz w:val="20"/>
                <w:szCs w:val="20"/>
              </w:rPr>
            </w:pPr>
            <w:r>
              <w:rPr>
                <w:sz w:val="20"/>
                <w:szCs w:val="20"/>
              </w:rPr>
              <w:t>592</w:t>
            </w:r>
          </w:p>
        </w:tc>
        <w:tc>
          <w:tcPr>
            <w:tcW w:w="759" w:type="pct"/>
            <w:tcBorders>
              <w:top w:val="single" w:sz="4" w:space="0" w:color="auto"/>
              <w:left w:val="single" w:sz="4" w:space="0" w:color="auto"/>
              <w:bottom w:val="single" w:sz="4" w:space="0" w:color="auto"/>
              <w:right w:val="single" w:sz="4" w:space="0" w:color="auto"/>
            </w:tcBorders>
            <w:vAlign w:val="center"/>
          </w:tcPr>
          <w:p w14:paraId="077E21AC"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0CDE78C3"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B89EF" w14:textId="77777777" w:rsidR="009050A8" w:rsidRPr="00C275D1" w:rsidRDefault="009050A8" w:rsidP="0055632E">
            <w:pPr>
              <w:jc w:val="right"/>
              <w:rPr>
                <w:sz w:val="20"/>
                <w:szCs w:val="20"/>
              </w:rPr>
            </w:pPr>
            <w:r>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14777F67" w14:textId="77777777" w:rsidR="009050A8" w:rsidRPr="00C275D1" w:rsidRDefault="009050A8" w:rsidP="0055632E">
            <w:pPr>
              <w:jc w:val="right"/>
              <w:rPr>
                <w:sz w:val="20"/>
                <w:szCs w:val="20"/>
              </w:rPr>
            </w:pPr>
            <w:r>
              <w:rPr>
                <w:sz w:val="20"/>
                <w:szCs w:val="20"/>
              </w:rPr>
              <w:t>0,0</w:t>
            </w:r>
          </w:p>
        </w:tc>
      </w:tr>
      <w:tr w:rsidR="00D73908" w:rsidRPr="00C275D1" w14:paraId="551EF069"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2CA49864" w14:textId="77777777" w:rsidR="009050A8" w:rsidRPr="00C275D1" w:rsidDel="007C588C" w:rsidRDefault="009050A8" w:rsidP="0055632E">
            <w:pPr>
              <w:rPr>
                <w:sz w:val="20"/>
                <w:szCs w:val="20"/>
              </w:rPr>
            </w:pPr>
            <w:r>
              <w:rPr>
                <w:sz w:val="20"/>
                <w:szCs w:val="20"/>
              </w:rPr>
              <w:t>R-407A</w:t>
            </w:r>
          </w:p>
        </w:tc>
        <w:tc>
          <w:tcPr>
            <w:tcW w:w="500" w:type="pct"/>
            <w:tcBorders>
              <w:top w:val="single" w:sz="4" w:space="0" w:color="auto"/>
              <w:left w:val="single" w:sz="4" w:space="0" w:color="auto"/>
              <w:bottom w:val="single" w:sz="4" w:space="0" w:color="auto"/>
              <w:right w:val="single" w:sz="4" w:space="0" w:color="auto"/>
            </w:tcBorders>
            <w:vAlign w:val="center"/>
          </w:tcPr>
          <w:p w14:paraId="41770480" w14:textId="77777777" w:rsidR="009050A8" w:rsidRPr="00C275D1" w:rsidRDefault="009050A8" w:rsidP="0055632E">
            <w:pPr>
              <w:jc w:val="right"/>
              <w:rPr>
                <w:sz w:val="20"/>
                <w:szCs w:val="20"/>
              </w:rPr>
            </w:pPr>
            <w:r>
              <w:rPr>
                <w:sz w:val="20"/>
                <w:szCs w:val="20"/>
              </w:rPr>
              <w:t>2 107</w:t>
            </w:r>
          </w:p>
        </w:tc>
        <w:tc>
          <w:tcPr>
            <w:tcW w:w="758" w:type="pct"/>
            <w:tcBorders>
              <w:top w:val="single" w:sz="4" w:space="0" w:color="auto"/>
              <w:left w:val="single" w:sz="4" w:space="0" w:color="auto"/>
              <w:bottom w:val="single" w:sz="4" w:space="0" w:color="auto"/>
              <w:right w:val="single" w:sz="4" w:space="0" w:color="auto"/>
            </w:tcBorders>
            <w:vAlign w:val="center"/>
          </w:tcPr>
          <w:p w14:paraId="0DF489FB"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795E0FBD"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center"/>
          </w:tcPr>
          <w:p w14:paraId="288EB049" w14:textId="77777777" w:rsidR="009050A8" w:rsidRPr="00C275D1" w:rsidRDefault="009050A8" w:rsidP="0055632E">
            <w:pPr>
              <w:jc w:val="right"/>
              <w:rPr>
                <w:sz w:val="20"/>
                <w:szCs w:val="20"/>
              </w:rPr>
            </w:pPr>
            <w:r>
              <w:rPr>
                <w:sz w:val="20"/>
                <w:szCs w:val="20"/>
              </w:rPr>
              <w:t>126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DA648" w14:textId="77777777" w:rsidR="009050A8" w:rsidRPr="00C275D1" w:rsidRDefault="009050A8" w:rsidP="0055632E">
            <w:pPr>
              <w:jc w:val="right"/>
              <w:rPr>
                <w:sz w:val="20"/>
                <w:szCs w:val="20"/>
              </w:rPr>
            </w:pPr>
            <w:r>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77B0CFC0" w14:textId="77777777" w:rsidR="009050A8" w:rsidRPr="00C275D1" w:rsidRDefault="009050A8" w:rsidP="0055632E">
            <w:pPr>
              <w:jc w:val="right"/>
              <w:rPr>
                <w:sz w:val="20"/>
                <w:szCs w:val="20"/>
              </w:rPr>
            </w:pPr>
            <w:r>
              <w:rPr>
                <w:sz w:val="20"/>
                <w:szCs w:val="20"/>
              </w:rPr>
              <w:t>0,0</w:t>
            </w:r>
          </w:p>
        </w:tc>
      </w:tr>
      <w:tr w:rsidR="00D73908" w:rsidRPr="00C275D1" w14:paraId="29B96538"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EF9C922" w14:textId="77777777" w:rsidR="009050A8" w:rsidRPr="00C275D1" w:rsidRDefault="009050A8" w:rsidP="0055632E">
            <w:pPr>
              <w:rPr>
                <w:sz w:val="20"/>
                <w:szCs w:val="20"/>
              </w:rPr>
            </w:pPr>
            <w:r>
              <w:rPr>
                <w:sz w:val="20"/>
                <w:szCs w:val="20"/>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6FA5E0C9" w14:textId="77777777" w:rsidR="009050A8" w:rsidRPr="00C275D1" w:rsidRDefault="009050A8" w:rsidP="0055632E">
            <w:pPr>
              <w:jc w:val="right"/>
              <w:rPr>
                <w:sz w:val="20"/>
                <w:szCs w:val="20"/>
              </w:rPr>
            </w:pPr>
            <w:r>
              <w:rPr>
                <w:sz w:val="20"/>
                <w:szCs w:val="20"/>
              </w:rPr>
              <w:t>1 773,85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49AD6B24" w14:textId="77777777" w:rsidR="009050A8" w:rsidRPr="00C275D1" w:rsidRDefault="009050A8" w:rsidP="0055632E">
            <w:pPr>
              <w:jc w:val="right"/>
              <w:rPr>
                <w:sz w:val="20"/>
                <w:szCs w:val="20"/>
              </w:rPr>
            </w:pPr>
            <w:r>
              <w:rPr>
                <w:sz w:val="20"/>
                <w:szCs w:val="20"/>
              </w:rPr>
              <w:t>43 513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1CF4221E" w14:textId="77777777" w:rsidR="009050A8" w:rsidRPr="00C275D1" w:rsidRDefault="009050A8" w:rsidP="0055632E">
            <w:pPr>
              <w:jc w:val="right"/>
              <w:rPr>
                <w:sz w:val="20"/>
                <w:szCs w:val="20"/>
              </w:rPr>
            </w:pPr>
            <w:r>
              <w:rPr>
                <w:sz w:val="20"/>
                <w:szCs w:val="20"/>
              </w:rPr>
              <w:t>62 475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5CCD8ACD" w14:textId="77777777" w:rsidR="009050A8" w:rsidRPr="00C275D1" w:rsidRDefault="009050A8" w:rsidP="0055632E">
            <w:pPr>
              <w:jc w:val="right"/>
              <w:rPr>
                <w:sz w:val="20"/>
                <w:szCs w:val="20"/>
              </w:rPr>
            </w:pPr>
            <w:r>
              <w:rPr>
                <w:sz w:val="20"/>
                <w:szCs w:val="20"/>
              </w:rPr>
              <w:t>30 262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5452B343" w14:textId="77777777" w:rsidR="009050A8" w:rsidRPr="00C275D1" w:rsidRDefault="009050A8" w:rsidP="0055632E">
            <w:pPr>
              <w:jc w:val="right"/>
              <w:rPr>
                <w:sz w:val="20"/>
                <w:szCs w:val="20"/>
              </w:rPr>
            </w:pPr>
            <w:r>
              <w:rPr>
                <w:sz w:val="20"/>
                <w:szCs w:val="20"/>
              </w:rPr>
              <w:t>15 787</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03B3F48D" w14:textId="77777777" w:rsidR="009050A8" w:rsidRPr="00C275D1" w:rsidRDefault="009050A8" w:rsidP="0055632E">
            <w:pPr>
              <w:jc w:val="right"/>
              <w:rPr>
                <w:sz w:val="20"/>
                <w:szCs w:val="20"/>
              </w:rPr>
            </w:pPr>
            <w:r>
              <w:rPr>
                <w:sz w:val="20"/>
                <w:szCs w:val="20"/>
              </w:rPr>
              <w:t>6,1</w:t>
            </w:r>
          </w:p>
        </w:tc>
      </w:tr>
      <w:tr w:rsidR="00D73908" w:rsidRPr="00C275D1" w14:paraId="0E685191" w14:textId="77777777" w:rsidTr="002D5057">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486CDE53" w14:textId="77777777" w:rsidR="009050A8" w:rsidRPr="00C275D1" w:rsidRDefault="009050A8" w:rsidP="0055632E">
            <w:pPr>
              <w:rPr>
                <w:sz w:val="20"/>
                <w:szCs w:val="20"/>
              </w:rPr>
            </w:pPr>
            <w:r>
              <w:rPr>
                <w:sz w:val="20"/>
                <w:szCs w:val="20"/>
              </w:rPr>
              <w:t>R-422D</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399ECD9" w14:textId="77777777" w:rsidR="009050A8" w:rsidRPr="00C275D1" w:rsidRDefault="009050A8" w:rsidP="0055632E">
            <w:pPr>
              <w:jc w:val="right"/>
              <w:rPr>
                <w:sz w:val="20"/>
                <w:szCs w:val="20"/>
              </w:rPr>
            </w:pPr>
            <w:r>
              <w:rPr>
                <w:sz w:val="20"/>
                <w:szCs w:val="20"/>
              </w:rPr>
              <w:t>2 728,95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131FFA61"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CD521E5" w14:textId="77777777" w:rsidR="009050A8" w:rsidRPr="00C275D1" w:rsidRDefault="009050A8" w:rsidP="0055632E">
            <w:pPr>
              <w:jc w:val="right"/>
              <w:rPr>
                <w:sz w:val="20"/>
                <w:szCs w:val="20"/>
              </w:rPr>
            </w:pPr>
            <w:r>
              <w:rPr>
                <w:sz w:val="20"/>
                <w:szCs w:val="20"/>
              </w:rPr>
              <w:t>46 256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2782330C"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8ED1991" w14:textId="77777777" w:rsidR="009050A8" w:rsidRPr="00C275D1" w:rsidRDefault="009050A8" w:rsidP="0055632E">
            <w:pPr>
              <w:jc w:val="right"/>
              <w:rPr>
                <w:sz w:val="20"/>
                <w:szCs w:val="20"/>
              </w:rPr>
            </w:pPr>
            <w:r>
              <w:rPr>
                <w:sz w:val="20"/>
                <w:szCs w:val="20"/>
              </w:rPr>
              <w:t>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4AFAB115" w14:textId="77777777" w:rsidR="009050A8" w:rsidRPr="00C275D1" w:rsidRDefault="009050A8" w:rsidP="0055632E">
            <w:pPr>
              <w:jc w:val="right"/>
              <w:rPr>
                <w:sz w:val="20"/>
                <w:szCs w:val="20"/>
              </w:rPr>
            </w:pPr>
            <w:r>
              <w:rPr>
                <w:sz w:val="20"/>
                <w:szCs w:val="20"/>
              </w:rPr>
              <w:t>0,0</w:t>
            </w:r>
          </w:p>
        </w:tc>
      </w:tr>
      <w:tr w:rsidR="00D73908" w:rsidRPr="00C275D1" w14:paraId="14900605"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530DE078" w14:textId="77777777" w:rsidR="009050A8" w:rsidRPr="00C275D1" w:rsidRDefault="009050A8" w:rsidP="0055632E">
            <w:pPr>
              <w:rPr>
                <w:sz w:val="20"/>
                <w:szCs w:val="20"/>
              </w:rPr>
            </w:pPr>
            <w:r>
              <w:rPr>
                <w:sz w:val="20"/>
                <w:szCs w:val="20"/>
              </w:rPr>
              <w:t>R-427A</w:t>
            </w:r>
          </w:p>
        </w:tc>
        <w:tc>
          <w:tcPr>
            <w:tcW w:w="500" w:type="pct"/>
            <w:tcBorders>
              <w:top w:val="single" w:sz="4" w:space="0" w:color="auto"/>
              <w:left w:val="single" w:sz="4" w:space="0" w:color="auto"/>
              <w:bottom w:val="single" w:sz="4" w:space="0" w:color="auto"/>
              <w:right w:val="single" w:sz="4" w:space="0" w:color="auto"/>
            </w:tcBorders>
            <w:vAlign w:val="center"/>
          </w:tcPr>
          <w:p w14:paraId="56694FA8" w14:textId="77777777" w:rsidR="009050A8" w:rsidRPr="00C275D1" w:rsidRDefault="009050A8" w:rsidP="0055632E">
            <w:pPr>
              <w:jc w:val="right"/>
              <w:rPr>
                <w:sz w:val="20"/>
                <w:szCs w:val="20"/>
              </w:rPr>
            </w:pPr>
            <w:r>
              <w:rPr>
                <w:sz w:val="20"/>
                <w:szCs w:val="20"/>
              </w:rPr>
              <w:t>2 138,25</w:t>
            </w:r>
          </w:p>
        </w:tc>
        <w:tc>
          <w:tcPr>
            <w:tcW w:w="758" w:type="pct"/>
            <w:tcBorders>
              <w:top w:val="single" w:sz="4" w:space="0" w:color="auto"/>
              <w:left w:val="single" w:sz="4" w:space="0" w:color="auto"/>
              <w:bottom w:val="single" w:sz="4" w:space="0" w:color="auto"/>
              <w:right w:val="single" w:sz="4" w:space="0" w:color="auto"/>
            </w:tcBorders>
            <w:vAlign w:val="bottom"/>
          </w:tcPr>
          <w:p w14:paraId="2121C7BC"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bottom"/>
          </w:tcPr>
          <w:p w14:paraId="27F839C3"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vAlign w:val="bottom"/>
          </w:tcPr>
          <w:p w14:paraId="78CCA5BC"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FF0A77" w14:textId="77777777" w:rsidR="009050A8" w:rsidRPr="00C275D1" w:rsidRDefault="009050A8" w:rsidP="0055632E">
            <w:pPr>
              <w:jc w:val="right"/>
              <w:rPr>
                <w:sz w:val="20"/>
                <w:szCs w:val="20"/>
              </w:rPr>
            </w:pPr>
            <w:r>
              <w:rPr>
                <w:sz w:val="20"/>
                <w:szCs w:val="20"/>
              </w:rPr>
              <w:t>1 219</w:t>
            </w:r>
          </w:p>
        </w:tc>
        <w:tc>
          <w:tcPr>
            <w:tcW w:w="669" w:type="pct"/>
            <w:tcBorders>
              <w:top w:val="single" w:sz="4" w:space="0" w:color="auto"/>
              <w:left w:val="single" w:sz="4" w:space="0" w:color="auto"/>
              <w:bottom w:val="single" w:sz="4" w:space="0" w:color="auto"/>
              <w:right w:val="single" w:sz="4" w:space="0" w:color="auto"/>
            </w:tcBorders>
            <w:vAlign w:val="bottom"/>
          </w:tcPr>
          <w:p w14:paraId="1C416A19" w14:textId="77777777" w:rsidR="009050A8" w:rsidRPr="00C275D1" w:rsidRDefault="009050A8" w:rsidP="0055632E">
            <w:pPr>
              <w:jc w:val="right"/>
              <w:rPr>
                <w:sz w:val="20"/>
                <w:szCs w:val="20"/>
              </w:rPr>
            </w:pPr>
            <w:r>
              <w:rPr>
                <w:sz w:val="20"/>
                <w:szCs w:val="20"/>
              </w:rPr>
              <w:t>0,5</w:t>
            </w:r>
          </w:p>
        </w:tc>
      </w:tr>
      <w:tr w:rsidR="00D73908" w:rsidRPr="00C275D1" w14:paraId="6D958778" w14:textId="77777777" w:rsidTr="002D5057">
        <w:tc>
          <w:tcPr>
            <w:tcW w:w="796" w:type="pct"/>
            <w:tcBorders>
              <w:top w:val="single" w:sz="4" w:space="0" w:color="auto"/>
              <w:left w:val="single" w:sz="4" w:space="0" w:color="auto"/>
              <w:bottom w:val="single" w:sz="4" w:space="0" w:color="auto"/>
              <w:right w:val="single" w:sz="4" w:space="0" w:color="auto"/>
            </w:tcBorders>
            <w:vAlign w:val="center"/>
          </w:tcPr>
          <w:p w14:paraId="7443A57C" w14:textId="77777777" w:rsidR="009050A8" w:rsidRPr="00C275D1" w:rsidRDefault="009050A8" w:rsidP="0055632E">
            <w:pPr>
              <w:rPr>
                <w:sz w:val="20"/>
                <w:szCs w:val="20"/>
              </w:rPr>
            </w:pPr>
            <w:r>
              <w:rPr>
                <w:sz w:val="20"/>
                <w:szCs w:val="20"/>
              </w:rPr>
              <w:t>R-507A</w:t>
            </w:r>
          </w:p>
        </w:tc>
        <w:tc>
          <w:tcPr>
            <w:tcW w:w="500" w:type="pct"/>
            <w:tcBorders>
              <w:top w:val="single" w:sz="4" w:space="0" w:color="auto"/>
              <w:left w:val="single" w:sz="4" w:space="0" w:color="auto"/>
              <w:bottom w:val="single" w:sz="4" w:space="0" w:color="auto"/>
              <w:right w:val="single" w:sz="4" w:space="0" w:color="auto"/>
            </w:tcBorders>
            <w:vAlign w:val="center"/>
          </w:tcPr>
          <w:p w14:paraId="623084AD" w14:textId="77777777" w:rsidR="009050A8" w:rsidRPr="00C275D1" w:rsidRDefault="009050A8" w:rsidP="0055632E">
            <w:pPr>
              <w:jc w:val="right"/>
              <w:rPr>
                <w:sz w:val="20"/>
                <w:szCs w:val="20"/>
              </w:rPr>
            </w:pPr>
            <w:r>
              <w:rPr>
                <w:sz w:val="20"/>
                <w:szCs w:val="20"/>
              </w:rPr>
              <w:t>3 985</w:t>
            </w:r>
          </w:p>
        </w:tc>
        <w:tc>
          <w:tcPr>
            <w:tcW w:w="758" w:type="pct"/>
            <w:tcBorders>
              <w:top w:val="single" w:sz="4" w:space="0" w:color="auto"/>
              <w:left w:val="single" w:sz="4" w:space="0" w:color="auto"/>
              <w:bottom w:val="single" w:sz="4" w:space="0" w:color="auto"/>
              <w:right w:val="single" w:sz="4" w:space="0" w:color="auto"/>
            </w:tcBorders>
            <w:vAlign w:val="center"/>
          </w:tcPr>
          <w:p w14:paraId="7A5EB9C9" w14:textId="77777777" w:rsidR="009050A8" w:rsidRPr="00C275D1" w:rsidRDefault="009050A8" w:rsidP="0055632E">
            <w:pPr>
              <w:jc w:val="right"/>
              <w:rPr>
                <w:sz w:val="20"/>
                <w:szCs w:val="20"/>
              </w:rPr>
            </w:pPr>
            <w:r>
              <w:rPr>
                <w:sz w:val="20"/>
                <w:szCs w:val="20"/>
              </w:rPr>
              <w:t>13 190</w:t>
            </w:r>
          </w:p>
        </w:tc>
        <w:tc>
          <w:tcPr>
            <w:tcW w:w="759" w:type="pct"/>
            <w:tcBorders>
              <w:top w:val="single" w:sz="4" w:space="0" w:color="auto"/>
              <w:left w:val="single" w:sz="4" w:space="0" w:color="auto"/>
              <w:bottom w:val="single" w:sz="4" w:space="0" w:color="auto"/>
              <w:right w:val="single" w:sz="4" w:space="0" w:color="auto"/>
            </w:tcBorders>
            <w:vAlign w:val="center"/>
          </w:tcPr>
          <w:p w14:paraId="1F0A452A" w14:textId="77777777" w:rsidR="009050A8" w:rsidRPr="00C275D1" w:rsidRDefault="009050A8" w:rsidP="0055632E">
            <w:pPr>
              <w:jc w:val="right"/>
              <w:rPr>
                <w:sz w:val="20"/>
                <w:szCs w:val="20"/>
              </w:rPr>
            </w:pPr>
            <w:r>
              <w:rPr>
                <w:sz w:val="20"/>
                <w:szCs w:val="20"/>
              </w:rPr>
              <w:t>598</w:t>
            </w:r>
          </w:p>
        </w:tc>
        <w:tc>
          <w:tcPr>
            <w:tcW w:w="759" w:type="pct"/>
            <w:tcBorders>
              <w:top w:val="single" w:sz="4" w:space="0" w:color="auto"/>
              <w:left w:val="single" w:sz="4" w:space="0" w:color="auto"/>
              <w:bottom w:val="single" w:sz="4" w:space="0" w:color="auto"/>
              <w:right w:val="single" w:sz="4" w:space="0" w:color="auto"/>
            </w:tcBorders>
            <w:vAlign w:val="center"/>
          </w:tcPr>
          <w:p w14:paraId="680C1A85" w14:textId="77777777" w:rsidR="009050A8" w:rsidRPr="00C275D1" w:rsidRDefault="009050A8" w:rsidP="0055632E">
            <w:pPr>
              <w:jc w:val="right"/>
              <w:rPr>
                <w:sz w:val="20"/>
                <w:szCs w:val="20"/>
              </w:rPr>
            </w:pPr>
            <w:r>
              <w:rPr>
                <w:sz w:val="20"/>
                <w:szCs w:val="20"/>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25E59" w14:textId="77777777" w:rsidR="009050A8" w:rsidRPr="00C275D1" w:rsidRDefault="009050A8" w:rsidP="0055632E">
            <w:pPr>
              <w:jc w:val="right"/>
              <w:rPr>
                <w:sz w:val="20"/>
                <w:szCs w:val="20"/>
              </w:rPr>
            </w:pPr>
            <w:r>
              <w:rPr>
                <w:sz w:val="20"/>
                <w:szCs w:val="20"/>
              </w:rPr>
              <w:t>0</w:t>
            </w:r>
          </w:p>
        </w:tc>
        <w:tc>
          <w:tcPr>
            <w:tcW w:w="669" w:type="pct"/>
            <w:tcBorders>
              <w:top w:val="single" w:sz="4" w:space="0" w:color="auto"/>
              <w:left w:val="single" w:sz="4" w:space="0" w:color="auto"/>
              <w:bottom w:val="single" w:sz="4" w:space="0" w:color="auto"/>
              <w:right w:val="single" w:sz="4" w:space="0" w:color="auto"/>
            </w:tcBorders>
            <w:vAlign w:val="bottom"/>
          </w:tcPr>
          <w:p w14:paraId="5FCA43BD" w14:textId="77777777" w:rsidR="009050A8" w:rsidRPr="00C275D1" w:rsidRDefault="009050A8" w:rsidP="0055632E">
            <w:pPr>
              <w:jc w:val="right"/>
              <w:rPr>
                <w:sz w:val="20"/>
                <w:szCs w:val="20"/>
              </w:rPr>
            </w:pPr>
            <w:r>
              <w:rPr>
                <w:sz w:val="20"/>
                <w:szCs w:val="20"/>
              </w:rPr>
              <w:t>0,0</w:t>
            </w:r>
          </w:p>
        </w:tc>
      </w:tr>
      <w:tr w:rsidR="00D73908" w:rsidRPr="00C275D1" w14:paraId="0D6D86D1" w14:textId="77777777" w:rsidTr="002D5057">
        <w:tc>
          <w:tcPr>
            <w:tcW w:w="1296" w:type="pct"/>
            <w:gridSpan w:val="2"/>
            <w:tcBorders>
              <w:top w:val="single" w:sz="4" w:space="0" w:color="auto"/>
              <w:left w:val="single" w:sz="4" w:space="0" w:color="auto"/>
              <w:bottom w:val="single" w:sz="4" w:space="0" w:color="auto"/>
              <w:right w:val="single" w:sz="4" w:space="0" w:color="auto"/>
            </w:tcBorders>
          </w:tcPr>
          <w:p w14:paraId="1C7AF052" w14:textId="77777777" w:rsidR="00854E74" w:rsidRPr="00C275D1" w:rsidRDefault="00854E74" w:rsidP="0055632E">
            <w:pPr>
              <w:rPr>
                <w:b/>
                <w:bCs/>
                <w:sz w:val="20"/>
                <w:szCs w:val="20"/>
              </w:rPr>
            </w:pPr>
            <w:r>
              <w:rPr>
                <w:b/>
                <w:bCs/>
                <w:sz w:val="20"/>
                <w:szCs w:val="20"/>
              </w:rPr>
              <w:t xml:space="preserve"> Total (tonnes </w:t>
            </w:r>
            <w:proofErr w:type="spellStart"/>
            <w:r>
              <w:rPr>
                <w:b/>
                <w:bCs/>
                <w:sz w:val="20"/>
                <w:szCs w:val="20"/>
              </w:rPr>
              <w:t>éq</w:t>
            </w:r>
            <w:proofErr w:type="spellEnd"/>
            <w:r>
              <w:rPr>
                <w:b/>
                <w:bCs/>
                <w:sz w:val="20"/>
                <w:szCs w:val="20"/>
              </w:rPr>
              <w:t>. CO</w:t>
            </w:r>
            <w:r>
              <w:rPr>
                <w:b/>
                <w:bCs/>
                <w:sz w:val="20"/>
                <w:szCs w:val="20"/>
                <w:vertAlign w:val="subscript"/>
              </w:rPr>
              <w:t>2</w:t>
            </w:r>
            <w:r>
              <w:rPr>
                <w:b/>
                <w:bCs/>
                <w:sz w:val="20"/>
                <w:szCs w:val="20"/>
              </w:rPr>
              <w:t xml:space="preserve">) </w:t>
            </w:r>
          </w:p>
        </w:tc>
        <w:tc>
          <w:tcPr>
            <w:tcW w:w="758" w:type="pct"/>
            <w:tcBorders>
              <w:top w:val="single" w:sz="4" w:space="0" w:color="auto"/>
              <w:left w:val="single" w:sz="4" w:space="0" w:color="auto"/>
              <w:bottom w:val="single" w:sz="4" w:space="0" w:color="auto"/>
              <w:right w:val="single" w:sz="4" w:space="0" w:color="auto"/>
            </w:tcBorders>
            <w:vAlign w:val="bottom"/>
          </w:tcPr>
          <w:p w14:paraId="336238A8" w14:textId="77777777" w:rsidR="00854E74" w:rsidRPr="00C275D1" w:rsidRDefault="00854E74" w:rsidP="0055632E">
            <w:pPr>
              <w:jc w:val="right"/>
              <w:rPr>
                <w:b/>
                <w:bCs/>
                <w:sz w:val="20"/>
                <w:szCs w:val="20"/>
              </w:rPr>
            </w:pPr>
            <w:r>
              <w:rPr>
                <w:b/>
                <w:bCs/>
                <w:sz w:val="20"/>
                <w:szCs w:val="20"/>
              </w:rPr>
              <w:t>551 438</w:t>
            </w:r>
          </w:p>
        </w:tc>
        <w:tc>
          <w:tcPr>
            <w:tcW w:w="759" w:type="pct"/>
            <w:tcBorders>
              <w:top w:val="single" w:sz="4" w:space="0" w:color="auto"/>
              <w:left w:val="single" w:sz="4" w:space="0" w:color="auto"/>
              <w:bottom w:val="single" w:sz="4" w:space="0" w:color="auto"/>
              <w:right w:val="single" w:sz="4" w:space="0" w:color="auto"/>
            </w:tcBorders>
            <w:vAlign w:val="bottom"/>
          </w:tcPr>
          <w:p w14:paraId="5A2447B7" w14:textId="77777777" w:rsidR="00854E74" w:rsidRPr="00C275D1" w:rsidRDefault="00854E74" w:rsidP="0055632E">
            <w:pPr>
              <w:jc w:val="right"/>
              <w:rPr>
                <w:b/>
                <w:bCs/>
                <w:sz w:val="20"/>
                <w:szCs w:val="20"/>
              </w:rPr>
            </w:pPr>
            <w:r>
              <w:rPr>
                <w:b/>
                <w:bCs/>
                <w:sz w:val="20"/>
                <w:szCs w:val="20"/>
              </w:rPr>
              <w:t>586 253</w:t>
            </w:r>
          </w:p>
        </w:tc>
        <w:tc>
          <w:tcPr>
            <w:tcW w:w="759" w:type="pct"/>
            <w:tcBorders>
              <w:top w:val="single" w:sz="4" w:space="0" w:color="auto"/>
              <w:left w:val="single" w:sz="4" w:space="0" w:color="auto"/>
              <w:bottom w:val="single" w:sz="4" w:space="0" w:color="auto"/>
              <w:right w:val="single" w:sz="4" w:space="0" w:color="auto"/>
            </w:tcBorders>
            <w:vAlign w:val="bottom"/>
          </w:tcPr>
          <w:p w14:paraId="3CE02AA5" w14:textId="77777777" w:rsidR="00854E74" w:rsidRPr="00C275D1" w:rsidRDefault="00854E74" w:rsidP="0055632E">
            <w:pPr>
              <w:jc w:val="right"/>
              <w:rPr>
                <w:b/>
                <w:bCs/>
                <w:sz w:val="20"/>
                <w:szCs w:val="20"/>
              </w:rPr>
            </w:pPr>
            <w:r>
              <w:rPr>
                <w:b/>
                <w:bCs/>
                <w:sz w:val="20"/>
                <w:szCs w:val="20"/>
              </w:rPr>
              <w:t>510 256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D0DCBF" w14:textId="77777777" w:rsidR="00854E74" w:rsidRPr="00C275D1" w:rsidRDefault="00854E74" w:rsidP="0055632E">
            <w:pPr>
              <w:jc w:val="right"/>
              <w:rPr>
                <w:b/>
                <w:bCs/>
                <w:sz w:val="20"/>
                <w:szCs w:val="20"/>
              </w:rPr>
            </w:pPr>
            <w:r>
              <w:rPr>
                <w:b/>
                <w:bCs/>
                <w:sz w:val="20"/>
                <w:szCs w:val="20"/>
              </w:rPr>
              <w:t>256 793</w:t>
            </w:r>
          </w:p>
        </w:tc>
        <w:tc>
          <w:tcPr>
            <w:tcW w:w="669" w:type="pct"/>
            <w:tcBorders>
              <w:top w:val="single" w:sz="4" w:space="0" w:color="auto"/>
              <w:left w:val="single" w:sz="4" w:space="0" w:color="auto"/>
              <w:bottom w:val="single" w:sz="4" w:space="0" w:color="auto"/>
              <w:right w:val="single" w:sz="4" w:space="0" w:color="auto"/>
            </w:tcBorders>
          </w:tcPr>
          <w:p w14:paraId="2DB17F4D" w14:textId="77777777" w:rsidR="00854E74" w:rsidRPr="00C275D1" w:rsidRDefault="00854E74" w:rsidP="0055632E">
            <w:pPr>
              <w:jc w:val="right"/>
              <w:rPr>
                <w:b/>
                <w:bCs/>
                <w:sz w:val="20"/>
                <w:szCs w:val="20"/>
              </w:rPr>
            </w:pPr>
            <w:r>
              <w:rPr>
                <w:b/>
                <w:bCs/>
                <w:sz w:val="20"/>
                <w:szCs w:val="20"/>
              </w:rPr>
              <w:t>100</w:t>
            </w:r>
          </w:p>
        </w:tc>
      </w:tr>
    </w:tbl>
    <w:p w14:paraId="3DD9AB3C" w14:textId="77777777" w:rsidR="00BB029C" w:rsidRPr="00C275D1" w:rsidRDefault="00BB029C" w:rsidP="00BB029C">
      <w:pPr>
        <w:tabs>
          <w:tab w:val="left" w:pos="2573"/>
          <w:tab w:val="left" w:pos="4012"/>
          <w:tab w:val="left" w:pos="5453"/>
          <w:tab w:val="left" w:pos="6894"/>
          <w:tab w:val="left" w:pos="8335"/>
        </w:tabs>
        <w:ind w:left="113"/>
        <w:jc w:val="left"/>
        <w:rPr>
          <w:b/>
          <w:bCs/>
          <w:sz w:val="20"/>
          <w:szCs w:val="20"/>
        </w:rPr>
      </w:pPr>
      <w:r>
        <w:rPr>
          <w:sz w:val="20"/>
          <w:szCs w:val="20"/>
        </w:rPr>
        <w:t>*Potentiel de réchauffement de la planète</w:t>
      </w:r>
    </w:p>
    <w:p w14:paraId="628AF62F" w14:textId="77777777" w:rsidR="00BB029C" w:rsidRPr="00C275D1" w:rsidRDefault="00BB029C" w:rsidP="00BB029C">
      <w:pPr>
        <w:tabs>
          <w:tab w:val="left" w:pos="2573"/>
          <w:tab w:val="left" w:pos="4012"/>
          <w:tab w:val="left" w:pos="5453"/>
          <w:tab w:val="left" w:pos="6894"/>
          <w:tab w:val="left" w:pos="8335"/>
        </w:tabs>
        <w:ind w:left="113"/>
        <w:jc w:val="left"/>
        <w:rPr>
          <w:b/>
          <w:bCs/>
          <w:sz w:val="20"/>
          <w:szCs w:val="20"/>
        </w:rPr>
      </w:pPr>
    </w:p>
    <w:p w14:paraId="08135DAB" w14:textId="2C95AF15" w:rsidR="002F0EBF" w:rsidRPr="00C275D1" w:rsidRDefault="005D7411" w:rsidP="002F0EBF">
      <w:pPr>
        <w:pStyle w:val="Heading1"/>
      </w:pPr>
      <w:r>
        <w:t>Le moteur principal pour l’utilisation des HFC dans l’entretien et l’installation de l’équipement de réfrigération et de climatisation est le nombre accru d’appareils fonctionnant aux HFC qui ont été installés en raison de l’interdiction sur l’importation d’appareils fonctionnant au HCFC-22 et l’introduction relativement lente au pays des substituts sans HFC. Les circonstances économiques nationales, marquées par la croissance industrielle et commerciale ainsi que l’urbanisation rapide, ont élargi la demande pour les appareils de réfrigération et de climatisation pendant cette période et, même devant les défis qu’a amené</w:t>
      </w:r>
      <w:r w:rsidR="002E5BD4">
        <w:t>s</w:t>
      </w:r>
      <w:r>
        <w:t xml:space="preserve"> la pandémie de COVID-19, le gouvernement s’est assuré d’un approvisionnement suffisant de frigorigènes. </w:t>
      </w:r>
      <w:bookmarkStart w:id="2" w:name="_Hlk151358110"/>
      <w:r>
        <w:t>La construction d’une nouvelle ville, « </w:t>
      </w:r>
      <w:proofErr w:type="spellStart"/>
      <w:r>
        <w:t>Arkadag</w:t>
      </w:r>
      <w:proofErr w:type="spellEnd"/>
      <w:r>
        <w:t xml:space="preserve"> », a nécessité l’installation de systèmes de réfrigération et de climatisation à usage domestique, semi-industriel et industriel, les importations de HFC ayant chuté de façon marquée en 2022 après que la construction de la ville </w:t>
      </w:r>
      <w:proofErr w:type="gramStart"/>
      <w:r>
        <w:t>ait</w:t>
      </w:r>
      <w:proofErr w:type="gramEnd"/>
      <w:r>
        <w:t xml:space="preserve"> cessé, notamment en raison de la crise économique découlant de la pandémie</w:t>
      </w:r>
      <w:bookmarkEnd w:id="2"/>
      <w:r>
        <w:t>. D’après les permis d’importation déjà octroyés pour 2023</w:t>
      </w:r>
      <w:r w:rsidR="00064A3B" w:rsidRPr="00C275D1">
        <w:rPr>
          <w:rStyle w:val="FootnoteReference"/>
        </w:rPr>
        <w:footnoteReference w:id="8"/>
      </w:r>
      <w:r>
        <w:t xml:space="preserve">, l’UNO </w:t>
      </w:r>
      <w:r>
        <w:lastRenderedPageBreak/>
        <w:t>s’attend à ce que la consommation de HFC en 2023 soit au moins équivalente au volume des importations de HFC en 2021.</w:t>
      </w:r>
    </w:p>
    <w:p w14:paraId="69FD0E82" w14:textId="77777777" w:rsidR="00E75FB3" w:rsidRPr="00C275D1" w:rsidRDefault="005F1F08" w:rsidP="005A607A">
      <w:pPr>
        <w:pStyle w:val="Heading1"/>
        <w:keepNext/>
        <w:numPr>
          <w:ilvl w:val="0"/>
          <w:numId w:val="0"/>
        </w:numPr>
        <w:rPr>
          <w:i/>
        </w:rPr>
      </w:pPr>
      <w:r>
        <w:rPr>
          <w:i/>
        </w:rPr>
        <w:t xml:space="preserve">Rapport sur la mise en œuvre du programme du pays </w:t>
      </w:r>
    </w:p>
    <w:p w14:paraId="2C228392" w14:textId="77777777" w:rsidR="00AB1A3A" w:rsidRPr="00C275D1" w:rsidRDefault="00E75FB3" w:rsidP="0055632E">
      <w:pPr>
        <w:pStyle w:val="Heading1"/>
      </w:pPr>
      <w:r>
        <w:t xml:space="preserve">Le gouvernement du Turkménistan a communiqué des données du secteur de la consommation des HFC dans le cadre du rapport de mise en œuvre du programme du Turkménistan de 2022, et ces données correspondent aux données déclarées en vertu de l’Article 7 du Protocole de Montréal. </w:t>
      </w:r>
    </w:p>
    <w:p w14:paraId="431E328F" w14:textId="77777777" w:rsidR="00E64ECA" w:rsidRPr="00C275D1" w:rsidRDefault="00F177C8" w:rsidP="00534410">
      <w:pPr>
        <w:pStyle w:val="Heading1"/>
        <w:keepNext/>
        <w:numPr>
          <w:ilvl w:val="0"/>
          <w:numId w:val="0"/>
        </w:numPr>
        <w:spacing w:before="240"/>
        <w:rPr>
          <w:u w:val="single"/>
        </w:rPr>
      </w:pPr>
      <w:r>
        <w:rPr>
          <w:u w:val="single"/>
        </w:rPr>
        <w:t>Distribution des HFC par secteurs</w:t>
      </w:r>
    </w:p>
    <w:p w14:paraId="78866C77" w14:textId="46FA5859" w:rsidR="00075E77" w:rsidRPr="00C275D1" w:rsidRDefault="00075E77" w:rsidP="00534410">
      <w:pPr>
        <w:pStyle w:val="Heading1"/>
        <w:keepNext/>
        <w:rPr>
          <w:b/>
          <w:bCs/>
        </w:rPr>
      </w:pPr>
      <w:r>
        <w:t>D’après l’enquête sur les HFC réalisée pendant la préparation du KIP, en 2021</w:t>
      </w:r>
      <w:r w:rsidRPr="00C275D1">
        <w:rPr>
          <w:rStyle w:val="FootnoteReference"/>
        </w:rPr>
        <w:footnoteReference w:id="9"/>
      </w:r>
      <w:r>
        <w:t xml:space="preserve">, les HFC ont été consommés pour l’entretien des refroidisseurs (36 pour cent en </w:t>
      </w:r>
      <w:proofErr w:type="spellStart"/>
      <w:r>
        <w:t>tm</w:t>
      </w:r>
      <w:proofErr w:type="spellEnd"/>
      <w:r>
        <w:t xml:space="preserve"> et 27 pour cent en tonnes </w:t>
      </w:r>
      <w:proofErr w:type="spellStart"/>
      <w:r>
        <w:t>éq</w:t>
      </w:r>
      <w:proofErr w:type="spellEnd"/>
      <w:r>
        <w:t>. CO</w:t>
      </w:r>
      <w:r>
        <w:rPr>
          <w:vertAlign w:val="subscript"/>
        </w:rPr>
        <w:t>2</w:t>
      </w:r>
      <w:r>
        <w:t xml:space="preserve">), la réfrigération industrielle (18 pour cent en </w:t>
      </w:r>
      <w:proofErr w:type="spellStart"/>
      <w:r>
        <w:t>tm</w:t>
      </w:r>
      <w:proofErr w:type="spellEnd"/>
      <w:r>
        <w:t xml:space="preserve"> et 19 pour cent en tonnes </w:t>
      </w:r>
      <w:proofErr w:type="spellStart"/>
      <w:r>
        <w:t>éq</w:t>
      </w:r>
      <w:proofErr w:type="spellEnd"/>
      <w:r>
        <w:t>. CO</w:t>
      </w:r>
      <w:r>
        <w:rPr>
          <w:vertAlign w:val="subscript"/>
        </w:rPr>
        <w:t>2</w:t>
      </w:r>
      <w:r>
        <w:t xml:space="preserve">), la réfrigération commerciale (12 pour cent en </w:t>
      </w:r>
      <w:proofErr w:type="spellStart"/>
      <w:r>
        <w:t>tm</w:t>
      </w:r>
      <w:proofErr w:type="spellEnd"/>
      <w:r>
        <w:t xml:space="preserve"> et 20 pour cent en tonnes </w:t>
      </w:r>
      <w:proofErr w:type="spellStart"/>
      <w:r>
        <w:t>éq</w:t>
      </w:r>
      <w:proofErr w:type="spellEnd"/>
      <w:r>
        <w:t>. CO</w:t>
      </w:r>
      <w:r>
        <w:rPr>
          <w:vertAlign w:val="subscript"/>
        </w:rPr>
        <w:t>2</w:t>
      </w:r>
      <w:r>
        <w:t>), ainsi que d’autres sous-secteurs, comme l’indique le tableau 2.</w:t>
      </w:r>
    </w:p>
    <w:p w14:paraId="57FC0D3C" w14:textId="0F1DE57B" w:rsidR="009F4ED4" w:rsidRPr="00C275D1" w:rsidRDefault="00D6261D" w:rsidP="002D5057">
      <w:pPr>
        <w:pStyle w:val="Heading1"/>
        <w:numPr>
          <w:ilvl w:val="0"/>
          <w:numId w:val="0"/>
        </w:numPr>
        <w:spacing w:after="0"/>
        <w:rPr>
          <w:b/>
          <w:bCs/>
        </w:rPr>
      </w:pPr>
      <w:r>
        <w:rPr>
          <w:b/>
          <w:bCs/>
        </w:rPr>
        <w:t>Tableau 2. Consommation de HFC dans les sous-secteurs de l’entretien en réfrigération et climatisation (2021)</w:t>
      </w:r>
    </w:p>
    <w:tbl>
      <w:tblPr>
        <w:tblW w:w="5000" w:type="pct"/>
        <w:tblLayout w:type="fixed"/>
        <w:tblLook w:val="04A0" w:firstRow="1" w:lastRow="0" w:firstColumn="1" w:lastColumn="0" w:noHBand="0" w:noVBand="1"/>
      </w:tblPr>
      <w:tblGrid>
        <w:gridCol w:w="2262"/>
        <w:gridCol w:w="995"/>
        <w:gridCol w:w="707"/>
        <w:gridCol w:w="995"/>
        <w:gridCol w:w="703"/>
        <w:gridCol w:w="767"/>
        <w:gridCol w:w="866"/>
        <w:gridCol w:w="866"/>
        <w:gridCol w:w="1189"/>
      </w:tblGrid>
      <w:tr w:rsidR="009C652F" w:rsidRPr="00C275D1" w14:paraId="7F83C62D" w14:textId="77777777" w:rsidTr="007C3FE1">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94A84F" w14:textId="77777777" w:rsidR="003C49A9" w:rsidRPr="00C275D1" w:rsidRDefault="003C49A9" w:rsidP="00F80A42">
            <w:pPr>
              <w:jc w:val="center"/>
              <w:rPr>
                <w:b/>
                <w:bCs/>
                <w:sz w:val="20"/>
                <w:szCs w:val="20"/>
              </w:rPr>
            </w:pPr>
            <w:r>
              <w:rPr>
                <w:b/>
                <w:bCs/>
                <w:sz w:val="20"/>
                <w:szCs w:val="20"/>
              </w:rPr>
              <w:t>Secteur</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09E606" w14:textId="77777777" w:rsidR="003C49A9" w:rsidRPr="00C275D1" w:rsidRDefault="003C49A9" w:rsidP="009C652F">
            <w:pPr>
              <w:ind w:left="-243" w:right="-193"/>
              <w:jc w:val="center"/>
              <w:rPr>
                <w:b/>
                <w:bCs/>
                <w:sz w:val="19"/>
                <w:szCs w:val="19"/>
              </w:rPr>
            </w:pPr>
            <w:r>
              <w:rPr>
                <w:b/>
                <w:bCs/>
                <w:sz w:val="20"/>
                <w:szCs w:val="20"/>
              </w:rPr>
              <w:t>HFC-134a</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CA2974" w14:textId="77777777" w:rsidR="003C49A9" w:rsidRPr="00C275D1" w:rsidRDefault="003C49A9" w:rsidP="007C3FE1">
            <w:pPr>
              <w:ind w:left="-170" w:right="-193"/>
              <w:jc w:val="center"/>
              <w:rPr>
                <w:b/>
                <w:bCs/>
                <w:sz w:val="20"/>
                <w:szCs w:val="20"/>
              </w:rPr>
            </w:pPr>
            <w:r>
              <w:rPr>
                <w:b/>
                <w:bCs/>
                <w:sz w:val="20"/>
                <w:szCs w:val="20"/>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A5269A" w14:textId="77777777" w:rsidR="003C49A9" w:rsidRPr="00C275D1" w:rsidRDefault="003C49A9" w:rsidP="009C652F">
            <w:pPr>
              <w:ind w:left="-195" w:right="-113"/>
              <w:jc w:val="center"/>
              <w:rPr>
                <w:b/>
                <w:bCs/>
                <w:sz w:val="20"/>
                <w:szCs w:val="20"/>
              </w:rPr>
            </w:pPr>
            <w:r>
              <w:rPr>
                <w:b/>
                <w:bCs/>
                <w:sz w:val="20"/>
                <w:szCs w:val="20"/>
              </w:rPr>
              <w:t>R-404A</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6A529" w14:textId="77777777" w:rsidR="003C49A9" w:rsidRPr="00C275D1" w:rsidRDefault="003C49A9" w:rsidP="009C652F">
            <w:pPr>
              <w:ind w:left="-250" w:right="-176"/>
              <w:jc w:val="center"/>
              <w:rPr>
                <w:b/>
                <w:bCs/>
                <w:sz w:val="20"/>
                <w:szCs w:val="20"/>
              </w:rPr>
            </w:pPr>
            <w:r>
              <w:rPr>
                <w:b/>
                <w:bCs/>
                <w:sz w:val="20"/>
                <w:szCs w:val="20"/>
              </w:rPr>
              <w:t>R-407A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BAC6BF" w14:textId="77777777" w:rsidR="003C49A9" w:rsidRPr="00C275D1" w:rsidRDefault="003C49A9" w:rsidP="009C652F">
            <w:pPr>
              <w:ind w:left="-106" w:right="-121"/>
              <w:jc w:val="center"/>
              <w:rPr>
                <w:b/>
                <w:bCs/>
                <w:sz w:val="20"/>
                <w:szCs w:val="20"/>
              </w:rPr>
            </w:pPr>
            <w:r>
              <w:rPr>
                <w:b/>
                <w:bCs/>
                <w:sz w:val="20"/>
                <w:szCs w:val="20"/>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6777B5" w14:textId="77777777" w:rsidR="003C49A9" w:rsidRPr="00C275D1" w:rsidRDefault="003C49A9" w:rsidP="009C652F">
            <w:pPr>
              <w:ind w:left="-109" w:right="-108"/>
              <w:jc w:val="center"/>
              <w:rPr>
                <w:b/>
                <w:bCs/>
                <w:sz w:val="20"/>
                <w:szCs w:val="20"/>
              </w:rPr>
            </w:pPr>
            <w:r>
              <w:rPr>
                <w:b/>
                <w:bCs/>
                <w:sz w:val="20"/>
                <w:szCs w:val="20"/>
              </w:rPr>
              <w:t>R-410A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68515D" w14:textId="77777777" w:rsidR="003C49A9" w:rsidRPr="00C275D1" w:rsidRDefault="003C49A9" w:rsidP="00F80A42">
            <w:pPr>
              <w:jc w:val="center"/>
              <w:rPr>
                <w:b/>
                <w:bCs/>
                <w:sz w:val="20"/>
                <w:szCs w:val="20"/>
              </w:rPr>
            </w:pPr>
            <w:r>
              <w:rPr>
                <w:b/>
                <w:bCs/>
                <w:sz w:val="20"/>
                <w:szCs w:val="20"/>
              </w:rPr>
              <w:t>Total</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064B4F" w14:textId="77777777" w:rsidR="003C49A9" w:rsidRPr="00C275D1" w:rsidRDefault="003C49A9" w:rsidP="009C652F">
            <w:pPr>
              <w:ind w:left="-127" w:right="-106"/>
              <w:jc w:val="center"/>
              <w:rPr>
                <w:b/>
                <w:bCs/>
                <w:sz w:val="20"/>
                <w:szCs w:val="20"/>
              </w:rPr>
            </w:pPr>
            <w:r>
              <w:rPr>
                <w:b/>
                <w:bCs/>
                <w:sz w:val="20"/>
                <w:szCs w:val="20"/>
              </w:rPr>
              <w:t>Part de consommation (%)</w:t>
            </w:r>
          </w:p>
        </w:tc>
      </w:tr>
      <w:tr w:rsidR="00AB791D" w:rsidRPr="00C275D1" w14:paraId="7E662EBA" w14:textId="77777777" w:rsidTr="009C652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7D569A30" w14:textId="77777777" w:rsidR="00AB791D" w:rsidRPr="00C275D1" w:rsidRDefault="00012859" w:rsidP="0055632E">
            <w:pPr>
              <w:jc w:val="center"/>
              <w:rPr>
                <w:b/>
                <w:bCs/>
                <w:sz w:val="20"/>
                <w:szCs w:val="20"/>
              </w:rPr>
            </w:pPr>
            <w:proofErr w:type="spellStart"/>
            <w:proofErr w:type="gramStart"/>
            <w:r>
              <w:rPr>
                <w:b/>
                <w:bCs/>
                <w:sz w:val="20"/>
                <w:szCs w:val="20"/>
              </w:rPr>
              <w:t>tm</w:t>
            </w:r>
            <w:proofErr w:type="spellEnd"/>
            <w:proofErr w:type="gramEnd"/>
          </w:p>
        </w:tc>
      </w:tr>
      <w:tr w:rsidR="009C652F" w:rsidRPr="00C275D1" w14:paraId="69CB337B"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1B8930" w14:textId="77777777" w:rsidR="003C49A9" w:rsidRPr="00C275D1" w:rsidRDefault="003C49A9" w:rsidP="007C3FE1">
            <w:pPr>
              <w:ind w:left="-57"/>
              <w:jc w:val="left"/>
              <w:rPr>
                <w:sz w:val="20"/>
                <w:szCs w:val="20"/>
              </w:rPr>
            </w:pPr>
            <w:r>
              <w:rPr>
                <w:sz w:val="20"/>
                <w:szCs w:val="20"/>
              </w:rPr>
              <w:t>Réfrigération à usage domestique</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AB468" w14:textId="77777777" w:rsidR="003C49A9" w:rsidRPr="00C275D1" w:rsidRDefault="003C49A9" w:rsidP="009C652F">
            <w:pPr>
              <w:jc w:val="right"/>
              <w:rPr>
                <w:sz w:val="20"/>
                <w:szCs w:val="20"/>
              </w:rPr>
            </w:pPr>
            <w:r>
              <w:rPr>
                <w:sz w:val="20"/>
                <w:szCs w:val="20"/>
              </w:rPr>
              <w:t>9,75</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7B594"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DA04B" w14:textId="77777777" w:rsidR="003C49A9" w:rsidRPr="00C275D1" w:rsidRDefault="003C49A9" w:rsidP="009C652F">
            <w:pPr>
              <w:jc w:val="right"/>
              <w:rPr>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9B3990"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FBFFDD"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937DC0"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C1EFF" w14:textId="77777777" w:rsidR="003C49A9" w:rsidRPr="00C275D1" w:rsidRDefault="003C49A9" w:rsidP="009C652F">
            <w:pPr>
              <w:jc w:val="right"/>
              <w:rPr>
                <w:sz w:val="20"/>
                <w:szCs w:val="20"/>
              </w:rPr>
            </w:pPr>
            <w:r>
              <w:rPr>
                <w:sz w:val="20"/>
                <w:szCs w:val="20"/>
              </w:rPr>
              <w:t>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4DD402" w14:textId="77777777" w:rsidR="003C49A9" w:rsidRPr="00C275D1" w:rsidRDefault="0080119B" w:rsidP="009C652F">
            <w:pPr>
              <w:jc w:val="center"/>
              <w:rPr>
                <w:sz w:val="20"/>
                <w:szCs w:val="20"/>
              </w:rPr>
            </w:pPr>
            <w:r>
              <w:rPr>
                <w:sz w:val="20"/>
                <w:szCs w:val="20"/>
              </w:rPr>
              <w:t>3,8</w:t>
            </w:r>
          </w:p>
        </w:tc>
      </w:tr>
      <w:tr w:rsidR="009C652F" w:rsidRPr="00C275D1" w14:paraId="2E9C2CE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2DEF5" w14:textId="77777777" w:rsidR="003C49A9" w:rsidRPr="00C275D1" w:rsidRDefault="003C49A9" w:rsidP="007C3FE1">
            <w:pPr>
              <w:ind w:left="-57" w:right="-252"/>
              <w:jc w:val="left"/>
              <w:rPr>
                <w:sz w:val="20"/>
                <w:szCs w:val="20"/>
              </w:rPr>
            </w:pPr>
            <w:r>
              <w:rPr>
                <w:sz w:val="20"/>
                <w:szCs w:val="20"/>
              </w:rPr>
              <w:t>Réfrigération commerciale</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03EB6" w14:textId="77777777" w:rsidR="003C49A9" w:rsidRPr="00C275D1" w:rsidRDefault="003C49A9" w:rsidP="009C652F">
            <w:pPr>
              <w:jc w:val="right"/>
              <w:rPr>
                <w:sz w:val="20"/>
                <w:szCs w:val="20"/>
              </w:rPr>
            </w:pPr>
            <w:r>
              <w:rPr>
                <w:sz w:val="20"/>
                <w:szCs w:val="20"/>
              </w:rPr>
              <w:t>5,57</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2A091"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B682FE" w14:textId="77777777" w:rsidR="003C49A9" w:rsidRPr="00C275D1" w:rsidRDefault="003C49A9" w:rsidP="009C652F">
            <w:pPr>
              <w:jc w:val="right"/>
              <w:rPr>
                <w:sz w:val="20"/>
                <w:szCs w:val="20"/>
              </w:rPr>
            </w:pPr>
            <w:r>
              <w:rPr>
                <w:sz w:val="20"/>
                <w:szCs w:val="20"/>
              </w:rPr>
              <w:t>24,18</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CBF31B"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3A52C9"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6CC27"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52B3A3" w14:textId="77777777" w:rsidR="003C49A9" w:rsidRPr="00C275D1" w:rsidRDefault="003C49A9" w:rsidP="009C652F">
            <w:pPr>
              <w:jc w:val="right"/>
              <w:rPr>
                <w:sz w:val="20"/>
                <w:szCs w:val="20"/>
              </w:rPr>
            </w:pPr>
            <w:r>
              <w:rPr>
                <w:sz w:val="20"/>
                <w:szCs w:val="20"/>
              </w:rPr>
              <w:t>29,75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221EC" w14:textId="77777777" w:rsidR="003C49A9" w:rsidRPr="00C275D1" w:rsidRDefault="003C49A9" w:rsidP="009C652F">
            <w:pPr>
              <w:jc w:val="center"/>
              <w:rPr>
                <w:sz w:val="20"/>
                <w:szCs w:val="20"/>
              </w:rPr>
            </w:pPr>
            <w:r>
              <w:rPr>
                <w:sz w:val="20"/>
                <w:szCs w:val="20"/>
              </w:rPr>
              <w:t>11,6</w:t>
            </w:r>
          </w:p>
        </w:tc>
      </w:tr>
      <w:tr w:rsidR="009C652F" w:rsidRPr="00C275D1" w14:paraId="71BB3DB4"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48A44" w14:textId="77777777" w:rsidR="003C49A9" w:rsidRPr="00C275D1" w:rsidRDefault="003C49A9" w:rsidP="007C3FE1">
            <w:pPr>
              <w:ind w:left="-57"/>
              <w:jc w:val="left"/>
              <w:rPr>
                <w:sz w:val="20"/>
                <w:szCs w:val="20"/>
              </w:rPr>
            </w:pPr>
            <w:r>
              <w:rPr>
                <w:sz w:val="20"/>
                <w:szCs w:val="20"/>
              </w:rPr>
              <w:t>Réfrigération industrielle</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92A71" w14:textId="77777777" w:rsidR="003C49A9" w:rsidRPr="00C275D1" w:rsidRDefault="003C49A9" w:rsidP="009C652F">
            <w:pPr>
              <w:jc w:val="right"/>
              <w:rPr>
                <w:sz w:val="20"/>
                <w:szCs w:val="20"/>
              </w:rPr>
            </w:pPr>
            <w:r>
              <w:rPr>
                <w:sz w:val="20"/>
                <w:szCs w:val="20"/>
              </w:rPr>
              <w:t>33,44</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E25CA"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C9013" w14:textId="77777777" w:rsidR="003C49A9" w:rsidRPr="00C275D1" w:rsidRDefault="003C49A9" w:rsidP="009C652F">
            <w:pPr>
              <w:jc w:val="right"/>
              <w:rPr>
                <w:sz w:val="20"/>
                <w:szCs w:val="20"/>
              </w:rPr>
            </w:pPr>
            <w:r>
              <w:rPr>
                <w:sz w:val="20"/>
                <w:szCs w:val="20"/>
              </w:rPr>
              <w:t>12,42</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BFECA3" w14:textId="77777777" w:rsidR="003C49A9" w:rsidRPr="00C275D1" w:rsidRDefault="003C49A9" w:rsidP="009C652F">
            <w:pPr>
              <w:jc w:val="right"/>
              <w:rPr>
                <w:sz w:val="20"/>
                <w:szCs w:val="20"/>
              </w:rPr>
            </w:pPr>
            <w:r>
              <w:rPr>
                <w:sz w:val="20"/>
                <w:szCs w:val="20"/>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E60ADA"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3AF462" w14:textId="77777777" w:rsidR="003C49A9" w:rsidRPr="00C275D1" w:rsidRDefault="003C49A9" w:rsidP="009C652F">
            <w:pPr>
              <w:jc w:val="right"/>
              <w:rPr>
                <w:sz w:val="20"/>
                <w:szCs w:val="20"/>
              </w:rPr>
            </w:pPr>
            <w:r>
              <w:rPr>
                <w:sz w:val="20"/>
                <w:szCs w:val="20"/>
              </w:rPr>
              <w:t>0,31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BE2D5D" w14:textId="77777777" w:rsidR="003C49A9" w:rsidRPr="00C275D1" w:rsidRDefault="003C49A9" w:rsidP="009C652F">
            <w:pPr>
              <w:jc w:val="right"/>
              <w:rPr>
                <w:sz w:val="20"/>
                <w:szCs w:val="20"/>
              </w:rPr>
            </w:pPr>
            <w:r>
              <w:rPr>
                <w:sz w:val="20"/>
                <w:szCs w:val="20"/>
              </w:rPr>
              <w:t>46,23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F39DA" w14:textId="77777777" w:rsidR="003C49A9" w:rsidRPr="00C275D1" w:rsidRDefault="003C49A9" w:rsidP="009C652F">
            <w:pPr>
              <w:jc w:val="center"/>
              <w:rPr>
                <w:sz w:val="20"/>
                <w:szCs w:val="20"/>
              </w:rPr>
            </w:pPr>
            <w:r>
              <w:rPr>
                <w:sz w:val="20"/>
                <w:szCs w:val="20"/>
              </w:rPr>
              <w:t>18,0</w:t>
            </w:r>
          </w:p>
        </w:tc>
      </w:tr>
      <w:tr w:rsidR="009C652F" w:rsidRPr="00C275D1" w14:paraId="2E3712F0" w14:textId="77777777" w:rsidTr="0009753A">
        <w:trPr>
          <w:trHeight w:val="83"/>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B169B" w14:textId="77777777" w:rsidR="003C49A9" w:rsidRPr="00C275D1" w:rsidRDefault="003C49A9" w:rsidP="007C3FE1">
            <w:pPr>
              <w:ind w:left="-57" w:right="-111"/>
              <w:jc w:val="left"/>
              <w:rPr>
                <w:sz w:val="20"/>
                <w:szCs w:val="20"/>
              </w:rPr>
            </w:pPr>
            <w:r>
              <w:rPr>
                <w:sz w:val="20"/>
                <w:szCs w:val="20"/>
              </w:rPr>
              <w:t>Climatisation résidentielle</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F07A8" w14:textId="77777777" w:rsidR="003C49A9" w:rsidRPr="00C275D1" w:rsidRDefault="003C49A9" w:rsidP="009C652F">
            <w:pPr>
              <w:jc w:val="right"/>
              <w:rPr>
                <w:sz w:val="20"/>
                <w:szCs w:val="20"/>
              </w:rPr>
            </w:pPr>
            <w:r>
              <w:rPr>
                <w:sz w:val="20"/>
                <w:szCs w:val="20"/>
              </w:rPr>
              <w:t>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59F95" w14:textId="77777777" w:rsidR="003C49A9" w:rsidRPr="00C275D1" w:rsidRDefault="003C49A9" w:rsidP="009C652F">
            <w:pPr>
              <w:jc w:val="right"/>
              <w:rPr>
                <w:sz w:val="20"/>
                <w:szCs w:val="20"/>
              </w:rPr>
            </w:pPr>
            <w:r>
              <w:rPr>
                <w:sz w:val="20"/>
                <w:szCs w:val="20"/>
              </w:rPr>
              <w:t>0,05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7F22B" w14:textId="77777777" w:rsidR="003C49A9" w:rsidRPr="00C275D1" w:rsidRDefault="003C49A9" w:rsidP="009C652F">
            <w:pPr>
              <w:jc w:val="right"/>
              <w:rPr>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5229B2"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1675D8"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B3B3B1" w14:textId="77777777" w:rsidR="003C49A9" w:rsidRPr="00C275D1" w:rsidRDefault="003C49A9" w:rsidP="009C652F">
            <w:pPr>
              <w:jc w:val="right"/>
              <w:rPr>
                <w:sz w:val="20"/>
                <w:szCs w:val="20"/>
              </w:rPr>
            </w:pPr>
            <w:r>
              <w:rPr>
                <w:sz w:val="20"/>
                <w:szCs w:val="20"/>
              </w:rPr>
              <w:t>38,71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14712" w14:textId="77777777" w:rsidR="003C49A9" w:rsidRPr="00C275D1" w:rsidRDefault="003C49A9" w:rsidP="009C652F">
            <w:pPr>
              <w:jc w:val="right"/>
              <w:rPr>
                <w:sz w:val="20"/>
                <w:szCs w:val="20"/>
              </w:rPr>
            </w:pPr>
            <w:r>
              <w:rPr>
                <w:sz w:val="20"/>
                <w:szCs w:val="20"/>
              </w:rPr>
              <w:t>38,76</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0591B" w14:textId="77777777" w:rsidR="003C49A9" w:rsidRPr="00C275D1" w:rsidRDefault="003C49A9" w:rsidP="009C652F">
            <w:pPr>
              <w:jc w:val="center"/>
              <w:rPr>
                <w:sz w:val="20"/>
                <w:szCs w:val="20"/>
              </w:rPr>
            </w:pPr>
            <w:r>
              <w:rPr>
                <w:sz w:val="20"/>
                <w:szCs w:val="20"/>
              </w:rPr>
              <w:t>15,1</w:t>
            </w:r>
          </w:p>
        </w:tc>
      </w:tr>
      <w:tr w:rsidR="009C652F" w:rsidRPr="00C275D1" w14:paraId="6EC47972" w14:textId="77777777" w:rsidTr="0009753A">
        <w:trPr>
          <w:trHeight w:hRule="exact" w:val="57"/>
        </w:trPr>
        <w:tc>
          <w:tcPr>
            <w:tcW w:w="1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DE4886" w14:textId="77777777" w:rsidR="003C49A9" w:rsidRPr="00C275D1" w:rsidRDefault="003C49A9" w:rsidP="007C3FE1">
            <w:pPr>
              <w:ind w:left="-57"/>
              <w:jc w:val="left"/>
              <w:rPr>
                <w:sz w:val="20"/>
                <w:szCs w:val="20"/>
              </w:rPr>
            </w:pPr>
            <w:r>
              <w:rPr>
                <w:sz w:val="20"/>
                <w:szCs w:val="20"/>
              </w:rPr>
              <w:t>Autres climatiseurs</w:t>
            </w:r>
            <w:r w:rsidR="000D66F3" w:rsidRPr="00C275D1">
              <w:rPr>
                <w:rStyle w:val="FootnoteReference"/>
                <w:sz w:val="20"/>
                <w:szCs w:val="20"/>
                <w:lang w:eastAsia="en-CA"/>
              </w:rPr>
              <w:footnoteReference w:id="10"/>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90ED29" w14:textId="77777777" w:rsidR="003C49A9" w:rsidRPr="00C275D1" w:rsidRDefault="003C49A9" w:rsidP="009C652F">
            <w:pPr>
              <w:jc w:val="right"/>
              <w:rPr>
                <w:sz w:val="20"/>
                <w:szCs w:val="20"/>
              </w:rPr>
            </w:pPr>
            <w:r>
              <w:rPr>
                <w:sz w:val="20"/>
                <w:szCs w:val="20"/>
              </w:rPr>
              <w:t>0,42</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E70561" w14:textId="77777777" w:rsidR="003C49A9" w:rsidRPr="00C275D1" w:rsidRDefault="003C49A9" w:rsidP="009C652F">
            <w:pPr>
              <w:jc w:val="right"/>
              <w:rPr>
                <w:sz w:val="20"/>
                <w:szCs w:val="20"/>
              </w:rPr>
            </w:pPr>
            <w:r>
              <w:rPr>
                <w:sz w:val="20"/>
                <w:szCs w:val="20"/>
              </w:rPr>
              <w:t>0,02</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C618A8" w14:textId="77777777" w:rsidR="003C49A9" w:rsidRPr="00C275D1" w:rsidRDefault="003C49A9" w:rsidP="009C652F">
            <w:pPr>
              <w:jc w:val="right"/>
              <w:rPr>
                <w:sz w:val="20"/>
                <w:szCs w:val="20"/>
              </w:rPr>
            </w:pPr>
            <w:r>
              <w:rPr>
                <w:sz w:val="20"/>
                <w:szCs w:val="20"/>
              </w:rPr>
              <w:t>0</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CA445" w14:textId="77777777" w:rsidR="003C49A9" w:rsidRPr="00C275D1" w:rsidRDefault="003C49A9" w:rsidP="009C652F">
            <w:pPr>
              <w:jc w:val="right"/>
              <w:rPr>
                <w:sz w:val="20"/>
                <w:szCs w:val="20"/>
              </w:rPr>
            </w:pPr>
            <w:r>
              <w:rPr>
                <w:sz w:val="20"/>
                <w:szCs w:val="20"/>
              </w:rPr>
              <w:t>0</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26D097" w14:textId="77777777" w:rsidR="003C49A9" w:rsidRPr="00C275D1" w:rsidRDefault="003C49A9" w:rsidP="009C652F">
            <w:pPr>
              <w:jc w:val="right"/>
              <w:rPr>
                <w:sz w:val="20"/>
                <w:szCs w:val="20"/>
              </w:rPr>
            </w:pPr>
            <w:r>
              <w:rPr>
                <w:sz w:val="20"/>
                <w:szCs w:val="20"/>
              </w:rPr>
              <w:t>8,19</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1D35C8" w14:textId="77777777" w:rsidR="003C49A9" w:rsidRPr="00C275D1" w:rsidRDefault="003C49A9" w:rsidP="009C652F">
            <w:pPr>
              <w:jc w:val="right"/>
              <w:rPr>
                <w:sz w:val="20"/>
                <w:szCs w:val="20"/>
              </w:rPr>
            </w:pPr>
            <w:r>
              <w:rPr>
                <w:sz w:val="20"/>
                <w:szCs w:val="20"/>
              </w:rPr>
              <w:t>18,74</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A4F620" w14:textId="77777777" w:rsidR="003C49A9" w:rsidRPr="00C275D1" w:rsidRDefault="003C49A9" w:rsidP="009C652F">
            <w:pPr>
              <w:jc w:val="right"/>
              <w:rPr>
                <w:sz w:val="20"/>
                <w:szCs w:val="20"/>
              </w:rPr>
            </w:pPr>
            <w:r>
              <w:rPr>
                <w:sz w:val="20"/>
                <w:szCs w:val="20"/>
              </w:rPr>
              <w:t>27,37</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2F381" w14:textId="77777777" w:rsidR="003C49A9" w:rsidRPr="00C275D1" w:rsidRDefault="003C49A9" w:rsidP="009C652F">
            <w:pPr>
              <w:jc w:val="center"/>
              <w:rPr>
                <w:sz w:val="20"/>
                <w:szCs w:val="20"/>
              </w:rPr>
            </w:pPr>
            <w:r>
              <w:rPr>
                <w:sz w:val="20"/>
                <w:szCs w:val="20"/>
              </w:rPr>
              <w:t>10,7</w:t>
            </w:r>
          </w:p>
        </w:tc>
      </w:tr>
      <w:tr w:rsidR="009C652F" w:rsidRPr="00C275D1" w14:paraId="0601A949" w14:textId="77777777" w:rsidTr="0009753A">
        <w:trPr>
          <w:trHeight w:val="2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0274059A" w14:textId="77777777" w:rsidR="003C49A9" w:rsidRPr="00C275D1" w:rsidRDefault="003C49A9" w:rsidP="007C3FE1">
            <w:pPr>
              <w:ind w:left="-57"/>
              <w:jc w:val="lef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380789BC" w14:textId="77777777" w:rsidR="003C49A9" w:rsidRPr="00C275D1" w:rsidRDefault="003C49A9" w:rsidP="009C652F">
            <w:pPr>
              <w:jc w:val="right"/>
              <w:rPr>
                <w:sz w:val="20"/>
                <w:szCs w:val="20"/>
                <w:lang w:eastAsia="en-CA"/>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143BD242" w14:textId="77777777" w:rsidR="003C49A9" w:rsidRPr="00C275D1" w:rsidRDefault="003C49A9" w:rsidP="009C652F">
            <w:pPr>
              <w:jc w:val="right"/>
              <w:rPr>
                <w:sz w:val="20"/>
                <w:szCs w:val="20"/>
                <w:lang w:eastAsia="en-CA"/>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FDFA1A" w14:textId="77777777" w:rsidR="003C49A9" w:rsidRPr="00C275D1" w:rsidRDefault="003C49A9" w:rsidP="009C652F">
            <w:pPr>
              <w:jc w:val="right"/>
              <w:rPr>
                <w:sz w:val="20"/>
                <w:szCs w:val="20"/>
                <w:lang w:eastAsia="en-CA"/>
              </w:rPr>
            </w:pPr>
          </w:p>
        </w:tc>
        <w:tc>
          <w:tcPr>
            <w:tcW w:w="37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70A645" w14:textId="77777777" w:rsidR="003C49A9" w:rsidRPr="00C275D1" w:rsidRDefault="003C49A9" w:rsidP="009C652F">
            <w:pPr>
              <w:jc w:val="right"/>
              <w:rPr>
                <w:sz w:val="20"/>
                <w:szCs w:val="20"/>
                <w:lang w:eastAsia="en-CA"/>
              </w:rPr>
            </w:pPr>
          </w:p>
        </w:tc>
        <w:tc>
          <w:tcPr>
            <w:tcW w:w="41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A74AFA" w14:textId="77777777" w:rsidR="003C49A9" w:rsidRPr="00C275D1" w:rsidRDefault="003C49A9" w:rsidP="009C652F">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45593" w14:textId="77777777" w:rsidR="003C49A9" w:rsidRPr="00C275D1" w:rsidRDefault="003C49A9" w:rsidP="009C652F">
            <w:pPr>
              <w:jc w:val="right"/>
              <w:rPr>
                <w:sz w:val="20"/>
                <w:szCs w:val="20"/>
                <w:lang w:eastAsia="en-CA"/>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4783D2E0" w14:textId="77777777" w:rsidR="003C49A9" w:rsidRPr="00C275D1" w:rsidRDefault="003C49A9" w:rsidP="009C652F">
            <w:pPr>
              <w:jc w:val="right"/>
              <w:rPr>
                <w:sz w:val="20"/>
                <w:szCs w:val="20"/>
                <w:lang w:eastAsia="en-CA"/>
              </w:rPr>
            </w:pPr>
          </w:p>
        </w:tc>
        <w:tc>
          <w:tcPr>
            <w:tcW w:w="636" w:type="pct"/>
            <w:vMerge/>
            <w:tcBorders>
              <w:top w:val="single" w:sz="4" w:space="0" w:color="auto"/>
              <w:left w:val="single" w:sz="4" w:space="0" w:color="auto"/>
              <w:bottom w:val="single" w:sz="4" w:space="0" w:color="auto"/>
              <w:right w:val="single" w:sz="4" w:space="0" w:color="auto"/>
            </w:tcBorders>
            <w:vAlign w:val="center"/>
            <w:hideMark/>
          </w:tcPr>
          <w:p w14:paraId="273DB97D" w14:textId="77777777" w:rsidR="003C49A9" w:rsidRPr="00C275D1" w:rsidRDefault="003C49A9" w:rsidP="009C652F">
            <w:pPr>
              <w:jc w:val="center"/>
              <w:rPr>
                <w:sz w:val="20"/>
                <w:szCs w:val="20"/>
                <w:lang w:eastAsia="en-CA"/>
              </w:rPr>
            </w:pPr>
          </w:p>
        </w:tc>
      </w:tr>
      <w:tr w:rsidR="009C652F" w:rsidRPr="00C275D1" w14:paraId="7C190462"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C803D4" w14:textId="77777777" w:rsidR="003C49A9" w:rsidRPr="00C275D1" w:rsidRDefault="003C49A9" w:rsidP="007C3FE1">
            <w:pPr>
              <w:ind w:left="-57"/>
              <w:jc w:val="left"/>
              <w:rPr>
                <w:sz w:val="20"/>
                <w:szCs w:val="20"/>
              </w:rPr>
            </w:pPr>
            <w:r>
              <w:rPr>
                <w:sz w:val="20"/>
                <w:szCs w:val="20"/>
              </w:rPr>
              <w:t>Refroidisseurs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7993B" w14:textId="77777777" w:rsidR="003C49A9" w:rsidRPr="00C275D1" w:rsidRDefault="003C49A9" w:rsidP="009C652F">
            <w:pPr>
              <w:jc w:val="right"/>
              <w:rPr>
                <w:sz w:val="20"/>
                <w:szCs w:val="20"/>
              </w:rPr>
            </w:pPr>
            <w:r>
              <w:rPr>
                <w:sz w:val="20"/>
                <w:szCs w:val="20"/>
              </w:rPr>
              <w:t>78,85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E55A2" w14:textId="77777777" w:rsidR="003C49A9" w:rsidRPr="00C275D1" w:rsidRDefault="008A1924"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B80297" w14:textId="77777777" w:rsidR="003C49A9" w:rsidRPr="00C275D1" w:rsidRDefault="003C49A9" w:rsidP="009C652F">
            <w:pPr>
              <w:jc w:val="right"/>
              <w:rPr>
                <w:sz w:val="20"/>
                <w:szCs w:val="20"/>
              </w:rPr>
            </w:pPr>
            <w:r>
              <w:rPr>
                <w:sz w:val="20"/>
                <w:szCs w:val="20"/>
              </w:rPr>
              <w:t>0,89</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48336D" w14:textId="77777777" w:rsidR="003C49A9" w:rsidRPr="00C275D1" w:rsidRDefault="003C49A9" w:rsidP="009C652F">
            <w:pPr>
              <w:jc w:val="right"/>
              <w:rPr>
                <w:sz w:val="20"/>
                <w:szCs w:val="20"/>
              </w:rPr>
            </w:pPr>
            <w:r>
              <w:rPr>
                <w:sz w:val="20"/>
                <w:szCs w:val="20"/>
              </w:rPr>
              <w:t> </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E98489" w14:textId="77777777" w:rsidR="003C49A9" w:rsidRPr="00C275D1" w:rsidRDefault="003C49A9" w:rsidP="009C652F">
            <w:pPr>
              <w:jc w:val="right"/>
              <w:rPr>
                <w:sz w:val="20"/>
                <w:szCs w:val="20"/>
              </w:rPr>
            </w:pPr>
            <w:r>
              <w:rPr>
                <w:sz w:val="20"/>
                <w:szCs w:val="20"/>
              </w:rPr>
              <w:t>8,87</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8E4E7E" w14:textId="77777777" w:rsidR="003C49A9" w:rsidRPr="00C275D1" w:rsidRDefault="003C49A9" w:rsidP="009C652F">
            <w:pPr>
              <w:jc w:val="right"/>
              <w:rPr>
                <w:sz w:val="20"/>
                <w:szCs w:val="20"/>
              </w:rPr>
            </w:pPr>
            <w:r>
              <w:rPr>
                <w:sz w:val="20"/>
                <w:szCs w:val="20"/>
              </w:rPr>
              <w:t>3,69</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5FFA1" w14:textId="77777777" w:rsidR="003C49A9" w:rsidRPr="00C275D1" w:rsidRDefault="003C49A9" w:rsidP="009C652F">
            <w:pPr>
              <w:jc w:val="right"/>
              <w:rPr>
                <w:sz w:val="20"/>
                <w:szCs w:val="20"/>
              </w:rPr>
            </w:pPr>
            <w:r>
              <w:rPr>
                <w:sz w:val="20"/>
                <w:szCs w:val="20"/>
              </w:rPr>
              <w:t>92,30</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CA4BF" w14:textId="77777777" w:rsidR="003C49A9" w:rsidRPr="00C275D1" w:rsidRDefault="003C49A9" w:rsidP="009C652F">
            <w:pPr>
              <w:jc w:val="center"/>
              <w:rPr>
                <w:sz w:val="20"/>
                <w:szCs w:val="20"/>
              </w:rPr>
            </w:pPr>
            <w:r>
              <w:rPr>
                <w:sz w:val="20"/>
                <w:szCs w:val="20"/>
              </w:rPr>
              <w:t>35,9</w:t>
            </w:r>
          </w:p>
        </w:tc>
      </w:tr>
      <w:tr w:rsidR="009C652F" w:rsidRPr="00C275D1" w14:paraId="0E652286"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CA0B00" w14:textId="77777777" w:rsidR="003C49A9" w:rsidRPr="00C275D1" w:rsidRDefault="003C49A9" w:rsidP="007C3FE1">
            <w:pPr>
              <w:ind w:left="-57"/>
              <w:jc w:val="left"/>
              <w:rPr>
                <w:sz w:val="20"/>
                <w:szCs w:val="20"/>
              </w:rPr>
            </w:pPr>
            <w:r>
              <w:rPr>
                <w:sz w:val="20"/>
                <w:szCs w:val="20"/>
              </w:rPr>
              <w:t>Réfrigération dans les transports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14F250" w14:textId="77777777" w:rsidR="003C49A9" w:rsidRPr="00C275D1" w:rsidRDefault="003C49A9" w:rsidP="009C652F">
            <w:pPr>
              <w:jc w:val="right"/>
              <w:rPr>
                <w:sz w:val="20"/>
                <w:szCs w:val="20"/>
              </w:rPr>
            </w:pPr>
            <w:r>
              <w:rPr>
                <w:sz w:val="20"/>
                <w:szCs w:val="20"/>
              </w:rPr>
              <w:t>9,47</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0D5CE"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72BA9" w14:textId="77777777" w:rsidR="003C49A9" w:rsidRPr="00C275D1" w:rsidRDefault="003C49A9" w:rsidP="009C652F">
            <w:pPr>
              <w:jc w:val="right"/>
              <w:rPr>
                <w:sz w:val="20"/>
                <w:szCs w:val="20"/>
              </w:rPr>
            </w:pPr>
            <w:r>
              <w:rPr>
                <w:sz w:val="20"/>
                <w:szCs w:val="20"/>
              </w:rPr>
              <w:t>0,97</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2B48D"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59456"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B87EB0"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0D871" w14:textId="77777777" w:rsidR="003C49A9" w:rsidRPr="00C275D1" w:rsidRDefault="003C49A9" w:rsidP="009C652F">
            <w:pPr>
              <w:jc w:val="right"/>
              <w:rPr>
                <w:sz w:val="20"/>
                <w:szCs w:val="20"/>
              </w:rPr>
            </w:pPr>
            <w:r>
              <w:rPr>
                <w:sz w:val="20"/>
                <w:szCs w:val="20"/>
              </w:rPr>
              <w:t>10,44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C2ADC" w14:textId="77777777" w:rsidR="003C49A9" w:rsidRPr="00C275D1" w:rsidRDefault="003C49A9" w:rsidP="009C652F">
            <w:pPr>
              <w:jc w:val="center"/>
              <w:rPr>
                <w:sz w:val="20"/>
                <w:szCs w:val="20"/>
              </w:rPr>
            </w:pPr>
            <w:r>
              <w:rPr>
                <w:sz w:val="20"/>
                <w:szCs w:val="20"/>
              </w:rPr>
              <w:t>4,1</w:t>
            </w:r>
          </w:p>
        </w:tc>
      </w:tr>
      <w:tr w:rsidR="009C652F" w:rsidRPr="00C275D1" w14:paraId="0125FD1B" w14:textId="77777777" w:rsidTr="0009753A">
        <w:trPr>
          <w:trHeight w:val="71"/>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EA3809" w14:textId="77777777" w:rsidR="003C49A9" w:rsidRPr="00C275D1" w:rsidRDefault="009C652F" w:rsidP="007C3FE1">
            <w:pPr>
              <w:ind w:left="-57"/>
              <w:jc w:val="left"/>
              <w:rPr>
                <w:sz w:val="20"/>
                <w:szCs w:val="20"/>
              </w:rPr>
            </w:pPr>
            <w:r>
              <w:rPr>
                <w:sz w:val="20"/>
                <w:szCs w:val="20"/>
              </w:rPr>
              <w:t>Climatiseur d’automobile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748471" w14:textId="77777777" w:rsidR="003C49A9" w:rsidRPr="00C275D1" w:rsidRDefault="003C49A9" w:rsidP="009C652F">
            <w:pPr>
              <w:jc w:val="right"/>
              <w:rPr>
                <w:sz w:val="20"/>
                <w:szCs w:val="20"/>
              </w:rPr>
            </w:pPr>
            <w:r>
              <w:rPr>
                <w:sz w:val="20"/>
                <w:szCs w:val="20"/>
              </w:rPr>
              <w:t>1,54</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AE5B"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72A197" w14:textId="77777777" w:rsidR="003C49A9" w:rsidRPr="00C275D1" w:rsidRDefault="003C49A9" w:rsidP="009C652F">
            <w:pPr>
              <w:jc w:val="right"/>
              <w:rPr>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ADF11B"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0744B8"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E40B42"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90903B" w14:textId="77777777" w:rsidR="003C49A9" w:rsidRPr="00C275D1" w:rsidRDefault="003C49A9" w:rsidP="009C652F">
            <w:pPr>
              <w:jc w:val="right"/>
              <w:rPr>
                <w:sz w:val="20"/>
                <w:szCs w:val="20"/>
              </w:rPr>
            </w:pPr>
            <w:r>
              <w:rPr>
                <w:sz w:val="20"/>
                <w:szCs w:val="20"/>
              </w:rPr>
              <w:t>1,54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FA1C8B" w14:textId="77777777" w:rsidR="003C49A9" w:rsidRPr="00C275D1" w:rsidRDefault="0080119B" w:rsidP="009C652F">
            <w:pPr>
              <w:jc w:val="center"/>
              <w:rPr>
                <w:sz w:val="20"/>
                <w:szCs w:val="20"/>
              </w:rPr>
            </w:pPr>
            <w:r>
              <w:rPr>
                <w:sz w:val="20"/>
                <w:szCs w:val="20"/>
              </w:rPr>
              <w:t>0,6</w:t>
            </w:r>
          </w:p>
        </w:tc>
      </w:tr>
      <w:tr w:rsidR="009C652F" w:rsidRPr="00C275D1" w14:paraId="53A41E1C"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6BAAE9" w14:textId="77777777" w:rsidR="003C49A9" w:rsidRPr="00C275D1" w:rsidRDefault="003C49A9" w:rsidP="007C3FE1">
            <w:pPr>
              <w:ind w:left="-57"/>
              <w:jc w:val="left"/>
              <w:rPr>
                <w:sz w:val="20"/>
                <w:szCs w:val="20"/>
              </w:rPr>
            </w:pPr>
            <w:r>
              <w:rPr>
                <w:sz w:val="20"/>
                <w:szCs w:val="20"/>
              </w:rPr>
              <w:t>Appareils médicaux</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8865AB" w14:textId="77777777" w:rsidR="003C49A9" w:rsidRPr="00C275D1" w:rsidRDefault="003C49A9" w:rsidP="009C652F">
            <w:pPr>
              <w:jc w:val="right"/>
              <w:rPr>
                <w:sz w:val="20"/>
                <w:szCs w:val="20"/>
              </w:rPr>
            </w:pPr>
            <w:r>
              <w:rPr>
                <w:sz w:val="20"/>
                <w:szCs w:val="20"/>
              </w:rPr>
              <w:t>0,28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118DD" w14:textId="77777777" w:rsidR="003C49A9" w:rsidRPr="00C275D1" w:rsidRDefault="003C49A9" w:rsidP="009C652F">
            <w:pPr>
              <w:jc w:val="right"/>
              <w:rPr>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13C045" w14:textId="77777777" w:rsidR="003C49A9" w:rsidRPr="00C275D1" w:rsidRDefault="003C49A9" w:rsidP="009C652F">
            <w:pPr>
              <w:jc w:val="right"/>
              <w:rPr>
                <w:sz w:val="20"/>
                <w:szCs w:val="20"/>
              </w:rPr>
            </w:pPr>
            <w:r>
              <w:rPr>
                <w:sz w:val="20"/>
                <w:szCs w:val="20"/>
              </w:rPr>
              <w:t>0,35</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C40177" w14:textId="77777777" w:rsidR="003C49A9" w:rsidRPr="00C275D1" w:rsidRDefault="003C49A9" w:rsidP="009C652F">
            <w:pPr>
              <w:jc w:val="right"/>
              <w:rPr>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9095F"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6964DE" w14:textId="77777777" w:rsidR="003C49A9" w:rsidRPr="00C275D1" w:rsidRDefault="003C49A9" w:rsidP="009C652F">
            <w:pPr>
              <w:jc w:val="right"/>
              <w:rPr>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F6CF1" w14:textId="77777777" w:rsidR="003C49A9" w:rsidRPr="00C275D1" w:rsidRDefault="003C49A9" w:rsidP="009C652F">
            <w:pPr>
              <w:jc w:val="right"/>
              <w:rPr>
                <w:sz w:val="20"/>
                <w:szCs w:val="20"/>
              </w:rPr>
            </w:pPr>
            <w:r>
              <w:rPr>
                <w:sz w:val="20"/>
                <w:szCs w:val="20"/>
              </w:rPr>
              <w:t>0,63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340A7" w14:textId="77777777" w:rsidR="003C49A9" w:rsidRPr="00C275D1" w:rsidRDefault="003C49A9" w:rsidP="009C652F">
            <w:pPr>
              <w:jc w:val="center"/>
              <w:rPr>
                <w:sz w:val="20"/>
                <w:szCs w:val="20"/>
              </w:rPr>
            </w:pPr>
            <w:r>
              <w:rPr>
                <w:sz w:val="20"/>
                <w:szCs w:val="20"/>
              </w:rPr>
              <w:t>0,2</w:t>
            </w:r>
          </w:p>
        </w:tc>
      </w:tr>
      <w:tr w:rsidR="009C652F" w:rsidRPr="00C275D1" w14:paraId="4A94E5F6"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5A23F109" w14:textId="77777777" w:rsidR="003C49A9" w:rsidRPr="00C275D1" w:rsidRDefault="003C49A9" w:rsidP="007C3FE1">
            <w:pPr>
              <w:ind w:left="-57"/>
              <w:jc w:val="left"/>
              <w:rPr>
                <w:b/>
                <w:bCs/>
                <w:sz w:val="20"/>
                <w:szCs w:val="20"/>
              </w:rPr>
            </w:pPr>
            <w:r>
              <w:rPr>
                <w:b/>
                <w:bCs/>
                <w:sz w:val="20"/>
                <w:szCs w:val="20"/>
              </w:rPr>
              <w:t>Total (</w:t>
            </w:r>
            <w:proofErr w:type="spellStart"/>
            <w:r>
              <w:rPr>
                <w:b/>
                <w:bCs/>
                <w:sz w:val="20"/>
                <w:szCs w:val="20"/>
              </w:rPr>
              <w:t>tm</w:t>
            </w:r>
            <w:proofErr w:type="spellEnd"/>
            <w:r>
              <w:rPr>
                <w:b/>
                <w:bCs/>
                <w:sz w:val="20"/>
                <w:szCs w:val="20"/>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FE2D072" w14:textId="77777777" w:rsidR="003C49A9" w:rsidRPr="00C275D1" w:rsidRDefault="003C49A9" w:rsidP="009C652F">
            <w:pPr>
              <w:jc w:val="right"/>
              <w:rPr>
                <w:sz w:val="20"/>
                <w:szCs w:val="20"/>
              </w:rPr>
            </w:pPr>
            <w:r>
              <w:rPr>
                <w:b/>
                <w:bCs/>
                <w:sz w:val="20"/>
                <w:szCs w:val="20"/>
              </w:rPr>
              <w:t>139,32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B6367A7" w14:textId="77777777" w:rsidR="003C49A9" w:rsidRPr="00C275D1" w:rsidRDefault="003C49A9" w:rsidP="009C652F">
            <w:pPr>
              <w:jc w:val="right"/>
              <w:rPr>
                <w:sz w:val="20"/>
                <w:szCs w:val="20"/>
              </w:rPr>
            </w:pPr>
            <w:r>
              <w:rPr>
                <w:b/>
                <w:bCs/>
                <w:sz w:val="20"/>
                <w:szCs w:val="20"/>
              </w:rPr>
              <w:t>0,07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F8C3B06" w14:textId="77777777" w:rsidR="003C49A9" w:rsidRPr="00C275D1" w:rsidRDefault="003C49A9" w:rsidP="009C652F">
            <w:pPr>
              <w:jc w:val="right"/>
              <w:rPr>
                <w:sz w:val="20"/>
                <w:szCs w:val="20"/>
              </w:rPr>
            </w:pPr>
            <w:r>
              <w:rPr>
                <w:b/>
                <w:bCs/>
                <w:sz w:val="20"/>
                <w:szCs w:val="20"/>
              </w:rPr>
              <w:t>38,81</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12859" w14:textId="77777777" w:rsidR="003C49A9" w:rsidRPr="00C275D1" w:rsidRDefault="003C49A9" w:rsidP="009C652F">
            <w:pPr>
              <w:jc w:val="right"/>
              <w:rPr>
                <w:sz w:val="20"/>
                <w:szCs w:val="20"/>
              </w:rPr>
            </w:pPr>
            <w:r>
              <w:rPr>
                <w:b/>
                <w:bCs/>
                <w:sz w:val="20"/>
                <w:szCs w:val="20"/>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5CFFF" w14:textId="77777777" w:rsidR="003C49A9" w:rsidRPr="00C275D1" w:rsidRDefault="003C49A9" w:rsidP="009C652F">
            <w:pPr>
              <w:jc w:val="right"/>
              <w:rPr>
                <w:sz w:val="20"/>
                <w:szCs w:val="20"/>
              </w:rPr>
            </w:pPr>
            <w:r>
              <w:rPr>
                <w:b/>
                <w:bCs/>
                <w:sz w:val="20"/>
                <w:szCs w:val="20"/>
              </w:rPr>
              <w:t>17,06</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795889" w14:textId="77777777" w:rsidR="003C49A9" w:rsidRPr="00C275D1" w:rsidRDefault="003C49A9" w:rsidP="009C652F">
            <w:pPr>
              <w:jc w:val="right"/>
              <w:rPr>
                <w:sz w:val="20"/>
                <w:szCs w:val="20"/>
              </w:rPr>
            </w:pPr>
            <w:r>
              <w:rPr>
                <w:b/>
                <w:bCs/>
                <w:sz w:val="20"/>
                <w:szCs w:val="20"/>
              </w:rPr>
              <w:t>61,45</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3462CA8" w14:textId="77777777" w:rsidR="003C49A9" w:rsidRPr="00C275D1" w:rsidRDefault="003C49A9" w:rsidP="009C652F">
            <w:pPr>
              <w:jc w:val="right"/>
              <w:rPr>
                <w:sz w:val="20"/>
                <w:szCs w:val="20"/>
              </w:rPr>
            </w:pPr>
            <w:r>
              <w:rPr>
                <w:b/>
                <w:bCs/>
                <w:sz w:val="20"/>
                <w:szCs w:val="20"/>
              </w:rPr>
              <w:t>256,77</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362BD4F1" w14:textId="77777777" w:rsidR="003C49A9" w:rsidRPr="00C275D1" w:rsidRDefault="003C49A9" w:rsidP="009C652F">
            <w:pPr>
              <w:jc w:val="center"/>
              <w:rPr>
                <w:sz w:val="20"/>
                <w:szCs w:val="20"/>
              </w:rPr>
            </w:pPr>
            <w:r>
              <w:rPr>
                <w:b/>
                <w:bCs/>
                <w:sz w:val="20"/>
                <w:szCs w:val="20"/>
              </w:rPr>
              <w:t>100</w:t>
            </w:r>
          </w:p>
        </w:tc>
      </w:tr>
      <w:tr w:rsidR="00AB791D" w:rsidRPr="00C275D1" w14:paraId="36CAEDF5" w14:textId="77777777" w:rsidTr="009C652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4D46F8FD" w14:textId="77777777" w:rsidR="00AB791D" w:rsidRPr="00C275D1" w:rsidRDefault="00AB791D" w:rsidP="00AB791D">
            <w:pPr>
              <w:jc w:val="center"/>
              <w:rPr>
                <w:b/>
                <w:bCs/>
                <w:sz w:val="20"/>
                <w:szCs w:val="20"/>
              </w:rPr>
            </w:pPr>
            <w:r>
              <w:rPr>
                <w:b/>
                <w:bCs/>
                <w:sz w:val="20"/>
                <w:szCs w:val="20"/>
              </w:rPr>
              <w:t xml:space="preserve">Tonnes </w:t>
            </w:r>
            <w:proofErr w:type="spellStart"/>
            <w:r>
              <w:rPr>
                <w:b/>
                <w:bCs/>
                <w:sz w:val="20"/>
                <w:szCs w:val="20"/>
              </w:rPr>
              <w:t>éq</w:t>
            </w:r>
            <w:proofErr w:type="spellEnd"/>
            <w:r>
              <w:rPr>
                <w:b/>
                <w:bCs/>
                <w:sz w:val="20"/>
                <w:szCs w:val="20"/>
              </w:rPr>
              <w:t>. CO</w:t>
            </w:r>
            <w:r>
              <w:rPr>
                <w:b/>
                <w:bCs/>
                <w:sz w:val="20"/>
                <w:szCs w:val="20"/>
                <w:vertAlign w:val="subscript"/>
              </w:rPr>
              <w:t>2</w:t>
            </w:r>
          </w:p>
        </w:tc>
      </w:tr>
      <w:tr w:rsidR="009C652F" w:rsidRPr="00C275D1" w14:paraId="7BD9FEFC"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217A6FF" w14:textId="77777777" w:rsidR="00096ACE" w:rsidRPr="00C275D1" w:rsidRDefault="00096ACE" w:rsidP="007C3FE1">
            <w:pPr>
              <w:ind w:left="-57"/>
              <w:jc w:val="left"/>
              <w:rPr>
                <w:b/>
                <w:bCs/>
                <w:sz w:val="20"/>
                <w:szCs w:val="20"/>
              </w:rPr>
            </w:pPr>
            <w:r>
              <w:rPr>
                <w:sz w:val="20"/>
                <w:szCs w:val="20"/>
              </w:rPr>
              <w:t>Réfrigération à usage domestique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06E5A0F" w14:textId="77777777" w:rsidR="00096ACE" w:rsidRPr="00C275D1" w:rsidRDefault="00096ACE" w:rsidP="009C652F">
            <w:pPr>
              <w:jc w:val="right"/>
              <w:rPr>
                <w:b/>
                <w:bCs/>
                <w:sz w:val="20"/>
                <w:szCs w:val="20"/>
              </w:rPr>
            </w:pPr>
            <w:r>
              <w:rPr>
                <w:sz w:val="20"/>
                <w:szCs w:val="20"/>
              </w:rPr>
              <w:t>13 943</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481A7A0"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D08651E" w14:textId="77777777" w:rsidR="00096ACE" w:rsidRPr="00C275D1" w:rsidRDefault="00096ACE" w:rsidP="009C652F">
            <w:pPr>
              <w:jc w:val="right"/>
              <w:rPr>
                <w:b/>
                <w:bCs/>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61BF385"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95A1FAD"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17E16A6"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37C03D" w14:textId="77777777" w:rsidR="00096ACE" w:rsidRPr="00C275D1" w:rsidRDefault="00096ACE" w:rsidP="009C652F">
            <w:pPr>
              <w:jc w:val="right"/>
              <w:rPr>
                <w:b/>
                <w:bCs/>
                <w:sz w:val="20"/>
                <w:szCs w:val="20"/>
              </w:rPr>
            </w:pPr>
            <w:r>
              <w:rPr>
                <w:sz w:val="20"/>
                <w:szCs w:val="20"/>
              </w:rPr>
              <w:t>13 943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2ED6A739" w14:textId="77777777" w:rsidR="00096ACE" w:rsidRPr="00C275D1" w:rsidRDefault="00096ACE" w:rsidP="009C652F">
            <w:pPr>
              <w:jc w:val="center"/>
              <w:rPr>
                <w:sz w:val="20"/>
                <w:szCs w:val="20"/>
              </w:rPr>
            </w:pPr>
            <w:r>
              <w:rPr>
                <w:sz w:val="20"/>
                <w:szCs w:val="20"/>
              </w:rPr>
              <w:t>2,7</w:t>
            </w:r>
          </w:p>
        </w:tc>
      </w:tr>
      <w:tr w:rsidR="009C652F" w:rsidRPr="00C275D1" w14:paraId="010E62A1"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517FC1C" w14:textId="77777777" w:rsidR="00096ACE" w:rsidRPr="00C275D1" w:rsidRDefault="00096ACE" w:rsidP="007C3FE1">
            <w:pPr>
              <w:ind w:left="-57"/>
              <w:jc w:val="left"/>
              <w:rPr>
                <w:b/>
                <w:bCs/>
                <w:sz w:val="20"/>
                <w:szCs w:val="20"/>
              </w:rPr>
            </w:pPr>
            <w:r>
              <w:rPr>
                <w:sz w:val="20"/>
                <w:szCs w:val="20"/>
              </w:rPr>
              <w:t>Réfrigération commerciale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42FB409" w14:textId="77777777" w:rsidR="00096ACE" w:rsidRPr="00C275D1" w:rsidRDefault="00096ACE" w:rsidP="009C652F">
            <w:pPr>
              <w:jc w:val="right"/>
              <w:rPr>
                <w:b/>
                <w:bCs/>
                <w:sz w:val="20"/>
                <w:szCs w:val="20"/>
              </w:rPr>
            </w:pPr>
            <w:r>
              <w:rPr>
                <w:sz w:val="20"/>
                <w:szCs w:val="20"/>
              </w:rPr>
              <w:t>7 965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51A8C79"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8BB136" w14:textId="77777777" w:rsidR="00096ACE" w:rsidRPr="00C275D1" w:rsidRDefault="00096ACE" w:rsidP="009C652F">
            <w:pPr>
              <w:jc w:val="right"/>
              <w:rPr>
                <w:b/>
                <w:bCs/>
                <w:sz w:val="20"/>
                <w:szCs w:val="20"/>
              </w:rPr>
            </w:pPr>
            <w:r>
              <w:rPr>
                <w:sz w:val="20"/>
                <w:szCs w:val="20"/>
              </w:rPr>
              <w:t>94 824</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81A2163"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D7F925A"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21E7A2A"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6414D36" w14:textId="77777777" w:rsidR="00096ACE" w:rsidRPr="00C275D1" w:rsidRDefault="00096ACE" w:rsidP="009C652F">
            <w:pPr>
              <w:jc w:val="right"/>
              <w:rPr>
                <w:b/>
                <w:bCs/>
                <w:sz w:val="20"/>
                <w:szCs w:val="20"/>
              </w:rPr>
            </w:pPr>
            <w:r>
              <w:rPr>
                <w:sz w:val="20"/>
                <w:szCs w:val="20"/>
              </w:rPr>
              <w:t>102 789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23BF40C" w14:textId="77777777" w:rsidR="00096ACE" w:rsidRPr="00C275D1" w:rsidRDefault="00096ACE" w:rsidP="009C652F">
            <w:pPr>
              <w:jc w:val="center"/>
              <w:rPr>
                <w:sz w:val="20"/>
                <w:szCs w:val="20"/>
              </w:rPr>
            </w:pPr>
            <w:r>
              <w:rPr>
                <w:sz w:val="20"/>
                <w:szCs w:val="20"/>
              </w:rPr>
              <w:t>20,1</w:t>
            </w:r>
          </w:p>
        </w:tc>
      </w:tr>
      <w:tr w:rsidR="009C652F" w:rsidRPr="00C275D1" w14:paraId="68FD7707"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FEA6E1E" w14:textId="77777777" w:rsidR="00096ACE" w:rsidRPr="00C275D1" w:rsidRDefault="00096ACE" w:rsidP="007C3FE1">
            <w:pPr>
              <w:ind w:left="-57"/>
              <w:jc w:val="left"/>
              <w:rPr>
                <w:b/>
                <w:bCs/>
                <w:sz w:val="20"/>
                <w:szCs w:val="20"/>
              </w:rPr>
            </w:pPr>
            <w:r>
              <w:rPr>
                <w:sz w:val="20"/>
                <w:szCs w:val="20"/>
              </w:rPr>
              <w:t>Réfrigération industrielle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F8F2E24" w14:textId="77777777" w:rsidR="00096ACE" w:rsidRPr="00C275D1" w:rsidRDefault="00096ACE" w:rsidP="009C652F">
            <w:pPr>
              <w:jc w:val="right"/>
              <w:rPr>
                <w:b/>
                <w:bCs/>
                <w:sz w:val="20"/>
                <w:szCs w:val="20"/>
              </w:rPr>
            </w:pPr>
            <w:r>
              <w:rPr>
                <w:sz w:val="20"/>
                <w:szCs w:val="20"/>
              </w:rPr>
              <w:t>47 819</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2EA1E17"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A913617" w14:textId="77777777" w:rsidR="00096ACE" w:rsidRPr="00C275D1" w:rsidRDefault="00096ACE" w:rsidP="009C652F">
            <w:pPr>
              <w:jc w:val="right"/>
              <w:rPr>
                <w:b/>
                <w:bCs/>
                <w:sz w:val="20"/>
                <w:szCs w:val="20"/>
              </w:rPr>
            </w:pPr>
            <w:r>
              <w:rPr>
                <w:sz w:val="20"/>
                <w:szCs w:val="20"/>
              </w:rPr>
              <w:t>48 706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FD4F31D" w14:textId="77777777" w:rsidR="00096ACE" w:rsidRPr="00C275D1" w:rsidRDefault="00096ACE" w:rsidP="009C652F">
            <w:pPr>
              <w:jc w:val="right"/>
              <w:rPr>
                <w:b/>
                <w:bCs/>
                <w:sz w:val="20"/>
                <w:szCs w:val="20"/>
              </w:rPr>
            </w:pPr>
            <w:r>
              <w:rPr>
                <w:sz w:val="20"/>
                <w:szCs w:val="20"/>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77F6271"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CF0911E" w14:textId="77777777" w:rsidR="00096ACE" w:rsidRPr="00C275D1" w:rsidRDefault="00096ACE" w:rsidP="009C652F">
            <w:pPr>
              <w:jc w:val="right"/>
              <w:rPr>
                <w:b/>
                <w:bCs/>
                <w:sz w:val="20"/>
                <w:szCs w:val="20"/>
              </w:rPr>
            </w:pPr>
            <w:r>
              <w:rPr>
                <w:sz w:val="20"/>
                <w:szCs w:val="20"/>
              </w:rPr>
              <w:t>647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3FC26B4" w14:textId="77777777" w:rsidR="00096ACE" w:rsidRPr="00C275D1" w:rsidRDefault="00096ACE" w:rsidP="009C652F">
            <w:pPr>
              <w:jc w:val="right"/>
              <w:rPr>
                <w:b/>
                <w:bCs/>
                <w:sz w:val="20"/>
                <w:szCs w:val="20"/>
              </w:rPr>
            </w:pPr>
            <w:r>
              <w:rPr>
                <w:sz w:val="20"/>
                <w:szCs w:val="20"/>
              </w:rPr>
              <w:t>97 299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5B65BC81" w14:textId="77777777" w:rsidR="00096ACE" w:rsidRPr="00C275D1" w:rsidRDefault="00096ACE" w:rsidP="009C652F">
            <w:pPr>
              <w:jc w:val="center"/>
              <w:rPr>
                <w:sz w:val="20"/>
                <w:szCs w:val="20"/>
              </w:rPr>
            </w:pPr>
            <w:r>
              <w:rPr>
                <w:sz w:val="20"/>
                <w:szCs w:val="20"/>
              </w:rPr>
              <w:t>19,1</w:t>
            </w:r>
          </w:p>
        </w:tc>
      </w:tr>
      <w:tr w:rsidR="009C652F" w:rsidRPr="00C275D1" w14:paraId="0FDA1D73" w14:textId="77777777" w:rsidTr="0009753A">
        <w:trPr>
          <w:trHeight w:val="5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5ECC4366" w14:textId="77777777" w:rsidR="00096ACE" w:rsidRPr="00C275D1" w:rsidRDefault="00096ACE" w:rsidP="007C3FE1">
            <w:pPr>
              <w:ind w:left="-57" w:right="-111"/>
              <w:jc w:val="left"/>
              <w:rPr>
                <w:b/>
                <w:bCs/>
                <w:sz w:val="20"/>
                <w:szCs w:val="20"/>
              </w:rPr>
            </w:pPr>
            <w:r>
              <w:rPr>
                <w:sz w:val="20"/>
                <w:szCs w:val="20"/>
              </w:rPr>
              <w:t>Climatisation résidentielle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D42838F" w14:textId="77777777" w:rsidR="00096ACE" w:rsidRPr="00C275D1" w:rsidRDefault="00096ACE" w:rsidP="009C652F">
            <w:pPr>
              <w:jc w:val="right"/>
              <w:rPr>
                <w:b/>
                <w:bCs/>
                <w:sz w:val="20"/>
                <w:szCs w:val="20"/>
              </w:rPr>
            </w:pPr>
            <w:r>
              <w:rPr>
                <w:sz w:val="20"/>
                <w:szCs w:val="20"/>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BBDE72E" w14:textId="77777777" w:rsidR="00096ACE" w:rsidRPr="00C275D1" w:rsidRDefault="00096ACE" w:rsidP="009C652F">
            <w:pPr>
              <w:jc w:val="right"/>
              <w:rPr>
                <w:b/>
                <w:bCs/>
                <w:sz w:val="20"/>
                <w:szCs w:val="20"/>
              </w:rPr>
            </w:pPr>
            <w:r>
              <w:rPr>
                <w:sz w:val="20"/>
                <w:szCs w:val="20"/>
              </w:rPr>
              <w:t>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F5AAE93" w14:textId="77777777" w:rsidR="00096ACE" w:rsidRPr="00C275D1" w:rsidRDefault="00096ACE" w:rsidP="009C652F">
            <w:pPr>
              <w:jc w:val="right"/>
              <w:rPr>
                <w:b/>
                <w:bCs/>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4E7EF3A"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0D17C42"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F98B0F0" w14:textId="77777777" w:rsidR="00096ACE" w:rsidRPr="00C275D1" w:rsidRDefault="00096ACE" w:rsidP="009C652F">
            <w:pPr>
              <w:jc w:val="right"/>
              <w:rPr>
                <w:b/>
                <w:bCs/>
                <w:sz w:val="20"/>
                <w:szCs w:val="20"/>
              </w:rPr>
            </w:pPr>
            <w:r>
              <w:rPr>
                <w:sz w:val="20"/>
                <w:szCs w:val="20"/>
              </w:rPr>
              <w:t>80 807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FC8D38A" w14:textId="77777777" w:rsidR="00096ACE" w:rsidRPr="00C275D1" w:rsidRDefault="00096ACE" w:rsidP="009C652F">
            <w:pPr>
              <w:jc w:val="right"/>
              <w:rPr>
                <w:b/>
                <w:bCs/>
                <w:sz w:val="20"/>
                <w:szCs w:val="20"/>
              </w:rPr>
            </w:pPr>
            <w:r>
              <w:rPr>
                <w:sz w:val="20"/>
                <w:szCs w:val="20"/>
              </w:rPr>
              <w:t>80 841</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66806CF" w14:textId="77777777" w:rsidR="00096ACE" w:rsidRPr="00C275D1" w:rsidRDefault="00096ACE" w:rsidP="009C652F">
            <w:pPr>
              <w:jc w:val="center"/>
              <w:rPr>
                <w:sz w:val="20"/>
                <w:szCs w:val="20"/>
              </w:rPr>
            </w:pPr>
            <w:r>
              <w:rPr>
                <w:sz w:val="20"/>
                <w:szCs w:val="20"/>
              </w:rPr>
              <w:t>15,8</w:t>
            </w:r>
          </w:p>
        </w:tc>
      </w:tr>
      <w:tr w:rsidR="009C652F" w:rsidRPr="00C275D1" w14:paraId="7A4E491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DA88E22" w14:textId="77777777" w:rsidR="00096ACE" w:rsidRPr="00C275D1" w:rsidRDefault="00096ACE" w:rsidP="007C3FE1">
            <w:pPr>
              <w:ind w:left="-57"/>
              <w:jc w:val="left"/>
              <w:rPr>
                <w:b/>
                <w:bCs/>
                <w:sz w:val="20"/>
                <w:szCs w:val="20"/>
              </w:rPr>
            </w:pPr>
            <w:r>
              <w:rPr>
                <w:sz w:val="20"/>
                <w:szCs w:val="20"/>
              </w:rPr>
              <w:t>Autres climatiseurs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6618187" w14:textId="77777777" w:rsidR="00096ACE" w:rsidRPr="00C275D1" w:rsidRDefault="00096ACE" w:rsidP="009C652F">
            <w:pPr>
              <w:jc w:val="right"/>
              <w:rPr>
                <w:b/>
                <w:bCs/>
                <w:sz w:val="20"/>
                <w:szCs w:val="20"/>
              </w:rPr>
            </w:pPr>
            <w:r>
              <w:rPr>
                <w:sz w:val="20"/>
                <w:szCs w:val="20"/>
              </w:rPr>
              <w:t>601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5B2BCFB" w14:textId="77777777" w:rsidR="00096ACE" w:rsidRPr="00C275D1" w:rsidRDefault="00096ACE" w:rsidP="009C652F">
            <w:pPr>
              <w:jc w:val="right"/>
              <w:rPr>
                <w:b/>
                <w:bCs/>
                <w:sz w:val="20"/>
                <w:szCs w:val="20"/>
              </w:rPr>
            </w:pPr>
            <w:r>
              <w:rPr>
                <w:sz w:val="20"/>
                <w:szCs w:val="20"/>
              </w:rPr>
              <w:t>14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508D815" w14:textId="77777777" w:rsidR="00096ACE" w:rsidRPr="00C275D1" w:rsidRDefault="00096ACE" w:rsidP="009C652F">
            <w:pPr>
              <w:jc w:val="right"/>
              <w:rPr>
                <w:b/>
                <w:bCs/>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F564A84"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7C7555DC" w14:textId="77777777" w:rsidR="00096ACE" w:rsidRPr="00C275D1" w:rsidRDefault="00096ACE" w:rsidP="009C652F">
            <w:pPr>
              <w:jc w:val="right"/>
              <w:rPr>
                <w:b/>
                <w:bCs/>
                <w:sz w:val="20"/>
                <w:szCs w:val="20"/>
              </w:rPr>
            </w:pPr>
            <w:r>
              <w:rPr>
                <w:sz w:val="20"/>
                <w:szCs w:val="20"/>
              </w:rPr>
              <w:t>14 528</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C6BC3B2" w14:textId="77777777" w:rsidR="00096ACE" w:rsidRPr="00C275D1" w:rsidRDefault="00096ACE" w:rsidP="009C652F">
            <w:pPr>
              <w:jc w:val="right"/>
              <w:rPr>
                <w:b/>
                <w:bCs/>
                <w:sz w:val="20"/>
                <w:szCs w:val="20"/>
              </w:rPr>
            </w:pPr>
            <w:r>
              <w:rPr>
                <w:sz w:val="20"/>
                <w:szCs w:val="20"/>
              </w:rPr>
              <w:t>39 120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3F575D" w14:textId="77777777" w:rsidR="00096ACE" w:rsidRPr="00C275D1" w:rsidRDefault="00096ACE" w:rsidP="009C652F">
            <w:pPr>
              <w:jc w:val="right"/>
              <w:rPr>
                <w:b/>
                <w:bCs/>
                <w:sz w:val="20"/>
                <w:szCs w:val="20"/>
              </w:rPr>
            </w:pPr>
            <w:r>
              <w:rPr>
                <w:sz w:val="20"/>
                <w:szCs w:val="20"/>
              </w:rPr>
              <w:t>54 262</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52073A24" w14:textId="77777777" w:rsidR="00096ACE" w:rsidRPr="00C275D1" w:rsidRDefault="00096ACE" w:rsidP="009C652F">
            <w:pPr>
              <w:jc w:val="center"/>
              <w:rPr>
                <w:sz w:val="20"/>
                <w:szCs w:val="20"/>
              </w:rPr>
            </w:pPr>
            <w:r>
              <w:rPr>
                <w:sz w:val="20"/>
                <w:szCs w:val="20"/>
              </w:rPr>
              <w:t>10,6</w:t>
            </w:r>
          </w:p>
        </w:tc>
      </w:tr>
      <w:tr w:rsidR="009C652F" w:rsidRPr="00C275D1" w14:paraId="29F72F2F" w14:textId="77777777" w:rsidTr="0009753A">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858267F" w14:textId="77777777" w:rsidR="00096ACE" w:rsidRPr="00C275D1" w:rsidRDefault="00096ACE" w:rsidP="007C3FE1">
            <w:pPr>
              <w:ind w:left="-57"/>
              <w:jc w:val="left"/>
              <w:rPr>
                <w:b/>
                <w:bCs/>
                <w:sz w:val="20"/>
                <w:szCs w:val="20"/>
              </w:rPr>
            </w:pPr>
            <w:r>
              <w:rPr>
                <w:sz w:val="20"/>
                <w:szCs w:val="20"/>
              </w:rPr>
              <w:t>Refroidisseurs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8C98FE8" w14:textId="77777777" w:rsidR="00096ACE" w:rsidRPr="00C275D1" w:rsidRDefault="00096ACE" w:rsidP="009C652F">
            <w:pPr>
              <w:jc w:val="right"/>
              <w:rPr>
                <w:b/>
                <w:bCs/>
                <w:sz w:val="20"/>
                <w:szCs w:val="20"/>
              </w:rPr>
            </w:pPr>
            <w:r>
              <w:rPr>
                <w:sz w:val="20"/>
                <w:szCs w:val="20"/>
              </w:rPr>
              <w:t>112 756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7A292D8"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2E840F6" w14:textId="77777777" w:rsidR="00096ACE" w:rsidRPr="00C275D1" w:rsidRDefault="00096ACE" w:rsidP="009C652F">
            <w:pPr>
              <w:jc w:val="right"/>
              <w:rPr>
                <w:b/>
                <w:bCs/>
                <w:sz w:val="20"/>
                <w:szCs w:val="20"/>
              </w:rPr>
            </w:pPr>
            <w:r>
              <w:rPr>
                <w:sz w:val="20"/>
                <w:szCs w:val="20"/>
              </w:rPr>
              <w:t>3 490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310E4B2"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A227DDF" w14:textId="77777777" w:rsidR="00096ACE" w:rsidRPr="00C275D1" w:rsidRDefault="00096ACE" w:rsidP="009C652F">
            <w:pPr>
              <w:jc w:val="right"/>
              <w:rPr>
                <w:b/>
                <w:bCs/>
                <w:sz w:val="20"/>
                <w:szCs w:val="20"/>
              </w:rPr>
            </w:pPr>
            <w:r>
              <w:rPr>
                <w:sz w:val="20"/>
                <w:szCs w:val="20"/>
              </w:rPr>
              <w:t>15 734</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8439B7E" w14:textId="77777777" w:rsidR="00096ACE" w:rsidRPr="00C275D1" w:rsidRDefault="00096ACE" w:rsidP="009C652F">
            <w:pPr>
              <w:jc w:val="right"/>
              <w:rPr>
                <w:b/>
                <w:bCs/>
                <w:sz w:val="20"/>
                <w:szCs w:val="20"/>
              </w:rPr>
            </w:pPr>
            <w:r>
              <w:rPr>
                <w:sz w:val="20"/>
                <w:szCs w:val="20"/>
              </w:rPr>
              <w:t>7 703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4B1158E" w14:textId="77777777" w:rsidR="00096ACE" w:rsidRPr="00C275D1" w:rsidRDefault="00096ACE" w:rsidP="009C652F">
            <w:pPr>
              <w:jc w:val="right"/>
              <w:rPr>
                <w:b/>
                <w:bCs/>
                <w:sz w:val="20"/>
                <w:szCs w:val="20"/>
              </w:rPr>
            </w:pPr>
            <w:r>
              <w:rPr>
                <w:sz w:val="20"/>
                <w:szCs w:val="20"/>
              </w:rPr>
              <w:t>139 683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6894A7D3" w14:textId="77777777" w:rsidR="00096ACE" w:rsidRPr="00C275D1" w:rsidRDefault="00096ACE" w:rsidP="009C652F">
            <w:pPr>
              <w:jc w:val="center"/>
              <w:rPr>
                <w:sz w:val="20"/>
                <w:szCs w:val="20"/>
              </w:rPr>
            </w:pPr>
            <w:r>
              <w:rPr>
                <w:sz w:val="20"/>
                <w:szCs w:val="20"/>
              </w:rPr>
              <w:t>27,4</w:t>
            </w:r>
          </w:p>
        </w:tc>
      </w:tr>
      <w:tr w:rsidR="009C652F" w:rsidRPr="00C275D1" w14:paraId="235E6A92"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0AD9D646" w14:textId="77777777" w:rsidR="00096ACE" w:rsidRPr="00C275D1" w:rsidRDefault="00096ACE" w:rsidP="007C3FE1">
            <w:pPr>
              <w:ind w:left="-57"/>
              <w:jc w:val="left"/>
              <w:rPr>
                <w:b/>
                <w:bCs/>
                <w:sz w:val="20"/>
                <w:szCs w:val="20"/>
              </w:rPr>
            </w:pPr>
            <w:r>
              <w:rPr>
                <w:sz w:val="20"/>
                <w:szCs w:val="20"/>
              </w:rPr>
              <w:t>Réfrigération dans les transports</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1FDF7BF" w14:textId="77777777" w:rsidR="00096ACE" w:rsidRPr="00C275D1" w:rsidRDefault="00096ACE" w:rsidP="009C652F">
            <w:pPr>
              <w:jc w:val="right"/>
              <w:rPr>
                <w:b/>
                <w:bCs/>
                <w:sz w:val="20"/>
                <w:szCs w:val="20"/>
              </w:rPr>
            </w:pPr>
            <w:r>
              <w:rPr>
                <w:sz w:val="20"/>
                <w:szCs w:val="20"/>
              </w:rPr>
              <w:t>13 542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67163CB1"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B233821" w14:textId="77777777" w:rsidR="00096ACE" w:rsidRPr="00C275D1" w:rsidRDefault="00096ACE" w:rsidP="009C652F">
            <w:pPr>
              <w:jc w:val="right"/>
              <w:rPr>
                <w:b/>
                <w:bCs/>
                <w:sz w:val="20"/>
                <w:szCs w:val="20"/>
              </w:rPr>
            </w:pPr>
            <w:r>
              <w:rPr>
                <w:sz w:val="20"/>
                <w:szCs w:val="20"/>
              </w:rPr>
              <w:t>3 804</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12D1E0E"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6AE6F7A5"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9B758D2"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9D74F13" w14:textId="77777777" w:rsidR="00096ACE" w:rsidRPr="00C275D1" w:rsidRDefault="00096ACE" w:rsidP="009C652F">
            <w:pPr>
              <w:jc w:val="right"/>
              <w:rPr>
                <w:b/>
                <w:bCs/>
                <w:sz w:val="20"/>
                <w:szCs w:val="20"/>
              </w:rPr>
            </w:pPr>
            <w:r>
              <w:rPr>
                <w:sz w:val="20"/>
                <w:szCs w:val="20"/>
              </w:rPr>
              <w:t>17 346</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64015D1F" w14:textId="77777777" w:rsidR="00096ACE" w:rsidRPr="00C275D1" w:rsidRDefault="00096ACE" w:rsidP="009C652F">
            <w:pPr>
              <w:jc w:val="center"/>
              <w:rPr>
                <w:sz w:val="20"/>
                <w:szCs w:val="20"/>
              </w:rPr>
            </w:pPr>
            <w:r>
              <w:rPr>
                <w:sz w:val="20"/>
                <w:szCs w:val="20"/>
              </w:rPr>
              <w:t>3,4</w:t>
            </w:r>
          </w:p>
        </w:tc>
      </w:tr>
      <w:tr w:rsidR="009C652F" w:rsidRPr="00C275D1" w14:paraId="0421877A"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82B23A0" w14:textId="77777777" w:rsidR="00096ACE" w:rsidRPr="00C275D1" w:rsidRDefault="00096ACE" w:rsidP="007C3FE1">
            <w:pPr>
              <w:ind w:left="-57"/>
              <w:jc w:val="left"/>
              <w:rPr>
                <w:b/>
                <w:bCs/>
                <w:sz w:val="20"/>
                <w:szCs w:val="20"/>
              </w:rPr>
            </w:pPr>
            <w:r>
              <w:rPr>
                <w:sz w:val="20"/>
                <w:szCs w:val="20"/>
              </w:rPr>
              <w:t>Climatiseur d’automobile</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A02A0FF" w14:textId="77777777" w:rsidR="00096ACE" w:rsidRPr="00C275D1" w:rsidRDefault="00096ACE" w:rsidP="009C652F">
            <w:pPr>
              <w:jc w:val="right"/>
              <w:rPr>
                <w:b/>
                <w:bCs/>
                <w:sz w:val="20"/>
                <w:szCs w:val="20"/>
              </w:rPr>
            </w:pPr>
            <w:r>
              <w:rPr>
                <w:sz w:val="20"/>
                <w:szCs w:val="20"/>
              </w:rPr>
              <w:t>2 202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1E71175"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8957F88" w14:textId="77777777" w:rsidR="00096ACE" w:rsidRPr="00C275D1" w:rsidRDefault="00096ACE" w:rsidP="009C652F">
            <w:pPr>
              <w:jc w:val="right"/>
              <w:rPr>
                <w:b/>
                <w:bCs/>
                <w:sz w:val="20"/>
                <w:szCs w:val="20"/>
              </w:rPr>
            </w:pPr>
            <w:r>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A4A6FED"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4B4CA0A"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6B7ADAF" w14:textId="77777777" w:rsidR="00096ACE" w:rsidRPr="00C275D1" w:rsidRDefault="00096ACE" w:rsidP="009C652F">
            <w:pPr>
              <w:ind w:left="-156"/>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F8EFA6C" w14:textId="77777777" w:rsidR="00096ACE" w:rsidRPr="00C275D1" w:rsidRDefault="00096ACE" w:rsidP="009C652F">
            <w:pPr>
              <w:jc w:val="right"/>
              <w:rPr>
                <w:b/>
                <w:bCs/>
                <w:sz w:val="20"/>
                <w:szCs w:val="20"/>
              </w:rPr>
            </w:pPr>
            <w:r>
              <w:rPr>
                <w:sz w:val="20"/>
                <w:szCs w:val="20"/>
              </w:rPr>
              <w:t>2 202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2B29F826" w14:textId="77777777" w:rsidR="00096ACE" w:rsidRPr="00C275D1" w:rsidRDefault="00096ACE" w:rsidP="009C652F">
            <w:pPr>
              <w:jc w:val="center"/>
              <w:rPr>
                <w:sz w:val="20"/>
                <w:szCs w:val="20"/>
              </w:rPr>
            </w:pPr>
            <w:r>
              <w:rPr>
                <w:sz w:val="20"/>
                <w:szCs w:val="20"/>
              </w:rPr>
              <w:t>0,4</w:t>
            </w:r>
          </w:p>
        </w:tc>
      </w:tr>
      <w:tr w:rsidR="009C652F" w:rsidRPr="00C275D1" w14:paraId="4EB89C9B"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556F33E" w14:textId="77777777" w:rsidR="00096ACE" w:rsidRPr="00C275D1" w:rsidRDefault="00096ACE" w:rsidP="007C3FE1">
            <w:pPr>
              <w:ind w:left="-57"/>
              <w:jc w:val="left"/>
              <w:rPr>
                <w:b/>
                <w:bCs/>
                <w:sz w:val="20"/>
                <w:szCs w:val="20"/>
              </w:rPr>
            </w:pPr>
            <w:r>
              <w:rPr>
                <w:sz w:val="20"/>
                <w:szCs w:val="20"/>
              </w:rPr>
              <w:lastRenderedPageBreak/>
              <w:t>Appareils médicaux</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3BE5389" w14:textId="77777777" w:rsidR="00096ACE" w:rsidRPr="00C275D1" w:rsidRDefault="00096ACE" w:rsidP="009C652F">
            <w:pPr>
              <w:jc w:val="right"/>
              <w:rPr>
                <w:b/>
                <w:bCs/>
                <w:sz w:val="20"/>
                <w:szCs w:val="20"/>
              </w:rPr>
            </w:pPr>
            <w:r>
              <w:rPr>
                <w:sz w:val="20"/>
                <w:szCs w:val="20"/>
              </w:rPr>
              <w:t>400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7978994" w14:textId="77777777" w:rsidR="00096ACE" w:rsidRPr="00C275D1" w:rsidRDefault="00096ACE" w:rsidP="009C652F">
            <w:pPr>
              <w:jc w:val="right"/>
              <w:rPr>
                <w:b/>
                <w:bCs/>
                <w:sz w:val="20"/>
                <w:szCs w:val="20"/>
              </w:rPr>
            </w:pPr>
            <w:r>
              <w:rPr>
                <w:sz w:val="20"/>
                <w:szCs w:val="20"/>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B85F8AA" w14:textId="77777777" w:rsidR="00096ACE" w:rsidRPr="00C275D1" w:rsidRDefault="00096ACE" w:rsidP="009C652F">
            <w:pPr>
              <w:jc w:val="right"/>
              <w:rPr>
                <w:b/>
                <w:bCs/>
                <w:sz w:val="20"/>
                <w:szCs w:val="20"/>
              </w:rPr>
            </w:pPr>
            <w:r>
              <w:rPr>
                <w:sz w:val="20"/>
                <w:szCs w:val="20"/>
              </w:rPr>
              <w:t>1 373</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2DA15C03" w14:textId="77777777" w:rsidR="00096ACE" w:rsidRPr="00C275D1" w:rsidRDefault="00096ACE" w:rsidP="009C652F">
            <w:pPr>
              <w:jc w:val="right"/>
              <w:rPr>
                <w:b/>
                <w:bCs/>
                <w:sz w:val="20"/>
                <w:szCs w:val="20"/>
              </w:rPr>
            </w:pPr>
            <w:r>
              <w:rPr>
                <w:sz w:val="20"/>
                <w:szCs w:val="20"/>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2253B928"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0F2F3C0" w14:textId="77777777" w:rsidR="00096ACE" w:rsidRPr="00C275D1" w:rsidRDefault="00096ACE" w:rsidP="009C652F">
            <w:pPr>
              <w:jc w:val="right"/>
              <w:rPr>
                <w:b/>
                <w:bCs/>
                <w:sz w:val="20"/>
                <w:szCs w:val="20"/>
              </w:rPr>
            </w:pPr>
            <w:r>
              <w:rPr>
                <w:sz w:val="20"/>
                <w:szCs w:val="20"/>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37DB36B" w14:textId="77777777" w:rsidR="00096ACE" w:rsidRPr="00C275D1" w:rsidRDefault="00096ACE" w:rsidP="009C652F">
            <w:pPr>
              <w:jc w:val="right"/>
              <w:rPr>
                <w:b/>
                <w:bCs/>
                <w:sz w:val="20"/>
                <w:szCs w:val="20"/>
              </w:rPr>
            </w:pPr>
            <w:r>
              <w:rPr>
                <w:sz w:val="20"/>
                <w:szCs w:val="20"/>
              </w:rPr>
              <w:t>1 773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0858B8DD" w14:textId="77777777" w:rsidR="00096ACE" w:rsidRPr="00C275D1" w:rsidRDefault="00096ACE" w:rsidP="009C652F">
            <w:pPr>
              <w:jc w:val="center"/>
              <w:rPr>
                <w:sz w:val="20"/>
                <w:szCs w:val="20"/>
              </w:rPr>
            </w:pPr>
            <w:r>
              <w:rPr>
                <w:sz w:val="20"/>
                <w:szCs w:val="20"/>
              </w:rPr>
              <w:t>0,3</w:t>
            </w:r>
          </w:p>
        </w:tc>
      </w:tr>
      <w:tr w:rsidR="009C652F" w:rsidRPr="00C275D1" w14:paraId="6E7E20C6" w14:textId="77777777" w:rsidTr="007C3FE1">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B5CC839" w14:textId="77777777" w:rsidR="00096ACE" w:rsidRPr="00C275D1" w:rsidRDefault="00096ACE" w:rsidP="007C3FE1">
            <w:pPr>
              <w:ind w:left="-57"/>
              <w:jc w:val="left"/>
              <w:rPr>
                <w:b/>
                <w:bCs/>
                <w:sz w:val="20"/>
                <w:szCs w:val="20"/>
              </w:rPr>
            </w:pPr>
            <w:r>
              <w:rPr>
                <w:b/>
                <w:bCs/>
                <w:sz w:val="20"/>
                <w:szCs w:val="20"/>
              </w:rPr>
              <w:t xml:space="preserve">Total (tonnes </w:t>
            </w:r>
            <w:proofErr w:type="spellStart"/>
            <w:r>
              <w:rPr>
                <w:b/>
                <w:bCs/>
                <w:sz w:val="20"/>
                <w:szCs w:val="20"/>
              </w:rPr>
              <w:t>éq</w:t>
            </w:r>
            <w:proofErr w:type="spellEnd"/>
            <w:r>
              <w:rPr>
                <w:b/>
                <w:bCs/>
                <w:sz w:val="20"/>
                <w:szCs w:val="20"/>
              </w:rPr>
              <w:t>. CO</w:t>
            </w:r>
            <w:r>
              <w:rPr>
                <w:b/>
                <w:bCs/>
                <w:sz w:val="20"/>
                <w:szCs w:val="20"/>
                <w:vertAlign w:val="subscript"/>
              </w:rPr>
              <w:t>2</w:t>
            </w:r>
            <w:r>
              <w:rPr>
                <w:b/>
                <w:bCs/>
                <w:sz w:val="20"/>
                <w:szCs w:val="20"/>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179FD8F" w14:textId="77777777" w:rsidR="00096ACE" w:rsidRPr="00C275D1" w:rsidRDefault="00096ACE" w:rsidP="009C652F">
            <w:pPr>
              <w:jc w:val="right"/>
              <w:rPr>
                <w:b/>
                <w:bCs/>
                <w:sz w:val="20"/>
                <w:szCs w:val="20"/>
              </w:rPr>
            </w:pPr>
            <w:r>
              <w:rPr>
                <w:b/>
                <w:bCs/>
                <w:sz w:val="20"/>
                <w:szCs w:val="20"/>
              </w:rPr>
              <w:t>199 228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0014265" w14:textId="77777777" w:rsidR="00096ACE" w:rsidRPr="00C275D1" w:rsidRDefault="00096ACE" w:rsidP="009C652F">
            <w:pPr>
              <w:jc w:val="right"/>
              <w:rPr>
                <w:b/>
                <w:bCs/>
                <w:sz w:val="20"/>
                <w:szCs w:val="20"/>
              </w:rPr>
            </w:pPr>
            <w:r>
              <w:rPr>
                <w:b/>
                <w:bCs/>
                <w:sz w:val="20"/>
                <w:szCs w:val="20"/>
              </w:rPr>
              <w:t>47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B5D08A9" w14:textId="77777777" w:rsidR="00096ACE" w:rsidRPr="00C275D1" w:rsidRDefault="00096ACE" w:rsidP="009C652F">
            <w:pPr>
              <w:jc w:val="right"/>
              <w:rPr>
                <w:b/>
                <w:bCs/>
                <w:sz w:val="20"/>
                <w:szCs w:val="20"/>
              </w:rPr>
            </w:pPr>
            <w:r>
              <w:rPr>
                <w:b/>
                <w:bCs/>
                <w:sz w:val="20"/>
                <w:szCs w:val="20"/>
              </w:rPr>
              <w:t>152 197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B2231C9" w14:textId="77777777" w:rsidR="00096ACE" w:rsidRPr="00C275D1" w:rsidRDefault="00096ACE" w:rsidP="009C652F">
            <w:pPr>
              <w:jc w:val="right"/>
              <w:rPr>
                <w:b/>
                <w:bCs/>
                <w:sz w:val="20"/>
                <w:szCs w:val="20"/>
              </w:rPr>
            </w:pPr>
            <w:r>
              <w:rPr>
                <w:b/>
                <w:bCs/>
                <w:sz w:val="20"/>
                <w:szCs w:val="20"/>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9DC9F33" w14:textId="77777777" w:rsidR="00096ACE" w:rsidRPr="00C275D1" w:rsidRDefault="00096ACE" w:rsidP="009C652F">
            <w:pPr>
              <w:jc w:val="right"/>
              <w:rPr>
                <w:b/>
                <w:bCs/>
                <w:sz w:val="20"/>
                <w:szCs w:val="20"/>
              </w:rPr>
            </w:pPr>
            <w:r>
              <w:rPr>
                <w:b/>
                <w:bCs/>
                <w:sz w:val="20"/>
                <w:szCs w:val="20"/>
              </w:rPr>
              <w:t>30 263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FD41D53" w14:textId="77777777" w:rsidR="00096ACE" w:rsidRPr="00C275D1" w:rsidRDefault="00096ACE" w:rsidP="009C652F">
            <w:pPr>
              <w:jc w:val="right"/>
              <w:rPr>
                <w:b/>
                <w:bCs/>
                <w:sz w:val="20"/>
                <w:szCs w:val="20"/>
              </w:rPr>
            </w:pPr>
            <w:r>
              <w:rPr>
                <w:b/>
                <w:bCs/>
                <w:sz w:val="20"/>
                <w:szCs w:val="20"/>
              </w:rPr>
              <w:t>128 277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775E307" w14:textId="77777777" w:rsidR="00096ACE" w:rsidRPr="00C275D1" w:rsidRDefault="00096ACE" w:rsidP="009C652F">
            <w:pPr>
              <w:jc w:val="right"/>
              <w:rPr>
                <w:b/>
                <w:bCs/>
                <w:sz w:val="20"/>
                <w:szCs w:val="20"/>
              </w:rPr>
            </w:pPr>
            <w:r>
              <w:rPr>
                <w:b/>
                <w:bCs/>
                <w:sz w:val="20"/>
                <w:szCs w:val="20"/>
              </w:rPr>
              <w:t>510 138</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40935058" w14:textId="77777777" w:rsidR="00096ACE" w:rsidRPr="00C275D1" w:rsidRDefault="00096ACE" w:rsidP="009C652F">
            <w:pPr>
              <w:jc w:val="center"/>
              <w:rPr>
                <w:b/>
                <w:bCs/>
                <w:sz w:val="20"/>
                <w:szCs w:val="20"/>
              </w:rPr>
            </w:pPr>
            <w:r>
              <w:rPr>
                <w:b/>
                <w:bCs/>
                <w:sz w:val="20"/>
                <w:szCs w:val="20"/>
              </w:rPr>
              <w:t>100,0</w:t>
            </w:r>
          </w:p>
        </w:tc>
      </w:tr>
    </w:tbl>
    <w:p w14:paraId="77BC3FD7" w14:textId="03B89B14" w:rsidR="008455D1" w:rsidRPr="00C275D1" w:rsidRDefault="003D796F" w:rsidP="005F0DF5">
      <w:pPr>
        <w:pStyle w:val="Heading1"/>
        <w:spacing w:before="240"/>
      </w:pPr>
      <w:r>
        <w:t>En 2021, l’installation de nouveaux appareils au Turkménistan a nécessité 52,86 </w:t>
      </w:r>
      <w:proofErr w:type="spellStart"/>
      <w:r>
        <w:t>tm</w:t>
      </w:r>
      <w:proofErr w:type="spellEnd"/>
      <w:r>
        <w:t xml:space="preserve"> de HFC sur 256,77 </w:t>
      </w:r>
      <w:proofErr w:type="spellStart"/>
      <w:r>
        <w:t>tm</w:t>
      </w:r>
      <w:proofErr w:type="spellEnd"/>
      <w:r>
        <w:t xml:space="preserve"> de HFC utilisées pour l’entretien, ce qui représente 20,5 pour cent de l’utilisation totale des HFC au pays. L’installation des nouveaux appareils a nécessité : 24,13 </w:t>
      </w:r>
      <w:proofErr w:type="spellStart"/>
      <w:r>
        <w:t>tm</w:t>
      </w:r>
      <w:proofErr w:type="spellEnd"/>
      <w:r w:rsidR="001004D4">
        <w:t xml:space="preserve"> de</w:t>
      </w:r>
      <w:r>
        <w:t xml:space="preserve"> HFC-134a en réfrigération industrielle et dans les refroidisseurs; </w:t>
      </w:r>
      <w:r>
        <w:rPr>
          <w:color w:val="0D0D0D"/>
        </w:rPr>
        <w:t>19,26 </w:t>
      </w:r>
      <w:proofErr w:type="spellStart"/>
      <w:r>
        <w:t>tm</w:t>
      </w:r>
      <w:proofErr w:type="spellEnd"/>
      <w:r>
        <w:t xml:space="preserve"> de R-404A pour la réfrigération commerciale et industrielle et les refroidisseurs; 6,06 </w:t>
      </w:r>
      <w:proofErr w:type="spellStart"/>
      <w:r>
        <w:t>tm</w:t>
      </w:r>
      <w:proofErr w:type="spellEnd"/>
      <w:r>
        <w:t xml:space="preserve"> de R-410A et 3,41 </w:t>
      </w:r>
      <w:proofErr w:type="spellStart"/>
      <w:r>
        <w:t>tm</w:t>
      </w:r>
      <w:proofErr w:type="spellEnd"/>
      <w:r>
        <w:t xml:space="preserve"> de R-407C pour la climatisation et les refroidisseurs.</w:t>
      </w:r>
    </w:p>
    <w:p w14:paraId="0BEA1B50" w14:textId="77777777" w:rsidR="00EC2A66" w:rsidRPr="00C275D1" w:rsidRDefault="00EC2A66" w:rsidP="0055632E">
      <w:pPr>
        <w:pStyle w:val="Heading1"/>
        <w:numPr>
          <w:ilvl w:val="0"/>
          <w:numId w:val="0"/>
        </w:numPr>
        <w:spacing w:before="240"/>
        <w:rPr>
          <w:i/>
          <w:iCs/>
        </w:rPr>
      </w:pPr>
      <w:r>
        <w:rPr>
          <w:i/>
          <w:iCs/>
        </w:rPr>
        <w:t>Secteur de l’entretien en réfrigération et climatisation</w:t>
      </w:r>
    </w:p>
    <w:p w14:paraId="2F267773" w14:textId="529D85A8" w:rsidR="005E0A6F" w:rsidRPr="00C275D1" w:rsidRDefault="00874699" w:rsidP="0055632E">
      <w:pPr>
        <w:pStyle w:val="Heading1"/>
      </w:pPr>
      <w:r>
        <w:t>Il y a environ 2 200 techniciens d’entretien (on estime que 5 pour cent sont des femmes). Du nombre total de techniciens d’entretien, environ 800 travaillent pour des ateliers d’entretien, tandis que les 1 400 restants fonctionnent comme travailleurs indépendants. À tous les niveaux, la plupart des techniciens ont acquis leurs compétences grâce à l’autoformation. Les températures ambiantes élevées, associées au vaste territoire du pays, s’ajoutent à la complexité de l’entretien et de la maintenance de l’équipement de réfrigération et de climatisation. En outre, les pratiques d’entretien inadéquates</w:t>
      </w:r>
      <w:r w:rsidR="009D686A" w:rsidRPr="00C275D1">
        <w:rPr>
          <w:rStyle w:val="FootnoteReference"/>
          <w:lang w:eastAsia="en-CA"/>
        </w:rPr>
        <w:footnoteReference w:id="11"/>
      </w:r>
      <w:r>
        <w:t xml:space="preserve"> de la plupart des techniciens entraînent des pertes et des émissions conséquentes de HCFC et HFC, ce qui intensifie le besoin en frigorigènes.</w:t>
      </w:r>
    </w:p>
    <w:p w14:paraId="71C130C5" w14:textId="6CB33A01" w:rsidR="009D686A" w:rsidRPr="00C275D1" w:rsidRDefault="006C6648" w:rsidP="0055632E">
      <w:pPr>
        <w:pStyle w:val="Heading1"/>
        <w:shd w:val="clear" w:color="auto" w:fill="FFFFFF" w:themeFill="background1"/>
        <w:rPr>
          <w:rFonts w:eastAsiaTheme="minorHAnsi"/>
        </w:rPr>
      </w:pPr>
      <w:r>
        <w:t>Alors que les utilisations respectives des HFC et des HCFC en 2021 sont de 256,77 </w:t>
      </w:r>
      <w:proofErr w:type="spellStart"/>
      <w:r>
        <w:t>tm</w:t>
      </w:r>
      <w:proofErr w:type="spellEnd"/>
      <w:r>
        <w:t xml:space="preserve"> et de 79,36 </w:t>
      </w:r>
      <w:proofErr w:type="spellStart"/>
      <w:r>
        <w:t>tm</w:t>
      </w:r>
      <w:proofErr w:type="spellEnd"/>
      <w:r>
        <w:t>, la consommation de frigorigènes à faible PRG est mineure. Le HCFC-22 et les HFC (HFC-134a, R-404A et R-407C) composent la demande de frigorigènes pour l’entretien des supermarchés, des chambres froides, de la production alimentaire, de la réfrigération industrielle et du transport réfrigéré. L’ammoniac (NH</w:t>
      </w:r>
      <w:r>
        <w:rPr>
          <w:vertAlign w:val="subscript"/>
        </w:rPr>
        <w:t>3</w:t>
      </w:r>
      <w:r>
        <w:t>)</w:t>
      </w:r>
      <w:r w:rsidR="001300DE" w:rsidRPr="00C275D1">
        <w:rPr>
          <w:rStyle w:val="FootnoteReference"/>
        </w:rPr>
        <w:footnoteReference w:id="12"/>
      </w:r>
      <w:r>
        <w:t xml:space="preserve"> est toujours utilisé dans les grandes unités industrielles des vieilles installations avec une haute capacité, mais pas dans les nouveaux appareils. Pour l’entretien des petits réfrigérateurs et des congélateurs, le frigorigène principal est le HFC-134a (97 pour cent), et il existe aussi une utilisation marginale du R</w:t>
      </w:r>
      <w:r w:rsidR="001004D4">
        <w:noBreakHyphen/>
      </w:r>
      <w:r>
        <w:t>600a (3 pour cent). Actuellement, les réfrigérateurs à usage domestique les plus importés fonctionnent au R</w:t>
      </w:r>
      <w:r w:rsidR="001004D4">
        <w:noBreakHyphen/>
      </w:r>
      <w:r>
        <w:t>600a, dont la part de marché est de 12 pour cent et continue d’augmenter.</w:t>
      </w:r>
    </w:p>
    <w:p w14:paraId="1B78E609" w14:textId="52BFB0CF" w:rsidR="008051A3" w:rsidRPr="00C275D1" w:rsidRDefault="00F639CF" w:rsidP="0055632E">
      <w:pPr>
        <w:pStyle w:val="Heading1"/>
        <w:shd w:val="clear" w:color="auto" w:fill="FFFFFF" w:themeFill="background1"/>
        <w:rPr>
          <w:i/>
          <w:iCs/>
        </w:rPr>
      </w:pPr>
      <w:r>
        <w:t>En ce qui concerne la demande pour les appareils de climatisation fixes, les unités de climatisation fonctionnant au R-410A remplacent rapidement celles contenant du HCFC-22 pour la climatisation résidentielle, puisque les nouvelles installations fonctionnant aux HCFC sont interdites au Turkménistan. L’utilisation du HCFC-22 demeure considérable dans l’entretien des refroidisseurs et des unités de climatisation à conduits. Les unités de climatisation fonctionnant au HFC-32 sont rares. Dans le secteur des climatiseurs d’automobile, le HFC-134a demeure le frigorigène prédominant pour l’entretien des véhicules de petite et moyenne taille. Le HFO-1234yf (</w:t>
      </w:r>
      <w:proofErr w:type="spellStart"/>
      <w:r>
        <w:t>hydrofluoroléfine</w:t>
      </w:r>
      <w:proofErr w:type="spellEnd"/>
      <w:r>
        <w:t>) est également utilisé, mais principalement dans la dernière génération de véhicules, et son utilisation demeure minimale en comparaison au HFC</w:t>
      </w:r>
      <w:r w:rsidR="003805A5">
        <w:noBreakHyphen/>
      </w:r>
      <w:r>
        <w:t>134a.</w:t>
      </w:r>
    </w:p>
    <w:p w14:paraId="081DB37A" w14:textId="314E5A6C" w:rsidR="008468DA" w:rsidRPr="00C275D1" w:rsidRDefault="008468DA" w:rsidP="00064A3B">
      <w:pPr>
        <w:keepNext/>
        <w:spacing w:after="240"/>
        <w:rPr>
          <w:u w:val="single"/>
        </w:rPr>
      </w:pPr>
      <w:r>
        <w:rPr>
          <w:u w:val="single"/>
        </w:rPr>
        <w:t>Stratégie de réduction pour la phase I du plan de mise en œuvre de Kigali sur les HFC</w:t>
      </w:r>
    </w:p>
    <w:p w14:paraId="767AF861" w14:textId="77777777" w:rsidR="00486E19" w:rsidRPr="00C275D1" w:rsidRDefault="00486E19" w:rsidP="00064A3B">
      <w:pPr>
        <w:keepNext/>
        <w:spacing w:after="240"/>
        <w:outlineLvl w:val="0"/>
        <w:rPr>
          <w:i/>
          <w:iCs/>
        </w:rPr>
      </w:pPr>
      <w:r>
        <w:rPr>
          <w:i/>
          <w:iCs/>
        </w:rPr>
        <w:t>Stratégie globale</w:t>
      </w:r>
    </w:p>
    <w:p w14:paraId="66978FC1" w14:textId="762B3920" w:rsidR="00567A7A" w:rsidRPr="00C275D1" w:rsidRDefault="003D052D" w:rsidP="0055632E">
      <w:pPr>
        <w:pStyle w:val="Heading1"/>
      </w:pPr>
      <w:r>
        <w:t xml:space="preserve">Le Turkménistan a élaboré sa stratégie globale et a proposé un financement en fonction d’une approche sectorielle dans l’entretien en réfrigération et climatisation et d’autres activités transversales. Bien </w:t>
      </w:r>
      <w:r>
        <w:lastRenderedPageBreak/>
        <w:t>que le Turkménistan possède des conditions avec des températures ambiantes élevées, le pays n’a pas demandé d’exemption pour les utilisations de HFC pour les sous-secteurs. Le pays propose quatre phases pour la mise en œuvre du KIP. La soumission ne comprend que les besoins en matière de financement pour la phase I du KIP (de 2024 à 2029), qui établira des synergies avec le PGEH et le projet de renforcement institutionnel.</w:t>
      </w:r>
    </w:p>
    <w:p w14:paraId="5F72DC51" w14:textId="77777777" w:rsidR="00652B69" w:rsidRPr="00C275D1" w:rsidRDefault="00F73DBA" w:rsidP="0055632E">
      <w:pPr>
        <w:spacing w:after="240"/>
        <w:rPr>
          <w:i/>
          <w:iCs/>
        </w:rPr>
      </w:pPr>
      <w:r>
        <w:rPr>
          <w:i/>
          <w:iCs/>
        </w:rPr>
        <w:t>Valeur de référence des HFC établie et réductions proposées</w:t>
      </w:r>
    </w:p>
    <w:p w14:paraId="547AFD45" w14:textId="57C4AFB4" w:rsidR="00652B69" w:rsidRPr="00C275D1" w:rsidRDefault="00652B69" w:rsidP="0055632E">
      <w:pPr>
        <w:pStyle w:val="Heading1"/>
      </w:pPr>
      <w:bookmarkStart w:id="3" w:name="_Hlk118781799"/>
      <w:r>
        <w:t xml:space="preserve">Le gouvernement du </w:t>
      </w:r>
      <w:bookmarkStart w:id="4" w:name="_Hlk139986133"/>
      <w:r>
        <w:t xml:space="preserve">Turkménistan </w:t>
      </w:r>
      <w:bookmarkEnd w:id="3"/>
      <w:bookmarkEnd w:id="4"/>
      <w:r>
        <w:t>a présenté son rapport pour 2020–2022 conformément à l’Article 7</w:t>
      </w:r>
      <w:r w:rsidR="00EC7386">
        <w:t xml:space="preserve"> </w:t>
      </w:r>
      <w:r>
        <w:t xml:space="preserve">du Protocole de Montréal. En ajoutant 65 pour cent de la valeur de référence des HCFC (en tonnes </w:t>
      </w:r>
      <w:proofErr w:type="spellStart"/>
      <w:r>
        <w:t>éq</w:t>
      </w:r>
      <w:proofErr w:type="spellEnd"/>
      <w:r>
        <w:t>. CO</w:t>
      </w:r>
      <w:r>
        <w:rPr>
          <w:vertAlign w:val="subscript"/>
        </w:rPr>
        <w:t>2</w:t>
      </w:r>
      <w:r>
        <w:t xml:space="preserve">) à la consommation moyenne de HFC pour 2020-2022, la valeur de référence établie pour les HFC est de 597 121 tonnes </w:t>
      </w:r>
      <w:proofErr w:type="spellStart"/>
      <w:r>
        <w:t>éq</w:t>
      </w:r>
      <w:proofErr w:type="spellEnd"/>
      <w:r>
        <w:t>. CO</w:t>
      </w:r>
      <w:r>
        <w:rPr>
          <w:vertAlign w:val="subscript"/>
        </w:rPr>
        <w:t>2</w:t>
      </w:r>
      <w:r>
        <w:t>, comme le présente le tableau 3.</w:t>
      </w:r>
    </w:p>
    <w:p w14:paraId="0D5324D9" w14:textId="77777777" w:rsidR="00652B69" w:rsidRPr="00C275D1" w:rsidRDefault="00652B69" w:rsidP="004335F0">
      <w:pPr>
        <w:keepNext/>
        <w:outlineLvl w:val="0"/>
        <w:rPr>
          <w:b/>
          <w:bCs/>
        </w:rPr>
      </w:pPr>
      <w:r>
        <w:rPr>
          <w:b/>
          <w:bCs/>
        </w:rPr>
        <w:t xml:space="preserve">Tableau 3. </w:t>
      </w:r>
      <w:bookmarkStart w:id="5" w:name="_Hlk131922742"/>
      <w:r>
        <w:rPr>
          <w:b/>
          <w:bCs/>
        </w:rPr>
        <w:t xml:space="preserve">Valeur de référence des HFC pour le Turkménistan (tonnes </w:t>
      </w:r>
      <w:proofErr w:type="spellStart"/>
      <w:r>
        <w:rPr>
          <w:b/>
          <w:bCs/>
        </w:rPr>
        <w:t>éq</w:t>
      </w:r>
      <w:proofErr w:type="spellEnd"/>
      <w:r>
        <w:rPr>
          <w:b/>
          <w:bCs/>
        </w:rPr>
        <w:t>. CO</w:t>
      </w:r>
      <w:r>
        <w:rPr>
          <w:b/>
          <w:bCs/>
          <w:vertAlign w:val="subscript"/>
        </w:rPr>
        <w:t>2</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E70FAF" w:rsidRPr="00C275D1" w14:paraId="08537921" w14:textId="77777777" w:rsidTr="00370A97">
        <w:trPr>
          <w:trHeight w:val="57"/>
          <w:tblHeader/>
        </w:trPr>
        <w:tc>
          <w:tcPr>
            <w:tcW w:w="2425" w:type="pct"/>
            <w:shd w:val="clear" w:color="auto" w:fill="auto"/>
            <w:tcMar>
              <w:top w:w="17" w:type="dxa"/>
              <w:left w:w="108" w:type="dxa"/>
              <w:bottom w:w="17" w:type="dxa"/>
              <w:right w:w="108" w:type="dxa"/>
            </w:tcMar>
            <w:vAlign w:val="center"/>
          </w:tcPr>
          <w:p w14:paraId="49B95812" w14:textId="77777777" w:rsidR="00652B69" w:rsidRPr="00C275D1" w:rsidRDefault="00652B69" w:rsidP="004335F0">
            <w:pPr>
              <w:keepNext/>
              <w:jc w:val="center"/>
              <w:rPr>
                <w:b/>
                <w:bCs/>
                <w:sz w:val="20"/>
                <w:szCs w:val="20"/>
              </w:rPr>
            </w:pPr>
            <w:r>
              <w:rPr>
                <w:b/>
                <w:bCs/>
                <w:sz w:val="20"/>
                <w:szCs w:val="20"/>
              </w:rPr>
              <w:t>Calcul de la valeur de référence</w:t>
            </w:r>
          </w:p>
        </w:tc>
        <w:tc>
          <w:tcPr>
            <w:tcW w:w="859" w:type="pct"/>
            <w:shd w:val="clear" w:color="auto" w:fill="auto"/>
            <w:tcMar>
              <w:top w:w="17" w:type="dxa"/>
              <w:left w:w="108" w:type="dxa"/>
              <w:bottom w:w="17" w:type="dxa"/>
              <w:right w:w="108" w:type="dxa"/>
            </w:tcMar>
            <w:vAlign w:val="center"/>
          </w:tcPr>
          <w:p w14:paraId="66749011" w14:textId="77777777" w:rsidR="00652B69" w:rsidRPr="00C275D1" w:rsidRDefault="00652B69" w:rsidP="004335F0">
            <w:pPr>
              <w:keepNext/>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20C7BABD" w14:textId="77777777" w:rsidR="00652B69" w:rsidRPr="00C275D1" w:rsidRDefault="00652B69" w:rsidP="004335F0">
            <w:pPr>
              <w:keepNext/>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2953A0FB" w14:textId="77777777" w:rsidR="00652B69" w:rsidRPr="00C275D1" w:rsidRDefault="00652B69" w:rsidP="004335F0">
            <w:pPr>
              <w:keepNext/>
              <w:jc w:val="center"/>
              <w:rPr>
                <w:b/>
                <w:bCs/>
                <w:sz w:val="20"/>
                <w:szCs w:val="20"/>
              </w:rPr>
            </w:pPr>
            <w:r>
              <w:rPr>
                <w:b/>
                <w:bCs/>
                <w:sz w:val="20"/>
                <w:szCs w:val="20"/>
              </w:rPr>
              <w:t>2022</w:t>
            </w:r>
          </w:p>
        </w:tc>
      </w:tr>
      <w:tr w:rsidR="00E70FAF" w:rsidRPr="00C275D1" w14:paraId="4A58FCF8" w14:textId="77777777" w:rsidTr="00370A97">
        <w:trPr>
          <w:trHeight w:val="57"/>
        </w:trPr>
        <w:tc>
          <w:tcPr>
            <w:tcW w:w="2425" w:type="pct"/>
            <w:shd w:val="clear" w:color="auto" w:fill="auto"/>
            <w:tcMar>
              <w:top w:w="17" w:type="dxa"/>
              <w:left w:w="108" w:type="dxa"/>
              <w:bottom w:w="17" w:type="dxa"/>
              <w:right w:w="108" w:type="dxa"/>
            </w:tcMar>
          </w:tcPr>
          <w:p w14:paraId="055AA675" w14:textId="77777777" w:rsidR="00324D65" w:rsidRPr="00C275D1" w:rsidRDefault="00324D65" w:rsidP="004335F0">
            <w:pPr>
              <w:keepNext/>
              <w:rPr>
                <w:sz w:val="20"/>
                <w:szCs w:val="20"/>
              </w:rPr>
            </w:pPr>
            <w:r>
              <w:rPr>
                <w:sz w:val="20"/>
                <w:szCs w:val="20"/>
              </w:rPr>
              <w:t>Consommation annuelle de HFC</w:t>
            </w:r>
          </w:p>
        </w:tc>
        <w:tc>
          <w:tcPr>
            <w:tcW w:w="859" w:type="pct"/>
            <w:shd w:val="clear" w:color="auto" w:fill="auto"/>
            <w:tcMar>
              <w:top w:w="17" w:type="dxa"/>
              <w:left w:w="108" w:type="dxa"/>
              <w:bottom w:w="17" w:type="dxa"/>
              <w:right w:w="108" w:type="dxa"/>
            </w:tcMar>
            <w:vAlign w:val="bottom"/>
          </w:tcPr>
          <w:p w14:paraId="01B08437" w14:textId="77777777" w:rsidR="00324D65" w:rsidRPr="00C275D1" w:rsidRDefault="00324D65" w:rsidP="004335F0">
            <w:pPr>
              <w:keepNext/>
              <w:ind w:right="179"/>
              <w:jc w:val="right"/>
              <w:rPr>
                <w:sz w:val="20"/>
                <w:szCs w:val="20"/>
              </w:rPr>
            </w:pPr>
            <w:r>
              <w:rPr>
                <w:sz w:val="20"/>
                <w:szCs w:val="20"/>
              </w:rPr>
              <w:t xml:space="preserve">586 253 </w:t>
            </w:r>
          </w:p>
        </w:tc>
        <w:tc>
          <w:tcPr>
            <w:tcW w:w="859" w:type="pct"/>
            <w:shd w:val="clear" w:color="auto" w:fill="auto"/>
            <w:tcMar>
              <w:top w:w="17" w:type="dxa"/>
              <w:left w:w="108" w:type="dxa"/>
              <w:bottom w:w="17" w:type="dxa"/>
              <w:right w:w="108" w:type="dxa"/>
            </w:tcMar>
            <w:vAlign w:val="bottom"/>
          </w:tcPr>
          <w:p w14:paraId="6BCCDDD0" w14:textId="77777777" w:rsidR="00324D65" w:rsidRPr="00C275D1" w:rsidRDefault="00324D65" w:rsidP="004335F0">
            <w:pPr>
              <w:keepNext/>
              <w:ind w:right="179"/>
              <w:jc w:val="right"/>
              <w:rPr>
                <w:sz w:val="20"/>
                <w:szCs w:val="20"/>
                <w:highlight w:val="cyan"/>
              </w:rPr>
            </w:pPr>
            <w:r>
              <w:rPr>
                <w:sz w:val="20"/>
                <w:szCs w:val="20"/>
              </w:rPr>
              <w:t xml:space="preserve">510 256 </w:t>
            </w:r>
          </w:p>
        </w:tc>
        <w:tc>
          <w:tcPr>
            <w:tcW w:w="857" w:type="pct"/>
            <w:shd w:val="clear" w:color="auto" w:fill="auto"/>
            <w:tcMar>
              <w:top w:w="17" w:type="dxa"/>
              <w:left w:w="108" w:type="dxa"/>
              <w:bottom w:w="17" w:type="dxa"/>
              <w:right w:w="108" w:type="dxa"/>
            </w:tcMar>
            <w:vAlign w:val="bottom"/>
          </w:tcPr>
          <w:p w14:paraId="2D66585F" w14:textId="77777777" w:rsidR="00324D65" w:rsidRPr="00C275D1" w:rsidRDefault="00324D65" w:rsidP="004335F0">
            <w:pPr>
              <w:keepNext/>
              <w:ind w:right="179"/>
              <w:jc w:val="right"/>
              <w:rPr>
                <w:sz w:val="20"/>
                <w:szCs w:val="20"/>
                <w:highlight w:val="cyan"/>
              </w:rPr>
            </w:pPr>
            <w:bookmarkStart w:id="6" w:name="_Hlk144815854"/>
            <w:r>
              <w:rPr>
                <w:sz w:val="20"/>
                <w:szCs w:val="20"/>
              </w:rPr>
              <w:t>256 793</w:t>
            </w:r>
            <w:bookmarkEnd w:id="6"/>
          </w:p>
        </w:tc>
      </w:tr>
      <w:tr w:rsidR="00E70FAF" w:rsidRPr="00C275D1" w14:paraId="6C262450" w14:textId="77777777" w:rsidTr="00370A97">
        <w:trPr>
          <w:trHeight w:val="57"/>
        </w:trPr>
        <w:tc>
          <w:tcPr>
            <w:tcW w:w="2425" w:type="pct"/>
            <w:shd w:val="clear" w:color="auto" w:fill="auto"/>
            <w:tcMar>
              <w:top w:w="17" w:type="dxa"/>
              <w:left w:w="108" w:type="dxa"/>
              <w:bottom w:w="17" w:type="dxa"/>
              <w:right w:w="108" w:type="dxa"/>
            </w:tcMar>
          </w:tcPr>
          <w:p w14:paraId="52ED825F" w14:textId="77777777" w:rsidR="00652B69" w:rsidRPr="00C275D1" w:rsidRDefault="00652B69" w:rsidP="004335F0">
            <w:pPr>
              <w:keepNext/>
              <w:rPr>
                <w:sz w:val="20"/>
                <w:szCs w:val="20"/>
              </w:rPr>
            </w:pPr>
            <w:r>
              <w:rPr>
                <w:sz w:val="20"/>
                <w:szCs w:val="20"/>
              </w:rPr>
              <w:t>Consommation moyenne de HFC 2020-2022</w:t>
            </w:r>
          </w:p>
        </w:tc>
        <w:tc>
          <w:tcPr>
            <w:tcW w:w="2575" w:type="pct"/>
            <w:gridSpan w:val="3"/>
            <w:shd w:val="clear" w:color="auto" w:fill="auto"/>
            <w:tcMar>
              <w:top w:w="17" w:type="dxa"/>
              <w:left w:w="108" w:type="dxa"/>
              <w:bottom w:w="17" w:type="dxa"/>
              <w:right w:w="108" w:type="dxa"/>
            </w:tcMar>
          </w:tcPr>
          <w:p w14:paraId="7CAF4CE7" w14:textId="77777777" w:rsidR="00652B69" w:rsidRPr="00C275D1" w:rsidRDefault="00DC5187" w:rsidP="004335F0">
            <w:pPr>
              <w:keepNext/>
              <w:ind w:right="175"/>
              <w:jc w:val="right"/>
              <w:rPr>
                <w:sz w:val="20"/>
                <w:szCs w:val="20"/>
              </w:rPr>
            </w:pPr>
            <w:r>
              <w:rPr>
                <w:sz w:val="20"/>
                <w:szCs w:val="20"/>
              </w:rPr>
              <w:t xml:space="preserve">451 101 </w:t>
            </w:r>
          </w:p>
        </w:tc>
      </w:tr>
      <w:tr w:rsidR="00E70FAF" w:rsidRPr="00C275D1" w14:paraId="6C254B12" w14:textId="77777777" w:rsidTr="00370A97">
        <w:trPr>
          <w:trHeight w:val="57"/>
        </w:trPr>
        <w:tc>
          <w:tcPr>
            <w:tcW w:w="2425" w:type="pct"/>
            <w:shd w:val="clear" w:color="auto" w:fill="auto"/>
            <w:tcMar>
              <w:top w:w="17" w:type="dxa"/>
              <w:left w:w="108" w:type="dxa"/>
              <w:bottom w:w="17" w:type="dxa"/>
              <w:right w:w="108" w:type="dxa"/>
            </w:tcMar>
          </w:tcPr>
          <w:p w14:paraId="0E4C0E92" w14:textId="77777777" w:rsidR="00652B69" w:rsidRPr="00C275D1" w:rsidRDefault="00652B69" w:rsidP="004335F0">
            <w:pPr>
              <w:keepNext/>
              <w:ind w:right="1505"/>
              <w:jc w:val="left"/>
              <w:rPr>
                <w:sz w:val="20"/>
                <w:szCs w:val="20"/>
              </w:rPr>
            </w:pPr>
            <w:r>
              <w:rPr>
                <w:sz w:val="20"/>
                <w:szCs w:val="20"/>
              </w:rPr>
              <w:t xml:space="preserve">Valeur de référence des HCFC (65 %) </w:t>
            </w:r>
          </w:p>
        </w:tc>
        <w:tc>
          <w:tcPr>
            <w:tcW w:w="2575" w:type="pct"/>
            <w:gridSpan w:val="3"/>
            <w:shd w:val="clear" w:color="auto" w:fill="auto"/>
          </w:tcPr>
          <w:p w14:paraId="16D7B41C" w14:textId="77777777" w:rsidR="00652B69" w:rsidRPr="00C275D1" w:rsidRDefault="00C93809" w:rsidP="004335F0">
            <w:pPr>
              <w:keepNext/>
              <w:ind w:left="819" w:right="253"/>
              <w:jc w:val="right"/>
              <w:rPr>
                <w:sz w:val="20"/>
                <w:szCs w:val="20"/>
              </w:rPr>
            </w:pPr>
            <w:r>
              <w:rPr>
                <w:sz w:val="20"/>
                <w:szCs w:val="20"/>
              </w:rPr>
              <w:t>146 020</w:t>
            </w:r>
          </w:p>
        </w:tc>
      </w:tr>
      <w:tr w:rsidR="00E70FAF" w:rsidRPr="00C275D1" w14:paraId="4EF02FA4" w14:textId="77777777" w:rsidTr="00370A97">
        <w:trPr>
          <w:trHeight w:val="57"/>
        </w:trPr>
        <w:tc>
          <w:tcPr>
            <w:tcW w:w="2425" w:type="pct"/>
            <w:shd w:val="clear" w:color="auto" w:fill="auto"/>
            <w:tcMar>
              <w:top w:w="17" w:type="dxa"/>
              <w:left w:w="108" w:type="dxa"/>
              <w:bottom w:w="17" w:type="dxa"/>
              <w:right w:w="108" w:type="dxa"/>
            </w:tcMar>
          </w:tcPr>
          <w:p w14:paraId="6DBDD484" w14:textId="77777777" w:rsidR="00652B69" w:rsidRPr="00C275D1" w:rsidRDefault="00652B69" w:rsidP="004335F0">
            <w:pPr>
              <w:keepNext/>
              <w:ind w:right="1505"/>
              <w:jc w:val="left"/>
              <w:rPr>
                <w:b/>
                <w:bCs/>
                <w:sz w:val="20"/>
                <w:szCs w:val="20"/>
              </w:rPr>
            </w:pPr>
            <w:r>
              <w:rPr>
                <w:sz w:val="20"/>
                <w:szCs w:val="20"/>
              </w:rPr>
              <w:t xml:space="preserve">Valeur de référence des HFC </w:t>
            </w:r>
          </w:p>
        </w:tc>
        <w:tc>
          <w:tcPr>
            <w:tcW w:w="2575" w:type="pct"/>
            <w:gridSpan w:val="3"/>
            <w:shd w:val="clear" w:color="auto" w:fill="auto"/>
          </w:tcPr>
          <w:p w14:paraId="268ECA36" w14:textId="77777777" w:rsidR="00652B69" w:rsidRPr="00C275D1" w:rsidRDefault="00C132C6" w:rsidP="004335F0">
            <w:pPr>
              <w:keepNext/>
              <w:ind w:right="257"/>
              <w:jc w:val="right"/>
              <w:rPr>
                <w:b/>
                <w:bCs/>
                <w:sz w:val="20"/>
                <w:szCs w:val="20"/>
              </w:rPr>
            </w:pPr>
            <w:r>
              <w:rPr>
                <w:b/>
                <w:bCs/>
                <w:sz w:val="20"/>
                <w:szCs w:val="20"/>
              </w:rPr>
              <w:t>597 121</w:t>
            </w:r>
          </w:p>
        </w:tc>
      </w:tr>
    </w:tbl>
    <w:bookmarkEnd w:id="5"/>
    <w:p w14:paraId="6F607EFE" w14:textId="4DEF4992" w:rsidR="00201C08" w:rsidRPr="00C275D1" w:rsidRDefault="00B733DC" w:rsidP="00370A97">
      <w:pPr>
        <w:pStyle w:val="Heading1"/>
        <w:spacing w:before="240"/>
        <w:rPr>
          <w:rFonts w:eastAsiaTheme="minorHAnsi"/>
        </w:rPr>
      </w:pPr>
      <w:r>
        <w:t xml:space="preserve">La phase I du KIP vise à permettre la conformité du pays avec le gel des HFC et les mesures de contrôle pour la réduction de 10 pour cent de l’Amendement de Kigali, comme l’indique le tableau 4. </w:t>
      </w:r>
    </w:p>
    <w:p w14:paraId="63F4BD00" w14:textId="70699E2F" w:rsidR="00201C08" w:rsidRPr="00C275D1" w:rsidRDefault="00201C08" w:rsidP="002306FF">
      <w:pPr>
        <w:keepNext/>
        <w:ind w:left="34"/>
        <w:rPr>
          <w:b/>
          <w:sz w:val="18"/>
          <w:szCs w:val="18"/>
        </w:rPr>
      </w:pPr>
      <w:r>
        <w:rPr>
          <w:b/>
          <w:bCs/>
        </w:rPr>
        <w:t xml:space="preserve">Tableau 4. Limites de consommation des HFC proposées pour la phase I du KIP du Turkménistan (tonnes </w:t>
      </w:r>
      <w:proofErr w:type="spellStart"/>
      <w:r>
        <w:rPr>
          <w:b/>
          <w:bCs/>
        </w:rPr>
        <w:t>éq</w:t>
      </w:r>
      <w:proofErr w:type="spellEnd"/>
      <w:r>
        <w:rPr>
          <w:b/>
          <w:bCs/>
        </w:rPr>
        <w:t>. CO</w:t>
      </w:r>
      <w:r>
        <w:rPr>
          <w:b/>
          <w:bCs/>
          <w:vertAlign w:val="subscript"/>
        </w:rPr>
        <w:t>2</w:t>
      </w:r>
      <w:r>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3806"/>
        <w:gridCol w:w="917"/>
        <w:gridCol w:w="916"/>
        <w:gridCol w:w="916"/>
        <w:gridCol w:w="916"/>
        <w:gridCol w:w="916"/>
        <w:gridCol w:w="963"/>
      </w:tblGrid>
      <w:tr w:rsidR="00C37F9A" w:rsidRPr="00C275D1" w14:paraId="145B7AB5" w14:textId="77777777" w:rsidTr="00370A97">
        <w:trPr>
          <w:trHeight w:val="340"/>
          <w:tblHeader/>
          <w:jc w:val="center"/>
        </w:trPr>
        <w:tc>
          <w:tcPr>
            <w:tcW w:w="2035" w:type="pct"/>
            <w:shd w:val="clear" w:color="auto" w:fill="FFFFFF" w:themeFill="background1"/>
            <w:vAlign w:val="center"/>
          </w:tcPr>
          <w:p w14:paraId="3F03840A" w14:textId="77777777" w:rsidR="00C37F9A" w:rsidRPr="00C275D1" w:rsidRDefault="00C37F9A" w:rsidP="002306FF">
            <w:pPr>
              <w:keepNext/>
              <w:ind w:left="105"/>
              <w:rPr>
                <w:sz w:val="20"/>
                <w:szCs w:val="20"/>
              </w:rPr>
            </w:pPr>
          </w:p>
        </w:tc>
        <w:tc>
          <w:tcPr>
            <w:tcW w:w="490" w:type="pct"/>
            <w:shd w:val="clear" w:color="auto" w:fill="FFFFFF" w:themeFill="background1"/>
            <w:vAlign w:val="center"/>
          </w:tcPr>
          <w:p w14:paraId="04ED41B6" w14:textId="77777777" w:rsidR="00C37F9A" w:rsidRPr="00C275D1" w:rsidRDefault="00C37F9A" w:rsidP="002306FF">
            <w:pPr>
              <w:keepNext/>
              <w:jc w:val="center"/>
              <w:rPr>
                <w:b/>
                <w:sz w:val="20"/>
                <w:szCs w:val="20"/>
              </w:rPr>
            </w:pPr>
            <w:r>
              <w:rPr>
                <w:b/>
                <w:sz w:val="20"/>
                <w:szCs w:val="20"/>
              </w:rPr>
              <w:t>2024</w:t>
            </w:r>
          </w:p>
        </w:tc>
        <w:tc>
          <w:tcPr>
            <w:tcW w:w="490" w:type="pct"/>
            <w:shd w:val="clear" w:color="auto" w:fill="FFFFFF" w:themeFill="background1"/>
            <w:vAlign w:val="center"/>
          </w:tcPr>
          <w:p w14:paraId="1CFEA0EF" w14:textId="77777777" w:rsidR="00C37F9A" w:rsidRPr="00C275D1" w:rsidRDefault="00C37F9A" w:rsidP="002306FF">
            <w:pPr>
              <w:keepNext/>
              <w:jc w:val="center"/>
              <w:rPr>
                <w:b/>
                <w:sz w:val="20"/>
                <w:szCs w:val="20"/>
              </w:rPr>
            </w:pPr>
            <w:r>
              <w:rPr>
                <w:b/>
                <w:sz w:val="20"/>
                <w:szCs w:val="20"/>
              </w:rPr>
              <w:t>2025</w:t>
            </w:r>
          </w:p>
        </w:tc>
        <w:tc>
          <w:tcPr>
            <w:tcW w:w="490" w:type="pct"/>
            <w:shd w:val="clear" w:color="auto" w:fill="FFFFFF" w:themeFill="background1"/>
            <w:vAlign w:val="center"/>
          </w:tcPr>
          <w:p w14:paraId="6F70C50B" w14:textId="77777777" w:rsidR="00C37F9A" w:rsidRPr="00C275D1" w:rsidRDefault="00C37F9A" w:rsidP="002306FF">
            <w:pPr>
              <w:keepNext/>
              <w:jc w:val="center"/>
              <w:rPr>
                <w:b/>
                <w:sz w:val="20"/>
                <w:szCs w:val="20"/>
              </w:rPr>
            </w:pPr>
            <w:r>
              <w:rPr>
                <w:b/>
                <w:sz w:val="20"/>
                <w:szCs w:val="20"/>
              </w:rPr>
              <w:t>2026</w:t>
            </w:r>
          </w:p>
        </w:tc>
        <w:tc>
          <w:tcPr>
            <w:tcW w:w="490" w:type="pct"/>
            <w:shd w:val="clear" w:color="auto" w:fill="FFFFFF" w:themeFill="background1"/>
            <w:vAlign w:val="center"/>
          </w:tcPr>
          <w:p w14:paraId="54441721" w14:textId="77777777" w:rsidR="00C37F9A" w:rsidRPr="00C275D1" w:rsidRDefault="00C37F9A" w:rsidP="002306FF">
            <w:pPr>
              <w:keepNext/>
              <w:jc w:val="center"/>
              <w:rPr>
                <w:b/>
                <w:sz w:val="20"/>
                <w:szCs w:val="20"/>
              </w:rPr>
            </w:pPr>
            <w:r>
              <w:rPr>
                <w:b/>
                <w:sz w:val="20"/>
                <w:szCs w:val="20"/>
              </w:rPr>
              <w:t>2027</w:t>
            </w:r>
          </w:p>
        </w:tc>
        <w:tc>
          <w:tcPr>
            <w:tcW w:w="490" w:type="pct"/>
            <w:shd w:val="clear" w:color="auto" w:fill="FFFFFF" w:themeFill="background1"/>
            <w:vAlign w:val="center"/>
          </w:tcPr>
          <w:p w14:paraId="533828A0" w14:textId="77777777" w:rsidR="00C37F9A" w:rsidRPr="00C275D1" w:rsidRDefault="00C37F9A" w:rsidP="002306FF">
            <w:pPr>
              <w:keepNext/>
              <w:jc w:val="center"/>
              <w:rPr>
                <w:b/>
                <w:sz w:val="20"/>
                <w:szCs w:val="20"/>
              </w:rPr>
            </w:pPr>
            <w:r>
              <w:rPr>
                <w:b/>
                <w:sz w:val="20"/>
                <w:szCs w:val="20"/>
              </w:rPr>
              <w:t>2028</w:t>
            </w:r>
          </w:p>
        </w:tc>
        <w:tc>
          <w:tcPr>
            <w:tcW w:w="516" w:type="pct"/>
            <w:shd w:val="clear" w:color="auto" w:fill="FFFFFF" w:themeFill="background1"/>
            <w:vAlign w:val="center"/>
          </w:tcPr>
          <w:p w14:paraId="2C7B6196" w14:textId="77777777" w:rsidR="00C37F9A" w:rsidRPr="00C275D1" w:rsidRDefault="00C37F9A" w:rsidP="002306FF">
            <w:pPr>
              <w:keepNext/>
              <w:jc w:val="center"/>
              <w:rPr>
                <w:b/>
                <w:sz w:val="20"/>
                <w:szCs w:val="20"/>
              </w:rPr>
            </w:pPr>
            <w:r>
              <w:rPr>
                <w:b/>
                <w:sz w:val="20"/>
                <w:szCs w:val="20"/>
              </w:rPr>
              <w:t>2029</w:t>
            </w:r>
          </w:p>
        </w:tc>
      </w:tr>
      <w:tr w:rsidR="00C37F9A" w:rsidRPr="00C275D1" w14:paraId="1F787AAD" w14:textId="77777777" w:rsidTr="00370A97">
        <w:trPr>
          <w:trHeight w:val="172"/>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147F229C" w14:textId="77777777" w:rsidR="00C37F9A" w:rsidRPr="00C275D1" w:rsidRDefault="00C37F9A" w:rsidP="0055632E">
            <w:pPr>
              <w:ind w:left="105" w:right="41"/>
              <w:jc w:val="left"/>
              <w:rPr>
                <w:sz w:val="20"/>
                <w:szCs w:val="20"/>
              </w:rPr>
            </w:pPr>
            <w:r>
              <w:rPr>
                <w:sz w:val="20"/>
                <w:szCs w:val="20"/>
              </w:rPr>
              <w:t>Limites de consommation de l’Amendement de Kigali</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5F7EA1" w14:textId="77777777" w:rsidR="00C37F9A" w:rsidRPr="00C275D1" w:rsidRDefault="00C37F9A" w:rsidP="0055632E">
            <w:pPr>
              <w:ind w:right="-7"/>
              <w:jc w:val="right"/>
              <w:rPr>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689DD07" w14:textId="77777777" w:rsidR="00C37F9A" w:rsidRPr="00C275D1" w:rsidRDefault="00C37F9A" w:rsidP="0055632E">
            <w:pPr>
              <w:ind w:right="-7"/>
              <w:jc w:val="right"/>
              <w:rPr>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1F116CF" w14:textId="77777777" w:rsidR="00C37F9A" w:rsidRPr="00C275D1" w:rsidRDefault="00C37F9A" w:rsidP="0055632E">
            <w:pPr>
              <w:ind w:right="-7"/>
              <w:jc w:val="right"/>
              <w:rPr>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904BEB1" w14:textId="77777777" w:rsidR="00C37F9A" w:rsidRPr="00C275D1" w:rsidRDefault="00C37F9A" w:rsidP="0055632E">
            <w:pPr>
              <w:ind w:right="-7"/>
              <w:jc w:val="right"/>
              <w:rPr>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6146EAE" w14:textId="77777777" w:rsidR="00C37F9A" w:rsidRPr="00C275D1" w:rsidRDefault="00C37F9A" w:rsidP="0055632E">
            <w:pPr>
              <w:ind w:right="-7"/>
              <w:jc w:val="right"/>
              <w:rPr>
                <w:sz w:val="20"/>
                <w:szCs w:val="20"/>
              </w:rPr>
            </w:pPr>
            <w:r>
              <w:rPr>
                <w:sz w:val="20"/>
                <w:szCs w:val="20"/>
              </w:rPr>
              <w:t>597 121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8E6F603" w14:textId="77777777" w:rsidR="00C37F9A" w:rsidRPr="00C275D1" w:rsidRDefault="00C37F9A" w:rsidP="0055632E">
            <w:pPr>
              <w:ind w:right="-7"/>
              <w:jc w:val="right"/>
              <w:rPr>
                <w:sz w:val="20"/>
                <w:szCs w:val="20"/>
              </w:rPr>
            </w:pPr>
            <w:r>
              <w:rPr>
                <w:sz w:val="20"/>
                <w:szCs w:val="20"/>
              </w:rPr>
              <w:t>537 409</w:t>
            </w:r>
          </w:p>
        </w:tc>
      </w:tr>
      <w:tr w:rsidR="00C37F9A" w:rsidRPr="00C275D1" w14:paraId="46994135" w14:textId="77777777" w:rsidTr="00370A97">
        <w:trPr>
          <w:trHeight w:val="340"/>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6C07116B" w14:textId="77777777" w:rsidR="00C37F9A" w:rsidRPr="00C275D1" w:rsidRDefault="00C37F9A" w:rsidP="0055632E">
            <w:pPr>
              <w:ind w:left="105" w:right="-28"/>
              <w:jc w:val="left"/>
              <w:rPr>
                <w:sz w:val="20"/>
                <w:szCs w:val="20"/>
              </w:rPr>
            </w:pPr>
            <w:r>
              <w:rPr>
                <w:sz w:val="20"/>
                <w:szCs w:val="20"/>
              </w:rPr>
              <w:t>Limites de consommation proposées dans le cadre du KIP</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341627" w14:textId="77777777" w:rsidR="00C37F9A" w:rsidRPr="00C275D1" w:rsidRDefault="00C37F9A" w:rsidP="0055632E">
            <w:pPr>
              <w:ind w:right="-7"/>
              <w:jc w:val="right"/>
              <w:rPr>
                <w:b/>
                <w:bCs/>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742BFBD" w14:textId="77777777" w:rsidR="00C37F9A" w:rsidRPr="00C275D1" w:rsidRDefault="00C37F9A" w:rsidP="0055632E">
            <w:pPr>
              <w:ind w:right="-7"/>
              <w:jc w:val="right"/>
              <w:rPr>
                <w:b/>
                <w:bCs/>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C2B33D" w14:textId="77777777" w:rsidR="00C37F9A" w:rsidRPr="00C275D1" w:rsidRDefault="00C37F9A" w:rsidP="0055632E">
            <w:pPr>
              <w:ind w:right="-7"/>
              <w:jc w:val="right"/>
              <w:rPr>
                <w:b/>
                <w:bCs/>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663157D" w14:textId="77777777" w:rsidR="00C37F9A" w:rsidRPr="00C275D1" w:rsidRDefault="00C37F9A" w:rsidP="0055632E">
            <w:pPr>
              <w:ind w:right="-7"/>
              <w:jc w:val="right"/>
              <w:rPr>
                <w:b/>
                <w:bCs/>
                <w:sz w:val="20"/>
                <w:szCs w:val="20"/>
              </w:rPr>
            </w:pPr>
            <w:r>
              <w:rPr>
                <w:sz w:val="20"/>
                <w:szCs w:val="20"/>
              </w:rPr>
              <w:t>597 121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23C0639" w14:textId="77777777" w:rsidR="00C37F9A" w:rsidRPr="00C275D1" w:rsidRDefault="00C37F9A" w:rsidP="0055632E">
            <w:pPr>
              <w:ind w:right="-7"/>
              <w:jc w:val="right"/>
              <w:rPr>
                <w:b/>
                <w:bCs/>
                <w:sz w:val="20"/>
                <w:szCs w:val="20"/>
              </w:rPr>
            </w:pPr>
            <w:r>
              <w:rPr>
                <w:sz w:val="20"/>
                <w:szCs w:val="20"/>
              </w:rPr>
              <w:t>597 121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3C779D1" w14:textId="77777777" w:rsidR="00C37F9A" w:rsidRPr="00C275D1" w:rsidRDefault="00C37F9A" w:rsidP="0055632E">
            <w:pPr>
              <w:ind w:right="-7"/>
              <w:jc w:val="right"/>
              <w:rPr>
                <w:b/>
                <w:bCs/>
                <w:sz w:val="20"/>
                <w:szCs w:val="20"/>
              </w:rPr>
            </w:pPr>
            <w:r>
              <w:rPr>
                <w:sz w:val="20"/>
                <w:szCs w:val="20"/>
              </w:rPr>
              <w:t>537 409</w:t>
            </w:r>
          </w:p>
        </w:tc>
      </w:tr>
    </w:tbl>
    <w:p w14:paraId="006778E2" w14:textId="77777777" w:rsidR="00486E19" w:rsidRPr="00C275D1" w:rsidRDefault="00665739" w:rsidP="00370A97">
      <w:pPr>
        <w:spacing w:before="240" w:after="240"/>
        <w:rPr>
          <w:i/>
          <w:iCs/>
        </w:rPr>
      </w:pPr>
      <w:r>
        <w:rPr>
          <w:i/>
          <w:iCs/>
        </w:rPr>
        <w:t>Activités proposées</w:t>
      </w:r>
    </w:p>
    <w:p w14:paraId="1C95156D" w14:textId="22937DE8" w:rsidR="00170AE8" w:rsidRPr="00C275D1" w:rsidRDefault="00B733DC" w:rsidP="0055632E">
      <w:pPr>
        <w:pStyle w:val="Heading1"/>
      </w:pPr>
      <w:r>
        <w:t xml:space="preserve">La phase I du KIP pour le Turkménistan vise à établir le travail préparatoire principal pour le secteur de l’entretien de l’équipement de réfrigération et de climatisation afin de faciliter les étapes de réduction requises au pays pour la consommation de HFC. Les composantes de la phase I avec la ventilation de leurs coûts (selon la soumission initiale) sont introduites ci-dessous : </w:t>
      </w:r>
    </w:p>
    <w:p w14:paraId="1E63A73B" w14:textId="77777777" w:rsidR="00E45233" w:rsidRPr="00C275D1" w:rsidRDefault="004C5486" w:rsidP="0055632E">
      <w:pPr>
        <w:pStyle w:val="Heading2"/>
        <w:widowControl/>
      </w:pPr>
      <w:r>
        <w:rPr>
          <w:i/>
          <w:iCs/>
        </w:rPr>
        <w:t>Élaboration de politiques</w:t>
      </w:r>
      <w:r>
        <w:t> : Fournir du soutien pour évaluer et renforcer le système d’octroi de permis du pays; adopter des normes nationales pour l’exploitation et la maintenance sécuritaires d’équipement contenant des frigorigènes inflammables et toxiques; interdire le dégazage des HFC provenant des appareils en fin de vie et mener une évaluation pour déterminer le temps adéquat pour restreindre ou interdire l’importation de différents types d’appareils de réfrigération et de climatisation fonctionnant aux HFC, ainsi que les mécanismes exécutoires nécessaires (11 000 $ US);</w:t>
      </w:r>
    </w:p>
    <w:p w14:paraId="70133FDF" w14:textId="77777777" w:rsidR="00367816" w:rsidRPr="00C275D1" w:rsidRDefault="00497377" w:rsidP="0055632E">
      <w:pPr>
        <w:pStyle w:val="Heading2"/>
        <w:widowControl/>
      </w:pPr>
      <w:r>
        <w:rPr>
          <w:bCs/>
          <w:i/>
          <w:iCs/>
        </w:rPr>
        <w:t>Formation des agents des douanes et prévention du commerce illicite des HFC</w:t>
      </w:r>
      <w:r>
        <w:t> : Fournir du soutien pour mettre à jour le programme d’études et les manuels du programme de formation, et former 100 agents des douanes et autres agents d’application de la loi concernant les substances réglementées dans le cadre du Protocole de Montréal et la législation révisée (17 000 $ US);</w:t>
      </w:r>
    </w:p>
    <w:p w14:paraId="2D864C1E" w14:textId="0835DF6E" w:rsidR="00BC1D99" w:rsidRPr="00C275D1" w:rsidRDefault="00497377" w:rsidP="0055632E">
      <w:pPr>
        <w:pStyle w:val="Heading2"/>
        <w:widowControl/>
      </w:pPr>
      <w:r>
        <w:rPr>
          <w:bCs/>
          <w:i/>
          <w:iCs/>
        </w:rPr>
        <w:lastRenderedPageBreak/>
        <w:t xml:space="preserve">Formation des techniciens sur la manipulation sûre, les bonnes pratiques et la sécurité concernant les substituts à faible PRG : </w:t>
      </w:r>
      <w:r>
        <w:t xml:space="preserve">Au moins 20 des </w:t>
      </w:r>
      <w:bookmarkStart w:id="7" w:name="_Hlk148024991"/>
      <w:r>
        <w:t>techniciens locaux les plus compétents</w:t>
      </w:r>
      <w:bookmarkEnd w:id="7"/>
      <w:r>
        <w:t>, sélectionnés dans différentes régions du pays et comprenant des femmes, seront formés et certifiés pour manipuler des frigorigènes à faible PRG par un centre de formation international à l’étranger; mise à jour des programmes de formation et des manuels, et formation de 50 techniciens pour manipuler des frigorigènes à faible PRG et effectuer la régénération (225 000 $ US);</w:t>
      </w:r>
    </w:p>
    <w:p w14:paraId="1422E95A" w14:textId="0F7FEDE1" w:rsidR="00497377" w:rsidRPr="00C275D1" w:rsidRDefault="00497377" w:rsidP="0055632E">
      <w:pPr>
        <w:pStyle w:val="Heading2"/>
        <w:widowControl/>
        <w:rPr>
          <w:bCs/>
        </w:rPr>
      </w:pPr>
      <w:r>
        <w:rPr>
          <w:bCs/>
          <w:i/>
          <w:iCs/>
        </w:rPr>
        <w:t>Outils d’entretien pour les systèmes de réfrigération :</w:t>
      </w:r>
      <w:r>
        <w:t xml:space="preserve"> Offrir de la formation sur les technologies à faible PRG et fournir des outils à 10 ateliers d’entretien, pour réduire les fuites de HFC, améliorer la qualité et l’intensité des travaux avec les frigorigènes de remplacement, et augmenter l’efficacité énergétique des systèmes de réfrigération (15 000 $ US);</w:t>
      </w:r>
    </w:p>
    <w:p w14:paraId="1A5EDBFE" w14:textId="77777777" w:rsidR="00DC5162" w:rsidRPr="00C275D1" w:rsidRDefault="00367816" w:rsidP="0055632E">
      <w:pPr>
        <w:pStyle w:val="Heading2"/>
        <w:widowControl/>
      </w:pPr>
      <w:r>
        <w:rPr>
          <w:bCs/>
          <w:i/>
          <w:iCs/>
        </w:rPr>
        <w:t xml:space="preserve">Recyclage et récupération des HFC : </w:t>
      </w:r>
      <w:r>
        <w:t>Au moins deux centres d’excellence seront soutenus avec des unités de récupération, des pompes à vide, des bonbonnes de récupération, des réservoirs de stockage et des détecteurs de fuite (56 000 $ US).</w:t>
      </w:r>
    </w:p>
    <w:p w14:paraId="442A5EE3" w14:textId="77777777" w:rsidR="00D74217" w:rsidRPr="00C275D1" w:rsidRDefault="004D5A23" w:rsidP="004335F0">
      <w:pPr>
        <w:keepNext/>
        <w:spacing w:after="240"/>
        <w:rPr>
          <w:i/>
          <w:iCs/>
        </w:rPr>
      </w:pPr>
      <w:r>
        <w:rPr>
          <w:i/>
          <w:iCs/>
        </w:rPr>
        <w:t>Mise en œuvre, coordination et suivi du projet</w:t>
      </w:r>
    </w:p>
    <w:p w14:paraId="28870C79" w14:textId="5669DEA5" w:rsidR="004D5A23" w:rsidRPr="00C275D1" w:rsidRDefault="00801B43" w:rsidP="0055632E">
      <w:pPr>
        <w:pStyle w:val="Heading1"/>
      </w:pPr>
      <w:r>
        <w:t>L’UNO veillera à la supervision continue des activités de projet pour la phase I du KIP, maintiendra les communications en cours avec l’ONUDI, réalisera des visites sur le terrain auprès des parties prenantes, et examinera et préparera régulièrement des rapports. Le financement demandé s’élève à 36 000 $ US, avec la ventilation des coûts suivante : consultants nationaux et internationaux (28 000 $ US), déplacements pour le suivi (2 800 $ US), réunions de consultation et autres dépenses (5 200 $ US).</w:t>
      </w:r>
    </w:p>
    <w:p w14:paraId="5FF647E9" w14:textId="77777777" w:rsidR="0029356E" w:rsidRPr="00C275D1" w:rsidRDefault="004D5A23" w:rsidP="0055632E">
      <w:pPr>
        <w:pStyle w:val="Heading1"/>
        <w:numPr>
          <w:ilvl w:val="0"/>
          <w:numId w:val="0"/>
        </w:numPr>
        <w:rPr>
          <w:i/>
        </w:rPr>
      </w:pPr>
      <w:r>
        <w:rPr>
          <w:i/>
        </w:rPr>
        <w:t>Mise en œuvre de la politique sur l’égalité des sexes</w:t>
      </w:r>
    </w:p>
    <w:p w14:paraId="37F5673A" w14:textId="2EB70A31" w:rsidR="00015337" w:rsidRPr="00C275D1" w:rsidRDefault="0029356E" w:rsidP="00A02333">
      <w:pPr>
        <w:pStyle w:val="Heading1"/>
        <w:rPr>
          <w:rFonts w:eastAsiaTheme="minorHAnsi"/>
        </w:rPr>
      </w:pPr>
      <w:r>
        <w:t xml:space="preserve">Conformément aux décisions 84/92(d), 90/48(c) et 92/40(b), une proportion par genre des participants aux ateliers et séances de formation ainsi qu’aux programmes de sensibilisation sera calculée comme valeur de référence pour la mise en œuvre du KIP, qui sera réévaluée et analysée à la clôture du projet. L’UNO entreprendra différentes étapes pour maximiser la participation des femmes dans les formations pour les douanes et les techniciens. Le genre sera pris en compte dans le recrutement des consultants nationaux et internationaux, et quelques formatrices seront engagées comme modèles dans la mise en œuvre des activités dans le cadre de la phase I du KIP. Pendant la mise en œuvre du KIP, l’UNO recueillera des données ventilées par sexes; inclura la dimension de genre dans la sélection des bénéficiaires des outils; encouragera les femmes travaillant dans le domaine de la réfrigération; et sensibilisera les parties prenantes à la politique sur l’égalité entre les sexes du Fonds multilatéral. </w:t>
      </w:r>
    </w:p>
    <w:p w14:paraId="5C85E799" w14:textId="77777777" w:rsidR="00486E19" w:rsidRPr="00C275D1" w:rsidRDefault="00BF7028" w:rsidP="0055632E">
      <w:pPr>
        <w:spacing w:before="240" w:after="240"/>
        <w:outlineLvl w:val="0"/>
        <w:rPr>
          <w:iCs/>
          <w:u w:val="single"/>
        </w:rPr>
      </w:pPr>
      <w:r>
        <w:rPr>
          <w:iCs/>
          <w:u w:val="single"/>
        </w:rPr>
        <w:t>Coordination des activités dans le secteur de l’entretien dans le cadre de l’élimination des HCFC et de la réduction des HFC</w:t>
      </w:r>
    </w:p>
    <w:p w14:paraId="20DDA4B3" w14:textId="162A8236" w:rsidR="00345DFC" w:rsidRPr="00C275D1" w:rsidRDefault="00345DFC" w:rsidP="00244B9F">
      <w:pPr>
        <w:pStyle w:val="Heading1"/>
      </w:pPr>
      <w:r>
        <w:t>Le gouvernement du Turkménistan s’engage à harmoniser les activités pour l’élimination des HCFC et la réduction des HFC dans la mesure du possible. L’élaboration de mesures r</w:t>
      </w:r>
      <w:r w:rsidR="0044519A">
        <w:t>é</w:t>
      </w:r>
      <w:r>
        <w:t>glementaires et de normes de sécurité, la formation des agents des douanes, la formation et la certification des techniciens, l’approvisionnement d’outils, la promotion de technologies à faible PRG, le renforcement de la récupération et du recyclage, et la coordination de projet seront des activités mises en œuvre de manière intégrée entre les PGEH et le KIP, minimisant ainsi les dépenses et les coûts logistiques. En outre, la sensibilisation ciblant les principales parties prenantes du pays sera élaborée dans le cadre du projet de renforcement institutionnel. Le calendrier des engagements de réduction des HFC et d’élimination des HCFC ainsi que les tranches du KIP et du PGEH sont présentés à l’Annexe I du présent document. Les activités et les coûts associés de la phase I du KIP ainsi que ceux de la phase II du PGEH, en plus de ceux anticipé</w:t>
      </w:r>
      <w:r w:rsidR="00CA401C">
        <w:t>s</w:t>
      </w:r>
      <w:r>
        <w:t xml:space="preserve"> pour la phase III du PGEH, sont présentés à l’Annexe II du présent document.</w:t>
      </w:r>
    </w:p>
    <w:p w14:paraId="72043A6B" w14:textId="786DD3CD" w:rsidR="00486E19" w:rsidRPr="00C275D1" w:rsidRDefault="0080017F" w:rsidP="0055632E">
      <w:pPr>
        <w:spacing w:after="240"/>
        <w:outlineLvl w:val="0"/>
        <w:rPr>
          <w:u w:val="single"/>
        </w:rPr>
      </w:pPr>
      <w:r>
        <w:rPr>
          <w:u w:val="single"/>
        </w:rPr>
        <w:lastRenderedPageBreak/>
        <w:t>Plan de mise en œuvre pour la première tranche de la phase I du plan de mise en œuvre de Kigali sur les HFC</w:t>
      </w:r>
    </w:p>
    <w:p w14:paraId="27422172" w14:textId="76509999" w:rsidR="00486E19" w:rsidRPr="00C275D1" w:rsidRDefault="009A02D7" w:rsidP="0055632E">
      <w:pPr>
        <w:pStyle w:val="Heading1"/>
        <w:shd w:val="clear" w:color="auto" w:fill="FFFFFF" w:themeFill="background1"/>
      </w:pPr>
      <w:r>
        <w:t>Telle qu</w:t>
      </w:r>
      <w:r w:rsidR="00223AD2">
        <w:t xml:space="preserve">e présentée, la première tranche de financement de la phase I du KIP, pour un montant total de 118 000 $ US, sera mise en œuvre entre janvier 2024 et décembre 2025 et comprendra les activités suivantes : </w:t>
      </w:r>
    </w:p>
    <w:p w14:paraId="2F09CE95" w14:textId="49AF8A28" w:rsidR="00223AD2" w:rsidRPr="00C275D1" w:rsidRDefault="00223AD2" w:rsidP="0055632E">
      <w:pPr>
        <w:pStyle w:val="Heading2"/>
        <w:widowControl/>
        <w:shd w:val="clear" w:color="auto" w:fill="FFFFFF" w:themeFill="background1"/>
      </w:pPr>
      <w:r>
        <w:rPr>
          <w:i/>
          <w:iCs/>
        </w:rPr>
        <w:t>Élaboration de politiques</w:t>
      </w:r>
      <w:r>
        <w:t> : Fournir du soutien pour évaluer et renforcer le système d’octroi de permis du pays; adopter des normes nationales pour l’exploitation et la maintenance sécuritaires d’équipement contenant des frigorigènes inflammables et toxiques; mener une évaluation pour déterminer le temps adéquat pour restreindre ou interdire l’importation de différents types d’appareils de réfrigération et de climatisation fonctionnant aux HFC et interdire le dégazage provenant des appareils en fin de vie, ainsi que les mécanismes exécutoires nécessaires (11 000 $ US);</w:t>
      </w:r>
    </w:p>
    <w:p w14:paraId="2646FE80" w14:textId="77777777" w:rsidR="00223AD2" w:rsidRPr="00C275D1" w:rsidRDefault="00223AD2" w:rsidP="0055632E">
      <w:pPr>
        <w:pStyle w:val="Heading2"/>
        <w:widowControl/>
        <w:shd w:val="clear" w:color="auto" w:fill="FFFFFF" w:themeFill="background1"/>
      </w:pPr>
      <w:r>
        <w:rPr>
          <w:bCs/>
          <w:i/>
          <w:iCs/>
        </w:rPr>
        <w:t>Formation des agents des douanes et prévention du commerce illicite des HFC</w:t>
      </w:r>
      <w:r>
        <w:t> : Fournir du soutien pour mettre à jour le programme d’études pour les programmes de formation et former 40 agents des douanes et autres agents d’application de la loi sur les substances réglementées et la législation révisée (10 000 $ US);</w:t>
      </w:r>
    </w:p>
    <w:p w14:paraId="0C9E3C36" w14:textId="25D0EF50" w:rsidR="00223AD2" w:rsidRPr="00C275D1" w:rsidRDefault="00223AD2" w:rsidP="0055632E">
      <w:pPr>
        <w:pStyle w:val="Heading2"/>
        <w:widowControl/>
      </w:pPr>
      <w:r>
        <w:rPr>
          <w:i/>
          <w:iCs/>
        </w:rPr>
        <w:t>Formation de techniciens sur la manipulation sûre, les bonnes pratiques et la sécurité concernant les substituts à faible PRG :</w:t>
      </w:r>
      <w:r>
        <w:t xml:space="preserve"> Au moins 12 des techniciens locaux les plus compétents, sélectionnés dans différentes régions du pays et comprenant des femmes, seront formés et certifiés pour manipuler des frigorigènes à faible PRG par un centre de formation international; mise à jour des programmes de formation et des manuels</w:t>
      </w:r>
      <w:r>
        <w:rPr>
          <w:i/>
          <w:iCs/>
        </w:rPr>
        <w:t xml:space="preserve"> </w:t>
      </w:r>
      <w:r>
        <w:t>(85 000</w:t>
      </w:r>
      <w:r w:rsidR="00265838">
        <w:t> </w:t>
      </w:r>
      <w:r>
        <w:t>$ US);</w:t>
      </w:r>
    </w:p>
    <w:p w14:paraId="2D789093" w14:textId="602831C2" w:rsidR="008E5781" w:rsidRPr="00C275D1" w:rsidRDefault="00517892" w:rsidP="008E5781">
      <w:pPr>
        <w:pStyle w:val="Heading2"/>
        <w:widowControl/>
      </w:pPr>
      <w:r>
        <w:t xml:space="preserve">La coordination et le suivi de projet </w:t>
      </w:r>
      <w:bookmarkStart w:id="8" w:name="_Hlk126916095"/>
      <w:r>
        <w:t>(12 000</w:t>
      </w:r>
      <w:r w:rsidR="00265838">
        <w:t> </w:t>
      </w:r>
      <w:r>
        <w:t>$ US) avec la ventilation des coûts suivante</w:t>
      </w:r>
      <w:r w:rsidR="00265838">
        <w:t> </w:t>
      </w:r>
      <w:r>
        <w:t>: consultants nationaux et internationaux (9 000 $ US), réunions de consultation et autres dépenses (3 000 $ US).</w:t>
      </w:r>
    </w:p>
    <w:p w14:paraId="054F30A5" w14:textId="77777777" w:rsidR="0001218E" w:rsidRPr="00C275D1" w:rsidRDefault="0001218E" w:rsidP="0009753A">
      <w:pPr>
        <w:keepNext/>
        <w:spacing w:before="360" w:after="240"/>
        <w:jc w:val="center"/>
        <w:rPr>
          <w:b/>
        </w:rPr>
      </w:pPr>
      <w:r>
        <w:rPr>
          <w:b/>
        </w:rPr>
        <w:t>OBSERVATIONS ET RECOMMANDATION DU SECRÉTARIAT</w:t>
      </w:r>
    </w:p>
    <w:p w14:paraId="4A09EA3B" w14:textId="77777777" w:rsidR="0001218E" w:rsidRPr="00C275D1" w:rsidRDefault="0001218E" w:rsidP="0009753A">
      <w:pPr>
        <w:keepNext/>
        <w:spacing w:after="240"/>
        <w:rPr>
          <w:b/>
        </w:rPr>
      </w:pPr>
      <w:r>
        <w:rPr>
          <w:b/>
        </w:rPr>
        <w:t>OBSERVATIONS</w:t>
      </w:r>
    </w:p>
    <w:bookmarkEnd w:id="8"/>
    <w:p w14:paraId="796BAD6D" w14:textId="7AB981B1" w:rsidR="00064996" w:rsidRPr="00C275D1" w:rsidRDefault="0001218E" w:rsidP="0055632E">
      <w:pPr>
        <w:pStyle w:val="Heading1"/>
      </w:pPr>
      <w:r>
        <w:t xml:space="preserve">Le Secrétariat a révisé la phase I du KIP pour le Turkménistan en tenant compte des politiques existantes et des lignes directrices du Fonds multilatéral, </w:t>
      </w:r>
      <w:bookmarkStart w:id="9" w:name="_Hlk126916105"/>
      <w:r>
        <w:t>y compris la décision 92/37</w:t>
      </w:r>
      <w:r w:rsidR="00DA3C39" w:rsidRPr="00C275D1">
        <w:rPr>
          <w:rStyle w:val="FootnoteReference"/>
        </w:rPr>
        <w:footnoteReference w:id="13"/>
      </w:r>
      <w:r>
        <w:t>, la phase II du PGEH et le plan d’activités du Fonds multilatéral pour 2023-2025.</w:t>
      </w:r>
    </w:p>
    <w:p w14:paraId="32E92031" w14:textId="77777777" w:rsidR="00112111" w:rsidRPr="00C275D1" w:rsidRDefault="0001218E" w:rsidP="0055632E">
      <w:pPr>
        <w:pStyle w:val="Heading1"/>
        <w:numPr>
          <w:ilvl w:val="0"/>
          <w:numId w:val="0"/>
        </w:numPr>
        <w:rPr>
          <w:highlight w:val="magenta"/>
        </w:rPr>
      </w:pPr>
      <w:r>
        <w:rPr>
          <w:u w:val="single"/>
        </w:rPr>
        <w:t>Stratégie globale</w:t>
      </w:r>
    </w:p>
    <w:p w14:paraId="2D213611" w14:textId="63BF0EFE" w:rsidR="009A1801" w:rsidRPr="00C275D1" w:rsidRDefault="000E570D" w:rsidP="00DA58E7">
      <w:pPr>
        <w:pStyle w:val="Heading1"/>
        <w:rPr>
          <w:rFonts w:eastAsiaTheme="minorHAnsi"/>
        </w:rPr>
      </w:pPr>
      <w:bookmarkStart w:id="10" w:name="_Hlk126916111"/>
      <w:bookmarkEnd w:id="9"/>
      <w:r>
        <w:t xml:space="preserve">Le Secrétariat a demandé des précisions sur la manière dont le Turkménistan atteindrait les cibles proposées pour la réduction des HFC. L’ONUDI a expliqué qu’en plus de la mise en œuvre du système d’octroi de permis pour les HFC, l’entretien pour la climatisation résidentielle ainsi que la réfrigération à usage domestique, commerciale, industrielle et dans les transports sont les sous-secteurs prioritaires identifiés pour l’assistance de la phase I. Par ailleurs, l’ONUDI a déclaré que la technologie que l’on anticipe comme commercialement disponible pour le pays au cours des cinq prochaines années s’appuie sur le R-290, le R-600A, le R-717, le R-744, le HFC-32 et le HFO-1234yf. L’ensemble des activités proposées dans le KIP limiteraient l’importation d’équipement avec un fort PRG et faciliterait l’adoption </w:t>
      </w:r>
      <w:r>
        <w:lastRenderedPageBreak/>
        <w:t>de substituts à faible PRG, en plus de réduire l’usage des HFC grâce à de meilleures pratiques d’entretien ainsi qu’à la récupération et au recyclage des HFC.</w:t>
      </w:r>
    </w:p>
    <w:p w14:paraId="6E23F21B" w14:textId="5E38544C" w:rsidR="00294E86" w:rsidRPr="00C275D1" w:rsidRDefault="00294E86" w:rsidP="00F4027D">
      <w:pPr>
        <w:spacing w:after="240"/>
        <w:rPr>
          <w:u w:val="single"/>
        </w:rPr>
      </w:pPr>
      <w:r>
        <w:rPr>
          <w:u w:val="single"/>
        </w:rPr>
        <w:t>Valeur de référence des HFC, réductions proposées et risque de non-conformité, et flexibilité fournie par la Réunion des Parties (décision XXXV/16)</w:t>
      </w:r>
    </w:p>
    <w:p w14:paraId="0ED20F1C" w14:textId="1FC09155" w:rsidR="00AA4883" w:rsidRPr="00C275D1" w:rsidRDefault="00AA4883" w:rsidP="008A02DB">
      <w:pPr>
        <w:pStyle w:val="Heading1"/>
      </w:pPr>
      <w:r>
        <w:t>Comme l’indique le tableau 3 ci-haut, la valeur de référence pour la consommation de HFC est de 597 121</w:t>
      </w:r>
      <w:r>
        <w:rPr>
          <w:b/>
          <w:bCs/>
        </w:rPr>
        <w:t> </w:t>
      </w:r>
      <w:r>
        <w:t xml:space="preserve">tonnes </w:t>
      </w:r>
      <w:proofErr w:type="spellStart"/>
      <w:r>
        <w:t>éq</w:t>
      </w:r>
      <w:proofErr w:type="spellEnd"/>
      <w:r>
        <w:t>. CO</w:t>
      </w:r>
      <w:r>
        <w:rPr>
          <w:vertAlign w:val="subscript"/>
        </w:rPr>
        <w:t>2</w:t>
      </w:r>
      <w:r>
        <w:t>. Le Secrétariat a échangé des points de vue avec l’ONUDI concernant la consommation de HFC prévue. Il a été noté que la faible consommation en 2022 provenant du fait que la construction de la nouvelle ville de « </w:t>
      </w:r>
      <w:proofErr w:type="spellStart"/>
      <w:r>
        <w:t>Arkadag</w:t>
      </w:r>
      <w:proofErr w:type="spellEnd"/>
      <w:r>
        <w:t xml:space="preserve"> » avait cessé, notamment en raison de la crise économique découlant de la pandémie, et l’économie se redresse depuis ce temps, comme le démontre l’augmentation des permis d’importation déjà délivrés pour 2023 et la consommation prévue qui devrait être comparable à celle de 2021 (510 256 tonnes </w:t>
      </w:r>
      <w:proofErr w:type="spellStart"/>
      <w:r>
        <w:t>éq</w:t>
      </w:r>
      <w:proofErr w:type="spellEnd"/>
      <w:r>
        <w:t>. CO</w:t>
      </w:r>
      <w:r>
        <w:rPr>
          <w:vertAlign w:val="subscript"/>
        </w:rPr>
        <w:t>2</w:t>
      </w:r>
      <w:r>
        <w:t>). On a en outre relevé qu’à partir de la consommation estimée de HFC pour 2023, en raison d’une croissance de six pour cent de la demande que le pays prévoit et des HFC introduits par l’élimination des HCFC, le Turkménistan se trouverait potentiellement en non-conformité par rapport au gel de consommation des HFC et la réduction de dix pour cent si aucune mesure n’est prise maintenant.</w:t>
      </w:r>
    </w:p>
    <w:p w14:paraId="7A79A901" w14:textId="69923FB0" w:rsidR="00E170E0" w:rsidRPr="00C275D1" w:rsidRDefault="00AA4883" w:rsidP="00B2501A">
      <w:pPr>
        <w:pStyle w:val="Heading1"/>
      </w:pPr>
      <w:r>
        <w:t>À la 35</w:t>
      </w:r>
      <w:r>
        <w:rPr>
          <w:vertAlign w:val="superscript"/>
        </w:rPr>
        <w:t>e</w:t>
      </w:r>
      <w:r>
        <w:t> réunion des Parties au Protocole de Montréal, les parties ont abordé l’impact de la pandémie de COVID-19 sur la valeur de référence des HFC des pays qui a) ont connu des réductions démontrées dans leurs niveaux respectifs de consommation des HFC pendant les années 2020 à 2022 en comparaison à 2018-2019; b) devraient avoir des niveaux calculés de consommation des HFC en 2024 qui dépassent leurs valeur</w:t>
      </w:r>
      <w:r w:rsidR="00AD2479">
        <w:t>s</w:t>
      </w:r>
      <w:r>
        <w:t xml:space="preserve"> de référence calculée</w:t>
      </w:r>
      <w:r w:rsidR="00CF4594">
        <w:t>s</w:t>
      </w:r>
      <w:r>
        <w:t xml:space="preserve"> respective</w:t>
      </w:r>
      <w:r w:rsidR="00CF4594">
        <w:t>s</w:t>
      </w:r>
      <w:r>
        <w:t xml:space="preserve">; c) ont exprimé des préoccupations en écrivant au Secrétariat de l’Ozone concernant l’impact de la pandémie de COVID-19 sur leurs valeurs de référence. Par conséquent, la décision XXXV/16 a notamment établi que le Comité d’application aux termes de la procédure de non-conformité du Protocole de Montréal devrait reporter, jusqu’à ce que les données de 2026 soient disponibles, tout examen de l’état de conformité concernant les mesures de contrôle pour la consommation des HFC pour huit pays, y compris le Turkménistan, étant entendu que le pays continuera de tout mettre en œuvre pour </w:t>
      </w:r>
      <w:r w:rsidR="00F55E2A">
        <w:t>s</w:t>
      </w:r>
      <w:r>
        <w:t xml:space="preserve">e conformer à ces mesures de contrôle. </w:t>
      </w:r>
    </w:p>
    <w:p w14:paraId="26BCBF3D" w14:textId="7F1DD6DD" w:rsidR="00B2501A" w:rsidRPr="00C275D1" w:rsidRDefault="00B2501A" w:rsidP="00B2501A">
      <w:pPr>
        <w:pStyle w:val="Heading1"/>
      </w:pPr>
      <w:r>
        <w:t>Le Secrétariat a noté que le gouvernement du Turkménistan a l’intention de tout mettre en œuvre pour se conformer aux mesures de contrôle du Protocole de Montréal et qu’il a proposé dans son KIP, comme l’indique le tableau 4 ci-haut, que ses niveaux de consommation annuelle de HFC ne dépassent pas les cibles du Protocole de Montréal.</w:t>
      </w:r>
    </w:p>
    <w:p w14:paraId="285594B6" w14:textId="19CF5C8C" w:rsidR="00E170E0" w:rsidRPr="00C275D1" w:rsidRDefault="00E170E0" w:rsidP="00E170E0">
      <w:pPr>
        <w:pStyle w:val="Heading1"/>
      </w:pPr>
      <w:r>
        <w:t xml:space="preserve">Compte tenu de la décision XXXV/16, le Secrétariat sollicitera les conseils du Comité exécutif sur la procédure à suivre si le niveau de consommation des HFC est supérieur à la cible du Protocole de Montréal durant l’une des années de 2024 à 2026. </w:t>
      </w:r>
    </w:p>
    <w:p w14:paraId="0651CC3A" w14:textId="77777777" w:rsidR="00E57EAF" w:rsidRPr="00C275D1" w:rsidRDefault="00112111" w:rsidP="00E170E0">
      <w:pPr>
        <w:pStyle w:val="Heading1"/>
        <w:keepNext/>
        <w:numPr>
          <w:ilvl w:val="0"/>
          <w:numId w:val="0"/>
        </w:numPr>
        <w:rPr>
          <w:u w:val="single"/>
        </w:rPr>
      </w:pPr>
      <w:r>
        <w:rPr>
          <w:u w:val="single"/>
        </w:rPr>
        <w:t>Cadres politiques, réglementaires et institutionnels</w:t>
      </w:r>
    </w:p>
    <w:bookmarkEnd w:id="10"/>
    <w:p w14:paraId="0B146F2B" w14:textId="77777777" w:rsidR="00E57EAF" w:rsidRPr="00C275D1" w:rsidRDefault="00E57EAF" w:rsidP="00E170E0">
      <w:pPr>
        <w:keepNext/>
        <w:spacing w:after="240"/>
        <w:rPr>
          <w:i/>
          <w:iCs/>
        </w:rPr>
      </w:pPr>
      <w:r>
        <w:rPr>
          <w:i/>
          <w:iCs/>
        </w:rPr>
        <w:t>Système d’octroi de permis et de quotas pour les HFC</w:t>
      </w:r>
    </w:p>
    <w:p w14:paraId="29F96A89" w14:textId="5E75A9BF" w:rsidR="00CA258F" w:rsidRPr="00C275D1" w:rsidRDefault="00F10586" w:rsidP="0055632E">
      <w:pPr>
        <w:pStyle w:val="Heading1"/>
      </w:pPr>
      <w:r>
        <w:t>La décision 87/50(g) demande aux agences bilatérales et d’exécution, lors de la présentation de la phase I des KIP, d’inclure la confirmation que le pays détient un système national d’octroi de permis et de quotas établi et exécutoire pour le suivi des importations et exportations de HFC en place, conformément à la décision 63/17. En conséquence, le gouvernement du Turkménistan a mis sur pied un système d’octroi de permis pour les HFC et leurs mélanges, adopté le 29 mai 2020. En raison de la capacité institutionnelle et législative déjà en place pour le système d’octroi de quotas, le gouvernement du Turkménistan sera dans une position pour délivrer rapidement des quotas d’importation pour les HFC à chaque importateur inscrit, à partir du 1</w:t>
      </w:r>
      <w:r>
        <w:rPr>
          <w:vertAlign w:val="superscript"/>
        </w:rPr>
        <w:t>er</w:t>
      </w:r>
      <w:r>
        <w:t> janvier 2024.</w:t>
      </w:r>
    </w:p>
    <w:p w14:paraId="6078E029" w14:textId="77777777" w:rsidR="00015337" w:rsidRPr="00C275D1" w:rsidRDefault="0001218E" w:rsidP="004335F0">
      <w:pPr>
        <w:keepNext/>
        <w:spacing w:after="240"/>
        <w:rPr>
          <w:u w:val="single"/>
        </w:rPr>
      </w:pPr>
      <w:bookmarkStart w:id="11" w:name="_Hlk126916116"/>
      <w:r>
        <w:rPr>
          <w:u w:val="single"/>
        </w:rPr>
        <w:lastRenderedPageBreak/>
        <w:t xml:space="preserve">Questions techniques et financières </w:t>
      </w:r>
    </w:p>
    <w:p w14:paraId="183C6F4C" w14:textId="4D9E2F34" w:rsidR="00BF47E3" w:rsidRPr="00C275D1" w:rsidRDefault="004745FF" w:rsidP="00E50AE0">
      <w:pPr>
        <w:pStyle w:val="Heading1"/>
      </w:pPr>
      <w:r>
        <w:t>L’ONUDI a déclaré que la demande pour les frigorigènes continuera d’augmenter dans les prochaines années en raison du développement économique et social au pays. Le défi principal du pays est de transformer la demande pour les HFC vers des frigorigènes à PRG faible ou nul. Des normes de sécurité supplémentaires</w:t>
      </w:r>
      <w:r w:rsidR="00D164C8">
        <w:t xml:space="preserve"> sont nécessaires</w:t>
      </w:r>
      <w:r>
        <w:t xml:space="preserve"> pour remédier aux problèmes comme les soupapes de sécurité, la toxicité, la sécurité électrique, l’inflammabilité et la protection contre les explosions, ainsi que la sécurité générale de la machinerie et des techniciens. En même temps, les technologies avec un faible PRG ne sont pas distribuées en raison de la </w:t>
      </w:r>
      <w:proofErr w:type="spellStart"/>
      <w:r>
        <w:t>surréglementation</w:t>
      </w:r>
      <w:proofErr w:type="spellEnd"/>
      <w:r>
        <w:t>, comme c’est le cas avec le NH</w:t>
      </w:r>
      <w:r>
        <w:rPr>
          <w:vertAlign w:val="subscript"/>
        </w:rPr>
        <w:t>3</w:t>
      </w:r>
      <w:r>
        <w:t>, ou encore le manque d’expérience par rapport à leur utilisation, comme avec les hydrocarbures (HC) ou le dioxyde de carbone (CO</w:t>
      </w:r>
      <w:r>
        <w:rPr>
          <w:vertAlign w:val="subscript"/>
        </w:rPr>
        <w:t>2</w:t>
      </w:r>
      <w:r>
        <w:t>). En ce qui concerne le secteur des climatiseurs d’automobile, l’ONUDI a indiqué qu’il y a actuellement une interdiction sur l’importation de véhicules manufacturés il y a plus de cinq ans, ce qui contribue directement à réduire les fuites de HFC-134a.</w:t>
      </w:r>
    </w:p>
    <w:p w14:paraId="61866763" w14:textId="7420C69B" w:rsidR="00B8144E" w:rsidRPr="00C275D1" w:rsidRDefault="00BF47E3" w:rsidP="003E03D3">
      <w:pPr>
        <w:pStyle w:val="Heading1"/>
      </w:pPr>
      <w:r>
        <w:t>Le KIP comprendra un processus pour l’adoption de normes et de codes sur les pratiques d’excellence pour guider l’installation et la maintenance des appareils de réfrigération et de climatisation avec des frigorigènes inflammables. La certification obligatoire pour les techniciens d’entretien sera contraignante en 2024. En outre, le pays investira plus de 58 pour cent du budget du KIP afin de créer un groupe de travail spécialisé sur le travail sécuritaire avec les frigorigènes de NH</w:t>
      </w:r>
      <w:r>
        <w:rPr>
          <w:vertAlign w:val="subscript"/>
        </w:rPr>
        <w:t>3</w:t>
      </w:r>
      <w:r>
        <w:t>, de CO</w:t>
      </w:r>
      <w:r>
        <w:rPr>
          <w:szCs w:val="20"/>
          <w:vertAlign w:val="subscript"/>
        </w:rPr>
        <w:t>2</w:t>
      </w:r>
      <w:r>
        <w:t xml:space="preserve"> et de HC ainsi que les HFO, la manipulation des récipients sous pression dans les systèmes de réfrigération industrielle, la sécurité électrique, la soudure et l’étamage, la réduction des fuites pendant l’installation et la maintenance, l’augmentation de l’efficacité énergétique des systèmes et la gestion environnementale des frigorigènes.</w:t>
      </w:r>
    </w:p>
    <w:p w14:paraId="7C392451" w14:textId="6174785D" w:rsidR="008907D8" w:rsidRPr="00C275D1" w:rsidRDefault="00067580" w:rsidP="008907D8">
      <w:pPr>
        <w:pStyle w:val="Heading1"/>
      </w:pPr>
      <w:r>
        <w:t>En réponse aux demandes du Secrétariat pour obtenir des explications supplémentaires sur la formation et la certification des experts par un centre de formation international, l’ONUDI a indiqué que le lieu de formation sera déterminé selon les résultats d’une offre internationale ouverte, en fonction de l’offre techniquement acceptable au prix le plus bas reçue. L’ONUDI a insisté sur le fait que la formation de grande qualité pour les experts locaux nécessite un accès à de l’équipement spécialisé, à des installations et à de l’expérience pratique qui sont plus facilement accessibles dans les centres de formation spécialisés à l’étranger. Les experts formés participeraient alors à l’accroissement de la capacité du secteur de la réfrigération et de la climatisation, non seulement comme formateurs des techniciens sur les bonnes pratiques et les frigorigènes de remplacement, mais également dans l’élaboration du programme d’études et des documents de formation pour les centres de formation professionnelle, de la certification des techniciens en réfrigération et climatisation, pour conseiller différentes parties prenantes sur la sélection d’appareils de réfrigération et de climatisation efficaces sur le plan énergétique et leur maintenance, pour évaluer les protocoles de sécurité, ainsi que pour introduire de nouvelles technologies dans les salons de l’industrie et les événements de sensibilisation. L’ONUDI a ajouté que pour s’assurer que les experts formés à l’étranger reviennent au pays et contribuent à la mise en œuvre du KIP, une approche à plusieurs facettes sera adoptée, y compris en faisant signer à l’équipe de projet un accord de service post-formation avec les personnes formées, s’assurant ainsi que celles-ci travaillent dans le secteur de la réfrigération et de la climatisation du pays pendant une période convenue après la formation et de possibles pénalités ou une révocation de la certification si les experts ne respectent pas leur accord pour former d’autres personnes à leur retour.</w:t>
      </w:r>
    </w:p>
    <w:bookmarkEnd w:id="11"/>
    <w:p w14:paraId="37333216" w14:textId="77777777" w:rsidR="00154D47" w:rsidRPr="00C275D1" w:rsidRDefault="00C87B17" w:rsidP="0055632E">
      <w:pPr>
        <w:spacing w:after="240"/>
      </w:pPr>
      <w:r>
        <w:rPr>
          <w:u w:val="single"/>
        </w:rPr>
        <w:t>Coût total du projet et répartition de la tranche</w:t>
      </w:r>
    </w:p>
    <w:p w14:paraId="421536CE" w14:textId="40688710" w:rsidR="00BB029C" w:rsidRPr="00C275D1" w:rsidRDefault="00F75DE7" w:rsidP="00DB7F9A">
      <w:pPr>
        <w:pStyle w:val="Heading1"/>
      </w:pPr>
      <w:r>
        <w:t>En accord avec la décision 92/37 et étant donné que la consommation moyenne de HFC dans l’entretien pendant les années de référence pour le Turkménistan atteint 242 </w:t>
      </w:r>
      <w:proofErr w:type="spellStart"/>
      <w:r>
        <w:t>tm</w:t>
      </w:r>
      <w:proofErr w:type="spellEnd"/>
      <w:r>
        <w:t>, le budget pour la phase I a été convenu à 325 000 $ US.</w:t>
      </w:r>
    </w:p>
    <w:p w14:paraId="42E45B3F" w14:textId="117B3B65" w:rsidR="00DB7F9A" w:rsidRPr="00C275D1" w:rsidRDefault="00FA1423" w:rsidP="00DB7F9A">
      <w:pPr>
        <w:pStyle w:val="Heading1"/>
      </w:pPr>
      <w:r>
        <w:t xml:space="preserve">La proposition révisée comprend des rectifications dans la catégorie de la coordination et le suivi jusqu’à 10 pour cent du montant total demandé, un atelier de sensibilisation supplémentaire sur le genre qui n’était pas prévu initialement, et la formation et certification de 16 formateurs plutôt que les 20 initialement </w:t>
      </w:r>
      <w:r>
        <w:lastRenderedPageBreak/>
        <w:t>prévus. En principe, il n’y a pas de modification dans l’approvisionnement des outils et de l’équipement pour la récupération et le recyclage ainsi que pour la formation des techniciens sur les substituts à faible PRG et la récupération et le recyclage. L’ONUDI a cependant souligné que la mise en œuvre du KIP demeurera à l’intérieur du budget disponible et a en outre indiqué que la forte inflation et les augmentations de coûts dans tous les secteurs économiques signifiaient que la portée de certaines activités pouvait varier au fil de la période de mise en œuvre. Le tableau 5 ci-dessous présente le budget proposé et convenu par activité dans le cadre de la phase I.</w:t>
      </w:r>
    </w:p>
    <w:p w14:paraId="4D8D54A1" w14:textId="6432AE7B" w:rsidR="00DE6B37" w:rsidRPr="00C275D1" w:rsidRDefault="00DE6B37" w:rsidP="000E23E3">
      <w:pPr>
        <w:keepNext/>
        <w:spacing w:before="240"/>
        <w:ind w:left="34"/>
      </w:pPr>
      <w:r>
        <w:rPr>
          <w:b/>
          <w:bCs/>
        </w:rPr>
        <w:t>Tableau 5. Coûts proposés et convenus des activités à mettre en œuvre dans la phase I</w:t>
      </w:r>
    </w:p>
    <w:tbl>
      <w:tblPr>
        <w:tblStyle w:val="TableGrid"/>
        <w:tblW w:w="0" w:type="auto"/>
        <w:tblLook w:val="04A0" w:firstRow="1" w:lastRow="0" w:firstColumn="1" w:lastColumn="0" w:noHBand="0" w:noVBand="1"/>
      </w:tblPr>
      <w:tblGrid>
        <w:gridCol w:w="6602"/>
        <w:gridCol w:w="1346"/>
        <w:gridCol w:w="1402"/>
      </w:tblGrid>
      <w:tr w:rsidR="00DE6B37" w:rsidRPr="00C275D1" w14:paraId="115B3076" w14:textId="77777777" w:rsidTr="00036399">
        <w:trPr>
          <w:tblHeader/>
        </w:trPr>
        <w:tc>
          <w:tcPr>
            <w:tcW w:w="0" w:type="auto"/>
            <w:vAlign w:val="center"/>
          </w:tcPr>
          <w:p w14:paraId="41F48F09" w14:textId="77777777" w:rsidR="00DE6B37" w:rsidRPr="00C275D1" w:rsidRDefault="00DE6B37" w:rsidP="000E23E3">
            <w:pPr>
              <w:keepNext/>
              <w:jc w:val="center"/>
              <w:rPr>
                <w:b/>
                <w:bCs/>
                <w:sz w:val="20"/>
                <w:szCs w:val="20"/>
              </w:rPr>
            </w:pPr>
            <w:r>
              <w:rPr>
                <w:b/>
                <w:bCs/>
                <w:sz w:val="20"/>
                <w:szCs w:val="20"/>
              </w:rPr>
              <w:t>Activité</w:t>
            </w:r>
          </w:p>
        </w:tc>
        <w:tc>
          <w:tcPr>
            <w:tcW w:w="0" w:type="auto"/>
            <w:vAlign w:val="center"/>
          </w:tcPr>
          <w:p w14:paraId="5E203159" w14:textId="77777777" w:rsidR="00DE6B37" w:rsidRPr="00C275D1" w:rsidRDefault="00DE6B37" w:rsidP="000E23E3">
            <w:pPr>
              <w:keepNext/>
              <w:jc w:val="center"/>
              <w:rPr>
                <w:b/>
                <w:bCs/>
                <w:sz w:val="20"/>
                <w:szCs w:val="20"/>
              </w:rPr>
            </w:pPr>
            <w:r>
              <w:rPr>
                <w:b/>
                <w:bCs/>
                <w:sz w:val="20"/>
                <w:szCs w:val="20"/>
              </w:rPr>
              <w:t>Coût suggéré ($ US)</w:t>
            </w:r>
          </w:p>
        </w:tc>
        <w:tc>
          <w:tcPr>
            <w:tcW w:w="0" w:type="auto"/>
            <w:vAlign w:val="center"/>
          </w:tcPr>
          <w:p w14:paraId="1411FE73" w14:textId="77777777" w:rsidR="00DE6B37" w:rsidRPr="00C275D1" w:rsidRDefault="00DE6B37" w:rsidP="000E23E3">
            <w:pPr>
              <w:keepNext/>
              <w:jc w:val="center"/>
              <w:rPr>
                <w:b/>
                <w:bCs/>
                <w:sz w:val="20"/>
                <w:szCs w:val="20"/>
              </w:rPr>
            </w:pPr>
            <w:r>
              <w:rPr>
                <w:b/>
                <w:bCs/>
                <w:sz w:val="20"/>
                <w:szCs w:val="20"/>
              </w:rPr>
              <w:t>Coût convenu ($ US)</w:t>
            </w:r>
          </w:p>
        </w:tc>
      </w:tr>
      <w:tr w:rsidR="00036399" w:rsidRPr="00C275D1" w14:paraId="36A4F805" w14:textId="77777777" w:rsidTr="00036399">
        <w:tc>
          <w:tcPr>
            <w:tcW w:w="0" w:type="auto"/>
            <w:shd w:val="clear" w:color="auto" w:fill="FFFFFF" w:themeFill="background1"/>
          </w:tcPr>
          <w:p w14:paraId="725ED88F" w14:textId="2623209A" w:rsidR="00036399" w:rsidRPr="00C275D1" w:rsidRDefault="00036399" w:rsidP="00036399">
            <w:pPr>
              <w:jc w:val="left"/>
              <w:rPr>
                <w:sz w:val="20"/>
                <w:szCs w:val="20"/>
              </w:rPr>
            </w:pPr>
            <w:r>
              <w:rPr>
                <w:sz w:val="20"/>
                <w:szCs w:val="20"/>
              </w:rPr>
              <w:t>Élaboration et mise en œuvre des politiques</w:t>
            </w:r>
          </w:p>
        </w:tc>
        <w:tc>
          <w:tcPr>
            <w:tcW w:w="0" w:type="auto"/>
          </w:tcPr>
          <w:p w14:paraId="3BA6E0E8" w14:textId="77777777" w:rsidR="00036399" w:rsidRPr="00C275D1" w:rsidRDefault="00036399" w:rsidP="00036399">
            <w:pPr>
              <w:jc w:val="right"/>
              <w:rPr>
                <w:sz w:val="20"/>
                <w:szCs w:val="20"/>
              </w:rPr>
            </w:pPr>
            <w:r>
              <w:rPr>
                <w:sz w:val="20"/>
                <w:szCs w:val="20"/>
              </w:rPr>
              <w:t>11 000</w:t>
            </w:r>
          </w:p>
        </w:tc>
        <w:tc>
          <w:tcPr>
            <w:tcW w:w="0" w:type="auto"/>
          </w:tcPr>
          <w:p w14:paraId="0C0F00F9" w14:textId="77777777" w:rsidR="00036399" w:rsidRPr="00C275D1" w:rsidRDefault="00036399" w:rsidP="00036399">
            <w:pPr>
              <w:jc w:val="right"/>
              <w:rPr>
                <w:sz w:val="20"/>
                <w:szCs w:val="20"/>
              </w:rPr>
            </w:pPr>
            <w:r>
              <w:rPr>
                <w:sz w:val="20"/>
                <w:szCs w:val="20"/>
              </w:rPr>
              <w:t>11 000</w:t>
            </w:r>
          </w:p>
        </w:tc>
      </w:tr>
      <w:tr w:rsidR="00036399" w:rsidRPr="00C275D1" w14:paraId="6121A9E3" w14:textId="77777777" w:rsidTr="00036399">
        <w:tc>
          <w:tcPr>
            <w:tcW w:w="0" w:type="auto"/>
            <w:shd w:val="clear" w:color="auto" w:fill="FFFFFF" w:themeFill="background1"/>
          </w:tcPr>
          <w:p w14:paraId="71CBAE0E" w14:textId="77777777" w:rsidR="00036399" w:rsidRPr="00C275D1" w:rsidRDefault="00036399" w:rsidP="00036399">
            <w:pPr>
              <w:jc w:val="left"/>
              <w:rPr>
                <w:sz w:val="20"/>
                <w:szCs w:val="20"/>
              </w:rPr>
            </w:pPr>
            <w:r>
              <w:rPr>
                <w:sz w:val="20"/>
                <w:szCs w:val="20"/>
              </w:rPr>
              <w:t>Formation des agents des douanes et prévention du commerce illicite des HFC</w:t>
            </w:r>
          </w:p>
        </w:tc>
        <w:tc>
          <w:tcPr>
            <w:tcW w:w="0" w:type="auto"/>
          </w:tcPr>
          <w:p w14:paraId="2DE151EA" w14:textId="77777777" w:rsidR="00036399" w:rsidRPr="00C275D1" w:rsidRDefault="00036399" w:rsidP="00036399">
            <w:pPr>
              <w:jc w:val="right"/>
              <w:rPr>
                <w:sz w:val="20"/>
                <w:szCs w:val="20"/>
              </w:rPr>
            </w:pPr>
            <w:r>
              <w:rPr>
                <w:sz w:val="20"/>
                <w:szCs w:val="20"/>
              </w:rPr>
              <w:t>17 000</w:t>
            </w:r>
          </w:p>
        </w:tc>
        <w:tc>
          <w:tcPr>
            <w:tcW w:w="0" w:type="auto"/>
          </w:tcPr>
          <w:p w14:paraId="3810372E" w14:textId="77777777" w:rsidR="00036399" w:rsidRPr="00C275D1" w:rsidRDefault="00036399" w:rsidP="00036399">
            <w:pPr>
              <w:jc w:val="right"/>
              <w:rPr>
                <w:sz w:val="20"/>
                <w:szCs w:val="20"/>
              </w:rPr>
            </w:pPr>
            <w:r>
              <w:rPr>
                <w:sz w:val="20"/>
                <w:szCs w:val="20"/>
              </w:rPr>
              <w:t>17 000</w:t>
            </w:r>
          </w:p>
        </w:tc>
      </w:tr>
      <w:tr w:rsidR="00036399" w:rsidRPr="00C275D1" w14:paraId="4554B1B1" w14:textId="77777777" w:rsidTr="00036399">
        <w:tc>
          <w:tcPr>
            <w:tcW w:w="0" w:type="auto"/>
            <w:shd w:val="clear" w:color="auto" w:fill="FFFFFF" w:themeFill="background1"/>
          </w:tcPr>
          <w:p w14:paraId="637F62EC" w14:textId="528C3056" w:rsidR="00036399" w:rsidRPr="00C275D1" w:rsidRDefault="00036399" w:rsidP="00036399">
            <w:pPr>
              <w:jc w:val="left"/>
              <w:rPr>
                <w:sz w:val="20"/>
                <w:szCs w:val="20"/>
              </w:rPr>
            </w:pPr>
            <w:r>
              <w:rPr>
                <w:sz w:val="20"/>
                <w:szCs w:val="20"/>
              </w:rPr>
              <w:t>Certification de 16 formateurs</w:t>
            </w:r>
            <w:r w:rsidR="00E170E0" w:rsidRPr="00C275D1">
              <w:rPr>
                <w:rStyle w:val="FootnoteReference"/>
                <w:rFonts w:eastAsiaTheme="minorHAnsi"/>
                <w:sz w:val="20"/>
                <w:szCs w:val="20"/>
              </w:rPr>
              <w:footnoteReference w:id="14"/>
            </w:r>
            <w:r>
              <w:rPr>
                <w:sz w:val="20"/>
                <w:szCs w:val="20"/>
              </w:rPr>
              <w:t xml:space="preserve"> à l’étranger et formation de 50 techniciens sur la manipulation sûre, les bonnes pratiques et la sécurité concernant les substituts</w:t>
            </w:r>
          </w:p>
        </w:tc>
        <w:tc>
          <w:tcPr>
            <w:tcW w:w="0" w:type="auto"/>
          </w:tcPr>
          <w:p w14:paraId="2902E26F" w14:textId="77777777" w:rsidR="00036399" w:rsidRPr="00C275D1" w:rsidRDefault="00036399" w:rsidP="00036399">
            <w:pPr>
              <w:jc w:val="right"/>
              <w:rPr>
                <w:sz w:val="20"/>
                <w:szCs w:val="20"/>
              </w:rPr>
            </w:pPr>
            <w:r>
              <w:rPr>
                <w:sz w:val="20"/>
                <w:szCs w:val="20"/>
              </w:rPr>
              <w:t>225 000</w:t>
            </w:r>
          </w:p>
        </w:tc>
        <w:tc>
          <w:tcPr>
            <w:tcW w:w="0" w:type="auto"/>
          </w:tcPr>
          <w:p w14:paraId="6EB588F9" w14:textId="77777777" w:rsidR="00036399" w:rsidRPr="00C275D1" w:rsidRDefault="00036399" w:rsidP="00036399">
            <w:pPr>
              <w:jc w:val="right"/>
              <w:rPr>
                <w:sz w:val="20"/>
                <w:szCs w:val="20"/>
              </w:rPr>
            </w:pPr>
            <w:r>
              <w:rPr>
                <w:sz w:val="20"/>
                <w:szCs w:val="20"/>
              </w:rPr>
              <w:t>190 000</w:t>
            </w:r>
          </w:p>
        </w:tc>
      </w:tr>
      <w:tr w:rsidR="00036399" w:rsidRPr="00C275D1" w14:paraId="309572C3" w14:textId="77777777" w:rsidTr="00036399">
        <w:tc>
          <w:tcPr>
            <w:tcW w:w="0" w:type="auto"/>
            <w:shd w:val="clear" w:color="auto" w:fill="FFFFFF" w:themeFill="background1"/>
          </w:tcPr>
          <w:p w14:paraId="5D31A93E" w14:textId="77777777" w:rsidR="00036399" w:rsidRPr="00C275D1" w:rsidRDefault="00036399" w:rsidP="00036399">
            <w:pPr>
              <w:jc w:val="left"/>
              <w:rPr>
                <w:sz w:val="20"/>
                <w:szCs w:val="20"/>
              </w:rPr>
            </w:pPr>
            <w:r>
              <w:rPr>
                <w:sz w:val="20"/>
                <w:szCs w:val="20"/>
              </w:rPr>
              <w:t>Séminaire sur le genre dans le secteur de la réfrigération et de la climatisation</w:t>
            </w:r>
          </w:p>
        </w:tc>
        <w:tc>
          <w:tcPr>
            <w:tcW w:w="0" w:type="auto"/>
          </w:tcPr>
          <w:p w14:paraId="55369679" w14:textId="77777777" w:rsidR="00036399" w:rsidRPr="00C275D1" w:rsidRDefault="00036399" w:rsidP="00036399">
            <w:pPr>
              <w:jc w:val="right"/>
              <w:rPr>
                <w:sz w:val="20"/>
                <w:szCs w:val="20"/>
              </w:rPr>
            </w:pPr>
            <w:r>
              <w:rPr>
                <w:sz w:val="20"/>
                <w:szCs w:val="20"/>
              </w:rPr>
              <w:t>0</w:t>
            </w:r>
          </w:p>
        </w:tc>
        <w:tc>
          <w:tcPr>
            <w:tcW w:w="0" w:type="auto"/>
          </w:tcPr>
          <w:p w14:paraId="2A378FD4" w14:textId="77777777" w:rsidR="00036399" w:rsidRPr="00C275D1" w:rsidRDefault="00036399" w:rsidP="00036399">
            <w:pPr>
              <w:jc w:val="right"/>
              <w:rPr>
                <w:sz w:val="20"/>
                <w:szCs w:val="20"/>
              </w:rPr>
            </w:pPr>
            <w:r>
              <w:rPr>
                <w:sz w:val="20"/>
                <w:szCs w:val="20"/>
              </w:rPr>
              <w:t>3 500</w:t>
            </w:r>
          </w:p>
        </w:tc>
      </w:tr>
      <w:tr w:rsidR="00036399" w:rsidRPr="00C275D1" w14:paraId="6A481D19" w14:textId="77777777" w:rsidTr="00036399">
        <w:tc>
          <w:tcPr>
            <w:tcW w:w="0" w:type="auto"/>
            <w:shd w:val="clear" w:color="auto" w:fill="FFFFFF" w:themeFill="background1"/>
          </w:tcPr>
          <w:p w14:paraId="706065E6" w14:textId="77777777" w:rsidR="00036399" w:rsidRPr="00C275D1" w:rsidRDefault="00036399" w:rsidP="00036399">
            <w:pPr>
              <w:jc w:val="left"/>
              <w:rPr>
                <w:sz w:val="20"/>
                <w:szCs w:val="20"/>
              </w:rPr>
            </w:pPr>
            <w:r>
              <w:rPr>
                <w:sz w:val="20"/>
                <w:szCs w:val="20"/>
              </w:rPr>
              <w:t>Outils d’entretien pour les systèmes de réfrigération</w:t>
            </w:r>
          </w:p>
        </w:tc>
        <w:tc>
          <w:tcPr>
            <w:tcW w:w="0" w:type="auto"/>
          </w:tcPr>
          <w:p w14:paraId="3D321833" w14:textId="77777777" w:rsidR="00036399" w:rsidRPr="00C275D1" w:rsidRDefault="00036399" w:rsidP="00036399">
            <w:pPr>
              <w:jc w:val="right"/>
              <w:rPr>
                <w:sz w:val="20"/>
                <w:szCs w:val="20"/>
              </w:rPr>
            </w:pPr>
            <w:r>
              <w:rPr>
                <w:sz w:val="20"/>
                <w:szCs w:val="20"/>
              </w:rPr>
              <w:t>15 000</w:t>
            </w:r>
          </w:p>
        </w:tc>
        <w:tc>
          <w:tcPr>
            <w:tcW w:w="0" w:type="auto"/>
          </w:tcPr>
          <w:p w14:paraId="45D728E1" w14:textId="77777777" w:rsidR="00036399" w:rsidRPr="00C275D1" w:rsidRDefault="00036399" w:rsidP="00036399">
            <w:pPr>
              <w:jc w:val="right"/>
              <w:rPr>
                <w:sz w:val="20"/>
                <w:szCs w:val="20"/>
              </w:rPr>
            </w:pPr>
            <w:r>
              <w:rPr>
                <w:sz w:val="20"/>
                <w:szCs w:val="20"/>
              </w:rPr>
              <w:t>15 000</w:t>
            </w:r>
          </w:p>
        </w:tc>
      </w:tr>
      <w:tr w:rsidR="00036399" w:rsidRPr="00C275D1" w14:paraId="7B8346DE" w14:textId="77777777" w:rsidTr="00036399">
        <w:tc>
          <w:tcPr>
            <w:tcW w:w="0" w:type="auto"/>
            <w:shd w:val="clear" w:color="auto" w:fill="FFFFFF" w:themeFill="background1"/>
          </w:tcPr>
          <w:p w14:paraId="6B912E5B" w14:textId="77777777" w:rsidR="00036399" w:rsidRPr="00C275D1" w:rsidRDefault="00036399" w:rsidP="00036399">
            <w:pPr>
              <w:jc w:val="left"/>
              <w:rPr>
                <w:sz w:val="20"/>
                <w:szCs w:val="20"/>
              </w:rPr>
            </w:pPr>
            <w:r>
              <w:rPr>
                <w:sz w:val="20"/>
                <w:szCs w:val="20"/>
              </w:rPr>
              <w:t>Recyclage et récupération des HFC</w:t>
            </w:r>
          </w:p>
        </w:tc>
        <w:tc>
          <w:tcPr>
            <w:tcW w:w="0" w:type="auto"/>
          </w:tcPr>
          <w:p w14:paraId="3BAC56F0" w14:textId="77777777" w:rsidR="00036399" w:rsidRPr="00C275D1" w:rsidRDefault="00036399" w:rsidP="00036399">
            <w:pPr>
              <w:jc w:val="right"/>
              <w:rPr>
                <w:sz w:val="20"/>
                <w:szCs w:val="20"/>
              </w:rPr>
            </w:pPr>
            <w:r>
              <w:rPr>
                <w:sz w:val="20"/>
                <w:szCs w:val="20"/>
              </w:rPr>
              <w:t>56 000</w:t>
            </w:r>
          </w:p>
        </w:tc>
        <w:tc>
          <w:tcPr>
            <w:tcW w:w="0" w:type="auto"/>
          </w:tcPr>
          <w:p w14:paraId="5D901505" w14:textId="77777777" w:rsidR="00036399" w:rsidRPr="00C275D1" w:rsidRDefault="00036399" w:rsidP="00036399">
            <w:pPr>
              <w:jc w:val="right"/>
              <w:rPr>
                <w:sz w:val="20"/>
                <w:szCs w:val="20"/>
              </w:rPr>
            </w:pPr>
            <w:r>
              <w:rPr>
                <w:sz w:val="20"/>
                <w:szCs w:val="20"/>
              </w:rPr>
              <w:t>56 000</w:t>
            </w:r>
          </w:p>
        </w:tc>
      </w:tr>
      <w:tr w:rsidR="00036399" w:rsidRPr="00C275D1" w14:paraId="52C334D6" w14:textId="77777777" w:rsidTr="00036399">
        <w:tc>
          <w:tcPr>
            <w:tcW w:w="0" w:type="auto"/>
            <w:shd w:val="clear" w:color="auto" w:fill="FFFFFF" w:themeFill="background1"/>
          </w:tcPr>
          <w:p w14:paraId="76429B9F" w14:textId="77777777" w:rsidR="00036399" w:rsidRPr="00C275D1" w:rsidRDefault="00036399" w:rsidP="00036399">
            <w:pPr>
              <w:jc w:val="left"/>
              <w:rPr>
                <w:sz w:val="20"/>
                <w:szCs w:val="20"/>
              </w:rPr>
            </w:pPr>
            <w:r>
              <w:rPr>
                <w:sz w:val="20"/>
                <w:szCs w:val="20"/>
              </w:rPr>
              <w:t>Mise en œuvre, coordination et suivi du projet</w:t>
            </w:r>
          </w:p>
        </w:tc>
        <w:tc>
          <w:tcPr>
            <w:tcW w:w="0" w:type="auto"/>
          </w:tcPr>
          <w:p w14:paraId="74590F08" w14:textId="77777777" w:rsidR="00036399" w:rsidRPr="00C275D1" w:rsidRDefault="00036399" w:rsidP="00036399">
            <w:pPr>
              <w:jc w:val="right"/>
              <w:rPr>
                <w:sz w:val="20"/>
                <w:szCs w:val="20"/>
              </w:rPr>
            </w:pPr>
            <w:r>
              <w:rPr>
                <w:sz w:val="20"/>
                <w:szCs w:val="20"/>
              </w:rPr>
              <w:t>36 000</w:t>
            </w:r>
          </w:p>
        </w:tc>
        <w:tc>
          <w:tcPr>
            <w:tcW w:w="0" w:type="auto"/>
          </w:tcPr>
          <w:p w14:paraId="17A291E1" w14:textId="77777777" w:rsidR="00036399" w:rsidRPr="00C275D1" w:rsidRDefault="00036399" w:rsidP="00036399">
            <w:pPr>
              <w:jc w:val="right"/>
              <w:rPr>
                <w:sz w:val="20"/>
                <w:szCs w:val="20"/>
              </w:rPr>
            </w:pPr>
            <w:r>
              <w:rPr>
                <w:sz w:val="20"/>
                <w:szCs w:val="20"/>
              </w:rPr>
              <w:t>32 500</w:t>
            </w:r>
          </w:p>
        </w:tc>
      </w:tr>
      <w:tr w:rsidR="00036399" w:rsidRPr="00C275D1" w14:paraId="5EBA938E" w14:textId="77777777" w:rsidTr="00036399">
        <w:tc>
          <w:tcPr>
            <w:tcW w:w="0" w:type="auto"/>
          </w:tcPr>
          <w:p w14:paraId="25CED640" w14:textId="77777777" w:rsidR="00036399" w:rsidRPr="00C275D1" w:rsidRDefault="00036399" w:rsidP="00036399">
            <w:pPr>
              <w:rPr>
                <w:b/>
                <w:bCs/>
                <w:sz w:val="20"/>
                <w:szCs w:val="20"/>
              </w:rPr>
            </w:pPr>
            <w:r>
              <w:rPr>
                <w:b/>
                <w:bCs/>
                <w:sz w:val="20"/>
                <w:szCs w:val="20"/>
              </w:rPr>
              <w:t>TOTAL</w:t>
            </w:r>
          </w:p>
        </w:tc>
        <w:tc>
          <w:tcPr>
            <w:tcW w:w="0" w:type="auto"/>
          </w:tcPr>
          <w:p w14:paraId="0AFE2D4B" w14:textId="77777777" w:rsidR="00036399" w:rsidRPr="00C275D1" w:rsidRDefault="00036399" w:rsidP="00036399">
            <w:pPr>
              <w:jc w:val="right"/>
              <w:rPr>
                <w:b/>
                <w:bCs/>
                <w:sz w:val="20"/>
                <w:szCs w:val="20"/>
              </w:rPr>
            </w:pPr>
            <w:r>
              <w:rPr>
                <w:b/>
                <w:bCs/>
                <w:sz w:val="20"/>
                <w:szCs w:val="20"/>
              </w:rPr>
              <w:t>360 000</w:t>
            </w:r>
          </w:p>
        </w:tc>
        <w:tc>
          <w:tcPr>
            <w:tcW w:w="0" w:type="auto"/>
          </w:tcPr>
          <w:p w14:paraId="541C5A21" w14:textId="77777777" w:rsidR="00036399" w:rsidRPr="00C275D1" w:rsidRDefault="00036399" w:rsidP="00036399">
            <w:pPr>
              <w:jc w:val="right"/>
              <w:rPr>
                <w:b/>
                <w:bCs/>
                <w:sz w:val="20"/>
                <w:szCs w:val="20"/>
              </w:rPr>
            </w:pPr>
            <w:r>
              <w:rPr>
                <w:b/>
                <w:bCs/>
                <w:sz w:val="20"/>
                <w:szCs w:val="20"/>
              </w:rPr>
              <w:t>325 000</w:t>
            </w:r>
          </w:p>
        </w:tc>
      </w:tr>
    </w:tbl>
    <w:p w14:paraId="36BB9A2F" w14:textId="71AED533" w:rsidR="00A0338C" w:rsidRPr="00C275D1" w:rsidRDefault="00981DE5" w:rsidP="00C3630E">
      <w:pPr>
        <w:pStyle w:val="Heading1"/>
        <w:spacing w:before="240"/>
        <w:rPr>
          <w:b/>
          <w:bCs/>
        </w:rPr>
      </w:pPr>
      <w:bookmarkStart w:id="12" w:name="_Hlk126916178"/>
      <w:r>
        <w:t>Les activités convenues pour la première tranche resteront telles qu’elles ont initialement été planifiées; cependant, le budget de suivi et de coordination a été réduit de 12 000 $ US à 10 000 $ US. Par conséquent, le budget total convenu pour la première tranche est de 116 000</w:t>
      </w:r>
      <w:r w:rsidR="00265838">
        <w:t> </w:t>
      </w:r>
      <w:r>
        <w:t>$ US. La deuxième tranche se poursuivra comme prévu et la troisième sera réduite de 101 000 $ US à 68 000 $ US. Le tableau 6 introduit les fonds proposés et convenus par tranche pour la phase I.</w:t>
      </w:r>
    </w:p>
    <w:p w14:paraId="5616D09E" w14:textId="342DA92D" w:rsidR="00926D7A" w:rsidRPr="00C275D1" w:rsidRDefault="00926D7A" w:rsidP="00036019">
      <w:pPr>
        <w:rPr>
          <w:b/>
          <w:bCs/>
        </w:rPr>
      </w:pPr>
      <w:r>
        <w:rPr>
          <w:b/>
          <w:bCs/>
        </w:rPr>
        <w:t>Tableau 6. Répartition du budget proposé et convenu par tranche pour la phase I ($ US)</w:t>
      </w:r>
    </w:p>
    <w:tbl>
      <w:tblPr>
        <w:tblStyle w:val="TableGrid"/>
        <w:tblW w:w="5000" w:type="pct"/>
        <w:tblLook w:val="04A0" w:firstRow="1" w:lastRow="0" w:firstColumn="1" w:lastColumn="0" w:noHBand="0" w:noVBand="1"/>
      </w:tblPr>
      <w:tblGrid>
        <w:gridCol w:w="1874"/>
        <w:gridCol w:w="930"/>
        <w:gridCol w:w="939"/>
        <w:gridCol w:w="930"/>
        <w:gridCol w:w="939"/>
        <w:gridCol w:w="930"/>
        <w:gridCol w:w="939"/>
        <w:gridCol w:w="930"/>
        <w:gridCol w:w="939"/>
      </w:tblGrid>
      <w:tr w:rsidR="005A31B1" w:rsidRPr="00C275D1" w14:paraId="5F6F181F" w14:textId="77777777" w:rsidTr="008161DC">
        <w:trPr>
          <w:tblHeader/>
        </w:trPr>
        <w:tc>
          <w:tcPr>
            <w:tcW w:w="1031" w:type="pct"/>
          </w:tcPr>
          <w:p w14:paraId="444E2B8B" w14:textId="77777777" w:rsidR="005A31B1" w:rsidRPr="00C275D1" w:rsidRDefault="005A31B1" w:rsidP="00036019">
            <w:pPr>
              <w:jc w:val="center"/>
              <w:rPr>
                <w:b/>
                <w:bCs/>
                <w:sz w:val="20"/>
                <w:szCs w:val="20"/>
              </w:rPr>
            </w:pPr>
          </w:p>
        </w:tc>
        <w:tc>
          <w:tcPr>
            <w:tcW w:w="1001" w:type="pct"/>
            <w:gridSpan w:val="2"/>
            <w:shd w:val="clear" w:color="auto" w:fill="auto"/>
          </w:tcPr>
          <w:p w14:paraId="05E94DCA" w14:textId="77777777" w:rsidR="005A31B1" w:rsidRPr="00C275D1" w:rsidRDefault="005A31B1" w:rsidP="00036019">
            <w:pPr>
              <w:jc w:val="center"/>
              <w:rPr>
                <w:b/>
                <w:bCs/>
                <w:sz w:val="20"/>
                <w:szCs w:val="20"/>
              </w:rPr>
            </w:pPr>
            <w:r>
              <w:rPr>
                <w:b/>
                <w:bCs/>
                <w:sz w:val="20"/>
                <w:szCs w:val="20"/>
              </w:rPr>
              <w:t>Première tranche</w:t>
            </w:r>
          </w:p>
        </w:tc>
        <w:tc>
          <w:tcPr>
            <w:tcW w:w="1001" w:type="pct"/>
            <w:gridSpan w:val="2"/>
            <w:shd w:val="clear" w:color="auto" w:fill="auto"/>
          </w:tcPr>
          <w:p w14:paraId="6259ED23" w14:textId="77777777" w:rsidR="005A31B1" w:rsidRPr="00C275D1" w:rsidRDefault="005A31B1" w:rsidP="00036019">
            <w:pPr>
              <w:jc w:val="center"/>
              <w:rPr>
                <w:b/>
                <w:bCs/>
                <w:sz w:val="20"/>
                <w:szCs w:val="20"/>
              </w:rPr>
            </w:pPr>
            <w:r>
              <w:rPr>
                <w:b/>
                <w:bCs/>
                <w:sz w:val="20"/>
                <w:szCs w:val="20"/>
              </w:rPr>
              <w:t>Deuxième tranche</w:t>
            </w:r>
          </w:p>
        </w:tc>
        <w:tc>
          <w:tcPr>
            <w:tcW w:w="967" w:type="pct"/>
            <w:gridSpan w:val="2"/>
          </w:tcPr>
          <w:p w14:paraId="2EEB3EBE" w14:textId="77777777" w:rsidR="005A31B1" w:rsidRPr="00C275D1" w:rsidRDefault="005A31B1" w:rsidP="00036019">
            <w:pPr>
              <w:jc w:val="center"/>
              <w:rPr>
                <w:b/>
                <w:bCs/>
                <w:sz w:val="20"/>
                <w:szCs w:val="20"/>
              </w:rPr>
            </w:pPr>
            <w:r>
              <w:rPr>
                <w:b/>
                <w:bCs/>
                <w:sz w:val="20"/>
                <w:szCs w:val="20"/>
              </w:rPr>
              <w:t>Troisième tranche</w:t>
            </w:r>
          </w:p>
        </w:tc>
        <w:tc>
          <w:tcPr>
            <w:tcW w:w="1001" w:type="pct"/>
            <w:gridSpan w:val="2"/>
            <w:vAlign w:val="center"/>
          </w:tcPr>
          <w:p w14:paraId="11D2CF80" w14:textId="036B2B32" w:rsidR="005A31B1" w:rsidRPr="00C275D1" w:rsidRDefault="005A31B1" w:rsidP="00036019">
            <w:pPr>
              <w:jc w:val="center"/>
              <w:rPr>
                <w:b/>
                <w:bCs/>
                <w:sz w:val="20"/>
                <w:szCs w:val="20"/>
              </w:rPr>
            </w:pPr>
            <w:r>
              <w:rPr>
                <w:b/>
                <w:bCs/>
                <w:sz w:val="20"/>
                <w:szCs w:val="20"/>
              </w:rPr>
              <w:t>Total</w:t>
            </w:r>
          </w:p>
        </w:tc>
      </w:tr>
      <w:tr w:rsidR="005A31B1" w:rsidRPr="00C275D1" w14:paraId="0AF8CDA3" w14:textId="77777777" w:rsidTr="008161DC">
        <w:trPr>
          <w:tblHeader/>
        </w:trPr>
        <w:tc>
          <w:tcPr>
            <w:tcW w:w="1031" w:type="pct"/>
          </w:tcPr>
          <w:p w14:paraId="43FD4710" w14:textId="77777777" w:rsidR="005A31B1" w:rsidRPr="00C275D1" w:rsidRDefault="005A31B1" w:rsidP="0055632E">
            <w:pPr>
              <w:jc w:val="center"/>
              <w:rPr>
                <w:sz w:val="20"/>
                <w:szCs w:val="20"/>
              </w:rPr>
            </w:pPr>
          </w:p>
        </w:tc>
        <w:tc>
          <w:tcPr>
            <w:tcW w:w="526" w:type="pct"/>
            <w:shd w:val="clear" w:color="auto" w:fill="auto"/>
          </w:tcPr>
          <w:p w14:paraId="669BF692" w14:textId="2ABC84C4" w:rsidR="005A31B1" w:rsidRPr="00C275D1" w:rsidRDefault="005A31B1" w:rsidP="0055632E">
            <w:pPr>
              <w:jc w:val="center"/>
              <w:rPr>
                <w:sz w:val="20"/>
                <w:szCs w:val="20"/>
              </w:rPr>
            </w:pPr>
            <w:r>
              <w:rPr>
                <w:sz w:val="20"/>
                <w:szCs w:val="20"/>
              </w:rPr>
              <w:t xml:space="preserve">Proposé </w:t>
            </w:r>
          </w:p>
        </w:tc>
        <w:tc>
          <w:tcPr>
            <w:tcW w:w="474" w:type="pct"/>
            <w:shd w:val="clear" w:color="auto" w:fill="auto"/>
          </w:tcPr>
          <w:p w14:paraId="084F1D01" w14:textId="70A9E656" w:rsidR="005A31B1" w:rsidRPr="00C275D1" w:rsidRDefault="005A31B1" w:rsidP="0055632E">
            <w:pPr>
              <w:jc w:val="center"/>
              <w:rPr>
                <w:sz w:val="20"/>
                <w:szCs w:val="20"/>
              </w:rPr>
            </w:pPr>
            <w:r>
              <w:rPr>
                <w:sz w:val="20"/>
                <w:szCs w:val="20"/>
              </w:rPr>
              <w:t>Convenu</w:t>
            </w:r>
          </w:p>
        </w:tc>
        <w:tc>
          <w:tcPr>
            <w:tcW w:w="526" w:type="pct"/>
            <w:shd w:val="clear" w:color="auto" w:fill="auto"/>
          </w:tcPr>
          <w:p w14:paraId="5E185A4C" w14:textId="46EFB0D1" w:rsidR="005A31B1" w:rsidRPr="00C275D1" w:rsidRDefault="005A31B1" w:rsidP="0055632E">
            <w:pPr>
              <w:jc w:val="center"/>
              <w:rPr>
                <w:sz w:val="20"/>
                <w:szCs w:val="20"/>
              </w:rPr>
            </w:pPr>
            <w:r>
              <w:rPr>
                <w:sz w:val="20"/>
                <w:szCs w:val="20"/>
              </w:rPr>
              <w:t>Proposé</w:t>
            </w:r>
          </w:p>
        </w:tc>
        <w:tc>
          <w:tcPr>
            <w:tcW w:w="474" w:type="pct"/>
            <w:shd w:val="clear" w:color="auto" w:fill="auto"/>
          </w:tcPr>
          <w:p w14:paraId="674CF285" w14:textId="004019CD" w:rsidR="005A31B1" w:rsidRPr="00C275D1" w:rsidRDefault="005A31B1" w:rsidP="0055632E">
            <w:pPr>
              <w:jc w:val="center"/>
              <w:rPr>
                <w:sz w:val="20"/>
                <w:szCs w:val="20"/>
              </w:rPr>
            </w:pPr>
            <w:r>
              <w:rPr>
                <w:sz w:val="20"/>
                <w:szCs w:val="20"/>
              </w:rPr>
              <w:t>Convenu</w:t>
            </w:r>
          </w:p>
        </w:tc>
        <w:tc>
          <w:tcPr>
            <w:tcW w:w="526" w:type="pct"/>
            <w:shd w:val="clear" w:color="auto" w:fill="auto"/>
          </w:tcPr>
          <w:p w14:paraId="0E00BB26" w14:textId="174B7FD5" w:rsidR="005A31B1" w:rsidRPr="00C275D1" w:rsidRDefault="005A31B1" w:rsidP="0055632E">
            <w:pPr>
              <w:jc w:val="center"/>
              <w:rPr>
                <w:sz w:val="20"/>
                <w:szCs w:val="20"/>
              </w:rPr>
            </w:pPr>
            <w:r>
              <w:rPr>
                <w:sz w:val="20"/>
                <w:szCs w:val="20"/>
              </w:rPr>
              <w:t>Proposé</w:t>
            </w:r>
          </w:p>
        </w:tc>
        <w:tc>
          <w:tcPr>
            <w:tcW w:w="441" w:type="pct"/>
            <w:shd w:val="clear" w:color="auto" w:fill="auto"/>
          </w:tcPr>
          <w:p w14:paraId="4D186AAF" w14:textId="653F196E" w:rsidR="005A31B1" w:rsidRPr="00C275D1" w:rsidRDefault="005A31B1" w:rsidP="0055632E">
            <w:pPr>
              <w:jc w:val="center"/>
              <w:rPr>
                <w:sz w:val="20"/>
                <w:szCs w:val="20"/>
              </w:rPr>
            </w:pPr>
            <w:r>
              <w:rPr>
                <w:sz w:val="20"/>
                <w:szCs w:val="20"/>
              </w:rPr>
              <w:t>Convenu</w:t>
            </w:r>
          </w:p>
        </w:tc>
        <w:tc>
          <w:tcPr>
            <w:tcW w:w="526" w:type="pct"/>
            <w:shd w:val="clear" w:color="auto" w:fill="auto"/>
          </w:tcPr>
          <w:p w14:paraId="3CC19929" w14:textId="0ED219B6" w:rsidR="005A31B1" w:rsidRPr="00C275D1" w:rsidRDefault="005A31B1" w:rsidP="0055632E">
            <w:pPr>
              <w:jc w:val="center"/>
              <w:rPr>
                <w:sz w:val="20"/>
                <w:szCs w:val="20"/>
              </w:rPr>
            </w:pPr>
            <w:r>
              <w:rPr>
                <w:sz w:val="20"/>
                <w:szCs w:val="20"/>
              </w:rPr>
              <w:t>Proposé</w:t>
            </w:r>
          </w:p>
        </w:tc>
        <w:tc>
          <w:tcPr>
            <w:tcW w:w="474" w:type="pct"/>
            <w:shd w:val="clear" w:color="auto" w:fill="auto"/>
          </w:tcPr>
          <w:p w14:paraId="6A1D8EB6" w14:textId="2D311231" w:rsidR="005A31B1" w:rsidRPr="00C275D1" w:rsidRDefault="005A31B1" w:rsidP="0055632E">
            <w:pPr>
              <w:jc w:val="center"/>
              <w:rPr>
                <w:sz w:val="20"/>
                <w:szCs w:val="20"/>
              </w:rPr>
            </w:pPr>
            <w:r>
              <w:rPr>
                <w:sz w:val="20"/>
                <w:szCs w:val="20"/>
              </w:rPr>
              <w:t>Convenu</w:t>
            </w:r>
          </w:p>
        </w:tc>
      </w:tr>
      <w:tr w:rsidR="007736BF" w:rsidRPr="00C275D1" w14:paraId="0483A979" w14:textId="77777777" w:rsidTr="008161DC">
        <w:tc>
          <w:tcPr>
            <w:tcW w:w="1031" w:type="pct"/>
          </w:tcPr>
          <w:p w14:paraId="05F5A0D0" w14:textId="77777777" w:rsidR="007736BF" w:rsidRPr="00C275D1" w:rsidRDefault="007736BF" w:rsidP="0055632E">
            <w:pPr>
              <w:jc w:val="left"/>
              <w:rPr>
                <w:sz w:val="20"/>
                <w:szCs w:val="20"/>
              </w:rPr>
            </w:pPr>
            <w:r>
              <w:rPr>
                <w:sz w:val="20"/>
                <w:szCs w:val="20"/>
              </w:rPr>
              <w:t>Coûts du projet</w:t>
            </w:r>
          </w:p>
        </w:tc>
        <w:tc>
          <w:tcPr>
            <w:tcW w:w="526" w:type="pct"/>
            <w:shd w:val="clear" w:color="auto" w:fill="auto"/>
            <w:vAlign w:val="center"/>
          </w:tcPr>
          <w:p w14:paraId="3B2700B0" w14:textId="77777777" w:rsidR="007736BF" w:rsidRPr="00C275D1" w:rsidRDefault="007736BF" w:rsidP="0055632E">
            <w:pPr>
              <w:jc w:val="right"/>
              <w:rPr>
                <w:sz w:val="20"/>
                <w:szCs w:val="20"/>
              </w:rPr>
            </w:pPr>
            <w:r>
              <w:rPr>
                <w:sz w:val="20"/>
                <w:szCs w:val="20"/>
              </w:rPr>
              <w:t>118 000</w:t>
            </w:r>
          </w:p>
        </w:tc>
        <w:tc>
          <w:tcPr>
            <w:tcW w:w="474" w:type="pct"/>
            <w:shd w:val="clear" w:color="auto" w:fill="auto"/>
            <w:vAlign w:val="center"/>
          </w:tcPr>
          <w:p w14:paraId="62523175" w14:textId="77777777" w:rsidR="007736BF" w:rsidRPr="00C275D1" w:rsidRDefault="007736BF" w:rsidP="0055632E">
            <w:pPr>
              <w:jc w:val="right"/>
              <w:rPr>
                <w:sz w:val="20"/>
                <w:szCs w:val="20"/>
              </w:rPr>
            </w:pPr>
            <w:r>
              <w:rPr>
                <w:sz w:val="20"/>
                <w:szCs w:val="20"/>
              </w:rPr>
              <w:t>116 000</w:t>
            </w:r>
          </w:p>
        </w:tc>
        <w:tc>
          <w:tcPr>
            <w:tcW w:w="526" w:type="pct"/>
            <w:shd w:val="clear" w:color="auto" w:fill="auto"/>
            <w:vAlign w:val="center"/>
          </w:tcPr>
          <w:p w14:paraId="06404753" w14:textId="77777777" w:rsidR="007736BF" w:rsidRPr="00C275D1" w:rsidRDefault="007736BF" w:rsidP="0055632E">
            <w:pPr>
              <w:jc w:val="right"/>
              <w:rPr>
                <w:sz w:val="20"/>
                <w:szCs w:val="20"/>
              </w:rPr>
            </w:pPr>
            <w:r>
              <w:rPr>
                <w:sz w:val="20"/>
                <w:szCs w:val="20"/>
              </w:rPr>
              <w:t>141 000</w:t>
            </w:r>
          </w:p>
        </w:tc>
        <w:tc>
          <w:tcPr>
            <w:tcW w:w="474" w:type="pct"/>
            <w:shd w:val="clear" w:color="auto" w:fill="auto"/>
            <w:vAlign w:val="center"/>
          </w:tcPr>
          <w:p w14:paraId="6AFCEB41" w14:textId="77777777" w:rsidR="007736BF" w:rsidRPr="00C275D1" w:rsidRDefault="007736BF" w:rsidP="0055632E">
            <w:pPr>
              <w:jc w:val="right"/>
              <w:rPr>
                <w:sz w:val="20"/>
                <w:szCs w:val="20"/>
              </w:rPr>
            </w:pPr>
            <w:r>
              <w:rPr>
                <w:sz w:val="20"/>
                <w:szCs w:val="20"/>
              </w:rPr>
              <w:t>141 000</w:t>
            </w:r>
          </w:p>
        </w:tc>
        <w:tc>
          <w:tcPr>
            <w:tcW w:w="526" w:type="pct"/>
            <w:shd w:val="clear" w:color="auto" w:fill="auto"/>
            <w:vAlign w:val="center"/>
          </w:tcPr>
          <w:p w14:paraId="03DA0DFC" w14:textId="77777777" w:rsidR="007736BF" w:rsidRPr="00C275D1" w:rsidRDefault="007736BF" w:rsidP="0055632E">
            <w:pPr>
              <w:jc w:val="right"/>
              <w:rPr>
                <w:sz w:val="20"/>
                <w:szCs w:val="20"/>
              </w:rPr>
            </w:pPr>
            <w:r>
              <w:rPr>
                <w:sz w:val="20"/>
                <w:szCs w:val="20"/>
              </w:rPr>
              <w:t>101 000</w:t>
            </w:r>
          </w:p>
        </w:tc>
        <w:tc>
          <w:tcPr>
            <w:tcW w:w="441" w:type="pct"/>
            <w:shd w:val="clear" w:color="auto" w:fill="auto"/>
            <w:vAlign w:val="center"/>
          </w:tcPr>
          <w:p w14:paraId="5F572947" w14:textId="77777777" w:rsidR="007736BF" w:rsidRPr="00C275D1" w:rsidRDefault="007736BF" w:rsidP="0055632E">
            <w:pPr>
              <w:jc w:val="right"/>
              <w:rPr>
                <w:sz w:val="20"/>
                <w:szCs w:val="20"/>
              </w:rPr>
            </w:pPr>
            <w:r>
              <w:rPr>
                <w:color w:val="000000"/>
                <w:sz w:val="20"/>
                <w:szCs w:val="20"/>
              </w:rPr>
              <w:t>68 000</w:t>
            </w:r>
          </w:p>
        </w:tc>
        <w:tc>
          <w:tcPr>
            <w:tcW w:w="526" w:type="pct"/>
            <w:shd w:val="clear" w:color="auto" w:fill="auto"/>
            <w:vAlign w:val="center"/>
          </w:tcPr>
          <w:p w14:paraId="2DD7737E" w14:textId="77777777" w:rsidR="007736BF" w:rsidRPr="00C275D1" w:rsidRDefault="007736BF" w:rsidP="0055632E">
            <w:pPr>
              <w:jc w:val="right"/>
              <w:rPr>
                <w:sz w:val="20"/>
                <w:szCs w:val="20"/>
              </w:rPr>
            </w:pPr>
            <w:r>
              <w:rPr>
                <w:sz w:val="20"/>
                <w:szCs w:val="20"/>
              </w:rPr>
              <w:t>360 000</w:t>
            </w:r>
          </w:p>
        </w:tc>
        <w:tc>
          <w:tcPr>
            <w:tcW w:w="474" w:type="pct"/>
            <w:shd w:val="clear" w:color="auto" w:fill="auto"/>
            <w:vAlign w:val="center"/>
          </w:tcPr>
          <w:p w14:paraId="3D76756D" w14:textId="77777777" w:rsidR="007736BF" w:rsidRPr="00C275D1" w:rsidRDefault="007736BF" w:rsidP="0055632E">
            <w:pPr>
              <w:jc w:val="right"/>
              <w:rPr>
                <w:sz w:val="20"/>
                <w:szCs w:val="20"/>
              </w:rPr>
            </w:pPr>
            <w:r>
              <w:rPr>
                <w:color w:val="000000"/>
                <w:sz w:val="20"/>
                <w:szCs w:val="20"/>
              </w:rPr>
              <w:t>325 000</w:t>
            </w:r>
          </w:p>
        </w:tc>
      </w:tr>
      <w:tr w:rsidR="007736BF" w:rsidRPr="00C275D1" w14:paraId="4BF9A347" w14:textId="77777777" w:rsidTr="008161DC">
        <w:tc>
          <w:tcPr>
            <w:tcW w:w="1031" w:type="pct"/>
          </w:tcPr>
          <w:p w14:paraId="4A093663" w14:textId="77777777" w:rsidR="007736BF" w:rsidRPr="00C275D1" w:rsidRDefault="007736BF" w:rsidP="0055632E">
            <w:pPr>
              <w:rPr>
                <w:sz w:val="20"/>
                <w:szCs w:val="20"/>
              </w:rPr>
            </w:pPr>
            <w:r>
              <w:rPr>
                <w:sz w:val="20"/>
                <w:szCs w:val="20"/>
              </w:rPr>
              <w:t>Coûts d’appui du projet</w:t>
            </w:r>
          </w:p>
        </w:tc>
        <w:tc>
          <w:tcPr>
            <w:tcW w:w="526" w:type="pct"/>
            <w:shd w:val="clear" w:color="auto" w:fill="auto"/>
            <w:vAlign w:val="center"/>
          </w:tcPr>
          <w:p w14:paraId="5E784CFA" w14:textId="77777777" w:rsidR="007736BF" w:rsidRPr="00C275D1" w:rsidRDefault="007736BF" w:rsidP="0055632E">
            <w:pPr>
              <w:jc w:val="right"/>
              <w:rPr>
                <w:sz w:val="20"/>
                <w:szCs w:val="20"/>
              </w:rPr>
            </w:pPr>
            <w:r>
              <w:rPr>
                <w:sz w:val="20"/>
                <w:szCs w:val="20"/>
              </w:rPr>
              <w:t>8 260</w:t>
            </w:r>
          </w:p>
        </w:tc>
        <w:tc>
          <w:tcPr>
            <w:tcW w:w="474" w:type="pct"/>
            <w:shd w:val="clear" w:color="auto" w:fill="auto"/>
            <w:vAlign w:val="center"/>
          </w:tcPr>
          <w:p w14:paraId="482E0AEE" w14:textId="77777777" w:rsidR="007736BF" w:rsidRPr="00C275D1" w:rsidRDefault="007736BF" w:rsidP="0055632E">
            <w:pPr>
              <w:jc w:val="right"/>
              <w:rPr>
                <w:sz w:val="20"/>
                <w:szCs w:val="20"/>
              </w:rPr>
            </w:pPr>
            <w:r>
              <w:rPr>
                <w:sz w:val="20"/>
                <w:szCs w:val="20"/>
              </w:rPr>
              <w:t>8 120</w:t>
            </w:r>
          </w:p>
        </w:tc>
        <w:tc>
          <w:tcPr>
            <w:tcW w:w="526" w:type="pct"/>
            <w:shd w:val="clear" w:color="auto" w:fill="auto"/>
            <w:vAlign w:val="center"/>
          </w:tcPr>
          <w:p w14:paraId="29662CD2" w14:textId="77777777" w:rsidR="007736BF" w:rsidRPr="00C275D1" w:rsidRDefault="007736BF" w:rsidP="0055632E">
            <w:pPr>
              <w:jc w:val="right"/>
              <w:rPr>
                <w:sz w:val="20"/>
                <w:szCs w:val="20"/>
              </w:rPr>
            </w:pPr>
            <w:r>
              <w:rPr>
                <w:sz w:val="20"/>
                <w:szCs w:val="20"/>
              </w:rPr>
              <w:t>9 870</w:t>
            </w:r>
          </w:p>
        </w:tc>
        <w:tc>
          <w:tcPr>
            <w:tcW w:w="474" w:type="pct"/>
            <w:shd w:val="clear" w:color="auto" w:fill="auto"/>
            <w:vAlign w:val="center"/>
          </w:tcPr>
          <w:p w14:paraId="4FD23E64" w14:textId="77777777" w:rsidR="007736BF" w:rsidRPr="00C275D1" w:rsidRDefault="007736BF" w:rsidP="0055632E">
            <w:pPr>
              <w:jc w:val="right"/>
              <w:rPr>
                <w:sz w:val="20"/>
                <w:szCs w:val="20"/>
              </w:rPr>
            </w:pPr>
            <w:r>
              <w:rPr>
                <w:sz w:val="20"/>
                <w:szCs w:val="20"/>
              </w:rPr>
              <w:t>9 870</w:t>
            </w:r>
          </w:p>
        </w:tc>
        <w:tc>
          <w:tcPr>
            <w:tcW w:w="526" w:type="pct"/>
            <w:shd w:val="clear" w:color="auto" w:fill="auto"/>
            <w:vAlign w:val="center"/>
          </w:tcPr>
          <w:p w14:paraId="4FB074D1" w14:textId="77777777" w:rsidR="007736BF" w:rsidRPr="00C275D1" w:rsidRDefault="007736BF" w:rsidP="0055632E">
            <w:pPr>
              <w:jc w:val="right"/>
              <w:rPr>
                <w:sz w:val="20"/>
                <w:szCs w:val="20"/>
              </w:rPr>
            </w:pPr>
            <w:r>
              <w:rPr>
                <w:sz w:val="20"/>
                <w:szCs w:val="20"/>
              </w:rPr>
              <w:t>7 070</w:t>
            </w:r>
          </w:p>
        </w:tc>
        <w:tc>
          <w:tcPr>
            <w:tcW w:w="441" w:type="pct"/>
            <w:shd w:val="clear" w:color="auto" w:fill="auto"/>
            <w:vAlign w:val="center"/>
          </w:tcPr>
          <w:p w14:paraId="3F7E64BF" w14:textId="77777777" w:rsidR="007736BF" w:rsidRPr="00C275D1" w:rsidRDefault="007736BF" w:rsidP="0055632E">
            <w:pPr>
              <w:jc w:val="right"/>
              <w:rPr>
                <w:sz w:val="20"/>
                <w:szCs w:val="20"/>
              </w:rPr>
            </w:pPr>
            <w:r>
              <w:rPr>
                <w:color w:val="000000"/>
                <w:sz w:val="20"/>
                <w:szCs w:val="20"/>
              </w:rPr>
              <w:t>4 760</w:t>
            </w:r>
          </w:p>
        </w:tc>
        <w:tc>
          <w:tcPr>
            <w:tcW w:w="526" w:type="pct"/>
            <w:shd w:val="clear" w:color="auto" w:fill="auto"/>
            <w:vAlign w:val="center"/>
          </w:tcPr>
          <w:p w14:paraId="6EEBBFA9" w14:textId="77777777" w:rsidR="007736BF" w:rsidRPr="00C275D1" w:rsidRDefault="007736BF" w:rsidP="0055632E">
            <w:pPr>
              <w:jc w:val="right"/>
              <w:rPr>
                <w:sz w:val="20"/>
                <w:szCs w:val="20"/>
              </w:rPr>
            </w:pPr>
            <w:r>
              <w:rPr>
                <w:sz w:val="20"/>
                <w:szCs w:val="20"/>
              </w:rPr>
              <w:t>25 200</w:t>
            </w:r>
          </w:p>
        </w:tc>
        <w:tc>
          <w:tcPr>
            <w:tcW w:w="474" w:type="pct"/>
            <w:shd w:val="clear" w:color="auto" w:fill="auto"/>
            <w:vAlign w:val="center"/>
          </w:tcPr>
          <w:p w14:paraId="6524B326" w14:textId="77777777" w:rsidR="007736BF" w:rsidRPr="00C275D1" w:rsidRDefault="007736BF" w:rsidP="0055632E">
            <w:pPr>
              <w:jc w:val="right"/>
              <w:rPr>
                <w:sz w:val="20"/>
                <w:szCs w:val="20"/>
              </w:rPr>
            </w:pPr>
            <w:r>
              <w:rPr>
                <w:color w:val="000000"/>
                <w:sz w:val="20"/>
                <w:szCs w:val="20"/>
              </w:rPr>
              <w:t>22 750</w:t>
            </w:r>
          </w:p>
        </w:tc>
      </w:tr>
      <w:tr w:rsidR="007736BF" w:rsidRPr="00C275D1" w14:paraId="3B7112EE" w14:textId="77777777" w:rsidTr="008161DC">
        <w:trPr>
          <w:trHeight w:val="44"/>
        </w:trPr>
        <w:tc>
          <w:tcPr>
            <w:tcW w:w="1031" w:type="pct"/>
          </w:tcPr>
          <w:p w14:paraId="42F9B8E7" w14:textId="77777777" w:rsidR="007736BF" w:rsidRPr="00C275D1" w:rsidRDefault="007736BF" w:rsidP="0055632E">
            <w:pPr>
              <w:tabs>
                <w:tab w:val="left" w:pos="8280"/>
              </w:tabs>
              <w:spacing w:after="60"/>
              <w:jc w:val="left"/>
              <w:rPr>
                <w:b/>
                <w:bCs/>
                <w:sz w:val="20"/>
                <w:szCs w:val="20"/>
              </w:rPr>
            </w:pPr>
            <w:r>
              <w:rPr>
                <w:b/>
                <w:bCs/>
                <w:sz w:val="20"/>
                <w:szCs w:val="20"/>
              </w:rPr>
              <w:t>Total</w:t>
            </w:r>
          </w:p>
        </w:tc>
        <w:tc>
          <w:tcPr>
            <w:tcW w:w="526" w:type="pct"/>
            <w:vAlign w:val="center"/>
          </w:tcPr>
          <w:p w14:paraId="01375528" w14:textId="77777777" w:rsidR="007736BF" w:rsidRPr="00C275D1" w:rsidRDefault="007736BF" w:rsidP="0055632E">
            <w:pPr>
              <w:tabs>
                <w:tab w:val="left" w:pos="8280"/>
              </w:tabs>
              <w:spacing w:after="60"/>
              <w:jc w:val="right"/>
              <w:rPr>
                <w:b/>
                <w:bCs/>
                <w:sz w:val="20"/>
                <w:szCs w:val="20"/>
              </w:rPr>
            </w:pPr>
            <w:r>
              <w:rPr>
                <w:b/>
                <w:bCs/>
                <w:sz w:val="20"/>
                <w:szCs w:val="20"/>
              </w:rPr>
              <w:t>126 260</w:t>
            </w:r>
          </w:p>
        </w:tc>
        <w:tc>
          <w:tcPr>
            <w:tcW w:w="474" w:type="pct"/>
            <w:shd w:val="clear" w:color="auto" w:fill="auto"/>
            <w:vAlign w:val="center"/>
          </w:tcPr>
          <w:p w14:paraId="42CA8DD6" w14:textId="77777777" w:rsidR="007736BF" w:rsidRPr="00C275D1" w:rsidRDefault="007736BF" w:rsidP="0055632E">
            <w:pPr>
              <w:tabs>
                <w:tab w:val="left" w:pos="8280"/>
              </w:tabs>
              <w:spacing w:after="60"/>
              <w:jc w:val="right"/>
              <w:rPr>
                <w:b/>
                <w:bCs/>
                <w:sz w:val="20"/>
                <w:szCs w:val="20"/>
              </w:rPr>
            </w:pPr>
            <w:r>
              <w:rPr>
                <w:b/>
                <w:bCs/>
                <w:color w:val="000000"/>
                <w:sz w:val="20"/>
                <w:szCs w:val="20"/>
              </w:rPr>
              <w:t>124 120</w:t>
            </w:r>
          </w:p>
        </w:tc>
        <w:tc>
          <w:tcPr>
            <w:tcW w:w="526" w:type="pct"/>
            <w:shd w:val="clear" w:color="auto" w:fill="auto"/>
            <w:vAlign w:val="center"/>
          </w:tcPr>
          <w:p w14:paraId="6FB02E52" w14:textId="77777777" w:rsidR="007736BF" w:rsidRPr="00C275D1" w:rsidRDefault="007736BF" w:rsidP="0055632E">
            <w:pPr>
              <w:tabs>
                <w:tab w:val="left" w:pos="8280"/>
              </w:tabs>
              <w:spacing w:after="60"/>
              <w:jc w:val="right"/>
              <w:rPr>
                <w:b/>
                <w:bCs/>
                <w:sz w:val="20"/>
                <w:szCs w:val="20"/>
              </w:rPr>
            </w:pPr>
            <w:r>
              <w:rPr>
                <w:b/>
                <w:bCs/>
                <w:sz w:val="20"/>
                <w:szCs w:val="20"/>
              </w:rPr>
              <w:t>150 870</w:t>
            </w:r>
          </w:p>
        </w:tc>
        <w:tc>
          <w:tcPr>
            <w:tcW w:w="474" w:type="pct"/>
            <w:shd w:val="clear" w:color="auto" w:fill="auto"/>
            <w:vAlign w:val="center"/>
          </w:tcPr>
          <w:p w14:paraId="54EDF474" w14:textId="77777777" w:rsidR="007736BF" w:rsidRPr="00C275D1" w:rsidRDefault="007736BF" w:rsidP="0055632E">
            <w:pPr>
              <w:tabs>
                <w:tab w:val="left" w:pos="8280"/>
              </w:tabs>
              <w:spacing w:after="60"/>
              <w:jc w:val="right"/>
              <w:rPr>
                <w:b/>
                <w:bCs/>
                <w:sz w:val="20"/>
                <w:szCs w:val="20"/>
              </w:rPr>
            </w:pPr>
            <w:r>
              <w:rPr>
                <w:b/>
                <w:bCs/>
                <w:sz w:val="20"/>
                <w:szCs w:val="20"/>
              </w:rPr>
              <w:t>150 870</w:t>
            </w:r>
          </w:p>
        </w:tc>
        <w:tc>
          <w:tcPr>
            <w:tcW w:w="526" w:type="pct"/>
            <w:shd w:val="clear" w:color="auto" w:fill="auto"/>
            <w:vAlign w:val="center"/>
          </w:tcPr>
          <w:p w14:paraId="47C7D8F0" w14:textId="77777777" w:rsidR="007736BF" w:rsidRPr="00C275D1" w:rsidRDefault="007736BF" w:rsidP="0055632E">
            <w:pPr>
              <w:tabs>
                <w:tab w:val="left" w:pos="8280"/>
              </w:tabs>
              <w:spacing w:after="60"/>
              <w:jc w:val="right"/>
              <w:rPr>
                <w:b/>
                <w:bCs/>
                <w:sz w:val="20"/>
                <w:szCs w:val="20"/>
              </w:rPr>
            </w:pPr>
            <w:r>
              <w:rPr>
                <w:b/>
                <w:bCs/>
                <w:sz w:val="20"/>
                <w:szCs w:val="20"/>
              </w:rPr>
              <w:t>108 070</w:t>
            </w:r>
          </w:p>
        </w:tc>
        <w:tc>
          <w:tcPr>
            <w:tcW w:w="441" w:type="pct"/>
            <w:shd w:val="clear" w:color="auto" w:fill="auto"/>
            <w:vAlign w:val="center"/>
          </w:tcPr>
          <w:p w14:paraId="58DA3E03" w14:textId="77777777" w:rsidR="007736BF" w:rsidRPr="00C275D1" w:rsidRDefault="007736BF" w:rsidP="0055632E">
            <w:pPr>
              <w:tabs>
                <w:tab w:val="left" w:pos="8280"/>
              </w:tabs>
              <w:spacing w:after="60"/>
              <w:jc w:val="right"/>
              <w:rPr>
                <w:b/>
                <w:bCs/>
                <w:sz w:val="20"/>
                <w:szCs w:val="20"/>
              </w:rPr>
            </w:pPr>
            <w:r>
              <w:rPr>
                <w:b/>
                <w:bCs/>
                <w:color w:val="000000"/>
                <w:sz w:val="20"/>
                <w:szCs w:val="20"/>
              </w:rPr>
              <w:t>72 760</w:t>
            </w:r>
          </w:p>
        </w:tc>
        <w:tc>
          <w:tcPr>
            <w:tcW w:w="526" w:type="pct"/>
            <w:shd w:val="clear" w:color="auto" w:fill="auto"/>
            <w:vAlign w:val="center"/>
          </w:tcPr>
          <w:p w14:paraId="4789D63A" w14:textId="77777777" w:rsidR="007736BF" w:rsidRPr="00C275D1" w:rsidRDefault="007736BF" w:rsidP="0055632E">
            <w:pPr>
              <w:tabs>
                <w:tab w:val="left" w:pos="8280"/>
              </w:tabs>
              <w:spacing w:after="60"/>
              <w:jc w:val="right"/>
              <w:rPr>
                <w:b/>
                <w:bCs/>
                <w:sz w:val="20"/>
                <w:szCs w:val="20"/>
              </w:rPr>
            </w:pPr>
            <w:r>
              <w:rPr>
                <w:b/>
                <w:bCs/>
                <w:sz w:val="20"/>
                <w:szCs w:val="20"/>
              </w:rPr>
              <w:t>385 200</w:t>
            </w:r>
          </w:p>
        </w:tc>
        <w:tc>
          <w:tcPr>
            <w:tcW w:w="474" w:type="pct"/>
            <w:shd w:val="clear" w:color="auto" w:fill="auto"/>
            <w:vAlign w:val="center"/>
          </w:tcPr>
          <w:p w14:paraId="0DEC4072" w14:textId="77777777" w:rsidR="007736BF" w:rsidRPr="00C275D1" w:rsidRDefault="007736BF" w:rsidP="0055632E">
            <w:pPr>
              <w:tabs>
                <w:tab w:val="left" w:pos="8280"/>
              </w:tabs>
              <w:spacing w:after="60"/>
              <w:jc w:val="right"/>
              <w:rPr>
                <w:b/>
                <w:bCs/>
                <w:sz w:val="20"/>
                <w:szCs w:val="20"/>
              </w:rPr>
            </w:pPr>
            <w:r>
              <w:rPr>
                <w:b/>
                <w:bCs/>
                <w:color w:val="000000"/>
                <w:sz w:val="20"/>
                <w:szCs w:val="20"/>
              </w:rPr>
              <w:t>347 750</w:t>
            </w:r>
          </w:p>
        </w:tc>
      </w:tr>
    </w:tbl>
    <w:p w14:paraId="7BF0132B" w14:textId="77777777" w:rsidR="009B0438" w:rsidRPr="00C275D1" w:rsidRDefault="0001218E" w:rsidP="0055632E">
      <w:pPr>
        <w:spacing w:before="240" w:after="240"/>
      </w:pPr>
      <w:r>
        <w:rPr>
          <w:u w:val="single"/>
        </w:rPr>
        <w:t>Incidences sur le climat</w:t>
      </w:r>
    </w:p>
    <w:p w14:paraId="441C493D" w14:textId="1339EF2E" w:rsidR="00054CDF" w:rsidRPr="00C275D1" w:rsidRDefault="00054CDF" w:rsidP="00054CDF">
      <w:pPr>
        <w:pStyle w:val="Heading1"/>
      </w:pPr>
      <w:bookmarkStart w:id="13" w:name="_Hlk126916186"/>
      <w:bookmarkEnd w:id="12"/>
      <w:r>
        <w:t xml:space="preserve">Les activités prévues par le Turkménistan, incluant ses efforts pour promouvoir des solutions de remplacement à faible PRG, la formation des techniciens sur les bonnes pratiques d’entretien, ainsi que la récupération et la réutilisation des frigorigènes, indiquent que la mise en œuvre de la phase I du KIP permettra de réduire les émissions de HFC dans l’atmosphère, entraînant des avantages pour le climat. Un calcul de l’impact sur le climat des activités du KIP indique que le Turkménistan atteindra des réductions annuelles des émissions de 59 712 tonnes </w:t>
      </w:r>
      <w:proofErr w:type="spellStart"/>
      <w:r>
        <w:t>éq</w:t>
      </w:r>
      <w:proofErr w:type="spellEnd"/>
      <w:r>
        <w:t>. CO</w:t>
      </w:r>
      <w:r>
        <w:rPr>
          <w:vertAlign w:val="subscript"/>
        </w:rPr>
        <w:t>2</w:t>
      </w:r>
      <w:r>
        <w:t xml:space="preserve"> de HFC lorsque la cible finale de la phase I du KIP sera atteinte, calculées en fonction de la différence entre la valeur de référence des HFC et la cible finale établie dans la phase I.</w:t>
      </w:r>
    </w:p>
    <w:p w14:paraId="0C32834D" w14:textId="77777777" w:rsidR="0001218E" w:rsidRPr="00C275D1" w:rsidRDefault="0001218E" w:rsidP="0055632E">
      <w:pPr>
        <w:pStyle w:val="Heading1"/>
        <w:numPr>
          <w:ilvl w:val="0"/>
          <w:numId w:val="0"/>
        </w:numPr>
        <w:rPr>
          <w:u w:val="single"/>
        </w:rPr>
      </w:pPr>
      <w:r>
        <w:rPr>
          <w:u w:val="single"/>
        </w:rPr>
        <w:t>Durabilité de la réduction des HFC et évaluation des risques</w:t>
      </w:r>
    </w:p>
    <w:bookmarkEnd w:id="13"/>
    <w:p w14:paraId="08E3E829" w14:textId="77777777" w:rsidR="008907D8" w:rsidRPr="00C275D1" w:rsidRDefault="0001218E" w:rsidP="00C3630E">
      <w:pPr>
        <w:pStyle w:val="Heading1"/>
        <w:rPr>
          <w:rFonts w:eastAsiaTheme="minorHAnsi"/>
        </w:rPr>
      </w:pPr>
      <w:r>
        <w:t xml:space="preserve">Les principaux risques associés à la mise en œuvre réussie du KIP et à sa durabilité comprennent la coordination entre les institutions gouvernementales et le secteur privé, les possibles défis dans l’adoption </w:t>
      </w:r>
      <w:r>
        <w:lastRenderedPageBreak/>
        <w:t xml:space="preserve">par le marché des nouvelles technologies (problèmes techniques, inflammabilité et sécurité) comme pays avec une température ambiante élevée et l’expérience limitée des techniciens en réfrigération et climatisation concernant le travail avec des frigorigènes à faible PRG. Le </w:t>
      </w:r>
      <w:proofErr w:type="gramStart"/>
      <w:r>
        <w:t>risque potentiel</w:t>
      </w:r>
      <w:proofErr w:type="gramEnd"/>
      <w:r>
        <w:t xml:space="preserve"> de non-conformité sera atténué par l’établissement d’un cadre de surveillance et d’évaluation pour évaluer l’efficacité de la stratégie afin de réduire la consommation de HFC et de faciliter la transition vers les substituts à faible PRG.</w:t>
      </w:r>
    </w:p>
    <w:p w14:paraId="2A4E0F70" w14:textId="52AE11E4" w:rsidR="00030D26" w:rsidRPr="00C275D1" w:rsidRDefault="00384871" w:rsidP="00C3630E">
      <w:pPr>
        <w:pStyle w:val="Heading1"/>
        <w:rPr>
          <w:rFonts w:eastAsiaTheme="minorHAnsi"/>
        </w:rPr>
      </w:pPr>
      <w:r>
        <w:t xml:space="preserve">Le Turkménistan a exposé sa stratégie pour obtenir une durabilité à long terme par le biais d’un effort intégral d’accroissement de la capacité visant à cultiver une importante masse critique de spécialistes en réfrigération et climatisation et de techniciens formés. Cette stratégie insiste fortement sur un programme de formation qui priorise « l’apprentissage par la pratique ». La durabilité des résultats est en outre assurée par l’implication active et l’habilitation des parties prenantes gouvernementales majeures dans les processus comportant plusieurs parties prenantes au sein des diverses composantes de la phase I du KIP. Par ailleurs, les partenariats avec les organisations pertinentes seront renforcés par des changements législatifs qui facilitent leur rôle croissant dans la transition vers les technologies à faible PRG dans les secteurs où </w:t>
      </w:r>
      <w:r w:rsidR="00D17FC5">
        <w:t>elles</w:t>
      </w:r>
      <w:r>
        <w:t xml:space="preserve"> sont disponibles, ainsi que dans les processus de régénération et de recyclage des HFC.</w:t>
      </w:r>
    </w:p>
    <w:p w14:paraId="52EED863" w14:textId="59DF9C3B" w:rsidR="00167941" w:rsidRPr="00C275D1" w:rsidRDefault="00167941" w:rsidP="00167941">
      <w:pPr>
        <w:pStyle w:val="Heading1"/>
        <w:rPr>
          <w:rFonts w:eastAsia="SimSun"/>
        </w:rPr>
      </w:pPr>
      <w:r>
        <w:t>Comme le décrivent en détail les paragraphes 32 à 35, le risque potentiel de non-conformité par rapport aux cibles du Protocole de Montréal en raison de la faible consommation de HFC pendant les années de référence est résolu par l’application de la décision XXXV/16 et le gouvernement surveillera étroitement la consommation de HFC, en plus de travailler avec les parties prenantes pour promouvoir les solutions de remplacement, de sorte que la demande puisse être gérée à l’intérieur des limites établies par le KIP.</w:t>
      </w:r>
    </w:p>
    <w:p w14:paraId="0FB30B6A" w14:textId="205E04DF" w:rsidR="00277535" w:rsidRPr="00C275D1" w:rsidRDefault="00277535" w:rsidP="00C3630E">
      <w:pPr>
        <w:pStyle w:val="Heading1"/>
        <w:rPr>
          <w:rFonts w:eastAsiaTheme="minorHAnsi"/>
        </w:rPr>
      </w:pPr>
      <w:r>
        <w:t>L’engagement dans le cadre de la phase I du KIP sera maintenu au fil du temps avec la mise en œuvre et le renforcement du système d’octroi de permis et de quotas pour les HFC, la coordination entre les autorités concernées pour surveiller le marché des frigorigènes, le renforcement des registres sur l’usage des HFC, particulièrement la tenue des registres par les utilisateurs finaux, ainsi que la supervision continue par l’UNO de toutes les activités qui sont mises en œuvre.</w:t>
      </w:r>
    </w:p>
    <w:p w14:paraId="62C99F2C" w14:textId="77777777" w:rsidR="0001218E" w:rsidRPr="00C275D1" w:rsidRDefault="0001218E" w:rsidP="00036019">
      <w:pPr>
        <w:pStyle w:val="Heading1"/>
        <w:numPr>
          <w:ilvl w:val="0"/>
          <w:numId w:val="0"/>
        </w:numPr>
        <w:rPr>
          <w:bCs/>
          <w:u w:val="single"/>
        </w:rPr>
      </w:pPr>
      <w:bookmarkStart w:id="14" w:name="_Hlk126916207"/>
      <w:r>
        <w:rPr>
          <w:bCs/>
          <w:u w:val="single"/>
        </w:rPr>
        <w:t>Cofinancement</w:t>
      </w:r>
    </w:p>
    <w:bookmarkEnd w:id="14"/>
    <w:p w14:paraId="6BEC47A1" w14:textId="04266B43" w:rsidR="00E67AB3" w:rsidRPr="00C275D1" w:rsidRDefault="00E67AB3" w:rsidP="00036019">
      <w:pPr>
        <w:pStyle w:val="Heading1"/>
        <w:rPr>
          <w:rFonts w:eastAsiaTheme="minorHAnsi"/>
        </w:rPr>
      </w:pPr>
      <w:r>
        <w:t>L’ONUDI a expliqué qu’une contribution en nature équivalent</w:t>
      </w:r>
      <w:r w:rsidR="00271A09">
        <w:t>e</w:t>
      </w:r>
      <w:r>
        <w:t xml:space="preserve"> au total à 40 000 $ US sera fournie à titre de cofinancement dans le cadre de la phase I du KIP, y compris du temps et du soutien de ressources en nature de la part des bénéficiaires pour les consommables des cours de formation, la maintenance de l’équipement et des outils subventionnés, la mise sur pied d’un système de tenue de registres pour les gaz fluorés à l’échelle de l’entreprise, et les mesures techniques pour minimiser les fuites de frigorigènes et améliorer l’efficacité énergétique des systèmes de réfrigération.</w:t>
      </w:r>
    </w:p>
    <w:p w14:paraId="6284D3DD" w14:textId="77777777" w:rsidR="0001218E" w:rsidRPr="00C275D1" w:rsidRDefault="0001218E" w:rsidP="00A700B6">
      <w:pPr>
        <w:spacing w:after="240"/>
        <w:outlineLvl w:val="0"/>
        <w:rPr>
          <w:bCs/>
          <w:u w:val="single"/>
        </w:rPr>
      </w:pPr>
      <w:bookmarkStart w:id="15" w:name="_Hlk126916238"/>
      <w:r>
        <w:rPr>
          <w:bCs/>
          <w:u w:val="single"/>
        </w:rPr>
        <w:t xml:space="preserve">Plan d’activités du Fonds multilatéral pour 2023-2025 </w:t>
      </w:r>
    </w:p>
    <w:bookmarkEnd w:id="15"/>
    <w:p w14:paraId="1CC0A02D" w14:textId="63993FAB" w:rsidR="0001218E" w:rsidRPr="00C275D1" w:rsidRDefault="007B5952" w:rsidP="00036019">
      <w:pPr>
        <w:pStyle w:val="Heading1"/>
      </w:pPr>
      <w:r>
        <w:t xml:space="preserve">L’ONUDI demande 347 750 $ US, plus les coûts d’appui d’agence, pour la mise en œuvre de la phase I du KIP pour le Turkménistan. La valeur totale demandée de </w:t>
      </w:r>
      <w:r>
        <w:rPr>
          <w:color w:val="000000"/>
        </w:rPr>
        <w:t>124 120 </w:t>
      </w:r>
      <w:r>
        <w:t xml:space="preserve">$ US, y compris les coûts d’appui d’agence, pour la période de 2023 à 2025 est supérieure de 32 635 $ US au montant inscrit dans le plan d’activités. </w:t>
      </w:r>
    </w:p>
    <w:p w14:paraId="24CD9E7D" w14:textId="77777777" w:rsidR="0001218E" w:rsidRPr="00C275D1" w:rsidRDefault="0001218E" w:rsidP="00036019">
      <w:pPr>
        <w:spacing w:after="240"/>
        <w:outlineLvl w:val="0"/>
        <w:rPr>
          <w:bCs/>
          <w:u w:val="single"/>
        </w:rPr>
      </w:pPr>
      <w:bookmarkStart w:id="16" w:name="_Hlk126916245"/>
      <w:r>
        <w:rPr>
          <w:bCs/>
          <w:u w:val="single"/>
        </w:rPr>
        <w:t xml:space="preserve">Projet d’Accord </w:t>
      </w:r>
    </w:p>
    <w:bookmarkEnd w:id="16"/>
    <w:p w14:paraId="7F45E777" w14:textId="77777777" w:rsidR="008212A9" w:rsidRPr="00C275D1" w:rsidRDefault="0001218E" w:rsidP="00036019">
      <w:pPr>
        <w:pStyle w:val="Heading1"/>
      </w:pPr>
      <w:r>
        <w:t xml:space="preserve">Une ébauche d’Accord entre le gouvernement du Turkménistan et le Comité exécutif pour la phase I du KIP </w:t>
      </w:r>
      <w:bookmarkStart w:id="17" w:name="_Hlk126916251"/>
      <w:r>
        <w:t xml:space="preserve">n’a pas encore été préparée, puisque le Comité exécutif est en train d’examiner le modèle d’Accord. </w:t>
      </w:r>
    </w:p>
    <w:p w14:paraId="37CDBA11" w14:textId="1275BDB4" w:rsidR="008212A9" w:rsidRPr="00C275D1" w:rsidRDefault="008212A9" w:rsidP="00C3630E">
      <w:pPr>
        <w:pStyle w:val="Heading1"/>
      </w:pPr>
      <w:r>
        <w:t xml:space="preserve">Si le Comité exécutif le souhaite, les fonds pour la phase I du KIP pour le Turkménistan peuvent être approuvés en principe, et les fonds pour la première tranche pourraient être approuvés à la condition </w:t>
      </w:r>
      <w:r>
        <w:lastRenderedPageBreak/>
        <w:t xml:space="preserve">que l’Accord soit préparé et présenté à une future réunion, avant la soumission de la deuxième tranche, et une fois que le modèle d’Accord aura été approuvé. </w:t>
      </w:r>
    </w:p>
    <w:p w14:paraId="6A67DF23" w14:textId="77777777" w:rsidR="00A97C29" w:rsidRPr="00C275D1" w:rsidRDefault="0001218E" w:rsidP="00167941">
      <w:pPr>
        <w:pStyle w:val="Heading1"/>
        <w:keepNext/>
        <w:numPr>
          <w:ilvl w:val="0"/>
          <w:numId w:val="0"/>
        </w:numPr>
        <w:autoSpaceDE w:val="0"/>
        <w:autoSpaceDN w:val="0"/>
        <w:adjustRightInd w:val="0"/>
        <w:spacing w:before="360"/>
        <w:rPr>
          <w:b/>
        </w:rPr>
      </w:pPr>
      <w:r>
        <w:rPr>
          <w:b/>
        </w:rPr>
        <w:t xml:space="preserve">RECOMMANDATION </w:t>
      </w:r>
      <w:bookmarkEnd w:id="17"/>
    </w:p>
    <w:p w14:paraId="2DE82E10" w14:textId="6ACF80D7" w:rsidR="00FA0E59" w:rsidRPr="00C275D1" w:rsidRDefault="00FA0E59" w:rsidP="00167941">
      <w:pPr>
        <w:pStyle w:val="Heading1"/>
        <w:keepNext/>
        <w:rPr>
          <w:u w:val="single"/>
        </w:rPr>
      </w:pPr>
      <w:r>
        <w:t>Le Comité exécutif pourrait envisager</w:t>
      </w:r>
      <w:r w:rsidR="00265838">
        <w:t> </w:t>
      </w:r>
      <w:r>
        <w:t>:</w:t>
      </w:r>
    </w:p>
    <w:p w14:paraId="3F3BE851" w14:textId="4CD477E5" w:rsidR="00FA0E59" w:rsidRPr="00C275D1" w:rsidRDefault="00FA0E59" w:rsidP="00C3630E">
      <w:pPr>
        <w:pStyle w:val="Heading2"/>
      </w:pPr>
      <w:r>
        <w:t>D’approuver, en principe, la phase I du plan de mise en œuvre de Kigali sur les HFC (KIP) pour le Turkménistan pour la période de 2023 à 2029, afin de réduire la consommation de HFC de 10 pour cent par rapport à la valeur de référence en 2029, pour un montant de 325 000 $ US, plus les coûts d’appui d’agence de 22 750 $ US pour l’ONUDI, comme reflété dans l’échéancier contenu à l’annexe I du présent document;</w:t>
      </w:r>
    </w:p>
    <w:p w14:paraId="504C2669" w14:textId="3FF19B4E" w:rsidR="00474ACF" w:rsidRPr="00C275D1" w:rsidRDefault="00474ACF" w:rsidP="00C3630E">
      <w:pPr>
        <w:pStyle w:val="Heading2"/>
      </w:pPr>
      <w:r>
        <w:t>De prendre note que si le niveau de consommation de HFC pour le Turkménistan dans l’une des années de 2024 à 2026 est au-dessus des limites de contrôle du Protocole de Montréal, le Secrétariat en informera le Comité exécutif et sollicitera ses conseils quant à la procédure à suivre compte tenu de la décision XXXV/16;</w:t>
      </w:r>
    </w:p>
    <w:p w14:paraId="784C305B" w14:textId="49A81576" w:rsidR="008E5781" w:rsidRPr="00C275D1" w:rsidRDefault="008E5781" w:rsidP="00C3630E">
      <w:pPr>
        <w:pStyle w:val="Heading2"/>
      </w:pPr>
      <w:r>
        <w:t>D’approuver la première tranche de la phase I du KIP pour le Turkménistan, ainsi que le plan de mise en œuvre de la tranche correspondant, pour un montant de 116 000 $ US, plus des coûts d’appui d’agence de 8 120 $ US</w:t>
      </w:r>
      <w:r>
        <w:rPr>
          <w:color w:val="000000"/>
        </w:rPr>
        <w:t xml:space="preserve"> </w:t>
      </w:r>
      <w:r>
        <w:t>pour l’ONUDI;</w:t>
      </w:r>
    </w:p>
    <w:p w14:paraId="1DE81776" w14:textId="47855FEB" w:rsidR="008E5781" w:rsidRPr="00C275D1" w:rsidRDefault="008E5781" w:rsidP="00C3630E">
      <w:pPr>
        <w:pStyle w:val="Heading2"/>
      </w:pPr>
      <w:r>
        <w:t>De demander au gouvernement du Turkménistan, à l’ONUDI et au Secrétariat de mettre au point le projet d’Accord entre le gouvernement du Turkménistan et le Comité exécutif pour la réduction dans la consommation des HFC, y compris les renseignements contenus à l’annexe mentionné</w:t>
      </w:r>
      <w:r w:rsidR="00AB3AE6">
        <w:t>e</w:t>
      </w:r>
      <w:r>
        <w:t xml:space="preserve"> à l’alinéa a) ci-dessus, et de le présenter à une future réunion une fois que le Comité exécutif aura approuvé le modèle d’Accord pour les KIP.</w:t>
      </w:r>
    </w:p>
    <w:p w14:paraId="1DB23EDA" w14:textId="77777777" w:rsidR="00E170E0" w:rsidRPr="00C275D1" w:rsidRDefault="00E170E0">
      <w:pPr>
        <w:jc w:val="left"/>
        <w:rPr>
          <w:b/>
        </w:rPr>
      </w:pPr>
      <w:r>
        <w:br w:type="page"/>
      </w:r>
    </w:p>
    <w:p w14:paraId="652FFF47" w14:textId="1F51BC51" w:rsidR="00AF79E8" w:rsidRPr="00C275D1" w:rsidRDefault="00AF79E8" w:rsidP="00AF79E8">
      <w:pPr>
        <w:jc w:val="center"/>
        <w:rPr>
          <w:b/>
        </w:rPr>
      </w:pPr>
      <w:r>
        <w:rPr>
          <w:b/>
        </w:rPr>
        <w:lastRenderedPageBreak/>
        <w:t xml:space="preserve">FICHE D’ÉVALUATION DU PROJET – PROJET NON PLURIANNUEL </w:t>
      </w:r>
    </w:p>
    <w:p w14:paraId="7D612EDD" w14:textId="77777777" w:rsidR="00AF79E8" w:rsidRPr="00C275D1" w:rsidRDefault="00AF79E8" w:rsidP="00AF79E8">
      <w:pPr>
        <w:jc w:val="center"/>
        <w:rPr>
          <w:b/>
        </w:rPr>
      </w:pPr>
    </w:p>
    <w:p w14:paraId="574F5D4B" w14:textId="002E205E" w:rsidR="00AF79E8" w:rsidRPr="00C275D1" w:rsidRDefault="00AF79E8" w:rsidP="00AF79E8">
      <w:pPr>
        <w:ind w:left="142"/>
        <w:jc w:val="center"/>
        <w:rPr>
          <w:b/>
        </w:rPr>
      </w:pPr>
      <w:r>
        <w:rPr>
          <w:b/>
        </w:rPr>
        <w:t>TURKMÉNISTAN</w:t>
      </w:r>
    </w:p>
    <w:p w14:paraId="7E989BCA" w14:textId="77777777" w:rsidR="00AF79E8" w:rsidRPr="00C275D1" w:rsidRDefault="00AF79E8" w:rsidP="00AF79E8">
      <w:pPr>
        <w:ind w:left="142"/>
        <w:jc w:val="center"/>
        <w:rPr>
          <w:b/>
        </w:rPr>
      </w:pPr>
    </w:p>
    <w:p w14:paraId="1ABAF54B" w14:textId="77777777" w:rsidR="00AF79E8" w:rsidRPr="00C275D1" w:rsidRDefault="00AF79E8" w:rsidP="00AF79E8">
      <w:pPr>
        <w:tabs>
          <w:tab w:val="left" w:pos="5580"/>
        </w:tabs>
        <w:ind w:right="-450" w:hanging="450"/>
        <w:rPr>
          <w:b/>
          <w:sz w:val="20"/>
        </w:rPr>
      </w:pPr>
      <w:bookmarkStart w:id="18" w:name="_Hlk149308122"/>
      <w:r>
        <w:rPr>
          <w:b/>
          <w:caps/>
          <w:sz w:val="20"/>
        </w:rPr>
        <w:t>Titre du projet</w:t>
      </w:r>
      <w:bookmarkEnd w:id="18"/>
      <w:r>
        <w:rPr>
          <w:b/>
          <w:sz w:val="20"/>
        </w:rPr>
        <w:tab/>
      </w:r>
      <w:r>
        <w:rPr>
          <w:b/>
          <w:caps/>
          <w:sz w:val="20"/>
        </w:rPr>
        <w:t>Agence d’exécution/bilatérale</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C956AF" w:rsidRPr="00C275D1" w14:paraId="149C3016" w14:textId="77777777" w:rsidTr="00AC07CF">
        <w:trPr>
          <w:trHeight w:val="251"/>
        </w:trPr>
        <w:tc>
          <w:tcPr>
            <w:tcW w:w="7039" w:type="dxa"/>
            <w:tcBorders>
              <w:right w:val="single" w:sz="4" w:space="0" w:color="auto"/>
            </w:tcBorders>
          </w:tcPr>
          <w:p w14:paraId="503FCB34" w14:textId="32A59248" w:rsidR="00C956AF" w:rsidRPr="00C275D1" w:rsidRDefault="00C956AF" w:rsidP="00F23611">
            <w:pPr>
              <w:tabs>
                <w:tab w:val="left" w:pos="383"/>
              </w:tabs>
            </w:pPr>
            <w:r>
              <w:rPr>
                <w:rStyle w:val="normaltextrun"/>
                <w:color w:val="000000"/>
                <w:shd w:val="clear" w:color="auto" w:fill="FFFFFF"/>
              </w:rPr>
              <w:t>Projet pilote visant à maintenir ou à améliorer l’efficacité énergétique des technologies et de l’équipement de remplacement dans le contexte de la réduction progressive des HFC;</w:t>
            </w:r>
          </w:p>
        </w:tc>
        <w:tc>
          <w:tcPr>
            <w:tcW w:w="3126" w:type="dxa"/>
            <w:tcBorders>
              <w:top w:val="single" w:sz="4" w:space="0" w:color="auto"/>
              <w:left w:val="single" w:sz="4" w:space="0" w:color="auto"/>
              <w:bottom w:val="single" w:sz="4" w:space="0" w:color="auto"/>
            </w:tcBorders>
          </w:tcPr>
          <w:p w14:paraId="3A63756A" w14:textId="3FDF1F1D" w:rsidR="00C956AF" w:rsidRPr="00C275D1" w:rsidRDefault="00C956AF" w:rsidP="00F23611">
            <w:pPr>
              <w:jc w:val="right"/>
            </w:pPr>
            <w:r>
              <w:t>ONUDI</w:t>
            </w:r>
          </w:p>
        </w:tc>
      </w:tr>
    </w:tbl>
    <w:p w14:paraId="46ED87E5" w14:textId="77777777" w:rsidR="00AF79E8" w:rsidRPr="00C275D1" w:rsidRDefault="00AF79E8" w:rsidP="00AF79E8">
      <w:pPr>
        <w:rPr>
          <w:sz w:val="20"/>
        </w:rPr>
      </w:pPr>
    </w:p>
    <w:p w14:paraId="2183361C" w14:textId="77777777" w:rsidR="00AF79E8" w:rsidRPr="00C275D1" w:rsidRDefault="00AF79E8" w:rsidP="00AF79E8">
      <w:pPr>
        <w:ind w:hanging="426"/>
        <w:rPr>
          <w:sz w:val="20"/>
        </w:rPr>
      </w:pPr>
      <w:r>
        <w:rPr>
          <w:b/>
          <w:caps/>
          <w:sz w:val="20"/>
        </w:rPr>
        <w:t>OBJECTIF DU PROJET</w:t>
      </w:r>
    </w:p>
    <w:tbl>
      <w:tblPr>
        <w:tblStyle w:val="TableGrid"/>
        <w:tblW w:w="10165" w:type="dxa"/>
        <w:jc w:val="center"/>
        <w:tblLook w:val="01E0" w:firstRow="1" w:lastRow="1" w:firstColumn="1" w:lastColumn="1" w:noHBand="0" w:noVBand="0"/>
      </w:tblPr>
      <w:tblGrid>
        <w:gridCol w:w="10165"/>
      </w:tblGrid>
      <w:tr w:rsidR="00AF79E8" w:rsidRPr="00C275D1" w14:paraId="52D17AAC" w14:textId="77777777" w:rsidTr="003E24E7">
        <w:trPr>
          <w:jc w:val="center"/>
        </w:trPr>
        <w:tc>
          <w:tcPr>
            <w:tcW w:w="10165" w:type="dxa"/>
            <w:vAlign w:val="center"/>
          </w:tcPr>
          <w:p w14:paraId="6BD7D9F5" w14:textId="6B15CBDD" w:rsidR="00AF79E8" w:rsidRPr="00C275D1" w:rsidRDefault="008B5BE9" w:rsidP="003E24E7">
            <w:pPr>
              <w:jc w:val="left"/>
              <w:rPr>
                <w:highlight w:val="cyan"/>
              </w:rPr>
            </w:pPr>
            <w:r>
              <w:t>La proposition vise à fournir un soutien complet sur l’efficacité énergétique dans le contexte de la réduction des HFC, comme permettre au pays d’accroître sa capacité à élaborer des normes de performance énergétique minimales (MEPS) et des mécanismes d’étiquetage pour les appareils de réfrigération, de climatisation et de pompes à chaleur (RACHP), la surveillance de l’efficacité énergétique, ainsi que les processus d’essai et de certification pour ces catégories d’appareils.</w:t>
            </w:r>
          </w:p>
        </w:tc>
      </w:tr>
    </w:tbl>
    <w:p w14:paraId="495BFD43" w14:textId="77777777" w:rsidR="00AF79E8" w:rsidRPr="00C275D1" w:rsidRDefault="00AF79E8" w:rsidP="00AF79E8">
      <w:pPr>
        <w:rPr>
          <w:sz w:val="20"/>
        </w:rPr>
      </w:pPr>
    </w:p>
    <w:tbl>
      <w:tblPr>
        <w:tblStyle w:val="TableGrid"/>
        <w:tblW w:w="10165" w:type="dxa"/>
        <w:jc w:val="center"/>
        <w:tblLook w:val="01E0" w:firstRow="1" w:lastRow="1" w:firstColumn="1" w:lastColumn="1" w:noHBand="0" w:noVBand="0"/>
      </w:tblPr>
      <w:tblGrid>
        <w:gridCol w:w="5770"/>
        <w:gridCol w:w="4395"/>
      </w:tblGrid>
      <w:tr w:rsidR="00AF79E8" w:rsidRPr="00C275D1" w14:paraId="1A388CD4" w14:textId="77777777" w:rsidTr="00B733DC">
        <w:trPr>
          <w:jc w:val="center"/>
        </w:trPr>
        <w:tc>
          <w:tcPr>
            <w:tcW w:w="5770" w:type="dxa"/>
            <w:shd w:val="clear" w:color="auto" w:fill="auto"/>
          </w:tcPr>
          <w:p w14:paraId="690FD8F1" w14:textId="77777777" w:rsidR="00AF79E8" w:rsidRPr="00B733DC" w:rsidRDefault="00AF79E8" w:rsidP="00F23611">
            <w:r>
              <w:rPr>
                <w:b/>
                <w:caps/>
              </w:rPr>
              <w:t>Agence nationale de coordination</w:t>
            </w:r>
          </w:p>
        </w:tc>
        <w:tc>
          <w:tcPr>
            <w:tcW w:w="4395" w:type="dxa"/>
            <w:shd w:val="clear" w:color="auto" w:fill="auto"/>
          </w:tcPr>
          <w:p w14:paraId="20027B15" w14:textId="004F542B" w:rsidR="00AF79E8" w:rsidRPr="00C275D1" w:rsidRDefault="00B733DC" w:rsidP="00F23611">
            <w:pPr>
              <w:jc w:val="right"/>
            </w:pPr>
            <w:r>
              <w:t>Ministère de l’Environnement</w:t>
            </w:r>
          </w:p>
        </w:tc>
      </w:tr>
    </w:tbl>
    <w:p w14:paraId="067F5D56" w14:textId="77777777" w:rsidR="00AF79E8" w:rsidRPr="00C275D1" w:rsidRDefault="00AF79E8" w:rsidP="00AF79E8">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AF79E8" w:rsidRPr="00C275D1" w14:paraId="2E108C9E" w14:textId="77777777" w:rsidTr="00F23611">
        <w:trPr>
          <w:trHeight w:val="77"/>
        </w:trPr>
        <w:tc>
          <w:tcPr>
            <w:tcW w:w="4644" w:type="dxa"/>
            <w:shd w:val="clear" w:color="auto" w:fill="auto"/>
          </w:tcPr>
          <w:p w14:paraId="5F2C682F" w14:textId="77777777" w:rsidR="00AF79E8" w:rsidRPr="00C275D1" w:rsidRDefault="00AF79E8" w:rsidP="00F23611">
            <w:pPr>
              <w:jc w:val="left"/>
              <w:rPr>
                <w:b/>
                <w:sz w:val="20"/>
              </w:rPr>
            </w:pPr>
            <w:r>
              <w:rPr>
                <w:b/>
                <w:sz w:val="20"/>
              </w:rPr>
              <w:t>DERNIÈRES DONNÉES COMMUNIQUÉES EN VERTU DE L’ARTICLE 7 (Annexe F)</w:t>
            </w:r>
          </w:p>
        </w:tc>
        <w:tc>
          <w:tcPr>
            <w:tcW w:w="1560" w:type="dxa"/>
            <w:shd w:val="clear" w:color="auto" w:fill="auto"/>
          </w:tcPr>
          <w:p w14:paraId="45A5B8E7" w14:textId="77777777" w:rsidR="00AF79E8" w:rsidRPr="00C275D1" w:rsidRDefault="00AF79E8" w:rsidP="00F23611">
            <w:pPr>
              <w:jc w:val="left"/>
              <w:rPr>
                <w:sz w:val="20"/>
              </w:rPr>
            </w:pPr>
            <w:r>
              <w:rPr>
                <w:b/>
                <w:bCs/>
                <w:sz w:val="20"/>
              </w:rPr>
              <w:t>Année :</w:t>
            </w:r>
            <w:r>
              <w:rPr>
                <w:sz w:val="20"/>
              </w:rPr>
              <w:t xml:space="preserve"> </w:t>
            </w:r>
            <w:r>
              <w:rPr>
                <w:color w:val="000000" w:themeColor="text1"/>
                <w:sz w:val="20"/>
              </w:rPr>
              <w:t>2022</w:t>
            </w:r>
          </w:p>
        </w:tc>
        <w:tc>
          <w:tcPr>
            <w:tcW w:w="1417" w:type="dxa"/>
            <w:shd w:val="clear" w:color="auto" w:fill="auto"/>
          </w:tcPr>
          <w:p w14:paraId="01B349FE" w14:textId="229F5CB6" w:rsidR="00AF79E8" w:rsidRPr="00C275D1" w:rsidRDefault="006D628A" w:rsidP="00F23611">
            <w:pPr>
              <w:ind w:left="-109"/>
              <w:jc w:val="right"/>
              <w:rPr>
                <w:sz w:val="20"/>
              </w:rPr>
            </w:pPr>
            <w:r>
              <w:rPr>
                <w:color w:val="000000" w:themeColor="text1"/>
                <w:sz w:val="20"/>
              </w:rPr>
              <w:t>143,08 </w:t>
            </w:r>
            <w:proofErr w:type="spellStart"/>
            <w:r>
              <w:rPr>
                <w:color w:val="000000" w:themeColor="text1"/>
                <w:sz w:val="20"/>
              </w:rPr>
              <w:t>tm</w:t>
            </w:r>
            <w:proofErr w:type="spellEnd"/>
          </w:p>
        </w:tc>
        <w:tc>
          <w:tcPr>
            <w:tcW w:w="2586" w:type="dxa"/>
            <w:shd w:val="clear" w:color="auto" w:fill="auto"/>
          </w:tcPr>
          <w:p w14:paraId="562A411B" w14:textId="3884A974" w:rsidR="00AF79E8" w:rsidRPr="00C275D1" w:rsidRDefault="008B5BE9" w:rsidP="00F23611">
            <w:pPr>
              <w:ind w:left="-110"/>
              <w:jc w:val="right"/>
              <w:rPr>
                <w:sz w:val="20"/>
              </w:rPr>
            </w:pPr>
            <w:r>
              <w:rPr>
                <w:color w:val="000000" w:themeColor="text1"/>
                <w:sz w:val="20"/>
              </w:rPr>
              <w:t>256 793 </w:t>
            </w:r>
            <w:r>
              <w:rPr>
                <w:sz w:val="20"/>
              </w:rPr>
              <w:t xml:space="preserve">tonnes </w:t>
            </w:r>
            <w:proofErr w:type="spellStart"/>
            <w:r>
              <w:rPr>
                <w:sz w:val="20"/>
              </w:rPr>
              <w:t>éq</w:t>
            </w:r>
            <w:proofErr w:type="spellEnd"/>
            <w:r>
              <w:rPr>
                <w:sz w:val="20"/>
              </w:rPr>
              <w:t>. CO</w:t>
            </w:r>
            <w:r>
              <w:rPr>
                <w:sz w:val="20"/>
                <w:vertAlign w:val="subscript"/>
              </w:rPr>
              <w:t>2</w:t>
            </w:r>
          </w:p>
        </w:tc>
      </w:tr>
    </w:tbl>
    <w:p w14:paraId="4BEF51C7" w14:textId="77777777" w:rsidR="00AF79E8" w:rsidRPr="00C275D1" w:rsidRDefault="00AF79E8" w:rsidP="00AF79E8">
      <w:pPr>
        <w:jc w:val="center"/>
        <w:rPr>
          <w:sz w:val="10"/>
          <w:szCs w:val="1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F79E8" w:rsidRPr="00C275D1" w14:paraId="023EBB6E" w14:textId="77777777" w:rsidTr="00AF79E8">
        <w:trPr>
          <w:trHeight w:val="250"/>
          <w:jc w:val="center"/>
        </w:trPr>
        <w:tc>
          <w:tcPr>
            <w:tcW w:w="6799" w:type="dxa"/>
            <w:tcBorders>
              <w:top w:val="single" w:sz="4" w:space="0" w:color="auto"/>
              <w:left w:val="single" w:sz="4" w:space="0" w:color="auto"/>
              <w:right w:val="single" w:sz="4" w:space="0" w:color="auto"/>
            </w:tcBorders>
          </w:tcPr>
          <w:p w14:paraId="0E7A203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Pr>
                <w:b/>
                <w:sz w:val="20"/>
              </w:rPr>
              <w:t>Détails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56DD986" w14:textId="49449D03"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Pr>
                <w:sz w:val="20"/>
              </w:rPr>
              <w:t>Activités ne portant pas sur des investissements</w:t>
            </w:r>
          </w:p>
        </w:tc>
      </w:tr>
      <w:tr w:rsidR="00AF79E8" w:rsidRPr="00C275D1" w14:paraId="05A20DAC" w14:textId="77777777" w:rsidTr="00F2361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7AEE73BF" w14:textId="3AEED250"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Durée du projet (en mois)</w:t>
            </w:r>
            <w:r w:rsidR="00265838">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28DB719B" w14:textId="7A2AB5F4" w:rsidR="00AF79E8" w:rsidRPr="00C275D1" w:rsidRDefault="008B5BE9" w:rsidP="00F23611">
            <w:pPr>
              <w:jc w:val="right"/>
              <w:rPr>
                <w:sz w:val="20"/>
              </w:rPr>
            </w:pPr>
            <w:r>
              <w:rPr>
                <w:sz w:val="20"/>
              </w:rPr>
              <w:t>18</w:t>
            </w:r>
          </w:p>
        </w:tc>
      </w:tr>
      <w:tr w:rsidR="00AF79E8" w:rsidRPr="00C275D1" w14:paraId="5D0E1C9F"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4F3221A"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Montant initial demandé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E701623" w14:textId="54B43786"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172 000</w:t>
            </w:r>
          </w:p>
        </w:tc>
      </w:tr>
      <w:tr w:rsidR="00AF79E8" w:rsidRPr="00C275D1" w14:paraId="7341FCCC"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16CECC9"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Coûts finaux du projet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AC49982" w14:textId="0DE1B26D"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142 000</w:t>
            </w:r>
          </w:p>
        </w:tc>
      </w:tr>
      <w:tr w:rsidR="00AF79E8" w:rsidRPr="00C275D1" w14:paraId="192D1660"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5A91122"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Subvention demandée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20306EB" w14:textId="17710EA8"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142 000</w:t>
            </w:r>
          </w:p>
        </w:tc>
      </w:tr>
      <w:tr w:rsidR="00AF79E8" w:rsidRPr="00C275D1" w14:paraId="497CE926"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1C032C5"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Coût d’appui de l’agence d’exécution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5689DDC" w14:textId="1519D776" w:rsidR="00AF79E8" w:rsidRPr="00C275D1" w:rsidRDefault="00721ECF"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szCs w:val="20"/>
              </w:rPr>
              <w:t>12 780</w:t>
            </w:r>
          </w:p>
        </w:tc>
      </w:tr>
      <w:tr w:rsidR="00AF79E8" w:rsidRPr="00C275D1" w14:paraId="2AC16A3B" w14:textId="77777777" w:rsidTr="008B5BE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80923C1"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Coût total du projet pour le Fonds multilatéral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1AD91DB" w14:textId="70C3507F" w:rsidR="00AF79E8" w:rsidRPr="00C275D1" w:rsidRDefault="00721ECF"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154 780</w:t>
            </w:r>
          </w:p>
        </w:tc>
      </w:tr>
      <w:tr w:rsidR="00AF79E8" w:rsidRPr="00C275D1" w14:paraId="5B3671DF" w14:textId="77777777" w:rsidTr="008B5BE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F530DFF" w14:textId="65D9C2DB"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État du financement de contrepartie (O/N)</w:t>
            </w:r>
            <w:r w:rsidR="00265838">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04CBE89" w14:textId="1E24EE47"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 xml:space="preserve">N </w:t>
            </w:r>
          </w:p>
        </w:tc>
      </w:tr>
      <w:tr w:rsidR="00AF79E8" w:rsidRPr="00C275D1" w14:paraId="189A0D6E" w14:textId="77777777" w:rsidTr="00F2361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2BB6BA0" w14:textId="420289C5"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Étapes du suivi du projet comprises (O/N)</w:t>
            </w:r>
            <w:r w:rsidR="00265838">
              <w:rPr>
                <w:sz w:val="20"/>
              </w:rPr>
              <w:t> </w:t>
            </w:r>
            <w:r>
              <w:rPr>
                <w:sz w:val="20"/>
              </w:rPr>
              <w:t>:</w:t>
            </w:r>
          </w:p>
        </w:tc>
        <w:tc>
          <w:tcPr>
            <w:tcW w:w="3366" w:type="dxa"/>
            <w:tcBorders>
              <w:top w:val="single" w:sz="4" w:space="0" w:color="auto"/>
              <w:left w:val="single" w:sz="4" w:space="0" w:color="auto"/>
              <w:bottom w:val="single" w:sz="4" w:space="0" w:color="auto"/>
              <w:right w:val="single" w:sz="4" w:space="0" w:color="auto"/>
            </w:tcBorders>
          </w:tcPr>
          <w:p w14:paraId="7B1CBD60" w14:textId="6C640863"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 xml:space="preserve">O </w:t>
            </w:r>
          </w:p>
        </w:tc>
      </w:tr>
      <w:tr w:rsidR="00AF79E8" w:rsidRPr="00C275D1" w14:paraId="38BF2588" w14:textId="77777777" w:rsidTr="00F2361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901EAAF"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Pr>
                <w:sz w:val="20"/>
              </w:rPr>
              <w:t>Normes de performance énergétique minimales disponibles pour le secteur pertinent (O/N) :</w:t>
            </w:r>
          </w:p>
        </w:tc>
        <w:tc>
          <w:tcPr>
            <w:tcW w:w="3366" w:type="dxa"/>
            <w:tcBorders>
              <w:top w:val="single" w:sz="4" w:space="0" w:color="auto"/>
              <w:left w:val="single" w:sz="4" w:space="0" w:color="auto"/>
              <w:bottom w:val="single" w:sz="4" w:space="0" w:color="auto"/>
              <w:right w:val="single" w:sz="4" w:space="0" w:color="auto"/>
            </w:tcBorders>
          </w:tcPr>
          <w:p w14:paraId="09951E7C" w14:textId="5E087AC7" w:rsidR="00AF79E8" w:rsidRPr="00C275D1" w:rsidRDefault="008B5BE9"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w:t>
            </w:r>
          </w:p>
        </w:tc>
      </w:tr>
    </w:tbl>
    <w:p w14:paraId="180FABE0" w14:textId="77777777" w:rsidR="00AF79E8" w:rsidRPr="00C275D1" w:rsidRDefault="00AF79E8" w:rsidP="00AF79E8"/>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F79E8" w:rsidRPr="00C275D1" w14:paraId="687C3FD1" w14:textId="77777777" w:rsidTr="00F2361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C415F35" w14:textId="77777777" w:rsidR="00AF79E8" w:rsidRPr="00C275D1" w:rsidRDefault="00AF79E8" w:rsidP="00F236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Pr>
                <w:b/>
                <w:sz w:val="20"/>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62EE3BE2" w14:textId="6EAEE706" w:rsidR="00AF79E8" w:rsidRPr="00C275D1" w:rsidRDefault="006D628A" w:rsidP="005A60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Pr>
                <w:sz w:val="20"/>
              </w:rPr>
              <w:t>Examen individuel – Toutes les questions techniques et de coût ont été résolues</w:t>
            </w:r>
          </w:p>
        </w:tc>
      </w:tr>
    </w:tbl>
    <w:p w14:paraId="01A9124A" w14:textId="77777777" w:rsidR="00AF79E8" w:rsidRPr="00C275D1" w:rsidRDefault="00AF79E8" w:rsidP="00AF79E8"/>
    <w:p w14:paraId="6BD8BBD8" w14:textId="7F9E10F5" w:rsidR="00AF79E8" w:rsidRPr="00C275D1" w:rsidRDefault="00AF79E8">
      <w:pPr>
        <w:jc w:val="left"/>
        <w:rPr>
          <w:b/>
        </w:rPr>
      </w:pPr>
      <w:r>
        <w:br w:type="page"/>
      </w:r>
    </w:p>
    <w:p w14:paraId="6DFD7359" w14:textId="77777777" w:rsidR="008E5781" w:rsidRPr="00C275D1" w:rsidRDefault="008E5781" w:rsidP="00A700B6">
      <w:pPr>
        <w:jc w:val="left"/>
        <w:rPr>
          <w:b/>
        </w:rPr>
      </w:pPr>
    </w:p>
    <w:p w14:paraId="74AB2D39" w14:textId="77777777" w:rsidR="00876284" w:rsidRPr="00C275D1" w:rsidRDefault="00876284" w:rsidP="00A700B6">
      <w:pPr>
        <w:jc w:val="center"/>
        <w:rPr>
          <w:b/>
        </w:rPr>
      </w:pPr>
      <w:r>
        <w:rPr>
          <w:b/>
        </w:rPr>
        <w:t>DESCRIPTION DU PROJET</w:t>
      </w:r>
    </w:p>
    <w:p w14:paraId="65F2E94D" w14:textId="77777777" w:rsidR="005F1F08" w:rsidRPr="00C275D1" w:rsidRDefault="00805497" w:rsidP="00C3630E">
      <w:pPr>
        <w:spacing w:before="240" w:after="240"/>
        <w:rPr>
          <w:b/>
          <w:bCs/>
        </w:rPr>
      </w:pPr>
      <w:r>
        <w:rPr>
          <w:b/>
          <w:bCs/>
        </w:rPr>
        <w:t>Contexte</w:t>
      </w:r>
    </w:p>
    <w:p w14:paraId="32ED2A15" w14:textId="46433752" w:rsidR="00413AA6" w:rsidRPr="00C275D1" w:rsidRDefault="00413AA6" w:rsidP="00A700B6">
      <w:pPr>
        <w:pStyle w:val="Heading1"/>
      </w:pPr>
      <w:r>
        <w:t>Au nom du gouvernement du Tur</w:t>
      </w:r>
      <w:r w:rsidR="00E544DC">
        <w:t>k</w:t>
      </w:r>
      <w:r>
        <w:t xml:space="preserve">ménistan, l’ONUDI a présenté, en accord avec la décision 91/65, une demande pour un </w:t>
      </w:r>
      <w:bookmarkStart w:id="19" w:name="_Hlk148535980"/>
      <w:r>
        <w:t>projet pilote en vue d’améliorer l’efficacité énergétique des technologies et de l’équipement de remplacement dans le contexte de la réduction des HFC (activités ne portant pas sur des investissements)</w:t>
      </w:r>
      <w:bookmarkEnd w:id="19"/>
      <w:r>
        <w:t>, pour un montant de 172 000 $ US, plus des coûts d’appui d’agence de 15 480 $ US, conformément à la soumission initiale</w:t>
      </w:r>
      <w:r w:rsidRPr="00C275D1">
        <w:rPr>
          <w:vertAlign w:val="superscript"/>
        </w:rPr>
        <w:footnoteReference w:id="15"/>
      </w:r>
      <w:r>
        <w:t>.</w:t>
      </w:r>
    </w:p>
    <w:p w14:paraId="4F742BD0" w14:textId="77777777" w:rsidR="00654817" w:rsidRPr="00C275D1" w:rsidRDefault="00654817" w:rsidP="00A700B6">
      <w:pPr>
        <w:spacing w:after="240"/>
        <w:rPr>
          <w:b/>
          <w:bCs/>
        </w:rPr>
      </w:pPr>
      <w:r>
        <w:rPr>
          <w:b/>
          <w:bCs/>
        </w:rPr>
        <w:t>Projet pilote sur l’efficacité énergétique</w:t>
      </w:r>
    </w:p>
    <w:p w14:paraId="36C1AFA4" w14:textId="3F3BBD91" w:rsidR="00654817" w:rsidRPr="00C275D1" w:rsidRDefault="00654817" w:rsidP="00A700B6">
      <w:pPr>
        <w:pStyle w:val="Heading1"/>
      </w:pPr>
      <w:r>
        <w:t>Les renseignements concernant l’état de ratification du pays à l’Amendement du Kigali, les cadres politiques, réglementaires et institutionnels pour la mise en œuvre du Protocole de Montréal, la consommation de HFC et sa répartition par secteur, la valeur de référence des HFC établie, et les activités pertinentes de la demande pour la phase I du plan de mise en œuvre de Kigali sur les HFC (KIP) et la première tranche présentée à la réunion en cours sont disponibles des paragraphes 9 à 29 du présent document. Le pays n’a pas encore demandé de financement pour les activités relatives à l’efficacité énergétique aux termes de la décision 89/6.</w:t>
      </w:r>
    </w:p>
    <w:p w14:paraId="3F7C01B1" w14:textId="77777777" w:rsidR="00E77792" w:rsidRPr="00C275D1" w:rsidRDefault="00E77792" w:rsidP="00A700B6">
      <w:pPr>
        <w:spacing w:after="240"/>
        <w:rPr>
          <w:u w:val="single"/>
        </w:rPr>
      </w:pPr>
      <w:r>
        <w:rPr>
          <w:u w:val="single"/>
        </w:rPr>
        <w:t>Cadre politique, réglementaire et institutionnel</w:t>
      </w:r>
    </w:p>
    <w:p w14:paraId="1359B859" w14:textId="54724010" w:rsidR="00032BDC" w:rsidRPr="00C275D1" w:rsidRDefault="007C4ABA" w:rsidP="00A700B6">
      <w:pPr>
        <w:pStyle w:val="Heading1"/>
        <w:rPr>
          <w:rStyle w:val="Emphasis"/>
          <w:i w:val="0"/>
          <w:iCs w:val="0"/>
        </w:rPr>
      </w:pPr>
      <w:r>
        <w:rPr>
          <w:rStyle w:val="Emphasis"/>
          <w:i w:val="0"/>
          <w:iCs w:val="0"/>
          <w:shd w:val="clear" w:color="auto" w:fill="FFFFFF"/>
        </w:rPr>
        <w:t xml:space="preserve">Les autorités nationales responsables de l’efficacité énergétique sont le ministère de l’Énergie, qui élabore des politiques, des règlements et des lignes directrices sur l’efficacité énergétique, et le ministère de la Construction et de l’Architecture, qui améliore constamment les travaux sur la conception d’objets efficaces sur le plan énergétique dans le secteur industriel et de l’ingénierie de la construction. </w:t>
      </w:r>
    </w:p>
    <w:p w14:paraId="7401E806" w14:textId="27BAEBE7" w:rsidR="008D4C0C" w:rsidRPr="00C275D1" w:rsidRDefault="00202C26" w:rsidP="00A700B6">
      <w:pPr>
        <w:pStyle w:val="Heading1"/>
      </w:pPr>
      <w:r>
        <w:t xml:space="preserve">Les principales institutions responsables de la mise en application des MEPS sont le ministère de l’Énergie, qui dirige l’élaboration et l’approbation des règlements sur les MEPS, et le Service d’État pour l’uniformisation et la métrologie, qui est responsable d’intégrer les MEPS dans les normes officielles portant sur les appareils de réfrigération et de climatisation importés et fabriqués localement. Si nécessaire, le ministère de l’Industrie s’assurera de la conformité aux MEPS des fabricants locaux de réfrigérateurs et climatiseurs. Le ministère de la Protection environnementale coordonnera et constituera un groupe de travail avec des institutions pour mettre en œuvre la présente proposition, de concert avec les plus grandes sociétés de réfrigération et de construction du Turkménistan et avec le soutien technique des experts internationaux. </w:t>
      </w:r>
    </w:p>
    <w:p w14:paraId="082F2924" w14:textId="04D9F7B5" w:rsidR="005C607E" w:rsidRPr="00C275D1" w:rsidRDefault="00406856" w:rsidP="005C607E">
      <w:pPr>
        <w:pStyle w:val="Heading1"/>
      </w:pPr>
      <w:r>
        <w:t>Le Turkménistan a édicté une norme sur l’efficacité énergétique en construction</w:t>
      </w:r>
      <w:r w:rsidR="004A1B6F" w:rsidRPr="00C275D1">
        <w:rPr>
          <w:rStyle w:val="FootnoteReference"/>
        </w:rPr>
        <w:footnoteReference w:id="16"/>
      </w:r>
      <w:r>
        <w:t xml:space="preserve"> qui attribue des classes d’efficacité énergétique des immeubles correspondant à des indicateurs précis de la consommation énergétique principale pour le chauffage, le refroidissement et la ventilation. En outre, une ébauche de la nouvelle loi « sur l’efficacité énergétique et l’économie d’énergie » est examinée par l’Assemblée du Turkménistan et comporte un article sur l’interdiction d’importer tout appareil </w:t>
      </w:r>
      <w:r w:rsidR="00A53FCC">
        <w:t>s</w:t>
      </w:r>
      <w:r>
        <w:t>ans certificat, étiquette ou autre document confirmant son efficacité énergétique. Le pays n’a toutefois pas adopté de MEPS ni d’exigences obligatoires en matière d’efficacité énergétique pour les appareils de RACHP.</w:t>
      </w:r>
    </w:p>
    <w:p w14:paraId="144A0067" w14:textId="77777777" w:rsidR="00044A47" w:rsidRPr="00C275D1" w:rsidRDefault="00044A47" w:rsidP="00F73ACA">
      <w:pPr>
        <w:pStyle w:val="Heading1"/>
        <w:numPr>
          <w:ilvl w:val="0"/>
          <w:numId w:val="0"/>
        </w:numPr>
        <w:rPr>
          <w:u w:val="single"/>
        </w:rPr>
      </w:pPr>
      <w:r>
        <w:rPr>
          <w:u w:val="single"/>
        </w:rPr>
        <w:t>Objectif du projet</w:t>
      </w:r>
    </w:p>
    <w:p w14:paraId="75FE3D57" w14:textId="4822148A" w:rsidR="004B2351" w:rsidRPr="00C275D1" w:rsidRDefault="004B0860" w:rsidP="00A700B6">
      <w:pPr>
        <w:pStyle w:val="Heading1"/>
        <w:autoSpaceDE w:val="0"/>
        <w:autoSpaceDN w:val="0"/>
        <w:adjustRightInd w:val="0"/>
        <w:spacing w:after="160"/>
        <w:rPr>
          <w:rFonts w:eastAsiaTheme="minorHAnsi"/>
        </w:rPr>
      </w:pPr>
      <w:bookmarkStart w:id="20" w:name="_Hlk126662278"/>
      <w:bookmarkStart w:id="21" w:name="_Hlk126934445"/>
      <w:r>
        <w:t xml:space="preserve">La proposition vise à fournir un soutien complet sur l’efficacité énergétique dans le secteur de la RACHP dans le contexte de la réduction des HFC, comme permettre au pays d’accroître sa capacité à </w:t>
      </w:r>
      <w:r>
        <w:lastRenderedPageBreak/>
        <w:t>élaborer des MEPS et des mécanismes d’étiquetage pour les appareils de RACHP, la surveillance de l’efficacité énergétique, ainsi que les processus d’essais et de certification pour ces catégories d’équipement.</w:t>
      </w:r>
    </w:p>
    <w:p w14:paraId="35842F36" w14:textId="77777777" w:rsidR="00044A47" w:rsidRPr="00C275D1" w:rsidRDefault="00044A47" w:rsidP="004B0860">
      <w:pPr>
        <w:keepNext/>
        <w:suppressAutoHyphens/>
        <w:spacing w:before="240" w:after="240"/>
        <w:rPr>
          <w:u w:val="single"/>
        </w:rPr>
      </w:pPr>
      <w:r>
        <w:rPr>
          <w:u w:val="single"/>
        </w:rPr>
        <w:t>Activités proposées</w:t>
      </w:r>
    </w:p>
    <w:p w14:paraId="2B140728" w14:textId="0E579B0C" w:rsidR="00175732" w:rsidRPr="00C275D1" w:rsidRDefault="00B36E8E" w:rsidP="004B0860">
      <w:pPr>
        <w:pStyle w:val="Heading1"/>
        <w:keepNext/>
      </w:pPr>
      <w:r>
        <w:t xml:space="preserve">Les activités avec la ventilation de leurs coûts (selon la soumission initiale) sont proposées ci-dessous : </w:t>
      </w:r>
    </w:p>
    <w:p w14:paraId="3A634985" w14:textId="1B17D534" w:rsidR="00E21E93" w:rsidRPr="00C275D1" w:rsidRDefault="00E21E93" w:rsidP="00A700B6">
      <w:pPr>
        <w:pStyle w:val="Heading2"/>
        <w:widowControl/>
        <w:rPr>
          <w:rFonts w:eastAsiaTheme="minorHAnsi"/>
        </w:rPr>
      </w:pPr>
      <w:r>
        <w:t>Le renforcement institutionnel et l’élaboration d’un plan d’action sur l’efficacité énergétique pour permettre l’élimination des barrières institutionnelles qui entravent la distribution des technologies efficaces sur le plan énergétique pendant la transition vers les technologies à faible PRG (82 000 $ US) :</w:t>
      </w:r>
    </w:p>
    <w:p w14:paraId="0E0851CE" w14:textId="1642782A" w:rsidR="00E21E93" w:rsidRPr="00C275D1" w:rsidRDefault="00E21E93" w:rsidP="00A700B6">
      <w:pPr>
        <w:pStyle w:val="Heading3"/>
        <w:widowControl/>
        <w:rPr>
          <w:rFonts w:eastAsiaTheme="minorHAnsi"/>
        </w:rPr>
      </w:pPr>
      <w:r>
        <w:t>L’analyse de la législation nationale et internationale existante sur l’efficacité énergétique pour le secteur de la RACHP, l’identification des lacunes existantes dans la législation du pays et une esquisse de moyens de mettre à jour le cadre r</w:t>
      </w:r>
      <w:r w:rsidR="000362D2">
        <w:t>é</w:t>
      </w:r>
      <w:r>
        <w:t>glementaire sur l’efficacité énergétique pour ces types d’équipement au pays (6 000 $ US);</w:t>
      </w:r>
    </w:p>
    <w:p w14:paraId="7037012F" w14:textId="77777777" w:rsidR="002521BF" w:rsidRPr="00C275D1" w:rsidRDefault="00993399" w:rsidP="00A700B6">
      <w:pPr>
        <w:pStyle w:val="Heading3"/>
        <w:widowControl/>
        <w:rPr>
          <w:rFonts w:eastAsiaTheme="minorHAnsi"/>
        </w:rPr>
      </w:pPr>
      <w:r>
        <w:t>Deux réunions de coordination entre les principales parties prenantes et les experts internationaux pour environ 20 participants afin de rédiger une feuille de route pour l’élaboration de la législation sur l’efficacité énergétique dans le secteur de la RACHP (15 000 $ US);</w:t>
      </w:r>
    </w:p>
    <w:p w14:paraId="09354E81" w14:textId="77777777" w:rsidR="002521BF" w:rsidRPr="00C275D1" w:rsidRDefault="002521BF" w:rsidP="00A700B6">
      <w:pPr>
        <w:pStyle w:val="Heading3"/>
        <w:widowControl/>
        <w:rPr>
          <w:rFonts w:eastAsiaTheme="minorHAnsi"/>
        </w:rPr>
      </w:pPr>
      <w:r>
        <w:t>La mise sur pied et l’utilisation d’un groupe de travail pour élaborer des MEPS, des étiquettes sur l’efficacité énergétique et des programmes d’essai, ainsi que des normes pour les appareils de RACHP en vue de l’examen des autorités correspondantes (35 000 $ US);</w:t>
      </w:r>
    </w:p>
    <w:p w14:paraId="5D116A07" w14:textId="77777777" w:rsidR="00CE42E8" w:rsidRPr="00C275D1" w:rsidRDefault="00CE42E8" w:rsidP="00A700B6">
      <w:pPr>
        <w:pStyle w:val="Heading3"/>
        <w:widowControl/>
        <w:rPr>
          <w:rFonts w:eastAsiaTheme="minorHAnsi"/>
        </w:rPr>
      </w:pPr>
      <w:bookmarkStart w:id="22" w:name="_Hlk148193519"/>
      <w:r>
        <w:t>La rédaction d’un plan national sur l’efficacité énergétique pour établir le cadre sur l’amélioration de l’efficacité énergétique et la transition vers les technologies sûres à PRG faible ou nul</w:t>
      </w:r>
      <w:bookmarkEnd w:id="22"/>
      <w:r>
        <w:t xml:space="preserve"> dans le secteur de la RACHP (20 000 $ US);</w:t>
      </w:r>
    </w:p>
    <w:p w14:paraId="001D6D1B" w14:textId="628DF76A" w:rsidR="000137BC" w:rsidRPr="00C275D1" w:rsidRDefault="000137BC" w:rsidP="00A700B6">
      <w:pPr>
        <w:pStyle w:val="Heading3"/>
        <w:widowControl/>
      </w:pPr>
      <w:r>
        <w:t>La rédaction de deux rapports périodiques annuels et le rapport final de tous les travaux menés dans le cadre du projet (6 000 $ US);</w:t>
      </w:r>
    </w:p>
    <w:p w14:paraId="03EF6121" w14:textId="153B7226" w:rsidR="006E3860" w:rsidRPr="00C275D1" w:rsidRDefault="006E3860" w:rsidP="00A700B6">
      <w:pPr>
        <w:pStyle w:val="Heading2"/>
        <w:widowControl/>
      </w:pPr>
      <w:r>
        <w:t xml:space="preserve">Un voyage d’études de cinq jours avec 15 participants du secteur privé et des autorités pertinentes dans un pays dont le profil est similaire à celui du Turkménistan et qui a mis en œuvre des projets de démonstration avec des frigorigènes naturels (dioxyde de carbone </w:t>
      </w:r>
      <w:r w:rsidR="00FF1DFC">
        <w:t>[</w:t>
      </w:r>
      <w:r>
        <w:t>CO</w:t>
      </w:r>
      <w:r>
        <w:rPr>
          <w:vertAlign w:val="subscript"/>
        </w:rPr>
        <w:t>2</w:t>
      </w:r>
      <w:r w:rsidR="00FF1DFC" w:rsidRPr="00FF1DFC">
        <w:t>]</w:t>
      </w:r>
      <w:r>
        <w:t xml:space="preserve">, ammoniac </w:t>
      </w:r>
      <w:r w:rsidR="00FF1DFC">
        <w:t>[</w:t>
      </w:r>
      <w:r>
        <w:t>NH</w:t>
      </w:r>
      <w:r>
        <w:rPr>
          <w:vertAlign w:val="subscript"/>
        </w:rPr>
        <w:t>3</w:t>
      </w:r>
      <w:r w:rsidR="00FF1DFC" w:rsidRPr="00FF1DFC">
        <w:t>]</w:t>
      </w:r>
      <w:r>
        <w:t xml:space="preserve"> et R-290), un mécanisme d’étiquetage sur l’efficacité énergétique et un indice d’efficacité énergétique pour les appareils de RACHP (40 000 $ US);</w:t>
      </w:r>
    </w:p>
    <w:p w14:paraId="116DEAF0" w14:textId="53D59AB7" w:rsidR="00585B72" w:rsidRPr="00C275D1" w:rsidRDefault="003B71BD" w:rsidP="00A700B6">
      <w:pPr>
        <w:pStyle w:val="Heading2"/>
        <w:widowControl/>
      </w:pPr>
      <w:r>
        <w:t xml:space="preserve">La mise sur pied d’un centre d’essai sur l’efficacité énergétique de la RACHP à l’Université internationale </w:t>
      </w:r>
      <w:proofErr w:type="spellStart"/>
      <w:r>
        <w:t>Yagshygeldi</w:t>
      </w:r>
      <w:proofErr w:type="spellEnd"/>
      <w:r>
        <w:t xml:space="preserve"> </w:t>
      </w:r>
      <w:proofErr w:type="spellStart"/>
      <w:r>
        <w:t>Kakayev</w:t>
      </w:r>
      <w:proofErr w:type="spellEnd"/>
      <w:r>
        <w:t xml:space="preserve"> du pétrole et du gaz pour permettre aux importateurs et aux fournisseurs de fournir volontairement des renseignements fiables concernant l’efficacité énergétique des appareils de RACHP aux consommateurs (30 000 $</w:t>
      </w:r>
      <w:r w:rsidR="00FF1DFC">
        <w:t> </w:t>
      </w:r>
      <w:r>
        <w:t>US);</w:t>
      </w:r>
    </w:p>
    <w:p w14:paraId="40DAA0A9" w14:textId="77777777" w:rsidR="0061781F" w:rsidRPr="00C275D1" w:rsidRDefault="000677A8" w:rsidP="00A700B6">
      <w:pPr>
        <w:pStyle w:val="Heading2"/>
        <w:widowControl/>
      </w:pPr>
      <w:r>
        <w:t xml:space="preserve">La production de documents informatifs de sensibilisation et de diffusion pour promouvoir les MEPS, les systèmes d’étiquetage sur l’efficacité énergétique, et l’installation d’appareils de RACHP efficaces sur le plan énergétique fonctionnant avec un PRG faible ou nul par le biais de trois séminaires de sensibilisation pour les 50 principales parties </w:t>
      </w:r>
      <w:r>
        <w:lastRenderedPageBreak/>
        <w:t>prenantes institutionnelles et les représentants d’environ 100 utilisateurs finaux; des publications sur les sites Web et la participation dans des salons de l’industrie ou tout autre événement écologique pertinent afin d’informer les utilisateurs généraux intéressés par l’économie d’énergie et la protection environnementale (20 000 $ US).</w:t>
      </w:r>
    </w:p>
    <w:p w14:paraId="1E525225" w14:textId="77777777" w:rsidR="00044A47" w:rsidRPr="00C275D1" w:rsidRDefault="00044A47" w:rsidP="003B71BD">
      <w:pPr>
        <w:keepNext/>
        <w:spacing w:after="240"/>
        <w:outlineLvl w:val="0"/>
        <w:rPr>
          <w:u w:val="single"/>
        </w:rPr>
      </w:pPr>
      <w:r>
        <w:rPr>
          <w:u w:val="single"/>
        </w:rPr>
        <w:t>Total des coûts du projet pilote</w:t>
      </w:r>
    </w:p>
    <w:p w14:paraId="57261009" w14:textId="49A197FF" w:rsidR="00044A47" w:rsidRPr="00C275D1" w:rsidRDefault="00F12309" w:rsidP="003B71BD">
      <w:pPr>
        <w:pStyle w:val="Heading1"/>
        <w:keepNext/>
      </w:pPr>
      <w:r>
        <w:t>Le projet devrait être achevé en 36 mois après l’approbation, entre janvier 2024 et décembre 2026, pour un coût total de 172 000 $ US, conformément à la soumission initiale.</w:t>
      </w:r>
    </w:p>
    <w:bookmarkEnd w:id="20"/>
    <w:bookmarkEnd w:id="21"/>
    <w:p w14:paraId="57E5C374" w14:textId="77777777" w:rsidR="0011461E" w:rsidRPr="00C275D1" w:rsidRDefault="0011461E" w:rsidP="00BF45C0">
      <w:pPr>
        <w:spacing w:before="360" w:after="240"/>
        <w:jc w:val="center"/>
        <w:rPr>
          <w:b/>
        </w:rPr>
      </w:pPr>
      <w:r>
        <w:rPr>
          <w:b/>
        </w:rPr>
        <w:t>OBSERVATIONS ET RECOMMANDATIONS DU SECRÉTARIAT</w:t>
      </w:r>
    </w:p>
    <w:p w14:paraId="24880F9D" w14:textId="77777777" w:rsidR="0011461E" w:rsidRPr="00C275D1" w:rsidRDefault="0011461E" w:rsidP="00A700B6">
      <w:pPr>
        <w:rPr>
          <w:b/>
        </w:rPr>
      </w:pPr>
      <w:r>
        <w:rPr>
          <w:b/>
        </w:rPr>
        <w:t>OBSERVATIONS</w:t>
      </w:r>
    </w:p>
    <w:p w14:paraId="12CBB5AE" w14:textId="3555D2DE" w:rsidR="0011461E" w:rsidRPr="00C275D1" w:rsidRDefault="0011461E" w:rsidP="00BF45C0">
      <w:pPr>
        <w:pStyle w:val="Heading1"/>
        <w:spacing w:before="240"/>
      </w:pPr>
      <w:r>
        <w:t>Le Secrétariat a révisé la proposition de projet en tenant compte des activités et des critères aux termes de la décision 89/6 et de la décision 91/65.</w:t>
      </w:r>
    </w:p>
    <w:p w14:paraId="2C059E2B" w14:textId="3DD1944E" w:rsidR="0011461E" w:rsidRPr="00C275D1" w:rsidRDefault="0011461E" w:rsidP="00A700B6">
      <w:pPr>
        <w:pStyle w:val="Heading1"/>
      </w:pPr>
      <w:r>
        <w:t>En accord avec la décision 91/65, la confirmation du gouvernement du Turkménistan a été reçue : que l’unité nationale de l’ozone se coordonnera avec les autorités pertinentes en matière d’efficacité énergétique et les entités nationales sur les normes pour faciliter l’examen de la transition des frigorigènes dans l’élaboration des normes sur l’efficacité énergétique dans les utilisations et les secteurs pertinents; que, si le Turkménistan a mobilisé ou mobilisait des fonds provenant d’autres sources de financement que le Fonds multilatéral pour les composantes sur l’efficacité énergétique pendant la réduction des HFC, le projet n’entraînera pas la duplication des activités parmi celles financées par le Fonds multilatéral et celles financées par d’autres sources; que les renseignements sur la progression du projet, les résultats et les principales leçons retenues seront disponibles, selon ce qui convient; et que la date d’achèvement du projet sera établie au plus tard 36 mois après la date d’approbation par le Comité exécutif et qu’un rapport de projet détaillé sera présenté au Comité exécutif dans les six mois après la date d’achèvement du projet.</w:t>
      </w:r>
    </w:p>
    <w:p w14:paraId="6E9195CF" w14:textId="77777777" w:rsidR="0011461E" w:rsidRPr="00C275D1" w:rsidRDefault="0011461E" w:rsidP="00A700B6">
      <w:pPr>
        <w:spacing w:after="240"/>
        <w:rPr>
          <w:u w:val="single"/>
        </w:rPr>
      </w:pPr>
      <w:r>
        <w:rPr>
          <w:u w:val="single"/>
        </w:rPr>
        <w:t>Cadre politique, réglementaire et institutionnel</w:t>
      </w:r>
    </w:p>
    <w:p w14:paraId="622D1D42" w14:textId="77777777" w:rsidR="00460B06" w:rsidRPr="00C275D1" w:rsidRDefault="00FD6298" w:rsidP="00A700B6">
      <w:pPr>
        <w:pStyle w:val="Heading1"/>
      </w:pPr>
      <w:r>
        <w:t xml:space="preserve">Le Secrétariat a demandé si les activités d’efficacité énergétique devraient favoriser les opportunités au pays pour éviter la croissance continue dans l’utilisation des substances contrôlées, lorsque possible. L’ONUDI a confirmé que le potentiel de la proposition était de promouvoir les substituts à faible PRG et d’éviter de poursuivre la croissance des HFC en remédiant systématiquement au manque d’accès aux connaissances et aux autres obstacles grâce à des règlements et à la sensibilisation. En outre, la proposition avait l’intention de démontrer la viabilité des systèmes fonctionnant avec des frigorigènes naturels pour répondre aux besoins en matière de performance et de manière efficace s’ils sont conçus, installés et entretenus correctement, engendrant la confiance envers les frigorigènes naturels à titre de substitut. </w:t>
      </w:r>
    </w:p>
    <w:p w14:paraId="77C85EF0" w14:textId="338F2E18" w:rsidR="00FA31AA" w:rsidRPr="00C275D1" w:rsidRDefault="00DD4F44" w:rsidP="00A700B6">
      <w:pPr>
        <w:pStyle w:val="Heading1"/>
      </w:pPr>
      <w:r>
        <w:t>Sur la portée de l’analyse législative, l’ONUDI a cité diverses lois-cadres du Turkménistan à examiner, comme les lois portant sur la protection environnementale, les règlements visant l’industrie et les normes sur les frigorigènes et l’équipement. De même, la proposition comprenait de cerner les pratiques d’excellence des pays avec une réduction des HFC plus avancées et des approches globalement éprouvées que le Turkménistan pourrait adapter. Les consultations avec les parties prenantes au sein du gouvernement, de l’industrie et de la société civile pour obtenir des avis sur les obstacles perçus et les solutions proposées compteraient à l’égard du rapport sur les règlements existants relatifs aux questions sur l’efficacité énergétique. En plus de l’élaboration des MEPS, les liens avec l’approvisionnement public et la mise à jour des normes de construction sur le génie thermique seront examinés pendant la mise en œuvre du projet pilote.</w:t>
      </w:r>
    </w:p>
    <w:p w14:paraId="5CEF27F4" w14:textId="77777777" w:rsidR="00D1688D" w:rsidRPr="00C275D1" w:rsidRDefault="00343F36" w:rsidP="00EB71F4">
      <w:pPr>
        <w:pStyle w:val="Heading1"/>
      </w:pPr>
      <w:r>
        <w:lastRenderedPageBreak/>
        <w:t>En ce qui concerne la valeur ajoutée de l’élaboration d’un plan national sur l’efficacité énergétique dans le secteur de la RACHP, l’ONUDI a expliqué qu’il s’agirait d’un document stratégique pour articuler clairement l’approche en vue d’atteindre les objectifs en matière d’efficacité énergétique du pays, permettant de s’adapter aux défis et aux opportunités en émergence. De plus, le plan évaluerait les options de technologies à faible PRG, identifierait les initiatives sur les politiques et l’accroissement de la capacité, proposerait un échéancier pour la mise en œuvre de diverses composantes du plan, recommanderait des outils et des mécanismes pour surveiller les progrès et évaluer les résultats, estimerait les ressources financières requises, examinerait les sources potentielles de financement, et reconnaîtrait les risques potentiels ainsi que les stratégies d’atténuation.</w:t>
      </w:r>
    </w:p>
    <w:p w14:paraId="5DDCA4C3" w14:textId="5C3FF5D1" w:rsidR="005660F3" w:rsidRPr="00C275D1" w:rsidRDefault="00ED41F3" w:rsidP="00B733DC">
      <w:pPr>
        <w:pStyle w:val="Heading1"/>
        <w:keepNext/>
        <w:keepLines/>
      </w:pPr>
      <w:r>
        <w:t xml:space="preserve">Le Secrétariat a confirmé avec l’ONUDI que l’élaboration des MEPS comprendra un processus ou un mécanisme pour surveiller et évaluer leur application aux appareils de RACHP. Le Secrétariat a également exploré la question à savoir s’il pouvait être significatif dans le cadre des activités d’améliorer la coordination et la coopération afin de solliciter une confirmation officielle (p. ex., un protocole d’entente ou un équivalent) avec les autorités en matière d’efficacité énergétique quant à </w:t>
      </w:r>
      <w:r w:rsidR="000D47E8">
        <w:t xml:space="preserve">la </w:t>
      </w:r>
      <w:r>
        <w:t xml:space="preserve">collaboration et au partage de renseignements pendant l’élaboration de normes sur l’efficacité énergétique et les règlements connexes pour les appareils de RACHP. L’ONUDI a confirmé qu’un tel accord officiel en vue d’une coopération accrue entre les autorités désignées renforcerait le processus d’élaboration et de mise en œuvre des MEPS pour les appareils de RACHP. </w:t>
      </w:r>
    </w:p>
    <w:p w14:paraId="74A9C6F8" w14:textId="10FB103B" w:rsidR="00C61F74" w:rsidRPr="00C275D1" w:rsidRDefault="00C9572D" w:rsidP="00A700B6">
      <w:pPr>
        <w:pStyle w:val="Heading1"/>
      </w:pPr>
      <w:r>
        <w:t>Prenant note que le Turkménistan ne fabrique pas d’appareils de RACHP, mais les importe, le Secrétariat a demandé des informations supplémentaires afin de savoir s’il y aurait une coordination avec les pays voisins concernant les MEPS et les problèmes relatifs à l’efficacité énergétique. L’ONUDI a précisé qu’aucune initiative portant sur des normes régionales d’efficacité énergétique pour les appareils de RACHP n’était examinée. Toutefois, comme le Turkménistan participe au</w:t>
      </w:r>
      <w:r w:rsidR="000D47E8">
        <w:t>x</w:t>
      </w:r>
      <w:r>
        <w:t xml:space="preserve"> réunions de réseau de l’Europe et de l’Asie centrale, ce réseau constitue une plateforme supplémentaire de partage de l’information sur les leçons retenues.</w:t>
      </w:r>
    </w:p>
    <w:p w14:paraId="30431B25" w14:textId="77777777" w:rsidR="0011461E" w:rsidRPr="00C275D1" w:rsidRDefault="0011461E" w:rsidP="00A700B6">
      <w:pPr>
        <w:pStyle w:val="Heading1"/>
        <w:numPr>
          <w:ilvl w:val="0"/>
          <w:numId w:val="0"/>
        </w:numPr>
      </w:pPr>
      <w:r>
        <w:rPr>
          <w:u w:val="single"/>
        </w:rPr>
        <w:t>Questions techniques et financières</w:t>
      </w:r>
      <w:r>
        <w:t xml:space="preserve"> </w:t>
      </w:r>
    </w:p>
    <w:p w14:paraId="19752872" w14:textId="0AAA506C" w:rsidR="006367CF" w:rsidRPr="00C275D1" w:rsidRDefault="00AF552D" w:rsidP="00F73ACA">
      <w:pPr>
        <w:pStyle w:val="Heading1"/>
        <w:rPr>
          <w:u w:val="single"/>
        </w:rPr>
      </w:pPr>
      <w:r>
        <w:t>Le Secrétariat a demandé pourquoi 15 participants devraient apprendre au sujet des frigorigènes de remplacement en visitant des projets pilotes à l’étranger, alors que le KIP prévoit la certification internationale de 16 formateurs en réfrigération et climatisation pour le même sujet. L’ONUDI a précisé que le voyage d’études proposé joue un important rôle de sensibilisation qui est complémentaire, mais distinct de la formation pratique des techniciens dans le cadre du KIP</w:t>
      </w:r>
      <w:r w:rsidR="000D47E8">
        <w:t>.</w:t>
      </w:r>
      <w:r>
        <w:t xml:space="preserve"> L’ONUDI a ajouté que différents groupes de parties prenantes avaient besoin de messages adaptés et d’idées à retenir pour appuyer leur rôle dans le processus national de réduction des HFC. Plus particulièrement, le voyage d’études proposé dans le cadre du projet pilote aidera à édifier le soutien des parties prenantes pour l’usage des frigorigènes naturels et l’accroissement de la capacité en démontrant directement aux décideurs politiques et aux chefs de l’industrie la sécurité, la fiabilité et l’efficacité énergétique du propane, du NH</w:t>
      </w:r>
      <w:r>
        <w:rPr>
          <w:vertAlign w:val="subscript"/>
        </w:rPr>
        <w:t>3</w:t>
      </w:r>
      <w:r>
        <w:t>, du CO</w:t>
      </w:r>
      <w:r>
        <w:rPr>
          <w:vertAlign w:val="subscript"/>
        </w:rPr>
        <w:t>2</w:t>
      </w:r>
      <w:r>
        <w:t xml:space="preserve"> et d’autres systèmes de réfrigération naturels dans des contextes réels et il les inspirera avec de potentielles possibilités d’affaires. En résumé, en exposant les décideurs politiques directement aux utilisations bien gérées des frigorigènes inflammables à l’étranger, le voyage apportera des connaissances uniques et un élan pour le processus d’adoption réglementaire, en plus d’aider à élaborer des règlements adaptés au Turkménistan. </w:t>
      </w:r>
    </w:p>
    <w:p w14:paraId="3E9D5443" w14:textId="77777777" w:rsidR="0011461E" w:rsidRPr="00C275D1" w:rsidRDefault="0011461E" w:rsidP="006367CF">
      <w:pPr>
        <w:pStyle w:val="Heading1"/>
        <w:numPr>
          <w:ilvl w:val="0"/>
          <w:numId w:val="0"/>
        </w:numPr>
        <w:rPr>
          <w:u w:val="single"/>
        </w:rPr>
      </w:pPr>
      <w:r>
        <w:rPr>
          <w:u w:val="single"/>
        </w:rPr>
        <w:t>Coûts convenus du projet pilote</w:t>
      </w:r>
    </w:p>
    <w:p w14:paraId="34B666AE" w14:textId="689DFAF0" w:rsidR="00A546CC" w:rsidRPr="00C275D1" w:rsidRDefault="001C2610" w:rsidP="00A700B6">
      <w:pPr>
        <w:pStyle w:val="Heading1"/>
      </w:pPr>
      <w:r>
        <w:t>Le Secrétariat a demandé à l’ONUDI de retirer la mise sur pied d’un centre d’essai de la proposition de projet étant entendu que les critères pour le financement des projets pilotes ne comprenai</w:t>
      </w:r>
      <w:r w:rsidR="00027A69">
        <w:t>en</w:t>
      </w:r>
      <w:r>
        <w:t xml:space="preserve">t pas de telles </w:t>
      </w:r>
      <w:r>
        <w:lastRenderedPageBreak/>
        <w:t>activités et qu’il continuerait de faire l’objet d’une discussion au sein du cadre opérationnel sur l’efficacité énergétique</w:t>
      </w:r>
      <w:r w:rsidR="00DC3EA4" w:rsidRPr="00C275D1">
        <w:rPr>
          <w:rStyle w:val="FootnoteReference"/>
        </w:rPr>
        <w:footnoteReference w:id="17"/>
      </w:r>
      <w:r>
        <w:t>.</w:t>
      </w:r>
    </w:p>
    <w:p w14:paraId="548E00F8" w14:textId="77777777" w:rsidR="00182DC8" w:rsidRPr="00C275D1" w:rsidRDefault="00182DC8" w:rsidP="00A700B6">
      <w:pPr>
        <w:pStyle w:val="Heading1"/>
      </w:pPr>
      <w:r>
        <w:t>Le tableau 7 donne les activités proposées et révisées ainsi que le financement convenu pour le projet pilote sur le maintien de l’efficacité énergétique dans le secteur de l’entretien.</w:t>
      </w:r>
    </w:p>
    <w:p w14:paraId="66C8092D" w14:textId="77777777" w:rsidR="00182DC8" w:rsidRPr="00C275D1" w:rsidRDefault="00182DC8" w:rsidP="00A700B6">
      <w:pPr>
        <w:rPr>
          <w:b/>
          <w:bCs/>
        </w:rPr>
      </w:pPr>
      <w:r>
        <w:rPr>
          <w:b/>
          <w:bCs/>
        </w:rPr>
        <w:t>Tableau 7 : Activités et financement demandés et convenus pour la proposition de projet pilote</w:t>
      </w:r>
    </w:p>
    <w:tbl>
      <w:tblPr>
        <w:tblStyle w:val="TableGrid"/>
        <w:tblW w:w="0" w:type="auto"/>
        <w:tblLook w:val="04A0" w:firstRow="1" w:lastRow="0" w:firstColumn="1" w:lastColumn="0" w:noHBand="0" w:noVBand="1"/>
      </w:tblPr>
      <w:tblGrid>
        <w:gridCol w:w="6374"/>
        <w:gridCol w:w="1559"/>
        <w:gridCol w:w="1417"/>
      </w:tblGrid>
      <w:tr w:rsidR="00182DC8" w:rsidRPr="00C275D1" w14:paraId="308F91CD" w14:textId="77777777" w:rsidTr="008161DC">
        <w:trPr>
          <w:trHeight w:val="284"/>
          <w:tblHeader/>
        </w:trPr>
        <w:tc>
          <w:tcPr>
            <w:tcW w:w="6374" w:type="dxa"/>
            <w:vAlign w:val="center"/>
          </w:tcPr>
          <w:p w14:paraId="2314F072" w14:textId="77777777" w:rsidR="00182DC8" w:rsidRPr="00C275D1" w:rsidRDefault="00182DC8" w:rsidP="008161DC">
            <w:pPr>
              <w:spacing w:after="60"/>
              <w:contextualSpacing/>
              <w:jc w:val="center"/>
              <w:rPr>
                <w:b/>
                <w:sz w:val="20"/>
                <w:szCs w:val="20"/>
              </w:rPr>
            </w:pPr>
            <w:r>
              <w:rPr>
                <w:b/>
                <w:sz w:val="20"/>
                <w:szCs w:val="20"/>
              </w:rPr>
              <w:t>Descriptions de la composante et de l’activité</w:t>
            </w:r>
          </w:p>
        </w:tc>
        <w:tc>
          <w:tcPr>
            <w:tcW w:w="1559" w:type="dxa"/>
            <w:vAlign w:val="center"/>
          </w:tcPr>
          <w:p w14:paraId="75590ADF" w14:textId="77777777" w:rsidR="00182DC8" w:rsidRPr="00C275D1" w:rsidRDefault="00182DC8" w:rsidP="008161DC">
            <w:pPr>
              <w:spacing w:after="60"/>
              <w:contextualSpacing/>
              <w:jc w:val="center"/>
              <w:rPr>
                <w:b/>
                <w:sz w:val="20"/>
                <w:szCs w:val="20"/>
              </w:rPr>
            </w:pPr>
            <w:r>
              <w:rPr>
                <w:b/>
                <w:sz w:val="20"/>
                <w:szCs w:val="20"/>
              </w:rPr>
              <w:t>Coûts suggérés ($ US)</w:t>
            </w:r>
          </w:p>
        </w:tc>
        <w:tc>
          <w:tcPr>
            <w:tcW w:w="1417" w:type="dxa"/>
            <w:vAlign w:val="center"/>
          </w:tcPr>
          <w:p w14:paraId="7402F575" w14:textId="77777777" w:rsidR="00182DC8" w:rsidRPr="00C275D1" w:rsidRDefault="00182DC8" w:rsidP="008161DC">
            <w:pPr>
              <w:spacing w:after="60"/>
              <w:contextualSpacing/>
              <w:jc w:val="center"/>
              <w:rPr>
                <w:b/>
                <w:sz w:val="20"/>
                <w:szCs w:val="20"/>
              </w:rPr>
            </w:pPr>
            <w:r>
              <w:rPr>
                <w:b/>
                <w:sz w:val="20"/>
                <w:szCs w:val="20"/>
              </w:rPr>
              <w:t>Coûts convenus ($ US)</w:t>
            </w:r>
          </w:p>
        </w:tc>
      </w:tr>
      <w:tr w:rsidR="00182DC8" w:rsidRPr="00C275D1" w14:paraId="3BF4D90D" w14:textId="77777777" w:rsidTr="008161DC">
        <w:trPr>
          <w:trHeight w:hRule="exact" w:val="284"/>
        </w:trPr>
        <w:tc>
          <w:tcPr>
            <w:tcW w:w="0" w:type="auto"/>
            <w:gridSpan w:val="3"/>
          </w:tcPr>
          <w:p w14:paraId="0ED92889" w14:textId="6317469E" w:rsidR="00182DC8" w:rsidRPr="00C275D1" w:rsidRDefault="00182DC8" w:rsidP="00A700B6">
            <w:pPr>
              <w:spacing w:after="60"/>
              <w:contextualSpacing/>
              <w:jc w:val="center"/>
              <w:rPr>
                <w:b/>
                <w:color w:val="000000"/>
                <w:sz w:val="20"/>
                <w:szCs w:val="20"/>
              </w:rPr>
            </w:pPr>
            <w:r>
              <w:rPr>
                <w:b/>
                <w:sz w:val="20"/>
                <w:szCs w:val="20"/>
              </w:rPr>
              <w:t xml:space="preserve">Composante 1 : </w:t>
            </w:r>
            <w:r>
              <w:rPr>
                <w:b/>
                <w:bCs/>
                <w:sz w:val="20"/>
                <w:szCs w:val="20"/>
              </w:rPr>
              <w:t>Renforcement institutionnel et élaboration d’un plan d’action sur l’efficacité énergétique</w:t>
            </w:r>
          </w:p>
        </w:tc>
      </w:tr>
      <w:tr w:rsidR="00517E05" w:rsidRPr="00C275D1" w14:paraId="05EADE83" w14:textId="77777777" w:rsidTr="008161DC">
        <w:trPr>
          <w:trHeight w:val="284"/>
        </w:trPr>
        <w:tc>
          <w:tcPr>
            <w:tcW w:w="6374" w:type="dxa"/>
            <w:vAlign w:val="center"/>
          </w:tcPr>
          <w:p w14:paraId="3B3793ED" w14:textId="1C67FB63" w:rsidR="00517E05" w:rsidRPr="00C275D1" w:rsidRDefault="00517E05" w:rsidP="00A700B6">
            <w:pPr>
              <w:spacing w:after="60"/>
              <w:contextualSpacing/>
              <w:jc w:val="left"/>
              <w:rPr>
                <w:sz w:val="20"/>
                <w:szCs w:val="20"/>
              </w:rPr>
            </w:pPr>
            <w:r>
              <w:rPr>
                <w:sz w:val="20"/>
                <w:szCs w:val="20"/>
              </w:rPr>
              <w:t>Réaliser une analyse de la législation et des normes actuelles au Turkménistan dans la sphère de l’efficacité énergétique</w:t>
            </w:r>
          </w:p>
        </w:tc>
        <w:tc>
          <w:tcPr>
            <w:tcW w:w="1559" w:type="dxa"/>
          </w:tcPr>
          <w:p w14:paraId="5E32BA85" w14:textId="77777777" w:rsidR="00517E05" w:rsidRPr="00C275D1" w:rsidRDefault="00517E05" w:rsidP="00A700B6">
            <w:pPr>
              <w:spacing w:after="60"/>
              <w:contextualSpacing/>
              <w:jc w:val="right"/>
              <w:rPr>
                <w:sz w:val="20"/>
                <w:szCs w:val="20"/>
              </w:rPr>
            </w:pPr>
            <w:r>
              <w:rPr>
                <w:color w:val="000000"/>
                <w:sz w:val="20"/>
                <w:szCs w:val="20"/>
              </w:rPr>
              <w:t>6 000</w:t>
            </w:r>
          </w:p>
        </w:tc>
        <w:tc>
          <w:tcPr>
            <w:tcW w:w="1417" w:type="dxa"/>
          </w:tcPr>
          <w:p w14:paraId="5B2A6ED6" w14:textId="77777777" w:rsidR="00517E05" w:rsidRPr="00C275D1" w:rsidRDefault="00517E05" w:rsidP="00A700B6">
            <w:pPr>
              <w:spacing w:after="60"/>
              <w:contextualSpacing/>
              <w:jc w:val="right"/>
              <w:rPr>
                <w:color w:val="000000"/>
                <w:sz w:val="20"/>
                <w:szCs w:val="20"/>
              </w:rPr>
            </w:pPr>
            <w:r>
              <w:rPr>
                <w:color w:val="000000"/>
                <w:sz w:val="20"/>
                <w:szCs w:val="20"/>
              </w:rPr>
              <w:t>6 000</w:t>
            </w:r>
          </w:p>
        </w:tc>
      </w:tr>
      <w:tr w:rsidR="00EB2F0B" w:rsidRPr="00C275D1" w14:paraId="5B36EE4A" w14:textId="77777777" w:rsidTr="008161DC">
        <w:trPr>
          <w:trHeight w:val="284"/>
        </w:trPr>
        <w:tc>
          <w:tcPr>
            <w:tcW w:w="6374" w:type="dxa"/>
            <w:vAlign w:val="center"/>
          </w:tcPr>
          <w:p w14:paraId="1E67081B" w14:textId="5C23D7AF" w:rsidR="00EB2F0B" w:rsidRPr="00C275D1" w:rsidRDefault="00EB2F0B" w:rsidP="00A700B6">
            <w:pPr>
              <w:spacing w:after="60"/>
              <w:contextualSpacing/>
              <w:jc w:val="left"/>
              <w:rPr>
                <w:rFonts w:eastAsiaTheme="minorHAnsi"/>
                <w:sz w:val="20"/>
                <w:szCs w:val="20"/>
              </w:rPr>
            </w:pPr>
            <w:r>
              <w:rPr>
                <w:sz w:val="20"/>
                <w:szCs w:val="20"/>
              </w:rPr>
              <w:t>Coordination et rédaction d’une feuille de route pour élaborer la législation sur l’efficacité énergétique pour le secteur de la RACHP</w:t>
            </w:r>
          </w:p>
        </w:tc>
        <w:tc>
          <w:tcPr>
            <w:tcW w:w="1559" w:type="dxa"/>
          </w:tcPr>
          <w:p w14:paraId="71AEB658" w14:textId="77777777" w:rsidR="00EB2F0B" w:rsidRPr="00C275D1" w:rsidRDefault="00EB2F0B" w:rsidP="00A700B6">
            <w:pPr>
              <w:spacing w:after="60"/>
              <w:contextualSpacing/>
              <w:jc w:val="right"/>
              <w:rPr>
                <w:color w:val="000000"/>
                <w:sz w:val="20"/>
                <w:szCs w:val="20"/>
              </w:rPr>
            </w:pPr>
            <w:r>
              <w:rPr>
                <w:sz w:val="20"/>
                <w:szCs w:val="20"/>
              </w:rPr>
              <w:t>15 000</w:t>
            </w:r>
          </w:p>
        </w:tc>
        <w:tc>
          <w:tcPr>
            <w:tcW w:w="1417" w:type="dxa"/>
          </w:tcPr>
          <w:p w14:paraId="56963332" w14:textId="77777777" w:rsidR="00EB2F0B" w:rsidRPr="00C275D1" w:rsidRDefault="00EB2F0B" w:rsidP="00A700B6">
            <w:pPr>
              <w:spacing w:after="60"/>
              <w:contextualSpacing/>
              <w:jc w:val="right"/>
              <w:rPr>
                <w:color w:val="000000"/>
                <w:sz w:val="20"/>
                <w:szCs w:val="20"/>
              </w:rPr>
            </w:pPr>
            <w:r>
              <w:rPr>
                <w:sz w:val="20"/>
                <w:szCs w:val="20"/>
              </w:rPr>
              <w:t>15 000</w:t>
            </w:r>
          </w:p>
        </w:tc>
      </w:tr>
      <w:tr w:rsidR="00EB2F0B" w:rsidRPr="00C275D1" w14:paraId="6CA564C9" w14:textId="77777777" w:rsidTr="008161DC">
        <w:trPr>
          <w:trHeight w:val="284"/>
        </w:trPr>
        <w:tc>
          <w:tcPr>
            <w:tcW w:w="6374" w:type="dxa"/>
          </w:tcPr>
          <w:p w14:paraId="656060A7" w14:textId="661642CB" w:rsidR="00EB2F0B" w:rsidRPr="00C275D1" w:rsidRDefault="00EB2F0B" w:rsidP="00A700B6">
            <w:pPr>
              <w:spacing w:after="60"/>
              <w:contextualSpacing/>
              <w:jc w:val="left"/>
              <w:rPr>
                <w:sz w:val="20"/>
                <w:szCs w:val="20"/>
              </w:rPr>
            </w:pPr>
            <w:bookmarkStart w:id="23" w:name="_Hlk148045533"/>
            <w:r>
              <w:rPr>
                <w:color w:val="000000"/>
                <w:sz w:val="20"/>
                <w:szCs w:val="20"/>
              </w:rPr>
              <w:t>Élaborer et mettre en œuvre des MEPS, des programmes d’étiquetage et d’essai, et des normes pour les appareils de RACHP</w:t>
            </w:r>
            <w:bookmarkEnd w:id="23"/>
          </w:p>
        </w:tc>
        <w:tc>
          <w:tcPr>
            <w:tcW w:w="1559" w:type="dxa"/>
          </w:tcPr>
          <w:p w14:paraId="3D68C35B" w14:textId="77777777" w:rsidR="00EB2F0B" w:rsidRPr="00C275D1" w:rsidRDefault="00EB2F0B" w:rsidP="00A700B6">
            <w:pPr>
              <w:spacing w:after="60"/>
              <w:contextualSpacing/>
              <w:jc w:val="right"/>
              <w:rPr>
                <w:sz w:val="20"/>
                <w:szCs w:val="20"/>
              </w:rPr>
            </w:pPr>
            <w:r>
              <w:rPr>
                <w:color w:val="000000"/>
                <w:sz w:val="20"/>
                <w:szCs w:val="20"/>
              </w:rPr>
              <w:t>35 000</w:t>
            </w:r>
          </w:p>
        </w:tc>
        <w:tc>
          <w:tcPr>
            <w:tcW w:w="1417" w:type="dxa"/>
          </w:tcPr>
          <w:p w14:paraId="771B47FB" w14:textId="77777777" w:rsidR="00EB2F0B" w:rsidRPr="00C275D1" w:rsidRDefault="00EB2F0B" w:rsidP="00A700B6">
            <w:pPr>
              <w:spacing w:after="60"/>
              <w:contextualSpacing/>
              <w:jc w:val="right"/>
              <w:rPr>
                <w:color w:val="000000"/>
                <w:sz w:val="20"/>
                <w:szCs w:val="20"/>
              </w:rPr>
            </w:pPr>
            <w:r>
              <w:rPr>
                <w:color w:val="000000"/>
                <w:sz w:val="20"/>
                <w:szCs w:val="20"/>
              </w:rPr>
              <w:t>35 000</w:t>
            </w:r>
          </w:p>
        </w:tc>
      </w:tr>
      <w:tr w:rsidR="00EB2F0B" w:rsidRPr="00C275D1" w14:paraId="19A8B4E8" w14:textId="77777777" w:rsidTr="008161DC">
        <w:trPr>
          <w:trHeight w:val="284"/>
        </w:trPr>
        <w:tc>
          <w:tcPr>
            <w:tcW w:w="6374" w:type="dxa"/>
          </w:tcPr>
          <w:p w14:paraId="201875EC" w14:textId="7F0D4700" w:rsidR="00EB2F0B" w:rsidRPr="00C275D1" w:rsidRDefault="00EB2F0B" w:rsidP="00A700B6">
            <w:pPr>
              <w:spacing w:after="60"/>
              <w:contextualSpacing/>
              <w:jc w:val="left"/>
              <w:rPr>
                <w:color w:val="000000"/>
                <w:sz w:val="20"/>
                <w:szCs w:val="20"/>
              </w:rPr>
            </w:pPr>
            <w:r>
              <w:rPr>
                <w:sz w:val="20"/>
                <w:szCs w:val="20"/>
              </w:rPr>
              <w:t>Rédiger un plan national sur l’amélioration de l’efficacité énergétique et la transition vers les technologies sûres à PRG faible ou nul dans le secteur de la RACHP</w:t>
            </w:r>
          </w:p>
        </w:tc>
        <w:tc>
          <w:tcPr>
            <w:tcW w:w="1559" w:type="dxa"/>
          </w:tcPr>
          <w:p w14:paraId="65709ECC" w14:textId="77777777" w:rsidR="00EB2F0B" w:rsidRPr="00C275D1" w:rsidRDefault="00EB2F0B" w:rsidP="00A700B6">
            <w:pPr>
              <w:spacing w:after="60"/>
              <w:contextualSpacing/>
              <w:jc w:val="right"/>
              <w:rPr>
                <w:color w:val="000000"/>
                <w:sz w:val="20"/>
                <w:szCs w:val="20"/>
              </w:rPr>
            </w:pPr>
            <w:r>
              <w:rPr>
                <w:color w:val="000000"/>
                <w:sz w:val="20"/>
                <w:szCs w:val="20"/>
              </w:rPr>
              <w:t>20 000</w:t>
            </w:r>
          </w:p>
        </w:tc>
        <w:tc>
          <w:tcPr>
            <w:tcW w:w="1417" w:type="dxa"/>
          </w:tcPr>
          <w:p w14:paraId="2C88DD90" w14:textId="77777777" w:rsidR="00EB2F0B" w:rsidRPr="00C275D1" w:rsidRDefault="00EB2F0B" w:rsidP="00A700B6">
            <w:pPr>
              <w:spacing w:after="60"/>
              <w:contextualSpacing/>
              <w:jc w:val="right"/>
              <w:rPr>
                <w:color w:val="000000"/>
                <w:sz w:val="20"/>
                <w:szCs w:val="20"/>
              </w:rPr>
            </w:pPr>
            <w:r>
              <w:rPr>
                <w:color w:val="000000"/>
                <w:sz w:val="20"/>
                <w:szCs w:val="20"/>
              </w:rPr>
              <w:t>20 000</w:t>
            </w:r>
          </w:p>
        </w:tc>
      </w:tr>
      <w:tr w:rsidR="00EB2F0B" w:rsidRPr="00C275D1" w14:paraId="4E4C2957" w14:textId="77777777" w:rsidTr="008161DC">
        <w:trPr>
          <w:trHeight w:val="284"/>
        </w:trPr>
        <w:tc>
          <w:tcPr>
            <w:tcW w:w="6374" w:type="dxa"/>
          </w:tcPr>
          <w:p w14:paraId="7830E8B7" w14:textId="7AF44594" w:rsidR="00EB2F0B" w:rsidRPr="00C275D1" w:rsidRDefault="00EB2F0B" w:rsidP="00A700B6">
            <w:pPr>
              <w:spacing w:after="60"/>
              <w:contextualSpacing/>
              <w:jc w:val="left"/>
              <w:rPr>
                <w:rFonts w:eastAsiaTheme="minorHAnsi"/>
                <w:sz w:val="20"/>
                <w:szCs w:val="20"/>
                <w:highlight w:val="yellow"/>
              </w:rPr>
            </w:pPr>
            <w:r>
              <w:rPr>
                <w:color w:val="000000"/>
                <w:sz w:val="20"/>
                <w:szCs w:val="20"/>
              </w:rPr>
              <w:t>Deux rapports périodiques et un rapport final sur la mise en œuvre du projet</w:t>
            </w:r>
          </w:p>
        </w:tc>
        <w:tc>
          <w:tcPr>
            <w:tcW w:w="1559" w:type="dxa"/>
          </w:tcPr>
          <w:p w14:paraId="075CBCC7" w14:textId="77777777" w:rsidR="00EB2F0B" w:rsidRPr="00C275D1" w:rsidRDefault="00EB2F0B" w:rsidP="00A700B6">
            <w:pPr>
              <w:spacing w:after="60"/>
              <w:contextualSpacing/>
              <w:jc w:val="right"/>
              <w:rPr>
                <w:color w:val="000000"/>
                <w:sz w:val="20"/>
                <w:szCs w:val="20"/>
              </w:rPr>
            </w:pPr>
            <w:r>
              <w:rPr>
                <w:sz w:val="20"/>
                <w:szCs w:val="20"/>
              </w:rPr>
              <w:t>6 000</w:t>
            </w:r>
          </w:p>
        </w:tc>
        <w:tc>
          <w:tcPr>
            <w:tcW w:w="1417" w:type="dxa"/>
          </w:tcPr>
          <w:p w14:paraId="0BC2E15B" w14:textId="77777777" w:rsidR="00EB2F0B" w:rsidRPr="00C275D1" w:rsidRDefault="00EB2F0B" w:rsidP="00A700B6">
            <w:pPr>
              <w:spacing w:after="60"/>
              <w:contextualSpacing/>
              <w:jc w:val="right"/>
              <w:rPr>
                <w:color w:val="000000"/>
                <w:sz w:val="20"/>
                <w:szCs w:val="20"/>
              </w:rPr>
            </w:pPr>
            <w:r>
              <w:rPr>
                <w:sz w:val="20"/>
                <w:szCs w:val="20"/>
              </w:rPr>
              <w:t>6 000</w:t>
            </w:r>
          </w:p>
        </w:tc>
      </w:tr>
      <w:tr w:rsidR="00EB2F0B" w:rsidRPr="00C275D1" w14:paraId="3EC130EC" w14:textId="77777777" w:rsidTr="008161DC">
        <w:trPr>
          <w:trHeight w:val="284"/>
        </w:trPr>
        <w:tc>
          <w:tcPr>
            <w:tcW w:w="6374" w:type="dxa"/>
          </w:tcPr>
          <w:p w14:paraId="5ADABACE" w14:textId="77777777" w:rsidR="00EB2F0B" w:rsidRPr="00C275D1" w:rsidRDefault="00EB2F0B" w:rsidP="00A700B6">
            <w:pPr>
              <w:spacing w:after="60"/>
              <w:contextualSpacing/>
              <w:jc w:val="left"/>
              <w:rPr>
                <w:rFonts w:eastAsiaTheme="minorHAnsi"/>
                <w:i/>
                <w:iCs/>
                <w:sz w:val="20"/>
                <w:szCs w:val="20"/>
              </w:rPr>
            </w:pPr>
            <w:r>
              <w:rPr>
                <w:i/>
                <w:iCs/>
                <w:sz w:val="20"/>
                <w:szCs w:val="20"/>
              </w:rPr>
              <w:t>Sous-total de la composante 1</w:t>
            </w:r>
          </w:p>
        </w:tc>
        <w:tc>
          <w:tcPr>
            <w:tcW w:w="1559" w:type="dxa"/>
          </w:tcPr>
          <w:p w14:paraId="143D66A0" w14:textId="77777777" w:rsidR="00EB2F0B" w:rsidRPr="00C275D1" w:rsidRDefault="00EB2F0B" w:rsidP="00A700B6">
            <w:pPr>
              <w:spacing w:after="60"/>
              <w:contextualSpacing/>
              <w:jc w:val="right"/>
              <w:rPr>
                <w:i/>
                <w:iCs/>
                <w:color w:val="000000"/>
                <w:sz w:val="20"/>
                <w:szCs w:val="20"/>
              </w:rPr>
            </w:pPr>
            <w:r>
              <w:rPr>
                <w:i/>
                <w:iCs/>
                <w:color w:val="000000"/>
                <w:sz w:val="20"/>
                <w:szCs w:val="20"/>
              </w:rPr>
              <w:t>82 000</w:t>
            </w:r>
          </w:p>
        </w:tc>
        <w:tc>
          <w:tcPr>
            <w:tcW w:w="1417" w:type="dxa"/>
          </w:tcPr>
          <w:p w14:paraId="1296D049" w14:textId="77777777" w:rsidR="00EB2F0B" w:rsidRPr="00C275D1" w:rsidRDefault="00EB2F0B" w:rsidP="00A700B6">
            <w:pPr>
              <w:spacing w:after="60"/>
              <w:contextualSpacing/>
              <w:jc w:val="right"/>
              <w:rPr>
                <w:i/>
                <w:iCs/>
                <w:color w:val="000000"/>
                <w:sz w:val="20"/>
                <w:szCs w:val="20"/>
              </w:rPr>
            </w:pPr>
            <w:r>
              <w:rPr>
                <w:i/>
                <w:iCs/>
                <w:color w:val="000000"/>
                <w:sz w:val="20"/>
                <w:szCs w:val="20"/>
              </w:rPr>
              <w:t>82 000</w:t>
            </w:r>
          </w:p>
        </w:tc>
      </w:tr>
      <w:tr w:rsidR="00EB2F0B" w:rsidRPr="00C275D1" w14:paraId="5BE3AD92" w14:textId="77777777" w:rsidTr="008161DC">
        <w:trPr>
          <w:trHeight w:val="284"/>
        </w:trPr>
        <w:tc>
          <w:tcPr>
            <w:tcW w:w="0" w:type="auto"/>
            <w:gridSpan w:val="3"/>
          </w:tcPr>
          <w:p w14:paraId="147EB49D" w14:textId="1D680AB8" w:rsidR="00EB2F0B" w:rsidRPr="00C275D1" w:rsidRDefault="00EB2F0B" w:rsidP="00A700B6">
            <w:pPr>
              <w:spacing w:after="60"/>
              <w:contextualSpacing/>
              <w:jc w:val="center"/>
              <w:rPr>
                <w:b/>
                <w:bCs/>
                <w:color w:val="000000"/>
                <w:sz w:val="20"/>
                <w:szCs w:val="20"/>
              </w:rPr>
            </w:pPr>
            <w:r>
              <w:rPr>
                <w:b/>
                <w:bCs/>
                <w:sz w:val="20"/>
                <w:szCs w:val="20"/>
              </w:rPr>
              <w:t>Composante 2 : Formation</w:t>
            </w:r>
            <w:r>
              <w:rPr>
                <w:b/>
                <w:sz w:val="20"/>
                <w:szCs w:val="20"/>
              </w:rPr>
              <w:t xml:space="preserve"> des principales parties prenantes</w:t>
            </w:r>
          </w:p>
        </w:tc>
      </w:tr>
      <w:tr w:rsidR="00EB2F0B" w:rsidRPr="00C275D1" w14:paraId="481885E4" w14:textId="77777777" w:rsidTr="008161DC">
        <w:trPr>
          <w:trHeight w:val="284"/>
        </w:trPr>
        <w:tc>
          <w:tcPr>
            <w:tcW w:w="6374" w:type="dxa"/>
          </w:tcPr>
          <w:p w14:paraId="48869F44" w14:textId="081E2AD1" w:rsidR="00EB2F0B" w:rsidRPr="00C275D1" w:rsidRDefault="00EB2F0B" w:rsidP="008161DC">
            <w:pPr>
              <w:spacing w:after="60"/>
              <w:ind w:right="-110"/>
              <w:contextualSpacing/>
              <w:jc w:val="left"/>
              <w:rPr>
                <w:rFonts w:eastAsiaTheme="minorHAnsi"/>
                <w:sz w:val="20"/>
                <w:szCs w:val="20"/>
              </w:rPr>
            </w:pPr>
            <w:r>
              <w:rPr>
                <w:sz w:val="20"/>
                <w:szCs w:val="20"/>
              </w:rPr>
              <w:t>Visiter des projets de démonstration à l’étranger concernant les normes sur l’efficacité énergétique, l’étiquetage sur l’efficacité énergétique et les substituts à faible PRG dans le secteur de la RACHP</w:t>
            </w:r>
          </w:p>
        </w:tc>
        <w:tc>
          <w:tcPr>
            <w:tcW w:w="1559" w:type="dxa"/>
          </w:tcPr>
          <w:p w14:paraId="6F98DCC0" w14:textId="77777777" w:rsidR="00EB2F0B" w:rsidRPr="00C275D1" w:rsidRDefault="00EB2F0B" w:rsidP="00A700B6">
            <w:pPr>
              <w:spacing w:after="60"/>
              <w:contextualSpacing/>
              <w:jc w:val="right"/>
              <w:rPr>
                <w:color w:val="000000"/>
                <w:sz w:val="20"/>
                <w:szCs w:val="20"/>
              </w:rPr>
            </w:pPr>
            <w:r>
              <w:rPr>
                <w:color w:val="000000"/>
                <w:sz w:val="20"/>
                <w:szCs w:val="20"/>
              </w:rPr>
              <w:t>40 000</w:t>
            </w:r>
          </w:p>
        </w:tc>
        <w:tc>
          <w:tcPr>
            <w:tcW w:w="1417" w:type="dxa"/>
          </w:tcPr>
          <w:p w14:paraId="5659A4EA" w14:textId="77777777" w:rsidR="00EB2F0B" w:rsidRPr="00C275D1" w:rsidRDefault="00EB2F0B" w:rsidP="00A700B6">
            <w:pPr>
              <w:spacing w:after="60"/>
              <w:contextualSpacing/>
              <w:jc w:val="right"/>
              <w:rPr>
                <w:color w:val="000000"/>
                <w:sz w:val="20"/>
                <w:szCs w:val="20"/>
              </w:rPr>
            </w:pPr>
            <w:r>
              <w:rPr>
                <w:color w:val="000000"/>
                <w:sz w:val="20"/>
                <w:szCs w:val="20"/>
              </w:rPr>
              <w:t>40 000</w:t>
            </w:r>
          </w:p>
        </w:tc>
      </w:tr>
      <w:tr w:rsidR="00EB2F0B" w:rsidRPr="00C275D1" w14:paraId="660F216A" w14:textId="77777777" w:rsidTr="008161DC">
        <w:trPr>
          <w:trHeight w:val="284"/>
        </w:trPr>
        <w:tc>
          <w:tcPr>
            <w:tcW w:w="6374" w:type="dxa"/>
          </w:tcPr>
          <w:p w14:paraId="6FD55058" w14:textId="77777777" w:rsidR="00EB2F0B" w:rsidRPr="00C275D1" w:rsidRDefault="00EB2F0B" w:rsidP="00A700B6">
            <w:pPr>
              <w:spacing w:after="60"/>
              <w:contextualSpacing/>
              <w:jc w:val="left"/>
              <w:rPr>
                <w:i/>
                <w:iCs/>
                <w:color w:val="000000"/>
                <w:sz w:val="20"/>
                <w:szCs w:val="20"/>
              </w:rPr>
            </w:pPr>
            <w:r>
              <w:rPr>
                <w:i/>
                <w:iCs/>
                <w:sz w:val="20"/>
                <w:szCs w:val="20"/>
              </w:rPr>
              <w:t>Sous-total de la composante 2</w:t>
            </w:r>
          </w:p>
        </w:tc>
        <w:tc>
          <w:tcPr>
            <w:tcW w:w="1559" w:type="dxa"/>
          </w:tcPr>
          <w:p w14:paraId="65783BF9" w14:textId="77777777" w:rsidR="00EB2F0B" w:rsidRPr="00C275D1" w:rsidRDefault="00EB2F0B" w:rsidP="00A700B6">
            <w:pPr>
              <w:spacing w:after="60"/>
              <w:contextualSpacing/>
              <w:jc w:val="right"/>
              <w:rPr>
                <w:i/>
                <w:iCs/>
                <w:color w:val="000000"/>
                <w:sz w:val="20"/>
                <w:szCs w:val="20"/>
              </w:rPr>
            </w:pPr>
            <w:r>
              <w:rPr>
                <w:i/>
                <w:iCs/>
                <w:color w:val="000000"/>
                <w:sz w:val="20"/>
                <w:szCs w:val="20"/>
              </w:rPr>
              <w:t>40 000</w:t>
            </w:r>
          </w:p>
        </w:tc>
        <w:tc>
          <w:tcPr>
            <w:tcW w:w="1417" w:type="dxa"/>
          </w:tcPr>
          <w:p w14:paraId="50A1B0F9" w14:textId="77777777" w:rsidR="00EB2F0B" w:rsidRPr="00C275D1" w:rsidRDefault="00EB2F0B" w:rsidP="00A700B6">
            <w:pPr>
              <w:spacing w:after="60"/>
              <w:contextualSpacing/>
              <w:jc w:val="right"/>
              <w:rPr>
                <w:i/>
                <w:iCs/>
                <w:color w:val="000000"/>
                <w:sz w:val="20"/>
                <w:szCs w:val="20"/>
              </w:rPr>
            </w:pPr>
            <w:r>
              <w:rPr>
                <w:i/>
                <w:iCs/>
                <w:color w:val="000000"/>
                <w:sz w:val="20"/>
                <w:szCs w:val="20"/>
              </w:rPr>
              <w:t>40 000</w:t>
            </w:r>
          </w:p>
        </w:tc>
      </w:tr>
      <w:tr w:rsidR="00EB2F0B" w:rsidRPr="00C275D1" w14:paraId="24EF9A29" w14:textId="77777777" w:rsidTr="008161DC">
        <w:trPr>
          <w:trHeight w:val="284"/>
        </w:trPr>
        <w:tc>
          <w:tcPr>
            <w:tcW w:w="0" w:type="auto"/>
            <w:gridSpan w:val="3"/>
          </w:tcPr>
          <w:p w14:paraId="6D81BAFE" w14:textId="77777777" w:rsidR="00EB2F0B" w:rsidRPr="00C275D1" w:rsidRDefault="00EB2F0B" w:rsidP="00A700B6">
            <w:pPr>
              <w:spacing w:after="60"/>
              <w:contextualSpacing/>
              <w:jc w:val="center"/>
              <w:rPr>
                <w:b/>
                <w:bCs/>
                <w:color w:val="000000"/>
                <w:sz w:val="20"/>
                <w:szCs w:val="20"/>
              </w:rPr>
            </w:pPr>
            <w:r>
              <w:rPr>
                <w:b/>
                <w:bCs/>
                <w:color w:val="000000"/>
                <w:sz w:val="20"/>
                <w:szCs w:val="20"/>
              </w:rPr>
              <w:t xml:space="preserve">Composante 3 : </w:t>
            </w:r>
            <w:bookmarkStart w:id="24" w:name="_Hlk148044135"/>
            <w:r>
              <w:rPr>
                <w:b/>
                <w:bCs/>
                <w:color w:val="000000"/>
                <w:sz w:val="20"/>
                <w:szCs w:val="20"/>
              </w:rPr>
              <w:t>Mise sur pied d’un centre d’essai sur l’EE</w:t>
            </w:r>
            <w:bookmarkEnd w:id="24"/>
          </w:p>
        </w:tc>
      </w:tr>
      <w:tr w:rsidR="00EB2F0B" w:rsidRPr="00C275D1" w14:paraId="4ED9A857" w14:textId="77777777" w:rsidTr="008161DC">
        <w:trPr>
          <w:trHeight w:val="284"/>
        </w:trPr>
        <w:tc>
          <w:tcPr>
            <w:tcW w:w="6374" w:type="dxa"/>
          </w:tcPr>
          <w:p w14:paraId="16F9E25A" w14:textId="7D2190BE" w:rsidR="00EB2F0B" w:rsidRPr="00C275D1" w:rsidRDefault="00EB2F0B" w:rsidP="00A700B6">
            <w:pPr>
              <w:rPr>
                <w:bCs/>
                <w:sz w:val="20"/>
                <w:szCs w:val="20"/>
                <w:highlight w:val="yellow"/>
              </w:rPr>
            </w:pPr>
            <w:r>
              <w:rPr>
                <w:bCs/>
                <w:sz w:val="20"/>
                <w:szCs w:val="20"/>
              </w:rPr>
              <w:t xml:space="preserve">Mise sur pied d’un centre d’essai sur l’efficacité énergétique pour les appareils de RACHP à l’Université internationale </w:t>
            </w:r>
            <w:proofErr w:type="spellStart"/>
            <w:r>
              <w:rPr>
                <w:bCs/>
                <w:sz w:val="20"/>
                <w:szCs w:val="20"/>
                <w:shd w:val="clear" w:color="auto" w:fill="FFFFFF"/>
              </w:rPr>
              <w:t>Yagshygeldi</w:t>
            </w:r>
            <w:proofErr w:type="spellEnd"/>
            <w:r>
              <w:rPr>
                <w:bCs/>
                <w:sz w:val="20"/>
                <w:szCs w:val="20"/>
                <w:shd w:val="clear" w:color="auto" w:fill="FFFFFF"/>
              </w:rPr>
              <w:t xml:space="preserve"> </w:t>
            </w:r>
            <w:proofErr w:type="spellStart"/>
            <w:r>
              <w:rPr>
                <w:bCs/>
                <w:sz w:val="20"/>
                <w:szCs w:val="20"/>
                <w:shd w:val="clear" w:color="auto" w:fill="FFFFFF"/>
              </w:rPr>
              <w:t>Kakayev</w:t>
            </w:r>
            <w:proofErr w:type="spellEnd"/>
            <w:r>
              <w:rPr>
                <w:bCs/>
                <w:sz w:val="20"/>
                <w:szCs w:val="20"/>
                <w:shd w:val="clear" w:color="auto" w:fill="FFFFFF"/>
              </w:rPr>
              <w:t xml:space="preserve"> </w:t>
            </w:r>
            <w:r>
              <w:rPr>
                <w:rStyle w:val="Emphasis"/>
                <w:bCs/>
                <w:i w:val="0"/>
                <w:iCs w:val="0"/>
                <w:sz w:val="20"/>
                <w:szCs w:val="20"/>
                <w:shd w:val="clear" w:color="auto" w:fill="FFFFFF"/>
              </w:rPr>
              <w:t>du pétrole et du gaz</w:t>
            </w:r>
          </w:p>
        </w:tc>
        <w:tc>
          <w:tcPr>
            <w:tcW w:w="1559" w:type="dxa"/>
          </w:tcPr>
          <w:p w14:paraId="0B6D46CE" w14:textId="77777777" w:rsidR="00EB2F0B" w:rsidRPr="00C275D1" w:rsidRDefault="00EB2F0B" w:rsidP="00A700B6">
            <w:pPr>
              <w:spacing w:after="60"/>
              <w:contextualSpacing/>
              <w:jc w:val="right"/>
              <w:rPr>
                <w:color w:val="000000"/>
                <w:sz w:val="20"/>
                <w:szCs w:val="20"/>
              </w:rPr>
            </w:pPr>
            <w:r>
              <w:rPr>
                <w:sz w:val="20"/>
                <w:szCs w:val="20"/>
              </w:rPr>
              <w:t>30 000</w:t>
            </w:r>
          </w:p>
        </w:tc>
        <w:tc>
          <w:tcPr>
            <w:tcW w:w="1417" w:type="dxa"/>
          </w:tcPr>
          <w:p w14:paraId="7A41F179" w14:textId="77777777" w:rsidR="00EB2F0B" w:rsidRPr="00C275D1" w:rsidRDefault="00EB2F0B" w:rsidP="00A700B6">
            <w:pPr>
              <w:spacing w:after="60"/>
              <w:contextualSpacing/>
              <w:jc w:val="right"/>
              <w:rPr>
                <w:sz w:val="20"/>
                <w:szCs w:val="20"/>
              </w:rPr>
            </w:pPr>
            <w:r>
              <w:rPr>
                <w:sz w:val="20"/>
                <w:szCs w:val="20"/>
              </w:rPr>
              <w:t>0</w:t>
            </w:r>
          </w:p>
        </w:tc>
      </w:tr>
      <w:tr w:rsidR="00EB2F0B" w:rsidRPr="00C275D1" w14:paraId="0BF93F98" w14:textId="77777777" w:rsidTr="008161DC">
        <w:trPr>
          <w:trHeight w:val="284"/>
        </w:trPr>
        <w:tc>
          <w:tcPr>
            <w:tcW w:w="6374" w:type="dxa"/>
          </w:tcPr>
          <w:p w14:paraId="0F1BF557" w14:textId="77777777" w:rsidR="00EB2F0B" w:rsidRPr="00C275D1" w:rsidRDefault="00EB2F0B" w:rsidP="00A700B6">
            <w:pPr>
              <w:spacing w:after="60"/>
              <w:contextualSpacing/>
              <w:jc w:val="left"/>
              <w:rPr>
                <w:i/>
                <w:iCs/>
                <w:sz w:val="20"/>
                <w:szCs w:val="20"/>
              </w:rPr>
            </w:pPr>
            <w:r>
              <w:rPr>
                <w:i/>
                <w:iCs/>
                <w:sz w:val="20"/>
                <w:szCs w:val="20"/>
              </w:rPr>
              <w:t>Sous-total de la composante 3</w:t>
            </w:r>
          </w:p>
        </w:tc>
        <w:tc>
          <w:tcPr>
            <w:tcW w:w="1559" w:type="dxa"/>
          </w:tcPr>
          <w:p w14:paraId="3E9FB504" w14:textId="77777777" w:rsidR="00EB2F0B" w:rsidRPr="00C275D1" w:rsidRDefault="00EB2F0B" w:rsidP="00A700B6">
            <w:pPr>
              <w:spacing w:after="60"/>
              <w:contextualSpacing/>
              <w:jc w:val="right"/>
              <w:rPr>
                <w:i/>
                <w:iCs/>
                <w:sz w:val="20"/>
                <w:szCs w:val="20"/>
              </w:rPr>
            </w:pPr>
            <w:r>
              <w:rPr>
                <w:i/>
                <w:iCs/>
                <w:color w:val="000000"/>
                <w:sz w:val="20"/>
                <w:szCs w:val="20"/>
              </w:rPr>
              <w:t>30 000</w:t>
            </w:r>
          </w:p>
        </w:tc>
        <w:tc>
          <w:tcPr>
            <w:tcW w:w="1417" w:type="dxa"/>
          </w:tcPr>
          <w:p w14:paraId="0FF02CF4" w14:textId="77777777" w:rsidR="00EB2F0B" w:rsidRPr="00C275D1" w:rsidRDefault="00EB2F0B" w:rsidP="00A700B6">
            <w:pPr>
              <w:spacing w:after="60"/>
              <w:contextualSpacing/>
              <w:jc w:val="right"/>
              <w:rPr>
                <w:i/>
                <w:iCs/>
                <w:sz w:val="20"/>
                <w:szCs w:val="20"/>
              </w:rPr>
            </w:pPr>
            <w:r>
              <w:rPr>
                <w:i/>
                <w:iCs/>
                <w:sz w:val="20"/>
                <w:szCs w:val="20"/>
              </w:rPr>
              <w:t>0</w:t>
            </w:r>
          </w:p>
        </w:tc>
      </w:tr>
      <w:tr w:rsidR="00EB2F0B" w:rsidRPr="00C275D1" w14:paraId="29532532" w14:textId="77777777" w:rsidTr="008161DC">
        <w:trPr>
          <w:trHeight w:val="284"/>
        </w:trPr>
        <w:tc>
          <w:tcPr>
            <w:tcW w:w="0" w:type="auto"/>
            <w:gridSpan w:val="3"/>
          </w:tcPr>
          <w:p w14:paraId="74097179" w14:textId="77777777" w:rsidR="00EB2F0B" w:rsidRPr="00C275D1" w:rsidRDefault="00EB2F0B" w:rsidP="00A700B6">
            <w:pPr>
              <w:spacing w:after="60"/>
              <w:contextualSpacing/>
              <w:jc w:val="center"/>
              <w:rPr>
                <w:b/>
                <w:bCs/>
                <w:sz w:val="20"/>
                <w:szCs w:val="20"/>
              </w:rPr>
            </w:pPr>
            <w:bookmarkStart w:id="25" w:name="_Hlk115084759"/>
            <w:r>
              <w:rPr>
                <w:b/>
                <w:bCs/>
                <w:sz w:val="20"/>
                <w:szCs w:val="20"/>
              </w:rPr>
              <w:t xml:space="preserve">Composante 4 : </w:t>
            </w:r>
            <w:bookmarkStart w:id="26" w:name="_Hlk148046250"/>
            <w:r>
              <w:rPr>
                <w:b/>
                <w:bCs/>
                <w:sz w:val="20"/>
                <w:szCs w:val="20"/>
              </w:rPr>
              <w:t xml:space="preserve">Sensibilisation et diffusion </w:t>
            </w:r>
            <w:bookmarkEnd w:id="26"/>
          </w:p>
        </w:tc>
      </w:tr>
      <w:bookmarkEnd w:id="25"/>
      <w:tr w:rsidR="00EB2F0B" w:rsidRPr="00C275D1" w14:paraId="3BE5CA3E" w14:textId="77777777" w:rsidTr="008161DC">
        <w:trPr>
          <w:trHeight w:val="284"/>
        </w:trPr>
        <w:tc>
          <w:tcPr>
            <w:tcW w:w="6374" w:type="dxa"/>
          </w:tcPr>
          <w:p w14:paraId="75C6BAEA" w14:textId="77777777" w:rsidR="00EB2F0B" w:rsidRPr="00C275D1" w:rsidRDefault="00A700B6" w:rsidP="00A700B6">
            <w:pPr>
              <w:spacing w:after="60"/>
              <w:contextualSpacing/>
              <w:jc w:val="left"/>
              <w:rPr>
                <w:sz w:val="20"/>
                <w:szCs w:val="20"/>
              </w:rPr>
            </w:pPr>
            <w:r>
              <w:rPr>
                <w:sz w:val="20"/>
                <w:szCs w:val="20"/>
              </w:rPr>
              <w:t xml:space="preserve">Préparation de documents informatifs spéciaux </w:t>
            </w:r>
          </w:p>
        </w:tc>
        <w:tc>
          <w:tcPr>
            <w:tcW w:w="1559" w:type="dxa"/>
          </w:tcPr>
          <w:p w14:paraId="63FD9559" w14:textId="77777777" w:rsidR="00EB2F0B" w:rsidRPr="00C275D1" w:rsidRDefault="00A700B6" w:rsidP="00A700B6">
            <w:pPr>
              <w:spacing w:after="60"/>
              <w:contextualSpacing/>
              <w:jc w:val="right"/>
              <w:rPr>
                <w:sz w:val="20"/>
                <w:szCs w:val="20"/>
              </w:rPr>
            </w:pPr>
            <w:r>
              <w:rPr>
                <w:sz w:val="20"/>
                <w:szCs w:val="20"/>
              </w:rPr>
              <w:t>8 000</w:t>
            </w:r>
          </w:p>
        </w:tc>
        <w:tc>
          <w:tcPr>
            <w:tcW w:w="1417" w:type="dxa"/>
          </w:tcPr>
          <w:p w14:paraId="1257585E" w14:textId="77777777" w:rsidR="00EB2F0B" w:rsidRPr="00C275D1" w:rsidRDefault="00A700B6" w:rsidP="00A700B6">
            <w:pPr>
              <w:spacing w:after="60"/>
              <w:contextualSpacing/>
              <w:jc w:val="right"/>
              <w:rPr>
                <w:sz w:val="20"/>
                <w:szCs w:val="20"/>
              </w:rPr>
            </w:pPr>
            <w:r>
              <w:rPr>
                <w:sz w:val="20"/>
                <w:szCs w:val="20"/>
              </w:rPr>
              <w:t>8 000</w:t>
            </w:r>
          </w:p>
        </w:tc>
      </w:tr>
      <w:tr w:rsidR="00EB2F0B" w:rsidRPr="00C275D1" w14:paraId="760F81C1" w14:textId="77777777" w:rsidTr="008161DC">
        <w:trPr>
          <w:trHeight w:val="284"/>
        </w:trPr>
        <w:tc>
          <w:tcPr>
            <w:tcW w:w="6374" w:type="dxa"/>
          </w:tcPr>
          <w:p w14:paraId="798C79EC" w14:textId="77777777" w:rsidR="00EB2F0B" w:rsidRPr="00C275D1" w:rsidRDefault="00A700B6" w:rsidP="00A700B6">
            <w:pPr>
              <w:spacing w:after="60"/>
              <w:contextualSpacing/>
              <w:jc w:val="left"/>
              <w:rPr>
                <w:sz w:val="20"/>
                <w:szCs w:val="20"/>
              </w:rPr>
            </w:pPr>
            <w:r>
              <w:rPr>
                <w:sz w:val="20"/>
                <w:szCs w:val="20"/>
              </w:rPr>
              <w:t>Diffusion de l’information</w:t>
            </w:r>
          </w:p>
        </w:tc>
        <w:tc>
          <w:tcPr>
            <w:tcW w:w="1559" w:type="dxa"/>
          </w:tcPr>
          <w:p w14:paraId="1D2E44ED" w14:textId="77777777" w:rsidR="00EB2F0B" w:rsidRPr="00C275D1" w:rsidRDefault="00A700B6" w:rsidP="00A700B6">
            <w:pPr>
              <w:spacing w:after="60"/>
              <w:contextualSpacing/>
              <w:jc w:val="right"/>
              <w:rPr>
                <w:sz w:val="20"/>
                <w:szCs w:val="20"/>
              </w:rPr>
            </w:pPr>
            <w:r>
              <w:rPr>
                <w:sz w:val="20"/>
                <w:szCs w:val="20"/>
              </w:rPr>
              <w:t>12 000</w:t>
            </w:r>
          </w:p>
        </w:tc>
        <w:tc>
          <w:tcPr>
            <w:tcW w:w="1417" w:type="dxa"/>
          </w:tcPr>
          <w:p w14:paraId="13170B0C" w14:textId="77777777" w:rsidR="00EB2F0B" w:rsidRPr="00C275D1" w:rsidRDefault="00A700B6" w:rsidP="00A700B6">
            <w:pPr>
              <w:spacing w:after="60"/>
              <w:contextualSpacing/>
              <w:jc w:val="right"/>
              <w:rPr>
                <w:sz w:val="20"/>
                <w:szCs w:val="20"/>
              </w:rPr>
            </w:pPr>
            <w:r>
              <w:rPr>
                <w:sz w:val="20"/>
                <w:szCs w:val="20"/>
              </w:rPr>
              <w:t>12 000</w:t>
            </w:r>
          </w:p>
        </w:tc>
      </w:tr>
      <w:tr w:rsidR="00EB2F0B" w:rsidRPr="00C275D1" w14:paraId="058A2EB2" w14:textId="77777777" w:rsidTr="008161DC">
        <w:trPr>
          <w:trHeight w:val="284"/>
        </w:trPr>
        <w:tc>
          <w:tcPr>
            <w:tcW w:w="6374" w:type="dxa"/>
          </w:tcPr>
          <w:p w14:paraId="4BF1C45F" w14:textId="77777777" w:rsidR="00EB2F0B" w:rsidRPr="00C275D1" w:rsidRDefault="00EB2F0B" w:rsidP="00A700B6">
            <w:pPr>
              <w:spacing w:after="60"/>
              <w:contextualSpacing/>
              <w:jc w:val="left"/>
              <w:rPr>
                <w:sz w:val="20"/>
                <w:szCs w:val="20"/>
              </w:rPr>
            </w:pPr>
            <w:r>
              <w:rPr>
                <w:i/>
                <w:iCs/>
                <w:sz w:val="20"/>
                <w:szCs w:val="20"/>
              </w:rPr>
              <w:t>Sous-total de la composante 4</w:t>
            </w:r>
          </w:p>
        </w:tc>
        <w:tc>
          <w:tcPr>
            <w:tcW w:w="1559" w:type="dxa"/>
          </w:tcPr>
          <w:p w14:paraId="150742B6" w14:textId="77777777" w:rsidR="00EB2F0B" w:rsidRPr="00C275D1" w:rsidRDefault="00EB2F0B" w:rsidP="00A700B6">
            <w:pPr>
              <w:spacing w:after="60"/>
              <w:contextualSpacing/>
              <w:jc w:val="right"/>
              <w:rPr>
                <w:i/>
                <w:iCs/>
                <w:sz w:val="20"/>
                <w:szCs w:val="20"/>
              </w:rPr>
            </w:pPr>
            <w:r>
              <w:rPr>
                <w:i/>
                <w:iCs/>
                <w:sz w:val="20"/>
                <w:szCs w:val="20"/>
              </w:rPr>
              <w:t>20 000</w:t>
            </w:r>
          </w:p>
        </w:tc>
        <w:tc>
          <w:tcPr>
            <w:tcW w:w="1417" w:type="dxa"/>
          </w:tcPr>
          <w:p w14:paraId="5296FD8F" w14:textId="77777777" w:rsidR="00EB2F0B" w:rsidRPr="00C275D1" w:rsidRDefault="00EB2F0B" w:rsidP="00A700B6">
            <w:pPr>
              <w:spacing w:after="60"/>
              <w:contextualSpacing/>
              <w:jc w:val="right"/>
              <w:rPr>
                <w:i/>
                <w:iCs/>
                <w:sz w:val="20"/>
                <w:szCs w:val="20"/>
              </w:rPr>
            </w:pPr>
            <w:r>
              <w:rPr>
                <w:i/>
                <w:iCs/>
                <w:sz w:val="20"/>
                <w:szCs w:val="20"/>
              </w:rPr>
              <w:t>20 000</w:t>
            </w:r>
          </w:p>
        </w:tc>
      </w:tr>
      <w:tr w:rsidR="00EB2F0B" w:rsidRPr="00C275D1" w14:paraId="746FDB47" w14:textId="77777777" w:rsidTr="008161DC">
        <w:trPr>
          <w:trHeight w:val="284"/>
        </w:trPr>
        <w:tc>
          <w:tcPr>
            <w:tcW w:w="6374" w:type="dxa"/>
          </w:tcPr>
          <w:p w14:paraId="212E0AAE" w14:textId="6C6A700D" w:rsidR="00EB2F0B" w:rsidRPr="00C275D1" w:rsidRDefault="00EB2F0B" w:rsidP="00A700B6">
            <w:pPr>
              <w:spacing w:after="60"/>
              <w:contextualSpacing/>
              <w:jc w:val="right"/>
              <w:rPr>
                <w:b/>
                <w:sz w:val="20"/>
                <w:szCs w:val="20"/>
              </w:rPr>
            </w:pPr>
            <w:r>
              <w:rPr>
                <w:b/>
                <w:sz w:val="20"/>
                <w:szCs w:val="20"/>
              </w:rPr>
              <w:t>Total</w:t>
            </w:r>
          </w:p>
        </w:tc>
        <w:tc>
          <w:tcPr>
            <w:tcW w:w="1559" w:type="dxa"/>
          </w:tcPr>
          <w:p w14:paraId="7E5C6889" w14:textId="77777777" w:rsidR="00EB2F0B" w:rsidRPr="00C275D1" w:rsidRDefault="00EB2F0B" w:rsidP="00A700B6">
            <w:pPr>
              <w:spacing w:after="60"/>
              <w:contextualSpacing/>
              <w:jc w:val="right"/>
              <w:rPr>
                <w:b/>
                <w:sz w:val="20"/>
                <w:szCs w:val="20"/>
              </w:rPr>
            </w:pPr>
            <w:r>
              <w:rPr>
                <w:b/>
                <w:sz w:val="20"/>
                <w:szCs w:val="20"/>
              </w:rPr>
              <w:t>172 000</w:t>
            </w:r>
          </w:p>
        </w:tc>
        <w:tc>
          <w:tcPr>
            <w:tcW w:w="1417" w:type="dxa"/>
          </w:tcPr>
          <w:p w14:paraId="3A2339DE" w14:textId="77777777" w:rsidR="00EB2F0B" w:rsidRPr="00C275D1" w:rsidRDefault="00EB2F0B" w:rsidP="00A700B6">
            <w:pPr>
              <w:spacing w:after="60"/>
              <w:contextualSpacing/>
              <w:jc w:val="right"/>
              <w:rPr>
                <w:b/>
                <w:sz w:val="20"/>
                <w:szCs w:val="20"/>
              </w:rPr>
            </w:pPr>
            <w:r>
              <w:rPr>
                <w:b/>
                <w:sz w:val="20"/>
                <w:szCs w:val="20"/>
              </w:rPr>
              <w:t>142 000</w:t>
            </w:r>
          </w:p>
        </w:tc>
      </w:tr>
    </w:tbl>
    <w:p w14:paraId="023C26A3" w14:textId="77777777" w:rsidR="0011461E" w:rsidRPr="00C275D1" w:rsidRDefault="0011461E" w:rsidP="008161DC">
      <w:pPr>
        <w:spacing w:before="240" w:after="240"/>
        <w:rPr>
          <w:u w:val="single"/>
        </w:rPr>
      </w:pPr>
      <w:r>
        <w:rPr>
          <w:u w:val="single"/>
        </w:rPr>
        <w:t>Durabilité du projet pilote et évaluation des risques</w:t>
      </w:r>
    </w:p>
    <w:p w14:paraId="58A2E7CC" w14:textId="58465390" w:rsidR="00AD0A22" w:rsidRPr="00C275D1" w:rsidRDefault="00035733" w:rsidP="00F73ACA">
      <w:pPr>
        <w:pStyle w:val="Heading1"/>
        <w:rPr>
          <w:b/>
          <w:bCs/>
        </w:rPr>
      </w:pPr>
      <w:r>
        <w:t>En mettant en œuvre cette proposition de projet pilote pour élaborer le cadre r</w:t>
      </w:r>
      <w:r w:rsidR="000362D2">
        <w:t>é</w:t>
      </w:r>
      <w:r>
        <w:t xml:space="preserve">glementaire sur l’efficacité énergétique tout en réduisant les HFC dans le secteur de l’entretien, les principales parties prenantes du pays obtiendront de l’expérience dans l’identification des défis relatifs à la coordination institutionnelle, la réaction du marché à la technologie efficace sur le plan énergétique, et la surveillance de la performance des appareils efficaces sur le plan énergétique. L’élaboration du plan national sur l’amélioration de l’efficacité énergétique et la transition vers des technologies sûres à PRG faible ou nul dans le secteur de la RACHP est une stratégie dynamique pour ajuster l’approche en vue d’adopter et de mettre en œuvre à long terme les MEPS, assurant la durabilité de l’objectif de la proposition de projet.  </w:t>
      </w:r>
    </w:p>
    <w:p w14:paraId="7CA359DF" w14:textId="77777777" w:rsidR="002E0CB8" w:rsidRPr="00C275D1" w:rsidRDefault="002E0CB8" w:rsidP="001367A7">
      <w:pPr>
        <w:spacing w:before="360" w:after="240"/>
      </w:pPr>
      <w:r>
        <w:rPr>
          <w:b/>
        </w:rPr>
        <w:lastRenderedPageBreak/>
        <w:t>RECOMMANDATION</w:t>
      </w:r>
    </w:p>
    <w:p w14:paraId="4754A477" w14:textId="2EE86E01" w:rsidR="002E2CDA" w:rsidRPr="00C275D1" w:rsidRDefault="00605725" w:rsidP="00F73ACA">
      <w:pPr>
        <w:pStyle w:val="Heading1"/>
      </w:pPr>
      <w:r>
        <w:t>Le Comité exécutif pourrait envisager</w:t>
      </w:r>
      <w:r w:rsidR="00265838">
        <w:t> </w:t>
      </w:r>
      <w:r>
        <w:t>:</w:t>
      </w:r>
    </w:p>
    <w:p w14:paraId="21BBABE9" w14:textId="0AE1E0E3" w:rsidR="00605725" w:rsidRPr="00C275D1" w:rsidRDefault="00DE50CE" w:rsidP="005A607A">
      <w:pPr>
        <w:pStyle w:val="Heading2"/>
      </w:pPr>
      <w:r>
        <w:t xml:space="preserve">D’approuver le projet pilote visant à maintenir ou à améliorer l’efficacité énergétique des technologies et équipements de remplacement dans le contexte de la réduction progressive des HFC (activités ne portant pas sur des investissements) pour le Turkménistan, </w:t>
      </w:r>
      <w:r w:rsidR="00A0265F">
        <w:t>pour un</w:t>
      </w:r>
      <w:r>
        <w:t xml:space="preserve"> montant de 142 000 $ US, plus des coûts d’appui d’agence de 12 780 $ US pour l’ONUDI, en prenant note :</w:t>
      </w:r>
    </w:p>
    <w:p w14:paraId="37BED2B3" w14:textId="77777777" w:rsidR="00605725" w:rsidRPr="00C275D1" w:rsidRDefault="00605725" w:rsidP="005A607A">
      <w:pPr>
        <w:pStyle w:val="Heading3"/>
      </w:pPr>
      <w:r>
        <w:t>Que le gouvernement du Turkménistan s’est engagé selon les conditions énoncées dans la décision 91/65(b)</w:t>
      </w:r>
      <w:proofErr w:type="gramStart"/>
      <w:r>
        <w:t>iv)b.</w:t>
      </w:r>
      <w:proofErr w:type="gramEnd"/>
      <w:r>
        <w:t xml:space="preserve"> à b(iv)d.;</w:t>
      </w:r>
    </w:p>
    <w:p w14:paraId="308F0DBA" w14:textId="1E01E12A" w:rsidR="00492CD6" w:rsidRPr="00C275D1" w:rsidRDefault="00605725" w:rsidP="00FE3A77">
      <w:pPr>
        <w:pStyle w:val="Heading3"/>
      </w:pPr>
      <w:r>
        <w:t xml:space="preserve">Que le projet </w:t>
      </w:r>
      <w:proofErr w:type="gramStart"/>
      <w:r>
        <w:t>sera</w:t>
      </w:r>
      <w:proofErr w:type="gramEnd"/>
      <w:r>
        <w:t xml:space="preserve"> achevé sur le plan opérationnel au plus tard le 31 décembre 2026 et qu’un rapport de projet détaillé sera présenté au Comité exécutif dans les six mois suivant la date d’achèvement du projet. </w:t>
      </w:r>
    </w:p>
    <w:p w14:paraId="7B0E5F99" w14:textId="77777777" w:rsidR="00492CD6" w:rsidRPr="00C275D1" w:rsidRDefault="00492CD6" w:rsidP="00492CD6">
      <w:pPr>
        <w:sectPr w:rsidR="00492CD6" w:rsidRPr="00C275D1" w:rsidSect="006B24A6">
          <w:headerReference w:type="even" r:id="rId13"/>
          <w:headerReference w:type="default" r:id="rId14"/>
          <w:footerReference w:type="even" r:id="rId15"/>
          <w:footerReference w:type="default" r:id="rId16"/>
          <w:footerReference w:type="first" r:id="rId17"/>
          <w:pgSz w:w="12240" w:h="15840" w:code="1"/>
          <w:pgMar w:top="1134" w:right="1440" w:bottom="864" w:left="1440" w:header="720" w:footer="475" w:gutter="0"/>
          <w:cols w:space="720"/>
          <w:titlePg/>
        </w:sectPr>
      </w:pPr>
    </w:p>
    <w:p w14:paraId="71767846" w14:textId="77777777" w:rsidR="00492CD6" w:rsidRPr="00C275D1" w:rsidRDefault="00492CD6" w:rsidP="005D5A5D">
      <w:pPr>
        <w:widowControl w:val="0"/>
        <w:spacing w:after="240"/>
        <w:jc w:val="center"/>
        <w:rPr>
          <w:b/>
          <w:bCs/>
        </w:rPr>
      </w:pPr>
      <w:r>
        <w:rPr>
          <w:b/>
          <w:bCs/>
        </w:rPr>
        <w:lastRenderedPageBreak/>
        <w:t>Annexe I</w:t>
      </w:r>
    </w:p>
    <w:p w14:paraId="68F113D5" w14:textId="58167C9D" w:rsidR="00492CD6" w:rsidRPr="00C275D1" w:rsidRDefault="00492CD6" w:rsidP="005D5A5D">
      <w:pPr>
        <w:suppressAutoHyphens/>
        <w:spacing w:after="240"/>
        <w:jc w:val="center"/>
        <w:rPr>
          <w:b/>
          <w:bCs/>
        </w:rPr>
      </w:pPr>
      <w:r>
        <w:rPr>
          <w:b/>
          <w:bCs/>
        </w:rPr>
        <w:t>ÉCHÉANCIER DE LA RÉDUCTION DES HFC ET ENGAGEMENTS DU PLAN DE GESTION DE L’ÉLIMINATION DES HCFC ET TRANCHES DE FINANCEMENT DANS LE CADRE DU PLAN D</w:t>
      </w:r>
      <w:r w:rsidR="00495DD6">
        <w:rPr>
          <w:b/>
          <w:bCs/>
        </w:rPr>
        <w:t>E</w:t>
      </w:r>
      <w:r>
        <w:rPr>
          <w:b/>
          <w:bCs/>
        </w:rPr>
        <w:t xml:space="preserve"> MISE EN </w:t>
      </w:r>
      <w:r w:rsidR="009A02D7">
        <w:rPr>
          <w:b/>
          <w:bCs/>
        </w:rPr>
        <w:t>Œ</w:t>
      </w:r>
      <w:r>
        <w:rPr>
          <w:b/>
          <w:bCs/>
        </w:rPr>
        <w:t>UVRE DE L’AMENDEMENT DE KIGALI SUR LES HFC ET DU PLAN DE GESTION DE L’ÉLIMINATION DES HCFC POUR LE TURKMÉNISTAN</w:t>
      </w:r>
    </w:p>
    <w:p w14:paraId="0392BCB5" w14:textId="72957A35" w:rsidR="00492CD6" w:rsidRPr="00C275D1" w:rsidRDefault="00492CD6" w:rsidP="005D5A5D">
      <w:pPr>
        <w:suppressAutoHyphens/>
        <w:spacing w:after="40"/>
        <w:jc w:val="left"/>
        <w:rPr>
          <w:b/>
          <w:bCs/>
        </w:rPr>
      </w:pPr>
      <w:r>
        <w:rPr>
          <w:b/>
          <w:bCs/>
        </w:rPr>
        <w:t>Plan de mise en œuvre de Kigali sur les HFC (phase I)</w:t>
      </w:r>
    </w:p>
    <w:tbl>
      <w:tblPr>
        <w:tblW w:w="5000" w:type="pct"/>
        <w:tblCellMar>
          <w:left w:w="85" w:type="dxa"/>
          <w:right w:w="85" w:type="dxa"/>
        </w:tblCellMar>
        <w:tblLook w:val="04A0" w:firstRow="1" w:lastRow="0" w:firstColumn="1" w:lastColumn="0" w:noHBand="0" w:noVBand="1"/>
      </w:tblPr>
      <w:tblGrid>
        <w:gridCol w:w="603"/>
        <w:gridCol w:w="3965"/>
        <w:gridCol w:w="1167"/>
        <w:gridCol w:w="1053"/>
        <w:gridCol w:w="1054"/>
        <w:gridCol w:w="1054"/>
        <w:gridCol w:w="1433"/>
        <w:gridCol w:w="1433"/>
        <w:gridCol w:w="1433"/>
        <w:gridCol w:w="1051"/>
      </w:tblGrid>
      <w:tr w:rsidR="005A607A" w:rsidRPr="00C275D1" w14:paraId="631F1E27" w14:textId="77777777" w:rsidTr="00C558BF">
        <w:trPr>
          <w:trHeight w:val="460"/>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5E1591"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394" w:type="pct"/>
            <w:tcBorders>
              <w:top w:val="single" w:sz="4" w:space="0" w:color="auto"/>
              <w:left w:val="nil"/>
              <w:bottom w:val="single" w:sz="4" w:space="0" w:color="auto"/>
              <w:right w:val="single" w:sz="4" w:space="0" w:color="auto"/>
            </w:tcBorders>
            <w:vAlign w:val="center"/>
            <w:hideMark/>
          </w:tcPr>
          <w:p w14:paraId="476E1CCA"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Paramètres</w:t>
            </w:r>
          </w:p>
        </w:tc>
        <w:tc>
          <w:tcPr>
            <w:tcW w:w="412" w:type="pct"/>
            <w:tcBorders>
              <w:top w:val="single" w:sz="4" w:space="0" w:color="auto"/>
              <w:left w:val="nil"/>
              <w:bottom w:val="single" w:sz="4" w:space="0" w:color="auto"/>
              <w:right w:val="single" w:sz="4" w:space="0" w:color="auto"/>
            </w:tcBorders>
            <w:vAlign w:val="center"/>
            <w:hideMark/>
          </w:tcPr>
          <w:p w14:paraId="6653454D"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72" w:type="pct"/>
            <w:tcBorders>
              <w:top w:val="single" w:sz="4" w:space="0" w:color="auto"/>
              <w:left w:val="nil"/>
              <w:bottom w:val="single" w:sz="4" w:space="0" w:color="auto"/>
              <w:right w:val="single" w:sz="4" w:space="0" w:color="auto"/>
            </w:tcBorders>
            <w:vAlign w:val="center"/>
            <w:hideMark/>
          </w:tcPr>
          <w:p w14:paraId="23968599"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72" w:type="pct"/>
            <w:tcBorders>
              <w:top w:val="single" w:sz="4" w:space="0" w:color="auto"/>
              <w:left w:val="nil"/>
              <w:bottom w:val="single" w:sz="4" w:space="0" w:color="auto"/>
              <w:right w:val="single" w:sz="4" w:space="0" w:color="auto"/>
            </w:tcBorders>
            <w:vAlign w:val="center"/>
            <w:hideMark/>
          </w:tcPr>
          <w:p w14:paraId="60900444"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72" w:type="pct"/>
            <w:tcBorders>
              <w:top w:val="single" w:sz="4" w:space="0" w:color="auto"/>
              <w:left w:val="nil"/>
              <w:bottom w:val="single" w:sz="4" w:space="0" w:color="auto"/>
              <w:right w:val="single" w:sz="4" w:space="0" w:color="auto"/>
            </w:tcBorders>
            <w:vAlign w:val="center"/>
            <w:hideMark/>
          </w:tcPr>
          <w:p w14:paraId="10007BB3"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505" w:type="pct"/>
            <w:tcBorders>
              <w:top w:val="single" w:sz="4" w:space="0" w:color="auto"/>
              <w:left w:val="nil"/>
              <w:bottom w:val="single" w:sz="4" w:space="0" w:color="auto"/>
              <w:right w:val="single" w:sz="4" w:space="0" w:color="auto"/>
            </w:tcBorders>
            <w:vAlign w:val="center"/>
            <w:hideMark/>
          </w:tcPr>
          <w:p w14:paraId="7D963114"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505" w:type="pct"/>
            <w:tcBorders>
              <w:top w:val="single" w:sz="4" w:space="0" w:color="auto"/>
              <w:left w:val="nil"/>
              <w:bottom w:val="single" w:sz="4" w:space="0" w:color="auto"/>
              <w:right w:val="single" w:sz="4" w:space="0" w:color="auto"/>
            </w:tcBorders>
            <w:vAlign w:val="center"/>
            <w:hideMark/>
          </w:tcPr>
          <w:p w14:paraId="05E5CF2B"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505" w:type="pct"/>
            <w:tcBorders>
              <w:top w:val="single" w:sz="4" w:space="0" w:color="auto"/>
              <w:left w:val="nil"/>
              <w:bottom w:val="single" w:sz="4" w:space="0" w:color="auto"/>
              <w:right w:val="single" w:sz="4" w:space="0" w:color="auto"/>
            </w:tcBorders>
            <w:vAlign w:val="center"/>
            <w:hideMark/>
          </w:tcPr>
          <w:p w14:paraId="5C4964AF"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71" w:type="pct"/>
            <w:tcBorders>
              <w:top w:val="single" w:sz="4" w:space="0" w:color="auto"/>
              <w:left w:val="nil"/>
              <w:bottom w:val="single" w:sz="4" w:space="0" w:color="auto"/>
              <w:right w:val="single" w:sz="4" w:space="0" w:color="auto"/>
            </w:tcBorders>
            <w:vAlign w:val="center"/>
            <w:hideMark/>
          </w:tcPr>
          <w:p w14:paraId="0751AB23" w14:textId="77777777" w:rsidR="005A607A" w:rsidRPr="00C275D1" w:rsidRDefault="005A607A" w:rsidP="005D5A5D">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5A607A" w:rsidRPr="00C275D1" w14:paraId="5EA6A5B7" w14:textId="77777777" w:rsidTr="00C558BF">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4A01A" w14:textId="55BCD994"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1</w:t>
            </w:r>
            <w:r w:rsidR="00A72084">
              <w:rPr>
                <w:rFonts w:asciiTheme="majorBidi" w:hAnsiTheme="majorBidi"/>
                <w:sz w:val="20"/>
                <w:szCs w:val="20"/>
              </w:rPr>
              <w:t>.</w:t>
            </w:r>
            <w:r>
              <w:rPr>
                <w:rFonts w:asciiTheme="majorBidi" w:hAnsiTheme="majorBidi"/>
                <w:sz w:val="20"/>
                <w:szCs w:val="20"/>
              </w:rPr>
              <w:t>1</w:t>
            </w:r>
          </w:p>
        </w:tc>
        <w:tc>
          <w:tcPr>
            <w:tcW w:w="1394" w:type="pct"/>
            <w:tcBorders>
              <w:top w:val="nil"/>
              <w:left w:val="nil"/>
              <w:bottom w:val="single" w:sz="4" w:space="0" w:color="auto"/>
              <w:right w:val="single" w:sz="4" w:space="0" w:color="auto"/>
            </w:tcBorders>
            <w:hideMark/>
          </w:tcPr>
          <w:p w14:paraId="670EC86E" w14:textId="65C291F0"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 xml:space="preserve">Calendrier de réduction des substances de l’Annexe F du Protocole de Montréal (tonnes </w:t>
            </w:r>
            <w:proofErr w:type="spellStart"/>
            <w:r>
              <w:rPr>
                <w:rFonts w:asciiTheme="majorBidi" w:hAnsiTheme="majorBidi"/>
                <w:sz w:val="20"/>
                <w:szCs w:val="20"/>
              </w:rPr>
              <w:t>éq</w:t>
            </w:r>
            <w:proofErr w:type="spellEnd"/>
            <w:r>
              <w:rPr>
                <w:rFonts w:asciiTheme="majorBidi" w:hAnsiTheme="majorBidi"/>
                <w:sz w:val="20"/>
                <w:szCs w:val="20"/>
              </w:rPr>
              <w:t>. CO</w:t>
            </w:r>
            <w:r w:rsidRPr="00495DD6">
              <w:rPr>
                <w:rFonts w:asciiTheme="majorBidi" w:hAnsiTheme="majorBidi"/>
                <w:sz w:val="20"/>
                <w:szCs w:val="20"/>
                <w:vertAlign w:val="subscript"/>
              </w:rPr>
              <w:t>2</w:t>
            </w:r>
            <w:r>
              <w:rPr>
                <w:rFonts w:asciiTheme="majorBidi" w:hAnsiTheme="majorBidi"/>
                <w:sz w:val="20"/>
                <w:szCs w:val="20"/>
              </w:rPr>
              <w:t>)*</w:t>
            </w:r>
          </w:p>
        </w:tc>
        <w:tc>
          <w:tcPr>
            <w:tcW w:w="412" w:type="pct"/>
            <w:tcBorders>
              <w:top w:val="nil"/>
              <w:left w:val="nil"/>
              <w:bottom w:val="single" w:sz="4" w:space="0" w:color="auto"/>
              <w:right w:val="single" w:sz="4" w:space="0" w:color="auto"/>
            </w:tcBorders>
            <w:hideMark/>
          </w:tcPr>
          <w:p w14:paraId="3D2C0CA3"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s. o.</w:t>
            </w:r>
          </w:p>
        </w:tc>
        <w:tc>
          <w:tcPr>
            <w:tcW w:w="372" w:type="pct"/>
            <w:tcBorders>
              <w:top w:val="nil"/>
              <w:left w:val="nil"/>
              <w:bottom w:val="single" w:sz="4" w:space="0" w:color="auto"/>
              <w:right w:val="single" w:sz="4" w:space="0" w:color="auto"/>
            </w:tcBorders>
            <w:hideMark/>
          </w:tcPr>
          <w:p w14:paraId="5DED9989"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372" w:type="pct"/>
            <w:tcBorders>
              <w:top w:val="nil"/>
              <w:left w:val="nil"/>
              <w:bottom w:val="single" w:sz="4" w:space="0" w:color="auto"/>
              <w:right w:val="single" w:sz="4" w:space="0" w:color="auto"/>
            </w:tcBorders>
          </w:tcPr>
          <w:p w14:paraId="7F28122E"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372" w:type="pct"/>
            <w:tcBorders>
              <w:top w:val="nil"/>
              <w:left w:val="nil"/>
              <w:bottom w:val="single" w:sz="4" w:space="0" w:color="auto"/>
              <w:right w:val="single" w:sz="4" w:space="0" w:color="auto"/>
            </w:tcBorders>
          </w:tcPr>
          <w:p w14:paraId="3F4E60C1"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tcPr>
          <w:p w14:paraId="3CE29146" w14:textId="479FF40B"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tcPr>
          <w:p w14:paraId="5AEBF701" w14:textId="5E6228A1"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hideMark/>
          </w:tcPr>
          <w:p w14:paraId="296FD3A1" w14:textId="76BD9222" w:rsidR="005A607A" w:rsidRPr="00C275D1" w:rsidRDefault="005A607A" w:rsidP="00DE50CE">
            <w:pPr>
              <w:suppressAutoHyphens/>
              <w:ind w:left="-139"/>
              <w:jc w:val="right"/>
              <w:rPr>
                <w:rFonts w:asciiTheme="majorBidi" w:hAnsiTheme="majorBidi" w:cstheme="majorBidi"/>
                <w:sz w:val="20"/>
                <w:szCs w:val="20"/>
              </w:rPr>
            </w:pPr>
            <w:r>
              <w:rPr>
                <w:sz w:val="20"/>
                <w:szCs w:val="20"/>
              </w:rPr>
              <w:t>537 409</w:t>
            </w:r>
          </w:p>
        </w:tc>
        <w:tc>
          <w:tcPr>
            <w:tcW w:w="371" w:type="pct"/>
            <w:tcBorders>
              <w:top w:val="nil"/>
              <w:left w:val="nil"/>
              <w:bottom w:val="single" w:sz="4" w:space="0" w:color="auto"/>
              <w:right w:val="single" w:sz="4" w:space="0" w:color="auto"/>
            </w:tcBorders>
            <w:hideMark/>
          </w:tcPr>
          <w:p w14:paraId="793AC50E"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s. o.</w:t>
            </w:r>
          </w:p>
        </w:tc>
      </w:tr>
      <w:tr w:rsidR="005A607A" w:rsidRPr="00C275D1" w14:paraId="4CC5FC39" w14:textId="77777777" w:rsidTr="00C558BF">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305298" w14:textId="0C9E0979"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1</w:t>
            </w:r>
            <w:r w:rsidR="00A72084">
              <w:rPr>
                <w:rFonts w:asciiTheme="majorBidi" w:hAnsiTheme="majorBidi"/>
                <w:sz w:val="20"/>
                <w:szCs w:val="20"/>
              </w:rPr>
              <w:t>.</w:t>
            </w:r>
            <w:r>
              <w:rPr>
                <w:rFonts w:asciiTheme="majorBidi" w:hAnsiTheme="majorBidi"/>
                <w:sz w:val="20"/>
                <w:szCs w:val="20"/>
              </w:rPr>
              <w:t>2</w:t>
            </w:r>
          </w:p>
        </w:tc>
        <w:tc>
          <w:tcPr>
            <w:tcW w:w="1394" w:type="pct"/>
            <w:tcBorders>
              <w:top w:val="nil"/>
              <w:left w:val="nil"/>
              <w:bottom w:val="single" w:sz="4" w:space="0" w:color="auto"/>
              <w:right w:val="single" w:sz="4" w:space="0" w:color="auto"/>
            </w:tcBorders>
            <w:hideMark/>
          </w:tcPr>
          <w:p w14:paraId="6ADD6762" w14:textId="77777777"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 xml:space="preserve">Total de la consommation maximale admissible pour les substances de l’Annexe F (tonnes </w:t>
            </w:r>
            <w:proofErr w:type="spellStart"/>
            <w:r>
              <w:rPr>
                <w:rFonts w:asciiTheme="majorBidi" w:hAnsiTheme="majorBidi"/>
                <w:sz w:val="20"/>
                <w:szCs w:val="20"/>
              </w:rPr>
              <w:t>éq</w:t>
            </w:r>
            <w:proofErr w:type="spellEnd"/>
            <w:r>
              <w:rPr>
                <w:rFonts w:asciiTheme="majorBidi" w:hAnsiTheme="majorBidi"/>
                <w:sz w:val="20"/>
                <w:szCs w:val="20"/>
              </w:rPr>
              <w:t>. CO</w:t>
            </w:r>
            <w:r w:rsidRPr="00495DD6">
              <w:rPr>
                <w:rFonts w:asciiTheme="majorBidi" w:hAnsiTheme="majorBidi"/>
                <w:sz w:val="20"/>
                <w:szCs w:val="20"/>
                <w:vertAlign w:val="subscript"/>
              </w:rPr>
              <w:t>2</w:t>
            </w:r>
            <w:r>
              <w:rPr>
                <w:rFonts w:asciiTheme="majorBidi" w:hAnsiTheme="majorBidi"/>
                <w:sz w:val="20"/>
                <w:szCs w:val="20"/>
              </w:rPr>
              <w:t>)</w:t>
            </w:r>
          </w:p>
        </w:tc>
        <w:tc>
          <w:tcPr>
            <w:tcW w:w="412" w:type="pct"/>
            <w:tcBorders>
              <w:top w:val="nil"/>
              <w:left w:val="nil"/>
              <w:bottom w:val="single" w:sz="4" w:space="0" w:color="auto"/>
              <w:right w:val="single" w:sz="4" w:space="0" w:color="auto"/>
            </w:tcBorders>
          </w:tcPr>
          <w:p w14:paraId="4AD41675"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s. o.</w:t>
            </w:r>
          </w:p>
        </w:tc>
        <w:tc>
          <w:tcPr>
            <w:tcW w:w="372" w:type="pct"/>
            <w:tcBorders>
              <w:top w:val="nil"/>
              <w:left w:val="nil"/>
              <w:bottom w:val="single" w:sz="4" w:space="0" w:color="auto"/>
              <w:right w:val="single" w:sz="4" w:space="0" w:color="auto"/>
            </w:tcBorders>
          </w:tcPr>
          <w:p w14:paraId="456E6A15"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372" w:type="pct"/>
            <w:tcBorders>
              <w:top w:val="nil"/>
              <w:left w:val="nil"/>
              <w:bottom w:val="single" w:sz="4" w:space="0" w:color="auto"/>
              <w:right w:val="single" w:sz="4" w:space="0" w:color="auto"/>
            </w:tcBorders>
          </w:tcPr>
          <w:p w14:paraId="37E890D4"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372" w:type="pct"/>
            <w:tcBorders>
              <w:top w:val="nil"/>
              <w:left w:val="nil"/>
              <w:bottom w:val="single" w:sz="4" w:space="0" w:color="auto"/>
              <w:right w:val="single" w:sz="4" w:space="0" w:color="auto"/>
            </w:tcBorders>
          </w:tcPr>
          <w:p w14:paraId="7008EFC0"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tcPr>
          <w:p w14:paraId="21E297AE" w14:textId="619C26E6"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tcPr>
          <w:p w14:paraId="0CE1BCAA" w14:textId="3E8D2BD5" w:rsidR="005A607A" w:rsidRPr="00C275D1" w:rsidRDefault="005A607A" w:rsidP="00DE50CE">
            <w:pPr>
              <w:suppressAutoHyphens/>
              <w:ind w:left="-139"/>
              <w:jc w:val="right"/>
              <w:rPr>
                <w:rFonts w:asciiTheme="majorBidi" w:hAnsiTheme="majorBidi" w:cstheme="majorBidi"/>
                <w:sz w:val="20"/>
                <w:szCs w:val="20"/>
              </w:rPr>
            </w:pPr>
            <w:r>
              <w:rPr>
                <w:sz w:val="20"/>
                <w:szCs w:val="20"/>
              </w:rPr>
              <w:t>597 121</w:t>
            </w:r>
          </w:p>
        </w:tc>
        <w:tc>
          <w:tcPr>
            <w:tcW w:w="505" w:type="pct"/>
            <w:tcBorders>
              <w:top w:val="nil"/>
              <w:left w:val="nil"/>
              <w:bottom w:val="single" w:sz="4" w:space="0" w:color="auto"/>
              <w:right w:val="single" w:sz="4" w:space="0" w:color="auto"/>
            </w:tcBorders>
          </w:tcPr>
          <w:p w14:paraId="4B0F800D" w14:textId="48D761E5" w:rsidR="005A607A" w:rsidRPr="00C275D1" w:rsidRDefault="005A607A" w:rsidP="00DE50CE">
            <w:pPr>
              <w:suppressAutoHyphens/>
              <w:ind w:left="-139"/>
              <w:jc w:val="right"/>
              <w:rPr>
                <w:rFonts w:asciiTheme="majorBidi" w:hAnsiTheme="majorBidi" w:cstheme="majorBidi"/>
                <w:sz w:val="20"/>
                <w:szCs w:val="20"/>
              </w:rPr>
            </w:pPr>
            <w:r>
              <w:rPr>
                <w:sz w:val="20"/>
                <w:szCs w:val="20"/>
              </w:rPr>
              <w:t>537 409</w:t>
            </w:r>
          </w:p>
        </w:tc>
        <w:tc>
          <w:tcPr>
            <w:tcW w:w="371" w:type="pct"/>
            <w:tcBorders>
              <w:top w:val="nil"/>
              <w:left w:val="nil"/>
              <w:bottom w:val="single" w:sz="4" w:space="0" w:color="auto"/>
              <w:right w:val="single" w:sz="4" w:space="0" w:color="auto"/>
            </w:tcBorders>
            <w:hideMark/>
          </w:tcPr>
          <w:p w14:paraId="0447AD0A"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s. o.</w:t>
            </w:r>
          </w:p>
        </w:tc>
      </w:tr>
      <w:tr w:rsidR="005A607A" w:rsidRPr="00C275D1" w14:paraId="5FB867F4" w14:textId="77777777" w:rsidTr="00740F44">
        <w:trPr>
          <w:trHeight w:val="287"/>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69FB42" w14:textId="2C5C9BD9"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2</w:t>
            </w:r>
            <w:r w:rsidR="00A72084">
              <w:rPr>
                <w:rFonts w:asciiTheme="majorBidi" w:hAnsiTheme="majorBidi"/>
                <w:sz w:val="20"/>
                <w:szCs w:val="20"/>
              </w:rPr>
              <w:t>.</w:t>
            </w:r>
            <w:r>
              <w:rPr>
                <w:rFonts w:asciiTheme="majorBidi" w:hAnsiTheme="majorBidi"/>
                <w:sz w:val="20"/>
                <w:szCs w:val="20"/>
              </w:rPr>
              <w:t>1</w:t>
            </w:r>
          </w:p>
        </w:tc>
        <w:tc>
          <w:tcPr>
            <w:tcW w:w="1394" w:type="pct"/>
            <w:tcBorders>
              <w:top w:val="nil"/>
              <w:left w:val="nil"/>
              <w:bottom w:val="single" w:sz="4" w:space="0" w:color="auto"/>
              <w:right w:val="single" w:sz="4" w:space="0" w:color="auto"/>
            </w:tcBorders>
            <w:hideMark/>
          </w:tcPr>
          <w:p w14:paraId="16D90A0A" w14:textId="64E96585" w:rsidR="005A607A" w:rsidRPr="00C275D1" w:rsidRDefault="004A47B7" w:rsidP="000C7B53">
            <w:pPr>
              <w:suppressAutoHyphens/>
              <w:jc w:val="left"/>
              <w:rPr>
                <w:rFonts w:asciiTheme="majorBidi" w:hAnsiTheme="majorBidi" w:cstheme="majorBidi"/>
                <w:sz w:val="20"/>
                <w:szCs w:val="20"/>
              </w:rPr>
            </w:pPr>
            <w:r>
              <w:rPr>
                <w:rFonts w:asciiTheme="majorBidi" w:hAnsiTheme="majorBidi"/>
                <w:sz w:val="20"/>
                <w:szCs w:val="20"/>
              </w:rPr>
              <w:t>Financement convenu pour l’agence principale (ONUDI) ($ US)</w:t>
            </w:r>
          </w:p>
        </w:tc>
        <w:tc>
          <w:tcPr>
            <w:tcW w:w="412" w:type="pct"/>
            <w:tcBorders>
              <w:top w:val="nil"/>
              <w:left w:val="nil"/>
              <w:bottom w:val="single" w:sz="4" w:space="0" w:color="auto"/>
              <w:right w:val="single" w:sz="4" w:space="0" w:color="auto"/>
            </w:tcBorders>
          </w:tcPr>
          <w:p w14:paraId="1F62ED2A" w14:textId="77777777" w:rsidR="005A607A" w:rsidRPr="00C275D1" w:rsidRDefault="005A607A" w:rsidP="00DE50CE">
            <w:pPr>
              <w:suppressAutoHyphens/>
              <w:jc w:val="right"/>
              <w:rPr>
                <w:rFonts w:asciiTheme="majorBidi" w:hAnsiTheme="majorBidi" w:cstheme="majorBidi"/>
                <w:sz w:val="20"/>
                <w:szCs w:val="20"/>
              </w:rPr>
            </w:pPr>
            <w:r>
              <w:rPr>
                <w:sz w:val="20"/>
                <w:szCs w:val="20"/>
              </w:rPr>
              <w:t>116 000</w:t>
            </w:r>
          </w:p>
        </w:tc>
        <w:tc>
          <w:tcPr>
            <w:tcW w:w="372" w:type="pct"/>
            <w:tcBorders>
              <w:top w:val="nil"/>
              <w:left w:val="nil"/>
              <w:bottom w:val="single" w:sz="4" w:space="0" w:color="auto"/>
              <w:right w:val="single" w:sz="4" w:space="0" w:color="auto"/>
            </w:tcBorders>
          </w:tcPr>
          <w:p w14:paraId="31311B55"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43F252C3"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425DD63C" w14:textId="77777777" w:rsidR="005A607A" w:rsidRPr="00C275D1" w:rsidRDefault="005A607A" w:rsidP="00DE50CE">
            <w:pPr>
              <w:suppressAutoHyphens/>
              <w:ind w:left="-139"/>
              <w:jc w:val="right"/>
              <w:rPr>
                <w:rFonts w:asciiTheme="majorBidi" w:hAnsiTheme="majorBidi" w:cstheme="majorBidi"/>
                <w:sz w:val="20"/>
                <w:szCs w:val="20"/>
              </w:rPr>
            </w:pPr>
            <w:r>
              <w:rPr>
                <w:sz w:val="20"/>
                <w:szCs w:val="20"/>
              </w:rPr>
              <w:t>141 000</w:t>
            </w:r>
          </w:p>
        </w:tc>
        <w:tc>
          <w:tcPr>
            <w:tcW w:w="505" w:type="pct"/>
            <w:tcBorders>
              <w:top w:val="nil"/>
              <w:left w:val="nil"/>
              <w:bottom w:val="single" w:sz="4" w:space="0" w:color="auto"/>
              <w:right w:val="single" w:sz="4" w:space="0" w:color="auto"/>
            </w:tcBorders>
          </w:tcPr>
          <w:p w14:paraId="24F09C02"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3D9DB4E5" w14:textId="77777777" w:rsidR="005A607A" w:rsidRPr="00C275D1" w:rsidRDefault="005A607A" w:rsidP="00DE50CE">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6631898F" w14:textId="77777777" w:rsidR="005A607A" w:rsidRPr="00C275D1" w:rsidRDefault="005A607A" w:rsidP="00DE50CE">
            <w:pPr>
              <w:suppressAutoHyphens/>
              <w:ind w:left="-139"/>
              <w:jc w:val="right"/>
              <w:rPr>
                <w:rFonts w:asciiTheme="majorBidi" w:hAnsiTheme="majorBidi" w:cstheme="majorBidi"/>
                <w:sz w:val="20"/>
                <w:szCs w:val="20"/>
              </w:rPr>
            </w:pPr>
            <w:r>
              <w:rPr>
                <w:color w:val="000000"/>
                <w:sz w:val="20"/>
                <w:szCs w:val="20"/>
              </w:rPr>
              <w:t>68 000</w:t>
            </w:r>
          </w:p>
        </w:tc>
        <w:tc>
          <w:tcPr>
            <w:tcW w:w="371" w:type="pct"/>
            <w:tcBorders>
              <w:top w:val="nil"/>
              <w:left w:val="nil"/>
              <w:bottom w:val="single" w:sz="4" w:space="0" w:color="auto"/>
              <w:right w:val="single" w:sz="4" w:space="0" w:color="auto"/>
            </w:tcBorders>
          </w:tcPr>
          <w:p w14:paraId="163A9024" w14:textId="09D36E07" w:rsidR="005A607A" w:rsidRPr="00D84201" w:rsidRDefault="005A607A" w:rsidP="00DE50CE">
            <w:pPr>
              <w:suppressAutoHyphens/>
              <w:ind w:left="-139"/>
              <w:jc w:val="right"/>
              <w:rPr>
                <w:rFonts w:asciiTheme="majorBidi" w:hAnsiTheme="majorBidi" w:cstheme="majorBidi"/>
                <w:b/>
                <w:bCs/>
                <w:sz w:val="20"/>
                <w:szCs w:val="20"/>
              </w:rPr>
            </w:pPr>
            <w:r>
              <w:rPr>
                <w:b/>
                <w:bCs/>
                <w:color w:val="000000"/>
                <w:sz w:val="20"/>
                <w:szCs w:val="20"/>
              </w:rPr>
              <w:t>325 000</w:t>
            </w:r>
          </w:p>
        </w:tc>
      </w:tr>
      <w:tr w:rsidR="005A607A" w:rsidRPr="00C275D1" w14:paraId="4CB576E8"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8E24B" w14:textId="12CA4887"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2</w:t>
            </w:r>
            <w:r w:rsidR="00A72084">
              <w:rPr>
                <w:rFonts w:asciiTheme="majorBidi" w:hAnsiTheme="majorBidi"/>
                <w:sz w:val="20"/>
                <w:szCs w:val="20"/>
              </w:rPr>
              <w:t>.</w:t>
            </w:r>
            <w:r>
              <w:rPr>
                <w:rFonts w:asciiTheme="majorBidi" w:hAnsiTheme="majorBidi"/>
                <w:sz w:val="20"/>
                <w:szCs w:val="20"/>
              </w:rPr>
              <w:t>2</w:t>
            </w:r>
          </w:p>
        </w:tc>
        <w:tc>
          <w:tcPr>
            <w:tcW w:w="1394" w:type="pct"/>
            <w:tcBorders>
              <w:top w:val="nil"/>
              <w:left w:val="nil"/>
              <w:bottom w:val="single" w:sz="4" w:space="0" w:color="auto"/>
              <w:right w:val="single" w:sz="4" w:space="0" w:color="auto"/>
            </w:tcBorders>
            <w:hideMark/>
          </w:tcPr>
          <w:p w14:paraId="788E2B3D" w14:textId="2A6D65DD"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Coûts d’appui pour l’Agence principale ($ US)</w:t>
            </w:r>
          </w:p>
        </w:tc>
        <w:tc>
          <w:tcPr>
            <w:tcW w:w="412" w:type="pct"/>
            <w:tcBorders>
              <w:top w:val="nil"/>
              <w:left w:val="nil"/>
              <w:bottom w:val="single" w:sz="4" w:space="0" w:color="auto"/>
              <w:right w:val="single" w:sz="4" w:space="0" w:color="auto"/>
            </w:tcBorders>
          </w:tcPr>
          <w:p w14:paraId="011DB4C1" w14:textId="77777777" w:rsidR="005A607A" w:rsidRPr="00C275D1" w:rsidRDefault="005A607A" w:rsidP="00DE50CE">
            <w:pPr>
              <w:suppressAutoHyphens/>
              <w:jc w:val="right"/>
              <w:rPr>
                <w:rFonts w:asciiTheme="majorBidi" w:hAnsiTheme="majorBidi" w:cstheme="majorBidi"/>
                <w:sz w:val="20"/>
                <w:szCs w:val="20"/>
              </w:rPr>
            </w:pPr>
            <w:r>
              <w:rPr>
                <w:sz w:val="20"/>
                <w:szCs w:val="20"/>
              </w:rPr>
              <w:t>8 120</w:t>
            </w:r>
          </w:p>
        </w:tc>
        <w:tc>
          <w:tcPr>
            <w:tcW w:w="372" w:type="pct"/>
            <w:tcBorders>
              <w:top w:val="nil"/>
              <w:left w:val="nil"/>
              <w:bottom w:val="single" w:sz="4" w:space="0" w:color="auto"/>
              <w:right w:val="single" w:sz="4" w:space="0" w:color="auto"/>
            </w:tcBorders>
          </w:tcPr>
          <w:p w14:paraId="6BAC11AC"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432EF137"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7AE8A86A" w14:textId="77777777" w:rsidR="005A607A" w:rsidRPr="00C275D1" w:rsidRDefault="005A607A" w:rsidP="00DE50CE">
            <w:pPr>
              <w:suppressAutoHyphens/>
              <w:jc w:val="right"/>
              <w:rPr>
                <w:rFonts w:asciiTheme="majorBidi" w:hAnsiTheme="majorBidi" w:cstheme="majorBidi"/>
                <w:sz w:val="20"/>
                <w:szCs w:val="20"/>
              </w:rPr>
            </w:pPr>
            <w:r>
              <w:rPr>
                <w:sz w:val="20"/>
                <w:szCs w:val="20"/>
              </w:rPr>
              <w:t>9 870</w:t>
            </w:r>
          </w:p>
        </w:tc>
        <w:tc>
          <w:tcPr>
            <w:tcW w:w="505" w:type="pct"/>
            <w:tcBorders>
              <w:top w:val="nil"/>
              <w:left w:val="nil"/>
              <w:bottom w:val="single" w:sz="4" w:space="0" w:color="auto"/>
              <w:right w:val="single" w:sz="4" w:space="0" w:color="auto"/>
            </w:tcBorders>
          </w:tcPr>
          <w:p w14:paraId="4A91D7C1"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580EDAA8"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4CE74D2D" w14:textId="77777777" w:rsidR="005A607A" w:rsidRPr="00C275D1" w:rsidRDefault="005A607A" w:rsidP="00DE50CE">
            <w:pPr>
              <w:suppressAutoHyphens/>
              <w:jc w:val="right"/>
              <w:rPr>
                <w:rFonts w:asciiTheme="majorBidi" w:hAnsiTheme="majorBidi" w:cstheme="majorBidi"/>
                <w:sz w:val="20"/>
                <w:szCs w:val="20"/>
              </w:rPr>
            </w:pPr>
            <w:r>
              <w:rPr>
                <w:color w:val="000000"/>
                <w:sz w:val="20"/>
                <w:szCs w:val="20"/>
              </w:rPr>
              <w:t>4 760</w:t>
            </w:r>
          </w:p>
        </w:tc>
        <w:tc>
          <w:tcPr>
            <w:tcW w:w="371" w:type="pct"/>
            <w:tcBorders>
              <w:top w:val="nil"/>
              <w:left w:val="nil"/>
              <w:bottom w:val="single" w:sz="4" w:space="0" w:color="auto"/>
              <w:right w:val="single" w:sz="4" w:space="0" w:color="auto"/>
            </w:tcBorders>
          </w:tcPr>
          <w:p w14:paraId="7247EF55" w14:textId="0F30C23C" w:rsidR="005A607A" w:rsidRPr="00D84201" w:rsidRDefault="005A607A" w:rsidP="00DE50CE">
            <w:pPr>
              <w:suppressAutoHyphens/>
              <w:jc w:val="right"/>
              <w:rPr>
                <w:rFonts w:asciiTheme="majorBidi" w:hAnsiTheme="majorBidi" w:cstheme="majorBidi"/>
                <w:b/>
                <w:bCs/>
                <w:sz w:val="20"/>
                <w:szCs w:val="20"/>
              </w:rPr>
            </w:pPr>
            <w:r>
              <w:rPr>
                <w:b/>
                <w:bCs/>
                <w:color w:val="000000"/>
                <w:sz w:val="20"/>
                <w:szCs w:val="20"/>
              </w:rPr>
              <w:t>22 750</w:t>
            </w:r>
          </w:p>
        </w:tc>
      </w:tr>
      <w:tr w:rsidR="005A607A" w:rsidRPr="00C275D1" w14:paraId="34C47FF8"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9F72D4" w14:textId="5CEF41FA"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3</w:t>
            </w:r>
            <w:r w:rsidR="00A72084">
              <w:rPr>
                <w:rFonts w:asciiTheme="majorBidi" w:hAnsiTheme="majorBidi"/>
                <w:sz w:val="20"/>
                <w:szCs w:val="20"/>
              </w:rPr>
              <w:t>.</w:t>
            </w:r>
            <w:r>
              <w:rPr>
                <w:rFonts w:asciiTheme="majorBidi" w:hAnsiTheme="majorBidi"/>
                <w:sz w:val="20"/>
                <w:szCs w:val="20"/>
              </w:rPr>
              <w:t>1</w:t>
            </w:r>
          </w:p>
        </w:tc>
        <w:tc>
          <w:tcPr>
            <w:tcW w:w="1394" w:type="pct"/>
            <w:tcBorders>
              <w:top w:val="nil"/>
              <w:left w:val="nil"/>
              <w:bottom w:val="single" w:sz="4" w:space="0" w:color="auto"/>
              <w:right w:val="single" w:sz="4" w:space="0" w:color="auto"/>
            </w:tcBorders>
          </w:tcPr>
          <w:p w14:paraId="480512F8" w14:textId="77777777"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412" w:type="pct"/>
            <w:tcBorders>
              <w:top w:val="nil"/>
              <w:left w:val="nil"/>
              <w:bottom w:val="single" w:sz="4" w:space="0" w:color="auto"/>
              <w:right w:val="single" w:sz="4" w:space="0" w:color="auto"/>
            </w:tcBorders>
          </w:tcPr>
          <w:p w14:paraId="05B599C6" w14:textId="77777777" w:rsidR="005A607A" w:rsidRPr="00C275D1" w:rsidRDefault="005A607A" w:rsidP="00DE50CE">
            <w:pPr>
              <w:suppressAutoHyphens/>
              <w:jc w:val="right"/>
              <w:rPr>
                <w:rFonts w:asciiTheme="majorBidi" w:hAnsiTheme="majorBidi" w:cstheme="majorBidi"/>
                <w:sz w:val="20"/>
                <w:szCs w:val="20"/>
              </w:rPr>
            </w:pPr>
            <w:r>
              <w:rPr>
                <w:sz w:val="20"/>
                <w:szCs w:val="20"/>
              </w:rPr>
              <w:t>116 000</w:t>
            </w:r>
          </w:p>
        </w:tc>
        <w:tc>
          <w:tcPr>
            <w:tcW w:w="372" w:type="pct"/>
            <w:tcBorders>
              <w:top w:val="nil"/>
              <w:left w:val="nil"/>
              <w:bottom w:val="single" w:sz="4" w:space="0" w:color="auto"/>
              <w:right w:val="single" w:sz="4" w:space="0" w:color="auto"/>
            </w:tcBorders>
          </w:tcPr>
          <w:p w14:paraId="22D90711"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7AF0CB3F"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02B2394F" w14:textId="77777777" w:rsidR="005A607A" w:rsidRPr="00C275D1" w:rsidRDefault="005A607A" w:rsidP="00DE50CE">
            <w:pPr>
              <w:suppressAutoHyphens/>
              <w:jc w:val="right"/>
              <w:rPr>
                <w:rFonts w:asciiTheme="majorBidi" w:hAnsiTheme="majorBidi" w:cstheme="majorBidi"/>
                <w:sz w:val="20"/>
                <w:szCs w:val="20"/>
              </w:rPr>
            </w:pPr>
            <w:r>
              <w:rPr>
                <w:sz w:val="20"/>
                <w:szCs w:val="20"/>
              </w:rPr>
              <w:t>141 000</w:t>
            </w:r>
          </w:p>
        </w:tc>
        <w:tc>
          <w:tcPr>
            <w:tcW w:w="505" w:type="pct"/>
            <w:tcBorders>
              <w:top w:val="nil"/>
              <w:left w:val="nil"/>
              <w:bottom w:val="single" w:sz="4" w:space="0" w:color="auto"/>
              <w:right w:val="single" w:sz="4" w:space="0" w:color="auto"/>
            </w:tcBorders>
          </w:tcPr>
          <w:p w14:paraId="0A4D4446"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5140EA3A"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426697C4" w14:textId="77777777" w:rsidR="005A607A" w:rsidRPr="00C275D1" w:rsidRDefault="005A607A" w:rsidP="00DE50CE">
            <w:pPr>
              <w:suppressAutoHyphens/>
              <w:jc w:val="right"/>
              <w:rPr>
                <w:rFonts w:asciiTheme="majorBidi" w:hAnsiTheme="majorBidi" w:cstheme="majorBidi"/>
                <w:sz w:val="20"/>
                <w:szCs w:val="20"/>
              </w:rPr>
            </w:pPr>
            <w:r>
              <w:rPr>
                <w:color w:val="000000"/>
                <w:sz w:val="20"/>
                <w:szCs w:val="20"/>
              </w:rPr>
              <w:t>68 000</w:t>
            </w:r>
          </w:p>
        </w:tc>
        <w:tc>
          <w:tcPr>
            <w:tcW w:w="371" w:type="pct"/>
            <w:tcBorders>
              <w:top w:val="nil"/>
              <w:left w:val="nil"/>
              <w:bottom w:val="single" w:sz="4" w:space="0" w:color="auto"/>
              <w:right w:val="single" w:sz="4" w:space="0" w:color="auto"/>
            </w:tcBorders>
          </w:tcPr>
          <w:p w14:paraId="45504DC6" w14:textId="5C983A68" w:rsidR="005A607A" w:rsidRPr="00D84201" w:rsidRDefault="005A607A" w:rsidP="00DE50CE">
            <w:pPr>
              <w:suppressAutoHyphens/>
              <w:jc w:val="right"/>
              <w:rPr>
                <w:rFonts w:asciiTheme="majorBidi" w:hAnsiTheme="majorBidi" w:cstheme="majorBidi"/>
                <w:b/>
                <w:bCs/>
                <w:sz w:val="20"/>
                <w:szCs w:val="20"/>
              </w:rPr>
            </w:pPr>
            <w:r>
              <w:rPr>
                <w:b/>
                <w:bCs/>
                <w:color w:val="000000"/>
                <w:sz w:val="20"/>
                <w:szCs w:val="20"/>
              </w:rPr>
              <w:t>325 000</w:t>
            </w:r>
          </w:p>
        </w:tc>
      </w:tr>
      <w:tr w:rsidR="005A607A" w:rsidRPr="00C275D1" w14:paraId="2B02EE8F"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6E1B2B" w14:textId="4A7CFD16"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3</w:t>
            </w:r>
            <w:r w:rsidR="00A72084">
              <w:rPr>
                <w:rFonts w:asciiTheme="majorBidi" w:hAnsiTheme="majorBidi"/>
                <w:sz w:val="20"/>
                <w:szCs w:val="20"/>
              </w:rPr>
              <w:t>.</w:t>
            </w:r>
            <w:r>
              <w:rPr>
                <w:rFonts w:asciiTheme="majorBidi" w:hAnsiTheme="majorBidi"/>
                <w:sz w:val="20"/>
                <w:szCs w:val="20"/>
              </w:rPr>
              <w:t>2</w:t>
            </w:r>
          </w:p>
        </w:tc>
        <w:tc>
          <w:tcPr>
            <w:tcW w:w="1394" w:type="pct"/>
            <w:tcBorders>
              <w:top w:val="nil"/>
              <w:left w:val="nil"/>
              <w:bottom w:val="single" w:sz="4" w:space="0" w:color="auto"/>
              <w:right w:val="single" w:sz="4" w:space="0" w:color="auto"/>
            </w:tcBorders>
          </w:tcPr>
          <w:p w14:paraId="281524CD" w14:textId="77777777" w:rsidR="005A607A" w:rsidRPr="00C275D1" w:rsidRDefault="005A607A" w:rsidP="000C7B53">
            <w:pPr>
              <w:suppressAutoHyphens/>
              <w:jc w:val="left"/>
              <w:rPr>
                <w:rFonts w:asciiTheme="majorBidi" w:hAnsiTheme="majorBidi" w:cstheme="majorBidi"/>
                <w:sz w:val="20"/>
                <w:szCs w:val="20"/>
              </w:rPr>
            </w:pPr>
            <w:r>
              <w:rPr>
                <w:rFonts w:asciiTheme="majorBidi" w:hAnsiTheme="majorBidi"/>
                <w:sz w:val="20"/>
                <w:szCs w:val="20"/>
              </w:rPr>
              <w:t>Total des coûts d’appui ($ US)</w:t>
            </w:r>
          </w:p>
        </w:tc>
        <w:tc>
          <w:tcPr>
            <w:tcW w:w="412" w:type="pct"/>
            <w:tcBorders>
              <w:top w:val="nil"/>
              <w:left w:val="nil"/>
              <w:bottom w:val="single" w:sz="4" w:space="0" w:color="auto"/>
              <w:right w:val="single" w:sz="4" w:space="0" w:color="auto"/>
            </w:tcBorders>
          </w:tcPr>
          <w:p w14:paraId="4E31A0C4" w14:textId="77777777" w:rsidR="005A607A" w:rsidRPr="00C275D1" w:rsidRDefault="005A607A" w:rsidP="00DE50CE">
            <w:pPr>
              <w:suppressAutoHyphens/>
              <w:jc w:val="right"/>
              <w:rPr>
                <w:rFonts w:asciiTheme="majorBidi" w:hAnsiTheme="majorBidi" w:cstheme="majorBidi"/>
                <w:sz w:val="20"/>
                <w:szCs w:val="20"/>
              </w:rPr>
            </w:pPr>
            <w:r>
              <w:rPr>
                <w:sz w:val="20"/>
                <w:szCs w:val="20"/>
              </w:rPr>
              <w:t>8 120</w:t>
            </w:r>
          </w:p>
        </w:tc>
        <w:tc>
          <w:tcPr>
            <w:tcW w:w="372" w:type="pct"/>
            <w:tcBorders>
              <w:top w:val="nil"/>
              <w:left w:val="nil"/>
              <w:bottom w:val="single" w:sz="4" w:space="0" w:color="auto"/>
              <w:right w:val="single" w:sz="4" w:space="0" w:color="auto"/>
            </w:tcBorders>
          </w:tcPr>
          <w:p w14:paraId="60F1664E"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27EE95C7"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06F4CC29" w14:textId="77777777" w:rsidR="005A607A" w:rsidRPr="00C275D1" w:rsidRDefault="005A607A" w:rsidP="00DE50CE">
            <w:pPr>
              <w:suppressAutoHyphens/>
              <w:jc w:val="right"/>
              <w:rPr>
                <w:rFonts w:asciiTheme="majorBidi" w:hAnsiTheme="majorBidi" w:cstheme="majorBidi"/>
                <w:sz w:val="20"/>
                <w:szCs w:val="20"/>
              </w:rPr>
            </w:pPr>
            <w:r>
              <w:rPr>
                <w:sz w:val="20"/>
                <w:szCs w:val="20"/>
              </w:rPr>
              <w:t>9 870</w:t>
            </w:r>
          </w:p>
        </w:tc>
        <w:tc>
          <w:tcPr>
            <w:tcW w:w="505" w:type="pct"/>
            <w:tcBorders>
              <w:top w:val="nil"/>
              <w:left w:val="nil"/>
              <w:bottom w:val="single" w:sz="4" w:space="0" w:color="auto"/>
              <w:right w:val="single" w:sz="4" w:space="0" w:color="auto"/>
            </w:tcBorders>
          </w:tcPr>
          <w:p w14:paraId="784904B4"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244655FE"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395DBAA1" w14:textId="77777777" w:rsidR="005A607A" w:rsidRPr="00C275D1" w:rsidRDefault="005A607A" w:rsidP="00DE50CE">
            <w:pPr>
              <w:suppressAutoHyphens/>
              <w:jc w:val="right"/>
              <w:rPr>
                <w:rFonts w:asciiTheme="majorBidi" w:hAnsiTheme="majorBidi" w:cstheme="majorBidi"/>
                <w:sz w:val="20"/>
                <w:szCs w:val="20"/>
              </w:rPr>
            </w:pPr>
            <w:r>
              <w:rPr>
                <w:color w:val="000000"/>
                <w:sz w:val="20"/>
                <w:szCs w:val="20"/>
              </w:rPr>
              <w:t>4 760</w:t>
            </w:r>
          </w:p>
        </w:tc>
        <w:tc>
          <w:tcPr>
            <w:tcW w:w="371" w:type="pct"/>
            <w:tcBorders>
              <w:top w:val="nil"/>
              <w:left w:val="nil"/>
              <w:bottom w:val="single" w:sz="4" w:space="0" w:color="auto"/>
              <w:right w:val="single" w:sz="4" w:space="0" w:color="auto"/>
            </w:tcBorders>
          </w:tcPr>
          <w:p w14:paraId="768D6FB2" w14:textId="6230F9B3" w:rsidR="005A607A" w:rsidRPr="00D84201" w:rsidRDefault="005A607A" w:rsidP="00DE50CE">
            <w:pPr>
              <w:suppressAutoHyphens/>
              <w:jc w:val="right"/>
              <w:rPr>
                <w:rFonts w:asciiTheme="majorBidi" w:hAnsiTheme="majorBidi" w:cstheme="majorBidi"/>
                <w:b/>
                <w:bCs/>
                <w:sz w:val="20"/>
                <w:szCs w:val="20"/>
              </w:rPr>
            </w:pPr>
            <w:r>
              <w:rPr>
                <w:b/>
                <w:bCs/>
                <w:color w:val="000000"/>
                <w:sz w:val="20"/>
                <w:szCs w:val="20"/>
              </w:rPr>
              <w:t>22 750</w:t>
            </w:r>
          </w:p>
        </w:tc>
      </w:tr>
      <w:tr w:rsidR="005A607A" w:rsidRPr="00C275D1" w14:paraId="3F7D6B5E" w14:textId="77777777" w:rsidTr="00F34D2F">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86B732" w14:textId="22266914" w:rsidR="005A607A" w:rsidRPr="00C275D1" w:rsidRDefault="005A607A" w:rsidP="00E64686">
            <w:pPr>
              <w:suppressAutoHyphens/>
              <w:jc w:val="left"/>
              <w:rPr>
                <w:rFonts w:asciiTheme="majorBidi" w:hAnsiTheme="majorBidi" w:cstheme="majorBidi"/>
                <w:sz w:val="20"/>
                <w:szCs w:val="20"/>
              </w:rPr>
            </w:pPr>
            <w:r>
              <w:rPr>
                <w:rFonts w:asciiTheme="majorBidi" w:hAnsiTheme="majorBidi"/>
                <w:sz w:val="20"/>
                <w:szCs w:val="20"/>
              </w:rPr>
              <w:t>3</w:t>
            </w:r>
            <w:r w:rsidR="00A72084">
              <w:rPr>
                <w:rFonts w:asciiTheme="majorBidi" w:hAnsiTheme="majorBidi"/>
                <w:sz w:val="20"/>
                <w:szCs w:val="20"/>
              </w:rPr>
              <w:t>.</w:t>
            </w:r>
            <w:r>
              <w:rPr>
                <w:rFonts w:asciiTheme="majorBidi" w:hAnsiTheme="majorBidi"/>
                <w:sz w:val="20"/>
                <w:szCs w:val="20"/>
              </w:rPr>
              <w:t>3</w:t>
            </w:r>
          </w:p>
        </w:tc>
        <w:tc>
          <w:tcPr>
            <w:tcW w:w="1394" w:type="pct"/>
            <w:tcBorders>
              <w:top w:val="nil"/>
              <w:left w:val="nil"/>
              <w:bottom w:val="single" w:sz="4" w:space="0" w:color="auto"/>
              <w:right w:val="single" w:sz="4" w:space="0" w:color="auto"/>
            </w:tcBorders>
            <w:hideMark/>
          </w:tcPr>
          <w:p w14:paraId="0D2ECB70" w14:textId="77777777" w:rsidR="005A607A" w:rsidRPr="00C275D1" w:rsidRDefault="005A607A" w:rsidP="00E64686">
            <w:pPr>
              <w:suppressAutoHyphens/>
              <w:jc w:val="left"/>
              <w:rPr>
                <w:rFonts w:asciiTheme="majorBidi" w:hAnsiTheme="majorBidi" w:cstheme="majorBidi"/>
                <w:sz w:val="20"/>
                <w:szCs w:val="20"/>
              </w:rPr>
            </w:pPr>
            <w:r>
              <w:rPr>
                <w:rFonts w:asciiTheme="majorBidi" w:hAnsiTheme="majorBidi"/>
                <w:sz w:val="20"/>
                <w:szCs w:val="20"/>
              </w:rPr>
              <w:t>Total des coûts convenus ($ US)</w:t>
            </w:r>
          </w:p>
        </w:tc>
        <w:tc>
          <w:tcPr>
            <w:tcW w:w="412" w:type="pct"/>
            <w:tcBorders>
              <w:top w:val="nil"/>
              <w:left w:val="nil"/>
              <w:bottom w:val="single" w:sz="4" w:space="0" w:color="auto"/>
              <w:right w:val="single" w:sz="4" w:space="0" w:color="auto"/>
            </w:tcBorders>
          </w:tcPr>
          <w:p w14:paraId="573F4C19" w14:textId="77777777" w:rsidR="005A607A" w:rsidRPr="00C275D1" w:rsidRDefault="005A607A" w:rsidP="00DE50CE">
            <w:pPr>
              <w:suppressAutoHyphens/>
              <w:jc w:val="right"/>
              <w:rPr>
                <w:rFonts w:asciiTheme="majorBidi" w:hAnsiTheme="majorBidi" w:cstheme="majorBidi"/>
                <w:sz w:val="20"/>
                <w:szCs w:val="20"/>
              </w:rPr>
            </w:pPr>
            <w:r>
              <w:rPr>
                <w:color w:val="000000"/>
                <w:sz w:val="20"/>
                <w:szCs w:val="20"/>
              </w:rPr>
              <w:t>124 120</w:t>
            </w:r>
          </w:p>
        </w:tc>
        <w:tc>
          <w:tcPr>
            <w:tcW w:w="372" w:type="pct"/>
            <w:tcBorders>
              <w:top w:val="nil"/>
              <w:left w:val="nil"/>
              <w:bottom w:val="single" w:sz="4" w:space="0" w:color="auto"/>
              <w:right w:val="single" w:sz="4" w:space="0" w:color="auto"/>
            </w:tcBorders>
          </w:tcPr>
          <w:p w14:paraId="32572EB4"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55A77E24"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372" w:type="pct"/>
            <w:tcBorders>
              <w:top w:val="nil"/>
              <w:left w:val="nil"/>
              <w:bottom w:val="single" w:sz="4" w:space="0" w:color="auto"/>
              <w:right w:val="single" w:sz="4" w:space="0" w:color="auto"/>
            </w:tcBorders>
          </w:tcPr>
          <w:p w14:paraId="159F0140" w14:textId="77777777" w:rsidR="005A607A" w:rsidRPr="00C275D1" w:rsidRDefault="005A607A" w:rsidP="00DE50CE">
            <w:pPr>
              <w:suppressAutoHyphens/>
              <w:jc w:val="right"/>
              <w:rPr>
                <w:rFonts w:asciiTheme="majorBidi" w:hAnsiTheme="majorBidi" w:cstheme="majorBidi"/>
                <w:sz w:val="20"/>
                <w:szCs w:val="20"/>
              </w:rPr>
            </w:pPr>
            <w:r>
              <w:rPr>
                <w:sz w:val="20"/>
                <w:szCs w:val="20"/>
              </w:rPr>
              <w:t>150 870</w:t>
            </w:r>
          </w:p>
        </w:tc>
        <w:tc>
          <w:tcPr>
            <w:tcW w:w="505" w:type="pct"/>
            <w:tcBorders>
              <w:top w:val="nil"/>
              <w:left w:val="nil"/>
              <w:bottom w:val="single" w:sz="4" w:space="0" w:color="auto"/>
              <w:right w:val="single" w:sz="4" w:space="0" w:color="auto"/>
            </w:tcBorders>
          </w:tcPr>
          <w:p w14:paraId="0FFFA362"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5D2BA3BE" w14:textId="77777777" w:rsidR="005A607A" w:rsidRPr="00C275D1" w:rsidRDefault="005A607A" w:rsidP="00DE50CE">
            <w:pPr>
              <w:suppressAutoHyphens/>
              <w:jc w:val="right"/>
              <w:rPr>
                <w:rFonts w:asciiTheme="majorBidi" w:hAnsiTheme="majorBidi" w:cstheme="majorBidi"/>
                <w:sz w:val="20"/>
                <w:szCs w:val="20"/>
              </w:rPr>
            </w:pPr>
            <w:r>
              <w:rPr>
                <w:rFonts w:asciiTheme="majorBidi" w:hAnsiTheme="majorBidi"/>
                <w:sz w:val="20"/>
                <w:szCs w:val="20"/>
              </w:rPr>
              <w:t>0</w:t>
            </w:r>
          </w:p>
        </w:tc>
        <w:tc>
          <w:tcPr>
            <w:tcW w:w="505" w:type="pct"/>
            <w:tcBorders>
              <w:top w:val="nil"/>
              <w:left w:val="nil"/>
              <w:bottom w:val="single" w:sz="4" w:space="0" w:color="auto"/>
              <w:right w:val="single" w:sz="4" w:space="0" w:color="auto"/>
            </w:tcBorders>
          </w:tcPr>
          <w:p w14:paraId="6E359240" w14:textId="77777777" w:rsidR="005A607A" w:rsidRPr="00C275D1" w:rsidRDefault="005A607A" w:rsidP="00DE50CE">
            <w:pPr>
              <w:suppressAutoHyphens/>
              <w:jc w:val="right"/>
              <w:rPr>
                <w:rFonts w:asciiTheme="majorBidi" w:hAnsiTheme="majorBidi" w:cstheme="majorBidi"/>
                <w:sz w:val="20"/>
                <w:szCs w:val="20"/>
              </w:rPr>
            </w:pPr>
            <w:r>
              <w:rPr>
                <w:color w:val="000000"/>
                <w:sz w:val="20"/>
                <w:szCs w:val="20"/>
              </w:rPr>
              <w:t>72 760</w:t>
            </w:r>
          </w:p>
        </w:tc>
        <w:tc>
          <w:tcPr>
            <w:tcW w:w="371" w:type="pct"/>
            <w:tcBorders>
              <w:top w:val="nil"/>
              <w:left w:val="nil"/>
              <w:bottom w:val="single" w:sz="4" w:space="0" w:color="auto"/>
              <w:right w:val="single" w:sz="4" w:space="0" w:color="auto"/>
            </w:tcBorders>
          </w:tcPr>
          <w:p w14:paraId="5057484C" w14:textId="77777777" w:rsidR="005A607A" w:rsidRPr="00C275D1" w:rsidRDefault="005A607A" w:rsidP="00DE50CE">
            <w:pPr>
              <w:suppressAutoHyphens/>
              <w:jc w:val="right"/>
              <w:rPr>
                <w:rFonts w:asciiTheme="majorBidi" w:hAnsiTheme="majorBidi" w:cstheme="majorBidi"/>
                <w:b/>
                <w:bCs/>
                <w:sz w:val="20"/>
                <w:szCs w:val="20"/>
              </w:rPr>
            </w:pPr>
            <w:r>
              <w:rPr>
                <w:b/>
                <w:bCs/>
                <w:color w:val="000000"/>
                <w:sz w:val="20"/>
                <w:szCs w:val="20"/>
              </w:rPr>
              <w:t>347 750</w:t>
            </w:r>
          </w:p>
        </w:tc>
      </w:tr>
    </w:tbl>
    <w:p w14:paraId="7B07D355" w14:textId="620EFDF1" w:rsidR="006402EB" w:rsidRPr="00B05E24" w:rsidRDefault="006402EB" w:rsidP="006402EB">
      <w:pPr>
        <w:tabs>
          <w:tab w:val="left" w:pos="1097"/>
          <w:tab w:val="left" w:pos="2098"/>
          <w:tab w:val="left" w:pos="3099"/>
          <w:tab w:val="left" w:pos="4100"/>
          <w:tab w:val="left" w:pos="5251"/>
          <w:tab w:val="left" w:pos="6318"/>
        </w:tabs>
        <w:suppressAutoHyphens/>
        <w:jc w:val="left"/>
        <w:rPr>
          <w:sz w:val="18"/>
          <w:szCs w:val="18"/>
        </w:rPr>
      </w:pPr>
      <w:bookmarkStart w:id="27" w:name="_Hlk151374531"/>
      <w:r>
        <w:rPr>
          <w:sz w:val="18"/>
          <w:szCs w:val="18"/>
        </w:rPr>
        <w:t>*La phase II du PGEH comporte une cible fixée jusqu’en 2025.</w:t>
      </w:r>
    </w:p>
    <w:bookmarkEnd w:id="27"/>
    <w:p w14:paraId="1146B81B" w14:textId="77777777" w:rsidR="006402EB" w:rsidRDefault="006402EB" w:rsidP="006402EB">
      <w:pPr>
        <w:tabs>
          <w:tab w:val="left" w:pos="1097"/>
          <w:tab w:val="left" w:pos="2098"/>
          <w:tab w:val="left" w:pos="3099"/>
          <w:tab w:val="left" w:pos="4100"/>
          <w:tab w:val="left" w:pos="5251"/>
          <w:tab w:val="left" w:pos="6318"/>
        </w:tabs>
        <w:suppressAutoHyphens/>
        <w:jc w:val="left"/>
        <w:rPr>
          <w:b/>
          <w:bCs/>
          <w:lang w:eastAsia="en-CA"/>
        </w:rPr>
      </w:pPr>
    </w:p>
    <w:p w14:paraId="3AB6C888" w14:textId="2813E848" w:rsidR="00492CD6" w:rsidRPr="00C275D1" w:rsidRDefault="00492CD6" w:rsidP="005D5A5D">
      <w:pPr>
        <w:tabs>
          <w:tab w:val="left" w:pos="1097"/>
          <w:tab w:val="left" w:pos="2098"/>
          <w:tab w:val="left" w:pos="3099"/>
          <w:tab w:val="left" w:pos="4100"/>
          <w:tab w:val="left" w:pos="5251"/>
          <w:tab w:val="left" w:pos="6318"/>
        </w:tabs>
        <w:suppressAutoHyphens/>
        <w:spacing w:before="240" w:after="40"/>
        <w:jc w:val="left"/>
        <w:rPr>
          <w:b/>
          <w:bCs/>
        </w:rPr>
      </w:pPr>
      <w:r>
        <w:rPr>
          <w:b/>
          <w:bCs/>
        </w:rPr>
        <w:t>Plan de gestion de l’élimination des HCFC (phase II et phase III)</w:t>
      </w:r>
    </w:p>
    <w:tbl>
      <w:tblPr>
        <w:tblW w:w="5000" w:type="pct"/>
        <w:tblLook w:val="04A0" w:firstRow="1" w:lastRow="0" w:firstColumn="1" w:lastColumn="0" w:noHBand="0" w:noVBand="1"/>
      </w:tblPr>
      <w:tblGrid>
        <w:gridCol w:w="603"/>
        <w:gridCol w:w="3741"/>
        <w:gridCol w:w="1137"/>
        <w:gridCol w:w="1099"/>
        <w:gridCol w:w="1099"/>
        <w:gridCol w:w="1099"/>
        <w:gridCol w:w="1099"/>
        <w:gridCol w:w="1099"/>
        <w:gridCol w:w="1099"/>
        <w:gridCol w:w="1099"/>
        <w:gridCol w:w="1072"/>
      </w:tblGrid>
      <w:tr w:rsidR="00492CD6" w:rsidRPr="00C275D1" w14:paraId="02E26C0E" w14:textId="77777777" w:rsidTr="005A607A">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137CEDE" w14:textId="77777777" w:rsidR="00492CD6" w:rsidRPr="00C275D1" w:rsidRDefault="00492CD6" w:rsidP="005D5A5D">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315" w:type="pct"/>
            <w:tcBorders>
              <w:top w:val="single" w:sz="4" w:space="0" w:color="auto"/>
              <w:left w:val="nil"/>
              <w:bottom w:val="single" w:sz="4" w:space="0" w:color="auto"/>
              <w:right w:val="single" w:sz="4" w:space="0" w:color="auto"/>
            </w:tcBorders>
            <w:vAlign w:val="center"/>
            <w:hideMark/>
          </w:tcPr>
          <w:p w14:paraId="2507DCBD" w14:textId="77777777" w:rsidR="00492CD6" w:rsidRPr="00C275D1" w:rsidRDefault="00492CD6" w:rsidP="005D5A5D">
            <w:pPr>
              <w:suppressAutoHyphens/>
              <w:jc w:val="center"/>
              <w:rPr>
                <w:rFonts w:asciiTheme="majorBidi" w:hAnsiTheme="majorBidi" w:cstheme="majorBidi"/>
                <w:b/>
                <w:bCs/>
                <w:sz w:val="20"/>
                <w:szCs w:val="20"/>
              </w:rPr>
            </w:pPr>
            <w:r>
              <w:rPr>
                <w:rFonts w:asciiTheme="majorBidi" w:hAnsiTheme="majorBidi"/>
                <w:b/>
                <w:bCs/>
                <w:sz w:val="20"/>
                <w:szCs w:val="20"/>
              </w:rPr>
              <w:t>Paramètres</w:t>
            </w:r>
          </w:p>
        </w:tc>
        <w:tc>
          <w:tcPr>
            <w:tcW w:w="401" w:type="pct"/>
            <w:tcBorders>
              <w:top w:val="single" w:sz="4" w:space="0" w:color="auto"/>
              <w:left w:val="nil"/>
              <w:bottom w:val="single" w:sz="4" w:space="0" w:color="auto"/>
              <w:right w:val="single" w:sz="4" w:space="0" w:color="auto"/>
            </w:tcBorders>
            <w:vAlign w:val="center"/>
            <w:hideMark/>
          </w:tcPr>
          <w:p w14:paraId="39ABFA14"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2023</w:t>
            </w:r>
          </w:p>
        </w:tc>
        <w:tc>
          <w:tcPr>
            <w:tcW w:w="388" w:type="pct"/>
            <w:tcBorders>
              <w:top w:val="single" w:sz="4" w:space="0" w:color="auto"/>
              <w:left w:val="nil"/>
              <w:bottom w:val="single" w:sz="4" w:space="0" w:color="auto"/>
              <w:right w:val="single" w:sz="4" w:space="0" w:color="auto"/>
            </w:tcBorders>
            <w:vAlign w:val="center"/>
            <w:hideMark/>
          </w:tcPr>
          <w:p w14:paraId="15A5ACAE"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2024</w:t>
            </w:r>
          </w:p>
        </w:tc>
        <w:tc>
          <w:tcPr>
            <w:tcW w:w="388" w:type="pct"/>
            <w:tcBorders>
              <w:top w:val="single" w:sz="4" w:space="0" w:color="auto"/>
              <w:left w:val="nil"/>
              <w:bottom w:val="single" w:sz="4" w:space="0" w:color="auto"/>
              <w:right w:val="single" w:sz="4" w:space="0" w:color="auto"/>
            </w:tcBorders>
            <w:vAlign w:val="center"/>
            <w:hideMark/>
          </w:tcPr>
          <w:p w14:paraId="0FDE59C5"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2025</w:t>
            </w:r>
          </w:p>
        </w:tc>
        <w:tc>
          <w:tcPr>
            <w:tcW w:w="388" w:type="pct"/>
            <w:tcBorders>
              <w:top w:val="single" w:sz="4" w:space="0" w:color="auto"/>
              <w:left w:val="nil"/>
              <w:bottom w:val="single" w:sz="4" w:space="0" w:color="auto"/>
              <w:right w:val="single" w:sz="4" w:space="0" w:color="auto"/>
            </w:tcBorders>
            <w:vAlign w:val="center"/>
            <w:hideMark/>
          </w:tcPr>
          <w:p w14:paraId="602683C6"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2026</w:t>
            </w:r>
          </w:p>
        </w:tc>
        <w:tc>
          <w:tcPr>
            <w:tcW w:w="388" w:type="pct"/>
            <w:tcBorders>
              <w:top w:val="single" w:sz="4" w:space="0" w:color="auto"/>
              <w:left w:val="nil"/>
              <w:bottom w:val="single" w:sz="4" w:space="0" w:color="auto"/>
              <w:right w:val="single" w:sz="4" w:space="0" w:color="auto"/>
            </w:tcBorders>
            <w:vAlign w:val="center"/>
            <w:hideMark/>
          </w:tcPr>
          <w:p w14:paraId="409A3F63"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2027</w:t>
            </w:r>
          </w:p>
        </w:tc>
        <w:tc>
          <w:tcPr>
            <w:tcW w:w="388" w:type="pct"/>
            <w:tcBorders>
              <w:top w:val="single" w:sz="4" w:space="0" w:color="auto"/>
              <w:left w:val="nil"/>
              <w:bottom w:val="single" w:sz="4" w:space="0" w:color="auto"/>
              <w:right w:val="single" w:sz="4" w:space="0" w:color="auto"/>
            </w:tcBorders>
            <w:vAlign w:val="center"/>
            <w:hideMark/>
          </w:tcPr>
          <w:p w14:paraId="787E877D"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2028</w:t>
            </w:r>
          </w:p>
        </w:tc>
        <w:tc>
          <w:tcPr>
            <w:tcW w:w="388" w:type="pct"/>
            <w:tcBorders>
              <w:top w:val="single" w:sz="4" w:space="0" w:color="auto"/>
              <w:left w:val="nil"/>
              <w:bottom w:val="single" w:sz="4" w:space="0" w:color="auto"/>
              <w:right w:val="single" w:sz="4" w:space="0" w:color="auto"/>
            </w:tcBorders>
            <w:vAlign w:val="center"/>
            <w:hideMark/>
          </w:tcPr>
          <w:p w14:paraId="2920AE0A"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2029</w:t>
            </w:r>
          </w:p>
        </w:tc>
        <w:tc>
          <w:tcPr>
            <w:tcW w:w="388" w:type="pct"/>
            <w:tcBorders>
              <w:top w:val="single" w:sz="4" w:space="0" w:color="auto"/>
              <w:left w:val="nil"/>
              <w:bottom w:val="single" w:sz="4" w:space="0" w:color="auto"/>
              <w:right w:val="single" w:sz="4" w:space="0" w:color="auto"/>
            </w:tcBorders>
            <w:vAlign w:val="center"/>
            <w:hideMark/>
          </w:tcPr>
          <w:p w14:paraId="65C17133" w14:textId="77777777" w:rsidR="00492CD6" w:rsidRPr="00C275D1" w:rsidRDefault="00492CD6" w:rsidP="005D5A5D">
            <w:pPr>
              <w:suppressAutoHyphens/>
              <w:ind w:left="-115"/>
              <w:jc w:val="center"/>
              <w:rPr>
                <w:rFonts w:asciiTheme="majorBidi" w:hAnsiTheme="majorBidi" w:cstheme="majorBidi"/>
                <w:b/>
                <w:bCs/>
                <w:sz w:val="20"/>
                <w:szCs w:val="20"/>
              </w:rPr>
            </w:pPr>
            <w:r>
              <w:rPr>
                <w:rFonts w:asciiTheme="majorBidi" w:hAnsiTheme="majorBidi"/>
                <w:b/>
                <w:bCs/>
                <w:sz w:val="20"/>
                <w:szCs w:val="20"/>
              </w:rPr>
              <w:t>2030</w:t>
            </w:r>
          </w:p>
        </w:tc>
        <w:tc>
          <w:tcPr>
            <w:tcW w:w="378" w:type="pct"/>
            <w:tcBorders>
              <w:top w:val="single" w:sz="4" w:space="0" w:color="auto"/>
              <w:left w:val="nil"/>
              <w:bottom w:val="single" w:sz="4" w:space="0" w:color="auto"/>
              <w:right w:val="single" w:sz="4" w:space="0" w:color="auto"/>
            </w:tcBorders>
            <w:vAlign w:val="center"/>
            <w:hideMark/>
          </w:tcPr>
          <w:p w14:paraId="49209AE0" w14:textId="77777777" w:rsidR="00492CD6" w:rsidRPr="00C275D1" w:rsidRDefault="00492CD6" w:rsidP="005D5A5D">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286E5E" w:rsidRPr="00C275D1" w14:paraId="74622894"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57FF0C" w14:textId="3A4041B8" w:rsidR="00286E5E" w:rsidRPr="00C275D1" w:rsidRDefault="00286E5E" w:rsidP="00286E5E">
            <w:pPr>
              <w:suppressAutoHyphens/>
              <w:ind w:left="-19"/>
              <w:jc w:val="left"/>
              <w:rPr>
                <w:rFonts w:asciiTheme="majorBidi" w:hAnsiTheme="majorBidi" w:cstheme="majorBidi"/>
                <w:sz w:val="20"/>
                <w:szCs w:val="20"/>
              </w:rPr>
            </w:pPr>
            <w:r>
              <w:rPr>
                <w:rFonts w:asciiTheme="majorBidi" w:hAnsiTheme="majorBidi"/>
                <w:sz w:val="20"/>
                <w:szCs w:val="20"/>
              </w:rPr>
              <w:t>1</w:t>
            </w:r>
            <w:r w:rsidR="00A72084">
              <w:rPr>
                <w:rFonts w:asciiTheme="majorBidi" w:hAnsiTheme="majorBidi"/>
                <w:sz w:val="20"/>
                <w:szCs w:val="20"/>
              </w:rPr>
              <w:t>.</w:t>
            </w:r>
            <w:r>
              <w:rPr>
                <w:rFonts w:asciiTheme="majorBidi" w:hAnsiTheme="majorBidi"/>
                <w:sz w:val="20"/>
                <w:szCs w:val="20"/>
              </w:rPr>
              <w:t>1</w:t>
            </w:r>
          </w:p>
        </w:tc>
        <w:tc>
          <w:tcPr>
            <w:tcW w:w="1315" w:type="pct"/>
            <w:tcBorders>
              <w:top w:val="nil"/>
              <w:left w:val="nil"/>
              <w:bottom w:val="single" w:sz="4" w:space="0" w:color="auto"/>
              <w:right w:val="single" w:sz="4" w:space="0" w:color="auto"/>
            </w:tcBorders>
            <w:hideMark/>
          </w:tcPr>
          <w:p w14:paraId="21E03E6A" w14:textId="77777777" w:rsidR="00286E5E" w:rsidRPr="00C275D1" w:rsidRDefault="00286E5E" w:rsidP="00286E5E">
            <w:pPr>
              <w:suppressAutoHyphens/>
              <w:ind w:right="-106"/>
              <w:jc w:val="left"/>
              <w:rPr>
                <w:rFonts w:asciiTheme="majorBidi" w:hAnsiTheme="majorBidi" w:cstheme="majorBidi"/>
                <w:sz w:val="20"/>
                <w:szCs w:val="20"/>
              </w:rPr>
            </w:pPr>
            <w:r>
              <w:rPr>
                <w:rFonts w:asciiTheme="majorBidi" w:hAnsiTheme="majorBidi"/>
                <w:sz w:val="20"/>
                <w:szCs w:val="20"/>
              </w:rPr>
              <w:t>Calendrier de réduction des substances du groupe I de l’annexe C du Protocole de Montréal (tonnes PAO)</w:t>
            </w:r>
          </w:p>
        </w:tc>
        <w:tc>
          <w:tcPr>
            <w:tcW w:w="401" w:type="pct"/>
            <w:tcBorders>
              <w:top w:val="nil"/>
              <w:left w:val="nil"/>
              <w:bottom w:val="single" w:sz="4" w:space="0" w:color="auto"/>
              <w:right w:val="single" w:sz="4" w:space="0" w:color="auto"/>
            </w:tcBorders>
          </w:tcPr>
          <w:p w14:paraId="32C724D4" w14:textId="77777777" w:rsidR="00286E5E" w:rsidRPr="00C275D1" w:rsidRDefault="00286E5E" w:rsidP="00286E5E">
            <w:pPr>
              <w:suppressAutoHyphens/>
              <w:ind w:left="-115" w:right="41"/>
              <w:jc w:val="right"/>
              <w:rPr>
                <w:rFonts w:asciiTheme="majorBidi" w:hAnsiTheme="majorBidi" w:cstheme="majorBidi"/>
                <w:sz w:val="20"/>
                <w:szCs w:val="20"/>
                <w:highlight w:val="cyan"/>
              </w:rPr>
            </w:pPr>
            <w:r>
              <w:rPr>
                <w:color w:val="000000"/>
                <w:sz w:val="20"/>
                <w:szCs w:val="20"/>
              </w:rPr>
              <w:t>4,42</w:t>
            </w:r>
          </w:p>
        </w:tc>
        <w:tc>
          <w:tcPr>
            <w:tcW w:w="388" w:type="pct"/>
            <w:tcBorders>
              <w:top w:val="nil"/>
              <w:left w:val="nil"/>
              <w:bottom w:val="single" w:sz="4" w:space="0" w:color="auto"/>
              <w:right w:val="single" w:sz="4" w:space="0" w:color="auto"/>
            </w:tcBorders>
          </w:tcPr>
          <w:p w14:paraId="1CDC94F6" w14:textId="77777777" w:rsidR="00286E5E" w:rsidRPr="00C275D1" w:rsidRDefault="00286E5E" w:rsidP="00286E5E">
            <w:pPr>
              <w:suppressAutoHyphens/>
              <w:ind w:left="-115" w:right="1"/>
              <w:jc w:val="right"/>
              <w:rPr>
                <w:rFonts w:asciiTheme="majorBidi" w:hAnsiTheme="majorBidi" w:cstheme="majorBidi"/>
                <w:sz w:val="20"/>
                <w:szCs w:val="20"/>
              </w:rPr>
            </w:pPr>
            <w:r>
              <w:rPr>
                <w:color w:val="000000"/>
                <w:sz w:val="20"/>
                <w:szCs w:val="20"/>
              </w:rPr>
              <w:t>4,42</w:t>
            </w:r>
          </w:p>
        </w:tc>
        <w:tc>
          <w:tcPr>
            <w:tcW w:w="388" w:type="pct"/>
            <w:tcBorders>
              <w:top w:val="nil"/>
              <w:left w:val="nil"/>
              <w:bottom w:val="single" w:sz="4" w:space="0" w:color="auto"/>
              <w:right w:val="single" w:sz="4" w:space="0" w:color="auto"/>
            </w:tcBorders>
          </w:tcPr>
          <w:p w14:paraId="554B60D5" w14:textId="77777777" w:rsidR="00286E5E" w:rsidRPr="00C275D1" w:rsidRDefault="00286E5E" w:rsidP="00286E5E">
            <w:pPr>
              <w:suppressAutoHyphens/>
              <w:ind w:left="-115"/>
              <w:jc w:val="right"/>
              <w:rPr>
                <w:rFonts w:asciiTheme="majorBidi" w:hAnsiTheme="majorBidi" w:cstheme="majorBidi"/>
                <w:sz w:val="20"/>
                <w:szCs w:val="20"/>
              </w:rPr>
            </w:pPr>
            <w:r>
              <w:rPr>
                <w:color w:val="000000"/>
                <w:sz w:val="20"/>
                <w:szCs w:val="20"/>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47CE9F73" w14:textId="140FCE64" w:rsidR="00286E5E" w:rsidRPr="00C275D1" w:rsidRDefault="0022371C" w:rsidP="00286E5E">
            <w:pPr>
              <w:suppressAutoHyphens/>
              <w:ind w:left="-115"/>
              <w:jc w:val="right"/>
              <w:rPr>
                <w:rFonts w:asciiTheme="majorBidi" w:hAnsiTheme="majorBidi" w:cstheme="majorBidi"/>
                <w:sz w:val="20"/>
                <w:szCs w:val="20"/>
              </w:rPr>
            </w:pPr>
            <w:r>
              <w:rPr>
                <w:rFonts w:asciiTheme="majorBidi" w:hAnsiTheme="majorBidi"/>
                <w:sz w:val="20"/>
                <w:szCs w:val="20"/>
              </w:rPr>
              <w:t>ADU</w:t>
            </w:r>
          </w:p>
        </w:tc>
        <w:tc>
          <w:tcPr>
            <w:tcW w:w="388" w:type="pct"/>
            <w:tcBorders>
              <w:top w:val="nil"/>
              <w:left w:val="nil"/>
              <w:bottom w:val="single" w:sz="4" w:space="0" w:color="auto"/>
              <w:right w:val="single" w:sz="4" w:space="0" w:color="auto"/>
            </w:tcBorders>
            <w:shd w:val="clear" w:color="auto" w:fill="D9D9D9" w:themeFill="background1" w:themeFillShade="D9"/>
          </w:tcPr>
          <w:p w14:paraId="5CC7D0F9" w14:textId="687B9887"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8A8C442" w14:textId="37DE5BFC" w:rsidR="00286E5E" w:rsidRPr="00C275D1" w:rsidRDefault="00286E5E" w:rsidP="00286E5E">
            <w:pPr>
              <w:suppressAutoHyphens/>
              <w:ind w:left="-115" w:right="-33"/>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D7E1614" w14:textId="65D1ACC8" w:rsidR="00286E5E" w:rsidRPr="00C275D1" w:rsidRDefault="00286E5E" w:rsidP="00286E5E">
            <w:pPr>
              <w:suppressAutoHyphens/>
              <w:ind w:left="-349"/>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921F214" w14:textId="6D4E098F" w:rsidR="00286E5E" w:rsidRPr="00C275D1" w:rsidRDefault="00286E5E" w:rsidP="00286E5E">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5650C9FF" w14:textId="77777777" w:rsidR="00286E5E" w:rsidRPr="00C275D1" w:rsidRDefault="00286E5E" w:rsidP="00286E5E">
            <w:pPr>
              <w:suppressAutoHyphens/>
              <w:jc w:val="right"/>
              <w:rPr>
                <w:rFonts w:asciiTheme="majorBidi" w:hAnsiTheme="majorBidi" w:cstheme="majorBidi"/>
                <w:sz w:val="20"/>
                <w:szCs w:val="20"/>
                <w:lang w:eastAsia="en-CA"/>
              </w:rPr>
            </w:pPr>
          </w:p>
        </w:tc>
      </w:tr>
      <w:tr w:rsidR="00286E5E" w:rsidRPr="00C275D1" w14:paraId="451174D5"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BBBA03" w14:textId="68C89A8A" w:rsidR="00286E5E" w:rsidRPr="00C275D1" w:rsidRDefault="00286E5E" w:rsidP="00286E5E">
            <w:pPr>
              <w:suppressAutoHyphens/>
              <w:ind w:left="-19"/>
              <w:jc w:val="left"/>
              <w:rPr>
                <w:rFonts w:asciiTheme="majorBidi" w:hAnsiTheme="majorBidi" w:cstheme="majorBidi"/>
                <w:sz w:val="20"/>
                <w:szCs w:val="20"/>
              </w:rPr>
            </w:pPr>
            <w:r>
              <w:rPr>
                <w:rFonts w:asciiTheme="majorBidi" w:hAnsiTheme="majorBidi"/>
                <w:sz w:val="20"/>
                <w:szCs w:val="20"/>
              </w:rPr>
              <w:t>1</w:t>
            </w:r>
            <w:r w:rsidR="00A72084">
              <w:rPr>
                <w:rFonts w:asciiTheme="majorBidi" w:hAnsiTheme="majorBidi"/>
                <w:sz w:val="20"/>
                <w:szCs w:val="20"/>
              </w:rPr>
              <w:t>.</w:t>
            </w:r>
            <w:r>
              <w:rPr>
                <w:rFonts w:asciiTheme="majorBidi" w:hAnsiTheme="majorBidi"/>
                <w:sz w:val="20"/>
                <w:szCs w:val="20"/>
              </w:rPr>
              <w:t>2</w:t>
            </w:r>
          </w:p>
        </w:tc>
        <w:tc>
          <w:tcPr>
            <w:tcW w:w="1315" w:type="pct"/>
            <w:tcBorders>
              <w:top w:val="nil"/>
              <w:left w:val="nil"/>
              <w:bottom w:val="single" w:sz="4" w:space="0" w:color="auto"/>
              <w:right w:val="single" w:sz="4" w:space="0" w:color="auto"/>
            </w:tcBorders>
            <w:hideMark/>
          </w:tcPr>
          <w:p w14:paraId="60DBF5DB" w14:textId="77777777" w:rsidR="00286E5E" w:rsidRPr="00C275D1" w:rsidRDefault="00286E5E" w:rsidP="00286E5E">
            <w:pPr>
              <w:suppressAutoHyphens/>
              <w:ind w:right="-106"/>
              <w:jc w:val="left"/>
              <w:rPr>
                <w:rFonts w:asciiTheme="majorBidi" w:hAnsiTheme="majorBidi" w:cstheme="majorBidi"/>
                <w:sz w:val="20"/>
                <w:szCs w:val="20"/>
              </w:rPr>
            </w:pPr>
            <w:r>
              <w:rPr>
                <w:rFonts w:asciiTheme="majorBidi" w:hAnsiTheme="majorBidi"/>
                <w:sz w:val="20"/>
                <w:szCs w:val="20"/>
              </w:rPr>
              <w:t>Consommation maximale admissible des substances du groupe I de l’Annexe C (tonnes PAO)</w:t>
            </w:r>
          </w:p>
        </w:tc>
        <w:tc>
          <w:tcPr>
            <w:tcW w:w="401" w:type="pct"/>
            <w:tcBorders>
              <w:top w:val="nil"/>
              <w:left w:val="nil"/>
              <w:bottom w:val="single" w:sz="4" w:space="0" w:color="auto"/>
              <w:right w:val="single" w:sz="4" w:space="0" w:color="auto"/>
            </w:tcBorders>
          </w:tcPr>
          <w:p w14:paraId="7173BAA2" w14:textId="77777777" w:rsidR="00286E5E" w:rsidRPr="00C275D1" w:rsidRDefault="00286E5E" w:rsidP="00286E5E">
            <w:pPr>
              <w:suppressAutoHyphens/>
              <w:ind w:left="-115" w:right="41"/>
              <w:jc w:val="right"/>
              <w:rPr>
                <w:rFonts w:asciiTheme="majorBidi" w:hAnsiTheme="majorBidi" w:cstheme="majorBidi"/>
                <w:sz w:val="20"/>
                <w:szCs w:val="20"/>
              </w:rPr>
            </w:pPr>
            <w:r>
              <w:rPr>
                <w:color w:val="000000"/>
                <w:sz w:val="20"/>
                <w:szCs w:val="20"/>
              </w:rPr>
              <w:t>4,42</w:t>
            </w:r>
          </w:p>
        </w:tc>
        <w:tc>
          <w:tcPr>
            <w:tcW w:w="388" w:type="pct"/>
            <w:tcBorders>
              <w:top w:val="nil"/>
              <w:left w:val="nil"/>
              <w:bottom w:val="single" w:sz="4" w:space="0" w:color="auto"/>
              <w:right w:val="single" w:sz="4" w:space="0" w:color="auto"/>
            </w:tcBorders>
          </w:tcPr>
          <w:p w14:paraId="7FCBBE27" w14:textId="77777777" w:rsidR="00286E5E" w:rsidRPr="00C275D1" w:rsidRDefault="00286E5E" w:rsidP="00286E5E">
            <w:pPr>
              <w:suppressAutoHyphens/>
              <w:ind w:left="-115" w:right="1"/>
              <w:jc w:val="right"/>
              <w:rPr>
                <w:rFonts w:asciiTheme="majorBidi" w:hAnsiTheme="majorBidi" w:cstheme="majorBidi"/>
                <w:sz w:val="20"/>
                <w:szCs w:val="20"/>
              </w:rPr>
            </w:pPr>
            <w:r>
              <w:rPr>
                <w:color w:val="000000"/>
                <w:sz w:val="20"/>
                <w:szCs w:val="20"/>
              </w:rPr>
              <w:t>4,42</w:t>
            </w:r>
          </w:p>
        </w:tc>
        <w:tc>
          <w:tcPr>
            <w:tcW w:w="388" w:type="pct"/>
            <w:tcBorders>
              <w:top w:val="nil"/>
              <w:left w:val="nil"/>
              <w:bottom w:val="single" w:sz="4" w:space="0" w:color="auto"/>
              <w:right w:val="single" w:sz="4" w:space="0" w:color="auto"/>
            </w:tcBorders>
          </w:tcPr>
          <w:p w14:paraId="464ACE30" w14:textId="77777777" w:rsidR="00286E5E" w:rsidRPr="00C275D1" w:rsidRDefault="00286E5E" w:rsidP="00286E5E">
            <w:pPr>
              <w:suppressAutoHyphens/>
              <w:ind w:left="-115"/>
              <w:jc w:val="right"/>
              <w:rPr>
                <w:rFonts w:asciiTheme="majorBidi" w:hAnsiTheme="majorBidi" w:cstheme="majorBidi"/>
                <w:sz w:val="20"/>
                <w:szCs w:val="20"/>
              </w:rPr>
            </w:pPr>
            <w:r>
              <w:rPr>
                <w:color w:val="000000"/>
                <w:sz w:val="20"/>
                <w:szCs w:val="20"/>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3ED4D031" w14:textId="66EB64FB"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543CFF4" w14:textId="46E1FE73" w:rsidR="00286E5E" w:rsidRPr="00C275D1" w:rsidRDefault="00286E5E" w:rsidP="00286E5E">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58D898D" w14:textId="5908EFBD" w:rsidR="00286E5E" w:rsidRPr="00C275D1" w:rsidRDefault="00286E5E" w:rsidP="00286E5E">
            <w:pPr>
              <w:suppressAutoHyphens/>
              <w:ind w:left="-115" w:right="-33"/>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1E2ABC1" w14:textId="4EDEEBCD" w:rsidR="00286E5E" w:rsidRPr="00C275D1" w:rsidRDefault="00286E5E" w:rsidP="00286E5E">
            <w:pPr>
              <w:suppressAutoHyphens/>
              <w:ind w:left="-349"/>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FE3FA89" w14:textId="132D6095" w:rsidR="00286E5E" w:rsidRPr="00C275D1" w:rsidRDefault="00286E5E" w:rsidP="00286E5E">
            <w:pPr>
              <w:suppressAutoHyphens/>
              <w:ind w:left="-286"/>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080F1125" w14:textId="77777777" w:rsidR="00286E5E" w:rsidRPr="00C275D1" w:rsidRDefault="00286E5E" w:rsidP="00286E5E">
            <w:pPr>
              <w:suppressAutoHyphens/>
              <w:jc w:val="right"/>
              <w:rPr>
                <w:rFonts w:asciiTheme="majorBidi" w:hAnsiTheme="majorBidi" w:cstheme="majorBidi"/>
                <w:sz w:val="20"/>
                <w:szCs w:val="20"/>
                <w:lang w:eastAsia="en-CA"/>
              </w:rPr>
            </w:pPr>
          </w:p>
        </w:tc>
      </w:tr>
      <w:tr w:rsidR="00902F38" w:rsidRPr="00C275D1" w14:paraId="0E9A1FCE"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BBF8A7" w14:textId="74EF1AC0"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2</w:t>
            </w:r>
            <w:r w:rsidR="00A72084">
              <w:rPr>
                <w:rFonts w:asciiTheme="majorBidi" w:hAnsiTheme="majorBidi"/>
                <w:sz w:val="20"/>
                <w:szCs w:val="20"/>
              </w:rPr>
              <w:t>.</w:t>
            </w:r>
            <w:r>
              <w:rPr>
                <w:rFonts w:asciiTheme="majorBidi" w:hAnsiTheme="majorBidi"/>
                <w:sz w:val="20"/>
                <w:szCs w:val="20"/>
              </w:rPr>
              <w:t>1</w:t>
            </w:r>
          </w:p>
        </w:tc>
        <w:tc>
          <w:tcPr>
            <w:tcW w:w="1315" w:type="pct"/>
            <w:tcBorders>
              <w:top w:val="nil"/>
              <w:left w:val="nil"/>
              <w:bottom w:val="single" w:sz="4" w:space="0" w:color="auto"/>
              <w:right w:val="single" w:sz="4" w:space="0" w:color="auto"/>
            </w:tcBorders>
            <w:hideMark/>
          </w:tcPr>
          <w:p w14:paraId="4B3F0060" w14:textId="4C05FF63" w:rsidR="00902F38" w:rsidRPr="00C275D1" w:rsidRDefault="000721D6" w:rsidP="00902F38">
            <w:pPr>
              <w:suppressAutoHyphens/>
              <w:jc w:val="left"/>
              <w:rPr>
                <w:rFonts w:asciiTheme="majorBidi" w:hAnsiTheme="majorBidi" w:cstheme="majorBidi"/>
                <w:sz w:val="20"/>
                <w:szCs w:val="20"/>
              </w:rPr>
            </w:pPr>
            <w:r>
              <w:rPr>
                <w:rFonts w:asciiTheme="majorBidi" w:hAnsiTheme="majorBidi"/>
                <w:sz w:val="20"/>
                <w:szCs w:val="20"/>
              </w:rPr>
              <w:t>Financement convenu pour l’agence principale (ONUDI) ($ US)</w:t>
            </w:r>
          </w:p>
        </w:tc>
        <w:tc>
          <w:tcPr>
            <w:tcW w:w="401" w:type="pct"/>
            <w:tcBorders>
              <w:top w:val="nil"/>
              <w:left w:val="nil"/>
              <w:bottom w:val="single" w:sz="4" w:space="0" w:color="auto"/>
              <w:right w:val="single" w:sz="4" w:space="0" w:color="auto"/>
            </w:tcBorders>
          </w:tcPr>
          <w:p w14:paraId="4AFE3752" w14:textId="77777777" w:rsidR="00902F38" w:rsidRPr="00C275D1" w:rsidRDefault="00902F38" w:rsidP="00902F38">
            <w:pPr>
              <w:suppressAutoHyphens/>
              <w:ind w:left="-115"/>
              <w:jc w:val="right"/>
              <w:rPr>
                <w:rFonts w:asciiTheme="majorBidi" w:hAnsiTheme="majorBidi" w:cstheme="majorBidi"/>
                <w:sz w:val="20"/>
                <w:szCs w:val="20"/>
              </w:rPr>
            </w:pPr>
            <w:r>
              <w:rPr>
                <w:sz w:val="20"/>
                <w:szCs w:val="20"/>
              </w:rPr>
              <w:t>0</w:t>
            </w:r>
          </w:p>
        </w:tc>
        <w:tc>
          <w:tcPr>
            <w:tcW w:w="388" w:type="pct"/>
            <w:tcBorders>
              <w:top w:val="nil"/>
              <w:left w:val="nil"/>
              <w:bottom w:val="single" w:sz="4" w:space="0" w:color="auto"/>
              <w:right w:val="single" w:sz="4" w:space="0" w:color="auto"/>
            </w:tcBorders>
          </w:tcPr>
          <w:p w14:paraId="159D1377" w14:textId="77777777" w:rsidR="00902F38" w:rsidRPr="00C275D1" w:rsidRDefault="00902F38" w:rsidP="00902F38">
            <w:pPr>
              <w:suppressAutoHyphens/>
              <w:ind w:left="-115"/>
              <w:jc w:val="right"/>
              <w:rPr>
                <w:rFonts w:asciiTheme="majorBidi" w:hAnsiTheme="majorBidi" w:cstheme="majorBidi"/>
                <w:sz w:val="20"/>
                <w:szCs w:val="20"/>
              </w:rPr>
            </w:pPr>
            <w:r>
              <w:rPr>
                <w:sz w:val="20"/>
                <w:szCs w:val="20"/>
              </w:rPr>
              <w:t>0</w:t>
            </w:r>
          </w:p>
        </w:tc>
        <w:tc>
          <w:tcPr>
            <w:tcW w:w="388" w:type="pct"/>
            <w:tcBorders>
              <w:top w:val="nil"/>
              <w:left w:val="nil"/>
              <w:bottom w:val="single" w:sz="4" w:space="0" w:color="auto"/>
              <w:right w:val="single" w:sz="4" w:space="0" w:color="auto"/>
            </w:tcBorders>
          </w:tcPr>
          <w:p w14:paraId="46008B6E" w14:textId="77777777" w:rsidR="00902F38" w:rsidRPr="00C275D1" w:rsidRDefault="00902F38" w:rsidP="00902F38">
            <w:pPr>
              <w:suppressAutoHyphens/>
              <w:ind w:left="-115"/>
              <w:jc w:val="right"/>
              <w:rPr>
                <w:rFonts w:asciiTheme="majorBidi" w:hAnsiTheme="majorBidi" w:cstheme="majorBidi"/>
                <w:sz w:val="20"/>
                <w:szCs w:val="20"/>
              </w:rPr>
            </w:pPr>
            <w:r>
              <w:rPr>
                <w:color w:val="000000"/>
                <w:sz w:val="20"/>
                <w:szCs w:val="20"/>
              </w:rPr>
              <w:t>40 000</w:t>
            </w:r>
          </w:p>
        </w:tc>
        <w:tc>
          <w:tcPr>
            <w:tcW w:w="388" w:type="pct"/>
            <w:tcBorders>
              <w:top w:val="nil"/>
              <w:left w:val="nil"/>
              <w:bottom w:val="single" w:sz="4" w:space="0" w:color="auto"/>
              <w:right w:val="single" w:sz="4" w:space="0" w:color="auto"/>
            </w:tcBorders>
            <w:shd w:val="clear" w:color="auto" w:fill="D9D9D9" w:themeFill="background1" w:themeFillShade="D9"/>
          </w:tcPr>
          <w:p w14:paraId="1DF1D494" w14:textId="3FD69F2F"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174EE8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DEFBD2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1389AF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39EFEF5"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05A7BA13"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645AD8B1"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C2DE74" w14:textId="5B074A18"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2</w:t>
            </w:r>
            <w:r w:rsidR="00A72084">
              <w:rPr>
                <w:rFonts w:asciiTheme="majorBidi" w:hAnsiTheme="majorBidi"/>
                <w:sz w:val="20"/>
                <w:szCs w:val="20"/>
              </w:rPr>
              <w:t>.</w:t>
            </w:r>
            <w:r>
              <w:rPr>
                <w:rFonts w:asciiTheme="majorBidi" w:hAnsiTheme="majorBidi"/>
                <w:sz w:val="20"/>
                <w:szCs w:val="20"/>
              </w:rPr>
              <w:t>2</w:t>
            </w:r>
          </w:p>
        </w:tc>
        <w:tc>
          <w:tcPr>
            <w:tcW w:w="1315" w:type="pct"/>
            <w:tcBorders>
              <w:top w:val="nil"/>
              <w:left w:val="nil"/>
              <w:bottom w:val="single" w:sz="4" w:space="0" w:color="auto"/>
              <w:right w:val="single" w:sz="4" w:space="0" w:color="auto"/>
            </w:tcBorders>
            <w:hideMark/>
          </w:tcPr>
          <w:p w14:paraId="53DCDFF5" w14:textId="00FF841F"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Coûts d’appui pour l’Agence principale ($</w:t>
            </w:r>
            <w:r w:rsidR="00CB7807">
              <w:rPr>
                <w:rFonts w:asciiTheme="majorBidi" w:hAnsiTheme="majorBidi"/>
                <w:sz w:val="20"/>
                <w:szCs w:val="20"/>
              </w:rPr>
              <w:t> </w:t>
            </w:r>
            <w:r>
              <w:rPr>
                <w:rFonts w:asciiTheme="majorBidi" w:hAnsiTheme="majorBidi"/>
                <w:sz w:val="20"/>
                <w:szCs w:val="20"/>
              </w:rPr>
              <w:t>US)</w:t>
            </w:r>
          </w:p>
        </w:tc>
        <w:tc>
          <w:tcPr>
            <w:tcW w:w="401" w:type="pct"/>
            <w:tcBorders>
              <w:top w:val="nil"/>
              <w:left w:val="nil"/>
              <w:bottom w:val="single" w:sz="4" w:space="0" w:color="auto"/>
              <w:right w:val="single" w:sz="4" w:space="0" w:color="auto"/>
            </w:tcBorders>
          </w:tcPr>
          <w:p w14:paraId="5B888F59" w14:textId="77777777" w:rsidR="00902F38" w:rsidRPr="00C275D1" w:rsidRDefault="00902F38" w:rsidP="00902F38">
            <w:pPr>
              <w:suppressAutoHyphens/>
              <w:ind w:left="-115"/>
              <w:jc w:val="right"/>
              <w:rPr>
                <w:rFonts w:asciiTheme="majorBidi" w:hAnsiTheme="majorBidi" w:cstheme="majorBidi"/>
                <w:sz w:val="20"/>
                <w:szCs w:val="20"/>
              </w:rPr>
            </w:pPr>
            <w:r>
              <w:rPr>
                <w:sz w:val="20"/>
                <w:szCs w:val="20"/>
              </w:rPr>
              <w:t>0</w:t>
            </w:r>
          </w:p>
        </w:tc>
        <w:tc>
          <w:tcPr>
            <w:tcW w:w="388" w:type="pct"/>
            <w:tcBorders>
              <w:top w:val="nil"/>
              <w:left w:val="nil"/>
              <w:bottom w:val="single" w:sz="4" w:space="0" w:color="auto"/>
              <w:right w:val="single" w:sz="4" w:space="0" w:color="auto"/>
            </w:tcBorders>
          </w:tcPr>
          <w:p w14:paraId="20F01EE7" w14:textId="77777777" w:rsidR="00902F38" w:rsidRPr="00C275D1" w:rsidRDefault="00902F38" w:rsidP="00902F38">
            <w:pPr>
              <w:suppressAutoHyphens/>
              <w:ind w:left="-115"/>
              <w:jc w:val="right"/>
              <w:rPr>
                <w:rFonts w:asciiTheme="majorBidi" w:hAnsiTheme="majorBidi" w:cstheme="majorBidi"/>
                <w:sz w:val="20"/>
                <w:szCs w:val="20"/>
              </w:rPr>
            </w:pPr>
            <w:r>
              <w:rPr>
                <w:sz w:val="20"/>
                <w:szCs w:val="20"/>
              </w:rPr>
              <w:t>0</w:t>
            </w:r>
          </w:p>
        </w:tc>
        <w:tc>
          <w:tcPr>
            <w:tcW w:w="388" w:type="pct"/>
            <w:tcBorders>
              <w:top w:val="nil"/>
              <w:left w:val="nil"/>
              <w:bottom w:val="single" w:sz="4" w:space="0" w:color="auto"/>
              <w:right w:val="single" w:sz="4" w:space="0" w:color="auto"/>
            </w:tcBorders>
          </w:tcPr>
          <w:p w14:paraId="36DE4807" w14:textId="77777777" w:rsidR="00902F38" w:rsidRPr="00C275D1" w:rsidRDefault="00902F38" w:rsidP="00902F38">
            <w:pPr>
              <w:suppressAutoHyphens/>
              <w:ind w:left="-115"/>
              <w:jc w:val="right"/>
              <w:rPr>
                <w:rFonts w:asciiTheme="majorBidi" w:hAnsiTheme="majorBidi" w:cstheme="majorBidi"/>
                <w:sz w:val="20"/>
                <w:szCs w:val="20"/>
              </w:rPr>
            </w:pPr>
            <w:r>
              <w:rPr>
                <w:color w:val="000000"/>
                <w:sz w:val="20"/>
                <w:szCs w:val="20"/>
              </w:rPr>
              <w:t>2 800</w:t>
            </w:r>
          </w:p>
        </w:tc>
        <w:tc>
          <w:tcPr>
            <w:tcW w:w="388" w:type="pct"/>
            <w:tcBorders>
              <w:top w:val="nil"/>
              <w:left w:val="nil"/>
              <w:bottom w:val="single" w:sz="4" w:space="0" w:color="auto"/>
              <w:right w:val="single" w:sz="4" w:space="0" w:color="auto"/>
            </w:tcBorders>
            <w:shd w:val="clear" w:color="auto" w:fill="D9D9D9" w:themeFill="background1" w:themeFillShade="D9"/>
          </w:tcPr>
          <w:p w14:paraId="087E12A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79E6FE6"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437C596"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AA3EF1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E176EBC"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14002367"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26747EA5"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7F9F0" w14:textId="5A445401"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3</w:t>
            </w:r>
            <w:r w:rsidR="00A72084">
              <w:rPr>
                <w:rFonts w:asciiTheme="majorBidi" w:hAnsiTheme="majorBidi"/>
                <w:sz w:val="20"/>
                <w:szCs w:val="20"/>
              </w:rPr>
              <w:t>.</w:t>
            </w:r>
            <w:r>
              <w:rPr>
                <w:rFonts w:asciiTheme="majorBidi" w:hAnsiTheme="majorBidi"/>
                <w:sz w:val="20"/>
                <w:szCs w:val="20"/>
              </w:rPr>
              <w:t>1</w:t>
            </w:r>
          </w:p>
        </w:tc>
        <w:tc>
          <w:tcPr>
            <w:tcW w:w="1315" w:type="pct"/>
            <w:tcBorders>
              <w:top w:val="nil"/>
              <w:left w:val="nil"/>
              <w:bottom w:val="single" w:sz="4" w:space="0" w:color="auto"/>
              <w:right w:val="single" w:sz="4" w:space="0" w:color="auto"/>
            </w:tcBorders>
            <w:hideMark/>
          </w:tcPr>
          <w:p w14:paraId="5A7C146C" w14:textId="77777777"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401" w:type="pct"/>
            <w:tcBorders>
              <w:top w:val="nil"/>
              <w:left w:val="nil"/>
              <w:bottom w:val="single" w:sz="4" w:space="0" w:color="auto"/>
              <w:right w:val="single" w:sz="4" w:space="0" w:color="auto"/>
            </w:tcBorders>
          </w:tcPr>
          <w:p w14:paraId="652861D4"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593DDFC0"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35BDAB82" w14:textId="77777777" w:rsidR="00902F38" w:rsidRPr="00C275D1" w:rsidRDefault="00902F38" w:rsidP="00902F38">
            <w:pPr>
              <w:suppressAutoHyphens/>
              <w:ind w:left="-115"/>
              <w:jc w:val="right"/>
              <w:rPr>
                <w:rFonts w:asciiTheme="majorBidi" w:hAnsiTheme="majorBidi" w:cstheme="majorBidi"/>
                <w:sz w:val="20"/>
                <w:szCs w:val="20"/>
              </w:rPr>
            </w:pPr>
            <w:r>
              <w:rPr>
                <w:color w:val="000000"/>
                <w:sz w:val="20"/>
                <w:szCs w:val="20"/>
              </w:rPr>
              <w:t>40 000</w:t>
            </w:r>
          </w:p>
        </w:tc>
        <w:tc>
          <w:tcPr>
            <w:tcW w:w="388" w:type="pct"/>
            <w:tcBorders>
              <w:top w:val="nil"/>
              <w:left w:val="nil"/>
              <w:bottom w:val="single" w:sz="4" w:space="0" w:color="auto"/>
              <w:right w:val="single" w:sz="4" w:space="0" w:color="auto"/>
            </w:tcBorders>
            <w:shd w:val="clear" w:color="auto" w:fill="D9D9D9" w:themeFill="background1" w:themeFillShade="D9"/>
          </w:tcPr>
          <w:p w14:paraId="48695D2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D26E96D"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8D5A8AE"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7B4E9E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27D78AA"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028AEB60"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1E30EB0A"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2B3F55" w14:textId="0C79D248"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lastRenderedPageBreak/>
              <w:t>3</w:t>
            </w:r>
            <w:r w:rsidR="00A72084">
              <w:rPr>
                <w:rFonts w:asciiTheme="majorBidi" w:hAnsiTheme="majorBidi"/>
                <w:sz w:val="20"/>
                <w:szCs w:val="20"/>
              </w:rPr>
              <w:t>.</w:t>
            </w:r>
            <w:r>
              <w:rPr>
                <w:rFonts w:asciiTheme="majorBidi" w:hAnsiTheme="majorBidi"/>
                <w:sz w:val="20"/>
                <w:szCs w:val="20"/>
              </w:rPr>
              <w:t>2</w:t>
            </w:r>
          </w:p>
        </w:tc>
        <w:tc>
          <w:tcPr>
            <w:tcW w:w="1315" w:type="pct"/>
            <w:tcBorders>
              <w:top w:val="nil"/>
              <w:left w:val="nil"/>
              <w:bottom w:val="single" w:sz="4" w:space="0" w:color="auto"/>
              <w:right w:val="single" w:sz="4" w:space="0" w:color="auto"/>
            </w:tcBorders>
            <w:hideMark/>
          </w:tcPr>
          <w:p w14:paraId="3C2983FC" w14:textId="77777777"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Total des coûts d’appui ($ US)</w:t>
            </w:r>
          </w:p>
        </w:tc>
        <w:tc>
          <w:tcPr>
            <w:tcW w:w="401" w:type="pct"/>
            <w:tcBorders>
              <w:top w:val="nil"/>
              <w:left w:val="nil"/>
              <w:bottom w:val="single" w:sz="4" w:space="0" w:color="auto"/>
              <w:right w:val="single" w:sz="4" w:space="0" w:color="auto"/>
            </w:tcBorders>
          </w:tcPr>
          <w:p w14:paraId="1FB927CD"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1D38A15E"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209347FA" w14:textId="77777777" w:rsidR="00902F38" w:rsidRPr="00C275D1" w:rsidRDefault="00902F38" w:rsidP="00902F38">
            <w:pPr>
              <w:suppressAutoHyphens/>
              <w:ind w:left="-115"/>
              <w:jc w:val="right"/>
              <w:rPr>
                <w:rFonts w:asciiTheme="majorBidi" w:hAnsiTheme="majorBidi" w:cstheme="majorBidi"/>
                <w:sz w:val="20"/>
                <w:szCs w:val="20"/>
              </w:rPr>
            </w:pPr>
            <w:r>
              <w:rPr>
                <w:color w:val="000000"/>
                <w:sz w:val="20"/>
                <w:szCs w:val="20"/>
              </w:rPr>
              <w:t>2 800</w:t>
            </w:r>
          </w:p>
        </w:tc>
        <w:tc>
          <w:tcPr>
            <w:tcW w:w="388" w:type="pct"/>
            <w:tcBorders>
              <w:top w:val="nil"/>
              <w:left w:val="nil"/>
              <w:bottom w:val="single" w:sz="4" w:space="0" w:color="auto"/>
              <w:right w:val="single" w:sz="4" w:space="0" w:color="auto"/>
            </w:tcBorders>
            <w:shd w:val="clear" w:color="auto" w:fill="D9D9D9" w:themeFill="background1" w:themeFillShade="D9"/>
          </w:tcPr>
          <w:p w14:paraId="4D3CF77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36EE928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978405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54A7BF8"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5828B85"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5C2F5085" w14:textId="77777777" w:rsidR="00902F38" w:rsidRPr="00C275D1" w:rsidRDefault="00902F38" w:rsidP="00902F38">
            <w:pPr>
              <w:suppressAutoHyphens/>
              <w:jc w:val="right"/>
              <w:rPr>
                <w:rFonts w:asciiTheme="majorBidi" w:hAnsiTheme="majorBidi" w:cstheme="majorBidi"/>
                <w:b/>
                <w:bCs/>
                <w:sz w:val="20"/>
                <w:szCs w:val="20"/>
                <w:lang w:eastAsia="en-CA"/>
              </w:rPr>
            </w:pPr>
          </w:p>
        </w:tc>
      </w:tr>
      <w:tr w:rsidR="00902F38" w:rsidRPr="00C275D1" w14:paraId="5F4D2F74" w14:textId="77777777" w:rsidTr="005A607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B5A79D" w14:textId="4FB89CC5"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3</w:t>
            </w:r>
            <w:r w:rsidR="00A72084">
              <w:rPr>
                <w:rFonts w:asciiTheme="majorBidi" w:hAnsiTheme="majorBidi"/>
                <w:sz w:val="20"/>
                <w:szCs w:val="20"/>
              </w:rPr>
              <w:t>.</w:t>
            </w:r>
            <w:r>
              <w:rPr>
                <w:rFonts w:asciiTheme="majorBidi" w:hAnsiTheme="majorBidi"/>
                <w:sz w:val="20"/>
                <w:szCs w:val="20"/>
              </w:rPr>
              <w:t>3</w:t>
            </w:r>
          </w:p>
        </w:tc>
        <w:tc>
          <w:tcPr>
            <w:tcW w:w="1315" w:type="pct"/>
            <w:tcBorders>
              <w:top w:val="nil"/>
              <w:left w:val="nil"/>
              <w:bottom w:val="single" w:sz="4" w:space="0" w:color="auto"/>
              <w:right w:val="single" w:sz="4" w:space="0" w:color="auto"/>
            </w:tcBorders>
            <w:hideMark/>
          </w:tcPr>
          <w:p w14:paraId="34EC08BA" w14:textId="77777777" w:rsidR="00902F38" w:rsidRPr="00C275D1" w:rsidRDefault="00902F38" w:rsidP="00902F38">
            <w:pPr>
              <w:suppressAutoHyphens/>
              <w:jc w:val="left"/>
              <w:rPr>
                <w:rFonts w:asciiTheme="majorBidi" w:hAnsiTheme="majorBidi" w:cstheme="majorBidi"/>
                <w:sz w:val="20"/>
                <w:szCs w:val="20"/>
              </w:rPr>
            </w:pPr>
            <w:r>
              <w:rPr>
                <w:rFonts w:asciiTheme="majorBidi" w:hAnsiTheme="majorBidi"/>
                <w:sz w:val="20"/>
                <w:szCs w:val="20"/>
              </w:rPr>
              <w:t>Total des coûts convenus ($ US)</w:t>
            </w:r>
          </w:p>
        </w:tc>
        <w:tc>
          <w:tcPr>
            <w:tcW w:w="401" w:type="pct"/>
            <w:tcBorders>
              <w:top w:val="nil"/>
              <w:left w:val="nil"/>
              <w:bottom w:val="single" w:sz="4" w:space="0" w:color="auto"/>
              <w:right w:val="single" w:sz="4" w:space="0" w:color="auto"/>
            </w:tcBorders>
          </w:tcPr>
          <w:p w14:paraId="5E17A77A"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4C80E057"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0</w:t>
            </w:r>
          </w:p>
        </w:tc>
        <w:tc>
          <w:tcPr>
            <w:tcW w:w="388" w:type="pct"/>
            <w:tcBorders>
              <w:top w:val="nil"/>
              <w:left w:val="nil"/>
              <w:bottom w:val="single" w:sz="4" w:space="0" w:color="auto"/>
              <w:right w:val="single" w:sz="4" w:space="0" w:color="auto"/>
            </w:tcBorders>
          </w:tcPr>
          <w:p w14:paraId="072B4E76" w14:textId="77777777" w:rsidR="00902F38" w:rsidRPr="00C275D1" w:rsidRDefault="00902F38" w:rsidP="00902F38">
            <w:pPr>
              <w:suppressAutoHyphens/>
              <w:ind w:left="-115"/>
              <w:jc w:val="right"/>
              <w:rPr>
                <w:rFonts w:asciiTheme="majorBidi" w:hAnsiTheme="majorBidi" w:cstheme="majorBidi"/>
                <w:sz w:val="20"/>
                <w:szCs w:val="20"/>
              </w:rPr>
            </w:pPr>
            <w:r>
              <w:rPr>
                <w:rFonts w:asciiTheme="majorBidi" w:hAnsiTheme="majorBidi"/>
                <w:sz w:val="20"/>
                <w:szCs w:val="20"/>
              </w:rPr>
              <w:t>42 800</w:t>
            </w:r>
          </w:p>
        </w:tc>
        <w:tc>
          <w:tcPr>
            <w:tcW w:w="388" w:type="pct"/>
            <w:tcBorders>
              <w:top w:val="nil"/>
              <w:left w:val="nil"/>
              <w:bottom w:val="single" w:sz="4" w:space="0" w:color="auto"/>
              <w:right w:val="single" w:sz="4" w:space="0" w:color="auto"/>
            </w:tcBorders>
            <w:shd w:val="clear" w:color="auto" w:fill="D9D9D9" w:themeFill="background1" w:themeFillShade="D9"/>
          </w:tcPr>
          <w:p w14:paraId="236DCB14"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614794F"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A7EAAA3"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864E804"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22588CB" w14:textId="77777777" w:rsidR="00902F38" w:rsidRPr="00C275D1" w:rsidRDefault="00902F38" w:rsidP="00902F38">
            <w:pPr>
              <w:suppressAutoHyphens/>
              <w:ind w:left="-115"/>
              <w:jc w:val="right"/>
              <w:rPr>
                <w:rFonts w:asciiTheme="majorBidi" w:hAnsiTheme="majorBidi" w:cstheme="majorBidi"/>
                <w:sz w:val="20"/>
                <w:szCs w:val="20"/>
                <w:lang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14FD9516" w14:textId="77777777" w:rsidR="00902F38" w:rsidRPr="00C275D1" w:rsidRDefault="00902F38" w:rsidP="00902F38">
            <w:pPr>
              <w:suppressAutoHyphens/>
              <w:jc w:val="right"/>
              <w:rPr>
                <w:rFonts w:asciiTheme="majorBidi" w:hAnsiTheme="majorBidi" w:cstheme="majorBidi"/>
                <w:b/>
                <w:bCs/>
                <w:sz w:val="20"/>
                <w:szCs w:val="20"/>
                <w:lang w:eastAsia="en-CA"/>
              </w:rPr>
            </w:pPr>
          </w:p>
        </w:tc>
      </w:tr>
    </w:tbl>
    <w:p w14:paraId="52E65D39" w14:textId="2EEBDAC0" w:rsidR="00DF2807" w:rsidRPr="00B733DC" w:rsidRDefault="00B733DC" w:rsidP="00C558BF">
      <w:pPr>
        <w:suppressAutoHyphens/>
        <w:rPr>
          <w:sz w:val="18"/>
          <w:szCs w:val="18"/>
        </w:rPr>
      </w:pPr>
      <w:r>
        <w:rPr>
          <w:sz w:val="18"/>
          <w:szCs w:val="18"/>
        </w:rPr>
        <w:t>*ADU = À déterminer ultérieurement</w:t>
      </w:r>
    </w:p>
    <w:p w14:paraId="56B0262C" w14:textId="77777777" w:rsidR="00DF2807" w:rsidRDefault="00DF2807" w:rsidP="00DF2807">
      <w:pPr>
        <w:suppressAutoHyphens/>
        <w:jc w:val="center"/>
        <w:rPr>
          <w:b/>
          <w:bCs/>
        </w:rPr>
      </w:pPr>
    </w:p>
    <w:p w14:paraId="6A93467F" w14:textId="77777777" w:rsidR="00B733DC" w:rsidRPr="00C275D1" w:rsidRDefault="00B733DC" w:rsidP="00DF2807">
      <w:pPr>
        <w:suppressAutoHyphens/>
        <w:jc w:val="center"/>
        <w:rPr>
          <w:b/>
          <w:bCs/>
        </w:rPr>
        <w:sectPr w:rsidR="00B733DC" w:rsidRPr="00C275D1" w:rsidSect="001B41F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2F045A78" w14:textId="77777777" w:rsidR="00DF2807" w:rsidRPr="004C594D" w:rsidRDefault="00DF2807" w:rsidP="00DF2807">
      <w:pPr>
        <w:suppressAutoHyphens/>
        <w:jc w:val="center"/>
        <w:rPr>
          <w:b/>
          <w:bCs/>
          <w:sz w:val="20"/>
          <w:szCs w:val="20"/>
        </w:rPr>
      </w:pPr>
      <w:r>
        <w:rPr>
          <w:b/>
          <w:bCs/>
          <w:sz w:val="20"/>
          <w:szCs w:val="20"/>
        </w:rPr>
        <w:lastRenderedPageBreak/>
        <w:t>Annexe II</w:t>
      </w:r>
    </w:p>
    <w:p w14:paraId="4B4AD2DB" w14:textId="0E8F4B3E" w:rsidR="00DF2807" w:rsidRPr="00C275D1" w:rsidRDefault="00DF2807" w:rsidP="00DF2807">
      <w:pPr>
        <w:suppressAutoHyphens/>
        <w:jc w:val="center"/>
        <w:rPr>
          <w:b/>
          <w:bCs/>
          <w:sz w:val="20"/>
          <w:szCs w:val="20"/>
        </w:rPr>
      </w:pPr>
      <w:r>
        <w:rPr>
          <w:b/>
          <w:bCs/>
          <w:sz w:val="20"/>
          <w:szCs w:val="20"/>
        </w:rPr>
        <w:t xml:space="preserve">MISE EN </w:t>
      </w:r>
      <w:r w:rsidR="009A02D7">
        <w:rPr>
          <w:b/>
          <w:bCs/>
          <w:sz w:val="20"/>
          <w:szCs w:val="20"/>
        </w:rPr>
        <w:t>Œ</w:t>
      </w:r>
      <w:r>
        <w:rPr>
          <w:b/>
          <w:bCs/>
          <w:sz w:val="20"/>
          <w:szCs w:val="20"/>
        </w:rPr>
        <w:t xml:space="preserve">UVRE DU PLAN DE GESTION DE L’ÉLIMINATION DES HCFC (PGEH) ET DU PLAN DE MISE EN </w:t>
      </w:r>
      <w:r w:rsidR="009A02D7">
        <w:rPr>
          <w:b/>
          <w:bCs/>
          <w:sz w:val="20"/>
          <w:szCs w:val="20"/>
        </w:rPr>
        <w:t>Œ</w:t>
      </w:r>
      <w:r>
        <w:rPr>
          <w:b/>
          <w:bCs/>
          <w:sz w:val="20"/>
          <w:szCs w:val="20"/>
        </w:rPr>
        <w:t>UVRE DE L’AMENDEMENT DE KIGALI SUR LES HDFC (KIP) AU TURKMÉNISTAN ($ US)</w:t>
      </w:r>
    </w:p>
    <w:p w14:paraId="1087F7E0" w14:textId="77777777" w:rsidR="00DF2807" w:rsidRPr="00C275D1" w:rsidRDefault="00DF2807" w:rsidP="00DF2807">
      <w:pPr>
        <w:suppressAutoHyphens/>
        <w:rPr>
          <w:sz w:val="20"/>
          <w:szCs w:val="20"/>
        </w:rPr>
      </w:pPr>
    </w:p>
    <w:tbl>
      <w:tblPr>
        <w:tblW w:w="4973" w:type="pct"/>
        <w:tblLook w:val="04A0" w:firstRow="1" w:lastRow="0" w:firstColumn="1" w:lastColumn="0" w:noHBand="0" w:noVBand="1"/>
      </w:tblPr>
      <w:tblGrid>
        <w:gridCol w:w="2713"/>
        <w:gridCol w:w="3429"/>
        <w:gridCol w:w="1122"/>
        <w:gridCol w:w="1108"/>
        <w:gridCol w:w="3437"/>
        <w:gridCol w:w="1119"/>
        <w:gridCol w:w="1241"/>
      </w:tblGrid>
      <w:tr w:rsidR="004E4C86" w:rsidRPr="004C594D" w14:paraId="5FAAA045" w14:textId="77777777" w:rsidTr="007E5415">
        <w:trPr>
          <w:trHeight w:val="227"/>
          <w:tblHeader/>
        </w:trPr>
        <w:tc>
          <w:tcPr>
            <w:tcW w:w="9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3CF775" w14:textId="77777777" w:rsidR="00DF2807" w:rsidRPr="004C594D" w:rsidRDefault="00DF2807" w:rsidP="000F5C22">
            <w:pPr>
              <w:suppressAutoHyphens/>
              <w:jc w:val="center"/>
              <w:rPr>
                <w:b/>
                <w:bCs/>
                <w:sz w:val="18"/>
                <w:szCs w:val="18"/>
              </w:rPr>
            </w:pPr>
            <w:r>
              <w:rPr>
                <w:b/>
                <w:bCs/>
                <w:sz w:val="18"/>
                <w:szCs w:val="18"/>
              </w:rPr>
              <w:t>Domaine d’activités</w:t>
            </w:r>
          </w:p>
        </w:tc>
        <w:tc>
          <w:tcPr>
            <w:tcW w:w="1210" w:type="pct"/>
            <w:tcBorders>
              <w:top w:val="single" w:sz="4" w:space="0" w:color="auto"/>
              <w:left w:val="nil"/>
              <w:bottom w:val="single" w:sz="4" w:space="0" w:color="auto"/>
              <w:right w:val="single" w:sz="4" w:space="0" w:color="auto"/>
            </w:tcBorders>
            <w:shd w:val="clear" w:color="auto" w:fill="auto"/>
            <w:vAlign w:val="center"/>
            <w:hideMark/>
          </w:tcPr>
          <w:p w14:paraId="7CEE2E59" w14:textId="77777777" w:rsidR="00DF2807" w:rsidRPr="004C594D" w:rsidRDefault="00DF2807" w:rsidP="000F5C22">
            <w:pPr>
              <w:suppressAutoHyphens/>
              <w:jc w:val="center"/>
              <w:rPr>
                <w:b/>
                <w:bCs/>
                <w:sz w:val="18"/>
                <w:szCs w:val="18"/>
              </w:rPr>
            </w:pPr>
            <w:r>
              <w:rPr>
                <w:b/>
                <w:bCs/>
                <w:sz w:val="18"/>
                <w:szCs w:val="18"/>
              </w:rPr>
              <w:t>PGEH</w:t>
            </w:r>
          </w:p>
        </w:tc>
        <w:tc>
          <w:tcPr>
            <w:tcW w:w="396" w:type="pct"/>
            <w:tcBorders>
              <w:top w:val="single" w:sz="4" w:space="0" w:color="auto"/>
              <w:left w:val="nil"/>
              <w:bottom w:val="single" w:sz="4" w:space="0" w:color="auto"/>
              <w:right w:val="single" w:sz="4" w:space="0" w:color="auto"/>
            </w:tcBorders>
            <w:shd w:val="clear" w:color="auto" w:fill="auto"/>
            <w:vAlign w:val="center"/>
          </w:tcPr>
          <w:p w14:paraId="58750D48" w14:textId="66F92B1E" w:rsidR="00DF2807" w:rsidRPr="004C594D" w:rsidRDefault="009508F6" w:rsidP="000F5C22">
            <w:pPr>
              <w:suppressAutoHyphens/>
              <w:jc w:val="center"/>
              <w:rPr>
                <w:b/>
                <w:bCs/>
                <w:sz w:val="18"/>
                <w:szCs w:val="18"/>
              </w:rPr>
            </w:pPr>
            <w:r>
              <w:rPr>
                <w:b/>
                <w:bCs/>
                <w:sz w:val="18"/>
                <w:szCs w:val="18"/>
              </w:rPr>
              <w:t>PGEH phase II</w:t>
            </w:r>
          </w:p>
        </w:tc>
        <w:tc>
          <w:tcPr>
            <w:tcW w:w="391" w:type="pct"/>
            <w:tcBorders>
              <w:top w:val="single" w:sz="4" w:space="0" w:color="auto"/>
              <w:left w:val="nil"/>
              <w:bottom w:val="single" w:sz="4" w:space="0" w:color="auto"/>
              <w:right w:val="single" w:sz="4" w:space="0" w:color="auto"/>
            </w:tcBorders>
          </w:tcPr>
          <w:p w14:paraId="1D8B743A" w14:textId="6AADB3E0" w:rsidR="00DF2807" w:rsidRPr="004C594D" w:rsidRDefault="00DF2807" w:rsidP="000F5C22">
            <w:pPr>
              <w:suppressAutoHyphens/>
              <w:jc w:val="center"/>
              <w:rPr>
                <w:b/>
                <w:bCs/>
                <w:sz w:val="18"/>
                <w:szCs w:val="18"/>
              </w:rPr>
            </w:pPr>
            <w:r>
              <w:rPr>
                <w:b/>
                <w:bCs/>
                <w:sz w:val="18"/>
                <w:szCs w:val="18"/>
              </w:rPr>
              <w:t>PGEH phase III</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F68C39" w14:textId="77777777" w:rsidR="00DF2807" w:rsidRPr="004C594D" w:rsidRDefault="00DF2807" w:rsidP="000F5C22">
            <w:pPr>
              <w:suppressAutoHyphens/>
              <w:jc w:val="center"/>
              <w:rPr>
                <w:b/>
                <w:bCs/>
                <w:sz w:val="18"/>
                <w:szCs w:val="18"/>
              </w:rPr>
            </w:pPr>
            <w:r>
              <w:rPr>
                <w:b/>
                <w:bCs/>
                <w:sz w:val="18"/>
                <w:szCs w:val="18"/>
              </w:rPr>
              <w:t>KIP</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526E0E32" w14:textId="7086BE29" w:rsidR="00DF2807" w:rsidRPr="004C594D" w:rsidRDefault="00B733DC" w:rsidP="000F5C22">
            <w:pPr>
              <w:suppressAutoHyphens/>
              <w:jc w:val="center"/>
              <w:rPr>
                <w:b/>
                <w:bCs/>
                <w:sz w:val="18"/>
                <w:szCs w:val="18"/>
              </w:rPr>
            </w:pPr>
            <w:r>
              <w:rPr>
                <w:b/>
                <w:bCs/>
                <w:sz w:val="18"/>
                <w:szCs w:val="18"/>
              </w:rPr>
              <w:t>Phase I</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236370" w14:textId="77777777" w:rsidR="00DF2807" w:rsidRPr="004C594D" w:rsidRDefault="00DF2807" w:rsidP="000F5C22">
            <w:pPr>
              <w:suppressAutoHyphens/>
              <w:jc w:val="center"/>
              <w:rPr>
                <w:b/>
                <w:bCs/>
                <w:sz w:val="18"/>
                <w:szCs w:val="18"/>
              </w:rPr>
            </w:pPr>
            <w:r>
              <w:rPr>
                <w:b/>
                <w:bCs/>
                <w:sz w:val="18"/>
                <w:szCs w:val="18"/>
              </w:rPr>
              <w:t>Coûts combinés</w:t>
            </w:r>
          </w:p>
        </w:tc>
      </w:tr>
      <w:tr w:rsidR="004E4C86" w:rsidRPr="004C594D" w14:paraId="53770421" w14:textId="77777777" w:rsidTr="007E5415">
        <w:trPr>
          <w:trHeight w:val="227"/>
          <w:tblHeader/>
        </w:trPr>
        <w:tc>
          <w:tcPr>
            <w:tcW w:w="9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D35614" w14:textId="77777777" w:rsidR="00DF2807" w:rsidRPr="004C594D" w:rsidRDefault="00DF2807" w:rsidP="000F5C22">
            <w:pPr>
              <w:suppressAutoHyphens/>
              <w:jc w:val="left"/>
              <w:rPr>
                <w:b/>
                <w:bCs/>
                <w:sz w:val="18"/>
                <w:szCs w:val="18"/>
                <w:lang w:eastAsia="en-CA"/>
              </w:rPr>
            </w:pPr>
          </w:p>
        </w:tc>
        <w:tc>
          <w:tcPr>
            <w:tcW w:w="1210" w:type="pct"/>
            <w:tcBorders>
              <w:top w:val="nil"/>
              <w:left w:val="nil"/>
              <w:bottom w:val="single" w:sz="4" w:space="0" w:color="auto"/>
              <w:right w:val="single" w:sz="4" w:space="0" w:color="auto"/>
            </w:tcBorders>
            <w:shd w:val="clear" w:color="auto" w:fill="auto"/>
            <w:vAlign w:val="center"/>
            <w:hideMark/>
          </w:tcPr>
          <w:p w14:paraId="5999FD07" w14:textId="77777777" w:rsidR="00DF2807" w:rsidRPr="004C594D" w:rsidRDefault="00DF2807" w:rsidP="000F5C22">
            <w:pPr>
              <w:suppressAutoHyphens/>
              <w:jc w:val="center"/>
              <w:rPr>
                <w:b/>
                <w:bCs/>
                <w:sz w:val="18"/>
                <w:szCs w:val="18"/>
              </w:rPr>
            </w:pPr>
            <w:r>
              <w:rPr>
                <w:b/>
                <w:bCs/>
                <w:sz w:val="18"/>
                <w:szCs w:val="18"/>
              </w:rPr>
              <w:t>Activité</w:t>
            </w:r>
          </w:p>
        </w:tc>
        <w:tc>
          <w:tcPr>
            <w:tcW w:w="396" w:type="pct"/>
            <w:tcBorders>
              <w:top w:val="nil"/>
              <w:left w:val="nil"/>
              <w:bottom w:val="single" w:sz="4" w:space="0" w:color="auto"/>
              <w:right w:val="single" w:sz="4" w:space="0" w:color="auto"/>
            </w:tcBorders>
            <w:shd w:val="clear" w:color="auto" w:fill="auto"/>
            <w:vAlign w:val="center"/>
            <w:hideMark/>
          </w:tcPr>
          <w:p w14:paraId="038CE57D" w14:textId="77777777" w:rsidR="00DF2807" w:rsidRPr="004C594D" w:rsidRDefault="00DF2807" w:rsidP="000F5C22">
            <w:pPr>
              <w:suppressAutoHyphens/>
              <w:jc w:val="center"/>
              <w:rPr>
                <w:b/>
                <w:bCs/>
                <w:sz w:val="18"/>
                <w:szCs w:val="18"/>
              </w:rPr>
            </w:pPr>
            <w:r>
              <w:rPr>
                <w:b/>
                <w:bCs/>
                <w:sz w:val="18"/>
                <w:szCs w:val="18"/>
              </w:rPr>
              <w:t>Coûts</w:t>
            </w:r>
          </w:p>
        </w:tc>
        <w:tc>
          <w:tcPr>
            <w:tcW w:w="391" w:type="pct"/>
            <w:tcBorders>
              <w:top w:val="single" w:sz="4" w:space="0" w:color="auto"/>
              <w:left w:val="nil"/>
              <w:bottom w:val="single" w:sz="4" w:space="0" w:color="auto"/>
              <w:right w:val="single" w:sz="4" w:space="0" w:color="auto"/>
            </w:tcBorders>
          </w:tcPr>
          <w:p w14:paraId="4F4CAE1F" w14:textId="77777777" w:rsidR="00DF2807" w:rsidRPr="004C594D" w:rsidRDefault="00DF2807" w:rsidP="000F5C22">
            <w:pPr>
              <w:suppressAutoHyphens/>
              <w:jc w:val="center"/>
              <w:rPr>
                <w:b/>
                <w:bCs/>
                <w:sz w:val="18"/>
                <w:szCs w:val="18"/>
              </w:rPr>
            </w:pPr>
            <w:r>
              <w:rPr>
                <w:b/>
                <w:bCs/>
                <w:sz w:val="18"/>
                <w:szCs w:val="18"/>
              </w:rPr>
              <w:t>Coûts estimés</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0C090" w14:textId="77777777" w:rsidR="00DF2807" w:rsidRPr="004C594D" w:rsidRDefault="00DF2807" w:rsidP="000F5C22">
            <w:pPr>
              <w:suppressAutoHyphens/>
              <w:jc w:val="center"/>
              <w:rPr>
                <w:b/>
                <w:bCs/>
                <w:sz w:val="18"/>
                <w:szCs w:val="18"/>
              </w:rPr>
            </w:pPr>
            <w:r>
              <w:rPr>
                <w:b/>
                <w:bCs/>
                <w:sz w:val="18"/>
                <w:szCs w:val="18"/>
              </w:rPr>
              <w:t>Activité</w:t>
            </w:r>
          </w:p>
        </w:tc>
        <w:tc>
          <w:tcPr>
            <w:tcW w:w="395" w:type="pct"/>
            <w:tcBorders>
              <w:top w:val="nil"/>
              <w:left w:val="nil"/>
              <w:bottom w:val="single" w:sz="4" w:space="0" w:color="auto"/>
              <w:right w:val="single" w:sz="4" w:space="0" w:color="auto"/>
            </w:tcBorders>
            <w:shd w:val="clear" w:color="auto" w:fill="auto"/>
            <w:vAlign w:val="center"/>
            <w:hideMark/>
          </w:tcPr>
          <w:p w14:paraId="3CA84455" w14:textId="77777777" w:rsidR="00DF2807" w:rsidRPr="004C594D" w:rsidRDefault="00DF2807" w:rsidP="000F5C22">
            <w:pPr>
              <w:suppressAutoHyphens/>
              <w:jc w:val="center"/>
              <w:rPr>
                <w:b/>
                <w:bCs/>
                <w:sz w:val="18"/>
                <w:szCs w:val="18"/>
              </w:rPr>
            </w:pPr>
            <w:r>
              <w:rPr>
                <w:b/>
                <w:bCs/>
                <w:sz w:val="18"/>
                <w:szCs w:val="18"/>
              </w:rPr>
              <w:t>Coûts</w:t>
            </w:r>
          </w:p>
        </w:tc>
        <w:tc>
          <w:tcPr>
            <w:tcW w:w="4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523990" w14:textId="77777777" w:rsidR="00DF2807" w:rsidRPr="004C594D" w:rsidRDefault="00DF2807" w:rsidP="000F5C22">
            <w:pPr>
              <w:suppressAutoHyphens/>
              <w:jc w:val="left"/>
              <w:rPr>
                <w:b/>
                <w:bCs/>
                <w:sz w:val="18"/>
                <w:szCs w:val="18"/>
                <w:lang w:eastAsia="en-CA"/>
              </w:rPr>
            </w:pPr>
          </w:p>
        </w:tc>
      </w:tr>
      <w:tr w:rsidR="00B56FD5" w:rsidRPr="004C594D" w14:paraId="48A6D2D2"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17E65662" w14:textId="77777777" w:rsidR="00B56FD5" w:rsidRPr="004C594D" w:rsidRDefault="00B56FD5" w:rsidP="00B56FD5">
            <w:pPr>
              <w:suppressAutoHyphens/>
              <w:jc w:val="left"/>
              <w:rPr>
                <w:sz w:val="18"/>
                <w:szCs w:val="18"/>
              </w:rPr>
            </w:pPr>
            <w:r>
              <w:rPr>
                <w:sz w:val="18"/>
                <w:szCs w:val="18"/>
              </w:rPr>
              <w:t>Fournir des outils et de l’équipement pour les techniciens</w:t>
            </w:r>
          </w:p>
        </w:tc>
        <w:tc>
          <w:tcPr>
            <w:tcW w:w="1210" w:type="pct"/>
            <w:tcBorders>
              <w:top w:val="nil"/>
              <w:left w:val="nil"/>
              <w:bottom w:val="single" w:sz="4" w:space="0" w:color="auto"/>
              <w:right w:val="single" w:sz="4" w:space="0" w:color="auto"/>
            </w:tcBorders>
            <w:shd w:val="clear" w:color="auto" w:fill="auto"/>
          </w:tcPr>
          <w:p w14:paraId="7A8CB2C2" w14:textId="6798ECA4" w:rsidR="00B56FD5" w:rsidRPr="004C594D" w:rsidRDefault="00AF21EC" w:rsidP="00B56FD5">
            <w:pPr>
              <w:suppressAutoHyphens/>
              <w:jc w:val="left"/>
              <w:rPr>
                <w:sz w:val="18"/>
                <w:szCs w:val="18"/>
              </w:rPr>
            </w:pPr>
            <w:r>
              <w:rPr>
                <w:bCs/>
                <w:sz w:val="18"/>
                <w:szCs w:val="18"/>
              </w:rPr>
              <w:t>Approvisionnement en outils aux entreprises d’entretien en réfrigération et climatisation pour améliorer les bonnes pratiques</w:t>
            </w:r>
          </w:p>
        </w:tc>
        <w:tc>
          <w:tcPr>
            <w:tcW w:w="396" w:type="pct"/>
            <w:tcBorders>
              <w:top w:val="nil"/>
              <w:left w:val="nil"/>
              <w:bottom w:val="single" w:sz="4" w:space="0" w:color="auto"/>
              <w:right w:val="single" w:sz="4" w:space="0" w:color="auto"/>
            </w:tcBorders>
            <w:shd w:val="clear" w:color="auto" w:fill="D9D9D9" w:themeFill="background1" w:themeFillShade="D9"/>
          </w:tcPr>
          <w:p w14:paraId="02B2AF6C" w14:textId="77777777" w:rsidR="00B56FD5" w:rsidRPr="004C594D" w:rsidRDefault="00B56FD5" w:rsidP="00B56FD5">
            <w:pPr>
              <w:suppressAutoHyphens/>
              <w:jc w:val="right"/>
              <w:rPr>
                <w:sz w:val="18"/>
                <w:szCs w:val="18"/>
                <w:lang w:eastAsia="en-CA"/>
              </w:rPr>
            </w:pPr>
          </w:p>
        </w:tc>
        <w:tc>
          <w:tcPr>
            <w:tcW w:w="391" w:type="pct"/>
            <w:tcBorders>
              <w:top w:val="single" w:sz="4" w:space="0" w:color="auto"/>
              <w:left w:val="nil"/>
              <w:bottom w:val="single" w:sz="4" w:space="0" w:color="auto"/>
              <w:right w:val="single" w:sz="4" w:space="0" w:color="auto"/>
            </w:tcBorders>
            <w:shd w:val="clear" w:color="auto" w:fill="auto"/>
          </w:tcPr>
          <w:p w14:paraId="1C0067ED" w14:textId="77777777" w:rsidR="00B56FD5" w:rsidRPr="004C594D" w:rsidRDefault="00B56FD5" w:rsidP="00B56FD5">
            <w:pPr>
              <w:suppressAutoHyphens/>
              <w:jc w:val="right"/>
              <w:rPr>
                <w:sz w:val="18"/>
                <w:szCs w:val="18"/>
              </w:rPr>
            </w:pPr>
            <w:r>
              <w:rPr>
                <w:sz w:val="18"/>
                <w:szCs w:val="18"/>
              </w:rPr>
              <w:t>20 000 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69FB096" w14:textId="60858268" w:rsidR="00B56FD5" w:rsidRPr="004C594D" w:rsidRDefault="00B56FD5" w:rsidP="00B56FD5">
            <w:pPr>
              <w:suppressAutoHyphens/>
              <w:jc w:val="left"/>
              <w:rPr>
                <w:sz w:val="18"/>
                <w:szCs w:val="18"/>
              </w:rPr>
            </w:pPr>
            <w:r>
              <w:rPr>
                <w:bCs/>
                <w:sz w:val="18"/>
                <w:szCs w:val="18"/>
              </w:rPr>
              <w:t>Approvisionnement en outils à 10 entreprises d’entretien en réfrigération et climatisation pour améliorer les bonnes pratiques</w:t>
            </w:r>
          </w:p>
        </w:tc>
        <w:tc>
          <w:tcPr>
            <w:tcW w:w="395" w:type="pct"/>
            <w:tcBorders>
              <w:top w:val="nil"/>
              <w:left w:val="nil"/>
              <w:bottom w:val="single" w:sz="4" w:space="0" w:color="auto"/>
              <w:right w:val="single" w:sz="4" w:space="0" w:color="auto"/>
            </w:tcBorders>
            <w:shd w:val="clear" w:color="auto" w:fill="auto"/>
          </w:tcPr>
          <w:p w14:paraId="474651E5" w14:textId="77777777" w:rsidR="00B56FD5" w:rsidRPr="004C594D" w:rsidRDefault="00B56FD5" w:rsidP="00B56FD5">
            <w:pPr>
              <w:suppressAutoHyphens/>
              <w:jc w:val="right"/>
              <w:rPr>
                <w:sz w:val="18"/>
                <w:szCs w:val="18"/>
              </w:rPr>
            </w:pPr>
            <w:r>
              <w:rPr>
                <w:sz w:val="18"/>
                <w:szCs w:val="18"/>
              </w:rPr>
              <w:t>15 000</w:t>
            </w:r>
          </w:p>
        </w:tc>
        <w:tc>
          <w:tcPr>
            <w:tcW w:w="438" w:type="pct"/>
            <w:tcBorders>
              <w:top w:val="nil"/>
              <w:left w:val="nil"/>
              <w:bottom w:val="single" w:sz="4" w:space="0" w:color="auto"/>
              <w:right w:val="single" w:sz="4" w:space="0" w:color="auto"/>
            </w:tcBorders>
            <w:shd w:val="clear" w:color="auto" w:fill="FFFFFF" w:themeFill="background1"/>
          </w:tcPr>
          <w:p w14:paraId="6FC08B24" w14:textId="7EC64B7A" w:rsidR="00B56FD5" w:rsidRPr="004C594D" w:rsidRDefault="00B56FD5" w:rsidP="00F37841">
            <w:pPr>
              <w:suppressAutoHyphens/>
              <w:jc w:val="right"/>
              <w:rPr>
                <w:sz w:val="18"/>
                <w:szCs w:val="18"/>
              </w:rPr>
            </w:pPr>
            <w:r>
              <w:rPr>
                <w:color w:val="000000"/>
                <w:sz w:val="18"/>
                <w:szCs w:val="18"/>
              </w:rPr>
              <w:t>35 000</w:t>
            </w:r>
          </w:p>
        </w:tc>
      </w:tr>
      <w:tr w:rsidR="00B56FD5" w:rsidRPr="004C594D" w14:paraId="768FEC3D"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42F2AE1C" w14:textId="2885042D" w:rsidR="00B56FD5" w:rsidRPr="004C594D" w:rsidRDefault="00B56FD5" w:rsidP="00B56FD5">
            <w:pPr>
              <w:suppressAutoHyphens/>
              <w:jc w:val="left"/>
              <w:rPr>
                <w:sz w:val="18"/>
                <w:szCs w:val="18"/>
              </w:rPr>
            </w:pPr>
            <w:r>
              <w:rPr>
                <w:sz w:val="18"/>
                <w:szCs w:val="18"/>
              </w:rPr>
              <w:t xml:space="preserve">Formation des formateurs et des techniciens en réfrigération et climatisation </w:t>
            </w:r>
          </w:p>
        </w:tc>
        <w:tc>
          <w:tcPr>
            <w:tcW w:w="1210" w:type="pct"/>
            <w:tcBorders>
              <w:top w:val="nil"/>
              <w:left w:val="nil"/>
              <w:bottom w:val="single" w:sz="4" w:space="0" w:color="auto"/>
              <w:right w:val="single" w:sz="4" w:space="0" w:color="auto"/>
            </w:tcBorders>
            <w:shd w:val="clear" w:color="auto" w:fill="FFFFFF" w:themeFill="background1"/>
          </w:tcPr>
          <w:p w14:paraId="730E509E" w14:textId="57160785" w:rsidR="00B56FD5" w:rsidRPr="004C594D" w:rsidRDefault="00B56FD5" w:rsidP="00B56FD5">
            <w:pPr>
              <w:suppressAutoHyphens/>
              <w:jc w:val="left"/>
              <w:rPr>
                <w:sz w:val="18"/>
                <w:szCs w:val="18"/>
              </w:rPr>
            </w:pPr>
            <w:r>
              <w:rPr>
                <w:sz w:val="18"/>
                <w:szCs w:val="18"/>
              </w:rPr>
              <w:t>Formation de cinq formateurs à l’étranger selon les normes internationales; formation de 150 techniciens d’entretien sur les normes de certification</w:t>
            </w:r>
          </w:p>
        </w:tc>
        <w:tc>
          <w:tcPr>
            <w:tcW w:w="396" w:type="pct"/>
            <w:tcBorders>
              <w:top w:val="nil"/>
              <w:left w:val="nil"/>
              <w:bottom w:val="single" w:sz="4" w:space="0" w:color="auto"/>
              <w:right w:val="single" w:sz="4" w:space="0" w:color="auto"/>
            </w:tcBorders>
            <w:shd w:val="clear" w:color="auto" w:fill="FFFFFF" w:themeFill="background1"/>
          </w:tcPr>
          <w:p w14:paraId="0737C58C" w14:textId="77777777" w:rsidR="00B56FD5" w:rsidRPr="004C594D" w:rsidRDefault="00B56FD5" w:rsidP="00B56FD5">
            <w:pPr>
              <w:suppressAutoHyphens/>
              <w:jc w:val="right"/>
              <w:rPr>
                <w:sz w:val="18"/>
                <w:szCs w:val="18"/>
              </w:rPr>
            </w:pPr>
            <w:r>
              <w:rPr>
                <w:sz w:val="18"/>
                <w:szCs w:val="18"/>
              </w:rPr>
              <w:t>45 500 </w:t>
            </w:r>
          </w:p>
        </w:tc>
        <w:tc>
          <w:tcPr>
            <w:tcW w:w="391" w:type="pct"/>
            <w:tcBorders>
              <w:top w:val="single" w:sz="4" w:space="0" w:color="auto"/>
              <w:left w:val="nil"/>
              <w:bottom w:val="single" w:sz="4" w:space="0" w:color="auto"/>
              <w:right w:val="single" w:sz="4" w:space="0" w:color="auto"/>
            </w:tcBorders>
            <w:shd w:val="clear" w:color="auto" w:fill="auto"/>
          </w:tcPr>
          <w:p w14:paraId="01A240FD" w14:textId="77777777" w:rsidR="00B56FD5" w:rsidRPr="004C594D" w:rsidRDefault="00B56FD5" w:rsidP="00B56FD5">
            <w:pPr>
              <w:suppressAutoHyphens/>
              <w:jc w:val="right"/>
              <w:rPr>
                <w:sz w:val="18"/>
                <w:szCs w:val="18"/>
              </w:rPr>
            </w:pPr>
            <w:r>
              <w:rPr>
                <w:sz w:val="18"/>
                <w:szCs w:val="18"/>
              </w:rPr>
              <w:t>50 000 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8A3D512" w14:textId="128F37D6" w:rsidR="00B56FD5" w:rsidRPr="004C594D" w:rsidRDefault="00B56FD5" w:rsidP="00B56FD5">
            <w:pPr>
              <w:suppressAutoHyphens/>
              <w:jc w:val="left"/>
              <w:rPr>
                <w:sz w:val="18"/>
                <w:szCs w:val="18"/>
              </w:rPr>
            </w:pPr>
            <w:r>
              <w:rPr>
                <w:sz w:val="18"/>
                <w:szCs w:val="18"/>
              </w:rPr>
              <w:t>Certification de 16 formateurs à l’étranger sur les substituts à faible PRG; formation de 50 techniciens sur la manipulation sûre, les bonnes pratiques et la sécurité concernant les substituts inflammables ou toxiques</w:t>
            </w:r>
          </w:p>
        </w:tc>
        <w:tc>
          <w:tcPr>
            <w:tcW w:w="395" w:type="pct"/>
            <w:tcBorders>
              <w:top w:val="nil"/>
              <w:left w:val="nil"/>
              <w:bottom w:val="single" w:sz="4" w:space="0" w:color="auto"/>
              <w:right w:val="single" w:sz="4" w:space="0" w:color="auto"/>
            </w:tcBorders>
            <w:shd w:val="clear" w:color="auto" w:fill="auto"/>
          </w:tcPr>
          <w:p w14:paraId="5031DEFE" w14:textId="77777777" w:rsidR="00B56FD5" w:rsidRPr="004C594D" w:rsidRDefault="00B56FD5" w:rsidP="00B56FD5">
            <w:pPr>
              <w:suppressAutoHyphens/>
              <w:jc w:val="right"/>
              <w:rPr>
                <w:sz w:val="18"/>
                <w:szCs w:val="18"/>
              </w:rPr>
            </w:pPr>
            <w:r>
              <w:rPr>
                <w:sz w:val="18"/>
                <w:szCs w:val="18"/>
              </w:rPr>
              <w:t>190 000</w:t>
            </w:r>
          </w:p>
        </w:tc>
        <w:tc>
          <w:tcPr>
            <w:tcW w:w="438" w:type="pct"/>
            <w:tcBorders>
              <w:top w:val="nil"/>
              <w:left w:val="nil"/>
              <w:bottom w:val="single" w:sz="4" w:space="0" w:color="auto"/>
              <w:right w:val="single" w:sz="4" w:space="0" w:color="auto"/>
            </w:tcBorders>
            <w:shd w:val="clear" w:color="auto" w:fill="FFFFFF" w:themeFill="background1"/>
          </w:tcPr>
          <w:p w14:paraId="24449835" w14:textId="6E913080" w:rsidR="00B56FD5" w:rsidRPr="004C594D" w:rsidRDefault="00B56FD5" w:rsidP="00F37841">
            <w:pPr>
              <w:suppressAutoHyphens/>
              <w:jc w:val="right"/>
              <w:rPr>
                <w:sz w:val="18"/>
                <w:szCs w:val="18"/>
              </w:rPr>
            </w:pPr>
            <w:r>
              <w:rPr>
                <w:color w:val="000000"/>
                <w:sz w:val="18"/>
                <w:szCs w:val="18"/>
              </w:rPr>
              <w:t>285 500</w:t>
            </w:r>
          </w:p>
        </w:tc>
      </w:tr>
      <w:tr w:rsidR="00B56FD5" w:rsidRPr="004C594D" w14:paraId="70F7EE55"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0A66C8D7" w14:textId="67044928" w:rsidR="00B56FD5" w:rsidRPr="004C594D" w:rsidRDefault="00B56FD5" w:rsidP="00B56FD5">
            <w:pPr>
              <w:suppressAutoHyphens/>
              <w:jc w:val="left"/>
              <w:rPr>
                <w:sz w:val="18"/>
                <w:szCs w:val="18"/>
              </w:rPr>
            </w:pPr>
            <w:r>
              <w:rPr>
                <w:sz w:val="18"/>
                <w:szCs w:val="18"/>
              </w:rPr>
              <w:t>Centres de formation en réfrigération et climatisation</w:t>
            </w:r>
          </w:p>
        </w:tc>
        <w:tc>
          <w:tcPr>
            <w:tcW w:w="1210" w:type="pct"/>
            <w:tcBorders>
              <w:top w:val="nil"/>
              <w:left w:val="nil"/>
              <w:bottom w:val="single" w:sz="4" w:space="0" w:color="auto"/>
              <w:right w:val="single" w:sz="4" w:space="0" w:color="auto"/>
            </w:tcBorders>
            <w:shd w:val="clear" w:color="auto" w:fill="auto"/>
          </w:tcPr>
          <w:p w14:paraId="24338A24" w14:textId="489A7232" w:rsidR="00B56FD5" w:rsidRPr="004C594D" w:rsidRDefault="00B56FD5" w:rsidP="00B56FD5">
            <w:pPr>
              <w:suppressAutoHyphens/>
              <w:rPr>
                <w:sz w:val="18"/>
                <w:szCs w:val="18"/>
              </w:rPr>
            </w:pPr>
            <w:r>
              <w:rPr>
                <w:sz w:val="18"/>
                <w:szCs w:val="18"/>
              </w:rPr>
              <w:t xml:space="preserve">Livraison de huit simulateurs de formation pour les frigorigènes de remplacement avec un potentiel de réchauffement de la planète (PRG) faible ou nul </w:t>
            </w:r>
          </w:p>
        </w:tc>
        <w:tc>
          <w:tcPr>
            <w:tcW w:w="396" w:type="pct"/>
            <w:tcBorders>
              <w:top w:val="nil"/>
              <w:left w:val="nil"/>
              <w:bottom w:val="single" w:sz="4" w:space="0" w:color="auto"/>
              <w:right w:val="single" w:sz="4" w:space="0" w:color="auto"/>
            </w:tcBorders>
            <w:shd w:val="clear" w:color="auto" w:fill="auto"/>
          </w:tcPr>
          <w:p w14:paraId="68475D18" w14:textId="77777777" w:rsidR="00B56FD5" w:rsidRPr="004C594D" w:rsidRDefault="00B56FD5" w:rsidP="00B56FD5">
            <w:pPr>
              <w:suppressAutoHyphens/>
              <w:jc w:val="right"/>
              <w:rPr>
                <w:sz w:val="18"/>
                <w:szCs w:val="18"/>
              </w:rPr>
            </w:pPr>
            <w:r>
              <w:rPr>
                <w:sz w:val="18"/>
                <w:szCs w:val="18"/>
              </w:rPr>
              <w:t>130 000 </w:t>
            </w:r>
          </w:p>
        </w:tc>
        <w:tc>
          <w:tcPr>
            <w:tcW w:w="391" w:type="pct"/>
            <w:tcBorders>
              <w:top w:val="single" w:sz="4" w:space="0" w:color="auto"/>
              <w:left w:val="nil"/>
              <w:bottom w:val="single" w:sz="4" w:space="0" w:color="auto"/>
              <w:right w:val="single" w:sz="4" w:space="0" w:color="auto"/>
            </w:tcBorders>
            <w:shd w:val="clear" w:color="auto" w:fill="auto"/>
          </w:tcPr>
          <w:p w14:paraId="14CB4FA4" w14:textId="77777777" w:rsidR="00B56FD5" w:rsidRPr="004C594D" w:rsidRDefault="00B56FD5" w:rsidP="00B56FD5">
            <w:pPr>
              <w:suppressAutoHyphens/>
              <w:jc w:val="right"/>
              <w:rPr>
                <w:sz w:val="18"/>
                <w:szCs w:val="18"/>
              </w:rPr>
            </w:pPr>
            <w:r>
              <w:rPr>
                <w:sz w:val="18"/>
                <w:szCs w:val="18"/>
              </w:rPr>
              <w:t>150 000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BB0BF6"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60C6BDD9"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FFFFFF" w:themeFill="background1"/>
          </w:tcPr>
          <w:p w14:paraId="436E13BC" w14:textId="298234DA" w:rsidR="00B56FD5" w:rsidRPr="004C594D" w:rsidRDefault="00B56FD5" w:rsidP="00F37841">
            <w:pPr>
              <w:suppressAutoHyphens/>
              <w:jc w:val="right"/>
              <w:rPr>
                <w:sz w:val="18"/>
                <w:szCs w:val="18"/>
              </w:rPr>
            </w:pPr>
            <w:r>
              <w:rPr>
                <w:color w:val="000000"/>
                <w:sz w:val="18"/>
                <w:szCs w:val="18"/>
              </w:rPr>
              <w:t>280 000</w:t>
            </w:r>
          </w:p>
        </w:tc>
      </w:tr>
      <w:tr w:rsidR="00B56FD5" w:rsidRPr="004C594D" w14:paraId="1C958F7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727F2751" w14:textId="77777777" w:rsidR="00B56FD5" w:rsidRPr="004C594D" w:rsidRDefault="00B56FD5" w:rsidP="00B56FD5">
            <w:pPr>
              <w:suppressAutoHyphens/>
              <w:jc w:val="left"/>
              <w:rPr>
                <w:sz w:val="18"/>
                <w:szCs w:val="18"/>
              </w:rPr>
            </w:pPr>
            <w:r>
              <w:rPr>
                <w:sz w:val="18"/>
                <w:szCs w:val="18"/>
              </w:rPr>
              <w:t>Centres d’excellence</w:t>
            </w:r>
          </w:p>
        </w:tc>
        <w:tc>
          <w:tcPr>
            <w:tcW w:w="1210" w:type="pct"/>
            <w:tcBorders>
              <w:top w:val="nil"/>
              <w:left w:val="nil"/>
              <w:bottom w:val="single" w:sz="4" w:space="0" w:color="auto"/>
              <w:right w:val="single" w:sz="4" w:space="0" w:color="auto"/>
            </w:tcBorders>
            <w:shd w:val="clear" w:color="auto" w:fill="auto"/>
          </w:tcPr>
          <w:p w14:paraId="131432C2" w14:textId="032B51F6" w:rsidR="00B56FD5" w:rsidRPr="004C594D" w:rsidRDefault="00B56FD5" w:rsidP="00B56FD5">
            <w:pPr>
              <w:suppressAutoHyphens/>
              <w:jc w:val="left"/>
              <w:rPr>
                <w:sz w:val="18"/>
                <w:szCs w:val="18"/>
              </w:rPr>
            </w:pPr>
            <w:r>
              <w:rPr>
                <w:sz w:val="18"/>
                <w:szCs w:val="18"/>
              </w:rPr>
              <w:t>Approvisionnement d’une unité de régénération, de contenants rechargeables et d’accessoires pour la récupération et le recyclage</w:t>
            </w:r>
          </w:p>
        </w:tc>
        <w:tc>
          <w:tcPr>
            <w:tcW w:w="396" w:type="pct"/>
            <w:tcBorders>
              <w:top w:val="nil"/>
              <w:left w:val="nil"/>
              <w:bottom w:val="single" w:sz="4" w:space="0" w:color="auto"/>
              <w:right w:val="single" w:sz="4" w:space="0" w:color="auto"/>
            </w:tcBorders>
            <w:shd w:val="clear" w:color="auto" w:fill="auto"/>
          </w:tcPr>
          <w:p w14:paraId="08EBF859" w14:textId="77777777" w:rsidR="00B56FD5" w:rsidRPr="004C594D" w:rsidRDefault="00B56FD5" w:rsidP="00B56FD5">
            <w:pPr>
              <w:suppressAutoHyphens/>
              <w:jc w:val="right"/>
              <w:rPr>
                <w:sz w:val="18"/>
                <w:szCs w:val="18"/>
              </w:rPr>
            </w:pPr>
            <w:r>
              <w:rPr>
                <w:sz w:val="18"/>
                <w:szCs w:val="18"/>
              </w:rPr>
              <w:t>68 000</w:t>
            </w:r>
          </w:p>
        </w:tc>
        <w:tc>
          <w:tcPr>
            <w:tcW w:w="391" w:type="pct"/>
            <w:tcBorders>
              <w:top w:val="single" w:sz="4" w:space="0" w:color="auto"/>
              <w:left w:val="nil"/>
              <w:bottom w:val="single" w:sz="4" w:space="0" w:color="auto"/>
              <w:right w:val="single" w:sz="4" w:space="0" w:color="auto"/>
            </w:tcBorders>
            <w:shd w:val="clear" w:color="auto" w:fill="auto"/>
          </w:tcPr>
          <w:p w14:paraId="5FA326D4" w14:textId="77777777" w:rsidR="00B56FD5" w:rsidRPr="004C594D" w:rsidRDefault="00B56FD5" w:rsidP="00B56FD5">
            <w:pPr>
              <w:suppressAutoHyphens/>
              <w:jc w:val="right"/>
              <w:rPr>
                <w:sz w:val="18"/>
                <w:szCs w:val="18"/>
              </w:rPr>
            </w:pPr>
            <w:r>
              <w:rPr>
                <w:sz w:val="18"/>
                <w:szCs w:val="18"/>
              </w:rPr>
              <w:t>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11156B36" w14:textId="77777777" w:rsidR="00B56FD5" w:rsidRPr="004C594D" w:rsidRDefault="00B56FD5" w:rsidP="00B56FD5">
            <w:pPr>
              <w:suppressAutoHyphens/>
              <w:jc w:val="left"/>
              <w:rPr>
                <w:sz w:val="18"/>
                <w:szCs w:val="18"/>
              </w:rPr>
            </w:pPr>
            <w:r>
              <w:rPr>
                <w:bCs/>
                <w:sz w:val="18"/>
                <w:szCs w:val="18"/>
              </w:rPr>
              <w:t>Unités de récupération supplémentaires, pompes à vide, bonbonnes de récupération et réservoirs de stockage, ainsi que détecteurs de fuites</w:t>
            </w:r>
          </w:p>
        </w:tc>
        <w:tc>
          <w:tcPr>
            <w:tcW w:w="395" w:type="pct"/>
            <w:tcBorders>
              <w:top w:val="nil"/>
              <w:left w:val="nil"/>
              <w:bottom w:val="single" w:sz="4" w:space="0" w:color="auto"/>
              <w:right w:val="single" w:sz="4" w:space="0" w:color="auto"/>
            </w:tcBorders>
            <w:shd w:val="clear" w:color="auto" w:fill="auto"/>
          </w:tcPr>
          <w:p w14:paraId="7DBEA212" w14:textId="77777777" w:rsidR="00B56FD5" w:rsidRPr="004C594D" w:rsidRDefault="00B56FD5" w:rsidP="00B56FD5">
            <w:pPr>
              <w:suppressAutoHyphens/>
              <w:jc w:val="right"/>
              <w:rPr>
                <w:sz w:val="18"/>
                <w:szCs w:val="18"/>
              </w:rPr>
            </w:pPr>
            <w:r>
              <w:rPr>
                <w:sz w:val="18"/>
                <w:szCs w:val="18"/>
              </w:rPr>
              <w:t>56 000</w:t>
            </w:r>
          </w:p>
        </w:tc>
        <w:tc>
          <w:tcPr>
            <w:tcW w:w="438" w:type="pct"/>
            <w:tcBorders>
              <w:top w:val="nil"/>
              <w:left w:val="nil"/>
              <w:bottom w:val="single" w:sz="4" w:space="0" w:color="auto"/>
              <w:right w:val="single" w:sz="4" w:space="0" w:color="auto"/>
            </w:tcBorders>
            <w:shd w:val="clear" w:color="auto" w:fill="FFFFFF" w:themeFill="background1"/>
          </w:tcPr>
          <w:p w14:paraId="155C9A3B" w14:textId="3BD55F68" w:rsidR="00B56FD5" w:rsidRPr="004C594D" w:rsidRDefault="00B56FD5" w:rsidP="00F37841">
            <w:pPr>
              <w:suppressAutoHyphens/>
              <w:jc w:val="right"/>
              <w:rPr>
                <w:sz w:val="18"/>
                <w:szCs w:val="18"/>
              </w:rPr>
            </w:pPr>
            <w:r>
              <w:rPr>
                <w:color w:val="000000"/>
                <w:sz w:val="18"/>
                <w:szCs w:val="18"/>
              </w:rPr>
              <w:t xml:space="preserve">124 000 </w:t>
            </w:r>
          </w:p>
        </w:tc>
      </w:tr>
      <w:tr w:rsidR="00B56FD5" w:rsidRPr="004C594D" w14:paraId="23FF5C9B"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30AEA83F" w14:textId="77777777" w:rsidR="00B56FD5" w:rsidRPr="004C594D" w:rsidRDefault="00B56FD5" w:rsidP="00B56FD5">
            <w:pPr>
              <w:suppressAutoHyphens/>
              <w:jc w:val="left"/>
              <w:rPr>
                <w:sz w:val="18"/>
                <w:szCs w:val="18"/>
              </w:rPr>
            </w:pPr>
            <w:r>
              <w:rPr>
                <w:sz w:val="18"/>
                <w:szCs w:val="18"/>
              </w:rPr>
              <w:t>Élaboration du code sur les normes pratiques et techniques</w:t>
            </w:r>
          </w:p>
        </w:tc>
        <w:tc>
          <w:tcPr>
            <w:tcW w:w="1210" w:type="pct"/>
            <w:tcBorders>
              <w:top w:val="nil"/>
              <w:left w:val="nil"/>
              <w:bottom w:val="single" w:sz="4" w:space="0" w:color="auto"/>
              <w:right w:val="single" w:sz="4" w:space="0" w:color="auto"/>
            </w:tcBorders>
            <w:shd w:val="clear" w:color="auto" w:fill="auto"/>
          </w:tcPr>
          <w:p w14:paraId="377939B3" w14:textId="77777777" w:rsidR="00B56FD5" w:rsidRPr="004C594D" w:rsidRDefault="00B56FD5" w:rsidP="00B56FD5">
            <w:pPr>
              <w:suppressAutoHyphens/>
              <w:rPr>
                <w:sz w:val="18"/>
                <w:szCs w:val="18"/>
              </w:rPr>
            </w:pPr>
            <w:r>
              <w:rPr>
                <w:sz w:val="18"/>
                <w:szCs w:val="18"/>
              </w:rPr>
              <w:t>Élaboration d’un code de pratique pour les frigorigènes inflammables ou toxiques</w:t>
            </w:r>
          </w:p>
        </w:tc>
        <w:tc>
          <w:tcPr>
            <w:tcW w:w="396" w:type="pct"/>
            <w:tcBorders>
              <w:top w:val="nil"/>
              <w:left w:val="nil"/>
              <w:bottom w:val="single" w:sz="4" w:space="0" w:color="auto"/>
              <w:right w:val="single" w:sz="4" w:space="0" w:color="auto"/>
            </w:tcBorders>
            <w:shd w:val="clear" w:color="auto" w:fill="auto"/>
          </w:tcPr>
          <w:p w14:paraId="40A76670" w14:textId="77777777" w:rsidR="00B56FD5" w:rsidRPr="004C594D" w:rsidRDefault="00B56FD5" w:rsidP="00B56FD5">
            <w:pPr>
              <w:suppressAutoHyphens/>
              <w:jc w:val="right"/>
              <w:rPr>
                <w:sz w:val="18"/>
                <w:szCs w:val="18"/>
              </w:rPr>
            </w:pPr>
            <w:r>
              <w:rPr>
                <w:sz w:val="18"/>
                <w:szCs w:val="18"/>
              </w:rPr>
              <w:t>0*</w:t>
            </w:r>
          </w:p>
        </w:tc>
        <w:tc>
          <w:tcPr>
            <w:tcW w:w="391" w:type="pct"/>
            <w:tcBorders>
              <w:top w:val="single" w:sz="4" w:space="0" w:color="auto"/>
              <w:left w:val="nil"/>
              <w:bottom w:val="single" w:sz="4" w:space="0" w:color="auto"/>
              <w:right w:val="single" w:sz="4" w:space="0" w:color="auto"/>
            </w:tcBorders>
            <w:shd w:val="clear" w:color="auto" w:fill="auto"/>
          </w:tcPr>
          <w:p w14:paraId="7111AB6E" w14:textId="77777777" w:rsidR="00B56FD5" w:rsidRPr="004C594D" w:rsidRDefault="00B56FD5" w:rsidP="00B56FD5">
            <w:pPr>
              <w:suppressAutoHyphens/>
              <w:jc w:val="right"/>
              <w:rPr>
                <w:sz w:val="18"/>
                <w:szCs w:val="18"/>
              </w:rPr>
            </w:pPr>
            <w:r>
              <w:rPr>
                <w:sz w:val="18"/>
                <w:szCs w:val="18"/>
              </w:rPr>
              <w:t>10 000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DEA8582" w14:textId="02C61F1F" w:rsidR="00B56FD5" w:rsidRPr="004C594D" w:rsidRDefault="00B56FD5" w:rsidP="00B56FD5">
            <w:pPr>
              <w:suppressAutoHyphens/>
              <w:jc w:val="left"/>
              <w:rPr>
                <w:sz w:val="18"/>
                <w:szCs w:val="18"/>
              </w:rPr>
            </w:pPr>
            <w:r>
              <w:rPr>
                <w:sz w:val="18"/>
                <w:szCs w:val="18"/>
              </w:rPr>
              <w:t>Adoption de normes nationales pour l’exploitation et la maintenance sûre des appareils contenant des frigorigènes inflammables et toxiques</w:t>
            </w:r>
          </w:p>
        </w:tc>
        <w:tc>
          <w:tcPr>
            <w:tcW w:w="395" w:type="pct"/>
            <w:tcBorders>
              <w:top w:val="nil"/>
              <w:left w:val="nil"/>
              <w:bottom w:val="single" w:sz="4" w:space="0" w:color="auto"/>
              <w:right w:val="single" w:sz="4" w:space="0" w:color="auto"/>
            </w:tcBorders>
            <w:shd w:val="clear" w:color="auto" w:fill="auto"/>
          </w:tcPr>
          <w:p w14:paraId="3910B175" w14:textId="77777777" w:rsidR="00B56FD5" w:rsidRPr="004C594D" w:rsidRDefault="00B56FD5" w:rsidP="00B56FD5">
            <w:pPr>
              <w:suppressAutoHyphens/>
              <w:jc w:val="right"/>
              <w:rPr>
                <w:sz w:val="18"/>
                <w:szCs w:val="18"/>
              </w:rPr>
            </w:pPr>
            <w:r>
              <w:rPr>
                <w:sz w:val="18"/>
                <w:szCs w:val="18"/>
              </w:rPr>
              <w:t>0*</w:t>
            </w:r>
          </w:p>
        </w:tc>
        <w:tc>
          <w:tcPr>
            <w:tcW w:w="438" w:type="pct"/>
            <w:tcBorders>
              <w:top w:val="nil"/>
              <w:left w:val="nil"/>
              <w:bottom w:val="single" w:sz="4" w:space="0" w:color="auto"/>
              <w:right w:val="single" w:sz="4" w:space="0" w:color="auto"/>
            </w:tcBorders>
            <w:shd w:val="clear" w:color="auto" w:fill="FFFFFF" w:themeFill="background1"/>
          </w:tcPr>
          <w:p w14:paraId="50749830" w14:textId="0C3C6D5E" w:rsidR="00B56FD5" w:rsidRPr="004C594D" w:rsidRDefault="00B56FD5" w:rsidP="00F37841">
            <w:pPr>
              <w:suppressAutoHyphens/>
              <w:jc w:val="right"/>
              <w:rPr>
                <w:sz w:val="18"/>
                <w:szCs w:val="18"/>
              </w:rPr>
            </w:pPr>
            <w:r>
              <w:rPr>
                <w:color w:val="000000"/>
                <w:sz w:val="18"/>
                <w:szCs w:val="18"/>
              </w:rPr>
              <w:t xml:space="preserve">10 000 </w:t>
            </w:r>
          </w:p>
        </w:tc>
      </w:tr>
      <w:tr w:rsidR="00B56FD5" w:rsidRPr="004C594D" w14:paraId="19B1439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169060C1" w14:textId="77777777" w:rsidR="00B56FD5" w:rsidRPr="004C594D" w:rsidRDefault="00B56FD5" w:rsidP="00B56FD5">
            <w:pPr>
              <w:suppressAutoHyphens/>
              <w:jc w:val="left"/>
              <w:rPr>
                <w:sz w:val="18"/>
                <w:szCs w:val="18"/>
              </w:rPr>
            </w:pPr>
            <w:r>
              <w:rPr>
                <w:sz w:val="18"/>
                <w:szCs w:val="18"/>
              </w:rPr>
              <w:t>Certification des techniciens</w:t>
            </w:r>
          </w:p>
        </w:tc>
        <w:tc>
          <w:tcPr>
            <w:tcW w:w="1210" w:type="pct"/>
            <w:tcBorders>
              <w:top w:val="nil"/>
              <w:left w:val="nil"/>
              <w:bottom w:val="single" w:sz="4" w:space="0" w:color="auto"/>
              <w:right w:val="single" w:sz="4" w:space="0" w:color="auto"/>
            </w:tcBorders>
            <w:shd w:val="clear" w:color="auto" w:fill="auto"/>
          </w:tcPr>
          <w:p w14:paraId="3BDC99AA" w14:textId="2FF3F946" w:rsidR="00B56FD5" w:rsidRPr="004C594D" w:rsidRDefault="00B56FD5" w:rsidP="00B56FD5">
            <w:pPr>
              <w:suppressAutoHyphens/>
              <w:jc w:val="left"/>
              <w:rPr>
                <w:sz w:val="18"/>
                <w:szCs w:val="18"/>
              </w:rPr>
            </w:pPr>
            <w:r>
              <w:rPr>
                <w:sz w:val="18"/>
                <w:szCs w:val="18"/>
              </w:rPr>
              <w:t>Mise sur pied d’un système de certification pour les techniciens d’entretien</w:t>
            </w:r>
          </w:p>
        </w:tc>
        <w:tc>
          <w:tcPr>
            <w:tcW w:w="396" w:type="pct"/>
            <w:tcBorders>
              <w:top w:val="nil"/>
              <w:left w:val="nil"/>
              <w:bottom w:val="single" w:sz="4" w:space="0" w:color="auto"/>
              <w:right w:val="single" w:sz="4" w:space="0" w:color="auto"/>
            </w:tcBorders>
            <w:shd w:val="clear" w:color="auto" w:fill="auto"/>
          </w:tcPr>
          <w:p w14:paraId="18FFE886" w14:textId="77777777" w:rsidR="00B56FD5" w:rsidRPr="004C594D" w:rsidRDefault="00B56FD5" w:rsidP="00B56FD5">
            <w:pPr>
              <w:suppressAutoHyphens/>
              <w:jc w:val="right"/>
              <w:rPr>
                <w:sz w:val="18"/>
                <w:szCs w:val="18"/>
              </w:rPr>
            </w:pPr>
            <w:r>
              <w:rPr>
                <w:sz w:val="18"/>
                <w:szCs w:val="18"/>
              </w:rPr>
              <w:t>0*</w:t>
            </w:r>
          </w:p>
        </w:tc>
        <w:tc>
          <w:tcPr>
            <w:tcW w:w="391" w:type="pct"/>
            <w:tcBorders>
              <w:top w:val="single" w:sz="4" w:space="0" w:color="auto"/>
              <w:left w:val="nil"/>
              <w:bottom w:val="single" w:sz="4" w:space="0" w:color="auto"/>
              <w:right w:val="single" w:sz="4" w:space="0" w:color="auto"/>
            </w:tcBorders>
            <w:shd w:val="clear" w:color="auto" w:fill="auto"/>
          </w:tcPr>
          <w:p w14:paraId="2C882762" w14:textId="77777777" w:rsidR="00B56FD5" w:rsidRPr="004C594D" w:rsidRDefault="00B56FD5" w:rsidP="00B56FD5">
            <w:pPr>
              <w:suppressAutoHyphens/>
              <w:jc w:val="right"/>
              <w:rPr>
                <w:sz w:val="18"/>
                <w:szCs w:val="18"/>
              </w:rPr>
            </w:pPr>
            <w:r>
              <w:rPr>
                <w:sz w:val="18"/>
                <w:szCs w:val="18"/>
              </w:rPr>
              <w:t>14 000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5BB81C"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1FB2FE63"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FFFFFF" w:themeFill="background1"/>
          </w:tcPr>
          <w:p w14:paraId="30D5EB51" w14:textId="79F7176D" w:rsidR="00B56FD5" w:rsidRPr="004C594D" w:rsidRDefault="00B56FD5" w:rsidP="00F37841">
            <w:pPr>
              <w:suppressAutoHyphens/>
              <w:jc w:val="right"/>
              <w:rPr>
                <w:sz w:val="18"/>
                <w:szCs w:val="18"/>
              </w:rPr>
            </w:pPr>
            <w:r>
              <w:rPr>
                <w:color w:val="000000"/>
                <w:sz w:val="18"/>
                <w:szCs w:val="18"/>
              </w:rPr>
              <w:t>14 000</w:t>
            </w:r>
          </w:p>
        </w:tc>
      </w:tr>
      <w:tr w:rsidR="00B56FD5" w:rsidRPr="004C594D" w14:paraId="2AF64199" w14:textId="77777777" w:rsidTr="00AF21EC">
        <w:trPr>
          <w:trHeight w:val="227"/>
        </w:trPr>
        <w:tc>
          <w:tcPr>
            <w:tcW w:w="957" w:type="pct"/>
            <w:tcBorders>
              <w:top w:val="nil"/>
              <w:left w:val="single" w:sz="4" w:space="0" w:color="auto"/>
              <w:bottom w:val="single" w:sz="4" w:space="0" w:color="auto"/>
              <w:right w:val="single" w:sz="4" w:space="0" w:color="auto"/>
            </w:tcBorders>
            <w:shd w:val="clear" w:color="auto" w:fill="auto"/>
          </w:tcPr>
          <w:p w14:paraId="407BB8EC" w14:textId="77777777" w:rsidR="00B56FD5" w:rsidRPr="004C594D" w:rsidRDefault="00B56FD5" w:rsidP="00B56FD5">
            <w:pPr>
              <w:suppressAutoHyphens/>
              <w:jc w:val="left"/>
              <w:rPr>
                <w:sz w:val="18"/>
                <w:szCs w:val="18"/>
              </w:rPr>
            </w:pPr>
            <w:r>
              <w:rPr>
                <w:sz w:val="18"/>
                <w:szCs w:val="18"/>
              </w:rPr>
              <w:t>Renforcement du système d’octroi de permis et de quotas et élaboration de règlements</w:t>
            </w:r>
          </w:p>
        </w:tc>
        <w:tc>
          <w:tcPr>
            <w:tcW w:w="1210" w:type="pct"/>
            <w:tcBorders>
              <w:top w:val="nil"/>
              <w:left w:val="nil"/>
              <w:bottom w:val="single" w:sz="4" w:space="0" w:color="auto"/>
              <w:right w:val="single" w:sz="4" w:space="0" w:color="auto"/>
            </w:tcBorders>
            <w:shd w:val="clear" w:color="auto" w:fill="FFFFFF" w:themeFill="background1"/>
          </w:tcPr>
          <w:p w14:paraId="65721C3C" w14:textId="547FE40C" w:rsidR="00B56FD5" w:rsidRPr="004C594D" w:rsidRDefault="00AF21EC" w:rsidP="00AF21EC">
            <w:pPr>
              <w:suppressAutoHyphens/>
              <w:jc w:val="left"/>
              <w:rPr>
                <w:sz w:val="18"/>
                <w:szCs w:val="18"/>
              </w:rPr>
            </w:pPr>
            <w:r>
              <w:rPr>
                <w:sz w:val="18"/>
                <w:szCs w:val="18"/>
              </w:rPr>
              <w:t>Mise sur pied d’une interdiction sur les importations totales de HCFC à partir de 2030, sauf pour les utilisations du volet de l’entretien conformément au Protocole de Montréal</w:t>
            </w:r>
          </w:p>
        </w:tc>
        <w:tc>
          <w:tcPr>
            <w:tcW w:w="396" w:type="pct"/>
            <w:tcBorders>
              <w:top w:val="nil"/>
              <w:left w:val="nil"/>
              <w:bottom w:val="single" w:sz="4" w:space="0" w:color="auto"/>
              <w:right w:val="single" w:sz="4" w:space="0" w:color="auto"/>
            </w:tcBorders>
            <w:shd w:val="clear" w:color="auto" w:fill="D9D9D9" w:themeFill="background1" w:themeFillShade="D9"/>
          </w:tcPr>
          <w:p w14:paraId="65B21637" w14:textId="77777777" w:rsidR="00B56FD5" w:rsidRPr="004C594D" w:rsidRDefault="00B56FD5" w:rsidP="00B56FD5">
            <w:pPr>
              <w:suppressAutoHyphens/>
              <w:jc w:val="right"/>
              <w:rPr>
                <w:sz w:val="18"/>
                <w:szCs w:val="18"/>
                <w:lang w:eastAsia="en-CA"/>
              </w:rPr>
            </w:pPr>
          </w:p>
        </w:tc>
        <w:tc>
          <w:tcPr>
            <w:tcW w:w="391" w:type="pct"/>
            <w:tcBorders>
              <w:top w:val="single" w:sz="4" w:space="0" w:color="auto"/>
              <w:left w:val="nil"/>
              <w:bottom w:val="single" w:sz="4" w:space="0" w:color="auto"/>
              <w:right w:val="single" w:sz="4" w:space="0" w:color="auto"/>
            </w:tcBorders>
            <w:shd w:val="clear" w:color="auto" w:fill="auto"/>
          </w:tcPr>
          <w:p w14:paraId="7C0B35CF" w14:textId="77777777" w:rsidR="00B56FD5" w:rsidRPr="004C594D" w:rsidRDefault="00B56FD5" w:rsidP="00B56FD5">
            <w:pPr>
              <w:suppressAutoHyphens/>
              <w:jc w:val="right"/>
              <w:rPr>
                <w:sz w:val="18"/>
                <w:szCs w:val="18"/>
              </w:rPr>
            </w:pPr>
            <w:r>
              <w:rPr>
                <w:sz w:val="18"/>
                <w:szCs w:val="18"/>
              </w:rPr>
              <w:t>5 000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51C53BD" w14:textId="05A492C0" w:rsidR="00B56FD5" w:rsidRPr="004C594D" w:rsidRDefault="00B56FD5" w:rsidP="00B56FD5">
            <w:pPr>
              <w:suppressAutoHyphens/>
              <w:jc w:val="left"/>
              <w:rPr>
                <w:sz w:val="18"/>
                <w:szCs w:val="18"/>
              </w:rPr>
            </w:pPr>
            <w:r>
              <w:rPr>
                <w:sz w:val="18"/>
                <w:szCs w:val="18"/>
              </w:rPr>
              <w:t>Renforcement du système d’octroi de quotas sur les HFC; interdiction de dégazer les HFC des appareils en fin de vie; et évaluation des options pour restreindre ou interdire l’importation d’appareils fonctionnant aux HFC</w:t>
            </w:r>
          </w:p>
        </w:tc>
        <w:tc>
          <w:tcPr>
            <w:tcW w:w="395" w:type="pct"/>
            <w:tcBorders>
              <w:top w:val="nil"/>
              <w:left w:val="nil"/>
              <w:bottom w:val="single" w:sz="4" w:space="0" w:color="auto"/>
              <w:right w:val="single" w:sz="4" w:space="0" w:color="auto"/>
            </w:tcBorders>
            <w:shd w:val="clear" w:color="auto" w:fill="auto"/>
          </w:tcPr>
          <w:p w14:paraId="3AC55825" w14:textId="77777777" w:rsidR="00B56FD5" w:rsidRPr="004C594D" w:rsidRDefault="00B56FD5" w:rsidP="00B56FD5">
            <w:pPr>
              <w:suppressAutoHyphens/>
              <w:jc w:val="right"/>
              <w:rPr>
                <w:sz w:val="18"/>
                <w:szCs w:val="18"/>
              </w:rPr>
            </w:pPr>
            <w:r>
              <w:rPr>
                <w:sz w:val="18"/>
                <w:szCs w:val="18"/>
              </w:rPr>
              <w:t>11 000</w:t>
            </w:r>
          </w:p>
        </w:tc>
        <w:tc>
          <w:tcPr>
            <w:tcW w:w="438" w:type="pct"/>
            <w:tcBorders>
              <w:top w:val="nil"/>
              <w:left w:val="nil"/>
              <w:bottom w:val="single" w:sz="4" w:space="0" w:color="auto"/>
              <w:right w:val="single" w:sz="4" w:space="0" w:color="auto"/>
            </w:tcBorders>
            <w:shd w:val="clear" w:color="auto" w:fill="auto"/>
          </w:tcPr>
          <w:p w14:paraId="3FD35F27" w14:textId="47A91463" w:rsidR="00B56FD5" w:rsidRPr="004C594D" w:rsidRDefault="00B56FD5" w:rsidP="00F37841">
            <w:pPr>
              <w:suppressAutoHyphens/>
              <w:jc w:val="right"/>
              <w:rPr>
                <w:sz w:val="18"/>
                <w:szCs w:val="18"/>
              </w:rPr>
            </w:pPr>
            <w:r>
              <w:rPr>
                <w:color w:val="000000"/>
                <w:sz w:val="18"/>
                <w:szCs w:val="18"/>
              </w:rPr>
              <w:t xml:space="preserve">16 000 </w:t>
            </w:r>
          </w:p>
        </w:tc>
      </w:tr>
      <w:tr w:rsidR="00B56FD5" w:rsidRPr="004C594D" w14:paraId="49DA32AE"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443F49AC" w14:textId="77777777" w:rsidR="00B56FD5" w:rsidRPr="004C594D" w:rsidRDefault="00B56FD5" w:rsidP="00B56FD5">
            <w:pPr>
              <w:suppressAutoHyphens/>
              <w:jc w:val="left"/>
              <w:rPr>
                <w:sz w:val="18"/>
                <w:szCs w:val="18"/>
              </w:rPr>
            </w:pPr>
            <w:r>
              <w:rPr>
                <w:sz w:val="18"/>
                <w:szCs w:val="18"/>
              </w:rPr>
              <w:t>Approvisionnement d’outils aux douanes</w:t>
            </w:r>
          </w:p>
        </w:tc>
        <w:tc>
          <w:tcPr>
            <w:tcW w:w="1210" w:type="pct"/>
            <w:tcBorders>
              <w:top w:val="nil"/>
              <w:left w:val="nil"/>
              <w:bottom w:val="single" w:sz="4" w:space="0" w:color="auto"/>
              <w:right w:val="single" w:sz="4" w:space="0" w:color="auto"/>
            </w:tcBorders>
            <w:shd w:val="clear" w:color="auto" w:fill="auto"/>
          </w:tcPr>
          <w:p w14:paraId="4AFA2313" w14:textId="63FCD1F6" w:rsidR="00B56FD5" w:rsidRPr="004C594D" w:rsidRDefault="00B56FD5" w:rsidP="00B56FD5">
            <w:pPr>
              <w:suppressAutoHyphens/>
              <w:rPr>
                <w:sz w:val="18"/>
                <w:szCs w:val="18"/>
              </w:rPr>
            </w:pPr>
            <w:r>
              <w:rPr>
                <w:sz w:val="18"/>
                <w:szCs w:val="18"/>
              </w:rPr>
              <w:t>Approvisionnement de cinq identifiants de frigorigènes</w:t>
            </w:r>
          </w:p>
        </w:tc>
        <w:tc>
          <w:tcPr>
            <w:tcW w:w="396" w:type="pct"/>
            <w:tcBorders>
              <w:top w:val="nil"/>
              <w:left w:val="nil"/>
              <w:bottom w:val="single" w:sz="4" w:space="0" w:color="auto"/>
              <w:right w:val="single" w:sz="4" w:space="0" w:color="auto"/>
            </w:tcBorders>
            <w:shd w:val="clear" w:color="auto" w:fill="auto"/>
          </w:tcPr>
          <w:p w14:paraId="792076B3" w14:textId="77777777" w:rsidR="00B56FD5" w:rsidRPr="004C594D" w:rsidRDefault="00B56FD5" w:rsidP="00B56FD5">
            <w:pPr>
              <w:suppressAutoHyphens/>
              <w:jc w:val="right"/>
              <w:rPr>
                <w:sz w:val="18"/>
                <w:szCs w:val="18"/>
              </w:rPr>
            </w:pPr>
            <w:r>
              <w:rPr>
                <w:sz w:val="18"/>
                <w:szCs w:val="18"/>
              </w:rPr>
              <w:t>20 000</w:t>
            </w:r>
          </w:p>
        </w:tc>
        <w:tc>
          <w:tcPr>
            <w:tcW w:w="391" w:type="pct"/>
            <w:tcBorders>
              <w:top w:val="single" w:sz="4" w:space="0" w:color="auto"/>
              <w:left w:val="nil"/>
              <w:bottom w:val="single" w:sz="4" w:space="0" w:color="auto"/>
              <w:right w:val="single" w:sz="4" w:space="0" w:color="auto"/>
            </w:tcBorders>
            <w:shd w:val="clear" w:color="auto" w:fill="auto"/>
          </w:tcPr>
          <w:p w14:paraId="6D76B952" w14:textId="77777777" w:rsidR="00B56FD5" w:rsidRPr="004C594D" w:rsidRDefault="00B56FD5" w:rsidP="00B56FD5">
            <w:pPr>
              <w:suppressAutoHyphens/>
              <w:jc w:val="right"/>
              <w:rPr>
                <w:sz w:val="18"/>
                <w:szCs w:val="18"/>
              </w:rPr>
            </w:pPr>
            <w:r>
              <w:rPr>
                <w:sz w:val="18"/>
                <w:szCs w:val="18"/>
              </w:rPr>
              <w:t>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B06836" w14:textId="77777777" w:rsidR="00B56FD5" w:rsidRPr="004C594D" w:rsidRDefault="00B56FD5" w:rsidP="00B56FD5">
            <w:pPr>
              <w:suppressAutoHyphens/>
              <w:jc w:val="left"/>
              <w:rPr>
                <w:sz w:val="18"/>
                <w:szCs w:val="18"/>
                <w:lang w:eastAsia="en-CA"/>
              </w:rPr>
            </w:pPr>
          </w:p>
        </w:tc>
        <w:tc>
          <w:tcPr>
            <w:tcW w:w="395" w:type="pct"/>
            <w:tcBorders>
              <w:top w:val="nil"/>
              <w:left w:val="nil"/>
              <w:bottom w:val="single" w:sz="4" w:space="0" w:color="auto"/>
              <w:right w:val="single" w:sz="4" w:space="0" w:color="auto"/>
            </w:tcBorders>
            <w:shd w:val="clear" w:color="auto" w:fill="D9D9D9" w:themeFill="background1" w:themeFillShade="D9"/>
          </w:tcPr>
          <w:p w14:paraId="509ACF56" w14:textId="77777777" w:rsidR="00B56FD5" w:rsidRPr="004C594D" w:rsidRDefault="00B56FD5" w:rsidP="00B56FD5">
            <w:pPr>
              <w:suppressAutoHyphens/>
              <w:jc w:val="right"/>
              <w:rPr>
                <w:sz w:val="18"/>
                <w:szCs w:val="18"/>
                <w:lang w:eastAsia="en-CA"/>
              </w:rPr>
            </w:pPr>
          </w:p>
        </w:tc>
        <w:tc>
          <w:tcPr>
            <w:tcW w:w="438" w:type="pct"/>
            <w:tcBorders>
              <w:top w:val="nil"/>
              <w:left w:val="nil"/>
              <w:bottom w:val="single" w:sz="4" w:space="0" w:color="auto"/>
              <w:right w:val="single" w:sz="4" w:space="0" w:color="auto"/>
            </w:tcBorders>
            <w:shd w:val="clear" w:color="auto" w:fill="auto"/>
          </w:tcPr>
          <w:p w14:paraId="5E10E97C" w14:textId="45C43C3B" w:rsidR="00B56FD5" w:rsidRPr="004C594D" w:rsidRDefault="00B56FD5" w:rsidP="00F37841">
            <w:pPr>
              <w:suppressAutoHyphens/>
              <w:jc w:val="right"/>
              <w:rPr>
                <w:sz w:val="18"/>
                <w:szCs w:val="18"/>
              </w:rPr>
            </w:pPr>
            <w:r>
              <w:rPr>
                <w:color w:val="000000"/>
                <w:sz w:val="18"/>
                <w:szCs w:val="18"/>
              </w:rPr>
              <w:t>20 000</w:t>
            </w:r>
          </w:p>
        </w:tc>
      </w:tr>
      <w:tr w:rsidR="00B56FD5" w:rsidRPr="004C594D" w14:paraId="6BA15D7F" w14:textId="77777777" w:rsidTr="00F37841">
        <w:trPr>
          <w:trHeight w:val="227"/>
        </w:trPr>
        <w:tc>
          <w:tcPr>
            <w:tcW w:w="957" w:type="pct"/>
            <w:tcBorders>
              <w:top w:val="nil"/>
              <w:left w:val="single" w:sz="4" w:space="0" w:color="auto"/>
              <w:bottom w:val="single" w:sz="4" w:space="0" w:color="auto"/>
              <w:right w:val="single" w:sz="4" w:space="0" w:color="auto"/>
            </w:tcBorders>
            <w:shd w:val="clear" w:color="auto" w:fill="auto"/>
          </w:tcPr>
          <w:p w14:paraId="52D727FC" w14:textId="77777777" w:rsidR="00B56FD5" w:rsidRPr="004C594D" w:rsidRDefault="00B56FD5" w:rsidP="00B56FD5">
            <w:pPr>
              <w:suppressAutoHyphens/>
              <w:jc w:val="left"/>
              <w:rPr>
                <w:sz w:val="18"/>
                <w:szCs w:val="18"/>
              </w:rPr>
            </w:pPr>
            <w:r>
              <w:rPr>
                <w:sz w:val="18"/>
                <w:szCs w:val="18"/>
              </w:rPr>
              <w:t>Formation des agents des douanes</w:t>
            </w:r>
          </w:p>
        </w:tc>
        <w:tc>
          <w:tcPr>
            <w:tcW w:w="1210" w:type="pct"/>
            <w:tcBorders>
              <w:top w:val="nil"/>
              <w:left w:val="nil"/>
              <w:bottom w:val="single" w:sz="4" w:space="0" w:color="auto"/>
              <w:right w:val="single" w:sz="4" w:space="0" w:color="auto"/>
            </w:tcBorders>
            <w:shd w:val="clear" w:color="auto" w:fill="auto"/>
          </w:tcPr>
          <w:p w14:paraId="2325C22B" w14:textId="3DAEC108" w:rsidR="00B56FD5" w:rsidRPr="004C594D" w:rsidRDefault="00B56FD5" w:rsidP="00B56FD5">
            <w:pPr>
              <w:suppressAutoHyphens/>
              <w:jc w:val="left"/>
              <w:rPr>
                <w:sz w:val="18"/>
                <w:szCs w:val="18"/>
              </w:rPr>
            </w:pPr>
            <w:r>
              <w:rPr>
                <w:sz w:val="18"/>
                <w:szCs w:val="18"/>
              </w:rPr>
              <w:t>Mise à jour pour 100 agents des douanes et 20 inspecteurs du ministère de l’Environnement sur les règlements sur les SAO révisés</w:t>
            </w:r>
          </w:p>
        </w:tc>
        <w:tc>
          <w:tcPr>
            <w:tcW w:w="396" w:type="pct"/>
            <w:tcBorders>
              <w:top w:val="nil"/>
              <w:left w:val="nil"/>
              <w:bottom w:val="single" w:sz="4" w:space="0" w:color="auto"/>
              <w:right w:val="single" w:sz="4" w:space="0" w:color="auto"/>
            </w:tcBorders>
            <w:shd w:val="clear" w:color="auto" w:fill="auto"/>
          </w:tcPr>
          <w:p w14:paraId="7A96BA5E" w14:textId="77777777" w:rsidR="00B56FD5" w:rsidRPr="004C594D" w:rsidRDefault="00B56FD5" w:rsidP="00B56FD5">
            <w:pPr>
              <w:suppressAutoHyphens/>
              <w:jc w:val="right"/>
              <w:rPr>
                <w:sz w:val="18"/>
                <w:szCs w:val="18"/>
              </w:rPr>
            </w:pPr>
            <w:r>
              <w:rPr>
                <w:sz w:val="18"/>
                <w:szCs w:val="18"/>
              </w:rPr>
              <w:t>15 000</w:t>
            </w:r>
          </w:p>
        </w:tc>
        <w:tc>
          <w:tcPr>
            <w:tcW w:w="391" w:type="pct"/>
            <w:tcBorders>
              <w:top w:val="single" w:sz="4" w:space="0" w:color="auto"/>
              <w:left w:val="nil"/>
              <w:bottom w:val="single" w:sz="4" w:space="0" w:color="auto"/>
              <w:right w:val="single" w:sz="4" w:space="0" w:color="auto"/>
            </w:tcBorders>
          </w:tcPr>
          <w:p w14:paraId="0378A4AF" w14:textId="77777777" w:rsidR="00B56FD5" w:rsidRPr="004C594D" w:rsidRDefault="00B56FD5" w:rsidP="00B56FD5">
            <w:pPr>
              <w:suppressAutoHyphens/>
              <w:jc w:val="right"/>
              <w:rPr>
                <w:sz w:val="18"/>
                <w:szCs w:val="18"/>
              </w:rPr>
            </w:pPr>
            <w:r>
              <w:rPr>
                <w:sz w:val="18"/>
                <w:szCs w:val="18"/>
              </w:rPr>
              <w:t>10 000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6527CDB" w14:textId="7A138E70" w:rsidR="00B56FD5" w:rsidRPr="004C594D" w:rsidRDefault="00B56FD5" w:rsidP="00B56FD5">
            <w:pPr>
              <w:suppressAutoHyphens/>
              <w:jc w:val="left"/>
              <w:rPr>
                <w:sz w:val="18"/>
                <w:szCs w:val="18"/>
              </w:rPr>
            </w:pPr>
            <w:r>
              <w:rPr>
                <w:sz w:val="18"/>
                <w:szCs w:val="18"/>
              </w:rPr>
              <w:t>Formation de 100 agents des douanes au sujet des substances réglementées aux termes du Protocole de Montréal et de la législation révisée</w:t>
            </w:r>
          </w:p>
        </w:tc>
        <w:tc>
          <w:tcPr>
            <w:tcW w:w="395" w:type="pct"/>
            <w:tcBorders>
              <w:top w:val="nil"/>
              <w:left w:val="nil"/>
              <w:bottom w:val="single" w:sz="4" w:space="0" w:color="auto"/>
              <w:right w:val="single" w:sz="4" w:space="0" w:color="auto"/>
            </w:tcBorders>
            <w:shd w:val="clear" w:color="auto" w:fill="auto"/>
          </w:tcPr>
          <w:p w14:paraId="658CA8A3" w14:textId="77777777" w:rsidR="00B56FD5" w:rsidRPr="004C594D" w:rsidRDefault="00B56FD5" w:rsidP="00B56FD5">
            <w:pPr>
              <w:suppressAutoHyphens/>
              <w:jc w:val="right"/>
              <w:rPr>
                <w:sz w:val="18"/>
                <w:szCs w:val="18"/>
              </w:rPr>
            </w:pPr>
            <w:r>
              <w:rPr>
                <w:sz w:val="18"/>
                <w:szCs w:val="18"/>
              </w:rPr>
              <w:t>17 000</w:t>
            </w:r>
          </w:p>
        </w:tc>
        <w:tc>
          <w:tcPr>
            <w:tcW w:w="438" w:type="pct"/>
            <w:tcBorders>
              <w:top w:val="nil"/>
              <w:left w:val="nil"/>
              <w:bottom w:val="single" w:sz="4" w:space="0" w:color="auto"/>
              <w:right w:val="single" w:sz="4" w:space="0" w:color="auto"/>
            </w:tcBorders>
            <w:shd w:val="clear" w:color="auto" w:fill="auto"/>
          </w:tcPr>
          <w:p w14:paraId="602E4F34" w14:textId="24149C7D" w:rsidR="00B56FD5" w:rsidRPr="004C594D" w:rsidRDefault="00B56FD5" w:rsidP="00F37841">
            <w:pPr>
              <w:suppressAutoHyphens/>
              <w:jc w:val="right"/>
              <w:rPr>
                <w:sz w:val="18"/>
                <w:szCs w:val="18"/>
              </w:rPr>
            </w:pPr>
            <w:r>
              <w:rPr>
                <w:color w:val="000000"/>
                <w:sz w:val="18"/>
                <w:szCs w:val="18"/>
              </w:rPr>
              <w:t>42 000</w:t>
            </w:r>
          </w:p>
        </w:tc>
      </w:tr>
      <w:tr w:rsidR="00B56FD5" w:rsidRPr="004C594D" w14:paraId="3491979E"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288CC8A6" w14:textId="77777777" w:rsidR="00B56FD5" w:rsidRPr="004C594D" w:rsidRDefault="00B56FD5" w:rsidP="00B56FD5">
            <w:pPr>
              <w:suppressAutoHyphens/>
              <w:rPr>
                <w:sz w:val="18"/>
                <w:szCs w:val="18"/>
              </w:rPr>
            </w:pPr>
            <w:r>
              <w:rPr>
                <w:sz w:val="18"/>
                <w:szCs w:val="18"/>
              </w:rPr>
              <w:lastRenderedPageBreak/>
              <w:t>Sensibilisation et diffusion</w:t>
            </w:r>
          </w:p>
        </w:tc>
        <w:tc>
          <w:tcPr>
            <w:tcW w:w="1210" w:type="pct"/>
            <w:tcBorders>
              <w:top w:val="single" w:sz="4" w:space="0" w:color="auto"/>
              <w:left w:val="nil"/>
              <w:bottom w:val="single" w:sz="4" w:space="0" w:color="auto"/>
              <w:right w:val="single" w:sz="4" w:space="0" w:color="auto"/>
            </w:tcBorders>
            <w:shd w:val="clear" w:color="auto" w:fill="auto"/>
          </w:tcPr>
          <w:p w14:paraId="3BFA575B" w14:textId="7914BDA2" w:rsidR="00B56FD5" w:rsidRPr="004C594D" w:rsidRDefault="00B56FD5" w:rsidP="00B56FD5">
            <w:pPr>
              <w:suppressAutoHyphens/>
              <w:jc w:val="left"/>
              <w:rPr>
                <w:b/>
                <w:bCs/>
                <w:sz w:val="18"/>
                <w:szCs w:val="18"/>
              </w:rPr>
            </w:pPr>
            <w:r>
              <w:rPr>
                <w:sz w:val="18"/>
                <w:szCs w:val="18"/>
              </w:rPr>
              <w:t>Mise à jour des informations pour 50 parties prenantes majeures et agents du gouvernement sur les technologies de remplacement à faible PRG.</w:t>
            </w:r>
          </w:p>
        </w:tc>
        <w:tc>
          <w:tcPr>
            <w:tcW w:w="396" w:type="pct"/>
            <w:tcBorders>
              <w:top w:val="single" w:sz="4" w:space="0" w:color="auto"/>
              <w:left w:val="nil"/>
              <w:bottom w:val="single" w:sz="4" w:space="0" w:color="auto"/>
              <w:right w:val="single" w:sz="4" w:space="0" w:color="auto"/>
            </w:tcBorders>
            <w:shd w:val="clear" w:color="auto" w:fill="auto"/>
          </w:tcPr>
          <w:p w14:paraId="0DF609BD" w14:textId="78987CC7" w:rsidR="00B56FD5" w:rsidRPr="004C594D" w:rsidRDefault="00B56FD5" w:rsidP="00B56FD5">
            <w:pPr>
              <w:suppressAutoHyphens/>
              <w:jc w:val="right"/>
              <w:rPr>
                <w:b/>
                <w:bCs/>
                <w:sz w:val="18"/>
                <w:szCs w:val="18"/>
              </w:rPr>
            </w:pPr>
            <w:r>
              <w:rPr>
                <w:sz w:val="18"/>
                <w:szCs w:val="18"/>
              </w:rPr>
              <w:t>10 000</w:t>
            </w:r>
          </w:p>
        </w:tc>
        <w:tc>
          <w:tcPr>
            <w:tcW w:w="391" w:type="pct"/>
            <w:tcBorders>
              <w:top w:val="single" w:sz="4" w:space="0" w:color="auto"/>
              <w:left w:val="nil"/>
              <w:bottom w:val="single" w:sz="4" w:space="0" w:color="auto"/>
              <w:right w:val="single" w:sz="4" w:space="0" w:color="auto"/>
            </w:tcBorders>
          </w:tcPr>
          <w:p w14:paraId="32E05CAC" w14:textId="77777777" w:rsidR="00B56FD5" w:rsidRPr="004C594D" w:rsidRDefault="00B56FD5" w:rsidP="00B56FD5">
            <w:pPr>
              <w:suppressAutoHyphens/>
              <w:jc w:val="right"/>
              <w:rPr>
                <w:b/>
                <w:bCs/>
                <w:sz w:val="18"/>
                <w:szCs w:val="18"/>
              </w:rPr>
            </w:pPr>
            <w:r>
              <w:rPr>
                <w:bCs/>
                <w:sz w:val="18"/>
                <w:szCs w:val="18"/>
              </w:rPr>
              <w:t>20 000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44FF11F" w14:textId="77777777" w:rsidR="00B56FD5" w:rsidRPr="004C594D" w:rsidRDefault="00B56FD5" w:rsidP="00B56FD5">
            <w:pPr>
              <w:suppressAutoHyphens/>
              <w:jc w:val="left"/>
              <w:rPr>
                <w:b/>
                <w:bCs/>
                <w:sz w:val="18"/>
                <w:szCs w:val="18"/>
              </w:rPr>
            </w:pPr>
            <w:r>
              <w:rPr>
                <w:bCs/>
                <w:sz w:val="18"/>
                <w:szCs w:val="18"/>
              </w:rPr>
              <w:t>Séminaire sur l’égalité entre les sexes dans le secteur de la réfrigération et de la climatisation</w:t>
            </w:r>
          </w:p>
        </w:tc>
        <w:tc>
          <w:tcPr>
            <w:tcW w:w="395" w:type="pct"/>
            <w:tcBorders>
              <w:top w:val="single" w:sz="4" w:space="0" w:color="auto"/>
              <w:left w:val="nil"/>
              <w:bottom w:val="single" w:sz="4" w:space="0" w:color="auto"/>
              <w:right w:val="single" w:sz="4" w:space="0" w:color="auto"/>
            </w:tcBorders>
            <w:shd w:val="clear" w:color="auto" w:fill="auto"/>
          </w:tcPr>
          <w:p w14:paraId="69E22CC4" w14:textId="77777777" w:rsidR="00B56FD5" w:rsidRPr="004C594D" w:rsidRDefault="00B56FD5" w:rsidP="00B56FD5">
            <w:pPr>
              <w:suppressAutoHyphens/>
              <w:jc w:val="right"/>
              <w:rPr>
                <w:sz w:val="18"/>
                <w:szCs w:val="18"/>
              </w:rPr>
            </w:pPr>
            <w:r>
              <w:rPr>
                <w:sz w:val="18"/>
                <w:szCs w:val="18"/>
              </w:rPr>
              <w:t>3 500</w:t>
            </w:r>
          </w:p>
        </w:tc>
        <w:tc>
          <w:tcPr>
            <w:tcW w:w="438" w:type="pct"/>
            <w:tcBorders>
              <w:top w:val="single" w:sz="4" w:space="0" w:color="auto"/>
              <w:left w:val="nil"/>
              <w:bottom w:val="single" w:sz="4" w:space="0" w:color="auto"/>
              <w:right w:val="single" w:sz="4" w:space="0" w:color="auto"/>
            </w:tcBorders>
            <w:shd w:val="clear" w:color="auto" w:fill="auto"/>
          </w:tcPr>
          <w:p w14:paraId="24DC5ABC" w14:textId="023E1E14" w:rsidR="00B56FD5" w:rsidRPr="004C594D" w:rsidRDefault="00B56FD5" w:rsidP="00F37841">
            <w:pPr>
              <w:suppressAutoHyphens/>
              <w:jc w:val="right"/>
              <w:rPr>
                <w:b/>
                <w:bCs/>
                <w:sz w:val="18"/>
                <w:szCs w:val="18"/>
              </w:rPr>
            </w:pPr>
            <w:r>
              <w:rPr>
                <w:color w:val="000000"/>
                <w:sz w:val="18"/>
                <w:szCs w:val="18"/>
              </w:rPr>
              <w:t>33 500</w:t>
            </w:r>
          </w:p>
        </w:tc>
      </w:tr>
      <w:tr w:rsidR="00B56FD5" w:rsidRPr="004C594D" w14:paraId="64BA862D"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50726083" w14:textId="77777777" w:rsidR="00B56FD5" w:rsidRPr="004C594D" w:rsidRDefault="00B56FD5" w:rsidP="00B56FD5">
            <w:pPr>
              <w:suppressAutoHyphens/>
              <w:rPr>
                <w:sz w:val="18"/>
                <w:szCs w:val="18"/>
              </w:rPr>
            </w:pPr>
            <w:r>
              <w:rPr>
                <w:sz w:val="18"/>
                <w:szCs w:val="18"/>
              </w:rPr>
              <w:t>Coordination et surveillance</w:t>
            </w:r>
          </w:p>
        </w:tc>
        <w:tc>
          <w:tcPr>
            <w:tcW w:w="1210" w:type="pct"/>
            <w:tcBorders>
              <w:top w:val="single" w:sz="4" w:space="0" w:color="auto"/>
              <w:left w:val="nil"/>
              <w:bottom w:val="single" w:sz="4" w:space="0" w:color="auto"/>
              <w:right w:val="single" w:sz="4" w:space="0" w:color="auto"/>
            </w:tcBorders>
            <w:shd w:val="clear" w:color="auto" w:fill="auto"/>
          </w:tcPr>
          <w:p w14:paraId="4EED72CE" w14:textId="77777777" w:rsidR="00B56FD5" w:rsidRPr="004C594D" w:rsidRDefault="00B56FD5" w:rsidP="00B56FD5">
            <w:pPr>
              <w:suppressAutoHyphens/>
              <w:jc w:val="left"/>
              <w:rPr>
                <w:b/>
                <w:bCs/>
                <w:sz w:val="18"/>
                <w:szCs w:val="18"/>
              </w:rPr>
            </w:pPr>
            <w:r>
              <w:rPr>
                <w:sz w:val="18"/>
                <w:szCs w:val="18"/>
              </w:rPr>
              <w:t>Mise en œuvre, coordination et suivi du projet</w:t>
            </w:r>
          </w:p>
        </w:tc>
        <w:tc>
          <w:tcPr>
            <w:tcW w:w="396" w:type="pct"/>
            <w:tcBorders>
              <w:top w:val="single" w:sz="4" w:space="0" w:color="auto"/>
              <w:left w:val="nil"/>
              <w:bottom w:val="single" w:sz="4" w:space="0" w:color="auto"/>
              <w:right w:val="single" w:sz="4" w:space="0" w:color="auto"/>
            </w:tcBorders>
            <w:shd w:val="clear" w:color="auto" w:fill="auto"/>
          </w:tcPr>
          <w:p w14:paraId="065A3449" w14:textId="77777777" w:rsidR="00B56FD5" w:rsidRPr="004C594D" w:rsidRDefault="00B56FD5" w:rsidP="00B56FD5">
            <w:pPr>
              <w:suppressAutoHyphens/>
              <w:jc w:val="right"/>
              <w:rPr>
                <w:sz w:val="18"/>
                <w:szCs w:val="18"/>
              </w:rPr>
            </w:pPr>
            <w:r>
              <w:rPr>
                <w:sz w:val="18"/>
                <w:szCs w:val="18"/>
              </w:rPr>
              <w:t>20 000</w:t>
            </w:r>
          </w:p>
        </w:tc>
        <w:tc>
          <w:tcPr>
            <w:tcW w:w="391" w:type="pct"/>
            <w:tcBorders>
              <w:top w:val="single" w:sz="4" w:space="0" w:color="auto"/>
              <w:left w:val="nil"/>
              <w:bottom w:val="single" w:sz="4" w:space="0" w:color="auto"/>
              <w:right w:val="single" w:sz="4" w:space="0" w:color="auto"/>
            </w:tcBorders>
          </w:tcPr>
          <w:p w14:paraId="4D949A21" w14:textId="77777777" w:rsidR="00B56FD5" w:rsidRPr="004C594D" w:rsidRDefault="00B56FD5" w:rsidP="00B56FD5">
            <w:pPr>
              <w:suppressAutoHyphens/>
              <w:jc w:val="right"/>
              <w:rPr>
                <w:b/>
                <w:bCs/>
                <w:sz w:val="18"/>
                <w:szCs w:val="18"/>
              </w:rPr>
            </w:pPr>
            <w:r>
              <w:rPr>
                <w:bCs/>
                <w:sz w:val="18"/>
                <w:szCs w:val="18"/>
              </w:rPr>
              <w:t>30 000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8E9B403" w14:textId="77777777" w:rsidR="00B56FD5" w:rsidRPr="004C594D" w:rsidRDefault="00B56FD5" w:rsidP="00B56FD5">
            <w:pPr>
              <w:suppressAutoHyphens/>
              <w:jc w:val="left"/>
              <w:rPr>
                <w:b/>
                <w:bCs/>
                <w:sz w:val="18"/>
                <w:szCs w:val="18"/>
              </w:rPr>
            </w:pPr>
            <w:r>
              <w:rPr>
                <w:sz w:val="18"/>
                <w:szCs w:val="18"/>
              </w:rPr>
              <w:t>Mise en œuvre, coordination et suivi du projet</w:t>
            </w:r>
          </w:p>
        </w:tc>
        <w:tc>
          <w:tcPr>
            <w:tcW w:w="395" w:type="pct"/>
            <w:tcBorders>
              <w:top w:val="single" w:sz="4" w:space="0" w:color="auto"/>
              <w:left w:val="nil"/>
              <w:bottom w:val="single" w:sz="4" w:space="0" w:color="auto"/>
              <w:right w:val="single" w:sz="4" w:space="0" w:color="auto"/>
            </w:tcBorders>
            <w:shd w:val="clear" w:color="auto" w:fill="auto"/>
          </w:tcPr>
          <w:p w14:paraId="18ABB0A2" w14:textId="77777777" w:rsidR="00B56FD5" w:rsidRPr="004C594D" w:rsidRDefault="00B56FD5" w:rsidP="00B56FD5">
            <w:pPr>
              <w:suppressAutoHyphens/>
              <w:jc w:val="right"/>
              <w:rPr>
                <w:sz w:val="18"/>
                <w:szCs w:val="18"/>
              </w:rPr>
            </w:pPr>
            <w:r>
              <w:rPr>
                <w:sz w:val="18"/>
                <w:szCs w:val="18"/>
              </w:rPr>
              <w:t>32 500</w:t>
            </w:r>
          </w:p>
        </w:tc>
        <w:tc>
          <w:tcPr>
            <w:tcW w:w="438" w:type="pct"/>
            <w:tcBorders>
              <w:top w:val="single" w:sz="4" w:space="0" w:color="auto"/>
              <w:left w:val="nil"/>
              <w:bottom w:val="single" w:sz="4" w:space="0" w:color="auto"/>
              <w:right w:val="single" w:sz="4" w:space="0" w:color="auto"/>
            </w:tcBorders>
            <w:shd w:val="clear" w:color="auto" w:fill="auto"/>
          </w:tcPr>
          <w:p w14:paraId="0DA3ECA7" w14:textId="18514116" w:rsidR="00B56FD5" w:rsidRPr="004C594D" w:rsidRDefault="00B56FD5" w:rsidP="00F37841">
            <w:pPr>
              <w:suppressAutoHyphens/>
              <w:jc w:val="right"/>
              <w:rPr>
                <w:b/>
                <w:bCs/>
                <w:sz w:val="18"/>
                <w:szCs w:val="18"/>
              </w:rPr>
            </w:pPr>
            <w:r>
              <w:rPr>
                <w:color w:val="000000"/>
                <w:sz w:val="18"/>
                <w:szCs w:val="18"/>
              </w:rPr>
              <w:t>82 500</w:t>
            </w:r>
          </w:p>
        </w:tc>
      </w:tr>
      <w:tr w:rsidR="00B56FD5" w:rsidRPr="004C594D" w14:paraId="0683626F"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62BA5F70" w14:textId="6279C7DC" w:rsidR="00B56FD5" w:rsidRPr="004C594D" w:rsidRDefault="009A02D7" w:rsidP="00B56FD5">
            <w:pPr>
              <w:suppressAutoHyphens/>
              <w:rPr>
                <w:b/>
                <w:bCs/>
                <w:sz w:val="18"/>
                <w:szCs w:val="18"/>
              </w:rPr>
            </w:pPr>
            <w:r>
              <w:rPr>
                <w:b/>
                <w:bCs/>
                <w:sz w:val="18"/>
                <w:szCs w:val="18"/>
              </w:rPr>
              <w:t>Total global</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22EC2587" w14:textId="77777777" w:rsidR="00B56FD5" w:rsidRPr="004C594D" w:rsidRDefault="00B56FD5" w:rsidP="00B56FD5">
            <w:pPr>
              <w:suppressAutoHyphens/>
              <w:jc w:val="left"/>
              <w:rPr>
                <w:b/>
                <w:bCs/>
                <w:sz w:val="18"/>
                <w:szCs w:val="18"/>
              </w:rPr>
            </w:pPr>
            <w:r>
              <w:rPr>
                <w:b/>
                <w:bCs/>
                <w:sz w:val="18"/>
                <w:szCs w:val="18"/>
              </w:rPr>
              <w:t> </w:t>
            </w:r>
          </w:p>
        </w:tc>
        <w:tc>
          <w:tcPr>
            <w:tcW w:w="396" w:type="pct"/>
            <w:tcBorders>
              <w:top w:val="single" w:sz="4" w:space="0" w:color="auto"/>
              <w:left w:val="nil"/>
              <w:bottom w:val="single" w:sz="4" w:space="0" w:color="auto"/>
              <w:right w:val="single" w:sz="4" w:space="0" w:color="auto"/>
            </w:tcBorders>
            <w:shd w:val="clear" w:color="auto" w:fill="auto"/>
          </w:tcPr>
          <w:p w14:paraId="58687DB7" w14:textId="77777777" w:rsidR="00B56FD5" w:rsidRPr="004C594D" w:rsidRDefault="00B56FD5" w:rsidP="00B56FD5">
            <w:pPr>
              <w:suppressAutoHyphens/>
              <w:jc w:val="right"/>
              <w:rPr>
                <w:b/>
                <w:bCs/>
                <w:sz w:val="18"/>
                <w:szCs w:val="18"/>
              </w:rPr>
            </w:pPr>
            <w:r>
              <w:rPr>
                <w:b/>
                <w:bCs/>
                <w:color w:val="000000"/>
                <w:sz w:val="18"/>
                <w:szCs w:val="18"/>
              </w:rPr>
              <w:t>308 500</w:t>
            </w:r>
          </w:p>
        </w:tc>
        <w:tc>
          <w:tcPr>
            <w:tcW w:w="391" w:type="pct"/>
            <w:tcBorders>
              <w:top w:val="single" w:sz="4" w:space="0" w:color="auto"/>
              <w:left w:val="nil"/>
              <w:bottom w:val="single" w:sz="4" w:space="0" w:color="auto"/>
              <w:right w:val="single" w:sz="4" w:space="0" w:color="auto"/>
            </w:tcBorders>
          </w:tcPr>
          <w:p w14:paraId="3BABAEDF" w14:textId="77777777" w:rsidR="00B56FD5" w:rsidRPr="004C594D" w:rsidRDefault="00B56FD5" w:rsidP="00B56FD5">
            <w:pPr>
              <w:suppressAutoHyphens/>
              <w:jc w:val="right"/>
              <w:rPr>
                <w:b/>
                <w:bCs/>
                <w:sz w:val="18"/>
                <w:szCs w:val="18"/>
              </w:rPr>
            </w:pPr>
            <w:r>
              <w:rPr>
                <w:b/>
                <w:bCs/>
                <w:sz w:val="18"/>
                <w:szCs w:val="18"/>
              </w:rPr>
              <w:t>309 000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06F3D" w14:textId="77777777" w:rsidR="00B56FD5" w:rsidRPr="004C594D" w:rsidRDefault="00B56FD5" w:rsidP="00B56FD5">
            <w:pPr>
              <w:suppressAutoHyphens/>
              <w:jc w:val="left"/>
              <w:rPr>
                <w:b/>
                <w:bCs/>
                <w:sz w:val="18"/>
                <w:szCs w:val="18"/>
              </w:rPr>
            </w:pPr>
            <w:r>
              <w:rPr>
                <w:b/>
                <w:bCs/>
                <w:sz w:val="18"/>
                <w:szCs w:val="18"/>
              </w:rPr>
              <w:t> </w:t>
            </w:r>
          </w:p>
        </w:tc>
        <w:tc>
          <w:tcPr>
            <w:tcW w:w="395" w:type="pct"/>
            <w:tcBorders>
              <w:top w:val="single" w:sz="4" w:space="0" w:color="auto"/>
              <w:left w:val="nil"/>
              <w:bottom w:val="single" w:sz="4" w:space="0" w:color="auto"/>
              <w:right w:val="single" w:sz="4" w:space="0" w:color="auto"/>
            </w:tcBorders>
            <w:shd w:val="clear" w:color="auto" w:fill="auto"/>
          </w:tcPr>
          <w:p w14:paraId="429842EA" w14:textId="77777777" w:rsidR="00B56FD5" w:rsidRPr="004C594D" w:rsidRDefault="00B56FD5" w:rsidP="00B56FD5">
            <w:pPr>
              <w:suppressAutoHyphens/>
              <w:jc w:val="right"/>
              <w:rPr>
                <w:b/>
                <w:bCs/>
                <w:sz w:val="18"/>
                <w:szCs w:val="18"/>
              </w:rPr>
            </w:pPr>
            <w:r>
              <w:rPr>
                <w:b/>
                <w:bCs/>
                <w:sz w:val="18"/>
                <w:szCs w:val="18"/>
              </w:rPr>
              <w:t>325 000</w:t>
            </w:r>
          </w:p>
        </w:tc>
        <w:tc>
          <w:tcPr>
            <w:tcW w:w="438" w:type="pct"/>
            <w:tcBorders>
              <w:top w:val="single" w:sz="4" w:space="0" w:color="auto"/>
              <w:left w:val="nil"/>
              <w:bottom w:val="single" w:sz="4" w:space="0" w:color="auto"/>
              <w:right w:val="single" w:sz="4" w:space="0" w:color="auto"/>
            </w:tcBorders>
            <w:shd w:val="clear" w:color="auto" w:fill="auto"/>
          </w:tcPr>
          <w:p w14:paraId="664BD6FC" w14:textId="62FBFFFD" w:rsidR="00B56FD5" w:rsidRPr="004C594D" w:rsidRDefault="00B56FD5" w:rsidP="00F37841">
            <w:pPr>
              <w:suppressAutoHyphens/>
              <w:jc w:val="right"/>
              <w:rPr>
                <w:b/>
                <w:bCs/>
                <w:sz w:val="18"/>
                <w:szCs w:val="18"/>
              </w:rPr>
            </w:pPr>
            <w:r>
              <w:rPr>
                <w:color w:val="000000"/>
                <w:sz w:val="18"/>
                <w:szCs w:val="18"/>
              </w:rPr>
              <w:t xml:space="preserve">942 500 </w:t>
            </w:r>
          </w:p>
        </w:tc>
      </w:tr>
      <w:tr w:rsidR="00B56FD5" w:rsidRPr="004C594D" w14:paraId="58B06996" w14:textId="77777777" w:rsidTr="00F37841">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7963EA7A" w14:textId="77777777" w:rsidR="00B56FD5" w:rsidRPr="004C594D" w:rsidRDefault="00B56FD5" w:rsidP="00B56FD5">
            <w:pPr>
              <w:suppressAutoHyphens/>
              <w:rPr>
                <w:b/>
                <w:bCs/>
                <w:sz w:val="18"/>
                <w:szCs w:val="18"/>
              </w:rPr>
            </w:pPr>
            <w:r>
              <w:rPr>
                <w:b/>
                <w:bCs/>
                <w:sz w:val="18"/>
                <w:szCs w:val="18"/>
              </w:rPr>
              <w:t>Pourcentage du total</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09274655" w14:textId="77777777" w:rsidR="00B56FD5" w:rsidRPr="004C594D" w:rsidRDefault="00B56FD5" w:rsidP="00B56FD5">
            <w:pPr>
              <w:suppressAutoHyphens/>
              <w:jc w:val="left"/>
              <w:rPr>
                <w:b/>
                <w:bCs/>
                <w:sz w:val="18"/>
                <w:szCs w:val="18"/>
              </w:rPr>
            </w:pPr>
            <w:r>
              <w:rPr>
                <w:b/>
                <w:bCs/>
                <w:sz w:val="18"/>
                <w:szCs w:val="18"/>
              </w:rPr>
              <w:t> </w:t>
            </w:r>
          </w:p>
        </w:tc>
        <w:tc>
          <w:tcPr>
            <w:tcW w:w="396" w:type="pct"/>
            <w:tcBorders>
              <w:top w:val="single" w:sz="4" w:space="0" w:color="auto"/>
              <w:left w:val="nil"/>
              <w:bottom w:val="single" w:sz="4" w:space="0" w:color="auto"/>
              <w:right w:val="single" w:sz="4" w:space="0" w:color="auto"/>
            </w:tcBorders>
            <w:shd w:val="clear" w:color="auto" w:fill="auto"/>
          </w:tcPr>
          <w:p w14:paraId="42C1CFAB" w14:textId="1B604158" w:rsidR="00B56FD5" w:rsidRPr="004C594D" w:rsidRDefault="00F37841" w:rsidP="00B56FD5">
            <w:pPr>
              <w:suppressAutoHyphens/>
              <w:jc w:val="right"/>
              <w:rPr>
                <w:b/>
                <w:bCs/>
                <w:sz w:val="18"/>
                <w:szCs w:val="18"/>
              </w:rPr>
            </w:pPr>
            <w:r>
              <w:rPr>
                <w:b/>
                <w:bCs/>
                <w:sz w:val="18"/>
                <w:szCs w:val="18"/>
              </w:rPr>
              <w:t>33 %</w:t>
            </w:r>
          </w:p>
        </w:tc>
        <w:tc>
          <w:tcPr>
            <w:tcW w:w="391" w:type="pct"/>
            <w:tcBorders>
              <w:top w:val="single" w:sz="4" w:space="0" w:color="auto"/>
              <w:left w:val="nil"/>
              <w:bottom w:val="single" w:sz="4" w:space="0" w:color="auto"/>
              <w:right w:val="single" w:sz="4" w:space="0" w:color="auto"/>
            </w:tcBorders>
            <w:shd w:val="clear" w:color="auto" w:fill="auto"/>
          </w:tcPr>
          <w:p w14:paraId="2048B415" w14:textId="185CD9B6" w:rsidR="00B56FD5" w:rsidRPr="004C594D" w:rsidRDefault="00F37841" w:rsidP="00B56FD5">
            <w:pPr>
              <w:suppressAutoHyphens/>
              <w:jc w:val="right"/>
              <w:rPr>
                <w:b/>
                <w:bCs/>
                <w:sz w:val="18"/>
                <w:szCs w:val="18"/>
              </w:rPr>
            </w:pPr>
            <w:r>
              <w:rPr>
                <w:b/>
                <w:bCs/>
                <w:sz w:val="18"/>
                <w:szCs w:val="18"/>
              </w:rPr>
              <w:t>33 %</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313EC1" w14:textId="77777777" w:rsidR="00B56FD5" w:rsidRPr="004C594D" w:rsidRDefault="00B56FD5" w:rsidP="00B56FD5">
            <w:pPr>
              <w:suppressAutoHyphens/>
              <w:jc w:val="left"/>
              <w:rPr>
                <w:b/>
                <w:bCs/>
                <w:sz w:val="18"/>
                <w:szCs w:val="18"/>
              </w:rPr>
            </w:pPr>
            <w:r>
              <w:rPr>
                <w:b/>
                <w:bCs/>
                <w:sz w:val="18"/>
                <w:szCs w:val="18"/>
              </w:rPr>
              <w:t> </w:t>
            </w:r>
          </w:p>
        </w:tc>
        <w:tc>
          <w:tcPr>
            <w:tcW w:w="395" w:type="pct"/>
            <w:tcBorders>
              <w:top w:val="single" w:sz="4" w:space="0" w:color="auto"/>
              <w:left w:val="nil"/>
              <w:bottom w:val="single" w:sz="4" w:space="0" w:color="auto"/>
              <w:right w:val="single" w:sz="4" w:space="0" w:color="auto"/>
            </w:tcBorders>
            <w:shd w:val="clear" w:color="auto" w:fill="auto"/>
          </w:tcPr>
          <w:p w14:paraId="1C4143A3" w14:textId="344A13D0" w:rsidR="00B56FD5" w:rsidRPr="004C594D" w:rsidRDefault="00F37841" w:rsidP="00B56FD5">
            <w:pPr>
              <w:suppressAutoHyphens/>
              <w:jc w:val="right"/>
              <w:rPr>
                <w:b/>
                <w:bCs/>
                <w:sz w:val="18"/>
                <w:szCs w:val="18"/>
              </w:rPr>
            </w:pPr>
            <w:r>
              <w:rPr>
                <w:b/>
                <w:bCs/>
                <w:sz w:val="18"/>
                <w:szCs w:val="18"/>
              </w:rPr>
              <w:t>34 %</w:t>
            </w:r>
          </w:p>
        </w:tc>
        <w:tc>
          <w:tcPr>
            <w:tcW w:w="438" w:type="pct"/>
            <w:tcBorders>
              <w:top w:val="single" w:sz="4" w:space="0" w:color="auto"/>
              <w:left w:val="nil"/>
              <w:bottom w:val="single" w:sz="4" w:space="0" w:color="auto"/>
              <w:right w:val="single" w:sz="4" w:space="0" w:color="auto"/>
            </w:tcBorders>
            <w:shd w:val="clear" w:color="auto" w:fill="auto"/>
          </w:tcPr>
          <w:p w14:paraId="0ECC8FAC" w14:textId="12FB0FB0" w:rsidR="00B56FD5" w:rsidRPr="004C594D" w:rsidRDefault="00B56FD5" w:rsidP="00F37841">
            <w:pPr>
              <w:suppressAutoHyphens/>
              <w:jc w:val="right"/>
              <w:rPr>
                <w:b/>
                <w:bCs/>
                <w:sz w:val="18"/>
                <w:szCs w:val="18"/>
              </w:rPr>
            </w:pPr>
            <w:r>
              <w:rPr>
                <w:b/>
                <w:bCs/>
                <w:color w:val="000000"/>
                <w:sz w:val="18"/>
                <w:szCs w:val="18"/>
              </w:rPr>
              <w:t>100 %</w:t>
            </w:r>
          </w:p>
        </w:tc>
      </w:tr>
    </w:tbl>
    <w:p w14:paraId="02CF90DD" w14:textId="77777777" w:rsidR="00492CD6" w:rsidRPr="004C594D" w:rsidRDefault="001B6A39" w:rsidP="004E4C86">
      <w:pPr>
        <w:suppressAutoHyphens/>
        <w:rPr>
          <w:sz w:val="10"/>
          <w:szCs w:val="10"/>
        </w:rPr>
      </w:pPr>
      <w:r>
        <w:rPr>
          <w:sz w:val="18"/>
          <w:szCs w:val="18"/>
        </w:rPr>
        <w:t>(*) coûts déjà compris dans d’autres domaines d’activités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E62606" w14:paraId="278F5314" w14:textId="77777777" w:rsidTr="00E62606">
        <w:tc>
          <w:tcPr>
            <w:tcW w:w="2849" w:type="dxa"/>
          </w:tcPr>
          <w:p w14:paraId="0796B851" w14:textId="77777777" w:rsidR="00E62606" w:rsidRDefault="00E62606" w:rsidP="004E4C86">
            <w:pPr>
              <w:suppressAutoHyphens/>
              <w:rPr>
                <w:sz w:val="18"/>
                <w:szCs w:val="18"/>
              </w:rPr>
            </w:pPr>
          </w:p>
        </w:tc>
        <w:tc>
          <w:tcPr>
            <w:tcW w:w="2849" w:type="dxa"/>
          </w:tcPr>
          <w:p w14:paraId="3C29A829" w14:textId="77777777" w:rsidR="00E62606" w:rsidRDefault="00E62606" w:rsidP="004E4C86">
            <w:pPr>
              <w:suppressAutoHyphens/>
              <w:rPr>
                <w:sz w:val="18"/>
                <w:szCs w:val="18"/>
              </w:rPr>
            </w:pPr>
          </w:p>
        </w:tc>
        <w:tc>
          <w:tcPr>
            <w:tcW w:w="2849" w:type="dxa"/>
            <w:tcBorders>
              <w:bottom w:val="single" w:sz="4" w:space="0" w:color="auto"/>
            </w:tcBorders>
          </w:tcPr>
          <w:p w14:paraId="2524F13B" w14:textId="77777777" w:rsidR="00E62606" w:rsidRDefault="00E62606" w:rsidP="004E4C86">
            <w:pPr>
              <w:suppressAutoHyphens/>
              <w:rPr>
                <w:sz w:val="18"/>
                <w:szCs w:val="18"/>
              </w:rPr>
            </w:pPr>
          </w:p>
        </w:tc>
        <w:tc>
          <w:tcPr>
            <w:tcW w:w="2849" w:type="dxa"/>
          </w:tcPr>
          <w:p w14:paraId="15473117" w14:textId="77777777" w:rsidR="00E62606" w:rsidRDefault="00E62606" w:rsidP="004E4C86">
            <w:pPr>
              <w:suppressAutoHyphens/>
              <w:rPr>
                <w:sz w:val="18"/>
                <w:szCs w:val="18"/>
              </w:rPr>
            </w:pPr>
          </w:p>
        </w:tc>
        <w:tc>
          <w:tcPr>
            <w:tcW w:w="2850" w:type="dxa"/>
          </w:tcPr>
          <w:p w14:paraId="6732EBDC" w14:textId="77777777" w:rsidR="00E62606" w:rsidRDefault="00E62606" w:rsidP="004E4C86">
            <w:pPr>
              <w:suppressAutoHyphens/>
              <w:rPr>
                <w:sz w:val="18"/>
                <w:szCs w:val="18"/>
              </w:rPr>
            </w:pPr>
          </w:p>
        </w:tc>
      </w:tr>
    </w:tbl>
    <w:p w14:paraId="5501BDA2" w14:textId="77777777" w:rsidR="00E62606" w:rsidRPr="004C594D" w:rsidRDefault="00E62606" w:rsidP="004C594D">
      <w:pPr>
        <w:suppressAutoHyphens/>
        <w:rPr>
          <w:sz w:val="10"/>
          <w:szCs w:val="10"/>
        </w:rPr>
      </w:pPr>
    </w:p>
    <w:sectPr w:rsidR="00E62606" w:rsidRPr="004C594D" w:rsidSect="0022208F">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267A8" w14:textId="77777777" w:rsidR="00BC08EE" w:rsidRDefault="00BC08EE" w:rsidP="004A504B">
      <w:r>
        <w:separator/>
      </w:r>
    </w:p>
  </w:endnote>
  <w:endnote w:type="continuationSeparator" w:id="0">
    <w:p w14:paraId="4F8FD375" w14:textId="77777777" w:rsidR="00BC08EE" w:rsidRDefault="00BC08EE" w:rsidP="004A504B">
      <w:r>
        <w:continuationSeparator/>
      </w:r>
    </w:p>
  </w:endnote>
  <w:endnote w:type="continuationNotice" w:id="1">
    <w:p w14:paraId="09947B77" w14:textId="77777777" w:rsidR="00BC08EE" w:rsidRDefault="00BC08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87879" w14:textId="77777777" w:rsidR="00492CD6" w:rsidRPr="0033525D" w:rsidRDefault="00492CD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279138"/>
      <w:docPartObj>
        <w:docPartGallery w:val="Page Numbers (Bottom of Page)"/>
        <w:docPartUnique/>
      </w:docPartObj>
    </w:sdtPr>
    <w:sdtEndPr>
      <w:rPr>
        <w:noProof/>
      </w:rPr>
    </w:sdtEndPr>
    <w:sdtContent>
      <w:p w14:paraId="725E3FA3" w14:textId="7656830B" w:rsidR="006B24A6" w:rsidRDefault="006B24A6">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75CA" w14:textId="77777777" w:rsidR="00E10629" w:rsidRDefault="00492CD6" w:rsidP="00A72084">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5ED4CE5D" w14:textId="08CD9D3A" w:rsidR="00492CD6" w:rsidRDefault="00492CD6" w:rsidP="00A72084">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5C85F4BB" w14:textId="77777777" w:rsidR="00984CBF" w:rsidRDefault="00984CBF" w:rsidP="00A72084">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363D3" w14:textId="77777777" w:rsidR="00DF2807" w:rsidRPr="0033525D" w:rsidRDefault="00DF280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C0F5" w14:textId="77777777" w:rsidR="00DF2807" w:rsidRPr="0033525D" w:rsidRDefault="00DF2807">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96080"/>
      <w:docPartObj>
        <w:docPartGallery w:val="Page Numbers (Bottom of Page)"/>
        <w:docPartUnique/>
      </w:docPartObj>
    </w:sdtPr>
    <w:sdtEndPr>
      <w:rPr>
        <w:noProof/>
      </w:rPr>
    </w:sdtEndPr>
    <w:sdtContent>
      <w:p w14:paraId="215D6BE4" w14:textId="77777777" w:rsidR="00DF2807" w:rsidRDefault="00DF2807">
        <w:pPr>
          <w:pStyle w:val="Footer"/>
          <w:jc w:val="center"/>
        </w:pPr>
        <w:r>
          <w:fldChar w:fldCharType="begin"/>
        </w:r>
        <w:r>
          <w:instrText xml:space="preserve"> PAGE   \* MERGEFORMAT </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14E9B" w14:textId="77777777" w:rsidR="00264259" w:rsidRPr="0033525D" w:rsidRDefault="00264259">
    <w:pPr>
      <w:jc w:val="center"/>
    </w:pPr>
    <w:r>
      <w:fldChar w:fldCharType="begin"/>
    </w:r>
    <w:r>
      <w:instrText xml:space="preserve"> PAGE </w:instrText>
    </w:r>
    <w:r>
      <w:fldChar w:fldCharType="separate"/>
    </w:r>
    <w:r>
      <w:t>2</w:t>
    </w:r>
    <w:r>
      <w:fldChar w:fldCharType="end"/>
    </w:r>
  </w:p>
  <w:p w14:paraId="50547B74" w14:textId="77777777" w:rsidR="008470E7" w:rsidRDefault="008470E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1710" w14:textId="77777777" w:rsidR="00264259" w:rsidRPr="0033525D" w:rsidRDefault="00264259">
    <w:pPr>
      <w:jc w:val="center"/>
    </w:pPr>
    <w:r>
      <w:fldChar w:fldCharType="begin"/>
    </w:r>
    <w:r>
      <w:instrText xml:space="preserve"> PAGE </w:instrText>
    </w:r>
    <w:r>
      <w:fldChar w:fldCharType="separate"/>
    </w:r>
    <w:r>
      <w:t>3</w:t>
    </w:r>
    <w:r>
      <w:fldChar w:fldCharType="end"/>
    </w:r>
  </w:p>
  <w:p w14:paraId="37432305" w14:textId="77777777" w:rsidR="008470E7" w:rsidRDefault="008470E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4152"/>
      <w:docPartObj>
        <w:docPartGallery w:val="Page Numbers (Bottom of Page)"/>
        <w:docPartUnique/>
      </w:docPartObj>
    </w:sdtPr>
    <w:sdtEndPr>
      <w:rPr>
        <w:noProof/>
      </w:rPr>
    </w:sdtEndPr>
    <w:sdtContent>
      <w:p w14:paraId="18D98128" w14:textId="77777777" w:rsidR="00264259" w:rsidRPr="00492CD6" w:rsidRDefault="00492CD6" w:rsidP="00492CD6">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42D6" w14:textId="77777777" w:rsidR="00BC08EE" w:rsidRDefault="00BC08EE" w:rsidP="004A504B">
      <w:r>
        <w:separator/>
      </w:r>
    </w:p>
  </w:footnote>
  <w:footnote w:type="continuationSeparator" w:id="0">
    <w:p w14:paraId="72077613" w14:textId="77777777" w:rsidR="00BC08EE" w:rsidRDefault="00BC08EE" w:rsidP="004A504B">
      <w:r>
        <w:continuationSeparator/>
      </w:r>
    </w:p>
  </w:footnote>
  <w:footnote w:type="continuationNotice" w:id="1">
    <w:p w14:paraId="5BB7F2F0" w14:textId="77777777" w:rsidR="00BC08EE" w:rsidRDefault="00BC08EE"/>
  </w:footnote>
  <w:footnote w:id="2">
    <w:p w14:paraId="0DF4ACAA" w14:textId="77777777" w:rsidR="00264259" w:rsidRDefault="00264259" w:rsidP="0079781A">
      <w:pPr>
        <w:pStyle w:val="FootnoteText"/>
      </w:pPr>
      <w:r>
        <w:rPr>
          <w:rStyle w:val="FootnoteReference"/>
          <w:lang w:val="en-GB"/>
        </w:rPr>
        <w:footnoteRef/>
      </w:r>
      <w:r>
        <w:t xml:space="preserve"> UNEP/</w:t>
      </w:r>
      <w:proofErr w:type="spellStart"/>
      <w:r>
        <w:t>OzL.Pro</w:t>
      </w:r>
      <w:proofErr w:type="spellEnd"/>
      <w:r>
        <w:t>/</w:t>
      </w:r>
      <w:proofErr w:type="spellStart"/>
      <w:r>
        <w:t>ExCom</w:t>
      </w:r>
      <w:proofErr w:type="spellEnd"/>
      <w:r>
        <w:t>/93/1</w:t>
      </w:r>
    </w:p>
    <w:p w14:paraId="5D97ED56" w14:textId="77777777" w:rsidR="00897A40" w:rsidRPr="00A72084" w:rsidRDefault="00897A40" w:rsidP="0079781A">
      <w:pPr>
        <w:pStyle w:val="FootnoteText"/>
      </w:pPr>
    </w:p>
  </w:footnote>
  <w:footnote w:id="3">
    <w:p w14:paraId="0EEFD204" w14:textId="77777777" w:rsidR="00264259" w:rsidRPr="008A2345" w:rsidRDefault="00264259" w:rsidP="00E36F37">
      <w:pPr>
        <w:pStyle w:val="FootnoteText"/>
        <w:shd w:val="clear" w:color="auto" w:fill="FFFFFF" w:themeFill="background1"/>
        <w:suppressAutoHyphens/>
      </w:pPr>
      <w:r>
        <w:rPr>
          <w:rStyle w:val="FootnoteReference"/>
          <w:lang w:val="en-GB"/>
        </w:rPr>
        <w:footnoteRef/>
      </w:r>
      <w:r>
        <w:t xml:space="preserve"> Sauf pour les HCFC autorisés pour le volet de l’entretien entre 2030 et 2040, au besoin, conformément aux dispositions du Protocole de Montréal.</w:t>
      </w:r>
    </w:p>
  </w:footnote>
  <w:footnote w:id="4">
    <w:p w14:paraId="215894FC" w14:textId="2CBC5C37" w:rsidR="00264259" w:rsidRPr="008A2345" w:rsidRDefault="00264259" w:rsidP="00F73ACA">
      <w:pPr>
        <w:pStyle w:val="FootnoteText"/>
      </w:pPr>
      <w:r>
        <w:rPr>
          <w:rStyle w:val="FootnoteReference"/>
          <w:lang w:val="en-GB"/>
        </w:rPr>
        <w:footnoteRef/>
      </w:r>
      <w:r>
        <w:t xml:space="preserve"> UNEP/</w:t>
      </w:r>
      <w:proofErr w:type="spellStart"/>
      <w:r>
        <w:t>OzL.Pro</w:t>
      </w:r>
      <w:proofErr w:type="spellEnd"/>
      <w:r>
        <w:t>/</w:t>
      </w:r>
      <w:proofErr w:type="spellStart"/>
      <w:r>
        <w:t>ExCom</w:t>
      </w:r>
      <w:proofErr w:type="spellEnd"/>
      <w:r>
        <w:t>/62/53 et Annexe XIV de UNEP/</w:t>
      </w:r>
      <w:proofErr w:type="spellStart"/>
      <w:r>
        <w:t>OzL.Pro</w:t>
      </w:r>
      <w:proofErr w:type="spellEnd"/>
      <w:r>
        <w:t>/</w:t>
      </w:r>
      <w:proofErr w:type="spellStart"/>
      <w:r>
        <w:t>ExCom</w:t>
      </w:r>
      <w:proofErr w:type="spellEnd"/>
      <w:r>
        <w:t>/62/62</w:t>
      </w:r>
    </w:p>
  </w:footnote>
  <w:footnote w:id="5">
    <w:p w14:paraId="5E583D7E" w14:textId="63B74780" w:rsidR="00264259" w:rsidRPr="008A2345" w:rsidRDefault="00264259" w:rsidP="00F73ACA">
      <w:pPr>
        <w:pStyle w:val="FootnoteText"/>
      </w:pPr>
      <w:r>
        <w:rPr>
          <w:rStyle w:val="FootnoteReference"/>
          <w:lang w:val="en-GB"/>
        </w:rPr>
        <w:footnoteRef/>
      </w:r>
      <w:r>
        <w:t xml:space="preserve"> Annexe XVI du document UNEP/</w:t>
      </w:r>
      <w:proofErr w:type="spellStart"/>
      <w:r>
        <w:t>OzL.Pro</w:t>
      </w:r>
      <w:proofErr w:type="spellEnd"/>
      <w:r>
        <w:t>/</w:t>
      </w:r>
      <w:proofErr w:type="spellStart"/>
      <w:r>
        <w:t>ExCom</w:t>
      </w:r>
      <w:proofErr w:type="spellEnd"/>
      <w:r>
        <w:t>/71/64</w:t>
      </w:r>
    </w:p>
  </w:footnote>
  <w:footnote w:id="6">
    <w:p w14:paraId="7A3C0295" w14:textId="4944CF42" w:rsidR="00264259" w:rsidRPr="008A2345" w:rsidRDefault="00264259" w:rsidP="003D63A2">
      <w:pPr>
        <w:pStyle w:val="FootnoteText"/>
      </w:pPr>
      <w:r>
        <w:rPr>
          <w:rStyle w:val="FootnoteReference"/>
          <w:lang w:val="en-GB"/>
        </w:rPr>
        <w:footnoteRef/>
      </w:r>
      <w:r>
        <w:t> Décision 86/82</w:t>
      </w:r>
    </w:p>
  </w:footnote>
  <w:footnote w:id="7">
    <w:p w14:paraId="6B3BF8F9" w14:textId="77777777" w:rsidR="00264259" w:rsidRPr="008A2345" w:rsidRDefault="00264259" w:rsidP="00293C95">
      <w:pPr>
        <w:pStyle w:val="FootnoteText"/>
      </w:pPr>
      <w:r>
        <w:rPr>
          <w:rStyle w:val="FootnoteReference"/>
          <w:lang w:val="en-GB"/>
        </w:rPr>
        <w:footnoteRef/>
      </w:r>
      <w:r>
        <w:t xml:space="preserve"> La société d’État « </w:t>
      </w:r>
      <w:proofErr w:type="spellStart"/>
      <w:r>
        <w:t>Turkmenhimiya</w:t>
      </w:r>
      <w:proofErr w:type="spellEnd"/>
      <w:r>
        <w:t xml:space="preserve"> » </w:t>
      </w:r>
      <w:r>
        <w:rPr>
          <w:color w:val="1D272D"/>
          <w:shd w:val="clear" w:color="auto" w:fill="FFFFFF"/>
        </w:rPr>
        <w:t xml:space="preserve">a été </w:t>
      </w:r>
      <w:r>
        <w:rPr>
          <w:color w:val="333333"/>
        </w:rPr>
        <w:t>mise sur pied en 2007 dans le but d’organiser la gestion des entreprises produisant des engrais minéraux et des produits chimiques au Turkménistan.</w:t>
      </w:r>
    </w:p>
  </w:footnote>
  <w:footnote w:id="8">
    <w:p w14:paraId="76CB698E" w14:textId="65CC1A4C" w:rsidR="00264259" w:rsidRPr="00012859" w:rsidRDefault="00264259">
      <w:pPr>
        <w:pStyle w:val="FootnoteText"/>
      </w:pPr>
      <w:r>
        <w:rPr>
          <w:rStyle w:val="FootnoteReference"/>
          <w:lang w:val="en-GB"/>
        </w:rPr>
        <w:footnoteRef/>
      </w:r>
      <w:r>
        <w:t xml:space="preserve"> 243 </w:t>
      </w:r>
      <w:proofErr w:type="spellStart"/>
      <w:r>
        <w:t>tm</w:t>
      </w:r>
      <w:proofErr w:type="spellEnd"/>
      <w:r>
        <w:t xml:space="preserve"> pour la première moitié de 2023, et davantage de permis d’importation pour les HFC pourraient être délivrés avant la fin de l’année d’après les observations des dernières années.</w:t>
      </w:r>
    </w:p>
  </w:footnote>
  <w:footnote w:id="9">
    <w:p w14:paraId="749D6B96" w14:textId="77777777" w:rsidR="00264259" w:rsidRPr="008A2345" w:rsidRDefault="00264259" w:rsidP="001300DE">
      <w:pPr>
        <w:pStyle w:val="FootnoteText"/>
      </w:pPr>
      <w:r>
        <w:rPr>
          <w:rStyle w:val="FootnoteReference"/>
          <w:lang w:val="en-GB"/>
        </w:rPr>
        <w:footnoteRef/>
      </w:r>
      <w:r>
        <w:t xml:space="preserve"> En raison de la réduction drastique de la consommation en 2022, les usages en 2021 se trouvent autour de la moyenne pour 2020–2022 et sont, par conséquent, plus représentatifs que les données correspondantes pour 2022.</w:t>
      </w:r>
    </w:p>
  </w:footnote>
  <w:footnote w:id="10">
    <w:p w14:paraId="56355533" w14:textId="77777777" w:rsidR="00264259" w:rsidRPr="008A2345" w:rsidRDefault="00264259" w:rsidP="001300DE">
      <w:pPr>
        <w:pStyle w:val="FootnoteText"/>
      </w:pPr>
      <w:r>
        <w:rPr>
          <w:rStyle w:val="FootnoteReference"/>
          <w:lang w:val="en-GB"/>
        </w:rPr>
        <w:footnoteRef/>
      </w:r>
      <w:r>
        <w:t xml:space="preserve"> Comprend les systèmes </w:t>
      </w:r>
      <w:proofErr w:type="spellStart"/>
      <w:r>
        <w:t>biblocs</w:t>
      </w:r>
      <w:proofErr w:type="spellEnd"/>
      <w:r>
        <w:t xml:space="preserve">, </w:t>
      </w:r>
      <w:proofErr w:type="spellStart"/>
      <w:r>
        <w:t>multiblocs</w:t>
      </w:r>
      <w:proofErr w:type="spellEnd"/>
      <w:r>
        <w:t xml:space="preserve"> et à débit de frigorigène variable, les unités à conduits et les unités autonomes de toiture.</w:t>
      </w:r>
    </w:p>
  </w:footnote>
  <w:footnote w:id="11">
    <w:p w14:paraId="57125B2B" w14:textId="77777777" w:rsidR="00264259" w:rsidRPr="008A2345" w:rsidRDefault="00264259" w:rsidP="009D686A">
      <w:pPr>
        <w:pStyle w:val="FootnoteText"/>
      </w:pPr>
      <w:r>
        <w:rPr>
          <w:rStyle w:val="FootnoteReference"/>
          <w:lang w:val="en-GB"/>
        </w:rPr>
        <w:footnoteRef/>
      </w:r>
      <w:r>
        <w:t xml:space="preserve"> Les problèmes fréquents dans les pratiques d’entretien comprennent le rinçage avec des frigorigènes, des tests de fuites avec de l’air comprimé ou un frigorigène, une évacuation inadéquate, un mauvais brasage, une charge inexacte et l’absence ou l’insuffisance de la récupération et du recyclage des frigorigènes.</w:t>
      </w:r>
    </w:p>
  </w:footnote>
  <w:footnote w:id="12">
    <w:p w14:paraId="7640720F" w14:textId="22F2CD8F" w:rsidR="00264259" w:rsidRPr="00012859" w:rsidRDefault="00264259">
      <w:pPr>
        <w:pStyle w:val="FootnoteText"/>
      </w:pPr>
      <w:r>
        <w:rPr>
          <w:rStyle w:val="FootnoteReference"/>
          <w:lang w:val="en-GB"/>
        </w:rPr>
        <w:footnoteRef/>
      </w:r>
      <w:r>
        <w:t xml:space="preserve"> Comme cette enquête ne portait que sur les utilisations des HFC, il n’y a pas d’analyse des données pour les utilisations du NH</w:t>
      </w:r>
      <w:r>
        <w:rPr>
          <w:vertAlign w:val="subscript"/>
        </w:rPr>
        <w:t xml:space="preserve">3 </w:t>
      </w:r>
      <w:r>
        <w:t>dans le refroidissement industriel.</w:t>
      </w:r>
    </w:p>
  </w:footnote>
  <w:footnote w:id="13">
    <w:p w14:paraId="2DD2FD28" w14:textId="77777777" w:rsidR="00264259" w:rsidRPr="008A2345" w:rsidRDefault="00264259">
      <w:pPr>
        <w:pStyle w:val="FootnoteText"/>
      </w:pPr>
      <w:r>
        <w:rPr>
          <w:rStyle w:val="FootnoteReference"/>
          <w:lang w:val="en-GB"/>
        </w:rPr>
        <w:footnoteRef/>
      </w:r>
      <w:r>
        <w:t xml:space="preserve"> Le taux et les modalités de financement pour la réduction des HFC dans le secteur de l’entretien de l’équipement de réfrigération.</w:t>
      </w:r>
    </w:p>
  </w:footnote>
  <w:footnote w:id="14">
    <w:p w14:paraId="4662B3B0" w14:textId="7601DAB6" w:rsidR="00E170E0" w:rsidRPr="00E170E0" w:rsidRDefault="00E170E0">
      <w:pPr>
        <w:pStyle w:val="FootnoteText"/>
      </w:pPr>
      <w:r>
        <w:rPr>
          <w:rStyle w:val="FootnoteReference"/>
        </w:rPr>
        <w:footnoteRef/>
      </w:r>
      <w:r>
        <w:t xml:space="preserve"> Le plan initial prévoyait que 20 formateurs seraient formés à l’étranger et c’est plutôt le nombre de 16 formateurs qui a été convenu en raison des rectifications budgétaires.</w:t>
      </w:r>
    </w:p>
  </w:footnote>
  <w:footnote w:id="15">
    <w:p w14:paraId="1246BFA6" w14:textId="77777777" w:rsidR="00264259" w:rsidRPr="008A2345" w:rsidRDefault="00264259" w:rsidP="00413AA6">
      <w:pPr>
        <w:pStyle w:val="FootnoteText"/>
      </w:pPr>
      <w:r>
        <w:rPr>
          <w:rStyle w:val="FootnoteReference"/>
          <w:lang w:val="en-GB"/>
        </w:rPr>
        <w:footnoteRef/>
      </w:r>
      <w:r>
        <w:t xml:space="preserve"> Conformément à la lettre du 20 juin 2023 adressée à l’ONUDI par le ministère de la Protection de l’environnement du Turkménistan.</w:t>
      </w:r>
    </w:p>
  </w:footnote>
  <w:footnote w:id="16">
    <w:p w14:paraId="3F330E29" w14:textId="77777777" w:rsidR="00264259" w:rsidRPr="008A2345" w:rsidRDefault="00264259">
      <w:pPr>
        <w:pStyle w:val="FootnoteText"/>
      </w:pPr>
      <w:r>
        <w:rPr>
          <w:rStyle w:val="FootnoteReference"/>
          <w:lang w:val="en-GB"/>
        </w:rPr>
        <w:footnoteRef/>
      </w:r>
      <w:r>
        <w:t xml:space="preserve"> CST de la norme 2.01.03-16 « génie thermique de la construction »</w:t>
      </w:r>
    </w:p>
  </w:footnote>
  <w:footnote w:id="17">
    <w:p w14:paraId="166382A2" w14:textId="4C13B3DE" w:rsidR="00DC3EA4" w:rsidRDefault="00DC3EA4">
      <w:pPr>
        <w:pStyle w:val="FootnoteText"/>
      </w:pPr>
      <w:r>
        <w:rPr>
          <w:rStyle w:val="FootnoteReference"/>
        </w:rPr>
        <w:footnoteRef/>
      </w:r>
      <w:r>
        <w:t xml:space="preserve"> UNEP/</w:t>
      </w:r>
      <w:proofErr w:type="spellStart"/>
      <w:r>
        <w:t>OzL.Pro</w:t>
      </w:r>
      <w:proofErr w:type="spellEnd"/>
      <w:r>
        <w:t>/</w:t>
      </w:r>
      <w:proofErr w:type="spellStart"/>
      <w:r>
        <w:t>ExCom</w:t>
      </w:r>
      <w:proofErr w:type="spellEnd"/>
      <w:r>
        <w:t>/93/98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F6EB" w14:textId="2FC380EA" w:rsidR="00492CD6" w:rsidRPr="0033525D" w:rsidRDefault="00D00091">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7FE15A27" w14:textId="77777777" w:rsidR="00492CD6" w:rsidRPr="0033525D" w:rsidRDefault="00492CD6"/>
  <w:p w14:paraId="034C80A2" w14:textId="77777777" w:rsidR="00492CD6" w:rsidRPr="0033525D" w:rsidRDefault="00492C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6E8E" w14:textId="1D9C9C84" w:rsidR="00492CD6" w:rsidRPr="0033525D" w:rsidRDefault="00D00091">
    <w:pPr>
      <w:jc w:val="right"/>
    </w:pPr>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7498EDFD" w14:textId="77777777" w:rsidR="00492CD6" w:rsidRPr="0033525D" w:rsidRDefault="00492CD6" w:rsidP="00630F36">
    <w:pPr>
      <w:jc w:val="right"/>
    </w:pPr>
  </w:p>
  <w:p w14:paraId="29EEE9CA" w14:textId="77777777" w:rsidR="00492CD6" w:rsidRPr="0033525D" w:rsidRDefault="00492CD6"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C04F8" w14:textId="641956A1" w:rsidR="00DF2807" w:rsidRPr="0033525D" w:rsidRDefault="00D00091">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15177131" w14:textId="77777777" w:rsidR="00DF2807" w:rsidRPr="0033525D" w:rsidRDefault="00DF2807"/>
  <w:p w14:paraId="3F5E2923" w14:textId="77777777" w:rsidR="00DF2807" w:rsidRPr="0033525D" w:rsidRDefault="00DF280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1904" w14:textId="6BB7C974" w:rsidR="00DF2807" w:rsidRPr="0033525D" w:rsidRDefault="00D00091">
    <w:pPr>
      <w:jc w:val="right"/>
    </w:pPr>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5292AA9C" w14:textId="77777777" w:rsidR="00DF2807" w:rsidRPr="0033525D" w:rsidRDefault="00DF2807"/>
  <w:p w14:paraId="5FA7FBC3" w14:textId="77777777" w:rsidR="00DF2807" w:rsidRPr="0033525D" w:rsidRDefault="00DF28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9F7E" w14:textId="604E03D0" w:rsidR="00DF2807" w:rsidRPr="00A72084" w:rsidRDefault="00D00091" w:rsidP="001B41FF">
    <w:pPr>
      <w:jc w:val="right"/>
      <w:rPr>
        <w:lang w:val="en-CA"/>
      </w:rPr>
    </w:pPr>
    <w:r>
      <w:fldChar w:fldCharType="begin"/>
    </w:r>
    <w:r w:rsidRPr="00A72084">
      <w:rPr>
        <w:lang w:val="en-CA"/>
      </w:rPr>
      <w:instrText>DOCPROPERTY "Document number"  \* MERGEFORMAT</w:instrText>
    </w:r>
    <w:r>
      <w:fldChar w:fldCharType="separate"/>
    </w:r>
    <w:r w:rsidR="00E729A2" w:rsidRPr="00A72084">
      <w:rPr>
        <w:lang w:val="en-CA"/>
      </w:rPr>
      <w:t>UNEP/</w:t>
    </w:r>
    <w:proofErr w:type="spellStart"/>
    <w:r w:rsidR="00E729A2" w:rsidRPr="00A72084">
      <w:rPr>
        <w:lang w:val="en-CA"/>
      </w:rPr>
      <w:t>OzL.Pro</w:t>
    </w:r>
    <w:proofErr w:type="spellEnd"/>
    <w:r w:rsidR="00E729A2" w:rsidRPr="00A72084">
      <w:rPr>
        <w:lang w:val="en-CA"/>
      </w:rPr>
      <w:t>/ExCom/93/91</w:t>
    </w:r>
    <w:r>
      <w:fldChar w:fldCharType="end"/>
    </w:r>
  </w:p>
  <w:p w14:paraId="57878FEB" w14:textId="77777777" w:rsidR="00DF2807" w:rsidRPr="00A72084" w:rsidRDefault="00DF2807" w:rsidP="00F27BD9">
    <w:pPr>
      <w:pStyle w:val="Header"/>
      <w:jc w:val="right"/>
      <w:rPr>
        <w:lang w:val="en-CA"/>
      </w:rPr>
    </w:pPr>
    <w:r w:rsidRPr="00A72084">
      <w:rPr>
        <w:lang w:val="en-CA"/>
      </w:rPr>
      <w:t>Annexe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D7BE" w14:textId="77777777" w:rsidR="00264259" w:rsidRDefault="00D00091" w:rsidP="00DB0A36">
    <w:pPr>
      <w:jc w:val="left"/>
    </w:pPr>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42385955" w14:textId="77777777" w:rsidR="00264259" w:rsidRPr="0033525D" w:rsidRDefault="00264259" w:rsidP="00DB0A36">
    <w:pPr>
      <w:jc w:val="left"/>
    </w:pPr>
  </w:p>
  <w:p w14:paraId="06C7EC65" w14:textId="77777777" w:rsidR="00264259" w:rsidRPr="0033525D" w:rsidRDefault="00264259"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315C" w14:textId="77777777" w:rsidR="00264259" w:rsidRDefault="00D00091" w:rsidP="00B2090B">
    <w:pPr>
      <w:jc w:val="right"/>
    </w:pPr>
    <w:r>
      <w:fldChar w:fldCharType="begin"/>
    </w:r>
    <w:r>
      <w:instrText xml:space="preserve"> DOCPROPERTY "Document number"  \* MERGEFORMAT </w:instrText>
    </w:r>
    <w:r>
      <w:fldChar w:fldCharType="separate"/>
    </w:r>
    <w:r w:rsidR="00245CC1">
      <w:t>UNEP/</w:t>
    </w:r>
    <w:proofErr w:type="spellStart"/>
    <w:r w:rsidR="00245CC1">
      <w:t>OzL.Pro</w:t>
    </w:r>
    <w:proofErr w:type="spellEnd"/>
    <w:r w:rsidR="00245CC1">
      <w:t>/</w:t>
    </w:r>
    <w:proofErr w:type="spellStart"/>
    <w:r w:rsidR="00245CC1">
      <w:t>ExCom</w:t>
    </w:r>
    <w:proofErr w:type="spellEnd"/>
    <w:r w:rsidR="00245CC1">
      <w:t>/93/91</w:t>
    </w:r>
    <w:r>
      <w:fldChar w:fldCharType="end"/>
    </w:r>
  </w:p>
  <w:p w14:paraId="2E936805" w14:textId="77777777" w:rsidR="00264259" w:rsidRDefault="00264259" w:rsidP="00B2090B">
    <w:pPr>
      <w:jc w:val="right"/>
    </w:pPr>
  </w:p>
  <w:p w14:paraId="680A5A3C" w14:textId="77777777" w:rsidR="00264259" w:rsidRPr="0033525D" w:rsidRDefault="00264259" w:rsidP="00630F36">
    <w:pPr>
      <w:pStyle w:val="Header"/>
      <w:jc w:val="right"/>
    </w:pPr>
  </w:p>
  <w:p w14:paraId="4005846B" w14:textId="77777777" w:rsidR="008470E7" w:rsidRDefault="008470E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62D7" w14:textId="05716DBB" w:rsidR="0022208F" w:rsidRPr="00A72084" w:rsidRDefault="00D00091" w:rsidP="001B41FF">
    <w:pPr>
      <w:jc w:val="right"/>
      <w:rPr>
        <w:lang w:val="en-CA"/>
      </w:rPr>
    </w:pPr>
    <w:r>
      <w:fldChar w:fldCharType="begin"/>
    </w:r>
    <w:r w:rsidRPr="00A72084">
      <w:rPr>
        <w:lang w:val="en-CA"/>
      </w:rPr>
      <w:instrText>DOCPROPERTY "Document number"  \* MERGEFORMAT</w:instrText>
    </w:r>
    <w:r>
      <w:fldChar w:fldCharType="separate"/>
    </w:r>
    <w:r w:rsidR="00E729A2" w:rsidRPr="00A72084">
      <w:rPr>
        <w:lang w:val="en-CA"/>
      </w:rPr>
      <w:t>UNEP/</w:t>
    </w:r>
    <w:proofErr w:type="spellStart"/>
    <w:r w:rsidR="00E729A2" w:rsidRPr="00A72084">
      <w:rPr>
        <w:lang w:val="en-CA"/>
      </w:rPr>
      <w:t>OzL.Pro</w:t>
    </w:r>
    <w:proofErr w:type="spellEnd"/>
    <w:r w:rsidR="00E729A2" w:rsidRPr="00A72084">
      <w:rPr>
        <w:lang w:val="en-CA"/>
      </w:rPr>
      <w:t>/ExCom/93/91</w:t>
    </w:r>
    <w:r>
      <w:fldChar w:fldCharType="end"/>
    </w:r>
  </w:p>
  <w:p w14:paraId="5921B768" w14:textId="77777777" w:rsidR="0022208F" w:rsidRPr="00A72084" w:rsidRDefault="0022208F" w:rsidP="00F27BD9">
    <w:pPr>
      <w:pStyle w:val="Header"/>
      <w:jc w:val="right"/>
      <w:rPr>
        <w:lang w:val="en-CA"/>
      </w:rPr>
    </w:pPr>
    <w:r w:rsidRPr="00A72084">
      <w:rPr>
        <w:lang w:val="en-CA"/>
      </w:rPr>
      <w:t>Annexe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39AEED6"/>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D1D2E1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5617503">
    <w:abstractNumId w:val="0"/>
  </w:num>
  <w:num w:numId="2" w16cid:durableId="2082098443">
    <w:abstractNumId w:val="1"/>
  </w:num>
  <w:num w:numId="3" w16cid:durableId="1136341216">
    <w:abstractNumId w:val="3"/>
  </w:num>
  <w:num w:numId="4" w16cid:durableId="1480342420">
    <w:abstractNumId w:val="4"/>
  </w:num>
  <w:num w:numId="5" w16cid:durableId="1862740259">
    <w:abstractNumId w:val="6"/>
  </w:num>
  <w:num w:numId="6" w16cid:durableId="1592817046">
    <w:abstractNumId w:val="2"/>
  </w:num>
  <w:num w:numId="7" w16cid:durableId="544299536">
    <w:abstractNumId w:val="5"/>
  </w:num>
  <w:num w:numId="8" w16cid:durableId="295988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5CC1"/>
    <w:rsid w:val="00000513"/>
    <w:rsid w:val="00000FED"/>
    <w:rsid w:val="00002376"/>
    <w:rsid w:val="00002DB2"/>
    <w:rsid w:val="0000378E"/>
    <w:rsid w:val="00003B8E"/>
    <w:rsid w:val="0000434E"/>
    <w:rsid w:val="00004790"/>
    <w:rsid w:val="00010C6C"/>
    <w:rsid w:val="00011246"/>
    <w:rsid w:val="0001218E"/>
    <w:rsid w:val="00012568"/>
    <w:rsid w:val="00012859"/>
    <w:rsid w:val="000137BC"/>
    <w:rsid w:val="00015337"/>
    <w:rsid w:val="000211A9"/>
    <w:rsid w:val="00021238"/>
    <w:rsid w:val="00022582"/>
    <w:rsid w:val="00024653"/>
    <w:rsid w:val="00025FA9"/>
    <w:rsid w:val="000274E1"/>
    <w:rsid w:val="00027A69"/>
    <w:rsid w:val="00030D26"/>
    <w:rsid w:val="00031260"/>
    <w:rsid w:val="00031A64"/>
    <w:rsid w:val="00032BDC"/>
    <w:rsid w:val="0003429C"/>
    <w:rsid w:val="0003455D"/>
    <w:rsid w:val="00035733"/>
    <w:rsid w:val="00036019"/>
    <w:rsid w:val="000362D2"/>
    <w:rsid w:val="00036399"/>
    <w:rsid w:val="0003649E"/>
    <w:rsid w:val="000365E3"/>
    <w:rsid w:val="00036687"/>
    <w:rsid w:val="0003681A"/>
    <w:rsid w:val="000372B7"/>
    <w:rsid w:val="0004067E"/>
    <w:rsid w:val="00041347"/>
    <w:rsid w:val="00042634"/>
    <w:rsid w:val="000448D0"/>
    <w:rsid w:val="00044A47"/>
    <w:rsid w:val="000477E5"/>
    <w:rsid w:val="0005041D"/>
    <w:rsid w:val="00050B32"/>
    <w:rsid w:val="00050F6E"/>
    <w:rsid w:val="0005137B"/>
    <w:rsid w:val="00051D54"/>
    <w:rsid w:val="00054202"/>
    <w:rsid w:val="00054219"/>
    <w:rsid w:val="000548E3"/>
    <w:rsid w:val="00054A15"/>
    <w:rsid w:val="00054CDF"/>
    <w:rsid w:val="000604E4"/>
    <w:rsid w:val="00061EC2"/>
    <w:rsid w:val="00064336"/>
    <w:rsid w:val="00064996"/>
    <w:rsid w:val="00064A3B"/>
    <w:rsid w:val="0006615A"/>
    <w:rsid w:val="0006664F"/>
    <w:rsid w:val="000667C2"/>
    <w:rsid w:val="00066CE8"/>
    <w:rsid w:val="00067580"/>
    <w:rsid w:val="000677A8"/>
    <w:rsid w:val="000721D6"/>
    <w:rsid w:val="00073BBC"/>
    <w:rsid w:val="00075E77"/>
    <w:rsid w:val="00075F1A"/>
    <w:rsid w:val="0007740D"/>
    <w:rsid w:val="00080ED0"/>
    <w:rsid w:val="000849FD"/>
    <w:rsid w:val="00084D8E"/>
    <w:rsid w:val="00085B8F"/>
    <w:rsid w:val="00087344"/>
    <w:rsid w:val="00087D44"/>
    <w:rsid w:val="00090481"/>
    <w:rsid w:val="0009271B"/>
    <w:rsid w:val="00093C46"/>
    <w:rsid w:val="000947EE"/>
    <w:rsid w:val="00094BDA"/>
    <w:rsid w:val="0009522B"/>
    <w:rsid w:val="00095FF6"/>
    <w:rsid w:val="0009606E"/>
    <w:rsid w:val="00096ACE"/>
    <w:rsid w:val="0009753A"/>
    <w:rsid w:val="000A089D"/>
    <w:rsid w:val="000A295C"/>
    <w:rsid w:val="000A2ACC"/>
    <w:rsid w:val="000A2D9F"/>
    <w:rsid w:val="000A2DC7"/>
    <w:rsid w:val="000A3826"/>
    <w:rsid w:val="000A67FB"/>
    <w:rsid w:val="000A6C26"/>
    <w:rsid w:val="000B3330"/>
    <w:rsid w:val="000B36C8"/>
    <w:rsid w:val="000B39F4"/>
    <w:rsid w:val="000B4D8F"/>
    <w:rsid w:val="000B6881"/>
    <w:rsid w:val="000B6EB9"/>
    <w:rsid w:val="000B710D"/>
    <w:rsid w:val="000C0736"/>
    <w:rsid w:val="000C1276"/>
    <w:rsid w:val="000C1B0E"/>
    <w:rsid w:val="000C20FA"/>
    <w:rsid w:val="000C22B9"/>
    <w:rsid w:val="000C24E1"/>
    <w:rsid w:val="000C27F2"/>
    <w:rsid w:val="000C6E85"/>
    <w:rsid w:val="000C6F47"/>
    <w:rsid w:val="000C7475"/>
    <w:rsid w:val="000C7B53"/>
    <w:rsid w:val="000D00B4"/>
    <w:rsid w:val="000D13BA"/>
    <w:rsid w:val="000D472B"/>
    <w:rsid w:val="000D47E8"/>
    <w:rsid w:val="000D52A4"/>
    <w:rsid w:val="000D66F3"/>
    <w:rsid w:val="000D6C73"/>
    <w:rsid w:val="000D6CC8"/>
    <w:rsid w:val="000E07BC"/>
    <w:rsid w:val="000E1FD8"/>
    <w:rsid w:val="000E23E3"/>
    <w:rsid w:val="000E2999"/>
    <w:rsid w:val="000E2E21"/>
    <w:rsid w:val="000E3A26"/>
    <w:rsid w:val="000E45C6"/>
    <w:rsid w:val="000E464B"/>
    <w:rsid w:val="000E570D"/>
    <w:rsid w:val="000E5819"/>
    <w:rsid w:val="000E5AEB"/>
    <w:rsid w:val="000F0772"/>
    <w:rsid w:val="000F1466"/>
    <w:rsid w:val="000F1CD4"/>
    <w:rsid w:val="000F317C"/>
    <w:rsid w:val="000F4103"/>
    <w:rsid w:val="000F5A09"/>
    <w:rsid w:val="000F5A88"/>
    <w:rsid w:val="000F70A7"/>
    <w:rsid w:val="001004D4"/>
    <w:rsid w:val="001010C1"/>
    <w:rsid w:val="00101587"/>
    <w:rsid w:val="00104BB8"/>
    <w:rsid w:val="00104DC1"/>
    <w:rsid w:val="0010564F"/>
    <w:rsid w:val="00107341"/>
    <w:rsid w:val="001102D3"/>
    <w:rsid w:val="001103DF"/>
    <w:rsid w:val="00110B98"/>
    <w:rsid w:val="00111135"/>
    <w:rsid w:val="00111C7A"/>
    <w:rsid w:val="00112111"/>
    <w:rsid w:val="001122C9"/>
    <w:rsid w:val="00113CCA"/>
    <w:rsid w:val="0011461E"/>
    <w:rsid w:val="00114DBE"/>
    <w:rsid w:val="001163EB"/>
    <w:rsid w:val="00117833"/>
    <w:rsid w:val="0012108E"/>
    <w:rsid w:val="00121379"/>
    <w:rsid w:val="00122F25"/>
    <w:rsid w:val="001230F4"/>
    <w:rsid w:val="00123A0D"/>
    <w:rsid w:val="001300DE"/>
    <w:rsid w:val="0013282F"/>
    <w:rsid w:val="00135980"/>
    <w:rsid w:val="001367A7"/>
    <w:rsid w:val="0013786F"/>
    <w:rsid w:val="00137D9D"/>
    <w:rsid w:val="00140D83"/>
    <w:rsid w:val="00141C7A"/>
    <w:rsid w:val="001444A2"/>
    <w:rsid w:val="00145CF7"/>
    <w:rsid w:val="00147AC8"/>
    <w:rsid w:val="00151C45"/>
    <w:rsid w:val="0015245B"/>
    <w:rsid w:val="00153B6F"/>
    <w:rsid w:val="00153D1A"/>
    <w:rsid w:val="00154D47"/>
    <w:rsid w:val="001556DB"/>
    <w:rsid w:val="001559F7"/>
    <w:rsid w:val="00155FEF"/>
    <w:rsid w:val="00157DFC"/>
    <w:rsid w:val="0016050F"/>
    <w:rsid w:val="00160F3E"/>
    <w:rsid w:val="0016215A"/>
    <w:rsid w:val="00164719"/>
    <w:rsid w:val="00166D8B"/>
    <w:rsid w:val="00166FC4"/>
    <w:rsid w:val="001677AC"/>
    <w:rsid w:val="00167941"/>
    <w:rsid w:val="00170863"/>
    <w:rsid w:val="00170AE8"/>
    <w:rsid w:val="001717AA"/>
    <w:rsid w:val="00172316"/>
    <w:rsid w:val="00172EEC"/>
    <w:rsid w:val="00174BA8"/>
    <w:rsid w:val="00175732"/>
    <w:rsid w:val="00175EB9"/>
    <w:rsid w:val="00177AEC"/>
    <w:rsid w:val="0018034B"/>
    <w:rsid w:val="001804EA"/>
    <w:rsid w:val="001824F0"/>
    <w:rsid w:val="00182BE0"/>
    <w:rsid w:val="00182DC8"/>
    <w:rsid w:val="00184422"/>
    <w:rsid w:val="00187137"/>
    <w:rsid w:val="00190A61"/>
    <w:rsid w:val="00190CD0"/>
    <w:rsid w:val="001963E5"/>
    <w:rsid w:val="00197949"/>
    <w:rsid w:val="001A2215"/>
    <w:rsid w:val="001A3342"/>
    <w:rsid w:val="001A34D3"/>
    <w:rsid w:val="001A3E3D"/>
    <w:rsid w:val="001A5885"/>
    <w:rsid w:val="001A7049"/>
    <w:rsid w:val="001B1E40"/>
    <w:rsid w:val="001B1FF6"/>
    <w:rsid w:val="001B43E9"/>
    <w:rsid w:val="001B4963"/>
    <w:rsid w:val="001B4B53"/>
    <w:rsid w:val="001B6A39"/>
    <w:rsid w:val="001B6E6B"/>
    <w:rsid w:val="001C06C8"/>
    <w:rsid w:val="001C2610"/>
    <w:rsid w:val="001C2C9A"/>
    <w:rsid w:val="001C32B9"/>
    <w:rsid w:val="001C3868"/>
    <w:rsid w:val="001C3C94"/>
    <w:rsid w:val="001C4D87"/>
    <w:rsid w:val="001C764E"/>
    <w:rsid w:val="001D3215"/>
    <w:rsid w:val="001D36E1"/>
    <w:rsid w:val="001D3B86"/>
    <w:rsid w:val="001D545D"/>
    <w:rsid w:val="001E0734"/>
    <w:rsid w:val="001E1052"/>
    <w:rsid w:val="001E1E46"/>
    <w:rsid w:val="001E21B1"/>
    <w:rsid w:val="001E2F93"/>
    <w:rsid w:val="001E332D"/>
    <w:rsid w:val="001E4554"/>
    <w:rsid w:val="001E4883"/>
    <w:rsid w:val="001E61E5"/>
    <w:rsid w:val="001E63F0"/>
    <w:rsid w:val="001E70AC"/>
    <w:rsid w:val="001E7423"/>
    <w:rsid w:val="001F023D"/>
    <w:rsid w:val="001F1F46"/>
    <w:rsid w:val="001F20E8"/>
    <w:rsid w:val="001F2159"/>
    <w:rsid w:val="001F327B"/>
    <w:rsid w:val="001F53FD"/>
    <w:rsid w:val="001F7905"/>
    <w:rsid w:val="00201C08"/>
    <w:rsid w:val="00202194"/>
    <w:rsid w:val="002024FF"/>
    <w:rsid w:val="00202C26"/>
    <w:rsid w:val="0020514E"/>
    <w:rsid w:val="00205DC1"/>
    <w:rsid w:val="0020622B"/>
    <w:rsid w:val="00210B8B"/>
    <w:rsid w:val="00211AB5"/>
    <w:rsid w:val="0021455D"/>
    <w:rsid w:val="00214863"/>
    <w:rsid w:val="002156B4"/>
    <w:rsid w:val="00215A4B"/>
    <w:rsid w:val="0022208F"/>
    <w:rsid w:val="0022371C"/>
    <w:rsid w:val="0022375D"/>
    <w:rsid w:val="00223AD2"/>
    <w:rsid w:val="00224587"/>
    <w:rsid w:val="00224FCD"/>
    <w:rsid w:val="00227632"/>
    <w:rsid w:val="00230478"/>
    <w:rsid w:val="002306FF"/>
    <w:rsid w:val="00235249"/>
    <w:rsid w:val="0023532C"/>
    <w:rsid w:val="00235A8B"/>
    <w:rsid w:val="00236ECA"/>
    <w:rsid w:val="00242993"/>
    <w:rsid w:val="002429A1"/>
    <w:rsid w:val="00243917"/>
    <w:rsid w:val="0024512A"/>
    <w:rsid w:val="00245CC1"/>
    <w:rsid w:val="00246A5C"/>
    <w:rsid w:val="00246EBD"/>
    <w:rsid w:val="00247283"/>
    <w:rsid w:val="002521BF"/>
    <w:rsid w:val="00252EEA"/>
    <w:rsid w:val="00253064"/>
    <w:rsid w:val="00253222"/>
    <w:rsid w:val="0025534C"/>
    <w:rsid w:val="00255DFF"/>
    <w:rsid w:val="00257820"/>
    <w:rsid w:val="002579DC"/>
    <w:rsid w:val="002603B2"/>
    <w:rsid w:val="0026050F"/>
    <w:rsid w:val="00260745"/>
    <w:rsid w:val="0026174C"/>
    <w:rsid w:val="00261B45"/>
    <w:rsid w:val="00261C13"/>
    <w:rsid w:val="00262847"/>
    <w:rsid w:val="00262B82"/>
    <w:rsid w:val="0026302A"/>
    <w:rsid w:val="00263F87"/>
    <w:rsid w:val="00264259"/>
    <w:rsid w:val="00264AF6"/>
    <w:rsid w:val="00264B6B"/>
    <w:rsid w:val="0026581E"/>
    <w:rsid w:val="00265838"/>
    <w:rsid w:val="00266B28"/>
    <w:rsid w:val="00270649"/>
    <w:rsid w:val="00270A62"/>
    <w:rsid w:val="00271A09"/>
    <w:rsid w:val="00272C59"/>
    <w:rsid w:val="00273B8E"/>
    <w:rsid w:val="002743F5"/>
    <w:rsid w:val="002749DE"/>
    <w:rsid w:val="0027560E"/>
    <w:rsid w:val="00277484"/>
    <w:rsid w:val="00277535"/>
    <w:rsid w:val="00280081"/>
    <w:rsid w:val="00281BB2"/>
    <w:rsid w:val="00283283"/>
    <w:rsid w:val="002836BF"/>
    <w:rsid w:val="00284EC0"/>
    <w:rsid w:val="00285EC1"/>
    <w:rsid w:val="00286E5E"/>
    <w:rsid w:val="00290193"/>
    <w:rsid w:val="00291B74"/>
    <w:rsid w:val="00292085"/>
    <w:rsid w:val="00292EC5"/>
    <w:rsid w:val="00293010"/>
    <w:rsid w:val="0029356E"/>
    <w:rsid w:val="00293C95"/>
    <w:rsid w:val="002947D5"/>
    <w:rsid w:val="00294E86"/>
    <w:rsid w:val="00296CCC"/>
    <w:rsid w:val="002A03C3"/>
    <w:rsid w:val="002A363E"/>
    <w:rsid w:val="002A3C63"/>
    <w:rsid w:val="002A5DD3"/>
    <w:rsid w:val="002A6E26"/>
    <w:rsid w:val="002A72EC"/>
    <w:rsid w:val="002B254E"/>
    <w:rsid w:val="002B267F"/>
    <w:rsid w:val="002B2794"/>
    <w:rsid w:val="002B2D4E"/>
    <w:rsid w:val="002B2F71"/>
    <w:rsid w:val="002B57F5"/>
    <w:rsid w:val="002B72E9"/>
    <w:rsid w:val="002C089B"/>
    <w:rsid w:val="002C0DFB"/>
    <w:rsid w:val="002C1757"/>
    <w:rsid w:val="002C2ECF"/>
    <w:rsid w:val="002C32E2"/>
    <w:rsid w:val="002C6162"/>
    <w:rsid w:val="002C69FE"/>
    <w:rsid w:val="002C7998"/>
    <w:rsid w:val="002D5057"/>
    <w:rsid w:val="002D5731"/>
    <w:rsid w:val="002D5D91"/>
    <w:rsid w:val="002D632F"/>
    <w:rsid w:val="002D7032"/>
    <w:rsid w:val="002D78DE"/>
    <w:rsid w:val="002D7FA7"/>
    <w:rsid w:val="002E043D"/>
    <w:rsid w:val="002E09FA"/>
    <w:rsid w:val="002E0CB8"/>
    <w:rsid w:val="002E2CDA"/>
    <w:rsid w:val="002E2E94"/>
    <w:rsid w:val="002E4474"/>
    <w:rsid w:val="002E5BD4"/>
    <w:rsid w:val="002F0880"/>
    <w:rsid w:val="002F0EBF"/>
    <w:rsid w:val="002F17E7"/>
    <w:rsid w:val="002F1D10"/>
    <w:rsid w:val="002F1DE3"/>
    <w:rsid w:val="002F1E53"/>
    <w:rsid w:val="002F2671"/>
    <w:rsid w:val="002F2CAA"/>
    <w:rsid w:val="002F42B2"/>
    <w:rsid w:val="002F4EB8"/>
    <w:rsid w:val="002F5E1C"/>
    <w:rsid w:val="0030052C"/>
    <w:rsid w:val="00300766"/>
    <w:rsid w:val="00302154"/>
    <w:rsid w:val="00303D21"/>
    <w:rsid w:val="00306982"/>
    <w:rsid w:val="00307238"/>
    <w:rsid w:val="00310382"/>
    <w:rsid w:val="00313F18"/>
    <w:rsid w:val="00321A4D"/>
    <w:rsid w:val="0032214A"/>
    <w:rsid w:val="00324D65"/>
    <w:rsid w:val="00326499"/>
    <w:rsid w:val="00326B59"/>
    <w:rsid w:val="003306E1"/>
    <w:rsid w:val="00330C89"/>
    <w:rsid w:val="00331017"/>
    <w:rsid w:val="003320E4"/>
    <w:rsid w:val="003327F8"/>
    <w:rsid w:val="00334D6C"/>
    <w:rsid w:val="0033525D"/>
    <w:rsid w:val="003414F3"/>
    <w:rsid w:val="0034364B"/>
    <w:rsid w:val="00343F36"/>
    <w:rsid w:val="00345DFC"/>
    <w:rsid w:val="00353D00"/>
    <w:rsid w:val="0035613E"/>
    <w:rsid w:val="003571A2"/>
    <w:rsid w:val="00360303"/>
    <w:rsid w:val="00360857"/>
    <w:rsid w:val="00360E85"/>
    <w:rsid w:val="00363EE9"/>
    <w:rsid w:val="0036599C"/>
    <w:rsid w:val="003662D4"/>
    <w:rsid w:val="00367816"/>
    <w:rsid w:val="00370A97"/>
    <w:rsid w:val="00371A2C"/>
    <w:rsid w:val="003726F3"/>
    <w:rsid w:val="0037443F"/>
    <w:rsid w:val="00376128"/>
    <w:rsid w:val="0037742E"/>
    <w:rsid w:val="00377D56"/>
    <w:rsid w:val="003805A5"/>
    <w:rsid w:val="003811D0"/>
    <w:rsid w:val="00381491"/>
    <w:rsid w:val="0038245A"/>
    <w:rsid w:val="003840E6"/>
    <w:rsid w:val="00384871"/>
    <w:rsid w:val="00385643"/>
    <w:rsid w:val="00385CFC"/>
    <w:rsid w:val="00387637"/>
    <w:rsid w:val="0039337A"/>
    <w:rsid w:val="003935E9"/>
    <w:rsid w:val="00395B94"/>
    <w:rsid w:val="00397297"/>
    <w:rsid w:val="00397D5F"/>
    <w:rsid w:val="003A095D"/>
    <w:rsid w:val="003A3189"/>
    <w:rsid w:val="003A3CA7"/>
    <w:rsid w:val="003B0BEB"/>
    <w:rsid w:val="003B2EE7"/>
    <w:rsid w:val="003B33BD"/>
    <w:rsid w:val="003B4BDB"/>
    <w:rsid w:val="003B569D"/>
    <w:rsid w:val="003B5C6F"/>
    <w:rsid w:val="003B70BC"/>
    <w:rsid w:val="003B71BD"/>
    <w:rsid w:val="003B7F22"/>
    <w:rsid w:val="003C02C6"/>
    <w:rsid w:val="003C14D0"/>
    <w:rsid w:val="003C3C0E"/>
    <w:rsid w:val="003C49A9"/>
    <w:rsid w:val="003C4A14"/>
    <w:rsid w:val="003C4DD2"/>
    <w:rsid w:val="003C7E1B"/>
    <w:rsid w:val="003D052D"/>
    <w:rsid w:val="003D31D8"/>
    <w:rsid w:val="003D3A84"/>
    <w:rsid w:val="003D42A6"/>
    <w:rsid w:val="003D4B37"/>
    <w:rsid w:val="003D4F21"/>
    <w:rsid w:val="003D4FAC"/>
    <w:rsid w:val="003D5474"/>
    <w:rsid w:val="003D6260"/>
    <w:rsid w:val="003D63A2"/>
    <w:rsid w:val="003D6F71"/>
    <w:rsid w:val="003D796F"/>
    <w:rsid w:val="003D7B14"/>
    <w:rsid w:val="003E03D3"/>
    <w:rsid w:val="003E1A33"/>
    <w:rsid w:val="003E24C3"/>
    <w:rsid w:val="003E24E7"/>
    <w:rsid w:val="003E51FA"/>
    <w:rsid w:val="003E6729"/>
    <w:rsid w:val="003E7906"/>
    <w:rsid w:val="003F000F"/>
    <w:rsid w:val="003F0E5A"/>
    <w:rsid w:val="003F3C50"/>
    <w:rsid w:val="003F3D00"/>
    <w:rsid w:val="003F492A"/>
    <w:rsid w:val="003F4EBB"/>
    <w:rsid w:val="003F4EE7"/>
    <w:rsid w:val="0040290B"/>
    <w:rsid w:val="00403636"/>
    <w:rsid w:val="00406202"/>
    <w:rsid w:val="00406506"/>
    <w:rsid w:val="00406856"/>
    <w:rsid w:val="00406A6A"/>
    <w:rsid w:val="00406B22"/>
    <w:rsid w:val="00407147"/>
    <w:rsid w:val="004078FA"/>
    <w:rsid w:val="00410B3C"/>
    <w:rsid w:val="00411165"/>
    <w:rsid w:val="00411D12"/>
    <w:rsid w:val="004120E0"/>
    <w:rsid w:val="004124F2"/>
    <w:rsid w:val="00412DCF"/>
    <w:rsid w:val="0041310B"/>
    <w:rsid w:val="0041389A"/>
    <w:rsid w:val="00413AA6"/>
    <w:rsid w:val="004144E6"/>
    <w:rsid w:val="004149D7"/>
    <w:rsid w:val="00414A9B"/>
    <w:rsid w:val="00415197"/>
    <w:rsid w:val="00416048"/>
    <w:rsid w:val="004165E1"/>
    <w:rsid w:val="00417005"/>
    <w:rsid w:val="004202AC"/>
    <w:rsid w:val="00421937"/>
    <w:rsid w:val="00421E5E"/>
    <w:rsid w:val="00423525"/>
    <w:rsid w:val="00423A57"/>
    <w:rsid w:val="00424340"/>
    <w:rsid w:val="00426B10"/>
    <w:rsid w:val="0042764B"/>
    <w:rsid w:val="00431D7C"/>
    <w:rsid w:val="00431E08"/>
    <w:rsid w:val="004328A7"/>
    <w:rsid w:val="004335F0"/>
    <w:rsid w:val="00434C74"/>
    <w:rsid w:val="004369F2"/>
    <w:rsid w:val="004374E1"/>
    <w:rsid w:val="00440513"/>
    <w:rsid w:val="004421FC"/>
    <w:rsid w:val="00442ABE"/>
    <w:rsid w:val="004444AA"/>
    <w:rsid w:val="0044519A"/>
    <w:rsid w:val="00445411"/>
    <w:rsid w:val="0044626F"/>
    <w:rsid w:val="004526C7"/>
    <w:rsid w:val="00453065"/>
    <w:rsid w:val="00455189"/>
    <w:rsid w:val="00455547"/>
    <w:rsid w:val="00456EB4"/>
    <w:rsid w:val="004570F0"/>
    <w:rsid w:val="00457763"/>
    <w:rsid w:val="00457827"/>
    <w:rsid w:val="00460B06"/>
    <w:rsid w:val="00461093"/>
    <w:rsid w:val="00461B3C"/>
    <w:rsid w:val="004631C6"/>
    <w:rsid w:val="00463898"/>
    <w:rsid w:val="00464C28"/>
    <w:rsid w:val="00465806"/>
    <w:rsid w:val="004669B1"/>
    <w:rsid w:val="004712A6"/>
    <w:rsid w:val="004718F3"/>
    <w:rsid w:val="00471D71"/>
    <w:rsid w:val="004744C4"/>
    <w:rsid w:val="004745FF"/>
    <w:rsid w:val="00474ACF"/>
    <w:rsid w:val="00475040"/>
    <w:rsid w:val="00475771"/>
    <w:rsid w:val="0047578D"/>
    <w:rsid w:val="00476E77"/>
    <w:rsid w:val="0048009E"/>
    <w:rsid w:val="00481842"/>
    <w:rsid w:val="00481A40"/>
    <w:rsid w:val="0048314C"/>
    <w:rsid w:val="00485D85"/>
    <w:rsid w:val="00486E19"/>
    <w:rsid w:val="0048784E"/>
    <w:rsid w:val="00487AA3"/>
    <w:rsid w:val="00490190"/>
    <w:rsid w:val="00490C06"/>
    <w:rsid w:val="0049171E"/>
    <w:rsid w:val="00492CD6"/>
    <w:rsid w:val="0049365B"/>
    <w:rsid w:val="004937D6"/>
    <w:rsid w:val="00493D40"/>
    <w:rsid w:val="00493EE3"/>
    <w:rsid w:val="004957B7"/>
    <w:rsid w:val="004958BB"/>
    <w:rsid w:val="00495DD6"/>
    <w:rsid w:val="004967B6"/>
    <w:rsid w:val="004969B6"/>
    <w:rsid w:val="00497377"/>
    <w:rsid w:val="004A01B9"/>
    <w:rsid w:val="004A1981"/>
    <w:rsid w:val="004A1B6F"/>
    <w:rsid w:val="004A2B28"/>
    <w:rsid w:val="004A47B7"/>
    <w:rsid w:val="004A504B"/>
    <w:rsid w:val="004A6911"/>
    <w:rsid w:val="004B0860"/>
    <w:rsid w:val="004B1090"/>
    <w:rsid w:val="004B2351"/>
    <w:rsid w:val="004B2798"/>
    <w:rsid w:val="004B2F88"/>
    <w:rsid w:val="004B309E"/>
    <w:rsid w:val="004B385F"/>
    <w:rsid w:val="004B3C7F"/>
    <w:rsid w:val="004B411F"/>
    <w:rsid w:val="004B44C4"/>
    <w:rsid w:val="004B54E0"/>
    <w:rsid w:val="004B5A77"/>
    <w:rsid w:val="004B5DCD"/>
    <w:rsid w:val="004B6605"/>
    <w:rsid w:val="004B7384"/>
    <w:rsid w:val="004B7A3D"/>
    <w:rsid w:val="004C011E"/>
    <w:rsid w:val="004C01D8"/>
    <w:rsid w:val="004C04AD"/>
    <w:rsid w:val="004C249F"/>
    <w:rsid w:val="004C4269"/>
    <w:rsid w:val="004C5486"/>
    <w:rsid w:val="004C594D"/>
    <w:rsid w:val="004C6E31"/>
    <w:rsid w:val="004C7275"/>
    <w:rsid w:val="004C788D"/>
    <w:rsid w:val="004D1F17"/>
    <w:rsid w:val="004D5054"/>
    <w:rsid w:val="004D526C"/>
    <w:rsid w:val="004D5827"/>
    <w:rsid w:val="004D5A23"/>
    <w:rsid w:val="004D6236"/>
    <w:rsid w:val="004D6F2E"/>
    <w:rsid w:val="004D7F90"/>
    <w:rsid w:val="004E4C86"/>
    <w:rsid w:val="004E4DBB"/>
    <w:rsid w:val="004E4E41"/>
    <w:rsid w:val="004E5DE5"/>
    <w:rsid w:val="004E73DB"/>
    <w:rsid w:val="004E7F9C"/>
    <w:rsid w:val="004F2375"/>
    <w:rsid w:val="004F2DE8"/>
    <w:rsid w:val="004F3493"/>
    <w:rsid w:val="004F3F77"/>
    <w:rsid w:val="004F429F"/>
    <w:rsid w:val="004F5143"/>
    <w:rsid w:val="004F6489"/>
    <w:rsid w:val="004F769B"/>
    <w:rsid w:val="004F78DB"/>
    <w:rsid w:val="005006D8"/>
    <w:rsid w:val="00502AFA"/>
    <w:rsid w:val="005045EA"/>
    <w:rsid w:val="00505B6D"/>
    <w:rsid w:val="005067F1"/>
    <w:rsid w:val="00512B09"/>
    <w:rsid w:val="00512B94"/>
    <w:rsid w:val="0051369F"/>
    <w:rsid w:val="00514014"/>
    <w:rsid w:val="0051583D"/>
    <w:rsid w:val="00515A0E"/>
    <w:rsid w:val="00515B22"/>
    <w:rsid w:val="005162D4"/>
    <w:rsid w:val="005165A6"/>
    <w:rsid w:val="0051698A"/>
    <w:rsid w:val="00516AEA"/>
    <w:rsid w:val="00517892"/>
    <w:rsid w:val="00517E05"/>
    <w:rsid w:val="005200CD"/>
    <w:rsid w:val="00520426"/>
    <w:rsid w:val="005217F9"/>
    <w:rsid w:val="005220ED"/>
    <w:rsid w:val="00525CAE"/>
    <w:rsid w:val="00525DE3"/>
    <w:rsid w:val="005305AF"/>
    <w:rsid w:val="0053219E"/>
    <w:rsid w:val="0053268D"/>
    <w:rsid w:val="00533796"/>
    <w:rsid w:val="00533AEC"/>
    <w:rsid w:val="005343A5"/>
    <w:rsid w:val="00534410"/>
    <w:rsid w:val="005346AE"/>
    <w:rsid w:val="0053490C"/>
    <w:rsid w:val="00537343"/>
    <w:rsid w:val="00542945"/>
    <w:rsid w:val="00544CF1"/>
    <w:rsid w:val="005461B8"/>
    <w:rsid w:val="00551133"/>
    <w:rsid w:val="005516F3"/>
    <w:rsid w:val="00553338"/>
    <w:rsid w:val="0055443D"/>
    <w:rsid w:val="00555D75"/>
    <w:rsid w:val="0055632E"/>
    <w:rsid w:val="00556616"/>
    <w:rsid w:val="00557F0B"/>
    <w:rsid w:val="00560892"/>
    <w:rsid w:val="00560DF0"/>
    <w:rsid w:val="0056223C"/>
    <w:rsid w:val="0056263E"/>
    <w:rsid w:val="00562E53"/>
    <w:rsid w:val="00564046"/>
    <w:rsid w:val="005641EC"/>
    <w:rsid w:val="005660F3"/>
    <w:rsid w:val="0056669C"/>
    <w:rsid w:val="005669CC"/>
    <w:rsid w:val="0056759C"/>
    <w:rsid w:val="00567A7A"/>
    <w:rsid w:val="00567AFC"/>
    <w:rsid w:val="00571367"/>
    <w:rsid w:val="0057140F"/>
    <w:rsid w:val="00571766"/>
    <w:rsid w:val="00573124"/>
    <w:rsid w:val="00573680"/>
    <w:rsid w:val="00573A4F"/>
    <w:rsid w:val="00576564"/>
    <w:rsid w:val="005765CE"/>
    <w:rsid w:val="005849AE"/>
    <w:rsid w:val="0058571C"/>
    <w:rsid w:val="00585B72"/>
    <w:rsid w:val="00592EC6"/>
    <w:rsid w:val="005943E5"/>
    <w:rsid w:val="00594463"/>
    <w:rsid w:val="00594CD9"/>
    <w:rsid w:val="0059513E"/>
    <w:rsid w:val="00595210"/>
    <w:rsid w:val="0059564C"/>
    <w:rsid w:val="005A31B1"/>
    <w:rsid w:val="005A3C84"/>
    <w:rsid w:val="005A589B"/>
    <w:rsid w:val="005A607A"/>
    <w:rsid w:val="005A67D2"/>
    <w:rsid w:val="005A688A"/>
    <w:rsid w:val="005A6AA4"/>
    <w:rsid w:val="005A6D9F"/>
    <w:rsid w:val="005B1882"/>
    <w:rsid w:val="005B2305"/>
    <w:rsid w:val="005B4254"/>
    <w:rsid w:val="005B48FF"/>
    <w:rsid w:val="005B7043"/>
    <w:rsid w:val="005B7EAA"/>
    <w:rsid w:val="005C02D7"/>
    <w:rsid w:val="005C099B"/>
    <w:rsid w:val="005C1E32"/>
    <w:rsid w:val="005C2230"/>
    <w:rsid w:val="005C2BD3"/>
    <w:rsid w:val="005C31D8"/>
    <w:rsid w:val="005C47AE"/>
    <w:rsid w:val="005C492D"/>
    <w:rsid w:val="005C578F"/>
    <w:rsid w:val="005C607E"/>
    <w:rsid w:val="005C670D"/>
    <w:rsid w:val="005C6837"/>
    <w:rsid w:val="005C774C"/>
    <w:rsid w:val="005D0C4A"/>
    <w:rsid w:val="005D1529"/>
    <w:rsid w:val="005D3556"/>
    <w:rsid w:val="005D363F"/>
    <w:rsid w:val="005D5A5D"/>
    <w:rsid w:val="005D62E5"/>
    <w:rsid w:val="005D6679"/>
    <w:rsid w:val="005D7411"/>
    <w:rsid w:val="005E068A"/>
    <w:rsid w:val="005E0A6F"/>
    <w:rsid w:val="005E2D3C"/>
    <w:rsid w:val="005E340B"/>
    <w:rsid w:val="005E35B5"/>
    <w:rsid w:val="005E3E9E"/>
    <w:rsid w:val="005E60F0"/>
    <w:rsid w:val="005E7B57"/>
    <w:rsid w:val="005F0DF5"/>
    <w:rsid w:val="005F0E22"/>
    <w:rsid w:val="005F1537"/>
    <w:rsid w:val="005F1F08"/>
    <w:rsid w:val="005F3F2D"/>
    <w:rsid w:val="005F4A76"/>
    <w:rsid w:val="005F74C7"/>
    <w:rsid w:val="00604C15"/>
    <w:rsid w:val="006052FE"/>
    <w:rsid w:val="00605725"/>
    <w:rsid w:val="00605CD2"/>
    <w:rsid w:val="00606BA4"/>
    <w:rsid w:val="0060745D"/>
    <w:rsid w:val="006075FC"/>
    <w:rsid w:val="00612508"/>
    <w:rsid w:val="0061441D"/>
    <w:rsid w:val="006156E6"/>
    <w:rsid w:val="006158D5"/>
    <w:rsid w:val="0061781F"/>
    <w:rsid w:val="006205F1"/>
    <w:rsid w:val="0062443E"/>
    <w:rsid w:val="00625D83"/>
    <w:rsid w:val="00627B95"/>
    <w:rsid w:val="00630053"/>
    <w:rsid w:val="00630998"/>
    <w:rsid w:val="00630F36"/>
    <w:rsid w:val="006321CB"/>
    <w:rsid w:val="00632D89"/>
    <w:rsid w:val="00632E47"/>
    <w:rsid w:val="00633E9A"/>
    <w:rsid w:val="0063553C"/>
    <w:rsid w:val="006367A2"/>
    <w:rsid w:val="006367CF"/>
    <w:rsid w:val="0063683A"/>
    <w:rsid w:val="00636FF8"/>
    <w:rsid w:val="00637ECF"/>
    <w:rsid w:val="006402EB"/>
    <w:rsid w:val="006405A1"/>
    <w:rsid w:val="00642CF9"/>
    <w:rsid w:val="0064477F"/>
    <w:rsid w:val="00644C72"/>
    <w:rsid w:val="006459F4"/>
    <w:rsid w:val="00646466"/>
    <w:rsid w:val="0064772D"/>
    <w:rsid w:val="00651984"/>
    <w:rsid w:val="00652B69"/>
    <w:rsid w:val="00654817"/>
    <w:rsid w:val="006607B7"/>
    <w:rsid w:val="006623E7"/>
    <w:rsid w:val="00662B80"/>
    <w:rsid w:val="006639A5"/>
    <w:rsid w:val="00665739"/>
    <w:rsid w:val="0066768F"/>
    <w:rsid w:val="00670F6C"/>
    <w:rsid w:val="00671078"/>
    <w:rsid w:val="00671906"/>
    <w:rsid w:val="00671ACB"/>
    <w:rsid w:val="006741E9"/>
    <w:rsid w:val="00676E58"/>
    <w:rsid w:val="00681756"/>
    <w:rsid w:val="00682E73"/>
    <w:rsid w:val="006852C7"/>
    <w:rsid w:val="006852CE"/>
    <w:rsid w:val="00685DE3"/>
    <w:rsid w:val="00691E3A"/>
    <w:rsid w:val="00692D14"/>
    <w:rsid w:val="006943E0"/>
    <w:rsid w:val="006A4950"/>
    <w:rsid w:val="006A7A3B"/>
    <w:rsid w:val="006A7B73"/>
    <w:rsid w:val="006B24A6"/>
    <w:rsid w:val="006B335D"/>
    <w:rsid w:val="006B65C7"/>
    <w:rsid w:val="006C150B"/>
    <w:rsid w:val="006C1727"/>
    <w:rsid w:val="006C27C4"/>
    <w:rsid w:val="006C3219"/>
    <w:rsid w:val="006C32FD"/>
    <w:rsid w:val="006C39CE"/>
    <w:rsid w:val="006C50F1"/>
    <w:rsid w:val="006C6327"/>
    <w:rsid w:val="006C6648"/>
    <w:rsid w:val="006D0FCC"/>
    <w:rsid w:val="006D21F5"/>
    <w:rsid w:val="006D3082"/>
    <w:rsid w:val="006D3089"/>
    <w:rsid w:val="006D347C"/>
    <w:rsid w:val="006D5552"/>
    <w:rsid w:val="006D5ED5"/>
    <w:rsid w:val="006D628A"/>
    <w:rsid w:val="006D638E"/>
    <w:rsid w:val="006D6FF3"/>
    <w:rsid w:val="006E0192"/>
    <w:rsid w:val="006E126D"/>
    <w:rsid w:val="006E1FC3"/>
    <w:rsid w:val="006E2C18"/>
    <w:rsid w:val="006E3542"/>
    <w:rsid w:val="006E3860"/>
    <w:rsid w:val="006E3DA3"/>
    <w:rsid w:val="006E6EA5"/>
    <w:rsid w:val="006F340C"/>
    <w:rsid w:val="006F347D"/>
    <w:rsid w:val="006F3A64"/>
    <w:rsid w:val="006F4350"/>
    <w:rsid w:val="006F55A5"/>
    <w:rsid w:val="006F5895"/>
    <w:rsid w:val="006F6830"/>
    <w:rsid w:val="00700CD0"/>
    <w:rsid w:val="00700F05"/>
    <w:rsid w:val="00702038"/>
    <w:rsid w:val="00702AC5"/>
    <w:rsid w:val="00704CE9"/>
    <w:rsid w:val="007059D8"/>
    <w:rsid w:val="0070616B"/>
    <w:rsid w:val="00706295"/>
    <w:rsid w:val="00706FDA"/>
    <w:rsid w:val="007116F0"/>
    <w:rsid w:val="00711D88"/>
    <w:rsid w:val="00711F9A"/>
    <w:rsid w:val="00713810"/>
    <w:rsid w:val="00713A0B"/>
    <w:rsid w:val="00716E66"/>
    <w:rsid w:val="00720B76"/>
    <w:rsid w:val="00721556"/>
    <w:rsid w:val="00721ECF"/>
    <w:rsid w:val="00725C7C"/>
    <w:rsid w:val="007261EC"/>
    <w:rsid w:val="0072733A"/>
    <w:rsid w:val="00730033"/>
    <w:rsid w:val="00730243"/>
    <w:rsid w:val="007303A5"/>
    <w:rsid w:val="00730B3E"/>
    <w:rsid w:val="00733B4A"/>
    <w:rsid w:val="0073420B"/>
    <w:rsid w:val="00734CE5"/>
    <w:rsid w:val="00736367"/>
    <w:rsid w:val="0073793E"/>
    <w:rsid w:val="0074012D"/>
    <w:rsid w:val="00740F44"/>
    <w:rsid w:val="00744A1F"/>
    <w:rsid w:val="00747555"/>
    <w:rsid w:val="0074760E"/>
    <w:rsid w:val="007479A2"/>
    <w:rsid w:val="00750146"/>
    <w:rsid w:val="00751A8C"/>
    <w:rsid w:val="00751B66"/>
    <w:rsid w:val="007531D2"/>
    <w:rsid w:val="00754ABA"/>
    <w:rsid w:val="00755360"/>
    <w:rsid w:val="007554B6"/>
    <w:rsid w:val="00762032"/>
    <w:rsid w:val="00765A69"/>
    <w:rsid w:val="00766CE5"/>
    <w:rsid w:val="00767CE4"/>
    <w:rsid w:val="0077013D"/>
    <w:rsid w:val="0077070D"/>
    <w:rsid w:val="00771249"/>
    <w:rsid w:val="007713F3"/>
    <w:rsid w:val="00771D2A"/>
    <w:rsid w:val="007724DA"/>
    <w:rsid w:val="007736BF"/>
    <w:rsid w:val="0077772C"/>
    <w:rsid w:val="00777D18"/>
    <w:rsid w:val="00782B0D"/>
    <w:rsid w:val="00782D40"/>
    <w:rsid w:val="00783343"/>
    <w:rsid w:val="007864B3"/>
    <w:rsid w:val="0078753A"/>
    <w:rsid w:val="00790C5F"/>
    <w:rsid w:val="00792CE4"/>
    <w:rsid w:val="00795D33"/>
    <w:rsid w:val="0079781A"/>
    <w:rsid w:val="007A0BA3"/>
    <w:rsid w:val="007A1546"/>
    <w:rsid w:val="007A228C"/>
    <w:rsid w:val="007A31B6"/>
    <w:rsid w:val="007A368E"/>
    <w:rsid w:val="007A576C"/>
    <w:rsid w:val="007A5868"/>
    <w:rsid w:val="007A702A"/>
    <w:rsid w:val="007A78A0"/>
    <w:rsid w:val="007A7A31"/>
    <w:rsid w:val="007B000D"/>
    <w:rsid w:val="007B043C"/>
    <w:rsid w:val="007B04CE"/>
    <w:rsid w:val="007B3417"/>
    <w:rsid w:val="007B4114"/>
    <w:rsid w:val="007B4182"/>
    <w:rsid w:val="007B58EB"/>
    <w:rsid w:val="007B5952"/>
    <w:rsid w:val="007B6627"/>
    <w:rsid w:val="007B6871"/>
    <w:rsid w:val="007B7A2F"/>
    <w:rsid w:val="007C06CC"/>
    <w:rsid w:val="007C0775"/>
    <w:rsid w:val="007C21CD"/>
    <w:rsid w:val="007C2385"/>
    <w:rsid w:val="007C32EE"/>
    <w:rsid w:val="007C33D7"/>
    <w:rsid w:val="007C3624"/>
    <w:rsid w:val="007C38F5"/>
    <w:rsid w:val="007C3C90"/>
    <w:rsid w:val="007C3D33"/>
    <w:rsid w:val="007C3FE1"/>
    <w:rsid w:val="007C48C8"/>
    <w:rsid w:val="007C4ABA"/>
    <w:rsid w:val="007C588C"/>
    <w:rsid w:val="007C7606"/>
    <w:rsid w:val="007D17AB"/>
    <w:rsid w:val="007D1C95"/>
    <w:rsid w:val="007D294A"/>
    <w:rsid w:val="007D43EA"/>
    <w:rsid w:val="007D448E"/>
    <w:rsid w:val="007D47D2"/>
    <w:rsid w:val="007D62CC"/>
    <w:rsid w:val="007D6EC0"/>
    <w:rsid w:val="007D7E1D"/>
    <w:rsid w:val="007E02B9"/>
    <w:rsid w:val="007E07D7"/>
    <w:rsid w:val="007E143A"/>
    <w:rsid w:val="007E15EE"/>
    <w:rsid w:val="007E31A5"/>
    <w:rsid w:val="007E5415"/>
    <w:rsid w:val="007E604E"/>
    <w:rsid w:val="007F0FD2"/>
    <w:rsid w:val="007F23D6"/>
    <w:rsid w:val="007F2A54"/>
    <w:rsid w:val="007F3AF6"/>
    <w:rsid w:val="007F4DD0"/>
    <w:rsid w:val="007F629D"/>
    <w:rsid w:val="007F6791"/>
    <w:rsid w:val="007F77F4"/>
    <w:rsid w:val="0080017F"/>
    <w:rsid w:val="0080119B"/>
    <w:rsid w:val="00801B43"/>
    <w:rsid w:val="0080345C"/>
    <w:rsid w:val="00803C4B"/>
    <w:rsid w:val="008051A3"/>
    <w:rsid w:val="00805497"/>
    <w:rsid w:val="008077B8"/>
    <w:rsid w:val="0081192A"/>
    <w:rsid w:val="00811988"/>
    <w:rsid w:val="00812489"/>
    <w:rsid w:val="008161DC"/>
    <w:rsid w:val="0081687A"/>
    <w:rsid w:val="00816FA4"/>
    <w:rsid w:val="008207DA"/>
    <w:rsid w:val="008212A9"/>
    <w:rsid w:val="00824E59"/>
    <w:rsid w:val="0082522F"/>
    <w:rsid w:val="00827529"/>
    <w:rsid w:val="00830891"/>
    <w:rsid w:val="00830AEB"/>
    <w:rsid w:val="00830DA7"/>
    <w:rsid w:val="00831979"/>
    <w:rsid w:val="00836D33"/>
    <w:rsid w:val="00840808"/>
    <w:rsid w:val="00845204"/>
    <w:rsid w:val="008455D1"/>
    <w:rsid w:val="00845FF7"/>
    <w:rsid w:val="008468DA"/>
    <w:rsid w:val="008470E7"/>
    <w:rsid w:val="00850EAC"/>
    <w:rsid w:val="00851352"/>
    <w:rsid w:val="00851A9B"/>
    <w:rsid w:val="00852004"/>
    <w:rsid w:val="008534FA"/>
    <w:rsid w:val="00854E74"/>
    <w:rsid w:val="00855800"/>
    <w:rsid w:val="00855D11"/>
    <w:rsid w:val="00856BB0"/>
    <w:rsid w:val="00857077"/>
    <w:rsid w:val="00857BC9"/>
    <w:rsid w:val="00857D68"/>
    <w:rsid w:val="00857DDA"/>
    <w:rsid w:val="00860DED"/>
    <w:rsid w:val="00860E6B"/>
    <w:rsid w:val="00861E55"/>
    <w:rsid w:val="00862068"/>
    <w:rsid w:val="00863230"/>
    <w:rsid w:val="00865BD0"/>
    <w:rsid w:val="008676C7"/>
    <w:rsid w:val="00867DA2"/>
    <w:rsid w:val="0087070C"/>
    <w:rsid w:val="00871540"/>
    <w:rsid w:val="008717D8"/>
    <w:rsid w:val="00871A70"/>
    <w:rsid w:val="00871C4E"/>
    <w:rsid w:val="0087215C"/>
    <w:rsid w:val="00873890"/>
    <w:rsid w:val="00874699"/>
    <w:rsid w:val="00875D25"/>
    <w:rsid w:val="00876284"/>
    <w:rsid w:val="00876878"/>
    <w:rsid w:val="00876CA8"/>
    <w:rsid w:val="008773B8"/>
    <w:rsid w:val="00880E35"/>
    <w:rsid w:val="00881604"/>
    <w:rsid w:val="00882B51"/>
    <w:rsid w:val="00884F7C"/>
    <w:rsid w:val="008862AC"/>
    <w:rsid w:val="008862B1"/>
    <w:rsid w:val="008864FD"/>
    <w:rsid w:val="008875FE"/>
    <w:rsid w:val="00887F8E"/>
    <w:rsid w:val="008907D8"/>
    <w:rsid w:val="00890CF7"/>
    <w:rsid w:val="00892278"/>
    <w:rsid w:val="008935DD"/>
    <w:rsid w:val="00893FB4"/>
    <w:rsid w:val="00894C43"/>
    <w:rsid w:val="00895FB4"/>
    <w:rsid w:val="00896234"/>
    <w:rsid w:val="00897A40"/>
    <w:rsid w:val="00897E43"/>
    <w:rsid w:val="008A06DD"/>
    <w:rsid w:val="008A0C71"/>
    <w:rsid w:val="008A150A"/>
    <w:rsid w:val="008A1924"/>
    <w:rsid w:val="008A2345"/>
    <w:rsid w:val="008A4B41"/>
    <w:rsid w:val="008A5DB6"/>
    <w:rsid w:val="008A6594"/>
    <w:rsid w:val="008A6D4B"/>
    <w:rsid w:val="008B0F5C"/>
    <w:rsid w:val="008B1403"/>
    <w:rsid w:val="008B2985"/>
    <w:rsid w:val="008B304C"/>
    <w:rsid w:val="008B362B"/>
    <w:rsid w:val="008B5BE9"/>
    <w:rsid w:val="008B719A"/>
    <w:rsid w:val="008C0791"/>
    <w:rsid w:val="008C222B"/>
    <w:rsid w:val="008C2DC1"/>
    <w:rsid w:val="008C3F34"/>
    <w:rsid w:val="008C4D5F"/>
    <w:rsid w:val="008C4E48"/>
    <w:rsid w:val="008C5738"/>
    <w:rsid w:val="008C7EAD"/>
    <w:rsid w:val="008D0CFE"/>
    <w:rsid w:val="008D243C"/>
    <w:rsid w:val="008D3FD0"/>
    <w:rsid w:val="008D4C0C"/>
    <w:rsid w:val="008D6152"/>
    <w:rsid w:val="008D7947"/>
    <w:rsid w:val="008E15E5"/>
    <w:rsid w:val="008E1D85"/>
    <w:rsid w:val="008E3324"/>
    <w:rsid w:val="008E3911"/>
    <w:rsid w:val="008E4F33"/>
    <w:rsid w:val="008E5781"/>
    <w:rsid w:val="008E77CA"/>
    <w:rsid w:val="008E7BA9"/>
    <w:rsid w:val="008F0468"/>
    <w:rsid w:val="008F0F81"/>
    <w:rsid w:val="008F205D"/>
    <w:rsid w:val="008F273D"/>
    <w:rsid w:val="008F27BF"/>
    <w:rsid w:val="008F27EF"/>
    <w:rsid w:val="008F2E64"/>
    <w:rsid w:val="008F3F50"/>
    <w:rsid w:val="008F6591"/>
    <w:rsid w:val="008F6CC2"/>
    <w:rsid w:val="008F70F9"/>
    <w:rsid w:val="008F76E4"/>
    <w:rsid w:val="009023D3"/>
    <w:rsid w:val="00902B74"/>
    <w:rsid w:val="00902DA1"/>
    <w:rsid w:val="00902F38"/>
    <w:rsid w:val="00903296"/>
    <w:rsid w:val="00904C92"/>
    <w:rsid w:val="009050A8"/>
    <w:rsid w:val="0090520D"/>
    <w:rsid w:val="009053E6"/>
    <w:rsid w:val="00906B41"/>
    <w:rsid w:val="00910970"/>
    <w:rsid w:val="009120A4"/>
    <w:rsid w:val="009142EC"/>
    <w:rsid w:val="00914693"/>
    <w:rsid w:val="009154C3"/>
    <w:rsid w:val="00916E07"/>
    <w:rsid w:val="009173EE"/>
    <w:rsid w:val="00920F65"/>
    <w:rsid w:val="0092173F"/>
    <w:rsid w:val="00922436"/>
    <w:rsid w:val="00923096"/>
    <w:rsid w:val="00923540"/>
    <w:rsid w:val="00923791"/>
    <w:rsid w:val="009239B3"/>
    <w:rsid w:val="00926767"/>
    <w:rsid w:val="00926D7A"/>
    <w:rsid w:val="00927CD7"/>
    <w:rsid w:val="00935285"/>
    <w:rsid w:val="009353AB"/>
    <w:rsid w:val="009361D5"/>
    <w:rsid w:val="0093751A"/>
    <w:rsid w:val="00940097"/>
    <w:rsid w:val="009410C5"/>
    <w:rsid w:val="0094139C"/>
    <w:rsid w:val="009428A4"/>
    <w:rsid w:val="0094501F"/>
    <w:rsid w:val="00945660"/>
    <w:rsid w:val="009467A2"/>
    <w:rsid w:val="00946912"/>
    <w:rsid w:val="00946CF3"/>
    <w:rsid w:val="009508F6"/>
    <w:rsid w:val="00951642"/>
    <w:rsid w:val="00953AD9"/>
    <w:rsid w:val="0095408E"/>
    <w:rsid w:val="00955870"/>
    <w:rsid w:val="00957004"/>
    <w:rsid w:val="00962981"/>
    <w:rsid w:val="00964295"/>
    <w:rsid w:val="00964C87"/>
    <w:rsid w:val="009653E6"/>
    <w:rsid w:val="009659F4"/>
    <w:rsid w:val="00966399"/>
    <w:rsid w:val="00967B51"/>
    <w:rsid w:val="00970D60"/>
    <w:rsid w:val="00971379"/>
    <w:rsid w:val="00971876"/>
    <w:rsid w:val="00971F60"/>
    <w:rsid w:val="0097213F"/>
    <w:rsid w:val="0097318B"/>
    <w:rsid w:val="00973AA9"/>
    <w:rsid w:val="00981C48"/>
    <w:rsid w:val="00981DE5"/>
    <w:rsid w:val="00983F4E"/>
    <w:rsid w:val="00984CBF"/>
    <w:rsid w:val="00985D1A"/>
    <w:rsid w:val="00985FC9"/>
    <w:rsid w:val="00986673"/>
    <w:rsid w:val="00987590"/>
    <w:rsid w:val="00987E68"/>
    <w:rsid w:val="009902F6"/>
    <w:rsid w:val="00992E0E"/>
    <w:rsid w:val="00992F19"/>
    <w:rsid w:val="00993399"/>
    <w:rsid w:val="0099390E"/>
    <w:rsid w:val="009945C9"/>
    <w:rsid w:val="009960E5"/>
    <w:rsid w:val="009A02D7"/>
    <w:rsid w:val="009A1801"/>
    <w:rsid w:val="009A698F"/>
    <w:rsid w:val="009A6BBA"/>
    <w:rsid w:val="009A77EB"/>
    <w:rsid w:val="009A7ADC"/>
    <w:rsid w:val="009B0438"/>
    <w:rsid w:val="009B06D0"/>
    <w:rsid w:val="009B0C43"/>
    <w:rsid w:val="009B0D30"/>
    <w:rsid w:val="009B37CE"/>
    <w:rsid w:val="009B535D"/>
    <w:rsid w:val="009C0C32"/>
    <w:rsid w:val="009C0FFA"/>
    <w:rsid w:val="009C19B7"/>
    <w:rsid w:val="009C302B"/>
    <w:rsid w:val="009C311E"/>
    <w:rsid w:val="009C442A"/>
    <w:rsid w:val="009C4BBD"/>
    <w:rsid w:val="009C58EB"/>
    <w:rsid w:val="009C5ABB"/>
    <w:rsid w:val="009C652F"/>
    <w:rsid w:val="009C6AE9"/>
    <w:rsid w:val="009C72AC"/>
    <w:rsid w:val="009D1389"/>
    <w:rsid w:val="009D21AC"/>
    <w:rsid w:val="009D25A6"/>
    <w:rsid w:val="009D3E61"/>
    <w:rsid w:val="009D41BB"/>
    <w:rsid w:val="009D686A"/>
    <w:rsid w:val="009D7C51"/>
    <w:rsid w:val="009E196C"/>
    <w:rsid w:val="009E2859"/>
    <w:rsid w:val="009E3699"/>
    <w:rsid w:val="009E38DA"/>
    <w:rsid w:val="009E4549"/>
    <w:rsid w:val="009E6694"/>
    <w:rsid w:val="009E6A0A"/>
    <w:rsid w:val="009E6CF2"/>
    <w:rsid w:val="009E7E2B"/>
    <w:rsid w:val="009F36BF"/>
    <w:rsid w:val="009F4021"/>
    <w:rsid w:val="009F4A38"/>
    <w:rsid w:val="009F4ED4"/>
    <w:rsid w:val="009F6671"/>
    <w:rsid w:val="009F70A3"/>
    <w:rsid w:val="009F7B3C"/>
    <w:rsid w:val="00A0265F"/>
    <w:rsid w:val="00A0338C"/>
    <w:rsid w:val="00A053BD"/>
    <w:rsid w:val="00A05743"/>
    <w:rsid w:val="00A0746A"/>
    <w:rsid w:val="00A111B6"/>
    <w:rsid w:val="00A12DEF"/>
    <w:rsid w:val="00A13244"/>
    <w:rsid w:val="00A13651"/>
    <w:rsid w:val="00A14EB9"/>
    <w:rsid w:val="00A15257"/>
    <w:rsid w:val="00A17CF1"/>
    <w:rsid w:val="00A2065C"/>
    <w:rsid w:val="00A2070E"/>
    <w:rsid w:val="00A22CA5"/>
    <w:rsid w:val="00A24200"/>
    <w:rsid w:val="00A245B4"/>
    <w:rsid w:val="00A26D27"/>
    <w:rsid w:val="00A31997"/>
    <w:rsid w:val="00A31998"/>
    <w:rsid w:val="00A331AA"/>
    <w:rsid w:val="00A33CA4"/>
    <w:rsid w:val="00A3603C"/>
    <w:rsid w:val="00A376EE"/>
    <w:rsid w:val="00A42A99"/>
    <w:rsid w:val="00A4327A"/>
    <w:rsid w:val="00A43802"/>
    <w:rsid w:val="00A4567C"/>
    <w:rsid w:val="00A5151A"/>
    <w:rsid w:val="00A51970"/>
    <w:rsid w:val="00A53FCC"/>
    <w:rsid w:val="00A546CC"/>
    <w:rsid w:val="00A54A0A"/>
    <w:rsid w:val="00A57E0A"/>
    <w:rsid w:val="00A609FC"/>
    <w:rsid w:val="00A64C45"/>
    <w:rsid w:val="00A65A12"/>
    <w:rsid w:val="00A67878"/>
    <w:rsid w:val="00A70072"/>
    <w:rsid w:val="00A700B6"/>
    <w:rsid w:val="00A72033"/>
    <w:rsid w:val="00A72084"/>
    <w:rsid w:val="00A72525"/>
    <w:rsid w:val="00A73063"/>
    <w:rsid w:val="00A73ABB"/>
    <w:rsid w:val="00A76D27"/>
    <w:rsid w:val="00A77FD2"/>
    <w:rsid w:val="00A8045E"/>
    <w:rsid w:val="00A823F6"/>
    <w:rsid w:val="00A84987"/>
    <w:rsid w:val="00A86803"/>
    <w:rsid w:val="00A8719E"/>
    <w:rsid w:val="00A9121A"/>
    <w:rsid w:val="00A97C29"/>
    <w:rsid w:val="00AA0A89"/>
    <w:rsid w:val="00AA0C15"/>
    <w:rsid w:val="00AA4883"/>
    <w:rsid w:val="00AA51DD"/>
    <w:rsid w:val="00AA5368"/>
    <w:rsid w:val="00AA6429"/>
    <w:rsid w:val="00AB1105"/>
    <w:rsid w:val="00AB1A3A"/>
    <w:rsid w:val="00AB3AE6"/>
    <w:rsid w:val="00AB43C3"/>
    <w:rsid w:val="00AB4466"/>
    <w:rsid w:val="00AB4643"/>
    <w:rsid w:val="00AB57B6"/>
    <w:rsid w:val="00AB5BF8"/>
    <w:rsid w:val="00AB745E"/>
    <w:rsid w:val="00AB791D"/>
    <w:rsid w:val="00AC01AA"/>
    <w:rsid w:val="00AC0885"/>
    <w:rsid w:val="00AC2277"/>
    <w:rsid w:val="00AC30AB"/>
    <w:rsid w:val="00AC3422"/>
    <w:rsid w:val="00AC4F72"/>
    <w:rsid w:val="00AD0A22"/>
    <w:rsid w:val="00AD2479"/>
    <w:rsid w:val="00AD3BFF"/>
    <w:rsid w:val="00AD3F38"/>
    <w:rsid w:val="00AD49BC"/>
    <w:rsid w:val="00AD5067"/>
    <w:rsid w:val="00AD6C24"/>
    <w:rsid w:val="00AD70EE"/>
    <w:rsid w:val="00AE0F1A"/>
    <w:rsid w:val="00AE21E7"/>
    <w:rsid w:val="00AE2927"/>
    <w:rsid w:val="00AE46E9"/>
    <w:rsid w:val="00AE482E"/>
    <w:rsid w:val="00AE563F"/>
    <w:rsid w:val="00AE6E4C"/>
    <w:rsid w:val="00AF14FF"/>
    <w:rsid w:val="00AF21EC"/>
    <w:rsid w:val="00AF552D"/>
    <w:rsid w:val="00AF741A"/>
    <w:rsid w:val="00AF79E8"/>
    <w:rsid w:val="00AF7BDF"/>
    <w:rsid w:val="00B00AE1"/>
    <w:rsid w:val="00B01967"/>
    <w:rsid w:val="00B01ABE"/>
    <w:rsid w:val="00B01ADB"/>
    <w:rsid w:val="00B02547"/>
    <w:rsid w:val="00B04161"/>
    <w:rsid w:val="00B04B0C"/>
    <w:rsid w:val="00B0547B"/>
    <w:rsid w:val="00B056F9"/>
    <w:rsid w:val="00B05E24"/>
    <w:rsid w:val="00B069C9"/>
    <w:rsid w:val="00B07241"/>
    <w:rsid w:val="00B10625"/>
    <w:rsid w:val="00B11219"/>
    <w:rsid w:val="00B11551"/>
    <w:rsid w:val="00B11E3D"/>
    <w:rsid w:val="00B14D2C"/>
    <w:rsid w:val="00B153D8"/>
    <w:rsid w:val="00B1768F"/>
    <w:rsid w:val="00B17E82"/>
    <w:rsid w:val="00B20170"/>
    <w:rsid w:val="00B20590"/>
    <w:rsid w:val="00B2090B"/>
    <w:rsid w:val="00B21FC0"/>
    <w:rsid w:val="00B22390"/>
    <w:rsid w:val="00B228B4"/>
    <w:rsid w:val="00B228F4"/>
    <w:rsid w:val="00B23A15"/>
    <w:rsid w:val="00B245BF"/>
    <w:rsid w:val="00B2501A"/>
    <w:rsid w:val="00B25CC2"/>
    <w:rsid w:val="00B27441"/>
    <w:rsid w:val="00B3556E"/>
    <w:rsid w:val="00B36E8E"/>
    <w:rsid w:val="00B3721F"/>
    <w:rsid w:val="00B409F5"/>
    <w:rsid w:val="00B42199"/>
    <w:rsid w:val="00B44A57"/>
    <w:rsid w:val="00B454EF"/>
    <w:rsid w:val="00B4575A"/>
    <w:rsid w:val="00B459C8"/>
    <w:rsid w:val="00B478AA"/>
    <w:rsid w:val="00B505B6"/>
    <w:rsid w:val="00B51085"/>
    <w:rsid w:val="00B553AE"/>
    <w:rsid w:val="00B55484"/>
    <w:rsid w:val="00B56FD5"/>
    <w:rsid w:val="00B575BA"/>
    <w:rsid w:val="00B61BCE"/>
    <w:rsid w:val="00B63F23"/>
    <w:rsid w:val="00B64A1A"/>
    <w:rsid w:val="00B6607A"/>
    <w:rsid w:val="00B67C92"/>
    <w:rsid w:val="00B700B6"/>
    <w:rsid w:val="00B71608"/>
    <w:rsid w:val="00B719ED"/>
    <w:rsid w:val="00B724E8"/>
    <w:rsid w:val="00B73316"/>
    <w:rsid w:val="00B733DC"/>
    <w:rsid w:val="00B741C6"/>
    <w:rsid w:val="00B745BD"/>
    <w:rsid w:val="00B74874"/>
    <w:rsid w:val="00B76429"/>
    <w:rsid w:val="00B7656C"/>
    <w:rsid w:val="00B77DC7"/>
    <w:rsid w:val="00B809BF"/>
    <w:rsid w:val="00B8144E"/>
    <w:rsid w:val="00B85CB5"/>
    <w:rsid w:val="00B85FD7"/>
    <w:rsid w:val="00B86471"/>
    <w:rsid w:val="00B871D4"/>
    <w:rsid w:val="00B90328"/>
    <w:rsid w:val="00B903BC"/>
    <w:rsid w:val="00B91CB8"/>
    <w:rsid w:val="00B939E1"/>
    <w:rsid w:val="00B956D4"/>
    <w:rsid w:val="00B95A4F"/>
    <w:rsid w:val="00B96C85"/>
    <w:rsid w:val="00B97446"/>
    <w:rsid w:val="00BA2C67"/>
    <w:rsid w:val="00BA3BF0"/>
    <w:rsid w:val="00BA43DF"/>
    <w:rsid w:val="00BA684B"/>
    <w:rsid w:val="00BA7432"/>
    <w:rsid w:val="00BA768E"/>
    <w:rsid w:val="00BB029C"/>
    <w:rsid w:val="00BB15C0"/>
    <w:rsid w:val="00BB1837"/>
    <w:rsid w:val="00BB2764"/>
    <w:rsid w:val="00BB286E"/>
    <w:rsid w:val="00BB6F15"/>
    <w:rsid w:val="00BB7CEA"/>
    <w:rsid w:val="00BB7E97"/>
    <w:rsid w:val="00BC08EE"/>
    <w:rsid w:val="00BC1312"/>
    <w:rsid w:val="00BC1AA0"/>
    <w:rsid w:val="00BC1D99"/>
    <w:rsid w:val="00BC2495"/>
    <w:rsid w:val="00BC2527"/>
    <w:rsid w:val="00BC2ECF"/>
    <w:rsid w:val="00BC314A"/>
    <w:rsid w:val="00BC326D"/>
    <w:rsid w:val="00BC3658"/>
    <w:rsid w:val="00BC7EB9"/>
    <w:rsid w:val="00BD2643"/>
    <w:rsid w:val="00BD56B1"/>
    <w:rsid w:val="00BD6558"/>
    <w:rsid w:val="00BD72F4"/>
    <w:rsid w:val="00BD7E54"/>
    <w:rsid w:val="00BE35C7"/>
    <w:rsid w:val="00BE5155"/>
    <w:rsid w:val="00BE51A2"/>
    <w:rsid w:val="00BE52D5"/>
    <w:rsid w:val="00BF0DB0"/>
    <w:rsid w:val="00BF0FCB"/>
    <w:rsid w:val="00BF12BE"/>
    <w:rsid w:val="00BF1642"/>
    <w:rsid w:val="00BF2AD7"/>
    <w:rsid w:val="00BF2F76"/>
    <w:rsid w:val="00BF3022"/>
    <w:rsid w:val="00BF3214"/>
    <w:rsid w:val="00BF41E3"/>
    <w:rsid w:val="00BF45C0"/>
    <w:rsid w:val="00BF47E3"/>
    <w:rsid w:val="00BF5573"/>
    <w:rsid w:val="00BF5B16"/>
    <w:rsid w:val="00BF63E8"/>
    <w:rsid w:val="00BF7028"/>
    <w:rsid w:val="00C023E6"/>
    <w:rsid w:val="00C03F52"/>
    <w:rsid w:val="00C04A7B"/>
    <w:rsid w:val="00C05115"/>
    <w:rsid w:val="00C05A8C"/>
    <w:rsid w:val="00C06198"/>
    <w:rsid w:val="00C10349"/>
    <w:rsid w:val="00C10C05"/>
    <w:rsid w:val="00C113E3"/>
    <w:rsid w:val="00C121DD"/>
    <w:rsid w:val="00C132C6"/>
    <w:rsid w:val="00C13813"/>
    <w:rsid w:val="00C157C5"/>
    <w:rsid w:val="00C15867"/>
    <w:rsid w:val="00C15F2F"/>
    <w:rsid w:val="00C20EA9"/>
    <w:rsid w:val="00C224A2"/>
    <w:rsid w:val="00C2296D"/>
    <w:rsid w:val="00C23155"/>
    <w:rsid w:val="00C23965"/>
    <w:rsid w:val="00C23D84"/>
    <w:rsid w:val="00C25609"/>
    <w:rsid w:val="00C259AE"/>
    <w:rsid w:val="00C2620B"/>
    <w:rsid w:val="00C2731E"/>
    <w:rsid w:val="00C27418"/>
    <w:rsid w:val="00C275D1"/>
    <w:rsid w:val="00C31907"/>
    <w:rsid w:val="00C31975"/>
    <w:rsid w:val="00C348F6"/>
    <w:rsid w:val="00C3493F"/>
    <w:rsid w:val="00C3630E"/>
    <w:rsid w:val="00C37735"/>
    <w:rsid w:val="00C3791D"/>
    <w:rsid w:val="00C37931"/>
    <w:rsid w:val="00C37F9A"/>
    <w:rsid w:val="00C402CA"/>
    <w:rsid w:val="00C407C2"/>
    <w:rsid w:val="00C40C41"/>
    <w:rsid w:val="00C42198"/>
    <w:rsid w:val="00C4458F"/>
    <w:rsid w:val="00C45885"/>
    <w:rsid w:val="00C469B3"/>
    <w:rsid w:val="00C47D24"/>
    <w:rsid w:val="00C47DD4"/>
    <w:rsid w:val="00C50F0D"/>
    <w:rsid w:val="00C50F22"/>
    <w:rsid w:val="00C5315F"/>
    <w:rsid w:val="00C53620"/>
    <w:rsid w:val="00C53CEF"/>
    <w:rsid w:val="00C53D93"/>
    <w:rsid w:val="00C558BF"/>
    <w:rsid w:val="00C5684F"/>
    <w:rsid w:val="00C5714D"/>
    <w:rsid w:val="00C57971"/>
    <w:rsid w:val="00C57DA2"/>
    <w:rsid w:val="00C60CA7"/>
    <w:rsid w:val="00C61F74"/>
    <w:rsid w:val="00C6257F"/>
    <w:rsid w:val="00C62814"/>
    <w:rsid w:val="00C6464C"/>
    <w:rsid w:val="00C64683"/>
    <w:rsid w:val="00C64977"/>
    <w:rsid w:val="00C65BD7"/>
    <w:rsid w:val="00C65BEF"/>
    <w:rsid w:val="00C76377"/>
    <w:rsid w:val="00C76BA4"/>
    <w:rsid w:val="00C77DDD"/>
    <w:rsid w:val="00C77EDD"/>
    <w:rsid w:val="00C81948"/>
    <w:rsid w:val="00C8332C"/>
    <w:rsid w:val="00C83A48"/>
    <w:rsid w:val="00C84754"/>
    <w:rsid w:val="00C85865"/>
    <w:rsid w:val="00C85CD9"/>
    <w:rsid w:val="00C85E85"/>
    <w:rsid w:val="00C87B17"/>
    <w:rsid w:val="00C87DFB"/>
    <w:rsid w:val="00C901E6"/>
    <w:rsid w:val="00C90B9E"/>
    <w:rsid w:val="00C93809"/>
    <w:rsid w:val="00C93EEA"/>
    <w:rsid w:val="00C9450D"/>
    <w:rsid w:val="00C956AF"/>
    <w:rsid w:val="00C9572D"/>
    <w:rsid w:val="00C95F60"/>
    <w:rsid w:val="00C9601C"/>
    <w:rsid w:val="00C96A54"/>
    <w:rsid w:val="00C96AAD"/>
    <w:rsid w:val="00C96CB7"/>
    <w:rsid w:val="00CA007F"/>
    <w:rsid w:val="00CA0F10"/>
    <w:rsid w:val="00CA0F21"/>
    <w:rsid w:val="00CA117E"/>
    <w:rsid w:val="00CA258F"/>
    <w:rsid w:val="00CA2EAE"/>
    <w:rsid w:val="00CA401C"/>
    <w:rsid w:val="00CA4AC1"/>
    <w:rsid w:val="00CA59FB"/>
    <w:rsid w:val="00CA6E88"/>
    <w:rsid w:val="00CB025C"/>
    <w:rsid w:val="00CB0316"/>
    <w:rsid w:val="00CB073D"/>
    <w:rsid w:val="00CB0B11"/>
    <w:rsid w:val="00CB133B"/>
    <w:rsid w:val="00CB2002"/>
    <w:rsid w:val="00CB2B07"/>
    <w:rsid w:val="00CB426A"/>
    <w:rsid w:val="00CB5354"/>
    <w:rsid w:val="00CB595E"/>
    <w:rsid w:val="00CB5FC8"/>
    <w:rsid w:val="00CB7807"/>
    <w:rsid w:val="00CC1101"/>
    <w:rsid w:val="00CC19EB"/>
    <w:rsid w:val="00CC3C9E"/>
    <w:rsid w:val="00CC4795"/>
    <w:rsid w:val="00CC524A"/>
    <w:rsid w:val="00CC5E88"/>
    <w:rsid w:val="00CC6A14"/>
    <w:rsid w:val="00CC70A3"/>
    <w:rsid w:val="00CD14C1"/>
    <w:rsid w:val="00CD1615"/>
    <w:rsid w:val="00CD2445"/>
    <w:rsid w:val="00CD2619"/>
    <w:rsid w:val="00CD2FBF"/>
    <w:rsid w:val="00CD4298"/>
    <w:rsid w:val="00CD4442"/>
    <w:rsid w:val="00CD4969"/>
    <w:rsid w:val="00CD5276"/>
    <w:rsid w:val="00CD53C3"/>
    <w:rsid w:val="00CD574E"/>
    <w:rsid w:val="00CE01D8"/>
    <w:rsid w:val="00CE3611"/>
    <w:rsid w:val="00CE4181"/>
    <w:rsid w:val="00CE42E8"/>
    <w:rsid w:val="00CE4C22"/>
    <w:rsid w:val="00CE76E5"/>
    <w:rsid w:val="00CE77A8"/>
    <w:rsid w:val="00CE7DD7"/>
    <w:rsid w:val="00CF057A"/>
    <w:rsid w:val="00CF0984"/>
    <w:rsid w:val="00CF372D"/>
    <w:rsid w:val="00CF4018"/>
    <w:rsid w:val="00CF41EC"/>
    <w:rsid w:val="00CF4594"/>
    <w:rsid w:val="00CF48FA"/>
    <w:rsid w:val="00CF5D04"/>
    <w:rsid w:val="00CF5EC9"/>
    <w:rsid w:val="00D00091"/>
    <w:rsid w:val="00D01A21"/>
    <w:rsid w:val="00D02E07"/>
    <w:rsid w:val="00D03B8F"/>
    <w:rsid w:val="00D04DE4"/>
    <w:rsid w:val="00D063F1"/>
    <w:rsid w:val="00D07226"/>
    <w:rsid w:val="00D07CDC"/>
    <w:rsid w:val="00D105BE"/>
    <w:rsid w:val="00D11327"/>
    <w:rsid w:val="00D14282"/>
    <w:rsid w:val="00D14F22"/>
    <w:rsid w:val="00D15077"/>
    <w:rsid w:val="00D1597F"/>
    <w:rsid w:val="00D164C8"/>
    <w:rsid w:val="00D1688D"/>
    <w:rsid w:val="00D16BB7"/>
    <w:rsid w:val="00D16CC3"/>
    <w:rsid w:val="00D17D7C"/>
    <w:rsid w:val="00D17FC5"/>
    <w:rsid w:val="00D20407"/>
    <w:rsid w:val="00D20764"/>
    <w:rsid w:val="00D22C27"/>
    <w:rsid w:val="00D22E80"/>
    <w:rsid w:val="00D244DA"/>
    <w:rsid w:val="00D2456E"/>
    <w:rsid w:val="00D24AFE"/>
    <w:rsid w:val="00D24D0B"/>
    <w:rsid w:val="00D268BC"/>
    <w:rsid w:val="00D30BA4"/>
    <w:rsid w:val="00D30C18"/>
    <w:rsid w:val="00D321F6"/>
    <w:rsid w:val="00D32383"/>
    <w:rsid w:val="00D32474"/>
    <w:rsid w:val="00D33538"/>
    <w:rsid w:val="00D34755"/>
    <w:rsid w:val="00D360F5"/>
    <w:rsid w:val="00D41701"/>
    <w:rsid w:val="00D45D73"/>
    <w:rsid w:val="00D46102"/>
    <w:rsid w:val="00D461EF"/>
    <w:rsid w:val="00D4635F"/>
    <w:rsid w:val="00D4678A"/>
    <w:rsid w:val="00D4741C"/>
    <w:rsid w:val="00D47C8A"/>
    <w:rsid w:val="00D519EF"/>
    <w:rsid w:val="00D523C2"/>
    <w:rsid w:val="00D52B99"/>
    <w:rsid w:val="00D54463"/>
    <w:rsid w:val="00D54779"/>
    <w:rsid w:val="00D55DA4"/>
    <w:rsid w:val="00D57918"/>
    <w:rsid w:val="00D602ED"/>
    <w:rsid w:val="00D60377"/>
    <w:rsid w:val="00D60BF6"/>
    <w:rsid w:val="00D620DB"/>
    <w:rsid w:val="00D622D9"/>
    <w:rsid w:val="00D6261D"/>
    <w:rsid w:val="00D62941"/>
    <w:rsid w:val="00D63CA4"/>
    <w:rsid w:val="00D640C3"/>
    <w:rsid w:val="00D65FC9"/>
    <w:rsid w:val="00D67772"/>
    <w:rsid w:val="00D67F5E"/>
    <w:rsid w:val="00D704AC"/>
    <w:rsid w:val="00D73573"/>
    <w:rsid w:val="00D73908"/>
    <w:rsid w:val="00D73DC6"/>
    <w:rsid w:val="00D741DC"/>
    <w:rsid w:val="00D74217"/>
    <w:rsid w:val="00D74B54"/>
    <w:rsid w:val="00D74C1A"/>
    <w:rsid w:val="00D74DCB"/>
    <w:rsid w:val="00D74F19"/>
    <w:rsid w:val="00D754C1"/>
    <w:rsid w:val="00D76D28"/>
    <w:rsid w:val="00D77393"/>
    <w:rsid w:val="00D77A35"/>
    <w:rsid w:val="00D80495"/>
    <w:rsid w:val="00D80F24"/>
    <w:rsid w:val="00D81B3E"/>
    <w:rsid w:val="00D84201"/>
    <w:rsid w:val="00D87FFA"/>
    <w:rsid w:val="00D90606"/>
    <w:rsid w:val="00D90C70"/>
    <w:rsid w:val="00D90E49"/>
    <w:rsid w:val="00D921A6"/>
    <w:rsid w:val="00D96ADE"/>
    <w:rsid w:val="00D97734"/>
    <w:rsid w:val="00D97DBC"/>
    <w:rsid w:val="00DA0CE2"/>
    <w:rsid w:val="00DA108E"/>
    <w:rsid w:val="00DA2387"/>
    <w:rsid w:val="00DA2B39"/>
    <w:rsid w:val="00DA3C39"/>
    <w:rsid w:val="00DA43E3"/>
    <w:rsid w:val="00DA58E7"/>
    <w:rsid w:val="00DA5E22"/>
    <w:rsid w:val="00DA687B"/>
    <w:rsid w:val="00DA764B"/>
    <w:rsid w:val="00DB0A36"/>
    <w:rsid w:val="00DB2D30"/>
    <w:rsid w:val="00DB6E6D"/>
    <w:rsid w:val="00DB7F9A"/>
    <w:rsid w:val="00DC3EA4"/>
    <w:rsid w:val="00DC5162"/>
    <w:rsid w:val="00DC5187"/>
    <w:rsid w:val="00DC6A10"/>
    <w:rsid w:val="00DC7D60"/>
    <w:rsid w:val="00DD11CF"/>
    <w:rsid w:val="00DD317F"/>
    <w:rsid w:val="00DD37AC"/>
    <w:rsid w:val="00DD46D2"/>
    <w:rsid w:val="00DD4F44"/>
    <w:rsid w:val="00DD4F7C"/>
    <w:rsid w:val="00DD5670"/>
    <w:rsid w:val="00DD77A8"/>
    <w:rsid w:val="00DD7ED9"/>
    <w:rsid w:val="00DE1EBF"/>
    <w:rsid w:val="00DE1F9D"/>
    <w:rsid w:val="00DE2241"/>
    <w:rsid w:val="00DE239D"/>
    <w:rsid w:val="00DE4B99"/>
    <w:rsid w:val="00DE50CE"/>
    <w:rsid w:val="00DE657E"/>
    <w:rsid w:val="00DE6667"/>
    <w:rsid w:val="00DE6B37"/>
    <w:rsid w:val="00DF2807"/>
    <w:rsid w:val="00DF4483"/>
    <w:rsid w:val="00DF4704"/>
    <w:rsid w:val="00DF5152"/>
    <w:rsid w:val="00DF678F"/>
    <w:rsid w:val="00E024AA"/>
    <w:rsid w:val="00E05B56"/>
    <w:rsid w:val="00E06AA0"/>
    <w:rsid w:val="00E06F24"/>
    <w:rsid w:val="00E070EC"/>
    <w:rsid w:val="00E071A8"/>
    <w:rsid w:val="00E07F57"/>
    <w:rsid w:val="00E10046"/>
    <w:rsid w:val="00E10629"/>
    <w:rsid w:val="00E10D43"/>
    <w:rsid w:val="00E11812"/>
    <w:rsid w:val="00E126CB"/>
    <w:rsid w:val="00E13093"/>
    <w:rsid w:val="00E14CC5"/>
    <w:rsid w:val="00E15C77"/>
    <w:rsid w:val="00E16734"/>
    <w:rsid w:val="00E1707E"/>
    <w:rsid w:val="00E170E0"/>
    <w:rsid w:val="00E20F41"/>
    <w:rsid w:val="00E21E93"/>
    <w:rsid w:val="00E24DF5"/>
    <w:rsid w:val="00E250F1"/>
    <w:rsid w:val="00E27137"/>
    <w:rsid w:val="00E2784D"/>
    <w:rsid w:val="00E3134B"/>
    <w:rsid w:val="00E32024"/>
    <w:rsid w:val="00E33590"/>
    <w:rsid w:val="00E342EE"/>
    <w:rsid w:val="00E3550D"/>
    <w:rsid w:val="00E36F37"/>
    <w:rsid w:val="00E45233"/>
    <w:rsid w:val="00E45810"/>
    <w:rsid w:val="00E46361"/>
    <w:rsid w:val="00E47940"/>
    <w:rsid w:val="00E47FF3"/>
    <w:rsid w:val="00E50AE0"/>
    <w:rsid w:val="00E52838"/>
    <w:rsid w:val="00E52ED5"/>
    <w:rsid w:val="00E538C8"/>
    <w:rsid w:val="00E54157"/>
    <w:rsid w:val="00E544DC"/>
    <w:rsid w:val="00E565B3"/>
    <w:rsid w:val="00E57906"/>
    <w:rsid w:val="00E57EAF"/>
    <w:rsid w:val="00E610F4"/>
    <w:rsid w:val="00E614E0"/>
    <w:rsid w:val="00E62606"/>
    <w:rsid w:val="00E62C63"/>
    <w:rsid w:val="00E64686"/>
    <w:rsid w:val="00E64ECA"/>
    <w:rsid w:val="00E67AB3"/>
    <w:rsid w:val="00E70FAF"/>
    <w:rsid w:val="00E729A2"/>
    <w:rsid w:val="00E73F7F"/>
    <w:rsid w:val="00E7462A"/>
    <w:rsid w:val="00E753E8"/>
    <w:rsid w:val="00E754E3"/>
    <w:rsid w:val="00E755FA"/>
    <w:rsid w:val="00E75D2B"/>
    <w:rsid w:val="00E75FB3"/>
    <w:rsid w:val="00E76D0D"/>
    <w:rsid w:val="00E77792"/>
    <w:rsid w:val="00E77A79"/>
    <w:rsid w:val="00E80426"/>
    <w:rsid w:val="00E81ECE"/>
    <w:rsid w:val="00E8225F"/>
    <w:rsid w:val="00E85409"/>
    <w:rsid w:val="00E8592E"/>
    <w:rsid w:val="00E900DC"/>
    <w:rsid w:val="00E90DAE"/>
    <w:rsid w:val="00E91D41"/>
    <w:rsid w:val="00E92682"/>
    <w:rsid w:val="00E92A37"/>
    <w:rsid w:val="00E92DE9"/>
    <w:rsid w:val="00E93BD9"/>
    <w:rsid w:val="00E95040"/>
    <w:rsid w:val="00E955B2"/>
    <w:rsid w:val="00E96404"/>
    <w:rsid w:val="00E96E9A"/>
    <w:rsid w:val="00E9733E"/>
    <w:rsid w:val="00EA058F"/>
    <w:rsid w:val="00EA06A8"/>
    <w:rsid w:val="00EA27E8"/>
    <w:rsid w:val="00EA2AB6"/>
    <w:rsid w:val="00EA429F"/>
    <w:rsid w:val="00EA48CE"/>
    <w:rsid w:val="00EA4E2A"/>
    <w:rsid w:val="00EA4F9E"/>
    <w:rsid w:val="00EA5B0D"/>
    <w:rsid w:val="00EA5ED8"/>
    <w:rsid w:val="00EA63CA"/>
    <w:rsid w:val="00EA6D3B"/>
    <w:rsid w:val="00EB00AD"/>
    <w:rsid w:val="00EB06FD"/>
    <w:rsid w:val="00EB136C"/>
    <w:rsid w:val="00EB2F0B"/>
    <w:rsid w:val="00EB3D13"/>
    <w:rsid w:val="00EB480E"/>
    <w:rsid w:val="00EB5C52"/>
    <w:rsid w:val="00EB5E79"/>
    <w:rsid w:val="00EB5EC6"/>
    <w:rsid w:val="00EB6691"/>
    <w:rsid w:val="00EB6A57"/>
    <w:rsid w:val="00EB71F4"/>
    <w:rsid w:val="00EB7FC9"/>
    <w:rsid w:val="00EC13B3"/>
    <w:rsid w:val="00EC207B"/>
    <w:rsid w:val="00EC2A66"/>
    <w:rsid w:val="00EC50F0"/>
    <w:rsid w:val="00EC5CD4"/>
    <w:rsid w:val="00EC6E18"/>
    <w:rsid w:val="00EC7386"/>
    <w:rsid w:val="00EC7BB2"/>
    <w:rsid w:val="00EC7E4B"/>
    <w:rsid w:val="00ED0704"/>
    <w:rsid w:val="00ED27E8"/>
    <w:rsid w:val="00ED35F9"/>
    <w:rsid w:val="00ED41F3"/>
    <w:rsid w:val="00ED517A"/>
    <w:rsid w:val="00ED61E6"/>
    <w:rsid w:val="00ED7137"/>
    <w:rsid w:val="00ED7349"/>
    <w:rsid w:val="00EE1BDA"/>
    <w:rsid w:val="00EE30C3"/>
    <w:rsid w:val="00EE4365"/>
    <w:rsid w:val="00EE74D0"/>
    <w:rsid w:val="00EE75B8"/>
    <w:rsid w:val="00EF0293"/>
    <w:rsid w:val="00EF06EA"/>
    <w:rsid w:val="00EF1FCA"/>
    <w:rsid w:val="00EF450B"/>
    <w:rsid w:val="00EF5F35"/>
    <w:rsid w:val="00EF6410"/>
    <w:rsid w:val="00F03B49"/>
    <w:rsid w:val="00F049DE"/>
    <w:rsid w:val="00F07604"/>
    <w:rsid w:val="00F079D9"/>
    <w:rsid w:val="00F10586"/>
    <w:rsid w:val="00F1067E"/>
    <w:rsid w:val="00F12309"/>
    <w:rsid w:val="00F13F04"/>
    <w:rsid w:val="00F15785"/>
    <w:rsid w:val="00F165C1"/>
    <w:rsid w:val="00F17100"/>
    <w:rsid w:val="00F177C8"/>
    <w:rsid w:val="00F21088"/>
    <w:rsid w:val="00F2150D"/>
    <w:rsid w:val="00F21A65"/>
    <w:rsid w:val="00F24054"/>
    <w:rsid w:val="00F246C7"/>
    <w:rsid w:val="00F2552B"/>
    <w:rsid w:val="00F263DA"/>
    <w:rsid w:val="00F27BD9"/>
    <w:rsid w:val="00F30A9E"/>
    <w:rsid w:val="00F30BF9"/>
    <w:rsid w:val="00F3154E"/>
    <w:rsid w:val="00F3218E"/>
    <w:rsid w:val="00F327E7"/>
    <w:rsid w:val="00F336DB"/>
    <w:rsid w:val="00F34D2F"/>
    <w:rsid w:val="00F34DCC"/>
    <w:rsid w:val="00F35746"/>
    <w:rsid w:val="00F37841"/>
    <w:rsid w:val="00F4027D"/>
    <w:rsid w:val="00F41986"/>
    <w:rsid w:val="00F425FA"/>
    <w:rsid w:val="00F427B7"/>
    <w:rsid w:val="00F42CC9"/>
    <w:rsid w:val="00F43ED6"/>
    <w:rsid w:val="00F447C7"/>
    <w:rsid w:val="00F449EF"/>
    <w:rsid w:val="00F459B4"/>
    <w:rsid w:val="00F5211B"/>
    <w:rsid w:val="00F554A9"/>
    <w:rsid w:val="00F55E2A"/>
    <w:rsid w:val="00F613FB"/>
    <w:rsid w:val="00F639CF"/>
    <w:rsid w:val="00F6781E"/>
    <w:rsid w:val="00F70708"/>
    <w:rsid w:val="00F716FD"/>
    <w:rsid w:val="00F71C70"/>
    <w:rsid w:val="00F7275C"/>
    <w:rsid w:val="00F72CBC"/>
    <w:rsid w:val="00F7388E"/>
    <w:rsid w:val="00F73ACA"/>
    <w:rsid w:val="00F73DBA"/>
    <w:rsid w:val="00F75DE7"/>
    <w:rsid w:val="00F77910"/>
    <w:rsid w:val="00F80355"/>
    <w:rsid w:val="00F80A42"/>
    <w:rsid w:val="00F81882"/>
    <w:rsid w:val="00F81ABC"/>
    <w:rsid w:val="00F8385C"/>
    <w:rsid w:val="00F83EBB"/>
    <w:rsid w:val="00F84A8B"/>
    <w:rsid w:val="00F8547D"/>
    <w:rsid w:val="00F87C43"/>
    <w:rsid w:val="00F92E00"/>
    <w:rsid w:val="00F936EA"/>
    <w:rsid w:val="00F9567D"/>
    <w:rsid w:val="00F9788D"/>
    <w:rsid w:val="00FA0E59"/>
    <w:rsid w:val="00FA0F17"/>
    <w:rsid w:val="00FA1423"/>
    <w:rsid w:val="00FA1C30"/>
    <w:rsid w:val="00FA21EE"/>
    <w:rsid w:val="00FA31AA"/>
    <w:rsid w:val="00FA3B7B"/>
    <w:rsid w:val="00FA48DB"/>
    <w:rsid w:val="00FA5722"/>
    <w:rsid w:val="00FA77B9"/>
    <w:rsid w:val="00FB0C81"/>
    <w:rsid w:val="00FB224B"/>
    <w:rsid w:val="00FB44C3"/>
    <w:rsid w:val="00FB68CF"/>
    <w:rsid w:val="00FC018A"/>
    <w:rsid w:val="00FC1555"/>
    <w:rsid w:val="00FC1DA6"/>
    <w:rsid w:val="00FC2200"/>
    <w:rsid w:val="00FC2540"/>
    <w:rsid w:val="00FC2E08"/>
    <w:rsid w:val="00FC4688"/>
    <w:rsid w:val="00FC6B03"/>
    <w:rsid w:val="00FC7A1D"/>
    <w:rsid w:val="00FC7B97"/>
    <w:rsid w:val="00FD008C"/>
    <w:rsid w:val="00FD20A4"/>
    <w:rsid w:val="00FD4064"/>
    <w:rsid w:val="00FD6298"/>
    <w:rsid w:val="00FD7DF8"/>
    <w:rsid w:val="00FE1597"/>
    <w:rsid w:val="00FE2D06"/>
    <w:rsid w:val="00FE2DB3"/>
    <w:rsid w:val="00FE4EB2"/>
    <w:rsid w:val="00FE6377"/>
    <w:rsid w:val="00FF0102"/>
    <w:rsid w:val="00FF0204"/>
    <w:rsid w:val="00FF1DFC"/>
    <w:rsid w:val="00FF2357"/>
    <w:rsid w:val="00FF24E2"/>
    <w:rsid w:val="00FF3AED"/>
    <w:rsid w:val="00FF46AE"/>
    <w:rsid w:val="00FF5B4A"/>
    <w:rsid w:val="00FF5F98"/>
    <w:rsid w:val="00FF7A7C"/>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40BB1C"/>
  <w15:docId w15:val="{B32AAADA-57C9-4772-AB14-2FBE7B93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Report Para,List Paragraph11,Bullets,bullets,Heading 2_sj,WinDForce-Letter,CORE-1.1.1,Numbered Para 1,Dot pt,No Spacing1,List Paragraph Char Char Char,Indicator Text,Bullet 1,Bullet Points"/>
    <w:basedOn w:val="Normal"/>
    <w:link w:val="ListParagraphChar"/>
    <w:uiPriority w:val="34"/>
    <w:qFormat/>
    <w:rsid w:val="0001218E"/>
    <w:pPr>
      <w:ind w:left="720"/>
      <w:contextualSpacing/>
    </w:pPr>
  </w:style>
  <w:style w:type="character" w:customStyle="1" w:styleId="ListParagraphChar">
    <w:name w:val="List Paragraph Char"/>
    <w:aliases w:val="List Paragraph (numbered (a)) Char,WB Para Char,Report Para Char,List Paragraph11 Char,Bullets Char,bullets Char,Heading 2_sj Char,WinDForce-Letter Char,CORE-1.1.1 Char,Numbered Para 1 Char,Dot pt Char,No Spacing1 Char,Bullet 1 Char"/>
    <w:basedOn w:val="DefaultParagraphFont"/>
    <w:link w:val="ListParagraph"/>
    <w:uiPriority w:val="34"/>
    <w:qFormat/>
    <w:locked/>
    <w:rsid w:val="0001218E"/>
    <w:rPr>
      <w:sz w:val="22"/>
      <w:szCs w:val="22"/>
      <w:lang w:val="fr-CA"/>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CA"/>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fr-CA"/>
    </w:rPr>
  </w:style>
  <w:style w:type="paragraph" w:customStyle="1" w:styleId="paragraph">
    <w:name w:val="paragraph"/>
    <w:basedOn w:val="Normal"/>
    <w:rsid w:val="00252EEA"/>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52EEA"/>
  </w:style>
  <w:style w:type="character" w:customStyle="1" w:styleId="eop">
    <w:name w:val="eop"/>
    <w:basedOn w:val="DefaultParagraphFont"/>
    <w:rsid w:val="00252EEA"/>
  </w:style>
  <w:style w:type="character" w:customStyle="1" w:styleId="courseblocktitle">
    <w:name w:val="courseblocktitle"/>
    <w:basedOn w:val="DefaultParagraphFont"/>
    <w:rsid w:val="002F2671"/>
  </w:style>
  <w:style w:type="character" w:customStyle="1" w:styleId="courseblockcode">
    <w:name w:val="courseblockcode"/>
    <w:basedOn w:val="DefaultParagraphFont"/>
    <w:rsid w:val="002F2671"/>
  </w:style>
  <w:style w:type="character" w:styleId="Emphasis">
    <w:name w:val="Emphasis"/>
    <w:basedOn w:val="DefaultParagraphFont"/>
    <w:uiPriority w:val="20"/>
    <w:qFormat/>
    <w:rsid w:val="00D17D7C"/>
    <w:rPr>
      <w:i/>
      <w:iCs/>
    </w:rPr>
  </w:style>
  <w:style w:type="character" w:customStyle="1" w:styleId="cf01">
    <w:name w:val="cf01"/>
    <w:basedOn w:val="DefaultParagraphFont"/>
    <w:rsid w:val="0011461E"/>
    <w:rPr>
      <w:rFonts w:ascii="Segoe UI" w:hAnsi="Segoe UI" w:cs="Segoe UI" w:hint="default"/>
      <w:sz w:val="18"/>
      <w:szCs w:val="18"/>
    </w:rPr>
  </w:style>
  <w:style w:type="paragraph" w:customStyle="1" w:styleId="Footer1">
    <w:name w:val="Footer1"/>
    <w:basedOn w:val="Normal"/>
    <w:rsid w:val="00AF79E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1056">
      <w:bodyDiv w:val="1"/>
      <w:marLeft w:val="0"/>
      <w:marRight w:val="0"/>
      <w:marTop w:val="0"/>
      <w:marBottom w:val="0"/>
      <w:divBdr>
        <w:top w:val="none" w:sz="0" w:space="0" w:color="auto"/>
        <w:left w:val="none" w:sz="0" w:space="0" w:color="auto"/>
        <w:bottom w:val="none" w:sz="0" w:space="0" w:color="auto"/>
        <w:right w:val="none" w:sz="0" w:space="0" w:color="auto"/>
      </w:divBdr>
    </w:div>
    <w:div w:id="90469949">
      <w:bodyDiv w:val="1"/>
      <w:marLeft w:val="0"/>
      <w:marRight w:val="0"/>
      <w:marTop w:val="0"/>
      <w:marBottom w:val="0"/>
      <w:divBdr>
        <w:top w:val="none" w:sz="0" w:space="0" w:color="auto"/>
        <w:left w:val="none" w:sz="0" w:space="0" w:color="auto"/>
        <w:bottom w:val="none" w:sz="0" w:space="0" w:color="auto"/>
        <w:right w:val="none" w:sz="0" w:space="0" w:color="auto"/>
      </w:divBdr>
    </w:div>
    <w:div w:id="220092305">
      <w:bodyDiv w:val="1"/>
      <w:marLeft w:val="0"/>
      <w:marRight w:val="0"/>
      <w:marTop w:val="0"/>
      <w:marBottom w:val="0"/>
      <w:divBdr>
        <w:top w:val="none" w:sz="0" w:space="0" w:color="auto"/>
        <w:left w:val="none" w:sz="0" w:space="0" w:color="auto"/>
        <w:bottom w:val="none" w:sz="0" w:space="0" w:color="auto"/>
        <w:right w:val="none" w:sz="0" w:space="0" w:color="auto"/>
      </w:divBdr>
    </w:div>
    <w:div w:id="235211109">
      <w:bodyDiv w:val="1"/>
      <w:marLeft w:val="0"/>
      <w:marRight w:val="0"/>
      <w:marTop w:val="0"/>
      <w:marBottom w:val="0"/>
      <w:divBdr>
        <w:top w:val="none" w:sz="0" w:space="0" w:color="auto"/>
        <w:left w:val="none" w:sz="0" w:space="0" w:color="auto"/>
        <w:bottom w:val="none" w:sz="0" w:space="0" w:color="auto"/>
        <w:right w:val="none" w:sz="0" w:space="0" w:color="auto"/>
      </w:divBdr>
    </w:div>
    <w:div w:id="2504290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0961609">
      <w:bodyDiv w:val="1"/>
      <w:marLeft w:val="0"/>
      <w:marRight w:val="0"/>
      <w:marTop w:val="0"/>
      <w:marBottom w:val="0"/>
      <w:divBdr>
        <w:top w:val="none" w:sz="0" w:space="0" w:color="auto"/>
        <w:left w:val="none" w:sz="0" w:space="0" w:color="auto"/>
        <w:bottom w:val="none" w:sz="0" w:space="0" w:color="auto"/>
        <w:right w:val="none" w:sz="0" w:space="0" w:color="auto"/>
      </w:divBdr>
    </w:div>
    <w:div w:id="28685802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795914">
      <w:bodyDiv w:val="1"/>
      <w:marLeft w:val="0"/>
      <w:marRight w:val="0"/>
      <w:marTop w:val="0"/>
      <w:marBottom w:val="0"/>
      <w:divBdr>
        <w:top w:val="none" w:sz="0" w:space="0" w:color="auto"/>
        <w:left w:val="none" w:sz="0" w:space="0" w:color="auto"/>
        <w:bottom w:val="none" w:sz="0" w:space="0" w:color="auto"/>
        <w:right w:val="none" w:sz="0" w:space="0" w:color="auto"/>
      </w:divBdr>
    </w:div>
    <w:div w:id="339746249">
      <w:bodyDiv w:val="1"/>
      <w:marLeft w:val="0"/>
      <w:marRight w:val="0"/>
      <w:marTop w:val="0"/>
      <w:marBottom w:val="0"/>
      <w:divBdr>
        <w:top w:val="none" w:sz="0" w:space="0" w:color="auto"/>
        <w:left w:val="none" w:sz="0" w:space="0" w:color="auto"/>
        <w:bottom w:val="none" w:sz="0" w:space="0" w:color="auto"/>
        <w:right w:val="none" w:sz="0" w:space="0" w:color="auto"/>
      </w:divBdr>
    </w:div>
    <w:div w:id="376049388">
      <w:bodyDiv w:val="1"/>
      <w:marLeft w:val="0"/>
      <w:marRight w:val="0"/>
      <w:marTop w:val="0"/>
      <w:marBottom w:val="0"/>
      <w:divBdr>
        <w:top w:val="none" w:sz="0" w:space="0" w:color="auto"/>
        <w:left w:val="none" w:sz="0" w:space="0" w:color="auto"/>
        <w:bottom w:val="none" w:sz="0" w:space="0" w:color="auto"/>
        <w:right w:val="none" w:sz="0" w:space="0" w:color="auto"/>
      </w:divBdr>
    </w:div>
    <w:div w:id="485436822">
      <w:bodyDiv w:val="1"/>
      <w:marLeft w:val="0"/>
      <w:marRight w:val="0"/>
      <w:marTop w:val="0"/>
      <w:marBottom w:val="0"/>
      <w:divBdr>
        <w:top w:val="none" w:sz="0" w:space="0" w:color="auto"/>
        <w:left w:val="none" w:sz="0" w:space="0" w:color="auto"/>
        <w:bottom w:val="none" w:sz="0" w:space="0" w:color="auto"/>
        <w:right w:val="none" w:sz="0" w:space="0" w:color="auto"/>
      </w:divBdr>
    </w:div>
    <w:div w:id="617100556">
      <w:bodyDiv w:val="1"/>
      <w:marLeft w:val="0"/>
      <w:marRight w:val="0"/>
      <w:marTop w:val="0"/>
      <w:marBottom w:val="0"/>
      <w:divBdr>
        <w:top w:val="none" w:sz="0" w:space="0" w:color="auto"/>
        <w:left w:val="none" w:sz="0" w:space="0" w:color="auto"/>
        <w:bottom w:val="none" w:sz="0" w:space="0" w:color="auto"/>
        <w:right w:val="none" w:sz="0" w:space="0" w:color="auto"/>
      </w:divBdr>
    </w:div>
    <w:div w:id="6412340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6018549">
      <w:bodyDiv w:val="1"/>
      <w:marLeft w:val="0"/>
      <w:marRight w:val="0"/>
      <w:marTop w:val="0"/>
      <w:marBottom w:val="0"/>
      <w:divBdr>
        <w:top w:val="none" w:sz="0" w:space="0" w:color="auto"/>
        <w:left w:val="none" w:sz="0" w:space="0" w:color="auto"/>
        <w:bottom w:val="none" w:sz="0" w:space="0" w:color="auto"/>
        <w:right w:val="none" w:sz="0" w:space="0" w:color="auto"/>
      </w:divBdr>
    </w:div>
    <w:div w:id="861284469">
      <w:bodyDiv w:val="1"/>
      <w:marLeft w:val="0"/>
      <w:marRight w:val="0"/>
      <w:marTop w:val="0"/>
      <w:marBottom w:val="0"/>
      <w:divBdr>
        <w:top w:val="none" w:sz="0" w:space="0" w:color="auto"/>
        <w:left w:val="none" w:sz="0" w:space="0" w:color="auto"/>
        <w:bottom w:val="none" w:sz="0" w:space="0" w:color="auto"/>
        <w:right w:val="none" w:sz="0" w:space="0" w:color="auto"/>
      </w:divBdr>
    </w:div>
    <w:div w:id="1012534058">
      <w:bodyDiv w:val="1"/>
      <w:marLeft w:val="0"/>
      <w:marRight w:val="0"/>
      <w:marTop w:val="0"/>
      <w:marBottom w:val="0"/>
      <w:divBdr>
        <w:top w:val="none" w:sz="0" w:space="0" w:color="auto"/>
        <w:left w:val="none" w:sz="0" w:space="0" w:color="auto"/>
        <w:bottom w:val="none" w:sz="0" w:space="0" w:color="auto"/>
        <w:right w:val="none" w:sz="0" w:space="0" w:color="auto"/>
      </w:divBdr>
    </w:div>
    <w:div w:id="1058557573">
      <w:bodyDiv w:val="1"/>
      <w:marLeft w:val="0"/>
      <w:marRight w:val="0"/>
      <w:marTop w:val="0"/>
      <w:marBottom w:val="0"/>
      <w:divBdr>
        <w:top w:val="none" w:sz="0" w:space="0" w:color="auto"/>
        <w:left w:val="none" w:sz="0" w:space="0" w:color="auto"/>
        <w:bottom w:val="none" w:sz="0" w:space="0" w:color="auto"/>
        <w:right w:val="none" w:sz="0" w:space="0" w:color="auto"/>
      </w:divBdr>
    </w:div>
    <w:div w:id="1082607132">
      <w:bodyDiv w:val="1"/>
      <w:marLeft w:val="0"/>
      <w:marRight w:val="0"/>
      <w:marTop w:val="0"/>
      <w:marBottom w:val="0"/>
      <w:divBdr>
        <w:top w:val="none" w:sz="0" w:space="0" w:color="auto"/>
        <w:left w:val="none" w:sz="0" w:space="0" w:color="auto"/>
        <w:bottom w:val="none" w:sz="0" w:space="0" w:color="auto"/>
        <w:right w:val="none" w:sz="0" w:space="0" w:color="auto"/>
      </w:divBdr>
    </w:div>
    <w:div w:id="1168980958">
      <w:bodyDiv w:val="1"/>
      <w:marLeft w:val="0"/>
      <w:marRight w:val="0"/>
      <w:marTop w:val="0"/>
      <w:marBottom w:val="0"/>
      <w:divBdr>
        <w:top w:val="none" w:sz="0" w:space="0" w:color="auto"/>
        <w:left w:val="none" w:sz="0" w:space="0" w:color="auto"/>
        <w:bottom w:val="none" w:sz="0" w:space="0" w:color="auto"/>
        <w:right w:val="none" w:sz="0" w:space="0" w:color="auto"/>
      </w:divBdr>
    </w:div>
    <w:div w:id="1207179038">
      <w:bodyDiv w:val="1"/>
      <w:marLeft w:val="0"/>
      <w:marRight w:val="0"/>
      <w:marTop w:val="0"/>
      <w:marBottom w:val="0"/>
      <w:divBdr>
        <w:top w:val="none" w:sz="0" w:space="0" w:color="auto"/>
        <w:left w:val="none" w:sz="0" w:space="0" w:color="auto"/>
        <w:bottom w:val="none" w:sz="0" w:space="0" w:color="auto"/>
        <w:right w:val="none" w:sz="0" w:space="0" w:color="auto"/>
      </w:divBdr>
    </w:div>
    <w:div w:id="1231186231">
      <w:bodyDiv w:val="1"/>
      <w:marLeft w:val="0"/>
      <w:marRight w:val="0"/>
      <w:marTop w:val="0"/>
      <w:marBottom w:val="0"/>
      <w:divBdr>
        <w:top w:val="none" w:sz="0" w:space="0" w:color="auto"/>
        <w:left w:val="none" w:sz="0" w:space="0" w:color="auto"/>
        <w:bottom w:val="none" w:sz="0" w:space="0" w:color="auto"/>
        <w:right w:val="none" w:sz="0" w:space="0" w:color="auto"/>
      </w:divBdr>
    </w:div>
    <w:div w:id="1341353289">
      <w:bodyDiv w:val="1"/>
      <w:marLeft w:val="0"/>
      <w:marRight w:val="0"/>
      <w:marTop w:val="0"/>
      <w:marBottom w:val="0"/>
      <w:divBdr>
        <w:top w:val="none" w:sz="0" w:space="0" w:color="auto"/>
        <w:left w:val="none" w:sz="0" w:space="0" w:color="auto"/>
        <w:bottom w:val="none" w:sz="0" w:space="0" w:color="auto"/>
        <w:right w:val="none" w:sz="0" w:space="0" w:color="auto"/>
      </w:divBdr>
    </w:div>
    <w:div w:id="1351644065">
      <w:bodyDiv w:val="1"/>
      <w:marLeft w:val="0"/>
      <w:marRight w:val="0"/>
      <w:marTop w:val="0"/>
      <w:marBottom w:val="0"/>
      <w:divBdr>
        <w:top w:val="none" w:sz="0" w:space="0" w:color="auto"/>
        <w:left w:val="none" w:sz="0" w:space="0" w:color="auto"/>
        <w:bottom w:val="none" w:sz="0" w:space="0" w:color="auto"/>
        <w:right w:val="none" w:sz="0" w:space="0" w:color="auto"/>
      </w:divBdr>
    </w:div>
    <w:div w:id="1360473010">
      <w:bodyDiv w:val="1"/>
      <w:marLeft w:val="0"/>
      <w:marRight w:val="0"/>
      <w:marTop w:val="0"/>
      <w:marBottom w:val="0"/>
      <w:divBdr>
        <w:top w:val="none" w:sz="0" w:space="0" w:color="auto"/>
        <w:left w:val="none" w:sz="0" w:space="0" w:color="auto"/>
        <w:bottom w:val="none" w:sz="0" w:space="0" w:color="auto"/>
        <w:right w:val="none" w:sz="0" w:space="0" w:color="auto"/>
      </w:divBdr>
    </w:div>
    <w:div w:id="1363627739">
      <w:bodyDiv w:val="1"/>
      <w:marLeft w:val="0"/>
      <w:marRight w:val="0"/>
      <w:marTop w:val="0"/>
      <w:marBottom w:val="0"/>
      <w:divBdr>
        <w:top w:val="none" w:sz="0" w:space="0" w:color="auto"/>
        <w:left w:val="none" w:sz="0" w:space="0" w:color="auto"/>
        <w:bottom w:val="none" w:sz="0" w:space="0" w:color="auto"/>
        <w:right w:val="none" w:sz="0" w:space="0" w:color="auto"/>
      </w:divBdr>
    </w:div>
    <w:div w:id="1542596551">
      <w:bodyDiv w:val="1"/>
      <w:marLeft w:val="0"/>
      <w:marRight w:val="0"/>
      <w:marTop w:val="0"/>
      <w:marBottom w:val="0"/>
      <w:divBdr>
        <w:top w:val="none" w:sz="0" w:space="0" w:color="auto"/>
        <w:left w:val="none" w:sz="0" w:space="0" w:color="auto"/>
        <w:bottom w:val="none" w:sz="0" w:space="0" w:color="auto"/>
        <w:right w:val="none" w:sz="0" w:space="0" w:color="auto"/>
      </w:divBdr>
    </w:div>
    <w:div w:id="1581138672">
      <w:bodyDiv w:val="1"/>
      <w:marLeft w:val="0"/>
      <w:marRight w:val="0"/>
      <w:marTop w:val="0"/>
      <w:marBottom w:val="0"/>
      <w:divBdr>
        <w:top w:val="none" w:sz="0" w:space="0" w:color="auto"/>
        <w:left w:val="none" w:sz="0" w:space="0" w:color="auto"/>
        <w:bottom w:val="none" w:sz="0" w:space="0" w:color="auto"/>
        <w:right w:val="none" w:sz="0" w:space="0" w:color="auto"/>
      </w:divBdr>
    </w:div>
    <w:div w:id="1595478819">
      <w:bodyDiv w:val="1"/>
      <w:marLeft w:val="0"/>
      <w:marRight w:val="0"/>
      <w:marTop w:val="0"/>
      <w:marBottom w:val="0"/>
      <w:divBdr>
        <w:top w:val="none" w:sz="0" w:space="0" w:color="auto"/>
        <w:left w:val="none" w:sz="0" w:space="0" w:color="auto"/>
        <w:bottom w:val="none" w:sz="0" w:space="0" w:color="auto"/>
        <w:right w:val="none" w:sz="0" w:space="0" w:color="auto"/>
      </w:divBdr>
      <w:divsChild>
        <w:div w:id="1391465035">
          <w:marLeft w:val="0"/>
          <w:marRight w:val="0"/>
          <w:marTop w:val="0"/>
          <w:marBottom w:val="0"/>
          <w:divBdr>
            <w:top w:val="none" w:sz="0" w:space="0" w:color="auto"/>
            <w:left w:val="none" w:sz="0" w:space="0" w:color="auto"/>
            <w:bottom w:val="none" w:sz="0" w:space="0" w:color="auto"/>
            <w:right w:val="none" w:sz="0" w:space="0" w:color="auto"/>
          </w:divBdr>
        </w:div>
        <w:div w:id="572131971">
          <w:marLeft w:val="0"/>
          <w:marRight w:val="0"/>
          <w:marTop w:val="0"/>
          <w:marBottom w:val="0"/>
          <w:divBdr>
            <w:top w:val="none" w:sz="0" w:space="0" w:color="auto"/>
            <w:left w:val="none" w:sz="0" w:space="0" w:color="auto"/>
            <w:bottom w:val="none" w:sz="0" w:space="0" w:color="auto"/>
            <w:right w:val="none" w:sz="0" w:space="0" w:color="auto"/>
          </w:divBdr>
        </w:div>
      </w:divsChild>
    </w:div>
    <w:div w:id="1599825160">
      <w:bodyDiv w:val="1"/>
      <w:marLeft w:val="0"/>
      <w:marRight w:val="0"/>
      <w:marTop w:val="0"/>
      <w:marBottom w:val="0"/>
      <w:divBdr>
        <w:top w:val="none" w:sz="0" w:space="0" w:color="auto"/>
        <w:left w:val="none" w:sz="0" w:space="0" w:color="auto"/>
        <w:bottom w:val="none" w:sz="0" w:space="0" w:color="auto"/>
        <w:right w:val="none" w:sz="0" w:space="0" w:color="auto"/>
      </w:divBdr>
    </w:div>
    <w:div w:id="1609266128">
      <w:bodyDiv w:val="1"/>
      <w:marLeft w:val="0"/>
      <w:marRight w:val="0"/>
      <w:marTop w:val="0"/>
      <w:marBottom w:val="0"/>
      <w:divBdr>
        <w:top w:val="none" w:sz="0" w:space="0" w:color="auto"/>
        <w:left w:val="none" w:sz="0" w:space="0" w:color="auto"/>
        <w:bottom w:val="none" w:sz="0" w:space="0" w:color="auto"/>
        <w:right w:val="none" w:sz="0" w:space="0" w:color="auto"/>
      </w:divBdr>
    </w:div>
    <w:div w:id="1624339003">
      <w:bodyDiv w:val="1"/>
      <w:marLeft w:val="0"/>
      <w:marRight w:val="0"/>
      <w:marTop w:val="0"/>
      <w:marBottom w:val="0"/>
      <w:divBdr>
        <w:top w:val="none" w:sz="0" w:space="0" w:color="auto"/>
        <w:left w:val="none" w:sz="0" w:space="0" w:color="auto"/>
        <w:bottom w:val="none" w:sz="0" w:space="0" w:color="auto"/>
        <w:right w:val="none" w:sz="0" w:space="0" w:color="auto"/>
      </w:divBdr>
    </w:div>
    <w:div w:id="1773233874">
      <w:bodyDiv w:val="1"/>
      <w:marLeft w:val="0"/>
      <w:marRight w:val="0"/>
      <w:marTop w:val="0"/>
      <w:marBottom w:val="0"/>
      <w:divBdr>
        <w:top w:val="none" w:sz="0" w:space="0" w:color="auto"/>
        <w:left w:val="none" w:sz="0" w:space="0" w:color="auto"/>
        <w:bottom w:val="none" w:sz="0" w:space="0" w:color="auto"/>
        <w:right w:val="none" w:sz="0" w:space="0" w:color="auto"/>
      </w:divBdr>
    </w:div>
    <w:div w:id="1774083098">
      <w:bodyDiv w:val="1"/>
      <w:marLeft w:val="0"/>
      <w:marRight w:val="0"/>
      <w:marTop w:val="0"/>
      <w:marBottom w:val="0"/>
      <w:divBdr>
        <w:top w:val="none" w:sz="0" w:space="0" w:color="auto"/>
        <w:left w:val="none" w:sz="0" w:space="0" w:color="auto"/>
        <w:bottom w:val="none" w:sz="0" w:space="0" w:color="auto"/>
        <w:right w:val="none" w:sz="0" w:space="0" w:color="auto"/>
      </w:divBdr>
    </w:div>
    <w:div w:id="1814641546">
      <w:bodyDiv w:val="1"/>
      <w:marLeft w:val="0"/>
      <w:marRight w:val="0"/>
      <w:marTop w:val="0"/>
      <w:marBottom w:val="0"/>
      <w:divBdr>
        <w:top w:val="none" w:sz="0" w:space="0" w:color="auto"/>
        <w:left w:val="none" w:sz="0" w:space="0" w:color="auto"/>
        <w:bottom w:val="none" w:sz="0" w:space="0" w:color="auto"/>
        <w:right w:val="none" w:sz="0" w:space="0" w:color="auto"/>
      </w:divBdr>
    </w:div>
    <w:div w:id="1821727338">
      <w:bodyDiv w:val="1"/>
      <w:marLeft w:val="0"/>
      <w:marRight w:val="0"/>
      <w:marTop w:val="0"/>
      <w:marBottom w:val="0"/>
      <w:divBdr>
        <w:top w:val="none" w:sz="0" w:space="0" w:color="auto"/>
        <w:left w:val="none" w:sz="0" w:space="0" w:color="auto"/>
        <w:bottom w:val="none" w:sz="0" w:space="0" w:color="auto"/>
        <w:right w:val="none" w:sz="0" w:space="0" w:color="auto"/>
      </w:divBdr>
    </w:div>
    <w:div w:id="18506323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7395619">
      <w:bodyDiv w:val="1"/>
      <w:marLeft w:val="0"/>
      <w:marRight w:val="0"/>
      <w:marTop w:val="0"/>
      <w:marBottom w:val="0"/>
      <w:divBdr>
        <w:top w:val="none" w:sz="0" w:space="0" w:color="auto"/>
        <w:left w:val="none" w:sz="0" w:space="0" w:color="auto"/>
        <w:bottom w:val="none" w:sz="0" w:space="0" w:color="auto"/>
        <w:right w:val="none" w:sz="0" w:space="0" w:color="auto"/>
      </w:divBdr>
    </w:div>
    <w:div w:id="1960256756">
      <w:bodyDiv w:val="1"/>
      <w:marLeft w:val="0"/>
      <w:marRight w:val="0"/>
      <w:marTop w:val="0"/>
      <w:marBottom w:val="0"/>
      <w:divBdr>
        <w:top w:val="none" w:sz="0" w:space="0" w:color="auto"/>
        <w:left w:val="none" w:sz="0" w:space="0" w:color="auto"/>
        <w:bottom w:val="none" w:sz="0" w:space="0" w:color="auto"/>
        <w:right w:val="none" w:sz="0" w:space="0" w:color="auto"/>
      </w:divBdr>
    </w:div>
    <w:div w:id="2016687478">
      <w:bodyDiv w:val="1"/>
      <w:marLeft w:val="0"/>
      <w:marRight w:val="0"/>
      <w:marTop w:val="0"/>
      <w:marBottom w:val="0"/>
      <w:divBdr>
        <w:top w:val="none" w:sz="0" w:space="0" w:color="auto"/>
        <w:left w:val="none" w:sz="0" w:space="0" w:color="auto"/>
        <w:bottom w:val="none" w:sz="0" w:space="0" w:color="auto"/>
        <w:right w:val="none" w:sz="0" w:space="0" w:color="auto"/>
      </w:divBdr>
    </w:div>
    <w:div w:id="2044133634">
      <w:bodyDiv w:val="1"/>
      <w:marLeft w:val="0"/>
      <w:marRight w:val="0"/>
      <w:marTop w:val="0"/>
      <w:marBottom w:val="0"/>
      <w:divBdr>
        <w:top w:val="none" w:sz="0" w:space="0" w:color="auto"/>
        <w:left w:val="none" w:sz="0" w:space="0" w:color="auto"/>
        <w:bottom w:val="none" w:sz="0" w:space="0" w:color="auto"/>
        <w:right w:val="none" w:sz="0" w:space="0" w:color="auto"/>
      </w:divBdr>
    </w:div>
    <w:div w:id="2064400120">
      <w:bodyDiv w:val="1"/>
      <w:marLeft w:val="0"/>
      <w:marRight w:val="0"/>
      <w:marTop w:val="0"/>
      <w:marBottom w:val="0"/>
      <w:divBdr>
        <w:top w:val="none" w:sz="0" w:space="0" w:color="auto"/>
        <w:left w:val="none" w:sz="0" w:space="0" w:color="auto"/>
        <w:bottom w:val="none" w:sz="0" w:space="0" w:color="auto"/>
        <w:right w:val="none" w:sz="0" w:space="0" w:color="auto"/>
      </w:divBdr>
      <w:divsChild>
        <w:div w:id="2124180097">
          <w:marLeft w:val="0"/>
          <w:marRight w:val="0"/>
          <w:marTop w:val="0"/>
          <w:marBottom w:val="0"/>
          <w:divBdr>
            <w:top w:val="none" w:sz="0" w:space="0" w:color="auto"/>
            <w:left w:val="none" w:sz="0" w:space="0" w:color="auto"/>
            <w:bottom w:val="none" w:sz="0" w:space="0" w:color="auto"/>
            <w:right w:val="none" w:sz="0" w:space="0" w:color="auto"/>
          </w:divBdr>
          <w:divsChild>
            <w:div w:id="462774592">
              <w:marLeft w:val="0"/>
              <w:marRight w:val="0"/>
              <w:marTop w:val="0"/>
              <w:marBottom w:val="0"/>
              <w:divBdr>
                <w:top w:val="none" w:sz="0" w:space="0" w:color="auto"/>
                <w:left w:val="none" w:sz="0" w:space="0" w:color="auto"/>
                <w:bottom w:val="none" w:sz="0" w:space="0" w:color="auto"/>
                <w:right w:val="none" w:sz="0" w:space="0" w:color="auto"/>
              </w:divBdr>
              <w:divsChild>
                <w:div w:id="1947810117">
                  <w:marLeft w:val="0"/>
                  <w:marRight w:val="0"/>
                  <w:marTop w:val="0"/>
                  <w:marBottom w:val="0"/>
                  <w:divBdr>
                    <w:top w:val="none" w:sz="0" w:space="0" w:color="auto"/>
                    <w:left w:val="none" w:sz="0" w:space="0" w:color="auto"/>
                    <w:bottom w:val="none" w:sz="0" w:space="0" w:color="auto"/>
                    <w:right w:val="none" w:sz="0" w:space="0" w:color="auto"/>
                  </w:divBdr>
                  <w:divsChild>
                    <w:div w:id="193226479">
                      <w:marLeft w:val="0"/>
                      <w:marRight w:val="0"/>
                      <w:marTop w:val="0"/>
                      <w:marBottom w:val="0"/>
                      <w:divBdr>
                        <w:top w:val="none" w:sz="0" w:space="0" w:color="auto"/>
                        <w:left w:val="none" w:sz="0" w:space="0" w:color="auto"/>
                        <w:bottom w:val="none" w:sz="0" w:space="0" w:color="auto"/>
                        <w:right w:val="none" w:sz="0" w:space="0" w:color="auto"/>
                      </w:divBdr>
                      <w:divsChild>
                        <w:div w:id="1330058055">
                          <w:marLeft w:val="0"/>
                          <w:marRight w:val="0"/>
                          <w:marTop w:val="0"/>
                          <w:marBottom w:val="0"/>
                          <w:divBdr>
                            <w:top w:val="none" w:sz="0" w:space="0" w:color="auto"/>
                            <w:left w:val="none" w:sz="0" w:space="0" w:color="auto"/>
                            <w:bottom w:val="none" w:sz="0" w:space="0" w:color="auto"/>
                            <w:right w:val="none" w:sz="0" w:space="0" w:color="auto"/>
                          </w:divBdr>
                          <w:divsChild>
                            <w:div w:id="66999701">
                              <w:marLeft w:val="0"/>
                              <w:marRight w:val="0"/>
                              <w:marTop w:val="0"/>
                              <w:marBottom w:val="0"/>
                              <w:divBdr>
                                <w:top w:val="none" w:sz="0" w:space="0" w:color="auto"/>
                                <w:left w:val="none" w:sz="0" w:space="0" w:color="auto"/>
                                <w:bottom w:val="none" w:sz="0" w:space="0" w:color="auto"/>
                                <w:right w:val="none" w:sz="0" w:space="0" w:color="auto"/>
                              </w:divBdr>
                              <w:divsChild>
                                <w:div w:id="1725835794">
                                  <w:marLeft w:val="0"/>
                                  <w:marRight w:val="0"/>
                                  <w:marTop w:val="0"/>
                                  <w:marBottom w:val="0"/>
                                  <w:divBdr>
                                    <w:top w:val="none" w:sz="0" w:space="0" w:color="auto"/>
                                    <w:left w:val="none" w:sz="0" w:space="0" w:color="auto"/>
                                    <w:bottom w:val="none" w:sz="0" w:space="0" w:color="auto"/>
                                    <w:right w:val="none" w:sz="0" w:space="0" w:color="auto"/>
                                  </w:divBdr>
                                  <w:divsChild>
                                    <w:div w:id="773473971">
                                      <w:marLeft w:val="0"/>
                                      <w:marRight w:val="0"/>
                                      <w:marTop w:val="0"/>
                                      <w:marBottom w:val="0"/>
                                      <w:divBdr>
                                        <w:top w:val="none" w:sz="0" w:space="0" w:color="auto"/>
                                        <w:left w:val="none" w:sz="0" w:space="0" w:color="auto"/>
                                        <w:bottom w:val="none" w:sz="0" w:space="0" w:color="auto"/>
                                        <w:right w:val="none" w:sz="0" w:space="0" w:color="auto"/>
                                      </w:divBdr>
                                      <w:divsChild>
                                        <w:div w:id="1073427604">
                                          <w:marLeft w:val="0"/>
                                          <w:marRight w:val="0"/>
                                          <w:marTop w:val="0"/>
                                          <w:marBottom w:val="0"/>
                                          <w:divBdr>
                                            <w:top w:val="none" w:sz="0" w:space="0" w:color="auto"/>
                                            <w:left w:val="none" w:sz="0" w:space="0" w:color="auto"/>
                                            <w:bottom w:val="none" w:sz="0" w:space="0" w:color="auto"/>
                                            <w:right w:val="none" w:sz="0" w:space="0" w:color="auto"/>
                                          </w:divBdr>
                                          <w:divsChild>
                                            <w:div w:id="1967154538">
                                              <w:marLeft w:val="0"/>
                                              <w:marRight w:val="0"/>
                                              <w:marTop w:val="0"/>
                                              <w:marBottom w:val="0"/>
                                              <w:divBdr>
                                                <w:top w:val="none" w:sz="0" w:space="0" w:color="auto"/>
                                                <w:left w:val="none" w:sz="0" w:space="0" w:color="auto"/>
                                                <w:bottom w:val="none" w:sz="0" w:space="0" w:color="auto"/>
                                                <w:right w:val="none" w:sz="0" w:space="0" w:color="auto"/>
                                              </w:divBdr>
                                              <w:divsChild>
                                                <w:div w:id="1398749958">
                                                  <w:marLeft w:val="0"/>
                                                  <w:marRight w:val="0"/>
                                                  <w:marTop w:val="0"/>
                                                  <w:marBottom w:val="0"/>
                                                  <w:divBdr>
                                                    <w:top w:val="none" w:sz="0" w:space="0" w:color="auto"/>
                                                    <w:left w:val="none" w:sz="0" w:space="0" w:color="auto"/>
                                                    <w:bottom w:val="none" w:sz="0" w:space="0" w:color="auto"/>
                                                    <w:right w:val="none" w:sz="0" w:space="0" w:color="auto"/>
                                                  </w:divBdr>
                                                  <w:divsChild>
                                                    <w:div w:id="1365062124">
                                                      <w:marLeft w:val="0"/>
                                                      <w:marRight w:val="0"/>
                                                      <w:marTop w:val="0"/>
                                                      <w:marBottom w:val="0"/>
                                                      <w:divBdr>
                                                        <w:top w:val="none" w:sz="0" w:space="0" w:color="auto"/>
                                                        <w:left w:val="none" w:sz="0" w:space="0" w:color="auto"/>
                                                        <w:bottom w:val="none" w:sz="0" w:space="0" w:color="auto"/>
                                                        <w:right w:val="none" w:sz="0" w:space="0" w:color="auto"/>
                                                      </w:divBdr>
                                                      <w:divsChild>
                                                        <w:div w:id="2064714418">
                                                          <w:marLeft w:val="-225"/>
                                                          <w:marRight w:val="-225"/>
                                                          <w:marTop w:val="0"/>
                                                          <w:marBottom w:val="0"/>
                                                          <w:divBdr>
                                                            <w:top w:val="none" w:sz="0" w:space="0" w:color="auto"/>
                                                            <w:left w:val="none" w:sz="0" w:space="0" w:color="auto"/>
                                                            <w:bottom w:val="none" w:sz="0" w:space="0" w:color="auto"/>
                                                            <w:right w:val="none" w:sz="0" w:space="0" w:color="auto"/>
                                                          </w:divBdr>
                                                          <w:divsChild>
                                                            <w:div w:id="426315560">
                                                              <w:marLeft w:val="0"/>
                                                              <w:marRight w:val="0"/>
                                                              <w:marTop w:val="150"/>
                                                              <w:marBottom w:val="0"/>
                                                              <w:divBdr>
                                                                <w:top w:val="none" w:sz="0" w:space="0" w:color="auto"/>
                                                                <w:left w:val="none" w:sz="0" w:space="0" w:color="auto"/>
                                                                <w:bottom w:val="none" w:sz="0" w:space="0" w:color="auto"/>
                                                                <w:right w:val="none" w:sz="0" w:space="0" w:color="auto"/>
                                                              </w:divBdr>
                                                              <w:divsChild>
                                                                <w:div w:id="1989819707">
                                                                  <w:marLeft w:val="0"/>
                                                                  <w:marRight w:val="0"/>
                                                                  <w:marTop w:val="0"/>
                                                                  <w:marBottom w:val="450"/>
                                                                  <w:divBdr>
                                                                    <w:top w:val="single" w:sz="18" w:space="11" w:color="4D4D4D"/>
                                                                    <w:left w:val="none" w:sz="0" w:space="0" w:color="auto"/>
                                                                    <w:bottom w:val="none" w:sz="0" w:space="0" w:color="auto"/>
                                                                    <w:right w:val="none" w:sz="0" w:space="0" w:color="auto"/>
                                                                  </w:divBdr>
                                                                  <w:divsChild>
                                                                    <w:div w:id="1354301620">
                                                                      <w:marLeft w:val="0"/>
                                                                      <w:marRight w:val="0"/>
                                                                      <w:marTop w:val="0"/>
                                                                      <w:marBottom w:val="0"/>
                                                                      <w:divBdr>
                                                                        <w:top w:val="none" w:sz="0" w:space="0" w:color="auto"/>
                                                                        <w:left w:val="none" w:sz="0" w:space="0" w:color="auto"/>
                                                                        <w:bottom w:val="none" w:sz="0" w:space="0" w:color="auto"/>
                                                                        <w:right w:val="none" w:sz="0" w:space="0" w:color="auto"/>
                                                                      </w:divBdr>
                                                                      <w:divsChild>
                                                                        <w:div w:id="1247039509">
                                                                          <w:marLeft w:val="0"/>
                                                                          <w:marRight w:val="0"/>
                                                                          <w:marTop w:val="0"/>
                                                                          <w:marBottom w:val="0"/>
                                                                          <w:divBdr>
                                                                            <w:top w:val="none" w:sz="0" w:space="0" w:color="auto"/>
                                                                            <w:left w:val="none" w:sz="0" w:space="0" w:color="auto"/>
                                                                            <w:bottom w:val="none" w:sz="0" w:space="0" w:color="auto"/>
                                                                            <w:right w:val="none" w:sz="0" w:space="0" w:color="auto"/>
                                                                          </w:divBdr>
                                                                          <w:divsChild>
                                                                            <w:div w:id="464279106">
                                                                              <w:marLeft w:val="0"/>
                                                                              <w:marRight w:val="0"/>
                                                                              <w:marTop w:val="0"/>
                                                                              <w:marBottom w:val="0"/>
                                                                              <w:divBdr>
                                                                                <w:top w:val="none" w:sz="0" w:space="0" w:color="auto"/>
                                                                                <w:left w:val="none" w:sz="0" w:space="0" w:color="auto"/>
                                                                                <w:bottom w:val="none" w:sz="0" w:space="0" w:color="auto"/>
                                                                                <w:right w:val="none" w:sz="0" w:space="0" w:color="auto"/>
                                                                              </w:divBdr>
                                                                              <w:divsChild>
                                                                                <w:div w:id="1014068299">
                                                                                  <w:marLeft w:val="0"/>
                                                                                  <w:marRight w:val="0"/>
                                                                                  <w:marTop w:val="0"/>
                                                                                  <w:marBottom w:val="0"/>
                                                                                  <w:divBdr>
                                                                                    <w:top w:val="none" w:sz="0" w:space="0" w:color="auto"/>
                                                                                    <w:left w:val="none" w:sz="0" w:space="0" w:color="auto"/>
                                                                                    <w:bottom w:val="none" w:sz="0" w:space="0" w:color="auto"/>
                                                                                    <w:right w:val="none" w:sz="0" w:space="0" w:color="auto"/>
                                                                                  </w:divBdr>
                                                                                  <w:divsChild>
                                                                                    <w:div w:id="1615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2851524">
          <w:marLeft w:val="0"/>
          <w:marRight w:val="0"/>
          <w:marTop w:val="0"/>
          <w:marBottom w:val="0"/>
          <w:divBdr>
            <w:top w:val="none" w:sz="0" w:space="0" w:color="auto"/>
            <w:left w:val="none" w:sz="0" w:space="0" w:color="auto"/>
            <w:bottom w:val="none" w:sz="0" w:space="0" w:color="auto"/>
            <w:right w:val="none" w:sz="0" w:space="0" w:color="auto"/>
          </w:divBdr>
          <w:divsChild>
            <w:div w:id="439028532">
              <w:marLeft w:val="0"/>
              <w:marRight w:val="0"/>
              <w:marTop w:val="0"/>
              <w:marBottom w:val="0"/>
              <w:divBdr>
                <w:top w:val="none" w:sz="0" w:space="0" w:color="auto"/>
                <w:left w:val="none" w:sz="0" w:space="0" w:color="auto"/>
                <w:bottom w:val="none" w:sz="0" w:space="0" w:color="auto"/>
                <w:right w:val="none" w:sz="0" w:space="0" w:color="auto"/>
              </w:divBdr>
              <w:divsChild>
                <w:div w:id="375273703">
                  <w:marLeft w:val="0"/>
                  <w:marRight w:val="0"/>
                  <w:marTop w:val="0"/>
                  <w:marBottom w:val="0"/>
                  <w:divBdr>
                    <w:top w:val="none" w:sz="0" w:space="0" w:color="auto"/>
                    <w:left w:val="none" w:sz="0" w:space="0" w:color="auto"/>
                    <w:bottom w:val="none" w:sz="0" w:space="0" w:color="auto"/>
                    <w:right w:val="none" w:sz="0" w:space="0" w:color="auto"/>
                  </w:divBdr>
                  <w:divsChild>
                    <w:div w:id="1657682562">
                      <w:marLeft w:val="-225"/>
                      <w:marRight w:val="-225"/>
                      <w:marTop w:val="0"/>
                      <w:marBottom w:val="0"/>
                      <w:divBdr>
                        <w:top w:val="none" w:sz="0" w:space="0" w:color="auto"/>
                        <w:left w:val="none" w:sz="0" w:space="0" w:color="auto"/>
                        <w:bottom w:val="none" w:sz="0" w:space="0" w:color="auto"/>
                        <w:right w:val="none" w:sz="0" w:space="0" w:color="auto"/>
                      </w:divBdr>
                      <w:divsChild>
                        <w:div w:id="1426539427">
                          <w:marLeft w:val="0"/>
                          <w:marRight w:val="0"/>
                          <w:marTop w:val="0"/>
                          <w:marBottom w:val="0"/>
                          <w:divBdr>
                            <w:top w:val="none" w:sz="0" w:space="0" w:color="auto"/>
                            <w:left w:val="none" w:sz="0" w:space="0" w:color="auto"/>
                            <w:bottom w:val="none" w:sz="0" w:space="0" w:color="auto"/>
                            <w:right w:val="none" w:sz="0" w:space="0" w:color="auto"/>
                          </w:divBdr>
                          <w:divsChild>
                            <w:div w:id="364522805">
                              <w:marLeft w:val="0"/>
                              <w:marRight w:val="0"/>
                              <w:marTop w:val="0"/>
                              <w:marBottom w:val="0"/>
                              <w:divBdr>
                                <w:top w:val="none" w:sz="0" w:space="0" w:color="auto"/>
                                <w:left w:val="none" w:sz="0" w:space="0" w:color="auto"/>
                                <w:bottom w:val="none" w:sz="0" w:space="0" w:color="auto"/>
                                <w:right w:val="none" w:sz="0" w:space="0" w:color="auto"/>
                              </w:divBdr>
                              <w:divsChild>
                                <w:div w:id="2094205816">
                                  <w:marLeft w:val="0"/>
                                  <w:marRight w:val="0"/>
                                  <w:marTop w:val="0"/>
                                  <w:marBottom w:val="0"/>
                                  <w:divBdr>
                                    <w:top w:val="none" w:sz="0" w:space="0" w:color="auto"/>
                                    <w:left w:val="none" w:sz="0" w:space="0" w:color="auto"/>
                                    <w:bottom w:val="none" w:sz="0" w:space="0" w:color="auto"/>
                                    <w:right w:val="none" w:sz="0" w:space="0" w:color="auto"/>
                                  </w:divBdr>
                                  <w:divsChild>
                                    <w:div w:id="242373020">
                                      <w:marLeft w:val="0"/>
                                      <w:marRight w:val="0"/>
                                      <w:marTop w:val="0"/>
                                      <w:marBottom w:val="0"/>
                                      <w:divBdr>
                                        <w:top w:val="none" w:sz="0" w:space="0" w:color="auto"/>
                                        <w:left w:val="none" w:sz="0" w:space="0" w:color="auto"/>
                                        <w:bottom w:val="none" w:sz="0" w:space="0" w:color="auto"/>
                                        <w:right w:val="none" w:sz="0" w:space="0" w:color="auto"/>
                                      </w:divBdr>
                                      <w:divsChild>
                                        <w:div w:id="36590708">
                                          <w:marLeft w:val="0"/>
                                          <w:marRight w:val="0"/>
                                          <w:marTop w:val="0"/>
                                          <w:marBottom w:val="0"/>
                                          <w:divBdr>
                                            <w:top w:val="none" w:sz="0" w:space="0" w:color="auto"/>
                                            <w:left w:val="none" w:sz="0" w:space="0" w:color="auto"/>
                                            <w:bottom w:val="none" w:sz="0" w:space="0" w:color="auto"/>
                                            <w:right w:val="none" w:sz="0" w:space="0" w:color="auto"/>
                                          </w:divBdr>
                                          <w:divsChild>
                                            <w:div w:id="12814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40977">
                          <w:marLeft w:val="0"/>
                          <w:marRight w:val="0"/>
                          <w:marTop w:val="0"/>
                          <w:marBottom w:val="0"/>
                          <w:divBdr>
                            <w:top w:val="none" w:sz="0" w:space="0" w:color="auto"/>
                            <w:left w:val="none" w:sz="0" w:space="0" w:color="auto"/>
                            <w:bottom w:val="none" w:sz="0" w:space="0" w:color="auto"/>
                            <w:right w:val="none" w:sz="0" w:space="0" w:color="auto"/>
                          </w:divBdr>
                          <w:divsChild>
                            <w:div w:id="2006740811">
                              <w:marLeft w:val="0"/>
                              <w:marRight w:val="0"/>
                              <w:marTop w:val="0"/>
                              <w:marBottom w:val="0"/>
                              <w:divBdr>
                                <w:top w:val="none" w:sz="0" w:space="0" w:color="auto"/>
                                <w:left w:val="none" w:sz="0" w:space="0" w:color="auto"/>
                                <w:bottom w:val="none" w:sz="0" w:space="0" w:color="auto"/>
                                <w:right w:val="none" w:sz="0" w:space="0" w:color="auto"/>
                              </w:divBdr>
                              <w:divsChild>
                                <w:div w:id="1852329392">
                                  <w:marLeft w:val="0"/>
                                  <w:marRight w:val="0"/>
                                  <w:marTop w:val="0"/>
                                  <w:marBottom w:val="0"/>
                                  <w:divBdr>
                                    <w:top w:val="none" w:sz="0" w:space="0" w:color="auto"/>
                                    <w:left w:val="none" w:sz="0" w:space="0" w:color="auto"/>
                                    <w:bottom w:val="none" w:sz="0" w:space="0" w:color="auto"/>
                                    <w:right w:val="none" w:sz="0" w:space="0" w:color="auto"/>
                                  </w:divBdr>
                                  <w:divsChild>
                                    <w:div w:id="569196278">
                                      <w:marLeft w:val="0"/>
                                      <w:marRight w:val="0"/>
                                      <w:marTop w:val="0"/>
                                      <w:marBottom w:val="0"/>
                                      <w:divBdr>
                                        <w:top w:val="none" w:sz="0" w:space="0" w:color="auto"/>
                                        <w:left w:val="none" w:sz="0" w:space="0" w:color="auto"/>
                                        <w:bottom w:val="none" w:sz="0" w:space="0" w:color="auto"/>
                                        <w:right w:val="none" w:sz="0" w:space="0" w:color="auto"/>
                                      </w:divBdr>
                                      <w:divsChild>
                                        <w:div w:id="1529566198">
                                          <w:marLeft w:val="0"/>
                                          <w:marRight w:val="0"/>
                                          <w:marTop w:val="0"/>
                                          <w:marBottom w:val="0"/>
                                          <w:divBdr>
                                            <w:top w:val="none" w:sz="0" w:space="0" w:color="auto"/>
                                            <w:left w:val="none" w:sz="0" w:space="0" w:color="auto"/>
                                            <w:bottom w:val="none" w:sz="0" w:space="0" w:color="auto"/>
                                            <w:right w:val="none" w:sz="0" w:space="0" w:color="auto"/>
                                          </w:divBdr>
                                          <w:divsChild>
                                            <w:div w:id="94072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AppData\Local\Microsoft\Windows\INetCache\Content.Outlook\4DHIOG8R\9391%20Turkmenistan%20KIP%20+%20EE%20pilot%20project_20231101%20AR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F8B02A-58D4-FD43-AF9B-1194C32C552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C5ABE6CE-CB02-45A9-B283-3954846D81C9}"/>
</file>

<file path=docProps/app.xml><?xml version="1.0" encoding="utf-8"?>
<Properties xmlns="http://schemas.openxmlformats.org/officeDocument/2006/extended-properties" xmlns:vt="http://schemas.openxmlformats.org/officeDocument/2006/docPropsVTypes">
  <Template>9391 Turkmenistan KIP + EE pilot project_20231101 ARP</Template>
  <TotalTime>1380</TotalTime>
  <Pages>26</Pages>
  <Words>10679</Words>
  <Characters>60875</Characters>
  <Application>Microsoft Office Word</Application>
  <DocSecurity>0</DocSecurity>
  <Lines>507</Lines>
  <Paragraphs>142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proposals: Turkmenistan</vt:lpstr>
      <vt:lpstr>Project proposals: Turkmenistan</vt:lpstr>
    </vt:vector>
  </TitlesOfParts>
  <Company>UNMFS</Company>
  <LinksUpToDate>false</LinksUpToDate>
  <CharactersWithSpaces>71412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Turkménistan</dc:title>
  <dc:subject>93rd</dc:subject>
  <dc:creator>Mirian Vega</dc:creator>
  <cp:keywords>93rd Excom</cp:keywords>
  <cp:lastModifiedBy>Sonia Braham</cp:lastModifiedBy>
  <cp:revision>29</cp:revision>
  <cp:lastPrinted>2001-05-26T16:40:00Z</cp:lastPrinted>
  <dcterms:created xsi:type="dcterms:W3CDTF">2023-11-27T15:21:00Z</dcterms:created>
  <dcterms:modified xsi:type="dcterms:W3CDTF">2023-11-28T18:21:00Z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vt:lpwstr>
  </property>
  <property fmtid="{D5CDD505-2E9C-101B-9397-08002B2CF9AE}" pid="3" name="Revision date">
    <vt:lpwstr>11/20/2023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