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997D6F" w:rsidRPr="00F54172" w14:paraId="06F926C3" w14:textId="77777777" w:rsidTr="00541DFA">
        <w:trPr>
          <w:trHeight w:val="720"/>
        </w:trPr>
        <w:tc>
          <w:tcPr>
            <w:tcW w:w="5387" w:type="dxa"/>
            <w:gridSpan w:val="2"/>
            <w:tcBorders>
              <w:bottom w:val="single" w:sz="18" w:space="0" w:color="auto"/>
            </w:tcBorders>
          </w:tcPr>
          <w:p w14:paraId="72819D2A" w14:textId="77777777" w:rsidR="00997D6F" w:rsidRPr="00F54172" w:rsidRDefault="00997D6F" w:rsidP="00541D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FR"/>
              </w:rPr>
            </w:pPr>
            <w:r w:rsidRPr="00F54172">
              <w:rPr>
                <w:rFonts w:ascii="Univers" w:hAnsi="Univers"/>
                <w:b/>
                <w:sz w:val="28"/>
                <w:szCs w:val="28"/>
                <w:lang w:val="fr-FR"/>
              </w:rPr>
              <w:t>NATIONS</w:t>
            </w:r>
            <w:r w:rsidRPr="00F54172">
              <w:rPr>
                <w:rFonts w:ascii="Univers" w:hAnsi="Univers"/>
                <w:b/>
                <w:sz w:val="28"/>
                <w:szCs w:val="28"/>
                <w:lang w:val="fr-FR"/>
              </w:rPr>
              <w:br/>
              <w:t>UNIES</w:t>
            </w:r>
          </w:p>
        </w:tc>
        <w:tc>
          <w:tcPr>
            <w:tcW w:w="4545" w:type="dxa"/>
            <w:tcBorders>
              <w:bottom w:val="single" w:sz="18" w:space="0" w:color="auto"/>
            </w:tcBorders>
          </w:tcPr>
          <w:p w14:paraId="717740AD" w14:textId="77777777" w:rsidR="00997D6F" w:rsidRPr="00F54172" w:rsidRDefault="00997D6F" w:rsidP="00541DFA">
            <w:pPr>
              <w:jc w:val="right"/>
              <w:rPr>
                <w:sz w:val="52"/>
                <w:szCs w:val="52"/>
                <w:lang w:val="fr-FR"/>
              </w:rPr>
            </w:pPr>
            <w:r w:rsidRPr="00F54172">
              <w:rPr>
                <w:rFonts w:ascii="Univers Bold" w:hAnsi="Univers Bold"/>
                <w:b/>
                <w:sz w:val="72"/>
                <w:lang w:val="fr-FR"/>
              </w:rPr>
              <w:t>EP</w:t>
            </w:r>
          </w:p>
        </w:tc>
      </w:tr>
      <w:tr w:rsidR="00997D6F" w:rsidRPr="00AB233D" w14:paraId="060A7BCE" w14:textId="77777777" w:rsidTr="00DE73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85" w:type="dxa"/>
            <w:tcBorders>
              <w:top w:val="nil"/>
              <w:left w:val="nil"/>
              <w:bottom w:val="single" w:sz="36" w:space="0" w:color="auto"/>
              <w:right w:val="nil"/>
            </w:tcBorders>
          </w:tcPr>
          <w:p w14:paraId="1F50A856" w14:textId="77777777" w:rsidR="00997D6F" w:rsidRPr="00F54172" w:rsidRDefault="00997D6F" w:rsidP="00541DFA">
            <w:pPr>
              <w:spacing w:before="120"/>
              <w:ind w:left="-9"/>
              <w:rPr>
                <w:lang w:val="fr-FR"/>
              </w:rPr>
            </w:pPr>
            <w:r w:rsidRPr="00F54172">
              <w:rPr>
                <w:noProof/>
                <w:lang w:val="fr-FR" w:eastAsia="zh-CN"/>
              </w:rPr>
              <mc:AlternateContent>
                <mc:Choice Requires="wpg">
                  <w:drawing>
                    <wp:inline distT="0" distB="0" distL="0" distR="0" wp14:anchorId="262905B4" wp14:editId="6C363EF3">
                      <wp:extent cx="828000" cy="1559029"/>
                      <wp:effectExtent l="0" t="0" r="0" b="3175"/>
                      <wp:docPr id="1" name="Group 1"/>
                      <wp:cNvGraphicFramePr/>
                      <a:graphic xmlns:a="http://schemas.openxmlformats.org/drawingml/2006/main">
                        <a:graphicData uri="http://schemas.microsoft.com/office/word/2010/wordprocessingGroup">
                          <wpg:wgp>
                            <wpg:cNvGrpSpPr/>
                            <wpg:grpSpPr>
                              <a:xfrm>
                                <a:off x="0" y="0"/>
                                <a:ext cx="828000" cy="1559029"/>
                                <a:chOff x="-7316" y="0"/>
                                <a:chExt cx="828000" cy="1559029"/>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24466" y="803029"/>
                                  <a:ext cx="787203"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31663D3" id="Group 1" o:spid="_x0000_s1026" style="width:65.2pt;height:122.75pt;mso-position-horizontal-relative:char;mso-position-vertical-relative:line" coordorigin="-73" coordsize="8280,155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44;top:8030;width:7872;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5A460F4" w14:textId="77777777" w:rsidR="00575281" w:rsidRDefault="00575281" w:rsidP="00541D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p>
          <w:p w14:paraId="7456A622" w14:textId="6C80009C" w:rsidR="00997D6F" w:rsidRPr="00F54172" w:rsidRDefault="00997D6F" w:rsidP="00541D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r w:rsidRPr="00F54172">
              <w:rPr>
                <w:rFonts w:ascii="Univers" w:hAnsi="Univers"/>
                <w:b/>
                <w:sz w:val="32"/>
                <w:szCs w:val="32"/>
                <w:lang w:val="fr-FR"/>
              </w:rPr>
              <w:t>Programme des</w:t>
            </w:r>
          </w:p>
          <w:p w14:paraId="3B305DB7" w14:textId="77777777" w:rsidR="00997D6F" w:rsidRPr="00F54172" w:rsidRDefault="00997D6F" w:rsidP="00541D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r w:rsidRPr="00F54172">
              <w:rPr>
                <w:rFonts w:ascii="Univers" w:hAnsi="Univers"/>
                <w:b/>
                <w:sz w:val="32"/>
                <w:szCs w:val="32"/>
                <w:lang w:val="fr-FR"/>
              </w:rPr>
              <w:t>Nations Unies pour</w:t>
            </w:r>
          </w:p>
          <w:p w14:paraId="4987F698" w14:textId="34A71188" w:rsidR="00997D6F" w:rsidRPr="00F54172" w:rsidRDefault="00997D6F" w:rsidP="00541D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proofErr w:type="gramStart"/>
            <w:r w:rsidRPr="00F54172">
              <w:rPr>
                <w:rFonts w:ascii="Univers" w:hAnsi="Univers"/>
                <w:b/>
                <w:sz w:val="32"/>
                <w:szCs w:val="32"/>
                <w:lang w:val="fr-FR"/>
              </w:rPr>
              <w:t>l</w:t>
            </w:r>
            <w:r w:rsidR="00C35E3A">
              <w:rPr>
                <w:rFonts w:ascii="Univers" w:hAnsi="Univers"/>
                <w:b/>
                <w:sz w:val="32"/>
                <w:szCs w:val="32"/>
                <w:lang w:val="fr-FR"/>
              </w:rPr>
              <w:t>’</w:t>
            </w:r>
            <w:r w:rsidRPr="00F54172">
              <w:rPr>
                <w:rFonts w:ascii="Univers" w:hAnsi="Univers"/>
                <w:b/>
                <w:sz w:val="32"/>
                <w:szCs w:val="32"/>
                <w:lang w:val="fr-FR"/>
              </w:rPr>
              <w:t>environnement</w:t>
            </w:r>
            <w:proofErr w:type="gramEnd"/>
          </w:p>
        </w:tc>
        <w:tc>
          <w:tcPr>
            <w:tcW w:w="4545" w:type="dxa"/>
            <w:tcBorders>
              <w:top w:val="nil"/>
              <w:left w:val="nil"/>
              <w:bottom w:val="single" w:sz="36" w:space="0" w:color="auto"/>
              <w:right w:val="nil"/>
            </w:tcBorders>
          </w:tcPr>
          <w:p w14:paraId="34D066A4" w14:textId="77777777" w:rsidR="00575281" w:rsidRDefault="00575281" w:rsidP="00541DFA">
            <w:pPr>
              <w:rPr>
                <w:lang w:val="fr-FR"/>
              </w:rPr>
            </w:pPr>
          </w:p>
          <w:p w14:paraId="000BF925" w14:textId="0E2822EC" w:rsidR="00997D6F" w:rsidRPr="00F54172" w:rsidRDefault="00997D6F" w:rsidP="00541DFA">
            <w:pPr>
              <w:rPr>
                <w:lang w:val="fr-FR"/>
              </w:rPr>
            </w:pPr>
            <w:proofErr w:type="spellStart"/>
            <w:r w:rsidRPr="00F54172">
              <w:rPr>
                <w:lang w:val="fr-FR"/>
              </w:rPr>
              <w:t>Distr</w:t>
            </w:r>
            <w:proofErr w:type="spellEnd"/>
            <w:r w:rsidRPr="00F54172">
              <w:rPr>
                <w:lang w:val="fr-FR"/>
              </w:rPr>
              <w:t>.</w:t>
            </w:r>
          </w:p>
          <w:p w14:paraId="4A04354A" w14:textId="39FE702E" w:rsidR="00997D6F" w:rsidRPr="00F54172" w:rsidRDefault="00997D6F" w:rsidP="00541DFA">
            <w:pPr>
              <w:rPr>
                <w:lang w:val="fr-FR"/>
              </w:rPr>
            </w:pPr>
            <w:r w:rsidRPr="00F54172">
              <w:rPr>
                <w:lang w:val="fr-FR"/>
              </w:rPr>
              <w:t>GÉNÉRALE</w:t>
            </w:r>
          </w:p>
          <w:p w14:paraId="1E7D3C84" w14:textId="77777777" w:rsidR="00997D6F" w:rsidRPr="00F54172" w:rsidRDefault="00997D6F" w:rsidP="00541DFA">
            <w:pPr>
              <w:rPr>
                <w:lang w:val="fr-FR"/>
              </w:rPr>
            </w:pPr>
          </w:p>
          <w:p w14:paraId="45874542" w14:textId="387F59FA" w:rsidR="00997D6F" w:rsidRPr="00F54172" w:rsidRDefault="0055470D" w:rsidP="00541DFA">
            <w:pPr>
              <w:rPr>
                <w:lang w:val="fr-FR"/>
              </w:rPr>
            </w:pPr>
            <w:r w:rsidRPr="00F54172">
              <w:rPr>
                <w:lang w:val="fr-FR"/>
              </w:rPr>
              <w:fldChar w:fldCharType="begin"/>
            </w:r>
            <w:r w:rsidRPr="00F54172">
              <w:rPr>
                <w:lang w:val="fr-FR"/>
              </w:rPr>
              <w:instrText>DOCPROPERTY "Document number"  \* MERGEFORMAT</w:instrText>
            </w:r>
            <w:r w:rsidRPr="00F54172">
              <w:rPr>
                <w:lang w:val="fr-FR"/>
              </w:rPr>
              <w:fldChar w:fldCharType="separate"/>
            </w:r>
            <w:r w:rsidR="00A24239" w:rsidRPr="00F54172">
              <w:rPr>
                <w:lang w:val="fr-FR"/>
              </w:rPr>
              <w:t>UNEP/</w:t>
            </w:r>
            <w:proofErr w:type="spellStart"/>
            <w:r w:rsidR="00A24239" w:rsidRPr="00F54172">
              <w:rPr>
                <w:lang w:val="fr-FR"/>
              </w:rPr>
              <w:t>OzL.Pro</w:t>
            </w:r>
            <w:proofErr w:type="spellEnd"/>
            <w:r w:rsidR="00A24239" w:rsidRPr="00F54172">
              <w:rPr>
                <w:lang w:val="fr-FR"/>
              </w:rPr>
              <w:t>/</w:t>
            </w:r>
            <w:proofErr w:type="spellStart"/>
            <w:r w:rsidR="00A24239" w:rsidRPr="00F54172">
              <w:rPr>
                <w:lang w:val="fr-FR"/>
              </w:rPr>
              <w:t>ExCom</w:t>
            </w:r>
            <w:proofErr w:type="spellEnd"/>
            <w:r w:rsidR="00A24239" w:rsidRPr="00F54172">
              <w:rPr>
                <w:lang w:val="fr-FR"/>
              </w:rPr>
              <w:t>/95/66</w:t>
            </w:r>
            <w:r w:rsidRPr="00F54172">
              <w:rPr>
                <w:lang w:val="fr-FR"/>
              </w:rPr>
              <w:fldChar w:fldCharType="end"/>
            </w:r>
          </w:p>
          <w:p w14:paraId="7178BC61" w14:textId="7EF203BC" w:rsidR="00997D6F" w:rsidRPr="00F54172" w:rsidRDefault="00997D6F" w:rsidP="00541DFA">
            <w:pPr>
              <w:rPr>
                <w:lang w:val="fr-FR"/>
              </w:rPr>
            </w:pPr>
            <w:r w:rsidRPr="00F54172">
              <w:rPr>
                <w:lang w:val="fr-FR"/>
              </w:rPr>
              <w:fldChar w:fldCharType="begin"/>
            </w:r>
            <w:r w:rsidRPr="00F54172">
              <w:rPr>
                <w:lang w:val="fr-FR"/>
              </w:rPr>
              <w:instrText xml:space="preserve"> DOCPROPERTY "Revision date" \@ "d MMMM YYYY"  \* MERGEFORMAT </w:instrText>
            </w:r>
            <w:r w:rsidRPr="00F54172">
              <w:rPr>
                <w:lang w:val="fr-FR"/>
              </w:rPr>
              <w:fldChar w:fldCharType="separate"/>
            </w:r>
            <w:r w:rsidR="00BB7B2D" w:rsidRPr="00F54172">
              <w:rPr>
                <w:lang w:val="fr-FR"/>
              </w:rPr>
              <w:t xml:space="preserve">18 </w:t>
            </w:r>
            <w:r w:rsidR="00F54172" w:rsidRPr="00F54172">
              <w:rPr>
                <w:lang w:val="fr-FR"/>
              </w:rPr>
              <w:t>n</w:t>
            </w:r>
            <w:r w:rsidR="00BB7B2D" w:rsidRPr="00F54172">
              <w:rPr>
                <w:lang w:val="fr-FR"/>
              </w:rPr>
              <w:t>ovemb</w:t>
            </w:r>
            <w:r w:rsidR="00F54172" w:rsidRPr="00F54172">
              <w:rPr>
                <w:lang w:val="fr-FR"/>
              </w:rPr>
              <w:t xml:space="preserve">re </w:t>
            </w:r>
            <w:r w:rsidR="00BB7B2D" w:rsidRPr="00F54172">
              <w:rPr>
                <w:lang w:val="fr-FR"/>
              </w:rPr>
              <w:t>2024</w:t>
            </w:r>
            <w:r w:rsidRPr="00F54172">
              <w:rPr>
                <w:lang w:val="fr-FR"/>
              </w:rPr>
              <w:fldChar w:fldCharType="end"/>
            </w:r>
          </w:p>
          <w:p w14:paraId="3FDFD96A" w14:textId="77777777" w:rsidR="00997D6F" w:rsidRPr="00F54172" w:rsidRDefault="00997D6F" w:rsidP="00541DFA">
            <w:pPr>
              <w:rPr>
                <w:caps/>
                <w:lang w:val="fr-FR"/>
              </w:rPr>
            </w:pPr>
          </w:p>
          <w:p w14:paraId="09A47ADF" w14:textId="498A875D" w:rsidR="00997D6F" w:rsidRPr="00F54172" w:rsidRDefault="00997D6F" w:rsidP="00541DFA">
            <w:pPr>
              <w:rPr>
                <w:lang w:val="fr-FR"/>
              </w:rPr>
            </w:pPr>
            <w:r w:rsidRPr="00F54172">
              <w:rPr>
                <w:lang w:val="fr-FR"/>
              </w:rPr>
              <w:t>FRANÇAIS</w:t>
            </w:r>
            <w:r w:rsidRPr="00F54172">
              <w:rPr>
                <w:lang w:val="fr-FR"/>
              </w:rPr>
              <w:br/>
              <w:t>ORIGINAL</w:t>
            </w:r>
            <w:r w:rsidR="006667B8">
              <w:rPr>
                <w:lang w:val="fr-FR"/>
              </w:rPr>
              <w:t> </w:t>
            </w:r>
            <w:r w:rsidRPr="00F54172">
              <w:rPr>
                <w:lang w:val="fr-FR"/>
              </w:rPr>
              <w:t>: ANGLAIS</w:t>
            </w:r>
          </w:p>
        </w:tc>
      </w:tr>
    </w:tbl>
    <w:p w14:paraId="5B3C498D" w14:textId="43702160" w:rsidR="00997D6F" w:rsidRPr="00F54172" w:rsidRDefault="00997D6F" w:rsidP="00997D6F">
      <w:pPr>
        <w:jc w:val="left"/>
        <w:rPr>
          <w:lang w:val="fr-FR"/>
        </w:rPr>
      </w:pPr>
      <w:r w:rsidRPr="00F54172">
        <w:rPr>
          <w:lang w:val="fr-FR"/>
        </w:rPr>
        <w:t>COMITÉ EXÉCUTIF</w:t>
      </w:r>
      <w:r w:rsidRPr="00F54172">
        <w:rPr>
          <w:lang w:val="fr-FR"/>
        </w:rPr>
        <w:br/>
        <w:t xml:space="preserve">  DU FONDS MULTILATÉRAL AUX FINS</w:t>
      </w:r>
      <w:r w:rsidRPr="00F54172">
        <w:rPr>
          <w:lang w:val="fr-FR"/>
        </w:rPr>
        <w:br/>
        <w:t xml:space="preserve">  D</w:t>
      </w:r>
      <w:r w:rsidR="00C35E3A">
        <w:rPr>
          <w:lang w:val="fr-FR"/>
        </w:rPr>
        <w:t>’</w:t>
      </w:r>
      <w:r w:rsidRPr="00F54172">
        <w:rPr>
          <w:lang w:val="fr-FR"/>
        </w:rPr>
        <w:t>APPLICATION DU PROTOCOLE DE MONTRÉAL</w:t>
      </w:r>
      <w:r w:rsidRPr="00F54172">
        <w:rPr>
          <w:lang w:val="fr-FR"/>
        </w:rPr>
        <w:br/>
        <w:t>Quatre-vingt-quinzième réunion</w:t>
      </w:r>
    </w:p>
    <w:p w14:paraId="32DE9D82" w14:textId="1FE037C1" w:rsidR="00997D6F" w:rsidRPr="00F54172" w:rsidRDefault="00997D6F" w:rsidP="00997D6F">
      <w:pPr>
        <w:jc w:val="left"/>
        <w:rPr>
          <w:lang w:val="fr-FR"/>
        </w:rPr>
      </w:pPr>
      <w:r w:rsidRPr="00F54172">
        <w:rPr>
          <w:lang w:val="fr-FR"/>
        </w:rPr>
        <w:t>Montréal, 4 – 8 décembre 2024</w:t>
      </w:r>
    </w:p>
    <w:p w14:paraId="214D64A9" w14:textId="5B6FBB3A" w:rsidR="00997D6F" w:rsidRPr="00F54172" w:rsidRDefault="00997D6F" w:rsidP="00997D6F">
      <w:pPr>
        <w:jc w:val="left"/>
        <w:rPr>
          <w:lang w:val="fr-FR"/>
        </w:rPr>
      </w:pPr>
      <w:r w:rsidRPr="00F54172">
        <w:rPr>
          <w:lang w:val="fr-FR"/>
        </w:rPr>
        <w:t>Point 9 d) de l</w:t>
      </w:r>
      <w:r w:rsidR="00C35E3A">
        <w:rPr>
          <w:lang w:val="fr-FR"/>
        </w:rPr>
        <w:t>’</w:t>
      </w:r>
      <w:r w:rsidRPr="00F54172">
        <w:rPr>
          <w:lang w:val="fr-FR"/>
        </w:rPr>
        <w:t>ordre du jour provisoire</w:t>
      </w:r>
      <w:r w:rsidRPr="00F54172">
        <w:rPr>
          <w:rStyle w:val="FootnoteReference"/>
          <w:lang w:val="fr-FR"/>
        </w:rPr>
        <w:footnoteReference w:id="2"/>
      </w:r>
    </w:p>
    <w:p w14:paraId="311B7878" w14:textId="77777777" w:rsidR="00BE2DAA" w:rsidRPr="00F54172" w:rsidRDefault="00BE2DAA" w:rsidP="0079781A">
      <w:pPr>
        <w:jc w:val="left"/>
        <w:rPr>
          <w:lang w:val="fr-FR"/>
        </w:rPr>
      </w:pPr>
    </w:p>
    <w:p w14:paraId="05E95B9B" w14:textId="77777777" w:rsidR="00C15867" w:rsidRPr="00F54172" w:rsidRDefault="00C15867" w:rsidP="00CA59FB">
      <w:pPr>
        <w:jc w:val="left"/>
        <w:rPr>
          <w:lang w:val="fr-FR"/>
        </w:rPr>
      </w:pPr>
    </w:p>
    <w:p w14:paraId="26C58683" w14:textId="77777777" w:rsidR="00BE2DAA" w:rsidRPr="00F54172" w:rsidRDefault="00BE2DAA" w:rsidP="00BE2DAA">
      <w:pPr>
        <w:rPr>
          <w:lang w:val="fr-FR"/>
        </w:rPr>
      </w:pPr>
    </w:p>
    <w:p w14:paraId="02C61581" w14:textId="0706CE44" w:rsidR="00BE2DAA" w:rsidRPr="00F54172" w:rsidRDefault="00BE2DAA" w:rsidP="00BE2DAA">
      <w:pPr>
        <w:jc w:val="center"/>
        <w:rPr>
          <w:b/>
          <w:lang w:val="fr-FR"/>
        </w:rPr>
      </w:pPr>
      <w:r w:rsidRPr="00F54172">
        <w:rPr>
          <w:b/>
          <w:lang w:val="fr-FR"/>
        </w:rPr>
        <w:t>PROPOSITION DE PROJET</w:t>
      </w:r>
      <w:r w:rsidR="00464E5B">
        <w:rPr>
          <w:b/>
          <w:lang w:val="fr-FR"/>
        </w:rPr>
        <w:t> </w:t>
      </w:r>
      <w:r w:rsidRPr="00F54172">
        <w:rPr>
          <w:b/>
          <w:lang w:val="fr-FR"/>
        </w:rPr>
        <w:t>: MEXIQUE</w:t>
      </w:r>
    </w:p>
    <w:p w14:paraId="0433950A" w14:textId="77777777" w:rsidR="00BE2DAA" w:rsidRPr="00F54172" w:rsidRDefault="00BE2DAA" w:rsidP="00BE2DAA">
      <w:pPr>
        <w:rPr>
          <w:lang w:val="fr-FR"/>
        </w:rPr>
      </w:pPr>
    </w:p>
    <w:p w14:paraId="49E94354" w14:textId="77777777" w:rsidR="00BE2DAA" w:rsidRPr="00F54172" w:rsidRDefault="00BE2DAA" w:rsidP="00BE2DAA">
      <w:pPr>
        <w:rPr>
          <w:lang w:val="fr-FR"/>
        </w:rPr>
      </w:pPr>
    </w:p>
    <w:p w14:paraId="14C8BBCF" w14:textId="2F4AE552" w:rsidR="00BE2DAA" w:rsidRPr="00F54172" w:rsidRDefault="00BE2DAA" w:rsidP="00BE2DAA">
      <w:pPr>
        <w:ind w:firstLine="720"/>
        <w:rPr>
          <w:lang w:val="fr-FR"/>
        </w:rPr>
      </w:pPr>
      <w:r w:rsidRPr="00F54172">
        <w:rPr>
          <w:lang w:val="fr-FR"/>
        </w:rPr>
        <w:t>Le présent document renferme les observations et la recommandation du Secrétariat sur la proposition de projet suivante</w:t>
      </w:r>
      <w:r w:rsidR="00903656">
        <w:rPr>
          <w:lang w:val="fr-FR"/>
        </w:rPr>
        <w:t> :</w:t>
      </w:r>
    </w:p>
    <w:p w14:paraId="21408B05" w14:textId="77777777" w:rsidR="008E66B5" w:rsidRPr="00F54172" w:rsidRDefault="008E66B5" w:rsidP="008E66B5">
      <w:pPr>
        <w:spacing w:before="240" w:after="240"/>
        <w:rPr>
          <w:u w:val="single"/>
          <w:lang w:val="fr-FR"/>
        </w:rPr>
      </w:pPr>
      <w:r w:rsidRPr="00F54172">
        <w:rPr>
          <w:u w:val="single"/>
          <w:lang w:val="fr-FR"/>
        </w:rPr>
        <w:t>Élimination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9"/>
        <w:gridCol w:w="1968"/>
        <w:gridCol w:w="1803"/>
      </w:tblGrid>
      <w:tr w:rsidR="008E66B5" w:rsidRPr="00F54172" w14:paraId="706BD731" w14:textId="77777777" w:rsidTr="008D7F36">
        <w:tc>
          <w:tcPr>
            <w:tcW w:w="5589" w:type="dxa"/>
          </w:tcPr>
          <w:p w14:paraId="4421FB35" w14:textId="71F149AF" w:rsidR="008E66B5" w:rsidRPr="00F54172" w:rsidRDefault="008E66B5" w:rsidP="004924F8">
            <w:pPr>
              <w:pStyle w:val="ListParagraph"/>
              <w:numPr>
                <w:ilvl w:val="0"/>
                <w:numId w:val="7"/>
              </w:numPr>
              <w:ind w:left="337" w:hanging="447"/>
              <w:rPr>
                <w:lang w:val="fr-FR"/>
              </w:rPr>
            </w:pPr>
            <w:r w:rsidRPr="00F54172">
              <w:rPr>
                <w:lang w:val="fr-FR"/>
              </w:rPr>
              <w:t>Plan de gestion de l</w:t>
            </w:r>
            <w:r w:rsidR="00C35E3A">
              <w:rPr>
                <w:lang w:val="fr-FR"/>
              </w:rPr>
              <w:t>’</w:t>
            </w:r>
            <w:r w:rsidRPr="00F54172">
              <w:rPr>
                <w:lang w:val="fr-FR"/>
              </w:rPr>
              <w:t>élimination des HCFC (phase III, première tranche)</w:t>
            </w:r>
          </w:p>
        </w:tc>
        <w:tc>
          <w:tcPr>
            <w:tcW w:w="1968" w:type="dxa"/>
          </w:tcPr>
          <w:p w14:paraId="66AF0987" w14:textId="6DC48F59" w:rsidR="008E66B5" w:rsidRPr="00F54172" w:rsidRDefault="008E66B5" w:rsidP="008D7F36">
            <w:pPr>
              <w:jc w:val="right"/>
              <w:rPr>
                <w:lang w:val="fr-FR"/>
              </w:rPr>
            </w:pPr>
            <w:r w:rsidRPr="00F54172">
              <w:rPr>
                <w:lang w:val="fr-FR"/>
              </w:rPr>
              <w:t>ONUDI et Allemagne</w:t>
            </w:r>
          </w:p>
        </w:tc>
        <w:tc>
          <w:tcPr>
            <w:tcW w:w="1803" w:type="dxa"/>
          </w:tcPr>
          <w:p w14:paraId="640D61BF" w14:textId="356F88CA" w:rsidR="008E66B5" w:rsidRPr="00F54172" w:rsidRDefault="008E66B5" w:rsidP="008D7F36">
            <w:pPr>
              <w:ind w:left="347"/>
              <w:jc w:val="center"/>
              <w:rPr>
                <w:lang w:val="fr-FR"/>
              </w:rPr>
            </w:pPr>
            <w:r w:rsidRPr="00F54172">
              <w:rPr>
                <w:lang w:val="fr-FR"/>
              </w:rPr>
              <w:t>Pour examen individuel</w:t>
            </w:r>
          </w:p>
        </w:tc>
      </w:tr>
    </w:tbl>
    <w:p w14:paraId="3E7F7B01" w14:textId="77777777" w:rsidR="00BE2DAA" w:rsidRPr="00F54172" w:rsidRDefault="00BE2DAA" w:rsidP="00BE2DAA">
      <w:pPr>
        <w:rPr>
          <w:lang w:val="fr-FR"/>
        </w:rPr>
      </w:pPr>
    </w:p>
    <w:p w14:paraId="3B9EACCE" w14:textId="77777777" w:rsidR="00BE2DAA" w:rsidRPr="00F54172" w:rsidRDefault="00BE2DAA" w:rsidP="00BE2DAA">
      <w:pPr>
        <w:jc w:val="left"/>
        <w:rPr>
          <w:lang w:val="fr-FR"/>
        </w:rPr>
      </w:pPr>
    </w:p>
    <w:p w14:paraId="515833B3" w14:textId="77777777" w:rsidR="00BE2DAA" w:rsidRPr="00F54172" w:rsidRDefault="00BE2DAA" w:rsidP="00BE2DAA">
      <w:pPr>
        <w:jc w:val="left"/>
        <w:rPr>
          <w:lang w:val="fr-FR"/>
        </w:rPr>
      </w:pPr>
      <w:r w:rsidRPr="00F54172">
        <w:rPr>
          <w:lang w:val="fr-FR"/>
        </w:rPr>
        <w:br w:type="page"/>
      </w:r>
    </w:p>
    <w:p w14:paraId="67794120" w14:textId="5935211D" w:rsidR="00BE2DAA" w:rsidRPr="00F54172" w:rsidRDefault="00BE2DAA" w:rsidP="00DC561D">
      <w:pPr>
        <w:spacing w:after="120"/>
        <w:jc w:val="center"/>
        <w:rPr>
          <w:b/>
          <w:lang w:val="fr-FR"/>
        </w:rPr>
      </w:pPr>
      <w:r w:rsidRPr="00F54172">
        <w:rPr>
          <w:b/>
          <w:lang w:val="fr-FR"/>
        </w:rPr>
        <w:lastRenderedPageBreak/>
        <w:t>FICHE D</w:t>
      </w:r>
      <w:r w:rsidR="00C35E3A">
        <w:rPr>
          <w:b/>
          <w:lang w:val="fr-FR"/>
        </w:rPr>
        <w:t>’</w:t>
      </w:r>
      <w:r w:rsidRPr="00F54172">
        <w:rPr>
          <w:b/>
          <w:lang w:val="fr-FR"/>
        </w:rPr>
        <w:t>ÉVALUATION DE PROJET – PROJETS PLURIANNUELS</w:t>
      </w:r>
    </w:p>
    <w:p w14:paraId="31C45858" w14:textId="2E7DE3A9" w:rsidR="00BE2DAA" w:rsidRPr="00F54172" w:rsidRDefault="00A937BD" w:rsidP="00DC561D">
      <w:pPr>
        <w:spacing w:after="200"/>
        <w:jc w:val="center"/>
        <w:rPr>
          <w:b/>
          <w:lang w:val="fr-FR"/>
        </w:rPr>
      </w:pPr>
      <w:r w:rsidRPr="00F54172">
        <w:rPr>
          <w:b/>
          <w:lang w:val="fr-FR"/>
        </w:rPr>
        <w:t>Mexique</w:t>
      </w:r>
    </w:p>
    <w:tbl>
      <w:tblPr>
        <w:tblStyle w:val="TableGrid"/>
        <w:tblW w:w="5918" w:type="pct"/>
        <w:jc w:val="center"/>
        <w:tblCellMar>
          <w:top w:w="28" w:type="dxa"/>
          <w:bottom w:w="28" w:type="dxa"/>
        </w:tblCellMar>
        <w:tblLook w:val="04A0" w:firstRow="1" w:lastRow="0" w:firstColumn="1" w:lastColumn="0" w:noHBand="0" w:noVBand="1"/>
      </w:tblPr>
      <w:tblGrid>
        <w:gridCol w:w="4974"/>
        <w:gridCol w:w="6093"/>
      </w:tblGrid>
      <w:tr w:rsidR="00BE2DAA" w:rsidRPr="00F54172" w14:paraId="420FFB22" w14:textId="77777777" w:rsidTr="002279EB">
        <w:trPr>
          <w:trHeight w:val="139"/>
          <w:jc w:val="center"/>
        </w:trPr>
        <w:tc>
          <w:tcPr>
            <w:tcW w:w="2247" w:type="pct"/>
            <w:shd w:val="clear" w:color="auto" w:fill="auto"/>
          </w:tcPr>
          <w:p w14:paraId="547DFB23" w14:textId="77777777" w:rsidR="00BE2DAA" w:rsidRPr="00F54172" w:rsidRDefault="00BE2DAA" w:rsidP="00541DFA">
            <w:pPr>
              <w:rPr>
                <w:b/>
                <w:sz w:val="20"/>
                <w:lang w:val="fr-FR"/>
              </w:rPr>
            </w:pPr>
            <w:r w:rsidRPr="00F54172">
              <w:rPr>
                <w:b/>
                <w:sz w:val="20"/>
                <w:lang w:val="fr-FR"/>
              </w:rPr>
              <w:t>(I) TITRE DU PROJET</w:t>
            </w:r>
          </w:p>
        </w:tc>
        <w:tc>
          <w:tcPr>
            <w:tcW w:w="2753" w:type="pct"/>
            <w:shd w:val="clear" w:color="auto" w:fill="auto"/>
          </w:tcPr>
          <w:p w14:paraId="00185F63" w14:textId="77777777" w:rsidR="00BE2DAA" w:rsidRPr="00F54172" w:rsidRDefault="00BE2DAA" w:rsidP="00541DFA">
            <w:pPr>
              <w:jc w:val="center"/>
              <w:rPr>
                <w:b/>
                <w:sz w:val="20"/>
                <w:lang w:val="fr-FR"/>
              </w:rPr>
            </w:pPr>
            <w:r w:rsidRPr="00F54172">
              <w:rPr>
                <w:b/>
                <w:sz w:val="20"/>
                <w:lang w:val="fr-FR"/>
              </w:rPr>
              <w:t>AGENCE</w:t>
            </w:r>
          </w:p>
        </w:tc>
      </w:tr>
      <w:tr w:rsidR="00BE2DAA" w:rsidRPr="00F54172" w14:paraId="3F878B6E" w14:textId="77777777" w:rsidTr="002279EB">
        <w:trPr>
          <w:trHeight w:val="40"/>
          <w:jc w:val="center"/>
        </w:trPr>
        <w:tc>
          <w:tcPr>
            <w:tcW w:w="2247" w:type="pct"/>
            <w:shd w:val="clear" w:color="auto" w:fill="auto"/>
            <w:vAlign w:val="center"/>
          </w:tcPr>
          <w:p w14:paraId="7A221A98" w14:textId="62195931" w:rsidR="00BE2DAA" w:rsidRPr="00F54172" w:rsidRDefault="00BE2DAA" w:rsidP="00541DFA">
            <w:pPr>
              <w:jc w:val="center"/>
              <w:rPr>
                <w:color w:val="000000" w:themeColor="text1"/>
                <w:sz w:val="20"/>
                <w:lang w:val="fr-FR"/>
              </w:rPr>
            </w:pPr>
            <w:r w:rsidRPr="00F54172">
              <w:rPr>
                <w:color w:val="000000" w:themeColor="text1"/>
                <w:sz w:val="20"/>
                <w:lang w:val="fr-FR"/>
              </w:rPr>
              <w:t>Plan de gestion de l</w:t>
            </w:r>
            <w:r w:rsidR="00C35E3A">
              <w:rPr>
                <w:color w:val="000000" w:themeColor="text1"/>
                <w:sz w:val="20"/>
                <w:lang w:val="fr-FR"/>
              </w:rPr>
              <w:t>’</w:t>
            </w:r>
            <w:r w:rsidRPr="00F54172">
              <w:rPr>
                <w:color w:val="000000" w:themeColor="text1"/>
                <w:sz w:val="20"/>
                <w:lang w:val="fr-FR"/>
              </w:rPr>
              <w:t>élimination des HCFC (phase III)</w:t>
            </w:r>
          </w:p>
        </w:tc>
        <w:tc>
          <w:tcPr>
            <w:tcW w:w="2753" w:type="pct"/>
            <w:shd w:val="clear" w:color="auto" w:fill="auto"/>
            <w:vAlign w:val="center"/>
          </w:tcPr>
          <w:p w14:paraId="09633F7E" w14:textId="0CD3E31F" w:rsidR="00BE2DAA" w:rsidRPr="00F54172" w:rsidRDefault="00C01C77" w:rsidP="00541DFA">
            <w:pPr>
              <w:jc w:val="center"/>
              <w:rPr>
                <w:color w:val="000000" w:themeColor="text1"/>
                <w:sz w:val="20"/>
                <w:lang w:val="fr-FR"/>
              </w:rPr>
            </w:pPr>
            <w:r w:rsidRPr="00F54172">
              <w:rPr>
                <w:color w:val="000000" w:themeColor="text1"/>
                <w:sz w:val="20"/>
                <w:lang w:val="fr-FR"/>
              </w:rPr>
              <w:t>ONUDI (principale), Allemagne</w:t>
            </w:r>
          </w:p>
        </w:tc>
      </w:tr>
    </w:tbl>
    <w:p w14:paraId="4DFCDFD0" w14:textId="77777777" w:rsidR="00BE2DAA" w:rsidRPr="00F54172" w:rsidRDefault="00BE2DAA" w:rsidP="00BE2DAA">
      <w:pPr>
        <w:jc w:val="center"/>
        <w:rPr>
          <w:sz w:val="18"/>
          <w:szCs w:val="18"/>
          <w:lang w:val="fr-FR"/>
        </w:rPr>
      </w:pPr>
    </w:p>
    <w:tbl>
      <w:tblPr>
        <w:tblStyle w:val="TableGrid"/>
        <w:tblW w:w="5918" w:type="pct"/>
        <w:jc w:val="center"/>
        <w:tblCellMar>
          <w:top w:w="28" w:type="dxa"/>
          <w:bottom w:w="28" w:type="dxa"/>
        </w:tblCellMar>
        <w:tblLook w:val="04A0" w:firstRow="1" w:lastRow="0" w:firstColumn="1" w:lastColumn="0" w:noHBand="0" w:noVBand="1"/>
      </w:tblPr>
      <w:tblGrid>
        <w:gridCol w:w="5113"/>
        <w:gridCol w:w="2138"/>
        <w:gridCol w:w="3816"/>
      </w:tblGrid>
      <w:tr w:rsidR="00BE2DAA" w:rsidRPr="00F54172" w14:paraId="0BD8304F" w14:textId="77777777" w:rsidTr="002279EB">
        <w:trPr>
          <w:trHeight w:val="77"/>
          <w:jc w:val="center"/>
        </w:trPr>
        <w:tc>
          <w:tcPr>
            <w:tcW w:w="2310" w:type="pct"/>
            <w:shd w:val="clear" w:color="auto" w:fill="auto"/>
          </w:tcPr>
          <w:p w14:paraId="79231B21" w14:textId="14BBEEFC" w:rsidR="00BE2DAA" w:rsidRPr="00F54172" w:rsidRDefault="00BE2DAA" w:rsidP="00BE2DAA">
            <w:pPr>
              <w:jc w:val="left"/>
              <w:rPr>
                <w:b/>
                <w:sz w:val="20"/>
                <w:lang w:val="fr-FR"/>
              </w:rPr>
            </w:pPr>
            <w:r w:rsidRPr="00F54172">
              <w:rPr>
                <w:b/>
                <w:sz w:val="20"/>
                <w:lang w:val="fr-FR"/>
              </w:rPr>
              <w:t>(II) DERNIÈRES DONNÉES COMMUNIQUÉES EN VERTU DE L</w:t>
            </w:r>
            <w:r w:rsidR="00C35E3A">
              <w:rPr>
                <w:b/>
                <w:sz w:val="20"/>
                <w:lang w:val="fr-FR"/>
              </w:rPr>
              <w:t>’</w:t>
            </w:r>
            <w:r w:rsidRPr="00F54172">
              <w:rPr>
                <w:b/>
                <w:sz w:val="20"/>
                <w:lang w:val="fr-FR"/>
              </w:rPr>
              <w:t>ARTICLE 7 (Annexe C Groupe l)</w:t>
            </w:r>
          </w:p>
        </w:tc>
        <w:tc>
          <w:tcPr>
            <w:tcW w:w="966" w:type="pct"/>
            <w:shd w:val="clear" w:color="auto" w:fill="auto"/>
          </w:tcPr>
          <w:p w14:paraId="52D4C8C2" w14:textId="77266CD8" w:rsidR="00BE2DAA" w:rsidRPr="00F54172" w:rsidRDefault="00BE2DAA" w:rsidP="00541DFA">
            <w:pPr>
              <w:jc w:val="center"/>
              <w:rPr>
                <w:sz w:val="20"/>
                <w:lang w:val="fr-FR"/>
              </w:rPr>
            </w:pPr>
            <w:r w:rsidRPr="00F54172">
              <w:rPr>
                <w:sz w:val="20"/>
                <w:lang w:val="fr-FR"/>
              </w:rPr>
              <w:t>Année</w:t>
            </w:r>
            <w:r w:rsidR="00903656">
              <w:rPr>
                <w:sz w:val="20"/>
                <w:lang w:val="fr-FR"/>
              </w:rPr>
              <w:t> :</w:t>
            </w:r>
            <w:r w:rsidRPr="00F54172">
              <w:rPr>
                <w:sz w:val="20"/>
                <w:lang w:val="fr-FR"/>
              </w:rPr>
              <w:t xml:space="preserve"> </w:t>
            </w:r>
            <w:r w:rsidRPr="00F54172">
              <w:rPr>
                <w:color w:val="000000" w:themeColor="text1"/>
                <w:sz w:val="20"/>
                <w:lang w:val="fr-FR"/>
              </w:rPr>
              <w:t>2023</w:t>
            </w:r>
          </w:p>
        </w:tc>
        <w:tc>
          <w:tcPr>
            <w:tcW w:w="1724" w:type="pct"/>
            <w:shd w:val="clear" w:color="auto" w:fill="auto"/>
          </w:tcPr>
          <w:p w14:paraId="48269969" w14:textId="41866C73" w:rsidR="00BE2DAA" w:rsidRPr="00F54172" w:rsidRDefault="00A32375" w:rsidP="00541DFA">
            <w:pPr>
              <w:jc w:val="right"/>
              <w:rPr>
                <w:sz w:val="20"/>
                <w:lang w:val="fr-FR"/>
              </w:rPr>
            </w:pPr>
            <w:r w:rsidRPr="00F54172">
              <w:rPr>
                <w:color w:val="000000" w:themeColor="text1"/>
                <w:sz w:val="20"/>
                <w:lang w:val="fr-FR"/>
              </w:rPr>
              <w:t>168,23</w:t>
            </w:r>
            <w:r w:rsidR="00BE2DAA" w:rsidRPr="00F54172">
              <w:rPr>
                <w:sz w:val="20"/>
                <w:lang w:val="fr-FR"/>
              </w:rPr>
              <w:t xml:space="preserve"> tonnes PAO</w:t>
            </w:r>
          </w:p>
        </w:tc>
      </w:tr>
    </w:tbl>
    <w:p w14:paraId="7FC1EE08" w14:textId="77777777" w:rsidR="00BE2DAA" w:rsidRPr="00F54172" w:rsidRDefault="00BE2DAA" w:rsidP="00BE2DAA">
      <w:pPr>
        <w:jc w:val="center"/>
        <w:rPr>
          <w:sz w:val="18"/>
          <w:lang w:val="fr-FR"/>
        </w:rPr>
      </w:pPr>
    </w:p>
    <w:tbl>
      <w:tblPr>
        <w:tblStyle w:val="TableGrid"/>
        <w:tblW w:w="5921" w:type="pct"/>
        <w:jc w:val="center"/>
        <w:tblLook w:val="04A0" w:firstRow="1" w:lastRow="0" w:firstColumn="1" w:lastColumn="0" w:noHBand="0" w:noVBand="1"/>
      </w:tblPr>
      <w:tblGrid>
        <w:gridCol w:w="1228"/>
        <w:gridCol w:w="928"/>
        <w:gridCol w:w="917"/>
        <w:gridCol w:w="1019"/>
        <w:gridCol w:w="1127"/>
        <w:gridCol w:w="950"/>
        <w:gridCol w:w="906"/>
        <w:gridCol w:w="1395"/>
        <w:gridCol w:w="1085"/>
        <w:gridCol w:w="1517"/>
      </w:tblGrid>
      <w:tr w:rsidR="00BE2DAA" w:rsidRPr="00F54172" w14:paraId="193685A2" w14:textId="77777777" w:rsidTr="002279EB">
        <w:trPr>
          <w:trHeight w:val="128"/>
          <w:jc w:val="center"/>
        </w:trPr>
        <w:tc>
          <w:tcPr>
            <w:tcW w:w="3825" w:type="pct"/>
            <w:gridSpan w:val="8"/>
            <w:shd w:val="clear" w:color="auto" w:fill="auto"/>
          </w:tcPr>
          <w:p w14:paraId="4DD5B6F8" w14:textId="77777777" w:rsidR="00BE2DAA" w:rsidRPr="00F54172" w:rsidRDefault="00BE2DAA" w:rsidP="00541DFA">
            <w:pPr>
              <w:jc w:val="left"/>
              <w:rPr>
                <w:b/>
                <w:sz w:val="20"/>
                <w:lang w:val="fr-FR"/>
              </w:rPr>
            </w:pPr>
            <w:r w:rsidRPr="00F54172">
              <w:rPr>
                <w:b/>
                <w:sz w:val="20"/>
                <w:lang w:val="fr-FR"/>
              </w:rPr>
              <w:t>(III) DERNIÈRES DONNÉES SECTORIELLES DU PROGRAMME DU PAYS (tonnes PAO)</w:t>
            </w:r>
          </w:p>
        </w:tc>
        <w:tc>
          <w:tcPr>
            <w:tcW w:w="1175" w:type="pct"/>
            <w:gridSpan w:val="2"/>
            <w:shd w:val="clear" w:color="auto" w:fill="auto"/>
          </w:tcPr>
          <w:p w14:paraId="1AD930EC" w14:textId="36F2396B" w:rsidR="00BE2DAA" w:rsidRPr="00F54172" w:rsidRDefault="00BE2DAA" w:rsidP="00541DFA">
            <w:pPr>
              <w:spacing w:after="60"/>
              <w:jc w:val="right"/>
              <w:rPr>
                <w:b/>
                <w:sz w:val="20"/>
                <w:lang w:val="fr-FR"/>
              </w:rPr>
            </w:pPr>
            <w:r w:rsidRPr="00F54172">
              <w:rPr>
                <w:b/>
                <w:sz w:val="20"/>
                <w:lang w:val="fr-FR"/>
              </w:rPr>
              <w:t>Année</w:t>
            </w:r>
            <w:r w:rsidR="00903656">
              <w:rPr>
                <w:b/>
                <w:sz w:val="20"/>
                <w:lang w:val="fr-FR"/>
              </w:rPr>
              <w:t> :</w:t>
            </w:r>
            <w:r w:rsidRPr="00F54172">
              <w:rPr>
                <w:b/>
                <w:sz w:val="20"/>
                <w:lang w:val="fr-FR"/>
              </w:rPr>
              <w:t xml:space="preserve"> </w:t>
            </w:r>
            <w:r w:rsidRPr="00F54172">
              <w:rPr>
                <w:b/>
                <w:color w:val="000000" w:themeColor="text1"/>
                <w:sz w:val="20"/>
                <w:lang w:val="fr-FR"/>
              </w:rPr>
              <w:t>2023</w:t>
            </w:r>
          </w:p>
        </w:tc>
      </w:tr>
      <w:tr w:rsidR="00BE2DAA" w:rsidRPr="00F54172" w14:paraId="43BDA0CF" w14:textId="77777777" w:rsidTr="002279EB">
        <w:trPr>
          <w:trHeight w:val="250"/>
          <w:jc w:val="center"/>
        </w:trPr>
        <w:tc>
          <w:tcPr>
            <w:tcW w:w="555" w:type="pct"/>
            <w:shd w:val="clear" w:color="auto" w:fill="auto"/>
            <w:vAlign w:val="center"/>
          </w:tcPr>
          <w:p w14:paraId="5BB15EA8" w14:textId="77777777" w:rsidR="00BE2DAA" w:rsidRPr="00F54172" w:rsidRDefault="00BE2DAA" w:rsidP="00541DFA">
            <w:pPr>
              <w:spacing w:after="60"/>
              <w:jc w:val="center"/>
              <w:rPr>
                <w:sz w:val="20"/>
                <w:lang w:val="fr-FR"/>
              </w:rPr>
            </w:pPr>
            <w:r w:rsidRPr="00F54172">
              <w:rPr>
                <w:sz w:val="20"/>
                <w:lang w:val="fr-FR"/>
              </w:rPr>
              <w:t>Produits chimiques</w:t>
            </w:r>
          </w:p>
        </w:tc>
        <w:tc>
          <w:tcPr>
            <w:tcW w:w="419" w:type="pct"/>
            <w:shd w:val="clear" w:color="auto" w:fill="auto"/>
            <w:vAlign w:val="center"/>
          </w:tcPr>
          <w:p w14:paraId="3E8945D2" w14:textId="77777777" w:rsidR="00BE2DAA" w:rsidRPr="00F54172" w:rsidRDefault="00BE2DAA" w:rsidP="00541DFA">
            <w:pPr>
              <w:spacing w:after="60"/>
              <w:jc w:val="center"/>
              <w:rPr>
                <w:sz w:val="20"/>
                <w:lang w:val="fr-FR"/>
              </w:rPr>
            </w:pPr>
            <w:r w:rsidRPr="00F54172">
              <w:rPr>
                <w:sz w:val="20"/>
                <w:lang w:val="fr-FR"/>
              </w:rPr>
              <w:t>Aérosols</w:t>
            </w:r>
          </w:p>
        </w:tc>
        <w:tc>
          <w:tcPr>
            <w:tcW w:w="414" w:type="pct"/>
            <w:shd w:val="clear" w:color="auto" w:fill="auto"/>
            <w:vAlign w:val="center"/>
          </w:tcPr>
          <w:p w14:paraId="33486D9F" w14:textId="77777777" w:rsidR="00BE2DAA" w:rsidRPr="00F54172" w:rsidRDefault="00BE2DAA" w:rsidP="00541DFA">
            <w:pPr>
              <w:spacing w:after="60"/>
              <w:jc w:val="center"/>
              <w:rPr>
                <w:sz w:val="20"/>
                <w:lang w:val="fr-FR"/>
              </w:rPr>
            </w:pPr>
            <w:r w:rsidRPr="00F54172">
              <w:rPr>
                <w:sz w:val="20"/>
                <w:lang w:val="fr-FR"/>
              </w:rPr>
              <w:t>Mousses</w:t>
            </w:r>
          </w:p>
        </w:tc>
        <w:tc>
          <w:tcPr>
            <w:tcW w:w="460" w:type="pct"/>
            <w:shd w:val="clear" w:color="auto" w:fill="auto"/>
            <w:vAlign w:val="center"/>
          </w:tcPr>
          <w:p w14:paraId="7CA2288D" w14:textId="14DD5F00" w:rsidR="00BE2DAA" w:rsidRPr="00F54172" w:rsidRDefault="00BE2DAA" w:rsidP="00541DFA">
            <w:pPr>
              <w:spacing w:after="60"/>
              <w:jc w:val="center"/>
              <w:rPr>
                <w:sz w:val="20"/>
                <w:lang w:val="fr-FR"/>
              </w:rPr>
            </w:pPr>
            <w:r w:rsidRPr="00F54172">
              <w:rPr>
                <w:sz w:val="20"/>
                <w:lang w:val="fr-FR"/>
              </w:rPr>
              <w:t>Lutte contre l</w:t>
            </w:r>
            <w:r w:rsidR="00C35E3A">
              <w:rPr>
                <w:sz w:val="20"/>
                <w:lang w:val="fr-FR"/>
              </w:rPr>
              <w:t>’</w:t>
            </w:r>
            <w:r w:rsidRPr="00F54172">
              <w:rPr>
                <w:sz w:val="20"/>
                <w:lang w:val="fr-FR"/>
              </w:rPr>
              <w:t>incendie</w:t>
            </w:r>
          </w:p>
        </w:tc>
        <w:tc>
          <w:tcPr>
            <w:tcW w:w="938" w:type="pct"/>
            <w:gridSpan w:val="2"/>
            <w:shd w:val="clear" w:color="auto" w:fill="auto"/>
            <w:vAlign w:val="center"/>
          </w:tcPr>
          <w:p w14:paraId="73FAA779" w14:textId="77777777" w:rsidR="00BE2DAA" w:rsidRPr="00F54172" w:rsidRDefault="00BE2DAA" w:rsidP="00541DFA">
            <w:pPr>
              <w:spacing w:after="60"/>
              <w:jc w:val="center"/>
              <w:rPr>
                <w:sz w:val="20"/>
                <w:lang w:val="fr-FR"/>
              </w:rPr>
            </w:pPr>
            <w:r w:rsidRPr="00F54172">
              <w:rPr>
                <w:sz w:val="20"/>
                <w:lang w:val="fr-FR"/>
              </w:rPr>
              <w:t>Réfrigération</w:t>
            </w:r>
          </w:p>
        </w:tc>
        <w:tc>
          <w:tcPr>
            <w:tcW w:w="409" w:type="pct"/>
            <w:shd w:val="clear" w:color="auto" w:fill="auto"/>
            <w:vAlign w:val="center"/>
          </w:tcPr>
          <w:p w14:paraId="71F7CFB4" w14:textId="77777777" w:rsidR="00BE2DAA" w:rsidRPr="00F54172" w:rsidRDefault="00BE2DAA" w:rsidP="00541DFA">
            <w:pPr>
              <w:spacing w:after="60"/>
              <w:jc w:val="center"/>
              <w:rPr>
                <w:sz w:val="20"/>
                <w:lang w:val="fr-FR"/>
              </w:rPr>
            </w:pPr>
            <w:r w:rsidRPr="00F54172">
              <w:rPr>
                <w:sz w:val="20"/>
                <w:lang w:val="fr-FR"/>
              </w:rPr>
              <w:t>Solvants</w:t>
            </w:r>
          </w:p>
        </w:tc>
        <w:tc>
          <w:tcPr>
            <w:tcW w:w="630" w:type="pct"/>
            <w:shd w:val="clear" w:color="auto" w:fill="auto"/>
            <w:vAlign w:val="center"/>
          </w:tcPr>
          <w:p w14:paraId="4AE82B3E" w14:textId="77777777" w:rsidR="00BE2DAA" w:rsidRPr="00F54172" w:rsidRDefault="00BE2DAA" w:rsidP="00541DFA">
            <w:pPr>
              <w:spacing w:after="60"/>
              <w:jc w:val="center"/>
              <w:rPr>
                <w:sz w:val="20"/>
                <w:lang w:val="fr-FR"/>
              </w:rPr>
            </w:pPr>
            <w:r w:rsidRPr="00F54172">
              <w:rPr>
                <w:sz w:val="20"/>
                <w:lang w:val="fr-FR"/>
              </w:rPr>
              <w:t>Agents de transformation</w:t>
            </w:r>
          </w:p>
        </w:tc>
        <w:tc>
          <w:tcPr>
            <w:tcW w:w="490" w:type="pct"/>
            <w:shd w:val="clear" w:color="auto" w:fill="auto"/>
            <w:vAlign w:val="center"/>
          </w:tcPr>
          <w:p w14:paraId="47CFD74B" w14:textId="77777777" w:rsidR="00BE2DAA" w:rsidRPr="00F54172" w:rsidRDefault="00BE2DAA" w:rsidP="00541DFA">
            <w:pPr>
              <w:spacing w:after="60"/>
              <w:jc w:val="center"/>
              <w:rPr>
                <w:sz w:val="20"/>
                <w:lang w:val="fr-FR"/>
              </w:rPr>
            </w:pPr>
            <w:r w:rsidRPr="00F54172">
              <w:rPr>
                <w:sz w:val="20"/>
                <w:lang w:val="fr-FR"/>
              </w:rPr>
              <w:t>Utilisation en laboratoire</w:t>
            </w:r>
          </w:p>
        </w:tc>
        <w:tc>
          <w:tcPr>
            <w:tcW w:w="685" w:type="pct"/>
            <w:shd w:val="clear" w:color="auto" w:fill="auto"/>
            <w:vAlign w:val="center"/>
          </w:tcPr>
          <w:p w14:paraId="0B83360F" w14:textId="77777777" w:rsidR="00BE2DAA" w:rsidRPr="00F54172" w:rsidRDefault="00BE2DAA" w:rsidP="00541DFA">
            <w:pPr>
              <w:spacing w:after="60"/>
              <w:jc w:val="center"/>
              <w:rPr>
                <w:sz w:val="20"/>
                <w:lang w:val="fr-FR"/>
              </w:rPr>
            </w:pPr>
            <w:r w:rsidRPr="00F54172">
              <w:rPr>
                <w:sz w:val="20"/>
                <w:lang w:val="fr-FR"/>
              </w:rPr>
              <w:t>Consommation totale par secteur</w:t>
            </w:r>
          </w:p>
        </w:tc>
      </w:tr>
      <w:tr w:rsidR="00BE2DAA" w:rsidRPr="00F54172" w14:paraId="6D0E9494" w14:textId="77777777" w:rsidTr="002279EB">
        <w:trPr>
          <w:trHeight w:val="154"/>
          <w:jc w:val="center"/>
        </w:trPr>
        <w:tc>
          <w:tcPr>
            <w:tcW w:w="1848" w:type="pct"/>
            <w:gridSpan w:val="4"/>
            <w:shd w:val="clear" w:color="auto" w:fill="auto"/>
            <w:vAlign w:val="center"/>
          </w:tcPr>
          <w:p w14:paraId="5CCF0A5A" w14:textId="77777777" w:rsidR="00BE2DAA" w:rsidRPr="00F54172" w:rsidRDefault="00BE2DAA" w:rsidP="00541DFA">
            <w:pPr>
              <w:spacing w:after="60"/>
              <w:jc w:val="center"/>
              <w:rPr>
                <w:sz w:val="20"/>
                <w:lang w:val="fr-FR"/>
              </w:rPr>
            </w:pPr>
          </w:p>
        </w:tc>
        <w:tc>
          <w:tcPr>
            <w:tcW w:w="509" w:type="pct"/>
            <w:shd w:val="clear" w:color="auto" w:fill="auto"/>
            <w:vAlign w:val="center"/>
          </w:tcPr>
          <w:p w14:paraId="0DCD00C8" w14:textId="77777777" w:rsidR="00BE2DAA" w:rsidRPr="00F54172" w:rsidRDefault="00BE2DAA" w:rsidP="00541DFA">
            <w:pPr>
              <w:spacing w:after="60"/>
              <w:jc w:val="center"/>
              <w:rPr>
                <w:sz w:val="20"/>
                <w:lang w:val="fr-FR"/>
              </w:rPr>
            </w:pPr>
            <w:r w:rsidRPr="00F54172">
              <w:rPr>
                <w:sz w:val="20"/>
                <w:lang w:val="fr-FR"/>
              </w:rPr>
              <w:t>Fabrication</w:t>
            </w:r>
          </w:p>
        </w:tc>
        <w:tc>
          <w:tcPr>
            <w:tcW w:w="429" w:type="pct"/>
            <w:shd w:val="clear" w:color="auto" w:fill="auto"/>
            <w:vAlign w:val="center"/>
          </w:tcPr>
          <w:p w14:paraId="0CA3A338" w14:textId="77777777" w:rsidR="00BE2DAA" w:rsidRPr="00F54172" w:rsidRDefault="00BE2DAA" w:rsidP="00541DFA">
            <w:pPr>
              <w:spacing w:after="60"/>
              <w:jc w:val="center"/>
              <w:rPr>
                <w:sz w:val="20"/>
                <w:lang w:val="fr-FR"/>
              </w:rPr>
            </w:pPr>
            <w:r w:rsidRPr="00F54172">
              <w:rPr>
                <w:sz w:val="20"/>
                <w:lang w:val="fr-FR"/>
              </w:rPr>
              <w:t>Entretien</w:t>
            </w:r>
          </w:p>
        </w:tc>
        <w:tc>
          <w:tcPr>
            <w:tcW w:w="2213" w:type="pct"/>
            <w:gridSpan w:val="4"/>
            <w:shd w:val="clear" w:color="auto" w:fill="auto"/>
            <w:vAlign w:val="center"/>
          </w:tcPr>
          <w:p w14:paraId="7CB95569" w14:textId="77777777" w:rsidR="00BE2DAA" w:rsidRPr="00F54172" w:rsidRDefault="00BE2DAA" w:rsidP="00541DFA">
            <w:pPr>
              <w:spacing w:after="60"/>
              <w:jc w:val="center"/>
              <w:rPr>
                <w:sz w:val="20"/>
                <w:lang w:val="fr-FR"/>
              </w:rPr>
            </w:pPr>
          </w:p>
        </w:tc>
      </w:tr>
      <w:tr w:rsidR="00BE2DAA" w:rsidRPr="00F54172" w14:paraId="63700A6D" w14:textId="77777777" w:rsidTr="002279EB">
        <w:trPr>
          <w:trHeight w:val="250"/>
          <w:jc w:val="center"/>
        </w:trPr>
        <w:tc>
          <w:tcPr>
            <w:tcW w:w="555" w:type="pct"/>
            <w:shd w:val="clear" w:color="auto" w:fill="auto"/>
          </w:tcPr>
          <w:p w14:paraId="6366E048" w14:textId="77777777" w:rsidR="00BE2DAA" w:rsidRPr="00F54172" w:rsidRDefault="00BE2DAA" w:rsidP="00541DFA">
            <w:pPr>
              <w:spacing w:after="60"/>
              <w:jc w:val="left"/>
              <w:rPr>
                <w:sz w:val="20"/>
                <w:lang w:val="fr-FR"/>
              </w:rPr>
            </w:pPr>
            <w:r w:rsidRPr="00F54172">
              <w:rPr>
                <w:color w:val="000000" w:themeColor="text1"/>
                <w:sz w:val="20"/>
                <w:lang w:val="fr-FR"/>
              </w:rPr>
              <w:t>HCFC-22</w:t>
            </w:r>
          </w:p>
        </w:tc>
        <w:tc>
          <w:tcPr>
            <w:tcW w:w="419" w:type="pct"/>
            <w:shd w:val="clear" w:color="auto" w:fill="auto"/>
          </w:tcPr>
          <w:p w14:paraId="7CB7275C" w14:textId="77777777" w:rsidR="00BE2DAA" w:rsidRPr="00F54172" w:rsidRDefault="00BE2DAA" w:rsidP="00541DFA">
            <w:pPr>
              <w:spacing w:after="60"/>
              <w:jc w:val="right"/>
              <w:rPr>
                <w:sz w:val="20"/>
                <w:lang w:val="fr-FR"/>
              </w:rPr>
            </w:pPr>
          </w:p>
        </w:tc>
        <w:tc>
          <w:tcPr>
            <w:tcW w:w="414" w:type="pct"/>
            <w:shd w:val="clear" w:color="auto" w:fill="auto"/>
          </w:tcPr>
          <w:p w14:paraId="196DE245" w14:textId="77777777" w:rsidR="00BE2DAA" w:rsidRPr="00F54172" w:rsidRDefault="00BE2DAA" w:rsidP="00541DFA">
            <w:pPr>
              <w:spacing w:after="60"/>
              <w:jc w:val="right"/>
              <w:rPr>
                <w:sz w:val="20"/>
                <w:lang w:val="fr-FR"/>
              </w:rPr>
            </w:pPr>
          </w:p>
        </w:tc>
        <w:tc>
          <w:tcPr>
            <w:tcW w:w="460" w:type="pct"/>
            <w:shd w:val="clear" w:color="auto" w:fill="auto"/>
          </w:tcPr>
          <w:p w14:paraId="278E2FA2" w14:textId="77777777" w:rsidR="00BE2DAA" w:rsidRPr="00F54172" w:rsidRDefault="00BE2DAA" w:rsidP="00541DFA">
            <w:pPr>
              <w:spacing w:after="60"/>
              <w:jc w:val="right"/>
              <w:rPr>
                <w:sz w:val="20"/>
                <w:lang w:val="fr-FR"/>
              </w:rPr>
            </w:pPr>
          </w:p>
        </w:tc>
        <w:tc>
          <w:tcPr>
            <w:tcW w:w="509" w:type="pct"/>
            <w:shd w:val="clear" w:color="auto" w:fill="auto"/>
          </w:tcPr>
          <w:p w14:paraId="14C62708" w14:textId="77777777" w:rsidR="00BE2DAA" w:rsidRPr="00F54172" w:rsidRDefault="00BE2DAA" w:rsidP="00541DFA">
            <w:pPr>
              <w:spacing w:after="60"/>
              <w:jc w:val="right"/>
              <w:rPr>
                <w:sz w:val="20"/>
                <w:lang w:val="fr-FR"/>
              </w:rPr>
            </w:pPr>
          </w:p>
        </w:tc>
        <w:tc>
          <w:tcPr>
            <w:tcW w:w="429" w:type="pct"/>
            <w:shd w:val="clear" w:color="auto" w:fill="auto"/>
          </w:tcPr>
          <w:p w14:paraId="10D414D5" w14:textId="3E95A51C" w:rsidR="00BE2DAA" w:rsidRPr="00F54172" w:rsidRDefault="004A101C" w:rsidP="009D6808">
            <w:pPr>
              <w:spacing w:after="60"/>
              <w:jc w:val="right"/>
              <w:rPr>
                <w:sz w:val="20"/>
                <w:lang w:val="fr-FR"/>
              </w:rPr>
            </w:pPr>
            <w:r w:rsidRPr="00F54172">
              <w:rPr>
                <w:sz w:val="20"/>
                <w:lang w:val="fr-FR"/>
              </w:rPr>
              <w:t>167,81</w:t>
            </w:r>
          </w:p>
        </w:tc>
        <w:tc>
          <w:tcPr>
            <w:tcW w:w="409" w:type="pct"/>
            <w:shd w:val="clear" w:color="auto" w:fill="auto"/>
          </w:tcPr>
          <w:p w14:paraId="332FE853" w14:textId="77777777" w:rsidR="00BE2DAA" w:rsidRPr="00F54172" w:rsidRDefault="00BE2DAA" w:rsidP="00541DFA">
            <w:pPr>
              <w:spacing w:after="60"/>
              <w:jc w:val="right"/>
              <w:rPr>
                <w:sz w:val="20"/>
                <w:lang w:val="fr-FR"/>
              </w:rPr>
            </w:pPr>
          </w:p>
        </w:tc>
        <w:tc>
          <w:tcPr>
            <w:tcW w:w="630" w:type="pct"/>
            <w:shd w:val="clear" w:color="auto" w:fill="auto"/>
          </w:tcPr>
          <w:p w14:paraId="4FF093CA" w14:textId="77777777" w:rsidR="00BE2DAA" w:rsidRPr="00F54172" w:rsidRDefault="00BE2DAA" w:rsidP="00541DFA">
            <w:pPr>
              <w:spacing w:after="60"/>
              <w:jc w:val="right"/>
              <w:rPr>
                <w:sz w:val="20"/>
                <w:lang w:val="fr-FR"/>
              </w:rPr>
            </w:pPr>
          </w:p>
        </w:tc>
        <w:tc>
          <w:tcPr>
            <w:tcW w:w="490" w:type="pct"/>
            <w:shd w:val="clear" w:color="auto" w:fill="auto"/>
          </w:tcPr>
          <w:p w14:paraId="5B628BD7" w14:textId="77777777" w:rsidR="00BE2DAA" w:rsidRPr="00F54172" w:rsidRDefault="00BE2DAA" w:rsidP="00541DFA">
            <w:pPr>
              <w:spacing w:after="60"/>
              <w:jc w:val="right"/>
              <w:rPr>
                <w:sz w:val="20"/>
                <w:lang w:val="fr-FR"/>
              </w:rPr>
            </w:pPr>
          </w:p>
        </w:tc>
        <w:tc>
          <w:tcPr>
            <w:tcW w:w="685" w:type="pct"/>
            <w:shd w:val="clear" w:color="auto" w:fill="auto"/>
          </w:tcPr>
          <w:p w14:paraId="6E9BA0AD" w14:textId="33BC4CA4" w:rsidR="00BE2DAA" w:rsidRPr="00F54172" w:rsidRDefault="00C075FA" w:rsidP="00541DFA">
            <w:pPr>
              <w:spacing w:after="60"/>
              <w:jc w:val="right"/>
              <w:rPr>
                <w:sz w:val="20"/>
                <w:lang w:val="fr-FR"/>
              </w:rPr>
            </w:pPr>
            <w:r w:rsidRPr="00F54172">
              <w:rPr>
                <w:color w:val="000000" w:themeColor="text1"/>
                <w:sz w:val="20"/>
                <w:lang w:val="fr-FR"/>
              </w:rPr>
              <w:t>167,81</w:t>
            </w:r>
          </w:p>
        </w:tc>
      </w:tr>
      <w:tr w:rsidR="00BE2DAA" w:rsidRPr="00F54172" w14:paraId="276181CC" w14:textId="77777777" w:rsidTr="002279EB">
        <w:trPr>
          <w:trHeight w:val="250"/>
          <w:jc w:val="center"/>
        </w:trPr>
        <w:tc>
          <w:tcPr>
            <w:tcW w:w="555" w:type="pct"/>
            <w:shd w:val="clear" w:color="auto" w:fill="auto"/>
          </w:tcPr>
          <w:p w14:paraId="5C4CE1EB" w14:textId="14F5A457" w:rsidR="00BE2DAA" w:rsidRPr="00F54172" w:rsidRDefault="00BE2DAA" w:rsidP="00541DFA">
            <w:pPr>
              <w:spacing w:after="60"/>
              <w:jc w:val="left"/>
              <w:rPr>
                <w:color w:val="000000" w:themeColor="text1"/>
                <w:sz w:val="20"/>
                <w:highlight w:val="cyan"/>
                <w:lang w:val="fr-FR"/>
              </w:rPr>
            </w:pPr>
            <w:r w:rsidRPr="00F54172">
              <w:rPr>
                <w:color w:val="000000" w:themeColor="text1"/>
                <w:sz w:val="20"/>
                <w:lang w:val="fr-FR"/>
              </w:rPr>
              <w:t>HCFC-123</w:t>
            </w:r>
          </w:p>
        </w:tc>
        <w:tc>
          <w:tcPr>
            <w:tcW w:w="419" w:type="pct"/>
            <w:shd w:val="clear" w:color="auto" w:fill="auto"/>
          </w:tcPr>
          <w:p w14:paraId="0C83EAE9" w14:textId="77777777" w:rsidR="00BE2DAA" w:rsidRPr="00F54172" w:rsidRDefault="00BE2DAA" w:rsidP="00541DFA">
            <w:pPr>
              <w:spacing w:after="60"/>
              <w:jc w:val="right"/>
              <w:rPr>
                <w:sz w:val="20"/>
                <w:lang w:val="fr-FR"/>
              </w:rPr>
            </w:pPr>
          </w:p>
        </w:tc>
        <w:tc>
          <w:tcPr>
            <w:tcW w:w="414" w:type="pct"/>
            <w:shd w:val="clear" w:color="auto" w:fill="auto"/>
          </w:tcPr>
          <w:p w14:paraId="3BD7ADC2" w14:textId="77777777" w:rsidR="00BE2DAA" w:rsidRPr="00F54172" w:rsidRDefault="00BE2DAA" w:rsidP="00541DFA">
            <w:pPr>
              <w:spacing w:after="60"/>
              <w:jc w:val="right"/>
              <w:rPr>
                <w:sz w:val="20"/>
                <w:lang w:val="fr-FR"/>
              </w:rPr>
            </w:pPr>
          </w:p>
        </w:tc>
        <w:tc>
          <w:tcPr>
            <w:tcW w:w="460" w:type="pct"/>
            <w:shd w:val="clear" w:color="auto" w:fill="auto"/>
          </w:tcPr>
          <w:p w14:paraId="5C31BF65" w14:textId="6D347CBA" w:rsidR="00BE2DAA" w:rsidRPr="00F54172" w:rsidRDefault="00E11F37" w:rsidP="00541DFA">
            <w:pPr>
              <w:spacing w:after="60"/>
              <w:jc w:val="right"/>
              <w:rPr>
                <w:sz w:val="20"/>
                <w:lang w:val="fr-FR"/>
              </w:rPr>
            </w:pPr>
            <w:r w:rsidRPr="00F54172">
              <w:rPr>
                <w:sz w:val="20"/>
                <w:lang w:val="fr-FR"/>
              </w:rPr>
              <w:t>0,42</w:t>
            </w:r>
          </w:p>
        </w:tc>
        <w:tc>
          <w:tcPr>
            <w:tcW w:w="509" w:type="pct"/>
            <w:shd w:val="clear" w:color="auto" w:fill="auto"/>
          </w:tcPr>
          <w:p w14:paraId="7B887050" w14:textId="77777777" w:rsidR="00BE2DAA" w:rsidRPr="00F54172" w:rsidRDefault="00BE2DAA" w:rsidP="00541DFA">
            <w:pPr>
              <w:spacing w:after="60"/>
              <w:jc w:val="right"/>
              <w:rPr>
                <w:sz w:val="20"/>
                <w:lang w:val="fr-FR"/>
              </w:rPr>
            </w:pPr>
          </w:p>
        </w:tc>
        <w:tc>
          <w:tcPr>
            <w:tcW w:w="429" w:type="pct"/>
            <w:shd w:val="clear" w:color="auto" w:fill="auto"/>
          </w:tcPr>
          <w:p w14:paraId="3C49991C" w14:textId="77777777" w:rsidR="00BE2DAA" w:rsidRPr="00F54172" w:rsidRDefault="00BE2DAA" w:rsidP="00541DFA">
            <w:pPr>
              <w:spacing w:after="60"/>
              <w:jc w:val="right"/>
              <w:rPr>
                <w:sz w:val="20"/>
                <w:lang w:val="fr-FR"/>
              </w:rPr>
            </w:pPr>
          </w:p>
        </w:tc>
        <w:tc>
          <w:tcPr>
            <w:tcW w:w="409" w:type="pct"/>
            <w:shd w:val="clear" w:color="auto" w:fill="auto"/>
          </w:tcPr>
          <w:p w14:paraId="6E839E50" w14:textId="77777777" w:rsidR="00BE2DAA" w:rsidRPr="00F54172" w:rsidRDefault="00BE2DAA" w:rsidP="00541DFA">
            <w:pPr>
              <w:spacing w:after="60"/>
              <w:jc w:val="right"/>
              <w:rPr>
                <w:sz w:val="20"/>
                <w:lang w:val="fr-FR"/>
              </w:rPr>
            </w:pPr>
          </w:p>
        </w:tc>
        <w:tc>
          <w:tcPr>
            <w:tcW w:w="630" w:type="pct"/>
            <w:shd w:val="clear" w:color="auto" w:fill="auto"/>
          </w:tcPr>
          <w:p w14:paraId="4A5D466B" w14:textId="77777777" w:rsidR="00BE2DAA" w:rsidRPr="00F54172" w:rsidRDefault="00BE2DAA" w:rsidP="00541DFA">
            <w:pPr>
              <w:spacing w:after="60"/>
              <w:jc w:val="right"/>
              <w:rPr>
                <w:sz w:val="20"/>
                <w:lang w:val="fr-FR"/>
              </w:rPr>
            </w:pPr>
          </w:p>
        </w:tc>
        <w:tc>
          <w:tcPr>
            <w:tcW w:w="490" w:type="pct"/>
            <w:shd w:val="clear" w:color="auto" w:fill="auto"/>
          </w:tcPr>
          <w:p w14:paraId="77634B50" w14:textId="77777777" w:rsidR="00BE2DAA" w:rsidRPr="00F54172" w:rsidRDefault="00BE2DAA" w:rsidP="00541DFA">
            <w:pPr>
              <w:spacing w:after="60"/>
              <w:jc w:val="right"/>
              <w:rPr>
                <w:sz w:val="20"/>
                <w:lang w:val="fr-FR"/>
              </w:rPr>
            </w:pPr>
          </w:p>
        </w:tc>
        <w:tc>
          <w:tcPr>
            <w:tcW w:w="685" w:type="pct"/>
            <w:shd w:val="clear" w:color="auto" w:fill="auto"/>
          </w:tcPr>
          <w:p w14:paraId="374D311A" w14:textId="44EB619F" w:rsidR="00BE2DAA" w:rsidRPr="00F54172" w:rsidRDefault="00E11F37" w:rsidP="00541DFA">
            <w:pPr>
              <w:spacing w:after="60"/>
              <w:jc w:val="right"/>
              <w:rPr>
                <w:color w:val="000000" w:themeColor="text1"/>
                <w:sz w:val="20"/>
                <w:lang w:val="fr-FR"/>
              </w:rPr>
            </w:pPr>
            <w:r w:rsidRPr="00F54172">
              <w:rPr>
                <w:color w:val="000000" w:themeColor="text1"/>
                <w:sz w:val="20"/>
                <w:lang w:val="fr-FR"/>
              </w:rPr>
              <w:t>0,42</w:t>
            </w:r>
          </w:p>
        </w:tc>
      </w:tr>
    </w:tbl>
    <w:p w14:paraId="62BD304C" w14:textId="77777777" w:rsidR="00BE2DAA" w:rsidRPr="00F54172" w:rsidRDefault="00BE2DAA" w:rsidP="00BE2DAA">
      <w:pPr>
        <w:jc w:val="center"/>
        <w:rPr>
          <w:sz w:val="18"/>
          <w:szCs w:val="18"/>
          <w:lang w:val="fr-FR"/>
        </w:rPr>
      </w:pPr>
    </w:p>
    <w:tbl>
      <w:tblPr>
        <w:tblStyle w:val="TableGrid"/>
        <w:tblW w:w="5921" w:type="pct"/>
        <w:jc w:val="center"/>
        <w:tblLook w:val="04A0" w:firstRow="1" w:lastRow="0" w:firstColumn="1" w:lastColumn="0" w:noHBand="0" w:noVBand="1"/>
      </w:tblPr>
      <w:tblGrid>
        <w:gridCol w:w="3065"/>
        <w:gridCol w:w="1437"/>
        <w:gridCol w:w="4590"/>
        <w:gridCol w:w="1980"/>
      </w:tblGrid>
      <w:tr w:rsidR="00BE2DAA" w:rsidRPr="00E32D88" w14:paraId="0F1D24A4" w14:textId="77777777" w:rsidTr="002279EB">
        <w:trPr>
          <w:trHeight w:val="272"/>
          <w:jc w:val="center"/>
        </w:trPr>
        <w:tc>
          <w:tcPr>
            <w:tcW w:w="5000" w:type="pct"/>
            <w:gridSpan w:val="4"/>
            <w:shd w:val="clear" w:color="auto" w:fill="auto"/>
          </w:tcPr>
          <w:p w14:paraId="0EF2AE80" w14:textId="77777777" w:rsidR="00BE2DAA" w:rsidRPr="00F54172" w:rsidRDefault="00BE2DAA" w:rsidP="00541DFA">
            <w:pPr>
              <w:jc w:val="left"/>
              <w:rPr>
                <w:b/>
                <w:sz w:val="20"/>
                <w:lang w:val="fr-FR"/>
              </w:rPr>
            </w:pPr>
            <w:r w:rsidRPr="00F54172">
              <w:rPr>
                <w:b/>
                <w:sz w:val="20"/>
                <w:lang w:val="fr-FR"/>
              </w:rPr>
              <w:t>(IV) DONNÉES DE CONSOMMATION (tonnes PAO)</w:t>
            </w:r>
          </w:p>
        </w:tc>
      </w:tr>
      <w:tr w:rsidR="00BE2DAA" w:rsidRPr="00F54172" w14:paraId="26E1BE6C" w14:textId="77777777" w:rsidTr="002279EB">
        <w:trPr>
          <w:trHeight w:val="272"/>
          <w:jc w:val="center"/>
        </w:trPr>
        <w:tc>
          <w:tcPr>
            <w:tcW w:w="1384" w:type="pct"/>
            <w:shd w:val="clear" w:color="auto" w:fill="auto"/>
          </w:tcPr>
          <w:p w14:paraId="6C136DA2" w14:textId="31F7C18C" w:rsidR="00BE2DAA" w:rsidRPr="00F54172" w:rsidRDefault="00BE2DAA" w:rsidP="00541DFA">
            <w:pPr>
              <w:spacing w:after="60"/>
              <w:jc w:val="center"/>
              <w:rPr>
                <w:sz w:val="20"/>
                <w:lang w:val="fr-FR"/>
              </w:rPr>
            </w:pPr>
            <w:r w:rsidRPr="00F54172">
              <w:rPr>
                <w:sz w:val="20"/>
                <w:lang w:val="fr-FR"/>
              </w:rPr>
              <w:t>Base de référence 2009-</w:t>
            </w:r>
            <w:proofErr w:type="gramStart"/>
            <w:r w:rsidRPr="00F54172">
              <w:rPr>
                <w:sz w:val="20"/>
                <w:lang w:val="fr-FR"/>
              </w:rPr>
              <w:t>2010:</w:t>
            </w:r>
            <w:proofErr w:type="gramEnd"/>
          </w:p>
        </w:tc>
        <w:tc>
          <w:tcPr>
            <w:tcW w:w="649" w:type="pct"/>
            <w:shd w:val="clear" w:color="auto" w:fill="auto"/>
          </w:tcPr>
          <w:p w14:paraId="4061D9AF" w14:textId="5C85737F" w:rsidR="00BE2DAA" w:rsidRPr="00F54172" w:rsidRDefault="00483B45" w:rsidP="00541DFA">
            <w:pPr>
              <w:spacing w:after="60"/>
              <w:jc w:val="right"/>
              <w:rPr>
                <w:sz w:val="20"/>
                <w:lang w:val="fr-FR"/>
              </w:rPr>
            </w:pPr>
            <w:r w:rsidRPr="00F54172">
              <w:rPr>
                <w:color w:val="000000" w:themeColor="text1"/>
                <w:sz w:val="20"/>
                <w:lang w:val="fr-FR"/>
              </w:rPr>
              <w:t>1 148,8</w:t>
            </w:r>
          </w:p>
        </w:tc>
        <w:tc>
          <w:tcPr>
            <w:tcW w:w="2073" w:type="pct"/>
            <w:shd w:val="clear" w:color="auto" w:fill="auto"/>
          </w:tcPr>
          <w:p w14:paraId="04E8F5E7" w14:textId="3EA3C536" w:rsidR="00BE2DAA" w:rsidRPr="00F54172" w:rsidRDefault="00BE2DAA" w:rsidP="00541DFA">
            <w:pPr>
              <w:spacing w:after="60"/>
              <w:jc w:val="center"/>
              <w:rPr>
                <w:sz w:val="20"/>
                <w:lang w:val="fr-FR"/>
              </w:rPr>
            </w:pPr>
            <w:r w:rsidRPr="00F54172">
              <w:rPr>
                <w:sz w:val="20"/>
                <w:lang w:val="fr-FR"/>
              </w:rPr>
              <w:t>Point de départ des réductions globales durables</w:t>
            </w:r>
            <w:r w:rsidR="00903656">
              <w:rPr>
                <w:sz w:val="20"/>
                <w:lang w:val="fr-FR"/>
              </w:rPr>
              <w:t> :</w:t>
            </w:r>
          </w:p>
        </w:tc>
        <w:tc>
          <w:tcPr>
            <w:tcW w:w="893" w:type="pct"/>
            <w:shd w:val="clear" w:color="auto" w:fill="auto"/>
          </w:tcPr>
          <w:p w14:paraId="782E64E6" w14:textId="28377E7B" w:rsidR="00BE2DAA" w:rsidRPr="00F54172" w:rsidRDefault="00483B45" w:rsidP="00541DFA">
            <w:pPr>
              <w:spacing w:after="60"/>
              <w:jc w:val="right"/>
              <w:rPr>
                <w:sz w:val="20"/>
                <w:lang w:val="fr-FR"/>
              </w:rPr>
            </w:pPr>
            <w:r w:rsidRPr="00F54172">
              <w:rPr>
                <w:color w:val="000000" w:themeColor="text1"/>
                <w:sz w:val="20"/>
                <w:lang w:val="fr-FR"/>
              </w:rPr>
              <w:t>1 208*</w:t>
            </w:r>
          </w:p>
        </w:tc>
      </w:tr>
      <w:tr w:rsidR="00BE2DAA" w:rsidRPr="00F54172" w14:paraId="33570187" w14:textId="77777777" w:rsidTr="002279EB">
        <w:trPr>
          <w:trHeight w:val="163"/>
          <w:jc w:val="center"/>
        </w:trPr>
        <w:tc>
          <w:tcPr>
            <w:tcW w:w="5000" w:type="pct"/>
            <w:gridSpan w:val="4"/>
            <w:shd w:val="clear" w:color="auto" w:fill="auto"/>
          </w:tcPr>
          <w:p w14:paraId="3D52FA3E" w14:textId="77777777" w:rsidR="00BE2DAA" w:rsidRPr="00F54172" w:rsidRDefault="00BE2DAA" w:rsidP="00541DFA">
            <w:pPr>
              <w:tabs>
                <w:tab w:val="left" w:pos="993"/>
              </w:tabs>
              <w:ind w:left="426"/>
              <w:jc w:val="left"/>
              <w:rPr>
                <w:b/>
                <w:sz w:val="20"/>
                <w:lang w:val="fr-FR"/>
              </w:rPr>
            </w:pPr>
            <w:r w:rsidRPr="00F54172">
              <w:rPr>
                <w:b/>
                <w:sz w:val="20"/>
                <w:lang w:val="fr-FR"/>
              </w:rPr>
              <w:t>CONSOMMATION ADMISSIBLE AU FINANCEMENT</w:t>
            </w:r>
          </w:p>
        </w:tc>
      </w:tr>
      <w:tr w:rsidR="00BE2DAA" w:rsidRPr="00F54172" w14:paraId="75854629" w14:textId="77777777" w:rsidTr="002279EB">
        <w:trPr>
          <w:trHeight w:val="272"/>
          <w:jc w:val="center"/>
        </w:trPr>
        <w:tc>
          <w:tcPr>
            <w:tcW w:w="1384" w:type="pct"/>
            <w:shd w:val="clear" w:color="auto" w:fill="auto"/>
          </w:tcPr>
          <w:p w14:paraId="2BE26C30" w14:textId="1DDA4773" w:rsidR="00BE2DAA" w:rsidRPr="00F54172" w:rsidRDefault="00BE2DAA" w:rsidP="00541DFA">
            <w:pPr>
              <w:spacing w:after="60"/>
              <w:jc w:val="center"/>
              <w:rPr>
                <w:sz w:val="20"/>
                <w:lang w:val="fr-FR"/>
              </w:rPr>
            </w:pPr>
            <w:r w:rsidRPr="00F54172">
              <w:rPr>
                <w:sz w:val="20"/>
                <w:lang w:val="fr-FR"/>
              </w:rPr>
              <w:t>Déjà approuvée</w:t>
            </w:r>
            <w:r w:rsidR="00903656">
              <w:rPr>
                <w:sz w:val="20"/>
                <w:lang w:val="fr-FR"/>
              </w:rPr>
              <w:t> :</w:t>
            </w:r>
          </w:p>
        </w:tc>
        <w:tc>
          <w:tcPr>
            <w:tcW w:w="649" w:type="pct"/>
            <w:shd w:val="clear" w:color="auto" w:fill="auto"/>
          </w:tcPr>
          <w:p w14:paraId="285D469B" w14:textId="74A821A5" w:rsidR="00BE2DAA" w:rsidRPr="00F54172" w:rsidRDefault="00483B45" w:rsidP="00541DFA">
            <w:pPr>
              <w:spacing w:after="60"/>
              <w:jc w:val="right"/>
              <w:rPr>
                <w:sz w:val="20"/>
                <w:lang w:val="fr-FR"/>
              </w:rPr>
            </w:pPr>
            <w:r w:rsidRPr="00F54172">
              <w:rPr>
                <w:color w:val="000000" w:themeColor="text1"/>
                <w:sz w:val="20"/>
                <w:lang w:val="fr-FR"/>
              </w:rPr>
              <w:t>945,1</w:t>
            </w:r>
          </w:p>
        </w:tc>
        <w:tc>
          <w:tcPr>
            <w:tcW w:w="2073" w:type="pct"/>
            <w:shd w:val="clear" w:color="auto" w:fill="auto"/>
          </w:tcPr>
          <w:p w14:paraId="1D6A61A2" w14:textId="763481AC" w:rsidR="00BE2DAA" w:rsidRPr="00F54172" w:rsidRDefault="00BE2DAA" w:rsidP="00541DFA">
            <w:pPr>
              <w:spacing w:after="60"/>
              <w:jc w:val="center"/>
              <w:rPr>
                <w:sz w:val="20"/>
                <w:lang w:val="fr-FR"/>
              </w:rPr>
            </w:pPr>
            <w:r w:rsidRPr="00F54172">
              <w:rPr>
                <w:sz w:val="20"/>
                <w:lang w:val="fr-FR"/>
              </w:rPr>
              <w:t>Restante</w:t>
            </w:r>
            <w:r w:rsidR="00903656">
              <w:rPr>
                <w:sz w:val="20"/>
                <w:lang w:val="fr-FR"/>
              </w:rPr>
              <w:t> :</w:t>
            </w:r>
          </w:p>
        </w:tc>
        <w:tc>
          <w:tcPr>
            <w:tcW w:w="893" w:type="pct"/>
            <w:shd w:val="clear" w:color="auto" w:fill="auto"/>
          </w:tcPr>
          <w:p w14:paraId="1530359B" w14:textId="4F880298" w:rsidR="00BE2DAA" w:rsidRPr="00F54172" w:rsidRDefault="006B3BCA" w:rsidP="00541DFA">
            <w:pPr>
              <w:spacing w:after="60"/>
              <w:jc w:val="right"/>
              <w:rPr>
                <w:sz w:val="20"/>
                <w:lang w:val="fr-FR"/>
              </w:rPr>
            </w:pPr>
            <w:r w:rsidRPr="00F54172">
              <w:rPr>
                <w:color w:val="000000" w:themeColor="text1"/>
                <w:sz w:val="20"/>
                <w:lang w:val="fr-FR"/>
              </w:rPr>
              <w:t>262,9</w:t>
            </w:r>
          </w:p>
        </w:tc>
      </w:tr>
    </w:tbl>
    <w:p w14:paraId="4FCE8D76" w14:textId="05ECF805" w:rsidR="00B61101" w:rsidRPr="00F54172" w:rsidRDefault="009E5A43" w:rsidP="00CF4BC4">
      <w:pPr>
        <w:ind w:hanging="709"/>
        <w:jc w:val="left"/>
        <w:rPr>
          <w:sz w:val="18"/>
          <w:lang w:val="fr-FR"/>
        </w:rPr>
      </w:pPr>
      <w:r w:rsidRPr="00F54172">
        <w:rPr>
          <w:sz w:val="18"/>
          <w:lang w:val="fr-FR"/>
        </w:rPr>
        <w:t>*Tel que révisé à la 79e</w:t>
      </w:r>
      <w:r w:rsidRPr="00F54172">
        <w:rPr>
          <w:sz w:val="18"/>
          <w:vertAlign w:val="superscript"/>
          <w:lang w:val="fr-FR"/>
        </w:rPr>
        <w:t>e</w:t>
      </w:r>
      <w:r w:rsidRPr="00F54172">
        <w:rPr>
          <w:sz w:val="18"/>
          <w:lang w:val="fr-FR"/>
        </w:rPr>
        <w:t xml:space="preserve"> réunion (décision 79/38(c)(iii))</w:t>
      </w:r>
    </w:p>
    <w:p w14:paraId="14E17E58" w14:textId="5A80CE39" w:rsidR="00BE2DAA" w:rsidRPr="00F54172" w:rsidRDefault="00BE2DAA" w:rsidP="009E5A43">
      <w:pPr>
        <w:jc w:val="left"/>
        <w:rPr>
          <w:sz w:val="18"/>
          <w:lang w:val="fr-FR"/>
        </w:rPr>
      </w:pPr>
    </w:p>
    <w:tbl>
      <w:tblPr>
        <w:tblStyle w:val="TableGrid"/>
        <w:tblW w:w="5921" w:type="pct"/>
        <w:jc w:val="center"/>
        <w:tblLook w:val="04A0" w:firstRow="1" w:lastRow="0" w:firstColumn="1" w:lastColumn="0" w:noHBand="0" w:noVBand="1"/>
      </w:tblPr>
      <w:tblGrid>
        <w:gridCol w:w="1426"/>
        <w:gridCol w:w="3297"/>
        <w:gridCol w:w="1701"/>
        <w:gridCol w:w="1561"/>
        <w:gridCol w:w="1561"/>
        <w:gridCol w:w="1526"/>
      </w:tblGrid>
      <w:tr w:rsidR="00BE2DAA" w:rsidRPr="00F54172" w14:paraId="38B450B7" w14:textId="77777777" w:rsidTr="002279EB">
        <w:trPr>
          <w:trHeight w:val="258"/>
          <w:jc w:val="center"/>
        </w:trPr>
        <w:tc>
          <w:tcPr>
            <w:tcW w:w="2133" w:type="pct"/>
            <w:gridSpan w:val="2"/>
            <w:shd w:val="clear" w:color="auto" w:fill="auto"/>
            <w:vAlign w:val="center"/>
          </w:tcPr>
          <w:p w14:paraId="29B8BBBB" w14:textId="032B28F7" w:rsidR="00BE2DAA" w:rsidRPr="00F54172" w:rsidRDefault="00BE2DAA" w:rsidP="00541DFA">
            <w:pPr>
              <w:spacing w:after="60"/>
              <w:jc w:val="left"/>
              <w:rPr>
                <w:b/>
                <w:sz w:val="20"/>
                <w:lang w:val="fr-FR"/>
              </w:rPr>
            </w:pPr>
            <w:r w:rsidRPr="00F54172">
              <w:rPr>
                <w:b/>
                <w:sz w:val="20"/>
                <w:lang w:val="fr-FR"/>
              </w:rPr>
              <w:t>(V) PLAN D</w:t>
            </w:r>
            <w:r w:rsidR="00C35E3A">
              <w:rPr>
                <w:b/>
                <w:sz w:val="20"/>
                <w:lang w:val="fr-FR"/>
              </w:rPr>
              <w:t>’</w:t>
            </w:r>
            <w:r w:rsidRPr="00F54172">
              <w:rPr>
                <w:b/>
                <w:sz w:val="20"/>
                <w:lang w:val="fr-FR"/>
              </w:rPr>
              <w:t>ACTIVITÉS APPROUVÉ</w:t>
            </w:r>
          </w:p>
        </w:tc>
        <w:tc>
          <w:tcPr>
            <w:tcW w:w="768" w:type="pct"/>
            <w:vAlign w:val="center"/>
          </w:tcPr>
          <w:p w14:paraId="2F06AC88" w14:textId="77777777" w:rsidR="00BE2DAA" w:rsidRPr="00F54172" w:rsidRDefault="00BE2DAA" w:rsidP="00541DFA">
            <w:pPr>
              <w:spacing w:after="60"/>
              <w:jc w:val="center"/>
              <w:rPr>
                <w:b/>
                <w:sz w:val="20"/>
                <w:lang w:val="fr-FR"/>
              </w:rPr>
            </w:pPr>
            <w:r w:rsidRPr="00F54172">
              <w:rPr>
                <w:b/>
                <w:sz w:val="20"/>
                <w:lang w:val="fr-FR"/>
              </w:rPr>
              <w:t>2024</w:t>
            </w:r>
          </w:p>
        </w:tc>
        <w:tc>
          <w:tcPr>
            <w:tcW w:w="705" w:type="pct"/>
            <w:vAlign w:val="center"/>
          </w:tcPr>
          <w:p w14:paraId="2E15AEB4" w14:textId="77777777" w:rsidR="00BE2DAA" w:rsidRPr="00F54172" w:rsidRDefault="00BE2DAA" w:rsidP="00541DFA">
            <w:pPr>
              <w:spacing w:after="60"/>
              <w:jc w:val="center"/>
              <w:rPr>
                <w:b/>
                <w:sz w:val="20"/>
                <w:lang w:val="fr-FR"/>
              </w:rPr>
            </w:pPr>
            <w:r w:rsidRPr="00F54172">
              <w:rPr>
                <w:b/>
                <w:sz w:val="20"/>
                <w:lang w:val="fr-FR"/>
              </w:rPr>
              <w:t>2025</w:t>
            </w:r>
          </w:p>
        </w:tc>
        <w:tc>
          <w:tcPr>
            <w:tcW w:w="705" w:type="pct"/>
            <w:vAlign w:val="center"/>
          </w:tcPr>
          <w:p w14:paraId="10DC0C4E" w14:textId="77777777" w:rsidR="00BE2DAA" w:rsidRPr="00F54172" w:rsidRDefault="00BE2DAA" w:rsidP="00541DFA">
            <w:pPr>
              <w:spacing w:after="60"/>
              <w:jc w:val="center"/>
              <w:rPr>
                <w:b/>
                <w:sz w:val="20"/>
                <w:lang w:val="fr-FR"/>
              </w:rPr>
            </w:pPr>
            <w:r w:rsidRPr="00F54172">
              <w:rPr>
                <w:b/>
                <w:sz w:val="20"/>
                <w:lang w:val="fr-FR"/>
              </w:rPr>
              <w:t>2026</w:t>
            </w:r>
          </w:p>
        </w:tc>
        <w:tc>
          <w:tcPr>
            <w:tcW w:w="689" w:type="pct"/>
            <w:shd w:val="clear" w:color="auto" w:fill="auto"/>
            <w:vAlign w:val="center"/>
          </w:tcPr>
          <w:p w14:paraId="64D0C8CD" w14:textId="77777777" w:rsidR="00BE2DAA" w:rsidRPr="00F54172" w:rsidRDefault="00BE2DAA" w:rsidP="00541DFA">
            <w:pPr>
              <w:spacing w:after="60"/>
              <w:jc w:val="center"/>
              <w:rPr>
                <w:b/>
                <w:sz w:val="20"/>
                <w:lang w:val="fr-FR"/>
              </w:rPr>
            </w:pPr>
            <w:r w:rsidRPr="00F54172">
              <w:rPr>
                <w:b/>
                <w:sz w:val="20"/>
                <w:lang w:val="fr-FR"/>
              </w:rPr>
              <w:t>Total</w:t>
            </w:r>
          </w:p>
        </w:tc>
      </w:tr>
      <w:tr w:rsidR="004B2437" w:rsidRPr="00F54172" w14:paraId="42069DFA" w14:textId="77777777" w:rsidTr="002279EB">
        <w:trPr>
          <w:trHeight w:val="258"/>
          <w:jc w:val="center"/>
        </w:trPr>
        <w:tc>
          <w:tcPr>
            <w:tcW w:w="644" w:type="pct"/>
            <w:vMerge w:val="restart"/>
            <w:shd w:val="clear" w:color="auto" w:fill="auto"/>
            <w:vAlign w:val="center"/>
          </w:tcPr>
          <w:p w14:paraId="78895A10" w14:textId="02824B9D" w:rsidR="00BE2DAA" w:rsidRPr="00F54172" w:rsidRDefault="00C01C77" w:rsidP="00541DFA">
            <w:pPr>
              <w:spacing w:after="60"/>
              <w:jc w:val="center"/>
              <w:rPr>
                <w:sz w:val="20"/>
                <w:lang w:val="fr-FR"/>
              </w:rPr>
            </w:pPr>
            <w:r w:rsidRPr="00F54172">
              <w:rPr>
                <w:color w:val="000000" w:themeColor="text1"/>
                <w:sz w:val="20"/>
                <w:lang w:val="fr-FR"/>
              </w:rPr>
              <w:t>ONUDI</w:t>
            </w:r>
          </w:p>
        </w:tc>
        <w:tc>
          <w:tcPr>
            <w:tcW w:w="1489" w:type="pct"/>
            <w:shd w:val="clear" w:color="auto" w:fill="auto"/>
          </w:tcPr>
          <w:p w14:paraId="485112FF" w14:textId="77777777" w:rsidR="00BE2DAA" w:rsidRPr="00F54172" w:rsidRDefault="00BE2DAA" w:rsidP="00541DFA">
            <w:pPr>
              <w:spacing w:after="60"/>
              <w:jc w:val="left"/>
              <w:rPr>
                <w:sz w:val="20"/>
                <w:lang w:val="fr-FR"/>
              </w:rPr>
            </w:pPr>
            <w:r w:rsidRPr="00F54172">
              <w:rPr>
                <w:sz w:val="20"/>
                <w:lang w:val="fr-FR"/>
              </w:rPr>
              <w:t>Élimination de SAO (tonnes PAO)</w:t>
            </w:r>
          </w:p>
        </w:tc>
        <w:tc>
          <w:tcPr>
            <w:tcW w:w="768" w:type="pct"/>
            <w:shd w:val="clear" w:color="auto" w:fill="auto"/>
          </w:tcPr>
          <w:p w14:paraId="69528BCA" w14:textId="2CFB1D8C" w:rsidR="00BE2DAA" w:rsidRPr="00F54172" w:rsidRDefault="00B164E1" w:rsidP="00541DFA">
            <w:pPr>
              <w:spacing w:after="60"/>
              <w:jc w:val="right"/>
              <w:rPr>
                <w:sz w:val="20"/>
                <w:lang w:val="fr-FR"/>
              </w:rPr>
            </w:pPr>
            <w:r w:rsidRPr="00F54172">
              <w:rPr>
                <w:sz w:val="20"/>
                <w:lang w:val="fr-FR"/>
              </w:rPr>
              <w:t>18,38</w:t>
            </w:r>
          </w:p>
        </w:tc>
        <w:tc>
          <w:tcPr>
            <w:tcW w:w="705" w:type="pct"/>
          </w:tcPr>
          <w:p w14:paraId="1EC9A558" w14:textId="17B1657A" w:rsidR="00BE2DAA" w:rsidRPr="00F54172" w:rsidRDefault="00520502" w:rsidP="00541DFA">
            <w:pPr>
              <w:spacing w:after="60"/>
              <w:jc w:val="right"/>
              <w:rPr>
                <w:sz w:val="20"/>
                <w:lang w:val="fr-FR"/>
              </w:rPr>
            </w:pPr>
            <w:r w:rsidRPr="00F54172">
              <w:rPr>
                <w:sz w:val="20"/>
                <w:lang w:val="fr-FR"/>
              </w:rPr>
              <w:t>0,00</w:t>
            </w:r>
          </w:p>
        </w:tc>
        <w:tc>
          <w:tcPr>
            <w:tcW w:w="705" w:type="pct"/>
            <w:shd w:val="clear" w:color="auto" w:fill="auto"/>
          </w:tcPr>
          <w:p w14:paraId="38D8D618" w14:textId="32B206FA" w:rsidR="00BE2DAA" w:rsidRPr="00F54172" w:rsidRDefault="00520502" w:rsidP="00541DFA">
            <w:pPr>
              <w:spacing w:after="60"/>
              <w:jc w:val="right"/>
              <w:rPr>
                <w:sz w:val="20"/>
                <w:lang w:val="fr-FR"/>
              </w:rPr>
            </w:pPr>
            <w:r w:rsidRPr="00F54172">
              <w:rPr>
                <w:sz w:val="20"/>
                <w:lang w:val="fr-FR"/>
              </w:rPr>
              <w:t>0,00</w:t>
            </w:r>
          </w:p>
        </w:tc>
        <w:tc>
          <w:tcPr>
            <w:tcW w:w="689" w:type="pct"/>
            <w:shd w:val="clear" w:color="auto" w:fill="auto"/>
          </w:tcPr>
          <w:p w14:paraId="719A283D" w14:textId="2573732E" w:rsidR="00BE2DAA" w:rsidRPr="00F54172" w:rsidRDefault="00520502" w:rsidP="00541DFA">
            <w:pPr>
              <w:spacing w:after="60"/>
              <w:jc w:val="right"/>
              <w:rPr>
                <w:sz w:val="20"/>
                <w:lang w:val="fr-FR"/>
              </w:rPr>
            </w:pPr>
            <w:r w:rsidRPr="00F54172">
              <w:rPr>
                <w:sz w:val="20"/>
                <w:lang w:val="fr-FR"/>
              </w:rPr>
              <w:t>18,38</w:t>
            </w:r>
          </w:p>
        </w:tc>
      </w:tr>
      <w:tr w:rsidR="004B2437" w:rsidRPr="00F54172" w14:paraId="168012F5" w14:textId="77777777" w:rsidTr="002279EB">
        <w:trPr>
          <w:trHeight w:val="258"/>
          <w:jc w:val="center"/>
        </w:trPr>
        <w:tc>
          <w:tcPr>
            <w:tcW w:w="644" w:type="pct"/>
            <w:vMerge/>
            <w:shd w:val="clear" w:color="auto" w:fill="auto"/>
            <w:vAlign w:val="center"/>
          </w:tcPr>
          <w:p w14:paraId="12E7565E" w14:textId="77777777" w:rsidR="00BE2DAA" w:rsidRPr="00F54172" w:rsidRDefault="00BE2DAA" w:rsidP="00541DFA">
            <w:pPr>
              <w:spacing w:after="60"/>
              <w:jc w:val="center"/>
              <w:rPr>
                <w:sz w:val="20"/>
                <w:lang w:val="fr-FR"/>
              </w:rPr>
            </w:pPr>
          </w:p>
        </w:tc>
        <w:tc>
          <w:tcPr>
            <w:tcW w:w="1489" w:type="pct"/>
            <w:shd w:val="clear" w:color="auto" w:fill="auto"/>
          </w:tcPr>
          <w:p w14:paraId="4FE8FFC2" w14:textId="3D7BCD5D" w:rsidR="00BE2DAA" w:rsidRPr="00F54172" w:rsidRDefault="00BE2DAA" w:rsidP="00541DFA">
            <w:pPr>
              <w:spacing w:after="60"/>
              <w:jc w:val="left"/>
              <w:rPr>
                <w:sz w:val="20"/>
                <w:lang w:val="fr-FR"/>
              </w:rPr>
            </w:pPr>
            <w:r w:rsidRPr="00F54172">
              <w:rPr>
                <w:sz w:val="20"/>
                <w:lang w:val="fr-FR"/>
              </w:rPr>
              <w:t>Financement (</w:t>
            </w:r>
            <w:r w:rsidR="00903656">
              <w:rPr>
                <w:sz w:val="20"/>
                <w:lang w:val="fr-FR"/>
              </w:rPr>
              <w:t>$ US</w:t>
            </w:r>
            <w:r w:rsidRPr="00F54172">
              <w:rPr>
                <w:sz w:val="20"/>
                <w:lang w:val="fr-FR"/>
              </w:rPr>
              <w:t>)</w:t>
            </w:r>
          </w:p>
        </w:tc>
        <w:tc>
          <w:tcPr>
            <w:tcW w:w="768" w:type="pct"/>
            <w:shd w:val="clear" w:color="auto" w:fill="auto"/>
          </w:tcPr>
          <w:p w14:paraId="38A88460" w14:textId="44B088AD" w:rsidR="00BE2DAA" w:rsidRPr="00F54172" w:rsidRDefault="00B164E1" w:rsidP="00541DFA">
            <w:pPr>
              <w:spacing w:after="60"/>
              <w:jc w:val="right"/>
              <w:rPr>
                <w:sz w:val="20"/>
                <w:lang w:val="fr-FR"/>
              </w:rPr>
            </w:pPr>
            <w:r w:rsidRPr="00F54172">
              <w:rPr>
                <w:sz w:val="20"/>
                <w:lang w:val="fr-FR"/>
              </w:rPr>
              <w:t>1 715 858</w:t>
            </w:r>
          </w:p>
        </w:tc>
        <w:tc>
          <w:tcPr>
            <w:tcW w:w="705" w:type="pct"/>
          </w:tcPr>
          <w:p w14:paraId="33EB3AFB" w14:textId="2B877F4D" w:rsidR="00BE2DAA" w:rsidRPr="00F54172" w:rsidRDefault="00520502" w:rsidP="00541DFA">
            <w:pPr>
              <w:spacing w:after="60"/>
              <w:jc w:val="right"/>
              <w:rPr>
                <w:sz w:val="20"/>
                <w:lang w:val="fr-FR"/>
              </w:rPr>
            </w:pPr>
            <w:r w:rsidRPr="00F54172">
              <w:rPr>
                <w:sz w:val="20"/>
                <w:lang w:val="fr-FR"/>
              </w:rPr>
              <w:t>0</w:t>
            </w:r>
          </w:p>
        </w:tc>
        <w:tc>
          <w:tcPr>
            <w:tcW w:w="705" w:type="pct"/>
            <w:shd w:val="clear" w:color="auto" w:fill="auto"/>
          </w:tcPr>
          <w:p w14:paraId="62427C6F" w14:textId="72C2857A" w:rsidR="00BE2DAA" w:rsidRPr="00F54172" w:rsidRDefault="00520502" w:rsidP="00541DFA">
            <w:pPr>
              <w:spacing w:after="60"/>
              <w:jc w:val="right"/>
              <w:rPr>
                <w:sz w:val="20"/>
                <w:lang w:val="fr-FR"/>
              </w:rPr>
            </w:pPr>
            <w:r w:rsidRPr="00F54172">
              <w:rPr>
                <w:sz w:val="20"/>
                <w:lang w:val="fr-FR"/>
              </w:rPr>
              <w:t>0</w:t>
            </w:r>
          </w:p>
        </w:tc>
        <w:tc>
          <w:tcPr>
            <w:tcW w:w="689" w:type="pct"/>
            <w:shd w:val="clear" w:color="auto" w:fill="auto"/>
          </w:tcPr>
          <w:p w14:paraId="2BAC9294" w14:textId="1EACB3C7" w:rsidR="00BE2DAA" w:rsidRPr="00F54172" w:rsidRDefault="00DF0D37" w:rsidP="00541DFA">
            <w:pPr>
              <w:spacing w:after="60"/>
              <w:jc w:val="right"/>
              <w:rPr>
                <w:sz w:val="20"/>
                <w:lang w:val="fr-FR"/>
              </w:rPr>
            </w:pPr>
            <w:r w:rsidRPr="00F54172">
              <w:rPr>
                <w:sz w:val="20"/>
                <w:lang w:val="fr-FR"/>
              </w:rPr>
              <w:t>1 715 858</w:t>
            </w:r>
          </w:p>
        </w:tc>
      </w:tr>
    </w:tbl>
    <w:p w14:paraId="4E6E364D" w14:textId="5F8CC9B0" w:rsidR="00BE2DAA" w:rsidRPr="00F54172" w:rsidRDefault="00BE2DAA" w:rsidP="004C7CFB">
      <w:pPr>
        <w:spacing w:after="120"/>
        <w:ind w:left="-112" w:right="-563"/>
        <w:rPr>
          <w:sz w:val="18"/>
          <w:szCs w:val="18"/>
          <w:lang w:val="fr-FR"/>
        </w:rPr>
      </w:pPr>
    </w:p>
    <w:tbl>
      <w:tblPr>
        <w:tblStyle w:val="TableGrid"/>
        <w:tblW w:w="5899" w:type="pct"/>
        <w:jc w:val="center"/>
        <w:tblLayout w:type="fixed"/>
        <w:tblLook w:val="04A0" w:firstRow="1" w:lastRow="0" w:firstColumn="1" w:lastColumn="0" w:noHBand="0" w:noVBand="1"/>
      </w:tblPr>
      <w:tblGrid>
        <w:gridCol w:w="1524"/>
        <w:gridCol w:w="1169"/>
        <w:gridCol w:w="1531"/>
        <w:gridCol w:w="991"/>
        <w:gridCol w:w="1079"/>
        <w:gridCol w:w="993"/>
        <w:gridCol w:w="810"/>
        <w:gridCol w:w="816"/>
        <w:gridCol w:w="995"/>
        <w:gridCol w:w="1123"/>
      </w:tblGrid>
      <w:tr w:rsidR="00B17A4F" w:rsidRPr="00F54172" w14:paraId="1408DE47" w14:textId="77777777" w:rsidTr="0094061F">
        <w:trPr>
          <w:trHeight w:val="217"/>
          <w:jc w:val="center"/>
        </w:trPr>
        <w:tc>
          <w:tcPr>
            <w:tcW w:w="1915" w:type="pct"/>
            <w:gridSpan w:val="3"/>
            <w:shd w:val="clear" w:color="auto" w:fill="auto"/>
          </w:tcPr>
          <w:p w14:paraId="4F372DB0" w14:textId="32B4A0FF" w:rsidR="009325AA" w:rsidRPr="00F54172" w:rsidRDefault="008D53E1" w:rsidP="00A92C05">
            <w:pPr>
              <w:jc w:val="left"/>
              <w:rPr>
                <w:b/>
                <w:bCs/>
                <w:sz w:val="19"/>
                <w:szCs w:val="19"/>
                <w:lang w:val="fr-FR"/>
              </w:rPr>
            </w:pPr>
            <w:r>
              <w:rPr>
                <w:b/>
                <w:sz w:val="19"/>
                <w:szCs w:val="19"/>
                <w:lang w:val="fr-FR"/>
              </w:rPr>
              <w:t>(</w:t>
            </w:r>
            <w:r w:rsidR="009325AA" w:rsidRPr="00F54172">
              <w:rPr>
                <w:b/>
                <w:sz w:val="19"/>
                <w:szCs w:val="19"/>
                <w:lang w:val="fr-FR"/>
              </w:rPr>
              <w:t xml:space="preserve">VI) DONNÉES DE PROJET </w:t>
            </w:r>
          </w:p>
        </w:tc>
        <w:tc>
          <w:tcPr>
            <w:tcW w:w="449" w:type="pct"/>
            <w:shd w:val="clear" w:color="auto" w:fill="auto"/>
            <w:vAlign w:val="center"/>
          </w:tcPr>
          <w:p w14:paraId="12E0A8A9" w14:textId="77777777" w:rsidR="009325AA" w:rsidRPr="00F54172" w:rsidRDefault="009325AA" w:rsidP="00541DFA">
            <w:pPr>
              <w:jc w:val="center"/>
              <w:rPr>
                <w:b/>
                <w:sz w:val="19"/>
                <w:szCs w:val="19"/>
                <w:lang w:val="fr-FR"/>
              </w:rPr>
            </w:pPr>
            <w:r w:rsidRPr="00F54172">
              <w:rPr>
                <w:b/>
                <w:sz w:val="19"/>
                <w:szCs w:val="19"/>
                <w:lang w:val="fr-FR"/>
              </w:rPr>
              <w:t>2024</w:t>
            </w:r>
          </w:p>
        </w:tc>
        <w:tc>
          <w:tcPr>
            <w:tcW w:w="489" w:type="pct"/>
            <w:shd w:val="clear" w:color="auto" w:fill="auto"/>
            <w:vAlign w:val="center"/>
          </w:tcPr>
          <w:p w14:paraId="4FB30833" w14:textId="794F878D" w:rsidR="009325AA" w:rsidRPr="00F54172" w:rsidRDefault="009325AA" w:rsidP="00541DFA">
            <w:pPr>
              <w:jc w:val="center"/>
              <w:rPr>
                <w:b/>
                <w:sz w:val="19"/>
                <w:szCs w:val="19"/>
                <w:lang w:val="fr-FR"/>
              </w:rPr>
            </w:pPr>
            <w:r w:rsidRPr="00F54172">
              <w:rPr>
                <w:b/>
                <w:sz w:val="19"/>
                <w:szCs w:val="19"/>
                <w:lang w:val="fr-FR"/>
              </w:rPr>
              <w:t>2025-2026</w:t>
            </w:r>
          </w:p>
        </w:tc>
        <w:tc>
          <w:tcPr>
            <w:tcW w:w="450" w:type="pct"/>
            <w:vAlign w:val="center"/>
          </w:tcPr>
          <w:p w14:paraId="384C0CB2" w14:textId="075D9B16" w:rsidR="009325AA" w:rsidRPr="00F54172" w:rsidRDefault="009325AA" w:rsidP="00541DFA">
            <w:pPr>
              <w:jc w:val="center"/>
              <w:rPr>
                <w:b/>
                <w:sz w:val="19"/>
                <w:szCs w:val="19"/>
                <w:lang w:val="fr-FR"/>
              </w:rPr>
            </w:pPr>
            <w:r w:rsidRPr="00F54172">
              <w:rPr>
                <w:b/>
                <w:sz w:val="19"/>
                <w:szCs w:val="19"/>
                <w:lang w:val="fr-FR"/>
              </w:rPr>
              <w:t>2027</w:t>
            </w:r>
          </w:p>
        </w:tc>
        <w:tc>
          <w:tcPr>
            <w:tcW w:w="367" w:type="pct"/>
            <w:vAlign w:val="center"/>
          </w:tcPr>
          <w:p w14:paraId="2003AA59" w14:textId="4C2AC78F" w:rsidR="009325AA" w:rsidRPr="00F54172" w:rsidRDefault="009325AA" w:rsidP="00541DFA">
            <w:pPr>
              <w:jc w:val="center"/>
              <w:rPr>
                <w:b/>
                <w:sz w:val="19"/>
                <w:szCs w:val="19"/>
                <w:lang w:val="fr-FR"/>
              </w:rPr>
            </w:pPr>
            <w:r w:rsidRPr="00F54172">
              <w:rPr>
                <w:b/>
                <w:sz w:val="19"/>
                <w:szCs w:val="19"/>
                <w:lang w:val="fr-FR"/>
              </w:rPr>
              <w:t>2028</w:t>
            </w:r>
          </w:p>
        </w:tc>
        <w:tc>
          <w:tcPr>
            <w:tcW w:w="370" w:type="pct"/>
            <w:vAlign w:val="center"/>
          </w:tcPr>
          <w:p w14:paraId="588FDBE9" w14:textId="2A14B75C" w:rsidR="009325AA" w:rsidRPr="00F54172" w:rsidRDefault="009325AA" w:rsidP="00541DFA">
            <w:pPr>
              <w:jc w:val="center"/>
              <w:rPr>
                <w:b/>
                <w:sz w:val="19"/>
                <w:szCs w:val="19"/>
                <w:lang w:val="fr-FR"/>
              </w:rPr>
            </w:pPr>
            <w:r w:rsidRPr="00F54172">
              <w:rPr>
                <w:b/>
                <w:sz w:val="19"/>
                <w:szCs w:val="19"/>
                <w:lang w:val="fr-FR"/>
              </w:rPr>
              <w:t>2029</w:t>
            </w:r>
          </w:p>
        </w:tc>
        <w:tc>
          <w:tcPr>
            <w:tcW w:w="451" w:type="pct"/>
            <w:vAlign w:val="center"/>
          </w:tcPr>
          <w:p w14:paraId="21F44BEB" w14:textId="77777777" w:rsidR="009325AA" w:rsidRPr="00F54172" w:rsidRDefault="009325AA" w:rsidP="00541DFA">
            <w:pPr>
              <w:jc w:val="center"/>
              <w:rPr>
                <w:b/>
                <w:sz w:val="19"/>
                <w:szCs w:val="19"/>
                <w:lang w:val="fr-FR"/>
              </w:rPr>
            </w:pPr>
            <w:r w:rsidRPr="00F54172">
              <w:rPr>
                <w:b/>
                <w:sz w:val="19"/>
                <w:szCs w:val="19"/>
                <w:lang w:val="fr-FR"/>
              </w:rPr>
              <w:t>2030</w:t>
            </w:r>
          </w:p>
        </w:tc>
        <w:tc>
          <w:tcPr>
            <w:tcW w:w="509" w:type="pct"/>
            <w:shd w:val="clear" w:color="auto" w:fill="auto"/>
            <w:vAlign w:val="center"/>
          </w:tcPr>
          <w:p w14:paraId="34113AC8" w14:textId="77777777" w:rsidR="009325AA" w:rsidRPr="00F54172" w:rsidRDefault="009325AA" w:rsidP="00541DFA">
            <w:pPr>
              <w:jc w:val="center"/>
              <w:rPr>
                <w:b/>
                <w:sz w:val="19"/>
                <w:szCs w:val="19"/>
                <w:lang w:val="fr-FR"/>
              </w:rPr>
            </w:pPr>
            <w:r w:rsidRPr="00F54172">
              <w:rPr>
                <w:b/>
                <w:sz w:val="19"/>
                <w:szCs w:val="19"/>
                <w:lang w:val="fr-FR"/>
              </w:rPr>
              <w:t>Total</w:t>
            </w:r>
          </w:p>
        </w:tc>
      </w:tr>
      <w:tr w:rsidR="00B17A4F" w:rsidRPr="00F54172" w14:paraId="1593033B" w14:textId="77777777" w:rsidTr="0094061F">
        <w:trPr>
          <w:trHeight w:val="65"/>
          <w:jc w:val="center"/>
        </w:trPr>
        <w:tc>
          <w:tcPr>
            <w:tcW w:w="1915" w:type="pct"/>
            <w:gridSpan w:val="3"/>
            <w:shd w:val="clear" w:color="auto" w:fill="auto"/>
          </w:tcPr>
          <w:p w14:paraId="3344188B" w14:textId="77777777" w:rsidR="00536FA0" w:rsidRPr="00F54172" w:rsidRDefault="00536FA0" w:rsidP="00536FA0">
            <w:pPr>
              <w:tabs>
                <w:tab w:val="left" w:pos="8280"/>
              </w:tabs>
              <w:spacing w:after="60"/>
              <w:ind w:right="-107"/>
              <w:jc w:val="left"/>
              <w:rPr>
                <w:sz w:val="19"/>
                <w:szCs w:val="19"/>
                <w:lang w:val="fr-FR"/>
              </w:rPr>
            </w:pPr>
            <w:r w:rsidRPr="00F54172">
              <w:rPr>
                <w:sz w:val="19"/>
                <w:szCs w:val="19"/>
                <w:lang w:val="fr-FR"/>
              </w:rPr>
              <w:t>Limites de consommation du Protocole de Montréal (tonnes PAO)</w:t>
            </w:r>
          </w:p>
        </w:tc>
        <w:tc>
          <w:tcPr>
            <w:tcW w:w="449" w:type="pct"/>
            <w:shd w:val="clear" w:color="auto" w:fill="auto"/>
          </w:tcPr>
          <w:p w14:paraId="566E62AA" w14:textId="2CBE314C" w:rsidR="00536FA0" w:rsidRPr="00F54172" w:rsidRDefault="00536FA0" w:rsidP="00536FA0">
            <w:pPr>
              <w:tabs>
                <w:tab w:val="left" w:pos="8280"/>
              </w:tabs>
              <w:spacing w:after="60"/>
              <w:jc w:val="right"/>
              <w:rPr>
                <w:sz w:val="19"/>
                <w:szCs w:val="19"/>
                <w:lang w:val="fr-FR"/>
              </w:rPr>
            </w:pPr>
            <w:r w:rsidRPr="00F54172">
              <w:rPr>
                <w:sz w:val="19"/>
                <w:szCs w:val="19"/>
                <w:lang w:val="fr-FR"/>
              </w:rPr>
              <w:t>746,72</w:t>
            </w:r>
          </w:p>
        </w:tc>
        <w:tc>
          <w:tcPr>
            <w:tcW w:w="489" w:type="pct"/>
            <w:tcBorders>
              <w:top w:val="nil"/>
              <w:left w:val="nil"/>
              <w:bottom w:val="single" w:sz="6" w:space="0" w:color="auto"/>
              <w:right w:val="single" w:sz="6" w:space="0" w:color="auto"/>
            </w:tcBorders>
            <w:shd w:val="clear" w:color="auto" w:fill="auto"/>
          </w:tcPr>
          <w:p w14:paraId="63CBE940" w14:textId="729B9BDE" w:rsidR="00536FA0" w:rsidRPr="00F54172" w:rsidRDefault="00536FA0" w:rsidP="00536FA0">
            <w:pPr>
              <w:tabs>
                <w:tab w:val="left" w:pos="8280"/>
              </w:tabs>
              <w:spacing w:after="60"/>
              <w:jc w:val="right"/>
              <w:rPr>
                <w:sz w:val="19"/>
                <w:szCs w:val="19"/>
                <w:lang w:val="fr-FR"/>
              </w:rPr>
            </w:pPr>
            <w:r w:rsidRPr="00F54172">
              <w:rPr>
                <w:rStyle w:val="normaltextrun"/>
                <w:sz w:val="19"/>
                <w:szCs w:val="19"/>
                <w:lang w:val="fr-FR"/>
              </w:rPr>
              <w:t>373,36</w:t>
            </w:r>
          </w:p>
        </w:tc>
        <w:tc>
          <w:tcPr>
            <w:tcW w:w="450" w:type="pct"/>
            <w:tcBorders>
              <w:top w:val="nil"/>
              <w:left w:val="nil"/>
              <w:bottom w:val="single" w:sz="6" w:space="0" w:color="auto"/>
              <w:right w:val="single" w:sz="6" w:space="0" w:color="auto"/>
            </w:tcBorders>
            <w:shd w:val="clear" w:color="auto" w:fill="auto"/>
          </w:tcPr>
          <w:p w14:paraId="058F1159" w14:textId="56B7883C" w:rsidR="00536FA0" w:rsidRPr="00F54172" w:rsidRDefault="00536FA0" w:rsidP="00536FA0">
            <w:pPr>
              <w:tabs>
                <w:tab w:val="left" w:pos="8280"/>
              </w:tabs>
              <w:spacing w:after="60"/>
              <w:jc w:val="right"/>
              <w:rPr>
                <w:sz w:val="19"/>
                <w:szCs w:val="19"/>
                <w:lang w:val="fr-FR"/>
              </w:rPr>
            </w:pPr>
            <w:r w:rsidRPr="00F54172">
              <w:rPr>
                <w:rStyle w:val="normaltextrun"/>
                <w:sz w:val="19"/>
                <w:szCs w:val="19"/>
                <w:lang w:val="fr-FR"/>
              </w:rPr>
              <w:t>373,36</w:t>
            </w:r>
          </w:p>
        </w:tc>
        <w:tc>
          <w:tcPr>
            <w:tcW w:w="367" w:type="pct"/>
            <w:tcBorders>
              <w:top w:val="nil"/>
              <w:left w:val="nil"/>
              <w:bottom w:val="single" w:sz="6" w:space="0" w:color="auto"/>
              <w:right w:val="single" w:sz="6" w:space="0" w:color="auto"/>
            </w:tcBorders>
            <w:shd w:val="clear" w:color="auto" w:fill="auto"/>
          </w:tcPr>
          <w:p w14:paraId="692B675C" w14:textId="59F257E9" w:rsidR="00536FA0" w:rsidRPr="00F54172" w:rsidRDefault="00536FA0" w:rsidP="00536FA0">
            <w:pPr>
              <w:tabs>
                <w:tab w:val="left" w:pos="8280"/>
              </w:tabs>
              <w:spacing w:after="60"/>
              <w:jc w:val="right"/>
              <w:rPr>
                <w:sz w:val="19"/>
                <w:szCs w:val="19"/>
                <w:lang w:val="fr-FR"/>
              </w:rPr>
            </w:pPr>
            <w:r w:rsidRPr="00F54172">
              <w:rPr>
                <w:rStyle w:val="normaltextrun"/>
                <w:sz w:val="19"/>
                <w:szCs w:val="19"/>
                <w:lang w:val="fr-FR"/>
              </w:rPr>
              <w:t>373,36</w:t>
            </w:r>
          </w:p>
        </w:tc>
        <w:tc>
          <w:tcPr>
            <w:tcW w:w="370" w:type="pct"/>
            <w:tcBorders>
              <w:top w:val="nil"/>
              <w:left w:val="single" w:sz="6" w:space="0" w:color="auto"/>
              <w:bottom w:val="single" w:sz="6" w:space="0" w:color="auto"/>
              <w:right w:val="single" w:sz="6" w:space="0" w:color="auto"/>
            </w:tcBorders>
            <w:shd w:val="clear" w:color="auto" w:fill="auto"/>
          </w:tcPr>
          <w:p w14:paraId="5C993BD4" w14:textId="701AB69B" w:rsidR="00536FA0" w:rsidRPr="00F54172" w:rsidRDefault="00536FA0" w:rsidP="00536FA0">
            <w:pPr>
              <w:tabs>
                <w:tab w:val="left" w:pos="8280"/>
              </w:tabs>
              <w:spacing w:after="60"/>
              <w:jc w:val="right"/>
              <w:rPr>
                <w:sz w:val="19"/>
                <w:szCs w:val="19"/>
                <w:lang w:val="fr-FR"/>
              </w:rPr>
            </w:pPr>
            <w:r w:rsidRPr="00F54172">
              <w:rPr>
                <w:rStyle w:val="normaltextrun"/>
                <w:sz w:val="19"/>
                <w:szCs w:val="19"/>
                <w:lang w:val="fr-FR"/>
              </w:rPr>
              <w:t>373,36</w:t>
            </w:r>
          </w:p>
        </w:tc>
        <w:tc>
          <w:tcPr>
            <w:tcW w:w="451" w:type="pct"/>
            <w:tcBorders>
              <w:top w:val="single" w:sz="6" w:space="0" w:color="auto"/>
              <w:left w:val="nil"/>
              <w:bottom w:val="single" w:sz="6" w:space="0" w:color="auto"/>
              <w:right w:val="single" w:sz="6" w:space="0" w:color="auto"/>
            </w:tcBorders>
            <w:shd w:val="clear" w:color="auto" w:fill="auto"/>
          </w:tcPr>
          <w:p w14:paraId="7D990C34" w14:textId="2A71281C" w:rsidR="00536FA0" w:rsidRPr="00F54172" w:rsidRDefault="00536FA0" w:rsidP="00536FA0">
            <w:pPr>
              <w:tabs>
                <w:tab w:val="left" w:pos="8280"/>
              </w:tabs>
              <w:spacing w:after="60"/>
              <w:jc w:val="right"/>
              <w:rPr>
                <w:sz w:val="19"/>
                <w:szCs w:val="19"/>
                <w:lang w:val="fr-FR"/>
              </w:rPr>
            </w:pPr>
            <w:r w:rsidRPr="00F54172">
              <w:rPr>
                <w:rStyle w:val="eop"/>
                <w:sz w:val="19"/>
                <w:szCs w:val="19"/>
                <w:lang w:val="fr-FR"/>
              </w:rPr>
              <w:t>0</w:t>
            </w:r>
          </w:p>
        </w:tc>
        <w:tc>
          <w:tcPr>
            <w:tcW w:w="509" w:type="pct"/>
          </w:tcPr>
          <w:p w14:paraId="73761F13" w14:textId="77777777" w:rsidR="00536FA0" w:rsidRPr="00F54172" w:rsidRDefault="00536FA0" w:rsidP="00536FA0">
            <w:pPr>
              <w:tabs>
                <w:tab w:val="left" w:pos="8280"/>
              </w:tabs>
              <w:spacing w:after="60"/>
              <w:jc w:val="right"/>
              <w:rPr>
                <w:sz w:val="19"/>
                <w:szCs w:val="19"/>
                <w:lang w:val="fr-FR"/>
              </w:rPr>
            </w:pPr>
            <w:proofErr w:type="spellStart"/>
            <w:r w:rsidRPr="00F54172">
              <w:rPr>
                <w:sz w:val="19"/>
                <w:szCs w:val="19"/>
                <w:lang w:val="fr-FR"/>
              </w:rPr>
              <w:t>s.o</w:t>
            </w:r>
            <w:proofErr w:type="spellEnd"/>
            <w:r w:rsidRPr="00F54172">
              <w:rPr>
                <w:sz w:val="19"/>
                <w:szCs w:val="19"/>
                <w:lang w:val="fr-FR"/>
              </w:rPr>
              <w:t>.</w:t>
            </w:r>
          </w:p>
        </w:tc>
      </w:tr>
      <w:tr w:rsidR="00B17A4F" w:rsidRPr="00F54172" w14:paraId="64EE87EA" w14:textId="77777777" w:rsidTr="0094061F">
        <w:trPr>
          <w:trHeight w:val="190"/>
          <w:jc w:val="center"/>
        </w:trPr>
        <w:tc>
          <w:tcPr>
            <w:tcW w:w="1915" w:type="pct"/>
            <w:gridSpan w:val="3"/>
            <w:shd w:val="clear" w:color="auto" w:fill="auto"/>
          </w:tcPr>
          <w:p w14:paraId="43EFB47E" w14:textId="77777777" w:rsidR="009325AA" w:rsidRPr="00F54172" w:rsidRDefault="009325AA" w:rsidP="00056CF4">
            <w:pPr>
              <w:tabs>
                <w:tab w:val="left" w:pos="8280"/>
              </w:tabs>
              <w:spacing w:after="60"/>
              <w:jc w:val="left"/>
              <w:rPr>
                <w:sz w:val="19"/>
                <w:szCs w:val="19"/>
                <w:lang w:val="fr-FR"/>
              </w:rPr>
            </w:pPr>
            <w:r w:rsidRPr="00F54172">
              <w:rPr>
                <w:sz w:val="19"/>
                <w:szCs w:val="19"/>
                <w:lang w:val="fr-FR"/>
              </w:rPr>
              <w:t>Consommation maximale admissible (tonnes PAO)</w:t>
            </w:r>
          </w:p>
        </w:tc>
        <w:tc>
          <w:tcPr>
            <w:tcW w:w="449" w:type="pct"/>
            <w:shd w:val="clear" w:color="auto" w:fill="auto"/>
          </w:tcPr>
          <w:p w14:paraId="5DEC193E" w14:textId="01146F2B" w:rsidR="009325AA" w:rsidRPr="00F54172" w:rsidRDefault="009B66D5" w:rsidP="00056CF4">
            <w:pPr>
              <w:tabs>
                <w:tab w:val="left" w:pos="8280"/>
              </w:tabs>
              <w:spacing w:after="60"/>
              <w:jc w:val="right"/>
              <w:rPr>
                <w:sz w:val="19"/>
                <w:szCs w:val="19"/>
                <w:lang w:val="fr-FR"/>
              </w:rPr>
            </w:pPr>
            <w:r w:rsidRPr="00F54172">
              <w:rPr>
                <w:sz w:val="19"/>
                <w:szCs w:val="19"/>
                <w:lang w:val="fr-FR"/>
              </w:rPr>
              <w:t>373,36</w:t>
            </w:r>
          </w:p>
        </w:tc>
        <w:tc>
          <w:tcPr>
            <w:tcW w:w="489" w:type="pct"/>
            <w:tcBorders>
              <w:top w:val="nil"/>
              <w:left w:val="nil"/>
              <w:bottom w:val="single" w:sz="6" w:space="0" w:color="auto"/>
              <w:right w:val="single" w:sz="6" w:space="0" w:color="auto"/>
            </w:tcBorders>
            <w:shd w:val="clear" w:color="auto" w:fill="auto"/>
          </w:tcPr>
          <w:p w14:paraId="459146B3" w14:textId="589F4EB7" w:rsidR="009325AA" w:rsidRPr="00F54172" w:rsidRDefault="009325AA" w:rsidP="00056CF4">
            <w:pPr>
              <w:tabs>
                <w:tab w:val="left" w:pos="8280"/>
              </w:tabs>
              <w:spacing w:after="60"/>
              <w:jc w:val="right"/>
              <w:rPr>
                <w:sz w:val="19"/>
                <w:szCs w:val="19"/>
                <w:lang w:val="fr-FR"/>
              </w:rPr>
            </w:pPr>
            <w:r w:rsidRPr="00F54172">
              <w:rPr>
                <w:rStyle w:val="normaltextrun"/>
                <w:sz w:val="19"/>
                <w:szCs w:val="19"/>
                <w:lang w:val="fr-FR"/>
              </w:rPr>
              <w:t>209.20</w:t>
            </w:r>
          </w:p>
        </w:tc>
        <w:tc>
          <w:tcPr>
            <w:tcW w:w="450" w:type="pct"/>
            <w:tcBorders>
              <w:top w:val="nil"/>
              <w:left w:val="nil"/>
              <w:bottom w:val="single" w:sz="6" w:space="0" w:color="auto"/>
              <w:right w:val="single" w:sz="6" w:space="0" w:color="auto"/>
            </w:tcBorders>
            <w:shd w:val="clear" w:color="auto" w:fill="auto"/>
          </w:tcPr>
          <w:p w14:paraId="768CE06E" w14:textId="3F4F2870" w:rsidR="009325AA" w:rsidRPr="00F54172" w:rsidRDefault="004F62BB" w:rsidP="00056CF4">
            <w:pPr>
              <w:tabs>
                <w:tab w:val="left" w:pos="8280"/>
              </w:tabs>
              <w:spacing w:after="60"/>
              <w:jc w:val="right"/>
              <w:rPr>
                <w:sz w:val="19"/>
                <w:szCs w:val="19"/>
                <w:lang w:val="fr-FR"/>
              </w:rPr>
            </w:pPr>
            <w:r w:rsidRPr="00F54172">
              <w:rPr>
                <w:rStyle w:val="normaltextrun"/>
                <w:sz w:val="19"/>
                <w:szCs w:val="19"/>
                <w:lang w:val="fr-FR"/>
              </w:rPr>
              <w:t>190,90</w:t>
            </w:r>
          </w:p>
        </w:tc>
        <w:tc>
          <w:tcPr>
            <w:tcW w:w="367" w:type="pct"/>
            <w:tcBorders>
              <w:top w:val="single" w:sz="6" w:space="0" w:color="auto"/>
              <w:left w:val="nil"/>
              <w:bottom w:val="single" w:sz="6" w:space="0" w:color="auto"/>
              <w:right w:val="single" w:sz="6" w:space="0" w:color="auto"/>
            </w:tcBorders>
            <w:shd w:val="clear" w:color="auto" w:fill="auto"/>
          </w:tcPr>
          <w:p w14:paraId="19F9D215" w14:textId="4ADF6030" w:rsidR="009325AA" w:rsidRPr="00F54172" w:rsidRDefault="00C0445E" w:rsidP="00056CF4">
            <w:pPr>
              <w:tabs>
                <w:tab w:val="left" w:pos="8280"/>
              </w:tabs>
              <w:spacing w:after="60"/>
              <w:jc w:val="right"/>
              <w:rPr>
                <w:sz w:val="19"/>
                <w:szCs w:val="19"/>
                <w:lang w:val="fr-FR"/>
              </w:rPr>
            </w:pPr>
            <w:r w:rsidRPr="00F54172">
              <w:rPr>
                <w:rStyle w:val="normaltextrun"/>
                <w:sz w:val="19"/>
                <w:szCs w:val="19"/>
                <w:lang w:val="fr-FR"/>
              </w:rPr>
              <w:t>135,70</w:t>
            </w:r>
          </w:p>
        </w:tc>
        <w:tc>
          <w:tcPr>
            <w:tcW w:w="370" w:type="pct"/>
            <w:tcBorders>
              <w:top w:val="nil"/>
              <w:left w:val="single" w:sz="6" w:space="0" w:color="auto"/>
              <w:bottom w:val="single" w:sz="6" w:space="0" w:color="auto"/>
              <w:right w:val="single" w:sz="6" w:space="0" w:color="auto"/>
            </w:tcBorders>
            <w:shd w:val="clear" w:color="auto" w:fill="auto"/>
          </w:tcPr>
          <w:p w14:paraId="158AC696" w14:textId="7052BA6B" w:rsidR="009325AA" w:rsidRPr="00F54172" w:rsidRDefault="00C0445E" w:rsidP="00056CF4">
            <w:pPr>
              <w:tabs>
                <w:tab w:val="left" w:pos="8280"/>
              </w:tabs>
              <w:spacing w:after="60"/>
              <w:jc w:val="right"/>
              <w:rPr>
                <w:sz w:val="19"/>
                <w:szCs w:val="19"/>
                <w:lang w:val="fr-FR"/>
              </w:rPr>
            </w:pPr>
            <w:r w:rsidRPr="00F54172">
              <w:rPr>
                <w:rStyle w:val="normaltextrun"/>
                <w:sz w:val="19"/>
                <w:szCs w:val="19"/>
                <w:lang w:val="fr-FR"/>
              </w:rPr>
              <w:t>123,40</w:t>
            </w:r>
          </w:p>
        </w:tc>
        <w:tc>
          <w:tcPr>
            <w:tcW w:w="451" w:type="pct"/>
            <w:tcBorders>
              <w:top w:val="single" w:sz="6" w:space="0" w:color="auto"/>
              <w:left w:val="nil"/>
              <w:bottom w:val="single" w:sz="6" w:space="0" w:color="auto"/>
              <w:right w:val="single" w:sz="6" w:space="0" w:color="auto"/>
            </w:tcBorders>
            <w:shd w:val="clear" w:color="auto" w:fill="auto"/>
          </w:tcPr>
          <w:p w14:paraId="07F12E41" w14:textId="69D7A548" w:rsidR="009325AA" w:rsidRPr="00F54172" w:rsidRDefault="004F62BB" w:rsidP="00056CF4">
            <w:pPr>
              <w:tabs>
                <w:tab w:val="left" w:pos="8280"/>
              </w:tabs>
              <w:spacing w:after="60"/>
              <w:jc w:val="right"/>
              <w:rPr>
                <w:sz w:val="19"/>
                <w:szCs w:val="19"/>
                <w:lang w:val="fr-FR"/>
              </w:rPr>
            </w:pPr>
            <w:r w:rsidRPr="00F54172">
              <w:rPr>
                <w:sz w:val="19"/>
                <w:szCs w:val="19"/>
                <w:lang w:val="fr-FR"/>
              </w:rPr>
              <w:t>0</w:t>
            </w:r>
          </w:p>
        </w:tc>
        <w:tc>
          <w:tcPr>
            <w:tcW w:w="509" w:type="pct"/>
          </w:tcPr>
          <w:p w14:paraId="4A882B36" w14:textId="77777777" w:rsidR="009325AA" w:rsidRPr="00F54172" w:rsidRDefault="009325AA" w:rsidP="00056CF4">
            <w:pPr>
              <w:tabs>
                <w:tab w:val="left" w:pos="8280"/>
              </w:tabs>
              <w:spacing w:after="60"/>
              <w:jc w:val="right"/>
              <w:rPr>
                <w:sz w:val="19"/>
                <w:szCs w:val="19"/>
                <w:lang w:val="fr-FR"/>
              </w:rPr>
            </w:pPr>
            <w:proofErr w:type="spellStart"/>
            <w:r w:rsidRPr="00F54172">
              <w:rPr>
                <w:sz w:val="19"/>
                <w:szCs w:val="19"/>
                <w:lang w:val="fr-FR"/>
              </w:rPr>
              <w:t>s.o</w:t>
            </w:r>
            <w:proofErr w:type="spellEnd"/>
            <w:r w:rsidRPr="00F54172">
              <w:rPr>
                <w:sz w:val="19"/>
                <w:szCs w:val="19"/>
                <w:lang w:val="fr-FR"/>
              </w:rPr>
              <w:t>.</w:t>
            </w:r>
          </w:p>
        </w:tc>
      </w:tr>
      <w:tr w:rsidR="00AF6568" w:rsidRPr="00F54172" w14:paraId="16565D18" w14:textId="77777777" w:rsidTr="0094061F">
        <w:trPr>
          <w:trHeight w:val="290"/>
          <w:jc w:val="center"/>
        </w:trPr>
        <w:tc>
          <w:tcPr>
            <w:tcW w:w="691" w:type="pct"/>
            <w:vMerge w:val="restart"/>
            <w:shd w:val="clear" w:color="auto" w:fill="auto"/>
            <w:vAlign w:val="center"/>
          </w:tcPr>
          <w:p w14:paraId="2DE0F8EC" w14:textId="0E59B042" w:rsidR="005B7149" w:rsidRPr="00F54172" w:rsidRDefault="005B7149" w:rsidP="001D1E23">
            <w:pPr>
              <w:tabs>
                <w:tab w:val="left" w:pos="8280"/>
              </w:tabs>
              <w:spacing w:after="60"/>
              <w:jc w:val="left"/>
              <w:rPr>
                <w:sz w:val="19"/>
                <w:szCs w:val="19"/>
                <w:lang w:val="fr-FR"/>
              </w:rPr>
            </w:pPr>
            <w:r w:rsidRPr="00F54172">
              <w:rPr>
                <w:sz w:val="19"/>
                <w:szCs w:val="19"/>
                <w:lang w:val="fr-FR"/>
              </w:rPr>
              <w:t>Coûts du projet – Demande de principe (</w:t>
            </w:r>
            <w:r w:rsidR="00903656">
              <w:rPr>
                <w:sz w:val="19"/>
                <w:szCs w:val="19"/>
                <w:lang w:val="fr-FR"/>
              </w:rPr>
              <w:t>$ US</w:t>
            </w:r>
            <w:r w:rsidRPr="00F54172">
              <w:rPr>
                <w:sz w:val="19"/>
                <w:szCs w:val="19"/>
                <w:lang w:val="fr-FR"/>
              </w:rPr>
              <w:t>)</w:t>
            </w:r>
          </w:p>
        </w:tc>
        <w:tc>
          <w:tcPr>
            <w:tcW w:w="530" w:type="pct"/>
            <w:vMerge w:val="restart"/>
            <w:shd w:val="clear" w:color="auto" w:fill="auto"/>
            <w:vAlign w:val="center"/>
          </w:tcPr>
          <w:p w14:paraId="2ABA3234" w14:textId="756DC4B5" w:rsidR="005B7149" w:rsidRPr="00F54172" w:rsidRDefault="005B7149" w:rsidP="005B7149">
            <w:pPr>
              <w:tabs>
                <w:tab w:val="left" w:pos="8280"/>
              </w:tabs>
              <w:spacing w:after="60"/>
              <w:jc w:val="center"/>
              <w:rPr>
                <w:sz w:val="19"/>
                <w:szCs w:val="19"/>
                <w:lang w:val="fr-FR"/>
              </w:rPr>
            </w:pPr>
            <w:r w:rsidRPr="00F54172">
              <w:rPr>
                <w:color w:val="000000" w:themeColor="text1"/>
                <w:sz w:val="19"/>
                <w:szCs w:val="19"/>
                <w:lang w:val="fr-FR"/>
              </w:rPr>
              <w:t>ONUDI</w:t>
            </w:r>
          </w:p>
        </w:tc>
        <w:tc>
          <w:tcPr>
            <w:tcW w:w="693" w:type="pct"/>
            <w:shd w:val="clear" w:color="auto" w:fill="auto"/>
          </w:tcPr>
          <w:p w14:paraId="4424BEC5" w14:textId="77777777" w:rsidR="005B7149" w:rsidRPr="00F54172" w:rsidRDefault="005B7149" w:rsidP="005B7149">
            <w:pPr>
              <w:tabs>
                <w:tab w:val="left" w:pos="8280"/>
              </w:tabs>
              <w:spacing w:after="60"/>
              <w:jc w:val="left"/>
              <w:rPr>
                <w:sz w:val="19"/>
                <w:szCs w:val="19"/>
                <w:lang w:val="fr-FR"/>
              </w:rPr>
            </w:pPr>
            <w:r w:rsidRPr="00F54172">
              <w:rPr>
                <w:sz w:val="19"/>
                <w:szCs w:val="19"/>
                <w:lang w:val="fr-FR"/>
              </w:rPr>
              <w:t>Coûts du projet</w:t>
            </w:r>
          </w:p>
        </w:tc>
        <w:tc>
          <w:tcPr>
            <w:tcW w:w="449" w:type="pct"/>
            <w:tcBorders>
              <w:top w:val="single" w:sz="4" w:space="0" w:color="auto"/>
              <w:left w:val="single" w:sz="4" w:space="0" w:color="auto"/>
              <w:bottom w:val="single" w:sz="4" w:space="0" w:color="auto"/>
              <w:right w:val="single" w:sz="4" w:space="0" w:color="auto"/>
            </w:tcBorders>
            <w:shd w:val="clear" w:color="auto" w:fill="auto"/>
            <w:vAlign w:val="center"/>
          </w:tcPr>
          <w:p w14:paraId="50B76927" w14:textId="0A6F1332"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5 249 250</w:t>
            </w:r>
          </w:p>
        </w:tc>
        <w:tc>
          <w:tcPr>
            <w:tcW w:w="489" w:type="pct"/>
          </w:tcPr>
          <w:p w14:paraId="2749D1FD" w14:textId="77777777" w:rsidR="005B7149" w:rsidRPr="00F54172" w:rsidRDefault="005B7149" w:rsidP="005B7149">
            <w:pPr>
              <w:tabs>
                <w:tab w:val="left" w:pos="8280"/>
              </w:tabs>
              <w:spacing w:after="60"/>
              <w:jc w:val="right"/>
              <w:rPr>
                <w:sz w:val="19"/>
                <w:szCs w:val="19"/>
                <w:lang w:val="fr-FR"/>
              </w:rPr>
            </w:pP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tcPr>
          <w:p w14:paraId="4A9B20C5" w14:textId="0BD4519F"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6 561 563</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14:paraId="27FF6E1E" w14:textId="007B9028" w:rsidR="005B7149" w:rsidRPr="00F54172" w:rsidRDefault="005B7149" w:rsidP="005B7149">
            <w:pPr>
              <w:tabs>
                <w:tab w:val="left" w:pos="8280"/>
              </w:tabs>
              <w:spacing w:after="60"/>
              <w:jc w:val="right"/>
              <w:rPr>
                <w:sz w:val="19"/>
                <w:szCs w:val="19"/>
                <w:lang w:val="fr-FR"/>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C45010E" w14:textId="26572AEF" w:rsidR="005B7149" w:rsidRPr="00F54172" w:rsidRDefault="005B7149" w:rsidP="005B7149">
            <w:pPr>
              <w:tabs>
                <w:tab w:val="left" w:pos="8280"/>
              </w:tabs>
              <w:spacing w:after="60"/>
              <w:jc w:val="right"/>
              <w:rPr>
                <w:sz w:val="19"/>
                <w:szCs w:val="19"/>
                <w:lang w:val="fr-FR"/>
              </w:rPr>
            </w:pPr>
          </w:p>
        </w:tc>
        <w:tc>
          <w:tcPr>
            <w:tcW w:w="451" w:type="pct"/>
            <w:vAlign w:val="center"/>
          </w:tcPr>
          <w:p w14:paraId="3E46479C" w14:textId="5331E23F"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1 312 312</w:t>
            </w:r>
          </w:p>
        </w:tc>
        <w:tc>
          <w:tcPr>
            <w:tcW w:w="509" w:type="pct"/>
            <w:vAlign w:val="center"/>
          </w:tcPr>
          <w:p w14:paraId="2935F720" w14:textId="1E4AE0B9"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13 123 125</w:t>
            </w:r>
          </w:p>
        </w:tc>
      </w:tr>
      <w:tr w:rsidR="00AF6568" w:rsidRPr="00F54172" w14:paraId="4370720E" w14:textId="77777777" w:rsidTr="0094061F">
        <w:trPr>
          <w:trHeight w:val="290"/>
          <w:jc w:val="center"/>
        </w:trPr>
        <w:tc>
          <w:tcPr>
            <w:tcW w:w="691" w:type="pct"/>
            <w:vMerge/>
            <w:shd w:val="clear" w:color="auto" w:fill="auto"/>
          </w:tcPr>
          <w:p w14:paraId="0A3E2CBA" w14:textId="77777777" w:rsidR="005B7149" w:rsidRPr="00F54172" w:rsidRDefault="005B7149" w:rsidP="005B7149">
            <w:pPr>
              <w:tabs>
                <w:tab w:val="left" w:pos="8280"/>
              </w:tabs>
              <w:spacing w:after="60"/>
              <w:jc w:val="left"/>
              <w:rPr>
                <w:sz w:val="19"/>
                <w:szCs w:val="19"/>
                <w:lang w:val="fr-FR"/>
              </w:rPr>
            </w:pPr>
          </w:p>
        </w:tc>
        <w:tc>
          <w:tcPr>
            <w:tcW w:w="530" w:type="pct"/>
            <w:vMerge/>
            <w:shd w:val="clear" w:color="auto" w:fill="auto"/>
            <w:vAlign w:val="center"/>
          </w:tcPr>
          <w:p w14:paraId="0E46883B" w14:textId="77777777" w:rsidR="005B7149" w:rsidRPr="00F54172" w:rsidRDefault="005B7149" w:rsidP="005B7149">
            <w:pPr>
              <w:tabs>
                <w:tab w:val="left" w:pos="8280"/>
              </w:tabs>
              <w:spacing w:after="60"/>
              <w:jc w:val="left"/>
              <w:rPr>
                <w:sz w:val="19"/>
                <w:szCs w:val="19"/>
                <w:lang w:val="fr-FR"/>
              </w:rPr>
            </w:pPr>
          </w:p>
        </w:tc>
        <w:tc>
          <w:tcPr>
            <w:tcW w:w="693" w:type="pct"/>
            <w:shd w:val="clear" w:color="auto" w:fill="auto"/>
          </w:tcPr>
          <w:p w14:paraId="42E4FCCD" w14:textId="10694278" w:rsidR="005B7149" w:rsidRPr="00F54172" w:rsidRDefault="005B7149" w:rsidP="005B7149">
            <w:pPr>
              <w:tabs>
                <w:tab w:val="left" w:pos="8280"/>
              </w:tabs>
              <w:spacing w:after="60"/>
              <w:jc w:val="left"/>
              <w:rPr>
                <w:sz w:val="19"/>
                <w:szCs w:val="19"/>
                <w:lang w:val="fr-FR"/>
              </w:rPr>
            </w:pPr>
            <w:r w:rsidRPr="00F54172">
              <w:rPr>
                <w:sz w:val="19"/>
                <w:szCs w:val="19"/>
                <w:lang w:val="fr-FR"/>
              </w:rPr>
              <w:t>Coûts d</w:t>
            </w:r>
            <w:r w:rsidR="00C35E3A">
              <w:rPr>
                <w:sz w:val="19"/>
                <w:szCs w:val="19"/>
                <w:lang w:val="fr-FR"/>
              </w:rPr>
              <w:t>’</w:t>
            </w:r>
            <w:r w:rsidRPr="00F54172">
              <w:rPr>
                <w:sz w:val="19"/>
                <w:szCs w:val="19"/>
                <w:lang w:val="fr-FR"/>
              </w:rPr>
              <w:t>appui</w:t>
            </w:r>
          </w:p>
        </w:tc>
        <w:tc>
          <w:tcPr>
            <w:tcW w:w="449" w:type="pct"/>
            <w:tcBorders>
              <w:top w:val="nil"/>
              <w:left w:val="single" w:sz="4" w:space="0" w:color="auto"/>
              <w:bottom w:val="single" w:sz="4" w:space="0" w:color="auto"/>
              <w:right w:val="single" w:sz="4" w:space="0" w:color="auto"/>
            </w:tcBorders>
            <w:shd w:val="clear" w:color="auto" w:fill="auto"/>
            <w:vAlign w:val="center"/>
          </w:tcPr>
          <w:p w14:paraId="65C3153E" w14:textId="4FFB3D61"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367 448</w:t>
            </w:r>
          </w:p>
        </w:tc>
        <w:tc>
          <w:tcPr>
            <w:tcW w:w="489" w:type="pct"/>
          </w:tcPr>
          <w:p w14:paraId="0812E463" w14:textId="77777777" w:rsidR="005B7149" w:rsidRPr="00F54172" w:rsidRDefault="005B7149" w:rsidP="005B7149">
            <w:pPr>
              <w:tabs>
                <w:tab w:val="left" w:pos="8280"/>
              </w:tabs>
              <w:spacing w:after="60"/>
              <w:jc w:val="right"/>
              <w:rPr>
                <w:sz w:val="19"/>
                <w:szCs w:val="19"/>
                <w:lang w:val="fr-FR"/>
              </w:rPr>
            </w:pPr>
          </w:p>
        </w:tc>
        <w:tc>
          <w:tcPr>
            <w:tcW w:w="450" w:type="pct"/>
            <w:tcBorders>
              <w:top w:val="nil"/>
              <w:left w:val="single" w:sz="4" w:space="0" w:color="auto"/>
              <w:bottom w:val="single" w:sz="4" w:space="0" w:color="auto"/>
              <w:right w:val="single" w:sz="4" w:space="0" w:color="auto"/>
            </w:tcBorders>
            <w:shd w:val="clear" w:color="auto" w:fill="auto"/>
            <w:vAlign w:val="center"/>
          </w:tcPr>
          <w:p w14:paraId="6F896AA0" w14:textId="5DFF21A6"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459 309</w:t>
            </w:r>
          </w:p>
        </w:tc>
        <w:tc>
          <w:tcPr>
            <w:tcW w:w="367" w:type="pct"/>
            <w:tcBorders>
              <w:top w:val="nil"/>
              <w:left w:val="single" w:sz="4" w:space="0" w:color="auto"/>
              <w:bottom w:val="single" w:sz="4" w:space="0" w:color="auto"/>
              <w:right w:val="single" w:sz="4" w:space="0" w:color="auto"/>
            </w:tcBorders>
            <w:shd w:val="clear" w:color="auto" w:fill="auto"/>
            <w:vAlign w:val="center"/>
          </w:tcPr>
          <w:p w14:paraId="21049752" w14:textId="1F561125" w:rsidR="005B7149" w:rsidRPr="00F54172" w:rsidRDefault="005B7149" w:rsidP="005B7149">
            <w:pPr>
              <w:tabs>
                <w:tab w:val="left" w:pos="8280"/>
              </w:tabs>
              <w:spacing w:after="60"/>
              <w:jc w:val="right"/>
              <w:rPr>
                <w:sz w:val="19"/>
                <w:szCs w:val="19"/>
                <w:lang w:val="fr-FR"/>
              </w:rPr>
            </w:pPr>
          </w:p>
        </w:tc>
        <w:tc>
          <w:tcPr>
            <w:tcW w:w="370" w:type="pct"/>
            <w:tcBorders>
              <w:top w:val="nil"/>
              <w:left w:val="single" w:sz="4" w:space="0" w:color="auto"/>
              <w:bottom w:val="single" w:sz="4" w:space="0" w:color="auto"/>
              <w:right w:val="single" w:sz="4" w:space="0" w:color="auto"/>
            </w:tcBorders>
            <w:shd w:val="clear" w:color="auto" w:fill="auto"/>
            <w:vAlign w:val="center"/>
          </w:tcPr>
          <w:p w14:paraId="05CC725E" w14:textId="7916EA6A" w:rsidR="005B7149" w:rsidRPr="00F54172" w:rsidRDefault="005B7149" w:rsidP="005B7149">
            <w:pPr>
              <w:tabs>
                <w:tab w:val="left" w:pos="8280"/>
              </w:tabs>
              <w:spacing w:after="60"/>
              <w:jc w:val="right"/>
              <w:rPr>
                <w:sz w:val="19"/>
                <w:szCs w:val="19"/>
                <w:lang w:val="fr-FR"/>
              </w:rPr>
            </w:pPr>
          </w:p>
        </w:tc>
        <w:tc>
          <w:tcPr>
            <w:tcW w:w="451" w:type="pct"/>
            <w:vAlign w:val="center"/>
          </w:tcPr>
          <w:p w14:paraId="0F4C258A" w14:textId="2C388285"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91 862</w:t>
            </w:r>
          </w:p>
        </w:tc>
        <w:tc>
          <w:tcPr>
            <w:tcW w:w="509" w:type="pct"/>
            <w:vAlign w:val="center"/>
          </w:tcPr>
          <w:p w14:paraId="7748EB1B" w14:textId="3F06EC9B"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918 619</w:t>
            </w:r>
          </w:p>
        </w:tc>
      </w:tr>
      <w:tr w:rsidR="00AF6568" w:rsidRPr="00F54172" w14:paraId="4A980B71" w14:textId="77777777" w:rsidTr="0094061F">
        <w:trPr>
          <w:trHeight w:val="290"/>
          <w:jc w:val="center"/>
        </w:trPr>
        <w:tc>
          <w:tcPr>
            <w:tcW w:w="691" w:type="pct"/>
            <w:vMerge/>
            <w:shd w:val="clear" w:color="auto" w:fill="auto"/>
          </w:tcPr>
          <w:p w14:paraId="4BD457AE" w14:textId="77777777" w:rsidR="005B7149" w:rsidRPr="00F54172" w:rsidRDefault="005B7149" w:rsidP="005B7149">
            <w:pPr>
              <w:tabs>
                <w:tab w:val="left" w:pos="8280"/>
              </w:tabs>
              <w:spacing w:after="60"/>
              <w:jc w:val="left"/>
              <w:rPr>
                <w:sz w:val="19"/>
                <w:szCs w:val="19"/>
                <w:lang w:val="fr-FR"/>
              </w:rPr>
            </w:pPr>
          </w:p>
        </w:tc>
        <w:tc>
          <w:tcPr>
            <w:tcW w:w="530" w:type="pct"/>
            <w:vMerge w:val="restart"/>
            <w:shd w:val="clear" w:color="auto" w:fill="auto"/>
            <w:vAlign w:val="center"/>
          </w:tcPr>
          <w:p w14:paraId="2C348AD3" w14:textId="14EC9C70" w:rsidR="005B7149" w:rsidRPr="00F54172" w:rsidRDefault="005B7149" w:rsidP="005B7149">
            <w:pPr>
              <w:tabs>
                <w:tab w:val="left" w:pos="8280"/>
              </w:tabs>
              <w:spacing w:after="60"/>
              <w:jc w:val="center"/>
              <w:rPr>
                <w:sz w:val="19"/>
                <w:szCs w:val="19"/>
                <w:lang w:val="fr-FR"/>
              </w:rPr>
            </w:pPr>
            <w:r w:rsidRPr="00F54172">
              <w:rPr>
                <w:color w:val="000000" w:themeColor="text1"/>
                <w:sz w:val="19"/>
                <w:szCs w:val="19"/>
                <w:lang w:val="fr-FR"/>
              </w:rPr>
              <w:t>Allemagne</w:t>
            </w:r>
          </w:p>
        </w:tc>
        <w:tc>
          <w:tcPr>
            <w:tcW w:w="693" w:type="pct"/>
            <w:shd w:val="clear" w:color="auto" w:fill="auto"/>
          </w:tcPr>
          <w:p w14:paraId="76BE879B" w14:textId="77777777" w:rsidR="005B7149" w:rsidRPr="00F54172" w:rsidRDefault="005B7149" w:rsidP="005B7149">
            <w:pPr>
              <w:tabs>
                <w:tab w:val="left" w:pos="8280"/>
              </w:tabs>
              <w:spacing w:after="60"/>
              <w:jc w:val="left"/>
              <w:rPr>
                <w:sz w:val="19"/>
                <w:szCs w:val="19"/>
                <w:lang w:val="fr-FR"/>
              </w:rPr>
            </w:pPr>
            <w:r w:rsidRPr="00F54172">
              <w:rPr>
                <w:sz w:val="19"/>
                <w:szCs w:val="19"/>
                <w:lang w:val="fr-FR"/>
              </w:rPr>
              <w:t>Coûts de projet</w:t>
            </w:r>
          </w:p>
        </w:tc>
        <w:tc>
          <w:tcPr>
            <w:tcW w:w="449" w:type="pct"/>
            <w:tcBorders>
              <w:top w:val="nil"/>
              <w:left w:val="single" w:sz="4" w:space="0" w:color="auto"/>
              <w:bottom w:val="single" w:sz="4" w:space="0" w:color="auto"/>
              <w:right w:val="single" w:sz="4" w:space="0" w:color="auto"/>
            </w:tcBorders>
            <w:shd w:val="clear" w:color="auto" w:fill="auto"/>
            <w:vAlign w:val="center"/>
          </w:tcPr>
          <w:p w14:paraId="0665460A" w14:textId="38E254C0"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30</w:t>
            </w:r>
            <w:r w:rsidR="00792518">
              <w:rPr>
                <w:color w:val="000000"/>
                <w:sz w:val="19"/>
                <w:szCs w:val="19"/>
                <w:lang w:val="fr-FR"/>
              </w:rPr>
              <w:t>0 0</w:t>
            </w:r>
            <w:r w:rsidRPr="00F54172">
              <w:rPr>
                <w:color w:val="000000"/>
                <w:sz w:val="19"/>
                <w:szCs w:val="19"/>
                <w:lang w:val="fr-FR"/>
              </w:rPr>
              <w:t>00</w:t>
            </w:r>
          </w:p>
        </w:tc>
        <w:tc>
          <w:tcPr>
            <w:tcW w:w="489" w:type="pct"/>
          </w:tcPr>
          <w:p w14:paraId="763CA381" w14:textId="77777777" w:rsidR="005B7149" w:rsidRPr="00F54172" w:rsidRDefault="005B7149" w:rsidP="005B7149">
            <w:pPr>
              <w:tabs>
                <w:tab w:val="left" w:pos="8280"/>
              </w:tabs>
              <w:spacing w:after="60"/>
              <w:jc w:val="right"/>
              <w:rPr>
                <w:sz w:val="19"/>
                <w:szCs w:val="19"/>
                <w:lang w:val="fr-FR"/>
              </w:rPr>
            </w:pPr>
          </w:p>
        </w:tc>
        <w:tc>
          <w:tcPr>
            <w:tcW w:w="450" w:type="pct"/>
            <w:tcBorders>
              <w:top w:val="nil"/>
              <w:left w:val="single" w:sz="4" w:space="0" w:color="auto"/>
              <w:bottom w:val="single" w:sz="4" w:space="0" w:color="auto"/>
              <w:right w:val="single" w:sz="4" w:space="0" w:color="auto"/>
            </w:tcBorders>
            <w:shd w:val="clear" w:color="auto" w:fill="auto"/>
            <w:vAlign w:val="center"/>
          </w:tcPr>
          <w:p w14:paraId="7711F482" w14:textId="7CDFF5D3"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37</w:t>
            </w:r>
            <w:r w:rsidR="00792518">
              <w:rPr>
                <w:color w:val="000000"/>
                <w:sz w:val="19"/>
                <w:szCs w:val="19"/>
                <w:lang w:val="fr-FR"/>
              </w:rPr>
              <w:t>5 0</w:t>
            </w:r>
            <w:r w:rsidRPr="00F54172">
              <w:rPr>
                <w:color w:val="000000"/>
                <w:sz w:val="19"/>
                <w:szCs w:val="19"/>
                <w:lang w:val="fr-FR"/>
              </w:rPr>
              <w:t>00</w:t>
            </w:r>
          </w:p>
        </w:tc>
        <w:tc>
          <w:tcPr>
            <w:tcW w:w="367" w:type="pct"/>
            <w:tcBorders>
              <w:top w:val="nil"/>
              <w:left w:val="single" w:sz="4" w:space="0" w:color="auto"/>
              <w:bottom w:val="single" w:sz="4" w:space="0" w:color="auto"/>
              <w:right w:val="single" w:sz="4" w:space="0" w:color="auto"/>
            </w:tcBorders>
            <w:shd w:val="clear" w:color="auto" w:fill="auto"/>
            <w:vAlign w:val="center"/>
          </w:tcPr>
          <w:p w14:paraId="28BC8E84" w14:textId="43DC7E47" w:rsidR="005B7149" w:rsidRPr="00F54172" w:rsidRDefault="005B7149" w:rsidP="005B7149">
            <w:pPr>
              <w:tabs>
                <w:tab w:val="left" w:pos="8280"/>
              </w:tabs>
              <w:spacing w:after="60"/>
              <w:jc w:val="right"/>
              <w:rPr>
                <w:sz w:val="19"/>
                <w:szCs w:val="19"/>
                <w:lang w:val="fr-FR"/>
              </w:rPr>
            </w:pPr>
          </w:p>
        </w:tc>
        <w:tc>
          <w:tcPr>
            <w:tcW w:w="370" w:type="pct"/>
            <w:tcBorders>
              <w:top w:val="nil"/>
              <w:left w:val="single" w:sz="4" w:space="0" w:color="auto"/>
              <w:bottom w:val="single" w:sz="4" w:space="0" w:color="auto"/>
              <w:right w:val="single" w:sz="4" w:space="0" w:color="auto"/>
            </w:tcBorders>
            <w:shd w:val="clear" w:color="auto" w:fill="auto"/>
            <w:vAlign w:val="center"/>
          </w:tcPr>
          <w:p w14:paraId="06DE0761" w14:textId="7F2BCB4E" w:rsidR="005B7149" w:rsidRPr="00F54172" w:rsidRDefault="005B7149" w:rsidP="005B7149">
            <w:pPr>
              <w:tabs>
                <w:tab w:val="left" w:pos="8280"/>
              </w:tabs>
              <w:spacing w:after="60"/>
              <w:jc w:val="right"/>
              <w:rPr>
                <w:sz w:val="19"/>
                <w:szCs w:val="19"/>
                <w:lang w:val="fr-FR"/>
              </w:rPr>
            </w:pPr>
          </w:p>
        </w:tc>
        <w:tc>
          <w:tcPr>
            <w:tcW w:w="451" w:type="pct"/>
            <w:vAlign w:val="center"/>
          </w:tcPr>
          <w:p w14:paraId="0ECDDA4D" w14:textId="46D1DA47"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7</w:t>
            </w:r>
            <w:r w:rsidR="00792518">
              <w:rPr>
                <w:color w:val="000000"/>
                <w:sz w:val="19"/>
                <w:szCs w:val="19"/>
                <w:lang w:val="fr-FR"/>
              </w:rPr>
              <w:t>5 0</w:t>
            </w:r>
            <w:r w:rsidRPr="00F54172">
              <w:rPr>
                <w:color w:val="000000"/>
                <w:sz w:val="19"/>
                <w:szCs w:val="19"/>
                <w:lang w:val="fr-FR"/>
              </w:rPr>
              <w:t>00</w:t>
            </w:r>
          </w:p>
        </w:tc>
        <w:tc>
          <w:tcPr>
            <w:tcW w:w="509" w:type="pct"/>
            <w:vAlign w:val="center"/>
          </w:tcPr>
          <w:p w14:paraId="0A3C6915" w14:textId="1244042C"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75</w:t>
            </w:r>
            <w:r w:rsidR="00792518">
              <w:rPr>
                <w:color w:val="000000"/>
                <w:sz w:val="19"/>
                <w:szCs w:val="19"/>
                <w:lang w:val="fr-FR"/>
              </w:rPr>
              <w:t>0 0</w:t>
            </w:r>
            <w:r w:rsidRPr="00F54172">
              <w:rPr>
                <w:color w:val="000000"/>
                <w:sz w:val="19"/>
                <w:szCs w:val="19"/>
                <w:lang w:val="fr-FR"/>
              </w:rPr>
              <w:t>00</w:t>
            </w:r>
          </w:p>
        </w:tc>
      </w:tr>
      <w:tr w:rsidR="00AF6568" w:rsidRPr="00F54172" w14:paraId="756F93E0" w14:textId="77777777" w:rsidTr="0094061F">
        <w:trPr>
          <w:trHeight w:val="290"/>
          <w:jc w:val="center"/>
        </w:trPr>
        <w:tc>
          <w:tcPr>
            <w:tcW w:w="691" w:type="pct"/>
            <w:vMerge/>
            <w:shd w:val="clear" w:color="auto" w:fill="auto"/>
          </w:tcPr>
          <w:p w14:paraId="45FBCC76" w14:textId="77777777" w:rsidR="005B7149" w:rsidRPr="00F54172" w:rsidRDefault="005B7149" w:rsidP="005B7149">
            <w:pPr>
              <w:tabs>
                <w:tab w:val="left" w:pos="8280"/>
              </w:tabs>
              <w:spacing w:after="60"/>
              <w:jc w:val="center"/>
              <w:rPr>
                <w:sz w:val="19"/>
                <w:szCs w:val="19"/>
                <w:lang w:val="fr-FR"/>
              </w:rPr>
            </w:pPr>
          </w:p>
        </w:tc>
        <w:tc>
          <w:tcPr>
            <w:tcW w:w="530" w:type="pct"/>
            <w:vMerge/>
            <w:shd w:val="clear" w:color="auto" w:fill="auto"/>
          </w:tcPr>
          <w:p w14:paraId="67DF9F9C" w14:textId="77777777" w:rsidR="005B7149" w:rsidRPr="00F54172" w:rsidRDefault="005B7149" w:rsidP="005B7149">
            <w:pPr>
              <w:tabs>
                <w:tab w:val="left" w:pos="8280"/>
              </w:tabs>
              <w:spacing w:after="60"/>
              <w:jc w:val="center"/>
              <w:rPr>
                <w:sz w:val="19"/>
                <w:szCs w:val="19"/>
                <w:lang w:val="fr-FR"/>
              </w:rPr>
            </w:pPr>
          </w:p>
        </w:tc>
        <w:tc>
          <w:tcPr>
            <w:tcW w:w="693" w:type="pct"/>
            <w:shd w:val="clear" w:color="auto" w:fill="auto"/>
          </w:tcPr>
          <w:p w14:paraId="08FB0E39" w14:textId="59197E73" w:rsidR="005B7149" w:rsidRPr="00F54172" w:rsidRDefault="005B7149" w:rsidP="005B7149">
            <w:pPr>
              <w:tabs>
                <w:tab w:val="left" w:pos="8280"/>
              </w:tabs>
              <w:spacing w:after="60"/>
              <w:jc w:val="left"/>
              <w:rPr>
                <w:sz w:val="19"/>
                <w:szCs w:val="19"/>
                <w:lang w:val="fr-FR"/>
              </w:rPr>
            </w:pPr>
            <w:r w:rsidRPr="00F54172">
              <w:rPr>
                <w:sz w:val="19"/>
                <w:szCs w:val="19"/>
                <w:lang w:val="fr-FR"/>
              </w:rPr>
              <w:t>Coûts d</w:t>
            </w:r>
            <w:r w:rsidR="00C35E3A">
              <w:rPr>
                <w:sz w:val="19"/>
                <w:szCs w:val="19"/>
                <w:lang w:val="fr-FR"/>
              </w:rPr>
              <w:t>’</w:t>
            </w:r>
            <w:r w:rsidRPr="00F54172">
              <w:rPr>
                <w:sz w:val="19"/>
                <w:szCs w:val="19"/>
                <w:lang w:val="fr-FR"/>
              </w:rPr>
              <w:t>appui</w:t>
            </w:r>
          </w:p>
        </w:tc>
        <w:tc>
          <w:tcPr>
            <w:tcW w:w="449" w:type="pct"/>
            <w:tcBorders>
              <w:top w:val="nil"/>
              <w:left w:val="single" w:sz="4" w:space="0" w:color="auto"/>
              <w:bottom w:val="single" w:sz="4" w:space="0" w:color="auto"/>
              <w:right w:val="single" w:sz="4" w:space="0" w:color="auto"/>
            </w:tcBorders>
            <w:shd w:val="clear" w:color="auto" w:fill="auto"/>
            <w:vAlign w:val="center"/>
          </w:tcPr>
          <w:p w14:paraId="225D5F6D" w14:textId="230533B2"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3</w:t>
            </w:r>
            <w:r w:rsidR="00792518">
              <w:rPr>
                <w:color w:val="000000"/>
                <w:sz w:val="19"/>
                <w:szCs w:val="19"/>
                <w:lang w:val="fr-FR"/>
              </w:rPr>
              <w:t>7 0</w:t>
            </w:r>
            <w:r w:rsidRPr="00F54172">
              <w:rPr>
                <w:color w:val="000000"/>
                <w:sz w:val="19"/>
                <w:szCs w:val="19"/>
                <w:lang w:val="fr-FR"/>
              </w:rPr>
              <w:t>00</w:t>
            </w:r>
          </w:p>
        </w:tc>
        <w:tc>
          <w:tcPr>
            <w:tcW w:w="489" w:type="pct"/>
          </w:tcPr>
          <w:p w14:paraId="73228D58" w14:textId="77777777" w:rsidR="005B7149" w:rsidRPr="00F54172" w:rsidRDefault="005B7149" w:rsidP="005B7149">
            <w:pPr>
              <w:tabs>
                <w:tab w:val="left" w:pos="8280"/>
              </w:tabs>
              <w:spacing w:after="60"/>
              <w:jc w:val="right"/>
              <w:rPr>
                <w:sz w:val="19"/>
                <w:szCs w:val="19"/>
                <w:lang w:val="fr-FR"/>
              </w:rPr>
            </w:pPr>
          </w:p>
        </w:tc>
        <w:tc>
          <w:tcPr>
            <w:tcW w:w="450" w:type="pct"/>
            <w:tcBorders>
              <w:top w:val="nil"/>
              <w:left w:val="single" w:sz="4" w:space="0" w:color="auto"/>
              <w:bottom w:val="single" w:sz="4" w:space="0" w:color="auto"/>
              <w:right w:val="single" w:sz="4" w:space="0" w:color="auto"/>
            </w:tcBorders>
            <w:shd w:val="clear" w:color="auto" w:fill="auto"/>
            <w:vAlign w:val="center"/>
          </w:tcPr>
          <w:p w14:paraId="71389701" w14:textId="5E7F0D2F"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46 250</w:t>
            </w:r>
          </w:p>
        </w:tc>
        <w:tc>
          <w:tcPr>
            <w:tcW w:w="367" w:type="pct"/>
            <w:tcBorders>
              <w:top w:val="nil"/>
              <w:left w:val="single" w:sz="4" w:space="0" w:color="auto"/>
              <w:bottom w:val="single" w:sz="4" w:space="0" w:color="auto"/>
              <w:right w:val="single" w:sz="4" w:space="0" w:color="auto"/>
            </w:tcBorders>
            <w:shd w:val="clear" w:color="auto" w:fill="auto"/>
            <w:vAlign w:val="center"/>
          </w:tcPr>
          <w:p w14:paraId="36D3BD39" w14:textId="7CE533DB" w:rsidR="005B7149" w:rsidRPr="00F54172" w:rsidRDefault="005B7149" w:rsidP="005B7149">
            <w:pPr>
              <w:tabs>
                <w:tab w:val="left" w:pos="8280"/>
              </w:tabs>
              <w:spacing w:after="60"/>
              <w:jc w:val="right"/>
              <w:rPr>
                <w:sz w:val="19"/>
                <w:szCs w:val="19"/>
                <w:lang w:val="fr-FR"/>
              </w:rPr>
            </w:pPr>
          </w:p>
        </w:tc>
        <w:tc>
          <w:tcPr>
            <w:tcW w:w="370" w:type="pct"/>
            <w:tcBorders>
              <w:top w:val="nil"/>
              <w:left w:val="single" w:sz="4" w:space="0" w:color="auto"/>
              <w:bottom w:val="single" w:sz="4" w:space="0" w:color="auto"/>
              <w:right w:val="single" w:sz="4" w:space="0" w:color="auto"/>
            </w:tcBorders>
            <w:shd w:val="clear" w:color="auto" w:fill="auto"/>
            <w:vAlign w:val="center"/>
          </w:tcPr>
          <w:p w14:paraId="2306034B" w14:textId="4E2377A1" w:rsidR="005B7149" w:rsidRPr="00F54172" w:rsidRDefault="005B7149" w:rsidP="005B7149">
            <w:pPr>
              <w:tabs>
                <w:tab w:val="left" w:pos="8280"/>
              </w:tabs>
              <w:spacing w:after="60"/>
              <w:jc w:val="right"/>
              <w:rPr>
                <w:sz w:val="19"/>
                <w:szCs w:val="19"/>
                <w:lang w:val="fr-FR"/>
              </w:rPr>
            </w:pPr>
          </w:p>
        </w:tc>
        <w:tc>
          <w:tcPr>
            <w:tcW w:w="451" w:type="pct"/>
            <w:vAlign w:val="center"/>
          </w:tcPr>
          <w:p w14:paraId="38B90686" w14:textId="4C9B6F08"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9 250</w:t>
            </w:r>
          </w:p>
        </w:tc>
        <w:tc>
          <w:tcPr>
            <w:tcW w:w="509" w:type="pct"/>
            <w:vAlign w:val="center"/>
          </w:tcPr>
          <w:p w14:paraId="2D3C17F3" w14:textId="3E8462FD"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92 500</w:t>
            </w:r>
          </w:p>
        </w:tc>
      </w:tr>
      <w:tr w:rsidR="00B17A4F" w:rsidRPr="00F54172" w14:paraId="2AB9DE62" w14:textId="77777777" w:rsidTr="0094061F">
        <w:trPr>
          <w:trHeight w:val="157"/>
          <w:jc w:val="center"/>
        </w:trPr>
        <w:tc>
          <w:tcPr>
            <w:tcW w:w="1915" w:type="pct"/>
            <w:gridSpan w:val="3"/>
            <w:shd w:val="clear" w:color="auto" w:fill="auto"/>
          </w:tcPr>
          <w:p w14:paraId="5488E6F8" w14:textId="1A00E8D4" w:rsidR="005B7149" w:rsidRPr="00F54172" w:rsidRDefault="005B7149" w:rsidP="005B7149">
            <w:pPr>
              <w:tabs>
                <w:tab w:val="left" w:pos="8280"/>
              </w:tabs>
              <w:spacing w:after="60"/>
              <w:jc w:val="left"/>
              <w:rPr>
                <w:sz w:val="19"/>
                <w:szCs w:val="19"/>
                <w:lang w:val="fr-FR"/>
              </w:rPr>
            </w:pPr>
            <w:r w:rsidRPr="00F54172">
              <w:rPr>
                <w:sz w:val="19"/>
                <w:szCs w:val="19"/>
                <w:lang w:val="fr-FR"/>
              </w:rPr>
              <w:t>Coûts totaux du projet (</w:t>
            </w:r>
            <w:r w:rsidR="00903656">
              <w:rPr>
                <w:sz w:val="19"/>
                <w:szCs w:val="19"/>
                <w:lang w:val="fr-FR"/>
              </w:rPr>
              <w:t>$ US</w:t>
            </w:r>
            <w:r w:rsidRPr="00F54172">
              <w:rPr>
                <w:sz w:val="19"/>
                <w:szCs w:val="19"/>
                <w:lang w:val="fr-FR"/>
              </w:rPr>
              <w:t>) – demande de principe</w:t>
            </w:r>
          </w:p>
        </w:tc>
        <w:tc>
          <w:tcPr>
            <w:tcW w:w="449" w:type="pct"/>
            <w:shd w:val="clear" w:color="auto" w:fill="auto"/>
            <w:vAlign w:val="center"/>
          </w:tcPr>
          <w:p w14:paraId="231195D5" w14:textId="7F097236"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5 549 250</w:t>
            </w:r>
          </w:p>
        </w:tc>
        <w:tc>
          <w:tcPr>
            <w:tcW w:w="489" w:type="pct"/>
          </w:tcPr>
          <w:p w14:paraId="74ADC8C5" w14:textId="77777777" w:rsidR="005B7149" w:rsidRPr="00F54172" w:rsidRDefault="005B7149" w:rsidP="005B7149">
            <w:pPr>
              <w:tabs>
                <w:tab w:val="left" w:pos="8280"/>
              </w:tabs>
              <w:spacing w:after="60"/>
              <w:jc w:val="right"/>
              <w:rPr>
                <w:sz w:val="19"/>
                <w:szCs w:val="19"/>
                <w:lang w:val="fr-FR"/>
              </w:rPr>
            </w:pPr>
          </w:p>
        </w:tc>
        <w:tc>
          <w:tcPr>
            <w:tcW w:w="450" w:type="pct"/>
            <w:tcBorders>
              <w:top w:val="nil"/>
              <w:left w:val="single" w:sz="4" w:space="0" w:color="auto"/>
              <w:bottom w:val="single" w:sz="4" w:space="0" w:color="auto"/>
              <w:right w:val="single" w:sz="4" w:space="0" w:color="auto"/>
            </w:tcBorders>
            <w:shd w:val="clear" w:color="auto" w:fill="auto"/>
            <w:vAlign w:val="center"/>
          </w:tcPr>
          <w:p w14:paraId="670517E3" w14:textId="17E95CAE"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6 936 563</w:t>
            </w:r>
          </w:p>
        </w:tc>
        <w:tc>
          <w:tcPr>
            <w:tcW w:w="367" w:type="pct"/>
            <w:vAlign w:val="center"/>
          </w:tcPr>
          <w:p w14:paraId="7B5CCE98" w14:textId="234C5C4A" w:rsidR="005B7149" w:rsidRPr="00F54172" w:rsidRDefault="005B7149" w:rsidP="005B7149">
            <w:pPr>
              <w:tabs>
                <w:tab w:val="left" w:pos="8280"/>
              </w:tabs>
              <w:spacing w:after="60"/>
              <w:jc w:val="right"/>
              <w:rPr>
                <w:sz w:val="19"/>
                <w:szCs w:val="19"/>
                <w:lang w:val="fr-FR"/>
              </w:rPr>
            </w:pPr>
          </w:p>
        </w:tc>
        <w:tc>
          <w:tcPr>
            <w:tcW w:w="370" w:type="pct"/>
            <w:tcBorders>
              <w:top w:val="nil"/>
              <w:left w:val="single" w:sz="4" w:space="0" w:color="auto"/>
              <w:bottom w:val="single" w:sz="4" w:space="0" w:color="auto"/>
              <w:right w:val="single" w:sz="4" w:space="0" w:color="auto"/>
            </w:tcBorders>
            <w:shd w:val="clear" w:color="auto" w:fill="auto"/>
            <w:vAlign w:val="center"/>
          </w:tcPr>
          <w:p w14:paraId="49723AE1" w14:textId="37B19863" w:rsidR="005B7149" w:rsidRPr="00F54172" w:rsidRDefault="005B7149" w:rsidP="005B7149">
            <w:pPr>
              <w:tabs>
                <w:tab w:val="left" w:pos="8280"/>
              </w:tabs>
              <w:spacing w:after="60"/>
              <w:jc w:val="right"/>
              <w:rPr>
                <w:sz w:val="19"/>
                <w:szCs w:val="19"/>
                <w:lang w:val="fr-FR"/>
              </w:rPr>
            </w:pPr>
          </w:p>
        </w:tc>
        <w:tc>
          <w:tcPr>
            <w:tcW w:w="451" w:type="pct"/>
            <w:tcBorders>
              <w:top w:val="nil"/>
              <w:left w:val="single" w:sz="4" w:space="0" w:color="auto"/>
              <w:bottom w:val="single" w:sz="4" w:space="0" w:color="auto"/>
              <w:right w:val="single" w:sz="4" w:space="0" w:color="auto"/>
            </w:tcBorders>
            <w:shd w:val="clear" w:color="auto" w:fill="auto"/>
            <w:vAlign w:val="center"/>
          </w:tcPr>
          <w:p w14:paraId="3E49944B" w14:textId="62D67443" w:rsidR="005B7149" w:rsidRPr="00F54172" w:rsidRDefault="005B7149" w:rsidP="003B70D6">
            <w:pPr>
              <w:tabs>
                <w:tab w:val="left" w:pos="8280"/>
              </w:tabs>
              <w:spacing w:after="60"/>
              <w:jc w:val="right"/>
              <w:rPr>
                <w:sz w:val="19"/>
                <w:szCs w:val="19"/>
                <w:lang w:val="fr-FR"/>
              </w:rPr>
            </w:pPr>
            <w:r w:rsidRPr="00F54172">
              <w:rPr>
                <w:sz w:val="19"/>
                <w:szCs w:val="19"/>
                <w:lang w:val="fr-FR"/>
              </w:rPr>
              <w:t>1 387 312</w:t>
            </w:r>
          </w:p>
        </w:tc>
        <w:tc>
          <w:tcPr>
            <w:tcW w:w="509" w:type="pct"/>
            <w:tcBorders>
              <w:top w:val="nil"/>
              <w:left w:val="single" w:sz="4" w:space="0" w:color="auto"/>
              <w:bottom w:val="single" w:sz="4" w:space="0" w:color="auto"/>
              <w:right w:val="single" w:sz="4" w:space="0" w:color="auto"/>
            </w:tcBorders>
            <w:shd w:val="clear" w:color="auto" w:fill="auto"/>
            <w:vAlign w:val="center"/>
          </w:tcPr>
          <w:p w14:paraId="27CAD0D2" w14:textId="671838DB"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13 873 125</w:t>
            </w:r>
          </w:p>
        </w:tc>
      </w:tr>
      <w:tr w:rsidR="00B17A4F" w:rsidRPr="00F54172" w14:paraId="28CD4D0E" w14:textId="77777777" w:rsidTr="0094061F">
        <w:trPr>
          <w:trHeight w:val="222"/>
          <w:jc w:val="center"/>
        </w:trPr>
        <w:tc>
          <w:tcPr>
            <w:tcW w:w="1915" w:type="pct"/>
            <w:gridSpan w:val="3"/>
            <w:shd w:val="clear" w:color="auto" w:fill="auto"/>
          </w:tcPr>
          <w:p w14:paraId="37952421" w14:textId="344CE8C7" w:rsidR="005B7149" w:rsidRPr="00F54172" w:rsidRDefault="005B7149" w:rsidP="005B7149">
            <w:pPr>
              <w:tabs>
                <w:tab w:val="left" w:pos="8280"/>
              </w:tabs>
              <w:spacing w:after="60"/>
              <w:jc w:val="left"/>
              <w:rPr>
                <w:sz w:val="19"/>
                <w:szCs w:val="19"/>
                <w:lang w:val="fr-FR"/>
              </w:rPr>
            </w:pPr>
            <w:r w:rsidRPr="00F54172">
              <w:rPr>
                <w:sz w:val="19"/>
                <w:szCs w:val="19"/>
                <w:lang w:val="fr-FR"/>
              </w:rPr>
              <w:t>Coûts d</w:t>
            </w:r>
            <w:r w:rsidR="00C35E3A">
              <w:rPr>
                <w:sz w:val="19"/>
                <w:szCs w:val="19"/>
                <w:lang w:val="fr-FR"/>
              </w:rPr>
              <w:t>’</w:t>
            </w:r>
            <w:r w:rsidRPr="00F54172">
              <w:rPr>
                <w:sz w:val="19"/>
                <w:szCs w:val="19"/>
                <w:lang w:val="fr-FR"/>
              </w:rPr>
              <w:t>appui totaux (</w:t>
            </w:r>
            <w:r w:rsidR="00903656">
              <w:rPr>
                <w:sz w:val="19"/>
                <w:szCs w:val="19"/>
                <w:lang w:val="fr-FR"/>
              </w:rPr>
              <w:t>$ US</w:t>
            </w:r>
            <w:r w:rsidRPr="00F54172">
              <w:rPr>
                <w:sz w:val="19"/>
                <w:szCs w:val="19"/>
                <w:lang w:val="fr-FR"/>
              </w:rPr>
              <w:t>) – demande de principe</w:t>
            </w:r>
          </w:p>
        </w:tc>
        <w:tc>
          <w:tcPr>
            <w:tcW w:w="449" w:type="pct"/>
            <w:shd w:val="clear" w:color="auto" w:fill="auto"/>
            <w:vAlign w:val="center"/>
          </w:tcPr>
          <w:p w14:paraId="6F97C740" w14:textId="56E89D13"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404 448</w:t>
            </w:r>
          </w:p>
        </w:tc>
        <w:tc>
          <w:tcPr>
            <w:tcW w:w="489" w:type="pct"/>
          </w:tcPr>
          <w:p w14:paraId="2CC3C41C" w14:textId="77777777" w:rsidR="005B7149" w:rsidRPr="00F54172" w:rsidRDefault="005B7149" w:rsidP="005B7149">
            <w:pPr>
              <w:tabs>
                <w:tab w:val="left" w:pos="8280"/>
              </w:tabs>
              <w:spacing w:after="60"/>
              <w:jc w:val="right"/>
              <w:rPr>
                <w:sz w:val="19"/>
                <w:szCs w:val="19"/>
                <w:lang w:val="fr-FR"/>
              </w:rPr>
            </w:pPr>
          </w:p>
        </w:tc>
        <w:tc>
          <w:tcPr>
            <w:tcW w:w="450" w:type="pct"/>
            <w:tcBorders>
              <w:top w:val="nil"/>
              <w:left w:val="single" w:sz="4" w:space="0" w:color="auto"/>
              <w:bottom w:val="single" w:sz="4" w:space="0" w:color="auto"/>
              <w:right w:val="single" w:sz="4" w:space="0" w:color="auto"/>
            </w:tcBorders>
            <w:shd w:val="clear" w:color="auto" w:fill="auto"/>
            <w:vAlign w:val="center"/>
          </w:tcPr>
          <w:p w14:paraId="5CFD37F9" w14:textId="6FCE78B0"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505 559</w:t>
            </w:r>
          </w:p>
        </w:tc>
        <w:tc>
          <w:tcPr>
            <w:tcW w:w="367" w:type="pct"/>
            <w:vAlign w:val="center"/>
          </w:tcPr>
          <w:p w14:paraId="31A888B4" w14:textId="437D3B87" w:rsidR="005B7149" w:rsidRPr="00F54172" w:rsidRDefault="005B7149" w:rsidP="005B7149">
            <w:pPr>
              <w:tabs>
                <w:tab w:val="left" w:pos="8280"/>
              </w:tabs>
              <w:spacing w:after="60"/>
              <w:jc w:val="right"/>
              <w:rPr>
                <w:sz w:val="19"/>
                <w:szCs w:val="19"/>
                <w:lang w:val="fr-FR"/>
              </w:rPr>
            </w:pPr>
          </w:p>
        </w:tc>
        <w:tc>
          <w:tcPr>
            <w:tcW w:w="370" w:type="pct"/>
            <w:tcBorders>
              <w:top w:val="nil"/>
              <w:left w:val="single" w:sz="4" w:space="0" w:color="auto"/>
              <w:bottom w:val="single" w:sz="4" w:space="0" w:color="auto"/>
              <w:right w:val="single" w:sz="4" w:space="0" w:color="auto"/>
            </w:tcBorders>
            <w:shd w:val="clear" w:color="auto" w:fill="auto"/>
            <w:vAlign w:val="center"/>
          </w:tcPr>
          <w:p w14:paraId="795939AC" w14:textId="332FE688" w:rsidR="005B7149" w:rsidRPr="00F54172" w:rsidRDefault="005B7149" w:rsidP="005B7149">
            <w:pPr>
              <w:tabs>
                <w:tab w:val="left" w:pos="8280"/>
              </w:tabs>
              <w:spacing w:after="60"/>
              <w:jc w:val="right"/>
              <w:rPr>
                <w:sz w:val="19"/>
                <w:szCs w:val="19"/>
                <w:lang w:val="fr-FR"/>
              </w:rPr>
            </w:pPr>
          </w:p>
        </w:tc>
        <w:tc>
          <w:tcPr>
            <w:tcW w:w="451" w:type="pct"/>
            <w:tcBorders>
              <w:top w:val="nil"/>
              <w:left w:val="single" w:sz="4" w:space="0" w:color="auto"/>
              <w:bottom w:val="single" w:sz="4" w:space="0" w:color="auto"/>
              <w:right w:val="single" w:sz="4" w:space="0" w:color="auto"/>
            </w:tcBorders>
            <w:shd w:val="clear" w:color="auto" w:fill="auto"/>
            <w:vAlign w:val="center"/>
          </w:tcPr>
          <w:p w14:paraId="6F06831A" w14:textId="2443F3FC" w:rsidR="005B7149" w:rsidRPr="00F54172" w:rsidRDefault="005B7149" w:rsidP="001D1E23">
            <w:pPr>
              <w:tabs>
                <w:tab w:val="left" w:pos="8280"/>
              </w:tabs>
              <w:spacing w:after="60"/>
              <w:jc w:val="right"/>
              <w:rPr>
                <w:sz w:val="19"/>
                <w:szCs w:val="19"/>
                <w:lang w:val="fr-FR"/>
              </w:rPr>
            </w:pPr>
            <w:r w:rsidRPr="00F54172">
              <w:rPr>
                <w:sz w:val="19"/>
                <w:szCs w:val="19"/>
                <w:lang w:val="fr-FR"/>
              </w:rPr>
              <w:t>101 112</w:t>
            </w:r>
          </w:p>
        </w:tc>
        <w:tc>
          <w:tcPr>
            <w:tcW w:w="509" w:type="pct"/>
            <w:tcBorders>
              <w:top w:val="nil"/>
              <w:left w:val="single" w:sz="4" w:space="0" w:color="auto"/>
              <w:bottom w:val="single" w:sz="4" w:space="0" w:color="auto"/>
              <w:right w:val="single" w:sz="4" w:space="0" w:color="auto"/>
            </w:tcBorders>
            <w:shd w:val="clear" w:color="auto" w:fill="auto"/>
            <w:vAlign w:val="center"/>
          </w:tcPr>
          <w:p w14:paraId="67E073F4" w14:textId="3578CAA4" w:rsidR="005B7149" w:rsidRPr="00F54172" w:rsidRDefault="00792518" w:rsidP="005B7149">
            <w:pPr>
              <w:tabs>
                <w:tab w:val="left" w:pos="8280"/>
              </w:tabs>
              <w:spacing w:after="60"/>
              <w:jc w:val="right"/>
              <w:rPr>
                <w:sz w:val="19"/>
                <w:szCs w:val="19"/>
                <w:lang w:val="fr-FR"/>
              </w:rPr>
            </w:pPr>
            <w:r>
              <w:rPr>
                <w:color w:val="000000"/>
                <w:sz w:val="19"/>
                <w:szCs w:val="19"/>
                <w:lang w:val="fr-FR"/>
              </w:rPr>
              <w:t>1 0</w:t>
            </w:r>
            <w:r w:rsidR="005B7149" w:rsidRPr="00F54172">
              <w:rPr>
                <w:color w:val="000000"/>
                <w:sz w:val="19"/>
                <w:szCs w:val="19"/>
                <w:lang w:val="fr-FR"/>
              </w:rPr>
              <w:t>11 119</w:t>
            </w:r>
          </w:p>
        </w:tc>
      </w:tr>
      <w:tr w:rsidR="00B17A4F" w:rsidRPr="00F54172" w14:paraId="21C81518" w14:textId="77777777" w:rsidTr="0094061F">
        <w:trPr>
          <w:trHeight w:val="95"/>
          <w:jc w:val="center"/>
        </w:trPr>
        <w:tc>
          <w:tcPr>
            <w:tcW w:w="1915" w:type="pct"/>
            <w:gridSpan w:val="3"/>
            <w:shd w:val="clear" w:color="auto" w:fill="auto"/>
          </w:tcPr>
          <w:p w14:paraId="6711DDC3" w14:textId="3701F97E" w:rsidR="005B7149" w:rsidRPr="00F54172" w:rsidRDefault="005B7149" w:rsidP="005B7149">
            <w:pPr>
              <w:tabs>
                <w:tab w:val="left" w:pos="8280"/>
              </w:tabs>
              <w:spacing w:after="60"/>
              <w:jc w:val="left"/>
              <w:rPr>
                <w:sz w:val="19"/>
                <w:szCs w:val="19"/>
                <w:lang w:val="fr-FR"/>
              </w:rPr>
            </w:pPr>
            <w:r w:rsidRPr="00F54172">
              <w:rPr>
                <w:sz w:val="19"/>
                <w:szCs w:val="19"/>
                <w:lang w:val="fr-FR"/>
              </w:rPr>
              <w:t>Total des fonds demandés en principe (</w:t>
            </w:r>
            <w:r w:rsidR="00903656">
              <w:rPr>
                <w:sz w:val="19"/>
                <w:szCs w:val="19"/>
                <w:lang w:val="fr-FR"/>
              </w:rPr>
              <w:t>$ US</w:t>
            </w:r>
            <w:r w:rsidRPr="00F54172">
              <w:rPr>
                <w:sz w:val="19"/>
                <w:szCs w:val="19"/>
                <w:lang w:val="fr-FR"/>
              </w:rPr>
              <w:t>)</w:t>
            </w:r>
          </w:p>
        </w:tc>
        <w:tc>
          <w:tcPr>
            <w:tcW w:w="449" w:type="pct"/>
            <w:shd w:val="clear" w:color="auto" w:fill="auto"/>
            <w:vAlign w:val="center"/>
          </w:tcPr>
          <w:p w14:paraId="33756D37" w14:textId="61E34207"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5 953 698</w:t>
            </w:r>
          </w:p>
        </w:tc>
        <w:tc>
          <w:tcPr>
            <w:tcW w:w="489" w:type="pct"/>
          </w:tcPr>
          <w:p w14:paraId="3AEB959F" w14:textId="77777777" w:rsidR="005B7149" w:rsidRPr="00F54172" w:rsidRDefault="005B7149" w:rsidP="005B7149">
            <w:pPr>
              <w:tabs>
                <w:tab w:val="left" w:pos="8280"/>
              </w:tabs>
              <w:spacing w:after="60"/>
              <w:jc w:val="right"/>
              <w:rPr>
                <w:sz w:val="19"/>
                <w:szCs w:val="19"/>
                <w:lang w:val="fr-FR"/>
              </w:rPr>
            </w:pPr>
          </w:p>
        </w:tc>
        <w:tc>
          <w:tcPr>
            <w:tcW w:w="450" w:type="pct"/>
            <w:tcBorders>
              <w:top w:val="nil"/>
              <w:left w:val="single" w:sz="4" w:space="0" w:color="auto"/>
              <w:bottom w:val="single" w:sz="4" w:space="0" w:color="auto"/>
              <w:right w:val="single" w:sz="4" w:space="0" w:color="auto"/>
            </w:tcBorders>
            <w:shd w:val="clear" w:color="auto" w:fill="auto"/>
            <w:vAlign w:val="center"/>
          </w:tcPr>
          <w:p w14:paraId="43434572" w14:textId="103D4FDD"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7 442 122</w:t>
            </w:r>
          </w:p>
        </w:tc>
        <w:tc>
          <w:tcPr>
            <w:tcW w:w="367" w:type="pct"/>
            <w:vAlign w:val="center"/>
          </w:tcPr>
          <w:p w14:paraId="384A24BD" w14:textId="3661902C" w:rsidR="005B7149" w:rsidRPr="00F54172" w:rsidRDefault="005B7149" w:rsidP="005B7149">
            <w:pPr>
              <w:tabs>
                <w:tab w:val="left" w:pos="8280"/>
              </w:tabs>
              <w:spacing w:after="60"/>
              <w:jc w:val="right"/>
              <w:rPr>
                <w:sz w:val="19"/>
                <w:szCs w:val="19"/>
                <w:lang w:val="fr-FR"/>
              </w:rPr>
            </w:pPr>
          </w:p>
        </w:tc>
        <w:tc>
          <w:tcPr>
            <w:tcW w:w="370" w:type="pct"/>
            <w:tcBorders>
              <w:top w:val="nil"/>
              <w:left w:val="single" w:sz="4" w:space="0" w:color="auto"/>
              <w:bottom w:val="single" w:sz="4" w:space="0" w:color="auto"/>
              <w:right w:val="single" w:sz="4" w:space="0" w:color="auto"/>
            </w:tcBorders>
            <w:shd w:val="clear" w:color="auto" w:fill="auto"/>
            <w:vAlign w:val="center"/>
          </w:tcPr>
          <w:p w14:paraId="06CC0640" w14:textId="4FABBDB5" w:rsidR="005B7149" w:rsidRPr="00F54172" w:rsidRDefault="005B7149" w:rsidP="005B7149">
            <w:pPr>
              <w:tabs>
                <w:tab w:val="left" w:pos="8280"/>
              </w:tabs>
              <w:spacing w:after="60"/>
              <w:jc w:val="right"/>
              <w:rPr>
                <w:sz w:val="19"/>
                <w:szCs w:val="19"/>
                <w:lang w:val="fr-FR"/>
              </w:rPr>
            </w:pPr>
          </w:p>
        </w:tc>
        <w:tc>
          <w:tcPr>
            <w:tcW w:w="451" w:type="pct"/>
            <w:tcBorders>
              <w:top w:val="nil"/>
              <w:left w:val="single" w:sz="4" w:space="0" w:color="auto"/>
              <w:bottom w:val="single" w:sz="4" w:space="0" w:color="auto"/>
              <w:right w:val="single" w:sz="4" w:space="0" w:color="auto"/>
            </w:tcBorders>
            <w:shd w:val="clear" w:color="auto" w:fill="auto"/>
            <w:vAlign w:val="center"/>
          </w:tcPr>
          <w:p w14:paraId="5C1884F0" w14:textId="47BFC744" w:rsidR="005B7149" w:rsidRPr="00F54172" w:rsidRDefault="005B7149" w:rsidP="005B7149">
            <w:pPr>
              <w:tabs>
                <w:tab w:val="left" w:pos="8280"/>
              </w:tabs>
              <w:spacing w:after="60"/>
              <w:jc w:val="right"/>
              <w:rPr>
                <w:sz w:val="19"/>
                <w:szCs w:val="19"/>
                <w:lang w:val="fr-FR"/>
              </w:rPr>
            </w:pPr>
            <w:r w:rsidRPr="00F54172">
              <w:rPr>
                <w:sz w:val="19"/>
                <w:szCs w:val="19"/>
                <w:lang w:val="fr-FR"/>
              </w:rPr>
              <w:t>1 488 424</w:t>
            </w:r>
          </w:p>
        </w:tc>
        <w:tc>
          <w:tcPr>
            <w:tcW w:w="509" w:type="pct"/>
            <w:tcBorders>
              <w:top w:val="nil"/>
              <w:left w:val="single" w:sz="4" w:space="0" w:color="auto"/>
              <w:bottom w:val="single" w:sz="4" w:space="0" w:color="auto"/>
              <w:right w:val="single" w:sz="4" w:space="0" w:color="auto"/>
            </w:tcBorders>
            <w:shd w:val="clear" w:color="auto" w:fill="auto"/>
            <w:vAlign w:val="center"/>
          </w:tcPr>
          <w:p w14:paraId="33B0D42A" w14:textId="541EB5B7" w:rsidR="005B7149" w:rsidRPr="00F54172" w:rsidRDefault="005B7149" w:rsidP="005B7149">
            <w:pPr>
              <w:tabs>
                <w:tab w:val="left" w:pos="8280"/>
              </w:tabs>
              <w:spacing w:after="60"/>
              <w:jc w:val="right"/>
              <w:rPr>
                <w:sz w:val="19"/>
                <w:szCs w:val="19"/>
                <w:lang w:val="fr-FR"/>
              </w:rPr>
            </w:pPr>
            <w:r w:rsidRPr="00F54172">
              <w:rPr>
                <w:color w:val="000000"/>
                <w:sz w:val="19"/>
                <w:szCs w:val="19"/>
                <w:lang w:val="fr-FR"/>
              </w:rPr>
              <w:t>14 884 244</w:t>
            </w:r>
          </w:p>
        </w:tc>
      </w:tr>
    </w:tbl>
    <w:p w14:paraId="13DDF849" w14:textId="37224273" w:rsidR="00BE2DAA" w:rsidRPr="00F54172" w:rsidRDefault="00BE2DAA" w:rsidP="004C7CFB">
      <w:pPr>
        <w:spacing w:after="120"/>
        <w:ind w:left="-112" w:right="-561"/>
        <w:rPr>
          <w:sz w:val="18"/>
          <w:szCs w:val="18"/>
          <w:lang w:val="fr-FR"/>
        </w:rPr>
      </w:pPr>
    </w:p>
    <w:tbl>
      <w:tblPr>
        <w:tblStyle w:val="TableGrid10"/>
        <w:tblW w:w="5819" w:type="pct"/>
        <w:jc w:val="center"/>
        <w:tblLook w:val="04A0" w:firstRow="1" w:lastRow="0" w:firstColumn="1" w:lastColumn="0" w:noHBand="0" w:noVBand="1"/>
      </w:tblPr>
      <w:tblGrid>
        <w:gridCol w:w="2930"/>
        <w:gridCol w:w="3138"/>
        <w:gridCol w:w="4814"/>
      </w:tblGrid>
      <w:tr w:rsidR="00BE2DAA" w:rsidRPr="00E32D88" w14:paraId="7A34EAF2" w14:textId="77777777" w:rsidTr="00FB5230">
        <w:trPr>
          <w:trHeight w:hRule="exact" w:val="227"/>
          <w:jc w:val="center"/>
        </w:trPr>
        <w:tc>
          <w:tcPr>
            <w:tcW w:w="5000" w:type="pct"/>
            <w:gridSpan w:val="3"/>
            <w:shd w:val="clear" w:color="auto" w:fill="auto"/>
          </w:tcPr>
          <w:p w14:paraId="458AD5B2" w14:textId="77777777" w:rsidR="00BE2DAA" w:rsidRPr="00F54172" w:rsidRDefault="00BE2DAA" w:rsidP="00541DFA">
            <w:pPr>
              <w:spacing w:after="120"/>
              <w:rPr>
                <w:b/>
                <w:color w:val="000000" w:themeColor="text1"/>
                <w:sz w:val="20"/>
                <w:lang w:val="fr-FR"/>
              </w:rPr>
            </w:pPr>
            <w:r w:rsidRPr="00F54172">
              <w:rPr>
                <w:b/>
                <w:color w:val="000000" w:themeColor="text1"/>
                <w:sz w:val="20"/>
                <w:lang w:val="fr-FR"/>
              </w:rPr>
              <w:t>(VII) Demande de financement pour la première tranche (2024)</w:t>
            </w:r>
          </w:p>
        </w:tc>
      </w:tr>
      <w:tr w:rsidR="00BE2DAA" w:rsidRPr="00F54172" w14:paraId="2830E8FD" w14:textId="77777777" w:rsidTr="00FB5230">
        <w:trPr>
          <w:trHeight w:hRule="exact" w:val="227"/>
          <w:jc w:val="center"/>
        </w:trPr>
        <w:tc>
          <w:tcPr>
            <w:tcW w:w="1346" w:type="pct"/>
            <w:shd w:val="clear" w:color="auto" w:fill="auto"/>
          </w:tcPr>
          <w:p w14:paraId="5B264B96" w14:textId="3E6E51E7" w:rsidR="00BE2DAA" w:rsidRPr="00F54172" w:rsidRDefault="00BE2DAA" w:rsidP="00541DFA">
            <w:pPr>
              <w:jc w:val="center"/>
              <w:rPr>
                <w:b/>
                <w:color w:val="000000" w:themeColor="text1"/>
                <w:sz w:val="20"/>
                <w:lang w:val="fr-FR"/>
              </w:rPr>
            </w:pPr>
            <w:r w:rsidRPr="00F54172">
              <w:rPr>
                <w:b/>
                <w:color w:val="000000" w:themeColor="text1"/>
                <w:sz w:val="20"/>
                <w:lang w:val="fr-FR"/>
              </w:rPr>
              <w:t>Agence d</w:t>
            </w:r>
            <w:r w:rsidR="00C35E3A">
              <w:rPr>
                <w:b/>
                <w:color w:val="000000" w:themeColor="text1"/>
                <w:sz w:val="20"/>
                <w:lang w:val="fr-FR"/>
              </w:rPr>
              <w:t>’</w:t>
            </w:r>
            <w:r w:rsidRPr="00F54172">
              <w:rPr>
                <w:b/>
                <w:color w:val="000000" w:themeColor="text1"/>
                <w:sz w:val="20"/>
                <w:lang w:val="fr-FR"/>
              </w:rPr>
              <w:t>exécution</w:t>
            </w:r>
          </w:p>
        </w:tc>
        <w:tc>
          <w:tcPr>
            <w:tcW w:w="1442" w:type="pct"/>
            <w:shd w:val="clear" w:color="auto" w:fill="auto"/>
          </w:tcPr>
          <w:p w14:paraId="672E9521" w14:textId="14D7EADA" w:rsidR="00BE2DAA" w:rsidRPr="00F54172" w:rsidRDefault="00BE2DAA" w:rsidP="00541DFA">
            <w:pPr>
              <w:jc w:val="center"/>
              <w:rPr>
                <w:b/>
                <w:color w:val="000000" w:themeColor="text1"/>
                <w:sz w:val="20"/>
                <w:lang w:val="fr-FR"/>
              </w:rPr>
            </w:pPr>
            <w:r w:rsidRPr="00F54172">
              <w:rPr>
                <w:b/>
                <w:color w:val="000000" w:themeColor="text1"/>
                <w:sz w:val="20"/>
                <w:lang w:val="fr-FR"/>
              </w:rPr>
              <w:t>Fonds recommandés (</w:t>
            </w:r>
            <w:r w:rsidR="00903656">
              <w:rPr>
                <w:b/>
                <w:color w:val="000000" w:themeColor="text1"/>
                <w:sz w:val="20"/>
                <w:lang w:val="fr-FR"/>
              </w:rPr>
              <w:t>$ US</w:t>
            </w:r>
            <w:r w:rsidRPr="00F54172">
              <w:rPr>
                <w:b/>
                <w:color w:val="000000" w:themeColor="text1"/>
                <w:sz w:val="20"/>
                <w:lang w:val="fr-FR"/>
              </w:rPr>
              <w:t>)</w:t>
            </w:r>
          </w:p>
        </w:tc>
        <w:tc>
          <w:tcPr>
            <w:tcW w:w="2212" w:type="pct"/>
            <w:shd w:val="clear" w:color="auto" w:fill="auto"/>
          </w:tcPr>
          <w:p w14:paraId="011BF273" w14:textId="6DB32A2E" w:rsidR="00BE2DAA" w:rsidRPr="00F54172" w:rsidRDefault="00BE2DAA" w:rsidP="00541DFA">
            <w:pPr>
              <w:jc w:val="center"/>
              <w:rPr>
                <w:b/>
                <w:color w:val="000000" w:themeColor="text1"/>
                <w:sz w:val="20"/>
                <w:lang w:val="fr-FR"/>
              </w:rPr>
            </w:pPr>
            <w:r w:rsidRPr="00F54172">
              <w:rPr>
                <w:b/>
                <w:color w:val="000000" w:themeColor="text1"/>
                <w:sz w:val="20"/>
                <w:lang w:val="fr-FR"/>
              </w:rPr>
              <w:t>Coûts d</w:t>
            </w:r>
            <w:r w:rsidR="00C35E3A">
              <w:rPr>
                <w:b/>
                <w:color w:val="000000" w:themeColor="text1"/>
                <w:sz w:val="20"/>
                <w:lang w:val="fr-FR"/>
              </w:rPr>
              <w:t>’</w:t>
            </w:r>
            <w:r w:rsidRPr="00F54172">
              <w:rPr>
                <w:b/>
                <w:color w:val="000000" w:themeColor="text1"/>
                <w:sz w:val="20"/>
                <w:lang w:val="fr-FR"/>
              </w:rPr>
              <w:t>appui (</w:t>
            </w:r>
            <w:r w:rsidR="00903656">
              <w:rPr>
                <w:b/>
                <w:color w:val="000000" w:themeColor="text1"/>
                <w:sz w:val="20"/>
                <w:lang w:val="fr-FR"/>
              </w:rPr>
              <w:t>$ US</w:t>
            </w:r>
            <w:r w:rsidRPr="00F54172">
              <w:rPr>
                <w:b/>
                <w:color w:val="000000" w:themeColor="text1"/>
                <w:sz w:val="20"/>
                <w:lang w:val="fr-FR"/>
              </w:rPr>
              <w:t>)</w:t>
            </w:r>
          </w:p>
        </w:tc>
      </w:tr>
      <w:tr w:rsidR="00BE2DAA" w:rsidRPr="00F54172" w14:paraId="076C4D48" w14:textId="77777777" w:rsidTr="00FB5230">
        <w:trPr>
          <w:trHeight w:hRule="exact" w:val="227"/>
          <w:jc w:val="center"/>
        </w:trPr>
        <w:tc>
          <w:tcPr>
            <w:tcW w:w="1346" w:type="pct"/>
            <w:shd w:val="clear" w:color="auto" w:fill="auto"/>
          </w:tcPr>
          <w:p w14:paraId="77670920" w14:textId="590C5990" w:rsidR="00BE2DAA" w:rsidRPr="00F54172" w:rsidRDefault="00C01C77" w:rsidP="00541DFA">
            <w:pPr>
              <w:rPr>
                <w:color w:val="000000" w:themeColor="text1"/>
                <w:sz w:val="20"/>
                <w:lang w:val="fr-FR"/>
              </w:rPr>
            </w:pPr>
            <w:r w:rsidRPr="00F54172">
              <w:rPr>
                <w:color w:val="000000" w:themeColor="text1"/>
                <w:sz w:val="20"/>
                <w:lang w:val="fr-FR"/>
              </w:rPr>
              <w:t>ONUDI</w:t>
            </w:r>
          </w:p>
        </w:tc>
        <w:tc>
          <w:tcPr>
            <w:tcW w:w="1442" w:type="pct"/>
            <w:shd w:val="clear" w:color="auto" w:fill="auto"/>
          </w:tcPr>
          <w:p w14:paraId="46D60673" w14:textId="40777DCE" w:rsidR="00BE2DAA" w:rsidRPr="00F54172" w:rsidRDefault="00FD0490" w:rsidP="00541DFA">
            <w:pPr>
              <w:jc w:val="right"/>
              <w:rPr>
                <w:color w:val="000000" w:themeColor="text1"/>
                <w:sz w:val="20"/>
                <w:lang w:val="fr-FR"/>
              </w:rPr>
            </w:pPr>
            <w:r w:rsidRPr="00F54172">
              <w:rPr>
                <w:color w:val="000000" w:themeColor="text1"/>
                <w:sz w:val="20"/>
                <w:lang w:val="fr-FR"/>
              </w:rPr>
              <w:t>5 249 250</w:t>
            </w:r>
          </w:p>
        </w:tc>
        <w:tc>
          <w:tcPr>
            <w:tcW w:w="2212" w:type="pct"/>
            <w:shd w:val="clear" w:color="auto" w:fill="auto"/>
          </w:tcPr>
          <w:p w14:paraId="1BC248B7" w14:textId="31B3B6E5" w:rsidR="00BE2DAA" w:rsidRPr="00F54172" w:rsidRDefault="00FD0490" w:rsidP="00541DFA">
            <w:pPr>
              <w:jc w:val="right"/>
              <w:rPr>
                <w:color w:val="000000" w:themeColor="text1"/>
                <w:sz w:val="20"/>
                <w:lang w:val="fr-FR"/>
              </w:rPr>
            </w:pPr>
            <w:r w:rsidRPr="00F54172">
              <w:rPr>
                <w:color w:val="000000" w:themeColor="text1"/>
                <w:sz w:val="20"/>
                <w:lang w:val="fr-FR"/>
              </w:rPr>
              <w:t>367 448</w:t>
            </w:r>
          </w:p>
        </w:tc>
      </w:tr>
      <w:tr w:rsidR="00BE2DAA" w:rsidRPr="00F54172" w14:paraId="086A5BEB" w14:textId="77777777" w:rsidTr="00FB5230">
        <w:trPr>
          <w:trHeight w:hRule="exact" w:val="227"/>
          <w:jc w:val="center"/>
        </w:trPr>
        <w:tc>
          <w:tcPr>
            <w:tcW w:w="1346" w:type="pct"/>
            <w:shd w:val="clear" w:color="auto" w:fill="auto"/>
          </w:tcPr>
          <w:p w14:paraId="60DD6A7E" w14:textId="4FE46983" w:rsidR="00BE2DAA" w:rsidRPr="00F54172" w:rsidRDefault="00461248" w:rsidP="00541DFA">
            <w:pPr>
              <w:rPr>
                <w:color w:val="000000" w:themeColor="text1"/>
                <w:sz w:val="20"/>
                <w:lang w:val="fr-FR"/>
              </w:rPr>
            </w:pPr>
            <w:r w:rsidRPr="00F54172">
              <w:rPr>
                <w:color w:val="000000" w:themeColor="text1"/>
                <w:sz w:val="20"/>
                <w:lang w:val="fr-FR"/>
              </w:rPr>
              <w:t>Allemagne</w:t>
            </w:r>
          </w:p>
        </w:tc>
        <w:tc>
          <w:tcPr>
            <w:tcW w:w="1442" w:type="pct"/>
            <w:shd w:val="clear" w:color="auto" w:fill="auto"/>
          </w:tcPr>
          <w:p w14:paraId="294B4B7A" w14:textId="594A5BC7" w:rsidR="00BE2DAA" w:rsidRPr="00F54172" w:rsidRDefault="00766AD4" w:rsidP="00541DFA">
            <w:pPr>
              <w:jc w:val="right"/>
              <w:rPr>
                <w:color w:val="000000" w:themeColor="text1"/>
                <w:sz w:val="20"/>
                <w:lang w:val="fr-FR"/>
              </w:rPr>
            </w:pPr>
            <w:r w:rsidRPr="00F54172">
              <w:rPr>
                <w:color w:val="000000" w:themeColor="text1"/>
                <w:sz w:val="20"/>
                <w:lang w:val="fr-FR"/>
              </w:rPr>
              <w:t>30</w:t>
            </w:r>
            <w:r w:rsidR="00792518">
              <w:rPr>
                <w:color w:val="000000" w:themeColor="text1"/>
                <w:sz w:val="20"/>
                <w:lang w:val="fr-FR"/>
              </w:rPr>
              <w:t>0 0</w:t>
            </w:r>
            <w:r w:rsidRPr="00F54172">
              <w:rPr>
                <w:color w:val="000000" w:themeColor="text1"/>
                <w:sz w:val="20"/>
                <w:lang w:val="fr-FR"/>
              </w:rPr>
              <w:t>00</w:t>
            </w:r>
          </w:p>
        </w:tc>
        <w:tc>
          <w:tcPr>
            <w:tcW w:w="2212" w:type="pct"/>
            <w:shd w:val="clear" w:color="auto" w:fill="auto"/>
          </w:tcPr>
          <w:p w14:paraId="489B49C8" w14:textId="38136B6F" w:rsidR="00BE2DAA" w:rsidRPr="00F54172" w:rsidRDefault="00766AD4" w:rsidP="00541DFA">
            <w:pPr>
              <w:jc w:val="right"/>
              <w:rPr>
                <w:color w:val="000000" w:themeColor="text1"/>
                <w:sz w:val="20"/>
                <w:lang w:val="fr-FR"/>
              </w:rPr>
            </w:pPr>
            <w:r w:rsidRPr="00F54172">
              <w:rPr>
                <w:color w:val="000000" w:themeColor="text1"/>
                <w:sz w:val="20"/>
                <w:lang w:val="fr-FR"/>
              </w:rPr>
              <w:t>3</w:t>
            </w:r>
            <w:r w:rsidR="00792518">
              <w:rPr>
                <w:color w:val="000000" w:themeColor="text1"/>
                <w:sz w:val="20"/>
                <w:lang w:val="fr-FR"/>
              </w:rPr>
              <w:t>7 0</w:t>
            </w:r>
            <w:r w:rsidRPr="00F54172">
              <w:rPr>
                <w:color w:val="000000" w:themeColor="text1"/>
                <w:sz w:val="20"/>
                <w:lang w:val="fr-FR"/>
              </w:rPr>
              <w:t>00</w:t>
            </w:r>
          </w:p>
        </w:tc>
      </w:tr>
      <w:tr w:rsidR="00BE2DAA" w:rsidRPr="00F54172" w14:paraId="66CB7926" w14:textId="77777777" w:rsidTr="00FB5230">
        <w:trPr>
          <w:trHeight w:hRule="exact" w:val="227"/>
          <w:jc w:val="center"/>
        </w:trPr>
        <w:tc>
          <w:tcPr>
            <w:tcW w:w="1346" w:type="pct"/>
            <w:shd w:val="clear" w:color="auto" w:fill="auto"/>
          </w:tcPr>
          <w:p w14:paraId="73550D2D" w14:textId="77777777" w:rsidR="00BE2DAA" w:rsidRPr="00F54172" w:rsidRDefault="00BE2DAA" w:rsidP="00541DFA">
            <w:pPr>
              <w:rPr>
                <w:color w:val="000000" w:themeColor="text1"/>
                <w:sz w:val="20"/>
                <w:lang w:val="fr-FR"/>
              </w:rPr>
            </w:pPr>
            <w:r w:rsidRPr="00F54172">
              <w:rPr>
                <w:color w:val="000000" w:themeColor="text1"/>
                <w:sz w:val="20"/>
                <w:lang w:val="fr-FR"/>
              </w:rPr>
              <w:t>Total</w:t>
            </w:r>
          </w:p>
        </w:tc>
        <w:tc>
          <w:tcPr>
            <w:tcW w:w="1442" w:type="pct"/>
            <w:shd w:val="clear" w:color="auto" w:fill="auto"/>
          </w:tcPr>
          <w:p w14:paraId="20E76A24" w14:textId="5B4609A3" w:rsidR="00BE2DAA" w:rsidRPr="00F54172" w:rsidRDefault="00766AD4" w:rsidP="00541DFA">
            <w:pPr>
              <w:jc w:val="right"/>
              <w:rPr>
                <w:color w:val="000000" w:themeColor="text1"/>
                <w:sz w:val="20"/>
                <w:lang w:val="fr-FR"/>
              </w:rPr>
            </w:pPr>
            <w:r w:rsidRPr="00F54172">
              <w:rPr>
                <w:color w:val="000000" w:themeColor="text1"/>
                <w:sz w:val="20"/>
                <w:lang w:val="fr-FR"/>
              </w:rPr>
              <w:t>5 549 250</w:t>
            </w:r>
          </w:p>
        </w:tc>
        <w:tc>
          <w:tcPr>
            <w:tcW w:w="2212" w:type="pct"/>
            <w:shd w:val="clear" w:color="auto" w:fill="auto"/>
          </w:tcPr>
          <w:p w14:paraId="68DFA50B" w14:textId="39326CCB" w:rsidR="00BE2DAA" w:rsidRPr="00F54172" w:rsidRDefault="00766AD4" w:rsidP="00541DFA">
            <w:pPr>
              <w:jc w:val="right"/>
              <w:rPr>
                <w:color w:val="000000" w:themeColor="text1"/>
                <w:sz w:val="20"/>
                <w:lang w:val="fr-FR"/>
              </w:rPr>
            </w:pPr>
            <w:r w:rsidRPr="00F54172">
              <w:rPr>
                <w:color w:val="000000" w:themeColor="text1"/>
                <w:sz w:val="20"/>
                <w:lang w:val="fr-FR"/>
              </w:rPr>
              <w:t>404 448</w:t>
            </w:r>
          </w:p>
        </w:tc>
      </w:tr>
    </w:tbl>
    <w:p w14:paraId="26F3A510" w14:textId="77777777" w:rsidR="00BE2DAA" w:rsidRPr="00F54172" w:rsidRDefault="00BE2DAA" w:rsidP="00BE2DAA">
      <w:pPr>
        <w:jc w:val="center"/>
        <w:rPr>
          <w:sz w:val="18"/>
          <w:szCs w:val="18"/>
          <w:lang w:val="fr-FR"/>
        </w:rPr>
      </w:pPr>
    </w:p>
    <w:tbl>
      <w:tblPr>
        <w:tblStyle w:val="TableGrid"/>
        <w:tblW w:w="5819" w:type="pct"/>
        <w:jc w:val="center"/>
        <w:tblLook w:val="04A0" w:firstRow="1" w:lastRow="0" w:firstColumn="1" w:lastColumn="0" w:noHBand="0" w:noVBand="1"/>
      </w:tblPr>
      <w:tblGrid>
        <w:gridCol w:w="3963"/>
        <w:gridCol w:w="6919"/>
      </w:tblGrid>
      <w:tr w:rsidR="00BE2DAA" w:rsidRPr="00F54172" w14:paraId="5C4EE971" w14:textId="77777777" w:rsidTr="004B2437">
        <w:trPr>
          <w:trHeight w:hRule="exact" w:val="338"/>
          <w:jc w:val="center"/>
        </w:trPr>
        <w:tc>
          <w:tcPr>
            <w:tcW w:w="1821" w:type="pct"/>
            <w:shd w:val="clear" w:color="auto" w:fill="auto"/>
          </w:tcPr>
          <w:p w14:paraId="6C100CC2" w14:textId="0720B66A" w:rsidR="00BE2DAA" w:rsidRPr="00F54172" w:rsidRDefault="00BE2DAA" w:rsidP="00541DFA">
            <w:pPr>
              <w:jc w:val="left"/>
              <w:rPr>
                <w:b/>
                <w:color w:val="000000" w:themeColor="text1"/>
                <w:sz w:val="20"/>
                <w:lang w:val="fr-FR"/>
              </w:rPr>
            </w:pPr>
            <w:r w:rsidRPr="00F54172">
              <w:rPr>
                <w:b/>
                <w:color w:val="000000" w:themeColor="text1"/>
                <w:sz w:val="20"/>
                <w:lang w:val="fr-FR"/>
              </w:rPr>
              <w:t>Recommandation du Secrétariat</w:t>
            </w:r>
            <w:r w:rsidR="00903656">
              <w:rPr>
                <w:b/>
                <w:color w:val="000000" w:themeColor="text1"/>
                <w:sz w:val="20"/>
                <w:lang w:val="fr-FR"/>
              </w:rPr>
              <w:t> :</w:t>
            </w:r>
          </w:p>
        </w:tc>
        <w:tc>
          <w:tcPr>
            <w:tcW w:w="3179" w:type="pct"/>
            <w:shd w:val="clear" w:color="auto" w:fill="auto"/>
          </w:tcPr>
          <w:p w14:paraId="3EC6664A" w14:textId="3444C7FE" w:rsidR="00BE2DAA" w:rsidRPr="00F54172" w:rsidRDefault="00BE2DAA" w:rsidP="00541DFA">
            <w:pPr>
              <w:jc w:val="center"/>
              <w:rPr>
                <w:color w:val="000000" w:themeColor="text1"/>
                <w:sz w:val="20"/>
                <w:lang w:val="fr-FR"/>
              </w:rPr>
            </w:pPr>
            <w:r w:rsidRPr="00F54172">
              <w:rPr>
                <w:color w:val="000000" w:themeColor="text1"/>
                <w:sz w:val="20"/>
                <w:lang w:val="fr-FR"/>
              </w:rPr>
              <w:t>Pour examen individuel</w:t>
            </w:r>
          </w:p>
        </w:tc>
      </w:tr>
    </w:tbl>
    <w:p w14:paraId="5A5E759B" w14:textId="77777777" w:rsidR="00BE2DAA" w:rsidRPr="00F54172" w:rsidRDefault="00BE2DAA" w:rsidP="00BE2DAA">
      <w:pPr>
        <w:widowControl w:val="0"/>
        <w:tabs>
          <w:tab w:val="left" w:pos="2880"/>
          <w:tab w:val="left" w:pos="5760"/>
        </w:tabs>
        <w:spacing w:after="240"/>
        <w:jc w:val="center"/>
        <w:rPr>
          <w:b/>
          <w:sz w:val="10"/>
          <w:szCs w:val="10"/>
          <w:lang w:val="fr-FR"/>
        </w:rPr>
      </w:pPr>
      <w:r w:rsidRPr="00F54172">
        <w:rPr>
          <w:b/>
          <w:sz w:val="10"/>
          <w:szCs w:val="10"/>
          <w:lang w:val="fr-FR"/>
        </w:rPr>
        <w:br w:type="page"/>
      </w:r>
    </w:p>
    <w:p w14:paraId="74D2A82D" w14:textId="77777777" w:rsidR="00BE2DAA" w:rsidRPr="00F54172" w:rsidRDefault="00BE2DAA" w:rsidP="00DC561D">
      <w:pPr>
        <w:keepNext/>
        <w:widowControl w:val="0"/>
        <w:tabs>
          <w:tab w:val="left" w:pos="2880"/>
          <w:tab w:val="left" w:pos="5760"/>
        </w:tabs>
        <w:spacing w:before="240" w:after="240"/>
        <w:jc w:val="center"/>
        <w:rPr>
          <w:b/>
          <w:lang w:val="fr-FR"/>
        </w:rPr>
      </w:pPr>
      <w:r w:rsidRPr="00F54172">
        <w:rPr>
          <w:b/>
          <w:lang w:val="fr-FR"/>
        </w:rPr>
        <w:lastRenderedPageBreak/>
        <w:t>DESCRIPTION DU PROJET</w:t>
      </w:r>
    </w:p>
    <w:p w14:paraId="508AC3A1" w14:textId="77777777" w:rsidR="00BE2DAA" w:rsidRPr="00F54172" w:rsidRDefault="00BE2DAA" w:rsidP="00DC561D">
      <w:pPr>
        <w:keepNext/>
        <w:spacing w:after="240"/>
        <w:rPr>
          <w:b/>
          <w:lang w:val="fr-FR"/>
        </w:rPr>
      </w:pPr>
      <w:r w:rsidRPr="00F54172">
        <w:rPr>
          <w:b/>
          <w:lang w:val="fr-FR"/>
        </w:rPr>
        <w:t>Contexte</w:t>
      </w:r>
    </w:p>
    <w:p w14:paraId="767FC5EF" w14:textId="398CE49C" w:rsidR="00BE2DAA" w:rsidRPr="00F54172" w:rsidRDefault="00BE2DAA" w:rsidP="00C56812">
      <w:pPr>
        <w:pStyle w:val="Heading1"/>
        <w:rPr>
          <w:lang w:val="fr-FR"/>
        </w:rPr>
      </w:pPr>
      <w:r w:rsidRPr="00F54172">
        <w:rPr>
          <w:lang w:val="fr-FR"/>
        </w:rPr>
        <w:t xml:space="preserve">Au nom du </w:t>
      </w:r>
      <w:r w:rsidR="00F54172" w:rsidRPr="00F54172">
        <w:rPr>
          <w:lang w:val="fr-FR"/>
        </w:rPr>
        <w:t>G</w:t>
      </w:r>
      <w:r w:rsidRPr="00F54172">
        <w:rPr>
          <w:lang w:val="fr-FR"/>
        </w:rPr>
        <w:t>ouvernement du Mexique, l</w:t>
      </w:r>
      <w:r w:rsidR="00C35E3A">
        <w:rPr>
          <w:lang w:val="fr-FR"/>
        </w:rPr>
        <w:t>’</w:t>
      </w:r>
      <w:r w:rsidRPr="00F54172">
        <w:rPr>
          <w:lang w:val="fr-FR"/>
        </w:rPr>
        <w:t>ONUDI, à titre d</w:t>
      </w:r>
      <w:r w:rsidR="00C35E3A">
        <w:rPr>
          <w:lang w:val="fr-FR"/>
        </w:rPr>
        <w:t>’</w:t>
      </w:r>
      <w:r w:rsidRPr="00F54172">
        <w:rPr>
          <w:lang w:val="fr-FR"/>
        </w:rPr>
        <w:t>agence d</w:t>
      </w:r>
      <w:r w:rsidR="00C35E3A">
        <w:rPr>
          <w:lang w:val="fr-FR"/>
        </w:rPr>
        <w:t>’</w:t>
      </w:r>
      <w:r w:rsidRPr="00F54172">
        <w:rPr>
          <w:lang w:val="fr-FR"/>
        </w:rPr>
        <w:t>exécution principale, a présenté une demande de financement pour la phase III du plan de gestion de l</w:t>
      </w:r>
      <w:r w:rsidR="00C35E3A">
        <w:rPr>
          <w:lang w:val="fr-FR"/>
        </w:rPr>
        <w:t>’</w:t>
      </w:r>
      <w:r w:rsidRPr="00F54172">
        <w:rPr>
          <w:lang w:val="fr-FR"/>
        </w:rPr>
        <w:t>élimination des HCFC (PGEH), pour un montant total de 15 903 810</w:t>
      </w:r>
      <w:r w:rsidR="00903656">
        <w:rPr>
          <w:lang w:val="fr-FR"/>
        </w:rPr>
        <w:t> $ US</w:t>
      </w:r>
      <w:r w:rsidRPr="00F54172">
        <w:rPr>
          <w:lang w:val="fr-FR"/>
        </w:rPr>
        <w:t>, soit 13 43</w:t>
      </w:r>
      <w:r w:rsidR="00792518">
        <w:rPr>
          <w:lang w:val="fr-FR"/>
        </w:rPr>
        <w:t>8 0</w:t>
      </w:r>
      <w:r w:rsidRPr="00F54172">
        <w:rPr>
          <w:lang w:val="fr-FR"/>
        </w:rPr>
        <w:t>00</w:t>
      </w:r>
      <w:r w:rsidR="00903656">
        <w:rPr>
          <w:lang w:val="fr-FR"/>
        </w:rPr>
        <w:t> $ US</w:t>
      </w:r>
      <w:r w:rsidRPr="00F54172">
        <w:rPr>
          <w:lang w:val="fr-FR"/>
        </w:rPr>
        <w:t xml:space="preserve"> plus les coûts d</w:t>
      </w:r>
      <w:r w:rsidR="00C35E3A">
        <w:rPr>
          <w:lang w:val="fr-FR"/>
        </w:rPr>
        <w:t>’</w:t>
      </w:r>
      <w:r w:rsidRPr="00F54172">
        <w:rPr>
          <w:lang w:val="fr-FR"/>
        </w:rPr>
        <w:t>appui d</w:t>
      </w:r>
      <w:r w:rsidR="00C35E3A">
        <w:rPr>
          <w:lang w:val="fr-FR"/>
        </w:rPr>
        <w:t>’</w:t>
      </w:r>
      <w:r w:rsidRPr="00F54172">
        <w:rPr>
          <w:lang w:val="fr-FR"/>
        </w:rPr>
        <w:t>agence à hauteur de 940 660</w:t>
      </w:r>
      <w:r w:rsidR="00903656">
        <w:rPr>
          <w:lang w:val="fr-FR"/>
        </w:rPr>
        <w:t> $ US</w:t>
      </w:r>
      <w:r w:rsidRPr="00F54172">
        <w:rPr>
          <w:lang w:val="fr-FR"/>
        </w:rPr>
        <w:t xml:space="preserve"> pour l</w:t>
      </w:r>
      <w:r w:rsidR="00C35E3A">
        <w:rPr>
          <w:lang w:val="fr-FR"/>
        </w:rPr>
        <w:t>’</w:t>
      </w:r>
      <w:r w:rsidRPr="00F54172">
        <w:rPr>
          <w:lang w:val="fr-FR"/>
        </w:rPr>
        <w:t>ONUDI et de 1 36</w:t>
      </w:r>
      <w:r w:rsidR="00792518">
        <w:rPr>
          <w:lang w:val="fr-FR"/>
        </w:rPr>
        <w:t>5 0</w:t>
      </w:r>
      <w:r w:rsidRPr="00F54172">
        <w:rPr>
          <w:lang w:val="fr-FR"/>
        </w:rPr>
        <w:t>00</w:t>
      </w:r>
      <w:r w:rsidR="00903656">
        <w:rPr>
          <w:lang w:val="fr-FR"/>
        </w:rPr>
        <w:t> $ US</w:t>
      </w:r>
      <w:r w:rsidRPr="00F54172">
        <w:rPr>
          <w:lang w:val="fr-FR"/>
        </w:rPr>
        <w:t xml:space="preserve"> plus les coûts d</w:t>
      </w:r>
      <w:r w:rsidR="00C35E3A">
        <w:rPr>
          <w:lang w:val="fr-FR"/>
        </w:rPr>
        <w:t>’</w:t>
      </w:r>
      <w:r w:rsidRPr="00F54172">
        <w:rPr>
          <w:lang w:val="fr-FR"/>
        </w:rPr>
        <w:t>appui d</w:t>
      </w:r>
      <w:r w:rsidR="00C35E3A">
        <w:rPr>
          <w:lang w:val="fr-FR"/>
        </w:rPr>
        <w:t>’</w:t>
      </w:r>
      <w:r w:rsidRPr="00F54172">
        <w:rPr>
          <w:lang w:val="fr-FR"/>
        </w:rPr>
        <w:t>agence à hauteur de 160 150</w:t>
      </w:r>
      <w:r w:rsidR="00903656">
        <w:rPr>
          <w:lang w:val="fr-FR"/>
        </w:rPr>
        <w:t> $ US</w:t>
      </w:r>
      <w:r w:rsidRPr="00F54172">
        <w:rPr>
          <w:lang w:val="fr-FR"/>
        </w:rPr>
        <w:t xml:space="preserve"> pour le Gouvernement de l</w:t>
      </w:r>
      <w:r w:rsidR="00C35E3A">
        <w:rPr>
          <w:lang w:val="fr-FR"/>
        </w:rPr>
        <w:t>’</w:t>
      </w:r>
      <w:r w:rsidRPr="00F54172">
        <w:rPr>
          <w:lang w:val="fr-FR"/>
        </w:rPr>
        <w:t>Allemagne, conformément à la demande initiale.</w:t>
      </w:r>
      <w:r w:rsidRPr="00F54172">
        <w:rPr>
          <w:vertAlign w:val="superscript"/>
          <w:lang w:val="fr-FR"/>
        </w:rPr>
        <w:footnoteReference w:id="3"/>
      </w:r>
      <w:r w:rsidRPr="00F54172">
        <w:rPr>
          <w:lang w:val="fr-FR"/>
        </w:rPr>
        <w:t xml:space="preserve"> La mise en œuvre de la phase III du PGEH éliminera la consommation restante de HCFC d</w:t>
      </w:r>
      <w:r w:rsidR="00C35E3A">
        <w:rPr>
          <w:lang w:val="fr-FR"/>
        </w:rPr>
        <w:t>’</w:t>
      </w:r>
      <w:r w:rsidRPr="00F54172">
        <w:rPr>
          <w:lang w:val="fr-FR"/>
        </w:rPr>
        <w:t xml:space="preserve">ici 2030. </w:t>
      </w:r>
      <w:r w:rsidR="00AE156E" w:rsidRPr="00F54172">
        <w:rPr>
          <w:b/>
          <w:bCs/>
          <w:lang w:val="fr-FR"/>
        </w:rPr>
        <w:t xml:space="preserve"> </w:t>
      </w:r>
    </w:p>
    <w:p w14:paraId="1ED968D9" w14:textId="2C71962F" w:rsidR="00BE2DAA" w:rsidRPr="00F54172" w:rsidRDefault="00BE2DAA" w:rsidP="00C56812">
      <w:pPr>
        <w:pStyle w:val="Heading1"/>
        <w:rPr>
          <w:lang w:val="fr-FR"/>
        </w:rPr>
      </w:pPr>
      <w:r w:rsidRPr="00F54172">
        <w:rPr>
          <w:lang w:val="fr-FR"/>
        </w:rPr>
        <w:t>La première tranche de la phase III du PGEH demandée à cette réunion s</w:t>
      </w:r>
      <w:r w:rsidR="00C35E3A">
        <w:rPr>
          <w:lang w:val="fr-FR"/>
        </w:rPr>
        <w:t>’</w:t>
      </w:r>
      <w:r w:rsidRPr="00F54172">
        <w:rPr>
          <w:lang w:val="fr-FR"/>
        </w:rPr>
        <w:t>élève à 6 361 713</w:t>
      </w:r>
      <w:r w:rsidR="00903656">
        <w:rPr>
          <w:lang w:val="fr-FR"/>
        </w:rPr>
        <w:t> $ US</w:t>
      </w:r>
      <w:r w:rsidRPr="00F54172">
        <w:rPr>
          <w:lang w:val="fr-FR"/>
        </w:rPr>
        <w:t>, soit 5 371 200</w:t>
      </w:r>
      <w:r w:rsidR="00903656">
        <w:rPr>
          <w:lang w:val="fr-FR"/>
        </w:rPr>
        <w:t> $ US</w:t>
      </w:r>
      <w:r w:rsidRPr="00F54172">
        <w:rPr>
          <w:lang w:val="fr-FR"/>
        </w:rPr>
        <w:t>, plus les coûts d</w:t>
      </w:r>
      <w:r w:rsidR="00C35E3A">
        <w:rPr>
          <w:lang w:val="fr-FR"/>
        </w:rPr>
        <w:t>’</w:t>
      </w:r>
      <w:r w:rsidRPr="00F54172">
        <w:rPr>
          <w:lang w:val="fr-FR"/>
        </w:rPr>
        <w:t>appui d</w:t>
      </w:r>
      <w:r w:rsidR="00C35E3A">
        <w:rPr>
          <w:lang w:val="fr-FR"/>
        </w:rPr>
        <w:t>’</w:t>
      </w:r>
      <w:r w:rsidRPr="00F54172">
        <w:rPr>
          <w:lang w:val="fr-FR"/>
        </w:rPr>
        <w:t>agence de 375 984</w:t>
      </w:r>
      <w:r w:rsidR="00903656">
        <w:rPr>
          <w:lang w:val="fr-FR"/>
        </w:rPr>
        <w:t> $ US</w:t>
      </w:r>
      <w:r w:rsidRPr="00F54172">
        <w:rPr>
          <w:lang w:val="fr-FR"/>
        </w:rPr>
        <w:t xml:space="preserve"> pour l</w:t>
      </w:r>
      <w:r w:rsidR="00C35E3A">
        <w:rPr>
          <w:lang w:val="fr-FR"/>
        </w:rPr>
        <w:t>’</w:t>
      </w:r>
      <w:r w:rsidRPr="00F54172">
        <w:rPr>
          <w:lang w:val="fr-FR"/>
        </w:rPr>
        <w:t>ONUDI et 55</w:t>
      </w:r>
      <w:r w:rsidR="00792518">
        <w:rPr>
          <w:lang w:val="fr-FR"/>
        </w:rPr>
        <w:t>0 0</w:t>
      </w:r>
      <w:r w:rsidRPr="00F54172">
        <w:rPr>
          <w:lang w:val="fr-FR"/>
        </w:rPr>
        <w:t>00</w:t>
      </w:r>
      <w:r w:rsidR="00903656">
        <w:rPr>
          <w:lang w:val="fr-FR"/>
        </w:rPr>
        <w:t> $ US</w:t>
      </w:r>
      <w:r w:rsidRPr="00F54172">
        <w:rPr>
          <w:lang w:val="fr-FR"/>
        </w:rPr>
        <w:t>, plus les coûts d</w:t>
      </w:r>
      <w:r w:rsidR="00C35E3A">
        <w:rPr>
          <w:lang w:val="fr-FR"/>
        </w:rPr>
        <w:t>’</w:t>
      </w:r>
      <w:r w:rsidRPr="00F54172">
        <w:rPr>
          <w:lang w:val="fr-FR"/>
        </w:rPr>
        <w:t>appui d</w:t>
      </w:r>
      <w:r w:rsidR="00C35E3A">
        <w:rPr>
          <w:lang w:val="fr-FR"/>
        </w:rPr>
        <w:t>’</w:t>
      </w:r>
      <w:r w:rsidRPr="00F54172">
        <w:rPr>
          <w:lang w:val="fr-FR"/>
        </w:rPr>
        <w:t>agence de 64 529</w:t>
      </w:r>
      <w:r w:rsidR="00903656">
        <w:rPr>
          <w:lang w:val="fr-FR"/>
        </w:rPr>
        <w:t> $ US</w:t>
      </w:r>
      <w:r w:rsidRPr="00F54172">
        <w:rPr>
          <w:lang w:val="fr-FR"/>
        </w:rPr>
        <w:t xml:space="preserve"> pour le Gouvernement de l</w:t>
      </w:r>
      <w:r w:rsidR="00C35E3A">
        <w:rPr>
          <w:lang w:val="fr-FR"/>
        </w:rPr>
        <w:t>’</w:t>
      </w:r>
      <w:r w:rsidRPr="00F54172">
        <w:rPr>
          <w:lang w:val="fr-FR"/>
        </w:rPr>
        <w:t>Allemagne, conformément à la demande initiale.</w:t>
      </w:r>
    </w:p>
    <w:p w14:paraId="15980C99" w14:textId="1098D7E6" w:rsidR="00BE2DAA" w:rsidRPr="00F54172" w:rsidRDefault="00BE2DAA" w:rsidP="00DC561D">
      <w:pPr>
        <w:keepNext/>
        <w:spacing w:after="240"/>
        <w:outlineLvl w:val="0"/>
        <w:rPr>
          <w:b/>
          <w:lang w:val="fr-FR"/>
        </w:rPr>
      </w:pPr>
      <w:r w:rsidRPr="00F54172">
        <w:rPr>
          <w:b/>
          <w:lang w:val="fr-FR"/>
        </w:rPr>
        <w:t>État de la mise en œuvre de la phase</w:t>
      </w:r>
      <w:r w:rsidRPr="00F54172">
        <w:rPr>
          <w:lang w:val="fr-FR"/>
        </w:rPr>
        <w:t xml:space="preserve"> </w:t>
      </w:r>
      <w:r w:rsidRPr="00F54172">
        <w:rPr>
          <w:b/>
          <w:lang w:val="fr-FR"/>
        </w:rPr>
        <w:t>II du plan de gestion de l</w:t>
      </w:r>
      <w:r w:rsidR="00C35E3A">
        <w:rPr>
          <w:b/>
          <w:lang w:val="fr-FR"/>
        </w:rPr>
        <w:t>’</w:t>
      </w:r>
      <w:r w:rsidRPr="00F54172">
        <w:rPr>
          <w:b/>
          <w:lang w:val="fr-FR"/>
        </w:rPr>
        <w:t>élimination des HCFC</w:t>
      </w:r>
    </w:p>
    <w:p w14:paraId="0528132A" w14:textId="210B1E87" w:rsidR="00BE2DAA" w:rsidRPr="00F54172" w:rsidRDefault="00BE2DAA" w:rsidP="008D7F36">
      <w:pPr>
        <w:pStyle w:val="Heading1"/>
        <w:rPr>
          <w:lang w:val="fr-FR"/>
        </w:rPr>
      </w:pPr>
      <w:r w:rsidRPr="00F54172">
        <w:rPr>
          <w:lang w:val="fr-FR"/>
        </w:rPr>
        <w:t>La phase II du PGEH du Mexique a été initialement approuvée à la 73</w:t>
      </w:r>
      <w:r w:rsidR="00974931" w:rsidRPr="00F54172">
        <w:rPr>
          <w:vertAlign w:val="superscript"/>
          <w:lang w:val="fr-FR"/>
        </w:rPr>
        <w:t>e</w:t>
      </w:r>
      <w:r w:rsidRPr="00F54172">
        <w:rPr>
          <w:lang w:val="fr-FR"/>
        </w:rPr>
        <w:t xml:space="preserve"> réunion</w:t>
      </w:r>
      <w:r w:rsidRPr="00F54172">
        <w:rPr>
          <w:vertAlign w:val="superscript"/>
          <w:lang w:val="fr-FR"/>
        </w:rPr>
        <w:footnoteReference w:id="4"/>
      </w:r>
      <w:r w:rsidRPr="00F54172">
        <w:rPr>
          <w:lang w:val="fr-FR"/>
        </w:rPr>
        <w:t xml:space="preserve"> et révisée aux 77</w:t>
      </w:r>
      <w:r w:rsidR="007C3274" w:rsidRPr="00F54172">
        <w:rPr>
          <w:vertAlign w:val="superscript"/>
          <w:lang w:val="fr-FR"/>
        </w:rPr>
        <w:t>e</w:t>
      </w:r>
      <w:r w:rsidR="00F54172" w:rsidRPr="00F54172">
        <w:rPr>
          <w:lang w:val="fr-FR"/>
        </w:rPr>
        <w:t> </w:t>
      </w:r>
      <w:r w:rsidRPr="00F54172">
        <w:rPr>
          <w:lang w:val="fr-FR"/>
        </w:rPr>
        <w:t>et 90</w:t>
      </w:r>
      <w:r w:rsidR="00F54172" w:rsidRPr="00F54172">
        <w:rPr>
          <w:vertAlign w:val="superscript"/>
          <w:lang w:val="fr-FR"/>
        </w:rPr>
        <w:t>e</w:t>
      </w:r>
      <w:r w:rsidR="00F54172" w:rsidRPr="00F54172">
        <w:rPr>
          <w:lang w:val="fr-FR"/>
        </w:rPr>
        <w:t xml:space="preserve"> réunions</w:t>
      </w:r>
      <w:r w:rsidRPr="00F54172">
        <w:rPr>
          <w:vertAlign w:val="superscript"/>
          <w:lang w:val="fr-FR"/>
        </w:rPr>
        <w:footnoteReference w:id="5"/>
      </w:r>
      <w:r w:rsidR="00F54172" w:rsidRPr="00F54172">
        <w:rPr>
          <w:lang w:val="fr-FR"/>
        </w:rPr>
        <w:t xml:space="preserve"> p</w:t>
      </w:r>
      <w:r w:rsidRPr="00F54172">
        <w:rPr>
          <w:lang w:val="fr-FR"/>
        </w:rPr>
        <w:t>our atteindre un objectif de réduction de 533,6 tonnes PAO de HCFC utilisés comme aérosols ou solvants et dans le secteur de l</w:t>
      </w:r>
      <w:r w:rsidR="00C35E3A">
        <w:rPr>
          <w:lang w:val="fr-FR"/>
        </w:rPr>
        <w:t>’</w:t>
      </w:r>
      <w:r w:rsidRPr="00F54172">
        <w:rPr>
          <w:lang w:val="fr-FR"/>
        </w:rPr>
        <w:t>entretien en réfrigération et climatisation et pour atteindre 67,5</w:t>
      </w:r>
      <w:r w:rsidR="00F54172" w:rsidRPr="00F54172">
        <w:rPr>
          <w:lang w:val="fr-FR"/>
        </w:rPr>
        <w:t> </w:t>
      </w:r>
      <w:r w:rsidRPr="00F54172">
        <w:rPr>
          <w:lang w:val="fr-FR"/>
        </w:rPr>
        <w:t>% de réduction par rapport à la valeur de référence avant 2022 pour un coût total de 1</w:t>
      </w:r>
      <w:r w:rsidR="00792518">
        <w:rPr>
          <w:lang w:val="fr-FR"/>
        </w:rPr>
        <w:t>1 0</w:t>
      </w:r>
      <w:r w:rsidRPr="00F54172">
        <w:rPr>
          <w:lang w:val="fr-FR"/>
        </w:rPr>
        <w:t>87 772</w:t>
      </w:r>
      <w:r w:rsidR="00903656">
        <w:rPr>
          <w:lang w:val="fr-FR"/>
        </w:rPr>
        <w:t> $ US</w:t>
      </w:r>
      <w:r w:rsidRPr="00F54172">
        <w:rPr>
          <w:lang w:val="fr-FR"/>
        </w:rPr>
        <w:t>, coûts d</w:t>
      </w:r>
      <w:r w:rsidR="00C35E3A">
        <w:rPr>
          <w:lang w:val="fr-FR"/>
        </w:rPr>
        <w:t>’</w:t>
      </w:r>
      <w:r w:rsidRPr="00F54172">
        <w:rPr>
          <w:lang w:val="fr-FR"/>
        </w:rPr>
        <w:t>appui d</w:t>
      </w:r>
      <w:r w:rsidR="00C35E3A">
        <w:rPr>
          <w:lang w:val="fr-FR"/>
        </w:rPr>
        <w:t>’</w:t>
      </w:r>
      <w:r w:rsidRPr="00F54172">
        <w:rPr>
          <w:lang w:val="fr-FR"/>
        </w:rPr>
        <w:t>agence en sus. La phase II du PGEH sera achevée en décembre 2024, comme le stipule l</w:t>
      </w:r>
      <w:r w:rsidR="00C35E3A">
        <w:rPr>
          <w:lang w:val="fr-FR"/>
        </w:rPr>
        <w:t>’</w:t>
      </w:r>
      <w:r w:rsidR="00903656">
        <w:rPr>
          <w:lang w:val="fr-FR"/>
        </w:rPr>
        <w:t>Accord</w:t>
      </w:r>
      <w:r w:rsidRPr="00F54172">
        <w:rPr>
          <w:lang w:val="fr-FR"/>
        </w:rPr>
        <w:t xml:space="preserve"> entre le </w:t>
      </w:r>
      <w:r w:rsidR="00F54172" w:rsidRPr="00F54172">
        <w:rPr>
          <w:lang w:val="fr-FR"/>
        </w:rPr>
        <w:t>G</w:t>
      </w:r>
      <w:r w:rsidRPr="00F54172">
        <w:rPr>
          <w:lang w:val="fr-FR"/>
        </w:rPr>
        <w:t>ouvernement du Mexique et le Comité exécutif.</w:t>
      </w:r>
    </w:p>
    <w:p w14:paraId="1E6A4AC9" w14:textId="77777777" w:rsidR="00D97BAF" w:rsidRPr="00F54172" w:rsidRDefault="00BE2DAA" w:rsidP="00D97BAF">
      <w:pPr>
        <w:keepNext/>
        <w:widowControl w:val="0"/>
        <w:spacing w:after="240"/>
        <w:rPr>
          <w:u w:val="single"/>
          <w:lang w:val="fr-FR"/>
        </w:rPr>
      </w:pPr>
      <w:r w:rsidRPr="00F54172">
        <w:rPr>
          <w:u w:val="single"/>
          <w:lang w:val="fr-FR"/>
        </w:rPr>
        <w:t xml:space="preserve">Rapport sur la consommation de HCFC </w:t>
      </w:r>
      <w:bookmarkStart w:id="0" w:name="_Hlk141281293"/>
    </w:p>
    <w:p w14:paraId="14635666" w14:textId="62D2DDE8" w:rsidR="00BE2DAA" w:rsidRPr="00F54172" w:rsidRDefault="00BE2DAA" w:rsidP="00D97BAF">
      <w:pPr>
        <w:pStyle w:val="Heading1"/>
        <w:rPr>
          <w:lang w:val="fr-FR"/>
        </w:rPr>
      </w:pPr>
      <w:r w:rsidRPr="00F54172">
        <w:rPr>
          <w:lang w:val="fr-FR"/>
        </w:rPr>
        <w:t>Le Gouvernement du Mexique a fait état d</w:t>
      </w:r>
      <w:r w:rsidR="00C35E3A">
        <w:rPr>
          <w:lang w:val="fr-FR"/>
        </w:rPr>
        <w:t>’</w:t>
      </w:r>
      <w:r w:rsidRPr="00F54172">
        <w:rPr>
          <w:lang w:val="fr-FR"/>
        </w:rPr>
        <w:t>une consommation de 168,23 tonnes PAO de HCFC en 2023, soit un niveau inférieur de 85,4 % environ à la valeur de référence à des fins de conformité. La consommation de HCFC pour 2019-2023 figure au tableau 1.</w:t>
      </w:r>
      <w:r w:rsidRPr="00F54172">
        <w:rPr>
          <w:b/>
          <w:lang w:val="fr-FR"/>
        </w:rPr>
        <w:t xml:space="preserve"> </w:t>
      </w:r>
    </w:p>
    <w:bookmarkEnd w:id="0"/>
    <w:p w14:paraId="636174D5" w14:textId="39F103BA" w:rsidR="00CF731B" w:rsidRPr="00F54172" w:rsidRDefault="00CF731B" w:rsidP="00CF731B">
      <w:pPr>
        <w:keepNext/>
        <w:rPr>
          <w:b/>
          <w:lang w:val="fr-FR"/>
        </w:rPr>
      </w:pPr>
      <w:r w:rsidRPr="00F54172">
        <w:rPr>
          <w:b/>
          <w:lang w:val="fr-FR"/>
        </w:rPr>
        <w:t>Tableau 1. Consommation de HCFC au Mexique (Données de l</w:t>
      </w:r>
      <w:r w:rsidR="00C35E3A">
        <w:rPr>
          <w:b/>
          <w:lang w:val="fr-FR"/>
        </w:rPr>
        <w:t>’</w:t>
      </w:r>
      <w:r w:rsidRPr="00F54172">
        <w:rPr>
          <w:b/>
          <w:lang w:val="fr-FR"/>
        </w:rPr>
        <w:t>article 7 pour 2019-2023)</w:t>
      </w:r>
    </w:p>
    <w:tbl>
      <w:tblPr>
        <w:tblW w:w="5000" w:type="pct"/>
        <w:tblLayout w:type="fixed"/>
        <w:tblLook w:val="04A0" w:firstRow="1" w:lastRow="0" w:firstColumn="1" w:lastColumn="0" w:noHBand="0" w:noVBand="1"/>
      </w:tblPr>
      <w:tblGrid>
        <w:gridCol w:w="3146"/>
        <w:gridCol w:w="990"/>
        <w:gridCol w:w="989"/>
        <w:gridCol w:w="989"/>
        <w:gridCol w:w="989"/>
        <w:gridCol w:w="1172"/>
        <w:gridCol w:w="1075"/>
      </w:tblGrid>
      <w:tr w:rsidR="00CF731B" w:rsidRPr="00F54172" w14:paraId="1F25F98C" w14:textId="77777777" w:rsidTr="009D6808">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CC05FE" w14:textId="77777777" w:rsidR="00CF731B" w:rsidRPr="00F54172" w:rsidRDefault="00CF731B" w:rsidP="00541DFA">
            <w:pPr>
              <w:keepNext/>
              <w:jc w:val="center"/>
              <w:rPr>
                <w:b/>
                <w:bCs/>
                <w:color w:val="000000"/>
                <w:sz w:val="20"/>
                <w:szCs w:val="20"/>
                <w:lang w:val="fr-FR"/>
              </w:rPr>
            </w:pPr>
            <w:r w:rsidRPr="00F54172">
              <w:rPr>
                <w:b/>
                <w:bCs/>
                <w:color w:val="000000"/>
                <w:sz w:val="20"/>
                <w:szCs w:val="20"/>
                <w:lang w:val="fr-FR"/>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A0EA95B" w14:textId="77777777" w:rsidR="00CF731B" w:rsidRPr="00F54172" w:rsidRDefault="00CF731B" w:rsidP="00541DFA">
            <w:pPr>
              <w:keepNext/>
              <w:jc w:val="center"/>
              <w:rPr>
                <w:b/>
                <w:bCs/>
                <w:color w:val="000000"/>
                <w:sz w:val="20"/>
                <w:szCs w:val="20"/>
                <w:lang w:val="fr-FR"/>
              </w:rPr>
            </w:pPr>
            <w:r w:rsidRPr="00F54172">
              <w:rPr>
                <w:b/>
                <w:bCs/>
                <w:color w:val="000000"/>
                <w:sz w:val="20"/>
                <w:szCs w:val="20"/>
                <w:lang w:val="fr-FR"/>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F83D7DC" w14:textId="77777777" w:rsidR="00CF731B" w:rsidRPr="00F54172" w:rsidRDefault="00CF731B" w:rsidP="00541DFA">
            <w:pPr>
              <w:keepNext/>
              <w:jc w:val="center"/>
              <w:rPr>
                <w:b/>
                <w:bCs/>
                <w:color w:val="000000"/>
                <w:sz w:val="20"/>
                <w:szCs w:val="20"/>
                <w:lang w:val="fr-FR"/>
              </w:rPr>
            </w:pPr>
            <w:r w:rsidRPr="00F54172">
              <w:rPr>
                <w:b/>
                <w:bCs/>
                <w:color w:val="000000"/>
                <w:sz w:val="20"/>
                <w:szCs w:val="20"/>
                <w:lang w:val="fr-FR"/>
              </w:rPr>
              <w:t>2020</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FFCD78E" w14:textId="77777777" w:rsidR="00CF731B" w:rsidRPr="00F54172" w:rsidRDefault="00CF731B" w:rsidP="00541DFA">
            <w:pPr>
              <w:keepNext/>
              <w:jc w:val="center"/>
              <w:rPr>
                <w:b/>
                <w:bCs/>
                <w:color w:val="000000"/>
                <w:sz w:val="20"/>
                <w:szCs w:val="20"/>
                <w:lang w:val="fr-FR"/>
              </w:rPr>
            </w:pPr>
            <w:r w:rsidRPr="00F54172">
              <w:rPr>
                <w:b/>
                <w:bCs/>
                <w:color w:val="000000"/>
                <w:sz w:val="20"/>
                <w:szCs w:val="20"/>
                <w:lang w:val="fr-FR"/>
              </w:rPr>
              <w:t>2021</w:t>
            </w:r>
          </w:p>
        </w:tc>
        <w:tc>
          <w:tcPr>
            <w:tcW w:w="529" w:type="pct"/>
            <w:tcBorders>
              <w:top w:val="single" w:sz="4" w:space="0" w:color="auto"/>
              <w:left w:val="nil"/>
              <w:bottom w:val="single" w:sz="4" w:space="0" w:color="auto"/>
              <w:right w:val="single" w:sz="4" w:space="0" w:color="auto"/>
            </w:tcBorders>
          </w:tcPr>
          <w:p w14:paraId="31E64B1D" w14:textId="77777777" w:rsidR="00CF731B" w:rsidRPr="00F54172" w:rsidRDefault="00CF731B" w:rsidP="00541DFA">
            <w:pPr>
              <w:keepNext/>
              <w:jc w:val="center"/>
              <w:rPr>
                <w:b/>
                <w:bCs/>
                <w:color w:val="000000"/>
                <w:sz w:val="20"/>
                <w:szCs w:val="20"/>
                <w:lang w:val="fr-FR"/>
              </w:rPr>
            </w:pPr>
            <w:r w:rsidRPr="00F54172">
              <w:rPr>
                <w:b/>
                <w:bCs/>
                <w:color w:val="000000"/>
                <w:sz w:val="20"/>
                <w:szCs w:val="20"/>
                <w:lang w:val="fr-FR"/>
              </w:rPr>
              <w:t>2022</w:t>
            </w:r>
          </w:p>
        </w:tc>
        <w:tc>
          <w:tcPr>
            <w:tcW w:w="627" w:type="pct"/>
            <w:tcBorders>
              <w:top w:val="single" w:sz="4" w:space="0" w:color="auto"/>
              <w:left w:val="single" w:sz="4" w:space="0" w:color="auto"/>
              <w:bottom w:val="single" w:sz="4" w:space="0" w:color="auto"/>
              <w:right w:val="single" w:sz="4" w:space="0" w:color="auto"/>
            </w:tcBorders>
          </w:tcPr>
          <w:p w14:paraId="6ADC59EB" w14:textId="445BF1B6" w:rsidR="00CF731B" w:rsidRPr="00F54172" w:rsidRDefault="00CF731B" w:rsidP="00541DFA">
            <w:pPr>
              <w:keepNext/>
              <w:jc w:val="center"/>
              <w:rPr>
                <w:b/>
                <w:bCs/>
                <w:color w:val="000000"/>
                <w:sz w:val="20"/>
                <w:szCs w:val="20"/>
                <w:lang w:val="fr-FR"/>
              </w:rPr>
            </w:pPr>
            <w:r w:rsidRPr="00F54172">
              <w:rPr>
                <w:b/>
                <w:bCs/>
                <w:color w:val="000000"/>
                <w:sz w:val="20"/>
                <w:szCs w:val="20"/>
                <w:lang w:val="fr-FR"/>
              </w:rPr>
              <w:t>2023</w:t>
            </w:r>
          </w:p>
        </w:tc>
        <w:tc>
          <w:tcPr>
            <w:tcW w:w="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728A07" w14:textId="77777777" w:rsidR="00CF731B" w:rsidRPr="00F54172" w:rsidRDefault="00CF731B" w:rsidP="00541DFA">
            <w:pPr>
              <w:keepNext/>
              <w:jc w:val="center"/>
              <w:rPr>
                <w:b/>
                <w:bCs/>
                <w:color w:val="000000"/>
                <w:sz w:val="20"/>
                <w:szCs w:val="20"/>
                <w:lang w:val="fr-FR"/>
              </w:rPr>
            </w:pPr>
            <w:r w:rsidRPr="00F54172">
              <w:rPr>
                <w:b/>
                <w:bCs/>
                <w:color w:val="000000"/>
                <w:sz w:val="20"/>
                <w:szCs w:val="20"/>
                <w:lang w:val="fr-FR"/>
              </w:rPr>
              <w:t>Référence</w:t>
            </w:r>
          </w:p>
        </w:tc>
      </w:tr>
      <w:tr w:rsidR="00CF731B" w:rsidRPr="00F54172" w14:paraId="3F899578" w14:textId="77777777" w:rsidTr="00541DFA">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E342E2" w14:textId="77777777" w:rsidR="00CF731B" w:rsidRPr="00F54172" w:rsidRDefault="00CF731B" w:rsidP="00541DFA">
            <w:pPr>
              <w:keepNext/>
              <w:ind w:left="98"/>
              <w:jc w:val="left"/>
              <w:rPr>
                <w:b/>
                <w:bCs/>
                <w:color w:val="000000"/>
                <w:sz w:val="20"/>
                <w:szCs w:val="20"/>
                <w:lang w:val="fr-FR"/>
              </w:rPr>
            </w:pPr>
            <w:r w:rsidRPr="00F54172">
              <w:rPr>
                <w:b/>
                <w:bCs/>
                <w:color w:val="000000"/>
                <w:sz w:val="20"/>
                <w:szCs w:val="20"/>
                <w:lang w:val="fr-FR"/>
              </w:rPr>
              <w:t>Tonnes métriques (</w:t>
            </w:r>
            <w:proofErr w:type="spellStart"/>
            <w:r w:rsidRPr="00F54172">
              <w:rPr>
                <w:b/>
                <w:bCs/>
                <w:color w:val="000000"/>
                <w:sz w:val="20"/>
                <w:szCs w:val="20"/>
                <w:lang w:val="fr-FR"/>
              </w:rPr>
              <w:t>tm</w:t>
            </w:r>
            <w:proofErr w:type="spellEnd"/>
            <w:r w:rsidRPr="00F54172">
              <w:rPr>
                <w:b/>
                <w:bCs/>
                <w:color w:val="000000"/>
                <w:sz w:val="20"/>
                <w:szCs w:val="20"/>
                <w:lang w:val="fr-FR"/>
              </w:rPr>
              <w:t>)</w:t>
            </w:r>
          </w:p>
        </w:tc>
      </w:tr>
      <w:tr w:rsidR="0066247F" w:rsidRPr="00F54172" w14:paraId="73ADC9AF" w14:textId="77777777" w:rsidTr="009D680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37ED5E" w14:textId="77777777" w:rsidR="0066247F" w:rsidRPr="00F54172" w:rsidRDefault="0066247F" w:rsidP="0066247F">
            <w:pPr>
              <w:widowControl w:val="0"/>
              <w:ind w:left="98"/>
              <w:jc w:val="left"/>
              <w:rPr>
                <w:color w:val="000000"/>
                <w:sz w:val="20"/>
                <w:szCs w:val="20"/>
                <w:lang w:val="fr-FR"/>
              </w:rPr>
            </w:pPr>
            <w:r w:rsidRPr="00F54172">
              <w:rPr>
                <w:color w:val="000000"/>
                <w:sz w:val="20"/>
                <w:szCs w:val="20"/>
                <w:lang w:val="fr-FR"/>
              </w:rPr>
              <w:t>HCFC-22</w:t>
            </w:r>
          </w:p>
        </w:tc>
        <w:tc>
          <w:tcPr>
            <w:tcW w:w="529" w:type="pct"/>
            <w:tcBorders>
              <w:top w:val="nil"/>
              <w:left w:val="nil"/>
              <w:bottom w:val="single" w:sz="6" w:space="0" w:color="auto"/>
              <w:right w:val="single" w:sz="6" w:space="0" w:color="auto"/>
            </w:tcBorders>
            <w:shd w:val="clear" w:color="auto" w:fill="auto"/>
            <w:noWrap/>
            <w:vAlign w:val="center"/>
          </w:tcPr>
          <w:p w14:paraId="289A01A5" w14:textId="1B29CCCC" w:rsidR="0066247F" w:rsidRPr="00F54172" w:rsidRDefault="00792518" w:rsidP="00787465">
            <w:pPr>
              <w:widowControl w:val="0"/>
              <w:tabs>
                <w:tab w:val="left" w:pos="430"/>
              </w:tabs>
              <w:ind w:left="-137" w:right="63"/>
              <w:jc w:val="right"/>
              <w:rPr>
                <w:sz w:val="20"/>
                <w:szCs w:val="20"/>
                <w:lang w:val="fr-FR"/>
              </w:rPr>
            </w:pPr>
            <w:r>
              <w:rPr>
                <w:rStyle w:val="normaltextrun"/>
                <w:color w:val="000000"/>
                <w:sz w:val="20"/>
                <w:szCs w:val="20"/>
                <w:lang w:val="fr-FR"/>
              </w:rPr>
              <w:t>3 0</w:t>
            </w:r>
            <w:r w:rsidR="0066247F" w:rsidRPr="00F54172">
              <w:rPr>
                <w:rStyle w:val="normaltextrun"/>
                <w:color w:val="000000"/>
                <w:sz w:val="20"/>
                <w:szCs w:val="20"/>
                <w:lang w:val="fr-FR"/>
              </w:rPr>
              <w:t>44,49</w:t>
            </w:r>
          </w:p>
        </w:tc>
        <w:tc>
          <w:tcPr>
            <w:tcW w:w="529" w:type="pct"/>
            <w:tcBorders>
              <w:top w:val="nil"/>
              <w:left w:val="nil"/>
              <w:bottom w:val="single" w:sz="6" w:space="0" w:color="auto"/>
              <w:right w:val="single" w:sz="6" w:space="0" w:color="auto"/>
            </w:tcBorders>
            <w:shd w:val="clear" w:color="auto" w:fill="auto"/>
            <w:noWrap/>
            <w:vAlign w:val="center"/>
          </w:tcPr>
          <w:p w14:paraId="373DF042" w14:textId="5D2415E9" w:rsidR="0066247F" w:rsidRPr="00F54172" w:rsidRDefault="0066247F" w:rsidP="00787465">
            <w:pPr>
              <w:widowControl w:val="0"/>
              <w:tabs>
                <w:tab w:val="left" w:pos="430"/>
              </w:tabs>
              <w:ind w:left="-137" w:right="63"/>
              <w:jc w:val="right"/>
              <w:rPr>
                <w:sz w:val="20"/>
                <w:szCs w:val="20"/>
                <w:lang w:val="fr-FR"/>
              </w:rPr>
            </w:pPr>
            <w:r w:rsidRPr="00F54172">
              <w:rPr>
                <w:rStyle w:val="normaltextrun"/>
                <w:color w:val="000000"/>
                <w:sz w:val="20"/>
                <w:szCs w:val="20"/>
                <w:lang w:val="fr-FR"/>
              </w:rPr>
              <w:t>2 214,06</w:t>
            </w:r>
          </w:p>
        </w:tc>
        <w:tc>
          <w:tcPr>
            <w:tcW w:w="529" w:type="pct"/>
            <w:tcBorders>
              <w:top w:val="nil"/>
              <w:left w:val="nil"/>
              <w:bottom w:val="single" w:sz="6" w:space="0" w:color="auto"/>
              <w:right w:val="single" w:sz="6" w:space="0" w:color="auto"/>
            </w:tcBorders>
            <w:shd w:val="clear" w:color="auto" w:fill="auto"/>
            <w:noWrap/>
            <w:vAlign w:val="center"/>
          </w:tcPr>
          <w:p w14:paraId="5E36DB3B" w14:textId="4C6967BB" w:rsidR="0066247F" w:rsidRPr="00F54172" w:rsidRDefault="0066247F" w:rsidP="00787465">
            <w:pPr>
              <w:widowControl w:val="0"/>
              <w:tabs>
                <w:tab w:val="left" w:pos="430"/>
              </w:tabs>
              <w:ind w:left="-137" w:right="63"/>
              <w:jc w:val="right"/>
              <w:rPr>
                <w:color w:val="000000"/>
                <w:sz w:val="20"/>
                <w:szCs w:val="20"/>
                <w:lang w:val="fr-FR"/>
              </w:rPr>
            </w:pPr>
            <w:r w:rsidRPr="00F54172">
              <w:rPr>
                <w:rStyle w:val="normaltextrun"/>
                <w:color w:val="000000"/>
                <w:sz w:val="20"/>
                <w:szCs w:val="20"/>
                <w:lang w:val="fr-FR"/>
              </w:rPr>
              <w:t>2 283,05</w:t>
            </w:r>
          </w:p>
        </w:tc>
        <w:tc>
          <w:tcPr>
            <w:tcW w:w="529" w:type="pct"/>
            <w:tcBorders>
              <w:top w:val="nil"/>
              <w:left w:val="nil"/>
              <w:bottom w:val="single" w:sz="6" w:space="0" w:color="auto"/>
              <w:right w:val="single" w:sz="6" w:space="0" w:color="auto"/>
            </w:tcBorders>
            <w:shd w:val="clear" w:color="auto" w:fill="auto"/>
            <w:vAlign w:val="center"/>
          </w:tcPr>
          <w:p w14:paraId="79855CAB" w14:textId="559DDE30" w:rsidR="0066247F" w:rsidRPr="00F54172" w:rsidRDefault="0066247F" w:rsidP="00787465">
            <w:pPr>
              <w:widowControl w:val="0"/>
              <w:tabs>
                <w:tab w:val="left" w:pos="430"/>
              </w:tabs>
              <w:ind w:left="-137" w:right="63"/>
              <w:jc w:val="right"/>
              <w:rPr>
                <w:color w:val="000000"/>
                <w:sz w:val="20"/>
                <w:szCs w:val="20"/>
                <w:lang w:val="fr-FR"/>
              </w:rPr>
            </w:pPr>
            <w:r w:rsidRPr="00F54172">
              <w:rPr>
                <w:rStyle w:val="normaltextrun"/>
                <w:color w:val="000000"/>
                <w:sz w:val="20"/>
                <w:szCs w:val="20"/>
                <w:lang w:val="fr-FR"/>
              </w:rPr>
              <w:t>3 796,08</w:t>
            </w:r>
          </w:p>
        </w:tc>
        <w:tc>
          <w:tcPr>
            <w:tcW w:w="627" w:type="pct"/>
            <w:tcBorders>
              <w:top w:val="nil"/>
              <w:left w:val="nil"/>
              <w:bottom w:val="single" w:sz="6" w:space="0" w:color="000000"/>
              <w:right w:val="single" w:sz="6" w:space="0" w:color="000000"/>
            </w:tcBorders>
            <w:shd w:val="clear" w:color="auto" w:fill="auto"/>
            <w:vAlign w:val="center"/>
          </w:tcPr>
          <w:p w14:paraId="0C40FE17" w14:textId="4AC2BAF0" w:rsidR="0066247F" w:rsidRPr="00F54172" w:rsidRDefault="00792518" w:rsidP="00787465">
            <w:pPr>
              <w:widowControl w:val="0"/>
              <w:tabs>
                <w:tab w:val="left" w:pos="430"/>
              </w:tabs>
              <w:ind w:left="-137" w:right="63"/>
              <w:jc w:val="right"/>
              <w:rPr>
                <w:color w:val="000000"/>
                <w:sz w:val="20"/>
                <w:szCs w:val="20"/>
                <w:lang w:val="fr-FR"/>
              </w:rPr>
            </w:pPr>
            <w:r>
              <w:rPr>
                <w:rStyle w:val="normaltextrun"/>
                <w:color w:val="000000"/>
                <w:sz w:val="20"/>
                <w:szCs w:val="20"/>
                <w:lang w:val="fr-FR"/>
              </w:rPr>
              <w:t>3 0</w:t>
            </w:r>
            <w:r w:rsidR="0066247F" w:rsidRPr="00F54172">
              <w:rPr>
                <w:rStyle w:val="normaltextrun"/>
                <w:color w:val="000000"/>
                <w:sz w:val="20"/>
                <w:szCs w:val="20"/>
                <w:lang w:val="fr-FR"/>
              </w:rPr>
              <w:t>51,07</w:t>
            </w:r>
          </w:p>
        </w:tc>
        <w:tc>
          <w:tcPr>
            <w:tcW w:w="575" w:type="pct"/>
            <w:tcBorders>
              <w:top w:val="nil"/>
              <w:left w:val="nil"/>
              <w:bottom w:val="single" w:sz="6" w:space="0" w:color="auto"/>
              <w:right w:val="single" w:sz="6" w:space="0" w:color="auto"/>
            </w:tcBorders>
            <w:shd w:val="clear" w:color="auto" w:fill="auto"/>
            <w:noWrap/>
            <w:vAlign w:val="center"/>
          </w:tcPr>
          <w:p w14:paraId="34607679" w14:textId="3AC4DCAB" w:rsidR="0066247F" w:rsidRPr="00F54172" w:rsidRDefault="0066247F" w:rsidP="00787465">
            <w:pPr>
              <w:widowControl w:val="0"/>
              <w:tabs>
                <w:tab w:val="left" w:pos="430"/>
              </w:tabs>
              <w:ind w:left="-137" w:right="63"/>
              <w:jc w:val="right"/>
              <w:rPr>
                <w:color w:val="000000"/>
                <w:sz w:val="20"/>
                <w:szCs w:val="20"/>
                <w:lang w:val="fr-FR"/>
              </w:rPr>
            </w:pPr>
            <w:r w:rsidRPr="00F54172">
              <w:rPr>
                <w:rStyle w:val="normaltextrun"/>
                <w:color w:val="000000"/>
                <w:sz w:val="20"/>
                <w:szCs w:val="20"/>
                <w:lang w:val="fr-FR"/>
              </w:rPr>
              <w:t>8 505,1</w:t>
            </w:r>
          </w:p>
        </w:tc>
      </w:tr>
      <w:tr w:rsidR="0066247F" w:rsidRPr="00F54172" w14:paraId="1786E240" w14:textId="77777777" w:rsidTr="009D680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1F3495" w14:textId="77777777" w:rsidR="0066247F" w:rsidRPr="00F54172" w:rsidRDefault="0066247F" w:rsidP="0066247F">
            <w:pPr>
              <w:widowControl w:val="0"/>
              <w:ind w:left="98"/>
              <w:jc w:val="left"/>
              <w:rPr>
                <w:color w:val="000000"/>
                <w:sz w:val="20"/>
                <w:szCs w:val="20"/>
                <w:lang w:val="fr-FR"/>
              </w:rPr>
            </w:pPr>
            <w:r w:rsidRPr="00F54172">
              <w:rPr>
                <w:color w:val="000000"/>
                <w:sz w:val="20"/>
                <w:szCs w:val="20"/>
                <w:lang w:val="fr-FR"/>
              </w:rPr>
              <w:t>HCFC-123</w:t>
            </w:r>
          </w:p>
        </w:tc>
        <w:tc>
          <w:tcPr>
            <w:tcW w:w="529" w:type="pct"/>
            <w:tcBorders>
              <w:top w:val="nil"/>
              <w:left w:val="nil"/>
              <w:bottom w:val="single" w:sz="6" w:space="0" w:color="auto"/>
              <w:right w:val="single" w:sz="6" w:space="0" w:color="auto"/>
            </w:tcBorders>
            <w:shd w:val="clear" w:color="auto" w:fill="auto"/>
            <w:noWrap/>
            <w:vAlign w:val="center"/>
          </w:tcPr>
          <w:p w14:paraId="61313BA0" w14:textId="3CE8A5AA" w:rsidR="0066247F" w:rsidRPr="00F54172" w:rsidRDefault="0066247F" w:rsidP="00787465">
            <w:pPr>
              <w:widowControl w:val="0"/>
              <w:tabs>
                <w:tab w:val="left" w:pos="430"/>
              </w:tabs>
              <w:ind w:left="-137" w:right="63"/>
              <w:jc w:val="right"/>
              <w:rPr>
                <w:sz w:val="20"/>
                <w:szCs w:val="20"/>
                <w:lang w:val="fr-FR"/>
              </w:rPr>
            </w:pPr>
            <w:r w:rsidRPr="00F54172">
              <w:rPr>
                <w:rStyle w:val="normaltextrun"/>
                <w:color w:val="000000"/>
                <w:sz w:val="20"/>
                <w:szCs w:val="20"/>
                <w:lang w:val="fr-FR"/>
              </w:rPr>
              <w:t>40,00</w:t>
            </w:r>
          </w:p>
        </w:tc>
        <w:tc>
          <w:tcPr>
            <w:tcW w:w="529" w:type="pct"/>
            <w:tcBorders>
              <w:top w:val="nil"/>
              <w:left w:val="nil"/>
              <w:bottom w:val="single" w:sz="6" w:space="0" w:color="auto"/>
              <w:right w:val="single" w:sz="6" w:space="0" w:color="auto"/>
            </w:tcBorders>
            <w:shd w:val="clear" w:color="auto" w:fill="auto"/>
            <w:noWrap/>
            <w:vAlign w:val="center"/>
          </w:tcPr>
          <w:p w14:paraId="38C960F0" w14:textId="2A63A622" w:rsidR="0066247F" w:rsidRPr="00F54172" w:rsidRDefault="000F1F24" w:rsidP="00787465">
            <w:pPr>
              <w:widowControl w:val="0"/>
              <w:tabs>
                <w:tab w:val="left" w:pos="430"/>
              </w:tabs>
              <w:ind w:left="-137" w:right="63"/>
              <w:jc w:val="right"/>
              <w:rPr>
                <w:sz w:val="20"/>
                <w:szCs w:val="20"/>
                <w:lang w:val="fr-FR"/>
              </w:rPr>
            </w:pPr>
            <w:r w:rsidRPr="00F54172">
              <w:rPr>
                <w:rStyle w:val="normaltextrun"/>
                <w:sz w:val="20"/>
                <w:szCs w:val="20"/>
                <w:lang w:val="fr-FR"/>
              </w:rPr>
              <w:t>-3,90</w:t>
            </w:r>
            <w:r w:rsidR="0066247F" w:rsidRPr="00F54172">
              <w:rPr>
                <w:rStyle w:val="eop"/>
                <w:color w:val="000000"/>
                <w:sz w:val="20"/>
                <w:szCs w:val="20"/>
                <w:lang w:val="fr-FR"/>
              </w:rPr>
              <w:t> </w:t>
            </w:r>
          </w:p>
        </w:tc>
        <w:tc>
          <w:tcPr>
            <w:tcW w:w="529" w:type="pct"/>
            <w:tcBorders>
              <w:top w:val="nil"/>
              <w:left w:val="nil"/>
              <w:bottom w:val="single" w:sz="6" w:space="0" w:color="auto"/>
              <w:right w:val="single" w:sz="6" w:space="0" w:color="auto"/>
            </w:tcBorders>
            <w:shd w:val="clear" w:color="auto" w:fill="auto"/>
            <w:noWrap/>
            <w:vAlign w:val="center"/>
          </w:tcPr>
          <w:p w14:paraId="20989BAD" w14:textId="02BD53D8" w:rsidR="0066247F" w:rsidRPr="00F54172" w:rsidRDefault="0066247F" w:rsidP="00787465">
            <w:pPr>
              <w:widowControl w:val="0"/>
              <w:tabs>
                <w:tab w:val="left" w:pos="430"/>
              </w:tabs>
              <w:ind w:left="-137" w:right="63"/>
              <w:jc w:val="right"/>
              <w:rPr>
                <w:color w:val="000000"/>
                <w:sz w:val="20"/>
                <w:szCs w:val="20"/>
                <w:lang w:val="fr-FR"/>
              </w:rPr>
            </w:pPr>
            <w:r w:rsidRPr="00F54172">
              <w:rPr>
                <w:rStyle w:val="normaltextrun"/>
                <w:color w:val="000000"/>
                <w:sz w:val="20"/>
                <w:szCs w:val="20"/>
                <w:lang w:val="fr-FR"/>
              </w:rPr>
              <w:t>14,20</w:t>
            </w:r>
          </w:p>
        </w:tc>
        <w:tc>
          <w:tcPr>
            <w:tcW w:w="529" w:type="pct"/>
            <w:tcBorders>
              <w:top w:val="nil"/>
              <w:left w:val="nil"/>
              <w:bottom w:val="single" w:sz="6" w:space="0" w:color="auto"/>
              <w:right w:val="single" w:sz="6" w:space="0" w:color="auto"/>
            </w:tcBorders>
            <w:shd w:val="clear" w:color="auto" w:fill="auto"/>
            <w:vAlign w:val="center"/>
          </w:tcPr>
          <w:p w14:paraId="1998F013" w14:textId="108B9348" w:rsidR="0066247F" w:rsidRPr="00F54172" w:rsidRDefault="0066247F" w:rsidP="00787465">
            <w:pPr>
              <w:widowControl w:val="0"/>
              <w:tabs>
                <w:tab w:val="left" w:pos="430"/>
              </w:tabs>
              <w:ind w:left="-137" w:right="63"/>
              <w:jc w:val="right"/>
              <w:rPr>
                <w:color w:val="000000"/>
                <w:sz w:val="20"/>
                <w:szCs w:val="20"/>
                <w:lang w:val="fr-FR"/>
              </w:rPr>
            </w:pPr>
            <w:r w:rsidRPr="00F54172">
              <w:rPr>
                <w:rStyle w:val="normaltextrun"/>
                <w:color w:val="000000"/>
                <w:sz w:val="20"/>
                <w:szCs w:val="20"/>
                <w:lang w:val="fr-FR"/>
              </w:rPr>
              <w:t>-2,22</w:t>
            </w:r>
          </w:p>
        </w:tc>
        <w:tc>
          <w:tcPr>
            <w:tcW w:w="627" w:type="pct"/>
            <w:tcBorders>
              <w:top w:val="nil"/>
              <w:left w:val="nil"/>
              <w:bottom w:val="single" w:sz="6" w:space="0" w:color="000000"/>
              <w:right w:val="single" w:sz="6" w:space="0" w:color="000000"/>
            </w:tcBorders>
            <w:shd w:val="clear" w:color="auto" w:fill="auto"/>
            <w:vAlign w:val="center"/>
          </w:tcPr>
          <w:p w14:paraId="1B3ED389" w14:textId="1F097AC6" w:rsidR="0066247F" w:rsidRPr="00F54172" w:rsidRDefault="0066247F" w:rsidP="00787465">
            <w:pPr>
              <w:widowControl w:val="0"/>
              <w:tabs>
                <w:tab w:val="left" w:pos="430"/>
              </w:tabs>
              <w:ind w:left="-137" w:right="63"/>
              <w:jc w:val="right"/>
              <w:rPr>
                <w:color w:val="000000"/>
                <w:sz w:val="20"/>
                <w:szCs w:val="20"/>
                <w:lang w:val="fr-FR"/>
              </w:rPr>
            </w:pPr>
            <w:r w:rsidRPr="00F54172">
              <w:rPr>
                <w:rStyle w:val="normaltextrun"/>
                <w:color w:val="000000"/>
                <w:sz w:val="20"/>
                <w:szCs w:val="20"/>
                <w:lang w:val="fr-FR"/>
              </w:rPr>
              <w:t>21,07</w:t>
            </w:r>
            <w:r w:rsidRPr="00F54172">
              <w:rPr>
                <w:rStyle w:val="eop"/>
                <w:color w:val="000000"/>
                <w:sz w:val="20"/>
                <w:szCs w:val="20"/>
                <w:lang w:val="fr-FR"/>
              </w:rPr>
              <w:t> </w:t>
            </w:r>
          </w:p>
        </w:tc>
        <w:tc>
          <w:tcPr>
            <w:tcW w:w="575" w:type="pct"/>
            <w:tcBorders>
              <w:top w:val="nil"/>
              <w:left w:val="nil"/>
              <w:bottom w:val="single" w:sz="6" w:space="0" w:color="auto"/>
              <w:right w:val="single" w:sz="6" w:space="0" w:color="auto"/>
            </w:tcBorders>
            <w:shd w:val="clear" w:color="auto" w:fill="auto"/>
            <w:noWrap/>
            <w:vAlign w:val="center"/>
          </w:tcPr>
          <w:p w14:paraId="5445DEF3" w14:textId="63EDF45F" w:rsidR="0066247F" w:rsidRPr="00F54172" w:rsidRDefault="0066247F" w:rsidP="00787465">
            <w:pPr>
              <w:widowControl w:val="0"/>
              <w:tabs>
                <w:tab w:val="left" w:pos="430"/>
              </w:tabs>
              <w:ind w:left="-137" w:right="63"/>
              <w:jc w:val="right"/>
              <w:rPr>
                <w:color w:val="000000"/>
                <w:sz w:val="20"/>
                <w:szCs w:val="20"/>
                <w:lang w:val="fr-FR"/>
              </w:rPr>
            </w:pPr>
            <w:r w:rsidRPr="00F54172">
              <w:rPr>
                <w:rStyle w:val="normaltextrun"/>
                <w:color w:val="000000"/>
                <w:sz w:val="20"/>
                <w:szCs w:val="20"/>
                <w:lang w:val="fr-FR"/>
              </w:rPr>
              <w:t>73,10</w:t>
            </w:r>
          </w:p>
        </w:tc>
      </w:tr>
      <w:tr w:rsidR="0066247F" w:rsidRPr="00F54172" w14:paraId="1E61E7E4" w14:textId="77777777" w:rsidTr="009D680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A28027" w14:textId="77777777" w:rsidR="0066247F" w:rsidRPr="00F54172" w:rsidRDefault="0066247F" w:rsidP="0066247F">
            <w:pPr>
              <w:widowControl w:val="0"/>
              <w:ind w:left="98"/>
              <w:jc w:val="left"/>
              <w:rPr>
                <w:color w:val="000000"/>
                <w:sz w:val="20"/>
                <w:szCs w:val="20"/>
                <w:lang w:val="fr-FR"/>
              </w:rPr>
            </w:pPr>
            <w:r w:rsidRPr="00F54172">
              <w:rPr>
                <w:color w:val="000000"/>
                <w:sz w:val="20"/>
                <w:szCs w:val="20"/>
                <w:lang w:val="fr-FR"/>
              </w:rPr>
              <w:t>HCFC-124</w:t>
            </w:r>
          </w:p>
        </w:tc>
        <w:tc>
          <w:tcPr>
            <w:tcW w:w="529" w:type="pct"/>
            <w:tcBorders>
              <w:top w:val="nil"/>
              <w:left w:val="nil"/>
              <w:bottom w:val="single" w:sz="6" w:space="0" w:color="auto"/>
              <w:right w:val="single" w:sz="6" w:space="0" w:color="auto"/>
            </w:tcBorders>
            <w:shd w:val="clear" w:color="auto" w:fill="auto"/>
            <w:noWrap/>
            <w:vAlign w:val="center"/>
          </w:tcPr>
          <w:p w14:paraId="711B15E8" w14:textId="442833AA" w:rsidR="0066247F" w:rsidRPr="00F54172" w:rsidRDefault="0066247F" w:rsidP="00787465">
            <w:pPr>
              <w:widowControl w:val="0"/>
              <w:tabs>
                <w:tab w:val="left" w:pos="430"/>
              </w:tabs>
              <w:ind w:left="-137" w:right="63"/>
              <w:jc w:val="right"/>
              <w:rPr>
                <w:sz w:val="20"/>
                <w:szCs w:val="20"/>
                <w:lang w:val="fr-FR"/>
              </w:rPr>
            </w:pPr>
            <w:r w:rsidRPr="00F54172">
              <w:rPr>
                <w:rStyle w:val="normaltextrun"/>
                <w:color w:val="000000"/>
                <w:sz w:val="20"/>
                <w:szCs w:val="20"/>
                <w:lang w:val="fr-FR"/>
              </w:rPr>
              <w:t>0,00</w:t>
            </w:r>
          </w:p>
        </w:tc>
        <w:tc>
          <w:tcPr>
            <w:tcW w:w="529" w:type="pct"/>
            <w:tcBorders>
              <w:top w:val="nil"/>
              <w:left w:val="nil"/>
              <w:bottom w:val="single" w:sz="6" w:space="0" w:color="auto"/>
              <w:right w:val="single" w:sz="6" w:space="0" w:color="auto"/>
            </w:tcBorders>
            <w:shd w:val="clear" w:color="auto" w:fill="auto"/>
            <w:noWrap/>
            <w:vAlign w:val="center"/>
          </w:tcPr>
          <w:p w14:paraId="372458E5" w14:textId="13137EB2" w:rsidR="0066247F" w:rsidRPr="00F54172" w:rsidRDefault="0066247F" w:rsidP="00787465">
            <w:pPr>
              <w:widowControl w:val="0"/>
              <w:tabs>
                <w:tab w:val="left" w:pos="430"/>
              </w:tabs>
              <w:ind w:left="-137" w:right="63"/>
              <w:jc w:val="right"/>
              <w:rPr>
                <w:sz w:val="20"/>
                <w:szCs w:val="20"/>
                <w:lang w:val="fr-FR"/>
              </w:rPr>
            </w:pPr>
            <w:r w:rsidRPr="00F54172">
              <w:rPr>
                <w:rStyle w:val="normaltextrun"/>
                <w:color w:val="000000"/>
                <w:sz w:val="20"/>
                <w:szCs w:val="20"/>
                <w:lang w:val="fr-FR"/>
              </w:rPr>
              <w:t>0,00</w:t>
            </w:r>
          </w:p>
        </w:tc>
        <w:tc>
          <w:tcPr>
            <w:tcW w:w="529" w:type="pct"/>
            <w:tcBorders>
              <w:top w:val="nil"/>
              <w:left w:val="nil"/>
              <w:bottom w:val="single" w:sz="6" w:space="0" w:color="auto"/>
              <w:right w:val="single" w:sz="6" w:space="0" w:color="auto"/>
            </w:tcBorders>
            <w:shd w:val="clear" w:color="auto" w:fill="auto"/>
            <w:noWrap/>
            <w:vAlign w:val="center"/>
          </w:tcPr>
          <w:p w14:paraId="08732D86" w14:textId="34462FF4" w:rsidR="0066247F" w:rsidRPr="00F54172" w:rsidRDefault="0066247F" w:rsidP="00787465">
            <w:pPr>
              <w:widowControl w:val="0"/>
              <w:tabs>
                <w:tab w:val="left" w:pos="430"/>
              </w:tabs>
              <w:ind w:left="-137" w:right="63"/>
              <w:jc w:val="right"/>
              <w:rPr>
                <w:color w:val="000000"/>
                <w:sz w:val="20"/>
                <w:szCs w:val="20"/>
                <w:lang w:val="fr-FR"/>
              </w:rPr>
            </w:pPr>
            <w:r w:rsidRPr="00F54172">
              <w:rPr>
                <w:rStyle w:val="normaltextrun"/>
                <w:color w:val="000000"/>
                <w:sz w:val="20"/>
                <w:szCs w:val="20"/>
                <w:lang w:val="fr-FR"/>
              </w:rPr>
              <w:t>0,00</w:t>
            </w:r>
          </w:p>
        </w:tc>
        <w:tc>
          <w:tcPr>
            <w:tcW w:w="529" w:type="pct"/>
            <w:tcBorders>
              <w:top w:val="nil"/>
              <w:left w:val="nil"/>
              <w:bottom w:val="single" w:sz="6" w:space="0" w:color="auto"/>
              <w:right w:val="single" w:sz="6" w:space="0" w:color="auto"/>
            </w:tcBorders>
            <w:shd w:val="clear" w:color="auto" w:fill="auto"/>
            <w:vAlign w:val="center"/>
          </w:tcPr>
          <w:p w14:paraId="45A62979" w14:textId="4C91CDA8" w:rsidR="0066247F" w:rsidRPr="00F54172" w:rsidRDefault="0066247F" w:rsidP="00787465">
            <w:pPr>
              <w:widowControl w:val="0"/>
              <w:tabs>
                <w:tab w:val="left" w:pos="430"/>
              </w:tabs>
              <w:ind w:left="-137" w:right="63"/>
              <w:jc w:val="right"/>
              <w:rPr>
                <w:color w:val="000000"/>
                <w:sz w:val="20"/>
                <w:szCs w:val="20"/>
                <w:lang w:val="fr-FR"/>
              </w:rPr>
            </w:pPr>
            <w:r w:rsidRPr="00F54172">
              <w:rPr>
                <w:rStyle w:val="normaltextrun"/>
                <w:color w:val="000000"/>
                <w:sz w:val="20"/>
                <w:szCs w:val="20"/>
                <w:lang w:val="fr-FR"/>
              </w:rPr>
              <w:t>0,00</w:t>
            </w:r>
          </w:p>
        </w:tc>
        <w:tc>
          <w:tcPr>
            <w:tcW w:w="627" w:type="pct"/>
            <w:tcBorders>
              <w:top w:val="nil"/>
              <w:left w:val="nil"/>
              <w:bottom w:val="single" w:sz="6" w:space="0" w:color="auto"/>
              <w:right w:val="single" w:sz="6" w:space="0" w:color="auto"/>
            </w:tcBorders>
            <w:shd w:val="clear" w:color="auto" w:fill="auto"/>
            <w:vAlign w:val="center"/>
          </w:tcPr>
          <w:p w14:paraId="1291DEDA" w14:textId="4597A0D6" w:rsidR="0066247F" w:rsidRPr="00F54172" w:rsidRDefault="0066247F" w:rsidP="00787465">
            <w:pPr>
              <w:widowControl w:val="0"/>
              <w:tabs>
                <w:tab w:val="left" w:pos="430"/>
              </w:tabs>
              <w:ind w:left="-137" w:right="63"/>
              <w:jc w:val="right"/>
              <w:rPr>
                <w:color w:val="000000"/>
                <w:sz w:val="20"/>
                <w:szCs w:val="20"/>
                <w:lang w:val="fr-FR"/>
              </w:rPr>
            </w:pPr>
            <w:r w:rsidRPr="00F54172">
              <w:rPr>
                <w:rStyle w:val="normaltextrun"/>
                <w:color w:val="000000"/>
                <w:sz w:val="20"/>
                <w:szCs w:val="20"/>
                <w:lang w:val="fr-FR"/>
              </w:rPr>
              <w:t>0,00</w:t>
            </w:r>
          </w:p>
        </w:tc>
        <w:tc>
          <w:tcPr>
            <w:tcW w:w="575" w:type="pct"/>
            <w:tcBorders>
              <w:top w:val="nil"/>
              <w:left w:val="nil"/>
              <w:bottom w:val="single" w:sz="6" w:space="0" w:color="auto"/>
              <w:right w:val="single" w:sz="6" w:space="0" w:color="auto"/>
            </w:tcBorders>
            <w:shd w:val="clear" w:color="auto" w:fill="auto"/>
            <w:noWrap/>
            <w:vAlign w:val="center"/>
          </w:tcPr>
          <w:p w14:paraId="011F0726" w14:textId="5EC26D74" w:rsidR="0066247F" w:rsidRPr="00F54172" w:rsidRDefault="0066247F" w:rsidP="00787465">
            <w:pPr>
              <w:widowControl w:val="0"/>
              <w:tabs>
                <w:tab w:val="left" w:pos="430"/>
              </w:tabs>
              <w:ind w:left="-137" w:right="63"/>
              <w:jc w:val="right"/>
              <w:rPr>
                <w:color w:val="000000"/>
                <w:sz w:val="20"/>
                <w:szCs w:val="20"/>
                <w:lang w:val="fr-FR"/>
              </w:rPr>
            </w:pPr>
            <w:r w:rsidRPr="00F54172">
              <w:rPr>
                <w:rStyle w:val="normaltextrun"/>
                <w:color w:val="000000"/>
                <w:sz w:val="20"/>
                <w:szCs w:val="20"/>
                <w:lang w:val="fr-FR"/>
              </w:rPr>
              <w:t>8,0</w:t>
            </w:r>
          </w:p>
        </w:tc>
      </w:tr>
      <w:tr w:rsidR="0066247F" w:rsidRPr="00F54172" w14:paraId="069775D7" w14:textId="77777777" w:rsidTr="009D680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09DA51" w14:textId="77777777" w:rsidR="0066247F" w:rsidRPr="00F54172" w:rsidRDefault="0066247F" w:rsidP="0066247F">
            <w:pPr>
              <w:widowControl w:val="0"/>
              <w:ind w:left="98"/>
              <w:jc w:val="left"/>
              <w:rPr>
                <w:color w:val="000000"/>
                <w:sz w:val="20"/>
                <w:szCs w:val="20"/>
                <w:lang w:val="fr-FR"/>
              </w:rPr>
            </w:pPr>
            <w:r w:rsidRPr="00F54172">
              <w:rPr>
                <w:color w:val="000000"/>
                <w:sz w:val="20"/>
                <w:szCs w:val="20"/>
                <w:lang w:val="fr-FR"/>
              </w:rPr>
              <w:t>HCFC- 141b</w:t>
            </w:r>
          </w:p>
        </w:tc>
        <w:tc>
          <w:tcPr>
            <w:tcW w:w="529" w:type="pct"/>
            <w:tcBorders>
              <w:top w:val="nil"/>
              <w:left w:val="nil"/>
              <w:bottom w:val="single" w:sz="6" w:space="0" w:color="auto"/>
              <w:right w:val="single" w:sz="6" w:space="0" w:color="auto"/>
            </w:tcBorders>
            <w:shd w:val="clear" w:color="auto" w:fill="auto"/>
            <w:noWrap/>
            <w:vAlign w:val="center"/>
          </w:tcPr>
          <w:p w14:paraId="6E091526" w14:textId="5552D07B" w:rsidR="0066247F" w:rsidRPr="00F54172" w:rsidRDefault="0066247F" w:rsidP="00787465">
            <w:pPr>
              <w:widowControl w:val="0"/>
              <w:tabs>
                <w:tab w:val="left" w:pos="430"/>
              </w:tabs>
              <w:ind w:left="-137" w:right="63"/>
              <w:jc w:val="right"/>
              <w:rPr>
                <w:sz w:val="20"/>
                <w:szCs w:val="20"/>
                <w:lang w:val="fr-FR"/>
              </w:rPr>
            </w:pPr>
            <w:r w:rsidRPr="00F54172">
              <w:rPr>
                <w:rStyle w:val="normaltextrun"/>
                <w:color w:val="000000"/>
                <w:sz w:val="20"/>
                <w:szCs w:val="20"/>
                <w:lang w:val="fr-FR"/>
              </w:rPr>
              <w:t>535,89</w:t>
            </w:r>
          </w:p>
        </w:tc>
        <w:tc>
          <w:tcPr>
            <w:tcW w:w="529" w:type="pct"/>
            <w:tcBorders>
              <w:top w:val="nil"/>
              <w:left w:val="nil"/>
              <w:bottom w:val="single" w:sz="6" w:space="0" w:color="auto"/>
              <w:right w:val="single" w:sz="6" w:space="0" w:color="auto"/>
            </w:tcBorders>
            <w:shd w:val="clear" w:color="auto" w:fill="auto"/>
            <w:noWrap/>
            <w:vAlign w:val="center"/>
          </w:tcPr>
          <w:p w14:paraId="6D7D5271" w14:textId="44232371" w:rsidR="0066247F" w:rsidRPr="00F54172" w:rsidRDefault="0066247F" w:rsidP="00787465">
            <w:pPr>
              <w:widowControl w:val="0"/>
              <w:tabs>
                <w:tab w:val="left" w:pos="430"/>
              </w:tabs>
              <w:ind w:left="-137" w:right="63"/>
              <w:jc w:val="right"/>
              <w:rPr>
                <w:sz w:val="20"/>
                <w:szCs w:val="20"/>
                <w:lang w:val="fr-FR"/>
              </w:rPr>
            </w:pPr>
            <w:r w:rsidRPr="00F54172">
              <w:rPr>
                <w:rStyle w:val="normaltextrun"/>
                <w:color w:val="000000"/>
                <w:sz w:val="20"/>
                <w:szCs w:val="20"/>
                <w:lang w:val="fr-FR"/>
              </w:rPr>
              <w:t>316,10</w:t>
            </w:r>
          </w:p>
        </w:tc>
        <w:tc>
          <w:tcPr>
            <w:tcW w:w="529" w:type="pct"/>
            <w:tcBorders>
              <w:top w:val="nil"/>
              <w:left w:val="nil"/>
              <w:bottom w:val="single" w:sz="6" w:space="0" w:color="auto"/>
              <w:right w:val="single" w:sz="6" w:space="0" w:color="auto"/>
            </w:tcBorders>
            <w:shd w:val="clear" w:color="auto" w:fill="auto"/>
            <w:noWrap/>
            <w:vAlign w:val="center"/>
          </w:tcPr>
          <w:p w14:paraId="7BD0B667" w14:textId="03AA7D1D" w:rsidR="0066247F" w:rsidRPr="00F54172" w:rsidRDefault="0066247F" w:rsidP="00787465">
            <w:pPr>
              <w:widowControl w:val="0"/>
              <w:tabs>
                <w:tab w:val="left" w:pos="430"/>
              </w:tabs>
              <w:ind w:left="-137" w:right="63"/>
              <w:jc w:val="right"/>
              <w:rPr>
                <w:color w:val="000000"/>
                <w:sz w:val="20"/>
                <w:szCs w:val="20"/>
                <w:lang w:val="fr-FR"/>
              </w:rPr>
            </w:pPr>
            <w:r w:rsidRPr="00F54172">
              <w:rPr>
                <w:rStyle w:val="normaltextrun"/>
                <w:color w:val="000000"/>
                <w:sz w:val="20"/>
                <w:szCs w:val="20"/>
                <w:lang w:val="fr-FR"/>
              </w:rPr>
              <w:t>41,05</w:t>
            </w:r>
          </w:p>
        </w:tc>
        <w:tc>
          <w:tcPr>
            <w:tcW w:w="529" w:type="pct"/>
            <w:tcBorders>
              <w:top w:val="nil"/>
              <w:left w:val="nil"/>
              <w:bottom w:val="single" w:sz="6" w:space="0" w:color="auto"/>
              <w:right w:val="single" w:sz="6" w:space="0" w:color="auto"/>
            </w:tcBorders>
            <w:shd w:val="clear" w:color="auto" w:fill="auto"/>
            <w:vAlign w:val="center"/>
          </w:tcPr>
          <w:p w14:paraId="10F28947" w14:textId="44B41B8D" w:rsidR="0066247F" w:rsidRPr="00F54172" w:rsidRDefault="0066247F" w:rsidP="00787465">
            <w:pPr>
              <w:widowControl w:val="0"/>
              <w:tabs>
                <w:tab w:val="left" w:pos="430"/>
              </w:tabs>
              <w:ind w:left="-137" w:right="63"/>
              <w:jc w:val="right"/>
              <w:rPr>
                <w:color w:val="000000"/>
                <w:sz w:val="20"/>
                <w:szCs w:val="20"/>
                <w:lang w:val="fr-FR"/>
              </w:rPr>
            </w:pPr>
            <w:r w:rsidRPr="00F54172">
              <w:rPr>
                <w:rStyle w:val="normaltextrun"/>
                <w:color w:val="000000"/>
                <w:sz w:val="20"/>
                <w:szCs w:val="20"/>
                <w:lang w:val="fr-FR"/>
              </w:rPr>
              <w:t>0,00</w:t>
            </w:r>
          </w:p>
        </w:tc>
        <w:tc>
          <w:tcPr>
            <w:tcW w:w="627" w:type="pct"/>
            <w:tcBorders>
              <w:top w:val="nil"/>
              <w:left w:val="nil"/>
              <w:bottom w:val="single" w:sz="6" w:space="0" w:color="auto"/>
              <w:right w:val="single" w:sz="6" w:space="0" w:color="auto"/>
            </w:tcBorders>
            <w:shd w:val="clear" w:color="auto" w:fill="auto"/>
            <w:vAlign w:val="center"/>
          </w:tcPr>
          <w:p w14:paraId="43892602" w14:textId="6501F95F" w:rsidR="0066247F" w:rsidRPr="00F54172" w:rsidRDefault="0066247F" w:rsidP="00787465">
            <w:pPr>
              <w:widowControl w:val="0"/>
              <w:tabs>
                <w:tab w:val="left" w:pos="430"/>
              </w:tabs>
              <w:ind w:left="-137" w:right="63"/>
              <w:jc w:val="right"/>
              <w:rPr>
                <w:color w:val="000000"/>
                <w:sz w:val="20"/>
                <w:szCs w:val="20"/>
                <w:lang w:val="fr-FR"/>
              </w:rPr>
            </w:pPr>
            <w:r w:rsidRPr="00F54172">
              <w:rPr>
                <w:rStyle w:val="normaltextrun"/>
                <w:color w:val="000000"/>
                <w:sz w:val="20"/>
                <w:szCs w:val="20"/>
                <w:lang w:val="fr-FR"/>
              </w:rPr>
              <w:t>0,00</w:t>
            </w:r>
          </w:p>
        </w:tc>
        <w:tc>
          <w:tcPr>
            <w:tcW w:w="575" w:type="pct"/>
            <w:tcBorders>
              <w:top w:val="nil"/>
              <w:left w:val="nil"/>
              <w:bottom w:val="single" w:sz="6" w:space="0" w:color="auto"/>
              <w:right w:val="single" w:sz="6" w:space="0" w:color="auto"/>
            </w:tcBorders>
            <w:shd w:val="clear" w:color="auto" w:fill="auto"/>
            <w:noWrap/>
            <w:vAlign w:val="center"/>
          </w:tcPr>
          <w:p w14:paraId="7F8403EC" w14:textId="37B2BB26" w:rsidR="0066247F" w:rsidRPr="00F54172" w:rsidRDefault="0066247F" w:rsidP="00787465">
            <w:pPr>
              <w:widowControl w:val="0"/>
              <w:tabs>
                <w:tab w:val="left" w:pos="430"/>
              </w:tabs>
              <w:ind w:left="-137" w:right="63"/>
              <w:jc w:val="right"/>
              <w:rPr>
                <w:color w:val="000000"/>
                <w:sz w:val="20"/>
                <w:szCs w:val="20"/>
                <w:lang w:val="fr-FR"/>
              </w:rPr>
            </w:pPr>
            <w:r w:rsidRPr="00F54172">
              <w:rPr>
                <w:rStyle w:val="normaltextrun"/>
                <w:color w:val="000000"/>
                <w:sz w:val="20"/>
                <w:szCs w:val="20"/>
                <w:lang w:val="fr-FR"/>
              </w:rPr>
              <w:t>6 123,9</w:t>
            </w:r>
          </w:p>
        </w:tc>
      </w:tr>
      <w:tr w:rsidR="0066247F" w:rsidRPr="00F54172" w14:paraId="5AAE9B79" w14:textId="77777777" w:rsidTr="009D680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906B61" w14:textId="77777777" w:rsidR="0066247F" w:rsidRPr="00F54172" w:rsidRDefault="0066247F" w:rsidP="0066247F">
            <w:pPr>
              <w:widowControl w:val="0"/>
              <w:ind w:left="98"/>
              <w:jc w:val="left"/>
              <w:rPr>
                <w:color w:val="000000"/>
                <w:sz w:val="20"/>
                <w:szCs w:val="20"/>
                <w:lang w:val="fr-FR"/>
              </w:rPr>
            </w:pPr>
            <w:r w:rsidRPr="00F54172">
              <w:rPr>
                <w:color w:val="000000"/>
                <w:sz w:val="20"/>
                <w:szCs w:val="20"/>
                <w:lang w:val="fr-FR"/>
              </w:rPr>
              <w:t>HCFC- 142b</w:t>
            </w:r>
          </w:p>
        </w:tc>
        <w:tc>
          <w:tcPr>
            <w:tcW w:w="529" w:type="pct"/>
            <w:tcBorders>
              <w:top w:val="nil"/>
              <w:left w:val="nil"/>
              <w:bottom w:val="single" w:sz="6" w:space="0" w:color="auto"/>
              <w:right w:val="single" w:sz="6" w:space="0" w:color="auto"/>
            </w:tcBorders>
            <w:shd w:val="clear" w:color="auto" w:fill="auto"/>
            <w:noWrap/>
            <w:vAlign w:val="center"/>
          </w:tcPr>
          <w:p w14:paraId="6E7463DE" w14:textId="6514E2B6" w:rsidR="0066247F" w:rsidRPr="00F54172" w:rsidRDefault="0066247F" w:rsidP="00787465">
            <w:pPr>
              <w:widowControl w:val="0"/>
              <w:tabs>
                <w:tab w:val="left" w:pos="430"/>
              </w:tabs>
              <w:ind w:left="-137" w:right="63"/>
              <w:jc w:val="right"/>
              <w:rPr>
                <w:sz w:val="20"/>
                <w:szCs w:val="20"/>
                <w:lang w:val="fr-FR"/>
              </w:rPr>
            </w:pPr>
            <w:r w:rsidRPr="00F54172">
              <w:rPr>
                <w:rStyle w:val="normaltextrun"/>
                <w:color w:val="000000"/>
                <w:sz w:val="20"/>
                <w:szCs w:val="20"/>
                <w:lang w:val="fr-FR"/>
              </w:rPr>
              <w:t>112,82</w:t>
            </w:r>
          </w:p>
        </w:tc>
        <w:tc>
          <w:tcPr>
            <w:tcW w:w="529" w:type="pct"/>
            <w:tcBorders>
              <w:top w:val="nil"/>
              <w:left w:val="nil"/>
              <w:bottom w:val="single" w:sz="6" w:space="0" w:color="auto"/>
              <w:right w:val="single" w:sz="6" w:space="0" w:color="auto"/>
            </w:tcBorders>
            <w:shd w:val="clear" w:color="auto" w:fill="auto"/>
            <w:noWrap/>
            <w:vAlign w:val="center"/>
          </w:tcPr>
          <w:p w14:paraId="022830C4" w14:textId="7474E932" w:rsidR="0066247F" w:rsidRPr="00F54172" w:rsidRDefault="0066247F" w:rsidP="00787465">
            <w:pPr>
              <w:widowControl w:val="0"/>
              <w:tabs>
                <w:tab w:val="left" w:pos="430"/>
              </w:tabs>
              <w:ind w:left="-137" w:right="63"/>
              <w:jc w:val="right"/>
              <w:rPr>
                <w:sz w:val="20"/>
                <w:szCs w:val="20"/>
                <w:lang w:val="fr-FR"/>
              </w:rPr>
            </w:pPr>
            <w:r w:rsidRPr="00F54172">
              <w:rPr>
                <w:rStyle w:val="normaltextrun"/>
                <w:color w:val="000000"/>
                <w:sz w:val="20"/>
                <w:szCs w:val="20"/>
                <w:lang w:val="fr-FR"/>
              </w:rPr>
              <w:t>0,00</w:t>
            </w:r>
          </w:p>
        </w:tc>
        <w:tc>
          <w:tcPr>
            <w:tcW w:w="529" w:type="pct"/>
            <w:tcBorders>
              <w:top w:val="nil"/>
              <w:left w:val="nil"/>
              <w:bottom w:val="single" w:sz="6" w:space="0" w:color="auto"/>
              <w:right w:val="single" w:sz="6" w:space="0" w:color="auto"/>
            </w:tcBorders>
            <w:shd w:val="clear" w:color="auto" w:fill="auto"/>
            <w:noWrap/>
            <w:vAlign w:val="center"/>
          </w:tcPr>
          <w:p w14:paraId="5AE37F15" w14:textId="6DED791C" w:rsidR="0066247F" w:rsidRPr="00F54172" w:rsidRDefault="00CB427E" w:rsidP="00787465">
            <w:pPr>
              <w:widowControl w:val="0"/>
              <w:tabs>
                <w:tab w:val="left" w:pos="430"/>
              </w:tabs>
              <w:ind w:left="-137" w:right="63"/>
              <w:jc w:val="right"/>
              <w:rPr>
                <w:color w:val="000000"/>
                <w:sz w:val="20"/>
                <w:szCs w:val="20"/>
                <w:lang w:val="fr-FR"/>
              </w:rPr>
            </w:pPr>
            <w:r w:rsidRPr="00F54172">
              <w:rPr>
                <w:rStyle w:val="normaltextrun"/>
                <w:color w:val="000000"/>
                <w:sz w:val="20"/>
                <w:szCs w:val="20"/>
                <w:lang w:val="fr-FR"/>
              </w:rPr>
              <w:t>-0.44</w:t>
            </w:r>
            <w:r w:rsidR="0066247F" w:rsidRPr="00F54172">
              <w:rPr>
                <w:rStyle w:val="eop"/>
                <w:color w:val="000000"/>
                <w:sz w:val="20"/>
                <w:szCs w:val="20"/>
                <w:lang w:val="fr-FR"/>
              </w:rPr>
              <w:t> </w:t>
            </w:r>
          </w:p>
        </w:tc>
        <w:tc>
          <w:tcPr>
            <w:tcW w:w="529" w:type="pct"/>
            <w:tcBorders>
              <w:top w:val="nil"/>
              <w:left w:val="nil"/>
              <w:bottom w:val="single" w:sz="6" w:space="0" w:color="auto"/>
              <w:right w:val="single" w:sz="6" w:space="0" w:color="auto"/>
            </w:tcBorders>
            <w:shd w:val="clear" w:color="auto" w:fill="auto"/>
            <w:vAlign w:val="center"/>
          </w:tcPr>
          <w:p w14:paraId="648F2517" w14:textId="7150D2CE" w:rsidR="0066247F" w:rsidRPr="00F54172" w:rsidRDefault="0066247F" w:rsidP="00787465">
            <w:pPr>
              <w:widowControl w:val="0"/>
              <w:tabs>
                <w:tab w:val="left" w:pos="430"/>
              </w:tabs>
              <w:ind w:left="-137" w:right="63"/>
              <w:jc w:val="right"/>
              <w:rPr>
                <w:color w:val="000000"/>
                <w:sz w:val="20"/>
                <w:szCs w:val="20"/>
                <w:lang w:val="fr-FR"/>
              </w:rPr>
            </w:pPr>
            <w:r w:rsidRPr="00F54172">
              <w:rPr>
                <w:rStyle w:val="normaltextrun"/>
                <w:color w:val="000000"/>
                <w:sz w:val="20"/>
                <w:szCs w:val="20"/>
                <w:lang w:val="fr-FR"/>
              </w:rPr>
              <w:t>-0.76</w:t>
            </w:r>
          </w:p>
        </w:tc>
        <w:tc>
          <w:tcPr>
            <w:tcW w:w="627" w:type="pct"/>
            <w:tcBorders>
              <w:top w:val="nil"/>
              <w:left w:val="nil"/>
              <w:bottom w:val="single" w:sz="6" w:space="0" w:color="auto"/>
              <w:right w:val="single" w:sz="6" w:space="0" w:color="auto"/>
            </w:tcBorders>
            <w:shd w:val="clear" w:color="auto" w:fill="auto"/>
            <w:vAlign w:val="center"/>
          </w:tcPr>
          <w:p w14:paraId="628ED9BE" w14:textId="17C8A43B" w:rsidR="0066247F" w:rsidRPr="00F54172" w:rsidRDefault="0066247F" w:rsidP="00787465">
            <w:pPr>
              <w:widowControl w:val="0"/>
              <w:tabs>
                <w:tab w:val="left" w:pos="430"/>
              </w:tabs>
              <w:ind w:left="-137" w:right="63"/>
              <w:jc w:val="right"/>
              <w:rPr>
                <w:color w:val="000000"/>
                <w:sz w:val="20"/>
                <w:szCs w:val="20"/>
                <w:lang w:val="fr-FR"/>
              </w:rPr>
            </w:pPr>
            <w:r w:rsidRPr="00F54172">
              <w:rPr>
                <w:rStyle w:val="normaltextrun"/>
                <w:color w:val="000000"/>
                <w:sz w:val="20"/>
                <w:szCs w:val="20"/>
                <w:lang w:val="fr-FR"/>
              </w:rPr>
              <w:t>0,00</w:t>
            </w:r>
          </w:p>
        </w:tc>
        <w:tc>
          <w:tcPr>
            <w:tcW w:w="575" w:type="pct"/>
            <w:tcBorders>
              <w:top w:val="nil"/>
              <w:left w:val="nil"/>
              <w:bottom w:val="single" w:sz="6" w:space="0" w:color="auto"/>
              <w:right w:val="single" w:sz="6" w:space="0" w:color="auto"/>
            </w:tcBorders>
            <w:shd w:val="clear" w:color="auto" w:fill="auto"/>
            <w:noWrap/>
            <w:vAlign w:val="center"/>
          </w:tcPr>
          <w:p w14:paraId="1D442791" w14:textId="0DB6C510" w:rsidR="0066247F" w:rsidRPr="00F54172" w:rsidRDefault="0066247F" w:rsidP="00787465">
            <w:pPr>
              <w:widowControl w:val="0"/>
              <w:tabs>
                <w:tab w:val="left" w:pos="430"/>
              </w:tabs>
              <w:ind w:left="-137" w:right="63"/>
              <w:jc w:val="right"/>
              <w:rPr>
                <w:color w:val="000000"/>
                <w:sz w:val="20"/>
                <w:szCs w:val="20"/>
                <w:lang w:val="fr-FR"/>
              </w:rPr>
            </w:pPr>
            <w:r w:rsidRPr="00F54172">
              <w:rPr>
                <w:rStyle w:val="normaltextrun"/>
                <w:color w:val="000000"/>
                <w:sz w:val="20"/>
                <w:szCs w:val="20"/>
                <w:lang w:val="fr-FR"/>
              </w:rPr>
              <w:t>89,2</w:t>
            </w:r>
          </w:p>
        </w:tc>
      </w:tr>
      <w:tr w:rsidR="0066247F" w:rsidRPr="00F54172" w14:paraId="3879722A" w14:textId="77777777" w:rsidTr="009D680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78F5AD4" w14:textId="77777777" w:rsidR="0066247F" w:rsidRPr="00F54172" w:rsidRDefault="0066247F" w:rsidP="0066247F">
            <w:pPr>
              <w:ind w:left="98"/>
              <w:jc w:val="left"/>
              <w:rPr>
                <w:rFonts w:eastAsiaTheme="minorHAnsi"/>
                <w:b/>
                <w:color w:val="000000"/>
                <w:sz w:val="20"/>
                <w:szCs w:val="20"/>
                <w:lang w:val="fr-FR"/>
              </w:rPr>
            </w:pPr>
            <w:r w:rsidRPr="00F54172">
              <w:rPr>
                <w:b/>
                <w:color w:val="000000"/>
                <w:sz w:val="20"/>
                <w:szCs w:val="20"/>
                <w:lang w:val="fr-FR"/>
              </w:rPr>
              <w:t>Total (</w:t>
            </w:r>
            <w:proofErr w:type="spellStart"/>
            <w:r w:rsidRPr="00F54172">
              <w:rPr>
                <w:b/>
                <w:color w:val="000000"/>
                <w:sz w:val="20"/>
                <w:szCs w:val="20"/>
                <w:lang w:val="fr-FR"/>
              </w:rPr>
              <w:t>tm</w:t>
            </w:r>
            <w:proofErr w:type="spellEnd"/>
            <w:r w:rsidRPr="00F54172">
              <w:rPr>
                <w:b/>
                <w:color w:val="000000"/>
                <w:sz w:val="20"/>
                <w:szCs w:val="20"/>
                <w:lang w:val="fr-FR"/>
              </w:rPr>
              <w:t>)</w:t>
            </w:r>
          </w:p>
        </w:tc>
        <w:tc>
          <w:tcPr>
            <w:tcW w:w="529" w:type="pct"/>
            <w:tcBorders>
              <w:top w:val="nil"/>
              <w:left w:val="nil"/>
              <w:bottom w:val="single" w:sz="6" w:space="0" w:color="auto"/>
              <w:right w:val="single" w:sz="6" w:space="0" w:color="auto"/>
            </w:tcBorders>
            <w:shd w:val="clear" w:color="auto" w:fill="auto"/>
            <w:noWrap/>
            <w:vAlign w:val="center"/>
          </w:tcPr>
          <w:p w14:paraId="519C6A1B" w14:textId="6D4A4CC3" w:rsidR="0066247F" w:rsidRPr="00F54172" w:rsidRDefault="0066247F" w:rsidP="00787465">
            <w:pPr>
              <w:widowControl w:val="0"/>
              <w:tabs>
                <w:tab w:val="left" w:pos="430"/>
              </w:tabs>
              <w:ind w:left="-137" w:right="63"/>
              <w:jc w:val="right"/>
              <w:rPr>
                <w:b/>
                <w:color w:val="000000"/>
                <w:sz w:val="20"/>
                <w:szCs w:val="20"/>
                <w:lang w:val="fr-FR"/>
              </w:rPr>
            </w:pPr>
            <w:r w:rsidRPr="00F54172">
              <w:rPr>
                <w:rStyle w:val="normaltextrun"/>
                <w:b/>
                <w:bCs/>
                <w:color w:val="000000"/>
                <w:sz w:val="20"/>
                <w:szCs w:val="20"/>
                <w:lang w:val="fr-FR"/>
              </w:rPr>
              <w:t>3 733,20</w:t>
            </w:r>
          </w:p>
        </w:tc>
        <w:tc>
          <w:tcPr>
            <w:tcW w:w="529" w:type="pct"/>
            <w:tcBorders>
              <w:top w:val="nil"/>
              <w:left w:val="nil"/>
              <w:bottom w:val="single" w:sz="6" w:space="0" w:color="auto"/>
              <w:right w:val="single" w:sz="6" w:space="0" w:color="auto"/>
            </w:tcBorders>
            <w:shd w:val="clear" w:color="auto" w:fill="auto"/>
            <w:noWrap/>
            <w:vAlign w:val="center"/>
          </w:tcPr>
          <w:p w14:paraId="789F67A5" w14:textId="55BAA5BB" w:rsidR="0066247F" w:rsidRPr="00F54172" w:rsidRDefault="0066247F" w:rsidP="00787465">
            <w:pPr>
              <w:widowControl w:val="0"/>
              <w:tabs>
                <w:tab w:val="left" w:pos="430"/>
              </w:tabs>
              <w:ind w:left="-137" w:right="63"/>
              <w:jc w:val="right"/>
              <w:rPr>
                <w:b/>
                <w:color w:val="000000"/>
                <w:sz w:val="20"/>
                <w:szCs w:val="20"/>
                <w:lang w:val="fr-FR"/>
              </w:rPr>
            </w:pPr>
            <w:r w:rsidRPr="00F54172">
              <w:rPr>
                <w:rStyle w:val="normaltextrun"/>
                <w:b/>
                <w:bCs/>
                <w:color w:val="000000"/>
                <w:sz w:val="20"/>
                <w:szCs w:val="20"/>
                <w:lang w:val="fr-FR"/>
              </w:rPr>
              <w:t>2 526,25</w:t>
            </w:r>
          </w:p>
        </w:tc>
        <w:tc>
          <w:tcPr>
            <w:tcW w:w="529" w:type="pct"/>
            <w:tcBorders>
              <w:top w:val="nil"/>
              <w:left w:val="nil"/>
              <w:bottom w:val="single" w:sz="6" w:space="0" w:color="auto"/>
              <w:right w:val="single" w:sz="6" w:space="0" w:color="auto"/>
            </w:tcBorders>
            <w:shd w:val="clear" w:color="auto" w:fill="auto"/>
            <w:noWrap/>
            <w:vAlign w:val="center"/>
          </w:tcPr>
          <w:p w14:paraId="16581CFB" w14:textId="17126030" w:rsidR="0066247F" w:rsidRPr="00F54172" w:rsidRDefault="0066247F" w:rsidP="00787465">
            <w:pPr>
              <w:widowControl w:val="0"/>
              <w:tabs>
                <w:tab w:val="left" w:pos="430"/>
              </w:tabs>
              <w:ind w:left="-137" w:right="63"/>
              <w:jc w:val="right"/>
              <w:rPr>
                <w:b/>
                <w:color w:val="000000"/>
                <w:sz w:val="20"/>
                <w:szCs w:val="20"/>
                <w:lang w:val="fr-FR"/>
              </w:rPr>
            </w:pPr>
            <w:r w:rsidRPr="00F54172">
              <w:rPr>
                <w:rStyle w:val="normaltextrun"/>
                <w:b/>
                <w:bCs/>
                <w:color w:val="000000"/>
                <w:sz w:val="20"/>
                <w:szCs w:val="20"/>
                <w:lang w:val="fr-FR"/>
              </w:rPr>
              <w:t>2 337,86</w:t>
            </w:r>
          </w:p>
        </w:tc>
        <w:tc>
          <w:tcPr>
            <w:tcW w:w="529" w:type="pct"/>
            <w:tcBorders>
              <w:top w:val="nil"/>
              <w:left w:val="nil"/>
              <w:bottom w:val="single" w:sz="6" w:space="0" w:color="auto"/>
              <w:right w:val="single" w:sz="6" w:space="0" w:color="auto"/>
            </w:tcBorders>
            <w:shd w:val="clear" w:color="auto" w:fill="auto"/>
            <w:vAlign w:val="center"/>
          </w:tcPr>
          <w:p w14:paraId="4D5C7C5C" w14:textId="6FFDA932" w:rsidR="0066247F" w:rsidRPr="00F54172" w:rsidRDefault="0066247F" w:rsidP="00787465">
            <w:pPr>
              <w:widowControl w:val="0"/>
              <w:tabs>
                <w:tab w:val="left" w:pos="430"/>
              </w:tabs>
              <w:ind w:left="-137" w:right="63"/>
              <w:jc w:val="right"/>
              <w:rPr>
                <w:b/>
                <w:color w:val="000000"/>
                <w:sz w:val="20"/>
                <w:szCs w:val="20"/>
                <w:lang w:val="fr-FR"/>
              </w:rPr>
            </w:pPr>
            <w:r w:rsidRPr="00F54172">
              <w:rPr>
                <w:rStyle w:val="normaltextrun"/>
                <w:b/>
                <w:bCs/>
                <w:color w:val="000000"/>
                <w:sz w:val="20"/>
                <w:szCs w:val="20"/>
                <w:lang w:val="fr-FR"/>
              </w:rPr>
              <w:t>3 793,10</w:t>
            </w:r>
          </w:p>
        </w:tc>
        <w:tc>
          <w:tcPr>
            <w:tcW w:w="627" w:type="pct"/>
            <w:tcBorders>
              <w:top w:val="nil"/>
              <w:left w:val="nil"/>
              <w:bottom w:val="single" w:sz="6" w:space="0" w:color="auto"/>
              <w:right w:val="single" w:sz="6" w:space="0" w:color="auto"/>
            </w:tcBorders>
            <w:shd w:val="clear" w:color="auto" w:fill="auto"/>
            <w:vAlign w:val="center"/>
          </w:tcPr>
          <w:p w14:paraId="701BB195" w14:textId="7802C9D5" w:rsidR="0066247F" w:rsidRPr="00F54172" w:rsidRDefault="00792518" w:rsidP="00787465">
            <w:pPr>
              <w:widowControl w:val="0"/>
              <w:tabs>
                <w:tab w:val="left" w:pos="430"/>
              </w:tabs>
              <w:ind w:left="-137" w:right="63"/>
              <w:jc w:val="right"/>
              <w:rPr>
                <w:b/>
                <w:color w:val="000000"/>
                <w:sz w:val="20"/>
                <w:szCs w:val="20"/>
                <w:lang w:val="fr-FR"/>
              </w:rPr>
            </w:pPr>
            <w:r>
              <w:rPr>
                <w:rStyle w:val="normaltextrun"/>
                <w:b/>
                <w:bCs/>
                <w:color w:val="000000"/>
                <w:sz w:val="20"/>
                <w:szCs w:val="20"/>
                <w:lang w:val="fr-FR"/>
              </w:rPr>
              <w:t>3 0</w:t>
            </w:r>
            <w:r w:rsidR="0066247F" w:rsidRPr="00F54172">
              <w:rPr>
                <w:rStyle w:val="normaltextrun"/>
                <w:b/>
                <w:bCs/>
                <w:color w:val="000000"/>
                <w:sz w:val="20"/>
                <w:szCs w:val="20"/>
                <w:lang w:val="fr-FR"/>
              </w:rPr>
              <w:t>72,14</w:t>
            </w:r>
          </w:p>
        </w:tc>
        <w:tc>
          <w:tcPr>
            <w:tcW w:w="575" w:type="pct"/>
            <w:tcBorders>
              <w:top w:val="nil"/>
              <w:left w:val="nil"/>
              <w:bottom w:val="single" w:sz="6" w:space="0" w:color="auto"/>
              <w:right w:val="single" w:sz="6" w:space="0" w:color="auto"/>
            </w:tcBorders>
            <w:shd w:val="clear" w:color="auto" w:fill="auto"/>
            <w:noWrap/>
            <w:vAlign w:val="center"/>
          </w:tcPr>
          <w:p w14:paraId="71788B00" w14:textId="319DCC63" w:rsidR="0066247F" w:rsidRPr="00F54172" w:rsidRDefault="0066247F" w:rsidP="00787465">
            <w:pPr>
              <w:widowControl w:val="0"/>
              <w:tabs>
                <w:tab w:val="left" w:pos="430"/>
              </w:tabs>
              <w:ind w:left="-137" w:right="63"/>
              <w:jc w:val="right"/>
              <w:rPr>
                <w:b/>
                <w:color w:val="000000"/>
                <w:sz w:val="20"/>
                <w:szCs w:val="20"/>
                <w:lang w:val="fr-FR"/>
              </w:rPr>
            </w:pPr>
            <w:r w:rsidRPr="00F54172">
              <w:rPr>
                <w:rStyle w:val="normaltextrun"/>
                <w:b/>
                <w:bCs/>
                <w:color w:val="000000"/>
                <w:sz w:val="20"/>
                <w:szCs w:val="20"/>
                <w:lang w:val="fr-FR"/>
              </w:rPr>
              <w:t>14 799,3</w:t>
            </w:r>
          </w:p>
        </w:tc>
      </w:tr>
      <w:tr w:rsidR="00CF731B" w:rsidRPr="00F54172" w14:paraId="05484782" w14:textId="77777777" w:rsidTr="00541DFA">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4FBA726" w14:textId="77777777" w:rsidR="00CF731B" w:rsidRPr="00F54172" w:rsidRDefault="00CF731B" w:rsidP="00066287">
            <w:pPr>
              <w:keepNext/>
              <w:ind w:left="98"/>
              <w:jc w:val="left"/>
              <w:rPr>
                <w:color w:val="000000"/>
                <w:sz w:val="20"/>
                <w:szCs w:val="20"/>
                <w:lang w:val="fr-FR"/>
              </w:rPr>
            </w:pPr>
            <w:r w:rsidRPr="00F54172">
              <w:rPr>
                <w:b/>
                <w:bCs/>
                <w:color w:val="000000"/>
                <w:sz w:val="20"/>
                <w:szCs w:val="20"/>
                <w:lang w:val="fr-FR"/>
              </w:rPr>
              <w:t>Tonnes PAO</w:t>
            </w:r>
          </w:p>
        </w:tc>
      </w:tr>
      <w:tr w:rsidR="00F31615" w:rsidRPr="00F54172" w14:paraId="00DC9C79" w14:textId="77777777" w:rsidTr="009D680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EBEC84" w14:textId="77777777" w:rsidR="00F31615" w:rsidRPr="00F54172" w:rsidRDefault="00F31615" w:rsidP="00F31615">
            <w:pPr>
              <w:widowControl w:val="0"/>
              <w:ind w:left="98"/>
              <w:jc w:val="left"/>
              <w:rPr>
                <w:color w:val="000000"/>
                <w:sz w:val="20"/>
                <w:szCs w:val="20"/>
                <w:lang w:val="fr-FR"/>
              </w:rPr>
            </w:pPr>
            <w:r w:rsidRPr="00F54172">
              <w:rPr>
                <w:color w:val="000000"/>
                <w:sz w:val="20"/>
                <w:szCs w:val="20"/>
                <w:lang w:val="fr-FR"/>
              </w:rPr>
              <w:t>HCFC-22</w:t>
            </w:r>
          </w:p>
        </w:tc>
        <w:tc>
          <w:tcPr>
            <w:tcW w:w="529" w:type="pct"/>
            <w:tcBorders>
              <w:top w:val="nil"/>
              <w:left w:val="nil"/>
              <w:bottom w:val="single" w:sz="6" w:space="0" w:color="auto"/>
              <w:right w:val="single" w:sz="6" w:space="0" w:color="auto"/>
            </w:tcBorders>
            <w:shd w:val="clear" w:color="auto" w:fill="auto"/>
            <w:noWrap/>
            <w:vAlign w:val="center"/>
          </w:tcPr>
          <w:p w14:paraId="35DD56D3" w14:textId="317E5D4B" w:rsidR="00F31615" w:rsidRPr="00F54172" w:rsidRDefault="00F31615" w:rsidP="00787465">
            <w:pPr>
              <w:widowControl w:val="0"/>
              <w:ind w:left="-279" w:right="63"/>
              <w:jc w:val="right"/>
              <w:rPr>
                <w:color w:val="000000"/>
                <w:sz w:val="20"/>
                <w:szCs w:val="20"/>
                <w:lang w:val="fr-FR" w:eastAsia="en-CA"/>
              </w:rPr>
            </w:pPr>
            <w:r w:rsidRPr="00F54172">
              <w:rPr>
                <w:rStyle w:val="normaltextrun"/>
                <w:color w:val="000000"/>
                <w:sz w:val="20"/>
                <w:szCs w:val="20"/>
                <w:lang w:val="fr-FR"/>
              </w:rPr>
              <w:t>167,45</w:t>
            </w:r>
          </w:p>
        </w:tc>
        <w:tc>
          <w:tcPr>
            <w:tcW w:w="529" w:type="pct"/>
            <w:tcBorders>
              <w:top w:val="nil"/>
              <w:left w:val="nil"/>
              <w:bottom w:val="single" w:sz="6" w:space="0" w:color="auto"/>
              <w:right w:val="single" w:sz="6" w:space="0" w:color="auto"/>
            </w:tcBorders>
            <w:shd w:val="clear" w:color="auto" w:fill="auto"/>
            <w:noWrap/>
            <w:vAlign w:val="center"/>
          </w:tcPr>
          <w:p w14:paraId="0758B273" w14:textId="11005B48" w:rsidR="00F31615" w:rsidRPr="00F54172" w:rsidRDefault="00F31615" w:rsidP="00787465">
            <w:pPr>
              <w:widowControl w:val="0"/>
              <w:ind w:left="-279" w:right="63"/>
              <w:jc w:val="right"/>
              <w:rPr>
                <w:color w:val="000000"/>
                <w:sz w:val="20"/>
                <w:szCs w:val="20"/>
                <w:lang w:val="fr-FR"/>
              </w:rPr>
            </w:pPr>
            <w:r w:rsidRPr="00F54172">
              <w:rPr>
                <w:rStyle w:val="normaltextrun"/>
                <w:color w:val="000000"/>
                <w:sz w:val="20"/>
                <w:szCs w:val="20"/>
                <w:lang w:val="fr-FR"/>
              </w:rPr>
              <w:t>121,77</w:t>
            </w:r>
          </w:p>
        </w:tc>
        <w:tc>
          <w:tcPr>
            <w:tcW w:w="529" w:type="pct"/>
            <w:tcBorders>
              <w:top w:val="nil"/>
              <w:left w:val="nil"/>
              <w:bottom w:val="single" w:sz="6" w:space="0" w:color="auto"/>
              <w:right w:val="single" w:sz="6" w:space="0" w:color="auto"/>
            </w:tcBorders>
            <w:shd w:val="clear" w:color="auto" w:fill="auto"/>
            <w:noWrap/>
            <w:vAlign w:val="center"/>
          </w:tcPr>
          <w:p w14:paraId="70C2986D" w14:textId="772C484A" w:rsidR="00F31615" w:rsidRPr="00F54172" w:rsidRDefault="00F31615" w:rsidP="00787465">
            <w:pPr>
              <w:widowControl w:val="0"/>
              <w:ind w:left="-279" w:right="63"/>
              <w:jc w:val="right"/>
              <w:rPr>
                <w:color w:val="000000"/>
                <w:sz w:val="20"/>
                <w:szCs w:val="20"/>
                <w:lang w:val="fr-FR"/>
              </w:rPr>
            </w:pPr>
            <w:r w:rsidRPr="00F54172">
              <w:rPr>
                <w:rStyle w:val="normaltextrun"/>
                <w:color w:val="000000"/>
                <w:sz w:val="20"/>
                <w:szCs w:val="20"/>
                <w:lang w:val="fr-FR"/>
              </w:rPr>
              <w:t>125,57</w:t>
            </w:r>
          </w:p>
        </w:tc>
        <w:tc>
          <w:tcPr>
            <w:tcW w:w="529" w:type="pct"/>
            <w:tcBorders>
              <w:top w:val="nil"/>
              <w:left w:val="nil"/>
              <w:bottom w:val="single" w:sz="6" w:space="0" w:color="auto"/>
              <w:right w:val="single" w:sz="6" w:space="0" w:color="auto"/>
            </w:tcBorders>
            <w:shd w:val="clear" w:color="auto" w:fill="auto"/>
            <w:vAlign w:val="center"/>
          </w:tcPr>
          <w:p w14:paraId="745E85B4" w14:textId="5EFB767E" w:rsidR="00F31615" w:rsidRPr="00F54172" w:rsidRDefault="00F31615" w:rsidP="00787465">
            <w:pPr>
              <w:widowControl w:val="0"/>
              <w:ind w:left="-279" w:right="63"/>
              <w:jc w:val="right"/>
              <w:rPr>
                <w:color w:val="000000"/>
                <w:sz w:val="20"/>
                <w:szCs w:val="20"/>
                <w:lang w:val="fr-FR"/>
              </w:rPr>
            </w:pPr>
            <w:r w:rsidRPr="00F54172">
              <w:rPr>
                <w:rStyle w:val="normaltextrun"/>
                <w:color w:val="000000"/>
                <w:sz w:val="20"/>
                <w:szCs w:val="20"/>
                <w:lang w:val="fr-FR"/>
              </w:rPr>
              <w:t>208,78</w:t>
            </w:r>
          </w:p>
        </w:tc>
        <w:tc>
          <w:tcPr>
            <w:tcW w:w="627" w:type="pct"/>
            <w:tcBorders>
              <w:top w:val="nil"/>
              <w:left w:val="nil"/>
              <w:bottom w:val="single" w:sz="6" w:space="0" w:color="000000"/>
              <w:right w:val="single" w:sz="6" w:space="0" w:color="000000"/>
            </w:tcBorders>
            <w:shd w:val="clear" w:color="auto" w:fill="auto"/>
            <w:vAlign w:val="center"/>
          </w:tcPr>
          <w:p w14:paraId="693C512F" w14:textId="4EA2BC3D" w:rsidR="00F31615" w:rsidRPr="00F54172" w:rsidRDefault="00F31615" w:rsidP="00787465">
            <w:pPr>
              <w:widowControl w:val="0"/>
              <w:ind w:left="-279" w:right="63"/>
              <w:jc w:val="right"/>
              <w:rPr>
                <w:color w:val="000000"/>
                <w:sz w:val="20"/>
                <w:szCs w:val="20"/>
                <w:lang w:val="fr-FR"/>
              </w:rPr>
            </w:pPr>
            <w:r w:rsidRPr="00F54172">
              <w:rPr>
                <w:rStyle w:val="normaltextrun"/>
                <w:color w:val="000000"/>
                <w:sz w:val="20"/>
                <w:szCs w:val="20"/>
                <w:lang w:val="fr-FR"/>
              </w:rPr>
              <w:t>167,81</w:t>
            </w:r>
          </w:p>
        </w:tc>
        <w:tc>
          <w:tcPr>
            <w:tcW w:w="575" w:type="pct"/>
            <w:tcBorders>
              <w:top w:val="nil"/>
              <w:left w:val="nil"/>
              <w:bottom w:val="single" w:sz="6" w:space="0" w:color="auto"/>
              <w:right w:val="single" w:sz="6" w:space="0" w:color="auto"/>
            </w:tcBorders>
            <w:shd w:val="clear" w:color="auto" w:fill="auto"/>
            <w:noWrap/>
            <w:vAlign w:val="center"/>
          </w:tcPr>
          <w:p w14:paraId="4A036F96" w14:textId="6743DDB8" w:rsidR="00F31615" w:rsidRPr="00F54172" w:rsidRDefault="00F31615" w:rsidP="00787465">
            <w:pPr>
              <w:widowControl w:val="0"/>
              <w:ind w:left="-279" w:right="63"/>
              <w:jc w:val="right"/>
              <w:rPr>
                <w:color w:val="000000"/>
                <w:sz w:val="20"/>
                <w:szCs w:val="20"/>
                <w:lang w:val="fr-FR"/>
              </w:rPr>
            </w:pPr>
            <w:r w:rsidRPr="00F54172">
              <w:rPr>
                <w:rStyle w:val="normaltextrun"/>
                <w:color w:val="000000"/>
                <w:sz w:val="20"/>
                <w:szCs w:val="20"/>
                <w:lang w:val="fr-FR"/>
              </w:rPr>
              <w:t>467,8</w:t>
            </w:r>
          </w:p>
        </w:tc>
      </w:tr>
      <w:tr w:rsidR="00F31615" w:rsidRPr="00F54172" w14:paraId="4430F163" w14:textId="77777777" w:rsidTr="009D680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6B6C4E" w14:textId="77777777" w:rsidR="00F31615" w:rsidRPr="00F54172" w:rsidRDefault="00F31615" w:rsidP="00F31615">
            <w:pPr>
              <w:widowControl w:val="0"/>
              <w:ind w:left="98"/>
              <w:jc w:val="left"/>
              <w:rPr>
                <w:color w:val="000000"/>
                <w:sz w:val="20"/>
                <w:szCs w:val="20"/>
                <w:lang w:val="fr-FR"/>
              </w:rPr>
            </w:pPr>
            <w:r w:rsidRPr="00F54172">
              <w:rPr>
                <w:color w:val="000000"/>
                <w:sz w:val="20"/>
                <w:szCs w:val="20"/>
                <w:lang w:val="fr-FR"/>
              </w:rPr>
              <w:t>HCFC-123</w:t>
            </w:r>
          </w:p>
        </w:tc>
        <w:tc>
          <w:tcPr>
            <w:tcW w:w="529" w:type="pct"/>
            <w:tcBorders>
              <w:top w:val="nil"/>
              <w:left w:val="nil"/>
              <w:bottom w:val="single" w:sz="6" w:space="0" w:color="auto"/>
              <w:right w:val="single" w:sz="6" w:space="0" w:color="auto"/>
            </w:tcBorders>
            <w:shd w:val="clear" w:color="auto" w:fill="auto"/>
            <w:noWrap/>
            <w:vAlign w:val="center"/>
          </w:tcPr>
          <w:p w14:paraId="7626B577" w14:textId="57CDD06D" w:rsidR="00F31615" w:rsidRPr="00F54172" w:rsidRDefault="00F31615" w:rsidP="00787465">
            <w:pPr>
              <w:widowControl w:val="0"/>
              <w:ind w:left="-279" w:right="63"/>
              <w:jc w:val="right"/>
              <w:rPr>
                <w:color w:val="000000"/>
                <w:sz w:val="20"/>
                <w:szCs w:val="20"/>
                <w:lang w:val="fr-FR" w:eastAsia="en-CA"/>
              </w:rPr>
            </w:pPr>
            <w:r w:rsidRPr="00F54172">
              <w:rPr>
                <w:rStyle w:val="normaltextrun"/>
                <w:color w:val="000000"/>
                <w:sz w:val="20"/>
                <w:szCs w:val="20"/>
                <w:lang w:val="fr-FR"/>
              </w:rPr>
              <w:t>0,80</w:t>
            </w:r>
          </w:p>
        </w:tc>
        <w:tc>
          <w:tcPr>
            <w:tcW w:w="529" w:type="pct"/>
            <w:tcBorders>
              <w:top w:val="nil"/>
              <w:left w:val="nil"/>
              <w:bottom w:val="single" w:sz="6" w:space="0" w:color="auto"/>
              <w:right w:val="single" w:sz="6" w:space="0" w:color="auto"/>
            </w:tcBorders>
            <w:shd w:val="clear" w:color="auto" w:fill="auto"/>
            <w:noWrap/>
            <w:vAlign w:val="center"/>
          </w:tcPr>
          <w:p w14:paraId="460C865C" w14:textId="018E4A97" w:rsidR="00F31615" w:rsidRPr="00F54172" w:rsidRDefault="00260F89" w:rsidP="00787465">
            <w:pPr>
              <w:widowControl w:val="0"/>
              <w:ind w:left="-279" w:right="63"/>
              <w:jc w:val="right"/>
              <w:rPr>
                <w:color w:val="000000"/>
                <w:sz w:val="20"/>
                <w:szCs w:val="20"/>
                <w:lang w:val="fr-FR"/>
              </w:rPr>
            </w:pPr>
            <w:r w:rsidRPr="00F54172">
              <w:rPr>
                <w:rStyle w:val="normaltextrun"/>
                <w:color w:val="000000"/>
                <w:sz w:val="20"/>
                <w:szCs w:val="20"/>
                <w:lang w:val="fr-FR"/>
              </w:rPr>
              <w:t>-0,08</w:t>
            </w:r>
          </w:p>
        </w:tc>
        <w:tc>
          <w:tcPr>
            <w:tcW w:w="529" w:type="pct"/>
            <w:tcBorders>
              <w:top w:val="nil"/>
              <w:left w:val="nil"/>
              <w:bottom w:val="single" w:sz="6" w:space="0" w:color="auto"/>
              <w:right w:val="single" w:sz="6" w:space="0" w:color="auto"/>
            </w:tcBorders>
            <w:shd w:val="clear" w:color="auto" w:fill="auto"/>
            <w:noWrap/>
            <w:vAlign w:val="center"/>
          </w:tcPr>
          <w:p w14:paraId="698B5DD9" w14:textId="78DE326B" w:rsidR="00F31615" w:rsidRPr="00F54172" w:rsidRDefault="00F31615" w:rsidP="00787465">
            <w:pPr>
              <w:widowControl w:val="0"/>
              <w:ind w:left="-279" w:right="63"/>
              <w:jc w:val="right"/>
              <w:rPr>
                <w:color w:val="000000"/>
                <w:sz w:val="20"/>
                <w:szCs w:val="20"/>
                <w:lang w:val="fr-FR"/>
              </w:rPr>
            </w:pPr>
            <w:r w:rsidRPr="00F54172">
              <w:rPr>
                <w:rStyle w:val="normaltextrun"/>
                <w:color w:val="000000"/>
                <w:sz w:val="20"/>
                <w:szCs w:val="20"/>
                <w:lang w:val="fr-FR"/>
              </w:rPr>
              <w:t>0,28</w:t>
            </w:r>
          </w:p>
        </w:tc>
        <w:tc>
          <w:tcPr>
            <w:tcW w:w="529" w:type="pct"/>
            <w:tcBorders>
              <w:top w:val="nil"/>
              <w:left w:val="nil"/>
              <w:bottom w:val="single" w:sz="6" w:space="0" w:color="auto"/>
              <w:right w:val="single" w:sz="6" w:space="0" w:color="auto"/>
            </w:tcBorders>
            <w:shd w:val="clear" w:color="auto" w:fill="auto"/>
            <w:vAlign w:val="center"/>
          </w:tcPr>
          <w:p w14:paraId="229C3349" w14:textId="5F4E6EBF" w:rsidR="00F31615" w:rsidRPr="00F54172" w:rsidRDefault="00F31615" w:rsidP="00787465">
            <w:pPr>
              <w:widowControl w:val="0"/>
              <w:ind w:left="-279" w:right="63"/>
              <w:jc w:val="right"/>
              <w:rPr>
                <w:color w:val="000000"/>
                <w:sz w:val="20"/>
                <w:szCs w:val="20"/>
                <w:lang w:val="fr-FR"/>
              </w:rPr>
            </w:pPr>
            <w:r w:rsidRPr="00F54172">
              <w:rPr>
                <w:rStyle w:val="normaltextrun"/>
                <w:color w:val="000000"/>
                <w:sz w:val="20"/>
                <w:szCs w:val="20"/>
                <w:lang w:val="fr-FR"/>
              </w:rPr>
              <w:t>-0,04</w:t>
            </w:r>
          </w:p>
        </w:tc>
        <w:tc>
          <w:tcPr>
            <w:tcW w:w="627" w:type="pct"/>
            <w:tcBorders>
              <w:top w:val="nil"/>
              <w:left w:val="nil"/>
              <w:bottom w:val="single" w:sz="6" w:space="0" w:color="000000"/>
              <w:right w:val="single" w:sz="6" w:space="0" w:color="000000"/>
            </w:tcBorders>
            <w:shd w:val="clear" w:color="auto" w:fill="auto"/>
            <w:vAlign w:val="center"/>
          </w:tcPr>
          <w:p w14:paraId="5D684F1C" w14:textId="33230377" w:rsidR="00F31615" w:rsidRPr="00F54172" w:rsidRDefault="00F31615" w:rsidP="00787465">
            <w:pPr>
              <w:widowControl w:val="0"/>
              <w:ind w:left="-279" w:right="63"/>
              <w:jc w:val="right"/>
              <w:rPr>
                <w:color w:val="000000"/>
                <w:sz w:val="20"/>
                <w:szCs w:val="20"/>
                <w:lang w:val="fr-FR"/>
              </w:rPr>
            </w:pPr>
            <w:r w:rsidRPr="00F54172">
              <w:rPr>
                <w:rStyle w:val="normaltextrun"/>
                <w:color w:val="000000"/>
                <w:sz w:val="20"/>
                <w:szCs w:val="20"/>
                <w:lang w:val="fr-FR"/>
              </w:rPr>
              <w:t>0,42</w:t>
            </w:r>
          </w:p>
        </w:tc>
        <w:tc>
          <w:tcPr>
            <w:tcW w:w="575" w:type="pct"/>
            <w:tcBorders>
              <w:top w:val="nil"/>
              <w:left w:val="nil"/>
              <w:bottom w:val="single" w:sz="6" w:space="0" w:color="auto"/>
              <w:right w:val="single" w:sz="6" w:space="0" w:color="auto"/>
            </w:tcBorders>
            <w:shd w:val="clear" w:color="auto" w:fill="auto"/>
            <w:noWrap/>
            <w:vAlign w:val="center"/>
          </w:tcPr>
          <w:p w14:paraId="05AFCBFA" w14:textId="6240B3F0" w:rsidR="00F31615" w:rsidRPr="00F54172" w:rsidRDefault="00F31615" w:rsidP="00787465">
            <w:pPr>
              <w:widowControl w:val="0"/>
              <w:ind w:left="-279" w:right="63"/>
              <w:jc w:val="right"/>
              <w:rPr>
                <w:color w:val="000000"/>
                <w:sz w:val="20"/>
                <w:szCs w:val="20"/>
                <w:lang w:val="fr-FR"/>
              </w:rPr>
            </w:pPr>
            <w:r w:rsidRPr="00F54172">
              <w:rPr>
                <w:rStyle w:val="normaltextrun"/>
                <w:color w:val="000000"/>
                <w:sz w:val="20"/>
                <w:szCs w:val="20"/>
                <w:lang w:val="fr-FR"/>
              </w:rPr>
              <w:t>1,4</w:t>
            </w:r>
          </w:p>
        </w:tc>
      </w:tr>
      <w:tr w:rsidR="00F31615" w:rsidRPr="00F54172" w14:paraId="2C428F63" w14:textId="77777777" w:rsidTr="009D680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A94C51" w14:textId="77777777" w:rsidR="00F31615" w:rsidRPr="00F54172" w:rsidRDefault="00F31615" w:rsidP="00F31615">
            <w:pPr>
              <w:widowControl w:val="0"/>
              <w:ind w:left="98"/>
              <w:jc w:val="left"/>
              <w:rPr>
                <w:color w:val="000000"/>
                <w:sz w:val="20"/>
                <w:szCs w:val="20"/>
                <w:lang w:val="fr-FR"/>
              </w:rPr>
            </w:pPr>
            <w:r w:rsidRPr="00F54172">
              <w:rPr>
                <w:color w:val="000000"/>
                <w:sz w:val="20"/>
                <w:szCs w:val="20"/>
                <w:lang w:val="fr-FR"/>
              </w:rPr>
              <w:t>HCFC-124</w:t>
            </w:r>
          </w:p>
        </w:tc>
        <w:tc>
          <w:tcPr>
            <w:tcW w:w="529" w:type="pct"/>
            <w:tcBorders>
              <w:top w:val="nil"/>
              <w:left w:val="nil"/>
              <w:bottom w:val="single" w:sz="6" w:space="0" w:color="auto"/>
              <w:right w:val="single" w:sz="6" w:space="0" w:color="auto"/>
            </w:tcBorders>
            <w:shd w:val="clear" w:color="auto" w:fill="auto"/>
            <w:noWrap/>
            <w:vAlign w:val="center"/>
          </w:tcPr>
          <w:p w14:paraId="0DE181BE" w14:textId="0DC1B8B2" w:rsidR="00F31615" w:rsidRPr="00F54172" w:rsidRDefault="00F31615" w:rsidP="00787465">
            <w:pPr>
              <w:widowControl w:val="0"/>
              <w:ind w:left="-279" w:right="63"/>
              <w:jc w:val="right"/>
              <w:rPr>
                <w:color w:val="000000"/>
                <w:sz w:val="20"/>
                <w:szCs w:val="20"/>
                <w:lang w:val="fr-FR" w:eastAsia="en-CA"/>
              </w:rPr>
            </w:pPr>
            <w:r w:rsidRPr="00F54172">
              <w:rPr>
                <w:rStyle w:val="normaltextrun"/>
                <w:color w:val="000000"/>
                <w:sz w:val="20"/>
                <w:szCs w:val="20"/>
                <w:lang w:val="fr-FR"/>
              </w:rPr>
              <w:t>0,00</w:t>
            </w:r>
          </w:p>
        </w:tc>
        <w:tc>
          <w:tcPr>
            <w:tcW w:w="529" w:type="pct"/>
            <w:tcBorders>
              <w:top w:val="nil"/>
              <w:left w:val="nil"/>
              <w:bottom w:val="single" w:sz="6" w:space="0" w:color="auto"/>
              <w:right w:val="single" w:sz="6" w:space="0" w:color="auto"/>
            </w:tcBorders>
            <w:shd w:val="clear" w:color="auto" w:fill="auto"/>
            <w:noWrap/>
            <w:vAlign w:val="center"/>
          </w:tcPr>
          <w:p w14:paraId="1F3AFFFC" w14:textId="0FFE46FF" w:rsidR="00F31615" w:rsidRPr="00F54172" w:rsidRDefault="00F31615" w:rsidP="00787465">
            <w:pPr>
              <w:widowControl w:val="0"/>
              <w:ind w:left="-279" w:right="63"/>
              <w:jc w:val="right"/>
              <w:rPr>
                <w:color w:val="000000"/>
                <w:sz w:val="20"/>
                <w:szCs w:val="20"/>
                <w:lang w:val="fr-FR"/>
              </w:rPr>
            </w:pPr>
            <w:r w:rsidRPr="00F54172">
              <w:rPr>
                <w:rStyle w:val="normaltextrun"/>
                <w:color w:val="000000"/>
                <w:sz w:val="20"/>
                <w:szCs w:val="20"/>
                <w:lang w:val="fr-FR"/>
              </w:rPr>
              <w:t>0,00</w:t>
            </w:r>
          </w:p>
        </w:tc>
        <w:tc>
          <w:tcPr>
            <w:tcW w:w="529" w:type="pct"/>
            <w:tcBorders>
              <w:top w:val="nil"/>
              <w:left w:val="nil"/>
              <w:bottom w:val="single" w:sz="6" w:space="0" w:color="auto"/>
              <w:right w:val="single" w:sz="6" w:space="0" w:color="auto"/>
            </w:tcBorders>
            <w:shd w:val="clear" w:color="auto" w:fill="auto"/>
            <w:noWrap/>
            <w:vAlign w:val="center"/>
          </w:tcPr>
          <w:p w14:paraId="357B3599" w14:textId="7F4136AB" w:rsidR="00F31615" w:rsidRPr="00F54172" w:rsidRDefault="00F31615" w:rsidP="00787465">
            <w:pPr>
              <w:widowControl w:val="0"/>
              <w:ind w:left="-279" w:right="63"/>
              <w:jc w:val="right"/>
              <w:rPr>
                <w:color w:val="000000"/>
                <w:sz w:val="20"/>
                <w:szCs w:val="20"/>
                <w:lang w:val="fr-FR"/>
              </w:rPr>
            </w:pPr>
            <w:r w:rsidRPr="00F54172">
              <w:rPr>
                <w:rStyle w:val="normaltextrun"/>
                <w:color w:val="000000"/>
                <w:sz w:val="20"/>
                <w:szCs w:val="20"/>
                <w:lang w:val="fr-FR"/>
              </w:rPr>
              <w:t>0,00</w:t>
            </w:r>
          </w:p>
        </w:tc>
        <w:tc>
          <w:tcPr>
            <w:tcW w:w="529" w:type="pct"/>
            <w:tcBorders>
              <w:top w:val="nil"/>
              <w:left w:val="nil"/>
              <w:bottom w:val="single" w:sz="6" w:space="0" w:color="auto"/>
              <w:right w:val="single" w:sz="6" w:space="0" w:color="auto"/>
            </w:tcBorders>
            <w:shd w:val="clear" w:color="auto" w:fill="auto"/>
            <w:vAlign w:val="center"/>
          </w:tcPr>
          <w:p w14:paraId="52C3FA42" w14:textId="53F7AA55" w:rsidR="00F31615" w:rsidRPr="00F54172" w:rsidRDefault="00F31615" w:rsidP="00787465">
            <w:pPr>
              <w:widowControl w:val="0"/>
              <w:ind w:left="-279" w:right="63"/>
              <w:jc w:val="right"/>
              <w:rPr>
                <w:color w:val="000000"/>
                <w:sz w:val="20"/>
                <w:szCs w:val="20"/>
                <w:lang w:val="fr-FR"/>
              </w:rPr>
            </w:pPr>
            <w:r w:rsidRPr="00F54172">
              <w:rPr>
                <w:rStyle w:val="normaltextrun"/>
                <w:color w:val="000000"/>
                <w:sz w:val="20"/>
                <w:szCs w:val="20"/>
                <w:lang w:val="fr-FR"/>
              </w:rPr>
              <w:t>0,00</w:t>
            </w:r>
          </w:p>
        </w:tc>
        <w:tc>
          <w:tcPr>
            <w:tcW w:w="627" w:type="pct"/>
            <w:tcBorders>
              <w:top w:val="nil"/>
              <w:left w:val="nil"/>
              <w:bottom w:val="single" w:sz="6" w:space="0" w:color="auto"/>
              <w:right w:val="single" w:sz="6" w:space="0" w:color="auto"/>
            </w:tcBorders>
            <w:shd w:val="clear" w:color="auto" w:fill="auto"/>
            <w:vAlign w:val="center"/>
          </w:tcPr>
          <w:p w14:paraId="4364A159" w14:textId="5BF697AE" w:rsidR="00F31615" w:rsidRPr="00F54172" w:rsidRDefault="00F31615" w:rsidP="00787465">
            <w:pPr>
              <w:widowControl w:val="0"/>
              <w:ind w:left="-279" w:right="63"/>
              <w:jc w:val="right"/>
              <w:rPr>
                <w:color w:val="000000"/>
                <w:sz w:val="20"/>
                <w:szCs w:val="20"/>
                <w:lang w:val="fr-FR"/>
              </w:rPr>
            </w:pPr>
            <w:r w:rsidRPr="00F54172">
              <w:rPr>
                <w:rStyle w:val="normaltextrun"/>
                <w:color w:val="000000"/>
                <w:sz w:val="20"/>
                <w:szCs w:val="20"/>
                <w:lang w:val="fr-FR"/>
              </w:rPr>
              <w:t>0,00</w:t>
            </w:r>
          </w:p>
        </w:tc>
        <w:tc>
          <w:tcPr>
            <w:tcW w:w="575" w:type="pct"/>
            <w:tcBorders>
              <w:top w:val="nil"/>
              <w:left w:val="nil"/>
              <w:bottom w:val="single" w:sz="6" w:space="0" w:color="auto"/>
              <w:right w:val="single" w:sz="6" w:space="0" w:color="auto"/>
            </w:tcBorders>
            <w:shd w:val="clear" w:color="auto" w:fill="auto"/>
            <w:noWrap/>
            <w:vAlign w:val="center"/>
          </w:tcPr>
          <w:p w14:paraId="068EB857" w14:textId="79057AB0" w:rsidR="00F31615" w:rsidRPr="00F54172" w:rsidRDefault="00F31615" w:rsidP="00787465">
            <w:pPr>
              <w:widowControl w:val="0"/>
              <w:ind w:left="-279" w:right="63"/>
              <w:jc w:val="right"/>
              <w:rPr>
                <w:color w:val="000000"/>
                <w:sz w:val="20"/>
                <w:szCs w:val="20"/>
                <w:lang w:val="fr-FR"/>
              </w:rPr>
            </w:pPr>
            <w:r w:rsidRPr="00F54172">
              <w:rPr>
                <w:rStyle w:val="normaltextrun"/>
                <w:color w:val="000000"/>
                <w:sz w:val="20"/>
                <w:szCs w:val="20"/>
                <w:lang w:val="fr-FR"/>
              </w:rPr>
              <w:t>0,2</w:t>
            </w:r>
          </w:p>
        </w:tc>
      </w:tr>
      <w:tr w:rsidR="00F31615" w:rsidRPr="00F54172" w14:paraId="156D0600" w14:textId="77777777" w:rsidTr="009D680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83A222" w14:textId="77777777" w:rsidR="00F31615" w:rsidRPr="00F54172" w:rsidRDefault="00F31615" w:rsidP="00F31615">
            <w:pPr>
              <w:widowControl w:val="0"/>
              <w:ind w:left="98"/>
              <w:jc w:val="left"/>
              <w:rPr>
                <w:color w:val="000000"/>
                <w:sz w:val="20"/>
                <w:szCs w:val="20"/>
                <w:lang w:val="fr-FR"/>
              </w:rPr>
            </w:pPr>
            <w:r w:rsidRPr="00F54172">
              <w:rPr>
                <w:color w:val="000000"/>
                <w:sz w:val="20"/>
                <w:szCs w:val="20"/>
                <w:lang w:val="fr-FR"/>
              </w:rPr>
              <w:t>HCFC- 141b</w:t>
            </w:r>
          </w:p>
        </w:tc>
        <w:tc>
          <w:tcPr>
            <w:tcW w:w="529" w:type="pct"/>
            <w:tcBorders>
              <w:top w:val="nil"/>
              <w:left w:val="nil"/>
              <w:bottom w:val="single" w:sz="6" w:space="0" w:color="auto"/>
              <w:right w:val="single" w:sz="6" w:space="0" w:color="auto"/>
            </w:tcBorders>
            <w:shd w:val="clear" w:color="auto" w:fill="auto"/>
            <w:noWrap/>
            <w:vAlign w:val="center"/>
          </w:tcPr>
          <w:p w14:paraId="24EFABAC" w14:textId="5BD748FF" w:rsidR="00F31615" w:rsidRPr="00F54172" w:rsidRDefault="00F31615" w:rsidP="00787465">
            <w:pPr>
              <w:widowControl w:val="0"/>
              <w:ind w:left="-279" w:right="63"/>
              <w:jc w:val="right"/>
              <w:rPr>
                <w:color w:val="000000"/>
                <w:sz w:val="20"/>
                <w:szCs w:val="20"/>
                <w:lang w:val="fr-FR" w:eastAsia="en-CA"/>
              </w:rPr>
            </w:pPr>
            <w:r w:rsidRPr="00F54172">
              <w:rPr>
                <w:rStyle w:val="normaltextrun"/>
                <w:color w:val="000000"/>
                <w:sz w:val="20"/>
                <w:szCs w:val="20"/>
                <w:lang w:val="fr-FR"/>
              </w:rPr>
              <w:t>58,95</w:t>
            </w:r>
          </w:p>
        </w:tc>
        <w:tc>
          <w:tcPr>
            <w:tcW w:w="529" w:type="pct"/>
            <w:tcBorders>
              <w:top w:val="nil"/>
              <w:left w:val="nil"/>
              <w:bottom w:val="single" w:sz="6" w:space="0" w:color="auto"/>
              <w:right w:val="single" w:sz="6" w:space="0" w:color="auto"/>
            </w:tcBorders>
            <w:shd w:val="clear" w:color="auto" w:fill="auto"/>
            <w:noWrap/>
            <w:vAlign w:val="center"/>
          </w:tcPr>
          <w:p w14:paraId="1999BD9A" w14:textId="1440B852" w:rsidR="00F31615" w:rsidRPr="00F54172" w:rsidRDefault="00F31615" w:rsidP="00787465">
            <w:pPr>
              <w:widowControl w:val="0"/>
              <w:ind w:left="-279" w:right="63"/>
              <w:jc w:val="right"/>
              <w:rPr>
                <w:color w:val="000000"/>
                <w:sz w:val="20"/>
                <w:szCs w:val="20"/>
                <w:lang w:val="fr-FR"/>
              </w:rPr>
            </w:pPr>
            <w:r w:rsidRPr="00F54172">
              <w:rPr>
                <w:rStyle w:val="normaltextrun"/>
                <w:color w:val="000000"/>
                <w:sz w:val="20"/>
                <w:szCs w:val="20"/>
                <w:lang w:val="fr-FR"/>
              </w:rPr>
              <w:t>34,77</w:t>
            </w:r>
          </w:p>
        </w:tc>
        <w:tc>
          <w:tcPr>
            <w:tcW w:w="529" w:type="pct"/>
            <w:tcBorders>
              <w:top w:val="nil"/>
              <w:left w:val="nil"/>
              <w:bottom w:val="single" w:sz="6" w:space="0" w:color="auto"/>
              <w:right w:val="single" w:sz="6" w:space="0" w:color="auto"/>
            </w:tcBorders>
            <w:shd w:val="clear" w:color="auto" w:fill="auto"/>
            <w:noWrap/>
            <w:vAlign w:val="center"/>
          </w:tcPr>
          <w:p w14:paraId="3A0B87CD" w14:textId="03DB2B72" w:rsidR="00F31615" w:rsidRPr="00F54172" w:rsidRDefault="00F31615" w:rsidP="00787465">
            <w:pPr>
              <w:widowControl w:val="0"/>
              <w:ind w:left="-279" w:right="63"/>
              <w:jc w:val="right"/>
              <w:rPr>
                <w:color w:val="000000"/>
                <w:sz w:val="20"/>
                <w:szCs w:val="20"/>
                <w:lang w:val="fr-FR"/>
              </w:rPr>
            </w:pPr>
            <w:r w:rsidRPr="00F54172">
              <w:rPr>
                <w:rStyle w:val="normaltextrun"/>
                <w:color w:val="000000"/>
                <w:sz w:val="20"/>
                <w:szCs w:val="20"/>
                <w:lang w:val="fr-FR"/>
              </w:rPr>
              <w:t>4,52</w:t>
            </w:r>
          </w:p>
        </w:tc>
        <w:tc>
          <w:tcPr>
            <w:tcW w:w="529" w:type="pct"/>
            <w:tcBorders>
              <w:top w:val="nil"/>
              <w:left w:val="nil"/>
              <w:bottom w:val="single" w:sz="6" w:space="0" w:color="auto"/>
              <w:right w:val="single" w:sz="6" w:space="0" w:color="auto"/>
            </w:tcBorders>
            <w:shd w:val="clear" w:color="auto" w:fill="auto"/>
            <w:vAlign w:val="center"/>
          </w:tcPr>
          <w:p w14:paraId="6765888E" w14:textId="227A96CB" w:rsidR="00F31615" w:rsidRPr="00F54172" w:rsidRDefault="00F31615" w:rsidP="00787465">
            <w:pPr>
              <w:widowControl w:val="0"/>
              <w:ind w:left="-279" w:right="63"/>
              <w:jc w:val="right"/>
              <w:rPr>
                <w:color w:val="000000"/>
                <w:sz w:val="20"/>
                <w:szCs w:val="20"/>
                <w:lang w:val="fr-FR"/>
              </w:rPr>
            </w:pPr>
            <w:r w:rsidRPr="00F54172">
              <w:rPr>
                <w:rStyle w:val="normaltextrun"/>
                <w:color w:val="000000"/>
                <w:sz w:val="20"/>
                <w:szCs w:val="20"/>
                <w:lang w:val="fr-FR"/>
              </w:rPr>
              <w:t>0,00</w:t>
            </w:r>
          </w:p>
        </w:tc>
        <w:tc>
          <w:tcPr>
            <w:tcW w:w="627" w:type="pct"/>
            <w:tcBorders>
              <w:top w:val="nil"/>
              <w:left w:val="nil"/>
              <w:bottom w:val="single" w:sz="6" w:space="0" w:color="auto"/>
              <w:right w:val="single" w:sz="6" w:space="0" w:color="auto"/>
            </w:tcBorders>
            <w:shd w:val="clear" w:color="auto" w:fill="auto"/>
            <w:vAlign w:val="center"/>
          </w:tcPr>
          <w:p w14:paraId="3D349B8F" w14:textId="1E25D444" w:rsidR="00F31615" w:rsidRPr="00F54172" w:rsidRDefault="00F31615" w:rsidP="00787465">
            <w:pPr>
              <w:widowControl w:val="0"/>
              <w:ind w:left="-279" w:right="63"/>
              <w:jc w:val="right"/>
              <w:rPr>
                <w:color w:val="000000"/>
                <w:sz w:val="20"/>
                <w:szCs w:val="20"/>
                <w:lang w:val="fr-FR"/>
              </w:rPr>
            </w:pPr>
            <w:r w:rsidRPr="00F54172">
              <w:rPr>
                <w:rStyle w:val="normaltextrun"/>
                <w:color w:val="000000"/>
                <w:sz w:val="20"/>
                <w:szCs w:val="20"/>
                <w:lang w:val="fr-FR"/>
              </w:rPr>
              <w:t>0,00</w:t>
            </w:r>
          </w:p>
        </w:tc>
        <w:tc>
          <w:tcPr>
            <w:tcW w:w="575" w:type="pct"/>
            <w:tcBorders>
              <w:top w:val="nil"/>
              <w:left w:val="nil"/>
              <w:bottom w:val="single" w:sz="6" w:space="0" w:color="auto"/>
              <w:right w:val="single" w:sz="6" w:space="0" w:color="auto"/>
            </w:tcBorders>
            <w:shd w:val="clear" w:color="auto" w:fill="auto"/>
            <w:noWrap/>
            <w:vAlign w:val="center"/>
          </w:tcPr>
          <w:p w14:paraId="26408CF9" w14:textId="64324ECA" w:rsidR="00F31615" w:rsidRPr="00F54172" w:rsidRDefault="00F31615" w:rsidP="00787465">
            <w:pPr>
              <w:widowControl w:val="0"/>
              <w:ind w:left="-279" w:right="63"/>
              <w:jc w:val="right"/>
              <w:rPr>
                <w:color w:val="000000"/>
                <w:sz w:val="20"/>
                <w:szCs w:val="20"/>
                <w:lang w:val="fr-FR"/>
              </w:rPr>
            </w:pPr>
            <w:r w:rsidRPr="00F54172">
              <w:rPr>
                <w:rStyle w:val="normaltextrun"/>
                <w:color w:val="000000"/>
                <w:sz w:val="20"/>
                <w:szCs w:val="20"/>
                <w:lang w:val="fr-FR"/>
              </w:rPr>
              <w:t>673,6</w:t>
            </w:r>
          </w:p>
        </w:tc>
      </w:tr>
      <w:tr w:rsidR="00F31615" w:rsidRPr="00F54172" w14:paraId="447116D0" w14:textId="77777777" w:rsidTr="009D680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8BE3CD" w14:textId="77777777" w:rsidR="00F31615" w:rsidRPr="00F54172" w:rsidRDefault="00F31615" w:rsidP="00F31615">
            <w:pPr>
              <w:widowControl w:val="0"/>
              <w:ind w:left="98"/>
              <w:jc w:val="left"/>
              <w:rPr>
                <w:color w:val="000000"/>
                <w:sz w:val="20"/>
                <w:szCs w:val="20"/>
                <w:lang w:val="fr-FR"/>
              </w:rPr>
            </w:pPr>
            <w:r w:rsidRPr="00F54172">
              <w:rPr>
                <w:color w:val="000000"/>
                <w:sz w:val="20"/>
                <w:szCs w:val="20"/>
                <w:lang w:val="fr-FR"/>
              </w:rPr>
              <w:t>HCFC- 142b</w:t>
            </w:r>
          </w:p>
        </w:tc>
        <w:tc>
          <w:tcPr>
            <w:tcW w:w="529" w:type="pct"/>
            <w:tcBorders>
              <w:top w:val="nil"/>
              <w:left w:val="nil"/>
              <w:bottom w:val="single" w:sz="6" w:space="0" w:color="auto"/>
              <w:right w:val="single" w:sz="6" w:space="0" w:color="auto"/>
            </w:tcBorders>
            <w:shd w:val="clear" w:color="auto" w:fill="auto"/>
            <w:noWrap/>
            <w:vAlign w:val="center"/>
          </w:tcPr>
          <w:p w14:paraId="1BAEF2FC" w14:textId="6D1851A6" w:rsidR="00F31615" w:rsidRPr="00F54172" w:rsidRDefault="00F31615" w:rsidP="00787465">
            <w:pPr>
              <w:widowControl w:val="0"/>
              <w:ind w:left="-279" w:right="63"/>
              <w:jc w:val="right"/>
              <w:rPr>
                <w:color w:val="000000"/>
                <w:sz w:val="20"/>
                <w:szCs w:val="20"/>
                <w:lang w:val="fr-FR" w:eastAsia="en-CA"/>
              </w:rPr>
            </w:pPr>
            <w:r w:rsidRPr="00F54172">
              <w:rPr>
                <w:rStyle w:val="normaltextrun"/>
                <w:color w:val="000000"/>
                <w:sz w:val="20"/>
                <w:szCs w:val="20"/>
                <w:lang w:val="fr-FR"/>
              </w:rPr>
              <w:t>7,33</w:t>
            </w:r>
          </w:p>
        </w:tc>
        <w:tc>
          <w:tcPr>
            <w:tcW w:w="529" w:type="pct"/>
            <w:tcBorders>
              <w:top w:val="nil"/>
              <w:left w:val="nil"/>
              <w:bottom w:val="single" w:sz="6" w:space="0" w:color="auto"/>
              <w:right w:val="single" w:sz="6" w:space="0" w:color="auto"/>
            </w:tcBorders>
            <w:shd w:val="clear" w:color="auto" w:fill="auto"/>
            <w:noWrap/>
            <w:vAlign w:val="center"/>
          </w:tcPr>
          <w:p w14:paraId="21AC7A47" w14:textId="7C82A9DA" w:rsidR="00F31615" w:rsidRPr="00F54172" w:rsidRDefault="00F31615" w:rsidP="00787465">
            <w:pPr>
              <w:widowControl w:val="0"/>
              <w:ind w:left="-279" w:right="63"/>
              <w:jc w:val="right"/>
              <w:rPr>
                <w:color w:val="000000"/>
                <w:sz w:val="20"/>
                <w:szCs w:val="20"/>
                <w:lang w:val="fr-FR"/>
              </w:rPr>
            </w:pPr>
            <w:r w:rsidRPr="00F54172">
              <w:rPr>
                <w:rStyle w:val="normaltextrun"/>
                <w:color w:val="000000"/>
                <w:sz w:val="20"/>
                <w:szCs w:val="20"/>
                <w:lang w:val="fr-FR"/>
              </w:rPr>
              <w:t>0,00</w:t>
            </w:r>
          </w:p>
        </w:tc>
        <w:tc>
          <w:tcPr>
            <w:tcW w:w="529" w:type="pct"/>
            <w:tcBorders>
              <w:top w:val="nil"/>
              <w:left w:val="nil"/>
              <w:bottom w:val="single" w:sz="6" w:space="0" w:color="auto"/>
              <w:right w:val="single" w:sz="6" w:space="0" w:color="auto"/>
            </w:tcBorders>
            <w:shd w:val="clear" w:color="auto" w:fill="auto"/>
            <w:noWrap/>
            <w:vAlign w:val="center"/>
          </w:tcPr>
          <w:p w14:paraId="70DBA944" w14:textId="5681AA00" w:rsidR="00F31615" w:rsidRPr="00F54172" w:rsidRDefault="003A726C" w:rsidP="00787465">
            <w:pPr>
              <w:widowControl w:val="0"/>
              <w:ind w:left="-279" w:right="63"/>
              <w:jc w:val="right"/>
              <w:rPr>
                <w:color w:val="000000"/>
                <w:sz w:val="20"/>
                <w:szCs w:val="20"/>
                <w:lang w:val="fr-FR"/>
              </w:rPr>
            </w:pPr>
            <w:r w:rsidRPr="00F54172">
              <w:rPr>
                <w:rStyle w:val="normaltextrun"/>
                <w:color w:val="000000"/>
                <w:sz w:val="20"/>
                <w:szCs w:val="20"/>
                <w:lang w:val="fr-FR"/>
              </w:rPr>
              <w:t>-0,03</w:t>
            </w:r>
          </w:p>
        </w:tc>
        <w:tc>
          <w:tcPr>
            <w:tcW w:w="529" w:type="pct"/>
            <w:tcBorders>
              <w:top w:val="nil"/>
              <w:left w:val="nil"/>
              <w:bottom w:val="single" w:sz="6" w:space="0" w:color="auto"/>
              <w:right w:val="single" w:sz="6" w:space="0" w:color="auto"/>
            </w:tcBorders>
            <w:shd w:val="clear" w:color="auto" w:fill="auto"/>
            <w:vAlign w:val="center"/>
          </w:tcPr>
          <w:p w14:paraId="35F98DBD" w14:textId="353DE4AD" w:rsidR="00F31615" w:rsidRPr="00F54172" w:rsidRDefault="00F31615" w:rsidP="00787465">
            <w:pPr>
              <w:widowControl w:val="0"/>
              <w:ind w:left="-279" w:right="63"/>
              <w:jc w:val="right"/>
              <w:rPr>
                <w:color w:val="000000"/>
                <w:sz w:val="20"/>
                <w:szCs w:val="20"/>
                <w:lang w:val="fr-FR"/>
              </w:rPr>
            </w:pPr>
            <w:r w:rsidRPr="00F54172">
              <w:rPr>
                <w:rStyle w:val="normaltextrun"/>
                <w:color w:val="000000"/>
                <w:sz w:val="20"/>
                <w:szCs w:val="20"/>
                <w:lang w:val="fr-FR"/>
              </w:rPr>
              <w:t>-0,05</w:t>
            </w:r>
          </w:p>
        </w:tc>
        <w:tc>
          <w:tcPr>
            <w:tcW w:w="627" w:type="pct"/>
            <w:tcBorders>
              <w:top w:val="nil"/>
              <w:left w:val="nil"/>
              <w:bottom w:val="single" w:sz="6" w:space="0" w:color="auto"/>
              <w:right w:val="single" w:sz="6" w:space="0" w:color="auto"/>
            </w:tcBorders>
            <w:shd w:val="clear" w:color="auto" w:fill="auto"/>
            <w:vAlign w:val="center"/>
          </w:tcPr>
          <w:p w14:paraId="41BF6533" w14:textId="2C4CF751" w:rsidR="00F31615" w:rsidRPr="00F54172" w:rsidRDefault="00F31615" w:rsidP="00787465">
            <w:pPr>
              <w:widowControl w:val="0"/>
              <w:ind w:left="-279" w:right="63"/>
              <w:jc w:val="right"/>
              <w:rPr>
                <w:color w:val="000000"/>
                <w:sz w:val="20"/>
                <w:szCs w:val="20"/>
                <w:lang w:val="fr-FR"/>
              </w:rPr>
            </w:pPr>
            <w:r w:rsidRPr="00F54172">
              <w:rPr>
                <w:rStyle w:val="normaltextrun"/>
                <w:color w:val="000000"/>
                <w:sz w:val="20"/>
                <w:szCs w:val="20"/>
                <w:lang w:val="fr-FR"/>
              </w:rPr>
              <w:t>0,00</w:t>
            </w:r>
          </w:p>
        </w:tc>
        <w:tc>
          <w:tcPr>
            <w:tcW w:w="575" w:type="pct"/>
            <w:tcBorders>
              <w:top w:val="nil"/>
              <w:left w:val="nil"/>
              <w:bottom w:val="single" w:sz="6" w:space="0" w:color="auto"/>
              <w:right w:val="single" w:sz="6" w:space="0" w:color="auto"/>
            </w:tcBorders>
            <w:shd w:val="clear" w:color="auto" w:fill="auto"/>
            <w:noWrap/>
            <w:vAlign w:val="center"/>
          </w:tcPr>
          <w:p w14:paraId="669A31B0" w14:textId="6932FD75" w:rsidR="00F31615" w:rsidRPr="00F54172" w:rsidRDefault="00F31615" w:rsidP="00787465">
            <w:pPr>
              <w:widowControl w:val="0"/>
              <w:ind w:left="-279" w:right="63"/>
              <w:jc w:val="right"/>
              <w:rPr>
                <w:color w:val="000000"/>
                <w:sz w:val="20"/>
                <w:szCs w:val="20"/>
                <w:lang w:val="fr-FR"/>
              </w:rPr>
            </w:pPr>
            <w:r w:rsidRPr="00F54172">
              <w:rPr>
                <w:rStyle w:val="normaltextrun"/>
                <w:color w:val="000000"/>
                <w:sz w:val="20"/>
                <w:szCs w:val="20"/>
                <w:lang w:val="fr-FR"/>
              </w:rPr>
              <w:t>5,8</w:t>
            </w:r>
          </w:p>
        </w:tc>
      </w:tr>
      <w:tr w:rsidR="00F31615" w:rsidRPr="00F54172" w14:paraId="28AF0850" w14:textId="77777777" w:rsidTr="009D680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184F64A" w14:textId="77777777" w:rsidR="00F31615" w:rsidRPr="00F54172" w:rsidRDefault="00F31615" w:rsidP="00F31615">
            <w:pPr>
              <w:ind w:left="98"/>
              <w:jc w:val="left"/>
              <w:rPr>
                <w:rFonts w:eastAsiaTheme="minorHAnsi"/>
                <w:b/>
                <w:sz w:val="20"/>
                <w:szCs w:val="20"/>
                <w:lang w:val="fr-FR"/>
              </w:rPr>
            </w:pPr>
            <w:r w:rsidRPr="00F54172">
              <w:rPr>
                <w:b/>
                <w:sz w:val="20"/>
                <w:szCs w:val="20"/>
                <w:lang w:val="fr-FR"/>
              </w:rPr>
              <w:t>Total (tonnes PAO)</w:t>
            </w:r>
          </w:p>
        </w:tc>
        <w:tc>
          <w:tcPr>
            <w:tcW w:w="529" w:type="pct"/>
            <w:tcBorders>
              <w:top w:val="nil"/>
              <w:left w:val="nil"/>
              <w:bottom w:val="single" w:sz="6" w:space="0" w:color="auto"/>
              <w:right w:val="single" w:sz="6" w:space="0" w:color="auto"/>
            </w:tcBorders>
            <w:shd w:val="clear" w:color="auto" w:fill="auto"/>
            <w:noWrap/>
            <w:vAlign w:val="center"/>
          </w:tcPr>
          <w:p w14:paraId="24E94EB9" w14:textId="5901468A" w:rsidR="00F31615" w:rsidRPr="00F54172" w:rsidRDefault="00F31615" w:rsidP="00787465">
            <w:pPr>
              <w:widowControl w:val="0"/>
              <w:ind w:left="-279" w:right="63"/>
              <w:jc w:val="right"/>
              <w:rPr>
                <w:b/>
                <w:color w:val="000000"/>
                <w:sz w:val="20"/>
                <w:szCs w:val="20"/>
                <w:lang w:val="fr-FR" w:eastAsia="en-CA"/>
              </w:rPr>
            </w:pPr>
            <w:r w:rsidRPr="00F54172">
              <w:rPr>
                <w:rStyle w:val="normaltextrun"/>
                <w:b/>
                <w:bCs/>
                <w:color w:val="000000"/>
                <w:sz w:val="20"/>
                <w:szCs w:val="20"/>
                <w:lang w:val="fr-FR"/>
              </w:rPr>
              <w:t>234,53</w:t>
            </w:r>
          </w:p>
        </w:tc>
        <w:tc>
          <w:tcPr>
            <w:tcW w:w="529" w:type="pct"/>
            <w:tcBorders>
              <w:top w:val="nil"/>
              <w:left w:val="nil"/>
              <w:bottom w:val="single" w:sz="6" w:space="0" w:color="auto"/>
              <w:right w:val="single" w:sz="6" w:space="0" w:color="auto"/>
            </w:tcBorders>
            <w:shd w:val="clear" w:color="auto" w:fill="auto"/>
            <w:noWrap/>
            <w:vAlign w:val="center"/>
          </w:tcPr>
          <w:p w14:paraId="257DE0E1" w14:textId="5FF38122" w:rsidR="00F31615" w:rsidRPr="00F54172" w:rsidRDefault="00F31615" w:rsidP="00787465">
            <w:pPr>
              <w:widowControl w:val="0"/>
              <w:ind w:left="-279" w:right="63"/>
              <w:jc w:val="right"/>
              <w:rPr>
                <w:b/>
                <w:color w:val="000000"/>
                <w:sz w:val="20"/>
                <w:szCs w:val="20"/>
                <w:lang w:val="fr-FR"/>
              </w:rPr>
            </w:pPr>
            <w:r w:rsidRPr="00F54172">
              <w:rPr>
                <w:rStyle w:val="normaltextrun"/>
                <w:b/>
                <w:bCs/>
                <w:color w:val="000000"/>
                <w:sz w:val="20"/>
                <w:szCs w:val="20"/>
                <w:lang w:val="fr-FR"/>
              </w:rPr>
              <w:t>156,46</w:t>
            </w:r>
          </w:p>
        </w:tc>
        <w:tc>
          <w:tcPr>
            <w:tcW w:w="529" w:type="pct"/>
            <w:tcBorders>
              <w:top w:val="nil"/>
              <w:left w:val="nil"/>
              <w:bottom w:val="single" w:sz="6" w:space="0" w:color="auto"/>
              <w:right w:val="single" w:sz="6" w:space="0" w:color="auto"/>
            </w:tcBorders>
            <w:shd w:val="clear" w:color="auto" w:fill="auto"/>
            <w:noWrap/>
            <w:vAlign w:val="center"/>
          </w:tcPr>
          <w:p w14:paraId="6928F120" w14:textId="6867E839" w:rsidR="00F31615" w:rsidRPr="00F54172" w:rsidRDefault="00F31615" w:rsidP="00787465">
            <w:pPr>
              <w:widowControl w:val="0"/>
              <w:ind w:left="-279" w:right="63"/>
              <w:jc w:val="right"/>
              <w:rPr>
                <w:b/>
                <w:color w:val="000000"/>
                <w:sz w:val="20"/>
                <w:szCs w:val="20"/>
                <w:lang w:val="fr-FR"/>
              </w:rPr>
            </w:pPr>
            <w:r w:rsidRPr="00F54172">
              <w:rPr>
                <w:rStyle w:val="normaltextrun"/>
                <w:b/>
                <w:bCs/>
                <w:color w:val="000000"/>
                <w:sz w:val="20"/>
                <w:szCs w:val="20"/>
                <w:lang w:val="fr-FR"/>
              </w:rPr>
              <w:t>130,34</w:t>
            </w:r>
          </w:p>
        </w:tc>
        <w:tc>
          <w:tcPr>
            <w:tcW w:w="529" w:type="pct"/>
            <w:tcBorders>
              <w:top w:val="nil"/>
              <w:left w:val="nil"/>
              <w:bottom w:val="single" w:sz="6" w:space="0" w:color="auto"/>
              <w:right w:val="single" w:sz="6" w:space="0" w:color="auto"/>
            </w:tcBorders>
            <w:shd w:val="clear" w:color="auto" w:fill="auto"/>
            <w:vAlign w:val="center"/>
          </w:tcPr>
          <w:p w14:paraId="62B74D36" w14:textId="23B6C204" w:rsidR="00F31615" w:rsidRPr="00F54172" w:rsidRDefault="00F31615" w:rsidP="00787465">
            <w:pPr>
              <w:ind w:left="-279" w:right="63"/>
              <w:jc w:val="right"/>
              <w:rPr>
                <w:b/>
                <w:color w:val="000000"/>
                <w:sz w:val="20"/>
                <w:szCs w:val="20"/>
                <w:lang w:val="fr-FR"/>
              </w:rPr>
            </w:pPr>
            <w:r w:rsidRPr="00F54172">
              <w:rPr>
                <w:rStyle w:val="normaltextrun"/>
                <w:b/>
                <w:bCs/>
                <w:color w:val="000000"/>
                <w:sz w:val="20"/>
                <w:szCs w:val="20"/>
                <w:lang w:val="fr-FR"/>
              </w:rPr>
              <w:t>208,69</w:t>
            </w:r>
          </w:p>
        </w:tc>
        <w:tc>
          <w:tcPr>
            <w:tcW w:w="627" w:type="pct"/>
            <w:tcBorders>
              <w:top w:val="single" w:sz="6" w:space="0" w:color="auto"/>
              <w:left w:val="nil"/>
              <w:bottom w:val="single" w:sz="6" w:space="0" w:color="auto"/>
              <w:right w:val="single" w:sz="6" w:space="0" w:color="auto"/>
            </w:tcBorders>
            <w:shd w:val="clear" w:color="auto" w:fill="auto"/>
            <w:vAlign w:val="bottom"/>
          </w:tcPr>
          <w:p w14:paraId="2D1A02BC" w14:textId="7D6D0A50" w:rsidR="00F31615" w:rsidRPr="00F54172" w:rsidRDefault="00F31615" w:rsidP="00787465">
            <w:pPr>
              <w:ind w:left="-279" w:right="63"/>
              <w:jc w:val="right"/>
              <w:rPr>
                <w:b/>
                <w:color w:val="000000"/>
                <w:sz w:val="20"/>
                <w:szCs w:val="20"/>
                <w:lang w:val="fr-FR"/>
              </w:rPr>
            </w:pPr>
            <w:r w:rsidRPr="00F54172">
              <w:rPr>
                <w:rStyle w:val="normaltextrun"/>
                <w:b/>
                <w:bCs/>
                <w:color w:val="000000"/>
                <w:sz w:val="20"/>
                <w:szCs w:val="20"/>
                <w:lang w:val="fr-FR"/>
              </w:rPr>
              <w:t>168,23</w:t>
            </w:r>
          </w:p>
        </w:tc>
        <w:tc>
          <w:tcPr>
            <w:tcW w:w="575" w:type="pct"/>
            <w:tcBorders>
              <w:top w:val="nil"/>
              <w:left w:val="single" w:sz="6" w:space="0" w:color="auto"/>
              <w:bottom w:val="single" w:sz="6" w:space="0" w:color="auto"/>
              <w:right w:val="single" w:sz="6" w:space="0" w:color="auto"/>
            </w:tcBorders>
            <w:shd w:val="clear" w:color="auto" w:fill="auto"/>
            <w:noWrap/>
            <w:vAlign w:val="center"/>
          </w:tcPr>
          <w:p w14:paraId="59E7B246" w14:textId="09825CE9" w:rsidR="00F31615" w:rsidRPr="00F54172" w:rsidRDefault="00F31615" w:rsidP="00787465">
            <w:pPr>
              <w:ind w:left="-279" w:right="63"/>
              <w:jc w:val="right"/>
              <w:rPr>
                <w:rFonts w:eastAsiaTheme="minorHAnsi"/>
                <w:b/>
                <w:color w:val="000000"/>
                <w:sz w:val="20"/>
                <w:szCs w:val="20"/>
                <w:lang w:val="fr-FR"/>
              </w:rPr>
            </w:pPr>
            <w:r w:rsidRPr="00F54172">
              <w:rPr>
                <w:rStyle w:val="normaltextrun"/>
                <w:b/>
                <w:bCs/>
                <w:color w:val="000000"/>
                <w:sz w:val="20"/>
                <w:szCs w:val="20"/>
                <w:lang w:val="fr-FR"/>
              </w:rPr>
              <w:t>1 148,8</w:t>
            </w:r>
          </w:p>
        </w:tc>
      </w:tr>
    </w:tbl>
    <w:p w14:paraId="400A4F15" w14:textId="77777777" w:rsidR="00556019" w:rsidRPr="00F54172" w:rsidRDefault="00556019" w:rsidP="00556019">
      <w:pPr>
        <w:pStyle w:val="Heading1"/>
        <w:numPr>
          <w:ilvl w:val="0"/>
          <w:numId w:val="0"/>
        </w:numPr>
        <w:rPr>
          <w:iCs/>
          <w:lang w:val="fr-FR"/>
        </w:rPr>
      </w:pPr>
      <w:bookmarkStart w:id="1" w:name="_Hlk126915671"/>
    </w:p>
    <w:p w14:paraId="163AA1F8" w14:textId="69C380CA" w:rsidR="007A4D21" w:rsidRPr="00F54172" w:rsidRDefault="007A4D21" w:rsidP="007A4D21">
      <w:pPr>
        <w:pStyle w:val="Heading1"/>
        <w:rPr>
          <w:i/>
          <w:lang w:val="fr-FR"/>
        </w:rPr>
      </w:pPr>
      <w:r w:rsidRPr="00F54172">
        <w:rPr>
          <w:lang w:val="fr-FR"/>
        </w:rPr>
        <w:lastRenderedPageBreak/>
        <w:t>La baisse de la consommation de HCFC au Mexique est principalement due à l</w:t>
      </w:r>
      <w:r w:rsidR="00C35E3A">
        <w:rPr>
          <w:lang w:val="fr-FR"/>
        </w:rPr>
        <w:t>’</w:t>
      </w:r>
      <w:r w:rsidRPr="00F54172">
        <w:rPr>
          <w:lang w:val="fr-FR"/>
        </w:rPr>
        <w:t>achèvement de projets dans les secteurs des mousses de polyuréthane, de la réfrigération domestique, de la réfrigération commerciale,</w:t>
      </w:r>
      <w:bookmarkStart w:id="2" w:name="_Hlk133915486"/>
      <w:r w:rsidRPr="00F54172">
        <w:rPr>
          <w:lang w:val="fr-FR"/>
        </w:rPr>
        <w:t xml:space="preserve"> du polystyrène extrudé</w:t>
      </w:r>
      <w:bookmarkEnd w:id="2"/>
      <w:r w:rsidRPr="00F54172">
        <w:rPr>
          <w:lang w:val="fr-FR"/>
        </w:rPr>
        <w:t xml:space="preserve"> des mousses et des aérosols/solvants, ainsi que l</w:t>
      </w:r>
      <w:r w:rsidR="00C35E3A">
        <w:rPr>
          <w:lang w:val="fr-FR"/>
        </w:rPr>
        <w:t>’</w:t>
      </w:r>
      <w:r w:rsidRPr="00F54172">
        <w:rPr>
          <w:lang w:val="fr-FR"/>
        </w:rPr>
        <w:t>introduction de nouvelles technologies abordables dans le secteur du froid. Après une baisse significative en 2020 et 2021, due à la COVID</w:t>
      </w:r>
      <w:r w:rsidRPr="00F54172">
        <w:rPr>
          <w:lang w:val="fr-FR"/>
        </w:rPr>
        <w:noBreakHyphen/>
        <w:t>19, la consommation de HCFC-22 a rebondi en 2022 et atteint les niveaux d</w:t>
      </w:r>
      <w:r w:rsidR="00C35E3A">
        <w:rPr>
          <w:lang w:val="fr-FR"/>
        </w:rPr>
        <w:t>’</w:t>
      </w:r>
      <w:r w:rsidRPr="00F54172">
        <w:rPr>
          <w:lang w:val="fr-FR"/>
        </w:rPr>
        <w:t>avant la pandémie, indiquant une reprise de l</w:t>
      </w:r>
      <w:r w:rsidR="00C35E3A">
        <w:rPr>
          <w:lang w:val="fr-FR"/>
        </w:rPr>
        <w:t>’</w:t>
      </w:r>
      <w:r w:rsidRPr="00F54172">
        <w:rPr>
          <w:lang w:val="fr-FR"/>
        </w:rPr>
        <w:t>industrie et une hausse des importations, auparavant retardées par des problèmes de chaîne d</w:t>
      </w:r>
      <w:r w:rsidR="00C35E3A">
        <w:rPr>
          <w:lang w:val="fr-FR"/>
        </w:rPr>
        <w:t>’</w:t>
      </w:r>
      <w:r w:rsidRPr="00F54172">
        <w:rPr>
          <w:lang w:val="fr-FR"/>
        </w:rPr>
        <w:t xml:space="preserve">approvisionnement. </w:t>
      </w:r>
      <w:r w:rsidR="00F54172" w:rsidRPr="00F54172">
        <w:rPr>
          <w:lang w:val="fr-FR"/>
        </w:rPr>
        <w:t>D</w:t>
      </w:r>
      <w:r w:rsidRPr="00F54172">
        <w:rPr>
          <w:lang w:val="fr-FR"/>
        </w:rPr>
        <w:t xml:space="preserve">es réductions progressives devraient </w:t>
      </w:r>
      <w:r w:rsidR="00F54172" w:rsidRPr="00F54172">
        <w:rPr>
          <w:lang w:val="fr-FR"/>
        </w:rPr>
        <w:t xml:space="preserve">toutefois </w:t>
      </w:r>
      <w:r w:rsidRPr="00F54172">
        <w:rPr>
          <w:lang w:val="fr-FR"/>
        </w:rPr>
        <w:t>s</w:t>
      </w:r>
      <w:r w:rsidR="00C35E3A">
        <w:rPr>
          <w:lang w:val="fr-FR"/>
        </w:rPr>
        <w:t>’</w:t>
      </w:r>
      <w:r w:rsidRPr="00F54172">
        <w:rPr>
          <w:lang w:val="fr-FR"/>
        </w:rPr>
        <w:t>étendre au-delà de 2024.</w:t>
      </w:r>
    </w:p>
    <w:p w14:paraId="0523C404" w14:textId="77777777" w:rsidR="00BE2DAA" w:rsidRPr="00F54172" w:rsidRDefault="00BE2DAA" w:rsidP="00DC561D">
      <w:pPr>
        <w:keepNext/>
        <w:widowControl w:val="0"/>
        <w:spacing w:after="240"/>
        <w:rPr>
          <w:i/>
          <w:lang w:val="fr-FR"/>
        </w:rPr>
      </w:pPr>
      <w:r w:rsidRPr="00F54172">
        <w:rPr>
          <w:i/>
          <w:lang w:val="fr-FR"/>
        </w:rPr>
        <w:t>Rapport de mise en œuvre du programme de pays</w:t>
      </w:r>
    </w:p>
    <w:bookmarkEnd w:id="1"/>
    <w:p w14:paraId="482393E3" w14:textId="43FF5559" w:rsidR="00BE2DAA" w:rsidRPr="00F54172" w:rsidRDefault="00BE2DAA" w:rsidP="00C56812">
      <w:pPr>
        <w:pStyle w:val="Heading1"/>
        <w:rPr>
          <w:lang w:val="fr-FR"/>
        </w:rPr>
      </w:pPr>
      <w:r w:rsidRPr="00F54172">
        <w:rPr>
          <w:lang w:val="fr-FR"/>
        </w:rPr>
        <w:t>Le Gouvernement du Mexique a communiqué des données sectorielles sur la consommation de HCFC dans son rapport sur la mise en œuvre du programme de pays 2023 qui sont conformes aux données déclarées en vertu de l</w:t>
      </w:r>
      <w:r w:rsidR="00C35E3A">
        <w:rPr>
          <w:lang w:val="fr-FR"/>
        </w:rPr>
        <w:t>’</w:t>
      </w:r>
      <w:r w:rsidRPr="00F54172">
        <w:rPr>
          <w:lang w:val="fr-FR"/>
        </w:rPr>
        <w:t xml:space="preserve">Article 7 du Protocole. </w:t>
      </w:r>
    </w:p>
    <w:p w14:paraId="5AA65EDC" w14:textId="2761B19D" w:rsidR="00957706" w:rsidRPr="00F54172" w:rsidRDefault="00BE2DAA" w:rsidP="00515035">
      <w:pPr>
        <w:keepNext/>
        <w:widowControl w:val="0"/>
        <w:spacing w:after="240"/>
        <w:rPr>
          <w:u w:val="single"/>
          <w:lang w:val="fr-FR"/>
        </w:rPr>
      </w:pPr>
      <w:bookmarkStart w:id="3" w:name="_Hlk126915699"/>
      <w:r w:rsidRPr="00F54172">
        <w:rPr>
          <w:u w:val="single"/>
          <w:lang w:val="fr-FR"/>
        </w:rPr>
        <w:t>État d</w:t>
      </w:r>
      <w:r w:rsidR="00C35E3A">
        <w:rPr>
          <w:u w:val="single"/>
          <w:lang w:val="fr-FR"/>
        </w:rPr>
        <w:t>’</w:t>
      </w:r>
      <w:r w:rsidRPr="00F54172">
        <w:rPr>
          <w:u w:val="single"/>
          <w:lang w:val="fr-FR"/>
        </w:rPr>
        <w:t xml:space="preserve">avancement et décaissement </w:t>
      </w:r>
    </w:p>
    <w:p w14:paraId="38C49B86" w14:textId="00E098A6" w:rsidR="0002417E" w:rsidRPr="00F54172" w:rsidRDefault="0002417E" w:rsidP="008D7F36">
      <w:pPr>
        <w:pStyle w:val="Heading1"/>
        <w:rPr>
          <w:lang w:val="fr-FR"/>
        </w:rPr>
      </w:pPr>
      <w:r w:rsidRPr="00F54172">
        <w:rPr>
          <w:lang w:val="fr-FR"/>
        </w:rPr>
        <w:t>Au cours de la phase II du PGEH, huit entreprises de fabrication d</w:t>
      </w:r>
      <w:r w:rsidR="00C35E3A">
        <w:rPr>
          <w:lang w:val="fr-FR"/>
        </w:rPr>
        <w:t>’</w:t>
      </w:r>
      <w:r w:rsidRPr="00F54172">
        <w:rPr>
          <w:lang w:val="fr-FR"/>
        </w:rPr>
        <w:t>aérosols ou de solvants se sont reconverties à des technologies exemptes de HCFC, éliminant collectivement 63,37 tonnes PAO de HCFC-141b et de HCFC-22. En outre, la consommation de HCFC par des entreprises qui n</w:t>
      </w:r>
      <w:r w:rsidR="00C35E3A">
        <w:rPr>
          <w:lang w:val="fr-FR"/>
        </w:rPr>
        <w:t>’</w:t>
      </w:r>
      <w:r w:rsidRPr="00F54172">
        <w:rPr>
          <w:lang w:val="fr-FR"/>
        </w:rPr>
        <w:t>étaient pas admissibles au financement car en mains étrangères, soit 272,10 tonnes ODP de HCFC-141b et de HCFC-22 au moment de l</w:t>
      </w:r>
      <w:r w:rsidR="00C35E3A">
        <w:rPr>
          <w:lang w:val="fr-FR"/>
        </w:rPr>
        <w:t>’</w:t>
      </w:r>
      <w:r w:rsidRPr="00F54172">
        <w:rPr>
          <w:lang w:val="fr-FR"/>
        </w:rPr>
        <w:t>approbation de la phase II, a été éliminée. En application de l</w:t>
      </w:r>
      <w:r w:rsidR="00C35E3A">
        <w:rPr>
          <w:lang w:val="fr-FR"/>
        </w:rPr>
        <w:t>’</w:t>
      </w:r>
      <w:r w:rsidRPr="00F54172">
        <w:rPr>
          <w:lang w:val="fr-FR"/>
        </w:rPr>
        <w:t>interdiction qu</w:t>
      </w:r>
      <w:r w:rsidR="00C35E3A">
        <w:rPr>
          <w:lang w:val="fr-FR"/>
        </w:rPr>
        <w:t>’</w:t>
      </w:r>
      <w:r w:rsidRPr="00F54172">
        <w:rPr>
          <w:lang w:val="fr-FR"/>
        </w:rPr>
        <w:t>il a lui-même promulguée, le Gouvernement a cessé d</w:t>
      </w:r>
      <w:r w:rsidR="00C35E3A">
        <w:rPr>
          <w:lang w:val="fr-FR"/>
        </w:rPr>
        <w:t>’</w:t>
      </w:r>
      <w:r w:rsidRPr="00F54172">
        <w:rPr>
          <w:lang w:val="fr-FR"/>
        </w:rPr>
        <w:t>accorder des quotas d</w:t>
      </w:r>
      <w:r w:rsidR="00C35E3A">
        <w:rPr>
          <w:lang w:val="fr-FR"/>
        </w:rPr>
        <w:t>’</w:t>
      </w:r>
      <w:r w:rsidRPr="00F54172">
        <w:rPr>
          <w:lang w:val="fr-FR"/>
        </w:rPr>
        <w:t xml:space="preserve">importation pour le HCFC-141b en 2022. </w:t>
      </w:r>
    </w:p>
    <w:p w14:paraId="7A94BF7D" w14:textId="60EBCBC8" w:rsidR="00D46806" w:rsidRPr="00F54172" w:rsidRDefault="001F4FFB" w:rsidP="008D7F36">
      <w:pPr>
        <w:pStyle w:val="Heading1"/>
        <w:rPr>
          <w:lang w:val="fr-FR"/>
        </w:rPr>
      </w:pPr>
      <w:r w:rsidRPr="00F54172">
        <w:rPr>
          <w:lang w:val="fr-FR"/>
        </w:rPr>
        <w:t>Les activités mises en œuvre dans le secteur de l</w:t>
      </w:r>
      <w:r w:rsidR="00C35E3A">
        <w:rPr>
          <w:lang w:val="fr-FR"/>
        </w:rPr>
        <w:t>’</w:t>
      </w:r>
      <w:r w:rsidRPr="00F54172">
        <w:rPr>
          <w:lang w:val="fr-FR"/>
        </w:rPr>
        <w:t>entretien en réfrigération et climatisation comprennent entre autres la distribution d</w:t>
      </w:r>
      <w:r w:rsidR="00C35E3A">
        <w:rPr>
          <w:lang w:val="fr-FR"/>
        </w:rPr>
        <w:t>’</w:t>
      </w:r>
      <w:r w:rsidRPr="00F54172">
        <w:rPr>
          <w:lang w:val="fr-FR"/>
        </w:rPr>
        <w:t>outils et de fournitures pour identifier les SAO à neuf laboratoires des douanes</w:t>
      </w:r>
      <w:r w:rsidR="00903656">
        <w:rPr>
          <w:lang w:val="fr-FR"/>
        </w:rPr>
        <w:t> ;</w:t>
      </w:r>
      <w:r w:rsidRPr="00F54172">
        <w:rPr>
          <w:lang w:val="fr-FR"/>
        </w:rPr>
        <w:t xml:space="preserve"> des accords de collaboration signés entre le Ministère de l</w:t>
      </w:r>
      <w:r w:rsidR="00C35E3A">
        <w:rPr>
          <w:lang w:val="fr-FR"/>
        </w:rPr>
        <w:t>’</w:t>
      </w:r>
      <w:r w:rsidRPr="00F54172">
        <w:rPr>
          <w:lang w:val="fr-FR"/>
        </w:rPr>
        <w:t>environnement et des ressources naturelles (SEMARNAT) et quatre institutions universitaires qui gèrent 18 centres de formation dans tout le pays</w:t>
      </w:r>
      <w:r w:rsidR="00903656">
        <w:rPr>
          <w:lang w:val="fr-FR"/>
        </w:rPr>
        <w:t> ;</w:t>
      </w:r>
      <w:r w:rsidRPr="00F54172">
        <w:rPr>
          <w:lang w:val="fr-FR"/>
        </w:rPr>
        <w:t xml:space="preserve"> la formation de 112 instructeurs (dont 12 femmes) dans 15 centres de formation et de </w:t>
      </w:r>
      <w:r w:rsidR="00792518">
        <w:rPr>
          <w:lang w:val="fr-FR"/>
        </w:rPr>
        <w:t>5 0</w:t>
      </w:r>
      <w:r w:rsidRPr="00F54172">
        <w:rPr>
          <w:lang w:val="fr-FR"/>
        </w:rPr>
        <w:t>00 techniciens (en cours) aux meilleures pratiques de réfrigération, y compris l</w:t>
      </w:r>
      <w:r w:rsidR="00C35E3A">
        <w:rPr>
          <w:lang w:val="fr-FR"/>
        </w:rPr>
        <w:t>’</w:t>
      </w:r>
      <w:r w:rsidRPr="00F54172">
        <w:rPr>
          <w:lang w:val="fr-FR"/>
        </w:rPr>
        <w:t>utilisation de solutions de remplacement aux HCFC pour le nettoyage des systèmes de production de froid</w:t>
      </w:r>
      <w:r w:rsidR="00903656">
        <w:rPr>
          <w:lang w:val="fr-FR"/>
        </w:rPr>
        <w:t> ;</w:t>
      </w:r>
      <w:r w:rsidRPr="00F54172">
        <w:rPr>
          <w:lang w:val="fr-FR"/>
        </w:rPr>
        <w:t xml:space="preserve"> la distribution aux techniciens de 500 panoplies d</w:t>
      </w:r>
      <w:r w:rsidR="00C35E3A">
        <w:rPr>
          <w:lang w:val="fr-FR"/>
        </w:rPr>
        <w:t>’</w:t>
      </w:r>
      <w:r w:rsidRPr="00F54172">
        <w:rPr>
          <w:lang w:val="fr-FR"/>
        </w:rPr>
        <w:t>outils pour les bonnes pratiques d</w:t>
      </w:r>
      <w:r w:rsidR="00C35E3A">
        <w:rPr>
          <w:lang w:val="fr-FR"/>
        </w:rPr>
        <w:t>’</w:t>
      </w:r>
      <w:r w:rsidRPr="00F54172">
        <w:rPr>
          <w:lang w:val="fr-FR"/>
        </w:rPr>
        <w:t>entretien</w:t>
      </w:r>
      <w:r w:rsidR="00903656">
        <w:rPr>
          <w:lang w:val="fr-FR"/>
        </w:rPr>
        <w:t> ;</w:t>
      </w:r>
      <w:r w:rsidRPr="00F54172">
        <w:rPr>
          <w:lang w:val="fr-FR"/>
        </w:rPr>
        <w:t xml:space="preserve"> la distribution de </w:t>
      </w:r>
      <w:r w:rsidR="00792518">
        <w:rPr>
          <w:lang w:val="fr-FR"/>
        </w:rPr>
        <w:t>6 0</w:t>
      </w:r>
      <w:r w:rsidRPr="00F54172">
        <w:rPr>
          <w:lang w:val="fr-FR"/>
        </w:rPr>
        <w:t>00 exemplaires du manuel mis à jour sur les bonnes pratiques pour l</w:t>
      </w:r>
      <w:r w:rsidR="00C35E3A">
        <w:rPr>
          <w:lang w:val="fr-FR"/>
        </w:rPr>
        <w:t>’</w:t>
      </w:r>
      <w:r w:rsidRPr="00F54172">
        <w:rPr>
          <w:lang w:val="fr-FR"/>
        </w:rPr>
        <w:t>utilisation de solutions de remplacement aux HCFC</w:t>
      </w:r>
      <w:r w:rsidR="00903656">
        <w:rPr>
          <w:lang w:val="fr-FR"/>
        </w:rPr>
        <w:t> ;</w:t>
      </w:r>
      <w:r w:rsidRPr="00F54172">
        <w:rPr>
          <w:lang w:val="fr-FR"/>
        </w:rPr>
        <w:t xml:space="preserve"> des cours de formation combinant l</w:t>
      </w:r>
      <w:r w:rsidR="00C35E3A">
        <w:rPr>
          <w:lang w:val="fr-FR"/>
        </w:rPr>
        <w:t>’</w:t>
      </w:r>
      <w:r w:rsidRPr="00F54172">
        <w:rPr>
          <w:lang w:val="fr-FR"/>
        </w:rPr>
        <w:t>apprentissage en ligne avec des sessions pratiques en face</w:t>
      </w:r>
      <w:r w:rsidR="00D46806" w:rsidRPr="00F54172">
        <w:rPr>
          <w:lang w:val="fr-FR"/>
        </w:rPr>
        <w:noBreakHyphen/>
        <w:t>à</w:t>
      </w:r>
      <w:r w:rsidR="00D46806" w:rsidRPr="00F54172">
        <w:rPr>
          <w:lang w:val="fr-FR"/>
        </w:rPr>
        <w:noBreakHyphen/>
        <w:t>face et comprenant</w:t>
      </w:r>
      <w:r w:rsidRPr="00F54172">
        <w:rPr>
          <w:lang w:val="fr-FR"/>
        </w:rPr>
        <w:t xml:space="preserve"> des sessions spécifiques au genre</w:t>
      </w:r>
      <w:r w:rsidR="00903656">
        <w:rPr>
          <w:lang w:val="fr-FR"/>
        </w:rPr>
        <w:t> ;</w:t>
      </w:r>
      <w:r w:rsidRPr="00F54172">
        <w:rPr>
          <w:lang w:val="fr-FR"/>
        </w:rPr>
        <w:t xml:space="preserve"> le renforcement des centres de récupération, de recyclage et de valorisation (RRR)</w:t>
      </w:r>
      <w:r w:rsidR="00903656">
        <w:rPr>
          <w:lang w:val="fr-FR"/>
        </w:rPr>
        <w:t> ;</w:t>
      </w:r>
      <w:r w:rsidRPr="00F54172">
        <w:rPr>
          <w:lang w:val="fr-FR"/>
        </w:rPr>
        <w:t xml:space="preserve"> et la formation des agents des douanes et des forces de l</w:t>
      </w:r>
      <w:r w:rsidR="00C35E3A">
        <w:rPr>
          <w:lang w:val="fr-FR"/>
        </w:rPr>
        <w:t>’</w:t>
      </w:r>
      <w:r w:rsidRPr="00F54172">
        <w:rPr>
          <w:lang w:val="fr-FR"/>
        </w:rPr>
        <w:t>ordre sur les nouvelles politiques et réglementations, les engagements nationaux au titre du Protocole de Montréal, la prévention du commerce illicite des HCFC déjà éliminés, les méthodes mises à jour pour identifier les HCFC purs et mélangés, et la mise à jour 2022 des codes douaniers harmonisés.</w:t>
      </w:r>
    </w:p>
    <w:p w14:paraId="1013767C" w14:textId="1E481452" w:rsidR="009C2A11" w:rsidRPr="00F54172" w:rsidRDefault="00955447" w:rsidP="005E1BD8">
      <w:pPr>
        <w:pStyle w:val="Heading1"/>
        <w:rPr>
          <w:lang w:val="fr-FR"/>
        </w:rPr>
      </w:pPr>
      <w:r w:rsidRPr="00F54172">
        <w:rPr>
          <w:lang w:val="fr-FR"/>
        </w:rPr>
        <w:t>Un montant total de 10 882 913</w:t>
      </w:r>
      <w:r w:rsidR="00903656">
        <w:rPr>
          <w:lang w:val="fr-FR"/>
        </w:rPr>
        <w:t> $ US</w:t>
      </w:r>
      <w:r w:rsidRPr="00F54172">
        <w:rPr>
          <w:lang w:val="fr-FR"/>
        </w:rPr>
        <w:t xml:space="preserve"> a été décaissé et le montant restant de 204 859</w:t>
      </w:r>
      <w:r w:rsidR="00903656">
        <w:rPr>
          <w:lang w:val="fr-FR"/>
        </w:rPr>
        <w:t> $ US</w:t>
      </w:r>
      <w:r w:rsidRPr="00F54172">
        <w:rPr>
          <w:lang w:val="fr-FR"/>
        </w:rPr>
        <w:t xml:space="preserve"> le sera en 2024.</w:t>
      </w:r>
    </w:p>
    <w:p w14:paraId="6E38F334" w14:textId="77ECC608" w:rsidR="00BE2DAA" w:rsidRPr="00F54172" w:rsidRDefault="00BE2DAA" w:rsidP="00DC561D">
      <w:pPr>
        <w:keepNext/>
        <w:widowControl w:val="0"/>
        <w:autoSpaceDE w:val="0"/>
        <w:autoSpaceDN w:val="0"/>
        <w:adjustRightInd w:val="0"/>
        <w:spacing w:after="240"/>
        <w:rPr>
          <w:b/>
          <w:lang w:val="fr-FR"/>
        </w:rPr>
      </w:pPr>
      <w:bookmarkStart w:id="4" w:name="_Hlk126915708"/>
      <w:bookmarkEnd w:id="3"/>
      <w:r w:rsidRPr="00F54172">
        <w:rPr>
          <w:b/>
          <w:lang w:val="fr-FR"/>
        </w:rPr>
        <w:t>Phase III du plan de gestion de l</w:t>
      </w:r>
      <w:r w:rsidR="00C35E3A">
        <w:rPr>
          <w:b/>
          <w:lang w:val="fr-FR"/>
        </w:rPr>
        <w:t>’</w:t>
      </w:r>
      <w:r w:rsidRPr="00F54172">
        <w:rPr>
          <w:b/>
          <w:lang w:val="fr-FR"/>
        </w:rPr>
        <w:t>élimination des HCFC</w:t>
      </w:r>
    </w:p>
    <w:p w14:paraId="19D6F373" w14:textId="77777777" w:rsidR="00BE2DAA" w:rsidRPr="00F54172" w:rsidRDefault="00BE2DAA" w:rsidP="00DC561D">
      <w:pPr>
        <w:keepNext/>
        <w:widowControl w:val="0"/>
        <w:spacing w:after="240"/>
        <w:outlineLvl w:val="0"/>
        <w:rPr>
          <w:u w:val="single"/>
          <w:lang w:val="fr-FR"/>
        </w:rPr>
      </w:pPr>
      <w:r w:rsidRPr="00F54172">
        <w:rPr>
          <w:u w:val="single"/>
          <w:lang w:val="fr-FR"/>
        </w:rPr>
        <w:t>Consommation restante admissible au financement</w:t>
      </w:r>
    </w:p>
    <w:bookmarkEnd w:id="4"/>
    <w:p w14:paraId="6646496F" w14:textId="381B2C5F" w:rsidR="00BE2DAA" w:rsidRPr="00F54172" w:rsidRDefault="00BE2DAA" w:rsidP="00C56812">
      <w:pPr>
        <w:pStyle w:val="Heading1"/>
        <w:rPr>
          <w:lang w:val="fr-FR"/>
        </w:rPr>
      </w:pPr>
      <w:r w:rsidRPr="00F54172">
        <w:rPr>
          <w:lang w:val="fr-FR"/>
        </w:rPr>
        <w:t>Après déduction de 945,1 tonnes PAO de HCFC associés aux phases I et II du PGEH, la consommation restante admissible au financement au titre de la phase III s</w:t>
      </w:r>
      <w:r w:rsidR="00C35E3A">
        <w:rPr>
          <w:lang w:val="fr-FR"/>
        </w:rPr>
        <w:t>’</w:t>
      </w:r>
      <w:r w:rsidRPr="00F54172">
        <w:rPr>
          <w:lang w:val="fr-FR"/>
        </w:rPr>
        <w:t>élève à 262,9 tonnes PAO (262,5</w:t>
      </w:r>
      <w:r w:rsidR="00F54172" w:rsidRPr="00F54172">
        <w:rPr>
          <w:lang w:val="fr-FR"/>
        </w:rPr>
        <w:t> </w:t>
      </w:r>
      <w:r w:rsidRPr="00F54172">
        <w:rPr>
          <w:lang w:val="fr-FR"/>
        </w:rPr>
        <w:t>tonnes PAO de HCFC</w:t>
      </w:r>
      <w:r w:rsidRPr="00F54172">
        <w:rPr>
          <w:lang w:val="fr-FR"/>
        </w:rPr>
        <w:noBreakHyphen/>
        <w:t>22, 0,3 tonne PAO de HCFC-123 et 0,1 tonne PAO de HCFC-124).</w:t>
      </w:r>
    </w:p>
    <w:p w14:paraId="317C0C2E" w14:textId="77777777" w:rsidR="00BE2DAA" w:rsidRPr="00F54172" w:rsidRDefault="00BE2DAA" w:rsidP="00DC561D">
      <w:pPr>
        <w:keepNext/>
        <w:widowControl w:val="0"/>
        <w:spacing w:after="240"/>
        <w:outlineLvl w:val="0"/>
        <w:rPr>
          <w:u w:val="single"/>
          <w:lang w:val="fr-FR"/>
        </w:rPr>
      </w:pPr>
      <w:bookmarkStart w:id="5" w:name="_Hlk126915728"/>
      <w:r w:rsidRPr="00F54172">
        <w:rPr>
          <w:u w:val="single"/>
          <w:lang w:val="fr-FR"/>
        </w:rPr>
        <w:lastRenderedPageBreak/>
        <w:t>Répartition sectorielle des HCFC</w:t>
      </w:r>
    </w:p>
    <w:bookmarkEnd w:id="5"/>
    <w:p w14:paraId="3DA16C8C" w14:textId="19CD8ECE" w:rsidR="003B35FF" w:rsidRPr="00F54172" w:rsidRDefault="008A309E" w:rsidP="008D7F36">
      <w:pPr>
        <w:pStyle w:val="Heading1"/>
        <w:rPr>
          <w:lang w:val="fr-FR"/>
        </w:rPr>
      </w:pPr>
      <w:r w:rsidRPr="00F54172">
        <w:rPr>
          <w:lang w:val="fr-FR"/>
        </w:rPr>
        <w:t>Le Mexique produit du HCFC-22 et n</w:t>
      </w:r>
      <w:r w:rsidR="00C35E3A">
        <w:rPr>
          <w:lang w:val="fr-FR"/>
        </w:rPr>
        <w:t>’</w:t>
      </w:r>
      <w:r w:rsidRPr="00F54172">
        <w:rPr>
          <w:lang w:val="fr-FR"/>
        </w:rPr>
        <w:t>importe presque que du HCFC-22. En 2023, le HCFC</w:t>
      </w:r>
      <w:r w:rsidR="00BE2DAA" w:rsidRPr="00F54172">
        <w:rPr>
          <w:lang w:val="fr-FR"/>
        </w:rPr>
        <w:noBreakHyphen/>
        <w:t>22 constituait</w:t>
      </w:r>
      <w:r w:rsidRPr="00F54172">
        <w:rPr>
          <w:lang w:val="fr-FR"/>
        </w:rPr>
        <w:t xml:space="preserve"> plus de 99 % de la consommation nationale, en tonnes métriques ou PAO. Il est utilisé dans le secteur de l</w:t>
      </w:r>
      <w:r w:rsidR="00C35E3A">
        <w:rPr>
          <w:lang w:val="fr-FR"/>
        </w:rPr>
        <w:t>’</w:t>
      </w:r>
      <w:r w:rsidRPr="00F54172">
        <w:rPr>
          <w:lang w:val="fr-FR"/>
        </w:rPr>
        <w:t xml:space="preserve">entretien de la réfrigération et climatisation pour entretenir les systèmes centralisés des supermarchés, les unités de condensation, </w:t>
      </w:r>
      <w:proofErr w:type="gramStart"/>
      <w:r w:rsidRPr="00F54172">
        <w:rPr>
          <w:lang w:val="fr-FR"/>
        </w:rPr>
        <w:t>les climatiseur</w:t>
      </w:r>
      <w:proofErr w:type="gramEnd"/>
      <w:r w:rsidRPr="00F54172">
        <w:rPr>
          <w:lang w:val="fr-FR"/>
        </w:rPr>
        <w:t xml:space="preserve"> de taille petite et moyenne utilisés dans les maisons et les petites entreprises qui nécessitent généralement une recharge en raison de fuites au cours de leur fonctionnement ou de l</w:t>
      </w:r>
      <w:r w:rsidR="00C35E3A">
        <w:rPr>
          <w:lang w:val="fr-FR"/>
        </w:rPr>
        <w:t>’</w:t>
      </w:r>
      <w:r w:rsidRPr="00F54172">
        <w:rPr>
          <w:lang w:val="fr-FR"/>
        </w:rPr>
        <w:t>installation ou de réparations. Les utilisateurs finaux des équipements à base de HCFC-22 sont généralement des particuliers et des petits commerces (magasins) situés dans des zones à faible revenu réparties dans tout le pays, qui utilisent les services de techniciens informels, expérimentés mais sans formation adéquate. Le seul autre HCFC consommé est le HCFC-123 (moins de 1 %) pour les extincteurs dans le secteur de la lutte contre les incendies, ainsi que pour l</w:t>
      </w:r>
      <w:r w:rsidR="00C35E3A">
        <w:rPr>
          <w:lang w:val="fr-FR"/>
        </w:rPr>
        <w:t>’</w:t>
      </w:r>
      <w:r w:rsidRPr="00F54172">
        <w:rPr>
          <w:lang w:val="fr-FR"/>
        </w:rPr>
        <w:t>entretien et la maintenance des refroidisseurs centrifuges dans les supermarchés et les centres de distribution alimentaire à travers le pays. La demande estimée de HCFC pour l</w:t>
      </w:r>
      <w:r w:rsidR="00C35E3A">
        <w:rPr>
          <w:lang w:val="fr-FR"/>
        </w:rPr>
        <w:t>’</w:t>
      </w:r>
      <w:r w:rsidRPr="00F54172">
        <w:rPr>
          <w:lang w:val="fr-FR"/>
        </w:rPr>
        <w:t>entretien est présentée dans le tableau 2.</w:t>
      </w:r>
    </w:p>
    <w:p w14:paraId="63A4D33A" w14:textId="68EA2A30" w:rsidR="00BE2DAA" w:rsidRPr="00F54172" w:rsidRDefault="00BE2DAA" w:rsidP="00DC561D">
      <w:pPr>
        <w:keepNext/>
        <w:widowControl w:val="0"/>
        <w:rPr>
          <w:b/>
          <w:lang w:val="fr-FR"/>
        </w:rPr>
      </w:pPr>
      <w:r w:rsidRPr="00F54172">
        <w:rPr>
          <w:b/>
          <w:lang w:val="fr-FR"/>
        </w:rPr>
        <w:t>Tableau 2. Estimation de la demande de HCFC dans le secteur de l</w:t>
      </w:r>
      <w:r w:rsidR="00C35E3A">
        <w:rPr>
          <w:b/>
          <w:lang w:val="fr-FR"/>
        </w:rPr>
        <w:t>’</w:t>
      </w:r>
      <w:r w:rsidRPr="00F54172">
        <w:rPr>
          <w:b/>
          <w:lang w:val="fr-FR"/>
        </w:rPr>
        <w:t>entretien en réfrigération et climatisation au Mexique</w:t>
      </w:r>
    </w:p>
    <w:tbl>
      <w:tblPr>
        <w:tblW w:w="4925" w:type="pct"/>
        <w:tblLayout w:type="fixed"/>
        <w:tblLook w:val="04A0" w:firstRow="1" w:lastRow="0" w:firstColumn="1" w:lastColumn="0" w:noHBand="0" w:noVBand="1"/>
      </w:tblPr>
      <w:tblGrid>
        <w:gridCol w:w="6373"/>
        <w:gridCol w:w="1560"/>
        <w:gridCol w:w="1277"/>
      </w:tblGrid>
      <w:tr w:rsidR="0072326E" w:rsidRPr="00E32D88" w14:paraId="50601D87" w14:textId="761EDDFB" w:rsidTr="0072326E">
        <w:trPr>
          <w:trHeight w:val="256"/>
        </w:trPr>
        <w:tc>
          <w:tcPr>
            <w:tcW w:w="3460" w:type="pct"/>
            <w:vMerge w:val="restart"/>
            <w:tcBorders>
              <w:top w:val="single" w:sz="4" w:space="0" w:color="auto"/>
              <w:left w:val="single" w:sz="4" w:space="0" w:color="auto"/>
              <w:right w:val="single" w:sz="4" w:space="0" w:color="auto"/>
            </w:tcBorders>
            <w:noWrap/>
            <w:vAlign w:val="center"/>
            <w:hideMark/>
          </w:tcPr>
          <w:p w14:paraId="7EEC3DDF" w14:textId="77777777" w:rsidR="0072326E" w:rsidRPr="00F54172" w:rsidRDefault="0072326E" w:rsidP="008D7F36">
            <w:pPr>
              <w:jc w:val="center"/>
              <w:rPr>
                <w:b/>
                <w:bCs/>
                <w:sz w:val="20"/>
                <w:szCs w:val="20"/>
                <w:lang w:val="fr-FR" w:eastAsia="en-CA"/>
              </w:rPr>
            </w:pPr>
            <w:r w:rsidRPr="00F54172">
              <w:rPr>
                <w:b/>
                <w:bCs/>
                <w:sz w:val="20"/>
                <w:szCs w:val="20"/>
                <w:lang w:val="fr-FR" w:eastAsia="fr"/>
              </w:rPr>
              <w:t>Application</w:t>
            </w:r>
          </w:p>
        </w:tc>
        <w:tc>
          <w:tcPr>
            <w:tcW w:w="1540" w:type="pct"/>
            <w:gridSpan w:val="2"/>
            <w:tcBorders>
              <w:top w:val="single" w:sz="4" w:space="0" w:color="auto"/>
              <w:left w:val="single" w:sz="4" w:space="0" w:color="auto"/>
              <w:bottom w:val="single" w:sz="4" w:space="0" w:color="auto"/>
              <w:right w:val="single" w:sz="4" w:space="0" w:color="auto"/>
            </w:tcBorders>
            <w:vAlign w:val="center"/>
          </w:tcPr>
          <w:p w14:paraId="1936E0C5" w14:textId="0525C8B5" w:rsidR="0072326E" w:rsidRPr="00F54172" w:rsidRDefault="0072326E" w:rsidP="0072326E">
            <w:pPr>
              <w:jc w:val="center"/>
              <w:rPr>
                <w:b/>
                <w:bCs/>
                <w:sz w:val="20"/>
                <w:szCs w:val="20"/>
                <w:lang w:val="fr-FR" w:eastAsia="en-CA"/>
              </w:rPr>
            </w:pPr>
            <w:r w:rsidRPr="00F54172">
              <w:rPr>
                <w:b/>
                <w:bCs/>
                <w:sz w:val="20"/>
                <w:szCs w:val="20"/>
                <w:lang w:val="fr-FR" w:eastAsia="fr"/>
              </w:rPr>
              <w:t>HCFC consommés lors de l</w:t>
            </w:r>
            <w:r w:rsidR="00C35E3A">
              <w:rPr>
                <w:b/>
                <w:bCs/>
                <w:sz w:val="20"/>
                <w:szCs w:val="20"/>
                <w:lang w:val="fr-FR" w:eastAsia="fr"/>
              </w:rPr>
              <w:t>’</w:t>
            </w:r>
            <w:r w:rsidRPr="00F54172">
              <w:rPr>
                <w:b/>
                <w:bCs/>
                <w:sz w:val="20"/>
                <w:szCs w:val="20"/>
                <w:lang w:val="fr-FR" w:eastAsia="fr"/>
              </w:rPr>
              <w:t>entretien</w:t>
            </w:r>
          </w:p>
        </w:tc>
      </w:tr>
      <w:tr w:rsidR="0072326E" w:rsidRPr="00F54172" w14:paraId="4FAF4A47" w14:textId="77777777" w:rsidTr="0072326E">
        <w:trPr>
          <w:trHeight w:val="87"/>
        </w:trPr>
        <w:tc>
          <w:tcPr>
            <w:tcW w:w="3460" w:type="pct"/>
            <w:vMerge/>
            <w:tcBorders>
              <w:left w:val="single" w:sz="4" w:space="0" w:color="auto"/>
              <w:bottom w:val="single" w:sz="4" w:space="0" w:color="auto"/>
              <w:right w:val="single" w:sz="4" w:space="0" w:color="auto"/>
            </w:tcBorders>
            <w:vAlign w:val="center"/>
          </w:tcPr>
          <w:p w14:paraId="13522516" w14:textId="77777777" w:rsidR="0072326E" w:rsidRPr="00F54172" w:rsidRDefault="0072326E" w:rsidP="008D7F36">
            <w:pPr>
              <w:jc w:val="left"/>
              <w:rPr>
                <w:b/>
                <w:bCs/>
                <w:sz w:val="20"/>
                <w:szCs w:val="20"/>
                <w:lang w:val="fr-FR" w:eastAsia="en-CA"/>
              </w:rPr>
            </w:pPr>
          </w:p>
        </w:tc>
        <w:tc>
          <w:tcPr>
            <w:tcW w:w="847" w:type="pct"/>
            <w:tcBorders>
              <w:left w:val="single" w:sz="4" w:space="0" w:color="auto"/>
              <w:bottom w:val="single" w:sz="4" w:space="0" w:color="auto"/>
              <w:right w:val="single" w:sz="4" w:space="0" w:color="auto"/>
            </w:tcBorders>
            <w:vAlign w:val="center"/>
          </w:tcPr>
          <w:p w14:paraId="51658B11" w14:textId="7B4CE70A" w:rsidR="0072326E" w:rsidRPr="00F54172" w:rsidRDefault="0072326E" w:rsidP="008D7F36">
            <w:pPr>
              <w:jc w:val="center"/>
              <w:rPr>
                <w:b/>
                <w:bCs/>
                <w:sz w:val="20"/>
                <w:szCs w:val="20"/>
                <w:lang w:val="fr-FR" w:eastAsia="en-CA"/>
              </w:rPr>
            </w:pPr>
            <w:proofErr w:type="spellStart"/>
            <w:proofErr w:type="gramStart"/>
            <w:r w:rsidRPr="00F54172">
              <w:rPr>
                <w:b/>
                <w:bCs/>
                <w:sz w:val="20"/>
                <w:szCs w:val="20"/>
                <w:lang w:val="fr-FR" w:eastAsia="fr"/>
              </w:rPr>
              <w:t>tm</w:t>
            </w:r>
            <w:proofErr w:type="spellEnd"/>
            <w:proofErr w:type="gramEnd"/>
          </w:p>
        </w:tc>
        <w:tc>
          <w:tcPr>
            <w:tcW w:w="693" w:type="pct"/>
            <w:tcBorders>
              <w:top w:val="single" w:sz="4" w:space="0" w:color="auto"/>
              <w:left w:val="single" w:sz="4" w:space="0" w:color="auto"/>
              <w:bottom w:val="single" w:sz="4" w:space="0" w:color="auto"/>
              <w:right w:val="single" w:sz="4" w:space="0" w:color="auto"/>
            </w:tcBorders>
          </w:tcPr>
          <w:p w14:paraId="3F94EF5B" w14:textId="27CFE5A3" w:rsidR="0072326E" w:rsidRPr="00F54172" w:rsidRDefault="0072326E" w:rsidP="008D7F36">
            <w:pPr>
              <w:jc w:val="center"/>
              <w:rPr>
                <w:b/>
                <w:bCs/>
                <w:sz w:val="20"/>
                <w:szCs w:val="20"/>
                <w:lang w:val="fr-FR" w:eastAsia="en-CA"/>
              </w:rPr>
            </w:pPr>
            <w:r w:rsidRPr="00F54172">
              <w:rPr>
                <w:b/>
                <w:bCs/>
                <w:sz w:val="20"/>
                <w:szCs w:val="20"/>
                <w:lang w:val="fr-FR" w:eastAsia="fr"/>
              </w:rPr>
              <w:t>(%)</w:t>
            </w:r>
          </w:p>
        </w:tc>
      </w:tr>
      <w:tr w:rsidR="000814E9" w:rsidRPr="00F54172" w14:paraId="144FDFBB" w14:textId="6B71F74B" w:rsidTr="0072326E">
        <w:trPr>
          <w:trHeight w:val="39"/>
        </w:trPr>
        <w:tc>
          <w:tcPr>
            <w:tcW w:w="3460" w:type="pct"/>
            <w:tcBorders>
              <w:top w:val="nil"/>
              <w:left w:val="single" w:sz="4" w:space="0" w:color="auto"/>
              <w:bottom w:val="single" w:sz="4" w:space="0" w:color="auto"/>
              <w:right w:val="single" w:sz="4" w:space="0" w:color="auto"/>
            </w:tcBorders>
            <w:noWrap/>
            <w:vAlign w:val="center"/>
            <w:hideMark/>
          </w:tcPr>
          <w:p w14:paraId="411F1CF6" w14:textId="77777777" w:rsidR="000814E9" w:rsidRPr="00F54172" w:rsidRDefault="000814E9" w:rsidP="008D7F36">
            <w:pPr>
              <w:jc w:val="left"/>
              <w:rPr>
                <w:sz w:val="20"/>
                <w:szCs w:val="20"/>
                <w:lang w:val="fr-FR" w:eastAsia="en-CA"/>
              </w:rPr>
            </w:pPr>
            <w:r w:rsidRPr="00F54172">
              <w:rPr>
                <w:sz w:val="20"/>
                <w:szCs w:val="20"/>
                <w:lang w:val="fr-FR" w:eastAsia="fr"/>
              </w:rPr>
              <w:t>Climatiseurs de fenêtre</w:t>
            </w:r>
          </w:p>
        </w:tc>
        <w:tc>
          <w:tcPr>
            <w:tcW w:w="847" w:type="pct"/>
            <w:tcBorders>
              <w:top w:val="single" w:sz="4" w:space="0" w:color="auto"/>
              <w:left w:val="single" w:sz="4" w:space="0" w:color="auto"/>
              <w:bottom w:val="single" w:sz="4" w:space="0" w:color="auto"/>
              <w:right w:val="single" w:sz="4" w:space="0" w:color="auto"/>
            </w:tcBorders>
            <w:vAlign w:val="center"/>
          </w:tcPr>
          <w:p w14:paraId="7EBC2E79" w14:textId="77777777" w:rsidR="000814E9" w:rsidRPr="00F54172" w:rsidRDefault="000814E9" w:rsidP="008D7F36">
            <w:pPr>
              <w:jc w:val="right"/>
              <w:rPr>
                <w:sz w:val="20"/>
                <w:szCs w:val="20"/>
                <w:lang w:val="fr-FR" w:eastAsia="en-CA"/>
              </w:rPr>
            </w:pPr>
            <w:r w:rsidRPr="00F54172">
              <w:rPr>
                <w:sz w:val="20"/>
                <w:szCs w:val="20"/>
                <w:lang w:val="fr-FR" w:eastAsia="fr"/>
              </w:rPr>
              <w:t>339</w:t>
            </w:r>
          </w:p>
        </w:tc>
        <w:tc>
          <w:tcPr>
            <w:tcW w:w="693" w:type="pct"/>
            <w:tcBorders>
              <w:top w:val="single" w:sz="4" w:space="0" w:color="auto"/>
              <w:left w:val="single" w:sz="4" w:space="0" w:color="auto"/>
              <w:bottom w:val="single" w:sz="4" w:space="0" w:color="auto"/>
              <w:right w:val="single" w:sz="4" w:space="0" w:color="auto"/>
            </w:tcBorders>
          </w:tcPr>
          <w:p w14:paraId="0E28DDDA" w14:textId="204E55D1" w:rsidR="000814E9" w:rsidRPr="00F54172" w:rsidRDefault="000814E9" w:rsidP="008D7F36">
            <w:pPr>
              <w:jc w:val="right"/>
              <w:rPr>
                <w:sz w:val="20"/>
                <w:szCs w:val="20"/>
                <w:lang w:val="fr-FR" w:eastAsia="en-CA"/>
              </w:rPr>
            </w:pPr>
            <w:r w:rsidRPr="00F54172">
              <w:rPr>
                <w:sz w:val="20"/>
                <w:szCs w:val="20"/>
                <w:lang w:val="fr-FR" w:eastAsia="fr"/>
              </w:rPr>
              <w:t>11</w:t>
            </w:r>
          </w:p>
        </w:tc>
      </w:tr>
      <w:tr w:rsidR="000814E9" w:rsidRPr="00F54172" w14:paraId="333B9483" w14:textId="3709B5DD" w:rsidTr="0072326E">
        <w:trPr>
          <w:trHeight w:val="39"/>
        </w:trPr>
        <w:tc>
          <w:tcPr>
            <w:tcW w:w="3460" w:type="pct"/>
            <w:tcBorders>
              <w:top w:val="nil"/>
              <w:left w:val="single" w:sz="4" w:space="0" w:color="auto"/>
              <w:bottom w:val="single" w:sz="4" w:space="0" w:color="auto"/>
              <w:right w:val="single" w:sz="4" w:space="0" w:color="auto"/>
            </w:tcBorders>
            <w:noWrap/>
            <w:vAlign w:val="center"/>
            <w:hideMark/>
          </w:tcPr>
          <w:p w14:paraId="5746C181" w14:textId="77777777" w:rsidR="000814E9" w:rsidRPr="00F54172" w:rsidRDefault="000814E9" w:rsidP="008D7F36">
            <w:pPr>
              <w:jc w:val="left"/>
              <w:rPr>
                <w:sz w:val="20"/>
                <w:szCs w:val="20"/>
                <w:lang w:val="fr-FR" w:eastAsia="en-CA"/>
              </w:rPr>
            </w:pPr>
            <w:r w:rsidRPr="00F54172">
              <w:rPr>
                <w:sz w:val="20"/>
                <w:szCs w:val="20"/>
                <w:lang w:val="fr-FR" w:eastAsia="fr"/>
              </w:rPr>
              <w:t xml:space="preserve">Climatiseurs </w:t>
            </w:r>
            <w:proofErr w:type="spellStart"/>
            <w:r w:rsidRPr="00F54172">
              <w:rPr>
                <w:sz w:val="20"/>
                <w:szCs w:val="20"/>
                <w:lang w:val="fr-FR" w:eastAsia="fr"/>
              </w:rPr>
              <w:t>biblocs</w:t>
            </w:r>
            <w:proofErr w:type="spellEnd"/>
          </w:p>
        </w:tc>
        <w:tc>
          <w:tcPr>
            <w:tcW w:w="847" w:type="pct"/>
            <w:tcBorders>
              <w:top w:val="single" w:sz="4" w:space="0" w:color="auto"/>
              <w:left w:val="single" w:sz="4" w:space="0" w:color="auto"/>
              <w:bottom w:val="single" w:sz="4" w:space="0" w:color="auto"/>
              <w:right w:val="single" w:sz="4" w:space="0" w:color="auto"/>
            </w:tcBorders>
            <w:vAlign w:val="center"/>
          </w:tcPr>
          <w:p w14:paraId="64913F70" w14:textId="77777777" w:rsidR="000814E9" w:rsidRPr="00F54172" w:rsidRDefault="000814E9" w:rsidP="008D7F36">
            <w:pPr>
              <w:jc w:val="right"/>
              <w:rPr>
                <w:sz w:val="20"/>
                <w:szCs w:val="20"/>
                <w:lang w:val="fr-FR" w:eastAsia="en-CA"/>
              </w:rPr>
            </w:pPr>
            <w:r w:rsidRPr="00F54172">
              <w:rPr>
                <w:sz w:val="20"/>
                <w:szCs w:val="20"/>
                <w:lang w:val="fr-FR" w:eastAsia="fr"/>
              </w:rPr>
              <w:t>161</w:t>
            </w:r>
          </w:p>
        </w:tc>
        <w:tc>
          <w:tcPr>
            <w:tcW w:w="693" w:type="pct"/>
            <w:tcBorders>
              <w:top w:val="single" w:sz="4" w:space="0" w:color="auto"/>
              <w:left w:val="single" w:sz="4" w:space="0" w:color="auto"/>
              <w:bottom w:val="single" w:sz="4" w:space="0" w:color="auto"/>
              <w:right w:val="single" w:sz="4" w:space="0" w:color="auto"/>
            </w:tcBorders>
          </w:tcPr>
          <w:p w14:paraId="0A92C198" w14:textId="4FE04E00" w:rsidR="000814E9" w:rsidRPr="00F54172" w:rsidRDefault="000814E9" w:rsidP="008D7F36">
            <w:pPr>
              <w:jc w:val="right"/>
              <w:rPr>
                <w:sz w:val="20"/>
                <w:szCs w:val="20"/>
                <w:lang w:val="fr-FR" w:eastAsia="en-CA"/>
              </w:rPr>
            </w:pPr>
            <w:r w:rsidRPr="00F54172">
              <w:rPr>
                <w:sz w:val="20"/>
                <w:szCs w:val="20"/>
                <w:lang w:val="fr-FR" w:eastAsia="fr"/>
              </w:rPr>
              <w:t>5</w:t>
            </w:r>
          </w:p>
        </w:tc>
      </w:tr>
      <w:tr w:rsidR="000814E9" w:rsidRPr="00F54172" w14:paraId="1A2BFC47" w14:textId="35BB4024" w:rsidTr="0072326E">
        <w:trPr>
          <w:trHeight w:val="64"/>
        </w:trPr>
        <w:tc>
          <w:tcPr>
            <w:tcW w:w="3460" w:type="pct"/>
            <w:tcBorders>
              <w:top w:val="nil"/>
              <w:left w:val="single" w:sz="4" w:space="0" w:color="auto"/>
              <w:bottom w:val="single" w:sz="4" w:space="0" w:color="auto"/>
              <w:right w:val="single" w:sz="4" w:space="0" w:color="auto"/>
            </w:tcBorders>
            <w:noWrap/>
            <w:vAlign w:val="center"/>
            <w:hideMark/>
          </w:tcPr>
          <w:p w14:paraId="0FBD43DA" w14:textId="77777777" w:rsidR="000814E9" w:rsidRPr="00F54172" w:rsidRDefault="000814E9" w:rsidP="008D7F36">
            <w:pPr>
              <w:jc w:val="left"/>
              <w:rPr>
                <w:sz w:val="20"/>
                <w:szCs w:val="20"/>
                <w:lang w:val="fr-FR" w:eastAsia="en-CA"/>
              </w:rPr>
            </w:pPr>
            <w:r w:rsidRPr="00F54172">
              <w:rPr>
                <w:sz w:val="20"/>
                <w:szCs w:val="20"/>
                <w:lang w:val="fr-FR" w:eastAsia="fr"/>
              </w:rPr>
              <w:t>Climatiseurs de taille moyenne</w:t>
            </w:r>
          </w:p>
        </w:tc>
        <w:tc>
          <w:tcPr>
            <w:tcW w:w="847" w:type="pct"/>
            <w:tcBorders>
              <w:top w:val="single" w:sz="4" w:space="0" w:color="auto"/>
              <w:left w:val="single" w:sz="4" w:space="0" w:color="auto"/>
              <w:bottom w:val="single" w:sz="4" w:space="0" w:color="auto"/>
              <w:right w:val="single" w:sz="4" w:space="0" w:color="auto"/>
            </w:tcBorders>
            <w:vAlign w:val="center"/>
          </w:tcPr>
          <w:p w14:paraId="30ADE4B7" w14:textId="77777777" w:rsidR="000814E9" w:rsidRPr="00F54172" w:rsidRDefault="000814E9" w:rsidP="008D7F36">
            <w:pPr>
              <w:jc w:val="right"/>
              <w:rPr>
                <w:sz w:val="20"/>
                <w:szCs w:val="20"/>
                <w:lang w:val="fr-FR" w:eastAsia="en-CA"/>
              </w:rPr>
            </w:pPr>
            <w:r w:rsidRPr="00F54172">
              <w:rPr>
                <w:sz w:val="20"/>
                <w:szCs w:val="20"/>
                <w:lang w:val="fr-FR" w:eastAsia="fr"/>
              </w:rPr>
              <w:t>1 296</w:t>
            </w:r>
          </w:p>
        </w:tc>
        <w:tc>
          <w:tcPr>
            <w:tcW w:w="693" w:type="pct"/>
            <w:tcBorders>
              <w:top w:val="single" w:sz="4" w:space="0" w:color="auto"/>
              <w:left w:val="single" w:sz="4" w:space="0" w:color="auto"/>
              <w:bottom w:val="single" w:sz="4" w:space="0" w:color="auto"/>
              <w:right w:val="single" w:sz="4" w:space="0" w:color="auto"/>
            </w:tcBorders>
          </w:tcPr>
          <w:p w14:paraId="6B986284" w14:textId="2ABE9BBF" w:rsidR="000814E9" w:rsidRPr="00F54172" w:rsidRDefault="000814E9" w:rsidP="008D7F36">
            <w:pPr>
              <w:jc w:val="right"/>
              <w:rPr>
                <w:sz w:val="20"/>
                <w:szCs w:val="20"/>
                <w:lang w:val="fr-FR" w:eastAsia="en-CA"/>
              </w:rPr>
            </w:pPr>
            <w:r w:rsidRPr="00F54172">
              <w:rPr>
                <w:sz w:val="20"/>
                <w:szCs w:val="20"/>
                <w:lang w:val="fr-FR" w:eastAsia="fr"/>
              </w:rPr>
              <w:t>42</w:t>
            </w:r>
          </w:p>
        </w:tc>
      </w:tr>
      <w:tr w:rsidR="000814E9" w:rsidRPr="00F54172" w14:paraId="49149D4E" w14:textId="51087136" w:rsidTr="0072326E">
        <w:trPr>
          <w:trHeight w:val="39"/>
        </w:trPr>
        <w:tc>
          <w:tcPr>
            <w:tcW w:w="3460" w:type="pct"/>
            <w:tcBorders>
              <w:top w:val="nil"/>
              <w:left w:val="single" w:sz="4" w:space="0" w:color="auto"/>
              <w:bottom w:val="single" w:sz="4" w:space="0" w:color="auto"/>
              <w:right w:val="single" w:sz="4" w:space="0" w:color="auto"/>
            </w:tcBorders>
            <w:noWrap/>
            <w:vAlign w:val="center"/>
            <w:hideMark/>
          </w:tcPr>
          <w:p w14:paraId="2479E153" w14:textId="77777777" w:rsidR="000814E9" w:rsidRPr="00F54172" w:rsidRDefault="000814E9" w:rsidP="008D7F36">
            <w:pPr>
              <w:jc w:val="left"/>
              <w:rPr>
                <w:i/>
                <w:iCs/>
                <w:sz w:val="20"/>
                <w:szCs w:val="20"/>
                <w:lang w:val="fr-FR" w:eastAsia="en-CA"/>
              </w:rPr>
            </w:pPr>
            <w:r w:rsidRPr="00F54172">
              <w:rPr>
                <w:i/>
                <w:iCs/>
                <w:sz w:val="20"/>
                <w:szCs w:val="20"/>
                <w:lang w:val="fr-FR" w:eastAsia="fr"/>
              </w:rPr>
              <w:t xml:space="preserve">Total Climatisation </w:t>
            </w:r>
          </w:p>
        </w:tc>
        <w:tc>
          <w:tcPr>
            <w:tcW w:w="847" w:type="pct"/>
            <w:tcBorders>
              <w:top w:val="single" w:sz="4" w:space="0" w:color="auto"/>
              <w:left w:val="single" w:sz="4" w:space="0" w:color="auto"/>
              <w:bottom w:val="single" w:sz="4" w:space="0" w:color="auto"/>
              <w:right w:val="single" w:sz="4" w:space="0" w:color="auto"/>
            </w:tcBorders>
            <w:vAlign w:val="center"/>
          </w:tcPr>
          <w:p w14:paraId="7E3B6EBF" w14:textId="77777777" w:rsidR="000814E9" w:rsidRPr="00F54172" w:rsidRDefault="000814E9" w:rsidP="008D7F36">
            <w:pPr>
              <w:jc w:val="right"/>
              <w:rPr>
                <w:i/>
                <w:iCs/>
                <w:sz w:val="20"/>
                <w:szCs w:val="20"/>
                <w:lang w:val="fr-FR" w:eastAsia="en-CA"/>
              </w:rPr>
            </w:pPr>
            <w:r w:rsidRPr="00F54172">
              <w:rPr>
                <w:i/>
                <w:iCs/>
                <w:sz w:val="20"/>
                <w:szCs w:val="20"/>
                <w:lang w:val="fr-FR" w:eastAsia="fr"/>
              </w:rPr>
              <w:t>1 796</w:t>
            </w:r>
          </w:p>
        </w:tc>
        <w:tc>
          <w:tcPr>
            <w:tcW w:w="693" w:type="pct"/>
            <w:tcBorders>
              <w:top w:val="single" w:sz="4" w:space="0" w:color="auto"/>
              <w:left w:val="single" w:sz="4" w:space="0" w:color="auto"/>
              <w:bottom w:val="single" w:sz="4" w:space="0" w:color="auto"/>
              <w:right w:val="single" w:sz="4" w:space="0" w:color="auto"/>
            </w:tcBorders>
          </w:tcPr>
          <w:p w14:paraId="4BEC0ABE" w14:textId="0E6128AD" w:rsidR="000814E9" w:rsidRPr="00F54172" w:rsidRDefault="000814E9" w:rsidP="008D7F36">
            <w:pPr>
              <w:jc w:val="right"/>
              <w:rPr>
                <w:i/>
                <w:iCs/>
                <w:sz w:val="20"/>
                <w:szCs w:val="20"/>
                <w:lang w:val="fr-FR" w:eastAsia="en-CA"/>
              </w:rPr>
            </w:pPr>
            <w:r w:rsidRPr="00F54172">
              <w:rPr>
                <w:i/>
                <w:iCs/>
                <w:sz w:val="20"/>
                <w:szCs w:val="20"/>
                <w:lang w:val="fr-FR" w:eastAsia="fr"/>
              </w:rPr>
              <w:t>58</w:t>
            </w:r>
          </w:p>
        </w:tc>
      </w:tr>
      <w:tr w:rsidR="000814E9" w:rsidRPr="00F54172" w14:paraId="2DD57193" w14:textId="03E6FD25" w:rsidTr="0072326E">
        <w:trPr>
          <w:trHeight w:val="39"/>
        </w:trPr>
        <w:tc>
          <w:tcPr>
            <w:tcW w:w="3460" w:type="pct"/>
            <w:tcBorders>
              <w:top w:val="nil"/>
              <w:left w:val="single" w:sz="4" w:space="0" w:color="auto"/>
              <w:bottom w:val="single" w:sz="4" w:space="0" w:color="auto"/>
              <w:right w:val="single" w:sz="4" w:space="0" w:color="auto"/>
            </w:tcBorders>
            <w:noWrap/>
            <w:vAlign w:val="center"/>
            <w:hideMark/>
          </w:tcPr>
          <w:p w14:paraId="198D5471" w14:textId="41DC47BB" w:rsidR="000814E9" w:rsidRPr="00F54172" w:rsidRDefault="000814E9" w:rsidP="00692F7E">
            <w:pPr>
              <w:jc w:val="left"/>
              <w:rPr>
                <w:sz w:val="20"/>
                <w:szCs w:val="20"/>
                <w:lang w:val="fr-FR" w:eastAsia="en-CA"/>
              </w:rPr>
            </w:pPr>
            <w:r w:rsidRPr="00F54172">
              <w:rPr>
                <w:sz w:val="20"/>
                <w:szCs w:val="20"/>
                <w:lang w:val="fr-FR" w:eastAsia="fr"/>
              </w:rPr>
              <w:t>Réfrigération commerciale (principalement des unités de condensation et des systèmes centralisés)</w:t>
            </w:r>
          </w:p>
        </w:tc>
        <w:tc>
          <w:tcPr>
            <w:tcW w:w="847" w:type="pct"/>
            <w:tcBorders>
              <w:top w:val="single" w:sz="4" w:space="0" w:color="auto"/>
              <w:left w:val="single" w:sz="4" w:space="0" w:color="auto"/>
              <w:bottom w:val="single" w:sz="4" w:space="0" w:color="auto"/>
              <w:right w:val="single" w:sz="4" w:space="0" w:color="auto"/>
            </w:tcBorders>
            <w:vAlign w:val="center"/>
          </w:tcPr>
          <w:p w14:paraId="48FACA74" w14:textId="52F221C4" w:rsidR="000814E9" w:rsidRPr="00F54172" w:rsidRDefault="000814E9" w:rsidP="00542AF7">
            <w:pPr>
              <w:jc w:val="right"/>
              <w:rPr>
                <w:sz w:val="20"/>
                <w:szCs w:val="20"/>
                <w:lang w:val="fr-FR" w:eastAsia="en-CA"/>
              </w:rPr>
            </w:pPr>
            <w:r w:rsidRPr="00F54172">
              <w:rPr>
                <w:sz w:val="20"/>
                <w:szCs w:val="20"/>
                <w:lang w:val="fr-FR" w:eastAsia="fr"/>
              </w:rPr>
              <w:t>1 255</w:t>
            </w:r>
          </w:p>
        </w:tc>
        <w:tc>
          <w:tcPr>
            <w:tcW w:w="693" w:type="pct"/>
            <w:tcBorders>
              <w:top w:val="single" w:sz="4" w:space="0" w:color="auto"/>
              <w:left w:val="single" w:sz="4" w:space="0" w:color="auto"/>
              <w:bottom w:val="single" w:sz="4" w:space="0" w:color="auto"/>
              <w:right w:val="single" w:sz="4" w:space="0" w:color="auto"/>
            </w:tcBorders>
          </w:tcPr>
          <w:p w14:paraId="4F8A17BB" w14:textId="124437B9" w:rsidR="000814E9" w:rsidRPr="00F54172" w:rsidRDefault="000814E9" w:rsidP="00542AF7">
            <w:pPr>
              <w:jc w:val="right"/>
              <w:rPr>
                <w:sz w:val="20"/>
                <w:szCs w:val="20"/>
                <w:lang w:val="fr-FR" w:eastAsia="en-CA"/>
              </w:rPr>
            </w:pPr>
            <w:r w:rsidRPr="00F54172">
              <w:rPr>
                <w:sz w:val="20"/>
                <w:szCs w:val="20"/>
                <w:lang w:val="fr-FR" w:eastAsia="fr"/>
              </w:rPr>
              <w:t>41</w:t>
            </w:r>
          </w:p>
        </w:tc>
      </w:tr>
      <w:tr w:rsidR="000814E9" w:rsidRPr="00F54172" w14:paraId="3AF69198" w14:textId="755CEF77" w:rsidTr="0072326E">
        <w:trPr>
          <w:trHeight w:val="156"/>
        </w:trPr>
        <w:tc>
          <w:tcPr>
            <w:tcW w:w="3460" w:type="pct"/>
            <w:tcBorders>
              <w:top w:val="nil"/>
              <w:left w:val="single" w:sz="4" w:space="0" w:color="auto"/>
              <w:bottom w:val="single" w:sz="4" w:space="0" w:color="auto"/>
              <w:right w:val="single" w:sz="4" w:space="0" w:color="auto"/>
            </w:tcBorders>
            <w:noWrap/>
            <w:vAlign w:val="center"/>
            <w:hideMark/>
          </w:tcPr>
          <w:p w14:paraId="52209C14" w14:textId="77777777" w:rsidR="000814E9" w:rsidRPr="00F54172" w:rsidRDefault="000814E9" w:rsidP="00692F7E">
            <w:pPr>
              <w:jc w:val="left"/>
              <w:rPr>
                <w:sz w:val="20"/>
                <w:szCs w:val="20"/>
                <w:lang w:val="fr-FR" w:eastAsia="en-CA"/>
              </w:rPr>
            </w:pPr>
            <w:r w:rsidRPr="00F54172">
              <w:rPr>
                <w:sz w:val="20"/>
                <w:szCs w:val="20"/>
                <w:lang w:val="fr-FR" w:eastAsia="fr"/>
              </w:rPr>
              <w:t>Entretien (autres)*</w:t>
            </w:r>
          </w:p>
        </w:tc>
        <w:tc>
          <w:tcPr>
            <w:tcW w:w="847" w:type="pct"/>
            <w:tcBorders>
              <w:top w:val="single" w:sz="4" w:space="0" w:color="auto"/>
              <w:left w:val="single" w:sz="4" w:space="0" w:color="auto"/>
              <w:bottom w:val="single" w:sz="4" w:space="0" w:color="auto"/>
              <w:right w:val="single" w:sz="4" w:space="0" w:color="auto"/>
            </w:tcBorders>
            <w:vAlign w:val="center"/>
          </w:tcPr>
          <w:p w14:paraId="2089F5EF" w14:textId="62DFA614" w:rsidR="000814E9" w:rsidRPr="00F54172" w:rsidRDefault="000814E9" w:rsidP="00542AF7">
            <w:pPr>
              <w:jc w:val="right"/>
              <w:rPr>
                <w:sz w:val="20"/>
                <w:szCs w:val="20"/>
                <w:lang w:val="fr-FR" w:eastAsia="en-CA"/>
              </w:rPr>
            </w:pPr>
            <w:r w:rsidRPr="00F54172">
              <w:rPr>
                <w:sz w:val="20"/>
                <w:szCs w:val="20"/>
                <w:lang w:val="fr-FR" w:eastAsia="fr"/>
              </w:rPr>
              <w:t>0,3</w:t>
            </w:r>
          </w:p>
        </w:tc>
        <w:tc>
          <w:tcPr>
            <w:tcW w:w="693" w:type="pct"/>
            <w:tcBorders>
              <w:top w:val="single" w:sz="4" w:space="0" w:color="auto"/>
              <w:left w:val="single" w:sz="4" w:space="0" w:color="auto"/>
              <w:bottom w:val="single" w:sz="4" w:space="0" w:color="auto"/>
              <w:right w:val="single" w:sz="4" w:space="0" w:color="auto"/>
            </w:tcBorders>
          </w:tcPr>
          <w:p w14:paraId="095B9AB9" w14:textId="5C51D44E" w:rsidR="000814E9" w:rsidRPr="00F54172" w:rsidRDefault="00650C45" w:rsidP="00542AF7">
            <w:pPr>
              <w:jc w:val="right"/>
              <w:rPr>
                <w:sz w:val="20"/>
                <w:szCs w:val="20"/>
                <w:lang w:val="fr-FR" w:eastAsia="en-CA"/>
              </w:rPr>
            </w:pPr>
            <w:r w:rsidRPr="00F54172">
              <w:rPr>
                <w:sz w:val="20"/>
                <w:szCs w:val="20"/>
                <w:lang w:val="fr-FR" w:eastAsia="fr"/>
              </w:rPr>
              <w:t>0</w:t>
            </w:r>
          </w:p>
        </w:tc>
      </w:tr>
      <w:tr w:rsidR="000814E9" w:rsidRPr="00F54172" w14:paraId="2F196496" w14:textId="4C7DE8A9" w:rsidTr="0072326E">
        <w:trPr>
          <w:trHeight w:val="61"/>
        </w:trPr>
        <w:tc>
          <w:tcPr>
            <w:tcW w:w="3460" w:type="pct"/>
            <w:tcBorders>
              <w:top w:val="nil"/>
              <w:left w:val="single" w:sz="4" w:space="0" w:color="auto"/>
              <w:bottom w:val="single" w:sz="4" w:space="0" w:color="auto"/>
              <w:right w:val="single" w:sz="4" w:space="0" w:color="auto"/>
            </w:tcBorders>
            <w:noWrap/>
            <w:vAlign w:val="center"/>
            <w:hideMark/>
          </w:tcPr>
          <w:p w14:paraId="203C3542" w14:textId="77777777" w:rsidR="000814E9" w:rsidRPr="00F54172" w:rsidRDefault="000814E9" w:rsidP="00692F7E">
            <w:pPr>
              <w:jc w:val="left"/>
              <w:rPr>
                <w:b/>
                <w:bCs/>
                <w:sz w:val="20"/>
                <w:szCs w:val="20"/>
                <w:lang w:val="fr-FR" w:eastAsia="en-CA"/>
              </w:rPr>
            </w:pPr>
            <w:r w:rsidRPr="00F54172">
              <w:rPr>
                <w:b/>
                <w:bCs/>
                <w:sz w:val="20"/>
                <w:szCs w:val="20"/>
                <w:lang w:val="fr-FR" w:eastAsia="fr"/>
              </w:rPr>
              <w:t>Consommation totale de HCFC-22</w:t>
            </w:r>
          </w:p>
        </w:tc>
        <w:tc>
          <w:tcPr>
            <w:tcW w:w="847" w:type="pct"/>
            <w:tcBorders>
              <w:top w:val="single" w:sz="4" w:space="0" w:color="auto"/>
              <w:left w:val="single" w:sz="4" w:space="0" w:color="auto"/>
              <w:bottom w:val="single" w:sz="4" w:space="0" w:color="auto"/>
              <w:right w:val="single" w:sz="4" w:space="0" w:color="auto"/>
            </w:tcBorders>
            <w:vAlign w:val="center"/>
          </w:tcPr>
          <w:p w14:paraId="5B07C6C7" w14:textId="623F34A7" w:rsidR="000814E9" w:rsidRPr="00F54172" w:rsidRDefault="00792518" w:rsidP="00542AF7">
            <w:pPr>
              <w:jc w:val="right"/>
              <w:rPr>
                <w:b/>
                <w:bCs/>
                <w:sz w:val="20"/>
                <w:szCs w:val="20"/>
                <w:lang w:val="fr-FR" w:eastAsia="en-CA"/>
              </w:rPr>
            </w:pPr>
            <w:r>
              <w:rPr>
                <w:b/>
                <w:bCs/>
                <w:sz w:val="20"/>
                <w:szCs w:val="20"/>
                <w:lang w:val="fr-FR" w:eastAsia="fr"/>
              </w:rPr>
              <w:t>3 0</w:t>
            </w:r>
            <w:r w:rsidR="000814E9" w:rsidRPr="00F54172">
              <w:rPr>
                <w:b/>
                <w:bCs/>
                <w:sz w:val="20"/>
                <w:szCs w:val="20"/>
                <w:lang w:val="fr-FR" w:eastAsia="fr"/>
              </w:rPr>
              <w:t>51</w:t>
            </w:r>
          </w:p>
        </w:tc>
        <w:tc>
          <w:tcPr>
            <w:tcW w:w="693" w:type="pct"/>
            <w:tcBorders>
              <w:top w:val="single" w:sz="4" w:space="0" w:color="auto"/>
              <w:left w:val="single" w:sz="4" w:space="0" w:color="auto"/>
              <w:bottom w:val="single" w:sz="4" w:space="0" w:color="auto"/>
              <w:right w:val="single" w:sz="4" w:space="0" w:color="auto"/>
            </w:tcBorders>
          </w:tcPr>
          <w:p w14:paraId="155385CC" w14:textId="56B027EA" w:rsidR="000814E9" w:rsidRPr="00F54172" w:rsidRDefault="000814E9" w:rsidP="00542AF7">
            <w:pPr>
              <w:jc w:val="right"/>
              <w:rPr>
                <w:b/>
                <w:bCs/>
                <w:sz w:val="20"/>
                <w:szCs w:val="20"/>
                <w:lang w:val="fr-FR" w:eastAsia="en-CA"/>
              </w:rPr>
            </w:pPr>
            <w:r w:rsidRPr="00F54172">
              <w:rPr>
                <w:b/>
                <w:bCs/>
                <w:sz w:val="20"/>
                <w:szCs w:val="20"/>
                <w:lang w:val="fr-FR" w:eastAsia="fr"/>
              </w:rPr>
              <w:t>99</w:t>
            </w:r>
          </w:p>
        </w:tc>
      </w:tr>
      <w:tr w:rsidR="000814E9" w:rsidRPr="00F54172" w14:paraId="17BC21E3" w14:textId="3DBAA295" w:rsidTr="0072326E">
        <w:trPr>
          <w:trHeight w:val="290"/>
        </w:trPr>
        <w:tc>
          <w:tcPr>
            <w:tcW w:w="3460" w:type="pct"/>
            <w:tcBorders>
              <w:top w:val="nil"/>
              <w:left w:val="single" w:sz="4" w:space="0" w:color="auto"/>
              <w:bottom w:val="single" w:sz="4" w:space="0" w:color="auto"/>
              <w:right w:val="single" w:sz="4" w:space="0" w:color="auto"/>
            </w:tcBorders>
            <w:noWrap/>
            <w:vAlign w:val="center"/>
            <w:hideMark/>
          </w:tcPr>
          <w:p w14:paraId="35FB76F5" w14:textId="55A6A09E" w:rsidR="000814E9" w:rsidRPr="00F54172" w:rsidRDefault="000814E9" w:rsidP="00692F7E">
            <w:pPr>
              <w:jc w:val="left"/>
              <w:rPr>
                <w:sz w:val="20"/>
                <w:szCs w:val="20"/>
                <w:lang w:val="fr-FR" w:eastAsia="en-CA"/>
              </w:rPr>
            </w:pPr>
            <w:r w:rsidRPr="00F54172">
              <w:rPr>
                <w:sz w:val="20"/>
                <w:szCs w:val="20"/>
                <w:lang w:val="fr-FR" w:eastAsia="fr"/>
              </w:rPr>
              <w:t>Refroidisseurs centrifuges utilisant du HCFC-123</w:t>
            </w:r>
          </w:p>
        </w:tc>
        <w:tc>
          <w:tcPr>
            <w:tcW w:w="847" w:type="pct"/>
            <w:tcBorders>
              <w:top w:val="single" w:sz="4" w:space="0" w:color="auto"/>
              <w:left w:val="single" w:sz="4" w:space="0" w:color="auto"/>
              <w:bottom w:val="single" w:sz="4" w:space="0" w:color="auto"/>
              <w:right w:val="single" w:sz="4" w:space="0" w:color="auto"/>
            </w:tcBorders>
            <w:vAlign w:val="center"/>
          </w:tcPr>
          <w:p w14:paraId="62FAF78E" w14:textId="5EAAEDDB" w:rsidR="000814E9" w:rsidRPr="00F54172" w:rsidRDefault="000814E9" w:rsidP="00542AF7">
            <w:pPr>
              <w:jc w:val="right"/>
              <w:rPr>
                <w:sz w:val="20"/>
                <w:szCs w:val="20"/>
                <w:lang w:val="fr-FR" w:eastAsia="en-CA"/>
              </w:rPr>
            </w:pPr>
            <w:r w:rsidRPr="00F54172">
              <w:rPr>
                <w:sz w:val="20"/>
                <w:szCs w:val="20"/>
                <w:lang w:val="fr-FR" w:eastAsia="fr"/>
              </w:rPr>
              <w:t>20</w:t>
            </w:r>
          </w:p>
        </w:tc>
        <w:tc>
          <w:tcPr>
            <w:tcW w:w="693" w:type="pct"/>
            <w:tcBorders>
              <w:top w:val="single" w:sz="4" w:space="0" w:color="auto"/>
              <w:left w:val="single" w:sz="4" w:space="0" w:color="auto"/>
              <w:bottom w:val="single" w:sz="4" w:space="0" w:color="auto"/>
              <w:right w:val="single" w:sz="4" w:space="0" w:color="auto"/>
            </w:tcBorders>
          </w:tcPr>
          <w:p w14:paraId="3BFC153B" w14:textId="5BAE836C" w:rsidR="000814E9" w:rsidRPr="00F54172" w:rsidRDefault="000814E9" w:rsidP="00542AF7">
            <w:pPr>
              <w:jc w:val="right"/>
              <w:rPr>
                <w:sz w:val="20"/>
                <w:szCs w:val="20"/>
                <w:lang w:val="fr-FR" w:eastAsia="en-CA"/>
              </w:rPr>
            </w:pPr>
            <w:r w:rsidRPr="00F54172">
              <w:rPr>
                <w:sz w:val="20"/>
                <w:szCs w:val="20"/>
                <w:lang w:val="fr-FR" w:eastAsia="fr"/>
              </w:rPr>
              <w:t>1</w:t>
            </w:r>
          </w:p>
        </w:tc>
      </w:tr>
      <w:tr w:rsidR="000814E9" w:rsidRPr="00F54172" w14:paraId="0424A700" w14:textId="617E9755" w:rsidTr="0072326E">
        <w:trPr>
          <w:trHeight w:val="102"/>
        </w:trPr>
        <w:tc>
          <w:tcPr>
            <w:tcW w:w="3460" w:type="pct"/>
            <w:tcBorders>
              <w:top w:val="nil"/>
              <w:left w:val="single" w:sz="4" w:space="0" w:color="auto"/>
              <w:bottom w:val="single" w:sz="4" w:space="0" w:color="auto"/>
              <w:right w:val="single" w:sz="4" w:space="0" w:color="auto"/>
            </w:tcBorders>
            <w:noWrap/>
            <w:vAlign w:val="center"/>
            <w:hideMark/>
          </w:tcPr>
          <w:p w14:paraId="276CC607" w14:textId="2A619A26" w:rsidR="000814E9" w:rsidRPr="00F54172" w:rsidRDefault="000814E9" w:rsidP="00692F7E">
            <w:pPr>
              <w:jc w:val="left"/>
              <w:rPr>
                <w:b/>
                <w:bCs/>
                <w:sz w:val="20"/>
                <w:szCs w:val="20"/>
                <w:lang w:val="fr-FR" w:eastAsia="en-CA"/>
              </w:rPr>
            </w:pPr>
            <w:r w:rsidRPr="00F54172">
              <w:rPr>
                <w:b/>
                <w:bCs/>
                <w:sz w:val="20"/>
                <w:szCs w:val="20"/>
                <w:lang w:val="fr-FR" w:eastAsia="fr"/>
              </w:rPr>
              <w:t>Total des HCFC</w:t>
            </w:r>
          </w:p>
        </w:tc>
        <w:tc>
          <w:tcPr>
            <w:tcW w:w="847" w:type="pct"/>
            <w:tcBorders>
              <w:top w:val="single" w:sz="4" w:space="0" w:color="auto"/>
              <w:left w:val="single" w:sz="4" w:space="0" w:color="auto"/>
              <w:bottom w:val="single" w:sz="4" w:space="0" w:color="auto"/>
              <w:right w:val="single" w:sz="4" w:space="0" w:color="auto"/>
            </w:tcBorders>
            <w:vAlign w:val="center"/>
          </w:tcPr>
          <w:p w14:paraId="67437A89" w14:textId="34623025" w:rsidR="000814E9" w:rsidRPr="00F54172" w:rsidRDefault="00792518" w:rsidP="00542AF7">
            <w:pPr>
              <w:jc w:val="right"/>
              <w:rPr>
                <w:b/>
                <w:bCs/>
                <w:sz w:val="20"/>
                <w:szCs w:val="20"/>
                <w:lang w:val="fr-FR" w:eastAsia="en-CA"/>
              </w:rPr>
            </w:pPr>
            <w:r>
              <w:rPr>
                <w:b/>
                <w:bCs/>
                <w:sz w:val="20"/>
                <w:szCs w:val="20"/>
                <w:lang w:val="fr-FR" w:eastAsia="fr"/>
              </w:rPr>
              <w:t>3 0</w:t>
            </w:r>
            <w:r w:rsidR="000814E9" w:rsidRPr="00F54172">
              <w:rPr>
                <w:b/>
                <w:bCs/>
                <w:sz w:val="20"/>
                <w:szCs w:val="20"/>
                <w:lang w:val="fr-FR" w:eastAsia="fr"/>
              </w:rPr>
              <w:t>71</w:t>
            </w:r>
          </w:p>
        </w:tc>
        <w:tc>
          <w:tcPr>
            <w:tcW w:w="693" w:type="pct"/>
            <w:tcBorders>
              <w:top w:val="single" w:sz="4" w:space="0" w:color="auto"/>
              <w:left w:val="single" w:sz="4" w:space="0" w:color="auto"/>
              <w:bottom w:val="single" w:sz="4" w:space="0" w:color="auto"/>
              <w:right w:val="single" w:sz="4" w:space="0" w:color="auto"/>
            </w:tcBorders>
          </w:tcPr>
          <w:p w14:paraId="5080807A" w14:textId="68B41A19" w:rsidR="000814E9" w:rsidRPr="00F54172" w:rsidRDefault="000814E9" w:rsidP="00542AF7">
            <w:pPr>
              <w:jc w:val="right"/>
              <w:rPr>
                <w:b/>
                <w:bCs/>
                <w:sz w:val="20"/>
                <w:szCs w:val="20"/>
                <w:lang w:val="fr-FR" w:eastAsia="en-CA"/>
              </w:rPr>
            </w:pPr>
            <w:r w:rsidRPr="00F54172">
              <w:rPr>
                <w:b/>
                <w:bCs/>
                <w:sz w:val="20"/>
                <w:szCs w:val="20"/>
                <w:lang w:val="fr-FR" w:eastAsia="fr"/>
              </w:rPr>
              <w:t>100</w:t>
            </w:r>
          </w:p>
        </w:tc>
      </w:tr>
    </w:tbl>
    <w:p w14:paraId="1F48DB27" w14:textId="070970F1" w:rsidR="00D15CD7" w:rsidRPr="00F54172" w:rsidRDefault="00FC427D" w:rsidP="00DC561D">
      <w:pPr>
        <w:keepNext/>
        <w:widowControl w:val="0"/>
        <w:rPr>
          <w:sz w:val="18"/>
          <w:szCs w:val="18"/>
          <w:lang w:val="fr-FR"/>
        </w:rPr>
      </w:pPr>
      <w:r w:rsidRPr="00F54172">
        <w:rPr>
          <w:sz w:val="18"/>
          <w:szCs w:val="18"/>
          <w:lang w:val="fr-FR"/>
        </w:rPr>
        <w:t>*Charge initiale en frigorigène des systèmes de réfrigération commerciaux, en particulier ceux qui sont assemblés sur le terrain, tels que les systèmes d</w:t>
      </w:r>
      <w:r w:rsidR="00C35E3A">
        <w:rPr>
          <w:sz w:val="18"/>
          <w:szCs w:val="18"/>
          <w:lang w:val="fr-FR"/>
        </w:rPr>
        <w:t>’</w:t>
      </w:r>
      <w:r w:rsidRPr="00F54172">
        <w:rPr>
          <w:sz w:val="18"/>
          <w:szCs w:val="18"/>
          <w:lang w:val="fr-FR"/>
        </w:rPr>
        <w:t>unités de condensation utilisés dans les supérettes et les épiceries ouvertes en permanence.</w:t>
      </w:r>
    </w:p>
    <w:p w14:paraId="5674D039" w14:textId="77777777" w:rsidR="00FC427D" w:rsidRPr="00F54172" w:rsidRDefault="00FC427D" w:rsidP="00DC561D">
      <w:pPr>
        <w:keepNext/>
        <w:widowControl w:val="0"/>
        <w:rPr>
          <w:lang w:val="fr-FR"/>
        </w:rPr>
      </w:pPr>
    </w:p>
    <w:p w14:paraId="39E2EFF9" w14:textId="0A5492B4" w:rsidR="00D15CD7" w:rsidRPr="00F54172" w:rsidRDefault="00D15CD7" w:rsidP="00D15CD7">
      <w:pPr>
        <w:keepNext/>
        <w:widowControl w:val="0"/>
        <w:rPr>
          <w:i/>
          <w:iCs/>
          <w:u w:val="single"/>
          <w:lang w:val="fr-FR"/>
        </w:rPr>
      </w:pPr>
      <w:r w:rsidRPr="00F54172">
        <w:rPr>
          <w:i/>
          <w:iCs/>
          <w:u w:val="single"/>
          <w:lang w:val="fr-FR"/>
        </w:rPr>
        <w:t xml:space="preserve">Climatisation résidentielle </w:t>
      </w:r>
    </w:p>
    <w:p w14:paraId="35287BAC" w14:textId="77777777" w:rsidR="00D15CD7" w:rsidRPr="00F54172" w:rsidRDefault="00D15CD7" w:rsidP="00D15CD7">
      <w:pPr>
        <w:keepNext/>
        <w:widowControl w:val="0"/>
        <w:rPr>
          <w:lang w:val="fr-FR"/>
        </w:rPr>
      </w:pPr>
    </w:p>
    <w:p w14:paraId="521CE58B" w14:textId="5CD216B4" w:rsidR="00D15CD7" w:rsidRPr="00F54172" w:rsidRDefault="007669C2" w:rsidP="00D15CD7">
      <w:pPr>
        <w:pStyle w:val="Heading1"/>
        <w:rPr>
          <w:lang w:val="fr-FR"/>
        </w:rPr>
      </w:pPr>
      <w:r w:rsidRPr="00F54172">
        <w:rPr>
          <w:lang w:val="fr-FR"/>
        </w:rPr>
        <w:t>En 2022, 8,1 millions de climatiseurs résidentiels étaient en service. On estime qu</w:t>
      </w:r>
      <w:r w:rsidR="00C35E3A">
        <w:rPr>
          <w:lang w:val="fr-FR"/>
        </w:rPr>
        <w:t>’</w:t>
      </w:r>
      <w:r w:rsidRPr="00F54172">
        <w:rPr>
          <w:lang w:val="fr-FR"/>
        </w:rPr>
        <w:t>il y a encore 38,3 millions de personnes dans le pays qui ont besoin d</w:t>
      </w:r>
      <w:r w:rsidR="00C35E3A">
        <w:rPr>
          <w:lang w:val="fr-FR"/>
        </w:rPr>
        <w:t>’</w:t>
      </w:r>
      <w:r w:rsidRPr="00F54172">
        <w:rPr>
          <w:lang w:val="fr-FR"/>
        </w:rPr>
        <w:t>un climatiseur mais ne le possèdent pas. Le HCFC-22 est toujours prédominant dans les climatiseurs de fenêtre (1,7 million d</w:t>
      </w:r>
      <w:r w:rsidR="00C35E3A">
        <w:rPr>
          <w:lang w:val="fr-FR"/>
        </w:rPr>
        <w:t>’</w:t>
      </w:r>
      <w:r w:rsidRPr="00F54172">
        <w:rPr>
          <w:lang w:val="fr-FR"/>
        </w:rPr>
        <w:t>appareils), mais ce type d</w:t>
      </w:r>
      <w:r w:rsidR="00C35E3A">
        <w:rPr>
          <w:lang w:val="fr-FR"/>
        </w:rPr>
        <w:t>’</w:t>
      </w:r>
      <w:r w:rsidRPr="00F54172">
        <w:rPr>
          <w:lang w:val="fr-FR"/>
        </w:rPr>
        <w:t>appareil tend à se voir remplacé par le type bibloc. Les équipements de climatisation résidentiels qui utilisent du HCFC-22 ne sont plus produits ni importés en raison de leur non-conformité aux normes d</w:t>
      </w:r>
      <w:r w:rsidR="00C35E3A">
        <w:rPr>
          <w:lang w:val="fr-FR"/>
        </w:rPr>
        <w:t>’</w:t>
      </w:r>
      <w:r w:rsidRPr="00F54172">
        <w:rPr>
          <w:lang w:val="fr-FR"/>
        </w:rPr>
        <w:t>efficacité énergétique applicables à ces appareils.</w:t>
      </w:r>
    </w:p>
    <w:p w14:paraId="399EE747" w14:textId="65EB8859" w:rsidR="00D15CD7" w:rsidRPr="00F54172" w:rsidRDefault="00D15CD7" w:rsidP="00D15CD7">
      <w:pPr>
        <w:keepNext/>
        <w:widowControl w:val="0"/>
        <w:rPr>
          <w:i/>
          <w:iCs/>
          <w:u w:val="single"/>
          <w:lang w:val="fr-FR"/>
        </w:rPr>
      </w:pPr>
      <w:r w:rsidRPr="00F54172">
        <w:rPr>
          <w:i/>
          <w:iCs/>
          <w:u w:val="single"/>
          <w:lang w:val="fr-FR"/>
        </w:rPr>
        <w:t xml:space="preserve">Réfrigération et climatisation commerciales </w:t>
      </w:r>
    </w:p>
    <w:p w14:paraId="343F59D6" w14:textId="77777777" w:rsidR="00D15CD7" w:rsidRPr="00F54172" w:rsidRDefault="00D15CD7" w:rsidP="00D15CD7">
      <w:pPr>
        <w:keepNext/>
        <w:widowControl w:val="0"/>
        <w:rPr>
          <w:i/>
          <w:iCs/>
          <w:u w:val="single"/>
          <w:lang w:val="fr-FR"/>
        </w:rPr>
      </w:pPr>
    </w:p>
    <w:p w14:paraId="2B79D632" w14:textId="51D58A44" w:rsidR="00E87A06" w:rsidRPr="00F54172" w:rsidRDefault="00F15404" w:rsidP="008D7F36">
      <w:pPr>
        <w:pStyle w:val="Heading1"/>
        <w:rPr>
          <w:lang w:val="fr-FR"/>
        </w:rPr>
      </w:pPr>
      <w:r w:rsidRPr="00F54172">
        <w:rPr>
          <w:lang w:val="fr-FR"/>
        </w:rPr>
        <w:t>Il existe 96</w:t>
      </w:r>
      <w:r w:rsidR="00792518">
        <w:rPr>
          <w:lang w:val="fr-FR"/>
        </w:rPr>
        <w:t>7 0</w:t>
      </w:r>
      <w:r w:rsidRPr="00F54172">
        <w:rPr>
          <w:lang w:val="fr-FR"/>
        </w:rPr>
        <w:t>00 établissements commerciaux dotés d</w:t>
      </w:r>
      <w:r w:rsidR="00C35E3A">
        <w:rPr>
          <w:lang w:val="fr-FR"/>
        </w:rPr>
        <w:t>’</w:t>
      </w:r>
      <w:r w:rsidRPr="00F54172">
        <w:rPr>
          <w:lang w:val="fr-FR"/>
        </w:rPr>
        <w:t>au moins une installation productrice de froid</w:t>
      </w:r>
      <w:r w:rsidR="00903656">
        <w:rPr>
          <w:lang w:val="fr-FR"/>
        </w:rPr>
        <w:t> ;</w:t>
      </w:r>
      <w:r w:rsidRPr="00F54172">
        <w:rPr>
          <w:lang w:val="fr-FR"/>
        </w:rPr>
        <w:t xml:space="preserve"> parmi ceux-ci, 63 953 sont considérés comme de grande taille. Il existe </w:t>
      </w:r>
      <w:r w:rsidR="00792518">
        <w:rPr>
          <w:lang w:val="fr-FR"/>
        </w:rPr>
        <w:t>6 0</w:t>
      </w:r>
      <w:r w:rsidRPr="00F54172">
        <w:rPr>
          <w:lang w:val="fr-FR"/>
        </w:rPr>
        <w:t>67 supermarchés, 53 553 magasins de proximité et 2 696 grands magasins utilisant des systèmes de production de froid. Les systèmes de réfrigération commerciale utilisant du HCFC-22 ne sont plus fabriqués</w:t>
      </w:r>
      <w:r w:rsidR="00903656">
        <w:rPr>
          <w:lang w:val="fr-FR"/>
        </w:rPr>
        <w:t> ;</w:t>
      </w:r>
      <w:r w:rsidRPr="00F54172">
        <w:rPr>
          <w:lang w:val="fr-FR"/>
        </w:rPr>
        <w:t xml:space="preserve"> la fabrication de ces systèmes s</w:t>
      </w:r>
      <w:r w:rsidR="00C35E3A">
        <w:rPr>
          <w:lang w:val="fr-FR"/>
        </w:rPr>
        <w:t>’</w:t>
      </w:r>
      <w:r w:rsidRPr="00F54172">
        <w:rPr>
          <w:lang w:val="fr-FR"/>
        </w:rPr>
        <w:t>est principalement orientée vers le R-404A et le HFC-134a, les solutions de remplacement telles</w:t>
      </w:r>
      <w:r w:rsidR="00F54172" w:rsidRPr="00F54172">
        <w:rPr>
          <w:lang w:val="fr-FR"/>
        </w:rPr>
        <w:t xml:space="preserve"> </w:t>
      </w:r>
      <w:r w:rsidRPr="00F54172">
        <w:rPr>
          <w:lang w:val="fr-FR"/>
        </w:rPr>
        <w:t>que le R</w:t>
      </w:r>
      <w:r w:rsidR="00A05684" w:rsidRPr="00F54172">
        <w:rPr>
          <w:lang w:val="fr-FR"/>
        </w:rPr>
        <w:noBreakHyphen/>
      </w:r>
      <w:r w:rsidRPr="00F54172">
        <w:rPr>
          <w:lang w:val="fr-FR"/>
        </w:rPr>
        <w:t>290 utilisées dans des unités de réfrigération commerciale autonomes présentant des charges allant jusqu</w:t>
      </w:r>
      <w:r w:rsidR="00C35E3A">
        <w:rPr>
          <w:lang w:val="fr-FR"/>
        </w:rPr>
        <w:t>’</w:t>
      </w:r>
      <w:r w:rsidRPr="00F54172">
        <w:rPr>
          <w:lang w:val="fr-FR"/>
        </w:rPr>
        <w:t xml:space="preserve">à 150 g. Cependant, dans les systèmes centralisés des supermarchés, 40 % des équipements existants utilisent encore du HCFC-22. </w:t>
      </w:r>
    </w:p>
    <w:p w14:paraId="7B3D6B05" w14:textId="0DB55ACC" w:rsidR="00D15CD7" w:rsidRPr="00F54172" w:rsidRDefault="00285F1D" w:rsidP="00D15CD7">
      <w:pPr>
        <w:pStyle w:val="Heading1"/>
        <w:rPr>
          <w:lang w:val="fr-FR"/>
        </w:rPr>
      </w:pPr>
      <w:r w:rsidRPr="00F54172">
        <w:rPr>
          <w:lang w:val="fr-FR"/>
        </w:rPr>
        <w:lastRenderedPageBreak/>
        <w:t>Les climatiseurs de taille moyenne sont de grands consommateurs de HCFC-22. À l</w:t>
      </w:r>
      <w:r w:rsidR="00C35E3A">
        <w:rPr>
          <w:lang w:val="fr-FR"/>
        </w:rPr>
        <w:t>’</w:t>
      </w:r>
      <w:r w:rsidRPr="00F54172">
        <w:rPr>
          <w:lang w:val="fr-FR"/>
        </w:rPr>
        <w:t xml:space="preserve">heure actuelle, la fabrication de climatiseurs est passée au R-410A et au R-407C pour les climatiseurs </w:t>
      </w:r>
      <w:proofErr w:type="spellStart"/>
      <w:r w:rsidRPr="00F54172">
        <w:rPr>
          <w:lang w:val="fr-FR"/>
        </w:rPr>
        <w:t>biblocs</w:t>
      </w:r>
      <w:proofErr w:type="spellEnd"/>
      <w:r w:rsidRPr="00F54172">
        <w:rPr>
          <w:lang w:val="fr-FR"/>
        </w:rPr>
        <w:t>, à flux de réfrigérants séparés, et à variateurs</w:t>
      </w:r>
      <w:r w:rsidR="00903656">
        <w:rPr>
          <w:lang w:val="fr-FR"/>
        </w:rPr>
        <w:t> ;</w:t>
      </w:r>
      <w:r w:rsidRPr="00F54172">
        <w:rPr>
          <w:lang w:val="fr-FR"/>
        </w:rPr>
        <w:t xml:space="preserve"> le HFC-134a est quant à lui couramment utilisé dans les refroidisseurs. Les solutions de remplacement incluent le R-290 (qui n</w:t>
      </w:r>
      <w:r w:rsidR="00C35E3A">
        <w:rPr>
          <w:lang w:val="fr-FR"/>
        </w:rPr>
        <w:t>’</w:t>
      </w:r>
      <w:r w:rsidRPr="00F54172">
        <w:rPr>
          <w:lang w:val="fr-FR"/>
        </w:rPr>
        <w:t>est pas encore facilement disponible) et les HFC de transition tels que le HFC-32, le R-449C, la série R-452B et le R-454</w:t>
      </w:r>
      <w:proofErr w:type="gramStart"/>
      <w:r w:rsidRPr="00F54172">
        <w:rPr>
          <w:lang w:val="fr-FR"/>
        </w:rPr>
        <w:t>B;</w:t>
      </w:r>
      <w:proofErr w:type="gramEnd"/>
      <w:r w:rsidRPr="00F54172">
        <w:rPr>
          <w:lang w:val="fr-FR"/>
        </w:rPr>
        <w:t xml:space="preserve"> il y a également quelques rares expériences faites avec le CO</w:t>
      </w:r>
      <w:r w:rsidR="00216D0D" w:rsidRPr="00F54172">
        <w:rPr>
          <w:vertAlign w:val="subscript"/>
          <w:lang w:val="fr-FR"/>
        </w:rPr>
        <w:t>2</w:t>
      </w:r>
      <w:r w:rsidRPr="00F54172">
        <w:rPr>
          <w:lang w:val="fr-FR"/>
        </w:rPr>
        <w:t xml:space="preserve"> </w:t>
      </w:r>
      <w:proofErr w:type="spellStart"/>
      <w:r w:rsidRPr="00F54172">
        <w:rPr>
          <w:lang w:val="fr-FR"/>
        </w:rPr>
        <w:t>transcritique</w:t>
      </w:r>
      <w:proofErr w:type="spellEnd"/>
      <w:r w:rsidRPr="00F54172">
        <w:rPr>
          <w:lang w:val="fr-FR"/>
        </w:rPr>
        <w:t>. La fabrication de refroidisseurs alternatifs utilisant du HCFC-123 a également cessé depuis 2021.</w:t>
      </w:r>
    </w:p>
    <w:p w14:paraId="4E1797A9" w14:textId="52366A3B" w:rsidR="00C72E79" w:rsidRPr="00F54172" w:rsidRDefault="00544A59" w:rsidP="008D7F36">
      <w:pPr>
        <w:pStyle w:val="Heading1"/>
        <w:keepNext/>
        <w:widowControl w:val="0"/>
        <w:spacing w:before="240"/>
        <w:rPr>
          <w:u w:val="single"/>
          <w:lang w:val="fr-FR"/>
        </w:rPr>
      </w:pPr>
      <w:bookmarkStart w:id="6" w:name="_Hlk126915738"/>
      <w:r w:rsidRPr="00F54172">
        <w:rPr>
          <w:lang w:val="fr-FR"/>
        </w:rPr>
        <w:t>À mesure que le nombre d</w:t>
      </w:r>
      <w:r w:rsidR="00C35E3A">
        <w:rPr>
          <w:lang w:val="fr-FR"/>
        </w:rPr>
        <w:t>’</w:t>
      </w:r>
      <w:r w:rsidRPr="00F54172">
        <w:rPr>
          <w:lang w:val="fr-FR"/>
        </w:rPr>
        <w:t>équipements à base de HCFC diminue, le taux de remplacement par des équipements utilisant des frigorigènes de remplacement augmente dans les grandes entreprises s</w:t>
      </w:r>
      <w:r w:rsidR="00C35E3A">
        <w:rPr>
          <w:lang w:val="fr-FR"/>
        </w:rPr>
        <w:t>’</w:t>
      </w:r>
      <w:r w:rsidRPr="00F54172">
        <w:rPr>
          <w:lang w:val="fr-FR"/>
        </w:rPr>
        <w:t>occupant de réfrigération commerciale, mais baisse dans les petites (les épiceries de proximité par exemple).</w:t>
      </w:r>
    </w:p>
    <w:p w14:paraId="0E9B6926" w14:textId="39712677" w:rsidR="00F200BE" w:rsidRPr="00F54172" w:rsidRDefault="00F200BE" w:rsidP="00F200BE">
      <w:pPr>
        <w:keepNext/>
        <w:widowControl w:val="0"/>
        <w:spacing w:before="240" w:after="240"/>
        <w:rPr>
          <w:i/>
          <w:iCs/>
          <w:u w:val="single"/>
          <w:lang w:val="fr-FR"/>
        </w:rPr>
      </w:pPr>
      <w:r w:rsidRPr="00F54172">
        <w:rPr>
          <w:i/>
          <w:iCs/>
          <w:u w:val="single"/>
          <w:lang w:val="fr-FR"/>
        </w:rPr>
        <w:t>Profil et formation des techniciens et infrastructures de récupération, de recyclage et de valorisation</w:t>
      </w:r>
    </w:p>
    <w:p w14:paraId="7B1D8C00" w14:textId="780D73A7" w:rsidR="00F200BE" w:rsidRPr="00F54172" w:rsidRDefault="005A175A" w:rsidP="00F200BE">
      <w:pPr>
        <w:pStyle w:val="Heading1"/>
        <w:rPr>
          <w:lang w:val="fr-FR"/>
        </w:rPr>
      </w:pPr>
      <w:r w:rsidRPr="00F54172">
        <w:rPr>
          <w:lang w:val="fr-FR"/>
        </w:rPr>
        <w:t>On estime que le Mexique compte 97 750 techniciens de maintenance dont 9</w:t>
      </w:r>
      <w:r w:rsidR="00792518">
        <w:rPr>
          <w:lang w:val="fr-FR"/>
        </w:rPr>
        <w:t>5 0</w:t>
      </w:r>
      <w:r w:rsidRPr="00F54172">
        <w:rPr>
          <w:lang w:val="fr-FR"/>
        </w:rPr>
        <w:t>00 travaillent dans les sous-secteurs de la climatisation et de la réfrigération domestiques et commerciales. Les femmes représentent 3 % des actifs du secteur, principalement en qualité de propriétaires d</w:t>
      </w:r>
      <w:r w:rsidR="00C35E3A">
        <w:rPr>
          <w:lang w:val="fr-FR"/>
        </w:rPr>
        <w:t>’</w:t>
      </w:r>
      <w:r w:rsidRPr="00F54172">
        <w:rPr>
          <w:lang w:val="fr-FR"/>
        </w:rPr>
        <w:t>entreprises, de gestionnaires ou de coordonnatrices</w:t>
      </w:r>
      <w:r w:rsidR="00903656">
        <w:rPr>
          <w:lang w:val="fr-FR"/>
        </w:rPr>
        <w:t> ;</w:t>
      </w:r>
      <w:r w:rsidRPr="00F54172">
        <w:rPr>
          <w:lang w:val="fr-FR"/>
        </w:rPr>
        <w:t xml:space="preserve"> il y a très peu de femmes frigoristes.</w:t>
      </w:r>
    </w:p>
    <w:p w14:paraId="76FF438A" w14:textId="1CF843D1" w:rsidR="00F200BE" w:rsidRPr="00F54172" w:rsidRDefault="00F200BE" w:rsidP="008D7F36">
      <w:pPr>
        <w:pStyle w:val="Heading1"/>
        <w:rPr>
          <w:lang w:val="fr-FR"/>
        </w:rPr>
      </w:pPr>
      <w:r w:rsidRPr="00F54172">
        <w:rPr>
          <w:lang w:val="fr-FR"/>
        </w:rPr>
        <w:t>Les techniciens mexicains comprennent un groupe important travaillant dans de petits ateliers, non officiellement formés ou certifiés, et assurant l</w:t>
      </w:r>
      <w:r w:rsidR="00C35E3A">
        <w:rPr>
          <w:lang w:val="fr-FR"/>
        </w:rPr>
        <w:t>’</w:t>
      </w:r>
      <w:r w:rsidRPr="00F54172">
        <w:rPr>
          <w:lang w:val="fr-FR"/>
        </w:rPr>
        <w:t>entretien de toute une série d</w:t>
      </w:r>
      <w:r w:rsidR="00C35E3A">
        <w:rPr>
          <w:lang w:val="fr-FR"/>
        </w:rPr>
        <w:t>’</w:t>
      </w:r>
      <w:r w:rsidRPr="00F54172">
        <w:rPr>
          <w:lang w:val="fr-FR"/>
        </w:rPr>
        <w:t>appareils dans tous les sous-secteurs</w:t>
      </w:r>
      <w:r w:rsidR="00903656">
        <w:rPr>
          <w:lang w:val="fr-FR"/>
        </w:rPr>
        <w:t> ;</w:t>
      </w:r>
      <w:r w:rsidRPr="00F54172">
        <w:rPr>
          <w:lang w:val="fr-FR"/>
        </w:rPr>
        <w:t xml:space="preserve"> et un groupe beaucoup plus restreint de techniciens formés, souvent affiliés professionnellement, travaillant pour des fabricants et des distributeurs d</w:t>
      </w:r>
      <w:r w:rsidR="00C35E3A">
        <w:rPr>
          <w:lang w:val="fr-FR"/>
        </w:rPr>
        <w:t>’</w:t>
      </w:r>
      <w:r w:rsidRPr="00F54172">
        <w:rPr>
          <w:lang w:val="fr-FR"/>
        </w:rPr>
        <w:t>équipements qui proposent l</w:t>
      </w:r>
      <w:r w:rsidR="00C35E3A">
        <w:rPr>
          <w:lang w:val="fr-FR"/>
        </w:rPr>
        <w:t>’</w:t>
      </w:r>
      <w:r w:rsidRPr="00F54172">
        <w:rPr>
          <w:lang w:val="fr-FR"/>
        </w:rPr>
        <w:t>entretien des nouveaux équipements et appareils, principalement pendant les premières années d</w:t>
      </w:r>
      <w:r w:rsidR="00C35E3A">
        <w:rPr>
          <w:lang w:val="fr-FR"/>
        </w:rPr>
        <w:t>’</w:t>
      </w:r>
      <w:r w:rsidRPr="00F54172">
        <w:rPr>
          <w:lang w:val="fr-FR"/>
        </w:rPr>
        <w:t>utilisation. 57 % de tous les techniciens ont suivi au moins une formation technique, et moins de 2 % une formation portant spécifiquement sur les frigorigènes. Environ un tiers de tous les techniciens disposent d</w:t>
      </w:r>
      <w:r w:rsidR="00C35E3A">
        <w:rPr>
          <w:lang w:val="fr-FR"/>
        </w:rPr>
        <w:t>’</w:t>
      </w:r>
      <w:r w:rsidRPr="00F54172">
        <w:rPr>
          <w:lang w:val="fr-FR"/>
        </w:rPr>
        <w:t>outils d</w:t>
      </w:r>
      <w:r w:rsidR="00C35E3A">
        <w:rPr>
          <w:lang w:val="fr-FR"/>
        </w:rPr>
        <w:t>’</w:t>
      </w:r>
      <w:r w:rsidRPr="00F54172">
        <w:rPr>
          <w:lang w:val="fr-FR"/>
        </w:rPr>
        <w:t>entretien complets, mais très peu d</w:t>
      </w:r>
      <w:r w:rsidR="00C35E3A">
        <w:rPr>
          <w:lang w:val="fr-FR"/>
        </w:rPr>
        <w:t>’</w:t>
      </w:r>
      <w:r w:rsidRPr="00F54172">
        <w:rPr>
          <w:lang w:val="fr-FR"/>
        </w:rPr>
        <w:t>entre eux utilisent de bonnes pratiques en matière d</w:t>
      </w:r>
      <w:r w:rsidR="00C35E3A">
        <w:rPr>
          <w:lang w:val="fr-FR"/>
        </w:rPr>
        <w:t>’</w:t>
      </w:r>
      <w:r w:rsidRPr="00F54172">
        <w:rPr>
          <w:lang w:val="fr-FR"/>
        </w:rPr>
        <w:t>élimination et de récupération des frigorigènes.</w:t>
      </w:r>
    </w:p>
    <w:p w14:paraId="21EA82E2" w14:textId="210852B2" w:rsidR="00B4633C" w:rsidRPr="00F54172" w:rsidRDefault="00B4633C" w:rsidP="00B4633C">
      <w:pPr>
        <w:pStyle w:val="Heading1"/>
        <w:rPr>
          <w:lang w:val="fr-FR"/>
        </w:rPr>
      </w:pPr>
      <w:r w:rsidRPr="00F54172">
        <w:rPr>
          <w:lang w:val="fr-FR"/>
        </w:rPr>
        <w:t>Actuellement, il existe au Mexique sept centres de récupération et de recyclage des frigorigènes et 24 centres de collecte et de mise au rebut. Parmi les sept centres RRR en activité, deux sont en cours de renforcement dans le cadre du PGEH. Trois centres reçoivent des réfrigérateurs commerciaux pour être mis au rebut et recyclés, un (</w:t>
      </w:r>
      <w:proofErr w:type="spellStart"/>
      <w:r w:rsidRPr="00F54172">
        <w:rPr>
          <w:lang w:val="fr-FR"/>
        </w:rPr>
        <w:t>Quimobásicos</w:t>
      </w:r>
      <w:proofErr w:type="spellEnd"/>
      <w:r w:rsidRPr="00F54172">
        <w:rPr>
          <w:lang w:val="fr-FR"/>
        </w:rPr>
        <w:t>) détruit les frigorigènes et deux envisagent actuellement de déménager car ils ne sont que partiellement opérationnels.</w:t>
      </w:r>
    </w:p>
    <w:p w14:paraId="52AE2CC9" w14:textId="059BD164" w:rsidR="00F200BE" w:rsidRPr="00F54172" w:rsidRDefault="00F200BE" w:rsidP="00F200BE">
      <w:pPr>
        <w:pStyle w:val="Heading1"/>
        <w:rPr>
          <w:lang w:val="fr-FR"/>
        </w:rPr>
      </w:pPr>
      <w:r w:rsidRPr="00F54172">
        <w:rPr>
          <w:lang w:val="fr-FR"/>
        </w:rPr>
        <w:t>Il existe 18 instituts de formation pour frigoristes dans le pays, dont huit participent au PGEH et ont l</w:t>
      </w:r>
      <w:r w:rsidR="00C35E3A">
        <w:rPr>
          <w:lang w:val="fr-FR"/>
        </w:rPr>
        <w:t>’</w:t>
      </w:r>
      <w:r w:rsidRPr="00F54172">
        <w:rPr>
          <w:lang w:val="fr-FR"/>
        </w:rPr>
        <w:t xml:space="preserve">intention de continuer à dispenser une formation dédiée dans le cadre du KIP. Le Conseil national de normalisation et de certification des compétences professionnelles, qui relève du </w:t>
      </w:r>
      <w:proofErr w:type="gramStart"/>
      <w:r w:rsidRPr="00F54172">
        <w:rPr>
          <w:lang w:val="fr-FR"/>
        </w:rPr>
        <w:t>Ministère de l</w:t>
      </w:r>
      <w:r w:rsidR="00C35E3A">
        <w:rPr>
          <w:lang w:val="fr-FR"/>
        </w:rPr>
        <w:t>’</w:t>
      </w:r>
      <w:r w:rsidRPr="00F54172">
        <w:rPr>
          <w:lang w:val="fr-FR"/>
        </w:rPr>
        <w:t>instruction</w:t>
      </w:r>
      <w:proofErr w:type="gramEnd"/>
      <w:r w:rsidRPr="00F54172">
        <w:rPr>
          <w:lang w:val="fr-FR"/>
        </w:rPr>
        <w:t xml:space="preserve"> publique, est chargé d</w:t>
      </w:r>
      <w:r w:rsidR="00C35E3A">
        <w:rPr>
          <w:lang w:val="fr-FR"/>
        </w:rPr>
        <w:t>’</w:t>
      </w:r>
      <w:r w:rsidRPr="00F54172">
        <w:rPr>
          <w:lang w:val="fr-FR"/>
        </w:rPr>
        <w:t>élaborer et de gérer les normes de compétences techniques et de formation. Actuellement, sur les cinq normes nationales adoptées pour le secteur du froid, trois réglementent la formation et la certification du personnel effectuant l</w:t>
      </w:r>
      <w:r w:rsidR="00C35E3A">
        <w:rPr>
          <w:lang w:val="fr-FR"/>
        </w:rPr>
        <w:t>’</w:t>
      </w:r>
      <w:r w:rsidRPr="00F54172">
        <w:rPr>
          <w:lang w:val="fr-FR"/>
        </w:rPr>
        <w:t>installation, l</w:t>
      </w:r>
      <w:r w:rsidR="00C35E3A">
        <w:rPr>
          <w:lang w:val="fr-FR"/>
        </w:rPr>
        <w:t>’</w:t>
      </w:r>
      <w:r w:rsidRPr="00F54172">
        <w:rPr>
          <w:lang w:val="fr-FR"/>
        </w:rPr>
        <w:t>exploitation, la maintenance et le démarrage des équipements de climatisation. La certification dans la gestion des frigorigènes à PRP faible ou nul tels que le CO</w:t>
      </w:r>
      <w:r w:rsidRPr="00F54172">
        <w:rPr>
          <w:vertAlign w:val="subscript"/>
          <w:lang w:val="fr-FR"/>
        </w:rPr>
        <w:t>2</w:t>
      </w:r>
      <w:r w:rsidRPr="00F54172">
        <w:rPr>
          <w:lang w:val="fr-FR"/>
        </w:rPr>
        <w:t xml:space="preserve"> et les HC, utilisés dans les appareils de taille moyenne et grande, n</w:t>
      </w:r>
      <w:r w:rsidR="00C35E3A">
        <w:rPr>
          <w:lang w:val="fr-FR"/>
        </w:rPr>
        <w:t>’</w:t>
      </w:r>
      <w:r w:rsidRPr="00F54172">
        <w:rPr>
          <w:lang w:val="fr-FR"/>
        </w:rPr>
        <w:t>a pas encore été envisagée.</w:t>
      </w:r>
    </w:p>
    <w:p w14:paraId="0A136760" w14:textId="70B2D2AD" w:rsidR="00BE2DAA" w:rsidRPr="00F54172" w:rsidRDefault="00BE2DAA" w:rsidP="00DC561D">
      <w:pPr>
        <w:keepNext/>
        <w:widowControl w:val="0"/>
        <w:spacing w:before="240" w:after="240"/>
        <w:rPr>
          <w:b/>
          <w:lang w:val="fr-FR"/>
        </w:rPr>
      </w:pPr>
      <w:r w:rsidRPr="00F54172">
        <w:rPr>
          <w:u w:val="single"/>
          <w:lang w:val="fr-FR"/>
        </w:rPr>
        <w:t>Stratégie d</w:t>
      </w:r>
      <w:r w:rsidR="00C35E3A">
        <w:rPr>
          <w:u w:val="single"/>
          <w:lang w:val="fr-FR"/>
        </w:rPr>
        <w:t>’</w:t>
      </w:r>
      <w:r w:rsidRPr="00F54172">
        <w:rPr>
          <w:u w:val="single"/>
          <w:lang w:val="fr-FR"/>
        </w:rPr>
        <w:t>élimination progressive</w:t>
      </w:r>
    </w:p>
    <w:p w14:paraId="6B3C0160" w14:textId="608C4B7A" w:rsidR="00762FA0" w:rsidRPr="00F54172" w:rsidRDefault="00BE2DAA" w:rsidP="008D7F36">
      <w:pPr>
        <w:pStyle w:val="Heading1"/>
        <w:rPr>
          <w:lang w:val="fr-FR"/>
        </w:rPr>
      </w:pPr>
      <w:bookmarkStart w:id="7" w:name="_Hlk125636542"/>
      <w:bookmarkEnd w:id="6"/>
      <w:r w:rsidRPr="00F54172">
        <w:rPr>
          <w:lang w:val="fr-FR"/>
        </w:rPr>
        <w:t>La phase III</w:t>
      </w:r>
      <w:bookmarkEnd w:id="7"/>
      <w:r w:rsidRPr="00F54172">
        <w:rPr>
          <w:lang w:val="fr-FR"/>
        </w:rPr>
        <w:t xml:space="preserve"> du plan de gestion de l</w:t>
      </w:r>
      <w:r w:rsidR="00C35E3A">
        <w:rPr>
          <w:lang w:val="fr-FR"/>
        </w:rPr>
        <w:t>’</w:t>
      </w:r>
      <w:r w:rsidRPr="00F54172">
        <w:rPr>
          <w:lang w:val="fr-FR"/>
        </w:rPr>
        <w:t>élimination des HCFC se concentrera sur l</w:t>
      </w:r>
      <w:r w:rsidR="00C35E3A">
        <w:rPr>
          <w:lang w:val="fr-FR"/>
        </w:rPr>
        <w:t>’</w:t>
      </w:r>
      <w:r w:rsidRPr="00F54172">
        <w:rPr>
          <w:lang w:val="fr-FR"/>
        </w:rPr>
        <w:t>élimination progressive du HCFC-22 encore consommé par un large groupe d</w:t>
      </w:r>
      <w:r w:rsidR="00C35E3A">
        <w:rPr>
          <w:lang w:val="fr-FR"/>
        </w:rPr>
        <w:t>’</w:t>
      </w:r>
      <w:r w:rsidRPr="00F54172">
        <w:rPr>
          <w:lang w:val="fr-FR"/>
        </w:rPr>
        <w:t>utilisateurs (domestiques et petits commerces) éparpillés dans le pays tout entier, généralement dans les zones à faible revenu, et qui ne sont pas en mesure de remplacer leur équipement en raison du manque de ressources financières et qui utilisent les services de techniciens informels, expérimentés mais sans formation adéquate. À cette fin, la phase III comprend une combinaison d</w:t>
      </w:r>
      <w:r w:rsidR="00C35E3A">
        <w:rPr>
          <w:lang w:val="fr-FR"/>
        </w:rPr>
        <w:t>’</w:t>
      </w:r>
      <w:r w:rsidRPr="00F54172">
        <w:rPr>
          <w:lang w:val="fr-FR"/>
        </w:rPr>
        <w:t>activités visant à</w:t>
      </w:r>
      <w:r w:rsidR="00903656">
        <w:rPr>
          <w:lang w:val="fr-FR"/>
        </w:rPr>
        <w:t> :</w:t>
      </w:r>
      <w:r w:rsidRPr="00F54172">
        <w:rPr>
          <w:lang w:val="fr-FR"/>
        </w:rPr>
        <w:t xml:space="preserve"> renforcer le cadre réglementaire et les institutions </w:t>
      </w:r>
      <w:r w:rsidRPr="00F54172">
        <w:rPr>
          <w:lang w:val="fr-FR"/>
        </w:rPr>
        <w:lastRenderedPageBreak/>
        <w:t>connexes chargées de le faire respecter</w:t>
      </w:r>
      <w:r w:rsidR="00903656">
        <w:rPr>
          <w:lang w:val="fr-FR"/>
        </w:rPr>
        <w:t> ;</w:t>
      </w:r>
      <w:r w:rsidRPr="00F54172">
        <w:rPr>
          <w:lang w:val="fr-FR"/>
        </w:rPr>
        <w:t xml:space="preserve"> renforcer les capacités des établissements d</w:t>
      </w:r>
      <w:r w:rsidR="00C35E3A">
        <w:rPr>
          <w:lang w:val="fr-FR"/>
        </w:rPr>
        <w:t>’</w:t>
      </w:r>
      <w:r w:rsidRPr="00F54172">
        <w:rPr>
          <w:lang w:val="fr-FR"/>
        </w:rPr>
        <w:t>enseignement impliqués dans la formation des frigoristes</w:t>
      </w:r>
      <w:r w:rsidR="00903656">
        <w:rPr>
          <w:lang w:val="fr-FR"/>
        </w:rPr>
        <w:t> ;</w:t>
      </w:r>
      <w:r w:rsidRPr="00F54172">
        <w:rPr>
          <w:lang w:val="fr-FR"/>
        </w:rPr>
        <w:t xml:space="preserve"> fournir une assistance technique au secteur de l</w:t>
      </w:r>
      <w:r w:rsidR="00C35E3A">
        <w:rPr>
          <w:lang w:val="fr-FR"/>
        </w:rPr>
        <w:t>’</w:t>
      </w:r>
      <w:r w:rsidRPr="00F54172">
        <w:rPr>
          <w:lang w:val="fr-FR"/>
        </w:rPr>
        <w:t>entretien en réfrigération et climatisation pour étendre l</w:t>
      </w:r>
      <w:r w:rsidR="00C35E3A">
        <w:rPr>
          <w:lang w:val="fr-FR"/>
        </w:rPr>
        <w:t>’</w:t>
      </w:r>
      <w:r w:rsidRPr="00F54172">
        <w:rPr>
          <w:lang w:val="fr-FR"/>
        </w:rPr>
        <w:t>application des bonnes pratiques d</w:t>
      </w:r>
      <w:r w:rsidR="00C35E3A">
        <w:rPr>
          <w:lang w:val="fr-FR"/>
        </w:rPr>
        <w:t>’</w:t>
      </w:r>
      <w:r w:rsidRPr="00F54172">
        <w:rPr>
          <w:lang w:val="fr-FR"/>
        </w:rPr>
        <w:t>entretien, y compris la RRR</w:t>
      </w:r>
      <w:r w:rsidR="00903656">
        <w:rPr>
          <w:lang w:val="fr-FR"/>
        </w:rPr>
        <w:t> ;</w:t>
      </w:r>
      <w:r w:rsidRPr="00F54172">
        <w:rPr>
          <w:lang w:val="fr-FR"/>
        </w:rPr>
        <w:t xml:space="preserve"> fournir une assistance aux utilisateurs finaux pour faciliter le remplacement de leurs anciens équipements inefficaces au HCFC-22</w:t>
      </w:r>
      <w:r w:rsidR="00903656">
        <w:rPr>
          <w:lang w:val="fr-FR"/>
        </w:rPr>
        <w:t> ;</w:t>
      </w:r>
      <w:r w:rsidRPr="00F54172">
        <w:rPr>
          <w:lang w:val="fr-FR"/>
        </w:rPr>
        <w:t xml:space="preserve"> suivre l</w:t>
      </w:r>
      <w:r w:rsidR="00C35E3A">
        <w:rPr>
          <w:lang w:val="fr-FR"/>
        </w:rPr>
        <w:t>’</w:t>
      </w:r>
      <w:r w:rsidRPr="00F54172">
        <w:rPr>
          <w:lang w:val="fr-FR"/>
        </w:rPr>
        <w:t>élimination progressive réalisée dans d</w:t>
      </w:r>
      <w:r w:rsidR="00C35E3A">
        <w:rPr>
          <w:lang w:val="fr-FR"/>
        </w:rPr>
        <w:t>’</w:t>
      </w:r>
      <w:r w:rsidRPr="00F54172">
        <w:rPr>
          <w:lang w:val="fr-FR"/>
        </w:rPr>
        <w:t>autres secteurs aidés au cours des étapes précédentes</w:t>
      </w:r>
      <w:r w:rsidR="00903656">
        <w:rPr>
          <w:lang w:val="fr-FR"/>
        </w:rPr>
        <w:t> ;</w:t>
      </w:r>
      <w:r w:rsidRPr="00F54172">
        <w:rPr>
          <w:lang w:val="fr-FR"/>
        </w:rPr>
        <w:t xml:space="preserve"> et mettre en œuvre une sensibilisation du public et un programme de genre pour combler les écarts entre les sexes dans le secteur.</w:t>
      </w:r>
    </w:p>
    <w:p w14:paraId="0C852201" w14:textId="77777777" w:rsidR="00BE2DAA" w:rsidRPr="00F54172" w:rsidRDefault="00BE2DAA" w:rsidP="00DC561D">
      <w:pPr>
        <w:keepNext/>
        <w:widowControl w:val="0"/>
        <w:spacing w:after="240"/>
        <w:rPr>
          <w:i/>
          <w:iCs/>
          <w:lang w:val="fr-FR"/>
        </w:rPr>
      </w:pPr>
      <w:r w:rsidRPr="00F54172">
        <w:rPr>
          <w:i/>
          <w:iCs/>
          <w:lang w:val="fr-FR"/>
        </w:rPr>
        <w:t>Activités proposées</w:t>
      </w:r>
    </w:p>
    <w:p w14:paraId="6A762BAB" w14:textId="1D6561C2" w:rsidR="00BE2DAA" w:rsidRPr="00F54172" w:rsidRDefault="00730AB7" w:rsidP="007143ED">
      <w:pPr>
        <w:pStyle w:val="Heading1"/>
        <w:rPr>
          <w:lang w:val="fr-FR"/>
        </w:rPr>
      </w:pPr>
      <w:bookmarkStart w:id="8" w:name="_Hlk126915743"/>
      <w:r w:rsidRPr="00F54172">
        <w:rPr>
          <w:lang w:val="fr-FR"/>
        </w:rPr>
        <w:t>Un résumé des activités proposées dans le cadre de la phase III figure au tableau 3.</w:t>
      </w:r>
    </w:p>
    <w:p w14:paraId="00D49844" w14:textId="7A78A94C" w:rsidR="005D7992" w:rsidRPr="00F54172" w:rsidRDefault="005D7992" w:rsidP="005D7992">
      <w:pPr>
        <w:rPr>
          <w:b/>
          <w:bCs/>
          <w:lang w:val="fr-FR"/>
        </w:rPr>
      </w:pPr>
      <w:r w:rsidRPr="00F54172">
        <w:rPr>
          <w:b/>
          <w:bCs/>
          <w:lang w:val="fr-FR"/>
        </w:rPr>
        <w:t>Tableau 3. Activités proposées dans le cadre de la phase III du PGEH du Mexique</w:t>
      </w:r>
    </w:p>
    <w:tbl>
      <w:tblPr>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360"/>
        <w:gridCol w:w="1155"/>
      </w:tblGrid>
      <w:tr w:rsidR="00B5440D" w:rsidRPr="0066169B" w14:paraId="3B6ECE20" w14:textId="77777777" w:rsidTr="00C7009C">
        <w:trPr>
          <w:trHeight w:val="79"/>
          <w:tblHeader/>
        </w:trPr>
        <w:tc>
          <w:tcPr>
            <w:tcW w:w="4393" w:type="pct"/>
            <w:shd w:val="clear" w:color="auto" w:fill="auto"/>
            <w:vAlign w:val="center"/>
          </w:tcPr>
          <w:p w14:paraId="331DFF69" w14:textId="77777777" w:rsidR="00B5440D" w:rsidRPr="0066169B" w:rsidRDefault="00B5440D" w:rsidP="00D52E59">
            <w:pPr>
              <w:jc w:val="center"/>
              <w:rPr>
                <w:b/>
                <w:bCs/>
                <w:sz w:val="20"/>
                <w:szCs w:val="20"/>
                <w:lang w:val="fr-FR"/>
              </w:rPr>
            </w:pPr>
            <w:r w:rsidRPr="0066169B">
              <w:rPr>
                <w:b/>
                <w:sz w:val="20"/>
                <w:szCs w:val="20"/>
                <w:lang w:val="fr-FR"/>
              </w:rPr>
              <w:t>Activité</w:t>
            </w:r>
          </w:p>
        </w:tc>
        <w:tc>
          <w:tcPr>
            <w:tcW w:w="607" w:type="pct"/>
            <w:shd w:val="clear" w:color="auto" w:fill="auto"/>
            <w:vAlign w:val="center"/>
          </w:tcPr>
          <w:p w14:paraId="20DC3876" w14:textId="77777777" w:rsidR="00B5440D" w:rsidRPr="0066169B" w:rsidRDefault="00B5440D" w:rsidP="00D52E59">
            <w:pPr>
              <w:jc w:val="center"/>
              <w:rPr>
                <w:b/>
                <w:bCs/>
                <w:sz w:val="20"/>
                <w:szCs w:val="20"/>
                <w:lang w:val="fr-FR"/>
              </w:rPr>
            </w:pPr>
            <w:r w:rsidRPr="0066169B">
              <w:rPr>
                <w:b/>
                <w:bCs/>
                <w:sz w:val="20"/>
                <w:szCs w:val="20"/>
                <w:lang w:val="fr-FR"/>
              </w:rPr>
              <w:t xml:space="preserve">Budget </w:t>
            </w:r>
            <w:r w:rsidRPr="0066169B">
              <w:rPr>
                <w:b/>
                <w:bCs/>
                <w:sz w:val="20"/>
                <w:szCs w:val="20"/>
                <w:lang w:val="fr-FR"/>
              </w:rPr>
              <w:br/>
              <w:t>($ US)</w:t>
            </w:r>
          </w:p>
        </w:tc>
      </w:tr>
      <w:tr w:rsidR="00B5440D" w:rsidRPr="0066169B" w14:paraId="379D071A" w14:textId="77777777" w:rsidTr="00C7009C">
        <w:trPr>
          <w:trHeight w:val="170"/>
        </w:trPr>
        <w:tc>
          <w:tcPr>
            <w:tcW w:w="5000" w:type="pct"/>
            <w:gridSpan w:val="2"/>
          </w:tcPr>
          <w:p w14:paraId="24E67180" w14:textId="77777777" w:rsidR="00B5440D" w:rsidRPr="0066169B" w:rsidRDefault="00B5440D" w:rsidP="00D52E59">
            <w:pPr>
              <w:widowControl w:val="0"/>
              <w:ind w:left="142"/>
              <w:rPr>
                <w:b/>
                <w:bCs/>
                <w:sz w:val="20"/>
                <w:szCs w:val="20"/>
                <w:lang w:val="fr-FR"/>
              </w:rPr>
            </w:pPr>
            <w:r w:rsidRPr="0066169B">
              <w:rPr>
                <w:b/>
                <w:bCs/>
                <w:sz w:val="20"/>
                <w:szCs w:val="20"/>
                <w:lang w:val="fr-FR"/>
              </w:rPr>
              <w:t>I. Cadre juridique (ONUDI)</w:t>
            </w:r>
          </w:p>
        </w:tc>
      </w:tr>
      <w:tr w:rsidR="00B5440D" w:rsidRPr="0066169B" w14:paraId="5CFC17C6" w14:textId="77777777" w:rsidTr="00C7009C">
        <w:trPr>
          <w:trHeight w:val="75"/>
        </w:trPr>
        <w:tc>
          <w:tcPr>
            <w:tcW w:w="4393" w:type="pct"/>
            <w:shd w:val="clear" w:color="auto" w:fill="auto"/>
          </w:tcPr>
          <w:p w14:paraId="1E2654DA" w14:textId="77777777" w:rsidR="00B5440D" w:rsidRPr="0066169B" w:rsidRDefault="00B5440D" w:rsidP="00D52E59">
            <w:pPr>
              <w:widowControl w:val="0"/>
              <w:ind w:left="93" w:right="136"/>
              <w:rPr>
                <w:sz w:val="20"/>
                <w:szCs w:val="20"/>
                <w:lang w:val="fr-FR"/>
              </w:rPr>
            </w:pPr>
            <w:r w:rsidRPr="0066169B">
              <w:rPr>
                <w:sz w:val="20"/>
                <w:szCs w:val="20"/>
                <w:lang w:val="fr-FR"/>
              </w:rPr>
              <w:t xml:space="preserve">Renforcement du cadre réglementaire, notamment par le biais d’une interdiction d’importation d’équipements de réfrigération et de climatisation à base de HCFC (500 000 $ US) ; amélioration et mise à jour continues du système de permis et de quotas pour les SAO (SIIPROM) pour surveiller les importations, les exportations et la consommation de SAO, enregistrer la récupération des HCFC et des HFC et assurer un contrôle intégré des informations au niveau national (240 000 $ US) ; et étude et mise en place des politiques et normes requises pour exploiter les centres de RRR (80 000 $ US) </w:t>
            </w:r>
          </w:p>
        </w:tc>
        <w:tc>
          <w:tcPr>
            <w:tcW w:w="607" w:type="pct"/>
            <w:shd w:val="clear" w:color="auto" w:fill="auto"/>
          </w:tcPr>
          <w:p w14:paraId="3F91F1F5" w14:textId="77777777" w:rsidR="00B5440D" w:rsidRPr="0066169B" w:rsidRDefault="00B5440D" w:rsidP="00D52E59">
            <w:pPr>
              <w:widowControl w:val="0"/>
              <w:ind w:left="93" w:right="136"/>
              <w:jc w:val="right"/>
              <w:rPr>
                <w:sz w:val="20"/>
                <w:szCs w:val="20"/>
                <w:lang w:val="fr-FR"/>
              </w:rPr>
            </w:pPr>
            <w:r w:rsidRPr="0066169B">
              <w:rPr>
                <w:sz w:val="20"/>
                <w:szCs w:val="20"/>
                <w:lang w:val="fr-FR"/>
              </w:rPr>
              <w:t>820 000</w:t>
            </w:r>
          </w:p>
        </w:tc>
      </w:tr>
      <w:tr w:rsidR="00B5440D" w:rsidRPr="00E32D88" w14:paraId="11B0F254" w14:textId="77777777" w:rsidTr="00C7009C">
        <w:trPr>
          <w:trHeight w:val="75"/>
        </w:trPr>
        <w:tc>
          <w:tcPr>
            <w:tcW w:w="5000" w:type="pct"/>
            <w:gridSpan w:val="2"/>
            <w:shd w:val="clear" w:color="auto" w:fill="auto"/>
          </w:tcPr>
          <w:p w14:paraId="4E28E39E" w14:textId="77777777" w:rsidR="00B5440D" w:rsidRPr="0066169B" w:rsidRDefault="00B5440D" w:rsidP="00D52E59">
            <w:pPr>
              <w:widowControl w:val="0"/>
              <w:ind w:left="93" w:right="136"/>
              <w:rPr>
                <w:sz w:val="20"/>
                <w:szCs w:val="20"/>
                <w:lang w:val="fr-FR"/>
              </w:rPr>
            </w:pPr>
            <w:r w:rsidRPr="0066169B">
              <w:rPr>
                <w:b/>
                <w:bCs/>
                <w:sz w:val="20"/>
                <w:szCs w:val="20"/>
                <w:lang w:val="fr-FR"/>
              </w:rPr>
              <w:t xml:space="preserve">II. Activités concernant les </w:t>
            </w:r>
            <w:r w:rsidRPr="0066169B">
              <w:rPr>
                <w:b/>
                <w:bCs/>
                <w:sz w:val="20"/>
                <w:szCs w:val="20"/>
                <w:lang w:val="fr-CH"/>
              </w:rPr>
              <w:t>douanes</w:t>
            </w:r>
            <w:r w:rsidRPr="0066169B">
              <w:rPr>
                <w:b/>
                <w:bCs/>
                <w:sz w:val="20"/>
                <w:szCs w:val="20"/>
                <w:lang w:val="fr-FR"/>
              </w:rPr>
              <w:t xml:space="preserve"> (ONUDI)</w:t>
            </w:r>
          </w:p>
        </w:tc>
      </w:tr>
      <w:tr w:rsidR="00B5440D" w:rsidRPr="0066169B" w14:paraId="51230A8D" w14:textId="77777777" w:rsidTr="00C7009C">
        <w:trPr>
          <w:trHeight w:val="75"/>
        </w:trPr>
        <w:tc>
          <w:tcPr>
            <w:tcW w:w="4393" w:type="pct"/>
            <w:shd w:val="clear" w:color="auto" w:fill="auto"/>
          </w:tcPr>
          <w:p w14:paraId="4C4D3065" w14:textId="77777777" w:rsidR="00B5440D" w:rsidRPr="0066169B" w:rsidRDefault="00B5440D" w:rsidP="00D52E59">
            <w:pPr>
              <w:widowControl w:val="0"/>
              <w:ind w:left="93" w:right="136"/>
              <w:rPr>
                <w:sz w:val="20"/>
                <w:szCs w:val="20"/>
                <w:lang w:val="fr-FR"/>
              </w:rPr>
            </w:pPr>
            <w:r w:rsidRPr="0066169B">
              <w:rPr>
                <w:sz w:val="20"/>
                <w:szCs w:val="20"/>
                <w:lang w:val="fr-FR"/>
              </w:rPr>
              <w:t xml:space="preserve">Formation de 500 agents des douanes sur la nouvelle législation et le système douanier harmonisé, les nouveaux frigorigènes, l’identification des SAO et des frigorigènes de remplacement et les méthodes de lutte contre la contrebande (200 000 $ US) ; formation de 300 importateurs et agents des douanes sur la déclaration et le signalement des frigorigènes et des équipements de production de froid et sur la manipulation en toute sécurité des bouteilles de frigorigène (100 000 $ US) ; formation de 240 agents des forces de l’ordre issus des gouvernements provinciaux pour soutenir l’application de la loi, y compris le contrôle de l’accès illégal aux polyols </w:t>
            </w:r>
            <w:proofErr w:type="spellStart"/>
            <w:r w:rsidRPr="0066169B">
              <w:rPr>
                <w:sz w:val="20"/>
                <w:szCs w:val="20"/>
                <w:lang w:val="fr-FR"/>
              </w:rPr>
              <w:t>prémélangés</w:t>
            </w:r>
            <w:proofErr w:type="spellEnd"/>
            <w:r w:rsidRPr="0066169B">
              <w:rPr>
                <w:sz w:val="20"/>
                <w:szCs w:val="20"/>
                <w:lang w:val="fr-FR"/>
              </w:rPr>
              <w:t xml:space="preserve"> comprenant des HCFC (100 000 $ US) ; et fourniture de 100 identifiants de frigorigènes aux principaux points de contrôle douanier (320 000 $ US)</w:t>
            </w:r>
          </w:p>
        </w:tc>
        <w:tc>
          <w:tcPr>
            <w:tcW w:w="607" w:type="pct"/>
            <w:shd w:val="clear" w:color="auto" w:fill="auto"/>
          </w:tcPr>
          <w:p w14:paraId="48466F27" w14:textId="77777777" w:rsidR="00B5440D" w:rsidRPr="0066169B" w:rsidRDefault="00B5440D" w:rsidP="00D52E59">
            <w:pPr>
              <w:widowControl w:val="0"/>
              <w:ind w:left="93" w:right="136"/>
              <w:jc w:val="right"/>
              <w:rPr>
                <w:sz w:val="20"/>
                <w:szCs w:val="20"/>
                <w:lang w:val="fr-FR"/>
              </w:rPr>
            </w:pPr>
            <w:r w:rsidRPr="0066169B">
              <w:rPr>
                <w:sz w:val="20"/>
                <w:szCs w:val="20"/>
              </w:rPr>
              <w:t>720</w:t>
            </w:r>
            <w:r w:rsidRPr="0066169B">
              <w:rPr>
                <w:sz w:val="20"/>
                <w:szCs w:val="20"/>
                <w:lang w:val="fr-FR"/>
              </w:rPr>
              <w:t> 000</w:t>
            </w:r>
          </w:p>
        </w:tc>
      </w:tr>
      <w:tr w:rsidR="00B5440D" w:rsidRPr="00E32D88" w14:paraId="0BDE915B" w14:textId="77777777" w:rsidTr="00C7009C">
        <w:trPr>
          <w:trHeight w:val="75"/>
        </w:trPr>
        <w:tc>
          <w:tcPr>
            <w:tcW w:w="5000" w:type="pct"/>
            <w:gridSpan w:val="2"/>
            <w:shd w:val="clear" w:color="auto" w:fill="auto"/>
          </w:tcPr>
          <w:p w14:paraId="4858A5D4" w14:textId="77777777" w:rsidR="00B5440D" w:rsidRPr="0066169B" w:rsidRDefault="00B5440D" w:rsidP="00D52E59">
            <w:pPr>
              <w:widowControl w:val="0"/>
              <w:ind w:left="93" w:right="136"/>
              <w:rPr>
                <w:sz w:val="20"/>
                <w:szCs w:val="20"/>
                <w:lang w:val="fr-FR"/>
              </w:rPr>
            </w:pPr>
            <w:r w:rsidRPr="0066169B">
              <w:rPr>
                <w:b/>
                <w:bCs/>
                <w:sz w:val="20"/>
                <w:szCs w:val="20"/>
                <w:lang w:val="fr-FR"/>
              </w:rPr>
              <w:t>III. Renforcement des capacités du secteur de l’entretien des systèmes de réfrigération et de climatisation (ONUDI)</w:t>
            </w:r>
          </w:p>
        </w:tc>
      </w:tr>
      <w:tr w:rsidR="00B5440D" w:rsidRPr="0066169B" w14:paraId="09606703" w14:textId="77777777" w:rsidTr="00C7009C">
        <w:trPr>
          <w:trHeight w:val="282"/>
        </w:trPr>
        <w:tc>
          <w:tcPr>
            <w:tcW w:w="4393" w:type="pct"/>
            <w:shd w:val="clear" w:color="auto" w:fill="auto"/>
          </w:tcPr>
          <w:p w14:paraId="747B13A4" w14:textId="77777777" w:rsidR="00B5440D" w:rsidRPr="0066169B" w:rsidRDefault="00B5440D" w:rsidP="00D52E59">
            <w:pPr>
              <w:widowControl w:val="0"/>
              <w:ind w:left="93" w:right="136"/>
              <w:rPr>
                <w:sz w:val="20"/>
                <w:szCs w:val="20"/>
                <w:lang w:val="fr-FR"/>
              </w:rPr>
            </w:pPr>
            <w:r w:rsidRPr="0066169B">
              <w:rPr>
                <w:sz w:val="20"/>
                <w:szCs w:val="20"/>
                <w:lang w:val="fr-FR"/>
              </w:rPr>
              <w:t>Identification de techniciens informels dans le cadre du programme de formation intitulé « Formation des techniciens expérimentés mais non formés » ; formation d’instructeurs dans 15 centres de formation et de 7 260 frigoristes aux bonnes pratiques d’entretien, à la manipulation en toute sécurité des frigorigènes inflammables et à la maintenance pour l’efficacité énergétique ; et développement de programmes et d’ateliers de certification des bonnes pratiques d’entretien pour évaluer et certifier 7 000 frigoristes (550 000 $ US)</w:t>
            </w:r>
          </w:p>
        </w:tc>
        <w:tc>
          <w:tcPr>
            <w:tcW w:w="607" w:type="pct"/>
            <w:vMerge w:val="restart"/>
            <w:shd w:val="clear" w:color="auto" w:fill="auto"/>
            <w:vAlign w:val="center"/>
          </w:tcPr>
          <w:p w14:paraId="30AD74A3" w14:textId="77777777" w:rsidR="00B5440D" w:rsidRPr="0066169B" w:rsidRDefault="00B5440D" w:rsidP="00D52E59">
            <w:pPr>
              <w:keepNext/>
              <w:ind w:left="93" w:right="136"/>
              <w:jc w:val="right"/>
              <w:rPr>
                <w:sz w:val="20"/>
                <w:szCs w:val="20"/>
                <w:lang w:val="fr-FR"/>
              </w:rPr>
            </w:pPr>
            <w:r w:rsidRPr="0066169B">
              <w:rPr>
                <w:sz w:val="20"/>
                <w:szCs w:val="20"/>
                <w:lang w:val="fr-FR"/>
              </w:rPr>
              <w:t xml:space="preserve">5 </w:t>
            </w:r>
            <w:r w:rsidRPr="0066169B">
              <w:rPr>
                <w:sz w:val="20"/>
                <w:szCs w:val="20"/>
              </w:rPr>
              <w:t>923</w:t>
            </w:r>
            <w:r w:rsidRPr="0066169B">
              <w:rPr>
                <w:sz w:val="20"/>
                <w:szCs w:val="20"/>
                <w:lang w:val="fr-FR"/>
              </w:rPr>
              <w:t> 000</w:t>
            </w:r>
          </w:p>
        </w:tc>
      </w:tr>
      <w:tr w:rsidR="00B5440D" w:rsidRPr="00E32D88" w14:paraId="0B2357EE" w14:textId="77777777" w:rsidTr="00C7009C">
        <w:trPr>
          <w:trHeight w:val="274"/>
        </w:trPr>
        <w:tc>
          <w:tcPr>
            <w:tcW w:w="4393" w:type="pct"/>
            <w:shd w:val="clear" w:color="auto" w:fill="auto"/>
          </w:tcPr>
          <w:p w14:paraId="525C90BE" w14:textId="77777777" w:rsidR="00B5440D" w:rsidRPr="0066169B" w:rsidRDefault="00B5440D" w:rsidP="00D52E59">
            <w:pPr>
              <w:widowControl w:val="0"/>
              <w:ind w:left="93" w:right="136"/>
              <w:rPr>
                <w:sz w:val="20"/>
                <w:szCs w:val="20"/>
                <w:lang w:val="fr-FR"/>
              </w:rPr>
            </w:pPr>
            <w:r w:rsidRPr="0066169B">
              <w:rPr>
                <w:sz w:val="20"/>
                <w:szCs w:val="20"/>
                <w:lang w:val="fr-FR"/>
              </w:rPr>
              <w:t>Prolongation du programme de formation continue des frigoristes sur les bonnes pratiques d’entretien, en collaboration avec les instituts locaux pour former 2 400 frigoristes qui n’ont pas pu accéder aux formations organisées auparavant (625 000 $ US)</w:t>
            </w:r>
          </w:p>
        </w:tc>
        <w:tc>
          <w:tcPr>
            <w:tcW w:w="607" w:type="pct"/>
            <w:vMerge/>
            <w:shd w:val="clear" w:color="auto" w:fill="auto"/>
          </w:tcPr>
          <w:p w14:paraId="44299AC5" w14:textId="77777777" w:rsidR="00B5440D" w:rsidRPr="0066169B" w:rsidRDefault="00B5440D" w:rsidP="00D52E59">
            <w:pPr>
              <w:jc w:val="left"/>
              <w:rPr>
                <w:sz w:val="20"/>
                <w:szCs w:val="20"/>
                <w:lang w:val="fr-FR"/>
              </w:rPr>
            </w:pPr>
          </w:p>
        </w:tc>
      </w:tr>
      <w:tr w:rsidR="00B5440D" w:rsidRPr="00E32D88" w14:paraId="3D1E5446" w14:textId="77777777" w:rsidTr="00C7009C">
        <w:trPr>
          <w:trHeight w:val="274"/>
        </w:trPr>
        <w:tc>
          <w:tcPr>
            <w:tcW w:w="4393" w:type="pct"/>
            <w:shd w:val="clear" w:color="auto" w:fill="auto"/>
          </w:tcPr>
          <w:p w14:paraId="65F0E933" w14:textId="77777777" w:rsidR="00B5440D" w:rsidRPr="0066169B" w:rsidRDefault="00B5440D" w:rsidP="00D52E59">
            <w:pPr>
              <w:widowControl w:val="0"/>
              <w:ind w:left="93" w:right="136"/>
              <w:rPr>
                <w:sz w:val="20"/>
                <w:szCs w:val="20"/>
                <w:lang w:val="fr-FR"/>
              </w:rPr>
            </w:pPr>
            <w:r w:rsidRPr="0066169B">
              <w:rPr>
                <w:sz w:val="20"/>
                <w:szCs w:val="20"/>
                <w:lang w:val="fr-FR"/>
              </w:rPr>
              <w:t xml:space="preserve">Formation de 750 frigoristes à l’installation et à l’entretien de grandes installations industrielles et commerciales (climatisation et grands refroidisseurs commerciaux) et à la manipulation en toute sécurité des solutions de remplacement, et collecte de données auprès des participants sur les équipements à base de HCFC restants dans le pays (312 500 $ US) </w:t>
            </w:r>
          </w:p>
        </w:tc>
        <w:tc>
          <w:tcPr>
            <w:tcW w:w="607" w:type="pct"/>
            <w:vMerge/>
            <w:shd w:val="clear" w:color="auto" w:fill="auto"/>
          </w:tcPr>
          <w:p w14:paraId="662F3C04" w14:textId="77777777" w:rsidR="00B5440D" w:rsidRPr="0066169B" w:rsidRDefault="00B5440D" w:rsidP="00D52E59">
            <w:pPr>
              <w:jc w:val="left"/>
              <w:rPr>
                <w:sz w:val="20"/>
                <w:szCs w:val="20"/>
                <w:lang w:val="fr-FR"/>
              </w:rPr>
            </w:pPr>
          </w:p>
        </w:tc>
      </w:tr>
      <w:tr w:rsidR="00B5440D" w:rsidRPr="00E32D88" w14:paraId="737FC8D6" w14:textId="77777777" w:rsidTr="00C7009C">
        <w:trPr>
          <w:trHeight w:val="274"/>
        </w:trPr>
        <w:tc>
          <w:tcPr>
            <w:tcW w:w="4393" w:type="pct"/>
            <w:shd w:val="clear" w:color="auto" w:fill="auto"/>
          </w:tcPr>
          <w:p w14:paraId="4F93CDB5" w14:textId="77777777" w:rsidR="00B5440D" w:rsidRPr="0066169B" w:rsidRDefault="00B5440D" w:rsidP="00D52E59">
            <w:pPr>
              <w:widowControl w:val="0"/>
              <w:ind w:left="93" w:right="136"/>
              <w:rPr>
                <w:sz w:val="20"/>
                <w:szCs w:val="20"/>
                <w:lang w:val="fr-FR"/>
              </w:rPr>
            </w:pPr>
            <w:r w:rsidRPr="0066169B">
              <w:rPr>
                <w:sz w:val="20"/>
                <w:szCs w:val="20"/>
                <w:lang w:val="fr-FR"/>
              </w:rPr>
              <w:t>Fourniture de matériel de formation</w:t>
            </w:r>
            <w:r w:rsidRPr="0066169B">
              <w:rPr>
                <w:sz w:val="20"/>
                <w:szCs w:val="20"/>
                <w:vertAlign w:val="superscript"/>
                <w:lang w:val="fr-FR"/>
              </w:rPr>
              <w:footnoteReference w:id="6"/>
            </w:r>
            <w:r w:rsidRPr="0066169B">
              <w:rPr>
                <w:sz w:val="20"/>
                <w:szCs w:val="20"/>
                <w:lang w:val="fr-FR"/>
              </w:rPr>
              <w:t xml:space="preserve">pour 12 centres de formation supplémentaires et 12 centres </w:t>
            </w:r>
            <w:r w:rsidRPr="0066169B">
              <w:rPr>
                <w:sz w:val="20"/>
                <w:szCs w:val="20"/>
                <w:lang w:val="fr-FR"/>
              </w:rPr>
              <w:lastRenderedPageBreak/>
              <w:t>d’évaluation visant à soutenir la prévention des fuites, ainsi que l’équipement et les outils</w:t>
            </w:r>
            <w:r w:rsidRPr="0066169B">
              <w:rPr>
                <w:sz w:val="20"/>
                <w:szCs w:val="20"/>
                <w:vertAlign w:val="superscript"/>
                <w:lang w:val="fr-FR"/>
              </w:rPr>
              <w:footnoteReference w:id="7"/>
            </w:r>
            <w:r w:rsidRPr="0066169B">
              <w:rPr>
                <w:sz w:val="20"/>
                <w:szCs w:val="20"/>
                <w:lang w:val="fr-FR"/>
              </w:rPr>
              <w:t xml:space="preserve"> pour 1 000 frigoristes certifiés (235 500 $ US)</w:t>
            </w:r>
          </w:p>
        </w:tc>
        <w:tc>
          <w:tcPr>
            <w:tcW w:w="607" w:type="pct"/>
            <w:vMerge/>
            <w:shd w:val="clear" w:color="auto" w:fill="auto"/>
          </w:tcPr>
          <w:p w14:paraId="74476F25" w14:textId="77777777" w:rsidR="00B5440D" w:rsidRPr="0066169B" w:rsidRDefault="00B5440D" w:rsidP="00D52E59">
            <w:pPr>
              <w:jc w:val="left"/>
              <w:rPr>
                <w:sz w:val="20"/>
                <w:szCs w:val="20"/>
                <w:lang w:val="fr-FR"/>
              </w:rPr>
            </w:pPr>
          </w:p>
        </w:tc>
      </w:tr>
      <w:tr w:rsidR="00B5440D" w:rsidRPr="00E32D88" w14:paraId="7BE031AF" w14:textId="77777777" w:rsidTr="00C7009C">
        <w:trPr>
          <w:trHeight w:val="274"/>
        </w:trPr>
        <w:tc>
          <w:tcPr>
            <w:tcW w:w="4393" w:type="pct"/>
            <w:shd w:val="clear" w:color="auto" w:fill="auto"/>
          </w:tcPr>
          <w:p w14:paraId="0848B740" w14:textId="77777777" w:rsidR="00B5440D" w:rsidRPr="0066169B" w:rsidRDefault="00B5440D" w:rsidP="00D52E59">
            <w:pPr>
              <w:widowControl w:val="0"/>
              <w:ind w:left="93" w:right="136"/>
              <w:rPr>
                <w:sz w:val="20"/>
                <w:szCs w:val="20"/>
                <w:lang w:val="fr-FR"/>
              </w:rPr>
            </w:pPr>
            <w:r w:rsidRPr="0066169B">
              <w:rPr>
                <w:sz w:val="20"/>
                <w:szCs w:val="20"/>
                <w:lang w:val="fr-FR"/>
              </w:rPr>
              <w:t>Intégration des bonnes pratiques d’entretien dans le système national des centres technologiques pour les frigoristes en élaborant, en coopération avec le Secrétariat à l’éducation, un programme national de certification (480 000 $ US) ; et intégration des bonnes pratiques d’entretien dans les normes nationales de concurrence professionnelle (NOC) pour les frigoristes (480 000 $ US)</w:t>
            </w:r>
          </w:p>
        </w:tc>
        <w:tc>
          <w:tcPr>
            <w:tcW w:w="607" w:type="pct"/>
            <w:vMerge/>
            <w:shd w:val="clear" w:color="auto" w:fill="auto"/>
          </w:tcPr>
          <w:p w14:paraId="68AACF50" w14:textId="77777777" w:rsidR="00B5440D" w:rsidRPr="0066169B" w:rsidRDefault="00B5440D" w:rsidP="00D52E59">
            <w:pPr>
              <w:jc w:val="left"/>
              <w:rPr>
                <w:sz w:val="20"/>
                <w:szCs w:val="20"/>
                <w:lang w:val="fr-FR"/>
              </w:rPr>
            </w:pPr>
          </w:p>
        </w:tc>
      </w:tr>
      <w:tr w:rsidR="00B5440D" w:rsidRPr="00E32D88" w14:paraId="1DFC20A7" w14:textId="77777777" w:rsidTr="00C7009C">
        <w:trPr>
          <w:trHeight w:val="274"/>
        </w:trPr>
        <w:tc>
          <w:tcPr>
            <w:tcW w:w="4393" w:type="pct"/>
            <w:shd w:val="clear" w:color="auto" w:fill="auto"/>
          </w:tcPr>
          <w:p w14:paraId="62DF0FEA" w14:textId="77777777" w:rsidR="00B5440D" w:rsidRPr="0066169B" w:rsidRDefault="00B5440D" w:rsidP="00D52E59">
            <w:pPr>
              <w:widowControl w:val="0"/>
              <w:ind w:left="93" w:right="136"/>
              <w:rPr>
                <w:sz w:val="20"/>
                <w:szCs w:val="20"/>
                <w:lang w:val="fr-FR"/>
              </w:rPr>
            </w:pPr>
            <w:r w:rsidRPr="0066169B">
              <w:rPr>
                <w:sz w:val="20"/>
                <w:szCs w:val="20"/>
                <w:lang w:val="fr-FR"/>
              </w:rPr>
              <w:t>Assistance aux organismes d’évaluation et de qualification pour la mise à jour des critères d’évaluation, notamment les critères de certification de la reconnaissance des acquis afin de couvrir les composantes des bonnes pratiques en entretien (240 000 $ US)</w:t>
            </w:r>
          </w:p>
        </w:tc>
        <w:tc>
          <w:tcPr>
            <w:tcW w:w="607" w:type="pct"/>
            <w:vMerge/>
            <w:shd w:val="clear" w:color="auto" w:fill="auto"/>
          </w:tcPr>
          <w:p w14:paraId="22728244" w14:textId="77777777" w:rsidR="00B5440D" w:rsidRPr="0066169B" w:rsidRDefault="00B5440D" w:rsidP="00D52E59">
            <w:pPr>
              <w:jc w:val="left"/>
              <w:rPr>
                <w:sz w:val="20"/>
                <w:szCs w:val="20"/>
                <w:lang w:val="fr-FR"/>
              </w:rPr>
            </w:pPr>
          </w:p>
        </w:tc>
      </w:tr>
      <w:tr w:rsidR="00B5440D" w:rsidRPr="00E32D88" w14:paraId="586E1930" w14:textId="77777777" w:rsidTr="00C7009C">
        <w:trPr>
          <w:trHeight w:val="274"/>
        </w:trPr>
        <w:tc>
          <w:tcPr>
            <w:tcW w:w="4393" w:type="pct"/>
            <w:shd w:val="clear" w:color="auto" w:fill="auto"/>
          </w:tcPr>
          <w:p w14:paraId="6C7D781D" w14:textId="77777777" w:rsidR="00B5440D" w:rsidRPr="0066169B" w:rsidRDefault="00B5440D" w:rsidP="00D52E59">
            <w:pPr>
              <w:widowControl w:val="0"/>
              <w:ind w:left="93" w:right="136"/>
              <w:rPr>
                <w:sz w:val="20"/>
                <w:szCs w:val="20"/>
                <w:lang w:val="fr-FR"/>
              </w:rPr>
            </w:pPr>
            <w:r w:rsidRPr="0066169B">
              <w:rPr>
                <w:sz w:val="20"/>
                <w:szCs w:val="20"/>
                <w:lang w:val="fr-FR"/>
              </w:rPr>
              <w:t>Fourniture d’outils et d’équipements de formation</w:t>
            </w:r>
            <w:r w:rsidRPr="0066169B">
              <w:rPr>
                <w:sz w:val="20"/>
                <w:szCs w:val="20"/>
                <w:vertAlign w:val="superscript"/>
                <w:lang w:val="fr-FR"/>
              </w:rPr>
              <w:footnoteReference w:id="8"/>
            </w:r>
            <w:r w:rsidRPr="0066169B">
              <w:rPr>
                <w:sz w:val="20"/>
                <w:szCs w:val="20"/>
                <w:lang w:val="fr-FR"/>
              </w:rPr>
              <w:t>aux écoles de formation et aux instituts qui fournissent des évaluations notées (100 000 $ US)</w:t>
            </w:r>
          </w:p>
        </w:tc>
        <w:tc>
          <w:tcPr>
            <w:tcW w:w="607" w:type="pct"/>
            <w:vMerge/>
            <w:shd w:val="clear" w:color="auto" w:fill="auto"/>
          </w:tcPr>
          <w:p w14:paraId="2475DB63" w14:textId="77777777" w:rsidR="00B5440D" w:rsidRPr="0066169B" w:rsidRDefault="00B5440D" w:rsidP="00D52E59">
            <w:pPr>
              <w:jc w:val="left"/>
              <w:rPr>
                <w:sz w:val="20"/>
                <w:szCs w:val="20"/>
                <w:lang w:val="fr-FR"/>
              </w:rPr>
            </w:pPr>
          </w:p>
        </w:tc>
      </w:tr>
      <w:tr w:rsidR="00B5440D" w:rsidRPr="00E32D88" w14:paraId="258A1FD6" w14:textId="77777777" w:rsidTr="00C7009C">
        <w:trPr>
          <w:trHeight w:val="274"/>
        </w:trPr>
        <w:tc>
          <w:tcPr>
            <w:tcW w:w="4393" w:type="pct"/>
            <w:shd w:val="clear" w:color="auto" w:fill="auto"/>
          </w:tcPr>
          <w:p w14:paraId="12C9376F" w14:textId="77777777" w:rsidR="00B5440D" w:rsidRPr="0066169B" w:rsidRDefault="00B5440D" w:rsidP="00D52E59">
            <w:pPr>
              <w:widowControl w:val="0"/>
              <w:ind w:left="93" w:right="136"/>
              <w:rPr>
                <w:sz w:val="20"/>
                <w:szCs w:val="20"/>
                <w:lang w:val="fr-FR"/>
              </w:rPr>
            </w:pPr>
            <w:r w:rsidRPr="0066169B">
              <w:rPr>
                <w:sz w:val="20"/>
                <w:szCs w:val="20"/>
                <w:lang w:val="fr-FR"/>
              </w:rPr>
              <w:t>Certification des frigoristes grâce à une campagne qui prend en compte les études ou l’expérience antérieures et qui couvre les coûts des examens d’évaluation (480 000 $ US)</w:t>
            </w:r>
          </w:p>
        </w:tc>
        <w:tc>
          <w:tcPr>
            <w:tcW w:w="607" w:type="pct"/>
            <w:vMerge/>
            <w:shd w:val="clear" w:color="auto" w:fill="auto"/>
          </w:tcPr>
          <w:p w14:paraId="4C604D81" w14:textId="77777777" w:rsidR="00B5440D" w:rsidRPr="0066169B" w:rsidRDefault="00B5440D" w:rsidP="00D52E59">
            <w:pPr>
              <w:jc w:val="left"/>
              <w:rPr>
                <w:sz w:val="20"/>
                <w:szCs w:val="20"/>
                <w:lang w:val="fr-FR"/>
              </w:rPr>
            </w:pPr>
          </w:p>
        </w:tc>
      </w:tr>
      <w:tr w:rsidR="00B5440D" w:rsidRPr="00E32D88" w14:paraId="4FF3BCD3" w14:textId="77777777" w:rsidTr="00C7009C">
        <w:trPr>
          <w:trHeight w:val="274"/>
        </w:trPr>
        <w:tc>
          <w:tcPr>
            <w:tcW w:w="4393" w:type="pct"/>
            <w:shd w:val="clear" w:color="auto" w:fill="auto"/>
          </w:tcPr>
          <w:p w14:paraId="3EF423A4" w14:textId="77777777" w:rsidR="00B5440D" w:rsidRPr="0066169B" w:rsidRDefault="00B5440D" w:rsidP="00D52E59">
            <w:pPr>
              <w:widowControl w:val="0"/>
              <w:ind w:left="93" w:right="136"/>
              <w:rPr>
                <w:sz w:val="20"/>
                <w:szCs w:val="20"/>
                <w:lang w:val="fr-FR"/>
              </w:rPr>
            </w:pPr>
            <w:r w:rsidRPr="0066169B">
              <w:rPr>
                <w:sz w:val="20"/>
                <w:szCs w:val="20"/>
                <w:lang w:val="fr-FR"/>
              </w:rPr>
              <w:t>Fourniture d’outils et d’équipements</w:t>
            </w:r>
            <w:r w:rsidRPr="0066169B">
              <w:rPr>
                <w:sz w:val="20"/>
                <w:szCs w:val="20"/>
                <w:vertAlign w:val="superscript"/>
                <w:lang w:val="fr-FR"/>
              </w:rPr>
              <w:footnoteReference w:id="9"/>
            </w:r>
            <w:r w:rsidRPr="0066169B">
              <w:rPr>
                <w:sz w:val="20"/>
                <w:szCs w:val="20"/>
                <w:lang w:val="fr-FR"/>
              </w:rPr>
              <w:t>à au moins 2 000 ateliers d’entretiens choisis pour permettre les bonnes pratiques apprises dans le cadre du programme de formation (2 420 000 $ US)</w:t>
            </w:r>
          </w:p>
        </w:tc>
        <w:tc>
          <w:tcPr>
            <w:tcW w:w="607" w:type="pct"/>
            <w:vMerge/>
            <w:shd w:val="clear" w:color="auto" w:fill="auto"/>
          </w:tcPr>
          <w:p w14:paraId="37082EAF" w14:textId="77777777" w:rsidR="00B5440D" w:rsidRPr="0066169B" w:rsidRDefault="00B5440D" w:rsidP="00D52E59">
            <w:pPr>
              <w:jc w:val="left"/>
              <w:rPr>
                <w:sz w:val="20"/>
                <w:szCs w:val="20"/>
                <w:lang w:val="fr-FR"/>
              </w:rPr>
            </w:pPr>
          </w:p>
        </w:tc>
      </w:tr>
      <w:tr w:rsidR="00B5440D" w:rsidRPr="00E32D88" w14:paraId="11D17579" w14:textId="77777777" w:rsidTr="00C7009C">
        <w:trPr>
          <w:trHeight w:val="75"/>
        </w:trPr>
        <w:tc>
          <w:tcPr>
            <w:tcW w:w="5000" w:type="pct"/>
            <w:gridSpan w:val="2"/>
            <w:shd w:val="clear" w:color="auto" w:fill="auto"/>
          </w:tcPr>
          <w:p w14:paraId="549FCEE8" w14:textId="77777777" w:rsidR="00B5440D" w:rsidRPr="0066169B" w:rsidRDefault="00B5440D" w:rsidP="00D52E59">
            <w:pPr>
              <w:widowControl w:val="0"/>
              <w:ind w:left="93" w:right="136"/>
              <w:rPr>
                <w:b/>
                <w:bCs/>
                <w:sz w:val="20"/>
                <w:szCs w:val="20"/>
                <w:lang w:val="fr-FR"/>
              </w:rPr>
            </w:pPr>
            <w:r w:rsidRPr="0066169B">
              <w:rPr>
                <w:b/>
                <w:bCs/>
                <w:sz w:val="20"/>
                <w:szCs w:val="20"/>
                <w:lang w:val="fr-FR"/>
              </w:rPr>
              <w:t>IV. Assistance technique au secteur de l’entretien des installations de réfrigération et de climatisation (ONUDI, Allemagne)</w:t>
            </w:r>
          </w:p>
        </w:tc>
      </w:tr>
      <w:tr w:rsidR="00B5440D" w:rsidRPr="0066169B" w14:paraId="36E75BDB" w14:textId="77777777" w:rsidTr="00C7009C">
        <w:trPr>
          <w:trHeight w:val="458"/>
        </w:trPr>
        <w:tc>
          <w:tcPr>
            <w:tcW w:w="4393" w:type="pct"/>
            <w:shd w:val="clear" w:color="auto" w:fill="auto"/>
          </w:tcPr>
          <w:p w14:paraId="2B94589B" w14:textId="382E6544" w:rsidR="00B5440D" w:rsidRPr="0066169B" w:rsidRDefault="00B5440D" w:rsidP="00D52E59">
            <w:pPr>
              <w:widowControl w:val="0"/>
              <w:ind w:left="93" w:right="136"/>
              <w:rPr>
                <w:sz w:val="20"/>
                <w:szCs w:val="20"/>
                <w:lang w:val="fr-FR"/>
              </w:rPr>
            </w:pPr>
            <w:r w:rsidRPr="0066169B">
              <w:rPr>
                <w:b/>
                <w:bCs/>
                <w:sz w:val="20"/>
                <w:szCs w:val="20"/>
                <w:u w:val="single"/>
                <w:lang w:val="fr-FR"/>
              </w:rPr>
              <w:t>Programme RRR (ONUDI)</w:t>
            </w:r>
            <w:r w:rsidR="009F5454" w:rsidRPr="009F5454">
              <w:rPr>
                <w:b/>
                <w:bCs/>
                <w:sz w:val="20"/>
                <w:szCs w:val="20"/>
                <w:lang w:val="fr-FR"/>
              </w:rPr>
              <w:t> </w:t>
            </w:r>
            <w:r w:rsidRPr="0066169B">
              <w:rPr>
                <w:b/>
                <w:bCs/>
                <w:sz w:val="20"/>
                <w:szCs w:val="20"/>
                <w:lang w:val="fr-FR"/>
              </w:rPr>
              <w:t>:</w:t>
            </w:r>
            <w:r w:rsidR="009F5454" w:rsidRPr="009F5454">
              <w:rPr>
                <w:sz w:val="20"/>
                <w:szCs w:val="20"/>
                <w:lang w:val="fr-FR"/>
              </w:rPr>
              <w:t xml:space="preserve"> </w:t>
            </w:r>
            <w:r w:rsidRPr="0066169B">
              <w:rPr>
                <w:sz w:val="20"/>
                <w:szCs w:val="20"/>
                <w:lang w:val="fr-FR"/>
              </w:rPr>
              <w:t>Développement et démonstration d’un modèle d’affaires pour une RRR économiquement viable avec une entreprise locale de HCFC-22 manipulant des HCFC (150 000 $ US)</w:t>
            </w:r>
          </w:p>
        </w:tc>
        <w:tc>
          <w:tcPr>
            <w:tcW w:w="607" w:type="pct"/>
            <w:vMerge w:val="restart"/>
            <w:shd w:val="clear" w:color="auto" w:fill="auto"/>
            <w:vAlign w:val="center"/>
          </w:tcPr>
          <w:p w14:paraId="75180E3E" w14:textId="77777777" w:rsidR="00B5440D" w:rsidRPr="0066169B" w:rsidRDefault="00B5440D" w:rsidP="00D52E59">
            <w:pPr>
              <w:keepNext/>
              <w:ind w:left="93" w:right="136"/>
              <w:jc w:val="right"/>
              <w:rPr>
                <w:sz w:val="20"/>
                <w:szCs w:val="20"/>
                <w:lang w:val="fr-FR"/>
              </w:rPr>
            </w:pPr>
            <w:r w:rsidRPr="0066169B">
              <w:rPr>
                <w:sz w:val="20"/>
                <w:szCs w:val="20"/>
                <w:lang w:val="fr-FR"/>
              </w:rPr>
              <w:t xml:space="preserve">1 </w:t>
            </w:r>
            <w:r w:rsidRPr="0066169B">
              <w:rPr>
                <w:sz w:val="20"/>
                <w:szCs w:val="20"/>
              </w:rPr>
              <w:t>945</w:t>
            </w:r>
            <w:r w:rsidRPr="0066169B">
              <w:rPr>
                <w:sz w:val="20"/>
                <w:szCs w:val="20"/>
                <w:lang w:val="fr-FR"/>
              </w:rPr>
              <w:t> 000</w:t>
            </w:r>
          </w:p>
        </w:tc>
      </w:tr>
      <w:tr w:rsidR="00B5440D" w:rsidRPr="00E32D88" w14:paraId="4731120E" w14:textId="77777777" w:rsidTr="00C7009C">
        <w:trPr>
          <w:trHeight w:val="138"/>
        </w:trPr>
        <w:tc>
          <w:tcPr>
            <w:tcW w:w="4393" w:type="pct"/>
            <w:shd w:val="clear" w:color="auto" w:fill="auto"/>
          </w:tcPr>
          <w:p w14:paraId="64BBB9A5" w14:textId="77777777" w:rsidR="00B5440D" w:rsidRPr="0066169B" w:rsidRDefault="00B5440D" w:rsidP="00D52E59">
            <w:pPr>
              <w:widowControl w:val="0"/>
              <w:ind w:left="93" w:right="136"/>
              <w:rPr>
                <w:b/>
                <w:bCs/>
                <w:sz w:val="20"/>
                <w:szCs w:val="20"/>
                <w:u w:val="single"/>
                <w:lang w:val="fr-FR"/>
              </w:rPr>
            </w:pPr>
            <w:r w:rsidRPr="0066169B">
              <w:rPr>
                <w:sz w:val="20"/>
                <w:szCs w:val="20"/>
                <w:lang w:val="fr-FR"/>
              </w:rPr>
              <w:t>Fourniture de matériel</w:t>
            </w:r>
            <w:r w:rsidRPr="0066169B">
              <w:rPr>
                <w:sz w:val="20"/>
                <w:szCs w:val="20"/>
                <w:vertAlign w:val="superscript"/>
                <w:lang w:val="fr-FR"/>
              </w:rPr>
              <w:footnoteReference w:id="10"/>
            </w:r>
            <w:r w:rsidRPr="0066169B">
              <w:rPr>
                <w:sz w:val="20"/>
                <w:szCs w:val="20"/>
                <w:lang w:val="fr-FR"/>
              </w:rPr>
              <w:t>et un soutien technique à six centres de RRR existants pour améliorer leurs opérations et résoudre les difficultés techniques (c’est-à-dire la logistique, un manque de place de stockage, un manque de formation à l’utilisation des équipements, des difficultés d’utilisation des appareils de mesure des gaz) (940 000 $ US)</w:t>
            </w:r>
          </w:p>
        </w:tc>
        <w:tc>
          <w:tcPr>
            <w:tcW w:w="607" w:type="pct"/>
            <w:vMerge/>
            <w:shd w:val="clear" w:color="auto" w:fill="auto"/>
            <w:vAlign w:val="center"/>
          </w:tcPr>
          <w:p w14:paraId="10CDEE06" w14:textId="77777777" w:rsidR="00B5440D" w:rsidRPr="0066169B" w:rsidRDefault="00B5440D" w:rsidP="00D52E59">
            <w:pPr>
              <w:jc w:val="left"/>
              <w:rPr>
                <w:sz w:val="20"/>
                <w:szCs w:val="20"/>
                <w:lang w:val="fr-FR"/>
              </w:rPr>
            </w:pPr>
          </w:p>
        </w:tc>
      </w:tr>
      <w:tr w:rsidR="00B5440D" w:rsidRPr="00E32D88" w14:paraId="3F5FD05F" w14:textId="77777777" w:rsidTr="00C7009C">
        <w:trPr>
          <w:trHeight w:val="418"/>
        </w:trPr>
        <w:tc>
          <w:tcPr>
            <w:tcW w:w="4393" w:type="pct"/>
            <w:shd w:val="clear" w:color="auto" w:fill="auto"/>
          </w:tcPr>
          <w:p w14:paraId="408E6D91" w14:textId="77777777" w:rsidR="00B5440D" w:rsidRPr="0066169B" w:rsidRDefault="00B5440D" w:rsidP="00D52E59">
            <w:pPr>
              <w:widowControl w:val="0"/>
              <w:ind w:left="93" w:right="136"/>
              <w:rPr>
                <w:b/>
                <w:bCs/>
                <w:sz w:val="20"/>
                <w:szCs w:val="20"/>
                <w:u w:val="single"/>
                <w:lang w:val="fr-FR"/>
              </w:rPr>
            </w:pPr>
            <w:r w:rsidRPr="0066169B">
              <w:rPr>
                <w:sz w:val="20"/>
                <w:szCs w:val="20"/>
                <w:lang w:val="fr-FR"/>
              </w:rPr>
              <w:t>Élaboration d’une feuille de route techniquement et économiquement réalisable pour la destruction des frigorigènes HCFC, prenant en compte les modalités de collecte, de transport et de stockage, ainsi que les technologies existantes (120 000 $ US)</w:t>
            </w:r>
          </w:p>
        </w:tc>
        <w:tc>
          <w:tcPr>
            <w:tcW w:w="607" w:type="pct"/>
            <w:vMerge/>
            <w:shd w:val="clear" w:color="auto" w:fill="auto"/>
            <w:vAlign w:val="center"/>
          </w:tcPr>
          <w:p w14:paraId="330E1C48" w14:textId="77777777" w:rsidR="00B5440D" w:rsidRPr="0066169B" w:rsidRDefault="00B5440D" w:rsidP="00D52E59">
            <w:pPr>
              <w:jc w:val="left"/>
              <w:rPr>
                <w:sz w:val="20"/>
                <w:szCs w:val="20"/>
                <w:lang w:val="fr-FR"/>
              </w:rPr>
            </w:pPr>
          </w:p>
        </w:tc>
      </w:tr>
      <w:tr w:rsidR="00B5440D" w:rsidRPr="00E32D88" w14:paraId="61361498" w14:textId="77777777" w:rsidTr="00C7009C">
        <w:trPr>
          <w:trHeight w:val="658"/>
        </w:trPr>
        <w:tc>
          <w:tcPr>
            <w:tcW w:w="4393" w:type="pct"/>
            <w:shd w:val="clear" w:color="auto" w:fill="auto"/>
          </w:tcPr>
          <w:p w14:paraId="59C99AA9" w14:textId="77777777" w:rsidR="00B5440D" w:rsidRPr="0066169B" w:rsidRDefault="00B5440D" w:rsidP="00D52E59">
            <w:pPr>
              <w:widowControl w:val="0"/>
              <w:ind w:left="93" w:right="136"/>
              <w:rPr>
                <w:b/>
                <w:bCs/>
                <w:sz w:val="20"/>
                <w:szCs w:val="20"/>
                <w:u w:val="single"/>
                <w:lang w:val="fr-FR"/>
              </w:rPr>
            </w:pPr>
            <w:r w:rsidRPr="0066169B">
              <w:rPr>
                <w:sz w:val="20"/>
                <w:szCs w:val="20"/>
                <w:lang w:val="fr-FR"/>
              </w:rPr>
              <w:t>Voyages d’étude pour des techniciens de maintenance sélectionnés et des représentants des parties prenantes pour la démonstration de la réussite de la chaîne d’approvisionnement des frigorigènes (y compris les frigorigènes neufs et régénérés) et des politiques de destruction des SAO dans les pays les plus avancés dans ce domaine (735 000 $ US)</w:t>
            </w:r>
          </w:p>
        </w:tc>
        <w:tc>
          <w:tcPr>
            <w:tcW w:w="607" w:type="pct"/>
            <w:vMerge/>
            <w:shd w:val="clear" w:color="auto" w:fill="auto"/>
            <w:vAlign w:val="center"/>
          </w:tcPr>
          <w:p w14:paraId="263F308B" w14:textId="77777777" w:rsidR="00B5440D" w:rsidRPr="0066169B" w:rsidRDefault="00B5440D" w:rsidP="00D52E59">
            <w:pPr>
              <w:jc w:val="left"/>
              <w:rPr>
                <w:sz w:val="20"/>
                <w:szCs w:val="20"/>
                <w:lang w:val="fr-FR"/>
              </w:rPr>
            </w:pPr>
          </w:p>
        </w:tc>
      </w:tr>
      <w:tr w:rsidR="00B5440D" w:rsidRPr="0066169B" w14:paraId="601048FE" w14:textId="77777777" w:rsidTr="00C7009C">
        <w:trPr>
          <w:trHeight w:val="306"/>
        </w:trPr>
        <w:tc>
          <w:tcPr>
            <w:tcW w:w="4393" w:type="pct"/>
            <w:shd w:val="clear" w:color="auto" w:fill="auto"/>
          </w:tcPr>
          <w:p w14:paraId="72C0EBB9" w14:textId="77777777" w:rsidR="00B5440D" w:rsidRPr="0066169B" w:rsidRDefault="00B5440D" w:rsidP="00D52E59">
            <w:pPr>
              <w:widowControl w:val="0"/>
              <w:ind w:left="93" w:right="136"/>
              <w:jc w:val="left"/>
              <w:rPr>
                <w:sz w:val="20"/>
                <w:szCs w:val="20"/>
                <w:lang w:val="fr-FR"/>
              </w:rPr>
            </w:pPr>
            <w:r w:rsidRPr="0066169B">
              <w:rPr>
                <w:b/>
                <w:bCs/>
                <w:sz w:val="20"/>
                <w:szCs w:val="20"/>
                <w:u w:val="single"/>
                <w:lang w:val="fr-FR"/>
              </w:rPr>
              <w:t>Assistance technique aux utilisateurs de HCFC-123 (Allemagne)</w:t>
            </w:r>
            <w:r w:rsidRPr="0066169B">
              <w:rPr>
                <w:sz w:val="20"/>
                <w:szCs w:val="20"/>
                <w:lang w:val="fr-FR"/>
              </w:rPr>
              <w:t xml:space="preserve"> Étude sur les utilisateurs de HCFC-123 et les technologies de remplacement disponibles (30 000 $ US) ; 10 webinaires et diffusion de documents écrits sur les interdictions des HCFC à venir, les technologies de remplacement et l’élimination en toute sécurité des anciens équipements (20 000 $ US) ; et démonstration d’une technologie de remplacement au HCFC-123 dans une petite et moyenne entreprise (PME) (500 000 $ US)</w:t>
            </w:r>
          </w:p>
        </w:tc>
        <w:tc>
          <w:tcPr>
            <w:tcW w:w="607" w:type="pct"/>
            <w:shd w:val="clear" w:color="auto" w:fill="auto"/>
            <w:vAlign w:val="center"/>
          </w:tcPr>
          <w:p w14:paraId="6E20169C" w14:textId="77777777" w:rsidR="00B5440D" w:rsidRPr="0066169B" w:rsidRDefault="00B5440D" w:rsidP="00D52E59">
            <w:pPr>
              <w:keepNext/>
              <w:ind w:left="93" w:right="136"/>
              <w:jc w:val="right"/>
              <w:rPr>
                <w:sz w:val="20"/>
                <w:szCs w:val="20"/>
                <w:lang w:val="fr-FR"/>
              </w:rPr>
            </w:pPr>
            <w:r w:rsidRPr="0066169B">
              <w:rPr>
                <w:sz w:val="20"/>
                <w:szCs w:val="20"/>
                <w:lang w:val="fr-FR"/>
              </w:rPr>
              <w:t>550 </w:t>
            </w:r>
            <w:r w:rsidRPr="0066169B">
              <w:rPr>
                <w:sz w:val="20"/>
                <w:szCs w:val="20"/>
              </w:rPr>
              <w:t>000</w:t>
            </w:r>
          </w:p>
        </w:tc>
      </w:tr>
      <w:tr w:rsidR="00B5440D" w:rsidRPr="0066169B" w14:paraId="5E7904A8" w14:textId="77777777" w:rsidTr="00C7009C">
        <w:trPr>
          <w:trHeight w:val="306"/>
        </w:trPr>
        <w:tc>
          <w:tcPr>
            <w:tcW w:w="4393" w:type="pct"/>
            <w:shd w:val="clear" w:color="auto" w:fill="auto"/>
          </w:tcPr>
          <w:p w14:paraId="6BCD2EE2" w14:textId="77777777" w:rsidR="00B5440D" w:rsidRPr="0066169B" w:rsidRDefault="00B5440D" w:rsidP="00D52E59">
            <w:pPr>
              <w:widowControl w:val="0"/>
              <w:ind w:left="93" w:right="136"/>
              <w:rPr>
                <w:sz w:val="20"/>
                <w:szCs w:val="20"/>
                <w:lang w:val="fr-FR"/>
              </w:rPr>
            </w:pPr>
            <w:r w:rsidRPr="0066169B">
              <w:rPr>
                <w:b/>
                <w:bCs/>
                <w:sz w:val="20"/>
                <w:szCs w:val="20"/>
                <w:u w:val="single"/>
                <w:lang w:val="fr-FR"/>
              </w:rPr>
              <w:t>Assistance technique aux utilisateurs finaux de la réfrigération commerciale - petites entreprises (Allemagne)</w:t>
            </w:r>
            <w:r w:rsidRPr="0066169B">
              <w:rPr>
                <w:b/>
                <w:bCs/>
                <w:sz w:val="20"/>
                <w:szCs w:val="20"/>
                <w:lang w:val="fr-FR"/>
              </w:rPr>
              <w:t> :</w:t>
            </w:r>
            <w:r w:rsidRPr="0066169B">
              <w:rPr>
                <w:sz w:val="20"/>
                <w:szCs w:val="20"/>
                <w:lang w:val="fr-FR"/>
              </w:rPr>
              <w:t xml:space="preserve"> Élaboration d’une stratégie visant à empêcher la transition des petits utilisateurs de réfrigération commerciale vers des solutions de remplacement technologiques provisoires, identification des utilisateurs finaux et des entreprises d’assemblage du secteur intéressés à travailler avec des alternatives à faible PRP (50 000 $ US) ; assistance technique aux entreprises d’assemblage locales pour développer cinq unités de réfrigération commerciale au R-290 prêtes à l’emploi préfabriquées et importées (500 000 $ US) ; assistance technique à cinq utilisateurs finaux (épiceries de proximité ou supérettes, par exemple) pour installer les unités préfabriquées (150 000 $ US) ; ateliers sur les meilleures pratiques avec les associations du secteur (par exemple, l’Association </w:t>
            </w:r>
            <w:r w:rsidRPr="0066169B">
              <w:rPr>
                <w:sz w:val="20"/>
                <w:szCs w:val="20"/>
                <w:lang w:val="fr-FR"/>
              </w:rPr>
              <w:lastRenderedPageBreak/>
              <w:t>nationale des magasins en libre-service et des grands magasins (ANTAD)) pour sensibiliser les utilisateurs finaux aux technologies à faible PRP et aux meilleures pratiques (50 000 $ US)</w:t>
            </w:r>
          </w:p>
        </w:tc>
        <w:tc>
          <w:tcPr>
            <w:tcW w:w="607" w:type="pct"/>
            <w:shd w:val="clear" w:color="auto" w:fill="auto"/>
            <w:vAlign w:val="center"/>
          </w:tcPr>
          <w:p w14:paraId="398C828C" w14:textId="77777777" w:rsidR="00B5440D" w:rsidRPr="0066169B" w:rsidRDefault="00B5440D" w:rsidP="00D52E59">
            <w:pPr>
              <w:keepNext/>
              <w:ind w:left="93" w:right="136"/>
              <w:jc w:val="right"/>
              <w:rPr>
                <w:sz w:val="20"/>
                <w:szCs w:val="20"/>
                <w:lang w:val="fr-FR"/>
              </w:rPr>
            </w:pPr>
            <w:r w:rsidRPr="0066169B">
              <w:rPr>
                <w:sz w:val="20"/>
                <w:szCs w:val="20"/>
                <w:lang w:val="fr-FR"/>
              </w:rPr>
              <w:lastRenderedPageBreak/>
              <w:t>750 </w:t>
            </w:r>
            <w:r w:rsidRPr="0066169B">
              <w:rPr>
                <w:sz w:val="20"/>
                <w:szCs w:val="20"/>
              </w:rPr>
              <w:t>000</w:t>
            </w:r>
          </w:p>
        </w:tc>
      </w:tr>
      <w:tr w:rsidR="00B5440D" w:rsidRPr="0066169B" w14:paraId="099D61EE" w14:textId="77777777" w:rsidTr="00C7009C">
        <w:trPr>
          <w:trHeight w:val="728"/>
        </w:trPr>
        <w:tc>
          <w:tcPr>
            <w:tcW w:w="4393" w:type="pct"/>
            <w:shd w:val="clear" w:color="auto" w:fill="FFFFFF" w:themeFill="background1"/>
          </w:tcPr>
          <w:p w14:paraId="63B48C07" w14:textId="77777777" w:rsidR="00B5440D" w:rsidRPr="0066169B" w:rsidRDefault="00B5440D" w:rsidP="00D52E59">
            <w:pPr>
              <w:widowControl w:val="0"/>
              <w:ind w:left="93" w:right="136"/>
              <w:rPr>
                <w:sz w:val="20"/>
                <w:szCs w:val="20"/>
                <w:lang w:val="fr-FR"/>
              </w:rPr>
            </w:pPr>
            <w:r w:rsidRPr="0066169B">
              <w:rPr>
                <w:b/>
                <w:bCs/>
                <w:sz w:val="20"/>
                <w:szCs w:val="20"/>
                <w:u w:val="single"/>
                <w:lang w:val="fr-FR"/>
              </w:rPr>
              <w:t>Assistance technique aux utilisateurs finaux de la réfrigération commerciale - grandes entreprises (ONUDI)</w:t>
            </w:r>
            <w:r w:rsidRPr="0066169B">
              <w:rPr>
                <w:b/>
                <w:bCs/>
                <w:sz w:val="20"/>
                <w:szCs w:val="20"/>
                <w:lang w:val="fr-FR"/>
              </w:rPr>
              <w:t> :</w:t>
            </w:r>
            <w:r w:rsidRPr="0066169B">
              <w:rPr>
                <w:sz w:val="20"/>
                <w:szCs w:val="20"/>
                <w:lang w:val="fr-FR"/>
              </w:rPr>
              <w:t xml:space="preserve"> En coordination avec les programmes nationaux de remplacement des équipements de réfrigération commerciale, promotion de l’</w:t>
            </w:r>
            <w:r w:rsidRPr="0066169B">
              <w:rPr>
                <w:b/>
                <w:bCs/>
                <w:sz w:val="20"/>
                <w:szCs w:val="20"/>
                <w:u w:val="single"/>
                <w:lang w:val="fr-FR"/>
              </w:rPr>
              <w:t xml:space="preserve"> </w:t>
            </w:r>
            <w:r w:rsidRPr="0066169B">
              <w:rPr>
                <w:sz w:val="20"/>
                <w:szCs w:val="20"/>
                <w:lang w:val="fr-FR"/>
              </w:rPr>
              <w:t>installation d’équipements de réfrigération commerciale par des techniciens formés par le PGEH, récupération du frigorigènes des anciens appareils et garantie de leur élimination appropriée ; fourniture d’une assistance technique et de conseils sur les possibilités de financement aux utilisateurs finaux remplaçant les équipements obsolètes ; extension aux plus grands utilisateurs des cinq panoplies technologiques préfabriquées au R-290 testées dans les petites entreprises ; et mise en place d’un programme de promotion pour l’adoption des panoplies technologiques au R-290 auprès d’environ 1 000 utilisateurs (625 000 $ US)</w:t>
            </w:r>
          </w:p>
        </w:tc>
        <w:tc>
          <w:tcPr>
            <w:tcW w:w="607" w:type="pct"/>
            <w:vMerge w:val="restart"/>
            <w:shd w:val="clear" w:color="auto" w:fill="auto"/>
            <w:vAlign w:val="center"/>
          </w:tcPr>
          <w:p w14:paraId="206CD112" w14:textId="77777777" w:rsidR="00B5440D" w:rsidRPr="0066169B" w:rsidRDefault="00B5440D" w:rsidP="00D52E59">
            <w:pPr>
              <w:keepNext/>
              <w:ind w:left="93" w:right="136"/>
              <w:jc w:val="right"/>
              <w:rPr>
                <w:sz w:val="20"/>
                <w:szCs w:val="20"/>
                <w:lang w:val="fr-FR"/>
              </w:rPr>
            </w:pPr>
            <w:r w:rsidRPr="0066169B">
              <w:rPr>
                <w:sz w:val="20"/>
                <w:szCs w:val="20"/>
                <w:lang w:val="fr-FR"/>
              </w:rPr>
              <w:t>890 000</w:t>
            </w:r>
          </w:p>
        </w:tc>
      </w:tr>
      <w:tr w:rsidR="00B5440D" w:rsidRPr="00E32D88" w14:paraId="1BB95308" w14:textId="77777777" w:rsidTr="00C7009C">
        <w:trPr>
          <w:trHeight w:val="728"/>
        </w:trPr>
        <w:tc>
          <w:tcPr>
            <w:tcW w:w="4393" w:type="pct"/>
            <w:shd w:val="clear" w:color="auto" w:fill="FFFFFF" w:themeFill="background1"/>
          </w:tcPr>
          <w:p w14:paraId="75C29863" w14:textId="6E44AD3F" w:rsidR="00B5440D" w:rsidRPr="0066169B" w:rsidRDefault="00B5440D" w:rsidP="00D52E59">
            <w:pPr>
              <w:widowControl w:val="0"/>
              <w:ind w:left="93" w:right="136"/>
              <w:rPr>
                <w:b/>
                <w:bCs/>
                <w:sz w:val="20"/>
                <w:szCs w:val="20"/>
                <w:lang w:val="fr-FR"/>
              </w:rPr>
            </w:pPr>
            <w:r w:rsidRPr="0066169B">
              <w:rPr>
                <w:b/>
                <w:bCs/>
                <w:sz w:val="20"/>
                <w:szCs w:val="20"/>
                <w:u w:val="single"/>
                <w:lang w:val="fr-FR"/>
              </w:rPr>
              <w:t>Assistance technique aux utilisateurs finaux d’équipements de climatisation (ONUDI)</w:t>
            </w:r>
            <w:r w:rsidR="009F5454" w:rsidRPr="009F5454">
              <w:rPr>
                <w:b/>
                <w:bCs/>
                <w:sz w:val="20"/>
                <w:szCs w:val="20"/>
                <w:lang w:val="fr-FR"/>
              </w:rPr>
              <w:t> </w:t>
            </w:r>
            <w:r w:rsidRPr="0066169B">
              <w:rPr>
                <w:b/>
                <w:bCs/>
                <w:sz w:val="20"/>
                <w:szCs w:val="20"/>
                <w:lang w:val="fr-FR"/>
              </w:rPr>
              <w:t xml:space="preserve">: </w:t>
            </w:r>
            <w:r w:rsidRPr="0066169B">
              <w:rPr>
                <w:sz w:val="20"/>
                <w:szCs w:val="20"/>
                <w:lang w:val="fr-FR"/>
              </w:rPr>
              <w:t>En coordination avec les programmes nationaux de remplacement des équipements de production de froid, promotion de l’installation de climatiseurs par des techniciens formés par le PGEH, récupération du frigorigène des anciens appareils et garantie de leur élimination appropriée ; fourniture d’une assistance technique et de conseils sur les possibilités de financement aux utilisateurs finaux remplaçant les équipements obsolètes pour adopter une technologie à faible PRP (265 000 $ US)</w:t>
            </w:r>
          </w:p>
        </w:tc>
        <w:tc>
          <w:tcPr>
            <w:tcW w:w="607" w:type="pct"/>
            <w:vMerge/>
            <w:shd w:val="clear" w:color="auto" w:fill="auto"/>
            <w:vAlign w:val="center"/>
          </w:tcPr>
          <w:p w14:paraId="455CFF42" w14:textId="77777777" w:rsidR="00B5440D" w:rsidRPr="0066169B" w:rsidRDefault="00B5440D" w:rsidP="00D52E59">
            <w:pPr>
              <w:jc w:val="left"/>
              <w:rPr>
                <w:sz w:val="20"/>
                <w:szCs w:val="20"/>
                <w:lang w:val="fr-FR"/>
              </w:rPr>
            </w:pPr>
          </w:p>
        </w:tc>
      </w:tr>
      <w:tr w:rsidR="00B5440D" w:rsidRPr="00E32D88" w14:paraId="052EC218" w14:textId="77777777" w:rsidTr="00C7009C">
        <w:trPr>
          <w:trHeight w:val="20"/>
        </w:trPr>
        <w:tc>
          <w:tcPr>
            <w:tcW w:w="5000" w:type="pct"/>
            <w:gridSpan w:val="2"/>
            <w:shd w:val="clear" w:color="auto" w:fill="auto"/>
            <w:vAlign w:val="center"/>
          </w:tcPr>
          <w:p w14:paraId="2FB31B65" w14:textId="77777777" w:rsidR="00B5440D" w:rsidRPr="0066169B" w:rsidRDefault="00B5440D" w:rsidP="00D52E59">
            <w:pPr>
              <w:widowControl w:val="0"/>
              <w:ind w:left="93" w:right="136"/>
              <w:rPr>
                <w:sz w:val="20"/>
                <w:szCs w:val="20"/>
                <w:lang w:val="fr-FR"/>
              </w:rPr>
            </w:pPr>
            <w:r w:rsidRPr="0066169B">
              <w:rPr>
                <w:b/>
                <w:bCs/>
                <w:sz w:val="20"/>
                <w:szCs w:val="20"/>
                <w:lang w:val="fr-FR"/>
              </w:rPr>
              <w:t>V. Suivi et contrôle de la production et de la consommation de HCFC (ONUDI)</w:t>
            </w:r>
          </w:p>
        </w:tc>
      </w:tr>
      <w:tr w:rsidR="00B5440D" w:rsidRPr="0066169B" w14:paraId="00A1FBC9" w14:textId="77777777" w:rsidTr="00C7009C">
        <w:trPr>
          <w:trHeight w:val="532"/>
        </w:trPr>
        <w:tc>
          <w:tcPr>
            <w:tcW w:w="4393" w:type="pct"/>
            <w:shd w:val="clear" w:color="auto" w:fill="auto"/>
          </w:tcPr>
          <w:p w14:paraId="6DD8C25F" w14:textId="77777777" w:rsidR="00B5440D" w:rsidRPr="0066169B" w:rsidRDefault="00B5440D" w:rsidP="00D52E59">
            <w:pPr>
              <w:widowControl w:val="0"/>
              <w:ind w:left="93" w:right="136"/>
              <w:jc w:val="left"/>
              <w:rPr>
                <w:sz w:val="20"/>
                <w:szCs w:val="20"/>
                <w:lang w:val="fr-FR"/>
              </w:rPr>
            </w:pPr>
            <w:bookmarkStart w:id="9" w:name="_Hlk182612732"/>
            <w:r w:rsidRPr="0066169B">
              <w:rPr>
                <w:sz w:val="20"/>
                <w:szCs w:val="20"/>
                <w:lang w:val="fr-FR"/>
              </w:rPr>
              <w:t>Surveillance annuelle par le biais du système de permis et de quotas, et visites de vérification sur place par des experts internationaux indépendants ; réalisation de visites périodiques dans les usines de formulation et les entreprises de mousse de polyuréthane pour surveiller et vérifier qu’il n’y a pas de consommation de polyols pré-mélangés contenant du HCFC-141b</w:t>
            </w:r>
            <w:bookmarkEnd w:id="9"/>
          </w:p>
        </w:tc>
        <w:tc>
          <w:tcPr>
            <w:tcW w:w="607" w:type="pct"/>
            <w:shd w:val="clear" w:color="auto" w:fill="auto"/>
            <w:vAlign w:val="center"/>
          </w:tcPr>
          <w:p w14:paraId="2FA5A46F" w14:textId="77777777" w:rsidR="00B5440D" w:rsidRPr="0066169B" w:rsidRDefault="00B5440D" w:rsidP="00D52E59">
            <w:pPr>
              <w:keepNext/>
              <w:ind w:left="93" w:right="136"/>
              <w:jc w:val="right"/>
              <w:rPr>
                <w:sz w:val="20"/>
                <w:szCs w:val="20"/>
                <w:lang w:val="fr-FR"/>
              </w:rPr>
            </w:pPr>
            <w:r w:rsidRPr="0066169B">
              <w:rPr>
                <w:sz w:val="20"/>
                <w:szCs w:val="20"/>
                <w:lang w:val="fr-FR"/>
              </w:rPr>
              <w:t>120 </w:t>
            </w:r>
            <w:r w:rsidRPr="0066169B">
              <w:rPr>
                <w:sz w:val="20"/>
                <w:szCs w:val="20"/>
              </w:rPr>
              <w:t>000</w:t>
            </w:r>
          </w:p>
        </w:tc>
      </w:tr>
      <w:tr w:rsidR="00B5440D" w:rsidRPr="00E32D88" w14:paraId="3187BD98" w14:textId="77777777" w:rsidTr="00C7009C">
        <w:trPr>
          <w:trHeight w:val="53"/>
        </w:trPr>
        <w:tc>
          <w:tcPr>
            <w:tcW w:w="5000" w:type="pct"/>
            <w:gridSpan w:val="2"/>
            <w:shd w:val="clear" w:color="auto" w:fill="auto"/>
            <w:vAlign w:val="center"/>
          </w:tcPr>
          <w:p w14:paraId="6145101B" w14:textId="77777777" w:rsidR="00B5440D" w:rsidRPr="0066169B" w:rsidRDefault="00B5440D" w:rsidP="00D52E59">
            <w:pPr>
              <w:widowControl w:val="0"/>
              <w:ind w:left="93" w:right="136"/>
              <w:rPr>
                <w:b/>
                <w:bCs/>
                <w:sz w:val="20"/>
                <w:szCs w:val="20"/>
                <w:lang w:val="fr-FR"/>
              </w:rPr>
            </w:pPr>
            <w:r w:rsidRPr="0066169B">
              <w:rPr>
                <w:b/>
                <w:bCs/>
                <w:sz w:val="20"/>
                <w:szCs w:val="20"/>
                <w:lang w:val="fr-FR"/>
              </w:rPr>
              <w:t>VI. Sensibilisation du public (ONUDI)</w:t>
            </w:r>
          </w:p>
        </w:tc>
      </w:tr>
      <w:tr w:rsidR="00B5440D" w:rsidRPr="0066169B" w14:paraId="193DF69C" w14:textId="77777777" w:rsidTr="00C7009C">
        <w:trPr>
          <w:trHeight w:val="75"/>
        </w:trPr>
        <w:tc>
          <w:tcPr>
            <w:tcW w:w="4393" w:type="pct"/>
            <w:shd w:val="clear" w:color="auto" w:fill="auto"/>
          </w:tcPr>
          <w:p w14:paraId="3F8130BB" w14:textId="77777777" w:rsidR="00B5440D" w:rsidRPr="0066169B" w:rsidRDefault="00B5440D" w:rsidP="00D52E59">
            <w:pPr>
              <w:widowControl w:val="0"/>
              <w:ind w:left="93" w:right="136"/>
              <w:rPr>
                <w:sz w:val="20"/>
                <w:szCs w:val="20"/>
                <w:lang w:val="fr-FR"/>
              </w:rPr>
            </w:pPr>
            <w:bookmarkStart w:id="10" w:name="_Hlk182612770"/>
            <w:r w:rsidRPr="0066169B">
              <w:rPr>
                <w:sz w:val="20"/>
                <w:szCs w:val="20"/>
                <w:lang w:val="fr-FR"/>
              </w:rPr>
              <w:t>Mise en œuvre d’une campagne de sensibilisation du public pour promouvoir l’acceptation par les consommateurs des appareils utilisant des frigorigènes à faible PRP, y compris des campagnes médiatiques, des conférences et des diffusions dans la presse par le SEMARNAT et d’autres parties prenantes concernées ; et diffusion d’informations, discussions et planification avec les nouvelles autorités pour faciliter la prise de décision, la réglementation et les contrôles</w:t>
            </w:r>
            <w:bookmarkEnd w:id="10"/>
          </w:p>
        </w:tc>
        <w:tc>
          <w:tcPr>
            <w:tcW w:w="607" w:type="pct"/>
            <w:shd w:val="clear" w:color="auto" w:fill="auto"/>
            <w:vAlign w:val="center"/>
          </w:tcPr>
          <w:p w14:paraId="5A375ED5" w14:textId="77777777" w:rsidR="00B5440D" w:rsidRPr="0066169B" w:rsidRDefault="00B5440D" w:rsidP="00D52E59">
            <w:pPr>
              <w:keepNext/>
              <w:ind w:left="93" w:right="136"/>
              <w:jc w:val="right"/>
              <w:rPr>
                <w:sz w:val="20"/>
                <w:szCs w:val="20"/>
                <w:lang w:val="fr-FR"/>
              </w:rPr>
            </w:pPr>
            <w:r w:rsidRPr="0066169B">
              <w:rPr>
                <w:sz w:val="20"/>
                <w:szCs w:val="20"/>
                <w:lang w:val="fr-FR"/>
              </w:rPr>
              <w:t>660 </w:t>
            </w:r>
            <w:r w:rsidRPr="0066169B">
              <w:rPr>
                <w:sz w:val="20"/>
                <w:szCs w:val="20"/>
              </w:rPr>
              <w:t>000</w:t>
            </w:r>
          </w:p>
        </w:tc>
      </w:tr>
      <w:tr w:rsidR="00B5440D" w:rsidRPr="00E32D88" w14:paraId="6EB17339" w14:textId="77777777" w:rsidTr="00C7009C">
        <w:trPr>
          <w:trHeight w:val="53"/>
        </w:trPr>
        <w:tc>
          <w:tcPr>
            <w:tcW w:w="5000" w:type="pct"/>
            <w:gridSpan w:val="2"/>
            <w:shd w:val="clear" w:color="auto" w:fill="auto"/>
            <w:vAlign w:val="center"/>
          </w:tcPr>
          <w:p w14:paraId="792A815B" w14:textId="77777777" w:rsidR="00B5440D" w:rsidRPr="0066169B" w:rsidRDefault="00B5440D" w:rsidP="00D52E59">
            <w:pPr>
              <w:widowControl w:val="0"/>
              <w:ind w:left="93" w:right="136"/>
              <w:rPr>
                <w:b/>
                <w:bCs/>
                <w:sz w:val="20"/>
                <w:szCs w:val="20"/>
                <w:lang w:val="fr-FR"/>
              </w:rPr>
            </w:pPr>
            <w:r w:rsidRPr="0066169B">
              <w:rPr>
                <w:b/>
                <w:bCs/>
                <w:sz w:val="20"/>
                <w:szCs w:val="20"/>
                <w:lang w:val="fr-FR"/>
              </w:rPr>
              <w:t>VII. Programme sur l’égalité des sexes (ONUDI)</w:t>
            </w:r>
          </w:p>
        </w:tc>
      </w:tr>
      <w:tr w:rsidR="00B5440D" w:rsidRPr="0066169B" w14:paraId="377CDB64" w14:textId="77777777" w:rsidTr="00C7009C">
        <w:trPr>
          <w:trHeight w:val="75"/>
        </w:trPr>
        <w:tc>
          <w:tcPr>
            <w:tcW w:w="4393" w:type="pct"/>
            <w:shd w:val="clear" w:color="auto" w:fill="auto"/>
          </w:tcPr>
          <w:p w14:paraId="289E3297" w14:textId="77777777" w:rsidR="00B5440D" w:rsidRPr="0066169B" w:rsidRDefault="00B5440D" w:rsidP="00D52E59">
            <w:pPr>
              <w:widowControl w:val="0"/>
              <w:ind w:left="93" w:right="136"/>
              <w:rPr>
                <w:sz w:val="20"/>
                <w:szCs w:val="20"/>
                <w:lang w:val="fr-FR"/>
              </w:rPr>
            </w:pPr>
            <w:r w:rsidRPr="0066169B">
              <w:rPr>
                <w:sz w:val="20"/>
                <w:szCs w:val="20"/>
                <w:lang w:val="fr-FR"/>
              </w:rPr>
              <w:t>Ajout de séances sur le genre à toutes les formations sur les questions liées à l’ozone pour sensibiliser les participants à l’importance de l’intégration du genre et de l’autonomisation des femmes (150 000 $ US) ; inclusion d’un module de sensibilisation à l’objectif de pourcentage dans la formation des techniciens pour fixer un objectif de pourcentage qui serait augmenté périodiquement en tant que quota de genre (150 000 $ US) ; mise à jour des vidéos pédagogiques pour inclure les femmes et préparation de clips vidéo de techniciennes travaillant dans le secteur afin de lever les barrières culturelles (250 000 $ US) ; intégration graphique des femmes dans tous les supports produits (50 000 $ US) ; campagne de diffusion sur les questions de genre dans les entreprises du secteur de la réfrigération et de la climatisation afin de promouvoir la participation des femmes et de réduire les écarts entre les sexes (150 000 $ US) ; activation d’une section au sein du SIIPROM sur les aspects de genre liés au Protocole de Montréal, y compris des outils pour intégrer le genre dans les projets du Protocole de Montréal (120 000 $ US) ; distribution de brochures ou de dépliants pour promouvoir la participation des femmes dans le secteur de la réfrigération et de la climatisation (150 000 $ US) ; mettre en œuvre la première journée de formation en tant qu’événement de formation professionnelle gratuit et inclusif axé sur le genre dans le secteur du froid (150 000 $ US) ; organisation et promotion d’un réseau de collaboration de femmes dans le secteur, axé sur le développement de journées de formation, de programmes de mentorat, de réseautage et sur la promotion de la certification basée sur les compétences (240 000 $ US) ; et systématisation des leçons apprises sur la perspective de genre (150 000 $ US)</w:t>
            </w:r>
          </w:p>
        </w:tc>
        <w:tc>
          <w:tcPr>
            <w:tcW w:w="607" w:type="pct"/>
            <w:shd w:val="clear" w:color="auto" w:fill="auto"/>
            <w:vAlign w:val="center"/>
          </w:tcPr>
          <w:p w14:paraId="58079F73" w14:textId="77777777" w:rsidR="00B5440D" w:rsidRPr="0066169B" w:rsidRDefault="00B5440D" w:rsidP="00D52E59">
            <w:pPr>
              <w:keepNext/>
              <w:ind w:left="93" w:right="136"/>
              <w:jc w:val="right"/>
              <w:rPr>
                <w:sz w:val="20"/>
                <w:szCs w:val="20"/>
                <w:lang w:val="fr-FR"/>
              </w:rPr>
            </w:pPr>
            <w:r w:rsidRPr="0066169B">
              <w:rPr>
                <w:sz w:val="20"/>
                <w:szCs w:val="20"/>
                <w:lang w:val="fr-FR"/>
              </w:rPr>
              <w:t xml:space="preserve">1 </w:t>
            </w:r>
            <w:r w:rsidRPr="0066169B">
              <w:rPr>
                <w:sz w:val="20"/>
                <w:szCs w:val="20"/>
              </w:rPr>
              <w:t>560</w:t>
            </w:r>
            <w:r w:rsidRPr="0066169B">
              <w:rPr>
                <w:sz w:val="20"/>
                <w:szCs w:val="20"/>
                <w:lang w:val="fr-FR"/>
              </w:rPr>
              <w:t> 000</w:t>
            </w:r>
          </w:p>
        </w:tc>
      </w:tr>
      <w:tr w:rsidR="00B5440D" w:rsidRPr="00E32D88" w14:paraId="36D694E2" w14:textId="77777777" w:rsidTr="00C7009C">
        <w:trPr>
          <w:trHeight w:val="53"/>
        </w:trPr>
        <w:tc>
          <w:tcPr>
            <w:tcW w:w="5000" w:type="pct"/>
            <w:gridSpan w:val="2"/>
            <w:shd w:val="clear" w:color="auto" w:fill="auto"/>
            <w:vAlign w:val="center"/>
          </w:tcPr>
          <w:p w14:paraId="4BF95249" w14:textId="77777777" w:rsidR="00B5440D" w:rsidRPr="0066169B" w:rsidRDefault="00B5440D" w:rsidP="00D52E59">
            <w:pPr>
              <w:widowControl w:val="0"/>
              <w:ind w:left="93" w:right="136"/>
              <w:rPr>
                <w:b/>
                <w:bCs/>
                <w:sz w:val="20"/>
                <w:szCs w:val="20"/>
                <w:lang w:val="fr-FR"/>
              </w:rPr>
            </w:pPr>
            <w:r w:rsidRPr="0066169B">
              <w:rPr>
                <w:b/>
                <w:bCs/>
                <w:sz w:val="20"/>
                <w:szCs w:val="20"/>
                <w:lang w:val="fr-FR"/>
              </w:rPr>
              <w:t>VIII. Coordination et surveillance du projet</w:t>
            </w:r>
          </w:p>
        </w:tc>
      </w:tr>
      <w:tr w:rsidR="00B5440D" w:rsidRPr="0066169B" w14:paraId="3B3032D1" w14:textId="77777777" w:rsidTr="00C7009C">
        <w:trPr>
          <w:trHeight w:val="53"/>
        </w:trPr>
        <w:tc>
          <w:tcPr>
            <w:tcW w:w="4393" w:type="pct"/>
            <w:shd w:val="clear" w:color="auto" w:fill="auto"/>
          </w:tcPr>
          <w:p w14:paraId="611A7E30" w14:textId="77777777" w:rsidR="00B5440D" w:rsidRPr="0066169B" w:rsidRDefault="00B5440D" w:rsidP="00D52E59">
            <w:pPr>
              <w:widowControl w:val="0"/>
              <w:ind w:left="93" w:right="136"/>
              <w:jc w:val="left"/>
              <w:rPr>
                <w:sz w:val="20"/>
                <w:szCs w:val="20"/>
                <w:lang w:val="fr-FR"/>
              </w:rPr>
            </w:pPr>
            <w:r w:rsidRPr="0066169B">
              <w:rPr>
                <w:sz w:val="20"/>
                <w:szCs w:val="20"/>
                <w:lang w:val="fr-FR"/>
              </w:rPr>
              <w:t>ONUDI</w:t>
            </w:r>
          </w:p>
        </w:tc>
        <w:tc>
          <w:tcPr>
            <w:tcW w:w="607" w:type="pct"/>
            <w:shd w:val="clear" w:color="auto" w:fill="auto"/>
            <w:vAlign w:val="center"/>
          </w:tcPr>
          <w:p w14:paraId="5067DA58" w14:textId="77777777" w:rsidR="00B5440D" w:rsidRPr="0066169B" w:rsidRDefault="00B5440D" w:rsidP="00D52E59">
            <w:pPr>
              <w:ind w:left="109" w:right="136"/>
              <w:jc w:val="right"/>
              <w:rPr>
                <w:sz w:val="20"/>
                <w:szCs w:val="20"/>
                <w:lang w:val="fr-FR"/>
              </w:rPr>
            </w:pPr>
            <w:r w:rsidRPr="0066169B">
              <w:rPr>
                <w:sz w:val="20"/>
                <w:szCs w:val="20"/>
                <w:lang w:val="fr-FR"/>
              </w:rPr>
              <w:t>800 </w:t>
            </w:r>
            <w:r w:rsidRPr="0066169B">
              <w:rPr>
                <w:sz w:val="20"/>
                <w:szCs w:val="20"/>
              </w:rPr>
              <w:t>000</w:t>
            </w:r>
          </w:p>
        </w:tc>
      </w:tr>
      <w:tr w:rsidR="00B5440D" w:rsidRPr="0066169B" w14:paraId="20AF8650" w14:textId="77777777" w:rsidTr="00C7009C">
        <w:trPr>
          <w:trHeight w:val="53"/>
        </w:trPr>
        <w:tc>
          <w:tcPr>
            <w:tcW w:w="4393" w:type="pct"/>
            <w:shd w:val="clear" w:color="auto" w:fill="auto"/>
          </w:tcPr>
          <w:p w14:paraId="431A5564" w14:textId="77777777" w:rsidR="00B5440D" w:rsidRPr="0066169B" w:rsidRDefault="00B5440D" w:rsidP="00D52E59">
            <w:pPr>
              <w:widowControl w:val="0"/>
              <w:ind w:left="93" w:right="136"/>
              <w:jc w:val="left"/>
              <w:rPr>
                <w:sz w:val="20"/>
                <w:szCs w:val="20"/>
                <w:lang w:val="fr-FR"/>
              </w:rPr>
            </w:pPr>
            <w:r w:rsidRPr="0066169B">
              <w:rPr>
                <w:sz w:val="20"/>
                <w:szCs w:val="20"/>
                <w:lang w:val="fr-FR"/>
              </w:rPr>
              <w:t>Allemagne</w:t>
            </w:r>
          </w:p>
        </w:tc>
        <w:tc>
          <w:tcPr>
            <w:tcW w:w="607" w:type="pct"/>
            <w:shd w:val="clear" w:color="auto" w:fill="auto"/>
            <w:vAlign w:val="center"/>
          </w:tcPr>
          <w:p w14:paraId="644AB285" w14:textId="77777777" w:rsidR="00B5440D" w:rsidRPr="0066169B" w:rsidRDefault="00B5440D" w:rsidP="00D52E59">
            <w:pPr>
              <w:ind w:left="109" w:right="136"/>
              <w:jc w:val="right"/>
              <w:rPr>
                <w:sz w:val="20"/>
                <w:szCs w:val="20"/>
              </w:rPr>
            </w:pPr>
            <w:r w:rsidRPr="0066169B">
              <w:rPr>
                <w:sz w:val="20"/>
                <w:szCs w:val="20"/>
              </w:rPr>
              <w:t>65 000</w:t>
            </w:r>
          </w:p>
        </w:tc>
      </w:tr>
      <w:tr w:rsidR="00B5440D" w:rsidRPr="0066169B" w14:paraId="78F1FCEC" w14:textId="77777777" w:rsidTr="00C7009C">
        <w:trPr>
          <w:trHeight w:val="53"/>
        </w:trPr>
        <w:tc>
          <w:tcPr>
            <w:tcW w:w="4393" w:type="pct"/>
            <w:shd w:val="clear" w:color="auto" w:fill="auto"/>
          </w:tcPr>
          <w:p w14:paraId="08C0776B" w14:textId="77777777" w:rsidR="00B5440D" w:rsidRPr="0066169B" w:rsidRDefault="00B5440D" w:rsidP="00D52E59">
            <w:pPr>
              <w:widowControl w:val="0"/>
              <w:ind w:left="93" w:right="136"/>
              <w:rPr>
                <w:b/>
                <w:bCs/>
                <w:sz w:val="20"/>
                <w:szCs w:val="20"/>
                <w:lang w:val="fr-FR"/>
              </w:rPr>
            </w:pPr>
            <w:r w:rsidRPr="0066169B">
              <w:rPr>
                <w:b/>
                <w:bCs/>
                <w:sz w:val="20"/>
                <w:szCs w:val="20"/>
                <w:lang w:val="fr-FR"/>
              </w:rPr>
              <w:t>Total pour la phase III</w:t>
            </w:r>
          </w:p>
        </w:tc>
        <w:tc>
          <w:tcPr>
            <w:tcW w:w="607" w:type="pct"/>
            <w:shd w:val="clear" w:color="auto" w:fill="auto"/>
          </w:tcPr>
          <w:p w14:paraId="5AB1FADE" w14:textId="77777777" w:rsidR="00B5440D" w:rsidRPr="0066169B" w:rsidRDefault="00B5440D" w:rsidP="00D52E59">
            <w:pPr>
              <w:ind w:left="109" w:right="136"/>
              <w:jc w:val="right"/>
              <w:rPr>
                <w:b/>
                <w:bCs/>
                <w:sz w:val="20"/>
                <w:szCs w:val="20"/>
              </w:rPr>
            </w:pPr>
            <w:r w:rsidRPr="0066169B">
              <w:rPr>
                <w:b/>
                <w:bCs/>
                <w:sz w:val="20"/>
                <w:szCs w:val="20"/>
              </w:rPr>
              <w:t xml:space="preserve">14 803 000 </w:t>
            </w:r>
          </w:p>
        </w:tc>
      </w:tr>
    </w:tbl>
    <w:p w14:paraId="4484EDDB" w14:textId="77777777" w:rsidR="00811798" w:rsidRPr="00F54172" w:rsidRDefault="00811798" w:rsidP="00811798">
      <w:pPr>
        <w:rPr>
          <w:lang w:val="fr-FR"/>
        </w:rPr>
      </w:pPr>
    </w:p>
    <w:p w14:paraId="42626EFE" w14:textId="77777777" w:rsidR="00117F98" w:rsidRPr="00F54172" w:rsidRDefault="00117F98" w:rsidP="00117F98">
      <w:pPr>
        <w:keepNext/>
        <w:widowControl w:val="0"/>
        <w:spacing w:before="240" w:after="240"/>
        <w:rPr>
          <w:i/>
          <w:iCs/>
          <w:lang w:val="fr-FR"/>
        </w:rPr>
      </w:pPr>
      <w:bookmarkStart w:id="11" w:name="_Hlk126915749"/>
      <w:bookmarkEnd w:id="8"/>
      <w:r w:rsidRPr="00F54172">
        <w:rPr>
          <w:i/>
          <w:iCs/>
          <w:lang w:val="fr-FR"/>
        </w:rPr>
        <w:lastRenderedPageBreak/>
        <w:t>Mise en œuvre et suivi du projet</w:t>
      </w:r>
    </w:p>
    <w:p w14:paraId="5548EF66" w14:textId="7521B434" w:rsidR="00117F98" w:rsidRPr="00F54172" w:rsidRDefault="00117F98" w:rsidP="00117F98">
      <w:pPr>
        <w:pStyle w:val="Heading1"/>
        <w:rPr>
          <w:lang w:val="fr-FR"/>
        </w:rPr>
      </w:pPr>
      <w:r w:rsidRPr="00F54172">
        <w:rPr>
          <w:lang w:val="fr-FR"/>
        </w:rPr>
        <w:t>Le système mis en place dans le cadre des phases I et II du PGEH sera maintenu</w:t>
      </w:r>
      <w:bookmarkStart w:id="12" w:name="_Hlk125636825"/>
      <w:r w:rsidRPr="00F54172">
        <w:rPr>
          <w:lang w:val="fr-FR"/>
        </w:rPr>
        <w:t xml:space="preserve"> pendant la phase III</w:t>
      </w:r>
      <w:bookmarkEnd w:id="12"/>
      <w:r w:rsidRPr="00F54172">
        <w:rPr>
          <w:lang w:val="fr-FR"/>
        </w:rPr>
        <w:t>, l</w:t>
      </w:r>
      <w:r w:rsidR="00C35E3A">
        <w:rPr>
          <w:lang w:val="fr-FR"/>
        </w:rPr>
        <w:t>’</w:t>
      </w:r>
      <w:r w:rsidRPr="00F54172">
        <w:rPr>
          <w:lang w:val="fr-FR"/>
        </w:rPr>
        <w:t>unité de gestion de projet travaillant au sein du SEMARNAT avec les autres ministères du Gouvernement mexicain et en coordination avec l</w:t>
      </w:r>
      <w:r w:rsidR="00C35E3A">
        <w:rPr>
          <w:lang w:val="fr-FR"/>
        </w:rPr>
        <w:t>’</w:t>
      </w:r>
      <w:r w:rsidRPr="00F54172">
        <w:rPr>
          <w:lang w:val="fr-FR"/>
        </w:rPr>
        <w:t>ONUDI pour gérer, coordonner et suivre les activités, rendre compte des progrès et assurer la liaison avec les parties prenantes. Le coût de ces activités s</w:t>
      </w:r>
      <w:r w:rsidR="00C35E3A">
        <w:rPr>
          <w:lang w:val="fr-FR"/>
        </w:rPr>
        <w:t>’</w:t>
      </w:r>
      <w:r w:rsidRPr="00F54172">
        <w:rPr>
          <w:lang w:val="fr-FR"/>
        </w:rPr>
        <w:t>élève à 86</w:t>
      </w:r>
      <w:r w:rsidR="00792518">
        <w:rPr>
          <w:lang w:val="fr-FR"/>
        </w:rPr>
        <w:t>5 0</w:t>
      </w:r>
      <w:r w:rsidRPr="00F54172">
        <w:rPr>
          <w:lang w:val="fr-FR"/>
        </w:rPr>
        <w:t>00</w:t>
      </w:r>
      <w:r w:rsidR="00903656">
        <w:rPr>
          <w:lang w:val="fr-FR"/>
        </w:rPr>
        <w:t> $ US</w:t>
      </w:r>
      <w:r w:rsidRPr="00F54172">
        <w:rPr>
          <w:lang w:val="fr-FR"/>
        </w:rPr>
        <w:t>, dont 80</w:t>
      </w:r>
      <w:r w:rsidR="00792518">
        <w:rPr>
          <w:lang w:val="fr-FR"/>
        </w:rPr>
        <w:t>0 0</w:t>
      </w:r>
      <w:r w:rsidRPr="00F54172">
        <w:rPr>
          <w:lang w:val="fr-FR"/>
        </w:rPr>
        <w:t>00</w:t>
      </w:r>
      <w:r w:rsidR="00903656">
        <w:rPr>
          <w:lang w:val="fr-FR"/>
        </w:rPr>
        <w:t> $ US</w:t>
      </w:r>
      <w:r w:rsidRPr="00F54172">
        <w:rPr>
          <w:lang w:val="fr-FR"/>
        </w:rPr>
        <w:t xml:space="preserve"> pour l</w:t>
      </w:r>
      <w:r w:rsidR="00C35E3A">
        <w:rPr>
          <w:lang w:val="fr-FR"/>
        </w:rPr>
        <w:t>’</w:t>
      </w:r>
      <w:r w:rsidRPr="00F54172">
        <w:rPr>
          <w:lang w:val="fr-FR"/>
        </w:rPr>
        <w:t>ONUDI et 6</w:t>
      </w:r>
      <w:r w:rsidR="00792518">
        <w:rPr>
          <w:lang w:val="fr-FR"/>
        </w:rPr>
        <w:t>5 0</w:t>
      </w:r>
      <w:r w:rsidRPr="00F54172">
        <w:rPr>
          <w:lang w:val="fr-FR"/>
        </w:rPr>
        <w:t>00</w:t>
      </w:r>
      <w:r w:rsidR="00903656">
        <w:rPr>
          <w:lang w:val="fr-FR"/>
        </w:rPr>
        <w:t> $ US</w:t>
      </w:r>
      <w:r w:rsidRPr="00F54172">
        <w:rPr>
          <w:lang w:val="fr-FR"/>
        </w:rPr>
        <w:t xml:space="preserve"> pour le Gouvernement allemand, et comprend le personnel et les consultants du projet (75</w:t>
      </w:r>
      <w:r w:rsidR="00792518">
        <w:rPr>
          <w:lang w:val="fr-FR"/>
        </w:rPr>
        <w:t>6 0</w:t>
      </w:r>
      <w:r w:rsidRPr="00F54172">
        <w:rPr>
          <w:lang w:val="fr-FR"/>
        </w:rPr>
        <w:t>00</w:t>
      </w:r>
      <w:r w:rsidR="00903656">
        <w:rPr>
          <w:lang w:val="fr-FR"/>
        </w:rPr>
        <w:t> $ US</w:t>
      </w:r>
      <w:r w:rsidRPr="00F54172">
        <w:rPr>
          <w:lang w:val="fr-FR"/>
        </w:rPr>
        <w:t>), les voyages intérieurs (5</w:t>
      </w:r>
      <w:r w:rsidR="00792518">
        <w:rPr>
          <w:lang w:val="fr-FR"/>
        </w:rPr>
        <w:t>5 0</w:t>
      </w:r>
      <w:r w:rsidRPr="00F54172">
        <w:rPr>
          <w:lang w:val="fr-FR"/>
        </w:rPr>
        <w:t>00</w:t>
      </w:r>
      <w:r w:rsidR="00903656">
        <w:rPr>
          <w:lang w:val="fr-FR"/>
        </w:rPr>
        <w:t> $ US</w:t>
      </w:r>
      <w:r w:rsidRPr="00F54172">
        <w:rPr>
          <w:lang w:val="fr-FR"/>
        </w:rPr>
        <w:t>), les réunions et ateliers (3</w:t>
      </w:r>
      <w:r w:rsidR="00792518">
        <w:rPr>
          <w:lang w:val="fr-FR"/>
        </w:rPr>
        <w:t>6 0</w:t>
      </w:r>
      <w:r w:rsidRPr="00F54172">
        <w:rPr>
          <w:lang w:val="fr-FR"/>
        </w:rPr>
        <w:t>00</w:t>
      </w:r>
      <w:r w:rsidR="00903656">
        <w:rPr>
          <w:lang w:val="fr-FR"/>
        </w:rPr>
        <w:t> $ US</w:t>
      </w:r>
      <w:r w:rsidRPr="00F54172">
        <w:rPr>
          <w:lang w:val="fr-FR"/>
        </w:rPr>
        <w:t>) et les dépenses de fonctionnement (1</w:t>
      </w:r>
      <w:r w:rsidR="00792518">
        <w:rPr>
          <w:lang w:val="fr-FR"/>
        </w:rPr>
        <w:t>8 0</w:t>
      </w:r>
      <w:r w:rsidRPr="00F54172">
        <w:rPr>
          <w:lang w:val="fr-FR"/>
        </w:rPr>
        <w:t>00</w:t>
      </w:r>
      <w:r w:rsidR="00903656">
        <w:rPr>
          <w:lang w:val="fr-FR"/>
        </w:rPr>
        <w:t> $ US</w:t>
      </w:r>
      <w:r w:rsidRPr="00F54172">
        <w:rPr>
          <w:lang w:val="fr-FR"/>
        </w:rPr>
        <w:t>).</w:t>
      </w:r>
    </w:p>
    <w:p w14:paraId="60609472" w14:textId="16B1C70E" w:rsidR="00EF67CF" w:rsidRPr="00F54172" w:rsidRDefault="00EF67CF" w:rsidP="00EF67CF">
      <w:pPr>
        <w:keepNext/>
        <w:widowControl w:val="0"/>
        <w:spacing w:after="240"/>
        <w:rPr>
          <w:i/>
          <w:lang w:val="fr-FR"/>
        </w:rPr>
      </w:pPr>
      <w:bookmarkStart w:id="13" w:name="_Hlk126915810"/>
      <w:r w:rsidRPr="00F54172">
        <w:rPr>
          <w:i/>
          <w:lang w:val="fr-FR"/>
        </w:rPr>
        <w:t>Mise en œuvre de la politique d</w:t>
      </w:r>
      <w:r w:rsidR="00C35E3A">
        <w:rPr>
          <w:i/>
          <w:lang w:val="fr-FR"/>
        </w:rPr>
        <w:t>’</w:t>
      </w:r>
      <w:r w:rsidRPr="00F54172">
        <w:rPr>
          <w:i/>
          <w:lang w:val="fr-FR"/>
        </w:rPr>
        <w:t>égalité des sexes</w:t>
      </w:r>
      <w:bookmarkEnd w:id="13"/>
    </w:p>
    <w:p w14:paraId="742BCBC0" w14:textId="0BC737FB" w:rsidR="00EF67CF" w:rsidRPr="00F54172" w:rsidRDefault="00EF67CF" w:rsidP="00EF67CF">
      <w:pPr>
        <w:pStyle w:val="Heading1"/>
        <w:rPr>
          <w:lang w:val="fr-FR"/>
        </w:rPr>
      </w:pPr>
      <w:r w:rsidRPr="00F54172">
        <w:rPr>
          <w:lang w:val="fr-FR"/>
        </w:rPr>
        <w:t>Conformément aux décisions 84/92(d), 90/48(c) et 92/40(b), le Gouvernement du Mexique s</w:t>
      </w:r>
      <w:r w:rsidR="00C35E3A">
        <w:rPr>
          <w:lang w:val="fr-FR"/>
        </w:rPr>
        <w:t>’</w:t>
      </w:r>
      <w:r w:rsidRPr="00F54172">
        <w:rPr>
          <w:lang w:val="fr-FR"/>
        </w:rPr>
        <w:t>engage à prendre en considération l</w:t>
      </w:r>
      <w:r w:rsidR="00C35E3A">
        <w:rPr>
          <w:lang w:val="fr-FR"/>
        </w:rPr>
        <w:t>’</w:t>
      </w:r>
      <w:r w:rsidRPr="00F54172">
        <w:rPr>
          <w:lang w:val="fr-FR"/>
        </w:rPr>
        <w:t>égalité des sexes à toutes les étapes de la mise en œuvre du PGEH. À cette fin, la phase III du PGEH comprend un programme global visant à assurer l</w:t>
      </w:r>
      <w:r w:rsidR="00C35E3A">
        <w:rPr>
          <w:lang w:val="fr-FR"/>
        </w:rPr>
        <w:t>’</w:t>
      </w:r>
      <w:r w:rsidRPr="00F54172">
        <w:rPr>
          <w:lang w:val="fr-FR"/>
        </w:rPr>
        <w:t>intégration des considérations d</w:t>
      </w:r>
      <w:r w:rsidR="00C35E3A">
        <w:rPr>
          <w:lang w:val="fr-FR"/>
        </w:rPr>
        <w:t>’</w:t>
      </w:r>
      <w:r w:rsidRPr="00F54172">
        <w:rPr>
          <w:lang w:val="fr-FR"/>
        </w:rPr>
        <w:t>égalité des sexes dans toutes les activités mises en œuvre dans le cadre du PGEH, et à promouvoir la participation des femmes à ces activités et au secteur du froid, comme le montre la composante VII du tableau 3. Des séances de formation et des réunions sur les questions liées à l</w:t>
      </w:r>
      <w:r w:rsidR="00C35E3A">
        <w:rPr>
          <w:lang w:val="fr-FR"/>
        </w:rPr>
        <w:t>’</w:t>
      </w:r>
      <w:r w:rsidRPr="00F54172">
        <w:rPr>
          <w:lang w:val="fr-FR"/>
        </w:rPr>
        <w:t>ozone sensibiliseront davantage les participants à l</w:t>
      </w:r>
      <w:r w:rsidR="00C35E3A">
        <w:rPr>
          <w:lang w:val="fr-FR"/>
        </w:rPr>
        <w:t>’</w:t>
      </w:r>
      <w:r w:rsidRPr="00F54172">
        <w:rPr>
          <w:lang w:val="fr-FR"/>
        </w:rPr>
        <w:t>importance de l</w:t>
      </w:r>
      <w:r w:rsidR="00C35E3A">
        <w:rPr>
          <w:lang w:val="fr-FR"/>
        </w:rPr>
        <w:t>’</w:t>
      </w:r>
      <w:r w:rsidRPr="00F54172">
        <w:rPr>
          <w:lang w:val="fr-FR"/>
        </w:rPr>
        <w:t>intégration de la dimension de genre et de la parité entre les sexes. La collecte de données ventilées par sexe et d</w:t>
      </w:r>
      <w:r w:rsidR="00C35E3A">
        <w:rPr>
          <w:lang w:val="fr-FR"/>
        </w:rPr>
        <w:t>’</w:t>
      </w:r>
      <w:r w:rsidRPr="00F54172">
        <w:rPr>
          <w:lang w:val="fr-FR"/>
        </w:rPr>
        <w:t>informations qualitatives visant à analyser et suivre les questions de genre sera mise en œuvre, et tout le matériel de formation et de diffusion sera mis à jour pour inclure l</w:t>
      </w:r>
      <w:r w:rsidR="00C35E3A">
        <w:rPr>
          <w:lang w:val="fr-FR"/>
        </w:rPr>
        <w:t>’</w:t>
      </w:r>
      <w:r w:rsidRPr="00F54172">
        <w:rPr>
          <w:lang w:val="fr-FR"/>
        </w:rPr>
        <w:t>intégration de la dimension de genre.</w:t>
      </w:r>
    </w:p>
    <w:p w14:paraId="174BA993" w14:textId="52F8C58B" w:rsidR="00BE2DAA" w:rsidRPr="00F54172" w:rsidRDefault="00BE2DAA" w:rsidP="00A335E5">
      <w:pPr>
        <w:keepNext/>
        <w:widowControl w:val="0"/>
        <w:spacing w:after="240"/>
        <w:outlineLvl w:val="0"/>
        <w:rPr>
          <w:u w:val="single"/>
          <w:lang w:val="fr-FR"/>
        </w:rPr>
      </w:pPr>
      <w:bookmarkStart w:id="14" w:name="_Hlk126915819"/>
      <w:bookmarkEnd w:id="11"/>
      <w:r w:rsidRPr="00F54172">
        <w:rPr>
          <w:u w:val="single"/>
          <w:lang w:val="fr-FR"/>
        </w:rPr>
        <w:t>Coût total de la phase III du plan de gestion de l</w:t>
      </w:r>
      <w:r w:rsidR="00C35E3A">
        <w:rPr>
          <w:u w:val="single"/>
          <w:lang w:val="fr-FR"/>
        </w:rPr>
        <w:t>’</w:t>
      </w:r>
      <w:r w:rsidRPr="00F54172">
        <w:rPr>
          <w:u w:val="single"/>
          <w:lang w:val="fr-FR"/>
        </w:rPr>
        <w:t>élimination des HCFC</w:t>
      </w:r>
    </w:p>
    <w:bookmarkEnd w:id="14"/>
    <w:p w14:paraId="4CB518FC" w14:textId="0BEA11CD" w:rsidR="00BE2DAA" w:rsidRPr="00F54172" w:rsidRDefault="00BE2DAA" w:rsidP="007143ED">
      <w:pPr>
        <w:pStyle w:val="Heading1"/>
        <w:rPr>
          <w:lang w:val="fr-FR"/>
        </w:rPr>
      </w:pPr>
      <w:r w:rsidRPr="00F54172">
        <w:rPr>
          <w:lang w:val="fr-FR"/>
        </w:rPr>
        <w:t>Le coût total de la phase III du PGEH pour le Mexique a été estimé à 14 80</w:t>
      </w:r>
      <w:r w:rsidR="00792518">
        <w:rPr>
          <w:lang w:val="fr-FR"/>
        </w:rPr>
        <w:t>3 0</w:t>
      </w:r>
      <w:r w:rsidRPr="00F54172">
        <w:rPr>
          <w:lang w:val="fr-FR"/>
        </w:rPr>
        <w:t>00</w:t>
      </w:r>
      <w:r w:rsidR="00903656">
        <w:rPr>
          <w:lang w:val="fr-FR"/>
        </w:rPr>
        <w:t> $ US</w:t>
      </w:r>
      <w:r w:rsidRPr="00F54172">
        <w:rPr>
          <w:lang w:val="fr-FR"/>
        </w:rPr>
        <w:t xml:space="preserve"> (coûts d</w:t>
      </w:r>
      <w:r w:rsidR="00C35E3A">
        <w:rPr>
          <w:lang w:val="fr-FR"/>
        </w:rPr>
        <w:t>’</w:t>
      </w:r>
      <w:r w:rsidRPr="00F54172">
        <w:rPr>
          <w:lang w:val="fr-FR"/>
        </w:rPr>
        <w:t>appui d</w:t>
      </w:r>
      <w:r w:rsidR="00C35E3A">
        <w:rPr>
          <w:lang w:val="fr-FR"/>
        </w:rPr>
        <w:t>’</w:t>
      </w:r>
      <w:r w:rsidRPr="00F54172">
        <w:rPr>
          <w:lang w:val="fr-FR"/>
        </w:rPr>
        <w:t>agence en sus), conformément à la présentation initiale, pour atteindre une réduction de 100 % d</w:t>
      </w:r>
      <w:r w:rsidR="00C35E3A">
        <w:rPr>
          <w:lang w:val="fr-FR"/>
        </w:rPr>
        <w:t>’</w:t>
      </w:r>
      <w:r w:rsidRPr="00F54172">
        <w:rPr>
          <w:lang w:val="fr-FR"/>
        </w:rPr>
        <w:t xml:space="preserve">ici 2030. Les activités proposées et la ventilation des coûts sont résumées dans le tableau 4. </w:t>
      </w:r>
    </w:p>
    <w:p w14:paraId="5A8C584F" w14:textId="33C9983B" w:rsidR="00BE2DAA" w:rsidRPr="00F54172" w:rsidRDefault="00BE2DAA" w:rsidP="5D415FE8">
      <w:pPr>
        <w:keepNext/>
        <w:widowControl w:val="0"/>
        <w:rPr>
          <w:b/>
          <w:bCs/>
          <w:lang w:val="fr-FR"/>
        </w:rPr>
      </w:pPr>
      <w:r w:rsidRPr="00F54172">
        <w:rPr>
          <w:b/>
          <w:bCs/>
          <w:lang w:val="fr-FR"/>
        </w:rPr>
        <w:t>Tableau 4. Coût total de la</w:t>
      </w:r>
      <w:r w:rsidRPr="00F54172">
        <w:rPr>
          <w:lang w:val="fr-FR"/>
        </w:rPr>
        <w:t xml:space="preserve"> </w:t>
      </w:r>
      <w:r w:rsidRPr="00F54172">
        <w:rPr>
          <w:b/>
          <w:bCs/>
          <w:lang w:val="fr-FR"/>
        </w:rPr>
        <w:t>phase III du PGEH du Mexique tel que présenté</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6"/>
        <w:gridCol w:w="988"/>
        <w:gridCol w:w="1277"/>
        <w:gridCol w:w="1417"/>
      </w:tblGrid>
      <w:tr w:rsidR="00F221EE" w:rsidRPr="00F54172" w14:paraId="2BA1A8FD" w14:textId="6952CA5E" w:rsidTr="006E7301">
        <w:trPr>
          <w:trHeight w:val="247"/>
        </w:trPr>
        <w:tc>
          <w:tcPr>
            <w:tcW w:w="3062" w:type="pct"/>
            <w:shd w:val="clear" w:color="auto" w:fill="auto"/>
            <w:vAlign w:val="center"/>
            <w:hideMark/>
          </w:tcPr>
          <w:p w14:paraId="5524A398" w14:textId="77777777" w:rsidR="00F221EE" w:rsidRPr="00F54172" w:rsidRDefault="00F221EE" w:rsidP="00541DFA">
            <w:pPr>
              <w:jc w:val="center"/>
              <w:rPr>
                <w:b/>
                <w:color w:val="000000"/>
                <w:sz w:val="20"/>
                <w:szCs w:val="20"/>
                <w:lang w:val="fr-FR"/>
              </w:rPr>
            </w:pPr>
            <w:r w:rsidRPr="00F54172">
              <w:rPr>
                <w:b/>
                <w:color w:val="000000"/>
                <w:sz w:val="20"/>
                <w:szCs w:val="20"/>
                <w:lang w:val="fr-FR"/>
              </w:rPr>
              <w:t>Activité</w:t>
            </w:r>
          </w:p>
        </w:tc>
        <w:tc>
          <w:tcPr>
            <w:tcW w:w="520" w:type="pct"/>
            <w:vAlign w:val="center"/>
          </w:tcPr>
          <w:p w14:paraId="79A4D056" w14:textId="77777777" w:rsidR="00F221EE" w:rsidRPr="00F54172" w:rsidRDefault="00F221EE" w:rsidP="00541DFA">
            <w:pPr>
              <w:jc w:val="center"/>
              <w:rPr>
                <w:b/>
                <w:color w:val="000000"/>
                <w:sz w:val="20"/>
                <w:szCs w:val="20"/>
                <w:lang w:val="fr-FR"/>
              </w:rPr>
            </w:pPr>
            <w:r w:rsidRPr="00F54172">
              <w:rPr>
                <w:b/>
                <w:color w:val="000000"/>
                <w:sz w:val="20"/>
                <w:szCs w:val="20"/>
                <w:lang w:val="fr-FR"/>
              </w:rPr>
              <w:t>Agence</w:t>
            </w:r>
          </w:p>
        </w:tc>
        <w:tc>
          <w:tcPr>
            <w:tcW w:w="672" w:type="pct"/>
            <w:shd w:val="clear" w:color="auto" w:fill="auto"/>
            <w:vAlign w:val="center"/>
            <w:hideMark/>
          </w:tcPr>
          <w:p w14:paraId="42D97671" w14:textId="5E729E83" w:rsidR="00F221EE" w:rsidRPr="00F54172" w:rsidRDefault="00F221EE" w:rsidP="00541DFA">
            <w:pPr>
              <w:jc w:val="center"/>
              <w:rPr>
                <w:b/>
                <w:color w:val="000000"/>
                <w:sz w:val="20"/>
                <w:szCs w:val="20"/>
                <w:lang w:val="fr-FR"/>
              </w:rPr>
            </w:pPr>
            <w:r w:rsidRPr="00F54172">
              <w:rPr>
                <w:b/>
                <w:color w:val="000000"/>
                <w:sz w:val="20"/>
                <w:szCs w:val="20"/>
                <w:lang w:val="fr-FR"/>
              </w:rPr>
              <w:t>Coûts (</w:t>
            </w:r>
            <w:r w:rsidR="00903656">
              <w:rPr>
                <w:b/>
                <w:color w:val="000000"/>
                <w:sz w:val="20"/>
                <w:szCs w:val="20"/>
                <w:lang w:val="fr-FR"/>
              </w:rPr>
              <w:t>$ US</w:t>
            </w:r>
            <w:r w:rsidRPr="00F54172">
              <w:rPr>
                <w:b/>
                <w:color w:val="000000"/>
                <w:sz w:val="20"/>
                <w:szCs w:val="20"/>
                <w:lang w:val="fr-FR"/>
              </w:rPr>
              <w:t>)</w:t>
            </w:r>
          </w:p>
        </w:tc>
        <w:tc>
          <w:tcPr>
            <w:tcW w:w="746" w:type="pct"/>
          </w:tcPr>
          <w:p w14:paraId="282A7342" w14:textId="7109880B" w:rsidR="00F221EE" w:rsidRPr="00F54172" w:rsidRDefault="00F221EE" w:rsidP="00541DFA">
            <w:pPr>
              <w:jc w:val="center"/>
              <w:rPr>
                <w:b/>
                <w:color w:val="000000"/>
                <w:sz w:val="20"/>
                <w:szCs w:val="20"/>
                <w:lang w:val="fr-FR"/>
              </w:rPr>
            </w:pPr>
            <w:r w:rsidRPr="00F54172">
              <w:rPr>
                <w:b/>
                <w:color w:val="000000"/>
                <w:sz w:val="20"/>
                <w:szCs w:val="20"/>
                <w:lang w:val="fr-FR"/>
              </w:rPr>
              <w:t xml:space="preserve">Première tranche </w:t>
            </w:r>
            <w:r w:rsidR="00F54172" w:rsidRPr="00F54172">
              <w:rPr>
                <w:b/>
                <w:color w:val="000000"/>
                <w:sz w:val="20"/>
                <w:szCs w:val="20"/>
                <w:lang w:val="fr-FR"/>
              </w:rPr>
              <w:br/>
            </w:r>
            <w:r w:rsidRPr="00F54172">
              <w:rPr>
                <w:b/>
                <w:color w:val="000000"/>
                <w:sz w:val="20"/>
                <w:szCs w:val="20"/>
                <w:lang w:val="fr-FR"/>
              </w:rPr>
              <w:t>(</w:t>
            </w:r>
            <w:r w:rsidR="00903656">
              <w:rPr>
                <w:b/>
                <w:color w:val="000000"/>
                <w:sz w:val="20"/>
                <w:szCs w:val="20"/>
                <w:lang w:val="fr-FR"/>
              </w:rPr>
              <w:t>$ US</w:t>
            </w:r>
            <w:r w:rsidRPr="00F54172">
              <w:rPr>
                <w:b/>
                <w:color w:val="000000"/>
                <w:sz w:val="20"/>
                <w:szCs w:val="20"/>
                <w:lang w:val="fr-FR"/>
              </w:rPr>
              <w:t>)</w:t>
            </w:r>
          </w:p>
        </w:tc>
      </w:tr>
      <w:tr w:rsidR="00F221EE" w:rsidRPr="00F54172" w14:paraId="318DB91E" w14:textId="56F097A5" w:rsidTr="006E7301">
        <w:trPr>
          <w:trHeight w:val="221"/>
        </w:trPr>
        <w:tc>
          <w:tcPr>
            <w:tcW w:w="3062" w:type="pct"/>
            <w:shd w:val="clear" w:color="auto" w:fill="auto"/>
            <w:noWrap/>
            <w:vAlign w:val="center"/>
          </w:tcPr>
          <w:p w14:paraId="73DCC6E0" w14:textId="618187D8" w:rsidR="00F221EE" w:rsidRPr="00F54172" w:rsidRDefault="00F221EE" w:rsidP="0006107D">
            <w:pPr>
              <w:pStyle w:val="ListParagraph"/>
              <w:numPr>
                <w:ilvl w:val="0"/>
                <w:numId w:val="11"/>
              </w:numPr>
              <w:ind w:left="456" w:hanging="482"/>
              <w:jc w:val="left"/>
              <w:rPr>
                <w:color w:val="000000"/>
                <w:sz w:val="20"/>
                <w:szCs w:val="20"/>
                <w:lang w:val="fr-FR"/>
              </w:rPr>
            </w:pPr>
            <w:r w:rsidRPr="00F54172">
              <w:rPr>
                <w:color w:val="000000"/>
                <w:sz w:val="20"/>
                <w:szCs w:val="20"/>
                <w:lang w:val="fr-FR" w:eastAsia="es-MX"/>
              </w:rPr>
              <w:t>Cadre juridique</w:t>
            </w:r>
          </w:p>
        </w:tc>
        <w:tc>
          <w:tcPr>
            <w:tcW w:w="520" w:type="pct"/>
          </w:tcPr>
          <w:p w14:paraId="77C67ED3" w14:textId="65F28A07" w:rsidR="00F221EE" w:rsidRPr="00F54172" w:rsidRDefault="00F221EE" w:rsidP="00100B35">
            <w:pPr>
              <w:jc w:val="center"/>
              <w:rPr>
                <w:color w:val="000000"/>
                <w:sz w:val="20"/>
                <w:szCs w:val="20"/>
                <w:lang w:val="fr-FR"/>
              </w:rPr>
            </w:pPr>
            <w:r w:rsidRPr="00F54172">
              <w:rPr>
                <w:color w:val="000000"/>
                <w:sz w:val="20"/>
                <w:szCs w:val="20"/>
                <w:lang w:val="fr-FR"/>
              </w:rPr>
              <w:t>ONUDI</w:t>
            </w:r>
          </w:p>
        </w:tc>
        <w:tc>
          <w:tcPr>
            <w:tcW w:w="672" w:type="pct"/>
            <w:shd w:val="clear" w:color="auto" w:fill="auto"/>
          </w:tcPr>
          <w:p w14:paraId="14FC63CF" w14:textId="44BFD72B" w:rsidR="00F221EE" w:rsidRPr="00F54172" w:rsidRDefault="004E7D8F" w:rsidP="00100B35">
            <w:pPr>
              <w:ind w:right="35"/>
              <w:jc w:val="right"/>
              <w:rPr>
                <w:color w:val="000000"/>
                <w:sz w:val="20"/>
                <w:szCs w:val="20"/>
                <w:lang w:val="fr-FR"/>
              </w:rPr>
            </w:pPr>
            <w:r w:rsidRPr="00F54172">
              <w:rPr>
                <w:color w:val="000000"/>
                <w:sz w:val="20"/>
                <w:szCs w:val="20"/>
                <w:lang w:val="fr-FR"/>
              </w:rPr>
              <w:t>82</w:t>
            </w:r>
            <w:r w:rsidR="00792518">
              <w:rPr>
                <w:color w:val="000000"/>
                <w:sz w:val="20"/>
                <w:szCs w:val="20"/>
                <w:lang w:val="fr-FR"/>
              </w:rPr>
              <w:t>0 0</w:t>
            </w:r>
            <w:r w:rsidRPr="00F54172">
              <w:rPr>
                <w:color w:val="000000"/>
                <w:sz w:val="20"/>
                <w:szCs w:val="20"/>
                <w:lang w:val="fr-FR"/>
              </w:rPr>
              <w:t>00</w:t>
            </w:r>
          </w:p>
        </w:tc>
        <w:tc>
          <w:tcPr>
            <w:tcW w:w="746" w:type="pct"/>
          </w:tcPr>
          <w:p w14:paraId="66F67107" w14:textId="575C7A87" w:rsidR="00F221EE" w:rsidRPr="00F54172" w:rsidRDefault="00BD36CD" w:rsidP="00100B35">
            <w:pPr>
              <w:ind w:right="35"/>
              <w:jc w:val="right"/>
              <w:rPr>
                <w:color w:val="000000"/>
                <w:sz w:val="20"/>
                <w:szCs w:val="20"/>
                <w:lang w:val="fr-FR"/>
              </w:rPr>
            </w:pPr>
            <w:r w:rsidRPr="00F54172">
              <w:rPr>
                <w:color w:val="000000"/>
                <w:sz w:val="20"/>
                <w:szCs w:val="20"/>
                <w:lang w:val="fr-FR"/>
              </w:rPr>
              <w:t>32</w:t>
            </w:r>
            <w:r w:rsidR="00792518">
              <w:rPr>
                <w:color w:val="000000"/>
                <w:sz w:val="20"/>
                <w:szCs w:val="20"/>
                <w:lang w:val="fr-FR"/>
              </w:rPr>
              <w:t>8 0</w:t>
            </w:r>
            <w:r w:rsidRPr="00F54172">
              <w:rPr>
                <w:color w:val="000000"/>
                <w:sz w:val="20"/>
                <w:szCs w:val="20"/>
                <w:lang w:val="fr-FR"/>
              </w:rPr>
              <w:t>00</w:t>
            </w:r>
          </w:p>
        </w:tc>
      </w:tr>
      <w:tr w:rsidR="00221466" w:rsidRPr="00F54172" w14:paraId="7BDA2DE9" w14:textId="77777777" w:rsidTr="006E7301">
        <w:trPr>
          <w:trHeight w:val="221"/>
        </w:trPr>
        <w:tc>
          <w:tcPr>
            <w:tcW w:w="3062" w:type="pct"/>
            <w:shd w:val="clear" w:color="auto" w:fill="auto"/>
            <w:noWrap/>
            <w:vAlign w:val="center"/>
          </w:tcPr>
          <w:p w14:paraId="0ECED78D" w14:textId="1FF1FB3F" w:rsidR="00221466" w:rsidRPr="00F54172" w:rsidRDefault="00221466" w:rsidP="0006107D">
            <w:pPr>
              <w:pStyle w:val="ListParagraph"/>
              <w:numPr>
                <w:ilvl w:val="0"/>
                <w:numId w:val="11"/>
              </w:numPr>
              <w:ind w:left="456" w:hanging="482"/>
              <w:jc w:val="left"/>
              <w:rPr>
                <w:color w:val="000000"/>
                <w:sz w:val="20"/>
                <w:szCs w:val="20"/>
                <w:lang w:val="fr-FR" w:eastAsia="es-MX"/>
              </w:rPr>
            </w:pPr>
            <w:r w:rsidRPr="00F54172">
              <w:rPr>
                <w:color w:val="000000"/>
                <w:sz w:val="20"/>
                <w:szCs w:val="20"/>
                <w:lang w:val="fr-FR" w:eastAsia="es-MX"/>
              </w:rPr>
              <w:t xml:space="preserve">Activités concernant les douanes </w:t>
            </w:r>
          </w:p>
        </w:tc>
        <w:tc>
          <w:tcPr>
            <w:tcW w:w="520" w:type="pct"/>
          </w:tcPr>
          <w:p w14:paraId="303005CE" w14:textId="505B0F8C" w:rsidR="00221466" w:rsidRPr="00F54172" w:rsidRDefault="004E7D8F" w:rsidP="00100B35">
            <w:pPr>
              <w:jc w:val="center"/>
              <w:rPr>
                <w:color w:val="000000"/>
                <w:sz w:val="20"/>
                <w:szCs w:val="20"/>
                <w:lang w:val="fr-FR"/>
              </w:rPr>
            </w:pPr>
            <w:r w:rsidRPr="00F54172">
              <w:rPr>
                <w:color w:val="000000"/>
                <w:sz w:val="20"/>
                <w:szCs w:val="20"/>
                <w:lang w:val="fr-FR"/>
              </w:rPr>
              <w:t>ONUDI</w:t>
            </w:r>
          </w:p>
        </w:tc>
        <w:tc>
          <w:tcPr>
            <w:tcW w:w="672" w:type="pct"/>
            <w:shd w:val="clear" w:color="auto" w:fill="auto"/>
          </w:tcPr>
          <w:p w14:paraId="3D5B718C" w14:textId="55AE76BE" w:rsidR="00221466" w:rsidRPr="00F54172" w:rsidRDefault="004E7D8F" w:rsidP="00100B35">
            <w:pPr>
              <w:ind w:right="35"/>
              <w:jc w:val="right"/>
              <w:rPr>
                <w:color w:val="000000"/>
                <w:sz w:val="20"/>
                <w:szCs w:val="20"/>
                <w:lang w:val="fr-FR"/>
              </w:rPr>
            </w:pPr>
            <w:r w:rsidRPr="00F54172">
              <w:rPr>
                <w:color w:val="000000"/>
                <w:sz w:val="20"/>
                <w:szCs w:val="20"/>
                <w:lang w:val="fr-FR"/>
              </w:rPr>
              <w:t>72</w:t>
            </w:r>
            <w:r w:rsidR="00792518">
              <w:rPr>
                <w:color w:val="000000"/>
                <w:sz w:val="20"/>
                <w:szCs w:val="20"/>
                <w:lang w:val="fr-FR"/>
              </w:rPr>
              <w:t>0 0</w:t>
            </w:r>
            <w:r w:rsidRPr="00F54172">
              <w:rPr>
                <w:color w:val="000000"/>
                <w:sz w:val="20"/>
                <w:szCs w:val="20"/>
                <w:lang w:val="fr-FR"/>
              </w:rPr>
              <w:t>00</w:t>
            </w:r>
          </w:p>
        </w:tc>
        <w:tc>
          <w:tcPr>
            <w:tcW w:w="746" w:type="pct"/>
          </w:tcPr>
          <w:p w14:paraId="781FED29" w14:textId="446B2BAB" w:rsidR="00221466" w:rsidRPr="00F54172" w:rsidRDefault="004103A0" w:rsidP="00100B35">
            <w:pPr>
              <w:ind w:right="35"/>
              <w:jc w:val="right"/>
              <w:rPr>
                <w:color w:val="000000"/>
                <w:sz w:val="20"/>
                <w:szCs w:val="20"/>
                <w:lang w:val="fr-FR"/>
              </w:rPr>
            </w:pPr>
            <w:r w:rsidRPr="00F54172">
              <w:rPr>
                <w:color w:val="000000"/>
                <w:sz w:val="20"/>
                <w:szCs w:val="20"/>
                <w:lang w:val="fr-FR"/>
              </w:rPr>
              <w:t>28</w:t>
            </w:r>
            <w:r w:rsidR="00792518">
              <w:rPr>
                <w:color w:val="000000"/>
                <w:sz w:val="20"/>
                <w:szCs w:val="20"/>
                <w:lang w:val="fr-FR"/>
              </w:rPr>
              <w:t>8 0</w:t>
            </w:r>
            <w:r w:rsidRPr="00F54172">
              <w:rPr>
                <w:color w:val="000000"/>
                <w:sz w:val="20"/>
                <w:szCs w:val="20"/>
                <w:lang w:val="fr-FR"/>
              </w:rPr>
              <w:t>00</w:t>
            </w:r>
          </w:p>
        </w:tc>
      </w:tr>
      <w:tr w:rsidR="00F221EE" w:rsidRPr="00F54172" w14:paraId="283E52C1" w14:textId="71530B96" w:rsidTr="006E7301">
        <w:trPr>
          <w:trHeight w:val="221"/>
        </w:trPr>
        <w:tc>
          <w:tcPr>
            <w:tcW w:w="3062" w:type="pct"/>
            <w:shd w:val="clear" w:color="auto" w:fill="auto"/>
            <w:noWrap/>
            <w:vAlign w:val="center"/>
          </w:tcPr>
          <w:p w14:paraId="41759260" w14:textId="43F116AA" w:rsidR="00F221EE" w:rsidRPr="00F54172" w:rsidRDefault="00221466" w:rsidP="0006107D">
            <w:pPr>
              <w:pStyle w:val="ListParagraph"/>
              <w:numPr>
                <w:ilvl w:val="0"/>
                <w:numId w:val="11"/>
              </w:numPr>
              <w:ind w:left="456" w:hanging="482"/>
              <w:jc w:val="left"/>
              <w:rPr>
                <w:color w:val="000000"/>
                <w:sz w:val="20"/>
                <w:szCs w:val="20"/>
                <w:lang w:val="fr-FR"/>
              </w:rPr>
            </w:pPr>
            <w:r w:rsidRPr="00F54172">
              <w:rPr>
                <w:color w:val="000000"/>
                <w:sz w:val="20"/>
                <w:szCs w:val="20"/>
                <w:lang w:val="fr-FR" w:eastAsia="es-MX"/>
              </w:rPr>
              <w:t>Renforcement des capacités du secteur de l</w:t>
            </w:r>
            <w:r w:rsidR="00C35E3A">
              <w:rPr>
                <w:color w:val="000000"/>
                <w:sz w:val="20"/>
                <w:szCs w:val="20"/>
                <w:lang w:val="fr-FR" w:eastAsia="es-MX"/>
              </w:rPr>
              <w:t>’</w:t>
            </w:r>
            <w:r w:rsidRPr="00F54172">
              <w:rPr>
                <w:color w:val="000000"/>
                <w:sz w:val="20"/>
                <w:szCs w:val="20"/>
                <w:lang w:val="fr-FR" w:eastAsia="es-MX"/>
              </w:rPr>
              <w:t xml:space="preserve">entretien en réfrigération et climatisation </w:t>
            </w:r>
          </w:p>
        </w:tc>
        <w:tc>
          <w:tcPr>
            <w:tcW w:w="520" w:type="pct"/>
          </w:tcPr>
          <w:p w14:paraId="567D539A" w14:textId="007F8359" w:rsidR="00F221EE" w:rsidRPr="00F54172" w:rsidRDefault="00F221EE" w:rsidP="00100B35">
            <w:pPr>
              <w:jc w:val="center"/>
              <w:rPr>
                <w:color w:val="000000"/>
                <w:sz w:val="20"/>
                <w:szCs w:val="20"/>
                <w:highlight w:val="cyan"/>
                <w:lang w:val="fr-FR"/>
              </w:rPr>
            </w:pPr>
            <w:r w:rsidRPr="00F54172">
              <w:rPr>
                <w:color w:val="000000"/>
                <w:sz w:val="20"/>
                <w:szCs w:val="20"/>
                <w:lang w:val="fr-FR"/>
              </w:rPr>
              <w:t>ONUDI</w:t>
            </w:r>
          </w:p>
        </w:tc>
        <w:tc>
          <w:tcPr>
            <w:tcW w:w="672" w:type="pct"/>
            <w:shd w:val="clear" w:color="auto" w:fill="auto"/>
          </w:tcPr>
          <w:p w14:paraId="20FD15E9" w14:textId="692D179A" w:rsidR="00F221EE" w:rsidRPr="00F54172" w:rsidRDefault="00F221EE" w:rsidP="00100B35">
            <w:pPr>
              <w:ind w:right="35"/>
              <w:jc w:val="right"/>
              <w:rPr>
                <w:color w:val="000000"/>
                <w:sz w:val="20"/>
                <w:szCs w:val="20"/>
                <w:lang w:val="fr-FR"/>
              </w:rPr>
            </w:pPr>
            <w:r w:rsidRPr="00F54172">
              <w:rPr>
                <w:color w:val="000000"/>
                <w:sz w:val="20"/>
                <w:szCs w:val="20"/>
                <w:lang w:val="fr-FR"/>
              </w:rPr>
              <w:t>5 92</w:t>
            </w:r>
            <w:r w:rsidR="00792518">
              <w:rPr>
                <w:color w:val="000000"/>
                <w:sz w:val="20"/>
                <w:szCs w:val="20"/>
                <w:lang w:val="fr-FR"/>
              </w:rPr>
              <w:t>3 0</w:t>
            </w:r>
            <w:r w:rsidRPr="00F54172">
              <w:rPr>
                <w:color w:val="000000"/>
                <w:sz w:val="20"/>
                <w:szCs w:val="20"/>
                <w:lang w:val="fr-FR"/>
              </w:rPr>
              <w:t>00</w:t>
            </w:r>
          </w:p>
        </w:tc>
        <w:tc>
          <w:tcPr>
            <w:tcW w:w="746" w:type="pct"/>
          </w:tcPr>
          <w:p w14:paraId="19F0750D" w14:textId="72BAAE92" w:rsidR="00F221EE" w:rsidRPr="00F54172" w:rsidRDefault="00BC4C0A" w:rsidP="00100B35">
            <w:pPr>
              <w:ind w:right="35"/>
              <w:jc w:val="right"/>
              <w:rPr>
                <w:color w:val="000000"/>
                <w:sz w:val="20"/>
                <w:szCs w:val="20"/>
                <w:lang w:val="fr-FR"/>
              </w:rPr>
            </w:pPr>
            <w:r w:rsidRPr="00F54172">
              <w:rPr>
                <w:color w:val="000000"/>
                <w:sz w:val="20"/>
                <w:szCs w:val="20"/>
                <w:lang w:val="fr-FR"/>
              </w:rPr>
              <w:t>2 369 200</w:t>
            </w:r>
          </w:p>
        </w:tc>
      </w:tr>
      <w:tr w:rsidR="00F221EE" w:rsidRPr="00F54172" w14:paraId="756F75F1" w14:textId="7E73A964" w:rsidTr="006E7301">
        <w:trPr>
          <w:trHeight w:val="221"/>
        </w:trPr>
        <w:tc>
          <w:tcPr>
            <w:tcW w:w="3062" w:type="pct"/>
            <w:shd w:val="clear" w:color="auto" w:fill="auto"/>
            <w:noWrap/>
            <w:vAlign w:val="center"/>
          </w:tcPr>
          <w:p w14:paraId="437DC6CC" w14:textId="69517C16" w:rsidR="00F76FCA" w:rsidRPr="00F54172" w:rsidRDefault="007A5C33" w:rsidP="0006107D">
            <w:pPr>
              <w:pStyle w:val="ListParagraph"/>
              <w:numPr>
                <w:ilvl w:val="0"/>
                <w:numId w:val="11"/>
              </w:numPr>
              <w:ind w:left="456" w:hanging="482"/>
              <w:jc w:val="left"/>
              <w:rPr>
                <w:color w:val="000000"/>
                <w:sz w:val="20"/>
                <w:szCs w:val="20"/>
                <w:lang w:val="fr-FR" w:eastAsia="es-MX"/>
              </w:rPr>
            </w:pPr>
            <w:r w:rsidRPr="00F54172">
              <w:rPr>
                <w:color w:val="000000"/>
                <w:sz w:val="20"/>
                <w:szCs w:val="20"/>
                <w:lang w:val="fr-FR" w:eastAsia="es-MX"/>
              </w:rPr>
              <w:t>Assistance technique au secteur de l</w:t>
            </w:r>
            <w:r w:rsidR="00C35E3A">
              <w:rPr>
                <w:color w:val="000000"/>
                <w:sz w:val="20"/>
                <w:szCs w:val="20"/>
                <w:lang w:val="fr-FR" w:eastAsia="es-MX"/>
              </w:rPr>
              <w:t>’</w:t>
            </w:r>
            <w:r w:rsidRPr="00F54172">
              <w:rPr>
                <w:color w:val="000000"/>
                <w:sz w:val="20"/>
                <w:szCs w:val="20"/>
                <w:lang w:val="fr-FR" w:eastAsia="es-MX"/>
              </w:rPr>
              <w:t xml:space="preserve">entretien en réfrigération et climatisation </w:t>
            </w:r>
          </w:p>
          <w:p w14:paraId="0FFFE567" w14:textId="62C7F36F" w:rsidR="00F221EE" w:rsidRPr="00F54172" w:rsidRDefault="00F221EE" w:rsidP="004458CE">
            <w:pPr>
              <w:ind w:left="456"/>
              <w:jc w:val="left"/>
              <w:rPr>
                <w:color w:val="000000"/>
                <w:sz w:val="20"/>
                <w:szCs w:val="20"/>
                <w:lang w:val="fr-FR" w:eastAsia="es-MX"/>
              </w:rPr>
            </w:pPr>
            <w:r w:rsidRPr="00F54172">
              <w:rPr>
                <w:color w:val="000000"/>
                <w:sz w:val="20"/>
                <w:szCs w:val="20"/>
                <w:lang w:val="fr-FR" w:eastAsia="es-MX"/>
              </w:rPr>
              <w:t>Programme de RRR</w:t>
            </w:r>
          </w:p>
          <w:p w14:paraId="6B7523E4" w14:textId="32AC919C" w:rsidR="0072480D" w:rsidRPr="00F54172" w:rsidRDefault="0072480D" w:rsidP="0006107D">
            <w:pPr>
              <w:pStyle w:val="ListParagraph"/>
              <w:numPr>
                <w:ilvl w:val="0"/>
                <w:numId w:val="12"/>
              </w:numPr>
              <w:jc w:val="left"/>
              <w:rPr>
                <w:color w:val="000000"/>
                <w:sz w:val="20"/>
                <w:szCs w:val="20"/>
                <w:lang w:val="fr-FR" w:eastAsia="es-MX"/>
              </w:rPr>
            </w:pPr>
            <w:r w:rsidRPr="00F54172">
              <w:rPr>
                <w:color w:val="000000"/>
                <w:sz w:val="20"/>
                <w:szCs w:val="20"/>
                <w:lang w:val="fr-FR" w:eastAsia="es-MX"/>
              </w:rPr>
              <w:t>Assistance technique aux utilisateurs du HCFC-123</w:t>
            </w:r>
          </w:p>
          <w:p w14:paraId="5C34A921" w14:textId="3AB9DDE9" w:rsidR="002205D6" w:rsidRPr="00F54172" w:rsidRDefault="002205D6" w:rsidP="0006107D">
            <w:pPr>
              <w:pStyle w:val="ListParagraph"/>
              <w:numPr>
                <w:ilvl w:val="0"/>
                <w:numId w:val="12"/>
              </w:numPr>
              <w:jc w:val="left"/>
              <w:rPr>
                <w:color w:val="000000"/>
                <w:sz w:val="20"/>
                <w:szCs w:val="20"/>
                <w:lang w:val="fr-FR" w:eastAsia="es-MX"/>
              </w:rPr>
            </w:pPr>
            <w:r w:rsidRPr="00F54172">
              <w:rPr>
                <w:color w:val="000000"/>
                <w:sz w:val="20"/>
                <w:szCs w:val="20"/>
                <w:lang w:val="fr-FR" w:eastAsia="es-MX"/>
              </w:rPr>
              <w:t>Assistance technique aux utilisateurs finaux de la réfrigération commerciale - petites entreprises</w:t>
            </w:r>
          </w:p>
          <w:p w14:paraId="5507BA00" w14:textId="0186C8B7" w:rsidR="0072480D" w:rsidRPr="00F54172" w:rsidRDefault="002205D6" w:rsidP="0006107D">
            <w:pPr>
              <w:pStyle w:val="ListParagraph"/>
              <w:numPr>
                <w:ilvl w:val="0"/>
                <w:numId w:val="12"/>
              </w:numPr>
              <w:jc w:val="left"/>
              <w:rPr>
                <w:color w:val="000000"/>
                <w:sz w:val="20"/>
                <w:szCs w:val="20"/>
                <w:lang w:val="fr-FR" w:eastAsia="es-MX"/>
              </w:rPr>
            </w:pPr>
            <w:r w:rsidRPr="00F54172">
              <w:rPr>
                <w:color w:val="000000"/>
                <w:sz w:val="20"/>
                <w:szCs w:val="20"/>
                <w:lang w:val="fr-FR" w:eastAsia="es-MX"/>
              </w:rPr>
              <w:t>Assistance technique aux utilisateurs finaux de la réfrigération commerciale - grandes entreprises et aux utilisateurs finaux de climatiseurs</w:t>
            </w:r>
          </w:p>
        </w:tc>
        <w:tc>
          <w:tcPr>
            <w:tcW w:w="520" w:type="pct"/>
          </w:tcPr>
          <w:p w14:paraId="61DC5DCE" w14:textId="77777777" w:rsidR="00416668" w:rsidRPr="00F54172" w:rsidRDefault="00416668" w:rsidP="00F13430">
            <w:pPr>
              <w:jc w:val="center"/>
              <w:rPr>
                <w:color w:val="000000"/>
                <w:sz w:val="20"/>
                <w:szCs w:val="20"/>
                <w:lang w:val="fr-FR"/>
              </w:rPr>
            </w:pPr>
          </w:p>
          <w:p w14:paraId="551012D8" w14:textId="77777777" w:rsidR="00C438B4" w:rsidRPr="00F54172" w:rsidRDefault="00F221EE" w:rsidP="00F13430">
            <w:pPr>
              <w:jc w:val="center"/>
              <w:rPr>
                <w:color w:val="000000"/>
                <w:sz w:val="20"/>
                <w:szCs w:val="20"/>
                <w:lang w:val="fr-FR"/>
              </w:rPr>
            </w:pPr>
            <w:r w:rsidRPr="00F54172">
              <w:rPr>
                <w:color w:val="000000"/>
                <w:sz w:val="20"/>
                <w:szCs w:val="20"/>
                <w:lang w:val="fr-FR"/>
              </w:rPr>
              <w:t xml:space="preserve">ONUDI / Allemagne </w:t>
            </w:r>
          </w:p>
          <w:p w14:paraId="492ADAED" w14:textId="77777777" w:rsidR="00C438B4" w:rsidRPr="00F54172" w:rsidRDefault="00C438B4" w:rsidP="00F13430">
            <w:pPr>
              <w:jc w:val="center"/>
              <w:rPr>
                <w:color w:val="000000"/>
                <w:sz w:val="20"/>
                <w:szCs w:val="20"/>
                <w:lang w:val="fr-FR"/>
              </w:rPr>
            </w:pPr>
          </w:p>
          <w:p w14:paraId="67B3C6A7" w14:textId="77777777" w:rsidR="00F221EE" w:rsidRPr="00F54172" w:rsidRDefault="007B4770" w:rsidP="00F13430">
            <w:pPr>
              <w:jc w:val="center"/>
              <w:rPr>
                <w:color w:val="000000"/>
                <w:sz w:val="20"/>
                <w:szCs w:val="20"/>
                <w:lang w:val="fr-FR"/>
              </w:rPr>
            </w:pPr>
            <w:r w:rsidRPr="00F54172">
              <w:rPr>
                <w:color w:val="000000"/>
                <w:sz w:val="20"/>
                <w:szCs w:val="20"/>
                <w:lang w:val="fr-FR"/>
              </w:rPr>
              <w:t>ONUDI</w:t>
            </w:r>
          </w:p>
          <w:p w14:paraId="24778039" w14:textId="1B09D393" w:rsidR="00072D95" w:rsidRPr="00F54172" w:rsidRDefault="00072D95" w:rsidP="00F13430">
            <w:pPr>
              <w:jc w:val="center"/>
              <w:rPr>
                <w:color w:val="000000"/>
                <w:sz w:val="20"/>
                <w:szCs w:val="20"/>
                <w:lang w:val="fr-FR"/>
              </w:rPr>
            </w:pPr>
          </w:p>
        </w:tc>
        <w:tc>
          <w:tcPr>
            <w:tcW w:w="672" w:type="pct"/>
            <w:shd w:val="clear" w:color="auto" w:fill="auto"/>
          </w:tcPr>
          <w:p w14:paraId="66369FC5" w14:textId="77777777" w:rsidR="00416668" w:rsidRPr="00F54172" w:rsidRDefault="00416668" w:rsidP="00F13430">
            <w:pPr>
              <w:ind w:right="35"/>
              <w:jc w:val="right"/>
              <w:rPr>
                <w:color w:val="000000"/>
                <w:sz w:val="20"/>
                <w:szCs w:val="20"/>
                <w:lang w:val="fr-FR"/>
              </w:rPr>
            </w:pPr>
          </w:p>
          <w:p w14:paraId="61752EE8" w14:textId="19560D82" w:rsidR="00416668" w:rsidRPr="00F54172" w:rsidRDefault="00F221EE" w:rsidP="00F13430">
            <w:pPr>
              <w:ind w:right="35"/>
              <w:jc w:val="right"/>
              <w:rPr>
                <w:color w:val="000000"/>
                <w:sz w:val="20"/>
                <w:szCs w:val="20"/>
                <w:lang w:val="fr-FR"/>
              </w:rPr>
            </w:pPr>
            <w:r w:rsidRPr="00F54172">
              <w:rPr>
                <w:color w:val="000000"/>
                <w:sz w:val="20"/>
                <w:szCs w:val="20"/>
                <w:lang w:val="fr-FR"/>
              </w:rPr>
              <w:t>1 94</w:t>
            </w:r>
            <w:r w:rsidR="00792518">
              <w:rPr>
                <w:color w:val="000000"/>
                <w:sz w:val="20"/>
                <w:szCs w:val="20"/>
                <w:lang w:val="fr-FR"/>
              </w:rPr>
              <w:t>5 0</w:t>
            </w:r>
            <w:r w:rsidRPr="00F54172">
              <w:rPr>
                <w:color w:val="000000"/>
                <w:sz w:val="20"/>
                <w:szCs w:val="20"/>
                <w:lang w:val="fr-FR"/>
              </w:rPr>
              <w:t>00</w:t>
            </w:r>
          </w:p>
          <w:p w14:paraId="7B3D7493" w14:textId="39BD1137" w:rsidR="00416668" w:rsidRPr="00F54172" w:rsidRDefault="00416668" w:rsidP="00F13430">
            <w:pPr>
              <w:ind w:right="35"/>
              <w:jc w:val="right"/>
              <w:rPr>
                <w:color w:val="000000"/>
                <w:sz w:val="20"/>
                <w:szCs w:val="20"/>
                <w:lang w:val="fr-FR"/>
              </w:rPr>
            </w:pPr>
            <w:r w:rsidRPr="00F54172">
              <w:rPr>
                <w:color w:val="000000"/>
                <w:sz w:val="20"/>
                <w:szCs w:val="20"/>
                <w:lang w:val="fr-FR"/>
              </w:rPr>
              <w:t>55</w:t>
            </w:r>
            <w:r w:rsidR="00792518">
              <w:rPr>
                <w:color w:val="000000"/>
                <w:sz w:val="20"/>
                <w:szCs w:val="20"/>
                <w:lang w:val="fr-FR"/>
              </w:rPr>
              <w:t>0 0</w:t>
            </w:r>
            <w:r w:rsidRPr="00F54172">
              <w:rPr>
                <w:color w:val="000000"/>
                <w:sz w:val="20"/>
                <w:szCs w:val="20"/>
                <w:lang w:val="fr-FR"/>
              </w:rPr>
              <w:t>00</w:t>
            </w:r>
          </w:p>
          <w:p w14:paraId="14840260" w14:textId="2BC38F09" w:rsidR="007B4770" w:rsidRPr="00F54172" w:rsidRDefault="00416668" w:rsidP="00F13430">
            <w:pPr>
              <w:ind w:right="35"/>
              <w:jc w:val="right"/>
              <w:rPr>
                <w:color w:val="000000"/>
                <w:sz w:val="20"/>
                <w:szCs w:val="20"/>
                <w:lang w:val="fr-FR"/>
              </w:rPr>
            </w:pPr>
            <w:r w:rsidRPr="00F54172">
              <w:rPr>
                <w:color w:val="000000"/>
                <w:sz w:val="20"/>
                <w:szCs w:val="20"/>
                <w:lang w:val="fr-FR"/>
              </w:rPr>
              <w:t>75</w:t>
            </w:r>
            <w:r w:rsidR="00792518">
              <w:rPr>
                <w:color w:val="000000"/>
                <w:sz w:val="20"/>
                <w:szCs w:val="20"/>
                <w:lang w:val="fr-FR"/>
              </w:rPr>
              <w:t>0 0</w:t>
            </w:r>
            <w:r w:rsidRPr="00F54172">
              <w:rPr>
                <w:color w:val="000000"/>
                <w:sz w:val="20"/>
                <w:szCs w:val="20"/>
                <w:lang w:val="fr-FR"/>
              </w:rPr>
              <w:t>00</w:t>
            </w:r>
          </w:p>
          <w:p w14:paraId="66724CFC" w14:textId="77777777" w:rsidR="00C438B4" w:rsidRPr="00F54172" w:rsidRDefault="00C438B4" w:rsidP="00F13430">
            <w:pPr>
              <w:ind w:right="35"/>
              <w:jc w:val="right"/>
              <w:rPr>
                <w:color w:val="000000"/>
                <w:sz w:val="20"/>
                <w:szCs w:val="20"/>
                <w:lang w:val="fr-FR"/>
              </w:rPr>
            </w:pPr>
          </w:p>
          <w:p w14:paraId="7F7129CE" w14:textId="742148EF" w:rsidR="00F221EE" w:rsidRPr="00F54172" w:rsidRDefault="007E2E64" w:rsidP="00F13430">
            <w:pPr>
              <w:ind w:right="35"/>
              <w:jc w:val="right"/>
              <w:rPr>
                <w:color w:val="000000"/>
                <w:sz w:val="20"/>
                <w:szCs w:val="20"/>
                <w:lang w:val="fr-FR"/>
              </w:rPr>
            </w:pPr>
            <w:r w:rsidRPr="00F54172">
              <w:rPr>
                <w:color w:val="000000"/>
                <w:sz w:val="20"/>
                <w:szCs w:val="20"/>
                <w:lang w:val="fr-FR"/>
              </w:rPr>
              <w:t>89</w:t>
            </w:r>
            <w:r w:rsidR="00792518">
              <w:rPr>
                <w:color w:val="000000"/>
                <w:sz w:val="20"/>
                <w:szCs w:val="20"/>
                <w:lang w:val="fr-FR"/>
              </w:rPr>
              <w:t>0 0</w:t>
            </w:r>
            <w:r w:rsidRPr="00F54172">
              <w:rPr>
                <w:color w:val="000000"/>
                <w:sz w:val="20"/>
                <w:szCs w:val="20"/>
                <w:lang w:val="fr-FR"/>
              </w:rPr>
              <w:t>00</w:t>
            </w:r>
          </w:p>
          <w:p w14:paraId="177EC59A" w14:textId="27E89747" w:rsidR="00072D95" w:rsidRPr="00F54172" w:rsidRDefault="00072D95" w:rsidP="00F13430">
            <w:pPr>
              <w:ind w:right="35"/>
              <w:jc w:val="right"/>
              <w:rPr>
                <w:color w:val="000000"/>
                <w:sz w:val="20"/>
                <w:szCs w:val="20"/>
                <w:lang w:val="fr-FR"/>
              </w:rPr>
            </w:pPr>
          </w:p>
        </w:tc>
        <w:tc>
          <w:tcPr>
            <w:tcW w:w="746" w:type="pct"/>
          </w:tcPr>
          <w:p w14:paraId="7AF1A9A7" w14:textId="77777777" w:rsidR="00416668" w:rsidRPr="00F54172" w:rsidRDefault="00416668" w:rsidP="00F13430">
            <w:pPr>
              <w:ind w:right="35"/>
              <w:jc w:val="right"/>
              <w:rPr>
                <w:color w:val="000000"/>
                <w:sz w:val="20"/>
                <w:szCs w:val="20"/>
                <w:lang w:val="fr-FR"/>
              </w:rPr>
            </w:pPr>
          </w:p>
          <w:p w14:paraId="7966A30E" w14:textId="19BAAA67" w:rsidR="00F221EE" w:rsidRPr="00F54172" w:rsidRDefault="00BC4C0A" w:rsidP="00F13430">
            <w:pPr>
              <w:ind w:right="35"/>
              <w:jc w:val="right"/>
              <w:rPr>
                <w:color w:val="000000"/>
                <w:sz w:val="20"/>
                <w:szCs w:val="20"/>
                <w:lang w:val="fr-FR"/>
              </w:rPr>
            </w:pPr>
            <w:r w:rsidRPr="00F54172">
              <w:rPr>
                <w:color w:val="000000"/>
                <w:sz w:val="20"/>
                <w:szCs w:val="20"/>
                <w:lang w:val="fr-FR"/>
              </w:rPr>
              <w:t>77</w:t>
            </w:r>
            <w:r w:rsidR="00792518">
              <w:rPr>
                <w:color w:val="000000"/>
                <w:sz w:val="20"/>
                <w:szCs w:val="20"/>
                <w:lang w:val="fr-FR"/>
              </w:rPr>
              <w:t>8 0</w:t>
            </w:r>
            <w:r w:rsidRPr="00F54172">
              <w:rPr>
                <w:color w:val="000000"/>
                <w:sz w:val="20"/>
                <w:szCs w:val="20"/>
                <w:lang w:val="fr-FR"/>
              </w:rPr>
              <w:t>00</w:t>
            </w:r>
          </w:p>
          <w:p w14:paraId="632E2D81" w14:textId="31A963D8" w:rsidR="00F76FCA" w:rsidRPr="00F54172" w:rsidRDefault="00416668" w:rsidP="00F13430">
            <w:pPr>
              <w:ind w:right="35"/>
              <w:jc w:val="right"/>
              <w:rPr>
                <w:color w:val="000000"/>
                <w:sz w:val="20"/>
                <w:szCs w:val="20"/>
                <w:lang w:val="fr-FR"/>
              </w:rPr>
            </w:pPr>
            <w:r w:rsidRPr="00F54172">
              <w:rPr>
                <w:color w:val="000000"/>
                <w:sz w:val="20"/>
                <w:szCs w:val="20"/>
                <w:lang w:val="fr-FR"/>
              </w:rPr>
              <w:t>22</w:t>
            </w:r>
            <w:r w:rsidR="00792518">
              <w:rPr>
                <w:color w:val="000000"/>
                <w:sz w:val="20"/>
                <w:szCs w:val="20"/>
                <w:lang w:val="fr-FR"/>
              </w:rPr>
              <w:t>0 0</w:t>
            </w:r>
            <w:r w:rsidRPr="00F54172">
              <w:rPr>
                <w:color w:val="000000"/>
                <w:sz w:val="20"/>
                <w:szCs w:val="20"/>
                <w:lang w:val="fr-FR"/>
              </w:rPr>
              <w:t>00</w:t>
            </w:r>
          </w:p>
          <w:p w14:paraId="57DF8E99" w14:textId="1975E0AD" w:rsidR="007B4770" w:rsidRPr="00F54172" w:rsidRDefault="00416668" w:rsidP="00F13430">
            <w:pPr>
              <w:ind w:right="35"/>
              <w:jc w:val="right"/>
              <w:rPr>
                <w:color w:val="000000"/>
                <w:sz w:val="20"/>
                <w:szCs w:val="20"/>
                <w:lang w:val="fr-FR"/>
              </w:rPr>
            </w:pPr>
            <w:r w:rsidRPr="00F54172">
              <w:rPr>
                <w:color w:val="000000"/>
                <w:sz w:val="20"/>
                <w:szCs w:val="20"/>
                <w:lang w:val="fr-FR"/>
              </w:rPr>
              <w:t>30</w:t>
            </w:r>
            <w:r w:rsidR="00792518">
              <w:rPr>
                <w:color w:val="000000"/>
                <w:sz w:val="20"/>
                <w:szCs w:val="20"/>
                <w:lang w:val="fr-FR"/>
              </w:rPr>
              <w:t>0 0</w:t>
            </w:r>
            <w:r w:rsidRPr="00F54172">
              <w:rPr>
                <w:color w:val="000000"/>
                <w:sz w:val="20"/>
                <w:szCs w:val="20"/>
                <w:lang w:val="fr-FR"/>
              </w:rPr>
              <w:t>00</w:t>
            </w:r>
          </w:p>
          <w:p w14:paraId="094C929C" w14:textId="77777777" w:rsidR="00C438B4" w:rsidRPr="00F54172" w:rsidRDefault="00C438B4" w:rsidP="00F13430">
            <w:pPr>
              <w:ind w:right="35"/>
              <w:jc w:val="right"/>
              <w:rPr>
                <w:color w:val="000000"/>
                <w:sz w:val="20"/>
                <w:szCs w:val="20"/>
                <w:lang w:val="fr-FR"/>
              </w:rPr>
            </w:pPr>
          </w:p>
          <w:p w14:paraId="36366E58" w14:textId="5348EA76" w:rsidR="00072D95" w:rsidRPr="00F54172" w:rsidRDefault="007B4770" w:rsidP="007E2E64">
            <w:pPr>
              <w:ind w:right="35"/>
              <w:jc w:val="right"/>
              <w:rPr>
                <w:color w:val="000000"/>
                <w:sz w:val="20"/>
                <w:szCs w:val="20"/>
                <w:lang w:val="fr-FR"/>
              </w:rPr>
            </w:pPr>
            <w:r w:rsidRPr="00F54172">
              <w:rPr>
                <w:color w:val="000000"/>
                <w:sz w:val="20"/>
                <w:szCs w:val="20"/>
                <w:lang w:val="fr-FR"/>
              </w:rPr>
              <w:t>35</w:t>
            </w:r>
            <w:r w:rsidR="00792518">
              <w:rPr>
                <w:color w:val="000000"/>
                <w:sz w:val="20"/>
                <w:szCs w:val="20"/>
                <w:lang w:val="fr-FR"/>
              </w:rPr>
              <w:t>6 0</w:t>
            </w:r>
            <w:r w:rsidRPr="00F54172">
              <w:rPr>
                <w:color w:val="000000"/>
                <w:sz w:val="20"/>
                <w:szCs w:val="20"/>
                <w:lang w:val="fr-FR"/>
              </w:rPr>
              <w:t>00</w:t>
            </w:r>
          </w:p>
        </w:tc>
      </w:tr>
      <w:tr w:rsidR="00F221EE" w:rsidRPr="00F54172" w14:paraId="329A7383" w14:textId="66011D1A" w:rsidTr="006E7301">
        <w:trPr>
          <w:trHeight w:val="221"/>
        </w:trPr>
        <w:tc>
          <w:tcPr>
            <w:tcW w:w="3062" w:type="pct"/>
            <w:shd w:val="clear" w:color="auto" w:fill="auto"/>
            <w:noWrap/>
            <w:vAlign w:val="center"/>
          </w:tcPr>
          <w:p w14:paraId="704B533C" w14:textId="3430B332" w:rsidR="00F221EE" w:rsidRPr="00F54172" w:rsidRDefault="00F221EE" w:rsidP="0006107D">
            <w:pPr>
              <w:pStyle w:val="ListParagraph"/>
              <w:numPr>
                <w:ilvl w:val="0"/>
                <w:numId w:val="11"/>
              </w:numPr>
              <w:ind w:left="456" w:hanging="482"/>
              <w:jc w:val="left"/>
              <w:rPr>
                <w:color w:val="000000"/>
                <w:sz w:val="20"/>
                <w:szCs w:val="20"/>
                <w:lang w:val="fr-FR" w:eastAsia="es-MX"/>
              </w:rPr>
            </w:pPr>
            <w:r w:rsidRPr="00F54172">
              <w:rPr>
                <w:color w:val="000000"/>
                <w:sz w:val="20"/>
                <w:szCs w:val="20"/>
                <w:lang w:val="fr-FR" w:eastAsia="es-MX"/>
              </w:rPr>
              <w:t>Suivi et contrôle de la production et de la consommation de HCFC</w:t>
            </w:r>
          </w:p>
        </w:tc>
        <w:tc>
          <w:tcPr>
            <w:tcW w:w="520" w:type="pct"/>
          </w:tcPr>
          <w:p w14:paraId="14C51A4A" w14:textId="27C5E571" w:rsidR="00F221EE" w:rsidRPr="00F54172" w:rsidRDefault="00F221EE" w:rsidP="009D708A">
            <w:pPr>
              <w:jc w:val="center"/>
              <w:rPr>
                <w:color w:val="000000"/>
                <w:sz w:val="20"/>
                <w:szCs w:val="20"/>
                <w:highlight w:val="cyan"/>
                <w:lang w:val="fr-FR"/>
              </w:rPr>
            </w:pPr>
            <w:r w:rsidRPr="00F54172">
              <w:rPr>
                <w:color w:val="000000"/>
                <w:sz w:val="20"/>
                <w:szCs w:val="20"/>
                <w:lang w:val="fr-FR"/>
              </w:rPr>
              <w:t>ONUDI</w:t>
            </w:r>
          </w:p>
        </w:tc>
        <w:tc>
          <w:tcPr>
            <w:tcW w:w="672" w:type="pct"/>
            <w:shd w:val="clear" w:color="auto" w:fill="auto"/>
          </w:tcPr>
          <w:p w14:paraId="688E352A" w14:textId="5A1007D4" w:rsidR="00F221EE" w:rsidRPr="00F54172" w:rsidRDefault="00F221EE" w:rsidP="009D708A">
            <w:pPr>
              <w:ind w:right="35"/>
              <w:jc w:val="right"/>
              <w:rPr>
                <w:color w:val="000000"/>
                <w:sz w:val="20"/>
                <w:szCs w:val="20"/>
                <w:lang w:val="fr-FR"/>
              </w:rPr>
            </w:pPr>
            <w:r w:rsidRPr="00F54172">
              <w:rPr>
                <w:color w:val="000000"/>
                <w:sz w:val="20"/>
                <w:szCs w:val="20"/>
                <w:lang w:val="fr-FR"/>
              </w:rPr>
              <w:t>12</w:t>
            </w:r>
            <w:r w:rsidR="00792518">
              <w:rPr>
                <w:color w:val="000000"/>
                <w:sz w:val="20"/>
                <w:szCs w:val="20"/>
                <w:lang w:val="fr-FR"/>
              </w:rPr>
              <w:t>0 0</w:t>
            </w:r>
            <w:r w:rsidRPr="00F54172">
              <w:rPr>
                <w:color w:val="000000"/>
                <w:sz w:val="20"/>
                <w:szCs w:val="20"/>
                <w:lang w:val="fr-FR"/>
              </w:rPr>
              <w:t>00</w:t>
            </w:r>
          </w:p>
        </w:tc>
        <w:tc>
          <w:tcPr>
            <w:tcW w:w="746" w:type="pct"/>
          </w:tcPr>
          <w:p w14:paraId="53C664D5" w14:textId="7F02C321" w:rsidR="00F221EE" w:rsidRPr="00F54172" w:rsidRDefault="002268D9" w:rsidP="009D708A">
            <w:pPr>
              <w:ind w:right="35"/>
              <w:jc w:val="right"/>
              <w:rPr>
                <w:color w:val="000000"/>
                <w:sz w:val="20"/>
                <w:szCs w:val="20"/>
                <w:lang w:val="fr-FR"/>
              </w:rPr>
            </w:pPr>
            <w:r w:rsidRPr="00F54172">
              <w:rPr>
                <w:color w:val="000000"/>
                <w:sz w:val="20"/>
                <w:szCs w:val="20"/>
                <w:lang w:val="fr-FR"/>
              </w:rPr>
              <w:t>4</w:t>
            </w:r>
            <w:r w:rsidR="00792518">
              <w:rPr>
                <w:color w:val="000000"/>
                <w:sz w:val="20"/>
                <w:szCs w:val="20"/>
                <w:lang w:val="fr-FR"/>
              </w:rPr>
              <w:t>8 0</w:t>
            </w:r>
            <w:r w:rsidRPr="00F54172">
              <w:rPr>
                <w:color w:val="000000"/>
                <w:sz w:val="20"/>
                <w:szCs w:val="20"/>
                <w:lang w:val="fr-FR"/>
              </w:rPr>
              <w:t>00</w:t>
            </w:r>
          </w:p>
        </w:tc>
      </w:tr>
      <w:tr w:rsidR="00F221EE" w:rsidRPr="00F54172" w14:paraId="5B6ACE12" w14:textId="4A440A6E" w:rsidTr="006E7301">
        <w:trPr>
          <w:trHeight w:val="221"/>
        </w:trPr>
        <w:tc>
          <w:tcPr>
            <w:tcW w:w="3062" w:type="pct"/>
            <w:shd w:val="clear" w:color="auto" w:fill="auto"/>
            <w:noWrap/>
            <w:vAlign w:val="center"/>
          </w:tcPr>
          <w:p w14:paraId="4AF55D9A" w14:textId="44057C64" w:rsidR="00F221EE" w:rsidRPr="00F54172" w:rsidRDefault="00F221EE" w:rsidP="0006107D">
            <w:pPr>
              <w:pStyle w:val="ListParagraph"/>
              <w:numPr>
                <w:ilvl w:val="0"/>
                <w:numId w:val="11"/>
              </w:numPr>
              <w:ind w:left="456" w:hanging="482"/>
              <w:jc w:val="left"/>
              <w:rPr>
                <w:color w:val="000000"/>
                <w:sz w:val="20"/>
                <w:szCs w:val="20"/>
                <w:lang w:val="fr-FR" w:eastAsia="es-MX"/>
              </w:rPr>
            </w:pPr>
            <w:r w:rsidRPr="00F54172">
              <w:rPr>
                <w:color w:val="000000"/>
                <w:sz w:val="20"/>
                <w:szCs w:val="20"/>
                <w:lang w:val="fr-FR" w:eastAsia="es-MX"/>
              </w:rPr>
              <w:t>Sensibilisation du public</w:t>
            </w:r>
          </w:p>
        </w:tc>
        <w:tc>
          <w:tcPr>
            <w:tcW w:w="520" w:type="pct"/>
          </w:tcPr>
          <w:p w14:paraId="4214C6F8" w14:textId="6DFFF89D" w:rsidR="00F221EE" w:rsidRPr="00F54172" w:rsidRDefault="00F221EE" w:rsidP="009D708A">
            <w:pPr>
              <w:jc w:val="center"/>
              <w:rPr>
                <w:color w:val="000000"/>
                <w:sz w:val="20"/>
                <w:szCs w:val="20"/>
                <w:highlight w:val="cyan"/>
                <w:lang w:val="fr-FR"/>
              </w:rPr>
            </w:pPr>
            <w:r w:rsidRPr="00F54172">
              <w:rPr>
                <w:color w:val="000000"/>
                <w:sz w:val="20"/>
                <w:szCs w:val="20"/>
                <w:lang w:val="fr-FR"/>
              </w:rPr>
              <w:t>ONUDI</w:t>
            </w:r>
          </w:p>
        </w:tc>
        <w:tc>
          <w:tcPr>
            <w:tcW w:w="672" w:type="pct"/>
            <w:shd w:val="clear" w:color="auto" w:fill="auto"/>
          </w:tcPr>
          <w:p w14:paraId="3221F2C2" w14:textId="60DF0DFA" w:rsidR="00F221EE" w:rsidRPr="00F54172" w:rsidRDefault="00F221EE" w:rsidP="009D708A">
            <w:pPr>
              <w:ind w:right="35"/>
              <w:jc w:val="right"/>
              <w:rPr>
                <w:color w:val="000000"/>
                <w:sz w:val="20"/>
                <w:szCs w:val="20"/>
                <w:lang w:val="fr-FR"/>
              </w:rPr>
            </w:pPr>
            <w:r w:rsidRPr="00F54172">
              <w:rPr>
                <w:color w:val="000000"/>
                <w:sz w:val="20"/>
                <w:szCs w:val="20"/>
                <w:lang w:val="fr-FR"/>
              </w:rPr>
              <w:t>66</w:t>
            </w:r>
            <w:r w:rsidR="00792518">
              <w:rPr>
                <w:color w:val="000000"/>
                <w:sz w:val="20"/>
                <w:szCs w:val="20"/>
                <w:lang w:val="fr-FR"/>
              </w:rPr>
              <w:t>0 0</w:t>
            </w:r>
            <w:r w:rsidRPr="00F54172">
              <w:rPr>
                <w:color w:val="000000"/>
                <w:sz w:val="20"/>
                <w:szCs w:val="20"/>
                <w:lang w:val="fr-FR"/>
              </w:rPr>
              <w:t>00</w:t>
            </w:r>
          </w:p>
        </w:tc>
        <w:tc>
          <w:tcPr>
            <w:tcW w:w="746" w:type="pct"/>
          </w:tcPr>
          <w:p w14:paraId="2F50F8B3" w14:textId="175DBE96" w:rsidR="00F221EE" w:rsidRPr="00F54172" w:rsidRDefault="002268D9" w:rsidP="009D708A">
            <w:pPr>
              <w:ind w:right="35"/>
              <w:jc w:val="right"/>
              <w:rPr>
                <w:color w:val="000000"/>
                <w:sz w:val="20"/>
                <w:szCs w:val="20"/>
                <w:lang w:val="fr-FR"/>
              </w:rPr>
            </w:pPr>
            <w:r w:rsidRPr="00F54172">
              <w:rPr>
                <w:color w:val="000000"/>
                <w:sz w:val="20"/>
                <w:szCs w:val="20"/>
                <w:lang w:val="fr-FR"/>
              </w:rPr>
              <w:t>26</w:t>
            </w:r>
            <w:r w:rsidR="00792518">
              <w:rPr>
                <w:color w:val="000000"/>
                <w:sz w:val="20"/>
                <w:szCs w:val="20"/>
                <w:lang w:val="fr-FR"/>
              </w:rPr>
              <w:t>4 0</w:t>
            </w:r>
            <w:r w:rsidRPr="00F54172">
              <w:rPr>
                <w:color w:val="000000"/>
                <w:sz w:val="20"/>
                <w:szCs w:val="20"/>
                <w:lang w:val="fr-FR"/>
              </w:rPr>
              <w:t>00</w:t>
            </w:r>
          </w:p>
        </w:tc>
      </w:tr>
      <w:tr w:rsidR="00F221EE" w:rsidRPr="00F54172" w14:paraId="1454514B" w14:textId="05E4FD0B" w:rsidTr="006E7301">
        <w:trPr>
          <w:trHeight w:val="221"/>
        </w:trPr>
        <w:tc>
          <w:tcPr>
            <w:tcW w:w="3062" w:type="pct"/>
            <w:shd w:val="clear" w:color="auto" w:fill="auto"/>
            <w:noWrap/>
            <w:vAlign w:val="center"/>
          </w:tcPr>
          <w:p w14:paraId="4E1B0CCA" w14:textId="443039FD" w:rsidR="00F221EE" w:rsidRPr="00F54172" w:rsidRDefault="00F221EE" w:rsidP="0006107D">
            <w:pPr>
              <w:pStyle w:val="ListParagraph"/>
              <w:numPr>
                <w:ilvl w:val="0"/>
                <w:numId w:val="11"/>
              </w:numPr>
              <w:ind w:left="456" w:hanging="482"/>
              <w:jc w:val="left"/>
              <w:rPr>
                <w:color w:val="000000"/>
                <w:sz w:val="20"/>
                <w:szCs w:val="20"/>
                <w:lang w:val="fr-FR" w:eastAsia="es-MX"/>
              </w:rPr>
            </w:pPr>
            <w:r w:rsidRPr="00F54172">
              <w:rPr>
                <w:color w:val="000000"/>
                <w:sz w:val="20"/>
                <w:szCs w:val="20"/>
                <w:lang w:val="fr-FR" w:eastAsia="es-MX"/>
              </w:rPr>
              <w:t>Programme sur le genre</w:t>
            </w:r>
          </w:p>
        </w:tc>
        <w:tc>
          <w:tcPr>
            <w:tcW w:w="520" w:type="pct"/>
          </w:tcPr>
          <w:p w14:paraId="7EC68928" w14:textId="0FF193B4" w:rsidR="00F221EE" w:rsidRPr="00F54172" w:rsidRDefault="00F221EE" w:rsidP="009D708A">
            <w:pPr>
              <w:jc w:val="center"/>
              <w:rPr>
                <w:color w:val="000000"/>
                <w:sz w:val="20"/>
                <w:szCs w:val="20"/>
                <w:highlight w:val="cyan"/>
                <w:lang w:val="fr-FR"/>
              </w:rPr>
            </w:pPr>
            <w:r w:rsidRPr="00F54172">
              <w:rPr>
                <w:color w:val="000000"/>
                <w:sz w:val="20"/>
                <w:szCs w:val="20"/>
                <w:lang w:val="fr-FR"/>
              </w:rPr>
              <w:t>ONUDI</w:t>
            </w:r>
          </w:p>
        </w:tc>
        <w:tc>
          <w:tcPr>
            <w:tcW w:w="672" w:type="pct"/>
            <w:shd w:val="clear" w:color="auto" w:fill="auto"/>
          </w:tcPr>
          <w:p w14:paraId="2188B354" w14:textId="6412BE0A" w:rsidR="00F221EE" w:rsidRPr="00F54172" w:rsidRDefault="00F221EE" w:rsidP="009D708A">
            <w:pPr>
              <w:ind w:right="35"/>
              <w:jc w:val="right"/>
              <w:rPr>
                <w:color w:val="000000"/>
                <w:sz w:val="20"/>
                <w:szCs w:val="20"/>
                <w:lang w:val="fr-FR"/>
              </w:rPr>
            </w:pPr>
            <w:r w:rsidRPr="00F54172">
              <w:rPr>
                <w:color w:val="000000"/>
                <w:sz w:val="20"/>
                <w:szCs w:val="20"/>
                <w:lang w:val="fr-FR"/>
              </w:rPr>
              <w:t>1 56</w:t>
            </w:r>
            <w:r w:rsidR="00792518">
              <w:rPr>
                <w:color w:val="000000"/>
                <w:sz w:val="20"/>
                <w:szCs w:val="20"/>
                <w:lang w:val="fr-FR"/>
              </w:rPr>
              <w:t>0 0</w:t>
            </w:r>
            <w:r w:rsidRPr="00F54172">
              <w:rPr>
                <w:color w:val="000000"/>
                <w:sz w:val="20"/>
                <w:szCs w:val="20"/>
                <w:lang w:val="fr-FR"/>
              </w:rPr>
              <w:t>00</w:t>
            </w:r>
          </w:p>
        </w:tc>
        <w:tc>
          <w:tcPr>
            <w:tcW w:w="746" w:type="pct"/>
          </w:tcPr>
          <w:p w14:paraId="3CCC307D" w14:textId="7FACE115" w:rsidR="00F221EE" w:rsidRPr="00F54172" w:rsidRDefault="002268D9" w:rsidP="009D708A">
            <w:pPr>
              <w:ind w:right="35"/>
              <w:jc w:val="right"/>
              <w:rPr>
                <w:color w:val="000000"/>
                <w:sz w:val="20"/>
                <w:szCs w:val="20"/>
                <w:lang w:val="fr-FR"/>
              </w:rPr>
            </w:pPr>
            <w:r w:rsidRPr="00F54172">
              <w:rPr>
                <w:color w:val="000000"/>
                <w:sz w:val="20"/>
                <w:szCs w:val="20"/>
                <w:lang w:val="fr-FR"/>
              </w:rPr>
              <w:t>62</w:t>
            </w:r>
            <w:r w:rsidR="00792518">
              <w:rPr>
                <w:color w:val="000000"/>
                <w:sz w:val="20"/>
                <w:szCs w:val="20"/>
                <w:lang w:val="fr-FR"/>
              </w:rPr>
              <w:t>4 0</w:t>
            </w:r>
            <w:r w:rsidRPr="00F54172">
              <w:rPr>
                <w:color w:val="000000"/>
                <w:sz w:val="20"/>
                <w:szCs w:val="20"/>
                <w:lang w:val="fr-FR"/>
              </w:rPr>
              <w:t>00</w:t>
            </w:r>
          </w:p>
        </w:tc>
      </w:tr>
      <w:tr w:rsidR="00F221EE" w:rsidRPr="00F54172" w14:paraId="3AD24EB4" w14:textId="7848DF4C" w:rsidTr="006E7301">
        <w:trPr>
          <w:trHeight w:val="221"/>
        </w:trPr>
        <w:tc>
          <w:tcPr>
            <w:tcW w:w="3062" w:type="pct"/>
            <w:vMerge w:val="restart"/>
            <w:shd w:val="clear" w:color="auto" w:fill="auto"/>
            <w:noWrap/>
            <w:vAlign w:val="center"/>
          </w:tcPr>
          <w:p w14:paraId="3312B918" w14:textId="58BA1BD6" w:rsidR="00F221EE" w:rsidRPr="00F54172" w:rsidRDefault="00F221EE" w:rsidP="009D708A">
            <w:pPr>
              <w:jc w:val="left"/>
              <w:rPr>
                <w:color w:val="000000"/>
                <w:sz w:val="20"/>
                <w:szCs w:val="20"/>
                <w:lang w:val="fr-FR" w:eastAsia="es-MX"/>
              </w:rPr>
            </w:pPr>
            <w:r w:rsidRPr="00F54172">
              <w:rPr>
                <w:color w:val="000000"/>
                <w:sz w:val="20"/>
                <w:szCs w:val="20"/>
                <w:lang w:val="fr-FR" w:eastAsia="es-MX"/>
              </w:rPr>
              <w:t>Mise en œuvre et suivi du projet</w:t>
            </w:r>
          </w:p>
        </w:tc>
        <w:tc>
          <w:tcPr>
            <w:tcW w:w="520" w:type="pct"/>
          </w:tcPr>
          <w:p w14:paraId="70539619" w14:textId="02654087" w:rsidR="00F221EE" w:rsidRPr="00F54172" w:rsidRDefault="00F221EE" w:rsidP="009D708A">
            <w:pPr>
              <w:jc w:val="center"/>
              <w:rPr>
                <w:color w:val="000000"/>
                <w:sz w:val="20"/>
                <w:szCs w:val="20"/>
                <w:highlight w:val="cyan"/>
                <w:lang w:val="fr-FR"/>
              </w:rPr>
            </w:pPr>
            <w:r w:rsidRPr="00F54172">
              <w:rPr>
                <w:color w:val="000000"/>
                <w:sz w:val="20"/>
                <w:szCs w:val="20"/>
                <w:lang w:val="fr-FR"/>
              </w:rPr>
              <w:t>ONUDI</w:t>
            </w:r>
          </w:p>
        </w:tc>
        <w:tc>
          <w:tcPr>
            <w:tcW w:w="672" w:type="pct"/>
            <w:shd w:val="clear" w:color="auto" w:fill="auto"/>
          </w:tcPr>
          <w:p w14:paraId="51B228C1" w14:textId="3B8596C2" w:rsidR="00F221EE" w:rsidRPr="00F54172" w:rsidRDefault="00F221EE" w:rsidP="009D708A">
            <w:pPr>
              <w:ind w:right="35"/>
              <w:jc w:val="right"/>
              <w:rPr>
                <w:color w:val="000000"/>
                <w:sz w:val="20"/>
                <w:szCs w:val="20"/>
                <w:lang w:val="fr-FR"/>
              </w:rPr>
            </w:pPr>
            <w:r w:rsidRPr="00F54172">
              <w:rPr>
                <w:color w:val="000000"/>
                <w:sz w:val="20"/>
                <w:szCs w:val="20"/>
                <w:lang w:val="fr-FR"/>
              </w:rPr>
              <w:t>80</w:t>
            </w:r>
            <w:r w:rsidR="00792518">
              <w:rPr>
                <w:color w:val="000000"/>
                <w:sz w:val="20"/>
                <w:szCs w:val="20"/>
                <w:lang w:val="fr-FR"/>
              </w:rPr>
              <w:t>0 0</w:t>
            </w:r>
            <w:r w:rsidRPr="00F54172">
              <w:rPr>
                <w:color w:val="000000"/>
                <w:sz w:val="20"/>
                <w:szCs w:val="20"/>
                <w:lang w:val="fr-FR"/>
              </w:rPr>
              <w:t>00</w:t>
            </w:r>
          </w:p>
        </w:tc>
        <w:tc>
          <w:tcPr>
            <w:tcW w:w="746" w:type="pct"/>
          </w:tcPr>
          <w:p w14:paraId="1EAB6577" w14:textId="5034081A" w:rsidR="00F221EE" w:rsidRPr="00F54172" w:rsidRDefault="002268D9" w:rsidP="009D708A">
            <w:pPr>
              <w:ind w:right="35"/>
              <w:jc w:val="right"/>
              <w:rPr>
                <w:color w:val="000000"/>
                <w:sz w:val="20"/>
                <w:szCs w:val="20"/>
                <w:lang w:val="fr-FR"/>
              </w:rPr>
            </w:pPr>
            <w:r w:rsidRPr="00F54172">
              <w:rPr>
                <w:color w:val="000000"/>
                <w:sz w:val="20"/>
                <w:szCs w:val="20"/>
                <w:lang w:val="fr-FR"/>
              </w:rPr>
              <w:t>31</w:t>
            </w:r>
            <w:r w:rsidR="00792518">
              <w:rPr>
                <w:color w:val="000000"/>
                <w:sz w:val="20"/>
                <w:szCs w:val="20"/>
                <w:lang w:val="fr-FR"/>
              </w:rPr>
              <w:t>6 0</w:t>
            </w:r>
            <w:r w:rsidRPr="00F54172">
              <w:rPr>
                <w:color w:val="000000"/>
                <w:sz w:val="20"/>
                <w:szCs w:val="20"/>
                <w:lang w:val="fr-FR"/>
              </w:rPr>
              <w:t>00</w:t>
            </w:r>
          </w:p>
        </w:tc>
      </w:tr>
      <w:tr w:rsidR="00F221EE" w:rsidRPr="00F54172" w14:paraId="77366538" w14:textId="083183E8" w:rsidTr="006E7301">
        <w:trPr>
          <w:trHeight w:val="141"/>
        </w:trPr>
        <w:tc>
          <w:tcPr>
            <w:tcW w:w="3062" w:type="pct"/>
            <w:vMerge/>
            <w:shd w:val="clear" w:color="auto" w:fill="auto"/>
            <w:noWrap/>
            <w:vAlign w:val="center"/>
          </w:tcPr>
          <w:p w14:paraId="56506C4C" w14:textId="77777777" w:rsidR="00F221EE" w:rsidRPr="00F54172" w:rsidRDefault="00F221EE" w:rsidP="009D708A">
            <w:pPr>
              <w:jc w:val="left"/>
              <w:rPr>
                <w:b/>
                <w:bCs/>
                <w:color w:val="000000"/>
                <w:sz w:val="20"/>
                <w:szCs w:val="20"/>
                <w:lang w:val="fr-FR" w:eastAsia="es-MX"/>
              </w:rPr>
            </w:pPr>
          </w:p>
        </w:tc>
        <w:tc>
          <w:tcPr>
            <w:tcW w:w="520" w:type="pct"/>
          </w:tcPr>
          <w:p w14:paraId="665789DB" w14:textId="053CA3D1" w:rsidR="00F221EE" w:rsidRPr="00F54172" w:rsidRDefault="00F221EE" w:rsidP="009D708A">
            <w:pPr>
              <w:jc w:val="center"/>
              <w:rPr>
                <w:color w:val="000000"/>
                <w:sz w:val="20"/>
                <w:szCs w:val="20"/>
                <w:lang w:val="fr-FR"/>
              </w:rPr>
            </w:pPr>
            <w:r w:rsidRPr="00F54172">
              <w:rPr>
                <w:color w:val="000000"/>
                <w:sz w:val="20"/>
                <w:szCs w:val="20"/>
                <w:lang w:val="fr-FR"/>
              </w:rPr>
              <w:t>Allemagne</w:t>
            </w:r>
          </w:p>
        </w:tc>
        <w:tc>
          <w:tcPr>
            <w:tcW w:w="672" w:type="pct"/>
            <w:shd w:val="clear" w:color="auto" w:fill="auto"/>
          </w:tcPr>
          <w:p w14:paraId="47508620" w14:textId="35D2BC0A" w:rsidR="00F221EE" w:rsidRPr="00F54172" w:rsidRDefault="00F221EE" w:rsidP="009D708A">
            <w:pPr>
              <w:ind w:right="35"/>
              <w:jc w:val="right"/>
              <w:rPr>
                <w:color w:val="000000"/>
                <w:sz w:val="20"/>
                <w:szCs w:val="20"/>
                <w:lang w:val="fr-FR"/>
              </w:rPr>
            </w:pPr>
            <w:r w:rsidRPr="00F54172">
              <w:rPr>
                <w:color w:val="000000"/>
                <w:sz w:val="20"/>
                <w:szCs w:val="20"/>
                <w:lang w:val="fr-FR"/>
              </w:rPr>
              <w:t>65 000</w:t>
            </w:r>
          </w:p>
        </w:tc>
        <w:tc>
          <w:tcPr>
            <w:tcW w:w="746" w:type="pct"/>
          </w:tcPr>
          <w:p w14:paraId="6E9E1A25" w14:textId="788950C2" w:rsidR="00F221EE" w:rsidRPr="00F54172" w:rsidRDefault="002268D9" w:rsidP="009D708A">
            <w:pPr>
              <w:ind w:right="35"/>
              <w:jc w:val="right"/>
              <w:rPr>
                <w:color w:val="000000"/>
                <w:sz w:val="20"/>
                <w:szCs w:val="20"/>
                <w:lang w:val="fr-FR"/>
              </w:rPr>
            </w:pPr>
            <w:r w:rsidRPr="00F54172">
              <w:rPr>
                <w:color w:val="000000"/>
                <w:sz w:val="20"/>
                <w:szCs w:val="20"/>
                <w:lang w:val="fr-FR"/>
              </w:rPr>
              <w:t>3</w:t>
            </w:r>
            <w:r w:rsidR="00792518">
              <w:rPr>
                <w:color w:val="000000"/>
                <w:sz w:val="20"/>
                <w:szCs w:val="20"/>
                <w:lang w:val="fr-FR"/>
              </w:rPr>
              <w:t>0 0</w:t>
            </w:r>
            <w:r w:rsidRPr="00F54172">
              <w:rPr>
                <w:color w:val="000000"/>
                <w:sz w:val="20"/>
                <w:szCs w:val="20"/>
                <w:lang w:val="fr-FR"/>
              </w:rPr>
              <w:t>00</w:t>
            </w:r>
          </w:p>
        </w:tc>
      </w:tr>
      <w:tr w:rsidR="00F221EE" w:rsidRPr="00F54172" w14:paraId="017820E9" w14:textId="320673F4" w:rsidTr="006E7301">
        <w:trPr>
          <w:trHeight w:val="221"/>
        </w:trPr>
        <w:tc>
          <w:tcPr>
            <w:tcW w:w="3062" w:type="pct"/>
            <w:shd w:val="clear" w:color="auto" w:fill="auto"/>
            <w:noWrap/>
          </w:tcPr>
          <w:p w14:paraId="1C03C844" w14:textId="77777777" w:rsidR="00F221EE" w:rsidRPr="00F54172" w:rsidRDefault="00F221EE" w:rsidP="00CA5833">
            <w:pPr>
              <w:jc w:val="left"/>
              <w:rPr>
                <w:color w:val="000000"/>
                <w:sz w:val="20"/>
                <w:szCs w:val="20"/>
                <w:highlight w:val="cyan"/>
                <w:lang w:val="fr-FR"/>
              </w:rPr>
            </w:pPr>
            <w:r w:rsidRPr="00F54172">
              <w:rPr>
                <w:b/>
                <w:color w:val="000000"/>
                <w:sz w:val="20"/>
                <w:szCs w:val="20"/>
                <w:lang w:val="fr-FR"/>
              </w:rPr>
              <w:t>Total</w:t>
            </w:r>
          </w:p>
        </w:tc>
        <w:tc>
          <w:tcPr>
            <w:tcW w:w="520" w:type="pct"/>
          </w:tcPr>
          <w:p w14:paraId="58269B50" w14:textId="77777777" w:rsidR="00F221EE" w:rsidRPr="00F54172" w:rsidRDefault="00F221EE" w:rsidP="00A335E5">
            <w:pPr>
              <w:jc w:val="center"/>
              <w:rPr>
                <w:b/>
                <w:color w:val="000000"/>
                <w:sz w:val="20"/>
                <w:szCs w:val="20"/>
                <w:highlight w:val="cyan"/>
                <w:lang w:val="fr-FR"/>
              </w:rPr>
            </w:pPr>
          </w:p>
        </w:tc>
        <w:tc>
          <w:tcPr>
            <w:tcW w:w="672" w:type="pct"/>
            <w:shd w:val="clear" w:color="auto" w:fill="auto"/>
          </w:tcPr>
          <w:p w14:paraId="5C213842" w14:textId="542CB42A" w:rsidR="00F221EE" w:rsidRPr="00F54172" w:rsidRDefault="00F221EE" w:rsidP="00A335E5">
            <w:pPr>
              <w:ind w:right="35"/>
              <w:jc w:val="right"/>
              <w:rPr>
                <w:b/>
                <w:bCs/>
                <w:color w:val="000000"/>
                <w:sz w:val="20"/>
                <w:szCs w:val="20"/>
                <w:lang w:val="fr-FR"/>
              </w:rPr>
            </w:pPr>
            <w:r w:rsidRPr="00F54172">
              <w:rPr>
                <w:b/>
                <w:bCs/>
                <w:color w:val="000000"/>
                <w:sz w:val="20"/>
                <w:szCs w:val="20"/>
                <w:lang w:val="fr-FR"/>
              </w:rPr>
              <w:t>14 80</w:t>
            </w:r>
            <w:r w:rsidR="00792518">
              <w:rPr>
                <w:b/>
                <w:bCs/>
                <w:color w:val="000000"/>
                <w:sz w:val="20"/>
                <w:szCs w:val="20"/>
                <w:lang w:val="fr-FR"/>
              </w:rPr>
              <w:t>3 0</w:t>
            </w:r>
            <w:r w:rsidRPr="00F54172">
              <w:rPr>
                <w:b/>
                <w:bCs/>
                <w:color w:val="000000"/>
                <w:sz w:val="20"/>
                <w:szCs w:val="20"/>
                <w:lang w:val="fr-FR"/>
              </w:rPr>
              <w:t>00</w:t>
            </w:r>
          </w:p>
        </w:tc>
        <w:tc>
          <w:tcPr>
            <w:tcW w:w="746" w:type="pct"/>
          </w:tcPr>
          <w:p w14:paraId="3C9B1CF3" w14:textId="21259D25" w:rsidR="00F221EE" w:rsidRPr="00F54172" w:rsidRDefault="002268D9" w:rsidP="00A335E5">
            <w:pPr>
              <w:ind w:right="35"/>
              <w:jc w:val="right"/>
              <w:rPr>
                <w:b/>
                <w:bCs/>
                <w:color w:val="000000"/>
                <w:sz w:val="20"/>
                <w:szCs w:val="20"/>
                <w:lang w:val="fr-FR"/>
              </w:rPr>
            </w:pPr>
            <w:r w:rsidRPr="00F54172">
              <w:rPr>
                <w:b/>
                <w:bCs/>
                <w:color w:val="000000"/>
                <w:sz w:val="20"/>
                <w:szCs w:val="20"/>
                <w:lang w:val="fr-FR"/>
              </w:rPr>
              <w:t>5 921 200</w:t>
            </w:r>
          </w:p>
        </w:tc>
      </w:tr>
      <w:tr w:rsidR="00990118" w:rsidRPr="00F54172" w14:paraId="54607F60" w14:textId="77777777" w:rsidTr="006E7301">
        <w:trPr>
          <w:trHeight w:val="221"/>
        </w:trPr>
        <w:tc>
          <w:tcPr>
            <w:tcW w:w="3062" w:type="pct"/>
            <w:shd w:val="clear" w:color="auto" w:fill="auto"/>
            <w:noWrap/>
          </w:tcPr>
          <w:p w14:paraId="1DB163C7" w14:textId="67DB5B5F" w:rsidR="00990118" w:rsidRPr="00F54172" w:rsidRDefault="00990118" w:rsidP="00CA5833">
            <w:pPr>
              <w:jc w:val="left"/>
              <w:rPr>
                <w:b/>
                <w:color w:val="000000"/>
                <w:sz w:val="20"/>
                <w:szCs w:val="20"/>
                <w:lang w:val="fr-FR"/>
              </w:rPr>
            </w:pPr>
            <w:r w:rsidRPr="00F54172">
              <w:rPr>
                <w:b/>
                <w:color w:val="000000"/>
                <w:sz w:val="20"/>
                <w:szCs w:val="20"/>
                <w:lang w:val="fr-FR"/>
              </w:rPr>
              <w:t>Total ONUDI</w:t>
            </w:r>
          </w:p>
        </w:tc>
        <w:tc>
          <w:tcPr>
            <w:tcW w:w="520" w:type="pct"/>
          </w:tcPr>
          <w:p w14:paraId="394D8709" w14:textId="77777777" w:rsidR="00990118" w:rsidRPr="00F54172" w:rsidRDefault="00990118" w:rsidP="00A335E5">
            <w:pPr>
              <w:jc w:val="center"/>
              <w:rPr>
                <w:b/>
                <w:color w:val="000000"/>
                <w:sz w:val="20"/>
                <w:szCs w:val="20"/>
                <w:highlight w:val="cyan"/>
                <w:lang w:val="fr-FR"/>
              </w:rPr>
            </w:pPr>
          </w:p>
        </w:tc>
        <w:tc>
          <w:tcPr>
            <w:tcW w:w="672" w:type="pct"/>
            <w:shd w:val="clear" w:color="auto" w:fill="auto"/>
          </w:tcPr>
          <w:p w14:paraId="6E423185" w14:textId="5AC3ED41" w:rsidR="00990118" w:rsidRPr="00F54172" w:rsidRDefault="00F33371" w:rsidP="00A335E5">
            <w:pPr>
              <w:ind w:right="35"/>
              <w:jc w:val="right"/>
              <w:rPr>
                <w:b/>
                <w:bCs/>
                <w:color w:val="000000"/>
                <w:sz w:val="20"/>
                <w:szCs w:val="20"/>
                <w:lang w:val="fr-FR"/>
              </w:rPr>
            </w:pPr>
            <w:r w:rsidRPr="00F54172">
              <w:rPr>
                <w:b/>
                <w:bCs/>
                <w:color w:val="000000"/>
                <w:sz w:val="20"/>
                <w:szCs w:val="20"/>
                <w:lang w:val="fr-FR"/>
              </w:rPr>
              <w:t>13 43</w:t>
            </w:r>
            <w:r w:rsidR="00792518">
              <w:rPr>
                <w:b/>
                <w:bCs/>
                <w:color w:val="000000"/>
                <w:sz w:val="20"/>
                <w:szCs w:val="20"/>
                <w:lang w:val="fr-FR"/>
              </w:rPr>
              <w:t>8 0</w:t>
            </w:r>
            <w:r w:rsidRPr="00F54172">
              <w:rPr>
                <w:b/>
                <w:bCs/>
                <w:color w:val="000000"/>
                <w:sz w:val="20"/>
                <w:szCs w:val="20"/>
                <w:lang w:val="fr-FR"/>
              </w:rPr>
              <w:t>00</w:t>
            </w:r>
          </w:p>
        </w:tc>
        <w:tc>
          <w:tcPr>
            <w:tcW w:w="746" w:type="pct"/>
          </w:tcPr>
          <w:p w14:paraId="7C729F91" w14:textId="63B29C8A" w:rsidR="00990118" w:rsidRPr="00F54172" w:rsidRDefault="00690C28" w:rsidP="00A335E5">
            <w:pPr>
              <w:ind w:right="35"/>
              <w:jc w:val="right"/>
              <w:rPr>
                <w:b/>
                <w:bCs/>
                <w:color w:val="000000"/>
                <w:sz w:val="20"/>
                <w:szCs w:val="20"/>
                <w:lang w:val="fr-FR"/>
              </w:rPr>
            </w:pPr>
            <w:r w:rsidRPr="00F54172">
              <w:rPr>
                <w:b/>
                <w:bCs/>
                <w:color w:val="000000"/>
                <w:sz w:val="20"/>
                <w:szCs w:val="20"/>
                <w:lang w:val="fr-FR"/>
              </w:rPr>
              <w:t>5 371 200</w:t>
            </w:r>
          </w:p>
        </w:tc>
      </w:tr>
      <w:tr w:rsidR="00990118" w:rsidRPr="00F54172" w14:paraId="1C39BF4B" w14:textId="77777777" w:rsidTr="006E7301">
        <w:trPr>
          <w:trHeight w:val="221"/>
        </w:trPr>
        <w:tc>
          <w:tcPr>
            <w:tcW w:w="3062" w:type="pct"/>
            <w:shd w:val="clear" w:color="auto" w:fill="auto"/>
            <w:noWrap/>
          </w:tcPr>
          <w:p w14:paraId="482C036C" w14:textId="415063FE" w:rsidR="00990118" w:rsidRPr="00F54172" w:rsidRDefault="00990118" w:rsidP="00CA5833">
            <w:pPr>
              <w:jc w:val="left"/>
              <w:rPr>
                <w:b/>
                <w:color w:val="000000"/>
                <w:sz w:val="20"/>
                <w:szCs w:val="20"/>
                <w:lang w:val="fr-FR"/>
              </w:rPr>
            </w:pPr>
            <w:r w:rsidRPr="00F54172">
              <w:rPr>
                <w:b/>
                <w:color w:val="000000"/>
                <w:sz w:val="20"/>
                <w:szCs w:val="20"/>
                <w:lang w:val="fr-FR"/>
              </w:rPr>
              <w:lastRenderedPageBreak/>
              <w:t>Allemagne (total)</w:t>
            </w:r>
          </w:p>
        </w:tc>
        <w:tc>
          <w:tcPr>
            <w:tcW w:w="520" w:type="pct"/>
          </w:tcPr>
          <w:p w14:paraId="5B8C186E" w14:textId="77777777" w:rsidR="00990118" w:rsidRPr="00F54172" w:rsidRDefault="00990118" w:rsidP="00A335E5">
            <w:pPr>
              <w:jc w:val="center"/>
              <w:rPr>
                <w:b/>
                <w:color w:val="000000"/>
                <w:sz w:val="20"/>
                <w:szCs w:val="20"/>
                <w:highlight w:val="cyan"/>
                <w:lang w:val="fr-FR"/>
              </w:rPr>
            </w:pPr>
          </w:p>
        </w:tc>
        <w:tc>
          <w:tcPr>
            <w:tcW w:w="672" w:type="pct"/>
            <w:shd w:val="clear" w:color="auto" w:fill="auto"/>
          </w:tcPr>
          <w:p w14:paraId="289217C4" w14:textId="5D9901C2" w:rsidR="00990118" w:rsidRPr="00F54172" w:rsidRDefault="003409D5" w:rsidP="00A335E5">
            <w:pPr>
              <w:ind w:right="35"/>
              <w:jc w:val="right"/>
              <w:rPr>
                <w:b/>
                <w:bCs/>
                <w:color w:val="000000"/>
                <w:sz w:val="20"/>
                <w:szCs w:val="20"/>
                <w:lang w:val="fr-FR"/>
              </w:rPr>
            </w:pPr>
            <w:r w:rsidRPr="00F54172">
              <w:rPr>
                <w:b/>
                <w:bCs/>
                <w:color w:val="000000"/>
                <w:sz w:val="20"/>
                <w:szCs w:val="20"/>
                <w:lang w:val="fr-FR"/>
              </w:rPr>
              <w:t>1 36</w:t>
            </w:r>
            <w:r w:rsidR="00792518">
              <w:rPr>
                <w:b/>
                <w:bCs/>
                <w:color w:val="000000"/>
                <w:sz w:val="20"/>
                <w:szCs w:val="20"/>
                <w:lang w:val="fr-FR"/>
              </w:rPr>
              <w:t>5 0</w:t>
            </w:r>
            <w:r w:rsidRPr="00F54172">
              <w:rPr>
                <w:b/>
                <w:bCs/>
                <w:color w:val="000000"/>
                <w:sz w:val="20"/>
                <w:szCs w:val="20"/>
                <w:lang w:val="fr-FR"/>
              </w:rPr>
              <w:t>00</w:t>
            </w:r>
          </w:p>
        </w:tc>
        <w:tc>
          <w:tcPr>
            <w:tcW w:w="746" w:type="pct"/>
          </w:tcPr>
          <w:p w14:paraId="07A691F3" w14:textId="6A65F144" w:rsidR="00990118" w:rsidRPr="00F54172" w:rsidRDefault="00690C28" w:rsidP="00A335E5">
            <w:pPr>
              <w:ind w:right="35"/>
              <w:jc w:val="right"/>
              <w:rPr>
                <w:b/>
                <w:bCs/>
                <w:color w:val="000000"/>
                <w:sz w:val="20"/>
                <w:szCs w:val="20"/>
                <w:lang w:val="fr-FR"/>
              </w:rPr>
            </w:pPr>
            <w:r w:rsidRPr="00F54172">
              <w:rPr>
                <w:b/>
                <w:bCs/>
                <w:color w:val="000000"/>
                <w:sz w:val="20"/>
                <w:szCs w:val="20"/>
                <w:lang w:val="fr-FR"/>
              </w:rPr>
              <w:t>55</w:t>
            </w:r>
            <w:r w:rsidR="00792518">
              <w:rPr>
                <w:b/>
                <w:bCs/>
                <w:color w:val="000000"/>
                <w:sz w:val="20"/>
                <w:szCs w:val="20"/>
                <w:lang w:val="fr-FR"/>
              </w:rPr>
              <w:t>0 0</w:t>
            </w:r>
            <w:r w:rsidRPr="00F54172">
              <w:rPr>
                <w:b/>
                <w:bCs/>
                <w:color w:val="000000"/>
                <w:sz w:val="20"/>
                <w:szCs w:val="20"/>
                <w:lang w:val="fr-FR"/>
              </w:rPr>
              <w:t>00</w:t>
            </w:r>
          </w:p>
        </w:tc>
      </w:tr>
    </w:tbl>
    <w:p w14:paraId="78933174" w14:textId="364784EF" w:rsidR="00BE2DAA" w:rsidRPr="00F54172" w:rsidRDefault="00BE2DAA" w:rsidP="00A335E5">
      <w:pPr>
        <w:keepNext/>
        <w:widowControl w:val="0"/>
        <w:spacing w:before="240" w:after="240"/>
        <w:rPr>
          <w:u w:val="single"/>
          <w:lang w:val="fr-FR"/>
        </w:rPr>
      </w:pPr>
      <w:bookmarkStart w:id="15" w:name="_Hlk126915832"/>
      <w:r w:rsidRPr="00F54172">
        <w:rPr>
          <w:u w:val="single"/>
          <w:lang w:val="fr-FR"/>
        </w:rPr>
        <w:t>Plan de mise en œuvre de la première tranche de la phase III du plan de gestion de l</w:t>
      </w:r>
      <w:r w:rsidR="00C35E3A">
        <w:rPr>
          <w:u w:val="single"/>
          <w:lang w:val="fr-FR"/>
        </w:rPr>
        <w:t>’</w:t>
      </w:r>
      <w:r w:rsidRPr="00F54172">
        <w:rPr>
          <w:u w:val="single"/>
          <w:lang w:val="fr-FR"/>
        </w:rPr>
        <w:t>élimination des HCFC</w:t>
      </w:r>
    </w:p>
    <w:bookmarkEnd w:id="15"/>
    <w:p w14:paraId="41DD32CB" w14:textId="0C489EF0" w:rsidR="00BE2DAA" w:rsidRPr="00F54172" w:rsidRDefault="00BE2DAA" w:rsidP="007143ED">
      <w:pPr>
        <w:pStyle w:val="Heading1"/>
        <w:rPr>
          <w:lang w:val="fr-FR"/>
        </w:rPr>
      </w:pPr>
      <w:r w:rsidRPr="00F54172">
        <w:rPr>
          <w:lang w:val="fr-FR"/>
        </w:rPr>
        <w:t>La première tranche de financement de la phase III du PGEH, d</w:t>
      </w:r>
      <w:r w:rsidR="00C35E3A">
        <w:rPr>
          <w:lang w:val="fr-FR"/>
        </w:rPr>
        <w:t>’</w:t>
      </w:r>
      <w:r w:rsidRPr="00F54172">
        <w:rPr>
          <w:lang w:val="fr-FR"/>
        </w:rPr>
        <w:t>un montant total de 5,921,200</w:t>
      </w:r>
      <w:r w:rsidR="00903656">
        <w:rPr>
          <w:lang w:val="fr-FR"/>
        </w:rPr>
        <w:t> $ US</w:t>
      </w:r>
      <w:r w:rsidRPr="00F54172">
        <w:rPr>
          <w:lang w:val="fr-FR"/>
        </w:rPr>
        <w:t>, sera mise en œuvre entre janvier 2025 et décembre 2027 et comprendra les activités suivantes</w:t>
      </w:r>
      <w:r w:rsidR="00903656">
        <w:rPr>
          <w:lang w:val="fr-FR"/>
        </w:rPr>
        <w:t> :</w:t>
      </w:r>
      <w:r w:rsidRPr="00F54172">
        <w:rPr>
          <w:lang w:val="fr-FR"/>
        </w:rPr>
        <w:t xml:space="preserve"> </w:t>
      </w:r>
    </w:p>
    <w:p w14:paraId="5DF25A4E" w14:textId="6536E220" w:rsidR="00BE2DAA" w:rsidRPr="00F54172" w:rsidRDefault="00382EEC" w:rsidP="00A335E5">
      <w:pPr>
        <w:pStyle w:val="Heading2"/>
        <w:widowControl/>
        <w:numPr>
          <w:ilvl w:val="1"/>
          <w:numId w:val="1"/>
        </w:numPr>
        <w:rPr>
          <w:lang w:val="fr-FR"/>
        </w:rPr>
      </w:pPr>
      <w:r w:rsidRPr="00F54172">
        <w:rPr>
          <w:i/>
          <w:iCs/>
          <w:lang w:val="fr-FR"/>
        </w:rPr>
        <w:t xml:space="preserve">Cadre juridique et activités </w:t>
      </w:r>
      <w:r w:rsidR="00F54172" w:rsidRPr="00F54172">
        <w:rPr>
          <w:i/>
          <w:iCs/>
          <w:lang w:val="fr-FR"/>
        </w:rPr>
        <w:t>concernant les douanes</w:t>
      </w:r>
      <w:r w:rsidR="00903656">
        <w:rPr>
          <w:i/>
          <w:iCs/>
          <w:lang w:val="fr-FR"/>
        </w:rPr>
        <w:t> :</w:t>
      </w:r>
      <w:r w:rsidRPr="00F54172">
        <w:rPr>
          <w:i/>
          <w:iCs/>
          <w:lang w:val="fr-FR"/>
        </w:rPr>
        <w:t xml:space="preserve"> </w:t>
      </w:r>
      <w:r w:rsidR="00220AF7" w:rsidRPr="00F54172">
        <w:rPr>
          <w:rStyle w:val="normaltextrun"/>
          <w:color w:val="202124"/>
          <w:shd w:val="clear" w:color="auto" w:fill="FFFFFF"/>
          <w:lang w:val="fr-FR"/>
        </w:rPr>
        <w:t>Tenir des réunions de consultation et des ateliers sur les politiques et réglementations avec les autorités et le public</w:t>
      </w:r>
      <w:r w:rsidR="00903656">
        <w:rPr>
          <w:rStyle w:val="normaltextrun"/>
          <w:color w:val="202124"/>
          <w:shd w:val="clear" w:color="auto" w:fill="FFFFFF"/>
          <w:lang w:val="fr-FR"/>
        </w:rPr>
        <w:t> ;</w:t>
      </w:r>
      <w:r w:rsidR="00220AF7" w:rsidRPr="00F54172">
        <w:rPr>
          <w:rStyle w:val="normaltextrun"/>
          <w:color w:val="202124"/>
          <w:shd w:val="clear" w:color="auto" w:fill="FFFFFF"/>
          <w:lang w:val="fr-FR"/>
        </w:rPr>
        <w:t xml:space="preserve"> préparer une étude d</w:t>
      </w:r>
      <w:r w:rsidR="00C35E3A">
        <w:rPr>
          <w:rStyle w:val="normaltextrun"/>
          <w:color w:val="202124"/>
          <w:shd w:val="clear" w:color="auto" w:fill="FFFFFF"/>
          <w:lang w:val="fr-FR"/>
        </w:rPr>
        <w:t>’</w:t>
      </w:r>
      <w:r w:rsidR="00220AF7" w:rsidRPr="00F54172">
        <w:rPr>
          <w:rStyle w:val="normaltextrun"/>
          <w:color w:val="202124"/>
          <w:shd w:val="clear" w:color="auto" w:fill="FFFFFF"/>
          <w:lang w:val="fr-FR"/>
        </w:rPr>
        <w:t>impact pour approbation par le gouvernement</w:t>
      </w:r>
      <w:r w:rsidR="00903656">
        <w:rPr>
          <w:rStyle w:val="normaltextrun"/>
          <w:color w:val="202124"/>
          <w:shd w:val="clear" w:color="auto" w:fill="FFFFFF"/>
          <w:lang w:val="fr-FR"/>
        </w:rPr>
        <w:t> ;</w:t>
      </w:r>
      <w:r w:rsidR="00A86983" w:rsidRPr="00F54172">
        <w:rPr>
          <w:lang w:val="fr-FR"/>
        </w:rPr>
        <w:t xml:space="preserve"> promulguer l</w:t>
      </w:r>
      <w:r w:rsidR="00C35E3A">
        <w:rPr>
          <w:lang w:val="fr-FR"/>
        </w:rPr>
        <w:t>’</w:t>
      </w:r>
      <w:r w:rsidR="00A86983" w:rsidRPr="00F54172">
        <w:rPr>
          <w:lang w:val="fr-FR"/>
        </w:rPr>
        <w:t>interdiction des importations de tous les équipements de réfrigération et de climatisation utilisant des HCFC</w:t>
      </w:r>
      <w:r w:rsidR="00903656">
        <w:rPr>
          <w:lang w:val="fr-FR"/>
        </w:rPr>
        <w:t> ;</w:t>
      </w:r>
      <w:r w:rsidR="00A86983" w:rsidRPr="00F54172">
        <w:rPr>
          <w:lang w:val="fr-FR"/>
        </w:rPr>
        <w:t xml:space="preserve"> installer, mettre en œuvre et entretenir le système électronique de permis d</w:t>
      </w:r>
      <w:r w:rsidR="00C35E3A">
        <w:rPr>
          <w:lang w:val="fr-FR"/>
        </w:rPr>
        <w:t>’</w:t>
      </w:r>
      <w:r w:rsidR="00A86983" w:rsidRPr="00F54172">
        <w:rPr>
          <w:lang w:val="fr-FR"/>
        </w:rPr>
        <w:t>importation (SIIPROM) et former le personnel de l</w:t>
      </w:r>
      <w:r w:rsidR="00C35E3A">
        <w:rPr>
          <w:lang w:val="fr-FR"/>
        </w:rPr>
        <w:t>’</w:t>
      </w:r>
      <w:r w:rsidR="00A86983" w:rsidRPr="00F54172">
        <w:rPr>
          <w:lang w:val="fr-FR"/>
        </w:rPr>
        <w:t>UNO et les importateurs à son utilisation</w:t>
      </w:r>
      <w:r w:rsidR="00903656">
        <w:rPr>
          <w:lang w:val="fr-FR"/>
        </w:rPr>
        <w:t> ;</w:t>
      </w:r>
      <w:r w:rsidR="00A86983" w:rsidRPr="00F54172">
        <w:rPr>
          <w:lang w:val="fr-FR"/>
        </w:rPr>
        <w:t xml:space="preserve"> former 180 agents des douanes</w:t>
      </w:r>
      <w:r w:rsidR="00903656">
        <w:rPr>
          <w:lang w:val="fr-FR"/>
        </w:rPr>
        <w:t> ;</w:t>
      </w:r>
      <w:r w:rsidR="00A86983" w:rsidRPr="00F54172">
        <w:rPr>
          <w:lang w:val="fr-FR"/>
        </w:rPr>
        <w:t xml:space="preserve"> organiser deux ateliers annuels d</w:t>
      </w:r>
      <w:r w:rsidR="00C35E3A">
        <w:rPr>
          <w:lang w:val="fr-FR"/>
        </w:rPr>
        <w:t>’</w:t>
      </w:r>
      <w:r w:rsidR="00A86983" w:rsidRPr="00F54172">
        <w:rPr>
          <w:lang w:val="fr-FR"/>
        </w:rPr>
        <w:t>une journée pour les importateurs et les agents des douanes sur la déclaration et le rendu de rapports concernant les frigorigènes et des équipements de réfrigération et de climatisation, et sur la manipulation en toute sécurité des bouteilles de frigorigène, y compris un manuel</w:t>
      </w:r>
      <w:r w:rsidR="00903656">
        <w:rPr>
          <w:lang w:val="fr-FR"/>
        </w:rPr>
        <w:t> ;</w:t>
      </w:r>
      <w:r w:rsidR="00A86983" w:rsidRPr="00F54172">
        <w:rPr>
          <w:lang w:val="fr-FR"/>
        </w:rPr>
        <w:t xml:space="preserve"> et distribuer 100 identifiants de frigorigènes aux principaux points de contrôle douanier (ONUDI) (61</w:t>
      </w:r>
      <w:r w:rsidR="00792518">
        <w:rPr>
          <w:lang w:val="fr-FR"/>
        </w:rPr>
        <w:t>6 0</w:t>
      </w:r>
      <w:r w:rsidR="00A86983" w:rsidRPr="00F54172">
        <w:rPr>
          <w:lang w:val="fr-FR"/>
        </w:rPr>
        <w:t>00</w:t>
      </w:r>
      <w:r w:rsidR="00903656">
        <w:rPr>
          <w:lang w:val="fr-FR"/>
        </w:rPr>
        <w:t> $ US</w:t>
      </w:r>
      <w:r w:rsidR="00A86983" w:rsidRPr="00F54172">
        <w:rPr>
          <w:lang w:val="fr-FR"/>
        </w:rPr>
        <w:t>)</w:t>
      </w:r>
      <w:r w:rsidR="00903656">
        <w:rPr>
          <w:lang w:val="fr-FR"/>
        </w:rPr>
        <w:t> ;</w:t>
      </w:r>
    </w:p>
    <w:p w14:paraId="357F43E5" w14:textId="7B7253CE" w:rsidR="00BE2DAA" w:rsidRPr="00F54172" w:rsidRDefault="00E47D72" w:rsidP="00707AD9">
      <w:pPr>
        <w:pStyle w:val="Heading2"/>
        <w:widowControl/>
        <w:numPr>
          <w:ilvl w:val="1"/>
          <w:numId w:val="1"/>
        </w:numPr>
        <w:rPr>
          <w:lang w:val="fr-FR"/>
        </w:rPr>
      </w:pPr>
      <w:r w:rsidRPr="00F54172">
        <w:rPr>
          <w:i/>
          <w:iCs/>
          <w:lang w:val="fr-FR"/>
        </w:rPr>
        <w:t>Renforcement des capacités du secteur de l</w:t>
      </w:r>
      <w:r w:rsidR="00C35E3A">
        <w:rPr>
          <w:i/>
          <w:iCs/>
          <w:lang w:val="fr-FR"/>
        </w:rPr>
        <w:t>’</w:t>
      </w:r>
      <w:r w:rsidRPr="00F54172">
        <w:rPr>
          <w:i/>
          <w:iCs/>
          <w:lang w:val="fr-FR"/>
        </w:rPr>
        <w:t>entretien en réfrigération et climatisation</w:t>
      </w:r>
      <w:r w:rsidR="00A02BCC">
        <w:rPr>
          <w:i/>
          <w:iCs/>
          <w:lang w:val="fr-FR"/>
        </w:rPr>
        <w:t> </w:t>
      </w:r>
      <w:r w:rsidRPr="00F54172">
        <w:rPr>
          <w:i/>
          <w:iCs/>
          <w:lang w:val="fr-FR"/>
        </w:rPr>
        <w:t>:</w:t>
      </w:r>
      <w:r w:rsidR="00BE2DAA" w:rsidRPr="00F54172">
        <w:rPr>
          <w:lang w:val="fr-FR"/>
        </w:rPr>
        <w:t xml:space="preserve"> Former 34 formateurs dans les 17 centres de formation afin qu</w:t>
      </w:r>
      <w:r w:rsidR="00C35E3A">
        <w:rPr>
          <w:lang w:val="fr-FR"/>
        </w:rPr>
        <w:t>’</w:t>
      </w:r>
      <w:r w:rsidR="00BE2DAA" w:rsidRPr="00F54172">
        <w:rPr>
          <w:lang w:val="fr-FR"/>
        </w:rPr>
        <w:t>ils puissent dispenser des formations à 2 300 techniciens sur les bonnes pratiques de maintenance des équipements, la manipulation en toute sécurité des frigorigènes inflammables et la maintenance pour l</w:t>
      </w:r>
      <w:r w:rsidR="00C35E3A">
        <w:rPr>
          <w:lang w:val="fr-FR"/>
        </w:rPr>
        <w:t>’</w:t>
      </w:r>
      <w:r w:rsidR="00BE2DAA" w:rsidRPr="00F54172">
        <w:rPr>
          <w:lang w:val="fr-FR"/>
        </w:rPr>
        <w:t>efficacité énergétique</w:t>
      </w:r>
      <w:r w:rsidR="00903656">
        <w:rPr>
          <w:lang w:val="fr-FR"/>
        </w:rPr>
        <w:t> ;</w:t>
      </w:r>
      <w:r w:rsidR="00BE2DAA" w:rsidRPr="00F54172">
        <w:rPr>
          <w:lang w:val="fr-FR"/>
        </w:rPr>
        <w:t xml:space="preserve"> développer des programmes de certification sur les bonnes pratiques de maintenance et deux ateliers de formation sur la certification</w:t>
      </w:r>
      <w:r w:rsidR="00903656">
        <w:rPr>
          <w:lang w:val="fr-FR"/>
        </w:rPr>
        <w:t> ;</w:t>
      </w:r>
      <w:r w:rsidR="00BE2DAA" w:rsidRPr="00F54172">
        <w:rPr>
          <w:lang w:val="fr-FR"/>
        </w:rPr>
        <w:t xml:space="preserve"> former 300 techniciens par an qui n</w:t>
      </w:r>
      <w:r w:rsidR="00C35E3A">
        <w:rPr>
          <w:lang w:val="fr-FR"/>
        </w:rPr>
        <w:t>’</w:t>
      </w:r>
      <w:r w:rsidR="00BE2DAA" w:rsidRPr="00F54172">
        <w:rPr>
          <w:lang w:val="fr-FR"/>
        </w:rPr>
        <w:t>ont pas pu accéder aux formations organisées auparavant</w:t>
      </w:r>
      <w:r w:rsidR="00903656">
        <w:rPr>
          <w:lang w:val="fr-FR"/>
        </w:rPr>
        <w:t> ;</w:t>
      </w:r>
      <w:r w:rsidR="00BE2DAA" w:rsidRPr="00F54172">
        <w:rPr>
          <w:lang w:val="fr-FR"/>
        </w:rPr>
        <w:t xml:space="preserve"> acheter du matériel de formation</w:t>
      </w:r>
      <w:r w:rsidR="00FF247B" w:rsidRPr="00F54172">
        <w:rPr>
          <w:vertAlign w:val="superscript"/>
          <w:lang w:val="fr-FR"/>
        </w:rPr>
        <w:footnoteReference w:id="11"/>
      </w:r>
      <w:r w:rsidR="00BE2DAA" w:rsidRPr="00F54172">
        <w:rPr>
          <w:lang w:val="fr-FR"/>
        </w:rPr>
        <w:t xml:space="preserve"> pour 12 centres de formation et 12 centres d</w:t>
      </w:r>
      <w:r w:rsidR="00C35E3A">
        <w:rPr>
          <w:lang w:val="fr-FR"/>
        </w:rPr>
        <w:t>’</w:t>
      </w:r>
      <w:r w:rsidR="00BE2DAA" w:rsidRPr="00F54172">
        <w:rPr>
          <w:lang w:val="fr-FR"/>
        </w:rPr>
        <w:t>évaluation, l</w:t>
      </w:r>
      <w:r w:rsidR="00C35E3A">
        <w:rPr>
          <w:lang w:val="fr-FR"/>
        </w:rPr>
        <w:t>’</w:t>
      </w:r>
      <w:r w:rsidR="00BE2DAA" w:rsidRPr="00F54172">
        <w:rPr>
          <w:lang w:val="fr-FR"/>
        </w:rPr>
        <w:t>objectif étant de soutenir le programme de prévention des fuites, ainsi que pour l</w:t>
      </w:r>
      <w:r w:rsidR="00C35E3A">
        <w:rPr>
          <w:lang w:val="fr-FR"/>
        </w:rPr>
        <w:t>’</w:t>
      </w:r>
      <w:r w:rsidR="00BE2DAA" w:rsidRPr="00F54172">
        <w:rPr>
          <w:lang w:val="fr-FR"/>
        </w:rPr>
        <w:t xml:space="preserve">équipement et les outils pour </w:t>
      </w:r>
      <w:r w:rsidR="00792518">
        <w:rPr>
          <w:lang w:val="fr-FR"/>
        </w:rPr>
        <w:t>1 0</w:t>
      </w:r>
      <w:r w:rsidR="00BE2DAA" w:rsidRPr="00F54172">
        <w:rPr>
          <w:lang w:val="fr-FR"/>
        </w:rPr>
        <w:t>00 techniciens de maintenance certifiés</w:t>
      </w:r>
      <w:r w:rsidR="00903656">
        <w:rPr>
          <w:lang w:val="fr-FR"/>
        </w:rPr>
        <w:t> ;</w:t>
      </w:r>
      <w:r w:rsidR="00BE2DAA" w:rsidRPr="00F54172">
        <w:rPr>
          <w:lang w:val="fr-FR"/>
        </w:rPr>
        <w:t xml:space="preserve"> et commencer l</w:t>
      </w:r>
      <w:r w:rsidR="00C35E3A">
        <w:rPr>
          <w:lang w:val="fr-FR"/>
        </w:rPr>
        <w:t>’</w:t>
      </w:r>
      <w:r w:rsidR="00BE2DAA" w:rsidRPr="00F54172">
        <w:rPr>
          <w:lang w:val="fr-FR"/>
        </w:rPr>
        <w:t>achat d</w:t>
      </w:r>
      <w:r w:rsidR="00C35E3A">
        <w:rPr>
          <w:lang w:val="fr-FR"/>
        </w:rPr>
        <w:t>’</w:t>
      </w:r>
      <w:r w:rsidR="00BE2DAA" w:rsidRPr="00F54172">
        <w:rPr>
          <w:lang w:val="fr-FR"/>
        </w:rPr>
        <w:t>outils/équipements pour certains ateliers d</w:t>
      </w:r>
      <w:r w:rsidR="00C35E3A">
        <w:rPr>
          <w:lang w:val="fr-FR"/>
        </w:rPr>
        <w:t>’</w:t>
      </w:r>
      <w:r w:rsidR="00BE2DAA" w:rsidRPr="00F54172">
        <w:rPr>
          <w:lang w:val="fr-FR"/>
        </w:rPr>
        <w:t>entretien (ONUDI) (2 369 200</w:t>
      </w:r>
      <w:r w:rsidR="00903656">
        <w:rPr>
          <w:lang w:val="fr-FR"/>
        </w:rPr>
        <w:t> $ US</w:t>
      </w:r>
      <w:r w:rsidR="00BE2DAA" w:rsidRPr="00F54172">
        <w:rPr>
          <w:lang w:val="fr-FR"/>
        </w:rPr>
        <w:t>)</w:t>
      </w:r>
      <w:r w:rsidR="00903656">
        <w:rPr>
          <w:lang w:val="fr-FR"/>
        </w:rPr>
        <w:t> ;</w:t>
      </w:r>
    </w:p>
    <w:p w14:paraId="72832F1B" w14:textId="08215081" w:rsidR="00CF4403" w:rsidRPr="00F54172" w:rsidRDefault="00CF4403" w:rsidP="00CF4403">
      <w:pPr>
        <w:pStyle w:val="Heading2"/>
        <w:widowControl/>
        <w:numPr>
          <w:ilvl w:val="1"/>
          <w:numId w:val="1"/>
        </w:numPr>
        <w:rPr>
          <w:i/>
          <w:iCs/>
          <w:lang w:val="fr-FR"/>
        </w:rPr>
      </w:pPr>
      <w:r w:rsidRPr="00F54172">
        <w:rPr>
          <w:i/>
          <w:iCs/>
          <w:lang w:val="fr-FR"/>
        </w:rPr>
        <w:t>Assistance technique au secteur de l</w:t>
      </w:r>
      <w:r w:rsidR="00C35E3A">
        <w:rPr>
          <w:i/>
          <w:iCs/>
          <w:lang w:val="fr-FR"/>
        </w:rPr>
        <w:t>’</w:t>
      </w:r>
      <w:r w:rsidRPr="00F54172">
        <w:rPr>
          <w:i/>
          <w:iCs/>
          <w:lang w:val="fr-FR"/>
        </w:rPr>
        <w:t>entretien en réfrigération et climatisation</w:t>
      </w:r>
      <w:r w:rsidR="00573C5F">
        <w:rPr>
          <w:i/>
          <w:iCs/>
          <w:lang w:val="fr-FR"/>
        </w:rPr>
        <w:t> :</w:t>
      </w:r>
    </w:p>
    <w:p w14:paraId="48934313" w14:textId="57D0FEDB" w:rsidR="00A3707C" w:rsidRPr="00F54172" w:rsidRDefault="00A3707C" w:rsidP="005E3182">
      <w:pPr>
        <w:pStyle w:val="Heading3"/>
        <w:rPr>
          <w:lang w:val="fr-FR"/>
        </w:rPr>
      </w:pPr>
      <w:r w:rsidRPr="00F54172">
        <w:rPr>
          <w:u w:val="single"/>
          <w:lang w:val="fr-FR"/>
        </w:rPr>
        <w:t>Programme de RRR</w:t>
      </w:r>
      <w:r w:rsidR="00903656">
        <w:rPr>
          <w:u w:val="single"/>
          <w:lang w:val="fr-FR"/>
        </w:rPr>
        <w:t> :</w:t>
      </w:r>
      <w:r w:rsidR="00C442C1" w:rsidRPr="00F54172">
        <w:rPr>
          <w:lang w:val="fr-FR"/>
        </w:rPr>
        <w:t xml:space="preserve"> Élaborer et démontrer un modèle commercial pour un RRR économiquement viable avec une entreprise locale de HCFC-22 manipulant des HCFC</w:t>
      </w:r>
      <w:r w:rsidR="00903656">
        <w:rPr>
          <w:lang w:val="fr-FR"/>
        </w:rPr>
        <w:t> ;</w:t>
      </w:r>
      <w:r w:rsidR="00C442C1" w:rsidRPr="00F54172">
        <w:rPr>
          <w:lang w:val="fr-FR"/>
        </w:rPr>
        <w:t xml:space="preserve"> mettre à jour la formation dans les centres de RRR existants</w:t>
      </w:r>
      <w:r w:rsidR="00903656">
        <w:rPr>
          <w:lang w:val="fr-FR"/>
        </w:rPr>
        <w:t> ;</w:t>
      </w:r>
      <w:r w:rsidR="00C442C1" w:rsidRPr="00F54172">
        <w:rPr>
          <w:lang w:val="fr-FR"/>
        </w:rPr>
        <w:t xml:space="preserve"> et organiser un voyage d</w:t>
      </w:r>
      <w:r w:rsidR="00C35E3A">
        <w:rPr>
          <w:lang w:val="fr-FR"/>
        </w:rPr>
        <w:t>’</w:t>
      </w:r>
      <w:r w:rsidR="00C442C1" w:rsidRPr="00F54172">
        <w:rPr>
          <w:lang w:val="fr-FR"/>
        </w:rPr>
        <w:t>étude dans un pays de la région au bénéfice des techniciens de maintenance sélectionnés et des représentants de l</w:t>
      </w:r>
      <w:r w:rsidR="00C35E3A">
        <w:rPr>
          <w:lang w:val="fr-FR"/>
        </w:rPr>
        <w:t>’</w:t>
      </w:r>
      <w:r w:rsidR="00C442C1" w:rsidRPr="00F54172">
        <w:rPr>
          <w:lang w:val="fr-FR"/>
        </w:rPr>
        <w:t>UNO pour une démonstration de chaîne d</w:t>
      </w:r>
      <w:r w:rsidR="00C35E3A">
        <w:rPr>
          <w:lang w:val="fr-FR"/>
        </w:rPr>
        <w:t>’</w:t>
      </w:r>
      <w:r w:rsidR="00C442C1" w:rsidRPr="00F54172">
        <w:rPr>
          <w:lang w:val="fr-FR"/>
        </w:rPr>
        <w:t>approvisionnement réussie de frigorigènes, y compris une formation pratique et théorique (ONUDI) (77</w:t>
      </w:r>
      <w:r w:rsidR="00792518">
        <w:rPr>
          <w:lang w:val="fr-FR"/>
        </w:rPr>
        <w:t>8 0</w:t>
      </w:r>
      <w:r w:rsidR="00C442C1" w:rsidRPr="00F54172">
        <w:rPr>
          <w:lang w:val="fr-FR"/>
        </w:rPr>
        <w:t>00</w:t>
      </w:r>
      <w:r w:rsidR="00903656">
        <w:rPr>
          <w:lang w:val="fr-FR"/>
        </w:rPr>
        <w:t> $ US</w:t>
      </w:r>
      <w:r w:rsidR="00C442C1" w:rsidRPr="00F54172">
        <w:rPr>
          <w:lang w:val="fr-FR"/>
        </w:rPr>
        <w:t>)</w:t>
      </w:r>
      <w:r w:rsidR="00903656">
        <w:rPr>
          <w:lang w:val="fr-FR"/>
        </w:rPr>
        <w:t> ;</w:t>
      </w:r>
    </w:p>
    <w:p w14:paraId="2A55FB1A" w14:textId="3B13EB8D" w:rsidR="00DF2A24" w:rsidRPr="00F54172" w:rsidRDefault="00DF2A24" w:rsidP="008D7F36">
      <w:pPr>
        <w:pStyle w:val="Heading3"/>
        <w:rPr>
          <w:lang w:val="fr-FR"/>
        </w:rPr>
      </w:pPr>
      <w:r w:rsidRPr="00F54172">
        <w:rPr>
          <w:u w:val="single"/>
          <w:lang w:val="fr-FR"/>
        </w:rPr>
        <w:t>Appui technique aux utilisateurs de HCFC-123</w:t>
      </w:r>
      <w:r w:rsidR="00903656">
        <w:rPr>
          <w:u w:val="single"/>
          <w:lang w:val="fr-FR"/>
        </w:rPr>
        <w:t> :</w:t>
      </w:r>
      <w:r w:rsidRPr="00F54172">
        <w:rPr>
          <w:lang w:val="fr-FR"/>
        </w:rPr>
        <w:t xml:space="preserve"> Mener une étude sur les utilisateurs de HCFC-123 et les technologies de remplacement disponibles</w:t>
      </w:r>
      <w:r w:rsidR="00903656">
        <w:rPr>
          <w:lang w:val="fr-FR"/>
        </w:rPr>
        <w:t> ;</w:t>
      </w:r>
      <w:r w:rsidRPr="00F54172">
        <w:rPr>
          <w:lang w:val="fr-FR"/>
        </w:rPr>
        <w:t xml:space="preserve"> organiser 10 webinaires et diffuser des documents écrits sur les interdictions de HCFC à venir, les technologies de remplacement et l</w:t>
      </w:r>
      <w:r w:rsidR="00C35E3A">
        <w:rPr>
          <w:lang w:val="fr-FR"/>
        </w:rPr>
        <w:t>’</w:t>
      </w:r>
      <w:r w:rsidRPr="00F54172">
        <w:rPr>
          <w:lang w:val="fr-FR"/>
        </w:rPr>
        <w:t>élimination en toute sécurité des anciens équipements</w:t>
      </w:r>
      <w:r w:rsidR="00903656">
        <w:rPr>
          <w:lang w:val="fr-FR"/>
        </w:rPr>
        <w:t> ;</w:t>
      </w:r>
      <w:r w:rsidRPr="00F54172">
        <w:rPr>
          <w:lang w:val="fr-FR"/>
        </w:rPr>
        <w:t xml:space="preserve"> et commencer la démonstration d</w:t>
      </w:r>
      <w:r w:rsidR="00C35E3A">
        <w:rPr>
          <w:lang w:val="fr-FR"/>
        </w:rPr>
        <w:t>’</w:t>
      </w:r>
      <w:r w:rsidRPr="00F54172">
        <w:rPr>
          <w:lang w:val="fr-FR"/>
        </w:rPr>
        <w:t>une technologie de remplacement au HCFC-123 dans une PME (Allemagne) (22</w:t>
      </w:r>
      <w:r w:rsidR="00792518">
        <w:rPr>
          <w:lang w:val="fr-FR"/>
        </w:rPr>
        <w:t>0 0</w:t>
      </w:r>
      <w:r w:rsidRPr="00F54172">
        <w:rPr>
          <w:lang w:val="fr-FR"/>
        </w:rPr>
        <w:t>00</w:t>
      </w:r>
      <w:r w:rsidR="00903656">
        <w:rPr>
          <w:lang w:val="fr-FR"/>
        </w:rPr>
        <w:t> $ US</w:t>
      </w:r>
      <w:r w:rsidRPr="00F54172">
        <w:rPr>
          <w:lang w:val="fr-FR"/>
        </w:rPr>
        <w:t>)</w:t>
      </w:r>
      <w:r w:rsidR="00903656">
        <w:rPr>
          <w:lang w:val="fr-FR"/>
        </w:rPr>
        <w:t> ;</w:t>
      </w:r>
      <w:r w:rsidRPr="00F54172">
        <w:rPr>
          <w:lang w:val="fr-FR"/>
        </w:rPr>
        <w:t xml:space="preserve"> </w:t>
      </w:r>
    </w:p>
    <w:p w14:paraId="063438E5" w14:textId="54746A8D" w:rsidR="00D652B9" w:rsidRPr="00F54172" w:rsidRDefault="00757BAD" w:rsidP="00D652B9">
      <w:pPr>
        <w:pStyle w:val="Heading3"/>
        <w:rPr>
          <w:lang w:val="fr-FR"/>
        </w:rPr>
      </w:pPr>
      <w:r w:rsidRPr="00C35E3A">
        <w:rPr>
          <w:u w:val="single"/>
          <w:lang w:val="fr-FR"/>
        </w:rPr>
        <w:lastRenderedPageBreak/>
        <w:t>Appui technique</w:t>
      </w:r>
      <w:r w:rsidRPr="00F54172">
        <w:rPr>
          <w:u w:val="single"/>
          <w:lang w:val="fr-FR"/>
        </w:rPr>
        <w:t xml:space="preserve"> et assistance aux utilisateurs finaux de la réfrigération commerciale - petites entreprises</w:t>
      </w:r>
      <w:r w:rsidR="00903656">
        <w:rPr>
          <w:u w:val="single"/>
          <w:lang w:val="fr-FR"/>
        </w:rPr>
        <w:t> :</w:t>
      </w:r>
      <w:r w:rsidRPr="00581B79">
        <w:rPr>
          <w:lang w:val="fr-FR"/>
        </w:rPr>
        <w:t xml:space="preserve"> </w:t>
      </w:r>
      <w:r w:rsidRPr="00F54172">
        <w:rPr>
          <w:lang w:val="fr-FR"/>
        </w:rPr>
        <w:t>Élaborer une stratégie visant à empêcher les petits utilisateurs de réfrigération commerciale de passer à des solutions de remplacement technologiques provisoires à fort PRP, et répertorier les utilisateurs finaux et les entreprises d</w:t>
      </w:r>
      <w:r w:rsidR="00C35E3A">
        <w:rPr>
          <w:lang w:val="fr-FR"/>
        </w:rPr>
        <w:t>’</w:t>
      </w:r>
      <w:r w:rsidRPr="00F54172">
        <w:rPr>
          <w:lang w:val="fr-FR"/>
        </w:rPr>
        <w:t>assemblage du secteur intéressés à travailler avec des solutions de remplacement à faible PRP</w:t>
      </w:r>
      <w:r w:rsidR="00903656">
        <w:rPr>
          <w:lang w:val="fr-FR"/>
        </w:rPr>
        <w:t> ;</w:t>
      </w:r>
      <w:r w:rsidRPr="00F54172">
        <w:rPr>
          <w:lang w:val="fr-FR"/>
        </w:rPr>
        <w:t xml:space="preserve"> fournir une assistance technique aux entreprises d</w:t>
      </w:r>
      <w:r w:rsidR="00C35E3A">
        <w:rPr>
          <w:lang w:val="fr-FR"/>
        </w:rPr>
        <w:t>’</w:t>
      </w:r>
      <w:r w:rsidRPr="00F54172">
        <w:rPr>
          <w:lang w:val="fr-FR"/>
        </w:rPr>
        <w:t>assemblage locales pour développer cinq unités de réfrigération commerciale rechargeables au R-290 à l</w:t>
      </w:r>
      <w:r w:rsidR="00C35E3A">
        <w:rPr>
          <w:lang w:val="fr-FR"/>
        </w:rPr>
        <w:t>’</w:t>
      </w:r>
      <w:r w:rsidRPr="00F54172">
        <w:rPr>
          <w:lang w:val="fr-FR"/>
        </w:rPr>
        <w:t>aide de panoplies préfabriquées importées</w:t>
      </w:r>
      <w:r w:rsidR="00903656">
        <w:rPr>
          <w:lang w:val="fr-FR"/>
        </w:rPr>
        <w:t> ;</w:t>
      </w:r>
      <w:r w:rsidRPr="00F54172">
        <w:rPr>
          <w:lang w:val="fr-FR"/>
        </w:rPr>
        <w:t xml:space="preserve"> et développer une série d</w:t>
      </w:r>
      <w:r w:rsidR="00C35E3A">
        <w:rPr>
          <w:lang w:val="fr-FR"/>
        </w:rPr>
        <w:t>’</w:t>
      </w:r>
      <w:r w:rsidRPr="00F54172">
        <w:rPr>
          <w:lang w:val="fr-FR"/>
        </w:rPr>
        <w:t xml:space="preserve">ateliers sur les meilleures pratiques pour sensibiliser les utilisateurs finaux aux solutions de </w:t>
      </w:r>
      <w:r w:rsidR="00F54172" w:rsidRPr="00F54172">
        <w:rPr>
          <w:lang w:val="fr-FR"/>
        </w:rPr>
        <w:t>remplacement</w:t>
      </w:r>
      <w:r w:rsidRPr="00F54172">
        <w:rPr>
          <w:lang w:val="fr-FR"/>
        </w:rPr>
        <w:t xml:space="preserve"> à faible PRP (Allemagne) (30</w:t>
      </w:r>
      <w:r w:rsidR="00792518">
        <w:rPr>
          <w:lang w:val="fr-FR"/>
        </w:rPr>
        <w:t>0 0</w:t>
      </w:r>
      <w:r w:rsidRPr="00F54172">
        <w:rPr>
          <w:lang w:val="fr-FR"/>
        </w:rPr>
        <w:t>00</w:t>
      </w:r>
      <w:r w:rsidR="00903656">
        <w:rPr>
          <w:lang w:val="fr-FR"/>
        </w:rPr>
        <w:t> $ US</w:t>
      </w:r>
      <w:r w:rsidRPr="00F54172">
        <w:rPr>
          <w:lang w:val="fr-FR"/>
        </w:rPr>
        <w:t>)</w:t>
      </w:r>
      <w:r w:rsidR="00903656">
        <w:rPr>
          <w:lang w:val="fr-FR"/>
        </w:rPr>
        <w:t> ;</w:t>
      </w:r>
    </w:p>
    <w:p w14:paraId="194B79BE" w14:textId="2A8DDECF" w:rsidR="00757BAD" w:rsidRPr="00F54172" w:rsidRDefault="00467554" w:rsidP="009D6808">
      <w:pPr>
        <w:pStyle w:val="Heading3"/>
        <w:widowControl/>
        <w:rPr>
          <w:lang w:val="fr-FR"/>
        </w:rPr>
      </w:pPr>
      <w:r w:rsidRPr="00F54172">
        <w:rPr>
          <w:u w:val="single"/>
          <w:lang w:val="fr-FR"/>
        </w:rPr>
        <w:t>Assistance technique aux utilisateurs finaux de réfrigération commerciale - grandes entreprises, et aux utilisateurs finaux d</w:t>
      </w:r>
      <w:r w:rsidR="00C35E3A">
        <w:rPr>
          <w:u w:val="single"/>
          <w:lang w:val="fr-FR"/>
        </w:rPr>
        <w:t>’</w:t>
      </w:r>
      <w:r w:rsidRPr="00F54172">
        <w:rPr>
          <w:u w:val="single"/>
          <w:lang w:val="fr-FR"/>
        </w:rPr>
        <w:t>équipements de climatisation</w:t>
      </w:r>
      <w:r w:rsidR="00581B79">
        <w:rPr>
          <w:u w:val="single"/>
          <w:lang w:val="fr-FR"/>
        </w:rPr>
        <w:t> </w:t>
      </w:r>
      <w:r w:rsidR="000957C8" w:rsidRPr="00F54172">
        <w:rPr>
          <w:lang w:val="fr-FR"/>
        </w:rPr>
        <w:t>:</w:t>
      </w:r>
      <w:r w:rsidR="000A3B08" w:rsidRPr="00F54172">
        <w:rPr>
          <w:lang w:val="fr-FR"/>
        </w:rPr>
        <w:t xml:space="preserve"> </w:t>
      </w:r>
      <w:r w:rsidR="0082037A" w:rsidRPr="00F54172">
        <w:rPr>
          <w:rStyle w:val="eop"/>
          <w:color w:val="000000"/>
          <w:shd w:val="clear" w:color="auto" w:fill="FFFFFF"/>
          <w:lang w:val="fr-FR"/>
        </w:rPr>
        <w:t>Commencer à promouvoir l</w:t>
      </w:r>
      <w:r w:rsidR="00C35E3A">
        <w:rPr>
          <w:rStyle w:val="eop"/>
          <w:color w:val="000000"/>
          <w:shd w:val="clear" w:color="auto" w:fill="FFFFFF"/>
          <w:lang w:val="fr-FR"/>
        </w:rPr>
        <w:t>’</w:t>
      </w:r>
      <w:r w:rsidR="0082037A" w:rsidRPr="00F54172">
        <w:rPr>
          <w:rStyle w:val="eop"/>
          <w:color w:val="000000"/>
          <w:shd w:val="clear" w:color="auto" w:fill="FFFFFF"/>
          <w:lang w:val="fr-FR"/>
        </w:rPr>
        <w:t>installation d</w:t>
      </w:r>
      <w:r w:rsidR="00C35E3A">
        <w:rPr>
          <w:rStyle w:val="eop"/>
          <w:color w:val="000000"/>
          <w:shd w:val="clear" w:color="auto" w:fill="FFFFFF"/>
          <w:lang w:val="fr-FR"/>
        </w:rPr>
        <w:t>’</w:t>
      </w:r>
      <w:r w:rsidR="0082037A" w:rsidRPr="00F54172">
        <w:rPr>
          <w:rStyle w:val="eop"/>
          <w:color w:val="000000"/>
          <w:shd w:val="clear" w:color="auto" w:fill="FFFFFF"/>
          <w:lang w:val="fr-FR"/>
        </w:rPr>
        <w:t>équipements de réfrigération et de climatisation commerciaux par des techniciens formés par le programme, en veillant à l</w:t>
      </w:r>
      <w:r w:rsidR="00C35E3A">
        <w:rPr>
          <w:rStyle w:val="eop"/>
          <w:color w:val="000000"/>
          <w:shd w:val="clear" w:color="auto" w:fill="FFFFFF"/>
          <w:lang w:val="fr-FR"/>
        </w:rPr>
        <w:t>’</w:t>
      </w:r>
      <w:r w:rsidR="0082037A" w:rsidRPr="00F54172">
        <w:rPr>
          <w:rStyle w:val="eop"/>
          <w:color w:val="000000"/>
          <w:shd w:val="clear" w:color="auto" w:fill="FFFFFF"/>
          <w:lang w:val="fr-FR"/>
        </w:rPr>
        <w:t>élimination appropriée des anciens équipements</w:t>
      </w:r>
      <w:r w:rsidR="00903656">
        <w:rPr>
          <w:rStyle w:val="eop"/>
          <w:color w:val="000000"/>
          <w:shd w:val="clear" w:color="auto" w:fill="FFFFFF"/>
          <w:lang w:val="fr-FR"/>
        </w:rPr>
        <w:t> ;</w:t>
      </w:r>
      <w:r w:rsidR="0082037A" w:rsidRPr="00F54172">
        <w:rPr>
          <w:rStyle w:val="eop"/>
          <w:color w:val="000000"/>
          <w:shd w:val="clear" w:color="auto" w:fill="FFFFFF"/>
          <w:lang w:val="fr-FR"/>
        </w:rPr>
        <w:t xml:space="preserve"> répertorier les utilisateurs finaux d</w:t>
      </w:r>
      <w:r w:rsidR="00C35E3A">
        <w:rPr>
          <w:rStyle w:val="eop"/>
          <w:color w:val="000000"/>
          <w:shd w:val="clear" w:color="auto" w:fill="FFFFFF"/>
          <w:lang w:val="fr-FR"/>
        </w:rPr>
        <w:t>’</w:t>
      </w:r>
      <w:r w:rsidR="0082037A" w:rsidRPr="00F54172">
        <w:rPr>
          <w:rStyle w:val="eop"/>
          <w:color w:val="000000"/>
          <w:shd w:val="clear" w:color="auto" w:fill="FFFFFF"/>
          <w:lang w:val="fr-FR"/>
        </w:rPr>
        <w:t>équipements HCFC-22 à faible revenu</w:t>
      </w:r>
      <w:r w:rsidR="00903656">
        <w:rPr>
          <w:rStyle w:val="eop"/>
          <w:color w:val="000000"/>
          <w:shd w:val="clear" w:color="auto" w:fill="FFFFFF"/>
          <w:lang w:val="fr-FR"/>
        </w:rPr>
        <w:t> ;</w:t>
      </w:r>
      <w:r w:rsidR="0082037A" w:rsidRPr="00F54172">
        <w:rPr>
          <w:rStyle w:val="eop"/>
          <w:color w:val="000000"/>
          <w:shd w:val="clear" w:color="auto" w:fill="FFFFFF"/>
          <w:lang w:val="fr-FR"/>
        </w:rPr>
        <w:t xml:space="preserve"> commencer à fournir une assistance technique et des conseils sur les possibilités de financement aux utilisateurs finaux qui remplaceraient des équipements vétustes</w:t>
      </w:r>
      <w:r w:rsidRPr="00F54172">
        <w:rPr>
          <w:lang w:val="fr-FR"/>
        </w:rPr>
        <w:t xml:space="preserve"> (ONUDI) (35</w:t>
      </w:r>
      <w:r w:rsidR="00792518">
        <w:rPr>
          <w:lang w:val="fr-FR"/>
        </w:rPr>
        <w:t>6 0</w:t>
      </w:r>
      <w:r w:rsidRPr="00F54172">
        <w:rPr>
          <w:lang w:val="fr-FR"/>
        </w:rPr>
        <w:t>00</w:t>
      </w:r>
      <w:r w:rsidR="00903656">
        <w:rPr>
          <w:lang w:val="fr-FR"/>
        </w:rPr>
        <w:t> $ US</w:t>
      </w:r>
      <w:r w:rsidRPr="00F54172">
        <w:rPr>
          <w:lang w:val="fr-FR"/>
        </w:rPr>
        <w:t>)</w:t>
      </w:r>
      <w:r w:rsidR="00903656">
        <w:rPr>
          <w:lang w:val="fr-FR"/>
        </w:rPr>
        <w:t> ;</w:t>
      </w:r>
    </w:p>
    <w:p w14:paraId="51AAB588" w14:textId="572C5D8F" w:rsidR="002466EF" w:rsidRPr="00F54172" w:rsidRDefault="00CE4652" w:rsidP="00AC7E71">
      <w:pPr>
        <w:pStyle w:val="Heading2"/>
        <w:widowControl/>
        <w:numPr>
          <w:ilvl w:val="1"/>
          <w:numId w:val="1"/>
        </w:numPr>
        <w:rPr>
          <w:lang w:val="fr-FR"/>
        </w:rPr>
      </w:pPr>
      <w:r w:rsidRPr="00F54172">
        <w:rPr>
          <w:i/>
          <w:iCs/>
          <w:lang w:val="fr-FR"/>
        </w:rPr>
        <w:t>Suivi et contrôle de la production et de la consommation de HCFC</w:t>
      </w:r>
      <w:r w:rsidR="00903656">
        <w:rPr>
          <w:i/>
          <w:iCs/>
          <w:lang w:val="fr-FR"/>
        </w:rPr>
        <w:t> :</w:t>
      </w:r>
      <w:r w:rsidRPr="00F54172">
        <w:rPr>
          <w:i/>
          <w:iCs/>
          <w:lang w:val="fr-FR"/>
        </w:rPr>
        <w:t xml:space="preserve"> </w:t>
      </w:r>
      <w:r w:rsidR="006500E7" w:rsidRPr="00F54172">
        <w:rPr>
          <w:lang w:val="fr-FR"/>
        </w:rPr>
        <w:t>Commencer un suivi annuel par le biais du système de permis et de quotas, des visites de vérification sur place par des experts indépendants et des visites périodiques dans les usines de formulations et les entreprises de mousse de polyuréthane pour surveiller et vérifier qu</w:t>
      </w:r>
      <w:r w:rsidR="00C35E3A">
        <w:rPr>
          <w:lang w:val="fr-FR"/>
        </w:rPr>
        <w:t>’</w:t>
      </w:r>
      <w:r w:rsidR="006500E7" w:rsidRPr="00F54172">
        <w:rPr>
          <w:lang w:val="fr-FR"/>
        </w:rPr>
        <w:t>il n</w:t>
      </w:r>
      <w:r w:rsidR="00C35E3A">
        <w:rPr>
          <w:lang w:val="fr-FR"/>
        </w:rPr>
        <w:t>’</w:t>
      </w:r>
      <w:r w:rsidR="006500E7" w:rsidRPr="00F54172">
        <w:rPr>
          <w:lang w:val="fr-FR"/>
        </w:rPr>
        <w:t>y a pas de consommation de polyols pré-mélangés comportant du HCFC-141b (ONUDI) (4</w:t>
      </w:r>
      <w:r w:rsidR="00792518">
        <w:rPr>
          <w:lang w:val="fr-FR"/>
        </w:rPr>
        <w:t>8 0</w:t>
      </w:r>
      <w:r w:rsidR="006500E7" w:rsidRPr="00F54172">
        <w:rPr>
          <w:lang w:val="fr-FR"/>
        </w:rPr>
        <w:t>00</w:t>
      </w:r>
      <w:r w:rsidR="00903656">
        <w:rPr>
          <w:lang w:val="fr-FR"/>
        </w:rPr>
        <w:t> $ US</w:t>
      </w:r>
      <w:r w:rsidR="006500E7" w:rsidRPr="00F54172">
        <w:rPr>
          <w:lang w:val="fr-FR"/>
        </w:rPr>
        <w:t>)</w:t>
      </w:r>
      <w:r w:rsidR="00903656">
        <w:rPr>
          <w:lang w:val="fr-FR"/>
        </w:rPr>
        <w:t> ;</w:t>
      </w:r>
    </w:p>
    <w:p w14:paraId="0CE05C32" w14:textId="36250814" w:rsidR="00883A17" w:rsidRPr="00F54172" w:rsidRDefault="002466EF" w:rsidP="00AC7E71">
      <w:pPr>
        <w:pStyle w:val="Heading2"/>
        <w:widowControl/>
        <w:numPr>
          <w:ilvl w:val="1"/>
          <w:numId w:val="1"/>
        </w:numPr>
        <w:rPr>
          <w:lang w:val="fr-FR"/>
        </w:rPr>
      </w:pPr>
      <w:r w:rsidRPr="00F54172">
        <w:rPr>
          <w:i/>
          <w:iCs/>
          <w:lang w:val="fr-FR"/>
        </w:rPr>
        <w:t>Sensibilisation du public</w:t>
      </w:r>
      <w:r w:rsidR="00903656">
        <w:rPr>
          <w:i/>
          <w:iCs/>
          <w:lang w:val="fr-FR"/>
        </w:rPr>
        <w:t> :</w:t>
      </w:r>
      <w:r w:rsidR="00642936" w:rsidRPr="00F54172">
        <w:rPr>
          <w:lang w:val="fr-FR"/>
        </w:rPr>
        <w:t xml:space="preserve"> Lancer une campagne de sensibilisation du public pour promouvoir l</w:t>
      </w:r>
      <w:r w:rsidR="00C35E3A">
        <w:rPr>
          <w:lang w:val="fr-FR"/>
        </w:rPr>
        <w:t>’</w:t>
      </w:r>
      <w:r w:rsidR="00642936" w:rsidRPr="00F54172">
        <w:rPr>
          <w:lang w:val="fr-FR"/>
        </w:rPr>
        <w:t xml:space="preserve">acceptation par les consommateurs des </w:t>
      </w:r>
      <w:r w:rsidR="0060130B" w:rsidRPr="00F54172">
        <w:rPr>
          <w:i/>
          <w:iCs/>
          <w:lang w:val="fr-FR"/>
        </w:rPr>
        <w:t>appareils</w:t>
      </w:r>
      <w:r w:rsidR="00642936" w:rsidRPr="00F54172">
        <w:rPr>
          <w:lang w:val="fr-FR"/>
        </w:rPr>
        <w:t xml:space="preserve"> utilisant des frigorigènes à faible PRP</w:t>
      </w:r>
      <w:r w:rsidR="00903656">
        <w:rPr>
          <w:lang w:val="fr-FR"/>
        </w:rPr>
        <w:t> ;</w:t>
      </w:r>
      <w:r w:rsidR="00642936" w:rsidRPr="00F54172">
        <w:rPr>
          <w:lang w:val="fr-FR"/>
        </w:rPr>
        <w:t xml:space="preserve"> et s</w:t>
      </w:r>
      <w:r w:rsidR="00C35E3A">
        <w:rPr>
          <w:lang w:val="fr-FR"/>
        </w:rPr>
        <w:t>’</w:t>
      </w:r>
      <w:r w:rsidR="00642936" w:rsidRPr="00F54172">
        <w:rPr>
          <w:lang w:val="fr-FR"/>
        </w:rPr>
        <w:t>engager dans la diffusion d</w:t>
      </w:r>
      <w:r w:rsidR="00C35E3A">
        <w:rPr>
          <w:lang w:val="fr-FR"/>
        </w:rPr>
        <w:t>’</w:t>
      </w:r>
      <w:r w:rsidR="00642936" w:rsidRPr="00F54172">
        <w:rPr>
          <w:lang w:val="fr-FR"/>
        </w:rPr>
        <w:t>informations, la discussion et la planification avec les nouvelles autorités pour faciliter la prise de décision, la réglementation et les contrôles (ONUDI) (26</w:t>
      </w:r>
      <w:r w:rsidR="00792518">
        <w:rPr>
          <w:lang w:val="fr-FR"/>
        </w:rPr>
        <w:t>4 0</w:t>
      </w:r>
      <w:r w:rsidR="00642936" w:rsidRPr="00F54172">
        <w:rPr>
          <w:lang w:val="fr-FR"/>
        </w:rPr>
        <w:t>00</w:t>
      </w:r>
      <w:r w:rsidR="00903656">
        <w:rPr>
          <w:lang w:val="fr-FR"/>
        </w:rPr>
        <w:t> $ US</w:t>
      </w:r>
      <w:r w:rsidR="00642936" w:rsidRPr="00F54172">
        <w:rPr>
          <w:lang w:val="fr-FR"/>
        </w:rPr>
        <w:t>)</w:t>
      </w:r>
      <w:r w:rsidR="00903656">
        <w:rPr>
          <w:lang w:val="fr-FR"/>
        </w:rPr>
        <w:t> ;</w:t>
      </w:r>
      <w:r w:rsidR="00642936" w:rsidRPr="00F54172">
        <w:rPr>
          <w:lang w:val="fr-FR"/>
        </w:rPr>
        <w:t xml:space="preserve"> </w:t>
      </w:r>
    </w:p>
    <w:p w14:paraId="6B0F9FF1" w14:textId="5CE066D7" w:rsidR="00BE2DAA" w:rsidRPr="00F54172" w:rsidRDefault="00883A17" w:rsidP="00AC7E71">
      <w:pPr>
        <w:pStyle w:val="Heading2"/>
        <w:widowControl/>
        <w:numPr>
          <w:ilvl w:val="1"/>
          <w:numId w:val="1"/>
        </w:numPr>
        <w:rPr>
          <w:lang w:val="fr-FR"/>
        </w:rPr>
      </w:pPr>
      <w:r w:rsidRPr="00F54172">
        <w:rPr>
          <w:i/>
          <w:iCs/>
          <w:lang w:val="fr-FR"/>
        </w:rPr>
        <w:t>Programme de genre</w:t>
      </w:r>
      <w:r w:rsidR="00903656">
        <w:rPr>
          <w:i/>
          <w:iCs/>
          <w:lang w:val="fr-FR"/>
        </w:rPr>
        <w:t> :</w:t>
      </w:r>
      <w:r w:rsidR="00A3453B" w:rsidRPr="00F54172">
        <w:rPr>
          <w:lang w:val="fr-FR"/>
        </w:rPr>
        <w:t xml:space="preserve"> Inclure un module de sensibilisation à l</w:t>
      </w:r>
      <w:r w:rsidR="00C35E3A">
        <w:rPr>
          <w:lang w:val="fr-FR"/>
        </w:rPr>
        <w:t>’</w:t>
      </w:r>
      <w:r w:rsidR="00A3453B" w:rsidRPr="00F54172">
        <w:rPr>
          <w:lang w:val="fr-FR"/>
        </w:rPr>
        <w:t>objectif de pourcentage dans la formation des techniciens</w:t>
      </w:r>
      <w:r w:rsidR="00903656">
        <w:rPr>
          <w:lang w:val="fr-FR"/>
        </w:rPr>
        <w:t> ;</w:t>
      </w:r>
      <w:r w:rsidR="00A3453B" w:rsidRPr="00F54172">
        <w:rPr>
          <w:lang w:val="fr-FR"/>
        </w:rPr>
        <w:t xml:space="preserve"> fixer un objectif de pourcentage qui augmenterait périodiquement</w:t>
      </w:r>
      <w:r w:rsidR="00903656">
        <w:rPr>
          <w:lang w:val="fr-FR"/>
        </w:rPr>
        <w:t> ;</w:t>
      </w:r>
      <w:r w:rsidR="00A3453B" w:rsidRPr="00F54172">
        <w:rPr>
          <w:lang w:val="fr-FR"/>
        </w:rPr>
        <w:t xml:space="preserve"> produire des vidéos pédagogiques, des clips vidéo et d</w:t>
      </w:r>
      <w:r w:rsidR="00C35E3A">
        <w:rPr>
          <w:lang w:val="fr-FR"/>
        </w:rPr>
        <w:t>’</w:t>
      </w:r>
      <w:r w:rsidR="00A3453B" w:rsidRPr="00F54172">
        <w:rPr>
          <w:lang w:val="fr-FR"/>
        </w:rPr>
        <w:t>autres supports incluant les femmes travaillant dans le secteur pour lutter contre les barrières culturelles et les stéréotypes sexistes</w:t>
      </w:r>
      <w:r w:rsidR="00903656">
        <w:rPr>
          <w:lang w:val="fr-FR"/>
        </w:rPr>
        <w:t> ;</w:t>
      </w:r>
      <w:r w:rsidR="00A3453B" w:rsidRPr="00F54172">
        <w:rPr>
          <w:lang w:val="fr-FR"/>
        </w:rPr>
        <w:t xml:space="preserve"> et mener une campagne de diffusion sur les questions de genre dans les entreprises du secteur pour promouvoir la participation des femmes et réduire les écarts entre les sexes (ONUDI) (62</w:t>
      </w:r>
      <w:r w:rsidR="00792518">
        <w:rPr>
          <w:lang w:val="fr-FR"/>
        </w:rPr>
        <w:t>4 0</w:t>
      </w:r>
      <w:r w:rsidR="00A3453B" w:rsidRPr="00F54172">
        <w:rPr>
          <w:lang w:val="fr-FR"/>
        </w:rPr>
        <w:t>00</w:t>
      </w:r>
      <w:r w:rsidR="00903656">
        <w:rPr>
          <w:lang w:val="fr-FR"/>
        </w:rPr>
        <w:t> $ US</w:t>
      </w:r>
      <w:r w:rsidR="00A3453B" w:rsidRPr="00F54172">
        <w:rPr>
          <w:lang w:val="fr-FR"/>
        </w:rPr>
        <w:t>)</w:t>
      </w:r>
      <w:r w:rsidR="00903656">
        <w:rPr>
          <w:lang w:val="fr-FR"/>
        </w:rPr>
        <w:t> ;</w:t>
      </w:r>
      <w:r w:rsidR="00A3453B" w:rsidRPr="00F54172">
        <w:rPr>
          <w:lang w:val="fr-FR"/>
        </w:rPr>
        <w:t xml:space="preserve"> et</w:t>
      </w:r>
    </w:p>
    <w:p w14:paraId="5177D55D" w14:textId="543C02C5" w:rsidR="00BE2DAA" w:rsidRDefault="00BE2DAA" w:rsidP="00A335E5">
      <w:pPr>
        <w:pStyle w:val="Heading2"/>
        <w:widowControl/>
        <w:numPr>
          <w:ilvl w:val="1"/>
          <w:numId w:val="1"/>
        </w:numPr>
        <w:rPr>
          <w:lang w:val="fr-FR"/>
        </w:rPr>
      </w:pPr>
      <w:r w:rsidRPr="00F54172">
        <w:rPr>
          <w:lang w:val="fr-FR"/>
        </w:rPr>
        <w:t>Suivi du projet (ONUDI) (31</w:t>
      </w:r>
      <w:r w:rsidR="00792518">
        <w:rPr>
          <w:lang w:val="fr-FR"/>
        </w:rPr>
        <w:t>6 0</w:t>
      </w:r>
      <w:r w:rsidRPr="00F54172">
        <w:rPr>
          <w:lang w:val="fr-FR"/>
        </w:rPr>
        <w:t>00</w:t>
      </w:r>
      <w:r w:rsidR="00903656">
        <w:rPr>
          <w:lang w:val="fr-FR"/>
        </w:rPr>
        <w:t> $ US</w:t>
      </w:r>
      <w:r w:rsidRPr="00F54172">
        <w:rPr>
          <w:lang w:val="fr-FR"/>
        </w:rPr>
        <w:t>) (Allemagne) (3</w:t>
      </w:r>
      <w:r w:rsidR="00792518">
        <w:rPr>
          <w:lang w:val="fr-FR"/>
        </w:rPr>
        <w:t>0 0</w:t>
      </w:r>
      <w:r w:rsidRPr="00F54172">
        <w:rPr>
          <w:lang w:val="fr-FR"/>
        </w:rPr>
        <w:t>00</w:t>
      </w:r>
      <w:r w:rsidR="00903656">
        <w:rPr>
          <w:lang w:val="fr-FR"/>
        </w:rPr>
        <w:t> $ US</w:t>
      </w:r>
      <w:r w:rsidRPr="00F54172">
        <w:rPr>
          <w:lang w:val="fr-FR"/>
        </w:rPr>
        <w:t>).</w:t>
      </w:r>
    </w:p>
    <w:p w14:paraId="125C3CF6" w14:textId="77777777" w:rsidR="00792518" w:rsidRPr="00792518" w:rsidRDefault="00792518" w:rsidP="00792518">
      <w:pPr>
        <w:widowControl w:val="0"/>
        <w:spacing w:before="360" w:after="240"/>
        <w:jc w:val="center"/>
        <w:rPr>
          <w:b/>
          <w:lang w:val="fr-FR"/>
        </w:rPr>
      </w:pPr>
      <w:bookmarkStart w:id="16" w:name="_Hlk126916095"/>
      <w:r w:rsidRPr="00792518">
        <w:rPr>
          <w:b/>
          <w:lang w:val="fr-FR"/>
        </w:rPr>
        <w:t>OBSERVATIONS ET RECOMMANDATION DU SECRÉTARIAT</w:t>
      </w:r>
    </w:p>
    <w:p w14:paraId="779B733E" w14:textId="77777777" w:rsidR="00792518" w:rsidRPr="00792518" w:rsidRDefault="00792518" w:rsidP="00792518">
      <w:pPr>
        <w:widowControl w:val="0"/>
        <w:spacing w:after="240"/>
        <w:rPr>
          <w:b/>
          <w:lang w:val="fr-FR"/>
        </w:rPr>
      </w:pPr>
      <w:r w:rsidRPr="00792518">
        <w:rPr>
          <w:b/>
          <w:lang w:val="fr-FR"/>
        </w:rPr>
        <w:t>OBSERVATIONS</w:t>
      </w:r>
    </w:p>
    <w:p w14:paraId="21A11579" w14:textId="3396D4B1" w:rsidR="00792518" w:rsidRPr="00792518" w:rsidRDefault="00792518" w:rsidP="00792518">
      <w:pPr>
        <w:pStyle w:val="Heading1"/>
        <w:rPr>
          <w:lang w:val="fr-FR"/>
        </w:rPr>
      </w:pPr>
      <w:r w:rsidRPr="00792518">
        <w:rPr>
          <w:lang w:val="fr-FR"/>
        </w:rPr>
        <w:t>Le Secrétariat a examiné la phase III du PGEH à la lumière des phases I et II du PGEH, la phase I du KIP, les politiques et les lignes directrices du Fonds multilatéral, incluant les critères régissant le financement de l</w:t>
      </w:r>
      <w:r w:rsidR="00C35E3A">
        <w:rPr>
          <w:lang w:val="fr-FR"/>
        </w:rPr>
        <w:t>’</w:t>
      </w:r>
      <w:r w:rsidRPr="00792518">
        <w:rPr>
          <w:lang w:val="fr-FR"/>
        </w:rPr>
        <w:t>élimination de HCFC dans le secteur de la consommation pour la phase II du PGEH (décision 74/50 et 90/31), et le plan d</w:t>
      </w:r>
      <w:r w:rsidR="00C35E3A">
        <w:rPr>
          <w:lang w:val="fr-FR"/>
        </w:rPr>
        <w:t>’</w:t>
      </w:r>
      <w:r w:rsidRPr="00792518">
        <w:rPr>
          <w:lang w:val="fr-FR"/>
        </w:rPr>
        <w:t>activités du Fonds multilatéral pour 2024-2026.</w:t>
      </w:r>
    </w:p>
    <w:p w14:paraId="3BC197DA" w14:textId="77777777" w:rsidR="00792518" w:rsidRPr="00792518" w:rsidRDefault="00792518" w:rsidP="00792518">
      <w:pPr>
        <w:keepNext/>
        <w:widowControl w:val="0"/>
        <w:spacing w:after="240"/>
        <w:rPr>
          <w:u w:val="single"/>
          <w:lang w:val="fr-FR"/>
        </w:rPr>
      </w:pPr>
      <w:r w:rsidRPr="00792518">
        <w:rPr>
          <w:u w:val="single"/>
          <w:lang w:val="fr-FR"/>
        </w:rPr>
        <w:lastRenderedPageBreak/>
        <w:t>Stratégie globale</w:t>
      </w:r>
    </w:p>
    <w:p w14:paraId="0CEB5852" w14:textId="77777777" w:rsidR="00792518" w:rsidRPr="00792518" w:rsidRDefault="00792518" w:rsidP="00792518">
      <w:pPr>
        <w:spacing w:after="240"/>
        <w:rPr>
          <w:i/>
          <w:iCs/>
          <w:lang w:val="fr-FR"/>
        </w:rPr>
      </w:pPr>
      <w:r w:rsidRPr="00792518">
        <w:rPr>
          <w:i/>
          <w:lang w:val="fr-FR"/>
        </w:rPr>
        <w:t>Réduction des HCFC entre 2024 et 2029</w:t>
      </w:r>
    </w:p>
    <w:p w14:paraId="3BA7F843" w14:textId="0EB08ED4" w:rsidR="00792518" w:rsidRPr="00792518" w:rsidRDefault="00792518" w:rsidP="00792518">
      <w:pPr>
        <w:pStyle w:val="Heading1"/>
        <w:rPr>
          <w:lang w:val="fr-FR"/>
        </w:rPr>
      </w:pPr>
      <w:r w:rsidRPr="00792518">
        <w:rPr>
          <w:lang w:val="fr-FR"/>
        </w:rPr>
        <w:t>Le Secrétariat a pris note avec satisfaction de l</w:t>
      </w:r>
      <w:r w:rsidR="00C35E3A">
        <w:rPr>
          <w:lang w:val="fr-FR"/>
        </w:rPr>
        <w:t>’</w:t>
      </w:r>
      <w:r w:rsidRPr="00792518">
        <w:rPr>
          <w:lang w:val="fr-FR"/>
        </w:rPr>
        <w:t>engagement du Gouvernement du Mexique à établir des niveaux de consommation maximale autorisée entre 2025 et 2029 qui sont inférieurs à ceux établis par le Protocole de Montréal (c</w:t>
      </w:r>
      <w:r w:rsidR="00C35E3A">
        <w:rPr>
          <w:lang w:val="fr-FR"/>
        </w:rPr>
        <w:t>’</w:t>
      </w:r>
      <w:r w:rsidRPr="00792518">
        <w:rPr>
          <w:lang w:val="fr-FR"/>
        </w:rPr>
        <w:t>est-à-dire des réductions de 81,8 % par rapport à la valeur de référence en 2025 et 2026, et de 83,4 % en 2027, 88,2 % en 2028 et 89,3 % en 2029). Ces réductions de HCFC sont reflétées dans l</w:t>
      </w:r>
      <w:r w:rsidR="00C35E3A">
        <w:rPr>
          <w:lang w:val="fr-FR"/>
        </w:rPr>
        <w:t>’</w:t>
      </w:r>
      <w:r w:rsidRPr="00792518">
        <w:rPr>
          <w:lang w:val="fr-FR"/>
        </w:rPr>
        <w:t>Accord conclu entre le Gouvernement et le Comité exécutif.</w:t>
      </w:r>
    </w:p>
    <w:p w14:paraId="35EBFE34" w14:textId="77777777" w:rsidR="00792518" w:rsidRPr="00792518" w:rsidRDefault="00792518" w:rsidP="00EC20D6">
      <w:pPr>
        <w:pStyle w:val="Heading1"/>
        <w:numPr>
          <w:ilvl w:val="0"/>
          <w:numId w:val="0"/>
        </w:numPr>
        <w:rPr>
          <w:i/>
          <w:iCs/>
          <w:lang w:val="fr-FR"/>
        </w:rPr>
      </w:pPr>
      <w:r w:rsidRPr="00792518">
        <w:rPr>
          <w:i/>
          <w:lang w:val="fr-FR"/>
        </w:rPr>
        <w:t>Élimination totale des HCFC et approvisionnement résiduaire</w:t>
      </w:r>
    </w:p>
    <w:p w14:paraId="3983DEE4" w14:textId="3EBEEFB6" w:rsidR="00792518" w:rsidRPr="00792518" w:rsidRDefault="00792518" w:rsidP="00792518">
      <w:pPr>
        <w:pStyle w:val="Heading1"/>
        <w:rPr>
          <w:lang w:val="fr-FR"/>
        </w:rPr>
      </w:pPr>
      <w:r w:rsidRPr="00792518">
        <w:rPr>
          <w:lang w:val="fr-FR"/>
        </w:rPr>
        <w:t>Dans le plan tel qu</w:t>
      </w:r>
      <w:r w:rsidR="00C35E3A">
        <w:rPr>
          <w:lang w:val="fr-FR"/>
        </w:rPr>
        <w:t>’</w:t>
      </w:r>
      <w:r w:rsidRPr="00792518">
        <w:rPr>
          <w:lang w:val="fr-FR"/>
        </w:rPr>
        <w:t>il a été présenté, le Gouvernement du Mexique a proposé de réduire de 97,5 % sa consommation de référence de HCFC d</w:t>
      </w:r>
      <w:r w:rsidR="00C35E3A">
        <w:rPr>
          <w:lang w:val="fr-FR"/>
        </w:rPr>
        <w:t>’</w:t>
      </w:r>
      <w:r w:rsidRPr="00792518">
        <w:rPr>
          <w:lang w:val="fr-FR"/>
        </w:rPr>
        <w:t>ici à 2030. Prenant note du fait que, conformément à l</w:t>
      </w:r>
      <w:r w:rsidR="00C35E3A">
        <w:rPr>
          <w:lang w:val="fr-FR"/>
        </w:rPr>
        <w:t>’</w:t>
      </w:r>
      <w:r w:rsidRPr="00792518">
        <w:rPr>
          <w:lang w:val="fr-FR"/>
        </w:rPr>
        <w:t>alinéa 8 ter e) i) de l</w:t>
      </w:r>
      <w:r w:rsidR="00C35E3A">
        <w:rPr>
          <w:lang w:val="fr-FR"/>
        </w:rPr>
        <w:t>’</w:t>
      </w:r>
      <w:r w:rsidRPr="00792518">
        <w:rPr>
          <w:lang w:val="fr-FR"/>
        </w:rPr>
        <w:t>Article 5 du Protocole, le dernier objectif de consommation figurant dans l</w:t>
      </w:r>
      <w:r w:rsidR="00C35E3A">
        <w:rPr>
          <w:lang w:val="fr-FR"/>
        </w:rPr>
        <w:t>’</w:t>
      </w:r>
      <w:r w:rsidRPr="00792518">
        <w:rPr>
          <w:lang w:val="fr-FR"/>
        </w:rPr>
        <w:t>Accord pour les plans d</w:t>
      </w:r>
      <w:r w:rsidR="00C35E3A">
        <w:rPr>
          <w:lang w:val="fr-FR"/>
        </w:rPr>
        <w:t>’</w:t>
      </w:r>
      <w:r w:rsidRPr="00792518">
        <w:rPr>
          <w:lang w:val="fr-FR"/>
        </w:rPr>
        <w:t>élimination totale des HCFC devrait être de zéro (et non de 2,5 % par rapport à la valeur de référence), le Gouvernement du Mexique a accepté d</w:t>
      </w:r>
      <w:r w:rsidR="00C35E3A">
        <w:rPr>
          <w:lang w:val="fr-FR"/>
        </w:rPr>
        <w:t>’</w:t>
      </w:r>
      <w:r w:rsidRPr="00792518">
        <w:rPr>
          <w:lang w:val="fr-FR"/>
        </w:rPr>
        <w:t>ajuster à zéro la consommation annuelle maximale de HCFC pour l</w:t>
      </w:r>
      <w:r w:rsidR="00C35E3A">
        <w:rPr>
          <w:lang w:val="fr-FR"/>
        </w:rPr>
        <w:t>’</w:t>
      </w:r>
      <w:r w:rsidRPr="00792518">
        <w:rPr>
          <w:lang w:val="fr-FR"/>
        </w:rPr>
        <w:t>année 2030 dans l</w:t>
      </w:r>
      <w:r w:rsidR="00C35E3A">
        <w:rPr>
          <w:lang w:val="fr-FR"/>
        </w:rPr>
        <w:t>’</w:t>
      </w:r>
      <w:r w:rsidRPr="00792518">
        <w:rPr>
          <w:lang w:val="fr-FR"/>
        </w:rPr>
        <w:t>Accord conclu entre le Gouvernement et le Comité exécutif. L</w:t>
      </w:r>
      <w:r w:rsidR="00C35E3A">
        <w:rPr>
          <w:lang w:val="fr-FR"/>
        </w:rPr>
        <w:t>’</w:t>
      </w:r>
      <w:r w:rsidRPr="00792518">
        <w:rPr>
          <w:lang w:val="fr-FR"/>
        </w:rPr>
        <w:t>ONUDI a indiqué que le Gouvernement ne souhaitait pas utiliser l</w:t>
      </w:r>
      <w:r w:rsidR="00C35E3A">
        <w:rPr>
          <w:lang w:val="fr-FR"/>
        </w:rPr>
        <w:t>’</w:t>
      </w:r>
      <w:r w:rsidRPr="00792518">
        <w:rPr>
          <w:lang w:val="fr-FR"/>
        </w:rPr>
        <w:t>approvisionnement résiduaire après 2030, mais qu</w:t>
      </w:r>
      <w:r w:rsidR="00C35E3A">
        <w:rPr>
          <w:lang w:val="fr-FR"/>
        </w:rPr>
        <w:t>’</w:t>
      </w:r>
      <w:r w:rsidRPr="00792518">
        <w:rPr>
          <w:lang w:val="fr-FR"/>
        </w:rPr>
        <w:t>il y avait des inquiétudes quant à la nécessité d</w:t>
      </w:r>
      <w:r w:rsidR="00C35E3A">
        <w:rPr>
          <w:lang w:val="fr-FR"/>
        </w:rPr>
        <w:t>’</w:t>
      </w:r>
      <w:r w:rsidRPr="00792518">
        <w:rPr>
          <w:lang w:val="fr-FR"/>
        </w:rPr>
        <w:t>utiliser des HCFC pour l</w:t>
      </w:r>
      <w:r w:rsidR="00C35E3A">
        <w:rPr>
          <w:lang w:val="fr-FR"/>
        </w:rPr>
        <w:t>’</w:t>
      </w:r>
      <w:r w:rsidRPr="00792518">
        <w:rPr>
          <w:lang w:val="fr-FR"/>
        </w:rPr>
        <w:t xml:space="preserve">entretien après cette date. </w:t>
      </w:r>
    </w:p>
    <w:p w14:paraId="130AAE0B" w14:textId="443193FF" w:rsidR="00792518" w:rsidRPr="00792518" w:rsidRDefault="00792518" w:rsidP="00792518">
      <w:pPr>
        <w:pStyle w:val="Heading1"/>
        <w:rPr>
          <w:lang w:val="fr-FR"/>
        </w:rPr>
      </w:pPr>
      <w:r w:rsidRPr="00792518">
        <w:rPr>
          <w:lang w:val="fr-FR"/>
        </w:rPr>
        <w:t>Le Secrétariat prend note du fait qu</w:t>
      </w:r>
      <w:r w:rsidR="00C35E3A">
        <w:rPr>
          <w:lang w:val="fr-FR"/>
        </w:rPr>
        <w:t>’</w:t>
      </w:r>
      <w:r w:rsidRPr="00792518">
        <w:rPr>
          <w:lang w:val="fr-FR"/>
        </w:rPr>
        <w:t>en tant que pays visé à l</w:t>
      </w:r>
      <w:r w:rsidR="00C35E3A">
        <w:rPr>
          <w:lang w:val="fr-FR"/>
        </w:rPr>
        <w:t>’</w:t>
      </w:r>
      <w:r w:rsidRPr="00792518">
        <w:rPr>
          <w:lang w:val="fr-FR"/>
        </w:rPr>
        <w:t>Article 5, le Mexique aurait la possibilité de consommer des HCFC conformément à l</w:t>
      </w:r>
      <w:r w:rsidR="00C35E3A">
        <w:rPr>
          <w:lang w:val="fr-FR"/>
        </w:rPr>
        <w:t>’</w:t>
      </w:r>
      <w:r w:rsidRPr="00792518">
        <w:rPr>
          <w:lang w:val="fr-FR"/>
        </w:rPr>
        <w:t>alinéa 8 ter(e)(i) de l</w:t>
      </w:r>
      <w:r w:rsidR="00C35E3A">
        <w:rPr>
          <w:lang w:val="fr-FR"/>
        </w:rPr>
        <w:t>’</w:t>
      </w:r>
      <w:r w:rsidRPr="00792518">
        <w:rPr>
          <w:lang w:val="fr-FR"/>
        </w:rPr>
        <w:t>Article 5 du Protocole de Montréal portant sur l</w:t>
      </w:r>
      <w:r w:rsidR="00C35E3A">
        <w:rPr>
          <w:lang w:val="fr-FR"/>
        </w:rPr>
        <w:t>’</w:t>
      </w:r>
      <w:r w:rsidRPr="00792518">
        <w:rPr>
          <w:lang w:val="fr-FR"/>
        </w:rPr>
        <w:t>approvisionnement résiduaire pour la période 2030-2040. Conformément à la décision 86/51, pour permettre l</w:t>
      </w:r>
      <w:r w:rsidR="00C35E3A">
        <w:rPr>
          <w:lang w:val="fr-FR"/>
        </w:rPr>
        <w:t>’</w:t>
      </w:r>
      <w:r w:rsidRPr="00792518">
        <w:rPr>
          <w:lang w:val="fr-FR"/>
        </w:rPr>
        <w:t>examen de la dernière tranche de son PGEH, le Gouvernement du Mexique devra présenter une description détaillée du cadre réglementaire et politique en place destiné à mettre en œuvre des mesures visant à garantir que la consommation de HCFC est conforme à l</w:t>
      </w:r>
      <w:r w:rsidR="00C35E3A">
        <w:rPr>
          <w:lang w:val="fr-FR"/>
        </w:rPr>
        <w:t>’</w:t>
      </w:r>
      <w:r w:rsidRPr="00792518">
        <w:rPr>
          <w:lang w:val="fr-FR"/>
        </w:rPr>
        <w:t>alinéa 8 ter(e)(i) de l</w:t>
      </w:r>
      <w:r w:rsidR="00C35E3A">
        <w:rPr>
          <w:lang w:val="fr-FR"/>
        </w:rPr>
        <w:t>’</w:t>
      </w:r>
      <w:r w:rsidRPr="00792518">
        <w:rPr>
          <w:lang w:val="fr-FR"/>
        </w:rPr>
        <w:t>Article 5 du Protocole de Montréal pour la période 2030-2040. En outre, si d</w:t>
      </w:r>
      <w:r w:rsidR="00C35E3A">
        <w:rPr>
          <w:lang w:val="fr-FR"/>
        </w:rPr>
        <w:t>’</w:t>
      </w:r>
      <w:r w:rsidRPr="00792518">
        <w:rPr>
          <w:lang w:val="fr-FR"/>
        </w:rPr>
        <w:t>ici là, le Mexique avait l</w:t>
      </w:r>
      <w:r w:rsidR="00C35E3A">
        <w:rPr>
          <w:lang w:val="fr-FR"/>
        </w:rPr>
        <w:t>’</w:t>
      </w:r>
      <w:r w:rsidRPr="00792518">
        <w:rPr>
          <w:lang w:val="fr-FR"/>
        </w:rPr>
        <w:t>intention d</w:t>
      </w:r>
      <w:r w:rsidR="00C35E3A">
        <w:rPr>
          <w:lang w:val="fr-FR"/>
        </w:rPr>
        <w:t>’</w:t>
      </w:r>
      <w:r w:rsidRPr="00792518">
        <w:rPr>
          <w:lang w:val="fr-FR"/>
        </w:rPr>
        <w:t>enregistrer une consommation au cours de la période 2030-2040, conformément à l</w:t>
      </w:r>
      <w:r w:rsidR="00C35E3A">
        <w:rPr>
          <w:lang w:val="fr-FR"/>
        </w:rPr>
        <w:t>’</w:t>
      </w:r>
      <w:r w:rsidRPr="00792518">
        <w:rPr>
          <w:lang w:val="fr-FR"/>
        </w:rPr>
        <w:t>alinéa 8 ter(e)(i) de l</w:t>
      </w:r>
      <w:r w:rsidR="00C35E3A">
        <w:rPr>
          <w:lang w:val="fr-FR"/>
        </w:rPr>
        <w:t>’</w:t>
      </w:r>
      <w:r w:rsidRPr="00792518">
        <w:rPr>
          <w:lang w:val="fr-FR"/>
        </w:rPr>
        <w:t>Article 5 du Protocole de Montréal, le Gouvernement devrait soumettre les modifications proposées à son Accord conclu avec le Comité exécutif couvrant la période postérieure à 2030.</w:t>
      </w:r>
    </w:p>
    <w:p w14:paraId="1BC38DFA" w14:textId="77777777" w:rsidR="00792518" w:rsidRPr="00792518" w:rsidRDefault="00792518" w:rsidP="00792518">
      <w:pPr>
        <w:keepNext/>
        <w:widowControl w:val="0"/>
        <w:spacing w:after="240"/>
        <w:rPr>
          <w:u w:val="single"/>
          <w:lang w:val="fr-FR"/>
        </w:rPr>
      </w:pPr>
      <w:r w:rsidRPr="00792518">
        <w:rPr>
          <w:u w:val="single"/>
          <w:lang w:val="fr-FR"/>
        </w:rPr>
        <w:t>Cadre juridique et système de permis et de quotas pour les HCFC</w:t>
      </w:r>
    </w:p>
    <w:p w14:paraId="382A6937" w14:textId="7BCA0921" w:rsidR="00792518" w:rsidRPr="00792518" w:rsidRDefault="00792518" w:rsidP="00792518">
      <w:pPr>
        <w:pStyle w:val="Heading1"/>
        <w:rPr>
          <w:lang w:val="fr-FR"/>
        </w:rPr>
      </w:pPr>
      <w:r w:rsidRPr="00792518">
        <w:rPr>
          <w:lang w:val="fr-FR"/>
        </w:rPr>
        <w:t>Notant que plus de 50 % de l</w:t>
      </w:r>
      <w:r w:rsidR="00C35E3A">
        <w:rPr>
          <w:lang w:val="fr-FR"/>
        </w:rPr>
        <w:t>’</w:t>
      </w:r>
      <w:r w:rsidRPr="00792518">
        <w:rPr>
          <w:lang w:val="fr-FR"/>
        </w:rPr>
        <w:t>approvisionnement en HCFC du marché local provient de la production locale plutôt que des importations, l</w:t>
      </w:r>
      <w:r w:rsidR="00C35E3A">
        <w:rPr>
          <w:lang w:val="fr-FR"/>
        </w:rPr>
        <w:t>’</w:t>
      </w:r>
      <w:r w:rsidRPr="00792518">
        <w:rPr>
          <w:lang w:val="fr-FR"/>
        </w:rPr>
        <w:t>ONUDI a expliqué, sur demande, que les quotas d</w:t>
      </w:r>
      <w:r w:rsidR="00C35E3A">
        <w:rPr>
          <w:lang w:val="fr-FR"/>
        </w:rPr>
        <w:t>’</w:t>
      </w:r>
      <w:r w:rsidRPr="00792518">
        <w:rPr>
          <w:lang w:val="fr-FR"/>
        </w:rPr>
        <w:t>importation de HCFC-22 sont appliqués sur la base d</w:t>
      </w:r>
      <w:r w:rsidR="00C35E3A">
        <w:rPr>
          <w:lang w:val="fr-FR"/>
        </w:rPr>
        <w:t>’</w:t>
      </w:r>
      <w:r w:rsidRPr="00792518">
        <w:rPr>
          <w:lang w:val="fr-FR"/>
        </w:rPr>
        <w:t>un accord consensuel avec le producteur local et les importateurs. Les quotas sont attribués par année civile à partir de l</w:t>
      </w:r>
      <w:r w:rsidR="00C35E3A">
        <w:rPr>
          <w:lang w:val="fr-FR"/>
        </w:rPr>
        <w:t>’</w:t>
      </w:r>
      <w:r w:rsidRPr="00792518">
        <w:rPr>
          <w:lang w:val="fr-FR"/>
        </w:rPr>
        <w:t>historique des pourcentages et des statistiques d</w:t>
      </w:r>
      <w:r w:rsidR="00C35E3A">
        <w:rPr>
          <w:lang w:val="fr-FR"/>
        </w:rPr>
        <w:t>’</w:t>
      </w:r>
      <w:r w:rsidRPr="00792518">
        <w:rPr>
          <w:lang w:val="fr-FR"/>
        </w:rPr>
        <w:t>importation. L</w:t>
      </w:r>
      <w:r w:rsidR="00C35E3A">
        <w:rPr>
          <w:lang w:val="fr-FR"/>
        </w:rPr>
        <w:t>’</w:t>
      </w:r>
      <w:r w:rsidRPr="00792518">
        <w:rPr>
          <w:lang w:val="fr-FR"/>
        </w:rPr>
        <w:t>autorité qui délivre les quotas est la Direction générale de l</w:t>
      </w:r>
      <w:r w:rsidR="00C35E3A">
        <w:rPr>
          <w:lang w:val="fr-FR"/>
        </w:rPr>
        <w:t>’</w:t>
      </w:r>
      <w:r w:rsidRPr="00792518">
        <w:rPr>
          <w:lang w:val="fr-FR"/>
        </w:rPr>
        <w:t>industrie, des énergies propres et de la gestion de la qualité de l</w:t>
      </w:r>
      <w:r w:rsidR="00C35E3A">
        <w:rPr>
          <w:lang w:val="fr-FR"/>
        </w:rPr>
        <w:t>’</w:t>
      </w:r>
      <w:r w:rsidRPr="00792518">
        <w:rPr>
          <w:lang w:val="fr-FR"/>
        </w:rPr>
        <w:t>air (DGIELGCA), avec le soutien de SEMARNAT. Ce mécanisme s</w:t>
      </w:r>
      <w:r w:rsidR="00C35E3A">
        <w:rPr>
          <w:lang w:val="fr-FR"/>
        </w:rPr>
        <w:t>’</w:t>
      </w:r>
      <w:r w:rsidRPr="00792518">
        <w:rPr>
          <w:lang w:val="fr-FR"/>
        </w:rPr>
        <w:t>est avéré efficace par le passé et une approche similaire sera appliquée pour la période 2025-2030, conformément aux objectifs fixés dans le cadre de l</w:t>
      </w:r>
      <w:r w:rsidR="00C35E3A">
        <w:rPr>
          <w:lang w:val="fr-FR"/>
        </w:rPr>
        <w:t>’</w:t>
      </w:r>
      <w:r w:rsidRPr="00792518">
        <w:rPr>
          <w:lang w:val="fr-FR"/>
        </w:rPr>
        <w:t>Accord conclu entre le Gouvernement et le Comité exécutif. En outre, des négociations ont déjà été entamées avec l</w:t>
      </w:r>
      <w:r w:rsidR="00C35E3A">
        <w:rPr>
          <w:lang w:val="fr-FR"/>
        </w:rPr>
        <w:t>’</w:t>
      </w:r>
      <w:r w:rsidRPr="00792518">
        <w:rPr>
          <w:lang w:val="fr-FR"/>
        </w:rPr>
        <w:t>entreprise productrice de HCFC, et un plan concret de réduction et d</w:t>
      </w:r>
      <w:r w:rsidR="00C35E3A">
        <w:rPr>
          <w:lang w:val="fr-FR"/>
        </w:rPr>
        <w:t>’</w:t>
      </w:r>
      <w:r w:rsidRPr="00792518">
        <w:rPr>
          <w:lang w:val="fr-FR"/>
        </w:rPr>
        <w:t>élimination des HCFC sera achevé une fois que le système actualisé de permis et de quotas aura été mis en place.</w:t>
      </w:r>
    </w:p>
    <w:p w14:paraId="4E134210" w14:textId="77777777" w:rsidR="00792518" w:rsidRPr="00792518" w:rsidRDefault="00792518" w:rsidP="00792518">
      <w:pPr>
        <w:keepNext/>
        <w:widowControl w:val="0"/>
        <w:spacing w:after="240"/>
        <w:rPr>
          <w:lang w:val="fr-FR"/>
        </w:rPr>
      </w:pPr>
      <w:r w:rsidRPr="00792518">
        <w:rPr>
          <w:u w:val="single"/>
          <w:lang w:val="fr-FR"/>
        </w:rPr>
        <w:t xml:space="preserve">Questions techniques et liées aux coûts </w:t>
      </w:r>
      <w:r w:rsidRPr="00792518">
        <w:rPr>
          <w:lang w:val="fr-FR"/>
        </w:rPr>
        <w:t xml:space="preserve"> </w:t>
      </w:r>
    </w:p>
    <w:p w14:paraId="53DA4CE8" w14:textId="77777777" w:rsidR="00792518" w:rsidRPr="000D643F" w:rsidRDefault="00792518" w:rsidP="00EC20D6">
      <w:pPr>
        <w:pStyle w:val="Heading1"/>
        <w:numPr>
          <w:ilvl w:val="0"/>
          <w:numId w:val="0"/>
        </w:numPr>
        <w:rPr>
          <w:i/>
          <w:iCs/>
        </w:rPr>
      </w:pPr>
      <w:r>
        <w:rPr>
          <w:i/>
        </w:rPr>
        <w:t>Relation avec le KIP</w:t>
      </w:r>
    </w:p>
    <w:p w14:paraId="78C54C1A" w14:textId="2839627A" w:rsidR="00792518" w:rsidRPr="00792518" w:rsidRDefault="00792518" w:rsidP="00792518">
      <w:pPr>
        <w:pStyle w:val="Heading1"/>
        <w:rPr>
          <w:lang w:val="fr-FR"/>
        </w:rPr>
      </w:pPr>
      <w:r w:rsidRPr="00792518">
        <w:rPr>
          <w:lang w:val="fr-FR"/>
        </w:rPr>
        <w:t>L</w:t>
      </w:r>
      <w:r w:rsidR="00C35E3A">
        <w:rPr>
          <w:lang w:val="fr-FR"/>
        </w:rPr>
        <w:t>’</w:t>
      </w:r>
      <w:r w:rsidRPr="00792518">
        <w:rPr>
          <w:lang w:val="fr-FR"/>
        </w:rPr>
        <w:t>ONUDI a fourni des explications sur la façon dont la dernière phase du PGEH et le KIP seront mis en œuvre en même temps de manière coordonnée afin d</w:t>
      </w:r>
      <w:r w:rsidR="00C35E3A">
        <w:rPr>
          <w:lang w:val="fr-FR"/>
        </w:rPr>
        <w:t>’</w:t>
      </w:r>
      <w:r w:rsidRPr="00792518">
        <w:rPr>
          <w:lang w:val="fr-FR"/>
        </w:rPr>
        <w:t>éviter le chevauchement des activités et d</w:t>
      </w:r>
      <w:r w:rsidR="00C35E3A">
        <w:rPr>
          <w:lang w:val="fr-FR"/>
        </w:rPr>
        <w:t>’</w:t>
      </w:r>
      <w:r w:rsidRPr="00792518">
        <w:rPr>
          <w:lang w:val="fr-FR"/>
        </w:rPr>
        <w:t>assurer une couverture maximale du secteur de l</w:t>
      </w:r>
      <w:r w:rsidR="00C35E3A">
        <w:rPr>
          <w:lang w:val="fr-FR"/>
        </w:rPr>
        <w:t>’</w:t>
      </w:r>
      <w:r w:rsidRPr="00792518">
        <w:rPr>
          <w:lang w:val="fr-FR"/>
        </w:rPr>
        <w:t>entretien en réfrigération et climatisation. L</w:t>
      </w:r>
      <w:r w:rsidR="00C35E3A">
        <w:rPr>
          <w:lang w:val="fr-FR"/>
        </w:rPr>
        <w:t>’</w:t>
      </w:r>
      <w:r w:rsidRPr="00792518">
        <w:rPr>
          <w:lang w:val="fr-FR"/>
        </w:rPr>
        <w:t xml:space="preserve">ONUDI a </w:t>
      </w:r>
      <w:r w:rsidRPr="00792518">
        <w:rPr>
          <w:lang w:val="fr-FR"/>
        </w:rPr>
        <w:lastRenderedPageBreak/>
        <w:t>expliqué que l</w:t>
      </w:r>
      <w:r w:rsidR="00C35E3A">
        <w:rPr>
          <w:lang w:val="fr-FR"/>
        </w:rPr>
        <w:t>’</w:t>
      </w:r>
      <w:r w:rsidRPr="00792518">
        <w:rPr>
          <w:lang w:val="fr-FR"/>
        </w:rPr>
        <w:t>utilisation actuelle du HCFC-22 au Mexique concerne des équipements anciens qui arrivent en fin de vie, par des utilisateurs qui ont peu de ressources pour les remplacer et qui font appel aux services de techniciens informels. Ce groupe d</w:t>
      </w:r>
      <w:r w:rsidR="00C35E3A">
        <w:rPr>
          <w:lang w:val="fr-FR"/>
        </w:rPr>
        <w:t>’</w:t>
      </w:r>
      <w:r w:rsidRPr="00792518">
        <w:rPr>
          <w:lang w:val="fr-FR"/>
        </w:rPr>
        <w:t>utilisateurs et de techniciens est réparti sur l</w:t>
      </w:r>
      <w:r w:rsidR="00C35E3A">
        <w:rPr>
          <w:lang w:val="fr-FR"/>
        </w:rPr>
        <w:t>’</w:t>
      </w:r>
      <w:r w:rsidRPr="00792518">
        <w:rPr>
          <w:lang w:val="fr-FR"/>
        </w:rPr>
        <w:t>ensemble du territoire, difficile à identifier et nécessite des stratégies de formalisation des techniciens à travers la formation et la certification, ainsi qu</w:t>
      </w:r>
      <w:r w:rsidR="00C35E3A">
        <w:rPr>
          <w:lang w:val="fr-FR"/>
        </w:rPr>
        <w:t>’</w:t>
      </w:r>
      <w:r w:rsidRPr="00792518">
        <w:rPr>
          <w:lang w:val="fr-FR"/>
        </w:rPr>
        <w:t>une gestion adéquate des banques à base de HCFC afin de réduire les fuites et la ventilation lors de l</w:t>
      </w:r>
      <w:r w:rsidR="00C35E3A">
        <w:rPr>
          <w:lang w:val="fr-FR"/>
        </w:rPr>
        <w:t>’</w:t>
      </w:r>
      <w:r w:rsidRPr="00792518">
        <w:rPr>
          <w:lang w:val="fr-FR"/>
        </w:rPr>
        <w:t>entretien et d</w:t>
      </w:r>
      <w:r w:rsidR="00C35E3A">
        <w:rPr>
          <w:lang w:val="fr-FR"/>
        </w:rPr>
        <w:t>’</w:t>
      </w:r>
      <w:r w:rsidRPr="00792518">
        <w:rPr>
          <w:lang w:val="fr-FR"/>
        </w:rPr>
        <w:t>éviter la migration vers les HFC. Ces groupes ne sont pas visés par le KIP, qui s</w:t>
      </w:r>
      <w:r w:rsidR="00C35E3A">
        <w:rPr>
          <w:lang w:val="fr-FR"/>
        </w:rPr>
        <w:t>’</w:t>
      </w:r>
      <w:r w:rsidRPr="00792518">
        <w:rPr>
          <w:lang w:val="fr-FR"/>
        </w:rPr>
        <w:t xml:space="preserve">intéresse aux équipements plus récents utilisant des HFC, généralement détenus par des entreprises plus importantes et entretenus par des techniciens ayant reçu une certaine formation.  </w:t>
      </w:r>
    </w:p>
    <w:p w14:paraId="440569E5" w14:textId="1F69E108" w:rsidR="00792518" w:rsidRPr="00792518" w:rsidRDefault="00792518" w:rsidP="00792518">
      <w:pPr>
        <w:pStyle w:val="Heading1"/>
        <w:rPr>
          <w:lang w:val="fr-FR"/>
        </w:rPr>
      </w:pPr>
      <w:r w:rsidRPr="00792518">
        <w:rPr>
          <w:lang w:val="fr-FR"/>
        </w:rPr>
        <w:t>Les principales actions requises immédiatement au titre de la phase III du PGEH sont les suivantes : augmenter le nombre de centres de formation capables de dispenser une formation aux bonnes pratiques d</w:t>
      </w:r>
      <w:r w:rsidR="00C35E3A">
        <w:rPr>
          <w:lang w:val="fr-FR"/>
        </w:rPr>
        <w:t>’</w:t>
      </w:r>
      <w:r w:rsidRPr="00792518">
        <w:rPr>
          <w:lang w:val="fr-FR"/>
        </w:rPr>
        <w:t>entretien et à la manipulation de solutions de remplacement à faible PRP, tant dans les grandes villes que dans les petites villes où se trouve la principale concentration de HCFC</w:t>
      </w:r>
      <w:r w:rsidRPr="00792518">
        <w:rPr>
          <w:lang w:val="fr-FR"/>
        </w:rPr>
        <w:noBreakHyphen/>
        <w:t>22 ; promouvoir la participation du plus grand nombre possible de techniciens informels à la formation dispensée par ces centres ; établir des normes pour la certification des frigoristes et concevoir des mécanismes pour soutenir la certification des techniciens informels expérimentés ; veiller à ce que les centres de RRR soient économiquement viables, et fournir une assistance technique et un soutien aux utilisateurs finaux qui utilisent encore des équipements à base de HCFC pour empêcher le passage vers des équipements à base de HFC.</w:t>
      </w:r>
    </w:p>
    <w:p w14:paraId="1EBC5820" w14:textId="77777777" w:rsidR="00792518" w:rsidRPr="00792518" w:rsidRDefault="00792518" w:rsidP="00EC20D6">
      <w:pPr>
        <w:pStyle w:val="Heading1"/>
        <w:numPr>
          <w:ilvl w:val="0"/>
          <w:numId w:val="0"/>
        </w:numPr>
        <w:rPr>
          <w:i/>
          <w:iCs/>
          <w:lang w:val="fr-FR"/>
        </w:rPr>
      </w:pPr>
      <w:r w:rsidRPr="00792518">
        <w:rPr>
          <w:i/>
          <w:lang w:val="fr-FR"/>
        </w:rPr>
        <w:t xml:space="preserve">Composantes I et II : Cadre juridique et activités concernant les douanes </w:t>
      </w:r>
    </w:p>
    <w:p w14:paraId="3A8D869D" w14:textId="205964B6" w:rsidR="00792518" w:rsidRPr="00792518" w:rsidRDefault="00792518" w:rsidP="00792518">
      <w:pPr>
        <w:pStyle w:val="Heading1"/>
        <w:rPr>
          <w:lang w:val="fr-FR"/>
        </w:rPr>
      </w:pPr>
      <w:r w:rsidRPr="00792518">
        <w:rPr>
          <w:lang w:val="fr-FR"/>
        </w:rPr>
        <w:t>En ce qui concerne les mises à jour du cadre juridique, certaines des mesures réglementaires envisagées dans le cadre de la phase III comprennent l</w:t>
      </w:r>
      <w:r w:rsidR="00C35E3A">
        <w:rPr>
          <w:lang w:val="fr-FR"/>
        </w:rPr>
        <w:t>’</w:t>
      </w:r>
      <w:r w:rsidRPr="00792518">
        <w:rPr>
          <w:lang w:val="fr-FR"/>
        </w:rPr>
        <w:t>établissement de réglementations d</w:t>
      </w:r>
      <w:r w:rsidR="00C35E3A">
        <w:rPr>
          <w:lang w:val="fr-FR"/>
        </w:rPr>
        <w:t>’</w:t>
      </w:r>
      <w:r w:rsidRPr="00792518">
        <w:rPr>
          <w:lang w:val="fr-FR"/>
        </w:rPr>
        <w:t>application plus précises visant à empêcher l</w:t>
      </w:r>
      <w:r w:rsidR="00C35E3A">
        <w:rPr>
          <w:lang w:val="fr-FR"/>
        </w:rPr>
        <w:t>’</w:t>
      </w:r>
      <w:r w:rsidRPr="00792518">
        <w:rPr>
          <w:lang w:val="fr-FR"/>
        </w:rPr>
        <w:t>importation d</w:t>
      </w:r>
      <w:r w:rsidR="00C35E3A">
        <w:rPr>
          <w:lang w:val="fr-FR"/>
        </w:rPr>
        <w:t>’</w:t>
      </w:r>
      <w:r w:rsidRPr="00792518">
        <w:rPr>
          <w:lang w:val="fr-FR"/>
        </w:rPr>
        <w:t>équipements à base de HCFC et de HCFC-22 dans les mélanges, la mise en œuvre de contrôles plus stricts sur la ventilation et les fuites de HCFC, et le renforcement des mécanismes juridiques pour assurer l</w:t>
      </w:r>
      <w:r w:rsidR="00C35E3A">
        <w:rPr>
          <w:lang w:val="fr-FR"/>
        </w:rPr>
        <w:t>’</w:t>
      </w:r>
      <w:r w:rsidRPr="00792518">
        <w:rPr>
          <w:lang w:val="fr-FR"/>
        </w:rPr>
        <w:t>application effective des réglementations relatives aux HCFC. Pour ce qui est des mises à jour de SIIPROM, cette plateforme numérique offre déjà une interface en ligne complète permettant de gérer électroniquement toutes les transactions liées au système de permis et de quotas. Il est proposé que la plateforme gère l</w:t>
      </w:r>
      <w:r w:rsidR="00C35E3A">
        <w:rPr>
          <w:lang w:val="fr-FR"/>
        </w:rPr>
        <w:t>’</w:t>
      </w:r>
      <w:r w:rsidRPr="00792518">
        <w:rPr>
          <w:lang w:val="fr-FR"/>
        </w:rPr>
        <w:t>enregistrement des techniciens formés et certifiés, comprenne des modules supplémentaires pour soutenir le fonctionnement des projets du Protocole de Montréal, facilite la soumission des rapports et fournisse des mises à jour et des informations en temps réel aux utilisateurs. Le Gouvernement continue d</w:t>
      </w:r>
      <w:r w:rsidR="00C35E3A">
        <w:rPr>
          <w:lang w:val="fr-FR"/>
        </w:rPr>
        <w:t>’</w:t>
      </w:r>
      <w:r w:rsidRPr="00792518">
        <w:rPr>
          <w:lang w:val="fr-FR"/>
        </w:rPr>
        <w:t>assumer les coûts opérationnels de SIIPROM ; les fonds demandés seront utilisés pour soutenir les mises à jour et la maintenance du système afin qu</w:t>
      </w:r>
      <w:r w:rsidR="00C35E3A">
        <w:rPr>
          <w:lang w:val="fr-FR"/>
        </w:rPr>
        <w:t>’</w:t>
      </w:r>
      <w:r w:rsidRPr="00792518">
        <w:rPr>
          <w:lang w:val="fr-FR"/>
        </w:rPr>
        <w:t>il reste fonctionnel, actualisé, fiable et efficace pour la gestion des processus d</w:t>
      </w:r>
      <w:r w:rsidR="00C35E3A">
        <w:rPr>
          <w:lang w:val="fr-FR"/>
        </w:rPr>
        <w:t>’</w:t>
      </w:r>
      <w:r w:rsidRPr="00792518">
        <w:rPr>
          <w:lang w:val="fr-FR"/>
        </w:rPr>
        <w:t>octroi de permis et de quotas pour les HCFC et les HFC, le registre des techniciens et les informations pertinentes sur les projets et la consommation. Après consultation entre le Secrétariat et l</w:t>
      </w:r>
      <w:r w:rsidR="00C35E3A">
        <w:rPr>
          <w:lang w:val="fr-FR"/>
        </w:rPr>
        <w:t>’</w:t>
      </w:r>
      <w:r w:rsidRPr="00792518">
        <w:rPr>
          <w:lang w:val="fr-FR"/>
        </w:rPr>
        <w:t>ONUDI sur toutes les activités proposées dans le cadre juridique et les activités douanières, à la lumière des efforts en cours dans ces domaines, les budgets ont été ajustés de 82</w:t>
      </w:r>
      <w:r>
        <w:rPr>
          <w:lang w:val="fr-FR"/>
        </w:rPr>
        <w:t>0 0</w:t>
      </w:r>
      <w:r w:rsidRPr="00792518">
        <w:rPr>
          <w:lang w:val="fr-FR"/>
        </w:rPr>
        <w:t>00 $ US à 70</w:t>
      </w:r>
      <w:r>
        <w:rPr>
          <w:lang w:val="fr-FR"/>
        </w:rPr>
        <w:t>0 0</w:t>
      </w:r>
      <w:r w:rsidRPr="00792518">
        <w:rPr>
          <w:lang w:val="fr-FR"/>
        </w:rPr>
        <w:t>00 $ US pour le cadre juridique et de 72</w:t>
      </w:r>
      <w:r>
        <w:rPr>
          <w:lang w:val="fr-FR"/>
        </w:rPr>
        <w:t>0 0</w:t>
      </w:r>
      <w:r w:rsidRPr="00792518">
        <w:rPr>
          <w:lang w:val="fr-FR"/>
        </w:rPr>
        <w:t>00 $ US à 65</w:t>
      </w:r>
      <w:r>
        <w:rPr>
          <w:lang w:val="fr-FR"/>
        </w:rPr>
        <w:t>0 0</w:t>
      </w:r>
      <w:r w:rsidRPr="00792518">
        <w:rPr>
          <w:lang w:val="fr-FR"/>
        </w:rPr>
        <w:t>00 $ US pour les activités douanières, comme le montre le tableau 5.</w:t>
      </w:r>
    </w:p>
    <w:p w14:paraId="6271F758" w14:textId="6AC79930" w:rsidR="00792518" w:rsidRPr="00792518" w:rsidRDefault="00792518" w:rsidP="00792518">
      <w:pPr>
        <w:rPr>
          <w:i/>
          <w:iCs/>
          <w:lang w:val="fr-FR"/>
        </w:rPr>
      </w:pPr>
      <w:r w:rsidRPr="00792518">
        <w:rPr>
          <w:i/>
          <w:lang w:val="fr-FR"/>
        </w:rPr>
        <w:t>Composante III : Renforcement des capacités du secteur de l</w:t>
      </w:r>
      <w:r w:rsidR="00C35E3A">
        <w:rPr>
          <w:i/>
          <w:lang w:val="fr-FR"/>
        </w:rPr>
        <w:t>’</w:t>
      </w:r>
      <w:r w:rsidRPr="00792518">
        <w:rPr>
          <w:i/>
          <w:lang w:val="fr-FR"/>
        </w:rPr>
        <w:t>entretien en réfrigération et climatisation</w:t>
      </w:r>
    </w:p>
    <w:p w14:paraId="492AE1A8" w14:textId="77777777" w:rsidR="00792518" w:rsidRPr="00792518" w:rsidRDefault="00792518" w:rsidP="00792518">
      <w:pPr>
        <w:rPr>
          <w:lang w:val="fr-FR"/>
        </w:rPr>
      </w:pPr>
    </w:p>
    <w:p w14:paraId="0D1FB916" w14:textId="7662A012" w:rsidR="00792518" w:rsidRPr="00792518" w:rsidRDefault="00792518" w:rsidP="00792518">
      <w:pPr>
        <w:pStyle w:val="Heading1"/>
        <w:rPr>
          <w:lang w:val="fr-FR"/>
        </w:rPr>
      </w:pPr>
      <w:r w:rsidRPr="00792518">
        <w:rPr>
          <w:lang w:val="fr-FR"/>
        </w:rPr>
        <w:t>Les deux premières activités proposées dans le cadre de cette composante sont directement liées à la formation des techniciens. L</w:t>
      </w:r>
      <w:r w:rsidR="00C35E3A">
        <w:rPr>
          <w:lang w:val="fr-FR"/>
        </w:rPr>
        <w:t>’</w:t>
      </w:r>
      <w:r w:rsidRPr="00792518">
        <w:rPr>
          <w:lang w:val="fr-FR"/>
        </w:rPr>
        <w:t>ONUDI a expliqué que la première activité prendra en charge 7 260 techniciens informels par l</w:t>
      </w:r>
      <w:r w:rsidR="00C35E3A">
        <w:rPr>
          <w:lang w:val="fr-FR"/>
        </w:rPr>
        <w:t>’</w:t>
      </w:r>
      <w:r w:rsidRPr="00792518">
        <w:rPr>
          <w:lang w:val="fr-FR"/>
        </w:rPr>
        <w:t>intermédiaire de 15 centres de formation soutenus par le PGEH, et que la deuxième activité couvrira 2 400 techniciens informels supplémentaires qui n</w:t>
      </w:r>
      <w:r w:rsidR="00C35E3A">
        <w:rPr>
          <w:lang w:val="fr-FR"/>
        </w:rPr>
        <w:t>’</w:t>
      </w:r>
      <w:r w:rsidRPr="00792518">
        <w:rPr>
          <w:lang w:val="fr-FR"/>
        </w:rPr>
        <w:t>ont pas accès à ces centres de formation. Contrairement aux phases précédentes et au KIP, qui s</w:t>
      </w:r>
      <w:r w:rsidR="00C35E3A">
        <w:rPr>
          <w:lang w:val="fr-FR"/>
        </w:rPr>
        <w:t>’</w:t>
      </w:r>
      <w:r w:rsidRPr="00792518">
        <w:rPr>
          <w:lang w:val="fr-FR"/>
        </w:rPr>
        <w:t>appuient sur le fait que les techniciens se présentent d</w:t>
      </w:r>
      <w:r w:rsidR="00C35E3A">
        <w:rPr>
          <w:lang w:val="fr-FR"/>
        </w:rPr>
        <w:t>’</w:t>
      </w:r>
      <w:r w:rsidRPr="00792518">
        <w:rPr>
          <w:lang w:val="fr-FR"/>
        </w:rPr>
        <w:t>eux-mêmes pour recevoir une formation, cette activité recherchera activement des techniciens indépendants non formés. Ces deux activités de formation diffèrent de la formation dispensée dans le cadre du KIP, car elles dispensent une formation plus basique uniquement axée sur les bonnes pratiques d</w:t>
      </w:r>
      <w:r w:rsidR="00C35E3A">
        <w:rPr>
          <w:lang w:val="fr-FR"/>
        </w:rPr>
        <w:t>’</w:t>
      </w:r>
      <w:r w:rsidRPr="00792518">
        <w:rPr>
          <w:lang w:val="fr-FR"/>
        </w:rPr>
        <w:t xml:space="preserve">entretien pour les techniciens non formés, alors que la formation dans le cadre du KIP se concentre sur les alternatives à faible PRP et les questions de sécurité qui y sont associées. </w:t>
      </w:r>
    </w:p>
    <w:p w14:paraId="150C264F" w14:textId="0BBDF876" w:rsidR="00792518" w:rsidRPr="00792518" w:rsidRDefault="00792518" w:rsidP="00792518">
      <w:pPr>
        <w:pStyle w:val="Heading1"/>
        <w:rPr>
          <w:lang w:val="fr-FR"/>
        </w:rPr>
      </w:pPr>
      <w:r w:rsidRPr="00792518">
        <w:rPr>
          <w:lang w:val="fr-FR"/>
        </w:rPr>
        <w:lastRenderedPageBreak/>
        <w:t>Dans le cadre de cette même composante, le Secrétariat et l</w:t>
      </w:r>
      <w:r w:rsidR="00C35E3A">
        <w:rPr>
          <w:lang w:val="fr-FR"/>
        </w:rPr>
        <w:t>’</w:t>
      </w:r>
      <w:r w:rsidRPr="00792518">
        <w:rPr>
          <w:lang w:val="fr-FR"/>
        </w:rPr>
        <w:t>ONUDI ont également discuté de l</w:t>
      </w:r>
      <w:r w:rsidR="00C35E3A">
        <w:rPr>
          <w:lang w:val="fr-FR"/>
        </w:rPr>
        <w:t>’</w:t>
      </w:r>
      <w:r w:rsidRPr="00792518">
        <w:rPr>
          <w:lang w:val="fr-FR"/>
        </w:rPr>
        <w:t>activité proposée pour intégrer les bonnes pratiques d</w:t>
      </w:r>
      <w:r w:rsidR="00C35E3A">
        <w:rPr>
          <w:lang w:val="fr-FR"/>
        </w:rPr>
        <w:t>’</w:t>
      </w:r>
      <w:r w:rsidRPr="00792518">
        <w:rPr>
          <w:lang w:val="fr-FR"/>
        </w:rPr>
        <w:t>entretien dans le système national de centres technologiques pour les frigoristes (48</w:t>
      </w:r>
      <w:r>
        <w:rPr>
          <w:lang w:val="fr-FR"/>
        </w:rPr>
        <w:t>0 0</w:t>
      </w:r>
      <w:r w:rsidRPr="00792518">
        <w:rPr>
          <w:lang w:val="fr-FR"/>
        </w:rPr>
        <w:t>00 $ US) et dans les NOC pour les frigoristes (48</w:t>
      </w:r>
      <w:r>
        <w:rPr>
          <w:lang w:val="fr-FR"/>
        </w:rPr>
        <w:t>0 0</w:t>
      </w:r>
      <w:r w:rsidRPr="00792518">
        <w:rPr>
          <w:lang w:val="fr-FR"/>
        </w:rPr>
        <w:t>00 $ US). Notant les efforts en cours pour intégrer les bonnes pratiques d</w:t>
      </w:r>
      <w:r w:rsidR="00C35E3A">
        <w:rPr>
          <w:lang w:val="fr-FR"/>
        </w:rPr>
        <w:t>’</w:t>
      </w:r>
      <w:r w:rsidRPr="00792518">
        <w:rPr>
          <w:lang w:val="fr-FR"/>
        </w:rPr>
        <w:t>entretien dans les programmes des institutions de formation et dans la certification des techniciens, l</w:t>
      </w:r>
      <w:r w:rsidR="00C35E3A">
        <w:rPr>
          <w:lang w:val="fr-FR"/>
        </w:rPr>
        <w:t>’</w:t>
      </w:r>
      <w:r w:rsidRPr="00792518">
        <w:rPr>
          <w:lang w:val="fr-FR"/>
        </w:rPr>
        <w:t>ONUDI a accepté de réduire le budget pour l</w:t>
      </w:r>
      <w:r w:rsidR="00C35E3A">
        <w:rPr>
          <w:lang w:val="fr-FR"/>
        </w:rPr>
        <w:t>’</w:t>
      </w:r>
      <w:r w:rsidRPr="00792518">
        <w:rPr>
          <w:lang w:val="fr-FR"/>
        </w:rPr>
        <w:t>ensemble de ces activités à 48</w:t>
      </w:r>
      <w:r>
        <w:rPr>
          <w:lang w:val="fr-FR"/>
        </w:rPr>
        <w:t>0 0</w:t>
      </w:r>
      <w:r w:rsidRPr="00792518">
        <w:rPr>
          <w:lang w:val="fr-FR"/>
        </w:rPr>
        <w:t xml:space="preserve">00 $ US. </w:t>
      </w:r>
    </w:p>
    <w:p w14:paraId="0E2669B6" w14:textId="5001A9D5" w:rsidR="00792518" w:rsidRPr="00792518" w:rsidRDefault="00792518" w:rsidP="00792518">
      <w:pPr>
        <w:pStyle w:val="Heading1"/>
        <w:rPr>
          <w:lang w:val="fr-FR"/>
        </w:rPr>
      </w:pPr>
      <w:r w:rsidRPr="00792518">
        <w:rPr>
          <w:lang w:val="fr-FR"/>
        </w:rPr>
        <w:t>Deux ajustements ont été apportés à la fourniture des outils inclus dans cette composante. Après confirmation d</w:t>
      </w:r>
      <w:r w:rsidR="00C35E3A">
        <w:rPr>
          <w:lang w:val="fr-FR"/>
        </w:rPr>
        <w:t>’</w:t>
      </w:r>
      <w:r w:rsidRPr="00792518">
        <w:rPr>
          <w:lang w:val="fr-FR"/>
        </w:rPr>
        <w:t>une erreur dans l</w:t>
      </w:r>
      <w:r w:rsidR="00C35E3A">
        <w:rPr>
          <w:lang w:val="fr-FR"/>
        </w:rPr>
        <w:t>’</w:t>
      </w:r>
      <w:r w:rsidRPr="00792518">
        <w:rPr>
          <w:lang w:val="fr-FR"/>
        </w:rPr>
        <w:t>allocation de 235 500 $ US pour fournir les équipements proposés pour 12 centres de formation et d</w:t>
      </w:r>
      <w:r w:rsidR="00C35E3A">
        <w:rPr>
          <w:lang w:val="fr-FR"/>
        </w:rPr>
        <w:t>’</w:t>
      </w:r>
      <w:r w:rsidRPr="00792518">
        <w:rPr>
          <w:lang w:val="fr-FR"/>
        </w:rPr>
        <w:t xml:space="preserve">évaluation et </w:t>
      </w:r>
      <w:r>
        <w:rPr>
          <w:lang w:val="fr-FR"/>
        </w:rPr>
        <w:t>1 0</w:t>
      </w:r>
      <w:r w:rsidRPr="00792518">
        <w:rPr>
          <w:lang w:val="fr-FR"/>
        </w:rPr>
        <w:t>00 techniciens certifiés, l</w:t>
      </w:r>
      <w:r w:rsidR="00C35E3A">
        <w:rPr>
          <w:lang w:val="fr-FR"/>
        </w:rPr>
        <w:t>’</w:t>
      </w:r>
      <w:r w:rsidRPr="00792518">
        <w:rPr>
          <w:lang w:val="fr-FR"/>
        </w:rPr>
        <w:t xml:space="preserve">ONUDI a corrigé le chiffre en le portant à </w:t>
      </w:r>
      <w:r>
        <w:rPr>
          <w:lang w:val="fr-FR"/>
        </w:rPr>
        <w:t>1 0</w:t>
      </w:r>
      <w:r w:rsidRPr="00792518">
        <w:rPr>
          <w:lang w:val="fr-FR"/>
        </w:rPr>
        <w:t>0</w:t>
      </w:r>
      <w:r>
        <w:rPr>
          <w:lang w:val="fr-FR"/>
        </w:rPr>
        <w:t>0 0</w:t>
      </w:r>
      <w:r w:rsidRPr="00792518">
        <w:rPr>
          <w:lang w:val="fr-FR"/>
        </w:rPr>
        <w:t xml:space="preserve">00 $ US. Les outils et équipements proposés pour </w:t>
      </w:r>
      <w:r>
        <w:rPr>
          <w:lang w:val="fr-FR"/>
        </w:rPr>
        <w:t>2 0</w:t>
      </w:r>
      <w:r w:rsidRPr="00792518">
        <w:rPr>
          <w:lang w:val="fr-FR"/>
        </w:rPr>
        <w:t>00 ateliers ont également été ajustés, passant de 2 42</w:t>
      </w:r>
      <w:r>
        <w:rPr>
          <w:lang w:val="fr-FR"/>
        </w:rPr>
        <w:t>0 0</w:t>
      </w:r>
      <w:r w:rsidRPr="00792518">
        <w:rPr>
          <w:lang w:val="fr-FR"/>
        </w:rPr>
        <w:t xml:space="preserve">00 $ US à </w:t>
      </w:r>
      <w:r>
        <w:rPr>
          <w:lang w:val="fr-FR"/>
        </w:rPr>
        <w:t>3 0</w:t>
      </w:r>
      <w:r w:rsidRPr="00792518">
        <w:rPr>
          <w:lang w:val="fr-FR"/>
        </w:rPr>
        <w:t>2</w:t>
      </w:r>
      <w:r>
        <w:rPr>
          <w:lang w:val="fr-FR"/>
        </w:rPr>
        <w:t>5 0</w:t>
      </w:r>
      <w:r w:rsidRPr="00792518">
        <w:rPr>
          <w:lang w:val="fr-FR"/>
        </w:rPr>
        <w:t>00 $ US. Grâce à cet ajustement, au minimum 2 500 ateliers pourraient être aidés. En raison des ajustements apportés aux différentes activités de la composante III, le financement total de cette composante est passé de 5 92</w:t>
      </w:r>
      <w:r>
        <w:rPr>
          <w:lang w:val="fr-FR"/>
        </w:rPr>
        <w:t>3 0</w:t>
      </w:r>
      <w:r w:rsidRPr="00792518">
        <w:rPr>
          <w:lang w:val="fr-FR"/>
        </w:rPr>
        <w:t>00 $ US à 6 812 500 $ US, comme le montre le tableau 5.</w:t>
      </w:r>
    </w:p>
    <w:p w14:paraId="72B229C1" w14:textId="4339060A" w:rsidR="00792518" w:rsidRPr="00792518" w:rsidRDefault="00792518" w:rsidP="00EC20D6">
      <w:pPr>
        <w:pStyle w:val="Heading1"/>
        <w:numPr>
          <w:ilvl w:val="0"/>
          <w:numId w:val="0"/>
        </w:numPr>
        <w:rPr>
          <w:i/>
          <w:iCs/>
          <w:lang w:val="fr-FR"/>
        </w:rPr>
      </w:pPr>
      <w:r w:rsidRPr="00792518">
        <w:rPr>
          <w:i/>
          <w:lang w:val="fr-FR"/>
        </w:rPr>
        <w:t>Composante IV :  Assistance technique au secteur de l</w:t>
      </w:r>
      <w:r w:rsidR="00C35E3A">
        <w:rPr>
          <w:i/>
          <w:lang w:val="fr-FR"/>
        </w:rPr>
        <w:t>’</w:t>
      </w:r>
      <w:r w:rsidRPr="00792518">
        <w:rPr>
          <w:i/>
          <w:lang w:val="fr-FR"/>
        </w:rPr>
        <w:t>entretien en réfrigération et climatisation</w:t>
      </w:r>
    </w:p>
    <w:p w14:paraId="37F8CB9F" w14:textId="7F1238C7" w:rsidR="00792518" w:rsidRPr="00792518" w:rsidRDefault="00792518" w:rsidP="00792518">
      <w:pPr>
        <w:pStyle w:val="Heading1"/>
        <w:rPr>
          <w:lang w:val="fr-FR"/>
        </w:rPr>
      </w:pPr>
      <w:r w:rsidRPr="00792518">
        <w:rPr>
          <w:u w:val="single"/>
          <w:lang w:val="fr-FR"/>
        </w:rPr>
        <w:t>Programme de RRR :</w:t>
      </w:r>
      <w:r w:rsidRPr="00792518">
        <w:rPr>
          <w:lang w:val="fr-FR"/>
        </w:rPr>
        <w:t xml:space="preserve"> Le financement demandé au titre de la phase III vise à résoudre les problèmes identifiés au cours de la phase II du PGEH, notamment la diminution des quantités de frigorigènes reçues en vue de leur récupération par certains centres. Le projet vise à démontrer, en collaboration avec un grand fournisseur, la viabilité économique de la RRR et le modèle de classification des frigorigènes en vue de leur élimination afin d</w:t>
      </w:r>
      <w:r w:rsidR="00C35E3A">
        <w:rPr>
          <w:lang w:val="fr-FR"/>
        </w:rPr>
        <w:t>’</w:t>
      </w:r>
      <w:r w:rsidRPr="00792518">
        <w:rPr>
          <w:lang w:val="fr-FR"/>
        </w:rPr>
        <w:t>aider au fonctionnement autonome des centres existants et à l</w:t>
      </w:r>
      <w:r w:rsidR="00C35E3A">
        <w:rPr>
          <w:lang w:val="fr-FR"/>
        </w:rPr>
        <w:t>’</w:t>
      </w:r>
      <w:r w:rsidRPr="00792518">
        <w:rPr>
          <w:lang w:val="fr-FR"/>
        </w:rPr>
        <w:t>établissement de nouveaux centres de RRR. Pour surmonter les obstacles liés au faible volume de récupération, il est prévu d</w:t>
      </w:r>
      <w:r w:rsidR="00C35E3A">
        <w:rPr>
          <w:lang w:val="fr-FR"/>
        </w:rPr>
        <w:t>’</w:t>
      </w:r>
      <w:r w:rsidRPr="00792518">
        <w:rPr>
          <w:lang w:val="fr-FR"/>
        </w:rPr>
        <w:t>installer des centres de RRR à proximité des centres de distribution des fournisseurs et d</w:t>
      </w:r>
      <w:r w:rsidR="00C35E3A">
        <w:rPr>
          <w:lang w:val="fr-FR"/>
        </w:rPr>
        <w:t>’</w:t>
      </w:r>
      <w:r w:rsidRPr="00792518">
        <w:rPr>
          <w:lang w:val="fr-FR"/>
        </w:rPr>
        <w:t>inciter les techniciens à renvoyer les gaz récupérés à ces distributeurs. L</w:t>
      </w:r>
      <w:r w:rsidR="00C35E3A">
        <w:rPr>
          <w:lang w:val="fr-FR"/>
        </w:rPr>
        <w:t>’</w:t>
      </w:r>
      <w:r w:rsidRPr="00792518">
        <w:rPr>
          <w:lang w:val="fr-FR"/>
        </w:rPr>
        <w:t>augmentation prévue du prix du nouveau HCFC</w:t>
      </w:r>
      <w:r w:rsidRPr="00792518">
        <w:rPr>
          <w:lang w:val="fr-FR"/>
        </w:rPr>
        <w:noBreakHyphen/>
        <w:t>22 en raison de la réduction progressive de l</w:t>
      </w:r>
      <w:r w:rsidR="00C35E3A">
        <w:rPr>
          <w:lang w:val="fr-FR"/>
        </w:rPr>
        <w:t>’</w:t>
      </w:r>
      <w:r w:rsidRPr="00792518">
        <w:rPr>
          <w:lang w:val="fr-FR"/>
        </w:rPr>
        <w:t xml:space="preserve">offre proposée au titre de la phase III </w:t>
      </w:r>
      <w:proofErr w:type="gramStart"/>
      <w:r w:rsidRPr="00792518">
        <w:rPr>
          <w:lang w:val="fr-FR"/>
        </w:rPr>
        <w:t>aura</w:t>
      </w:r>
      <w:proofErr w:type="gramEnd"/>
      <w:r w:rsidRPr="00792518">
        <w:rPr>
          <w:lang w:val="fr-FR"/>
        </w:rPr>
        <w:t xml:space="preserve"> également des conséquences sur les quantités récupérées et valorisées. Le projet vise également à fournir des options de destruction pour les HCFC. Sur demande, l</w:t>
      </w:r>
      <w:r w:rsidR="00C35E3A">
        <w:rPr>
          <w:lang w:val="fr-FR"/>
        </w:rPr>
        <w:t>’</w:t>
      </w:r>
      <w:r w:rsidRPr="00792518">
        <w:rPr>
          <w:lang w:val="fr-FR"/>
        </w:rPr>
        <w:t>ONUDI a justifié la pertinence des voyages d</w:t>
      </w:r>
      <w:r w:rsidR="00C35E3A">
        <w:rPr>
          <w:lang w:val="fr-FR"/>
        </w:rPr>
        <w:t>’</w:t>
      </w:r>
      <w:r w:rsidRPr="00792518">
        <w:rPr>
          <w:lang w:val="fr-FR"/>
        </w:rPr>
        <w:t>étude dans la mise en œuvre des activités précédentes et a précisé qu</w:t>
      </w:r>
      <w:r w:rsidR="00C35E3A">
        <w:rPr>
          <w:lang w:val="fr-FR"/>
        </w:rPr>
        <w:t>’</w:t>
      </w:r>
      <w:r w:rsidRPr="00792518">
        <w:rPr>
          <w:lang w:val="fr-FR"/>
        </w:rPr>
        <w:t>ils ne seraient pas uniquement liés à la RRR, mais à d</w:t>
      </w:r>
      <w:r w:rsidR="00C35E3A">
        <w:rPr>
          <w:lang w:val="fr-FR"/>
        </w:rPr>
        <w:t>’</w:t>
      </w:r>
      <w:r w:rsidRPr="00792518">
        <w:rPr>
          <w:lang w:val="fr-FR"/>
        </w:rPr>
        <w:t>autres domaines pertinents du PGEH, tels que l</w:t>
      </w:r>
      <w:r w:rsidR="00C35E3A">
        <w:rPr>
          <w:lang w:val="fr-FR"/>
        </w:rPr>
        <w:t>’</w:t>
      </w:r>
      <w:r w:rsidRPr="00792518">
        <w:rPr>
          <w:lang w:val="fr-FR"/>
        </w:rPr>
        <w:t>application de technologies à faible PRP. L</w:t>
      </w:r>
      <w:r w:rsidR="00C35E3A">
        <w:rPr>
          <w:lang w:val="fr-FR"/>
        </w:rPr>
        <w:t>’</w:t>
      </w:r>
      <w:r w:rsidRPr="00792518">
        <w:rPr>
          <w:lang w:val="fr-FR"/>
        </w:rPr>
        <w:t>ONUDI a accepté de réduire le niveau des fonds alloués aux voyages d</w:t>
      </w:r>
      <w:r w:rsidR="00C35E3A">
        <w:rPr>
          <w:lang w:val="fr-FR"/>
        </w:rPr>
        <w:t>’</w:t>
      </w:r>
      <w:r w:rsidRPr="00792518">
        <w:rPr>
          <w:lang w:val="fr-FR"/>
        </w:rPr>
        <w:t>étude de 73</w:t>
      </w:r>
      <w:r>
        <w:rPr>
          <w:lang w:val="fr-FR"/>
        </w:rPr>
        <w:t>5 0</w:t>
      </w:r>
      <w:r w:rsidRPr="00792518">
        <w:rPr>
          <w:lang w:val="fr-FR"/>
        </w:rPr>
        <w:t>00 $ US à 44</w:t>
      </w:r>
      <w:r>
        <w:rPr>
          <w:lang w:val="fr-FR"/>
        </w:rPr>
        <w:t>0 0</w:t>
      </w:r>
      <w:r w:rsidRPr="00792518">
        <w:rPr>
          <w:lang w:val="fr-FR"/>
        </w:rPr>
        <w:t>00 $ US, ce qui laisse le total pour la composante RRR à 1 65</w:t>
      </w:r>
      <w:r>
        <w:rPr>
          <w:lang w:val="fr-FR"/>
        </w:rPr>
        <w:t>0 0</w:t>
      </w:r>
      <w:r w:rsidRPr="00792518">
        <w:rPr>
          <w:lang w:val="fr-FR"/>
        </w:rPr>
        <w:t>00 $ US, comme le montre le tableau 5.</w:t>
      </w:r>
    </w:p>
    <w:p w14:paraId="5EA86C00" w14:textId="7561C1A5" w:rsidR="00792518" w:rsidRPr="00C84AAF" w:rsidRDefault="00792518" w:rsidP="00792518">
      <w:pPr>
        <w:pStyle w:val="Heading1"/>
      </w:pPr>
      <w:r w:rsidRPr="00792518">
        <w:rPr>
          <w:u w:val="single"/>
          <w:lang w:val="fr-FR"/>
        </w:rPr>
        <w:t>Assistance technique aux utilisateurs du HCFC-123 :</w:t>
      </w:r>
      <w:r w:rsidRPr="00792518">
        <w:rPr>
          <w:lang w:val="fr-FR"/>
        </w:rPr>
        <w:t xml:space="preserve"> Le Secrétariat a noté que les rapports de programme de pays n</w:t>
      </w:r>
      <w:r w:rsidR="00C35E3A">
        <w:rPr>
          <w:lang w:val="fr-FR"/>
        </w:rPr>
        <w:t>’</w:t>
      </w:r>
      <w:r w:rsidRPr="00792518">
        <w:rPr>
          <w:lang w:val="fr-FR"/>
        </w:rPr>
        <w:t>incluaient pas la consommation de HCFC-123 dans l</w:t>
      </w:r>
      <w:r w:rsidR="00C35E3A">
        <w:rPr>
          <w:lang w:val="fr-FR"/>
        </w:rPr>
        <w:t>’</w:t>
      </w:r>
      <w:r w:rsidRPr="00792518">
        <w:rPr>
          <w:lang w:val="fr-FR"/>
        </w:rPr>
        <w:t>entretien, mais seulement dans la lutte contre les incendies. Prenant également note du fait que le KIP comprend déjà des projets de démonstration pour les refroidisseurs centrifuges, des détails supplémentaires ont été demandés sur le nombre estimé de refroidisseurs utilisant du HCFC-123, les caractéristiques du refroidisseur ciblé (type, capacité de refroidissement, charge en frigorigène, âge, état de fonctionnement), le coût estimé du remplacement du refroidisseur, et une explication de la façon dont les performances, les gains énergétiques et les économies associées pour le propriétaire du refroidisseur seraient contrôlés et utilisés afin d</w:t>
      </w:r>
      <w:r w:rsidR="00C35E3A">
        <w:rPr>
          <w:lang w:val="fr-FR"/>
        </w:rPr>
        <w:t>’</w:t>
      </w:r>
      <w:r w:rsidRPr="00792518">
        <w:rPr>
          <w:lang w:val="fr-FR"/>
        </w:rPr>
        <w:t>assurer l</w:t>
      </w:r>
      <w:r w:rsidR="00C35E3A">
        <w:rPr>
          <w:lang w:val="fr-FR"/>
        </w:rPr>
        <w:t>’</w:t>
      </w:r>
      <w:r w:rsidRPr="00792518">
        <w:rPr>
          <w:lang w:val="fr-FR"/>
        </w:rPr>
        <w:t xml:space="preserve">évolutivité. </w:t>
      </w:r>
      <w:r>
        <w:t xml:space="preserve">Après discussion, </w:t>
      </w:r>
      <w:proofErr w:type="spellStart"/>
      <w:r>
        <w:t>cette</w:t>
      </w:r>
      <w:proofErr w:type="spellEnd"/>
      <w:r>
        <w:t xml:space="preserve"> </w:t>
      </w:r>
      <w:proofErr w:type="spellStart"/>
      <w:r>
        <w:t>activité</w:t>
      </w:r>
      <w:proofErr w:type="spellEnd"/>
      <w:r>
        <w:t xml:space="preserve"> a </w:t>
      </w:r>
      <w:proofErr w:type="spellStart"/>
      <w:r>
        <w:t>été</w:t>
      </w:r>
      <w:proofErr w:type="spellEnd"/>
      <w:r>
        <w:t xml:space="preserve"> </w:t>
      </w:r>
      <w:proofErr w:type="spellStart"/>
      <w:r>
        <w:t>retirée</w:t>
      </w:r>
      <w:proofErr w:type="spellEnd"/>
      <w:r>
        <w:t xml:space="preserve"> du PGEH.</w:t>
      </w:r>
    </w:p>
    <w:p w14:paraId="7E4422A6" w14:textId="2C7F9B31" w:rsidR="00792518" w:rsidRPr="00792518" w:rsidRDefault="00792518" w:rsidP="00792518">
      <w:pPr>
        <w:pStyle w:val="Heading1"/>
        <w:rPr>
          <w:lang w:val="fr-FR"/>
        </w:rPr>
      </w:pPr>
      <w:r w:rsidRPr="00792518">
        <w:rPr>
          <w:u w:val="single"/>
          <w:lang w:val="fr-FR"/>
        </w:rPr>
        <w:t>Assistance technique aux utilisateurs finaux de la réfrigération commerciale - petites entreprises :</w:t>
      </w:r>
      <w:r w:rsidRPr="00792518">
        <w:rPr>
          <w:lang w:val="fr-FR"/>
        </w:rPr>
        <w:t xml:space="preserve"> Le Gouvernement de l</w:t>
      </w:r>
      <w:r w:rsidR="00C35E3A">
        <w:rPr>
          <w:lang w:val="fr-FR"/>
        </w:rPr>
        <w:t>’</w:t>
      </w:r>
      <w:r w:rsidRPr="00792518">
        <w:rPr>
          <w:lang w:val="fr-FR"/>
        </w:rPr>
        <w:t>Allemagne a expliqué que l</w:t>
      </w:r>
      <w:r w:rsidR="00C35E3A">
        <w:rPr>
          <w:lang w:val="fr-FR"/>
        </w:rPr>
        <w:t>’</w:t>
      </w:r>
      <w:r w:rsidRPr="00792518">
        <w:rPr>
          <w:lang w:val="fr-FR"/>
        </w:rPr>
        <w:t>objectif de cette activité était, à l</w:t>
      </w:r>
      <w:r w:rsidR="00C35E3A">
        <w:rPr>
          <w:lang w:val="fr-FR"/>
        </w:rPr>
        <w:t>’</w:t>
      </w:r>
      <w:r w:rsidRPr="00792518">
        <w:rPr>
          <w:lang w:val="fr-FR"/>
        </w:rPr>
        <w:t>échelon local, de mettre à la disposition des épiceries ouvertes en permanence des panoplies technologiques préfabriquées au R-290 à usage commercial</w:t>
      </w:r>
      <w:r w:rsidRPr="00C84AAF">
        <w:rPr>
          <w:rStyle w:val="FootnoteReference"/>
        </w:rPr>
        <w:footnoteReference w:id="12"/>
      </w:r>
      <w:r w:rsidRPr="00792518">
        <w:rPr>
          <w:lang w:val="fr-FR"/>
        </w:rPr>
        <w:t xml:space="preserve"> afin de remplacer leurs équipements à base de HCFC-22 arrivant en fin de vie. Trois à cinq entreprises locales assemblent déjà des équipements fonctionnant au R-290, et une </w:t>
      </w:r>
      <w:r w:rsidRPr="00792518">
        <w:rPr>
          <w:lang w:val="fr-FR"/>
        </w:rPr>
        <w:lastRenderedPageBreak/>
        <w:t>assistance technique sera apportée pour la fourniture des sept panoplies importées qui serviront de modèles. Il peut s</w:t>
      </w:r>
      <w:r w:rsidR="00C35E3A">
        <w:rPr>
          <w:lang w:val="fr-FR"/>
        </w:rPr>
        <w:t>’</w:t>
      </w:r>
      <w:r w:rsidRPr="00792518">
        <w:rPr>
          <w:lang w:val="fr-FR"/>
        </w:rPr>
        <w:t>agir d</w:t>
      </w:r>
      <w:r w:rsidR="00C35E3A">
        <w:rPr>
          <w:lang w:val="fr-FR"/>
        </w:rPr>
        <w:t>’</w:t>
      </w:r>
      <w:r w:rsidRPr="00792518">
        <w:rPr>
          <w:lang w:val="fr-FR"/>
        </w:rPr>
        <w:t>armoires frigorifiques commerciales, d</w:t>
      </w:r>
      <w:r w:rsidR="00C35E3A">
        <w:rPr>
          <w:lang w:val="fr-FR"/>
        </w:rPr>
        <w:t>’</w:t>
      </w:r>
      <w:r w:rsidRPr="00792518">
        <w:rPr>
          <w:lang w:val="fr-FR"/>
        </w:rPr>
        <w:t>îlots, d</w:t>
      </w:r>
      <w:r w:rsidR="00C35E3A">
        <w:rPr>
          <w:lang w:val="fr-FR"/>
        </w:rPr>
        <w:t>’</w:t>
      </w:r>
      <w:r w:rsidRPr="00792518">
        <w:rPr>
          <w:lang w:val="fr-FR"/>
        </w:rPr>
        <w:t>armoires à plusieurs niveaux, de congélateurs coffres et de vitrines d</w:t>
      </w:r>
      <w:r w:rsidR="00C35E3A">
        <w:rPr>
          <w:lang w:val="fr-FR"/>
        </w:rPr>
        <w:t>’</w:t>
      </w:r>
      <w:r w:rsidRPr="00792518">
        <w:rPr>
          <w:lang w:val="fr-FR"/>
        </w:rPr>
        <w:t>exposition. Une assistance technique sera fournie à plusieurs utilisateurs finaux pour l</w:t>
      </w:r>
      <w:r w:rsidR="00C35E3A">
        <w:rPr>
          <w:lang w:val="fr-FR"/>
        </w:rPr>
        <w:t>’</w:t>
      </w:r>
      <w:r w:rsidRPr="00792518">
        <w:rPr>
          <w:lang w:val="fr-FR"/>
        </w:rPr>
        <w:t>installation des équipements et le suivi de ses performances, et les résultats seront diffusés par le biais d</w:t>
      </w:r>
      <w:r w:rsidR="00C35E3A">
        <w:rPr>
          <w:lang w:val="fr-FR"/>
        </w:rPr>
        <w:t>’</w:t>
      </w:r>
      <w:r w:rsidRPr="00792518">
        <w:rPr>
          <w:lang w:val="fr-FR"/>
        </w:rPr>
        <w:t>ateliers menés avec l</w:t>
      </w:r>
      <w:r w:rsidR="00C35E3A">
        <w:rPr>
          <w:lang w:val="fr-FR"/>
        </w:rPr>
        <w:t>’</w:t>
      </w:r>
      <w:r w:rsidRPr="00792518">
        <w:rPr>
          <w:lang w:val="fr-FR"/>
        </w:rPr>
        <w:t>ANTAD. Le Secrétariat fait remarquer qu</w:t>
      </w:r>
      <w:r w:rsidR="00C35E3A">
        <w:rPr>
          <w:lang w:val="fr-FR"/>
        </w:rPr>
        <w:t>’</w:t>
      </w:r>
      <w:r w:rsidRPr="00792518">
        <w:rPr>
          <w:lang w:val="fr-FR"/>
        </w:rPr>
        <w:t>une activité similaire est mise en œuvre avec succès par le Gouvernement de l</w:t>
      </w:r>
      <w:r w:rsidR="00C35E3A">
        <w:rPr>
          <w:lang w:val="fr-FR"/>
        </w:rPr>
        <w:t>’</w:t>
      </w:r>
      <w:r w:rsidRPr="00792518">
        <w:rPr>
          <w:lang w:val="fr-FR"/>
        </w:rPr>
        <w:t>Allemagne dans un autre pays visé à l</w:t>
      </w:r>
      <w:r w:rsidR="00C35E3A">
        <w:rPr>
          <w:lang w:val="fr-FR"/>
        </w:rPr>
        <w:t>’</w:t>
      </w:r>
      <w:r w:rsidRPr="00792518">
        <w:rPr>
          <w:lang w:val="fr-FR"/>
        </w:rPr>
        <w:t>Article 5, les entreprises locales ayant été en mesure d</w:t>
      </w:r>
      <w:r w:rsidR="00C35E3A">
        <w:rPr>
          <w:lang w:val="fr-FR"/>
        </w:rPr>
        <w:t>’</w:t>
      </w:r>
      <w:r w:rsidRPr="00792518">
        <w:rPr>
          <w:lang w:val="fr-FR"/>
        </w:rPr>
        <w:t>assembler les panoplies pour servir le marché local. Les mesures envisagées dans le cadre juridique pour empêcher l</w:t>
      </w:r>
      <w:r w:rsidR="00C35E3A">
        <w:rPr>
          <w:lang w:val="fr-FR"/>
        </w:rPr>
        <w:t>’</w:t>
      </w:r>
      <w:r w:rsidRPr="00792518">
        <w:rPr>
          <w:lang w:val="fr-FR"/>
        </w:rPr>
        <w:t>importation de tous les types d</w:t>
      </w:r>
      <w:r w:rsidR="00C35E3A">
        <w:rPr>
          <w:lang w:val="fr-FR"/>
        </w:rPr>
        <w:t>’</w:t>
      </w:r>
      <w:r w:rsidRPr="00792518">
        <w:rPr>
          <w:lang w:val="fr-FR"/>
        </w:rPr>
        <w:t xml:space="preserve">équipements à base de HCFC appuieront cette initiative. </w:t>
      </w:r>
    </w:p>
    <w:p w14:paraId="16F234AA" w14:textId="2D03D969" w:rsidR="00792518" w:rsidRPr="00792518" w:rsidRDefault="00792518" w:rsidP="00792518">
      <w:pPr>
        <w:pStyle w:val="Heading1"/>
        <w:rPr>
          <w:lang w:val="fr-FR"/>
        </w:rPr>
      </w:pPr>
      <w:r w:rsidRPr="00792518">
        <w:rPr>
          <w:u w:val="single"/>
          <w:lang w:val="fr-FR"/>
        </w:rPr>
        <w:t>Assistance technique aux utilisateurs finaux de HCFC-22 de la réfrigération commerciale - grandes entreprises et aux utilisateurs finaux de climatiseurs :</w:t>
      </w:r>
      <w:r w:rsidRPr="00792518">
        <w:rPr>
          <w:lang w:val="fr-FR"/>
        </w:rPr>
        <w:t xml:space="preserve"> L</w:t>
      </w:r>
      <w:r w:rsidR="00C35E3A">
        <w:rPr>
          <w:lang w:val="fr-FR"/>
        </w:rPr>
        <w:t>’</w:t>
      </w:r>
      <w:r w:rsidRPr="00792518">
        <w:rPr>
          <w:lang w:val="fr-FR"/>
        </w:rPr>
        <w:t>approche suivie par l</w:t>
      </w:r>
      <w:r w:rsidR="00C35E3A">
        <w:rPr>
          <w:lang w:val="fr-FR"/>
        </w:rPr>
        <w:t>’</w:t>
      </w:r>
      <w:r w:rsidRPr="00792518">
        <w:rPr>
          <w:lang w:val="fr-FR"/>
        </w:rPr>
        <w:t>ONUDI pour les grandes entreprises (par exemple, les supermarchés) consiste à leur fournir une assistance technique (plutôt que des équipements ou des incitations économiques) pour qu</w:t>
      </w:r>
      <w:r w:rsidR="00C35E3A">
        <w:rPr>
          <w:lang w:val="fr-FR"/>
        </w:rPr>
        <w:t>’</w:t>
      </w:r>
      <w:r w:rsidRPr="00792518">
        <w:rPr>
          <w:lang w:val="fr-FR"/>
        </w:rPr>
        <w:t>elles adoptent des technologies à faible PRP, ainsi qu</w:t>
      </w:r>
      <w:r w:rsidR="00C35E3A">
        <w:rPr>
          <w:lang w:val="fr-FR"/>
        </w:rPr>
        <w:t>’</w:t>
      </w:r>
      <w:r w:rsidRPr="00792518">
        <w:rPr>
          <w:lang w:val="fr-FR"/>
        </w:rPr>
        <w:t>à les conseiller sur les mécanismes financiers existants leur permettant de remplacer leurs équipements. Le projet prévoit également d</w:t>
      </w:r>
      <w:r w:rsidR="00C35E3A">
        <w:rPr>
          <w:lang w:val="fr-FR"/>
        </w:rPr>
        <w:t>’</w:t>
      </w:r>
      <w:r w:rsidRPr="00792518">
        <w:rPr>
          <w:lang w:val="fr-FR"/>
        </w:rPr>
        <w:t>étendre le projet des cinq unités de réfrigération commerciale rechargeables au R-290 aux grandes entreprises et de mettre en œuvre une campagne de promotion ciblée pour l</w:t>
      </w:r>
      <w:r w:rsidR="00C35E3A">
        <w:rPr>
          <w:lang w:val="fr-FR"/>
        </w:rPr>
        <w:t>’</w:t>
      </w:r>
      <w:r w:rsidRPr="00792518">
        <w:rPr>
          <w:lang w:val="fr-FR"/>
        </w:rPr>
        <w:t xml:space="preserve">adoption de technologies à faible PRP, laquelle devrait toucher </w:t>
      </w:r>
      <w:r>
        <w:rPr>
          <w:lang w:val="fr-FR"/>
        </w:rPr>
        <w:t>1 0</w:t>
      </w:r>
      <w:r w:rsidRPr="00792518">
        <w:rPr>
          <w:lang w:val="fr-FR"/>
        </w:rPr>
        <w:t>00 utilisateurs dans tout le pays. Le projet est lié à d</w:t>
      </w:r>
      <w:r w:rsidR="00C35E3A">
        <w:rPr>
          <w:lang w:val="fr-FR"/>
        </w:rPr>
        <w:t>’</w:t>
      </w:r>
      <w:r w:rsidRPr="00792518">
        <w:rPr>
          <w:lang w:val="fr-FR"/>
        </w:rPr>
        <w:t>autres activités du PGEH afin de garantir l</w:t>
      </w:r>
      <w:r w:rsidR="00C35E3A">
        <w:rPr>
          <w:lang w:val="fr-FR"/>
        </w:rPr>
        <w:t>’</w:t>
      </w:r>
      <w:r w:rsidRPr="00792518">
        <w:rPr>
          <w:lang w:val="fr-FR"/>
        </w:rPr>
        <w:t>élimination appropriée des équipements remplacés et la récupération des frigorigènes, et de promouvoir l</w:t>
      </w:r>
      <w:r w:rsidR="00C35E3A">
        <w:rPr>
          <w:lang w:val="fr-FR"/>
        </w:rPr>
        <w:t>’</w:t>
      </w:r>
      <w:r w:rsidRPr="00792518">
        <w:rPr>
          <w:lang w:val="fr-FR"/>
        </w:rPr>
        <w:t>installation par des techniciens formés dans le cadre du programme. Pour les utilisateurs finaux de la climatisation, l</w:t>
      </w:r>
      <w:r w:rsidR="00C35E3A">
        <w:rPr>
          <w:lang w:val="fr-FR"/>
        </w:rPr>
        <w:t>’</w:t>
      </w:r>
      <w:r w:rsidRPr="00792518">
        <w:rPr>
          <w:lang w:val="fr-FR"/>
        </w:rPr>
        <w:t xml:space="preserve">approche suivie est similaire à celle des utilisateurs finaux de la réfrigération commerciale. </w:t>
      </w:r>
    </w:p>
    <w:p w14:paraId="64DB290F" w14:textId="2386A2EC" w:rsidR="00792518" w:rsidRPr="00792518" w:rsidRDefault="00792518" w:rsidP="00792518">
      <w:pPr>
        <w:pStyle w:val="Heading1"/>
        <w:rPr>
          <w:lang w:val="fr-FR"/>
        </w:rPr>
      </w:pPr>
      <w:r w:rsidRPr="00792518">
        <w:rPr>
          <w:lang w:val="fr-FR"/>
        </w:rPr>
        <w:t>Conformément à la décision 92/36(g), le Secrétariat a demandé à l</w:t>
      </w:r>
      <w:r w:rsidR="00C35E3A">
        <w:rPr>
          <w:lang w:val="fr-FR"/>
        </w:rPr>
        <w:t>’</w:t>
      </w:r>
      <w:r w:rsidRPr="00792518">
        <w:rPr>
          <w:lang w:val="fr-FR"/>
        </w:rPr>
        <w:t>ONUDI et au Gouvernement de l</w:t>
      </w:r>
      <w:r w:rsidR="00C35E3A">
        <w:rPr>
          <w:lang w:val="fr-FR"/>
        </w:rPr>
        <w:t>’</w:t>
      </w:r>
      <w:r w:rsidRPr="00792518">
        <w:rPr>
          <w:lang w:val="fr-FR"/>
        </w:rPr>
        <w:t>Allemagne, une fois achevés les trois projets d</w:t>
      </w:r>
      <w:r w:rsidR="00C35E3A">
        <w:rPr>
          <w:lang w:val="fr-FR"/>
        </w:rPr>
        <w:t>’</w:t>
      </w:r>
      <w:r w:rsidRPr="00792518">
        <w:rPr>
          <w:lang w:val="fr-FR"/>
        </w:rPr>
        <w:t>assistance technique destinés aux utilisateurs finaux, de présenter un rapport final sur leur mise en œuvre, y compris sur l</w:t>
      </w:r>
      <w:r w:rsidR="00C35E3A">
        <w:rPr>
          <w:lang w:val="fr-FR"/>
        </w:rPr>
        <w:t>’</w:t>
      </w:r>
      <w:r w:rsidRPr="00792518">
        <w:rPr>
          <w:lang w:val="fr-FR"/>
        </w:rPr>
        <w:t>élimination des HCFC et les gains réalisés sur le plan de l</w:t>
      </w:r>
      <w:r w:rsidR="00C35E3A">
        <w:rPr>
          <w:lang w:val="fr-FR"/>
        </w:rPr>
        <w:t>’</w:t>
      </w:r>
      <w:r w:rsidRPr="00792518">
        <w:rPr>
          <w:lang w:val="fr-FR"/>
        </w:rPr>
        <w:t>efficacité énergétique.</w:t>
      </w:r>
    </w:p>
    <w:p w14:paraId="46C31358" w14:textId="77777777" w:rsidR="00792518" w:rsidRPr="00792518" w:rsidRDefault="00792518" w:rsidP="00792518">
      <w:pPr>
        <w:rPr>
          <w:i/>
          <w:iCs/>
          <w:lang w:val="fr-FR"/>
        </w:rPr>
      </w:pPr>
      <w:r w:rsidRPr="00792518">
        <w:rPr>
          <w:i/>
          <w:lang w:val="fr-FR"/>
        </w:rPr>
        <w:t xml:space="preserve">Composante V. Suivi et contrôle de la production et de la consommation de HCFC </w:t>
      </w:r>
    </w:p>
    <w:p w14:paraId="44C9EA37" w14:textId="77777777" w:rsidR="00792518" w:rsidRPr="00792518" w:rsidRDefault="00792518" w:rsidP="00792518">
      <w:pPr>
        <w:rPr>
          <w:lang w:val="fr-FR"/>
        </w:rPr>
      </w:pPr>
    </w:p>
    <w:p w14:paraId="112B1241" w14:textId="54B263B3" w:rsidR="00792518" w:rsidRPr="00792518" w:rsidRDefault="00792518" w:rsidP="00792518">
      <w:pPr>
        <w:pStyle w:val="Heading1"/>
        <w:rPr>
          <w:lang w:val="fr-FR"/>
        </w:rPr>
      </w:pPr>
      <w:r w:rsidRPr="00792518">
        <w:rPr>
          <w:lang w:val="fr-FR"/>
        </w:rPr>
        <w:t>L</w:t>
      </w:r>
      <w:r w:rsidR="00C35E3A">
        <w:rPr>
          <w:lang w:val="fr-FR"/>
        </w:rPr>
        <w:t>’</w:t>
      </w:r>
      <w:r w:rsidRPr="00792518">
        <w:rPr>
          <w:lang w:val="fr-FR"/>
        </w:rPr>
        <w:t>ONUDI a expliqué que cette activité permettra de vérifier le respect des quotas et d</w:t>
      </w:r>
      <w:r w:rsidR="00C35E3A">
        <w:rPr>
          <w:lang w:val="fr-FR"/>
        </w:rPr>
        <w:t>’</w:t>
      </w:r>
      <w:r w:rsidRPr="00792518">
        <w:rPr>
          <w:lang w:val="fr-FR"/>
        </w:rPr>
        <w:t>examiner les niveaux de production de HCFC, les exportations et les tendances du marché. En outre, elle entreprendra des activités de suivi pour garantir la durabilité de l</w:t>
      </w:r>
      <w:r w:rsidR="00C35E3A">
        <w:rPr>
          <w:lang w:val="fr-FR"/>
        </w:rPr>
        <w:t>’</w:t>
      </w:r>
      <w:r w:rsidRPr="00792518">
        <w:rPr>
          <w:lang w:val="fr-FR"/>
        </w:rPr>
        <w:t>élimination des HCFC dans d</w:t>
      </w:r>
      <w:r w:rsidR="00C35E3A">
        <w:rPr>
          <w:lang w:val="fr-FR"/>
        </w:rPr>
        <w:t>’</w:t>
      </w:r>
      <w:r w:rsidRPr="00792518">
        <w:rPr>
          <w:lang w:val="fr-FR"/>
        </w:rPr>
        <w:t>autres secteurs et prévenir toute reprise de la consommation, par exemple, de HCFC-141b pré-mélangé dans les polyols. Bien qu</w:t>
      </w:r>
      <w:r w:rsidR="00C35E3A">
        <w:rPr>
          <w:lang w:val="fr-FR"/>
        </w:rPr>
        <w:t>’</w:t>
      </w:r>
      <w:r w:rsidRPr="00792518">
        <w:rPr>
          <w:lang w:val="fr-FR"/>
        </w:rPr>
        <w:t xml:space="preserve">il existe déjà des mécanismes dans le pays permettant de faire respecter le système de permis et de quotas, les activités proposées dans le cadre de cette composante visent à prévenir et à identifier la consommation illégale potentielle sur le marché. Ces activités seront absorbées par le Gouvernement une fois le plan achevé. </w:t>
      </w:r>
    </w:p>
    <w:p w14:paraId="3C680C06" w14:textId="77777777" w:rsidR="00792518" w:rsidRPr="00792518" w:rsidRDefault="00792518" w:rsidP="00792518">
      <w:pPr>
        <w:keepNext/>
        <w:widowControl w:val="0"/>
        <w:spacing w:before="240" w:after="240"/>
        <w:rPr>
          <w:i/>
          <w:iCs/>
          <w:lang w:val="fr-FR"/>
        </w:rPr>
      </w:pPr>
      <w:proofErr w:type="gramStart"/>
      <w:r w:rsidRPr="00792518">
        <w:rPr>
          <w:i/>
          <w:lang w:val="fr-FR"/>
        </w:rPr>
        <w:t>Composante VII</w:t>
      </w:r>
      <w:proofErr w:type="gramEnd"/>
      <w:r w:rsidRPr="00792518">
        <w:rPr>
          <w:i/>
          <w:lang w:val="fr-FR"/>
        </w:rPr>
        <w:t xml:space="preserve">. Programme sur le genre </w:t>
      </w:r>
    </w:p>
    <w:p w14:paraId="7EA215CC" w14:textId="16EBF106" w:rsidR="00792518" w:rsidRPr="00792518" w:rsidRDefault="00792518" w:rsidP="00792518">
      <w:pPr>
        <w:pStyle w:val="Heading1"/>
        <w:rPr>
          <w:lang w:val="fr-FR"/>
        </w:rPr>
      </w:pPr>
      <w:r w:rsidRPr="00792518">
        <w:rPr>
          <w:lang w:val="fr-FR"/>
        </w:rPr>
        <w:t>Le Secrétariat a pris note du programme global visant à assurer l</w:t>
      </w:r>
      <w:r w:rsidR="00C35E3A">
        <w:rPr>
          <w:lang w:val="fr-FR"/>
        </w:rPr>
        <w:t>’</w:t>
      </w:r>
      <w:r w:rsidRPr="00792518">
        <w:rPr>
          <w:lang w:val="fr-FR"/>
        </w:rPr>
        <w:t>intégration des considérations d</w:t>
      </w:r>
      <w:r w:rsidR="00C35E3A">
        <w:rPr>
          <w:lang w:val="fr-FR"/>
        </w:rPr>
        <w:t>’</w:t>
      </w:r>
      <w:r w:rsidRPr="00792518">
        <w:rPr>
          <w:lang w:val="fr-FR"/>
        </w:rPr>
        <w:t>égalité des sexes inclus dans la phase III du PGEH et a demandé plus de détails sur les activités incluses, et sur la manière dont ces activités n</w:t>
      </w:r>
      <w:r w:rsidR="00C35E3A">
        <w:rPr>
          <w:lang w:val="fr-FR"/>
        </w:rPr>
        <w:t>’</w:t>
      </w:r>
      <w:r w:rsidRPr="00792518">
        <w:rPr>
          <w:lang w:val="fr-FR"/>
        </w:rPr>
        <w:t>empiètent pas sur celles incluses dans le KIP, où un total de 41</w:t>
      </w:r>
      <w:r>
        <w:rPr>
          <w:lang w:val="fr-FR"/>
        </w:rPr>
        <w:t>4 0</w:t>
      </w:r>
      <w:r w:rsidRPr="00792518">
        <w:rPr>
          <w:lang w:val="fr-FR"/>
        </w:rPr>
        <w:t>00 $ US a été approuvé pour la sensibilisation, incluant les activités liées au genre.</w:t>
      </w:r>
    </w:p>
    <w:p w14:paraId="2B2B2839" w14:textId="410A4EF3" w:rsidR="00792518" w:rsidRPr="00792518" w:rsidRDefault="00792518" w:rsidP="00792518">
      <w:pPr>
        <w:pStyle w:val="Heading1"/>
        <w:rPr>
          <w:lang w:val="fr-FR"/>
        </w:rPr>
      </w:pPr>
      <w:r w:rsidRPr="00792518">
        <w:rPr>
          <w:lang w:val="fr-FR"/>
        </w:rPr>
        <w:t>L</w:t>
      </w:r>
      <w:r w:rsidR="00C35E3A">
        <w:rPr>
          <w:lang w:val="fr-FR"/>
        </w:rPr>
        <w:t>’</w:t>
      </w:r>
      <w:r w:rsidRPr="00792518">
        <w:rPr>
          <w:lang w:val="fr-FR"/>
        </w:rPr>
        <w:t>ONUDI a expliqué que les questions sur l</w:t>
      </w:r>
      <w:r w:rsidR="00C35E3A">
        <w:rPr>
          <w:lang w:val="fr-FR"/>
        </w:rPr>
        <w:t>’</w:t>
      </w:r>
      <w:r w:rsidRPr="00792518">
        <w:rPr>
          <w:lang w:val="fr-FR"/>
        </w:rPr>
        <w:t>égalité des sexes dans le secteur du froid sont anciennes et profondément enracinées. Les activités liées à l</w:t>
      </w:r>
      <w:r w:rsidR="00C35E3A">
        <w:rPr>
          <w:lang w:val="fr-FR"/>
        </w:rPr>
        <w:t>’</w:t>
      </w:r>
      <w:r w:rsidRPr="00792518">
        <w:rPr>
          <w:lang w:val="fr-FR"/>
        </w:rPr>
        <w:t>égalité des sexes menées dans les projets du Protocole de Montréal sont relativement récentes, et les fonds alloués jusqu</w:t>
      </w:r>
      <w:r w:rsidR="00C35E3A">
        <w:rPr>
          <w:lang w:val="fr-FR"/>
        </w:rPr>
        <w:t>’</w:t>
      </w:r>
      <w:r w:rsidRPr="00792518">
        <w:rPr>
          <w:lang w:val="fr-FR"/>
        </w:rPr>
        <w:t>à présent n</w:t>
      </w:r>
      <w:r w:rsidR="00C35E3A">
        <w:rPr>
          <w:lang w:val="fr-FR"/>
        </w:rPr>
        <w:t>’</w:t>
      </w:r>
      <w:r w:rsidRPr="00792518">
        <w:rPr>
          <w:lang w:val="fr-FR"/>
        </w:rPr>
        <w:t>ont donné que des résultats modestes. Le programme substantiel proposé vise à traiter ces questions de manière plus complète et plus efficace. Alors que le KIP se concentre sur une partie plus dynamique du secteur du froid dans ses phases initiales, la phase III du PGEH cible les segments plus informels et traditionnellement conservateurs de l</w:t>
      </w:r>
      <w:r w:rsidR="00C35E3A">
        <w:rPr>
          <w:lang w:val="fr-FR"/>
        </w:rPr>
        <w:t>’</w:t>
      </w:r>
      <w:r w:rsidRPr="00792518">
        <w:rPr>
          <w:lang w:val="fr-FR"/>
        </w:rPr>
        <w:t>industrie.</w:t>
      </w:r>
    </w:p>
    <w:p w14:paraId="31B2E8F3" w14:textId="0FDD5117" w:rsidR="00792518" w:rsidRPr="00792518" w:rsidRDefault="00792518" w:rsidP="00792518">
      <w:pPr>
        <w:pStyle w:val="Heading1"/>
        <w:rPr>
          <w:lang w:val="fr-FR"/>
        </w:rPr>
      </w:pPr>
      <w:r w:rsidRPr="00792518">
        <w:rPr>
          <w:lang w:val="fr-FR"/>
        </w:rPr>
        <w:lastRenderedPageBreak/>
        <w:t>L</w:t>
      </w:r>
      <w:r w:rsidR="00C35E3A">
        <w:rPr>
          <w:lang w:val="fr-FR"/>
        </w:rPr>
        <w:t>’</w:t>
      </w:r>
      <w:r w:rsidRPr="00792518">
        <w:rPr>
          <w:lang w:val="fr-FR"/>
        </w:rPr>
        <w:t>ONUDI a indiqué qu</w:t>
      </w:r>
      <w:r w:rsidR="00C35E3A">
        <w:rPr>
          <w:lang w:val="fr-FR"/>
        </w:rPr>
        <w:t>’</w:t>
      </w:r>
      <w:r w:rsidRPr="00792518">
        <w:rPr>
          <w:lang w:val="fr-FR"/>
        </w:rPr>
        <w:t>un investissement important était nécessaire pour relever ces défis sur les multiples fronts abordés par les activités proposées et a en outre souligné que la demande de budget représentait un faible pourcentage du budget total de la phase III et était conforme aux lignes directrices du Fonds multilatéral en matière de coûts. Cet investissement vise à créer un changement transformateur visant à promouvoir l</w:t>
      </w:r>
      <w:r w:rsidR="00C35E3A">
        <w:rPr>
          <w:lang w:val="fr-FR"/>
        </w:rPr>
        <w:t>’</w:t>
      </w:r>
      <w:r w:rsidRPr="00792518">
        <w:rPr>
          <w:lang w:val="fr-FR"/>
        </w:rPr>
        <w:t xml:space="preserve">égalité des sexes. </w:t>
      </w:r>
    </w:p>
    <w:p w14:paraId="379F8EBD" w14:textId="073F90C6" w:rsidR="00792518" w:rsidRPr="00792518" w:rsidRDefault="00792518" w:rsidP="00792518">
      <w:pPr>
        <w:pStyle w:val="Heading1"/>
        <w:rPr>
          <w:lang w:val="fr-FR"/>
        </w:rPr>
      </w:pPr>
      <w:r w:rsidRPr="00792518">
        <w:rPr>
          <w:lang w:val="fr-FR"/>
        </w:rPr>
        <w:t>L</w:t>
      </w:r>
      <w:r w:rsidR="00C35E3A">
        <w:rPr>
          <w:lang w:val="fr-FR"/>
        </w:rPr>
        <w:t>’</w:t>
      </w:r>
      <w:r w:rsidRPr="00792518">
        <w:rPr>
          <w:lang w:val="fr-FR"/>
        </w:rPr>
        <w:t>ONUDI a précisé que les activités relatives à l</w:t>
      </w:r>
      <w:r w:rsidR="00C35E3A">
        <w:rPr>
          <w:lang w:val="fr-FR"/>
        </w:rPr>
        <w:t>’</w:t>
      </w:r>
      <w:r w:rsidRPr="00792518">
        <w:rPr>
          <w:lang w:val="fr-FR"/>
        </w:rPr>
        <w:t>égalité des sexes dans le cadre du KIP se concentrent sur une campagne au niveau institutionnel et des politiques publiques, une campagne de diffusion visant à promouvoir les carrières techniques dans les écoles secondaires supérieures, et la documentation et la promotion des bonnes pratiques ; et aucune de ces activités n</w:t>
      </w:r>
      <w:r w:rsidR="00C35E3A">
        <w:rPr>
          <w:lang w:val="fr-FR"/>
        </w:rPr>
        <w:t>’</w:t>
      </w:r>
      <w:r w:rsidRPr="00792518">
        <w:rPr>
          <w:lang w:val="fr-FR"/>
        </w:rPr>
        <w:t>est répétée dans la phase III du PGEH. Les activités du programme sur le genre au titre de la phase III du PGEH visent la sensibilisation, la mise à jour de toutes les formations douanières et techniques, ainsi que des manuels sur les bonnes pratiques d</w:t>
      </w:r>
      <w:r w:rsidR="00C35E3A">
        <w:rPr>
          <w:lang w:val="fr-FR"/>
        </w:rPr>
        <w:t>’</w:t>
      </w:r>
      <w:r w:rsidRPr="00792518">
        <w:rPr>
          <w:lang w:val="fr-FR"/>
        </w:rPr>
        <w:t>entretien afin d</w:t>
      </w:r>
      <w:r w:rsidR="00C35E3A">
        <w:rPr>
          <w:lang w:val="fr-FR"/>
        </w:rPr>
        <w:t>’</w:t>
      </w:r>
      <w:r w:rsidRPr="00792518">
        <w:rPr>
          <w:lang w:val="fr-FR"/>
        </w:rPr>
        <w:t>y inclure la perspective d</w:t>
      </w:r>
      <w:r w:rsidR="00C35E3A">
        <w:rPr>
          <w:lang w:val="fr-FR"/>
        </w:rPr>
        <w:t>’</w:t>
      </w:r>
      <w:r w:rsidRPr="00792518">
        <w:rPr>
          <w:lang w:val="fr-FR"/>
        </w:rPr>
        <w:t xml:space="preserve">égalité des sexes, le soutien de la participation des femmes dans le secteur du froid et la systématisation des enseignements tirés. </w:t>
      </w:r>
    </w:p>
    <w:p w14:paraId="7F33C80A" w14:textId="4FFB8FA9" w:rsidR="00792518" w:rsidRPr="00792518" w:rsidRDefault="00792518" w:rsidP="00792518">
      <w:pPr>
        <w:pStyle w:val="Heading1"/>
        <w:rPr>
          <w:lang w:val="fr-FR"/>
        </w:rPr>
      </w:pPr>
      <w:r w:rsidRPr="00792518">
        <w:rPr>
          <w:lang w:val="fr-FR"/>
        </w:rPr>
        <w:t>Après rationalisation des coûts inclus dans la proposition sur la base des efforts en cours dans ce domaine, le budget a été ajusté de 1 56</w:t>
      </w:r>
      <w:r>
        <w:rPr>
          <w:lang w:val="fr-FR"/>
        </w:rPr>
        <w:t>0 0</w:t>
      </w:r>
      <w:r w:rsidRPr="00792518">
        <w:rPr>
          <w:lang w:val="fr-FR"/>
        </w:rPr>
        <w:t>00 $ US à 98</w:t>
      </w:r>
      <w:r>
        <w:rPr>
          <w:lang w:val="fr-FR"/>
        </w:rPr>
        <w:t>0 0</w:t>
      </w:r>
      <w:r w:rsidRPr="00792518">
        <w:rPr>
          <w:lang w:val="fr-FR"/>
        </w:rPr>
        <w:t>00 $ US, ce qui correspond à 7 % de la valeur de la phase III du PGEH. L</w:t>
      </w:r>
      <w:r w:rsidR="00C35E3A">
        <w:rPr>
          <w:lang w:val="fr-FR"/>
        </w:rPr>
        <w:t>’</w:t>
      </w:r>
      <w:r w:rsidRPr="00792518">
        <w:rPr>
          <w:lang w:val="fr-FR"/>
        </w:rPr>
        <w:t xml:space="preserve">ONUDI inclura dans les rapports périodiques soumis avec les demandes de tranches les progrès sur les activités incluses dans le programme sur le genre. </w:t>
      </w:r>
    </w:p>
    <w:p w14:paraId="008E309B" w14:textId="77777777" w:rsidR="00792518" w:rsidRPr="00792518" w:rsidRDefault="00792518" w:rsidP="00EC20D6">
      <w:pPr>
        <w:pStyle w:val="Heading1"/>
        <w:numPr>
          <w:ilvl w:val="0"/>
          <w:numId w:val="0"/>
        </w:numPr>
        <w:rPr>
          <w:i/>
          <w:iCs/>
          <w:lang w:val="fr-FR"/>
        </w:rPr>
      </w:pPr>
      <w:r w:rsidRPr="00792518">
        <w:rPr>
          <w:i/>
          <w:lang w:val="fr-FR"/>
        </w:rPr>
        <w:t>Mise en œuvre et suivi du projet</w:t>
      </w:r>
    </w:p>
    <w:p w14:paraId="69EB5F48" w14:textId="4FAD24FB" w:rsidR="00792518" w:rsidRPr="00792518" w:rsidRDefault="00792518" w:rsidP="00792518">
      <w:pPr>
        <w:pStyle w:val="Heading1"/>
        <w:rPr>
          <w:lang w:val="fr-FR"/>
        </w:rPr>
      </w:pPr>
      <w:r w:rsidRPr="00792518">
        <w:rPr>
          <w:lang w:val="fr-FR"/>
        </w:rPr>
        <w:t>Le budget de mise en œuvre et de suivi du projet a été soumis pour l</w:t>
      </w:r>
      <w:r w:rsidR="00C35E3A">
        <w:rPr>
          <w:lang w:val="fr-FR"/>
        </w:rPr>
        <w:t>’</w:t>
      </w:r>
      <w:r w:rsidRPr="00792518">
        <w:rPr>
          <w:lang w:val="fr-FR"/>
        </w:rPr>
        <w:t>ONUDI et le Gouvernement de l</w:t>
      </w:r>
      <w:r w:rsidR="00C35E3A">
        <w:rPr>
          <w:lang w:val="fr-FR"/>
        </w:rPr>
        <w:t>’</w:t>
      </w:r>
      <w:r w:rsidRPr="00792518">
        <w:rPr>
          <w:lang w:val="fr-FR"/>
        </w:rPr>
        <w:t>Allemagne pour un montant de 86</w:t>
      </w:r>
      <w:r>
        <w:rPr>
          <w:lang w:val="fr-FR"/>
        </w:rPr>
        <w:t>5 0</w:t>
      </w:r>
      <w:r w:rsidRPr="00792518">
        <w:rPr>
          <w:lang w:val="fr-FR"/>
        </w:rPr>
        <w:t>00 $ US, soit 6,2 % du coût soumis des activités dans le secteur de l</w:t>
      </w:r>
      <w:r w:rsidR="00C35E3A">
        <w:rPr>
          <w:lang w:val="fr-FR"/>
        </w:rPr>
        <w:t>’</w:t>
      </w:r>
      <w:r w:rsidRPr="00792518">
        <w:rPr>
          <w:lang w:val="fr-FR"/>
        </w:rPr>
        <w:t>entretien, et convenu à hauteur de 660 625 $ US, soit 5 % du coût convenu dans le secteur de l</w:t>
      </w:r>
      <w:r w:rsidR="00C35E3A">
        <w:rPr>
          <w:lang w:val="fr-FR"/>
        </w:rPr>
        <w:t>’</w:t>
      </w:r>
      <w:r w:rsidRPr="00792518">
        <w:rPr>
          <w:lang w:val="fr-FR"/>
        </w:rPr>
        <w:t>entretien, uniquement pour l</w:t>
      </w:r>
      <w:r w:rsidR="00C35E3A">
        <w:rPr>
          <w:lang w:val="fr-FR"/>
        </w:rPr>
        <w:t>’</w:t>
      </w:r>
      <w:r w:rsidRPr="00792518">
        <w:rPr>
          <w:lang w:val="fr-FR"/>
        </w:rPr>
        <w:t>ONUDI.</w:t>
      </w:r>
    </w:p>
    <w:p w14:paraId="05B3371C" w14:textId="77777777" w:rsidR="00792518" w:rsidRPr="00996241" w:rsidRDefault="00792518" w:rsidP="00792518">
      <w:pPr>
        <w:keepNext/>
        <w:widowControl w:val="0"/>
        <w:spacing w:before="240" w:after="240"/>
        <w:outlineLvl w:val="0"/>
        <w:rPr>
          <w:u w:val="single"/>
        </w:rPr>
      </w:pPr>
      <w:proofErr w:type="spellStart"/>
      <w:r>
        <w:rPr>
          <w:u w:val="single"/>
        </w:rPr>
        <w:t>Coût</w:t>
      </w:r>
      <w:proofErr w:type="spellEnd"/>
      <w:r>
        <w:rPr>
          <w:u w:val="single"/>
        </w:rPr>
        <w:t xml:space="preserve"> total du </w:t>
      </w:r>
      <w:proofErr w:type="spellStart"/>
      <w:r>
        <w:rPr>
          <w:u w:val="single"/>
        </w:rPr>
        <w:t>projet</w:t>
      </w:r>
      <w:proofErr w:type="spellEnd"/>
    </w:p>
    <w:p w14:paraId="4755E5F8" w14:textId="37E3576B" w:rsidR="00792518" w:rsidRPr="00792518" w:rsidRDefault="00792518" w:rsidP="00792518">
      <w:pPr>
        <w:pStyle w:val="Heading1"/>
        <w:rPr>
          <w:lang w:val="fr-FR"/>
        </w:rPr>
      </w:pPr>
      <w:r w:rsidRPr="00792518">
        <w:rPr>
          <w:lang w:val="fr-FR"/>
        </w:rPr>
        <w:t>Le coût total de la phase III du PGEH s</w:t>
      </w:r>
      <w:r w:rsidR="00C35E3A">
        <w:rPr>
          <w:lang w:val="fr-FR"/>
        </w:rPr>
        <w:t>’</w:t>
      </w:r>
      <w:r w:rsidRPr="00792518">
        <w:rPr>
          <w:lang w:val="fr-FR"/>
        </w:rPr>
        <w:t>élève à 13 873 125 $ US en vue d</w:t>
      </w:r>
      <w:r w:rsidR="00C35E3A">
        <w:rPr>
          <w:lang w:val="fr-FR"/>
        </w:rPr>
        <w:t>’</w:t>
      </w:r>
      <w:r w:rsidRPr="00792518">
        <w:rPr>
          <w:lang w:val="fr-FR"/>
        </w:rPr>
        <w:t>éliminer 168,23 tonnes PAO (</w:t>
      </w:r>
      <w:r>
        <w:rPr>
          <w:lang w:val="fr-FR"/>
        </w:rPr>
        <w:t>3 0</w:t>
      </w:r>
      <w:r w:rsidRPr="00792518">
        <w:rPr>
          <w:lang w:val="fr-FR"/>
        </w:rPr>
        <w:t>72,14 </w:t>
      </w:r>
      <w:proofErr w:type="spellStart"/>
      <w:r w:rsidRPr="00792518">
        <w:rPr>
          <w:lang w:val="fr-FR"/>
        </w:rPr>
        <w:t>tm</w:t>
      </w:r>
      <w:proofErr w:type="spellEnd"/>
      <w:r w:rsidRPr="00792518">
        <w:rPr>
          <w:lang w:val="fr-FR"/>
        </w:rPr>
        <w:t>) de HCFC, 94,67 tonnes PAO (1 720,13 </w:t>
      </w:r>
      <w:proofErr w:type="spellStart"/>
      <w:r w:rsidRPr="00792518">
        <w:rPr>
          <w:lang w:val="fr-FR"/>
        </w:rPr>
        <w:t>tm</w:t>
      </w:r>
      <w:proofErr w:type="spellEnd"/>
      <w:r w:rsidRPr="00792518">
        <w:rPr>
          <w:lang w:val="fr-FR"/>
        </w:rPr>
        <w:t xml:space="preserve">) de HCFC supplémentaires seront déduites de la consommation restante de HCFC du pays admissible au financement, ce qui se traduit par un rapport coût-efficacité global du projet de 2,89 $ US/kg. La ventilation du budget est présentée dans le tableau 5. </w:t>
      </w:r>
    </w:p>
    <w:p w14:paraId="456428CB" w14:textId="77777777" w:rsidR="00792518" w:rsidRPr="00792518" w:rsidRDefault="00792518" w:rsidP="00EC20D6">
      <w:pPr>
        <w:pStyle w:val="Heading1"/>
        <w:numPr>
          <w:ilvl w:val="0"/>
          <w:numId w:val="0"/>
        </w:numPr>
        <w:spacing w:after="0"/>
        <w:rPr>
          <w:b/>
          <w:bCs/>
          <w:lang w:val="fr-FR"/>
        </w:rPr>
      </w:pPr>
      <w:r w:rsidRPr="00792518">
        <w:rPr>
          <w:b/>
          <w:lang w:val="fr-FR"/>
        </w:rPr>
        <w:t>Tableau 5. Coût total de la phase III du PGEH du Mexique (comme convenu)</w:t>
      </w:r>
    </w:p>
    <w:tbl>
      <w:tblPr>
        <w:tblW w:w="502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181"/>
        <w:gridCol w:w="1171"/>
        <w:gridCol w:w="1170"/>
        <w:gridCol w:w="1170"/>
        <w:gridCol w:w="1166"/>
      </w:tblGrid>
      <w:tr w:rsidR="00792518" w:rsidRPr="00E32D88" w14:paraId="3612D878" w14:textId="77777777" w:rsidTr="00581B79">
        <w:trPr>
          <w:trHeight w:val="247"/>
          <w:tblHeader/>
        </w:trPr>
        <w:tc>
          <w:tcPr>
            <w:tcW w:w="1885" w:type="pct"/>
            <w:shd w:val="clear" w:color="auto" w:fill="auto"/>
            <w:hideMark/>
          </w:tcPr>
          <w:p w14:paraId="2E7DDB73" w14:textId="77777777" w:rsidR="00792518" w:rsidRPr="00A543F5" w:rsidRDefault="00792518" w:rsidP="00BC0422">
            <w:pPr>
              <w:jc w:val="center"/>
              <w:rPr>
                <w:b/>
                <w:color w:val="000000"/>
                <w:sz w:val="20"/>
                <w:szCs w:val="20"/>
              </w:rPr>
            </w:pPr>
            <w:proofErr w:type="spellStart"/>
            <w:r>
              <w:rPr>
                <w:b/>
                <w:color w:val="000000"/>
                <w:sz w:val="20"/>
              </w:rPr>
              <w:t>Activité</w:t>
            </w:r>
            <w:proofErr w:type="spellEnd"/>
          </w:p>
        </w:tc>
        <w:tc>
          <w:tcPr>
            <w:tcW w:w="628" w:type="pct"/>
          </w:tcPr>
          <w:p w14:paraId="2D588D3D" w14:textId="77777777" w:rsidR="00792518" w:rsidRPr="00A543F5" w:rsidRDefault="00792518" w:rsidP="00BC0422">
            <w:pPr>
              <w:jc w:val="center"/>
              <w:rPr>
                <w:b/>
                <w:color w:val="000000"/>
                <w:sz w:val="20"/>
                <w:szCs w:val="20"/>
              </w:rPr>
            </w:pPr>
            <w:proofErr w:type="spellStart"/>
            <w:r>
              <w:rPr>
                <w:b/>
                <w:color w:val="000000"/>
                <w:sz w:val="20"/>
              </w:rPr>
              <w:t>Agence</w:t>
            </w:r>
            <w:proofErr w:type="spellEnd"/>
          </w:p>
        </w:tc>
        <w:tc>
          <w:tcPr>
            <w:tcW w:w="623" w:type="pct"/>
            <w:hideMark/>
          </w:tcPr>
          <w:p w14:paraId="392F3B6C" w14:textId="77777777" w:rsidR="00792518" w:rsidRPr="00A543F5" w:rsidRDefault="00792518" w:rsidP="00BC0422">
            <w:pPr>
              <w:jc w:val="center"/>
              <w:rPr>
                <w:b/>
                <w:color w:val="000000"/>
                <w:sz w:val="20"/>
                <w:szCs w:val="20"/>
              </w:rPr>
            </w:pPr>
            <w:r>
              <w:rPr>
                <w:b/>
                <w:color w:val="000000"/>
                <w:sz w:val="20"/>
              </w:rPr>
              <w:t xml:space="preserve">Tel que </w:t>
            </w:r>
            <w:proofErr w:type="spellStart"/>
            <w:r>
              <w:rPr>
                <w:b/>
                <w:color w:val="000000"/>
                <w:sz w:val="20"/>
              </w:rPr>
              <w:t>présenté</w:t>
            </w:r>
            <w:proofErr w:type="spellEnd"/>
            <w:r>
              <w:rPr>
                <w:b/>
                <w:color w:val="000000"/>
                <w:sz w:val="20"/>
              </w:rPr>
              <w:t xml:space="preserve"> ($ US)</w:t>
            </w:r>
          </w:p>
        </w:tc>
        <w:tc>
          <w:tcPr>
            <w:tcW w:w="622" w:type="pct"/>
            <w:shd w:val="clear" w:color="auto" w:fill="auto"/>
          </w:tcPr>
          <w:p w14:paraId="6407650A" w14:textId="77777777" w:rsidR="00792518" w:rsidRPr="00A543F5" w:rsidRDefault="00792518" w:rsidP="00BC0422">
            <w:pPr>
              <w:jc w:val="center"/>
              <w:rPr>
                <w:b/>
                <w:color w:val="000000"/>
                <w:sz w:val="20"/>
                <w:szCs w:val="20"/>
              </w:rPr>
            </w:pPr>
            <w:proofErr w:type="spellStart"/>
            <w:r>
              <w:rPr>
                <w:b/>
                <w:color w:val="000000"/>
                <w:sz w:val="20"/>
              </w:rPr>
              <w:t>Coût</w:t>
            </w:r>
            <w:proofErr w:type="spellEnd"/>
            <w:r>
              <w:rPr>
                <w:b/>
                <w:color w:val="000000"/>
                <w:sz w:val="20"/>
              </w:rPr>
              <w:t xml:space="preserve"> </w:t>
            </w:r>
            <w:proofErr w:type="spellStart"/>
            <w:r>
              <w:rPr>
                <w:b/>
                <w:color w:val="000000"/>
                <w:sz w:val="20"/>
              </w:rPr>
              <w:t>convenu</w:t>
            </w:r>
            <w:proofErr w:type="spellEnd"/>
            <w:r>
              <w:rPr>
                <w:b/>
                <w:color w:val="000000"/>
                <w:sz w:val="20"/>
              </w:rPr>
              <w:t xml:space="preserve"> ($ US)</w:t>
            </w:r>
          </w:p>
        </w:tc>
        <w:tc>
          <w:tcPr>
            <w:tcW w:w="622" w:type="pct"/>
          </w:tcPr>
          <w:p w14:paraId="0ABC236D" w14:textId="77777777" w:rsidR="00792518" w:rsidRDefault="00792518" w:rsidP="00BC0422">
            <w:pPr>
              <w:jc w:val="center"/>
              <w:rPr>
                <w:b/>
                <w:color w:val="000000"/>
                <w:sz w:val="20"/>
                <w:szCs w:val="20"/>
              </w:rPr>
            </w:pPr>
            <w:proofErr w:type="spellStart"/>
            <w:r>
              <w:rPr>
                <w:b/>
                <w:color w:val="000000"/>
                <w:sz w:val="20"/>
              </w:rPr>
              <w:t>Élimination</w:t>
            </w:r>
            <w:proofErr w:type="spellEnd"/>
            <w:r>
              <w:rPr>
                <w:b/>
                <w:color w:val="000000"/>
                <w:sz w:val="20"/>
              </w:rPr>
              <w:t xml:space="preserve"> (tm)</w:t>
            </w:r>
          </w:p>
        </w:tc>
        <w:tc>
          <w:tcPr>
            <w:tcW w:w="620" w:type="pct"/>
          </w:tcPr>
          <w:p w14:paraId="6EA7CA90" w14:textId="77777777" w:rsidR="00792518" w:rsidRPr="00792518" w:rsidRDefault="00792518" w:rsidP="00BC0422">
            <w:pPr>
              <w:jc w:val="center"/>
              <w:rPr>
                <w:b/>
                <w:color w:val="000000"/>
                <w:sz w:val="20"/>
                <w:szCs w:val="20"/>
                <w:lang w:val="fr-FR"/>
              </w:rPr>
            </w:pPr>
            <w:r w:rsidRPr="00792518">
              <w:rPr>
                <w:b/>
                <w:color w:val="000000"/>
                <w:sz w:val="20"/>
                <w:lang w:val="fr-FR"/>
              </w:rPr>
              <w:t>Rapport coût-efficacité ($US/kg)</w:t>
            </w:r>
          </w:p>
        </w:tc>
      </w:tr>
      <w:tr w:rsidR="00792518" w:rsidRPr="00EB31E3" w14:paraId="6C2FA43F" w14:textId="77777777" w:rsidTr="00581B79">
        <w:trPr>
          <w:trHeight w:val="221"/>
        </w:trPr>
        <w:tc>
          <w:tcPr>
            <w:tcW w:w="1885" w:type="pct"/>
            <w:shd w:val="clear" w:color="auto" w:fill="auto"/>
            <w:noWrap/>
            <w:vAlign w:val="center"/>
          </w:tcPr>
          <w:p w14:paraId="0C074BA3" w14:textId="77777777" w:rsidR="00792518" w:rsidRPr="004E7D8F" w:rsidRDefault="00792518" w:rsidP="0006107D">
            <w:pPr>
              <w:pStyle w:val="ListParagraph"/>
              <w:numPr>
                <w:ilvl w:val="0"/>
                <w:numId w:val="13"/>
              </w:numPr>
              <w:ind w:left="456" w:hanging="482"/>
              <w:jc w:val="left"/>
              <w:rPr>
                <w:color w:val="000000"/>
                <w:sz w:val="20"/>
                <w:szCs w:val="20"/>
              </w:rPr>
            </w:pPr>
            <w:r>
              <w:rPr>
                <w:color w:val="000000"/>
                <w:sz w:val="20"/>
              </w:rPr>
              <w:t xml:space="preserve">Cadre </w:t>
            </w:r>
            <w:proofErr w:type="spellStart"/>
            <w:r>
              <w:rPr>
                <w:color w:val="000000"/>
                <w:sz w:val="20"/>
              </w:rPr>
              <w:t>juridique</w:t>
            </w:r>
            <w:proofErr w:type="spellEnd"/>
          </w:p>
        </w:tc>
        <w:tc>
          <w:tcPr>
            <w:tcW w:w="628" w:type="pct"/>
          </w:tcPr>
          <w:p w14:paraId="0EED701A" w14:textId="77777777" w:rsidR="00792518" w:rsidRPr="00A543F5" w:rsidRDefault="00792518" w:rsidP="00BC0422">
            <w:pPr>
              <w:jc w:val="center"/>
              <w:rPr>
                <w:color w:val="000000"/>
                <w:sz w:val="20"/>
                <w:szCs w:val="20"/>
              </w:rPr>
            </w:pPr>
            <w:r>
              <w:rPr>
                <w:color w:val="000000"/>
                <w:sz w:val="20"/>
              </w:rPr>
              <w:t>ONUDI</w:t>
            </w:r>
          </w:p>
        </w:tc>
        <w:tc>
          <w:tcPr>
            <w:tcW w:w="623" w:type="pct"/>
          </w:tcPr>
          <w:p w14:paraId="45F25EA6" w14:textId="6A3B9F20" w:rsidR="00792518" w:rsidRPr="00B763F3" w:rsidRDefault="00792518" w:rsidP="00BC0422">
            <w:pPr>
              <w:ind w:right="35"/>
              <w:jc w:val="right"/>
              <w:rPr>
                <w:color w:val="000000"/>
                <w:sz w:val="20"/>
                <w:szCs w:val="20"/>
              </w:rPr>
            </w:pPr>
            <w:r>
              <w:rPr>
                <w:color w:val="000000"/>
                <w:sz w:val="20"/>
              </w:rPr>
              <w:t>820 000</w:t>
            </w:r>
          </w:p>
        </w:tc>
        <w:tc>
          <w:tcPr>
            <w:tcW w:w="622" w:type="pct"/>
            <w:shd w:val="clear" w:color="auto" w:fill="auto"/>
          </w:tcPr>
          <w:p w14:paraId="7E25F1E6" w14:textId="1E99FEFF" w:rsidR="00792518" w:rsidRPr="00B763F3" w:rsidRDefault="00792518" w:rsidP="00BC0422">
            <w:pPr>
              <w:ind w:right="35"/>
              <w:jc w:val="right"/>
              <w:rPr>
                <w:color w:val="000000"/>
                <w:sz w:val="20"/>
                <w:szCs w:val="20"/>
              </w:rPr>
            </w:pPr>
            <w:r>
              <w:rPr>
                <w:color w:val="000000"/>
                <w:sz w:val="20"/>
              </w:rPr>
              <w:t>700 000</w:t>
            </w:r>
          </w:p>
        </w:tc>
        <w:tc>
          <w:tcPr>
            <w:tcW w:w="622" w:type="pct"/>
            <w:vMerge w:val="restart"/>
            <w:vAlign w:val="center"/>
          </w:tcPr>
          <w:p w14:paraId="10BDFE77" w14:textId="2C7E9AE1" w:rsidR="00792518" w:rsidRPr="00663FFB" w:rsidRDefault="00792518" w:rsidP="00BC0422">
            <w:pPr>
              <w:ind w:right="35"/>
              <w:jc w:val="right"/>
              <w:rPr>
                <w:color w:val="000000"/>
                <w:sz w:val="20"/>
                <w:szCs w:val="20"/>
              </w:rPr>
            </w:pPr>
            <w:r>
              <w:rPr>
                <w:color w:val="000000"/>
                <w:sz w:val="20"/>
              </w:rPr>
              <w:t>3 072,14**</w:t>
            </w:r>
          </w:p>
        </w:tc>
        <w:tc>
          <w:tcPr>
            <w:tcW w:w="620" w:type="pct"/>
            <w:vMerge w:val="restart"/>
            <w:vAlign w:val="center"/>
          </w:tcPr>
          <w:p w14:paraId="63D7E316" w14:textId="77777777" w:rsidR="00792518" w:rsidRPr="00663FFB" w:rsidRDefault="00792518" w:rsidP="00BC0422">
            <w:pPr>
              <w:ind w:right="35"/>
              <w:jc w:val="right"/>
              <w:rPr>
                <w:color w:val="000000"/>
                <w:sz w:val="20"/>
                <w:szCs w:val="20"/>
              </w:rPr>
            </w:pPr>
            <w:r>
              <w:rPr>
                <w:color w:val="000000"/>
                <w:sz w:val="20"/>
              </w:rPr>
              <w:t>4,30</w:t>
            </w:r>
          </w:p>
        </w:tc>
      </w:tr>
      <w:tr w:rsidR="00792518" w:rsidRPr="00EB31E3" w14:paraId="48D4BF8A" w14:textId="77777777" w:rsidTr="00581B79">
        <w:trPr>
          <w:trHeight w:val="221"/>
        </w:trPr>
        <w:tc>
          <w:tcPr>
            <w:tcW w:w="1885" w:type="pct"/>
            <w:shd w:val="clear" w:color="auto" w:fill="auto"/>
            <w:noWrap/>
            <w:vAlign w:val="center"/>
          </w:tcPr>
          <w:p w14:paraId="7ABCFC3F" w14:textId="77777777" w:rsidR="00792518" w:rsidRPr="004E7D8F" w:rsidRDefault="00792518" w:rsidP="0006107D">
            <w:pPr>
              <w:pStyle w:val="ListParagraph"/>
              <w:numPr>
                <w:ilvl w:val="0"/>
                <w:numId w:val="13"/>
              </w:numPr>
              <w:ind w:left="456" w:hanging="482"/>
              <w:jc w:val="left"/>
              <w:rPr>
                <w:color w:val="000000"/>
                <w:sz w:val="20"/>
                <w:szCs w:val="20"/>
              </w:rPr>
            </w:pPr>
            <w:proofErr w:type="spellStart"/>
            <w:r>
              <w:rPr>
                <w:color w:val="000000"/>
                <w:sz w:val="20"/>
              </w:rPr>
              <w:t>Activités</w:t>
            </w:r>
            <w:proofErr w:type="spellEnd"/>
            <w:r>
              <w:rPr>
                <w:color w:val="000000"/>
                <w:sz w:val="20"/>
              </w:rPr>
              <w:t xml:space="preserve"> </w:t>
            </w:r>
            <w:proofErr w:type="spellStart"/>
            <w:r>
              <w:rPr>
                <w:color w:val="000000"/>
                <w:sz w:val="20"/>
              </w:rPr>
              <w:t>concernant</w:t>
            </w:r>
            <w:proofErr w:type="spellEnd"/>
            <w:r>
              <w:rPr>
                <w:color w:val="000000"/>
                <w:sz w:val="20"/>
              </w:rPr>
              <w:t xml:space="preserve"> les douanes </w:t>
            </w:r>
          </w:p>
        </w:tc>
        <w:tc>
          <w:tcPr>
            <w:tcW w:w="628" w:type="pct"/>
          </w:tcPr>
          <w:p w14:paraId="3F25E45D" w14:textId="77777777" w:rsidR="00792518" w:rsidRPr="00A543F5" w:rsidRDefault="00792518" w:rsidP="00BC0422">
            <w:pPr>
              <w:jc w:val="center"/>
              <w:rPr>
                <w:color w:val="000000"/>
                <w:sz w:val="20"/>
                <w:szCs w:val="20"/>
              </w:rPr>
            </w:pPr>
            <w:r>
              <w:rPr>
                <w:color w:val="000000"/>
                <w:sz w:val="20"/>
              </w:rPr>
              <w:t>ONUDI</w:t>
            </w:r>
          </w:p>
        </w:tc>
        <w:tc>
          <w:tcPr>
            <w:tcW w:w="623" w:type="pct"/>
          </w:tcPr>
          <w:p w14:paraId="2BB697C8" w14:textId="492FC6DD" w:rsidR="00792518" w:rsidRPr="00B763F3" w:rsidRDefault="00792518" w:rsidP="00BC0422">
            <w:pPr>
              <w:ind w:right="35"/>
              <w:jc w:val="right"/>
              <w:rPr>
                <w:color w:val="000000"/>
                <w:sz w:val="20"/>
                <w:szCs w:val="20"/>
              </w:rPr>
            </w:pPr>
            <w:r>
              <w:rPr>
                <w:color w:val="000000"/>
                <w:sz w:val="20"/>
              </w:rPr>
              <w:t>720 000</w:t>
            </w:r>
          </w:p>
        </w:tc>
        <w:tc>
          <w:tcPr>
            <w:tcW w:w="622" w:type="pct"/>
            <w:shd w:val="clear" w:color="auto" w:fill="auto"/>
          </w:tcPr>
          <w:p w14:paraId="16E99EE3" w14:textId="453C34AA" w:rsidR="00792518" w:rsidRPr="00B763F3" w:rsidRDefault="00792518" w:rsidP="00BC0422">
            <w:pPr>
              <w:ind w:right="35"/>
              <w:jc w:val="right"/>
              <w:rPr>
                <w:color w:val="000000"/>
                <w:sz w:val="20"/>
                <w:szCs w:val="20"/>
              </w:rPr>
            </w:pPr>
            <w:r>
              <w:rPr>
                <w:color w:val="000000"/>
                <w:sz w:val="20"/>
              </w:rPr>
              <w:t>650 000</w:t>
            </w:r>
          </w:p>
        </w:tc>
        <w:tc>
          <w:tcPr>
            <w:tcW w:w="622" w:type="pct"/>
            <w:vMerge/>
          </w:tcPr>
          <w:p w14:paraId="1B812C08" w14:textId="77777777" w:rsidR="00792518" w:rsidRPr="00762BBF" w:rsidRDefault="00792518" w:rsidP="00BC0422">
            <w:pPr>
              <w:ind w:right="35"/>
              <w:jc w:val="right"/>
              <w:rPr>
                <w:color w:val="000000"/>
                <w:sz w:val="20"/>
                <w:szCs w:val="20"/>
                <w:highlight w:val="yellow"/>
              </w:rPr>
            </w:pPr>
          </w:p>
        </w:tc>
        <w:tc>
          <w:tcPr>
            <w:tcW w:w="620" w:type="pct"/>
            <w:vMerge/>
          </w:tcPr>
          <w:p w14:paraId="4582DFE9" w14:textId="77777777" w:rsidR="00792518" w:rsidRPr="00762BBF" w:rsidRDefault="00792518" w:rsidP="00BC0422">
            <w:pPr>
              <w:ind w:right="35"/>
              <w:jc w:val="right"/>
              <w:rPr>
                <w:color w:val="000000"/>
                <w:sz w:val="20"/>
                <w:szCs w:val="20"/>
                <w:highlight w:val="yellow"/>
              </w:rPr>
            </w:pPr>
          </w:p>
        </w:tc>
      </w:tr>
      <w:tr w:rsidR="00792518" w:rsidRPr="00EB31E3" w14:paraId="027634BC" w14:textId="77777777" w:rsidTr="00581B79">
        <w:trPr>
          <w:trHeight w:val="221"/>
        </w:trPr>
        <w:tc>
          <w:tcPr>
            <w:tcW w:w="1885" w:type="pct"/>
            <w:shd w:val="clear" w:color="auto" w:fill="auto"/>
            <w:noWrap/>
            <w:vAlign w:val="center"/>
          </w:tcPr>
          <w:p w14:paraId="24C4FF6E" w14:textId="60065FA0" w:rsidR="00792518" w:rsidRPr="00792518" w:rsidRDefault="00792518" w:rsidP="0006107D">
            <w:pPr>
              <w:pStyle w:val="ListParagraph"/>
              <w:numPr>
                <w:ilvl w:val="0"/>
                <w:numId w:val="13"/>
              </w:numPr>
              <w:ind w:left="456" w:hanging="482"/>
              <w:jc w:val="left"/>
              <w:rPr>
                <w:color w:val="000000"/>
                <w:sz w:val="20"/>
                <w:szCs w:val="20"/>
                <w:lang w:val="fr-FR"/>
              </w:rPr>
            </w:pPr>
            <w:r w:rsidRPr="00792518">
              <w:rPr>
                <w:color w:val="000000"/>
                <w:sz w:val="20"/>
                <w:lang w:val="fr-FR"/>
              </w:rPr>
              <w:t>Renforcement des capacités du secteur de l</w:t>
            </w:r>
            <w:r w:rsidR="00C35E3A">
              <w:rPr>
                <w:color w:val="000000"/>
                <w:sz w:val="20"/>
                <w:lang w:val="fr-FR"/>
              </w:rPr>
              <w:t>’</w:t>
            </w:r>
            <w:r w:rsidRPr="00792518">
              <w:rPr>
                <w:color w:val="000000"/>
                <w:sz w:val="20"/>
                <w:lang w:val="fr-FR"/>
              </w:rPr>
              <w:t xml:space="preserve">entretien en réfrigération et climatisation </w:t>
            </w:r>
          </w:p>
        </w:tc>
        <w:tc>
          <w:tcPr>
            <w:tcW w:w="628" w:type="pct"/>
          </w:tcPr>
          <w:p w14:paraId="3487E0D3" w14:textId="77777777" w:rsidR="00792518" w:rsidRPr="00A543F5" w:rsidRDefault="00792518" w:rsidP="00BC0422">
            <w:pPr>
              <w:jc w:val="center"/>
              <w:rPr>
                <w:color w:val="000000"/>
                <w:sz w:val="20"/>
                <w:szCs w:val="20"/>
                <w:highlight w:val="cyan"/>
              </w:rPr>
            </w:pPr>
            <w:r>
              <w:rPr>
                <w:color w:val="000000"/>
                <w:sz w:val="20"/>
              </w:rPr>
              <w:t>ONUDI</w:t>
            </w:r>
          </w:p>
        </w:tc>
        <w:tc>
          <w:tcPr>
            <w:tcW w:w="623" w:type="pct"/>
          </w:tcPr>
          <w:p w14:paraId="5BC8CB87" w14:textId="305F2571" w:rsidR="00792518" w:rsidRPr="00A543F5" w:rsidRDefault="00792518" w:rsidP="00BC0422">
            <w:pPr>
              <w:ind w:right="35"/>
              <w:jc w:val="right"/>
              <w:rPr>
                <w:color w:val="000000"/>
                <w:sz w:val="20"/>
                <w:szCs w:val="20"/>
              </w:rPr>
            </w:pPr>
            <w:r>
              <w:rPr>
                <w:color w:val="000000"/>
                <w:sz w:val="20"/>
              </w:rPr>
              <w:t>5 923 000</w:t>
            </w:r>
          </w:p>
        </w:tc>
        <w:tc>
          <w:tcPr>
            <w:tcW w:w="622" w:type="pct"/>
            <w:shd w:val="clear" w:color="auto" w:fill="auto"/>
          </w:tcPr>
          <w:p w14:paraId="4134E1D2" w14:textId="77777777" w:rsidR="00792518" w:rsidRPr="00A543F5" w:rsidRDefault="00792518" w:rsidP="00BC0422">
            <w:pPr>
              <w:ind w:right="35"/>
              <w:jc w:val="right"/>
              <w:rPr>
                <w:color w:val="000000"/>
                <w:sz w:val="20"/>
                <w:szCs w:val="20"/>
              </w:rPr>
            </w:pPr>
            <w:r>
              <w:rPr>
                <w:color w:val="000000"/>
                <w:sz w:val="20"/>
              </w:rPr>
              <w:t>6 812 500</w:t>
            </w:r>
          </w:p>
        </w:tc>
        <w:tc>
          <w:tcPr>
            <w:tcW w:w="622" w:type="pct"/>
            <w:vMerge/>
          </w:tcPr>
          <w:p w14:paraId="24C7FEB9" w14:textId="77777777" w:rsidR="00792518" w:rsidRDefault="00792518" w:rsidP="00BC0422">
            <w:pPr>
              <w:ind w:right="35"/>
              <w:jc w:val="right"/>
              <w:rPr>
                <w:color w:val="000000"/>
                <w:sz w:val="20"/>
                <w:szCs w:val="20"/>
              </w:rPr>
            </w:pPr>
          </w:p>
        </w:tc>
        <w:tc>
          <w:tcPr>
            <w:tcW w:w="620" w:type="pct"/>
            <w:vMerge/>
          </w:tcPr>
          <w:p w14:paraId="2783B2FC" w14:textId="77777777" w:rsidR="00792518" w:rsidRDefault="00792518" w:rsidP="00BC0422">
            <w:pPr>
              <w:ind w:right="35"/>
              <w:jc w:val="right"/>
              <w:rPr>
                <w:color w:val="000000"/>
                <w:sz w:val="20"/>
                <w:szCs w:val="20"/>
              </w:rPr>
            </w:pPr>
          </w:p>
        </w:tc>
      </w:tr>
      <w:tr w:rsidR="00792518" w:rsidRPr="00EB31E3" w14:paraId="2C07C6A4" w14:textId="77777777" w:rsidTr="00581B79">
        <w:trPr>
          <w:trHeight w:val="221"/>
        </w:trPr>
        <w:tc>
          <w:tcPr>
            <w:tcW w:w="1885" w:type="pct"/>
            <w:shd w:val="clear" w:color="auto" w:fill="auto"/>
            <w:noWrap/>
            <w:vAlign w:val="center"/>
          </w:tcPr>
          <w:p w14:paraId="0BD1B2D8" w14:textId="6927B1FA" w:rsidR="00792518" w:rsidRPr="00792518" w:rsidRDefault="00792518" w:rsidP="0006107D">
            <w:pPr>
              <w:pStyle w:val="ListParagraph"/>
              <w:numPr>
                <w:ilvl w:val="0"/>
                <w:numId w:val="13"/>
              </w:numPr>
              <w:ind w:left="456" w:hanging="482"/>
              <w:jc w:val="left"/>
              <w:rPr>
                <w:color w:val="000000"/>
                <w:sz w:val="20"/>
                <w:szCs w:val="20"/>
                <w:lang w:val="fr-FR"/>
              </w:rPr>
            </w:pPr>
            <w:r w:rsidRPr="00792518">
              <w:rPr>
                <w:color w:val="000000"/>
                <w:sz w:val="20"/>
                <w:lang w:val="fr-FR"/>
              </w:rPr>
              <w:t>Assistance technique au secteur de l</w:t>
            </w:r>
            <w:r w:rsidR="00C35E3A">
              <w:rPr>
                <w:color w:val="000000"/>
                <w:sz w:val="20"/>
                <w:lang w:val="fr-FR"/>
              </w:rPr>
              <w:t>’</w:t>
            </w:r>
            <w:r w:rsidRPr="00792518">
              <w:rPr>
                <w:color w:val="000000"/>
                <w:sz w:val="20"/>
                <w:lang w:val="fr-FR"/>
              </w:rPr>
              <w:t xml:space="preserve">entretien en réfrigération et climatisation </w:t>
            </w:r>
          </w:p>
          <w:p w14:paraId="06C6B1D6" w14:textId="77777777" w:rsidR="00792518" w:rsidRPr="00980388" w:rsidRDefault="00792518" w:rsidP="0006107D">
            <w:pPr>
              <w:pStyle w:val="ListParagraph"/>
              <w:numPr>
                <w:ilvl w:val="0"/>
                <w:numId w:val="12"/>
              </w:numPr>
              <w:jc w:val="left"/>
              <w:rPr>
                <w:color w:val="000000"/>
                <w:sz w:val="20"/>
                <w:szCs w:val="20"/>
              </w:rPr>
            </w:pPr>
            <w:r>
              <w:rPr>
                <w:color w:val="000000"/>
                <w:sz w:val="20"/>
              </w:rPr>
              <w:t>Programme de RRR</w:t>
            </w:r>
          </w:p>
          <w:p w14:paraId="0FA10D0B" w14:textId="77777777" w:rsidR="00792518" w:rsidRPr="00792518" w:rsidRDefault="00792518" w:rsidP="0006107D">
            <w:pPr>
              <w:pStyle w:val="ListParagraph"/>
              <w:numPr>
                <w:ilvl w:val="0"/>
                <w:numId w:val="12"/>
              </w:numPr>
              <w:jc w:val="left"/>
              <w:rPr>
                <w:color w:val="000000"/>
                <w:sz w:val="20"/>
                <w:szCs w:val="20"/>
                <w:lang w:val="fr-FR"/>
              </w:rPr>
            </w:pPr>
            <w:r w:rsidRPr="00792518">
              <w:rPr>
                <w:color w:val="000000"/>
                <w:sz w:val="20"/>
                <w:lang w:val="fr-FR"/>
              </w:rPr>
              <w:t>Assistance technique aux utilisateurs du HCFC-123</w:t>
            </w:r>
          </w:p>
          <w:p w14:paraId="307E0CF5" w14:textId="77777777" w:rsidR="00792518" w:rsidRPr="00792518" w:rsidRDefault="00792518" w:rsidP="0006107D">
            <w:pPr>
              <w:pStyle w:val="ListParagraph"/>
              <w:numPr>
                <w:ilvl w:val="0"/>
                <w:numId w:val="12"/>
              </w:numPr>
              <w:jc w:val="left"/>
              <w:rPr>
                <w:color w:val="000000"/>
                <w:sz w:val="20"/>
                <w:szCs w:val="20"/>
                <w:lang w:val="fr-FR"/>
              </w:rPr>
            </w:pPr>
            <w:r w:rsidRPr="00792518">
              <w:rPr>
                <w:color w:val="000000"/>
                <w:sz w:val="20"/>
                <w:lang w:val="fr-FR"/>
              </w:rPr>
              <w:t>Assistance technique aux utilisateurs finaux de la réfrigération commerciale - petites entreprises</w:t>
            </w:r>
          </w:p>
          <w:p w14:paraId="6EC3DB28" w14:textId="77777777" w:rsidR="00792518" w:rsidRPr="00792518" w:rsidRDefault="00792518" w:rsidP="0006107D">
            <w:pPr>
              <w:pStyle w:val="ListParagraph"/>
              <w:numPr>
                <w:ilvl w:val="0"/>
                <w:numId w:val="12"/>
              </w:numPr>
              <w:jc w:val="left"/>
              <w:rPr>
                <w:color w:val="000000"/>
                <w:sz w:val="20"/>
                <w:szCs w:val="20"/>
                <w:lang w:val="fr-FR"/>
              </w:rPr>
            </w:pPr>
            <w:r w:rsidRPr="00792518">
              <w:rPr>
                <w:color w:val="000000"/>
                <w:sz w:val="20"/>
                <w:lang w:val="fr-FR"/>
              </w:rPr>
              <w:lastRenderedPageBreak/>
              <w:t>Assistance technique aux utilisateurs finaux de la réfrigération commerciale - grandes entreprises, et aux utilisateurs finaux de climatiseurs</w:t>
            </w:r>
          </w:p>
        </w:tc>
        <w:tc>
          <w:tcPr>
            <w:tcW w:w="628" w:type="pct"/>
          </w:tcPr>
          <w:p w14:paraId="6ABB8AA9" w14:textId="77777777" w:rsidR="00792518" w:rsidRPr="00792518" w:rsidRDefault="00792518" w:rsidP="00BC0422">
            <w:pPr>
              <w:jc w:val="center"/>
              <w:rPr>
                <w:color w:val="000000"/>
                <w:sz w:val="20"/>
                <w:szCs w:val="20"/>
                <w:lang w:val="fr-FR"/>
              </w:rPr>
            </w:pPr>
          </w:p>
          <w:p w14:paraId="37C35C6C" w14:textId="77777777" w:rsidR="00792518" w:rsidRPr="00792518" w:rsidRDefault="00792518" w:rsidP="00BC0422">
            <w:pPr>
              <w:jc w:val="center"/>
              <w:rPr>
                <w:color w:val="000000"/>
                <w:sz w:val="20"/>
                <w:szCs w:val="20"/>
                <w:lang w:val="fr-FR"/>
              </w:rPr>
            </w:pPr>
          </w:p>
          <w:p w14:paraId="5CBD6BB5" w14:textId="77777777" w:rsidR="00792518" w:rsidRDefault="00792518" w:rsidP="00BC0422">
            <w:pPr>
              <w:jc w:val="center"/>
              <w:rPr>
                <w:color w:val="000000"/>
                <w:sz w:val="20"/>
                <w:szCs w:val="20"/>
              </w:rPr>
            </w:pPr>
            <w:r>
              <w:rPr>
                <w:color w:val="000000"/>
                <w:sz w:val="20"/>
              </w:rPr>
              <w:t xml:space="preserve">ONUDI, </w:t>
            </w:r>
            <w:proofErr w:type="spellStart"/>
            <w:r>
              <w:rPr>
                <w:color w:val="000000"/>
                <w:sz w:val="20"/>
              </w:rPr>
              <w:t>Allemagne</w:t>
            </w:r>
            <w:proofErr w:type="spellEnd"/>
            <w:r>
              <w:rPr>
                <w:color w:val="000000"/>
                <w:sz w:val="20"/>
              </w:rPr>
              <w:t xml:space="preserve"> </w:t>
            </w:r>
          </w:p>
          <w:p w14:paraId="69D9DBBD" w14:textId="77777777" w:rsidR="00792518" w:rsidRDefault="00792518" w:rsidP="00BC0422">
            <w:pPr>
              <w:jc w:val="center"/>
              <w:rPr>
                <w:color w:val="000000"/>
                <w:sz w:val="20"/>
                <w:szCs w:val="20"/>
                <w:lang w:val="es-CO"/>
              </w:rPr>
            </w:pPr>
          </w:p>
          <w:p w14:paraId="65CFCB75" w14:textId="77777777" w:rsidR="00792518" w:rsidRPr="00171998" w:rsidRDefault="00792518" w:rsidP="00BC0422">
            <w:pPr>
              <w:jc w:val="center"/>
              <w:rPr>
                <w:color w:val="000000"/>
                <w:sz w:val="20"/>
                <w:szCs w:val="20"/>
              </w:rPr>
            </w:pPr>
            <w:proofErr w:type="spellStart"/>
            <w:r>
              <w:rPr>
                <w:color w:val="000000"/>
                <w:sz w:val="20"/>
              </w:rPr>
              <w:t>Allemagne</w:t>
            </w:r>
            <w:proofErr w:type="spellEnd"/>
            <w:r>
              <w:rPr>
                <w:color w:val="000000"/>
                <w:sz w:val="20"/>
              </w:rPr>
              <w:t xml:space="preserve"> </w:t>
            </w:r>
          </w:p>
          <w:p w14:paraId="6FBD339F" w14:textId="77777777" w:rsidR="00792518" w:rsidRPr="00171998" w:rsidRDefault="00792518" w:rsidP="00BC0422">
            <w:pPr>
              <w:jc w:val="center"/>
              <w:rPr>
                <w:color w:val="000000"/>
                <w:sz w:val="20"/>
                <w:szCs w:val="20"/>
                <w:lang w:val="es-CO"/>
              </w:rPr>
            </w:pPr>
          </w:p>
          <w:p w14:paraId="48725F16" w14:textId="77777777" w:rsidR="00792518" w:rsidRDefault="00792518" w:rsidP="00BC0422">
            <w:pPr>
              <w:jc w:val="center"/>
              <w:rPr>
                <w:color w:val="000000"/>
                <w:sz w:val="20"/>
                <w:szCs w:val="20"/>
                <w:lang w:val="es-CO"/>
              </w:rPr>
            </w:pPr>
          </w:p>
          <w:p w14:paraId="66B6A070" w14:textId="77777777" w:rsidR="00792518" w:rsidRPr="00171998" w:rsidRDefault="00792518" w:rsidP="00BC0422">
            <w:pPr>
              <w:jc w:val="center"/>
              <w:rPr>
                <w:color w:val="000000"/>
                <w:sz w:val="20"/>
                <w:szCs w:val="20"/>
              </w:rPr>
            </w:pPr>
            <w:r>
              <w:rPr>
                <w:color w:val="000000"/>
                <w:sz w:val="20"/>
              </w:rPr>
              <w:t>ONUDI</w:t>
            </w:r>
          </w:p>
          <w:p w14:paraId="0735D38A" w14:textId="77777777" w:rsidR="00792518" w:rsidRPr="00171998" w:rsidRDefault="00792518" w:rsidP="00BC0422">
            <w:pPr>
              <w:jc w:val="center"/>
              <w:rPr>
                <w:color w:val="000000"/>
                <w:sz w:val="20"/>
                <w:szCs w:val="20"/>
                <w:lang w:val="es-CO"/>
              </w:rPr>
            </w:pPr>
          </w:p>
        </w:tc>
        <w:tc>
          <w:tcPr>
            <w:tcW w:w="623" w:type="pct"/>
            <w:shd w:val="clear" w:color="auto" w:fill="auto"/>
          </w:tcPr>
          <w:p w14:paraId="3701095C" w14:textId="77777777" w:rsidR="00792518" w:rsidRPr="001F160A" w:rsidRDefault="00792518" w:rsidP="00BC0422">
            <w:pPr>
              <w:ind w:right="35"/>
              <w:jc w:val="right"/>
              <w:rPr>
                <w:color w:val="000000"/>
                <w:sz w:val="20"/>
                <w:szCs w:val="20"/>
                <w:lang w:val="es-CO"/>
              </w:rPr>
            </w:pPr>
          </w:p>
          <w:p w14:paraId="3DD0D90D" w14:textId="77777777" w:rsidR="00792518" w:rsidRPr="001F160A" w:rsidRDefault="00792518" w:rsidP="00BC0422">
            <w:pPr>
              <w:ind w:right="35"/>
              <w:jc w:val="right"/>
              <w:rPr>
                <w:color w:val="000000"/>
                <w:sz w:val="20"/>
                <w:szCs w:val="20"/>
                <w:lang w:val="es-CO"/>
              </w:rPr>
            </w:pPr>
          </w:p>
          <w:p w14:paraId="10239E45" w14:textId="6DBABE34" w:rsidR="00792518" w:rsidRPr="001F160A" w:rsidRDefault="00792518" w:rsidP="00BC0422">
            <w:pPr>
              <w:ind w:right="35"/>
              <w:jc w:val="right"/>
              <w:rPr>
                <w:color w:val="000000"/>
                <w:sz w:val="20"/>
                <w:szCs w:val="20"/>
              </w:rPr>
            </w:pPr>
            <w:r>
              <w:rPr>
                <w:color w:val="000000"/>
                <w:sz w:val="20"/>
              </w:rPr>
              <w:t>1 945 000</w:t>
            </w:r>
          </w:p>
          <w:p w14:paraId="417B68AD" w14:textId="44218DB6" w:rsidR="00792518" w:rsidRPr="001F160A" w:rsidRDefault="00792518" w:rsidP="00BC0422">
            <w:pPr>
              <w:ind w:right="35"/>
              <w:jc w:val="right"/>
              <w:rPr>
                <w:color w:val="000000"/>
                <w:sz w:val="20"/>
                <w:szCs w:val="20"/>
              </w:rPr>
            </w:pPr>
            <w:r>
              <w:rPr>
                <w:color w:val="000000"/>
                <w:sz w:val="20"/>
              </w:rPr>
              <w:t>550 000</w:t>
            </w:r>
          </w:p>
          <w:p w14:paraId="366B83C0" w14:textId="77777777" w:rsidR="00792518" w:rsidRPr="001F160A" w:rsidRDefault="00792518" w:rsidP="00BC0422">
            <w:pPr>
              <w:ind w:right="35"/>
              <w:jc w:val="right"/>
              <w:rPr>
                <w:color w:val="000000"/>
                <w:sz w:val="20"/>
                <w:szCs w:val="20"/>
              </w:rPr>
            </w:pPr>
          </w:p>
          <w:p w14:paraId="55AA1A7D" w14:textId="61543D41" w:rsidR="00792518" w:rsidRPr="001F160A" w:rsidRDefault="00792518" w:rsidP="00BC0422">
            <w:pPr>
              <w:ind w:right="35"/>
              <w:jc w:val="right"/>
              <w:rPr>
                <w:color w:val="000000"/>
                <w:sz w:val="20"/>
                <w:szCs w:val="20"/>
              </w:rPr>
            </w:pPr>
            <w:r>
              <w:rPr>
                <w:color w:val="000000"/>
                <w:sz w:val="20"/>
              </w:rPr>
              <w:t>750 000</w:t>
            </w:r>
          </w:p>
          <w:p w14:paraId="79C72105" w14:textId="77777777" w:rsidR="00792518" w:rsidRPr="001F160A" w:rsidRDefault="00792518" w:rsidP="00BC0422">
            <w:pPr>
              <w:ind w:right="35"/>
              <w:jc w:val="right"/>
              <w:rPr>
                <w:color w:val="000000"/>
                <w:sz w:val="20"/>
                <w:szCs w:val="20"/>
              </w:rPr>
            </w:pPr>
          </w:p>
          <w:p w14:paraId="674AC76F" w14:textId="77777777" w:rsidR="00792518" w:rsidRPr="001F160A" w:rsidRDefault="00792518" w:rsidP="00BC0422">
            <w:pPr>
              <w:ind w:right="35"/>
              <w:jc w:val="right"/>
              <w:rPr>
                <w:color w:val="000000"/>
                <w:sz w:val="20"/>
                <w:szCs w:val="20"/>
              </w:rPr>
            </w:pPr>
          </w:p>
          <w:p w14:paraId="3AD1C8AA" w14:textId="701A2392" w:rsidR="00792518" w:rsidRPr="001F160A" w:rsidRDefault="00792518" w:rsidP="00BC0422">
            <w:pPr>
              <w:ind w:right="35"/>
              <w:jc w:val="right"/>
              <w:rPr>
                <w:color w:val="000000"/>
                <w:sz w:val="20"/>
                <w:szCs w:val="20"/>
              </w:rPr>
            </w:pPr>
            <w:r>
              <w:rPr>
                <w:color w:val="000000"/>
                <w:sz w:val="20"/>
              </w:rPr>
              <w:t>890 000</w:t>
            </w:r>
          </w:p>
          <w:p w14:paraId="1D0BE558" w14:textId="77777777" w:rsidR="00792518" w:rsidRPr="001F160A" w:rsidRDefault="00792518" w:rsidP="00BC0422">
            <w:pPr>
              <w:ind w:right="35"/>
              <w:jc w:val="right"/>
              <w:rPr>
                <w:color w:val="000000"/>
                <w:sz w:val="20"/>
                <w:szCs w:val="20"/>
              </w:rPr>
            </w:pPr>
          </w:p>
        </w:tc>
        <w:tc>
          <w:tcPr>
            <w:tcW w:w="622" w:type="pct"/>
          </w:tcPr>
          <w:p w14:paraId="6C6A34A9" w14:textId="77777777" w:rsidR="00792518" w:rsidRPr="001F160A" w:rsidRDefault="00792518" w:rsidP="00BC0422">
            <w:pPr>
              <w:ind w:right="35"/>
              <w:jc w:val="right"/>
              <w:rPr>
                <w:color w:val="000000"/>
                <w:sz w:val="20"/>
                <w:szCs w:val="20"/>
              </w:rPr>
            </w:pPr>
          </w:p>
          <w:p w14:paraId="4173337A" w14:textId="77777777" w:rsidR="00792518" w:rsidRPr="001F160A" w:rsidRDefault="00792518" w:rsidP="00BC0422">
            <w:pPr>
              <w:ind w:right="35"/>
              <w:jc w:val="right"/>
              <w:rPr>
                <w:color w:val="000000"/>
                <w:sz w:val="20"/>
                <w:szCs w:val="20"/>
              </w:rPr>
            </w:pPr>
          </w:p>
          <w:p w14:paraId="7B8AA15D" w14:textId="11115972" w:rsidR="00792518" w:rsidRPr="001F160A" w:rsidRDefault="00792518" w:rsidP="00BC0422">
            <w:pPr>
              <w:ind w:right="35"/>
              <w:jc w:val="right"/>
              <w:rPr>
                <w:color w:val="000000"/>
                <w:sz w:val="20"/>
                <w:szCs w:val="20"/>
              </w:rPr>
            </w:pPr>
            <w:r>
              <w:rPr>
                <w:color w:val="000000"/>
                <w:sz w:val="20"/>
              </w:rPr>
              <w:t>1 650 000</w:t>
            </w:r>
          </w:p>
          <w:p w14:paraId="105D6905" w14:textId="77777777" w:rsidR="00792518" w:rsidRPr="001F160A" w:rsidRDefault="00792518" w:rsidP="00BC0422">
            <w:pPr>
              <w:ind w:right="35"/>
              <w:jc w:val="right"/>
              <w:rPr>
                <w:color w:val="000000"/>
                <w:sz w:val="20"/>
                <w:szCs w:val="20"/>
              </w:rPr>
            </w:pPr>
            <w:r>
              <w:rPr>
                <w:color w:val="000000"/>
                <w:sz w:val="20"/>
              </w:rPr>
              <w:t>0</w:t>
            </w:r>
          </w:p>
          <w:p w14:paraId="6A929E95" w14:textId="77777777" w:rsidR="00792518" w:rsidRPr="001F160A" w:rsidRDefault="00792518" w:rsidP="00BC0422">
            <w:pPr>
              <w:ind w:right="35"/>
              <w:jc w:val="right"/>
              <w:rPr>
                <w:color w:val="000000"/>
                <w:sz w:val="20"/>
                <w:szCs w:val="20"/>
              </w:rPr>
            </w:pPr>
          </w:p>
          <w:p w14:paraId="15DABC0F" w14:textId="7FB38696" w:rsidR="00792518" w:rsidRPr="001F160A" w:rsidRDefault="00792518" w:rsidP="00BC0422">
            <w:pPr>
              <w:ind w:right="35"/>
              <w:jc w:val="right"/>
              <w:rPr>
                <w:color w:val="000000"/>
                <w:sz w:val="20"/>
                <w:szCs w:val="20"/>
              </w:rPr>
            </w:pPr>
            <w:r>
              <w:rPr>
                <w:color w:val="000000"/>
                <w:sz w:val="20"/>
              </w:rPr>
              <w:t>750 000</w:t>
            </w:r>
          </w:p>
          <w:p w14:paraId="036D3D95" w14:textId="77777777" w:rsidR="00792518" w:rsidRPr="001F160A" w:rsidRDefault="00792518" w:rsidP="00BC0422">
            <w:pPr>
              <w:ind w:right="35"/>
              <w:jc w:val="right"/>
              <w:rPr>
                <w:color w:val="000000"/>
                <w:sz w:val="20"/>
                <w:szCs w:val="20"/>
              </w:rPr>
            </w:pPr>
          </w:p>
          <w:p w14:paraId="10E01E1A" w14:textId="77777777" w:rsidR="00792518" w:rsidRPr="001F160A" w:rsidRDefault="00792518" w:rsidP="00BC0422">
            <w:pPr>
              <w:ind w:right="35"/>
              <w:jc w:val="right"/>
              <w:rPr>
                <w:color w:val="000000"/>
                <w:sz w:val="20"/>
                <w:szCs w:val="20"/>
              </w:rPr>
            </w:pPr>
          </w:p>
          <w:p w14:paraId="00EF7BEE" w14:textId="04D7D185" w:rsidR="00792518" w:rsidRPr="001F160A" w:rsidRDefault="00792518" w:rsidP="00BC0422">
            <w:pPr>
              <w:ind w:right="35"/>
              <w:jc w:val="right"/>
              <w:rPr>
                <w:color w:val="000000"/>
                <w:sz w:val="20"/>
                <w:szCs w:val="20"/>
              </w:rPr>
            </w:pPr>
            <w:r>
              <w:rPr>
                <w:color w:val="000000"/>
                <w:sz w:val="20"/>
              </w:rPr>
              <w:t>890 000</w:t>
            </w:r>
          </w:p>
          <w:p w14:paraId="7E71FA93" w14:textId="77777777" w:rsidR="00792518" w:rsidRPr="001F160A" w:rsidRDefault="00792518" w:rsidP="00BC0422">
            <w:pPr>
              <w:ind w:right="35"/>
              <w:jc w:val="right"/>
              <w:rPr>
                <w:color w:val="000000"/>
                <w:sz w:val="20"/>
                <w:szCs w:val="20"/>
              </w:rPr>
            </w:pPr>
          </w:p>
        </w:tc>
        <w:tc>
          <w:tcPr>
            <w:tcW w:w="622" w:type="pct"/>
            <w:vMerge/>
          </w:tcPr>
          <w:p w14:paraId="75A6E48B" w14:textId="77777777" w:rsidR="00792518" w:rsidRDefault="00792518" w:rsidP="00BC0422">
            <w:pPr>
              <w:ind w:right="35"/>
              <w:jc w:val="right"/>
              <w:rPr>
                <w:color w:val="000000"/>
                <w:sz w:val="20"/>
                <w:szCs w:val="20"/>
              </w:rPr>
            </w:pPr>
          </w:p>
        </w:tc>
        <w:tc>
          <w:tcPr>
            <w:tcW w:w="620" w:type="pct"/>
            <w:vMerge/>
          </w:tcPr>
          <w:p w14:paraId="1E9A99B7" w14:textId="77777777" w:rsidR="00792518" w:rsidRDefault="00792518" w:rsidP="00BC0422">
            <w:pPr>
              <w:ind w:right="35"/>
              <w:jc w:val="right"/>
              <w:rPr>
                <w:color w:val="000000"/>
                <w:sz w:val="20"/>
                <w:szCs w:val="20"/>
              </w:rPr>
            </w:pPr>
          </w:p>
        </w:tc>
      </w:tr>
      <w:tr w:rsidR="00792518" w:rsidRPr="00EB31E3" w14:paraId="415D0A5B" w14:textId="77777777" w:rsidTr="00581B79">
        <w:trPr>
          <w:trHeight w:val="221"/>
        </w:trPr>
        <w:tc>
          <w:tcPr>
            <w:tcW w:w="1885" w:type="pct"/>
            <w:shd w:val="clear" w:color="auto" w:fill="auto"/>
            <w:noWrap/>
            <w:vAlign w:val="center"/>
          </w:tcPr>
          <w:p w14:paraId="415C4E28" w14:textId="77777777" w:rsidR="00792518" w:rsidRPr="00792518" w:rsidRDefault="00792518" w:rsidP="0006107D">
            <w:pPr>
              <w:pStyle w:val="ListParagraph"/>
              <w:numPr>
                <w:ilvl w:val="0"/>
                <w:numId w:val="13"/>
              </w:numPr>
              <w:ind w:left="456" w:hanging="482"/>
              <w:jc w:val="left"/>
              <w:rPr>
                <w:color w:val="000000"/>
                <w:sz w:val="20"/>
                <w:szCs w:val="20"/>
                <w:lang w:val="fr-FR"/>
              </w:rPr>
            </w:pPr>
            <w:r w:rsidRPr="00792518">
              <w:rPr>
                <w:color w:val="000000"/>
                <w:sz w:val="20"/>
                <w:lang w:val="fr-FR"/>
              </w:rPr>
              <w:t>Suivi et contrôle de la production et de la consommation de HCFC</w:t>
            </w:r>
          </w:p>
        </w:tc>
        <w:tc>
          <w:tcPr>
            <w:tcW w:w="628" w:type="pct"/>
          </w:tcPr>
          <w:p w14:paraId="0D2F2070" w14:textId="77777777" w:rsidR="00792518" w:rsidRPr="00A543F5" w:rsidRDefault="00792518" w:rsidP="00BC0422">
            <w:pPr>
              <w:jc w:val="center"/>
              <w:rPr>
                <w:color w:val="000000"/>
                <w:sz w:val="20"/>
                <w:szCs w:val="20"/>
                <w:highlight w:val="cyan"/>
              </w:rPr>
            </w:pPr>
            <w:r>
              <w:rPr>
                <w:color w:val="000000"/>
                <w:sz w:val="20"/>
              </w:rPr>
              <w:t>ONUDI</w:t>
            </w:r>
          </w:p>
        </w:tc>
        <w:tc>
          <w:tcPr>
            <w:tcW w:w="623" w:type="pct"/>
            <w:shd w:val="clear" w:color="auto" w:fill="auto"/>
          </w:tcPr>
          <w:p w14:paraId="63FC1C3C" w14:textId="5DE887B8" w:rsidR="00792518" w:rsidRPr="00A543F5" w:rsidRDefault="00792518" w:rsidP="00BC0422">
            <w:pPr>
              <w:ind w:right="35"/>
              <w:jc w:val="right"/>
              <w:rPr>
                <w:color w:val="000000"/>
                <w:sz w:val="20"/>
                <w:szCs w:val="20"/>
              </w:rPr>
            </w:pPr>
            <w:r>
              <w:rPr>
                <w:color w:val="000000"/>
                <w:sz w:val="20"/>
              </w:rPr>
              <w:t>120 000</w:t>
            </w:r>
          </w:p>
        </w:tc>
        <w:tc>
          <w:tcPr>
            <w:tcW w:w="622" w:type="pct"/>
            <w:shd w:val="clear" w:color="auto" w:fill="auto"/>
          </w:tcPr>
          <w:p w14:paraId="59D428CD" w14:textId="1E036DBC" w:rsidR="00792518" w:rsidRPr="00A543F5" w:rsidRDefault="00792518" w:rsidP="00BC0422">
            <w:pPr>
              <w:ind w:right="35"/>
              <w:jc w:val="right"/>
              <w:rPr>
                <w:color w:val="000000"/>
                <w:sz w:val="20"/>
                <w:szCs w:val="20"/>
              </w:rPr>
            </w:pPr>
            <w:r>
              <w:rPr>
                <w:color w:val="000000"/>
                <w:sz w:val="20"/>
              </w:rPr>
              <w:t>120 000</w:t>
            </w:r>
          </w:p>
        </w:tc>
        <w:tc>
          <w:tcPr>
            <w:tcW w:w="622" w:type="pct"/>
            <w:vMerge/>
          </w:tcPr>
          <w:p w14:paraId="3B2E15BE" w14:textId="77777777" w:rsidR="00792518" w:rsidRDefault="00792518" w:rsidP="00BC0422">
            <w:pPr>
              <w:ind w:right="35"/>
              <w:jc w:val="right"/>
              <w:rPr>
                <w:color w:val="000000"/>
                <w:sz w:val="20"/>
                <w:szCs w:val="20"/>
              </w:rPr>
            </w:pPr>
          </w:p>
        </w:tc>
        <w:tc>
          <w:tcPr>
            <w:tcW w:w="620" w:type="pct"/>
            <w:vMerge/>
          </w:tcPr>
          <w:p w14:paraId="7204E89F" w14:textId="77777777" w:rsidR="00792518" w:rsidRDefault="00792518" w:rsidP="00BC0422">
            <w:pPr>
              <w:ind w:right="35"/>
              <w:jc w:val="right"/>
              <w:rPr>
                <w:color w:val="000000"/>
                <w:sz w:val="20"/>
                <w:szCs w:val="20"/>
              </w:rPr>
            </w:pPr>
          </w:p>
        </w:tc>
      </w:tr>
      <w:tr w:rsidR="00792518" w:rsidRPr="00EB31E3" w14:paraId="1551031D" w14:textId="77777777" w:rsidTr="00581B79">
        <w:trPr>
          <w:trHeight w:val="221"/>
        </w:trPr>
        <w:tc>
          <w:tcPr>
            <w:tcW w:w="1885" w:type="pct"/>
            <w:shd w:val="clear" w:color="auto" w:fill="auto"/>
            <w:noWrap/>
            <w:vAlign w:val="center"/>
          </w:tcPr>
          <w:p w14:paraId="296322CC" w14:textId="77777777" w:rsidR="00792518" w:rsidRPr="00244097" w:rsidRDefault="00792518" w:rsidP="0006107D">
            <w:pPr>
              <w:pStyle w:val="ListParagraph"/>
              <w:numPr>
                <w:ilvl w:val="0"/>
                <w:numId w:val="13"/>
              </w:numPr>
              <w:ind w:left="456" w:hanging="482"/>
              <w:jc w:val="left"/>
              <w:rPr>
                <w:color w:val="000000"/>
                <w:sz w:val="20"/>
                <w:szCs w:val="20"/>
              </w:rPr>
            </w:pPr>
            <w:r>
              <w:rPr>
                <w:color w:val="000000"/>
                <w:sz w:val="20"/>
              </w:rPr>
              <w:t>Sensibilisation du public</w:t>
            </w:r>
          </w:p>
        </w:tc>
        <w:tc>
          <w:tcPr>
            <w:tcW w:w="628" w:type="pct"/>
          </w:tcPr>
          <w:p w14:paraId="5B3AA880" w14:textId="77777777" w:rsidR="00792518" w:rsidRPr="00A543F5" w:rsidRDefault="00792518" w:rsidP="00BC0422">
            <w:pPr>
              <w:jc w:val="center"/>
              <w:rPr>
                <w:color w:val="000000"/>
                <w:sz w:val="20"/>
                <w:szCs w:val="20"/>
                <w:highlight w:val="cyan"/>
              </w:rPr>
            </w:pPr>
            <w:r>
              <w:rPr>
                <w:color w:val="000000"/>
                <w:sz w:val="20"/>
              </w:rPr>
              <w:t>ONUDI</w:t>
            </w:r>
          </w:p>
        </w:tc>
        <w:tc>
          <w:tcPr>
            <w:tcW w:w="623" w:type="pct"/>
            <w:shd w:val="clear" w:color="auto" w:fill="auto"/>
          </w:tcPr>
          <w:p w14:paraId="745F1FC5" w14:textId="758932A0" w:rsidR="00792518" w:rsidRPr="00A543F5" w:rsidRDefault="00792518" w:rsidP="00BC0422">
            <w:pPr>
              <w:ind w:right="35"/>
              <w:jc w:val="right"/>
              <w:rPr>
                <w:color w:val="000000"/>
                <w:sz w:val="20"/>
                <w:szCs w:val="20"/>
              </w:rPr>
            </w:pPr>
            <w:r>
              <w:rPr>
                <w:color w:val="000000"/>
                <w:sz w:val="20"/>
              </w:rPr>
              <w:t>660 000</w:t>
            </w:r>
          </w:p>
        </w:tc>
        <w:tc>
          <w:tcPr>
            <w:tcW w:w="622" w:type="pct"/>
            <w:shd w:val="clear" w:color="auto" w:fill="auto"/>
          </w:tcPr>
          <w:p w14:paraId="0052D0A4" w14:textId="52807C21" w:rsidR="00792518" w:rsidRPr="00A543F5" w:rsidRDefault="00792518" w:rsidP="00BC0422">
            <w:pPr>
              <w:ind w:right="35"/>
              <w:jc w:val="right"/>
              <w:rPr>
                <w:color w:val="000000"/>
                <w:sz w:val="20"/>
                <w:szCs w:val="20"/>
              </w:rPr>
            </w:pPr>
            <w:r>
              <w:rPr>
                <w:color w:val="000000"/>
                <w:sz w:val="20"/>
              </w:rPr>
              <w:t>660 000</w:t>
            </w:r>
          </w:p>
        </w:tc>
        <w:tc>
          <w:tcPr>
            <w:tcW w:w="622" w:type="pct"/>
            <w:vMerge/>
          </w:tcPr>
          <w:p w14:paraId="041AD1AA" w14:textId="77777777" w:rsidR="00792518" w:rsidRDefault="00792518" w:rsidP="00BC0422">
            <w:pPr>
              <w:ind w:right="35"/>
              <w:jc w:val="right"/>
              <w:rPr>
                <w:color w:val="000000"/>
                <w:sz w:val="20"/>
                <w:szCs w:val="20"/>
              </w:rPr>
            </w:pPr>
          </w:p>
        </w:tc>
        <w:tc>
          <w:tcPr>
            <w:tcW w:w="620" w:type="pct"/>
            <w:vMerge/>
          </w:tcPr>
          <w:p w14:paraId="13EA0F13" w14:textId="77777777" w:rsidR="00792518" w:rsidRDefault="00792518" w:rsidP="00BC0422">
            <w:pPr>
              <w:ind w:right="35"/>
              <w:jc w:val="right"/>
              <w:rPr>
                <w:color w:val="000000"/>
                <w:sz w:val="20"/>
                <w:szCs w:val="20"/>
              </w:rPr>
            </w:pPr>
          </w:p>
        </w:tc>
      </w:tr>
      <w:tr w:rsidR="00792518" w:rsidRPr="00EB31E3" w14:paraId="0825974C" w14:textId="77777777" w:rsidTr="00581B79">
        <w:trPr>
          <w:trHeight w:val="221"/>
        </w:trPr>
        <w:tc>
          <w:tcPr>
            <w:tcW w:w="1885" w:type="pct"/>
            <w:shd w:val="clear" w:color="auto" w:fill="auto"/>
            <w:noWrap/>
            <w:vAlign w:val="center"/>
          </w:tcPr>
          <w:p w14:paraId="5FF12D76" w14:textId="77777777" w:rsidR="00792518" w:rsidRPr="00244097" w:rsidRDefault="00792518" w:rsidP="0006107D">
            <w:pPr>
              <w:pStyle w:val="ListParagraph"/>
              <w:numPr>
                <w:ilvl w:val="0"/>
                <w:numId w:val="13"/>
              </w:numPr>
              <w:ind w:left="456" w:hanging="482"/>
              <w:jc w:val="left"/>
              <w:rPr>
                <w:color w:val="000000"/>
                <w:sz w:val="20"/>
                <w:szCs w:val="20"/>
              </w:rPr>
            </w:pPr>
            <w:r>
              <w:rPr>
                <w:color w:val="000000"/>
                <w:sz w:val="20"/>
              </w:rPr>
              <w:t>Programme sur le genre</w:t>
            </w:r>
          </w:p>
        </w:tc>
        <w:tc>
          <w:tcPr>
            <w:tcW w:w="628" w:type="pct"/>
          </w:tcPr>
          <w:p w14:paraId="4269F9B9" w14:textId="77777777" w:rsidR="00792518" w:rsidRPr="00A543F5" w:rsidRDefault="00792518" w:rsidP="00BC0422">
            <w:pPr>
              <w:jc w:val="center"/>
              <w:rPr>
                <w:color w:val="000000"/>
                <w:sz w:val="20"/>
                <w:szCs w:val="20"/>
                <w:highlight w:val="cyan"/>
              </w:rPr>
            </w:pPr>
            <w:r>
              <w:rPr>
                <w:color w:val="000000"/>
                <w:sz w:val="20"/>
              </w:rPr>
              <w:t>ONUDI</w:t>
            </w:r>
          </w:p>
        </w:tc>
        <w:tc>
          <w:tcPr>
            <w:tcW w:w="623" w:type="pct"/>
            <w:shd w:val="clear" w:color="auto" w:fill="auto"/>
          </w:tcPr>
          <w:p w14:paraId="769DF4F0" w14:textId="3E322F28" w:rsidR="00792518" w:rsidRPr="00A543F5" w:rsidRDefault="00792518" w:rsidP="00BC0422">
            <w:pPr>
              <w:ind w:right="35"/>
              <w:jc w:val="right"/>
              <w:rPr>
                <w:color w:val="000000"/>
                <w:sz w:val="20"/>
                <w:szCs w:val="20"/>
              </w:rPr>
            </w:pPr>
            <w:r>
              <w:rPr>
                <w:color w:val="000000"/>
                <w:sz w:val="20"/>
              </w:rPr>
              <w:t>1 560 000</w:t>
            </w:r>
          </w:p>
        </w:tc>
        <w:tc>
          <w:tcPr>
            <w:tcW w:w="622" w:type="pct"/>
          </w:tcPr>
          <w:p w14:paraId="24CA8703" w14:textId="31E0B8E1" w:rsidR="00792518" w:rsidRPr="00A543F5" w:rsidRDefault="00792518" w:rsidP="00BC0422">
            <w:pPr>
              <w:ind w:right="35"/>
              <w:jc w:val="right"/>
              <w:rPr>
                <w:color w:val="000000"/>
                <w:sz w:val="20"/>
                <w:szCs w:val="20"/>
              </w:rPr>
            </w:pPr>
            <w:r>
              <w:rPr>
                <w:color w:val="000000"/>
                <w:sz w:val="20"/>
              </w:rPr>
              <w:t>980 000</w:t>
            </w:r>
          </w:p>
        </w:tc>
        <w:tc>
          <w:tcPr>
            <w:tcW w:w="622" w:type="pct"/>
            <w:vMerge/>
          </w:tcPr>
          <w:p w14:paraId="08AA4041" w14:textId="77777777" w:rsidR="00792518" w:rsidRDefault="00792518" w:rsidP="00BC0422">
            <w:pPr>
              <w:ind w:right="35"/>
              <w:jc w:val="right"/>
              <w:rPr>
                <w:color w:val="000000"/>
                <w:sz w:val="20"/>
                <w:szCs w:val="20"/>
              </w:rPr>
            </w:pPr>
          </w:p>
        </w:tc>
        <w:tc>
          <w:tcPr>
            <w:tcW w:w="620" w:type="pct"/>
            <w:vMerge/>
          </w:tcPr>
          <w:p w14:paraId="066FC001" w14:textId="77777777" w:rsidR="00792518" w:rsidRDefault="00792518" w:rsidP="00BC0422">
            <w:pPr>
              <w:ind w:right="35"/>
              <w:jc w:val="right"/>
              <w:rPr>
                <w:color w:val="000000"/>
                <w:sz w:val="20"/>
                <w:szCs w:val="20"/>
              </w:rPr>
            </w:pPr>
          </w:p>
        </w:tc>
      </w:tr>
      <w:tr w:rsidR="00792518" w:rsidRPr="00EB31E3" w14:paraId="01EA2DA9" w14:textId="77777777" w:rsidTr="00581B79">
        <w:trPr>
          <w:trHeight w:val="221"/>
        </w:trPr>
        <w:tc>
          <w:tcPr>
            <w:tcW w:w="1885" w:type="pct"/>
            <w:vMerge w:val="restart"/>
            <w:shd w:val="clear" w:color="auto" w:fill="auto"/>
            <w:noWrap/>
            <w:vAlign w:val="center"/>
          </w:tcPr>
          <w:p w14:paraId="2529E32D" w14:textId="77777777" w:rsidR="00792518" w:rsidRPr="00792518" w:rsidRDefault="00792518" w:rsidP="00BC0422">
            <w:pPr>
              <w:jc w:val="left"/>
              <w:rPr>
                <w:color w:val="000000"/>
                <w:sz w:val="20"/>
                <w:szCs w:val="20"/>
                <w:lang w:val="fr-FR"/>
              </w:rPr>
            </w:pPr>
            <w:r w:rsidRPr="00792518">
              <w:rPr>
                <w:color w:val="000000"/>
                <w:sz w:val="20"/>
                <w:lang w:val="fr-FR"/>
              </w:rPr>
              <w:t>Mise en œuvre et suivi du projet</w:t>
            </w:r>
          </w:p>
        </w:tc>
        <w:tc>
          <w:tcPr>
            <w:tcW w:w="628" w:type="pct"/>
          </w:tcPr>
          <w:p w14:paraId="52FD0166" w14:textId="77777777" w:rsidR="00792518" w:rsidRPr="00A543F5" w:rsidRDefault="00792518" w:rsidP="00BC0422">
            <w:pPr>
              <w:jc w:val="center"/>
              <w:rPr>
                <w:color w:val="000000"/>
                <w:sz w:val="20"/>
                <w:szCs w:val="20"/>
                <w:highlight w:val="cyan"/>
              </w:rPr>
            </w:pPr>
            <w:r>
              <w:rPr>
                <w:color w:val="000000"/>
                <w:sz w:val="20"/>
              </w:rPr>
              <w:t>ONUDI</w:t>
            </w:r>
          </w:p>
        </w:tc>
        <w:tc>
          <w:tcPr>
            <w:tcW w:w="623" w:type="pct"/>
            <w:shd w:val="clear" w:color="auto" w:fill="auto"/>
          </w:tcPr>
          <w:p w14:paraId="4F2B8DE8" w14:textId="3E913C4A" w:rsidR="00792518" w:rsidRPr="00A543F5" w:rsidRDefault="00792518" w:rsidP="00BC0422">
            <w:pPr>
              <w:ind w:right="35"/>
              <w:jc w:val="right"/>
              <w:rPr>
                <w:color w:val="000000"/>
                <w:sz w:val="20"/>
                <w:szCs w:val="20"/>
              </w:rPr>
            </w:pPr>
            <w:r>
              <w:rPr>
                <w:color w:val="000000"/>
                <w:sz w:val="20"/>
              </w:rPr>
              <w:t>800 000</w:t>
            </w:r>
          </w:p>
        </w:tc>
        <w:tc>
          <w:tcPr>
            <w:tcW w:w="622" w:type="pct"/>
          </w:tcPr>
          <w:p w14:paraId="54EFCDAE" w14:textId="77777777" w:rsidR="00792518" w:rsidRPr="00A543F5" w:rsidRDefault="00792518" w:rsidP="00BC0422">
            <w:pPr>
              <w:ind w:right="35"/>
              <w:jc w:val="right"/>
              <w:rPr>
                <w:color w:val="000000"/>
                <w:sz w:val="20"/>
                <w:szCs w:val="20"/>
              </w:rPr>
            </w:pPr>
            <w:r>
              <w:rPr>
                <w:color w:val="000000"/>
                <w:sz w:val="20"/>
              </w:rPr>
              <w:t>660 625</w:t>
            </w:r>
          </w:p>
        </w:tc>
        <w:tc>
          <w:tcPr>
            <w:tcW w:w="622" w:type="pct"/>
          </w:tcPr>
          <w:p w14:paraId="0EB2623B" w14:textId="77777777" w:rsidR="00792518" w:rsidRDefault="00792518" w:rsidP="00BC0422">
            <w:pPr>
              <w:ind w:right="35"/>
              <w:jc w:val="right"/>
              <w:rPr>
                <w:color w:val="000000"/>
                <w:sz w:val="20"/>
                <w:szCs w:val="20"/>
              </w:rPr>
            </w:pPr>
            <w:r>
              <w:rPr>
                <w:color w:val="000000"/>
                <w:sz w:val="20"/>
              </w:rPr>
              <w:t>0,00</w:t>
            </w:r>
          </w:p>
        </w:tc>
        <w:tc>
          <w:tcPr>
            <w:tcW w:w="620" w:type="pct"/>
          </w:tcPr>
          <w:p w14:paraId="6C6F38FD" w14:textId="77777777" w:rsidR="00792518" w:rsidRDefault="00792518" w:rsidP="00BC0422">
            <w:pPr>
              <w:ind w:right="35"/>
              <w:jc w:val="right"/>
              <w:rPr>
                <w:color w:val="000000"/>
                <w:sz w:val="20"/>
                <w:szCs w:val="20"/>
              </w:rPr>
            </w:pPr>
            <w:proofErr w:type="spellStart"/>
            <w:r>
              <w:rPr>
                <w:color w:val="000000"/>
                <w:sz w:val="20"/>
              </w:rPr>
              <w:t>s.o</w:t>
            </w:r>
            <w:proofErr w:type="spellEnd"/>
            <w:r>
              <w:rPr>
                <w:color w:val="000000"/>
                <w:sz w:val="20"/>
              </w:rPr>
              <w:t>.</w:t>
            </w:r>
          </w:p>
        </w:tc>
      </w:tr>
      <w:tr w:rsidR="00792518" w:rsidRPr="00EB31E3" w14:paraId="5D68AB1C" w14:textId="77777777" w:rsidTr="00581B79">
        <w:trPr>
          <w:trHeight w:val="141"/>
        </w:trPr>
        <w:tc>
          <w:tcPr>
            <w:tcW w:w="1885" w:type="pct"/>
            <w:vMerge/>
            <w:shd w:val="clear" w:color="auto" w:fill="auto"/>
            <w:noWrap/>
            <w:vAlign w:val="center"/>
          </w:tcPr>
          <w:p w14:paraId="0FE667AB" w14:textId="77777777" w:rsidR="00792518" w:rsidRPr="00A543F5" w:rsidRDefault="00792518" w:rsidP="00BC0422">
            <w:pPr>
              <w:jc w:val="left"/>
              <w:rPr>
                <w:b/>
                <w:bCs/>
                <w:color w:val="000000"/>
                <w:sz w:val="20"/>
                <w:szCs w:val="20"/>
                <w:lang w:eastAsia="es-MX"/>
              </w:rPr>
            </w:pPr>
          </w:p>
        </w:tc>
        <w:tc>
          <w:tcPr>
            <w:tcW w:w="628" w:type="pct"/>
          </w:tcPr>
          <w:p w14:paraId="1523B23D" w14:textId="77777777" w:rsidR="00792518" w:rsidRPr="00A543F5" w:rsidRDefault="00792518" w:rsidP="00BC0422">
            <w:pPr>
              <w:jc w:val="center"/>
              <w:rPr>
                <w:color w:val="000000"/>
                <w:sz w:val="20"/>
                <w:szCs w:val="20"/>
              </w:rPr>
            </w:pPr>
            <w:proofErr w:type="spellStart"/>
            <w:r>
              <w:rPr>
                <w:color w:val="000000"/>
                <w:sz w:val="20"/>
              </w:rPr>
              <w:t>Allemagne</w:t>
            </w:r>
            <w:proofErr w:type="spellEnd"/>
          </w:p>
        </w:tc>
        <w:tc>
          <w:tcPr>
            <w:tcW w:w="623" w:type="pct"/>
            <w:shd w:val="clear" w:color="auto" w:fill="auto"/>
          </w:tcPr>
          <w:p w14:paraId="15799199" w14:textId="4DED8B54" w:rsidR="00792518" w:rsidRPr="00A543F5" w:rsidRDefault="00792518" w:rsidP="00BC0422">
            <w:pPr>
              <w:ind w:right="35"/>
              <w:jc w:val="right"/>
              <w:rPr>
                <w:color w:val="000000"/>
                <w:sz w:val="20"/>
                <w:szCs w:val="20"/>
              </w:rPr>
            </w:pPr>
            <w:r>
              <w:rPr>
                <w:color w:val="000000"/>
                <w:sz w:val="20"/>
              </w:rPr>
              <w:t>65 000</w:t>
            </w:r>
          </w:p>
        </w:tc>
        <w:tc>
          <w:tcPr>
            <w:tcW w:w="622" w:type="pct"/>
          </w:tcPr>
          <w:p w14:paraId="73D36056" w14:textId="77777777" w:rsidR="00792518" w:rsidRPr="00A543F5" w:rsidRDefault="00792518" w:rsidP="00BC0422">
            <w:pPr>
              <w:ind w:right="35"/>
              <w:jc w:val="right"/>
              <w:rPr>
                <w:color w:val="000000"/>
                <w:sz w:val="20"/>
                <w:szCs w:val="20"/>
              </w:rPr>
            </w:pPr>
            <w:r>
              <w:rPr>
                <w:color w:val="000000"/>
                <w:sz w:val="20"/>
              </w:rPr>
              <w:t>0</w:t>
            </w:r>
          </w:p>
        </w:tc>
        <w:tc>
          <w:tcPr>
            <w:tcW w:w="622" w:type="pct"/>
          </w:tcPr>
          <w:p w14:paraId="0F23C792" w14:textId="77777777" w:rsidR="00792518" w:rsidRDefault="00792518" w:rsidP="00BC0422">
            <w:pPr>
              <w:ind w:right="35"/>
              <w:jc w:val="right"/>
              <w:rPr>
                <w:color w:val="000000"/>
                <w:sz w:val="20"/>
                <w:szCs w:val="20"/>
              </w:rPr>
            </w:pPr>
            <w:r>
              <w:rPr>
                <w:color w:val="000000"/>
                <w:sz w:val="20"/>
              </w:rPr>
              <w:t>0,00</w:t>
            </w:r>
          </w:p>
        </w:tc>
        <w:tc>
          <w:tcPr>
            <w:tcW w:w="620" w:type="pct"/>
          </w:tcPr>
          <w:p w14:paraId="6AABD71F" w14:textId="77777777" w:rsidR="00792518" w:rsidRDefault="00792518" w:rsidP="00BC0422">
            <w:pPr>
              <w:ind w:right="35"/>
              <w:jc w:val="right"/>
              <w:rPr>
                <w:color w:val="000000"/>
                <w:sz w:val="20"/>
                <w:szCs w:val="20"/>
              </w:rPr>
            </w:pPr>
            <w:proofErr w:type="spellStart"/>
            <w:r>
              <w:rPr>
                <w:color w:val="000000"/>
                <w:sz w:val="20"/>
              </w:rPr>
              <w:t>s.o</w:t>
            </w:r>
            <w:proofErr w:type="spellEnd"/>
            <w:r>
              <w:rPr>
                <w:color w:val="000000"/>
                <w:sz w:val="20"/>
              </w:rPr>
              <w:t>.</w:t>
            </w:r>
          </w:p>
        </w:tc>
      </w:tr>
      <w:tr w:rsidR="00792518" w:rsidRPr="00EB31E3" w14:paraId="10F92D16" w14:textId="77777777" w:rsidTr="00581B79">
        <w:trPr>
          <w:trHeight w:val="221"/>
        </w:trPr>
        <w:tc>
          <w:tcPr>
            <w:tcW w:w="1885" w:type="pct"/>
            <w:shd w:val="clear" w:color="auto" w:fill="auto"/>
            <w:noWrap/>
          </w:tcPr>
          <w:p w14:paraId="13792BC3" w14:textId="77777777" w:rsidR="00792518" w:rsidRPr="00A543F5" w:rsidRDefault="00792518" w:rsidP="00BC0422">
            <w:pPr>
              <w:jc w:val="left"/>
              <w:rPr>
                <w:color w:val="000000"/>
                <w:sz w:val="20"/>
                <w:szCs w:val="20"/>
                <w:highlight w:val="cyan"/>
              </w:rPr>
            </w:pPr>
            <w:r>
              <w:rPr>
                <w:b/>
                <w:color w:val="000000"/>
                <w:sz w:val="20"/>
              </w:rPr>
              <w:t>Sous-total</w:t>
            </w:r>
          </w:p>
        </w:tc>
        <w:tc>
          <w:tcPr>
            <w:tcW w:w="628" w:type="pct"/>
          </w:tcPr>
          <w:p w14:paraId="2A90A278" w14:textId="77777777" w:rsidR="00792518" w:rsidRPr="00A543F5" w:rsidRDefault="00792518" w:rsidP="00BC0422">
            <w:pPr>
              <w:jc w:val="center"/>
              <w:rPr>
                <w:b/>
                <w:color w:val="000000"/>
                <w:sz w:val="20"/>
                <w:szCs w:val="20"/>
                <w:highlight w:val="cyan"/>
              </w:rPr>
            </w:pPr>
          </w:p>
        </w:tc>
        <w:tc>
          <w:tcPr>
            <w:tcW w:w="623" w:type="pct"/>
          </w:tcPr>
          <w:p w14:paraId="09B5AC24" w14:textId="318B15F9" w:rsidR="00792518" w:rsidRPr="00A543F5" w:rsidRDefault="00792518" w:rsidP="00BC0422">
            <w:pPr>
              <w:ind w:right="35"/>
              <w:jc w:val="right"/>
              <w:rPr>
                <w:b/>
                <w:bCs/>
                <w:color w:val="000000"/>
                <w:sz w:val="20"/>
                <w:szCs w:val="20"/>
              </w:rPr>
            </w:pPr>
            <w:r>
              <w:rPr>
                <w:b/>
                <w:color w:val="000000"/>
                <w:sz w:val="20"/>
              </w:rPr>
              <w:t>14 803 000</w:t>
            </w:r>
          </w:p>
        </w:tc>
        <w:tc>
          <w:tcPr>
            <w:tcW w:w="622" w:type="pct"/>
            <w:shd w:val="clear" w:color="auto" w:fill="auto"/>
          </w:tcPr>
          <w:p w14:paraId="19998CB0" w14:textId="77777777" w:rsidR="00792518" w:rsidRPr="00A543F5" w:rsidRDefault="00792518" w:rsidP="00BC0422">
            <w:pPr>
              <w:ind w:right="35"/>
              <w:jc w:val="right"/>
              <w:rPr>
                <w:b/>
                <w:bCs/>
                <w:color w:val="000000"/>
                <w:sz w:val="20"/>
                <w:szCs w:val="20"/>
              </w:rPr>
            </w:pPr>
            <w:r>
              <w:rPr>
                <w:b/>
                <w:color w:val="000000"/>
                <w:sz w:val="20"/>
              </w:rPr>
              <w:t>13 873 125</w:t>
            </w:r>
          </w:p>
        </w:tc>
        <w:tc>
          <w:tcPr>
            <w:tcW w:w="622" w:type="pct"/>
          </w:tcPr>
          <w:p w14:paraId="32B70AD7" w14:textId="2A2023E0" w:rsidR="00792518" w:rsidRDefault="00792518" w:rsidP="00BC0422">
            <w:pPr>
              <w:ind w:right="35"/>
              <w:jc w:val="right"/>
              <w:rPr>
                <w:b/>
                <w:bCs/>
                <w:color w:val="000000"/>
                <w:sz w:val="20"/>
                <w:szCs w:val="20"/>
              </w:rPr>
            </w:pPr>
            <w:r>
              <w:rPr>
                <w:b/>
                <w:color w:val="000000"/>
                <w:sz w:val="20"/>
              </w:rPr>
              <w:t>3 072,14</w:t>
            </w:r>
          </w:p>
        </w:tc>
        <w:tc>
          <w:tcPr>
            <w:tcW w:w="620" w:type="pct"/>
          </w:tcPr>
          <w:p w14:paraId="332797D9" w14:textId="77777777" w:rsidR="00792518" w:rsidRDefault="00792518" w:rsidP="00BC0422">
            <w:pPr>
              <w:ind w:right="35"/>
              <w:jc w:val="right"/>
              <w:rPr>
                <w:b/>
                <w:bCs/>
                <w:color w:val="000000"/>
                <w:sz w:val="20"/>
                <w:szCs w:val="20"/>
              </w:rPr>
            </w:pPr>
            <w:r>
              <w:rPr>
                <w:b/>
                <w:color w:val="000000"/>
                <w:sz w:val="20"/>
              </w:rPr>
              <w:t>4,51</w:t>
            </w:r>
          </w:p>
        </w:tc>
      </w:tr>
      <w:tr w:rsidR="00792518" w:rsidRPr="00EB31E3" w14:paraId="13F34222" w14:textId="77777777" w:rsidTr="00BC0422">
        <w:trPr>
          <w:trHeight w:val="221"/>
        </w:trPr>
        <w:tc>
          <w:tcPr>
            <w:tcW w:w="3758" w:type="pct"/>
            <w:gridSpan w:val="4"/>
            <w:shd w:val="clear" w:color="auto" w:fill="auto"/>
            <w:noWrap/>
          </w:tcPr>
          <w:p w14:paraId="424362E2" w14:textId="77777777" w:rsidR="00792518" w:rsidRPr="00792518" w:rsidRDefault="00792518" w:rsidP="00BC0422">
            <w:pPr>
              <w:ind w:right="35"/>
              <w:jc w:val="left"/>
              <w:rPr>
                <w:bCs/>
                <w:color w:val="000000"/>
                <w:sz w:val="20"/>
                <w:szCs w:val="20"/>
                <w:lang w:val="fr-FR"/>
              </w:rPr>
            </w:pPr>
            <w:r w:rsidRPr="00792518">
              <w:rPr>
                <w:color w:val="000000"/>
                <w:sz w:val="20"/>
                <w:lang w:val="fr-FR"/>
              </w:rPr>
              <w:t xml:space="preserve">Réductions supplémentaires de la consommation restante admissible au financement </w:t>
            </w:r>
          </w:p>
        </w:tc>
        <w:tc>
          <w:tcPr>
            <w:tcW w:w="622" w:type="pct"/>
          </w:tcPr>
          <w:p w14:paraId="2E35534A" w14:textId="77777777" w:rsidR="00792518" w:rsidRPr="000C0B57" w:rsidRDefault="00792518" w:rsidP="00BC0422">
            <w:pPr>
              <w:ind w:right="35"/>
              <w:jc w:val="right"/>
              <w:rPr>
                <w:bCs/>
                <w:color w:val="000000"/>
                <w:sz w:val="20"/>
                <w:szCs w:val="20"/>
              </w:rPr>
            </w:pPr>
            <w:r>
              <w:rPr>
                <w:color w:val="000000"/>
                <w:sz w:val="20"/>
              </w:rPr>
              <w:t>1 720,13</w:t>
            </w:r>
          </w:p>
        </w:tc>
        <w:tc>
          <w:tcPr>
            <w:tcW w:w="620" w:type="pct"/>
          </w:tcPr>
          <w:p w14:paraId="4EC919E5" w14:textId="77777777" w:rsidR="00792518" w:rsidRDefault="00792518" w:rsidP="00BC0422">
            <w:pPr>
              <w:ind w:right="35"/>
              <w:jc w:val="right"/>
              <w:rPr>
                <w:b/>
                <w:bCs/>
                <w:color w:val="000000"/>
                <w:sz w:val="20"/>
                <w:szCs w:val="20"/>
              </w:rPr>
            </w:pPr>
          </w:p>
        </w:tc>
      </w:tr>
      <w:tr w:rsidR="00792518" w:rsidRPr="00EB31E3" w14:paraId="15FEA748" w14:textId="77777777" w:rsidTr="00581B79">
        <w:trPr>
          <w:trHeight w:val="221"/>
        </w:trPr>
        <w:tc>
          <w:tcPr>
            <w:tcW w:w="1885" w:type="pct"/>
            <w:shd w:val="clear" w:color="auto" w:fill="auto"/>
            <w:noWrap/>
          </w:tcPr>
          <w:p w14:paraId="763CC0F4" w14:textId="77777777" w:rsidR="00792518" w:rsidRPr="00A543F5" w:rsidRDefault="00792518" w:rsidP="00BC0422">
            <w:pPr>
              <w:jc w:val="left"/>
              <w:rPr>
                <w:b/>
                <w:color w:val="000000"/>
                <w:sz w:val="20"/>
                <w:szCs w:val="20"/>
              </w:rPr>
            </w:pPr>
            <w:r>
              <w:rPr>
                <w:b/>
                <w:color w:val="000000"/>
                <w:sz w:val="20"/>
              </w:rPr>
              <w:t xml:space="preserve">Total </w:t>
            </w:r>
          </w:p>
        </w:tc>
        <w:tc>
          <w:tcPr>
            <w:tcW w:w="628" w:type="pct"/>
          </w:tcPr>
          <w:p w14:paraId="13C35019" w14:textId="77777777" w:rsidR="00792518" w:rsidRPr="00A543F5" w:rsidRDefault="00792518" w:rsidP="00BC0422">
            <w:pPr>
              <w:jc w:val="center"/>
              <w:rPr>
                <w:b/>
                <w:color w:val="000000"/>
                <w:sz w:val="20"/>
                <w:szCs w:val="20"/>
                <w:highlight w:val="cyan"/>
              </w:rPr>
            </w:pPr>
          </w:p>
        </w:tc>
        <w:tc>
          <w:tcPr>
            <w:tcW w:w="623" w:type="pct"/>
            <w:shd w:val="clear" w:color="auto" w:fill="auto"/>
          </w:tcPr>
          <w:p w14:paraId="46E48182" w14:textId="46234977" w:rsidR="00792518" w:rsidRPr="00A543F5" w:rsidRDefault="00792518" w:rsidP="00BC0422">
            <w:pPr>
              <w:ind w:right="35"/>
              <w:jc w:val="right"/>
              <w:rPr>
                <w:b/>
                <w:bCs/>
                <w:color w:val="000000"/>
                <w:sz w:val="20"/>
                <w:szCs w:val="20"/>
              </w:rPr>
            </w:pPr>
            <w:r>
              <w:rPr>
                <w:b/>
                <w:color w:val="000000"/>
                <w:sz w:val="20"/>
              </w:rPr>
              <w:t>14 803 000</w:t>
            </w:r>
          </w:p>
        </w:tc>
        <w:tc>
          <w:tcPr>
            <w:tcW w:w="622" w:type="pct"/>
          </w:tcPr>
          <w:p w14:paraId="47493B6E" w14:textId="77777777" w:rsidR="00792518" w:rsidRDefault="00792518" w:rsidP="00BC0422">
            <w:pPr>
              <w:ind w:right="35"/>
              <w:jc w:val="right"/>
              <w:rPr>
                <w:b/>
                <w:bCs/>
                <w:color w:val="000000"/>
                <w:sz w:val="20"/>
                <w:szCs w:val="20"/>
              </w:rPr>
            </w:pPr>
            <w:r>
              <w:rPr>
                <w:b/>
                <w:color w:val="000000"/>
                <w:sz w:val="20"/>
              </w:rPr>
              <w:t>13 873 125</w:t>
            </w:r>
          </w:p>
        </w:tc>
        <w:tc>
          <w:tcPr>
            <w:tcW w:w="622" w:type="pct"/>
          </w:tcPr>
          <w:p w14:paraId="5F79D7AE" w14:textId="77777777" w:rsidR="00792518" w:rsidRDefault="00792518" w:rsidP="00BC0422">
            <w:pPr>
              <w:ind w:right="35"/>
              <w:jc w:val="right"/>
              <w:rPr>
                <w:b/>
                <w:bCs/>
                <w:color w:val="000000"/>
                <w:sz w:val="20"/>
                <w:szCs w:val="20"/>
              </w:rPr>
            </w:pPr>
            <w:r>
              <w:rPr>
                <w:b/>
                <w:color w:val="000000"/>
                <w:sz w:val="20"/>
              </w:rPr>
              <w:t>4 792,27</w:t>
            </w:r>
          </w:p>
        </w:tc>
        <w:tc>
          <w:tcPr>
            <w:tcW w:w="620" w:type="pct"/>
          </w:tcPr>
          <w:p w14:paraId="60541D8D" w14:textId="77777777" w:rsidR="00792518" w:rsidRDefault="00792518" w:rsidP="00BC0422">
            <w:pPr>
              <w:ind w:right="35"/>
              <w:jc w:val="right"/>
              <w:rPr>
                <w:b/>
                <w:bCs/>
                <w:color w:val="000000"/>
                <w:sz w:val="20"/>
                <w:szCs w:val="20"/>
              </w:rPr>
            </w:pPr>
            <w:r>
              <w:rPr>
                <w:b/>
                <w:color w:val="000000"/>
                <w:sz w:val="20"/>
              </w:rPr>
              <w:t>2,89</w:t>
            </w:r>
          </w:p>
        </w:tc>
      </w:tr>
    </w:tbl>
    <w:p w14:paraId="65642EB3" w14:textId="77777777" w:rsidR="00792518" w:rsidRPr="003A2623" w:rsidRDefault="00792518" w:rsidP="00EC20D6">
      <w:pPr>
        <w:pStyle w:val="Heading1"/>
        <w:numPr>
          <w:ilvl w:val="0"/>
          <w:numId w:val="0"/>
        </w:numPr>
        <w:spacing w:after="0"/>
        <w:rPr>
          <w:sz w:val="18"/>
          <w:szCs w:val="18"/>
        </w:rPr>
      </w:pPr>
    </w:p>
    <w:p w14:paraId="4F60760C" w14:textId="0F60062B" w:rsidR="00792518" w:rsidRPr="00792518" w:rsidRDefault="00792518" w:rsidP="00792518">
      <w:pPr>
        <w:rPr>
          <w:sz w:val="18"/>
          <w:szCs w:val="18"/>
          <w:lang w:val="fr-FR"/>
        </w:rPr>
      </w:pPr>
      <w:r w:rsidRPr="00792518">
        <w:rPr>
          <w:sz w:val="18"/>
          <w:lang w:val="fr-FR"/>
        </w:rPr>
        <w:t>** Sur la base des dernière</w:t>
      </w:r>
      <w:r w:rsidR="00EC20D6">
        <w:rPr>
          <w:sz w:val="18"/>
          <w:lang w:val="fr-FR"/>
        </w:rPr>
        <w:t>s</w:t>
      </w:r>
      <w:r w:rsidRPr="00792518">
        <w:rPr>
          <w:sz w:val="18"/>
          <w:lang w:val="fr-FR"/>
        </w:rPr>
        <w:t xml:space="preserve"> données de consommation déclarées (2023)</w:t>
      </w:r>
    </w:p>
    <w:p w14:paraId="429D8F37" w14:textId="77777777" w:rsidR="00792518" w:rsidRPr="00792518" w:rsidRDefault="00792518" w:rsidP="00792518">
      <w:pPr>
        <w:rPr>
          <w:lang w:val="fr-FR"/>
        </w:rPr>
      </w:pPr>
    </w:p>
    <w:p w14:paraId="318BF731" w14:textId="77777777" w:rsidR="00792518" w:rsidRPr="00792518" w:rsidRDefault="00792518" w:rsidP="00792518">
      <w:pPr>
        <w:pStyle w:val="Heading1"/>
        <w:rPr>
          <w:lang w:val="fr-FR"/>
        </w:rPr>
      </w:pPr>
      <w:r w:rsidRPr="00792518">
        <w:rPr>
          <w:lang w:val="fr-FR"/>
        </w:rPr>
        <w:t>Le Secrétariat prend note du fait que le niveau de tonnage financé (168,23 tonnes PAO) est inférieur aux 262,9 tonnes PAO de consommation de HCFC restante admissible au financement au cours de la phase III.</w:t>
      </w:r>
    </w:p>
    <w:p w14:paraId="6196CDD8" w14:textId="491B39BA" w:rsidR="00792518" w:rsidRPr="00792518" w:rsidRDefault="00792518" w:rsidP="00792518">
      <w:pPr>
        <w:pStyle w:val="Heading1"/>
        <w:rPr>
          <w:lang w:val="fr-FR"/>
        </w:rPr>
      </w:pPr>
      <w:r w:rsidRPr="00792518">
        <w:rPr>
          <w:lang w:val="fr-FR"/>
        </w:rPr>
        <w:t>Le financement de la première tranche a été maintenu à 40 % de la valeur de la phase III du PGEH, ajusté de 5 921 200 $ US à 5 549 250 $ US. Les activités ont été maintenues telles qu</w:t>
      </w:r>
      <w:r w:rsidR="00C35E3A">
        <w:rPr>
          <w:lang w:val="fr-FR"/>
        </w:rPr>
        <w:t>’</w:t>
      </w:r>
      <w:r w:rsidRPr="00792518">
        <w:rPr>
          <w:lang w:val="fr-FR"/>
        </w:rPr>
        <w:t>elles ont été soumises, à l</w:t>
      </w:r>
      <w:r w:rsidR="00C35E3A">
        <w:rPr>
          <w:lang w:val="fr-FR"/>
        </w:rPr>
        <w:t>’</w:t>
      </w:r>
      <w:r w:rsidRPr="00792518">
        <w:rPr>
          <w:lang w:val="fr-FR"/>
        </w:rPr>
        <w:t>exception de l</w:t>
      </w:r>
      <w:r w:rsidR="00C35E3A">
        <w:rPr>
          <w:lang w:val="fr-FR"/>
        </w:rPr>
        <w:t>’</w:t>
      </w:r>
      <w:r w:rsidRPr="00792518">
        <w:rPr>
          <w:lang w:val="fr-FR"/>
        </w:rPr>
        <w:t>assistance technique aux utilisateurs du HCFC-123, qui a été retirée de la phase III du PGEH.</w:t>
      </w:r>
    </w:p>
    <w:p w14:paraId="7163B666" w14:textId="77777777" w:rsidR="00792518" w:rsidRPr="00EC20D6" w:rsidRDefault="00792518" w:rsidP="00792518">
      <w:pPr>
        <w:keepNext/>
        <w:widowControl w:val="0"/>
        <w:spacing w:after="240"/>
        <w:rPr>
          <w:u w:val="single"/>
          <w:lang w:val="fr-CH"/>
        </w:rPr>
      </w:pPr>
      <w:r w:rsidRPr="00EC20D6">
        <w:rPr>
          <w:u w:val="single"/>
          <w:lang w:val="fr-CH"/>
        </w:rPr>
        <w:t>Conséquences sur le climat</w:t>
      </w:r>
    </w:p>
    <w:p w14:paraId="19596C94" w14:textId="5072A286" w:rsidR="00792518" w:rsidRPr="00792518" w:rsidRDefault="00792518" w:rsidP="00EC20D6">
      <w:pPr>
        <w:pStyle w:val="Heading1"/>
        <w:rPr>
          <w:lang w:val="fr-FR"/>
        </w:rPr>
      </w:pPr>
      <w:r w:rsidRPr="00792518">
        <w:rPr>
          <w:lang w:val="fr-FR"/>
        </w:rPr>
        <w:t>Les activités proposées dans le secteur de l</w:t>
      </w:r>
      <w:r w:rsidR="00C35E3A">
        <w:rPr>
          <w:lang w:val="fr-FR"/>
        </w:rPr>
        <w:t>’</w:t>
      </w:r>
      <w:r w:rsidRPr="00792518">
        <w:rPr>
          <w:lang w:val="fr-FR"/>
        </w:rPr>
        <w:t>entretien, qui comprennent un meilleur confinement des frigorigènes grâce à la formation et à la fourniture d</w:t>
      </w:r>
      <w:r w:rsidR="00C35E3A">
        <w:rPr>
          <w:lang w:val="fr-FR"/>
        </w:rPr>
        <w:t>’</w:t>
      </w:r>
      <w:r w:rsidRPr="00792518">
        <w:rPr>
          <w:lang w:val="fr-FR"/>
        </w:rPr>
        <w:t>équipements, réduiront la quantité de HCFC-22 utilisé pour l</w:t>
      </w:r>
      <w:r w:rsidR="00C35E3A">
        <w:rPr>
          <w:lang w:val="fr-FR"/>
        </w:rPr>
        <w:t>’</w:t>
      </w:r>
      <w:r w:rsidRPr="00792518">
        <w:rPr>
          <w:lang w:val="fr-FR"/>
        </w:rPr>
        <w:t>entretien en réfrigération et climatisation. Chaque kilogramme de HCFC-22 non émis grâce à de meilleures pratiques de réfrigération entraîne des économies d</w:t>
      </w:r>
      <w:r w:rsidR="00C35E3A">
        <w:rPr>
          <w:lang w:val="fr-FR"/>
        </w:rPr>
        <w:t>’</w:t>
      </w:r>
      <w:r w:rsidRPr="00792518">
        <w:rPr>
          <w:lang w:val="fr-FR"/>
        </w:rPr>
        <w:t>environ 1,8 tonne équivalent CO</w:t>
      </w:r>
      <w:r w:rsidRPr="00792518">
        <w:rPr>
          <w:vertAlign w:val="subscript"/>
          <w:lang w:val="fr-FR"/>
        </w:rPr>
        <w:t>2</w:t>
      </w:r>
      <w:r w:rsidRPr="00792518">
        <w:rPr>
          <w:lang w:val="fr-FR"/>
        </w:rPr>
        <w:t>. Bien que le calcul des conséquences sur le climat n</w:t>
      </w:r>
      <w:r w:rsidR="00C35E3A">
        <w:rPr>
          <w:lang w:val="fr-FR"/>
        </w:rPr>
        <w:t>’</w:t>
      </w:r>
      <w:r w:rsidRPr="00792518">
        <w:rPr>
          <w:lang w:val="fr-FR"/>
        </w:rPr>
        <w:t>ait pas été inclus dans le PGEH, les activités prévues par le Mexique, notamment ses efforts déployés, indiquent que la mise en œuvre du PGEH permettra de réduire les émissions de frigorigènes dans l</w:t>
      </w:r>
      <w:r w:rsidR="00C35E3A">
        <w:rPr>
          <w:lang w:val="fr-FR"/>
        </w:rPr>
        <w:t>’</w:t>
      </w:r>
      <w:r w:rsidRPr="00792518">
        <w:rPr>
          <w:lang w:val="fr-FR"/>
        </w:rPr>
        <w:t>atmosphère, générant ainsi des effets positifs sur le climat.</w:t>
      </w:r>
    </w:p>
    <w:p w14:paraId="16A7379E" w14:textId="247EAE7B" w:rsidR="00792518" w:rsidRPr="00792518" w:rsidRDefault="00792518" w:rsidP="00792518">
      <w:pPr>
        <w:keepNext/>
        <w:widowControl w:val="0"/>
        <w:spacing w:after="240"/>
        <w:rPr>
          <w:u w:val="single"/>
          <w:lang w:val="fr-FR"/>
        </w:rPr>
      </w:pPr>
      <w:r w:rsidRPr="00792518">
        <w:rPr>
          <w:u w:val="single"/>
          <w:lang w:val="fr-FR"/>
        </w:rPr>
        <w:t>Durabilité de l</w:t>
      </w:r>
      <w:r w:rsidR="00C35E3A">
        <w:rPr>
          <w:u w:val="single"/>
          <w:lang w:val="fr-FR"/>
        </w:rPr>
        <w:t>’</w:t>
      </w:r>
      <w:r w:rsidRPr="00792518">
        <w:rPr>
          <w:u w:val="single"/>
          <w:lang w:val="fr-FR"/>
        </w:rPr>
        <w:t>élimination des HCFC et évaluation des risques</w:t>
      </w:r>
    </w:p>
    <w:p w14:paraId="280D77AD" w14:textId="20A3D905" w:rsidR="00792518" w:rsidRPr="00792518" w:rsidRDefault="00792518" w:rsidP="00792518">
      <w:pPr>
        <w:pStyle w:val="Heading1"/>
        <w:rPr>
          <w:lang w:val="fr-FR"/>
        </w:rPr>
      </w:pPr>
      <w:r w:rsidRPr="00792518">
        <w:rPr>
          <w:lang w:val="fr-FR"/>
        </w:rPr>
        <w:t>Le risque d</w:t>
      </w:r>
      <w:r w:rsidR="00C35E3A">
        <w:rPr>
          <w:lang w:val="fr-FR"/>
        </w:rPr>
        <w:t>’</w:t>
      </w:r>
      <w:r w:rsidRPr="00792518">
        <w:rPr>
          <w:lang w:val="fr-FR"/>
        </w:rPr>
        <w:t>absence de durabilité de la formation douanière au-delà de l</w:t>
      </w:r>
      <w:r w:rsidR="00C35E3A">
        <w:rPr>
          <w:lang w:val="fr-FR"/>
        </w:rPr>
        <w:t>’</w:t>
      </w:r>
      <w:r w:rsidRPr="00792518">
        <w:rPr>
          <w:lang w:val="fr-FR"/>
        </w:rPr>
        <w:t>achèvement du KIP et du PGEH sera atténué par les changements organisationnels apportés aux autorités douanières.  En juillet 2021, le Gouvernement du Mexique a créé l</w:t>
      </w:r>
      <w:r w:rsidR="00C35E3A">
        <w:rPr>
          <w:lang w:val="fr-FR"/>
        </w:rPr>
        <w:t>’</w:t>
      </w:r>
      <w:r w:rsidRPr="00792518">
        <w:rPr>
          <w:lang w:val="fr-FR"/>
        </w:rPr>
        <w:t>Agence nationale des douanes du Mexique (ANAM), un organe administratif décentralisé. En outre, le procureur fédéral pour la protection de l</w:t>
      </w:r>
      <w:r w:rsidR="00C35E3A">
        <w:rPr>
          <w:lang w:val="fr-FR"/>
        </w:rPr>
        <w:t>’</w:t>
      </w:r>
      <w:r w:rsidRPr="00792518">
        <w:rPr>
          <w:lang w:val="fr-FR"/>
        </w:rPr>
        <w:t>environnement (PROFEPA) joue un rôle important dans la détection des irrégularités et la prévention du trafic illicite de substances soumises à la réglementation du Protocole de Montréal et dispose de personnel affecté à la plupart des bureaux de douane pour remplir cette fonction. À cet égard, la formation dispensée au cours de la phase III du PGEH se concentrera sur les HCFC et les équipements connexes, sachant que le PGEH sera mis en œuvre entre 2025 et 2030. La première phase du KIP sera mise en œuvre en même temps, mais se concentrera davantage sur le contrôle de l</w:t>
      </w:r>
      <w:r w:rsidR="00C35E3A">
        <w:rPr>
          <w:lang w:val="fr-FR"/>
        </w:rPr>
        <w:t>’</w:t>
      </w:r>
      <w:r w:rsidRPr="00792518">
        <w:rPr>
          <w:lang w:val="fr-FR"/>
        </w:rPr>
        <w:t>octroi des permis d</w:t>
      </w:r>
      <w:r w:rsidR="00C35E3A">
        <w:rPr>
          <w:lang w:val="fr-FR"/>
        </w:rPr>
        <w:t>’</w:t>
      </w:r>
      <w:r w:rsidRPr="00792518">
        <w:rPr>
          <w:lang w:val="fr-FR"/>
        </w:rPr>
        <w:t>importations de HFC. Les phases suivantes du KIP renforceront les mesures de réglementation des HFC conformément au plan de réduction progressive. À ce moment-là, sur la base de l</w:t>
      </w:r>
      <w:r w:rsidR="00C35E3A">
        <w:rPr>
          <w:lang w:val="fr-FR"/>
        </w:rPr>
        <w:t>’</w:t>
      </w:r>
      <w:r w:rsidRPr="00792518">
        <w:rPr>
          <w:lang w:val="fr-FR"/>
        </w:rPr>
        <w:t xml:space="preserve">expérience acquise avec les CFC et les HCFC, la formation </w:t>
      </w:r>
      <w:r w:rsidRPr="00792518">
        <w:rPr>
          <w:lang w:val="fr-FR"/>
        </w:rPr>
        <w:lastRenderedPageBreak/>
        <w:t>et les contrôles seront mis à jour en fonction des enseignements tirés, ce qui sera facilement assimilé par le département des douanes une fois que la dernière phase du KIP sera achevée.</w:t>
      </w:r>
    </w:p>
    <w:p w14:paraId="27B4E212" w14:textId="32B4650C" w:rsidR="00792518" w:rsidRPr="00792518" w:rsidRDefault="00792518" w:rsidP="00792518">
      <w:pPr>
        <w:pStyle w:val="Heading1"/>
        <w:rPr>
          <w:lang w:val="fr-FR"/>
        </w:rPr>
      </w:pPr>
      <w:r w:rsidRPr="00792518">
        <w:rPr>
          <w:lang w:val="fr-FR"/>
        </w:rPr>
        <w:t>Les engagements et les activités prévus dans le cadre de la phase III du PGEH seront maintenus dans le temps grâce à la mise en œuvre et au renforcement du système de permis et de quotas pour les HCFC et à l</w:t>
      </w:r>
      <w:r w:rsidR="00C35E3A">
        <w:rPr>
          <w:lang w:val="fr-FR"/>
        </w:rPr>
        <w:t>’</w:t>
      </w:r>
      <w:r w:rsidRPr="00792518">
        <w:rPr>
          <w:lang w:val="fr-FR"/>
        </w:rPr>
        <w:t>élaboration de politiques, incluant l</w:t>
      </w:r>
      <w:r w:rsidR="00C35E3A">
        <w:rPr>
          <w:lang w:val="fr-FR"/>
        </w:rPr>
        <w:t>’</w:t>
      </w:r>
      <w:r w:rsidRPr="00792518">
        <w:rPr>
          <w:lang w:val="fr-FR"/>
        </w:rPr>
        <w:t>interdiction des importations d</w:t>
      </w:r>
      <w:r w:rsidR="00C35E3A">
        <w:rPr>
          <w:lang w:val="fr-FR"/>
        </w:rPr>
        <w:t>’</w:t>
      </w:r>
      <w:r w:rsidRPr="00792518">
        <w:rPr>
          <w:lang w:val="fr-FR"/>
        </w:rPr>
        <w:t>équipements à base de HCFC. L</w:t>
      </w:r>
      <w:r w:rsidR="00C35E3A">
        <w:rPr>
          <w:lang w:val="fr-FR"/>
        </w:rPr>
        <w:t>’</w:t>
      </w:r>
      <w:r w:rsidRPr="00792518">
        <w:rPr>
          <w:lang w:val="fr-FR"/>
        </w:rPr>
        <w:t>élaboration d</w:t>
      </w:r>
      <w:r w:rsidR="00C35E3A">
        <w:rPr>
          <w:lang w:val="fr-FR"/>
        </w:rPr>
        <w:t>’</w:t>
      </w:r>
      <w:r w:rsidRPr="00792518">
        <w:rPr>
          <w:lang w:val="fr-FR"/>
        </w:rPr>
        <w:t>un programme national de certification en coopération avec le secrétariat à l</w:t>
      </w:r>
      <w:r w:rsidR="00C35E3A">
        <w:rPr>
          <w:lang w:val="fr-FR"/>
        </w:rPr>
        <w:t>’</w:t>
      </w:r>
      <w:r w:rsidRPr="00792518">
        <w:rPr>
          <w:lang w:val="fr-FR"/>
        </w:rPr>
        <w:t>éducation et l</w:t>
      </w:r>
      <w:r w:rsidR="00C35E3A">
        <w:rPr>
          <w:lang w:val="fr-FR"/>
        </w:rPr>
        <w:t>’</w:t>
      </w:r>
      <w:r w:rsidRPr="00792518">
        <w:rPr>
          <w:lang w:val="fr-FR"/>
        </w:rPr>
        <w:t>intégration des bonnes pratiques d</w:t>
      </w:r>
      <w:r w:rsidR="00C35E3A">
        <w:rPr>
          <w:lang w:val="fr-FR"/>
        </w:rPr>
        <w:t>’</w:t>
      </w:r>
      <w:r w:rsidRPr="00792518">
        <w:rPr>
          <w:lang w:val="fr-FR"/>
        </w:rPr>
        <w:t>entretien dans les NOC applicables à la réfrigération garantiront que les futurs techniciens continueront à bénéficier d</w:t>
      </w:r>
      <w:r w:rsidR="00C35E3A">
        <w:rPr>
          <w:lang w:val="fr-FR"/>
        </w:rPr>
        <w:t>’</w:t>
      </w:r>
      <w:r w:rsidRPr="00792518">
        <w:rPr>
          <w:lang w:val="fr-FR"/>
        </w:rPr>
        <w:t>une formation aux bonnes pratiques d</w:t>
      </w:r>
      <w:r w:rsidR="00C35E3A">
        <w:rPr>
          <w:lang w:val="fr-FR"/>
        </w:rPr>
        <w:t>’</w:t>
      </w:r>
      <w:r w:rsidRPr="00792518">
        <w:rPr>
          <w:lang w:val="fr-FR"/>
        </w:rPr>
        <w:t>entretien, tandis que le projet de suivi de la production et de la consommation contribuera à assurer la durabilité de l</w:t>
      </w:r>
      <w:r w:rsidR="00C35E3A">
        <w:rPr>
          <w:lang w:val="fr-FR"/>
        </w:rPr>
        <w:t>’</w:t>
      </w:r>
      <w:r w:rsidRPr="00792518">
        <w:rPr>
          <w:lang w:val="fr-FR"/>
        </w:rPr>
        <w:t>élimination déjà réalisée dans d</w:t>
      </w:r>
      <w:r w:rsidR="00C35E3A">
        <w:rPr>
          <w:lang w:val="fr-FR"/>
        </w:rPr>
        <w:t>’</w:t>
      </w:r>
      <w:r w:rsidRPr="00792518">
        <w:rPr>
          <w:lang w:val="fr-FR"/>
        </w:rPr>
        <w:t xml:space="preserve">autres secteurs.  </w:t>
      </w:r>
    </w:p>
    <w:p w14:paraId="6151852F" w14:textId="09BDB0D8" w:rsidR="00792518" w:rsidRPr="00792518" w:rsidRDefault="00792518" w:rsidP="00792518">
      <w:pPr>
        <w:pStyle w:val="Heading1"/>
        <w:rPr>
          <w:lang w:val="fr-FR"/>
        </w:rPr>
      </w:pPr>
      <w:r w:rsidRPr="00792518">
        <w:rPr>
          <w:lang w:val="fr-FR"/>
        </w:rPr>
        <w:t xml:space="preserve">Parmi les </w:t>
      </w:r>
      <w:proofErr w:type="gramStart"/>
      <w:r w:rsidRPr="00792518">
        <w:rPr>
          <w:lang w:val="fr-FR"/>
        </w:rPr>
        <w:t>risques potentiels</w:t>
      </w:r>
      <w:proofErr w:type="gramEnd"/>
      <w:r w:rsidRPr="00792518">
        <w:rPr>
          <w:lang w:val="fr-FR"/>
        </w:rPr>
        <w:t xml:space="preserve"> liés à la possibilité de mettre en œuvre les activités dans les délais impartis figurent la tentative des importateurs d</w:t>
      </w:r>
      <w:r w:rsidR="00C35E3A">
        <w:rPr>
          <w:lang w:val="fr-FR"/>
        </w:rPr>
        <w:t>’</w:t>
      </w:r>
      <w:r w:rsidRPr="00792518">
        <w:rPr>
          <w:lang w:val="fr-FR"/>
        </w:rPr>
        <w:t>introduire des HCFC sous des codes tarifaires non réglementés afin d</w:t>
      </w:r>
      <w:r w:rsidR="00C35E3A">
        <w:rPr>
          <w:lang w:val="fr-FR"/>
        </w:rPr>
        <w:t>’</w:t>
      </w:r>
      <w:r w:rsidRPr="00792518">
        <w:rPr>
          <w:lang w:val="fr-FR"/>
        </w:rPr>
        <w:t>échapper au contrôle des quotas, une pratique qui sera atténuée par la formation continue des agents des douanes. Le risque d</w:t>
      </w:r>
      <w:r w:rsidR="00C35E3A">
        <w:rPr>
          <w:lang w:val="fr-FR"/>
        </w:rPr>
        <w:t>’</w:t>
      </w:r>
      <w:r w:rsidRPr="00792518">
        <w:rPr>
          <w:lang w:val="fr-FR"/>
        </w:rPr>
        <w:t>une réponse insuffisante des techniciens aux programmes de formation et de certification sera traité par la stratégie de communication faisant la promotion ces programmes, ainsi que par le suivi et l</w:t>
      </w:r>
      <w:r w:rsidR="00C35E3A">
        <w:rPr>
          <w:lang w:val="fr-FR"/>
        </w:rPr>
        <w:t>’</w:t>
      </w:r>
      <w:r w:rsidRPr="00792518">
        <w:rPr>
          <w:lang w:val="fr-FR"/>
        </w:rPr>
        <w:t>examen périodiques du retour d</w:t>
      </w:r>
      <w:r w:rsidR="00C35E3A">
        <w:rPr>
          <w:lang w:val="fr-FR"/>
        </w:rPr>
        <w:t>’</w:t>
      </w:r>
      <w:r w:rsidRPr="00792518">
        <w:rPr>
          <w:lang w:val="fr-FR"/>
        </w:rPr>
        <w:t>information. Tout afflux potentiel d</w:t>
      </w:r>
      <w:r w:rsidR="00C35E3A">
        <w:rPr>
          <w:lang w:val="fr-FR"/>
        </w:rPr>
        <w:t>’</w:t>
      </w:r>
      <w:r w:rsidRPr="00792518">
        <w:rPr>
          <w:lang w:val="fr-FR"/>
        </w:rPr>
        <w:t>équipements contenant des HCFC dû au dumping ou aux importations serait atténué par l</w:t>
      </w:r>
      <w:r w:rsidR="00C35E3A">
        <w:rPr>
          <w:lang w:val="fr-FR"/>
        </w:rPr>
        <w:t>’</w:t>
      </w:r>
      <w:r w:rsidRPr="00792518">
        <w:rPr>
          <w:lang w:val="fr-FR"/>
        </w:rPr>
        <w:t>attribution de quotas et par des contacts étroits entre l</w:t>
      </w:r>
      <w:r w:rsidR="00C35E3A">
        <w:rPr>
          <w:lang w:val="fr-FR"/>
        </w:rPr>
        <w:t>’</w:t>
      </w:r>
      <w:r w:rsidRPr="00792518">
        <w:rPr>
          <w:lang w:val="fr-FR"/>
        </w:rPr>
        <w:t>UNO et les douanes pour arrêter les importations et contrôler la contrebande. Le risque que les techniciens ne fournissent pas les HCFC récupérés aux centres de RRR sera traité en assurant une communication continue avec les techniciens certifiés afin d</w:t>
      </w:r>
      <w:r w:rsidR="00C35E3A">
        <w:rPr>
          <w:lang w:val="fr-FR"/>
        </w:rPr>
        <w:t>’</w:t>
      </w:r>
      <w:r w:rsidRPr="00792518">
        <w:rPr>
          <w:lang w:val="fr-FR"/>
        </w:rPr>
        <w:t>analyser les tendances et de définir des ajustements. La résistance au changement technologique, à l</w:t>
      </w:r>
      <w:r w:rsidR="00C35E3A">
        <w:rPr>
          <w:lang w:val="fr-FR"/>
        </w:rPr>
        <w:t>’</w:t>
      </w:r>
      <w:r w:rsidRPr="00792518">
        <w:rPr>
          <w:lang w:val="fr-FR"/>
        </w:rPr>
        <w:t>approche d</w:t>
      </w:r>
      <w:r w:rsidR="00C35E3A">
        <w:rPr>
          <w:lang w:val="fr-FR"/>
        </w:rPr>
        <w:t>’</w:t>
      </w:r>
      <w:r w:rsidRPr="00792518">
        <w:rPr>
          <w:lang w:val="fr-FR"/>
        </w:rPr>
        <w:t>égalité des sexes et aux nouvelles capacités d</w:t>
      </w:r>
      <w:r w:rsidR="00C35E3A">
        <w:rPr>
          <w:lang w:val="fr-FR"/>
        </w:rPr>
        <w:t>’</w:t>
      </w:r>
      <w:r w:rsidRPr="00792518">
        <w:rPr>
          <w:lang w:val="fr-FR"/>
        </w:rPr>
        <w:t>adoption d</w:t>
      </w:r>
      <w:r w:rsidR="00C35E3A">
        <w:rPr>
          <w:lang w:val="fr-FR"/>
        </w:rPr>
        <w:t>’</w:t>
      </w:r>
      <w:r w:rsidRPr="00792518">
        <w:rPr>
          <w:lang w:val="fr-FR"/>
        </w:rPr>
        <w:t xml:space="preserve">alternatives à faible PRP sera atténuée par des campagnes de sensibilisation axées sur chaque segment de la société. </w:t>
      </w:r>
    </w:p>
    <w:p w14:paraId="0F6F4234" w14:textId="77777777" w:rsidR="00792518" w:rsidRPr="00EC20D6" w:rsidRDefault="00792518" w:rsidP="00792518">
      <w:pPr>
        <w:keepNext/>
        <w:widowControl w:val="0"/>
        <w:spacing w:after="240"/>
        <w:outlineLvl w:val="0"/>
        <w:rPr>
          <w:bCs/>
          <w:u w:val="single"/>
          <w:lang w:val="fr-CH"/>
        </w:rPr>
      </w:pPr>
      <w:r w:rsidRPr="00EC20D6">
        <w:rPr>
          <w:u w:val="single"/>
          <w:lang w:val="fr-CH"/>
        </w:rPr>
        <w:t>Cofinancement</w:t>
      </w:r>
    </w:p>
    <w:p w14:paraId="3A4B8E79" w14:textId="68091180" w:rsidR="00792518" w:rsidRPr="00792518" w:rsidRDefault="00792518" w:rsidP="00EC20D6">
      <w:pPr>
        <w:pStyle w:val="Heading1"/>
        <w:rPr>
          <w:bCs/>
          <w:u w:val="single"/>
          <w:lang w:val="fr-FR"/>
        </w:rPr>
      </w:pPr>
      <w:r w:rsidRPr="00792518">
        <w:rPr>
          <w:lang w:val="fr-FR"/>
        </w:rPr>
        <w:t>Le remplacement des équipements à base de HCFC par des équipements fonctionnant à partir de solutions de remplacement à faible PRP dans le cadre du PGEH devrait être financé par les utilisateurs finaux. Des conseils seront fournis aux utilisateurs finaux enregistrant une consommation moyenne et importante au sujet des mécanismes financiers existants permettant le remplacement de leurs équipements.</w:t>
      </w:r>
    </w:p>
    <w:p w14:paraId="7FA579AA" w14:textId="2C658D8B" w:rsidR="00792518" w:rsidRPr="00792518" w:rsidRDefault="00792518" w:rsidP="00792518">
      <w:pPr>
        <w:keepNext/>
        <w:widowControl w:val="0"/>
        <w:spacing w:after="240"/>
        <w:outlineLvl w:val="0"/>
        <w:rPr>
          <w:bCs/>
          <w:u w:val="single"/>
          <w:lang w:val="fr-FR"/>
        </w:rPr>
      </w:pPr>
      <w:r w:rsidRPr="00792518">
        <w:rPr>
          <w:u w:val="single"/>
          <w:lang w:val="fr-FR"/>
        </w:rPr>
        <w:t>Projet de plan d</w:t>
      </w:r>
      <w:r w:rsidR="00C35E3A">
        <w:rPr>
          <w:u w:val="single"/>
          <w:lang w:val="fr-FR"/>
        </w:rPr>
        <w:t>’</w:t>
      </w:r>
      <w:r w:rsidRPr="00792518">
        <w:rPr>
          <w:u w:val="single"/>
          <w:lang w:val="fr-FR"/>
        </w:rPr>
        <w:t xml:space="preserve">activités 2024– 2026 du Fonds multilatéral </w:t>
      </w:r>
    </w:p>
    <w:p w14:paraId="0A397A6E" w14:textId="437F79B1" w:rsidR="00792518" w:rsidRPr="00792518" w:rsidRDefault="00792518" w:rsidP="00792518">
      <w:pPr>
        <w:pStyle w:val="Heading1"/>
        <w:rPr>
          <w:lang w:val="fr-FR"/>
        </w:rPr>
      </w:pPr>
      <w:r w:rsidRPr="00792518">
        <w:rPr>
          <w:lang w:val="fr-FR"/>
        </w:rPr>
        <w:t>L</w:t>
      </w:r>
      <w:r w:rsidR="00C35E3A">
        <w:rPr>
          <w:lang w:val="fr-FR"/>
        </w:rPr>
        <w:t>’</w:t>
      </w:r>
      <w:r w:rsidRPr="00792518">
        <w:rPr>
          <w:lang w:val="fr-FR"/>
        </w:rPr>
        <w:t>ONUDI et le Gouvernement de l</w:t>
      </w:r>
      <w:r w:rsidR="00C35E3A">
        <w:rPr>
          <w:lang w:val="fr-FR"/>
        </w:rPr>
        <w:t>’</w:t>
      </w:r>
      <w:r w:rsidRPr="00792518">
        <w:rPr>
          <w:lang w:val="fr-FR"/>
        </w:rPr>
        <w:t>Allemagne demandent 13 873 125 $ US, plus les coûts d</w:t>
      </w:r>
      <w:r w:rsidR="00C35E3A">
        <w:rPr>
          <w:lang w:val="fr-FR"/>
        </w:rPr>
        <w:t>’</w:t>
      </w:r>
      <w:r w:rsidRPr="00792518">
        <w:rPr>
          <w:lang w:val="fr-FR"/>
        </w:rPr>
        <w:t>appui d</w:t>
      </w:r>
      <w:r w:rsidR="00C35E3A">
        <w:rPr>
          <w:lang w:val="fr-FR"/>
        </w:rPr>
        <w:t>’</w:t>
      </w:r>
      <w:r w:rsidRPr="00792518">
        <w:rPr>
          <w:lang w:val="fr-FR"/>
        </w:rPr>
        <w:t>agence pour la mise en œuvre de la phase III du HPMP pour le Mexique. La valeur totale demandée pour la période de 2024 à 2026 est de 5 953 698 $ US, incluant les coûts d</w:t>
      </w:r>
      <w:r w:rsidR="00C35E3A">
        <w:rPr>
          <w:lang w:val="fr-FR"/>
        </w:rPr>
        <w:t>’</w:t>
      </w:r>
      <w:r w:rsidRPr="00792518">
        <w:rPr>
          <w:lang w:val="fr-FR"/>
        </w:rPr>
        <w:t>appui d</w:t>
      </w:r>
      <w:r w:rsidR="00C35E3A">
        <w:rPr>
          <w:lang w:val="fr-FR"/>
        </w:rPr>
        <w:t>’</w:t>
      </w:r>
      <w:r w:rsidRPr="00792518">
        <w:rPr>
          <w:lang w:val="fr-FR"/>
        </w:rPr>
        <w:t>agence, soit de 4 237 840 $ US supérieure au montant inscrit dans le plan d</w:t>
      </w:r>
      <w:r w:rsidR="00C35E3A">
        <w:rPr>
          <w:lang w:val="fr-FR"/>
        </w:rPr>
        <w:t>’</w:t>
      </w:r>
      <w:r w:rsidRPr="00792518">
        <w:rPr>
          <w:lang w:val="fr-FR"/>
        </w:rPr>
        <w:t>activités.</w:t>
      </w:r>
    </w:p>
    <w:p w14:paraId="5A1A7140" w14:textId="31CEE5FA" w:rsidR="00792518" w:rsidRPr="00B81088" w:rsidRDefault="00792518" w:rsidP="00792518">
      <w:pPr>
        <w:widowControl w:val="0"/>
        <w:spacing w:after="240"/>
        <w:outlineLvl w:val="0"/>
        <w:rPr>
          <w:bCs/>
          <w:u w:val="single"/>
        </w:rPr>
      </w:pPr>
      <w:proofErr w:type="spellStart"/>
      <w:r>
        <w:rPr>
          <w:u w:val="single"/>
        </w:rPr>
        <w:t>Projet</w:t>
      </w:r>
      <w:proofErr w:type="spellEnd"/>
      <w:r>
        <w:rPr>
          <w:u w:val="single"/>
        </w:rPr>
        <w:t xml:space="preserve"> </w:t>
      </w:r>
      <w:proofErr w:type="spellStart"/>
      <w:r>
        <w:rPr>
          <w:u w:val="single"/>
        </w:rPr>
        <w:t>d</w:t>
      </w:r>
      <w:r w:rsidR="00C35E3A">
        <w:rPr>
          <w:u w:val="single"/>
        </w:rPr>
        <w:t>’</w:t>
      </w:r>
      <w:r>
        <w:rPr>
          <w:u w:val="single"/>
        </w:rPr>
        <w:t>accord</w:t>
      </w:r>
      <w:proofErr w:type="spellEnd"/>
      <w:r>
        <w:rPr>
          <w:u w:val="single"/>
        </w:rPr>
        <w:t xml:space="preserve"> </w:t>
      </w:r>
    </w:p>
    <w:p w14:paraId="4377934B" w14:textId="52B477A0" w:rsidR="00792518" w:rsidRPr="00792518" w:rsidRDefault="00792518" w:rsidP="00792518">
      <w:pPr>
        <w:pStyle w:val="Heading1"/>
        <w:rPr>
          <w:lang w:val="fr-FR"/>
        </w:rPr>
      </w:pPr>
      <w:r w:rsidRPr="00792518">
        <w:rPr>
          <w:lang w:val="fr-FR"/>
        </w:rPr>
        <w:t>Un projet d</w:t>
      </w:r>
      <w:r w:rsidR="00C35E3A">
        <w:rPr>
          <w:lang w:val="fr-FR"/>
        </w:rPr>
        <w:t>’</w:t>
      </w:r>
      <w:r w:rsidRPr="00792518">
        <w:rPr>
          <w:lang w:val="fr-FR"/>
        </w:rPr>
        <w:t>accord entre le Gouvernement du Mexique et le Comité exécutif pour la phase III du PGEH est présenté dans l</w:t>
      </w:r>
      <w:r w:rsidR="00C35E3A">
        <w:rPr>
          <w:lang w:val="fr-FR"/>
        </w:rPr>
        <w:t>’</w:t>
      </w:r>
      <w:r w:rsidRPr="00792518">
        <w:rPr>
          <w:lang w:val="fr-FR"/>
        </w:rPr>
        <w:t>annexe I du présent document.</w:t>
      </w:r>
    </w:p>
    <w:p w14:paraId="5D5A856D" w14:textId="77777777" w:rsidR="00792518" w:rsidRPr="00996241" w:rsidRDefault="00792518" w:rsidP="00792518">
      <w:pPr>
        <w:keepNext/>
        <w:widowControl w:val="0"/>
        <w:autoSpaceDE w:val="0"/>
        <w:autoSpaceDN w:val="0"/>
        <w:adjustRightInd w:val="0"/>
        <w:spacing w:before="360" w:after="240"/>
        <w:outlineLvl w:val="0"/>
        <w:rPr>
          <w:b/>
        </w:rPr>
      </w:pPr>
      <w:bookmarkStart w:id="17" w:name="_Hlk126916251"/>
      <w:bookmarkEnd w:id="16"/>
      <w:r>
        <w:rPr>
          <w:b/>
        </w:rPr>
        <w:t>RECOMMANDATION</w:t>
      </w:r>
    </w:p>
    <w:bookmarkEnd w:id="17"/>
    <w:p w14:paraId="74BD96FD" w14:textId="77777777" w:rsidR="00792518" w:rsidRPr="00792518" w:rsidRDefault="00792518" w:rsidP="00792518">
      <w:pPr>
        <w:pStyle w:val="Heading1"/>
        <w:rPr>
          <w:lang w:val="fr-FR"/>
        </w:rPr>
      </w:pPr>
      <w:r w:rsidRPr="00792518">
        <w:rPr>
          <w:lang w:val="fr-FR"/>
        </w:rPr>
        <w:t>Le Comité exécutif pourrait envisager :</w:t>
      </w:r>
    </w:p>
    <w:p w14:paraId="2856536F" w14:textId="23512DD4" w:rsidR="00792518" w:rsidRPr="00792518" w:rsidRDefault="00792518" w:rsidP="0006107D">
      <w:pPr>
        <w:numPr>
          <w:ilvl w:val="1"/>
          <w:numId w:val="10"/>
        </w:numPr>
        <w:spacing w:after="240"/>
        <w:outlineLvl w:val="1"/>
        <w:rPr>
          <w:lang w:val="fr-FR"/>
        </w:rPr>
      </w:pPr>
      <w:r w:rsidRPr="00792518">
        <w:rPr>
          <w:lang w:val="fr-FR"/>
        </w:rPr>
        <w:t>D</w:t>
      </w:r>
      <w:r w:rsidR="00C35E3A">
        <w:rPr>
          <w:lang w:val="fr-FR"/>
        </w:rPr>
        <w:t>’</w:t>
      </w:r>
      <w:r w:rsidRPr="00792518">
        <w:rPr>
          <w:lang w:val="fr-FR"/>
        </w:rPr>
        <w:t>approuver, en principe, la phase III du plan de gestion de l</w:t>
      </w:r>
      <w:r w:rsidR="00C35E3A">
        <w:rPr>
          <w:lang w:val="fr-FR"/>
        </w:rPr>
        <w:t>’</w:t>
      </w:r>
      <w:r w:rsidRPr="00792518">
        <w:rPr>
          <w:lang w:val="fr-FR"/>
        </w:rPr>
        <w:t>élimination des HCFC (PGEH) pour le Mexique en vue de l</w:t>
      </w:r>
      <w:r w:rsidR="00C35E3A">
        <w:rPr>
          <w:lang w:val="fr-FR"/>
        </w:rPr>
        <w:t>’</w:t>
      </w:r>
      <w:r w:rsidRPr="00792518">
        <w:rPr>
          <w:lang w:val="fr-FR"/>
        </w:rPr>
        <w:t>élimination complète de la consommation de HCFC, pour un montant de 14 884 244 $ US, comprenant 13 123 125 $ US, plus les coûts d</w:t>
      </w:r>
      <w:r w:rsidR="00C35E3A">
        <w:rPr>
          <w:lang w:val="fr-FR"/>
        </w:rPr>
        <w:t>’</w:t>
      </w:r>
      <w:r w:rsidRPr="00792518">
        <w:rPr>
          <w:lang w:val="fr-FR"/>
        </w:rPr>
        <w:t>appui d</w:t>
      </w:r>
      <w:r w:rsidR="00C35E3A">
        <w:rPr>
          <w:lang w:val="fr-FR"/>
        </w:rPr>
        <w:t>’</w:t>
      </w:r>
      <w:r w:rsidRPr="00792518">
        <w:rPr>
          <w:lang w:val="fr-FR"/>
        </w:rPr>
        <w:t>agence de 918 619 $ US pour l</w:t>
      </w:r>
      <w:r w:rsidR="00C35E3A">
        <w:rPr>
          <w:lang w:val="fr-FR"/>
        </w:rPr>
        <w:t>’</w:t>
      </w:r>
      <w:r w:rsidRPr="00792518">
        <w:rPr>
          <w:lang w:val="fr-FR"/>
        </w:rPr>
        <w:t>ONUDI et 75</w:t>
      </w:r>
      <w:r>
        <w:rPr>
          <w:lang w:val="fr-FR"/>
        </w:rPr>
        <w:t>0 0</w:t>
      </w:r>
      <w:r w:rsidRPr="00792518">
        <w:rPr>
          <w:lang w:val="fr-FR"/>
        </w:rPr>
        <w:t>00 $ US, plus les coûts d</w:t>
      </w:r>
      <w:r w:rsidR="00C35E3A">
        <w:rPr>
          <w:lang w:val="fr-FR"/>
        </w:rPr>
        <w:t>’</w:t>
      </w:r>
      <w:r w:rsidRPr="00792518">
        <w:rPr>
          <w:lang w:val="fr-FR"/>
        </w:rPr>
        <w:t>appui d</w:t>
      </w:r>
      <w:r w:rsidR="00C35E3A">
        <w:rPr>
          <w:lang w:val="fr-FR"/>
        </w:rPr>
        <w:t>’</w:t>
      </w:r>
      <w:r w:rsidRPr="00792518">
        <w:rPr>
          <w:lang w:val="fr-FR"/>
        </w:rPr>
        <w:t xml:space="preserve">agence </w:t>
      </w:r>
      <w:r w:rsidRPr="00792518">
        <w:rPr>
          <w:lang w:val="fr-FR"/>
        </w:rPr>
        <w:lastRenderedPageBreak/>
        <w:t>de 92 500 $ US pour le Gouvernement de l</w:t>
      </w:r>
      <w:r w:rsidR="00C35E3A">
        <w:rPr>
          <w:lang w:val="fr-FR"/>
        </w:rPr>
        <w:t>’</w:t>
      </w:r>
      <w:r w:rsidRPr="00792518">
        <w:rPr>
          <w:lang w:val="fr-FR"/>
        </w:rPr>
        <w:t>Allemagne, étant entendu qu</w:t>
      </w:r>
      <w:r w:rsidR="00C35E3A">
        <w:rPr>
          <w:lang w:val="fr-FR"/>
        </w:rPr>
        <w:t>’</w:t>
      </w:r>
      <w:r w:rsidRPr="00792518">
        <w:rPr>
          <w:lang w:val="fr-FR"/>
        </w:rPr>
        <w:t>aucun autre financement du Fonds multilatéral ne sera fourni pour l</w:t>
      </w:r>
      <w:r w:rsidR="00C35E3A">
        <w:rPr>
          <w:lang w:val="fr-FR"/>
        </w:rPr>
        <w:t>’</w:t>
      </w:r>
      <w:r w:rsidRPr="00792518">
        <w:rPr>
          <w:lang w:val="fr-FR"/>
        </w:rPr>
        <w:t>élimination des HCFC ;</w:t>
      </w:r>
    </w:p>
    <w:p w14:paraId="12CB95FB" w14:textId="77777777" w:rsidR="00792518" w:rsidRDefault="00792518" w:rsidP="0006107D">
      <w:pPr>
        <w:keepNext/>
        <w:numPr>
          <w:ilvl w:val="1"/>
          <w:numId w:val="10"/>
        </w:numPr>
        <w:spacing w:after="240"/>
        <w:outlineLvl w:val="1"/>
      </w:pPr>
      <w:r>
        <w:t xml:space="preserve">De prendre </w:t>
      </w:r>
      <w:proofErr w:type="gramStart"/>
      <w:r>
        <w:t>note :</w:t>
      </w:r>
      <w:proofErr w:type="gramEnd"/>
    </w:p>
    <w:p w14:paraId="27456AB1" w14:textId="2F146048" w:rsidR="00792518" w:rsidRPr="00792518" w:rsidRDefault="00792518" w:rsidP="00792518">
      <w:pPr>
        <w:pStyle w:val="Heading3"/>
        <w:rPr>
          <w:lang w:val="fr-FR"/>
        </w:rPr>
      </w:pPr>
      <w:proofErr w:type="gramStart"/>
      <w:r w:rsidRPr="00792518">
        <w:rPr>
          <w:lang w:val="fr-FR"/>
        </w:rPr>
        <w:t>du</w:t>
      </w:r>
      <w:proofErr w:type="gramEnd"/>
      <w:r w:rsidRPr="00792518">
        <w:rPr>
          <w:lang w:val="fr-FR"/>
        </w:rPr>
        <w:t xml:space="preserve"> fait que le Gouvernement du Mexique s</w:t>
      </w:r>
      <w:r w:rsidR="00C35E3A">
        <w:rPr>
          <w:lang w:val="fr-FR"/>
        </w:rPr>
        <w:t>’</w:t>
      </w:r>
      <w:r w:rsidRPr="00792518">
        <w:rPr>
          <w:lang w:val="fr-FR"/>
        </w:rPr>
        <w:t>est engagé à éliminer complètement les HCFC d</w:t>
      </w:r>
      <w:r w:rsidR="00C35E3A">
        <w:rPr>
          <w:lang w:val="fr-FR"/>
        </w:rPr>
        <w:t>’</w:t>
      </w:r>
      <w:r w:rsidRPr="00792518">
        <w:rPr>
          <w:lang w:val="fr-FR"/>
        </w:rPr>
        <w:t>ici au 1</w:t>
      </w:r>
      <w:r w:rsidRPr="00792518">
        <w:rPr>
          <w:vertAlign w:val="superscript"/>
          <w:lang w:val="fr-FR"/>
        </w:rPr>
        <w:t>er</w:t>
      </w:r>
      <w:r w:rsidRPr="00792518">
        <w:rPr>
          <w:lang w:val="fr-FR"/>
        </w:rPr>
        <w:t> janvier 2030 et que les HCFC ne seront plus importés après cette date, à l</w:t>
      </w:r>
      <w:r w:rsidR="00C35E3A">
        <w:rPr>
          <w:lang w:val="fr-FR"/>
        </w:rPr>
        <w:t>’</w:t>
      </w:r>
      <w:r w:rsidRPr="00792518">
        <w:rPr>
          <w:lang w:val="fr-FR"/>
        </w:rPr>
        <w:t>exception de ceux qui sont autorisés pour un approvisionnement résiduaire entre 2030 et 2040, lorsque cela est nécessaire, conformément aux dispositions du Protocole de Montréal ;</w:t>
      </w:r>
    </w:p>
    <w:p w14:paraId="2D1ADE18" w14:textId="59E516A1" w:rsidR="00792518" w:rsidRPr="00792518" w:rsidRDefault="00792518" w:rsidP="00792518">
      <w:pPr>
        <w:pStyle w:val="Heading3"/>
        <w:rPr>
          <w:lang w:val="fr-FR"/>
        </w:rPr>
      </w:pPr>
      <w:r w:rsidRPr="00792518">
        <w:rPr>
          <w:lang w:val="fr-FR"/>
        </w:rPr>
        <w:t>Du fait qu</w:t>
      </w:r>
      <w:r w:rsidR="00C35E3A">
        <w:rPr>
          <w:lang w:val="fr-FR"/>
        </w:rPr>
        <w:t>’</w:t>
      </w:r>
      <w:r w:rsidRPr="00792518">
        <w:rPr>
          <w:lang w:val="fr-FR"/>
        </w:rPr>
        <w:t>une fois les projets visant les utilisateurs finaux de la réfrigération et de la climatisation commerciales inclus dans la phase III du PGEH achevés, l</w:t>
      </w:r>
      <w:r w:rsidR="00C35E3A">
        <w:rPr>
          <w:lang w:val="fr-FR"/>
        </w:rPr>
        <w:t>’</w:t>
      </w:r>
      <w:r w:rsidRPr="00792518">
        <w:rPr>
          <w:lang w:val="fr-FR"/>
        </w:rPr>
        <w:t>ONUDI et le Gouvernement de l</w:t>
      </w:r>
      <w:r w:rsidR="00C35E3A">
        <w:rPr>
          <w:lang w:val="fr-FR"/>
        </w:rPr>
        <w:t>’</w:t>
      </w:r>
      <w:r w:rsidRPr="00792518">
        <w:rPr>
          <w:lang w:val="fr-FR"/>
        </w:rPr>
        <w:t>Allemagne présenteront des rapports finaux sur leur mise en œuvre conformément à la décision 92/36(g), y compris sur l</w:t>
      </w:r>
      <w:r w:rsidR="00C35E3A">
        <w:rPr>
          <w:lang w:val="fr-FR"/>
        </w:rPr>
        <w:t>’</w:t>
      </w:r>
      <w:r w:rsidRPr="00792518">
        <w:rPr>
          <w:lang w:val="fr-FR"/>
        </w:rPr>
        <w:t>élimination des HCFC et les gains d</w:t>
      </w:r>
      <w:r w:rsidR="00C35E3A">
        <w:rPr>
          <w:lang w:val="fr-FR"/>
        </w:rPr>
        <w:t>’</w:t>
      </w:r>
      <w:r w:rsidRPr="00792518">
        <w:rPr>
          <w:lang w:val="fr-FR"/>
        </w:rPr>
        <w:t>efficacité énergétique réalisés ;</w:t>
      </w:r>
    </w:p>
    <w:p w14:paraId="7AC717BB" w14:textId="167E1A88" w:rsidR="00792518" w:rsidRPr="00792518" w:rsidRDefault="00792518" w:rsidP="007E1C84">
      <w:pPr>
        <w:keepNext/>
        <w:numPr>
          <w:ilvl w:val="1"/>
          <w:numId w:val="10"/>
        </w:numPr>
        <w:spacing w:after="240"/>
        <w:outlineLvl w:val="1"/>
        <w:rPr>
          <w:lang w:val="fr-FR"/>
        </w:rPr>
      </w:pPr>
      <w:r w:rsidRPr="00792518">
        <w:rPr>
          <w:lang w:val="fr-FR"/>
        </w:rPr>
        <w:t>Du fait que, pour permettre l</w:t>
      </w:r>
      <w:r w:rsidR="00C35E3A">
        <w:rPr>
          <w:lang w:val="fr-FR"/>
        </w:rPr>
        <w:t>’</w:t>
      </w:r>
      <w:r w:rsidRPr="00792518">
        <w:rPr>
          <w:lang w:val="fr-FR"/>
        </w:rPr>
        <w:t>examen de la dernière tranche de son PGEH, le Gouvernement du Mexique devrait présenter :</w:t>
      </w:r>
    </w:p>
    <w:p w14:paraId="42E6590B" w14:textId="455373FD" w:rsidR="00792518" w:rsidRPr="00BF790B" w:rsidRDefault="00792518" w:rsidP="00BF790B">
      <w:pPr>
        <w:pStyle w:val="Heading3"/>
        <w:numPr>
          <w:ilvl w:val="2"/>
          <w:numId w:val="29"/>
        </w:numPr>
        <w:rPr>
          <w:lang w:val="fr-FR"/>
        </w:rPr>
      </w:pPr>
      <w:r w:rsidRPr="00BF790B">
        <w:rPr>
          <w:lang w:val="fr-FR"/>
        </w:rPr>
        <w:t>Une description détaillée du cadre réglementaire et politique en place destiné à mettre en œuvre des mesures visant à garantir que la consommation de HCFC est conforme à l</w:t>
      </w:r>
      <w:r w:rsidR="00C35E3A" w:rsidRPr="00BF790B">
        <w:rPr>
          <w:lang w:val="fr-FR"/>
        </w:rPr>
        <w:t>’</w:t>
      </w:r>
      <w:r w:rsidRPr="00BF790B">
        <w:rPr>
          <w:lang w:val="fr-FR"/>
        </w:rPr>
        <w:t>alinéa 8 ter(e)(i) de l</w:t>
      </w:r>
      <w:r w:rsidR="00C35E3A" w:rsidRPr="00BF790B">
        <w:rPr>
          <w:lang w:val="fr-FR"/>
        </w:rPr>
        <w:t>’</w:t>
      </w:r>
      <w:r w:rsidRPr="00BF790B">
        <w:rPr>
          <w:lang w:val="fr-FR"/>
        </w:rPr>
        <w:t>Article 5 du Protocole de Montréal pour la période 2030</w:t>
      </w:r>
      <w:r w:rsidRPr="00BF790B">
        <w:rPr>
          <w:lang w:val="fr-FR"/>
        </w:rPr>
        <w:noBreakHyphen/>
        <w:t>2040 ;</w:t>
      </w:r>
    </w:p>
    <w:p w14:paraId="19F2DB6E" w14:textId="5EEE1DC5" w:rsidR="00792518" w:rsidRPr="00792518" w:rsidRDefault="00792518" w:rsidP="00792518">
      <w:pPr>
        <w:pStyle w:val="Heading3"/>
        <w:rPr>
          <w:lang w:val="fr-FR"/>
        </w:rPr>
      </w:pPr>
      <w:r w:rsidRPr="00792518">
        <w:rPr>
          <w:lang w:val="fr-FR"/>
        </w:rPr>
        <w:t>Si le Mexique avait l</w:t>
      </w:r>
      <w:r w:rsidR="00C35E3A">
        <w:rPr>
          <w:lang w:val="fr-FR"/>
        </w:rPr>
        <w:t>’</w:t>
      </w:r>
      <w:r w:rsidRPr="00792518">
        <w:rPr>
          <w:lang w:val="fr-FR"/>
        </w:rPr>
        <w:t>intention de consommer au cours de la période 2030-2040, conformément à l</w:t>
      </w:r>
      <w:r w:rsidR="00C35E3A">
        <w:rPr>
          <w:lang w:val="fr-FR"/>
        </w:rPr>
        <w:t>’</w:t>
      </w:r>
      <w:r w:rsidRPr="00792518">
        <w:rPr>
          <w:lang w:val="fr-FR"/>
        </w:rPr>
        <w:t>alinéa 8 ter(e)(i) de l</w:t>
      </w:r>
      <w:r w:rsidR="00C35E3A">
        <w:rPr>
          <w:lang w:val="fr-FR"/>
        </w:rPr>
        <w:t>’</w:t>
      </w:r>
      <w:r w:rsidRPr="00792518">
        <w:rPr>
          <w:lang w:val="fr-FR"/>
        </w:rPr>
        <w:t>Article 5 du Protocole de Montréal, les modifications proposées à son Accord conclu avec le Comité exécutif couvrant la période postérieure à 2030 ; et</w:t>
      </w:r>
    </w:p>
    <w:p w14:paraId="14D8DC09" w14:textId="77777777" w:rsidR="00792518" w:rsidRPr="00792518" w:rsidRDefault="00792518" w:rsidP="0006107D">
      <w:pPr>
        <w:numPr>
          <w:ilvl w:val="1"/>
          <w:numId w:val="17"/>
        </w:numPr>
        <w:spacing w:after="240"/>
        <w:outlineLvl w:val="1"/>
        <w:rPr>
          <w:lang w:val="fr-FR"/>
        </w:rPr>
      </w:pPr>
      <w:r w:rsidRPr="00792518">
        <w:rPr>
          <w:lang w:val="fr-FR"/>
        </w:rPr>
        <w:t>De déduire 262,9 tonnes PAO de HCFC de la consommation de HCFC restante admissible au financement ; et</w:t>
      </w:r>
    </w:p>
    <w:p w14:paraId="1B0B1A72" w14:textId="77777777" w:rsidR="00EC20D6" w:rsidRDefault="00792518" w:rsidP="0006107D">
      <w:pPr>
        <w:numPr>
          <w:ilvl w:val="1"/>
          <w:numId w:val="17"/>
        </w:numPr>
        <w:tabs>
          <w:tab w:val="num" w:pos="360"/>
        </w:tabs>
        <w:spacing w:after="240"/>
        <w:outlineLvl w:val="1"/>
      </w:pPr>
      <w:proofErr w:type="spellStart"/>
      <w:proofErr w:type="gramStart"/>
      <w:r>
        <w:t>D</w:t>
      </w:r>
      <w:r w:rsidR="00C35E3A">
        <w:t>’</w:t>
      </w:r>
      <w:r>
        <w:t>approuver</w:t>
      </w:r>
      <w:proofErr w:type="spellEnd"/>
      <w:r>
        <w:t> :</w:t>
      </w:r>
      <w:proofErr w:type="gramEnd"/>
    </w:p>
    <w:p w14:paraId="24D025A0" w14:textId="59A3C458" w:rsidR="00792518" w:rsidRPr="00EC20D6" w:rsidRDefault="00792518" w:rsidP="0006107D">
      <w:pPr>
        <w:numPr>
          <w:ilvl w:val="2"/>
          <w:numId w:val="17"/>
        </w:numPr>
        <w:tabs>
          <w:tab w:val="num" w:pos="360"/>
        </w:tabs>
        <w:spacing w:after="240"/>
        <w:ind w:hanging="742"/>
        <w:outlineLvl w:val="1"/>
        <w:rPr>
          <w:lang w:val="fr-CH"/>
        </w:rPr>
      </w:pPr>
      <w:r w:rsidRPr="00EC20D6">
        <w:rPr>
          <w:lang w:val="fr-FR"/>
        </w:rPr>
        <w:t>Le projet d</w:t>
      </w:r>
      <w:r w:rsidR="00C35E3A" w:rsidRPr="00EC20D6">
        <w:rPr>
          <w:lang w:val="fr-FR"/>
        </w:rPr>
        <w:t>’</w:t>
      </w:r>
      <w:r w:rsidRPr="00EC20D6">
        <w:rPr>
          <w:lang w:val="fr-FR"/>
        </w:rPr>
        <w:t>Accord entre le Gouvernement du Mexique et le Comité exécutif visant la réduction de la consommation de HCFC, en accord avec la phase III du PGEH se trouvant en annexe I du présent document ; et</w:t>
      </w:r>
    </w:p>
    <w:p w14:paraId="7AB05B1A" w14:textId="5AA3ED4E" w:rsidR="00EC20D6" w:rsidRPr="00EC20D6" w:rsidRDefault="00EC20D6" w:rsidP="0006107D">
      <w:pPr>
        <w:numPr>
          <w:ilvl w:val="2"/>
          <w:numId w:val="17"/>
        </w:numPr>
        <w:tabs>
          <w:tab w:val="num" w:pos="360"/>
        </w:tabs>
        <w:spacing w:after="240"/>
        <w:outlineLvl w:val="1"/>
        <w:rPr>
          <w:lang w:val="fr-CH"/>
        </w:rPr>
      </w:pPr>
      <w:r w:rsidRPr="00792518">
        <w:rPr>
          <w:lang w:val="fr-FR"/>
        </w:rPr>
        <w:t>La première tranche de la phase III du PGEH pour le Mexique, et le plan de mise en œuvre correspondant, au montant de 5 953 698 $ US, comprenant 5 249 250 $ US, plus les coûts d</w:t>
      </w:r>
      <w:r>
        <w:rPr>
          <w:lang w:val="fr-FR"/>
        </w:rPr>
        <w:t>’</w:t>
      </w:r>
      <w:r w:rsidRPr="00792518">
        <w:rPr>
          <w:lang w:val="fr-FR"/>
        </w:rPr>
        <w:t>appui d</w:t>
      </w:r>
      <w:r>
        <w:rPr>
          <w:lang w:val="fr-FR"/>
        </w:rPr>
        <w:t>’</w:t>
      </w:r>
      <w:r w:rsidRPr="00792518">
        <w:rPr>
          <w:lang w:val="fr-FR"/>
        </w:rPr>
        <w:t>agence de 367 448 $ US pour l</w:t>
      </w:r>
      <w:r>
        <w:rPr>
          <w:lang w:val="fr-FR"/>
        </w:rPr>
        <w:t>’</w:t>
      </w:r>
      <w:r w:rsidRPr="00792518">
        <w:rPr>
          <w:lang w:val="fr-FR"/>
        </w:rPr>
        <w:t>ONUDI, et de 30</w:t>
      </w:r>
      <w:r>
        <w:rPr>
          <w:lang w:val="fr-FR"/>
        </w:rPr>
        <w:t>0 0</w:t>
      </w:r>
      <w:r w:rsidRPr="00792518">
        <w:rPr>
          <w:lang w:val="fr-FR"/>
        </w:rPr>
        <w:t>00 $ US, plus les coûts d</w:t>
      </w:r>
      <w:r>
        <w:rPr>
          <w:lang w:val="fr-FR"/>
        </w:rPr>
        <w:t>’</w:t>
      </w:r>
      <w:r w:rsidRPr="00792518">
        <w:rPr>
          <w:lang w:val="fr-FR"/>
        </w:rPr>
        <w:t>appui d</w:t>
      </w:r>
      <w:r>
        <w:rPr>
          <w:lang w:val="fr-FR"/>
        </w:rPr>
        <w:t>’</w:t>
      </w:r>
      <w:r w:rsidRPr="00792518">
        <w:rPr>
          <w:lang w:val="fr-FR"/>
        </w:rPr>
        <w:t>agence de 3</w:t>
      </w:r>
      <w:r>
        <w:rPr>
          <w:lang w:val="fr-FR"/>
        </w:rPr>
        <w:t>7 0</w:t>
      </w:r>
      <w:r w:rsidRPr="00792518">
        <w:rPr>
          <w:lang w:val="fr-FR"/>
        </w:rPr>
        <w:t>00 $ US pour le Gouvernement de l</w:t>
      </w:r>
      <w:r>
        <w:rPr>
          <w:lang w:val="fr-FR"/>
        </w:rPr>
        <w:t>’</w:t>
      </w:r>
      <w:r w:rsidRPr="00792518">
        <w:rPr>
          <w:lang w:val="fr-FR"/>
        </w:rPr>
        <w:t>Allemagne.</w:t>
      </w:r>
    </w:p>
    <w:p w14:paraId="604033E1" w14:textId="1FDF6EA0" w:rsidR="00792518" w:rsidRPr="00792518" w:rsidRDefault="00792518" w:rsidP="00EC20D6">
      <w:pPr>
        <w:pStyle w:val="Heading3"/>
        <w:numPr>
          <w:ilvl w:val="0"/>
          <w:numId w:val="0"/>
        </w:numPr>
        <w:ind w:left="1440"/>
        <w:rPr>
          <w:lang w:val="fr-FR"/>
        </w:rPr>
      </w:pPr>
    </w:p>
    <w:p w14:paraId="1A1326E4" w14:textId="77777777" w:rsidR="00792518" w:rsidRPr="00792518" w:rsidRDefault="00792518" w:rsidP="00792518">
      <w:pPr>
        <w:rPr>
          <w:lang w:val="fr-FR"/>
        </w:rPr>
      </w:pPr>
    </w:p>
    <w:p w14:paraId="7918F0B7" w14:textId="77777777" w:rsidR="00F70C3E" w:rsidRPr="00BB0C25" w:rsidRDefault="00F70C3E" w:rsidP="00EC20D6">
      <w:pPr>
        <w:pStyle w:val="ListParagraph"/>
        <w:numPr>
          <w:ilvl w:val="0"/>
          <w:numId w:val="1"/>
        </w:numPr>
        <w:rPr>
          <w:lang w:val="fr-FR"/>
        </w:rPr>
        <w:sectPr w:rsidR="00F70C3E" w:rsidRPr="00BB0C25" w:rsidSect="00F70C3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78E67B9" w14:textId="77777777" w:rsidR="00792518" w:rsidRPr="00792518" w:rsidRDefault="00792518" w:rsidP="00792518">
      <w:pPr>
        <w:widowControl w:val="0"/>
        <w:spacing w:after="240"/>
        <w:jc w:val="center"/>
        <w:rPr>
          <w:b/>
          <w:bCs/>
          <w:lang w:val="fr-FR"/>
        </w:rPr>
      </w:pPr>
      <w:r w:rsidRPr="00792518">
        <w:rPr>
          <w:b/>
          <w:lang w:val="fr-FR"/>
        </w:rPr>
        <w:lastRenderedPageBreak/>
        <w:t>Annexe I</w:t>
      </w:r>
    </w:p>
    <w:p w14:paraId="4D2DD1B0" w14:textId="6AFD1C86" w:rsidR="00792518" w:rsidRPr="00792518" w:rsidRDefault="00792518" w:rsidP="00792518">
      <w:pPr>
        <w:jc w:val="center"/>
        <w:rPr>
          <w:b/>
          <w:lang w:val="fr-FR"/>
        </w:rPr>
      </w:pPr>
      <w:r w:rsidRPr="00792518">
        <w:rPr>
          <w:b/>
          <w:lang w:val="fr-FR"/>
        </w:rPr>
        <w:t>PROJET D</w:t>
      </w:r>
      <w:r w:rsidR="00C35E3A">
        <w:rPr>
          <w:b/>
          <w:lang w:val="fr-FR"/>
        </w:rPr>
        <w:t>’</w:t>
      </w:r>
      <w:r w:rsidRPr="00792518">
        <w:rPr>
          <w:b/>
          <w:lang w:val="fr-FR"/>
        </w:rPr>
        <w:t>ACCORD ENTRE LE GOUVERNEMENT DU MEXIQUE ET LE COMITÉ EXÉCUTIF DU FONDS MULTILATÉRAL POUR LA RÉDUCTION DE LA CONSOMMATION DES HYDROFLUOROCARBURES CONFORMÉMENT À LA PHASE III DU PLAN DE L</w:t>
      </w:r>
      <w:r w:rsidR="00C35E3A">
        <w:rPr>
          <w:b/>
          <w:lang w:val="fr-FR"/>
        </w:rPr>
        <w:t>’</w:t>
      </w:r>
      <w:r w:rsidRPr="00792518">
        <w:rPr>
          <w:b/>
          <w:lang w:val="fr-FR"/>
        </w:rPr>
        <w:t>ÉLIMINATION DES HCFC</w:t>
      </w:r>
    </w:p>
    <w:p w14:paraId="63284855" w14:textId="77777777" w:rsidR="00EC20D6" w:rsidRPr="00EC20D6" w:rsidRDefault="00792518" w:rsidP="00EC20D6">
      <w:pPr>
        <w:keepNext/>
        <w:spacing w:before="240" w:after="240"/>
        <w:rPr>
          <w:b/>
          <w:lang w:val="fr-CH"/>
        </w:rPr>
      </w:pPr>
      <w:r w:rsidRPr="00EC20D6">
        <w:rPr>
          <w:b/>
          <w:lang w:val="fr-CH"/>
        </w:rPr>
        <w:t>Objectif</w:t>
      </w:r>
      <w:r w:rsidR="00EC20D6" w:rsidRPr="00EC20D6">
        <w:rPr>
          <w:b/>
          <w:lang w:val="fr-CH"/>
        </w:rPr>
        <w:t xml:space="preserve"> </w:t>
      </w:r>
    </w:p>
    <w:p w14:paraId="279F0106" w14:textId="6AB25E1E" w:rsidR="00792518" w:rsidRPr="00EC20D6" w:rsidRDefault="00792518" w:rsidP="00EC20D6">
      <w:pPr>
        <w:pStyle w:val="ListParagraph"/>
        <w:keepNext/>
        <w:numPr>
          <w:ilvl w:val="0"/>
          <w:numId w:val="8"/>
        </w:numPr>
        <w:spacing w:before="240" w:after="240"/>
        <w:rPr>
          <w:b/>
          <w:lang w:val="fr-CH"/>
        </w:rPr>
      </w:pPr>
      <w:r w:rsidRPr="00EC20D6">
        <w:rPr>
          <w:bCs/>
          <w:lang w:val="fr-FR"/>
        </w:rPr>
        <w:t>Le présent Accord représente l</w:t>
      </w:r>
      <w:r w:rsidR="00C35E3A" w:rsidRPr="00EC20D6">
        <w:rPr>
          <w:bCs/>
          <w:lang w:val="fr-FR"/>
        </w:rPr>
        <w:t>’</w:t>
      </w:r>
      <w:r w:rsidRPr="00EC20D6">
        <w:rPr>
          <w:bCs/>
          <w:lang w:val="fr-FR"/>
        </w:rPr>
        <w:t>entente conclue entre le Gouvernement du Mexique (le « Pays »)</w:t>
      </w:r>
      <w:r w:rsidRPr="00EC20D6">
        <w:rPr>
          <w:lang w:val="fr-FR"/>
        </w:rPr>
        <w:t xml:space="preserve"> et le Comité exécutif concernant la réduction de l</w:t>
      </w:r>
      <w:r w:rsidR="00C35E3A" w:rsidRPr="00EC20D6">
        <w:rPr>
          <w:lang w:val="fr-FR"/>
        </w:rPr>
        <w:t>’</w:t>
      </w:r>
      <w:r w:rsidRPr="00EC20D6">
        <w:rPr>
          <w:lang w:val="fr-FR"/>
        </w:rPr>
        <w:t>usage réglementé des substances appauvrissant la couche d</w:t>
      </w:r>
      <w:r w:rsidR="00C35E3A" w:rsidRPr="00EC20D6">
        <w:rPr>
          <w:lang w:val="fr-FR"/>
        </w:rPr>
        <w:t>’</w:t>
      </w:r>
      <w:r w:rsidRPr="00EC20D6">
        <w:rPr>
          <w:lang w:val="fr-FR"/>
        </w:rPr>
        <w:t>ozone (SAO) indiquées à l</w:t>
      </w:r>
      <w:r w:rsidR="00C35E3A" w:rsidRPr="00EC20D6">
        <w:rPr>
          <w:lang w:val="fr-FR"/>
        </w:rPr>
        <w:t>’</w:t>
      </w:r>
      <w:r w:rsidRPr="00EC20D6">
        <w:rPr>
          <w:lang w:val="fr-FR"/>
        </w:rPr>
        <w:t>Appendice 1-A (les « Substances ») à un niveau durable de zéro tonne PAO d</w:t>
      </w:r>
      <w:r w:rsidR="00C35E3A" w:rsidRPr="00EC20D6">
        <w:rPr>
          <w:lang w:val="fr-FR"/>
        </w:rPr>
        <w:t>’</w:t>
      </w:r>
      <w:r w:rsidRPr="00EC20D6">
        <w:rPr>
          <w:lang w:val="fr-FR"/>
        </w:rPr>
        <w:t>ici au 1</w:t>
      </w:r>
      <w:r w:rsidRPr="00EC20D6">
        <w:rPr>
          <w:vertAlign w:val="superscript"/>
          <w:lang w:val="fr-FR"/>
        </w:rPr>
        <w:t>er</w:t>
      </w:r>
      <w:r w:rsidRPr="00EC20D6">
        <w:rPr>
          <w:lang w:val="fr-FR"/>
        </w:rPr>
        <w:t> janvier 2030, conformément au calendrier de réduction du Protocole Montréal.</w:t>
      </w:r>
    </w:p>
    <w:p w14:paraId="19F719E0" w14:textId="72728486" w:rsidR="00792518" w:rsidRPr="00792518" w:rsidRDefault="00792518" w:rsidP="0006107D">
      <w:pPr>
        <w:pStyle w:val="Heading1"/>
        <w:numPr>
          <w:ilvl w:val="0"/>
          <w:numId w:val="17"/>
        </w:numPr>
        <w:spacing w:before="240"/>
        <w:rPr>
          <w:lang w:val="fr-FR"/>
        </w:rPr>
      </w:pPr>
      <w:r w:rsidRPr="00792518">
        <w:rPr>
          <w:lang w:val="fr-FR"/>
        </w:rPr>
        <w:t>Le Pays convient de respecter les limites de consommation annuelle des Substances définies à la ligne 1.2 de l</w:t>
      </w:r>
      <w:r w:rsidR="00C35E3A">
        <w:rPr>
          <w:lang w:val="fr-FR"/>
        </w:rPr>
        <w:t>’</w:t>
      </w:r>
      <w:r w:rsidRPr="00792518">
        <w:rPr>
          <w:lang w:val="fr-FR"/>
        </w:rPr>
        <w:t>Appendice 2-A (« Objectifs et financement ») du présent Accord, ainsi que les limites de consommation annuelle du Protocole de Montréal précisées dans l</w:t>
      </w:r>
      <w:r w:rsidR="00C35E3A">
        <w:rPr>
          <w:lang w:val="fr-FR"/>
        </w:rPr>
        <w:t>’</w:t>
      </w:r>
      <w:r w:rsidRPr="00792518">
        <w:rPr>
          <w:lang w:val="fr-FR"/>
        </w:rPr>
        <w:t>Appendice 1-A pour toutes les Substances. Le Pays consent, en acceptant le présent Accord et lorsque le Comité exécutif s</w:t>
      </w:r>
      <w:r w:rsidR="00C35E3A">
        <w:rPr>
          <w:lang w:val="fr-FR"/>
        </w:rPr>
        <w:t>’</w:t>
      </w:r>
      <w:r w:rsidRPr="00792518">
        <w:rPr>
          <w:lang w:val="fr-FR"/>
        </w:rPr>
        <w:t>acquitte de ses obligations de financement décrites à l</w:t>
      </w:r>
      <w:r w:rsidR="00C35E3A">
        <w:rPr>
          <w:lang w:val="fr-FR"/>
        </w:rPr>
        <w:t>’</w:t>
      </w:r>
      <w:r w:rsidRPr="00792518">
        <w:rPr>
          <w:lang w:val="fr-FR"/>
        </w:rPr>
        <w:t>alinéa 3, à renoncer à toute demande ou allocation de fonds supplémentaires du Fonds multilatéral pour toute consommation de Substances dépassant le niveau indiqué à la ligne 1.2 de l</w:t>
      </w:r>
      <w:r w:rsidR="00C35E3A">
        <w:rPr>
          <w:lang w:val="fr-FR"/>
        </w:rPr>
        <w:t>’</w:t>
      </w:r>
      <w:r w:rsidRPr="00792518">
        <w:rPr>
          <w:lang w:val="fr-FR"/>
        </w:rPr>
        <w:t>Appendice 2-A, constituant la phase finale de réduction en vertu du présent Accord pour toutes les substances spécifiées à l</w:t>
      </w:r>
      <w:r w:rsidR="00C35E3A">
        <w:rPr>
          <w:lang w:val="fr-FR"/>
        </w:rPr>
        <w:t>’</w:t>
      </w:r>
      <w:r w:rsidRPr="00792518">
        <w:rPr>
          <w:lang w:val="fr-FR"/>
        </w:rPr>
        <w:t>Appendice 1-A, et pour toute consommation de chacune des substances dépassant le niveau défini aux lignes 4.1.3, 4.2.3, 4.3.3, 4.4.3 et 4.5.3 (consommation restante admissible au financement).</w:t>
      </w:r>
    </w:p>
    <w:p w14:paraId="37A85FEC" w14:textId="064FE590" w:rsidR="00792518" w:rsidRPr="00792518" w:rsidRDefault="00792518" w:rsidP="0006107D">
      <w:pPr>
        <w:pStyle w:val="Heading1"/>
        <w:numPr>
          <w:ilvl w:val="0"/>
          <w:numId w:val="17"/>
        </w:numPr>
        <w:spacing w:before="240"/>
        <w:rPr>
          <w:lang w:val="fr-FR"/>
        </w:rPr>
      </w:pPr>
      <w:r w:rsidRPr="00792518">
        <w:rPr>
          <w:lang w:val="fr-FR"/>
        </w:rPr>
        <w:t>Sous réserve du respect par le Pays des obligations qui lui incombent et qui sont énoncées dans le présent Accord, le Comité exécutif accepte, en principe, de fournir au pays le financement indiqué à la ligne 3.1 de l</w:t>
      </w:r>
      <w:r w:rsidR="00C35E3A">
        <w:rPr>
          <w:lang w:val="fr-FR"/>
        </w:rPr>
        <w:t>’</w:t>
      </w:r>
      <w:r w:rsidRPr="00792518">
        <w:rPr>
          <w:lang w:val="fr-FR"/>
        </w:rPr>
        <w:t>Appendice 2-A. Le Comité exécutif accordera en principe ledit financement lors des réunions du Comité exécutif précisées à l</w:t>
      </w:r>
      <w:r w:rsidR="00C35E3A">
        <w:rPr>
          <w:lang w:val="fr-FR"/>
        </w:rPr>
        <w:t>’</w:t>
      </w:r>
      <w:r w:rsidRPr="00792518">
        <w:rPr>
          <w:lang w:val="fr-FR"/>
        </w:rPr>
        <w:t>Appendice 3-A (« Calendrier de financement approuvé »).</w:t>
      </w:r>
    </w:p>
    <w:p w14:paraId="5174A764" w14:textId="7FDBEA59" w:rsidR="00792518" w:rsidRPr="00792518" w:rsidRDefault="00792518" w:rsidP="0006107D">
      <w:pPr>
        <w:pStyle w:val="Heading1"/>
        <w:numPr>
          <w:ilvl w:val="0"/>
          <w:numId w:val="17"/>
        </w:numPr>
        <w:spacing w:before="240"/>
        <w:rPr>
          <w:lang w:val="fr-FR"/>
        </w:rPr>
      </w:pPr>
      <w:r w:rsidRPr="00792518">
        <w:rPr>
          <w:lang w:val="fr-FR"/>
        </w:rPr>
        <w:t>Le Pays s</w:t>
      </w:r>
      <w:r w:rsidR="00C35E3A">
        <w:rPr>
          <w:lang w:val="fr-FR"/>
        </w:rPr>
        <w:t>’</w:t>
      </w:r>
      <w:r w:rsidRPr="00792518">
        <w:rPr>
          <w:lang w:val="fr-FR"/>
        </w:rPr>
        <w:t>engage à mettre en œuvre le présent Accord conformément à la phase III du plan de gestion de l</w:t>
      </w:r>
      <w:r w:rsidR="00C35E3A">
        <w:rPr>
          <w:lang w:val="fr-FR"/>
        </w:rPr>
        <w:t>’</w:t>
      </w:r>
      <w:r w:rsidRPr="00792518">
        <w:rPr>
          <w:lang w:val="fr-FR"/>
        </w:rPr>
        <w:t>élimination des HCFC (PGEH) approuvé (le « Plan »). Conformément à l</w:t>
      </w:r>
      <w:r w:rsidR="00C35E3A">
        <w:rPr>
          <w:lang w:val="fr-FR"/>
        </w:rPr>
        <w:t>’</w:t>
      </w:r>
      <w:r w:rsidRPr="00792518">
        <w:rPr>
          <w:lang w:val="fr-FR"/>
        </w:rPr>
        <w:t>alinéa 5 b) du présent Accord, le Pays acceptera une vérification indépendante du respect des limites de consommation annuelle des substances, telles qu</w:t>
      </w:r>
      <w:r w:rsidR="00C35E3A">
        <w:rPr>
          <w:lang w:val="fr-FR"/>
        </w:rPr>
        <w:t>’</w:t>
      </w:r>
      <w:r w:rsidRPr="00792518">
        <w:rPr>
          <w:lang w:val="fr-FR"/>
        </w:rPr>
        <w:t>elles figurent à la ligne 1.2 de l</w:t>
      </w:r>
      <w:r w:rsidR="00C35E3A">
        <w:rPr>
          <w:lang w:val="fr-FR"/>
        </w:rPr>
        <w:t>’</w:t>
      </w:r>
      <w:r w:rsidRPr="00792518">
        <w:rPr>
          <w:lang w:val="fr-FR"/>
        </w:rPr>
        <w:t>Appendice 2-A du présent Accord. La vérification mentionnée ci-dessus sera commandée par l</w:t>
      </w:r>
      <w:r w:rsidR="00C35E3A">
        <w:rPr>
          <w:lang w:val="fr-FR"/>
        </w:rPr>
        <w:t>’</w:t>
      </w:r>
      <w:r w:rsidRPr="00792518">
        <w:rPr>
          <w:lang w:val="fr-FR"/>
        </w:rPr>
        <w:t>agence bilatérale ou l</w:t>
      </w:r>
      <w:r w:rsidR="00C35E3A">
        <w:rPr>
          <w:lang w:val="fr-FR"/>
        </w:rPr>
        <w:t>’</w:t>
      </w:r>
      <w:r w:rsidRPr="00792518">
        <w:rPr>
          <w:lang w:val="fr-FR"/>
        </w:rPr>
        <w:t>agence d</w:t>
      </w:r>
      <w:r w:rsidR="00C35E3A">
        <w:rPr>
          <w:lang w:val="fr-FR"/>
        </w:rPr>
        <w:t>’</w:t>
      </w:r>
      <w:r w:rsidRPr="00792518">
        <w:rPr>
          <w:lang w:val="fr-FR"/>
        </w:rPr>
        <w:t>exécution concernée.</w:t>
      </w:r>
    </w:p>
    <w:p w14:paraId="44E5781E" w14:textId="77777777" w:rsidR="00EC20D6" w:rsidRPr="00EC20D6" w:rsidRDefault="00792518" w:rsidP="00EC20D6">
      <w:pPr>
        <w:keepNext/>
        <w:spacing w:after="240"/>
        <w:rPr>
          <w:b/>
          <w:lang w:val="fr-CH"/>
        </w:rPr>
      </w:pPr>
      <w:r w:rsidRPr="00EC20D6">
        <w:rPr>
          <w:b/>
          <w:lang w:val="fr-CH"/>
        </w:rPr>
        <w:t>Conditions de déblocage des fonds</w:t>
      </w:r>
    </w:p>
    <w:p w14:paraId="447CAD48" w14:textId="434B9C1F" w:rsidR="00792518" w:rsidRPr="00EC20D6" w:rsidRDefault="00792518" w:rsidP="0006107D">
      <w:pPr>
        <w:pStyle w:val="ListParagraph"/>
        <w:keepNext/>
        <w:numPr>
          <w:ilvl w:val="0"/>
          <w:numId w:val="17"/>
        </w:numPr>
        <w:spacing w:after="240"/>
        <w:rPr>
          <w:b/>
          <w:lang w:val="fr-CH"/>
        </w:rPr>
      </w:pPr>
      <w:r w:rsidRPr="00EC20D6">
        <w:rPr>
          <w:bCs/>
          <w:lang w:val="fr-FR"/>
        </w:rPr>
        <w:t>Le Comité exécutif n</w:t>
      </w:r>
      <w:r w:rsidR="00C35E3A" w:rsidRPr="00EC20D6">
        <w:rPr>
          <w:bCs/>
          <w:lang w:val="fr-FR"/>
        </w:rPr>
        <w:t>’</w:t>
      </w:r>
      <w:r w:rsidRPr="00EC20D6">
        <w:rPr>
          <w:bCs/>
          <w:lang w:val="fr-FR"/>
        </w:rPr>
        <w:t>accordera le financement prévu au calendrier de financement approuvé</w:t>
      </w:r>
      <w:r w:rsidRPr="00EC20D6">
        <w:rPr>
          <w:lang w:val="fr-FR"/>
        </w:rPr>
        <w:t xml:space="preserve"> que si le Pays satisfait aux conditions suivantes au moins huit semaines avant la réunion du Comité exécutif indiquée dans le calendrier de financement approuvé :</w:t>
      </w:r>
    </w:p>
    <w:p w14:paraId="7E108490" w14:textId="766A5C0B" w:rsidR="00792518" w:rsidRPr="00792518" w:rsidRDefault="00792518" w:rsidP="000E19F3">
      <w:pPr>
        <w:numPr>
          <w:ilvl w:val="1"/>
          <w:numId w:val="31"/>
        </w:numPr>
        <w:spacing w:after="240"/>
        <w:outlineLvl w:val="1"/>
        <w:rPr>
          <w:lang w:val="fr-FR"/>
        </w:rPr>
      </w:pPr>
      <w:r w:rsidRPr="00792518">
        <w:rPr>
          <w:lang w:val="fr-FR"/>
        </w:rPr>
        <w:t>Le Pays a atteint les Objectifs indiqués à la ligne 1.2 de l</w:t>
      </w:r>
      <w:r w:rsidR="00C35E3A">
        <w:rPr>
          <w:lang w:val="fr-FR"/>
        </w:rPr>
        <w:t>’</w:t>
      </w:r>
      <w:r w:rsidRPr="00792518">
        <w:rPr>
          <w:lang w:val="fr-FR"/>
        </w:rPr>
        <w:t>Appendice 2-A pour toutes les années concernées. Les années concernées sont toutes celles qui se sont écoulées depuis l</w:t>
      </w:r>
      <w:r w:rsidR="00C35E3A">
        <w:rPr>
          <w:lang w:val="fr-FR"/>
        </w:rPr>
        <w:t>’</w:t>
      </w:r>
      <w:r w:rsidRPr="00792518">
        <w:rPr>
          <w:lang w:val="fr-FR"/>
        </w:rPr>
        <w:t>année d</w:t>
      </w:r>
      <w:r w:rsidR="00C35E3A">
        <w:rPr>
          <w:lang w:val="fr-FR"/>
        </w:rPr>
        <w:t>’</w:t>
      </w:r>
      <w:r w:rsidRPr="00792518">
        <w:rPr>
          <w:lang w:val="fr-FR"/>
        </w:rPr>
        <w:t>approbation du présent Accord. Les années qui ne faisaient l</w:t>
      </w:r>
      <w:r w:rsidR="00C35E3A">
        <w:rPr>
          <w:lang w:val="fr-FR"/>
        </w:rPr>
        <w:t>’</w:t>
      </w:r>
      <w:r w:rsidRPr="00792518">
        <w:rPr>
          <w:lang w:val="fr-FR"/>
        </w:rPr>
        <w:t>objet d</w:t>
      </w:r>
      <w:r w:rsidR="00C35E3A">
        <w:rPr>
          <w:lang w:val="fr-FR"/>
        </w:rPr>
        <w:t>’</w:t>
      </w:r>
      <w:r w:rsidRPr="00792518">
        <w:rPr>
          <w:lang w:val="fr-FR"/>
        </w:rPr>
        <w:t>aucune obligation de communication des données relatives au programme de pays à la date de la réunion du Comité exécutif à laquelle la demande de financement est soumise, sont exemptées ;</w:t>
      </w:r>
    </w:p>
    <w:p w14:paraId="5ABA7E40" w14:textId="6EC2CAE1" w:rsidR="00792518" w:rsidRPr="00792518" w:rsidRDefault="00792518" w:rsidP="000E19F3">
      <w:pPr>
        <w:numPr>
          <w:ilvl w:val="1"/>
          <w:numId w:val="31"/>
        </w:numPr>
        <w:spacing w:after="240"/>
        <w:outlineLvl w:val="1"/>
        <w:rPr>
          <w:lang w:val="fr-FR"/>
        </w:rPr>
      </w:pPr>
      <w:r w:rsidRPr="00792518">
        <w:rPr>
          <w:lang w:val="fr-FR"/>
        </w:rPr>
        <w:t>L</w:t>
      </w:r>
      <w:r w:rsidR="00C35E3A">
        <w:rPr>
          <w:lang w:val="fr-FR"/>
        </w:rPr>
        <w:t>’</w:t>
      </w:r>
      <w:r w:rsidRPr="00792518">
        <w:rPr>
          <w:lang w:val="fr-FR"/>
        </w:rPr>
        <w:t>atteinte de ces Objectifs a été vérifiée de manière indépendante pour toutes les années concernées, à moins que le Comité exécutif n</w:t>
      </w:r>
      <w:r w:rsidR="00C35E3A">
        <w:rPr>
          <w:lang w:val="fr-FR"/>
        </w:rPr>
        <w:t>’</w:t>
      </w:r>
      <w:r w:rsidRPr="00792518">
        <w:rPr>
          <w:lang w:val="fr-FR"/>
        </w:rPr>
        <w:t>ait décidé que cette vérification n</w:t>
      </w:r>
      <w:r w:rsidR="00C35E3A">
        <w:rPr>
          <w:lang w:val="fr-FR"/>
        </w:rPr>
        <w:t>’</w:t>
      </w:r>
      <w:r w:rsidRPr="00792518">
        <w:rPr>
          <w:lang w:val="fr-FR"/>
        </w:rPr>
        <w:t>était pas nécessaire ;</w:t>
      </w:r>
    </w:p>
    <w:p w14:paraId="3F8A337E" w14:textId="62F94BD1" w:rsidR="00792518" w:rsidRPr="00792518" w:rsidRDefault="00792518" w:rsidP="000E19F3">
      <w:pPr>
        <w:numPr>
          <w:ilvl w:val="1"/>
          <w:numId w:val="31"/>
        </w:numPr>
        <w:spacing w:after="240"/>
        <w:outlineLvl w:val="1"/>
        <w:rPr>
          <w:lang w:val="fr-FR"/>
        </w:rPr>
      </w:pPr>
      <w:r w:rsidRPr="00792518">
        <w:rPr>
          <w:lang w:val="fr-FR"/>
        </w:rPr>
        <w:lastRenderedPageBreak/>
        <w:t>Le Pays a présenté un rapport de mise en œuvre de la tranche sous la forme de l</w:t>
      </w:r>
      <w:r w:rsidR="00C35E3A">
        <w:rPr>
          <w:lang w:val="fr-FR"/>
        </w:rPr>
        <w:t>’</w:t>
      </w:r>
      <w:r w:rsidRPr="00792518">
        <w:rPr>
          <w:lang w:val="fr-FR"/>
        </w:rPr>
        <w:t>Appendice 4-A (« Format des rapports et plans de mise en œuvre de la tranche ») pour chaque année civile précédente ; il a atteint un niveau significatif de mise en œuvre des activités initiées avec les tranches précédemment approuvées ; et le taux de décaissement du financement disponible de la tranche précédemment approuvée était supérieur à 20 pour cent ;</w:t>
      </w:r>
    </w:p>
    <w:p w14:paraId="33E6453C" w14:textId="71BE45F2" w:rsidR="00792518" w:rsidRPr="00792518" w:rsidRDefault="00792518" w:rsidP="000E19F3">
      <w:pPr>
        <w:numPr>
          <w:ilvl w:val="1"/>
          <w:numId w:val="31"/>
        </w:numPr>
        <w:spacing w:after="240"/>
        <w:outlineLvl w:val="1"/>
        <w:rPr>
          <w:lang w:val="fr-FR"/>
        </w:rPr>
      </w:pPr>
      <w:r w:rsidRPr="00792518">
        <w:rPr>
          <w:lang w:val="fr-FR"/>
        </w:rPr>
        <w:t>Le Pays a présenté un plan de mise en œuvre de la tranche sous la forme de l</w:t>
      </w:r>
      <w:r w:rsidR="00C35E3A">
        <w:rPr>
          <w:lang w:val="fr-FR"/>
        </w:rPr>
        <w:t>’</w:t>
      </w:r>
      <w:r w:rsidRPr="00792518">
        <w:rPr>
          <w:lang w:val="fr-FR"/>
        </w:rPr>
        <w:t>Appendice 4-A pour chaque année civile y compris l</w:t>
      </w:r>
      <w:r w:rsidR="00C35E3A">
        <w:rPr>
          <w:lang w:val="fr-FR"/>
        </w:rPr>
        <w:t>’</w:t>
      </w:r>
      <w:r w:rsidRPr="00792518">
        <w:rPr>
          <w:lang w:val="fr-FR"/>
        </w:rPr>
        <w:t>année au cours de laquelle le calendrier de financement prévoit la présentation de la tranche suivante ou, dans le cas de la tranche finale, jusqu</w:t>
      </w:r>
      <w:r w:rsidR="00C35E3A">
        <w:rPr>
          <w:lang w:val="fr-FR"/>
        </w:rPr>
        <w:t>’</w:t>
      </w:r>
      <w:r w:rsidRPr="00792518">
        <w:rPr>
          <w:lang w:val="fr-FR"/>
        </w:rPr>
        <w:t>à l</w:t>
      </w:r>
      <w:r w:rsidR="00C35E3A">
        <w:rPr>
          <w:lang w:val="fr-FR"/>
        </w:rPr>
        <w:t>’</w:t>
      </w:r>
      <w:r w:rsidRPr="00792518">
        <w:rPr>
          <w:lang w:val="fr-FR"/>
        </w:rPr>
        <w:t>achèvement de toutes les activités prévues.</w:t>
      </w:r>
    </w:p>
    <w:p w14:paraId="23FAEE2F" w14:textId="77777777" w:rsidR="00792518" w:rsidRPr="00EC20D6" w:rsidRDefault="00792518" w:rsidP="00792518">
      <w:pPr>
        <w:keepNext/>
        <w:spacing w:before="240" w:after="240"/>
        <w:rPr>
          <w:b/>
          <w:lang w:val="fr-CH"/>
        </w:rPr>
      </w:pPr>
      <w:r w:rsidRPr="00EC20D6">
        <w:rPr>
          <w:b/>
          <w:lang w:val="fr-CH"/>
        </w:rPr>
        <w:t>Suivi</w:t>
      </w:r>
    </w:p>
    <w:p w14:paraId="6C903D50" w14:textId="4391FB74" w:rsidR="00792518" w:rsidRPr="00792518" w:rsidRDefault="00792518" w:rsidP="005E7188">
      <w:pPr>
        <w:pStyle w:val="Heading1"/>
        <w:numPr>
          <w:ilvl w:val="0"/>
          <w:numId w:val="31"/>
        </w:numPr>
        <w:rPr>
          <w:lang w:val="fr-FR"/>
        </w:rPr>
      </w:pPr>
      <w:r w:rsidRPr="00792518">
        <w:rPr>
          <w:lang w:val="fr-FR"/>
        </w:rPr>
        <w:t>Le Pays veillera à effectuer un suivi précis de ses activités dans le cadre du présent Accord. Les institutions indiquées à l</w:t>
      </w:r>
      <w:r w:rsidR="00C35E3A">
        <w:rPr>
          <w:lang w:val="fr-FR"/>
        </w:rPr>
        <w:t>’</w:t>
      </w:r>
      <w:r w:rsidRPr="00792518">
        <w:rPr>
          <w:lang w:val="fr-FR"/>
        </w:rPr>
        <w:t>Appendice 5-A (« Institutions de suivi et leur rôle ») assureront le suivi et présenteront des rapports portant sur la mise en œuvre des activités des plans annuels de mise en œuvre de tranche précédents, conformément à leurs rôles et responsabilités définis dans le même Appendice.</w:t>
      </w:r>
    </w:p>
    <w:p w14:paraId="748D27C3" w14:textId="77777777" w:rsidR="00792518" w:rsidRPr="00792518" w:rsidRDefault="00792518" w:rsidP="00792518">
      <w:pPr>
        <w:keepNext/>
        <w:spacing w:before="240" w:after="240"/>
        <w:rPr>
          <w:b/>
          <w:lang w:val="fr-FR"/>
        </w:rPr>
      </w:pPr>
      <w:r w:rsidRPr="00792518">
        <w:rPr>
          <w:b/>
          <w:lang w:val="fr-FR"/>
        </w:rPr>
        <w:t>Flexibilité dans la réaffectation des fonds</w:t>
      </w:r>
    </w:p>
    <w:p w14:paraId="663B4DDD" w14:textId="0DE045F5" w:rsidR="00792518" w:rsidRPr="00792518" w:rsidRDefault="00792518" w:rsidP="000E19F3">
      <w:pPr>
        <w:pStyle w:val="Heading1"/>
        <w:numPr>
          <w:ilvl w:val="0"/>
          <w:numId w:val="31"/>
        </w:numPr>
        <w:rPr>
          <w:lang w:val="fr-FR"/>
        </w:rPr>
      </w:pPr>
      <w:r w:rsidRPr="00792518">
        <w:rPr>
          <w:lang w:val="fr-FR"/>
        </w:rPr>
        <w:t>Le Comité exécutif accepte que le Pays bénéficie d</w:t>
      </w:r>
      <w:r w:rsidR="00C35E3A">
        <w:rPr>
          <w:lang w:val="fr-FR"/>
        </w:rPr>
        <w:t>’</w:t>
      </w:r>
      <w:r w:rsidRPr="00792518">
        <w:rPr>
          <w:lang w:val="fr-FR"/>
        </w:rPr>
        <w:t>une certaine marge de manœuvre lui permettant de réaffecter une partie ou la totalité des fonds approuvés, en fonction de l</w:t>
      </w:r>
      <w:r w:rsidR="00C35E3A">
        <w:rPr>
          <w:lang w:val="fr-FR"/>
        </w:rPr>
        <w:t>’</w:t>
      </w:r>
      <w:r w:rsidRPr="00792518">
        <w:rPr>
          <w:lang w:val="fr-FR"/>
        </w:rPr>
        <w:t>évolution de la situation, afin d</w:t>
      </w:r>
      <w:r w:rsidR="00C35E3A">
        <w:rPr>
          <w:lang w:val="fr-FR"/>
        </w:rPr>
        <w:t>’</w:t>
      </w:r>
      <w:r w:rsidRPr="00792518">
        <w:rPr>
          <w:lang w:val="fr-FR"/>
        </w:rPr>
        <w:t>assurer une réduction de la consommation et une élimination des substances précisées à l</w:t>
      </w:r>
      <w:r w:rsidR="00C35E3A">
        <w:rPr>
          <w:lang w:val="fr-FR"/>
        </w:rPr>
        <w:t>’</w:t>
      </w:r>
      <w:r w:rsidRPr="00792518">
        <w:rPr>
          <w:lang w:val="fr-FR"/>
        </w:rPr>
        <w:t>Appendice 1-A :</w:t>
      </w:r>
    </w:p>
    <w:p w14:paraId="0C26F207" w14:textId="630628EF" w:rsidR="00792518" w:rsidRPr="00EC20D6" w:rsidRDefault="00792518" w:rsidP="0006107D">
      <w:pPr>
        <w:pStyle w:val="Heading2"/>
        <w:numPr>
          <w:ilvl w:val="1"/>
          <w:numId w:val="14"/>
        </w:numPr>
        <w:tabs>
          <w:tab w:val="num" w:pos="792"/>
        </w:tabs>
        <w:rPr>
          <w:lang w:val="fr-CH"/>
        </w:rPr>
      </w:pPr>
      <w:r w:rsidRPr="00792518">
        <w:rPr>
          <w:lang w:val="fr-FR"/>
        </w:rPr>
        <w:t>Les réaffectations classées comme changements importants doivent être documentées à l</w:t>
      </w:r>
      <w:r w:rsidR="00C35E3A">
        <w:rPr>
          <w:lang w:val="fr-FR"/>
        </w:rPr>
        <w:t>’</w:t>
      </w:r>
      <w:r w:rsidRPr="00792518">
        <w:rPr>
          <w:lang w:val="fr-FR"/>
        </w:rPr>
        <w:t>avance, soit dans un plan de mise en œuvre de tranche, tel que prévu à l</w:t>
      </w:r>
      <w:r w:rsidR="00C35E3A">
        <w:rPr>
          <w:lang w:val="fr-FR"/>
        </w:rPr>
        <w:t>’</w:t>
      </w:r>
      <w:r w:rsidRPr="00792518">
        <w:rPr>
          <w:lang w:val="fr-FR"/>
        </w:rPr>
        <w:t xml:space="preserve">alinéa 5 d) ci-dessus, soit par une révision du plan de mise en œuvre de tranche existant à remettre huit semaines avant toute réunion du Comité exécutif, pour approbation. </w:t>
      </w:r>
      <w:r w:rsidRPr="00EC20D6">
        <w:rPr>
          <w:lang w:val="fr-CH"/>
        </w:rPr>
        <w:t>Les changements importants concerneraient :</w:t>
      </w:r>
    </w:p>
    <w:p w14:paraId="4D1FA8BF" w14:textId="39A60D14" w:rsidR="00792518" w:rsidRPr="00792518" w:rsidRDefault="00792518" w:rsidP="0006107D">
      <w:pPr>
        <w:pStyle w:val="Heading3"/>
        <w:numPr>
          <w:ilvl w:val="3"/>
          <w:numId w:val="14"/>
        </w:numPr>
        <w:tabs>
          <w:tab w:val="num" w:pos="1440"/>
        </w:tabs>
        <w:rPr>
          <w:lang w:val="fr-FR"/>
        </w:rPr>
      </w:pPr>
      <w:r w:rsidRPr="00792518">
        <w:rPr>
          <w:lang w:val="fr-FR"/>
        </w:rPr>
        <w:t>Des enjeux qui pourraient concerner les règles et politiques du Fonds multilatéral ;</w:t>
      </w:r>
    </w:p>
    <w:p w14:paraId="529975B0" w14:textId="77777777" w:rsidR="00792518" w:rsidRPr="00792518" w:rsidRDefault="00792518" w:rsidP="0006107D">
      <w:pPr>
        <w:pStyle w:val="Heading3"/>
        <w:numPr>
          <w:ilvl w:val="3"/>
          <w:numId w:val="14"/>
        </w:numPr>
        <w:tabs>
          <w:tab w:val="num" w:pos="1440"/>
        </w:tabs>
        <w:rPr>
          <w:lang w:val="fr-FR"/>
        </w:rPr>
      </w:pPr>
      <w:r w:rsidRPr="00792518">
        <w:rPr>
          <w:lang w:val="fr-FR"/>
        </w:rPr>
        <w:t>Des changements qui pourraient modifier une clause quelconque du présent Accord ;</w:t>
      </w:r>
    </w:p>
    <w:p w14:paraId="6444B3A8" w14:textId="6C4DB862" w:rsidR="00792518" w:rsidRPr="00792518" w:rsidRDefault="00792518" w:rsidP="0006107D">
      <w:pPr>
        <w:pStyle w:val="Heading3"/>
        <w:numPr>
          <w:ilvl w:val="3"/>
          <w:numId w:val="14"/>
        </w:numPr>
        <w:tabs>
          <w:tab w:val="num" w:pos="1440"/>
        </w:tabs>
        <w:rPr>
          <w:lang w:val="fr-FR"/>
        </w:rPr>
      </w:pPr>
      <w:r w:rsidRPr="00792518">
        <w:rPr>
          <w:lang w:val="fr-FR"/>
        </w:rPr>
        <w:t>Les changements dans les niveaux annuels de financement alloués aux agences bilatérales ou d</w:t>
      </w:r>
      <w:r w:rsidR="00C35E3A">
        <w:rPr>
          <w:lang w:val="fr-FR"/>
        </w:rPr>
        <w:t>’</w:t>
      </w:r>
      <w:r w:rsidRPr="00792518">
        <w:rPr>
          <w:lang w:val="fr-FR"/>
        </w:rPr>
        <w:t>exécution individuelles pour les différentes tranches ;</w:t>
      </w:r>
    </w:p>
    <w:p w14:paraId="3AAD2240" w14:textId="423730E8" w:rsidR="00792518" w:rsidRPr="00792518" w:rsidRDefault="00792518" w:rsidP="0006107D">
      <w:pPr>
        <w:pStyle w:val="Heading3"/>
        <w:numPr>
          <w:ilvl w:val="3"/>
          <w:numId w:val="14"/>
        </w:numPr>
        <w:tabs>
          <w:tab w:val="num" w:pos="1440"/>
        </w:tabs>
        <w:rPr>
          <w:lang w:val="fr-FR"/>
        </w:rPr>
      </w:pPr>
      <w:r w:rsidRPr="00792518">
        <w:rPr>
          <w:lang w:val="fr-FR"/>
        </w:rPr>
        <w:t>La fourniture de fonds pour des activités qui ne sont pas incluses dans le Plan de mise en œuvre de tranche existant ou bien le retrait d</w:t>
      </w:r>
      <w:r w:rsidR="00C35E3A">
        <w:rPr>
          <w:lang w:val="fr-FR"/>
        </w:rPr>
        <w:t>’</w:t>
      </w:r>
      <w:r w:rsidRPr="00792518">
        <w:rPr>
          <w:lang w:val="fr-FR"/>
        </w:rPr>
        <w:t>une activité du Plan de mise en œuvre de tranche, représentant un coût supérieur à 30 pour cent du coût total de la dernière tranche approuvée ;</w:t>
      </w:r>
    </w:p>
    <w:p w14:paraId="1F07D282" w14:textId="15F02B75" w:rsidR="00792518" w:rsidRPr="00792518" w:rsidRDefault="00792518" w:rsidP="0006107D">
      <w:pPr>
        <w:pStyle w:val="Heading3"/>
        <w:numPr>
          <w:ilvl w:val="3"/>
          <w:numId w:val="14"/>
        </w:numPr>
        <w:tabs>
          <w:tab w:val="num" w:pos="1440"/>
        </w:tabs>
        <w:rPr>
          <w:lang w:val="fr-FR"/>
        </w:rPr>
      </w:pPr>
      <w:r w:rsidRPr="00792518">
        <w:rPr>
          <w:lang w:val="fr-FR"/>
        </w:rPr>
        <w:t>Les changements de technologies de remplacement, étant entendu que toute demande en ce sens devra identifier les coûts supplémentaires associés, l</w:t>
      </w:r>
      <w:r w:rsidR="00C35E3A">
        <w:rPr>
          <w:lang w:val="fr-FR"/>
        </w:rPr>
        <w:t>’</w:t>
      </w:r>
      <w:r w:rsidRPr="00792518">
        <w:rPr>
          <w:lang w:val="fr-FR"/>
        </w:rPr>
        <w:t>impact potentiel sur le climat et toute différence de tonnes PAO éliminées, le cas échéant, et la demande devra confirmer que le Pays accepte que les économies potentielles liées au changement de technologie diminuent en conséquence le niveau global de financement du présent Accord ;</w:t>
      </w:r>
    </w:p>
    <w:p w14:paraId="0A23963A" w14:textId="1234CA5B" w:rsidR="00792518" w:rsidRPr="00792518" w:rsidRDefault="00792518" w:rsidP="0006107D">
      <w:pPr>
        <w:pStyle w:val="Heading2"/>
        <w:numPr>
          <w:ilvl w:val="1"/>
          <w:numId w:val="14"/>
        </w:numPr>
        <w:tabs>
          <w:tab w:val="num" w:pos="792"/>
        </w:tabs>
        <w:rPr>
          <w:lang w:val="fr-FR"/>
        </w:rPr>
      </w:pPr>
      <w:r w:rsidRPr="00792518">
        <w:rPr>
          <w:lang w:val="fr-FR"/>
        </w:rPr>
        <w:lastRenderedPageBreak/>
        <w:t>Les réaffectations qui ne sont pas classées comme changements importants peuvent être intégrées au plan de mise en œuvre de tranche approuvé, en cours d</w:t>
      </w:r>
      <w:r w:rsidR="00C35E3A">
        <w:rPr>
          <w:lang w:val="fr-FR"/>
        </w:rPr>
        <w:t>’</w:t>
      </w:r>
      <w:r w:rsidRPr="00792518">
        <w:rPr>
          <w:lang w:val="fr-FR"/>
        </w:rPr>
        <w:t xml:space="preserve">application à ce moment, et communiquées au Comité exécutif dans le rapport annuel de mise en œuvre suivant ; </w:t>
      </w:r>
    </w:p>
    <w:p w14:paraId="1246F01C" w14:textId="7222F417" w:rsidR="00792518" w:rsidRPr="00792518" w:rsidRDefault="00792518" w:rsidP="0006107D">
      <w:pPr>
        <w:pStyle w:val="ListParagraph"/>
        <w:numPr>
          <w:ilvl w:val="1"/>
          <w:numId w:val="14"/>
        </w:numPr>
        <w:rPr>
          <w:lang w:val="fr-FR"/>
        </w:rPr>
      </w:pPr>
      <w:r w:rsidRPr="00792518">
        <w:rPr>
          <w:lang w:val="fr-FR"/>
        </w:rPr>
        <w:t>Dans l</w:t>
      </w:r>
      <w:r w:rsidR="00C35E3A">
        <w:rPr>
          <w:lang w:val="fr-FR"/>
        </w:rPr>
        <w:t>’</w:t>
      </w:r>
      <w:r w:rsidRPr="00792518">
        <w:rPr>
          <w:lang w:val="fr-FR"/>
        </w:rPr>
        <w:t>éventualité où le choix d</w:t>
      </w:r>
      <w:r w:rsidR="00C35E3A">
        <w:rPr>
          <w:lang w:val="fr-FR"/>
        </w:rPr>
        <w:t>’</w:t>
      </w:r>
      <w:r w:rsidRPr="00792518">
        <w:rPr>
          <w:lang w:val="fr-FR"/>
        </w:rPr>
        <w:t>une technologie de remplacement des HCFC s</w:t>
      </w:r>
      <w:r w:rsidR="00C35E3A">
        <w:rPr>
          <w:lang w:val="fr-FR"/>
        </w:rPr>
        <w:t>’</w:t>
      </w:r>
      <w:r w:rsidRPr="00792518">
        <w:rPr>
          <w:lang w:val="fr-FR"/>
        </w:rPr>
        <w:t>arrête sur une technologie à base de HFC, le pays s</w:t>
      </w:r>
      <w:r w:rsidR="00C35E3A">
        <w:rPr>
          <w:lang w:val="fr-FR"/>
        </w:rPr>
        <w:t>’</w:t>
      </w:r>
      <w:r w:rsidRPr="00792518">
        <w:rPr>
          <w:lang w:val="fr-FR"/>
        </w:rPr>
        <w:t>engage, en tenant compte des circonstances nationales relatives à la santé et sécurité : à assurer un suivi des substances et technologies de remplacement vendues sur le marché qui réduisent davantage les incidences sur le climat; à envisager, lors de l</w:t>
      </w:r>
      <w:r w:rsidR="00C35E3A">
        <w:rPr>
          <w:lang w:val="fr-FR"/>
        </w:rPr>
        <w:t>’</w:t>
      </w:r>
      <w:r w:rsidRPr="00792518">
        <w:rPr>
          <w:lang w:val="fr-FR"/>
        </w:rPr>
        <w:t>examen des normes de réglementation et des mesures d</w:t>
      </w:r>
      <w:r w:rsidR="00C35E3A">
        <w:rPr>
          <w:lang w:val="fr-FR"/>
        </w:rPr>
        <w:t>’</w:t>
      </w:r>
      <w:r w:rsidRPr="00792518">
        <w:rPr>
          <w:lang w:val="fr-FR"/>
        </w:rPr>
        <w:t>incitation, des dispositions adéquates qui encouragent l</w:t>
      </w:r>
      <w:r w:rsidR="00C35E3A">
        <w:rPr>
          <w:lang w:val="fr-FR"/>
        </w:rPr>
        <w:t>’</w:t>
      </w:r>
      <w:r w:rsidRPr="00792518">
        <w:rPr>
          <w:lang w:val="fr-FR"/>
        </w:rPr>
        <w:t>adoption de telles solutions de remplacement; et à examiner la possibilité d</w:t>
      </w:r>
      <w:r w:rsidR="00C35E3A">
        <w:rPr>
          <w:lang w:val="fr-FR"/>
        </w:rPr>
        <w:t>’</w:t>
      </w:r>
      <w:r w:rsidRPr="00792518">
        <w:rPr>
          <w:lang w:val="fr-FR"/>
        </w:rPr>
        <w:t>adopter des solutions de remplacement économiques qui réduisent les conséquences de la mise en œuvre du Plan, selon qu</w:t>
      </w:r>
      <w:r w:rsidR="00C35E3A">
        <w:rPr>
          <w:lang w:val="fr-FR"/>
        </w:rPr>
        <w:t>’</w:t>
      </w:r>
      <w:r w:rsidRPr="00792518">
        <w:rPr>
          <w:lang w:val="fr-FR"/>
        </w:rPr>
        <w:t>il convient, et d</w:t>
      </w:r>
      <w:r w:rsidR="00C35E3A">
        <w:rPr>
          <w:lang w:val="fr-FR"/>
        </w:rPr>
        <w:t>’</w:t>
      </w:r>
      <w:r w:rsidRPr="00792518">
        <w:rPr>
          <w:lang w:val="fr-FR"/>
        </w:rPr>
        <w:t>informer le Comité exécutif du niveau d</w:t>
      </w:r>
      <w:r w:rsidR="00C35E3A">
        <w:rPr>
          <w:lang w:val="fr-FR"/>
        </w:rPr>
        <w:t>’</w:t>
      </w:r>
      <w:r w:rsidRPr="00792518">
        <w:rPr>
          <w:lang w:val="fr-FR"/>
        </w:rPr>
        <w:t>avancement dans ses rapports sur la mise en œuvre des tranches ;</w:t>
      </w:r>
    </w:p>
    <w:p w14:paraId="46762F20" w14:textId="7AE986E8" w:rsidR="00792518" w:rsidRPr="00792518" w:rsidRDefault="00792518" w:rsidP="0006107D">
      <w:pPr>
        <w:pStyle w:val="Heading2"/>
        <w:numPr>
          <w:ilvl w:val="1"/>
          <w:numId w:val="14"/>
        </w:numPr>
        <w:tabs>
          <w:tab w:val="num" w:pos="792"/>
        </w:tabs>
        <w:spacing w:before="240"/>
        <w:rPr>
          <w:lang w:val="fr-FR"/>
        </w:rPr>
      </w:pPr>
      <w:r w:rsidRPr="00792518">
        <w:rPr>
          <w:lang w:val="fr-FR"/>
        </w:rPr>
        <w:t>Tout fonds restant détenu par les agences bilatérales ou d</w:t>
      </w:r>
      <w:r w:rsidR="00C35E3A">
        <w:rPr>
          <w:lang w:val="fr-FR"/>
        </w:rPr>
        <w:t>’</w:t>
      </w:r>
      <w:r w:rsidRPr="00792518">
        <w:rPr>
          <w:lang w:val="fr-FR"/>
        </w:rPr>
        <w:t>exécution ou par le Pays dans le cadre du plan sera retourné au Fonds multilatéral à l</w:t>
      </w:r>
      <w:r w:rsidR="00C35E3A">
        <w:rPr>
          <w:lang w:val="fr-FR"/>
        </w:rPr>
        <w:t>’</w:t>
      </w:r>
      <w:r w:rsidRPr="00792518">
        <w:rPr>
          <w:lang w:val="fr-FR"/>
        </w:rPr>
        <w:t>achèvement de la dernière tranche prévue dans le cadre de cet Accord.</w:t>
      </w:r>
    </w:p>
    <w:p w14:paraId="3EFAA702" w14:textId="7597CAC5" w:rsidR="00792518" w:rsidRPr="00792518" w:rsidRDefault="00792518" w:rsidP="00792518">
      <w:pPr>
        <w:keepNext/>
        <w:spacing w:before="240" w:after="240"/>
        <w:rPr>
          <w:b/>
          <w:lang w:val="fr-FR"/>
        </w:rPr>
      </w:pPr>
      <w:r w:rsidRPr="00792518">
        <w:rPr>
          <w:b/>
          <w:lang w:val="fr-FR"/>
        </w:rPr>
        <w:t>Considérations pour le secteur de l</w:t>
      </w:r>
      <w:r w:rsidR="00C35E3A">
        <w:rPr>
          <w:b/>
          <w:lang w:val="fr-FR"/>
        </w:rPr>
        <w:t>’</w:t>
      </w:r>
      <w:r w:rsidRPr="00792518">
        <w:rPr>
          <w:b/>
          <w:lang w:val="fr-FR"/>
        </w:rPr>
        <w:t>entretien des équipements de réfrigération</w:t>
      </w:r>
    </w:p>
    <w:p w14:paraId="2B94FBB8" w14:textId="77777777" w:rsidR="00EC20D6" w:rsidRDefault="00792518" w:rsidP="000E19F3">
      <w:pPr>
        <w:pStyle w:val="Heading1"/>
        <w:numPr>
          <w:ilvl w:val="0"/>
          <w:numId w:val="31"/>
        </w:numPr>
        <w:tabs>
          <w:tab w:val="num" w:pos="720"/>
        </w:tabs>
        <w:rPr>
          <w:lang w:val="fr-FR"/>
        </w:rPr>
      </w:pPr>
      <w:r w:rsidRPr="00792518">
        <w:rPr>
          <w:lang w:val="fr-FR"/>
        </w:rPr>
        <w:t>Une attention particulière sera accordée à l</w:t>
      </w:r>
      <w:r w:rsidR="00C35E3A">
        <w:rPr>
          <w:lang w:val="fr-FR"/>
        </w:rPr>
        <w:t>’</w:t>
      </w:r>
      <w:r w:rsidRPr="00792518">
        <w:rPr>
          <w:lang w:val="fr-FR"/>
        </w:rPr>
        <w:t>exécution des activités dans le secteur de l</w:t>
      </w:r>
      <w:r w:rsidR="00C35E3A">
        <w:rPr>
          <w:lang w:val="fr-FR"/>
        </w:rPr>
        <w:t>’</w:t>
      </w:r>
      <w:r w:rsidRPr="00792518">
        <w:rPr>
          <w:lang w:val="fr-FR"/>
        </w:rPr>
        <w:t>entretien des équipements de réfrigération incluses dans le Plan, en particulier :</w:t>
      </w:r>
    </w:p>
    <w:p w14:paraId="49BA5EDA" w14:textId="77777777" w:rsidR="00EC20D6" w:rsidRDefault="00792518" w:rsidP="0006107D">
      <w:pPr>
        <w:pStyle w:val="Heading1"/>
        <w:numPr>
          <w:ilvl w:val="1"/>
          <w:numId w:val="15"/>
        </w:numPr>
        <w:tabs>
          <w:tab w:val="num" w:pos="720"/>
        </w:tabs>
        <w:rPr>
          <w:lang w:val="fr-FR"/>
        </w:rPr>
      </w:pPr>
      <w:r w:rsidRPr="00EC20D6">
        <w:rPr>
          <w:lang w:val="fr-FR"/>
        </w:rPr>
        <w:t>Le Pays utilisera la flexibilité disponible dans le cadre de cet Accord pour répondre aux besoins spécifiques qui pourraient survenir au cours de la mise en œuvre du projet ; et</w:t>
      </w:r>
    </w:p>
    <w:p w14:paraId="0ECFCEAF" w14:textId="0C3AE045" w:rsidR="00792518" w:rsidRPr="00EC20D6" w:rsidRDefault="00792518" w:rsidP="0006107D">
      <w:pPr>
        <w:pStyle w:val="Heading1"/>
        <w:numPr>
          <w:ilvl w:val="1"/>
          <w:numId w:val="15"/>
        </w:numPr>
        <w:tabs>
          <w:tab w:val="num" w:pos="720"/>
        </w:tabs>
        <w:rPr>
          <w:lang w:val="fr-FR"/>
        </w:rPr>
      </w:pPr>
      <w:r w:rsidRPr="00EC20D6">
        <w:rPr>
          <w:lang w:val="fr-FR"/>
        </w:rPr>
        <w:t>Le Pays et les agences bilatérales et/ou de mise en œuvre concernées prendront en considération les décisions pertinentes concernant le secteur de l</w:t>
      </w:r>
      <w:r w:rsidR="00C35E3A" w:rsidRPr="00EC20D6">
        <w:rPr>
          <w:lang w:val="fr-FR"/>
        </w:rPr>
        <w:t>’</w:t>
      </w:r>
      <w:r w:rsidRPr="00EC20D6">
        <w:rPr>
          <w:lang w:val="fr-FR"/>
        </w:rPr>
        <w:t>entretien des installations de réfrigération au cours de la mise en œuvre du Plan.</w:t>
      </w:r>
    </w:p>
    <w:p w14:paraId="5538C3F3" w14:textId="3C92633F" w:rsidR="00792518" w:rsidRPr="00A3605D" w:rsidRDefault="00792518" w:rsidP="00792518">
      <w:pPr>
        <w:keepNext/>
        <w:spacing w:before="240" w:after="240"/>
        <w:rPr>
          <w:b/>
        </w:rPr>
      </w:pPr>
      <w:proofErr w:type="spellStart"/>
      <w:r>
        <w:rPr>
          <w:b/>
        </w:rPr>
        <w:t>Agences</w:t>
      </w:r>
      <w:proofErr w:type="spellEnd"/>
      <w:r>
        <w:rPr>
          <w:b/>
        </w:rPr>
        <w:t xml:space="preserve"> </w:t>
      </w:r>
      <w:proofErr w:type="spellStart"/>
      <w:r>
        <w:rPr>
          <w:b/>
        </w:rPr>
        <w:t>bilatérales</w:t>
      </w:r>
      <w:proofErr w:type="spellEnd"/>
      <w:r>
        <w:rPr>
          <w:b/>
        </w:rPr>
        <w:t xml:space="preserve"> et </w:t>
      </w:r>
      <w:proofErr w:type="spellStart"/>
      <w:r>
        <w:rPr>
          <w:b/>
        </w:rPr>
        <w:t>d</w:t>
      </w:r>
      <w:r w:rsidR="00C35E3A">
        <w:rPr>
          <w:b/>
        </w:rPr>
        <w:t>’</w:t>
      </w:r>
      <w:r>
        <w:rPr>
          <w:b/>
        </w:rPr>
        <w:t>exécution</w:t>
      </w:r>
      <w:proofErr w:type="spellEnd"/>
    </w:p>
    <w:p w14:paraId="7DC219D7" w14:textId="3E3EAC6E" w:rsidR="00792518" w:rsidRPr="00792518" w:rsidRDefault="00792518" w:rsidP="000E19F3">
      <w:pPr>
        <w:pStyle w:val="Heading1"/>
        <w:numPr>
          <w:ilvl w:val="0"/>
          <w:numId w:val="31"/>
        </w:numPr>
        <w:rPr>
          <w:lang w:val="fr-FR"/>
        </w:rPr>
      </w:pPr>
      <w:r w:rsidRPr="00792518">
        <w:rPr>
          <w:lang w:val="fr-FR"/>
        </w:rPr>
        <w:t>Le Pays convient d</w:t>
      </w:r>
      <w:r w:rsidR="00C35E3A">
        <w:rPr>
          <w:lang w:val="fr-FR"/>
        </w:rPr>
        <w:t>’</w:t>
      </w:r>
      <w:r w:rsidRPr="00792518">
        <w:rPr>
          <w:lang w:val="fr-FR"/>
        </w:rPr>
        <w:t>assumer la responsabilité générale de la gestion et de la mise en œuvre du présent Accord et de toutes les activités qu</w:t>
      </w:r>
      <w:r w:rsidR="00C35E3A">
        <w:rPr>
          <w:lang w:val="fr-FR"/>
        </w:rPr>
        <w:t>’</w:t>
      </w:r>
      <w:r w:rsidRPr="00792518">
        <w:rPr>
          <w:lang w:val="fr-FR"/>
        </w:rPr>
        <w:t>il entreprend ou qui sont entreprises en son nom afin de s</w:t>
      </w:r>
      <w:r w:rsidR="00C35E3A">
        <w:rPr>
          <w:lang w:val="fr-FR"/>
        </w:rPr>
        <w:t>’</w:t>
      </w:r>
      <w:r w:rsidRPr="00792518">
        <w:rPr>
          <w:lang w:val="fr-FR"/>
        </w:rPr>
        <w:t>acquitter de ses obligations en vertu du présent Accord. L</w:t>
      </w:r>
      <w:r w:rsidR="00C35E3A">
        <w:rPr>
          <w:lang w:val="fr-FR"/>
        </w:rPr>
        <w:t>’</w:t>
      </w:r>
      <w:r w:rsidRPr="00792518">
        <w:rPr>
          <w:lang w:val="fr-FR"/>
        </w:rPr>
        <w:t>ONUDI est convenue d</w:t>
      </w:r>
      <w:r w:rsidR="00C35E3A">
        <w:rPr>
          <w:lang w:val="fr-FR"/>
        </w:rPr>
        <w:t>’</w:t>
      </w:r>
      <w:r w:rsidRPr="00792518">
        <w:rPr>
          <w:lang w:val="fr-FR"/>
        </w:rPr>
        <w:t>agir en qualité d</w:t>
      </w:r>
      <w:r w:rsidR="00C35E3A">
        <w:rPr>
          <w:lang w:val="fr-FR"/>
        </w:rPr>
        <w:t>’</w:t>
      </w:r>
      <w:r w:rsidRPr="00792518">
        <w:rPr>
          <w:lang w:val="fr-FR"/>
        </w:rPr>
        <w:t>agence d</w:t>
      </w:r>
      <w:r w:rsidR="00C35E3A">
        <w:rPr>
          <w:lang w:val="fr-FR"/>
        </w:rPr>
        <w:t>’</w:t>
      </w:r>
      <w:r w:rsidRPr="00792518">
        <w:rPr>
          <w:lang w:val="fr-FR"/>
        </w:rPr>
        <w:t>exécution principale (« l</w:t>
      </w:r>
      <w:r w:rsidR="00C35E3A">
        <w:rPr>
          <w:lang w:val="fr-FR"/>
        </w:rPr>
        <w:t>’</w:t>
      </w:r>
      <w:r w:rsidRPr="00792518">
        <w:rPr>
          <w:lang w:val="fr-FR"/>
        </w:rPr>
        <w:t>Agence d</w:t>
      </w:r>
      <w:r w:rsidR="00C35E3A">
        <w:rPr>
          <w:lang w:val="fr-FR"/>
        </w:rPr>
        <w:t>’</w:t>
      </w:r>
      <w:r w:rsidRPr="00792518">
        <w:rPr>
          <w:lang w:val="fr-FR"/>
        </w:rPr>
        <w:t>exécution principale ») et le Gouvernement de l</w:t>
      </w:r>
      <w:r w:rsidR="00C35E3A">
        <w:rPr>
          <w:lang w:val="fr-FR"/>
        </w:rPr>
        <w:t>’</w:t>
      </w:r>
      <w:r w:rsidRPr="00792518">
        <w:rPr>
          <w:lang w:val="fr-FR"/>
        </w:rPr>
        <w:t>Allemagne a convenu d</w:t>
      </w:r>
      <w:r w:rsidR="00C35E3A">
        <w:rPr>
          <w:lang w:val="fr-FR"/>
        </w:rPr>
        <w:t>’</w:t>
      </w:r>
      <w:r w:rsidRPr="00792518">
        <w:rPr>
          <w:lang w:val="fr-FR"/>
        </w:rPr>
        <w:t>agir en qualité d</w:t>
      </w:r>
      <w:r w:rsidR="00C35E3A">
        <w:rPr>
          <w:lang w:val="fr-FR"/>
        </w:rPr>
        <w:t>’</w:t>
      </w:r>
      <w:r w:rsidRPr="00792518">
        <w:rPr>
          <w:lang w:val="fr-FR"/>
        </w:rPr>
        <w:t>agence de coopération (« l</w:t>
      </w:r>
      <w:r w:rsidR="00C35E3A">
        <w:rPr>
          <w:lang w:val="fr-FR"/>
        </w:rPr>
        <w:t>’</w:t>
      </w:r>
      <w:r w:rsidRPr="00792518">
        <w:rPr>
          <w:lang w:val="fr-FR"/>
        </w:rPr>
        <w:t>Agence de coopération ») sous la gouverne de l</w:t>
      </w:r>
      <w:r w:rsidR="00C35E3A">
        <w:rPr>
          <w:lang w:val="fr-FR"/>
        </w:rPr>
        <w:t>’</w:t>
      </w:r>
      <w:r w:rsidRPr="00792518">
        <w:rPr>
          <w:lang w:val="fr-FR"/>
        </w:rPr>
        <w:t>Agence principale, en ce qui concerne les activités du Pays prévues en vertu du présent Accord. Le Pays accepte les évaluations périodiques qui pourront être effectuées dans le cadre des programmes de travail de surveillance et d</w:t>
      </w:r>
      <w:r w:rsidR="00C35E3A">
        <w:rPr>
          <w:lang w:val="fr-FR"/>
        </w:rPr>
        <w:t>’</w:t>
      </w:r>
      <w:r w:rsidRPr="00792518">
        <w:rPr>
          <w:lang w:val="fr-FR"/>
        </w:rPr>
        <w:t>évaluation du Fonds multilatéral ou du programme d</w:t>
      </w:r>
      <w:r w:rsidR="00C35E3A">
        <w:rPr>
          <w:lang w:val="fr-FR"/>
        </w:rPr>
        <w:t>’</w:t>
      </w:r>
      <w:r w:rsidRPr="00792518">
        <w:rPr>
          <w:lang w:val="fr-FR"/>
        </w:rPr>
        <w:t>évaluation de l</w:t>
      </w:r>
      <w:r w:rsidR="00C35E3A">
        <w:rPr>
          <w:lang w:val="fr-FR"/>
        </w:rPr>
        <w:t>’</w:t>
      </w:r>
      <w:r w:rsidRPr="00792518">
        <w:rPr>
          <w:lang w:val="fr-FR"/>
        </w:rPr>
        <w:t>Agence d</w:t>
      </w:r>
      <w:r w:rsidR="00C35E3A">
        <w:rPr>
          <w:lang w:val="fr-FR"/>
        </w:rPr>
        <w:t>’</w:t>
      </w:r>
      <w:r w:rsidRPr="00792518">
        <w:rPr>
          <w:lang w:val="fr-FR"/>
        </w:rPr>
        <w:t>exécution principale partie au présent Accord.</w:t>
      </w:r>
    </w:p>
    <w:p w14:paraId="1A6641C5" w14:textId="642E6E01" w:rsidR="00792518" w:rsidRPr="00792518" w:rsidRDefault="00792518" w:rsidP="000E19F3">
      <w:pPr>
        <w:pStyle w:val="Heading1"/>
        <w:numPr>
          <w:ilvl w:val="0"/>
          <w:numId w:val="31"/>
        </w:numPr>
        <w:rPr>
          <w:lang w:val="fr-FR"/>
        </w:rPr>
      </w:pPr>
      <w:r w:rsidRPr="00792518">
        <w:rPr>
          <w:lang w:val="fr-FR"/>
        </w:rPr>
        <w:t>L</w:t>
      </w:r>
      <w:r w:rsidR="00C35E3A">
        <w:rPr>
          <w:lang w:val="fr-FR"/>
        </w:rPr>
        <w:t>’</w:t>
      </w:r>
      <w:r w:rsidRPr="00792518">
        <w:rPr>
          <w:lang w:val="fr-FR"/>
        </w:rPr>
        <w:t>Agence d</w:t>
      </w:r>
      <w:r w:rsidR="00C35E3A">
        <w:rPr>
          <w:lang w:val="fr-FR"/>
        </w:rPr>
        <w:t>’</w:t>
      </w:r>
      <w:r w:rsidRPr="00792518">
        <w:rPr>
          <w:lang w:val="fr-FR"/>
        </w:rPr>
        <w:t>exécution principale sera responsable de la coordination de la planification, de la mise en œuvre et des rapports pour toutes les activités dans le cadre du présent Accord, comprenant entre autres la vérification indépendante indiquée à l</w:t>
      </w:r>
      <w:r w:rsidR="00C35E3A">
        <w:rPr>
          <w:lang w:val="fr-FR"/>
        </w:rPr>
        <w:t>’</w:t>
      </w:r>
      <w:r w:rsidRPr="00792518">
        <w:rPr>
          <w:lang w:val="fr-FR"/>
        </w:rPr>
        <w:t>alinéa 5 b). L</w:t>
      </w:r>
      <w:r w:rsidR="00C35E3A">
        <w:rPr>
          <w:lang w:val="fr-FR"/>
        </w:rPr>
        <w:t>’</w:t>
      </w:r>
      <w:r w:rsidRPr="00792518">
        <w:rPr>
          <w:lang w:val="fr-FR"/>
        </w:rPr>
        <w:t>Agence de coopération soutiendra l</w:t>
      </w:r>
      <w:r w:rsidR="00C35E3A">
        <w:rPr>
          <w:lang w:val="fr-FR"/>
        </w:rPr>
        <w:t>’</w:t>
      </w:r>
      <w:r w:rsidRPr="00792518">
        <w:rPr>
          <w:lang w:val="fr-FR"/>
        </w:rPr>
        <w:t>Agence d</w:t>
      </w:r>
      <w:r w:rsidR="00C35E3A">
        <w:rPr>
          <w:lang w:val="fr-FR"/>
        </w:rPr>
        <w:t>’</w:t>
      </w:r>
      <w:r w:rsidRPr="00792518">
        <w:rPr>
          <w:lang w:val="fr-FR"/>
        </w:rPr>
        <w:t>exécution principale en mettant en œuvre le Plan sous la coordination générale de l</w:t>
      </w:r>
      <w:r w:rsidR="00C35E3A">
        <w:rPr>
          <w:lang w:val="fr-FR"/>
        </w:rPr>
        <w:t>’</w:t>
      </w:r>
      <w:r w:rsidRPr="00792518">
        <w:rPr>
          <w:lang w:val="fr-FR"/>
        </w:rPr>
        <w:t>Agence d</w:t>
      </w:r>
      <w:r w:rsidR="00C35E3A">
        <w:rPr>
          <w:lang w:val="fr-FR"/>
        </w:rPr>
        <w:t>’</w:t>
      </w:r>
      <w:r w:rsidRPr="00792518">
        <w:rPr>
          <w:lang w:val="fr-FR"/>
        </w:rPr>
        <w:t>exécution principale. Les rôles de l</w:t>
      </w:r>
      <w:r w:rsidR="00C35E3A">
        <w:rPr>
          <w:lang w:val="fr-FR"/>
        </w:rPr>
        <w:t>’</w:t>
      </w:r>
      <w:r w:rsidRPr="00792518">
        <w:rPr>
          <w:lang w:val="fr-FR"/>
        </w:rPr>
        <w:t>Agence d</w:t>
      </w:r>
      <w:r w:rsidR="00C35E3A">
        <w:rPr>
          <w:lang w:val="fr-FR"/>
        </w:rPr>
        <w:t>’</w:t>
      </w:r>
      <w:r w:rsidRPr="00792518">
        <w:rPr>
          <w:lang w:val="fr-FR"/>
        </w:rPr>
        <w:t>exécution principale et de l</w:t>
      </w:r>
      <w:r w:rsidR="00C35E3A">
        <w:rPr>
          <w:lang w:val="fr-FR"/>
        </w:rPr>
        <w:t>’</w:t>
      </w:r>
      <w:r w:rsidRPr="00792518">
        <w:rPr>
          <w:lang w:val="fr-FR"/>
        </w:rPr>
        <w:t>Agence de coopération sont énoncés respectivement dans l</w:t>
      </w:r>
      <w:r w:rsidR="00C35E3A">
        <w:rPr>
          <w:lang w:val="fr-FR"/>
        </w:rPr>
        <w:t>’</w:t>
      </w:r>
      <w:r w:rsidRPr="00792518">
        <w:rPr>
          <w:lang w:val="fr-FR"/>
        </w:rPr>
        <w:t>Appendice 6-A et l</w:t>
      </w:r>
      <w:r w:rsidR="00C35E3A">
        <w:rPr>
          <w:lang w:val="fr-FR"/>
        </w:rPr>
        <w:t>’</w:t>
      </w:r>
      <w:r w:rsidRPr="00792518">
        <w:rPr>
          <w:lang w:val="fr-FR"/>
        </w:rPr>
        <w:t>Appendice 6-B. Le Comité exécutif convient, en principe, de verser à l</w:t>
      </w:r>
      <w:r w:rsidR="00C35E3A">
        <w:rPr>
          <w:lang w:val="fr-FR"/>
        </w:rPr>
        <w:t>’</w:t>
      </w:r>
      <w:r w:rsidRPr="00792518">
        <w:rPr>
          <w:lang w:val="fr-FR"/>
        </w:rPr>
        <w:t>Agence d</w:t>
      </w:r>
      <w:r w:rsidR="00C35E3A">
        <w:rPr>
          <w:lang w:val="fr-FR"/>
        </w:rPr>
        <w:t>’</w:t>
      </w:r>
      <w:r w:rsidRPr="00792518">
        <w:rPr>
          <w:lang w:val="fr-FR"/>
        </w:rPr>
        <w:t>exécution principale et à l</w:t>
      </w:r>
      <w:r w:rsidR="00C35E3A">
        <w:rPr>
          <w:lang w:val="fr-FR"/>
        </w:rPr>
        <w:t>’</w:t>
      </w:r>
      <w:r w:rsidRPr="00792518">
        <w:rPr>
          <w:lang w:val="fr-FR"/>
        </w:rPr>
        <w:t>Agence de coopération les frais indiqués aux lignes 2.2 et 2.4 de l</w:t>
      </w:r>
      <w:r w:rsidR="00C35E3A">
        <w:rPr>
          <w:lang w:val="fr-FR"/>
        </w:rPr>
        <w:t>’</w:t>
      </w:r>
      <w:r w:rsidRPr="00792518">
        <w:rPr>
          <w:lang w:val="fr-FR"/>
        </w:rPr>
        <w:t>Appendice 2-A.</w:t>
      </w:r>
    </w:p>
    <w:p w14:paraId="5FF5F55C" w14:textId="62B9698C" w:rsidR="00792518" w:rsidRPr="00F61D55" w:rsidRDefault="00792518" w:rsidP="00792518">
      <w:pPr>
        <w:keepNext/>
        <w:spacing w:before="240" w:after="240"/>
        <w:rPr>
          <w:b/>
        </w:rPr>
      </w:pPr>
      <w:r>
        <w:rPr>
          <w:b/>
        </w:rPr>
        <w:lastRenderedPageBreak/>
        <w:t>Non-</w:t>
      </w:r>
      <w:proofErr w:type="spellStart"/>
      <w:r>
        <w:rPr>
          <w:b/>
        </w:rPr>
        <w:t>conformité</w:t>
      </w:r>
      <w:proofErr w:type="spellEnd"/>
      <w:r>
        <w:rPr>
          <w:b/>
        </w:rPr>
        <w:t xml:space="preserve"> avec </w:t>
      </w:r>
      <w:proofErr w:type="spellStart"/>
      <w:r>
        <w:rPr>
          <w:b/>
        </w:rPr>
        <w:t>l</w:t>
      </w:r>
      <w:r w:rsidR="00C35E3A">
        <w:rPr>
          <w:b/>
        </w:rPr>
        <w:t>’</w:t>
      </w:r>
      <w:r>
        <w:rPr>
          <w:b/>
        </w:rPr>
        <w:t>Accord</w:t>
      </w:r>
      <w:proofErr w:type="spellEnd"/>
    </w:p>
    <w:p w14:paraId="79D2BF9B" w14:textId="79DA3179" w:rsidR="00792518" w:rsidRPr="00792518" w:rsidRDefault="00792518" w:rsidP="000E19F3">
      <w:pPr>
        <w:pStyle w:val="Heading1"/>
        <w:numPr>
          <w:ilvl w:val="0"/>
          <w:numId w:val="31"/>
        </w:numPr>
        <w:spacing w:before="240"/>
        <w:rPr>
          <w:lang w:val="fr-FR"/>
        </w:rPr>
      </w:pPr>
      <w:r w:rsidRPr="00792518">
        <w:rPr>
          <w:lang w:val="fr-FR"/>
        </w:rPr>
        <w:t>Si, pour quelque raison que ce soit, le Pays n</w:t>
      </w:r>
      <w:r w:rsidR="00C35E3A">
        <w:rPr>
          <w:lang w:val="fr-FR"/>
        </w:rPr>
        <w:t>’</w:t>
      </w:r>
      <w:r w:rsidRPr="00792518">
        <w:rPr>
          <w:lang w:val="fr-FR"/>
        </w:rPr>
        <w:t>atteint pas les Objectifs d</w:t>
      </w:r>
      <w:r w:rsidR="00C35E3A">
        <w:rPr>
          <w:lang w:val="fr-FR"/>
        </w:rPr>
        <w:t>’</w:t>
      </w:r>
      <w:r w:rsidRPr="00792518">
        <w:rPr>
          <w:lang w:val="fr-FR"/>
        </w:rPr>
        <w:t xml:space="preserve">élimination des substances indiquées à la ligne 1.2. </w:t>
      </w:r>
      <w:proofErr w:type="gramStart"/>
      <w:r w:rsidRPr="00792518">
        <w:rPr>
          <w:lang w:val="fr-FR"/>
        </w:rPr>
        <w:t>de</w:t>
      </w:r>
      <w:proofErr w:type="gramEnd"/>
      <w:r w:rsidRPr="00792518">
        <w:rPr>
          <w:lang w:val="fr-FR"/>
        </w:rPr>
        <w:t xml:space="preserve"> l</w:t>
      </w:r>
      <w:r w:rsidR="00C35E3A">
        <w:rPr>
          <w:lang w:val="fr-FR"/>
        </w:rPr>
        <w:t>’</w:t>
      </w:r>
      <w:r w:rsidRPr="00792518">
        <w:rPr>
          <w:lang w:val="fr-FR"/>
        </w:rPr>
        <w:t>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w:t>
      </w:r>
      <w:r w:rsidR="00C35E3A">
        <w:rPr>
          <w:lang w:val="fr-FR"/>
        </w:rPr>
        <w:t>’</w:t>
      </w:r>
      <w:r w:rsidRPr="00792518">
        <w:rPr>
          <w:lang w:val="fr-FR"/>
        </w:rPr>
        <w:t>il a respecté toutes les obligations qu</w:t>
      </w:r>
      <w:r w:rsidR="00C35E3A">
        <w:rPr>
          <w:lang w:val="fr-FR"/>
        </w:rPr>
        <w:t>’</w:t>
      </w:r>
      <w:r w:rsidRPr="00792518">
        <w:rPr>
          <w:lang w:val="fr-FR"/>
        </w:rPr>
        <w:t>il aurait dû satisfaire avant la réception de la prochaine tranche de financement conformément au calendrier de financement approuvé. Le Pays convient que le Comité exécutif peut déduire du montant du financement le montant indiqué à l</w:t>
      </w:r>
      <w:r w:rsidR="00C35E3A">
        <w:rPr>
          <w:lang w:val="fr-FR"/>
        </w:rPr>
        <w:t>’</w:t>
      </w:r>
      <w:r w:rsidRPr="00792518">
        <w:rPr>
          <w:lang w:val="fr-FR"/>
        </w:rPr>
        <w:t>Appendice 7-A (« Réductions du financement en cas de non-conformité ») pour chaque kilogramme de PAO dont la consommation n</w:t>
      </w:r>
      <w:r w:rsidR="00C35E3A">
        <w:rPr>
          <w:lang w:val="fr-FR"/>
        </w:rPr>
        <w:t>’</w:t>
      </w:r>
      <w:r w:rsidRPr="00792518">
        <w:rPr>
          <w:lang w:val="fr-FR"/>
        </w:rPr>
        <w:t>aura pas été réduite au cours d</w:t>
      </w:r>
      <w:r w:rsidR="00C35E3A">
        <w:rPr>
          <w:lang w:val="fr-FR"/>
        </w:rPr>
        <w:t>’</w:t>
      </w:r>
      <w:r w:rsidRPr="00792518">
        <w:rPr>
          <w:lang w:val="fr-FR"/>
        </w:rPr>
        <w:t>une même année. Le Comité exécutif étudiera chaque cas spécifique de non-conformité du Pays au présent Accord et prendra des décisions en conséquence. Une fois les décisions prises, le cas spécifique de non-respect du présent Accord ne constituera pas un obstacle à l</w:t>
      </w:r>
      <w:r w:rsidR="00C35E3A">
        <w:rPr>
          <w:lang w:val="fr-FR"/>
        </w:rPr>
        <w:t>’</w:t>
      </w:r>
      <w:r w:rsidRPr="00792518">
        <w:rPr>
          <w:lang w:val="fr-FR"/>
        </w:rPr>
        <w:t>octroi d</w:t>
      </w:r>
      <w:r w:rsidR="00C35E3A">
        <w:rPr>
          <w:lang w:val="fr-FR"/>
        </w:rPr>
        <w:t>’</w:t>
      </w:r>
      <w:r w:rsidRPr="00792518">
        <w:rPr>
          <w:lang w:val="fr-FR"/>
        </w:rPr>
        <w:t>un financement pour les tranches futures, conformément à l</w:t>
      </w:r>
      <w:r w:rsidR="00C35E3A">
        <w:rPr>
          <w:lang w:val="fr-FR"/>
        </w:rPr>
        <w:t>’</w:t>
      </w:r>
      <w:r w:rsidRPr="00792518">
        <w:rPr>
          <w:lang w:val="fr-FR"/>
        </w:rPr>
        <w:t>alinéa 5 ci-dessus.</w:t>
      </w:r>
    </w:p>
    <w:p w14:paraId="250DA0CF" w14:textId="77777777" w:rsidR="00792518" w:rsidRPr="00792518" w:rsidRDefault="00792518" w:rsidP="000E19F3">
      <w:pPr>
        <w:pStyle w:val="Heading1"/>
        <w:numPr>
          <w:ilvl w:val="0"/>
          <w:numId w:val="31"/>
        </w:numPr>
        <w:rPr>
          <w:lang w:val="fr-FR"/>
        </w:rPr>
      </w:pPr>
      <w:r w:rsidRPr="00792518">
        <w:rPr>
          <w:lang w:val="fr-FR"/>
        </w:rPr>
        <w:t>Le financement du présent Accord ne sera pas modifié en raison de décisions futures du Comité exécutif qui pourrait avoir une incidence sur le financement de tout autre projet de consommation sectorielle ou sur toute autre activité connexe dans le Pays.</w:t>
      </w:r>
    </w:p>
    <w:p w14:paraId="16DEF6A6" w14:textId="340C620B" w:rsidR="00792518" w:rsidRPr="00792518" w:rsidRDefault="00792518" w:rsidP="000E19F3">
      <w:pPr>
        <w:pStyle w:val="Heading1"/>
        <w:numPr>
          <w:ilvl w:val="0"/>
          <w:numId w:val="31"/>
        </w:numPr>
        <w:rPr>
          <w:lang w:val="fr-FR"/>
        </w:rPr>
      </w:pPr>
      <w:r w:rsidRPr="00792518">
        <w:rPr>
          <w:lang w:val="fr-FR"/>
        </w:rPr>
        <w:t>Le Pays se conformera à toute demande raisonnable du Comité exécutif, de l</w:t>
      </w:r>
      <w:r w:rsidR="00C35E3A">
        <w:rPr>
          <w:lang w:val="fr-FR"/>
        </w:rPr>
        <w:t>’</w:t>
      </w:r>
      <w:r w:rsidRPr="00792518">
        <w:rPr>
          <w:lang w:val="fr-FR"/>
        </w:rPr>
        <w:t>Agence d</w:t>
      </w:r>
      <w:r w:rsidR="00C35E3A">
        <w:rPr>
          <w:lang w:val="fr-FR"/>
        </w:rPr>
        <w:t>’</w:t>
      </w:r>
      <w:r w:rsidRPr="00792518">
        <w:rPr>
          <w:lang w:val="fr-FR"/>
        </w:rPr>
        <w:t>exécution principale et de l</w:t>
      </w:r>
      <w:r w:rsidR="00C35E3A">
        <w:rPr>
          <w:lang w:val="fr-FR"/>
        </w:rPr>
        <w:t>’</w:t>
      </w:r>
      <w:r w:rsidRPr="00792518">
        <w:rPr>
          <w:lang w:val="fr-FR"/>
        </w:rPr>
        <w:t>Agence de coopération en vue de faciliter la mise en œuvre du présent Accord. En particulier, il permettra à l</w:t>
      </w:r>
      <w:r w:rsidR="00C35E3A">
        <w:rPr>
          <w:lang w:val="fr-FR"/>
        </w:rPr>
        <w:t>’</w:t>
      </w:r>
      <w:r w:rsidRPr="00792518">
        <w:rPr>
          <w:lang w:val="fr-FR"/>
        </w:rPr>
        <w:t>Agence d</w:t>
      </w:r>
      <w:r w:rsidR="00C35E3A">
        <w:rPr>
          <w:lang w:val="fr-FR"/>
        </w:rPr>
        <w:t>’</w:t>
      </w:r>
      <w:r w:rsidRPr="00792518">
        <w:rPr>
          <w:lang w:val="fr-FR"/>
        </w:rPr>
        <w:t>exécution principale d</w:t>
      </w:r>
      <w:r w:rsidR="00C35E3A">
        <w:rPr>
          <w:lang w:val="fr-FR"/>
        </w:rPr>
        <w:t>’</w:t>
      </w:r>
      <w:r w:rsidRPr="00792518">
        <w:rPr>
          <w:lang w:val="fr-FR"/>
        </w:rPr>
        <w:t>accéder aux renseignements nécessaires pour vérifier la conformité à cet Accord.</w:t>
      </w:r>
    </w:p>
    <w:p w14:paraId="02A902CB" w14:textId="34D14A43" w:rsidR="00792518" w:rsidRPr="00F61D55" w:rsidRDefault="00792518" w:rsidP="00792518">
      <w:pPr>
        <w:keepNext/>
        <w:widowControl w:val="0"/>
        <w:spacing w:before="240" w:after="240"/>
        <w:rPr>
          <w:b/>
        </w:rPr>
      </w:pPr>
      <w:r>
        <w:rPr>
          <w:b/>
        </w:rPr>
        <w:t xml:space="preserve">Date </w:t>
      </w:r>
      <w:proofErr w:type="spellStart"/>
      <w:r>
        <w:rPr>
          <w:b/>
        </w:rPr>
        <w:t>d</w:t>
      </w:r>
      <w:r w:rsidR="00C35E3A">
        <w:rPr>
          <w:b/>
        </w:rPr>
        <w:t>’</w:t>
      </w:r>
      <w:r>
        <w:rPr>
          <w:b/>
        </w:rPr>
        <w:t>achèvement</w:t>
      </w:r>
      <w:proofErr w:type="spellEnd"/>
    </w:p>
    <w:p w14:paraId="28DCD9F9" w14:textId="7CBE75C8" w:rsidR="00792518" w:rsidRPr="00792518" w:rsidRDefault="00792518" w:rsidP="000E19F3">
      <w:pPr>
        <w:pStyle w:val="Heading1"/>
        <w:numPr>
          <w:ilvl w:val="0"/>
          <w:numId w:val="31"/>
        </w:numPr>
        <w:spacing w:before="240"/>
        <w:rPr>
          <w:lang w:val="fr-FR"/>
        </w:rPr>
      </w:pPr>
      <w:r w:rsidRPr="00792518">
        <w:rPr>
          <w:lang w:val="fr-FR"/>
        </w:rPr>
        <w:t>L</w:t>
      </w:r>
      <w:r w:rsidR="00C35E3A">
        <w:rPr>
          <w:lang w:val="fr-FR"/>
        </w:rPr>
        <w:t>’</w:t>
      </w:r>
      <w:r w:rsidRPr="00792518">
        <w:rPr>
          <w:lang w:val="fr-FR"/>
        </w:rPr>
        <w:t>achèvement du plan et de l</w:t>
      </w:r>
      <w:r w:rsidR="00C35E3A">
        <w:rPr>
          <w:lang w:val="fr-FR"/>
        </w:rPr>
        <w:t>’</w:t>
      </w:r>
      <w:r w:rsidRPr="00792518">
        <w:rPr>
          <w:lang w:val="fr-FR"/>
        </w:rPr>
        <w:t>Accord s</w:t>
      </w:r>
      <w:r w:rsidR="00C35E3A">
        <w:rPr>
          <w:lang w:val="fr-FR"/>
        </w:rPr>
        <w:t>’</w:t>
      </w:r>
      <w:r w:rsidRPr="00792518">
        <w:rPr>
          <w:lang w:val="fr-FR"/>
        </w:rPr>
        <w:t>y rapportant aura lieu à la fin de l</w:t>
      </w:r>
      <w:r w:rsidR="00C35E3A">
        <w:rPr>
          <w:lang w:val="fr-FR"/>
        </w:rPr>
        <w:t>’</w:t>
      </w:r>
      <w:r w:rsidRPr="00792518">
        <w:rPr>
          <w:lang w:val="fr-FR"/>
        </w:rPr>
        <w:t>année qui suit la dernière année pour laquelle le niveau de la consommation totale maximum autorisée est spécifié dans l</w:t>
      </w:r>
      <w:r w:rsidR="00C35E3A">
        <w:rPr>
          <w:lang w:val="fr-FR"/>
        </w:rPr>
        <w:t>’</w:t>
      </w:r>
      <w:r w:rsidRPr="00792518">
        <w:rPr>
          <w:lang w:val="fr-FR"/>
        </w:rPr>
        <w:t>Appendice 2-A. Si des activités qui étaient prévues dans la mise en œuvre de la dernière tranche du Plan et dans ses révisions conformément aux alinéas 5 d) et 7 se trouvaient encore en souffrance à ce moment-là, l</w:t>
      </w:r>
      <w:r w:rsidR="00C35E3A">
        <w:rPr>
          <w:lang w:val="fr-FR"/>
        </w:rPr>
        <w:t>’</w:t>
      </w:r>
      <w:r w:rsidRPr="00792518">
        <w:rPr>
          <w:lang w:val="fr-FR"/>
        </w:rPr>
        <w:t>achèvement du Plan serait reporté à la fin de l</w:t>
      </w:r>
      <w:r w:rsidR="00C35E3A">
        <w:rPr>
          <w:lang w:val="fr-FR"/>
        </w:rPr>
        <w:t>’</w:t>
      </w:r>
      <w:r w:rsidRPr="00792518">
        <w:rPr>
          <w:lang w:val="fr-FR"/>
        </w:rPr>
        <w:t>année suivant la mise en œuvre des activités restantes. Les exigences de remise de rapport selon les alinéas 1 a), 1 b), 1 d) et 1 e) de l</w:t>
      </w:r>
      <w:r w:rsidR="00C35E3A">
        <w:rPr>
          <w:lang w:val="fr-FR"/>
        </w:rPr>
        <w:t>’</w:t>
      </w:r>
      <w:r w:rsidRPr="00792518">
        <w:rPr>
          <w:lang w:val="fr-FR"/>
        </w:rPr>
        <w:t>Appendice 4-A continueront jusqu</w:t>
      </w:r>
      <w:r w:rsidR="00C35E3A">
        <w:rPr>
          <w:lang w:val="fr-FR"/>
        </w:rPr>
        <w:t>’</w:t>
      </w:r>
      <w:r w:rsidRPr="00792518">
        <w:rPr>
          <w:lang w:val="fr-FR"/>
        </w:rPr>
        <w:t>à la date d</w:t>
      </w:r>
      <w:r w:rsidR="00C35E3A">
        <w:rPr>
          <w:lang w:val="fr-FR"/>
        </w:rPr>
        <w:t>’</w:t>
      </w:r>
      <w:r w:rsidRPr="00792518">
        <w:rPr>
          <w:lang w:val="fr-FR"/>
        </w:rPr>
        <w:t>achèvement, à moins d</w:t>
      </w:r>
      <w:r w:rsidR="00C35E3A">
        <w:rPr>
          <w:lang w:val="fr-FR"/>
        </w:rPr>
        <w:t>’</w:t>
      </w:r>
      <w:r w:rsidRPr="00792518">
        <w:rPr>
          <w:lang w:val="fr-FR"/>
        </w:rPr>
        <w:t>indication contraire de la part du Comité exécutif.</w:t>
      </w:r>
    </w:p>
    <w:p w14:paraId="3BA2F017" w14:textId="77777777" w:rsidR="00792518" w:rsidRPr="00B375EA" w:rsidRDefault="00792518" w:rsidP="00792518">
      <w:pPr>
        <w:keepNext/>
        <w:widowControl w:val="0"/>
        <w:spacing w:before="240" w:after="240"/>
      </w:pPr>
      <w:proofErr w:type="spellStart"/>
      <w:r>
        <w:rPr>
          <w:b/>
        </w:rPr>
        <w:t>Validité</w:t>
      </w:r>
      <w:proofErr w:type="spellEnd"/>
    </w:p>
    <w:p w14:paraId="74E16989" w14:textId="77777777" w:rsidR="00792518" w:rsidRPr="00792518" w:rsidRDefault="00792518" w:rsidP="000E19F3">
      <w:pPr>
        <w:pStyle w:val="Heading1"/>
        <w:numPr>
          <w:ilvl w:val="0"/>
          <w:numId w:val="31"/>
        </w:numPr>
        <w:spacing w:before="240"/>
        <w:rPr>
          <w:lang w:val="fr-FR"/>
        </w:rPr>
      </w:pPr>
      <w:r w:rsidRPr="00792518">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608AA974" w14:textId="39A3EF2B" w:rsidR="00D15EF2" w:rsidRPr="00C61148" w:rsidRDefault="00792518" w:rsidP="00D15EF2">
      <w:pPr>
        <w:pStyle w:val="Heading1"/>
        <w:numPr>
          <w:ilvl w:val="0"/>
          <w:numId w:val="31"/>
        </w:numPr>
        <w:rPr>
          <w:lang w:val="fr-FR"/>
        </w:rPr>
      </w:pPr>
      <w:r w:rsidRPr="00792518">
        <w:rPr>
          <w:lang w:val="fr-FR"/>
        </w:rPr>
        <w:t>Le présent Accord ne peut être modifié ou résilié que par accord mutuel écrit entre le Gouvernement du Pays et le Comité exécutif du Fonds multilatéral.</w:t>
      </w:r>
    </w:p>
    <w:p w14:paraId="7A30DBAF" w14:textId="77777777" w:rsidR="00D15EF2" w:rsidRPr="00636FF8" w:rsidRDefault="00D15EF2" w:rsidP="00C61148">
      <w:pPr>
        <w:pStyle w:val="Heading1"/>
        <w:widowControl w:val="0"/>
        <w:numPr>
          <w:ilvl w:val="0"/>
          <w:numId w:val="0"/>
        </w:numPr>
        <w:spacing w:before="360" w:after="360"/>
        <w:rPr>
          <w:b/>
          <w:sz w:val="24"/>
          <w:szCs w:val="24"/>
        </w:rPr>
      </w:pPr>
      <w:r>
        <w:rPr>
          <w:b/>
          <w:sz w:val="24"/>
        </w:rPr>
        <w:t>APPENDICES</w:t>
      </w:r>
    </w:p>
    <w:p w14:paraId="3F68BD63" w14:textId="77777777" w:rsidR="00D15EF2" w:rsidRPr="00B375EA" w:rsidRDefault="00D15EF2" w:rsidP="00D61873">
      <w:pPr>
        <w:pStyle w:val="Heading1"/>
        <w:widowControl w:val="0"/>
        <w:numPr>
          <w:ilvl w:val="0"/>
          <w:numId w:val="0"/>
        </w:numPr>
        <w:rPr>
          <w:b/>
        </w:rPr>
      </w:pPr>
      <w:r>
        <w:rPr>
          <w:b/>
        </w:rPr>
        <w:t>APPENDICE 1-</w:t>
      </w:r>
      <w:proofErr w:type="gramStart"/>
      <w:r>
        <w:rPr>
          <w:b/>
        </w:rPr>
        <w:t>A :</w:t>
      </w:r>
      <w:proofErr w:type="gramEnd"/>
      <w:r>
        <w:rPr>
          <w:b/>
        </w:rPr>
        <w:t xml:space="preserve">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6"/>
        <w:gridCol w:w="1374"/>
        <w:gridCol w:w="1374"/>
        <w:gridCol w:w="2878"/>
      </w:tblGrid>
      <w:tr w:rsidR="00D15EF2" w:rsidRPr="00E32D88" w14:paraId="0CFB16D4" w14:textId="77777777" w:rsidTr="007D6568">
        <w:trPr>
          <w:trHeight w:val="548"/>
          <w:tblHeader/>
        </w:trPr>
        <w:tc>
          <w:tcPr>
            <w:tcW w:w="1896" w:type="pct"/>
            <w:shd w:val="clear" w:color="auto" w:fill="auto"/>
            <w:vAlign w:val="center"/>
          </w:tcPr>
          <w:p w14:paraId="30365FB3" w14:textId="77777777" w:rsidR="00D15EF2" w:rsidRPr="00B375EA" w:rsidRDefault="00D15EF2" w:rsidP="007D6568">
            <w:pPr>
              <w:keepNext/>
              <w:widowControl w:val="0"/>
              <w:jc w:val="center"/>
              <w:rPr>
                <w:sz w:val="20"/>
                <w:szCs w:val="20"/>
              </w:rPr>
            </w:pPr>
            <w:r>
              <w:rPr>
                <w:sz w:val="20"/>
              </w:rPr>
              <w:t>Substance</w:t>
            </w:r>
          </w:p>
        </w:tc>
        <w:tc>
          <w:tcPr>
            <w:tcW w:w="758" w:type="pct"/>
            <w:shd w:val="clear" w:color="auto" w:fill="auto"/>
            <w:vAlign w:val="center"/>
          </w:tcPr>
          <w:p w14:paraId="31021C9C" w14:textId="77777777" w:rsidR="00D15EF2" w:rsidRPr="00B375EA" w:rsidRDefault="00D15EF2" w:rsidP="007D6568">
            <w:pPr>
              <w:keepNext/>
              <w:widowControl w:val="0"/>
              <w:jc w:val="center"/>
              <w:rPr>
                <w:sz w:val="20"/>
                <w:szCs w:val="20"/>
              </w:rPr>
            </w:pPr>
            <w:r>
              <w:rPr>
                <w:sz w:val="20"/>
              </w:rPr>
              <w:t>Annexe</w:t>
            </w:r>
          </w:p>
        </w:tc>
        <w:tc>
          <w:tcPr>
            <w:tcW w:w="758" w:type="pct"/>
            <w:shd w:val="clear" w:color="auto" w:fill="auto"/>
            <w:vAlign w:val="center"/>
          </w:tcPr>
          <w:p w14:paraId="39106A8F" w14:textId="77777777" w:rsidR="00D15EF2" w:rsidRPr="00B375EA" w:rsidRDefault="00D15EF2" w:rsidP="007D6568">
            <w:pPr>
              <w:keepNext/>
              <w:widowControl w:val="0"/>
              <w:jc w:val="center"/>
              <w:rPr>
                <w:sz w:val="20"/>
                <w:szCs w:val="20"/>
              </w:rPr>
            </w:pPr>
            <w:r>
              <w:rPr>
                <w:sz w:val="20"/>
              </w:rPr>
              <w:t>Groupe</w:t>
            </w:r>
          </w:p>
        </w:tc>
        <w:tc>
          <w:tcPr>
            <w:tcW w:w="1588" w:type="pct"/>
            <w:shd w:val="clear" w:color="auto" w:fill="auto"/>
            <w:vAlign w:val="center"/>
          </w:tcPr>
          <w:p w14:paraId="45D4BA47" w14:textId="77777777" w:rsidR="00D15EF2" w:rsidRPr="00C81DC9" w:rsidRDefault="00D15EF2" w:rsidP="007D6568">
            <w:pPr>
              <w:keepNext/>
              <w:widowControl w:val="0"/>
              <w:jc w:val="center"/>
              <w:rPr>
                <w:sz w:val="20"/>
                <w:szCs w:val="20"/>
                <w:lang w:val="fr-FR"/>
              </w:rPr>
            </w:pPr>
            <w:r w:rsidRPr="00C81DC9">
              <w:rPr>
                <w:sz w:val="20"/>
                <w:lang w:val="fr-FR"/>
              </w:rPr>
              <w:t>Point de départ des réductions globales de consommation (tonnes PAO)</w:t>
            </w:r>
          </w:p>
        </w:tc>
      </w:tr>
      <w:tr w:rsidR="00D15EF2" w:rsidRPr="00B375EA" w14:paraId="29B97D13" w14:textId="77777777" w:rsidTr="007D6568">
        <w:tc>
          <w:tcPr>
            <w:tcW w:w="1896" w:type="pct"/>
            <w:shd w:val="clear" w:color="auto" w:fill="auto"/>
          </w:tcPr>
          <w:p w14:paraId="17A77F1C" w14:textId="77777777" w:rsidR="00D15EF2" w:rsidRPr="00B375EA" w:rsidRDefault="00D15EF2" w:rsidP="007D6568">
            <w:pPr>
              <w:widowControl w:val="0"/>
              <w:rPr>
                <w:sz w:val="20"/>
                <w:szCs w:val="20"/>
              </w:rPr>
            </w:pPr>
            <w:r>
              <w:rPr>
                <w:sz w:val="20"/>
              </w:rPr>
              <w:t>HCFC-22</w:t>
            </w:r>
          </w:p>
        </w:tc>
        <w:tc>
          <w:tcPr>
            <w:tcW w:w="758" w:type="pct"/>
            <w:shd w:val="clear" w:color="auto" w:fill="auto"/>
            <w:vAlign w:val="center"/>
          </w:tcPr>
          <w:p w14:paraId="0FC42293" w14:textId="77777777" w:rsidR="00D15EF2" w:rsidRPr="00B375EA" w:rsidRDefault="00D15EF2" w:rsidP="007D6568">
            <w:pPr>
              <w:widowControl w:val="0"/>
              <w:jc w:val="center"/>
              <w:rPr>
                <w:sz w:val="20"/>
                <w:szCs w:val="20"/>
              </w:rPr>
            </w:pPr>
            <w:r>
              <w:rPr>
                <w:sz w:val="20"/>
              </w:rPr>
              <w:t>C</w:t>
            </w:r>
          </w:p>
        </w:tc>
        <w:tc>
          <w:tcPr>
            <w:tcW w:w="758" w:type="pct"/>
            <w:shd w:val="clear" w:color="auto" w:fill="auto"/>
            <w:vAlign w:val="center"/>
          </w:tcPr>
          <w:p w14:paraId="726F2D3A" w14:textId="77777777" w:rsidR="00D15EF2" w:rsidRPr="00B375EA" w:rsidRDefault="00D15EF2" w:rsidP="007D6568">
            <w:pPr>
              <w:widowControl w:val="0"/>
              <w:jc w:val="center"/>
              <w:rPr>
                <w:sz w:val="20"/>
                <w:szCs w:val="20"/>
              </w:rPr>
            </w:pPr>
            <w:r>
              <w:rPr>
                <w:sz w:val="20"/>
              </w:rPr>
              <w:t>I</w:t>
            </w:r>
          </w:p>
        </w:tc>
        <w:tc>
          <w:tcPr>
            <w:tcW w:w="1588" w:type="pct"/>
            <w:shd w:val="clear" w:color="auto" w:fill="auto"/>
          </w:tcPr>
          <w:p w14:paraId="2E270361" w14:textId="77777777" w:rsidR="00D15EF2" w:rsidRPr="00C341AF" w:rsidRDefault="00D15EF2" w:rsidP="007D6568">
            <w:pPr>
              <w:widowControl w:val="0"/>
              <w:jc w:val="right"/>
              <w:rPr>
                <w:sz w:val="20"/>
                <w:szCs w:val="20"/>
              </w:rPr>
            </w:pPr>
            <w:r>
              <w:rPr>
                <w:sz w:val="20"/>
              </w:rPr>
              <w:t>392,8</w:t>
            </w:r>
          </w:p>
        </w:tc>
      </w:tr>
      <w:tr w:rsidR="00D15EF2" w:rsidRPr="00B375EA" w14:paraId="114B1DC8" w14:textId="77777777" w:rsidTr="007D6568">
        <w:tblPrEx>
          <w:tblLook w:val="0000" w:firstRow="0" w:lastRow="0" w:firstColumn="0" w:lastColumn="0" w:noHBand="0" w:noVBand="0"/>
        </w:tblPrEx>
        <w:tc>
          <w:tcPr>
            <w:tcW w:w="1896" w:type="pct"/>
            <w:shd w:val="clear" w:color="auto" w:fill="auto"/>
          </w:tcPr>
          <w:p w14:paraId="4C001DC4" w14:textId="77777777" w:rsidR="00D15EF2" w:rsidRPr="00B375EA" w:rsidRDefault="00D15EF2" w:rsidP="007D6568">
            <w:pPr>
              <w:widowControl w:val="0"/>
              <w:rPr>
                <w:sz w:val="20"/>
                <w:szCs w:val="20"/>
              </w:rPr>
            </w:pPr>
            <w:r>
              <w:rPr>
                <w:sz w:val="20"/>
              </w:rPr>
              <w:lastRenderedPageBreak/>
              <w:t>HCFC-141b</w:t>
            </w:r>
          </w:p>
        </w:tc>
        <w:tc>
          <w:tcPr>
            <w:tcW w:w="758" w:type="pct"/>
            <w:shd w:val="clear" w:color="auto" w:fill="auto"/>
            <w:vAlign w:val="center"/>
          </w:tcPr>
          <w:p w14:paraId="3B82B634" w14:textId="77777777" w:rsidR="00D15EF2" w:rsidRPr="00B375EA" w:rsidRDefault="00D15EF2" w:rsidP="007D6568">
            <w:pPr>
              <w:widowControl w:val="0"/>
              <w:jc w:val="center"/>
              <w:rPr>
                <w:sz w:val="20"/>
                <w:szCs w:val="20"/>
              </w:rPr>
            </w:pPr>
            <w:r>
              <w:rPr>
                <w:sz w:val="20"/>
              </w:rPr>
              <w:t>C</w:t>
            </w:r>
          </w:p>
        </w:tc>
        <w:tc>
          <w:tcPr>
            <w:tcW w:w="758" w:type="pct"/>
            <w:shd w:val="clear" w:color="auto" w:fill="auto"/>
            <w:vAlign w:val="center"/>
          </w:tcPr>
          <w:p w14:paraId="2094C61B" w14:textId="77777777" w:rsidR="00D15EF2" w:rsidRPr="00B375EA" w:rsidRDefault="00D15EF2" w:rsidP="007D6568">
            <w:pPr>
              <w:widowControl w:val="0"/>
              <w:jc w:val="center"/>
              <w:rPr>
                <w:sz w:val="20"/>
                <w:szCs w:val="20"/>
              </w:rPr>
            </w:pPr>
            <w:r>
              <w:rPr>
                <w:sz w:val="20"/>
              </w:rPr>
              <w:t>I</w:t>
            </w:r>
          </w:p>
        </w:tc>
        <w:tc>
          <w:tcPr>
            <w:tcW w:w="1588" w:type="pct"/>
            <w:shd w:val="clear" w:color="auto" w:fill="auto"/>
          </w:tcPr>
          <w:p w14:paraId="0680ABCA" w14:textId="77777777" w:rsidR="00D15EF2" w:rsidRPr="00C341AF" w:rsidRDefault="00D15EF2" w:rsidP="007D6568">
            <w:pPr>
              <w:widowControl w:val="0"/>
              <w:jc w:val="right"/>
              <w:rPr>
                <w:sz w:val="20"/>
                <w:szCs w:val="20"/>
              </w:rPr>
            </w:pPr>
            <w:r>
              <w:rPr>
                <w:sz w:val="20"/>
              </w:rPr>
              <w:t>803,9</w:t>
            </w:r>
          </w:p>
        </w:tc>
      </w:tr>
      <w:tr w:rsidR="00D15EF2" w:rsidRPr="00B375EA" w14:paraId="70802127" w14:textId="77777777" w:rsidTr="007D6568">
        <w:tblPrEx>
          <w:tblLook w:val="0000" w:firstRow="0" w:lastRow="0" w:firstColumn="0" w:lastColumn="0" w:noHBand="0" w:noVBand="0"/>
        </w:tblPrEx>
        <w:tc>
          <w:tcPr>
            <w:tcW w:w="1896" w:type="pct"/>
            <w:shd w:val="clear" w:color="auto" w:fill="auto"/>
          </w:tcPr>
          <w:p w14:paraId="09C23A61" w14:textId="77777777" w:rsidR="00D15EF2" w:rsidRPr="00B375EA" w:rsidRDefault="00D15EF2" w:rsidP="007D6568">
            <w:pPr>
              <w:widowControl w:val="0"/>
              <w:rPr>
                <w:sz w:val="20"/>
                <w:szCs w:val="20"/>
              </w:rPr>
            </w:pPr>
            <w:r>
              <w:rPr>
                <w:sz w:val="20"/>
              </w:rPr>
              <w:t>HCFC-142b</w:t>
            </w:r>
          </w:p>
        </w:tc>
        <w:tc>
          <w:tcPr>
            <w:tcW w:w="758" w:type="pct"/>
            <w:shd w:val="clear" w:color="auto" w:fill="auto"/>
            <w:vAlign w:val="center"/>
          </w:tcPr>
          <w:p w14:paraId="7B4661F8" w14:textId="77777777" w:rsidR="00D15EF2" w:rsidRPr="00B375EA" w:rsidRDefault="00D15EF2" w:rsidP="007D6568">
            <w:pPr>
              <w:widowControl w:val="0"/>
              <w:jc w:val="center"/>
              <w:rPr>
                <w:sz w:val="20"/>
                <w:szCs w:val="20"/>
              </w:rPr>
            </w:pPr>
            <w:r>
              <w:rPr>
                <w:sz w:val="20"/>
              </w:rPr>
              <w:t>C</w:t>
            </w:r>
          </w:p>
        </w:tc>
        <w:tc>
          <w:tcPr>
            <w:tcW w:w="758" w:type="pct"/>
            <w:shd w:val="clear" w:color="auto" w:fill="auto"/>
            <w:vAlign w:val="center"/>
          </w:tcPr>
          <w:p w14:paraId="562952EA" w14:textId="77777777" w:rsidR="00D15EF2" w:rsidRPr="00B375EA" w:rsidRDefault="00D15EF2" w:rsidP="007D6568">
            <w:pPr>
              <w:widowControl w:val="0"/>
              <w:jc w:val="center"/>
              <w:rPr>
                <w:sz w:val="20"/>
                <w:szCs w:val="20"/>
              </w:rPr>
            </w:pPr>
            <w:r>
              <w:rPr>
                <w:sz w:val="20"/>
              </w:rPr>
              <w:t>I</w:t>
            </w:r>
          </w:p>
        </w:tc>
        <w:tc>
          <w:tcPr>
            <w:tcW w:w="1588" w:type="pct"/>
            <w:shd w:val="clear" w:color="auto" w:fill="auto"/>
          </w:tcPr>
          <w:p w14:paraId="0A5EC389" w14:textId="77777777" w:rsidR="00D15EF2" w:rsidRPr="00C341AF" w:rsidRDefault="00D15EF2" w:rsidP="007D6568">
            <w:pPr>
              <w:widowControl w:val="0"/>
              <w:jc w:val="right"/>
              <w:rPr>
                <w:sz w:val="20"/>
                <w:szCs w:val="20"/>
              </w:rPr>
            </w:pPr>
            <w:r>
              <w:rPr>
                <w:sz w:val="20"/>
              </w:rPr>
              <w:t>10,9</w:t>
            </w:r>
          </w:p>
        </w:tc>
      </w:tr>
      <w:tr w:rsidR="00D15EF2" w:rsidRPr="00B375EA" w14:paraId="3035D9CE" w14:textId="77777777" w:rsidTr="007D6568">
        <w:tblPrEx>
          <w:tblLook w:val="0000" w:firstRow="0" w:lastRow="0" w:firstColumn="0" w:lastColumn="0" w:noHBand="0" w:noVBand="0"/>
        </w:tblPrEx>
        <w:tc>
          <w:tcPr>
            <w:tcW w:w="1896" w:type="pct"/>
            <w:shd w:val="clear" w:color="auto" w:fill="auto"/>
          </w:tcPr>
          <w:p w14:paraId="7E84D2D2" w14:textId="77777777" w:rsidR="00D15EF2" w:rsidRPr="00B375EA" w:rsidRDefault="00D15EF2" w:rsidP="007D6568">
            <w:pPr>
              <w:widowControl w:val="0"/>
              <w:rPr>
                <w:sz w:val="20"/>
                <w:szCs w:val="20"/>
              </w:rPr>
            </w:pPr>
            <w:r>
              <w:rPr>
                <w:sz w:val="20"/>
              </w:rPr>
              <w:t>HCFC-123</w:t>
            </w:r>
          </w:p>
        </w:tc>
        <w:tc>
          <w:tcPr>
            <w:tcW w:w="758" w:type="pct"/>
            <w:shd w:val="clear" w:color="auto" w:fill="auto"/>
            <w:vAlign w:val="center"/>
          </w:tcPr>
          <w:p w14:paraId="4898B3A8" w14:textId="77777777" w:rsidR="00D15EF2" w:rsidRPr="00B375EA" w:rsidRDefault="00D15EF2" w:rsidP="007D6568">
            <w:pPr>
              <w:widowControl w:val="0"/>
              <w:jc w:val="center"/>
              <w:rPr>
                <w:sz w:val="20"/>
                <w:szCs w:val="20"/>
              </w:rPr>
            </w:pPr>
            <w:r>
              <w:rPr>
                <w:sz w:val="20"/>
              </w:rPr>
              <w:t>C</w:t>
            </w:r>
          </w:p>
        </w:tc>
        <w:tc>
          <w:tcPr>
            <w:tcW w:w="758" w:type="pct"/>
            <w:shd w:val="clear" w:color="auto" w:fill="auto"/>
            <w:vAlign w:val="center"/>
          </w:tcPr>
          <w:p w14:paraId="25310721" w14:textId="77777777" w:rsidR="00D15EF2" w:rsidRPr="00B375EA" w:rsidRDefault="00D15EF2" w:rsidP="007D6568">
            <w:pPr>
              <w:widowControl w:val="0"/>
              <w:jc w:val="center"/>
              <w:rPr>
                <w:sz w:val="20"/>
                <w:szCs w:val="20"/>
              </w:rPr>
            </w:pPr>
            <w:r>
              <w:rPr>
                <w:sz w:val="20"/>
              </w:rPr>
              <w:t>I</w:t>
            </w:r>
          </w:p>
        </w:tc>
        <w:tc>
          <w:tcPr>
            <w:tcW w:w="1588" w:type="pct"/>
            <w:shd w:val="clear" w:color="auto" w:fill="auto"/>
          </w:tcPr>
          <w:p w14:paraId="64EB4152" w14:textId="77777777" w:rsidR="00D15EF2" w:rsidRPr="00C341AF" w:rsidRDefault="00D15EF2" w:rsidP="007D6568">
            <w:pPr>
              <w:widowControl w:val="0"/>
              <w:jc w:val="right"/>
              <w:rPr>
                <w:sz w:val="20"/>
                <w:szCs w:val="20"/>
              </w:rPr>
            </w:pPr>
            <w:r>
              <w:rPr>
                <w:sz w:val="20"/>
              </w:rPr>
              <w:t>0,3</w:t>
            </w:r>
          </w:p>
        </w:tc>
      </w:tr>
      <w:tr w:rsidR="00D15EF2" w:rsidRPr="00B375EA" w14:paraId="4D3B569E" w14:textId="77777777" w:rsidTr="007D6568">
        <w:tblPrEx>
          <w:tblLook w:val="0000" w:firstRow="0" w:lastRow="0" w:firstColumn="0" w:lastColumn="0" w:noHBand="0" w:noVBand="0"/>
        </w:tblPrEx>
        <w:tc>
          <w:tcPr>
            <w:tcW w:w="1896" w:type="pct"/>
            <w:shd w:val="clear" w:color="auto" w:fill="auto"/>
          </w:tcPr>
          <w:p w14:paraId="1CF186B6" w14:textId="77777777" w:rsidR="00D15EF2" w:rsidRPr="00B375EA" w:rsidRDefault="00D15EF2" w:rsidP="007D6568">
            <w:pPr>
              <w:widowControl w:val="0"/>
              <w:rPr>
                <w:sz w:val="20"/>
                <w:szCs w:val="20"/>
              </w:rPr>
            </w:pPr>
            <w:r>
              <w:rPr>
                <w:sz w:val="20"/>
              </w:rPr>
              <w:t>HCFC-124</w:t>
            </w:r>
          </w:p>
        </w:tc>
        <w:tc>
          <w:tcPr>
            <w:tcW w:w="758" w:type="pct"/>
            <w:shd w:val="clear" w:color="auto" w:fill="auto"/>
            <w:vAlign w:val="center"/>
          </w:tcPr>
          <w:p w14:paraId="78C9A38B" w14:textId="77777777" w:rsidR="00D15EF2" w:rsidRPr="00B375EA" w:rsidRDefault="00D15EF2" w:rsidP="007D6568">
            <w:pPr>
              <w:widowControl w:val="0"/>
              <w:jc w:val="center"/>
              <w:rPr>
                <w:sz w:val="20"/>
                <w:szCs w:val="20"/>
              </w:rPr>
            </w:pPr>
            <w:r>
              <w:rPr>
                <w:sz w:val="20"/>
              </w:rPr>
              <w:t>C</w:t>
            </w:r>
          </w:p>
        </w:tc>
        <w:tc>
          <w:tcPr>
            <w:tcW w:w="758" w:type="pct"/>
            <w:shd w:val="clear" w:color="auto" w:fill="auto"/>
            <w:vAlign w:val="center"/>
          </w:tcPr>
          <w:p w14:paraId="6A940ADF" w14:textId="77777777" w:rsidR="00D15EF2" w:rsidRPr="00B375EA" w:rsidRDefault="00D15EF2" w:rsidP="007D6568">
            <w:pPr>
              <w:widowControl w:val="0"/>
              <w:jc w:val="center"/>
              <w:rPr>
                <w:sz w:val="20"/>
                <w:szCs w:val="20"/>
              </w:rPr>
            </w:pPr>
            <w:r>
              <w:rPr>
                <w:sz w:val="20"/>
              </w:rPr>
              <w:t>I</w:t>
            </w:r>
          </w:p>
        </w:tc>
        <w:tc>
          <w:tcPr>
            <w:tcW w:w="1588" w:type="pct"/>
            <w:shd w:val="clear" w:color="auto" w:fill="auto"/>
          </w:tcPr>
          <w:p w14:paraId="4C72051F" w14:textId="77777777" w:rsidR="00D15EF2" w:rsidRPr="00C341AF" w:rsidRDefault="00D15EF2" w:rsidP="007D6568">
            <w:pPr>
              <w:widowControl w:val="0"/>
              <w:jc w:val="right"/>
              <w:rPr>
                <w:sz w:val="20"/>
                <w:szCs w:val="20"/>
              </w:rPr>
            </w:pPr>
            <w:r>
              <w:rPr>
                <w:sz w:val="20"/>
              </w:rPr>
              <w:t>0,1</w:t>
            </w:r>
          </w:p>
        </w:tc>
      </w:tr>
      <w:tr w:rsidR="00D15EF2" w:rsidRPr="00B375EA" w14:paraId="0B475DC1" w14:textId="77777777" w:rsidTr="007D6568">
        <w:tc>
          <w:tcPr>
            <w:tcW w:w="3412" w:type="pct"/>
            <w:gridSpan w:val="3"/>
            <w:shd w:val="clear" w:color="auto" w:fill="auto"/>
          </w:tcPr>
          <w:p w14:paraId="7876DBDD" w14:textId="77777777" w:rsidR="00D15EF2" w:rsidRPr="00B375EA" w:rsidRDefault="00D15EF2" w:rsidP="007D6568">
            <w:pPr>
              <w:pStyle w:val="Default"/>
              <w:rPr>
                <w:sz w:val="20"/>
                <w:szCs w:val="20"/>
              </w:rPr>
            </w:pPr>
            <w:r>
              <w:rPr>
                <w:b/>
                <w:sz w:val="20"/>
              </w:rPr>
              <w:t>Total</w:t>
            </w:r>
          </w:p>
        </w:tc>
        <w:tc>
          <w:tcPr>
            <w:tcW w:w="1588" w:type="pct"/>
            <w:shd w:val="clear" w:color="auto" w:fill="auto"/>
          </w:tcPr>
          <w:p w14:paraId="02DD9FC8" w14:textId="219E4082" w:rsidR="00D15EF2" w:rsidRPr="00C341AF" w:rsidRDefault="00836540" w:rsidP="00836540">
            <w:pPr>
              <w:pStyle w:val="Default"/>
              <w:ind w:left="1080"/>
              <w:jc w:val="right"/>
              <w:rPr>
                <w:sz w:val="20"/>
                <w:szCs w:val="20"/>
              </w:rPr>
            </w:pPr>
            <w:r>
              <w:rPr>
                <w:sz w:val="20"/>
              </w:rPr>
              <w:t>1 </w:t>
            </w:r>
            <w:r w:rsidR="00D15EF2">
              <w:rPr>
                <w:sz w:val="20"/>
              </w:rPr>
              <w:t>208,0</w:t>
            </w:r>
          </w:p>
        </w:tc>
      </w:tr>
    </w:tbl>
    <w:p w14:paraId="7C9CDF1D" w14:textId="77777777" w:rsidR="00D61873" w:rsidRDefault="00D61873" w:rsidP="00C61148">
      <w:pPr>
        <w:pStyle w:val="Heading1"/>
        <w:numPr>
          <w:ilvl w:val="0"/>
          <w:numId w:val="0"/>
        </w:numPr>
        <w:spacing w:after="0"/>
        <w:rPr>
          <w:b/>
          <w:lang w:val="fr-FR"/>
        </w:rPr>
      </w:pPr>
    </w:p>
    <w:p w14:paraId="4BE45B07" w14:textId="3E69D1A8" w:rsidR="00D15EF2" w:rsidRPr="00C81DC9" w:rsidRDefault="00D15EF2" w:rsidP="00C61148">
      <w:pPr>
        <w:pStyle w:val="Heading1"/>
        <w:numPr>
          <w:ilvl w:val="0"/>
          <w:numId w:val="0"/>
        </w:numPr>
        <w:rPr>
          <w:b/>
          <w:lang w:val="fr-FR"/>
        </w:rPr>
      </w:pPr>
      <w:r w:rsidRPr="00C81DC9">
        <w:rPr>
          <w:b/>
          <w:lang w:val="fr-FR"/>
        </w:rPr>
        <w:t>APPENDICE 2-A : LES OBJECTIFS ET LE FINANCEMENT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461"/>
        <w:gridCol w:w="1016"/>
        <w:gridCol w:w="766"/>
        <w:gridCol w:w="1016"/>
        <w:gridCol w:w="766"/>
        <w:gridCol w:w="766"/>
        <w:gridCol w:w="1016"/>
        <w:gridCol w:w="1122"/>
      </w:tblGrid>
      <w:tr w:rsidR="00D15EF2" w:rsidRPr="00BD508E" w14:paraId="42EB7DE0" w14:textId="77777777" w:rsidTr="00D817ED">
        <w:trPr>
          <w:trHeight w:val="520"/>
        </w:trPr>
        <w:tc>
          <w:tcPr>
            <w:tcW w:w="616" w:type="dxa"/>
            <w:shd w:val="clear" w:color="auto" w:fill="auto"/>
            <w:vAlign w:val="center"/>
            <w:hideMark/>
          </w:tcPr>
          <w:p w14:paraId="128508EF" w14:textId="77777777" w:rsidR="00D15EF2" w:rsidRPr="00BD508E" w:rsidRDefault="00D15EF2" w:rsidP="007D6568">
            <w:pPr>
              <w:keepNext/>
              <w:jc w:val="center"/>
              <w:rPr>
                <w:b/>
                <w:bCs/>
                <w:color w:val="000000"/>
                <w:sz w:val="20"/>
                <w:szCs w:val="20"/>
              </w:rPr>
            </w:pPr>
            <w:r>
              <w:rPr>
                <w:b/>
                <w:color w:val="000000"/>
                <w:sz w:val="20"/>
              </w:rPr>
              <w:t>Ligne</w:t>
            </w:r>
          </w:p>
        </w:tc>
        <w:tc>
          <w:tcPr>
            <w:tcW w:w="3348" w:type="dxa"/>
            <w:shd w:val="clear" w:color="auto" w:fill="auto"/>
            <w:vAlign w:val="center"/>
            <w:hideMark/>
          </w:tcPr>
          <w:p w14:paraId="14B46483" w14:textId="77777777" w:rsidR="00D15EF2" w:rsidRPr="00BD508E" w:rsidRDefault="00D15EF2" w:rsidP="007D6568">
            <w:pPr>
              <w:keepNext/>
              <w:jc w:val="center"/>
              <w:rPr>
                <w:b/>
                <w:bCs/>
                <w:color w:val="000000"/>
                <w:sz w:val="20"/>
                <w:szCs w:val="20"/>
              </w:rPr>
            </w:pPr>
            <w:proofErr w:type="spellStart"/>
            <w:r>
              <w:rPr>
                <w:b/>
                <w:color w:val="000000"/>
                <w:sz w:val="20"/>
              </w:rPr>
              <w:t>Caractéristiques</w:t>
            </w:r>
            <w:proofErr w:type="spellEnd"/>
          </w:p>
        </w:tc>
        <w:tc>
          <w:tcPr>
            <w:tcW w:w="426" w:type="dxa"/>
            <w:shd w:val="clear" w:color="auto" w:fill="auto"/>
            <w:vAlign w:val="center"/>
            <w:hideMark/>
          </w:tcPr>
          <w:p w14:paraId="6780A518" w14:textId="77777777" w:rsidR="00D15EF2" w:rsidRPr="00BD508E" w:rsidRDefault="00D15EF2" w:rsidP="007D6568">
            <w:pPr>
              <w:keepNext/>
              <w:jc w:val="center"/>
              <w:rPr>
                <w:b/>
                <w:bCs/>
                <w:color w:val="000000"/>
                <w:sz w:val="20"/>
                <w:szCs w:val="20"/>
              </w:rPr>
            </w:pPr>
            <w:r>
              <w:rPr>
                <w:b/>
                <w:color w:val="000000"/>
                <w:sz w:val="20"/>
              </w:rPr>
              <w:t>2024</w:t>
            </w:r>
          </w:p>
        </w:tc>
        <w:tc>
          <w:tcPr>
            <w:tcW w:w="686" w:type="dxa"/>
            <w:shd w:val="clear" w:color="auto" w:fill="auto"/>
            <w:vAlign w:val="center"/>
            <w:hideMark/>
          </w:tcPr>
          <w:p w14:paraId="4D4A69B4" w14:textId="77777777" w:rsidR="00D15EF2" w:rsidRPr="00BD508E" w:rsidRDefault="00D15EF2" w:rsidP="007D6568">
            <w:pPr>
              <w:keepNext/>
              <w:jc w:val="center"/>
              <w:rPr>
                <w:b/>
                <w:bCs/>
                <w:color w:val="000000"/>
                <w:sz w:val="20"/>
                <w:szCs w:val="20"/>
              </w:rPr>
            </w:pPr>
            <w:r>
              <w:rPr>
                <w:b/>
                <w:color w:val="000000"/>
                <w:sz w:val="20"/>
              </w:rPr>
              <w:t>2025-2026</w:t>
            </w:r>
          </w:p>
        </w:tc>
        <w:tc>
          <w:tcPr>
            <w:tcW w:w="1016" w:type="dxa"/>
            <w:shd w:val="clear" w:color="auto" w:fill="auto"/>
            <w:vAlign w:val="center"/>
            <w:hideMark/>
          </w:tcPr>
          <w:p w14:paraId="3AC5EC04" w14:textId="77777777" w:rsidR="00D15EF2" w:rsidRPr="00BD508E" w:rsidRDefault="00D15EF2" w:rsidP="007D6568">
            <w:pPr>
              <w:keepNext/>
              <w:jc w:val="center"/>
              <w:rPr>
                <w:b/>
                <w:bCs/>
                <w:color w:val="000000"/>
                <w:sz w:val="20"/>
                <w:szCs w:val="20"/>
              </w:rPr>
            </w:pPr>
            <w:r>
              <w:rPr>
                <w:b/>
                <w:color w:val="000000"/>
                <w:sz w:val="20"/>
              </w:rPr>
              <w:t>2027</w:t>
            </w:r>
          </w:p>
        </w:tc>
        <w:tc>
          <w:tcPr>
            <w:tcW w:w="707" w:type="dxa"/>
            <w:shd w:val="clear" w:color="auto" w:fill="auto"/>
            <w:vAlign w:val="center"/>
            <w:hideMark/>
          </w:tcPr>
          <w:p w14:paraId="55FC362F" w14:textId="77777777" w:rsidR="00D15EF2" w:rsidRPr="00BD508E" w:rsidRDefault="00D15EF2" w:rsidP="007D6568">
            <w:pPr>
              <w:keepNext/>
              <w:jc w:val="center"/>
              <w:rPr>
                <w:b/>
                <w:bCs/>
                <w:color w:val="000000"/>
                <w:sz w:val="20"/>
                <w:szCs w:val="20"/>
              </w:rPr>
            </w:pPr>
            <w:r>
              <w:rPr>
                <w:b/>
                <w:color w:val="000000"/>
                <w:sz w:val="20"/>
              </w:rPr>
              <w:t>2028</w:t>
            </w:r>
          </w:p>
        </w:tc>
        <w:tc>
          <w:tcPr>
            <w:tcW w:w="691" w:type="dxa"/>
            <w:shd w:val="clear" w:color="auto" w:fill="auto"/>
            <w:vAlign w:val="center"/>
            <w:hideMark/>
          </w:tcPr>
          <w:p w14:paraId="47B79605" w14:textId="77777777" w:rsidR="00D15EF2" w:rsidRPr="00BD508E" w:rsidRDefault="00D15EF2" w:rsidP="007D6568">
            <w:pPr>
              <w:keepNext/>
              <w:jc w:val="center"/>
              <w:rPr>
                <w:b/>
                <w:bCs/>
                <w:color w:val="000000"/>
                <w:sz w:val="20"/>
                <w:szCs w:val="20"/>
              </w:rPr>
            </w:pPr>
            <w:r>
              <w:rPr>
                <w:b/>
                <w:color w:val="000000"/>
                <w:sz w:val="20"/>
              </w:rPr>
              <w:t>2029</w:t>
            </w:r>
          </w:p>
        </w:tc>
        <w:tc>
          <w:tcPr>
            <w:tcW w:w="1016" w:type="dxa"/>
            <w:shd w:val="clear" w:color="auto" w:fill="auto"/>
            <w:vAlign w:val="center"/>
            <w:hideMark/>
          </w:tcPr>
          <w:p w14:paraId="69031BB3" w14:textId="77777777" w:rsidR="00D15EF2" w:rsidRPr="00BD508E" w:rsidRDefault="00D15EF2" w:rsidP="007D6568">
            <w:pPr>
              <w:keepNext/>
              <w:jc w:val="center"/>
              <w:rPr>
                <w:b/>
                <w:bCs/>
                <w:color w:val="000000"/>
                <w:sz w:val="20"/>
                <w:szCs w:val="20"/>
              </w:rPr>
            </w:pPr>
            <w:r>
              <w:rPr>
                <w:b/>
                <w:color w:val="000000"/>
                <w:sz w:val="20"/>
              </w:rPr>
              <w:t>2030</w:t>
            </w:r>
          </w:p>
        </w:tc>
        <w:tc>
          <w:tcPr>
            <w:tcW w:w="1128" w:type="dxa"/>
            <w:shd w:val="clear" w:color="auto" w:fill="auto"/>
            <w:vAlign w:val="center"/>
            <w:hideMark/>
          </w:tcPr>
          <w:p w14:paraId="374A92B8" w14:textId="77777777" w:rsidR="00D15EF2" w:rsidRPr="00BD508E" w:rsidRDefault="00D15EF2" w:rsidP="007D6568">
            <w:pPr>
              <w:keepNext/>
              <w:jc w:val="center"/>
              <w:rPr>
                <w:b/>
                <w:bCs/>
                <w:color w:val="000000"/>
                <w:sz w:val="20"/>
                <w:szCs w:val="20"/>
              </w:rPr>
            </w:pPr>
            <w:r>
              <w:rPr>
                <w:b/>
                <w:color w:val="000000"/>
                <w:sz w:val="20"/>
              </w:rPr>
              <w:t>Total</w:t>
            </w:r>
          </w:p>
        </w:tc>
      </w:tr>
      <w:tr w:rsidR="00D15EF2" w:rsidRPr="00BD508E" w14:paraId="1854C669" w14:textId="77777777" w:rsidTr="00D817ED">
        <w:trPr>
          <w:trHeight w:val="520"/>
        </w:trPr>
        <w:tc>
          <w:tcPr>
            <w:tcW w:w="616" w:type="dxa"/>
            <w:shd w:val="clear" w:color="auto" w:fill="auto"/>
            <w:vAlign w:val="center"/>
            <w:hideMark/>
          </w:tcPr>
          <w:p w14:paraId="5F48DCD4" w14:textId="515D341C" w:rsidR="00D15EF2" w:rsidRPr="00BD508E" w:rsidRDefault="00D15EF2" w:rsidP="007D6568">
            <w:pPr>
              <w:keepNext/>
              <w:jc w:val="left"/>
              <w:rPr>
                <w:color w:val="000000"/>
                <w:sz w:val="20"/>
                <w:szCs w:val="20"/>
              </w:rPr>
            </w:pPr>
            <w:r>
              <w:rPr>
                <w:color w:val="000000"/>
                <w:sz w:val="20"/>
              </w:rPr>
              <w:t>1</w:t>
            </w:r>
            <w:r w:rsidR="001D17BD">
              <w:rPr>
                <w:color w:val="000000"/>
                <w:sz w:val="20"/>
              </w:rPr>
              <w:t>.</w:t>
            </w:r>
            <w:r>
              <w:rPr>
                <w:color w:val="000000"/>
                <w:sz w:val="20"/>
              </w:rPr>
              <w:t>1</w:t>
            </w:r>
          </w:p>
        </w:tc>
        <w:tc>
          <w:tcPr>
            <w:tcW w:w="3348" w:type="dxa"/>
            <w:shd w:val="clear" w:color="auto" w:fill="auto"/>
            <w:vAlign w:val="center"/>
            <w:hideMark/>
          </w:tcPr>
          <w:p w14:paraId="094CA4C9" w14:textId="77777777" w:rsidR="00D15EF2" w:rsidRPr="00C81DC9" w:rsidRDefault="00D15EF2" w:rsidP="007D6568">
            <w:pPr>
              <w:keepNext/>
              <w:jc w:val="left"/>
              <w:rPr>
                <w:color w:val="000000"/>
                <w:sz w:val="20"/>
                <w:szCs w:val="20"/>
                <w:lang w:val="fr-FR"/>
              </w:rPr>
            </w:pPr>
            <w:r w:rsidRPr="00C81DC9">
              <w:rPr>
                <w:color w:val="000000"/>
                <w:sz w:val="20"/>
                <w:lang w:val="fr-FR"/>
              </w:rPr>
              <w:t>Calendrier de réduction des substances du groupe I de l’annexe C du Protocole de Montréal (tonnes PAO)</w:t>
            </w:r>
          </w:p>
        </w:tc>
        <w:tc>
          <w:tcPr>
            <w:tcW w:w="426" w:type="dxa"/>
            <w:shd w:val="clear" w:color="auto" w:fill="auto"/>
            <w:vAlign w:val="center"/>
            <w:hideMark/>
          </w:tcPr>
          <w:p w14:paraId="5C5A587B" w14:textId="77777777" w:rsidR="00D15EF2" w:rsidRPr="003B7832" w:rsidRDefault="00D15EF2" w:rsidP="007D6568">
            <w:pPr>
              <w:keepNext/>
              <w:jc w:val="right"/>
              <w:rPr>
                <w:color w:val="000000"/>
                <w:sz w:val="20"/>
                <w:szCs w:val="20"/>
              </w:rPr>
            </w:pPr>
            <w:r>
              <w:rPr>
                <w:color w:val="000000"/>
                <w:sz w:val="20"/>
              </w:rPr>
              <w:t>746,72</w:t>
            </w:r>
          </w:p>
        </w:tc>
        <w:tc>
          <w:tcPr>
            <w:tcW w:w="686" w:type="dxa"/>
            <w:shd w:val="clear" w:color="auto" w:fill="auto"/>
            <w:vAlign w:val="center"/>
            <w:hideMark/>
          </w:tcPr>
          <w:p w14:paraId="11015FFF" w14:textId="77777777" w:rsidR="00D15EF2" w:rsidRPr="003B7832" w:rsidRDefault="00D15EF2" w:rsidP="007D6568">
            <w:pPr>
              <w:keepNext/>
              <w:jc w:val="right"/>
              <w:rPr>
                <w:color w:val="000000"/>
                <w:sz w:val="20"/>
                <w:szCs w:val="20"/>
              </w:rPr>
            </w:pPr>
            <w:r>
              <w:rPr>
                <w:color w:val="000000"/>
                <w:sz w:val="20"/>
              </w:rPr>
              <w:t>373,36</w:t>
            </w:r>
          </w:p>
        </w:tc>
        <w:tc>
          <w:tcPr>
            <w:tcW w:w="1016" w:type="dxa"/>
            <w:shd w:val="clear" w:color="auto" w:fill="auto"/>
            <w:vAlign w:val="center"/>
            <w:hideMark/>
          </w:tcPr>
          <w:p w14:paraId="7CCC7008" w14:textId="77777777" w:rsidR="00D15EF2" w:rsidRPr="003B7832" w:rsidRDefault="00D15EF2" w:rsidP="007D6568">
            <w:pPr>
              <w:keepNext/>
              <w:jc w:val="right"/>
              <w:rPr>
                <w:color w:val="000000"/>
                <w:sz w:val="20"/>
                <w:szCs w:val="20"/>
              </w:rPr>
            </w:pPr>
            <w:r>
              <w:rPr>
                <w:color w:val="000000"/>
                <w:sz w:val="20"/>
              </w:rPr>
              <w:t>373,36</w:t>
            </w:r>
          </w:p>
        </w:tc>
        <w:tc>
          <w:tcPr>
            <w:tcW w:w="707" w:type="dxa"/>
            <w:shd w:val="clear" w:color="auto" w:fill="auto"/>
            <w:vAlign w:val="center"/>
            <w:hideMark/>
          </w:tcPr>
          <w:p w14:paraId="49F2DE2A" w14:textId="77777777" w:rsidR="00D15EF2" w:rsidRPr="003B7832" w:rsidRDefault="00D15EF2" w:rsidP="007D6568">
            <w:pPr>
              <w:keepNext/>
              <w:jc w:val="right"/>
              <w:rPr>
                <w:color w:val="000000"/>
                <w:sz w:val="20"/>
                <w:szCs w:val="20"/>
              </w:rPr>
            </w:pPr>
            <w:r>
              <w:rPr>
                <w:color w:val="000000"/>
                <w:sz w:val="20"/>
              </w:rPr>
              <w:t>373,36</w:t>
            </w:r>
          </w:p>
        </w:tc>
        <w:tc>
          <w:tcPr>
            <w:tcW w:w="691" w:type="dxa"/>
            <w:shd w:val="clear" w:color="auto" w:fill="auto"/>
            <w:vAlign w:val="center"/>
            <w:hideMark/>
          </w:tcPr>
          <w:p w14:paraId="0541C375" w14:textId="77777777" w:rsidR="00D15EF2" w:rsidRPr="003B7832" w:rsidRDefault="00D15EF2" w:rsidP="007D6568">
            <w:pPr>
              <w:keepNext/>
              <w:jc w:val="right"/>
              <w:rPr>
                <w:color w:val="000000"/>
                <w:sz w:val="20"/>
                <w:szCs w:val="20"/>
              </w:rPr>
            </w:pPr>
            <w:r>
              <w:rPr>
                <w:color w:val="000000"/>
                <w:sz w:val="20"/>
              </w:rPr>
              <w:t>373,36</w:t>
            </w:r>
          </w:p>
        </w:tc>
        <w:tc>
          <w:tcPr>
            <w:tcW w:w="1016" w:type="dxa"/>
            <w:shd w:val="clear" w:color="auto" w:fill="auto"/>
            <w:vAlign w:val="center"/>
            <w:hideMark/>
          </w:tcPr>
          <w:p w14:paraId="46F41CF2" w14:textId="77777777" w:rsidR="00D15EF2" w:rsidRPr="003B7832" w:rsidRDefault="00D15EF2" w:rsidP="007D6568">
            <w:pPr>
              <w:keepNext/>
              <w:jc w:val="right"/>
              <w:rPr>
                <w:color w:val="000000"/>
                <w:sz w:val="20"/>
                <w:szCs w:val="20"/>
              </w:rPr>
            </w:pPr>
            <w:r>
              <w:rPr>
                <w:color w:val="000000"/>
                <w:sz w:val="20"/>
              </w:rPr>
              <w:t>0</w:t>
            </w:r>
          </w:p>
        </w:tc>
        <w:tc>
          <w:tcPr>
            <w:tcW w:w="1128" w:type="dxa"/>
            <w:shd w:val="clear" w:color="auto" w:fill="auto"/>
            <w:vAlign w:val="center"/>
            <w:hideMark/>
          </w:tcPr>
          <w:p w14:paraId="1E0747A8" w14:textId="77777777" w:rsidR="00D15EF2" w:rsidRPr="003B7832" w:rsidRDefault="00D15EF2" w:rsidP="007D6568">
            <w:pPr>
              <w:keepNext/>
              <w:jc w:val="right"/>
              <w:rPr>
                <w:color w:val="000000"/>
                <w:sz w:val="20"/>
                <w:szCs w:val="20"/>
              </w:rPr>
            </w:pPr>
            <w:proofErr w:type="spellStart"/>
            <w:r>
              <w:rPr>
                <w:color w:val="000000"/>
                <w:sz w:val="20"/>
              </w:rPr>
              <w:t>s.o</w:t>
            </w:r>
            <w:proofErr w:type="spellEnd"/>
            <w:r>
              <w:rPr>
                <w:color w:val="000000"/>
                <w:sz w:val="20"/>
              </w:rPr>
              <w:t>.</w:t>
            </w:r>
          </w:p>
        </w:tc>
      </w:tr>
      <w:tr w:rsidR="00D15EF2" w:rsidRPr="00BD508E" w14:paraId="725BDA5C" w14:textId="77777777" w:rsidTr="00D817ED">
        <w:trPr>
          <w:trHeight w:val="520"/>
        </w:trPr>
        <w:tc>
          <w:tcPr>
            <w:tcW w:w="616" w:type="dxa"/>
            <w:shd w:val="clear" w:color="auto" w:fill="auto"/>
            <w:vAlign w:val="center"/>
            <w:hideMark/>
          </w:tcPr>
          <w:p w14:paraId="074C5D79" w14:textId="75FD103B" w:rsidR="00D15EF2" w:rsidRPr="00BD508E" w:rsidRDefault="00D15EF2" w:rsidP="007D6568">
            <w:pPr>
              <w:jc w:val="left"/>
              <w:rPr>
                <w:color w:val="000000"/>
                <w:sz w:val="20"/>
                <w:szCs w:val="20"/>
              </w:rPr>
            </w:pPr>
            <w:r>
              <w:rPr>
                <w:color w:val="000000"/>
                <w:sz w:val="20"/>
              </w:rPr>
              <w:t>1</w:t>
            </w:r>
            <w:r w:rsidR="001D17BD">
              <w:rPr>
                <w:color w:val="000000"/>
                <w:sz w:val="20"/>
              </w:rPr>
              <w:t>.</w:t>
            </w:r>
            <w:r>
              <w:rPr>
                <w:color w:val="000000"/>
                <w:sz w:val="20"/>
              </w:rPr>
              <w:t>2</w:t>
            </w:r>
          </w:p>
        </w:tc>
        <w:tc>
          <w:tcPr>
            <w:tcW w:w="3348" w:type="dxa"/>
            <w:shd w:val="clear" w:color="auto" w:fill="auto"/>
            <w:vAlign w:val="center"/>
            <w:hideMark/>
          </w:tcPr>
          <w:p w14:paraId="17AAAEB2" w14:textId="77777777" w:rsidR="00D15EF2" w:rsidRPr="00C81DC9" w:rsidRDefault="00D15EF2" w:rsidP="007D6568">
            <w:pPr>
              <w:jc w:val="left"/>
              <w:rPr>
                <w:color w:val="000000"/>
                <w:sz w:val="20"/>
                <w:szCs w:val="20"/>
                <w:lang w:val="fr-FR"/>
              </w:rPr>
            </w:pPr>
            <w:r w:rsidRPr="00C81DC9">
              <w:rPr>
                <w:color w:val="000000"/>
                <w:sz w:val="20"/>
                <w:lang w:val="fr-FR"/>
              </w:rPr>
              <w:t>Consommation totale maximum autorisée des substances du groupe I de l’annexe C (tonnes PAO)</w:t>
            </w:r>
          </w:p>
        </w:tc>
        <w:tc>
          <w:tcPr>
            <w:tcW w:w="426" w:type="dxa"/>
            <w:shd w:val="clear" w:color="auto" w:fill="auto"/>
            <w:vAlign w:val="center"/>
            <w:hideMark/>
          </w:tcPr>
          <w:p w14:paraId="09FC9DF0" w14:textId="77777777" w:rsidR="00D15EF2" w:rsidRPr="003B7832" w:rsidRDefault="00D15EF2" w:rsidP="007D6568">
            <w:pPr>
              <w:jc w:val="right"/>
              <w:rPr>
                <w:color w:val="000000"/>
                <w:sz w:val="20"/>
                <w:szCs w:val="20"/>
              </w:rPr>
            </w:pPr>
            <w:r>
              <w:rPr>
                <w:color w:val="000000"/>
                <w:sz w:val="20"/>
              </w:rPr>
              <w:t>373,36</w:t>
            </w:r>
          </w:p>
        </w:tc>
        <w:tc>
          <w:tcPr>
            <w:tcW w:w="686" w:type="dxa"/>
            <w:shd w:val="clear" w:color="auto" w:fill="auto"/>
            <w:vAlign w:val="center"/>
            <w:hideMark/>
          </w:tcPr>
          <w:p w14:paraId="3B43A74D" w14:textId="77777777" w:rsidR="00D15EF2" w:rsidRPr="003B7832" w:rsidRDefault="00D15EF2" w:rsidP="007D6568">
            <w:pPr>
              <w:jc w:val="right"/>
              <w:rPr>
                <w:color w:val="000000"/>
                <w:sz w:val="20"/>
                <w:szCs w:val="20"/>
              </w:rPr>
            </w:pPr>
            <w:r>
              <w:rPr>
                <w:color w:val="000000"/>
                <w:sz w:val="20"/>
              </w:rPr>
              <w:t>209,20</w:t>
            </w:r>
          </w:p>
        </w:tc>
        <w:tc>
          <w:tcPr>
            <w:tcW w:w="1016" w:type="dxa"/>
            <w:shd w:val="clear" w:color="auto" w:fill="auto"/>
            <w:vAlign w:val="center"/>
            <w:hideMark/>
          </w:tcPr>
          <w:p w14:paraId="2D7607C5" w14:textId="77777777" w:rsidR="00D15EF2" w:rsidRPr="003B7832" w:rsidRDefault="00D15EF2" w:rsidP="007D6568">
            <w:pPr>
              <w:jc w:val="right"/>
              <w:rPr>
                <w:color w:val="000000"/>
                <w:sz w:val="20"/>
                <w:szCs w:val="20"/>
              </w:rPr>
            </w:pPr>
            <w:r>
              <w:rPr>
                <w:color w:val="000000"/>
                <w:sz w:val="20"/>
              </w:rPr>
              <w:t>190,90</w:t>
            </w:r>
          </w:p>
        </w:tc>
        <w:tc>
          <w:tcPr>
            <w:tcW w:w="707" w:type="dxa"/>
            <w:shd w:val="clear" w:color="auto" w:fill="auto"/>
            <w:vAlign w:val="center"/>
            <w:hideMark/>
          </w:tcPr>
          <w:p w14:paraId="2414DF65" w14:textId="77777777" w:rsidR="00D15EF2" w:rsidRPr="003B7832" w:rsidRDefault="00D15EF2" w:rsidP="007D6568">
            <w:pPr>
              <w:jc w:val="right"/>
              <w:rPr>
                <w:color w:val="000000"/>
                <w:sz w:val="20"/>
                <w:szCs w:val="20"/>
              </w:rPr>
            </w:pPr>
            <w:r>
              <w:rPr>
                <w:color w:val="000000"/>
                <w:sz w:val="20"/>
              </w:rPr>
              <w:t>135,70</w:t>
            </w:r>
          </w:p>
        </w:tc>
        <w:tc>
          <w:tcPr>
            <w:tcW w:w="691" w:type="dxa"/>
            <w:shd w:val="clear" w:color="auto" w:fill="auto"/>
            <w:vAlign w:val="center"/>
            <w:hideMark/>
          </w:tcPr>
          <w:p w14:paraId="4FCADC77" w14:textId="77777777" w:rsidR="00D15EF2" w:rsidRPr="003B7832" w:rsidRDefault="00D15EF2" w:rsidP="007D6568">
            <w:pPr>
              <w:jc w:val="right"/>
              <w:rPr>
                <w:color w:val="000000"/>
                <w:sz w:val="20"/>
                <w:szCs w:val="20"/>
              </w:rPr>
            </w:pPr>
            <w:r>
              <w:rPr>
                <w:color w:val="000000"/>
                <w:sz w:val="20"/>
              </w:rPr>
              <w:t>123,40</w:t>
            </w:r>
          </w:p>
        </w:tc>
        <w:tc>
          <w:tcPr>
            <w:tcW w:w="1016" w:type="dxa"/>
            <w:shd w:val="clear" w:color="auto" w:fill="auto"/>
            <w:vAlign w:val="center"/>
            <w:hideMark/>
          </w:tcPr>
          <w:p w14:paraId="3478929B" w14:textId="77777777" w:rsidR="00D15EF2" w:rsidRPr="003B7832" w:rsidRDefault="00D15EF2" w:rsidP="007D6568">
            <w:pPr>
              <w:jc w:val="right"/>
              <w:rPr>
                <w:color w:val="000000"/>
                <w:sz w:val="20"/>
                <w:szCs w:val="20"/>
              </w:rPr>
            </w:pPr>
            <w:r>
              <w:rPr>
                <w:color w:val="000000"/>
                <w:sz w:val="20"/>
              </w:rPr>
              <w:t>0</w:t>
            </w:r>
          </w:p>
        </w:tc>
        <w:tc>
          <w:tcPr>
            <w:tcW w:w="1128" w:type="dxa"/>
            <w:shd w:val="clear" w:color="auto" w:fill="auto"/>
            <w:vAlign w:val="center"/>
            <w:hideMark/>
          </w:tcPr>
          <w:p w14:paraId="109D01D4" w14:textId="77777777" w:rsidR="00D15EF2" w:rsidRPr="003B7832" w:rsidRDefault="00D15EF2" w:rsidP="007D6568">
            <w:pPr>
              <w:jc w:val="right"/>
              <w:rPr>
                <w:color w:val="000000"/>
                <w:sz w:val="20"/>
                <w:szCs w:val="20"/>
              </w:rPr>
            </w:pPr>
            <w:proofErr w:type="spellStart"/>
            <w:r>
              <w:rPr>
                <w:color w:val="000000"/>
                <w:sz w:val="20"/>
              </w:rPr>
              <w:t>s.o</w:t>
            </w:r>
            <w:proofErr w:type="spellEnd"/>
            <w:r>
              <w:rPr>
                <w:color w:val="000000"/>
                <w:sz w:val="20"/>
              </w:rPr>
              <w:t>.</w:t>
            </w:r>
          </w:p>
        </w:tc>
      </w:tr>
      <w:tr w:rsidR="00D15EF2" w:rsidRPr="00BD508E" w14:paraId="512AF4B6" w14:textId="77777777" w:rsidTr="00D817ED">
        <w:trPr>
          <w:trHeight w:val="290"/>
        </w:trPr>
        <w:tc>
          <w:tcPr>
            <w:tcW w:w="616" w:type="dxa"/>
            <w:shd w:val="clear" w:color="auto" w:fill="auto"/>
            <w:vAlign w:val="center"/>
            <w:hideMark/>
          </w:tcPr>
          <w:p w14:paraId="48D4EC0A" w14:textId="19D31AB4" w:rsidR="00D15EF2" w:rsidRPr="00BD508E" w:rsidRDefault="00D15EF2" w:rsidP="007D6568">
            <w:pPr>
              <w:jc w:val="left"/>
              <w:rPr>
                <w:color w:val="000000"/>
                <w:sz w:val="20"/>
                <w:szCs w:val="20"/>
              </w:rPr>
            </w:pPr>
            <w:r>
              <w:rPr>
                <w:color w:val="000000"/>
                <w:sz w:val="20"/>
              </w:rPr>
              <w:t>2</w:t>
            </w:r>
            <w:r w:rsidR="001D17BD">
              <w:rPr>
                <w:color w:val="000000"/>
                <w:sz w:val="20"/>
              </w:rPr>
              <w:t>.</w:t>
            </w:r>
            <w:r>
              <w:rPr>
                <w:color w:val="000000"/>
                <w:sz w:val="20"/>
              </w:rPr>
              <w:t>1</w:t>
            </w:r>
          </w:p>
        </w:tc>
        <w:tc>
          <w:tcPr>
            <w:tcW w:w="3348" w:type="dxa"/>
            <w:shd w:val="clear" w:color="auto" w:fill="auto"/>
            <w:vAlign w:val="center"/>
            <w:hideMark/>
          </w:tcPr>
          <w:p w14:paraId="2B7015C6" w14:textId="77777777" w:rsidR="00D15EF2" w:rsidRPr="00C81DC9" w:rsidRDefault="00D15EF2" w:rsidP="007D6568">
            <w:pPr>
              <w:jc w:val="left"/>
              <w:rPr>
                <w:color w:val="000000"/>
                <w:sz w:val="20"/>
                <w:szCs w:val="20"/>
                <w:lang w:val="fr-FR"/>
              </w:rPr>
            </w:pPr>
            <w:r w:rsidRPr="00C81DC9">
              <w:rPr>
                <w:color w:val="000000"/>
                <w:sz w:val="20"/>
                <w:lang w:val="fr-FR"/>
              </w:rPr>
              <w:t>Financement convenu ($ US) pour l’agence d’exécution principale (ONUDI)*</w:t>
            </w:r>
          </w:p>
        </w:tc>
        <w:tc>
          <w:tcPr>
            <w:tcW w:w="426" w:type="dxa"/>
            <w:shd w:val="clear" w:color="auto" w:fill="auto"/>
            <w:vAlign w:val="center"/>
            <w:hideMark/>
          </w:tcPr>
          <w:p w14:paraId="0600141E" w14:textId="77777777" w:rsidR="00D15EF2" w:rsidRPr="003B7832" w:rsidRDefault="00D15EF2" w:rsidP="007D6568">
            <w:pPr>
              <w:jc w:val="right"/>
              <w:rPr>
                <w:color w:val="000000"/>
                <w:sz w:val="20"/>
                <w:szCs w:val="20"/>
              </w:rPr>
            </w:pPr>
            <w:r>
              <w:rPr>
                <w:color w:val="000000"/>
                <w:sz w:val="20"/>
              </w:rPr>
              <w:t>5 249 250</w:t>
            </w:r>
          </w:p>
        </w:tc>
        <w:tc>
          <w:tcPr>
            <w:tcW w:w="686" w:type="dxa"/>
            <w:shd w:val="clear" w:color="auto" w:fill="auto"/>
            <w:vAlign w:val="center"/>
            <w:hideMark/>
          </w:tcPr>
          <w:p w14:paraId="4C106571" w14:textId="77777777" w:rsidR="00D15EF2" w:rsidRPr="003B7832" w:rsidRDefault="00D15EF2" w:rsidP="007D6568">
            <w:pPr>
              <w:jc w:val="right"/>
              <w:rPr>
                <w:color w:val="000000"/>
                <w:sz w:val="20"/>
                <w:szCs w:val="20"/>
              </w:rPr>
            </w:pPr>
            <w:r>
              <w:rPr>
                <w:color w:val="000000"/>
                <w:sz w:val="20"/>
              </w:rPr>
              <w:t>-</w:t>
            </w:r>
          </w:p>
        </w:tc>
        <w:tc>
          <w:tcPr>
            <w:tcW w:w="1016" w:type="dxa"/>
            <w:shd w:val="clear" w:color="auto" w:fill="auto"/>
            <w:vAlign w:val="center"/>
            <w:hideMark/>
          </w:tcPr>
          <w:p w14:paraId="2C106FC7" w14:textId="77777777" w:rsidR="00D15EF2" w:rsidRPr="003B7832" w:rsidRDefault="00D15EF2" w:rsidP="007D6568">
            <w:pPr>
              <w:jc w:val="right"/>
              <w:rPr>
                <w:color w:val="000000"/>
                <w:sz w:val="20"/>
                <w:szCs w:val="20"/>
              </w:rPr>
            </w:pPr>
            <w:r>
              <w:rPr>
                <w:color w:val="000000"/>
                <w:sz w:val="20"/>
              </w:rPr>
              <w:t>6 561 563</w:t>
            </w:r>
          </w:p>
        </w:tc>
        <w:tc>
          <w:tcPr>
            <w:tcW w:w="707" w:type="dxa"/>
            <w:shd w:val="clear" w:color="auto" w:fill="auto"/>
            <w:vAlign w:val="center"/>
            <w:hideMark/>
          </w:tcPr>
          <w:p w14:paraId="0D9CE2F6" w14:textId="77777777" w:rsidR="00D15EF2" w:rsidRPr="003B7832" w:rsidRDefault="00D15EF2" w:rsidP="007D6568">
            <w:pPr>
              <w:jc w:val="right"/>
              <w:rPr>
                <w:color w:val="000000"/>
                <w:sz w:val="20"/>
                <w:szCs w:val="20"/>
              </w:rPr>
            </w:pPr>
            <w:r>
              <w:rPr>
                <w:color w:val="000000"/>
                <w:sz w:val="20"/>
              </w:rPr>
              <w:t>-</w:t>
            </w:r>
          </w:p>
        </w:tc>
        <w:tc>
          <w:tcPr>
            <w:tcW w:w="691" w:type="dxa"/>
            <w:shd w:val="clear" w:color="auto" w:fill="auto"/>
            <w:vAlign w:val="center"/>
            <w:hideMark/>
          </w:tcPr>
          <w:p w14:paraId="56BBBDA6" w14:textId="77777777" w:rsidR="00D15EF2" w:rsidRPr="003B7832" w:rsidRDefault="00D15EF2" w:rsidP="007D6568">
            <w:pPr>
              <w:jc w:val="right"/>
              <w:rPr>
                <w:color w:val="000000"/>
                <w:sz w:val="20"/>
                <w:szCs w:val="20"/>
              </w:rPr>
            </w:pPr>
            <w:r>
              <w:rPr>
                <w:color w:val="000000"/>
                <w:sz w:val="20"/>
              </w:rPr>
              <w:t>-</w:t>
            </w:r>
          </w:p>
        </w:tc>
        <w:tc>
          <w:tcPr>
            <w:tcW w:w="1016" w:type="dxa"/>
            <w:shd w:val="clear" w:color="auto" w:fill="auto"/>
            <w:vAlign w:val="center"/>
            <w:hideMark/>
          </w:tcPr>
          <w:p w14:paraId="7B6771AD" w14:textId="77777777" w:rsidR="00D15EF2" w:rsidRPr="003B7832" w:rsidRDefault="00D15EF2" w:rsidP="007D6568">
            <w:pPr>
              <w:jc w:val="right"/>
              <w:rPr>
                <w:color w:val="000000"/>
                <w:sz w:val="20"/>
                <w:szCs w:val="20"/>
              </w:rPr>
            </w:pPr>
            <w:r>
              <w:rPr>
                <w:color w:val="000000"/>
                <w:sz w:val="20"/>
              </w:rPr>
              <w:t>1 312 312</w:t>
            </w:r>
          </w:p>
        </w:tc>
        <w:tc>
          <w:tcPr>
            <w:tcW w:w="1128" w:type="dxa"/>
            <w:shd w:val="clear" w:color="auto" w:fill="auto"/>
            <w:vAlign w:val="center"/>
            <w:hideMark/>
          </w:tcPr>
          <w:p w14:paraId="4A80FB06" w14:textId="77777777" w:rsidR="00D15EF2" w:rsidRPr="003B7832" w:rsidRDefault="00D15EF2" w:rsidP="007D6568">
            <w:pPr>
              <w:jc w:val="right"/>
              <w:rPr>
                <w:color w:val="000000"/>
                <w:sz w:val="20"/>
                <w:szCs w:val="20"/>
              </w:rPr>
            </w:pPr>
            <w:r>
              <w:rPr>
                <w:color w:val="000000"/>
                <w:sz w:val="20"/>
              </w:rPr>
              <w:t>13 123 125</w:t>
            </w:r>
          </w:p>
        </w:tc>
      </w:tr>
      <w:tr w:rsidR="00D15EF2" w:rsidRPr="00BD508E" w14:paraId="4F7BEC6E" w14:textId="77777777" w:rsidTr="00D817ED">
        <w:trPr>
          <w:trHeight w:val="290"/>
        </w:trPr>
        <w:tc>
          <w:tcPr>
            <w:tcW w:w="616" w:type="dxa"/>
            <w:shd w:val="clear" w:color="auto" w:fill="auto"/>
            <w:vAlign w:val="center"/>
            <w:hideMark/>
          </w:tcPr>
          <w:p w14:paraId="77FADAA8" w14:textId="65E83B99" w:rsidR="00D15EF2" w:rsidRPr="00BD508E" w:rsidRDefault="00D15EF2" w:rsidP="007D6568">
            <w:pPr>
              <w:jc w:val="left"/>
              <w:rPr>
                <w:color w:val="000000"/>
                <w:sz w:val="20"/>
                <w:szCs w:val="20"/>
              </w:rPr>
            </w:pPr>
            <w:r>
              <w:rPr>
                <w:color w:val="000000"/>
                <w:sz w:val="20"/>
              </w:rPr>
              <w:t>2</w:t>
            </w:r>
            <w:r w:rsidR="001D17BD">
              <w:rPr>
                <w:color w:val="000000"/>
                <w:sz w:val="20"/>
              </w:rPr>
              <w:t>.</w:t>
            </w:r>
            <w:r>
              <w:rPr>
                <w:color w:val="000000"/>
                <w:sz w:val="20"/>
              </w:rPr>
              <w:t>2</w:t>
            </w:r>
          </w:p>
        </w:tc>
        <w:tc>
          <w:tcPr>
            <w:tcW w:w="3348" w:type="dxa"/>
            <w:shd w:val="clear" w:color="auto" w:fill="auto"/>
            <w:vAlign w:val="center"/>
            <w:hideMark/>
          </w:tcPr>
          <w:p w14:paraId="6DA3587D" w14:textId="77777777" w:rsidR="00D15EF2" w:rsidRPr="00C81DC9" w:rsidRDefault="00D15EF2" w:rsidP="007D6568">
            <w:pPr>
              <w:jc w:val="left"/>
              <w:rPr>
                <w:color w:val="000000"/>
                <w:sz w:val="20"/>
                <w:szCs w:val="20"/>
                <w:lang w:val="fr-FR"/>
              </w:rPr>
            </w:pPr>
            <w:r w:rsidRPr="00C81DC9">
              <w:rPr>
                <w:color w:val="000000"/>
                <w:sz w:val="20"/>
                <w:lang w:val="fr-FR"/>
              </w:rPr>
              <w:t>Coûts d’appui ($ US) pour l’Agence d’exécution principale</w:t>
            </w:r>
          </w:p>
        </w:tc>
        <w:tc>
          <w:tcPr>
            <w:tcW w:w="426" w:type="dxa"/>
            <w:shd w:val="clear" w:color="auto" w:fill="auto"/>
            <w:vAlign w:val="center"/>
            <w:hideMark/>
          </w:tcPr>
          <w:p w14:paraId="2E869E2F" w14:textId="77777777" w:rsidR="00D15EF2" w:rsidRPr="003B7832" w:rsidRDefault="00D15EF2" w:rsidP="007D6568">
            <w:pPr>
              <w:jc w:val="right"/>
              <w:rPr>
                <w:color w:val="000000"/>
                <w:sz w:val="20"/>
                <w:szCs w:val="20"/>
              </w:rPr>
            </w:pPr>
            <w:r>
              <w:rPr>
                <w:color w:val="000000"/>
                <w:sz w:val="20"/>
              </w:rPr>
              <w:t>367 448</w:t>
            </w:r>
          </w:p>
        </w:tc>
        <w:tc>
          <w:tcPr>
            <w:tcW w:w="686" w:type="dxa"/>
            <w:shd w:val="clear" w:color="auto" w:fill="auto"/>
            <w:vAlign w:val="center"/>
            <w:hideMark/>
          </w:tcPr>
          <w:p w14:paraId="7D6F44C4" w14:textId="77777777" w:rsidR="00D15EF2" w:rsidRPr="003B7832" w:rsidRDefault="00D15EF2" w:rsidP="007D6568">
            <w:pPr>
              <w:jc w:val="right"/>
              <w:rPr>
                <w:color w:val="000000"/>
                <w:sz w:val="20"/>
                <w:szCs w:val="20"/>
              </w:rPr>
            </w:pPr>
            <w:r>
              <w:rPr>
                <w:color w:val="000000"/>
                <w:sz w:val="20"/>
              </w:rPr>
              <w:t>-</w:t>
            </w:r>
          </w:p>
        </w:tc>
        <w:tc>
          <w:tcPr>
            <w:tcW w:w="1016" w:type="dxa"/>
            <w:shd w:val="clear" w:color="auto" w:fill="auto"/>
            <w:vAlign w:val="center"/>
            <w:hideMark/>
          </w:tcPr>
          <w:p w14:paraId="30AE0F49" w14:textId="77777777" w:rsidR="00D15EF2" w:rsidRPr="003B7832" w:rsidRDefault="00D15EF2" w:rsidP="007D6568">
            <w:pPr>
              <w:jc w:val="right"/>
              <w:rPr>
                <w:color w:val="000000"/>
                <w:sz w:val="20"/>
                <w:szCs w:val="20"/>
              </w:rPr>
            </w:pPr>
            <w:r>
              <w:rPr>
                <w:color w:val="000000"/>
                <w:sz w:val="20"/>
              </w:rPr>
              <w:t>459 309</w:t>
            </w:r>
          </w:p>
        </w:tc>
        <w:tc>
          <w:tcPr>
            <w:tcW w:w="707" w:type="dxa"/>
            <w:shd w:val="clear" w:color="auto" w:fill="auto"/>
            <w:vAlign w:val="center"/>
            <w:hideMark/>
          </w:tcPr>
          <w:p w14:paraId="208D3591" w14:textId="77777777" w:rsidR="00D15EF2" w:rsidRPr="003B7832" w:rsidRDefault="00D15EF2" w:rsidP="007D6568">
            <w:pPr>
              <w:jc w:val="right"/>
              <w:rPr>
                <w:color w:val="000000"/>
                <w:sz w:val="20"/>
                <w:szCs w:val="20"/>
              </w:rPr>
            </w:pPr>
            <w:r>
              <w:rPr>
                <w:color w:val="000000"/>
                <w:sz w:val="20"/>
              </w:rPr>
              <w:t>-</w:t>
            </w:r>
          </w:p>
        </w:tc>
        <w:tc>
          <w:tcPr>
            <w:tcW w:w="691" w:type="dxa"/>
            <w:shd w:val="clear" w:color="auto" w:fill="auto"/>
            <w:vAlign w:val="center"/>
            <w:hideMark/>
          </w:tcPr>
          <w:p w14:paraId="644CD18B" w14:textId="77777777" w:rsidR="00D15EF2" w:rsidRPr="003B7832" w:rsidRDefault="00D15EF2" w:rsidP="007D6568">
            <w:pPr>
              <w:jc w:val="right"/>
              <w:rPr>
                <w:color w:val="000000"/>
                <w:sz w:val="20"/>
                <w:szCs w:val="20"/>
              </w:rPr>
            </w:pPr>
            <w:r>
              <w:rPr>
                <w:color w:val="000000"/>
                <w:sz w:val="20"/>
              </w:rPr>
              <w:t>-</w:t>
            </w:r>
          </w:p>
        </w:tc>
        <w:tc>
          <w:tcPr>
            <w:tcW w:w="1016" w:type="dxa"/>
            <w:shd w:val="clear" w:color="auto" w:fill="auto"/>
            <w:vAlign w:val="center"/>
            <w:hideMark/>
          </w:tcPr>
          <w:p w14:paraId="720FA17A" w14:textId="77777777" w:rsidR="00D15EF2" w:rsidRPr="003B7832" w:rsidRDefault="00D15EF2" w:rsidP="007D6568">
            <w:pPr>
              <w:jc w:val="right"/>
              <w:rPr>
                <w:color w:val="000000"/>
                <w:sz w:val="20"/>
                <w:szCs w:val="20"/>
              </w:rPr>
            </w:pPr>
            <w:r>
              <w:rPr>
                <w:color w:val="000000"/>
                <w:sz w:val="20"/>
              </w:rPr>
              <w:t>91 862</w:t>
            </w:r>
          </w:p>
        </w:tc>
        <w:tc>
          <w:tcPr>
            <w:tcW w:w="1128" w:type="dxa"/>
            <w:shd w:val="clear" w:color="auto" w:fill="auto"/>
            <w:vAlign w:val="center"/>
            <w:hideMark/>
          </w:tcPr>
          <w:p w14:paraId="5CB2B94F" w14:textId="77777777" w:rsidR="00D15EF2" w:rsidRPr="003B7832" w:rsidRDefault="00D15EF2" w:rsidP="007D6568">
            <w:pPr>
              <w:jc w:val="right"/>
              <w:rPr>
                <w:color w:val="000000"/>
                <w:sz w:val="20"/>
                <w:szCs w:val="20"/>
              </w:rPr>
            </w:pPr>
            <w:r>
              <w:rPr>
                <w:color w:val="000000"/>
                <w:sz w:val="20"/>
              </w:rPr>
              <w:t>918 619</w:t>
            </w:r>
          </w:p>
        </w:tc>
      </w:tr>
      <w:tr w:rsidR="00D15EF2" w:rsidRPr="00BD508E" w14:paraId="5631272D" w14:textId="77777777" w:rsidTr="00D817ED">
        <w:trPr>
          <w:trHeight w:val="290"/>
        </w:trPr>
        <w:tc>
          <w:tcPr>
            <w:tcW w:w="616" w:type="dxa"/>
            <w:shd w:val="clear" w:color="auto" w:fill="auto"/>
            <w:vAlign w:val="center"/>
            <w:hideMark/>
          </w:tcPr>
          <w:p w14:paraId="602A24E8" w14:textId="4734893C" w:rsidR="00D15EF2" w:rsidRPr="00BD508E" w:rsidRDefault="00D15EF2" w:rsidP="007D6568">
            <w:pPr>
              <w:jc w:val="left"/>
              <w:rPr>
                <w:color w:val="000000"/>
                <w:sz w:val="20"/>
                <w:szCs w:val="20"/>
              </w:rPr>
            </w:pPr>
            <w:r>
              <w:rPr>
                <w:color w:val="000000"/>
                <w:sz w:val="20"/>
              </w:rPr>
              <w:t>2</w:t>
            </w:r>
            <w:r w:rsidR="001D17BD">
              <w:rPr>
                <w:color w:val="000000"/>
                <w:sz w:val="20"/>
              </w:rPr>
              <w:t>.</w:t>
            </w:r>
            <w:r>
              <w:rPr>
                <w:color w:val="000000"/>
                <w:sz w:val="20"/>
              </w:rPr>
              <w:t>3</w:t>
            </w:r>
          </w:p>
        </w:tc>
        <w:tc>
          <w:tcPr>
            <w:tcW w:w="3348" w:type="dxa"/>
            <w:shd w:val="clear" w:color="auto" w:fill="auto"/>
            <w:vAlign w:val="center"/>
            <w:hideMark/>
          </w:tcPr>
          <w:p w14:paraId="4BD6B62A" w14:textId="77777777" w:rsidR="00D15EF2" w:rsidRPr="00C81DC9" w:rsidRDefault="00D15EF2" w:rsidP="007D6568">
            <w:pPr>
              <w:jc w:val="left"/>
              <w:rPr>
                <w:color w:val="000000"/>
                <w:sz w:val="20"/>
                <w:szCs w:val="20"/>
                <w:lang w:val="fr-FR"/>
              </w:rPr>
            </w:pPr>
            <w:r w:rsidRPr="00C81DC9">
              <w:rPr>
                <w:color w:val="000000" w:themeColor="text1"/>
                <w:sz w:val="20"/>
                <w:lang w:val="fr-FR"/>
              </w:rPr>
              <w:t>Financement approuvé ($ US) pour l’Agence de coopération (Gouvernement de l’Allemagne)</w:t>
            </w:r>
          </w:p>
        </w:tc>
        <w:tc>
          <w:tcPr>
            <w:tcW w:w="426" w:type="dxa"/>
            <w:shd w:val="clear" w:color="auto" w:fill="auto"/>
            <w:vAlign w:val="center"/>
            <w:hideMark/>
          </w:tcPr>
          <w:p w14:paraId="071759F4" w14:textId="77777777" w:rsidR="00D15EF2" w:rsidRPr="003B7832" w:rsidRDefault="00D15EF2" w:rsidP="007D6568">
            <w:pPr>
              <w:jc w:val="right"/>
              <w:rPr>
                <w:color w:val="000000"/>
                <w:sz w:val="20"/>
                <w:szCs w:val="20"/>
              </w:rPr>
            </w:pPr>
            <w:r>
              <w:rPr>
                <w:color w:val="000000"/>
                <w:sz w:val="20"/>
              </w:rPr>
              <w:t>300 000</w:t>
            </w:r>
          </w:p>
        </w:tc>
        <w:tc>
          <w:tcPr>
            <w:tcW w:w="686" w:type="dxa"/>
            <w:shd w:val="clear" w:color="auto" w:fill="auto"/>
            <w:vAlign w:val="center"/>
            <w:hideMark/>
          </w:tcPr>
          <w:p w14:paraId="25E2A050" w14:textId="77777777" w:rsidR="00D15EF2" w:rsidRPr="003B7832" w:rsidRDefault="00D15EF2" w:rsidP="007D6568">
            <w:pPr>
              <w:jc w:val="right"/>
              <w:rPr>
                <w:color w:val="000000"/>
                <w:sz w:val="20"/>
                <w:szCs w:val="20"/>
              </w:rPr>
            </w:pPr>
            <w:r>
              <w:rPr>
                <w:color w:val="000000"/>
                <w:sz w:val="20"/>
              </w:rPr>
              <w:t>-</w:t>
            </w:r>
          </w:p>
        </w:tc>
        <w:tc>
          <w:tcPr>
            <w:tcW w:w="1016" w:type="dxa"/>
            <w:shd w:val="clear" w:color="auto" w:fill="auto"/>
            <w:vAlign w:val="center"/>
            <w:hideMark/>
          </w:tcPr>
          <w:p w14:paraId="022CD929" w14:textId="77777777" w:rsidR="00D15EF2" w:rsidRPr="003B7832" w:rsidRDefault="00D15EF2" w:rsidP="007D6568">
            <w:pPr>
              <w:jc w:val="right"/>
              <w:rPr>
                <w:color w:val="000000"/>
                <w:sz w:val="20"/>
                <w:szCs w:val="20"/>
              </w:rPr>
            </w:pPr>
            <w:r>
              <w:rPr>
                <w:color w:val="000000"/>
                <w:sz w:val="20"/>
              </w:rPr>
              <w:t>375 000</w:t>
            </w:r>
          </w:p>
        </w:tc>
        <w:tc>
          <w:tcPr>
            <w:tcW w:w="707" w:type="dxa"/>
            <w:shd w:val="clear" w:color="auto" w:fill="auto"/>
            <w:vAlign w:val="center"/>
            <w:hideMark/>
          </w:tcPr>
          <w:p w14:paraId="0D93A0F0" w14:textId="77777777" w:rsidR="00D15EF2" w:rsidRPr="003B7832" w:rsidRDefault="00D15EF2" w:rsidP="007D6568">
            <w:pPr>
              <w:jc w:val="right"/>
              <w:rPr>
                <w:color w:val="000000"/>
                <w:sz w:val="20"/>
                <w:szCs w:val="20"/>
              </w:rPr>
            </w:pPr>
            <w:r>
              <w:rPr>
                <w:color w:val="000000"/>
                <w:sz w:val="20"/>
              </w:rPr>
              <w:t>-</w:t>
            </w:r>
          </w:p>
        </w:tc>
        <w:tc>
          <w:tcPr>
            <w:tcW w:w="691" w:type="dxa"/>
            <w:shd w:val="clear" w:color="auto" w:fill="auto"/>
            <w:vAlign w:val="center"/>
            <w:hideMark/>
          </w:tcPr>
          <w:p w14:paraId="7391BCA7" w14:textId="77777777" w:rsidR="00D15EF2" w:rsidRPr="003B7832" w:rsidRDefault="00D15EF2" w:rsidP="007D6568">
            <w:pPr>
              <w:jc w:val="right"/>
              <w:rPr>
                <w:color w:val="000000"/>
                <w:sz w:val="20"/>
                <w:szCs w:val="20"/>
              </w:rPr>
            </w:pPr>
            <w:r>
              <w:rPr>
                <w:color w:val="000000"/>
                <w:sz w:val="20"/>
              </w:rPr>
              <w:t>-</w:t>
            </w:r>
          </w:p>
        </w:tc>
        <w:tc>
          <w:tcPr>
            <w:tcW w:w="1016" w:type="dxa"/>
            <w:shd w:val="clear" w:color="auto" w:fill="auto"/>
            <w:vAlign w:val="center"/>
            <w:hideMark/>
          </w:tcPr>
          <w:p w14:paraId="38FF3C9E" w14:textId="77777777" w:rsidR="00D15EF2" w:rsidRPr="003B7832" w:rsidRDefault="00D15EF2" w:rsidP="007D6568">
            <w:pPr>
              <w:jc w:val="right"/>
              <w:rPr>
                <w:color w:val="000000"/>
                <w:sz w:val="20"/>
                <w:szCs w:val="20"/>
              </w:rPr>
            </w:pPr>
            <w:r>
              <w:rPr>
                <w:color w:val="000000"/>
                <w:sz w:val="20"/>
              </w:rPr>
              <w:t>75 000</w:t>
            </w:r>
          </w:p>
        </w:tc>
        <w:tc>
          <w:tcPr>
            <w:tcW w:w="1128" w:type="dxa"/>
            <w:shd w:val="clear" w:color="auto" w:fill="auto"/>
            <w:vAlign w:val="center"/>
            <w:hideMark/>
          </w:tcPr>
          <w:p w14:paraId="32C54D3F" w14:textId="77777777" w:rsidR="00D15EF2" w:rsidRPr="003B7832" w:rsidRDefault="00D15EF2" w:rsidP="007D6568">
            <w:pPr>
              <w:jc w:val="right"/>
              <w:rPr>
                <w:color w:val="000000"/>
                <w:sz w:val="20"/>
                <w:szCs w:val="20"/>
              </w:rPr>
            </w:pPr>
            <w:r>
              <w:rPr>
                <w:color w:val="000000"/>
                <w:sz w:val="20"/>
              </w:rPr>
              <w:t>750 000</w:t>
            </w:r>
          </w:p>
        </w:tc>
      </w:tr>
      <w:tr w:rsidR="00D15EF2" w:rsidRPr="00BD508E" w14:paraId="4A3AE8F1" w14:textId="77777777" w:rsidTr="00D817ED">
        <w:trPr>
          <w:trHeight w:val="290"/>
        </w:trPr>
        <w:tc>
          <w:tcPr>
            <w:tcW w:w="616" w:type="dxa"/>
            <w:shd w:val="clear" w:color="auto" w:fill="auto"/>
            <w:vAlign w:val="center"/>
            <w:hideMark/>
          </w:tcPr>
          <w:p w14:paraId="36B8D984" w14:textId="1ABBAFDC" w:rsidR="00D15EF2" w:rsidRPr="00BD508E" w:rsidRDefault="00D15EF2" w:rsidP="007D6568">
            <w:pPr>
              <w:jc w:val="left"/>
              <w:rPr>
                <w:color w:val="000000"/>
                <w:sz w:val="20"/>
                <w:szCs w:val="20"/>
              </w:rPr>
            </w:pPr>
            <w:r>
              <w:rPr>
                <w:color w:val="000000"/>
                <w:sz w:val="20"/>
              </w:rPr>
              <w:t>2</w:t>
            </w:r>
            <w:r w:rsidR="001D17BD">
              <w:rPr>
                <w:color w:val="000000"/>
                <w:sz w:val="20"/>
              </w:rPr>
              <w:t>.</w:t>
            </w:r>
            <w:r>
              <w:rPr>
                <w:color w:val="000000"/>
                <w:sz w:val="20"/>
              </w:rPr>
              <w:t>4</w:t>
            </w:r>
          </w:p>
        </w:tc>
        <w:tc>
          <w:tcPr>
            <w:tcW w:w="3348" w:type="dxa"/>
            <w:shd w:val="clear" w:color="auto" w:fill="auto"/>
            <w:vAlign w:val="center"/>
            <w:hideMark/>
          </w:tcPr>
          <w:p w14:paraId="6C7D7391" w14:textId="77777777" w:rsidR="00D15EF2" w:rsidRPr="00C81DC9" w:rsidRDefault="00D15EF2" w:rsidP="007D6568">
            <w:pPr>
              <w:jc w:val="left"/>
              <w:rPr>
                <w:color w:val="000000"/>
                <w:sz w:val="20"/>
                <w:szCs w:val="20"/>
                <w:lang w:val="fr-FR"/>
              </w:rPr>
            </w:pPr>
            <w:r w:rsidRPr="00C81DC9">
              <w:rPr>
                <w:color w:val="000000"/>
                <w:sz w:val="20"/>
                <w:lang w:val="fr-FR"/>
              </w:rPr>
              <w:t>Coûts d’appui pour l’Agence de coopération ($ US)</w:t>
            </w:r>
          </w:p>
        </w:tc>
        <w:tc>
          <w:tcPr>
            <w:tcW w:w="426" w:type="dxa"/>
            <w:shd w:val="clear" w:color="auto" w:fill="auto"/>
            <w:vAlign w:val="center"/>
            <w:hideMark/>
          </w:tcPr>
          <w:p w14:paraId="23C780FB" w14:textId="77777777" w:rsidR="00D15EF2" w:rsidRPr="003B7832" w:rsidRDefault="00D15EF2" w:rsidP="007D6568">
            <w:pPr>
              <w:jc w:val="right"/>
              <w:rPr>
                <w:color w:val="000000"/>
                <w:sz w:val="20"/>
                <w:szCs w:val="20"/>
              </w:rPr>
            </w:pPr>
            <w:r>
              <w:rPr>
                <w:color w:val="000000"/>
                <w:sz w:val="20"/>
              </w:rPr>
              <w:t>37 000</w:t>
            </w:r>
          </w:p>
        </w:tc>
        <w:tc>
          <w:tcPr>
            <w:tcW w:w="686" w:type="dxa"/>
            <w:shd w:val="clear" w:color="auto" w:fill="auto"/>
            <w:vAlign w:val="center"/>
            <w:hideMark/>
          </w:tcPr>
          <w:p w14:paraId="37ABE80A" w14:textId="77777777" w:rsidR="00D15EF2" w:rsidRPr="003B7832" w:rsidRDefault="00D15EF2" w:rsidP="007D6568">
            <w:pPr>
              <w:jc w:val="right"/>
              <w:rPr>
                <w:color w:val="000000"/>
                <w:sz w:val="20"/>
                <w:szCs w:val="20"/>
              </w:rPr>
            </w:pPr>
            <w:r>
              <w:rPr>
                <w:color w:val="000000"/>
                <w:sz w:val="20"/>
              </w:rPr>
              <w:t>-</w:t>
            </w:r>
          </w:p>
        </w:tc>
        <w:tc>
          <w:tcPr>
            <w:tcW w:w="1016" w:type="dxa"/>
            <w:shd w:val="clear" w:color="auto" w:fill="auto"/>
            <w:vAlign w:val="center"/>
            <w:hideMark/>
          </w:tcPr>
          <w:p w14:paraId="58F18CB7" w14:textId="77777777" w:rsidR="00D15EF2" w:rsidRPr="003B7832" w:rsidRDefault="00D15EF2" w:rsidP="007D6568">
            <w:pPr>
              <w:jc w:val="right"/>
              <w:rPr>
                <w:color w:val="000000"/>
                <w:sz w:val="20"/>
                <w:szCs w:val="20"/>
              </w:rPr>
            </w:pPr>
            <w:r>
              <w:rPr>
                <w:color w:val="000000"/>
                <w:sz w:val="20"/>
              </w:rPr>
              <w:t>46 250</w:t>
            </w:r>
          </w:p>
        </w:tc>
        <w:tc>
          <w:tcPr>
            <w:tcW w:w="707" w:type="dxa"/>
            <w:shd w:val="clear" w:color="auto" w:fill="auto"/>
            <w:vAlign w:val="center"/>
            <w:hideMark/>
          </w:tcPr>
          <w:p w14:paraId="45B03474" w14:textId="77777777" w:rsidR="00D15EF2" w:rsidRPr="003B7832" w:rsidRDefault="00D15EF2" w:rsidP="007D6568">
            <w:pPr>
              <w:jc w:val="right"/>
              <w:rPr>
                <w:color w:val="000000"/>
                <w:sz w:val="20"/>
                <w:szCs w:val="20"/>
              </w:rPr>
            </w:pPr>
            <w:r>
              <w:rPr>
                <w:color w:val="000000"/>
                <w:sz w:val="20"/>
              </w:rPr>
              <w:t>-</w:t>
            </w:r>
          </w:p>
        </w:tc>
        <w:tc>
          <w:tcPr>
            <w:tcW w:w="691" w:type="dxa"/>
            <w:shd w:val="clear" w:color="auto" w:fill="auto"/>
            <w:vAlign w:val="center"/>
            <w:hideMark/>
          </w:tcPr>
          <w:p w14:paraId="13D9162B" w14:textId="77777777" w:rsidR="00D15EF2" w:rsidRPr="003B7832" w:rsidRDefault="00D15EF2" w:rsidP="007D6568">
            <w:pPr>
              <w:jc w:val="right"/>
              <w:rPr>
                <w:color w:val="000000"/>
                <w:sz w:val="20"/>
                <w:szCs w:val="20"/>
              </w:rPr>
            </w:pPr>
            <w:r>
              <w:rPr>
                <w:color w:val="000000"/>
                <w:sz w:val="20"/>
              </w:rPr>
              <w:t>-</w:t>
            </w:r>
          </w:p>
        </w:tc>
        <w:tc>
          <w:tcPr>
            <w:tcW w:w="1016" w:type="dxa"/>
            <w:shd w:val="clear" w:color="auto" w:fill="auto"/>
            <w:vAlign w:val="center"/>
            <w:hideMark/>
          </w:tcPr>
          <w:p w14:paraId="0A3422CD" w14:textId="77777777" w:rsidR="00D15EF2" w:rsidRPr="003B7832" w:rsidRDefault="00D15EF2" w:rsidP="007D6568">
            <w:pPr>
              <w:jc w:val="right"/>
              <w:rPr>
                <w:color w:val="000000"/>
                <w:sz w:val="20"/>
                <w:szCs w:val="20"/>
              </w:rPr>
            </w:pPr>
            <w:r>
              <w:rPr>
                <w:color w:val="000000"/>
                <w:sz w:val="20"/>
              </w:rPr>
              <w:t>9 250</w:t>
            </w:r>
          </w:p>
        </w:tc>
        <w:tc>
          <w:tcPr>
            <w:tcW w:w="1128" w:type="dxa"/>
            <w:shd w:val="clear" w:color="auto" w:fill="auto"/>
            <w:vAlign w:val="center"/>
            <w:hideMark/>
          </w:tcPr>
          <w:p w14:paraId="0D27C846" w14:textId="77777777" w:rsidR="00D15EF2" w:rsidRPr="003B7832" w:rsidRDefault="00D15EF2" w:rsidP="007D6568">
            <w:pPr>
              <w:jc w:val="right"/>
              <w:rPr>
                <w:color w:val="000000"/>
                <w:sz w:val="20"/>
                <w:szCs w:val="20"/>
              </w:rPr>
            </w:pPr>
            <w:r>
              <w:rPr>
                <w:color w:val="000000"/>
                <w:sz w:val="20"/>
              </w:rPr>
              <w:t>92 500</w:t>
            </w:r>
          </w:p>
        </w:tc>
      </w:tr>
      <w:tr w:rsidR="00D15EF2" w:rsidRPr="00BD508E" w14:paraId="1159C12E" w14:textId="77777777" w:rsidTr="00D817ED">
        <w:trPr>
          <w:trHeight w:val="50"/>
        </w:trPr>
        <w:tc>
          <w:tcPr>
            <w:tcW w:w="616" w:type="dxa"/>
            <w:shd w:val="clear" w:color="auto" w:fill="auto"/>
            <w:vAlign w:val="center"/>
            <w:hideMark/>
          </w:tcPr>
          <w:p w14:paraId="51073247" w14:textId="63BB1D29" w:rsidR="00D15EF2" w:rsidRPr="00BD508E" w:rsidRDefault="00D15EF2" w:rsidP="007D6568">
            <w:pPr>
              <w:jc w:val="left"/>
              <w:rPr>
                <w:color w:val="000000"/>
                <w:sz w:val="20"/>
                <w:szCs w:val="20"/>
              </w:rPr>
            </w:pPr>
            <w:r>
              <w:rPr>
                <w:color w:val="000000"/>
                <w:sz w:val="20"/>
              </w:rPr>
              <w:t>3</w:t>
            </w:r>
            <w:r w:rsidR="001D17BD">
              <w:rPr>
                <w:color w:val="000000"/>
                <w:sz w:val="20"/>
              </w:rPr>
              <w:t>.</w:t>
            </w:r>
            <w:r>
              <w:rPr>
                <w:color w:val="000000"/>
                <w:sz w:val="20"/>
              </w:rPr>
              <w:t>1</w:t>
            </w:r>
          </w:p>
        </w:tc>
        <w:tc>
          <w:tcPr>
            <w:tcW w:w="3348" w:type="dxa"/>
            <w:shd w:val="clear" w:color="auto" w:fill="auto"/>
            <w:vAlign w:val="center"/>
            <w:hideMark/>
          </w:tcPr>
          <w:p w14:paraId="1C20A7A2" w14:textId="77777777" w:rsidR="00D15EF2" w:rsidRPr="00C81DC9" w:rsidRDefault="00D15EF2" w:rsidP="007D6568">
            <w:pPr>
              <w:jc w:val="left"/>
              <w:rPr>
                <w:color w:val="000000"/>
                <w:sz w:val="20"/>
                <w:szCs w:val="20"/>
                <w:lang w:val="fr-FR"/>
              </w:rPr>
            </w:pPr>
            <w:r w:rsidRPr="00C81DC9">
              <w:rPr>
                <w:color w:val="000000"/>
                <w:sz w:val="20"/>
                <w:lang w:val="fr-FR"/>
              </w:rPr>
              <w:t>Total du financement convenu ($ US)</w:t>
            </w:r>
          </w:p>
        </w:tc>
        <w:tc>
          <w:tcPr>
            <w:tcW w:w="426" w:type="dxa"/>
            <w:shd w:val="clear" w:color="auto" w:fill="auto"/>
            <w:vAlign w:val="center"/>
            <w:hideMark/>
          </w:tcPr>
          <w:p w14:paraId="2BCBC386" w14:textId="77777777" w:rsidR="00D15EF2" w:rsidRPr="003B7832" w:rsidRDefault="00D15EF2" w:rsidP="007D6568">
            <w:pPr>
              <w:jc w:val="right"/>
              <w:rPr>
                <w:color w:val="000000"/>
                <w:sz w:val="20"/>
                <w:szCs w:val="20"/>
              </w:rPr>
            </w:pPr>
            <w:r>
              <w:rPr>
                <w:color w:val="000000"/>
                <w:sz w:val="20"/>
              </w:rPr>
              <w:t>5 549 250</w:t>
            </w:r>
          </w:p>
        </w:tc>
        <w:tc>
          <w:tcPr>
            <w:tcW w:w="686" w:type="dxa"/>
            <w:shd w:val="clear" w:color="auto" w:fill="auto"/>
            <w:vAlign w:val="center"/>
            <w:hideMark/>
          </w:tcPr>
          <w:p w14:paraId="4318C512" w14:textId="77777777" w:rsidR="00D15EF2" w:rsidRPr="003B7832" w:rsidRDefault="00D15EF2" w:rsidP="007D6568">
            <w:pPr>
              <w:jc w:val="right"/>
              <w:rPr>
                <w:color w:val="000000"/>
                <w:sz w:val="20"/>
                <w:szCs w:val="20"/>
              </w:rPr>
            </w:pPr>
            <w:r>
              <w:rPr>
                <w:color w:val="000000"/>
                <w:sz w:val="20"/>
              </w:rPr>
              <w:t>-</w:t>
            </w:r>
          </w:p>
        </w:tc>
        <w:tc>
          <w:tcPr>
            <w:tcW w:w="1016" w:type="dxa"/>
            <w:shd w:val="clear" w:color="auto" w:fill="auto"/>
            <w:vAlign w:val="center"/>
            <w:hideMark/>
          </w:tcPr>
          <w:p w14:paraId="284D11C4" w14:textId="77777777" w:rsidR="00D15EF2" w:rsidRPr="003B7832" w:rsidRDefault="00D15EF2" w:rsidP="007D6568">
            <w:pPr>
              <w:jc w:val="right"/>
              <w:rPr>
                <w:color w:val="000000"/>
                <w:sz w:val="20"/>
                <w:szCs w:val="20"/>
              </w:rPr>
            </w:pPr>
            <w:r>
              <w:rPr>
                <w:color w:val="000000"/>
                <w:sz w:val="20"/>
              </w:rPr>
              <w:t>6 936 563</w:t>
            </w:r>
          </w:p>
        </w:tc>
        <w:tc>
          <w:tcPr>
            <w:tcW w:w="707" w:type="dxa"/>
            <w:shd w:val="clear" w:color="auto" w:fill="auto"/>
            <w:vAlign w:val="center"/>
            <w:hideMark/>
          </w:tcPr>
          <w:p w14:paraId="2FAF57F5" w14:textId="77777777" w:rsidR="00D15EF2" w:rsidRPr="003B7832" w:rsidRDefault="00D15EF2" w:rsidP="007D6568">
            <w:pPr>
              <w:jc w:val="right"/>
              <w:rPr>
                <w:color w:val="000000"/>
                <w:sz w:val="20"/>
                <w:szCs w:val="20"/>
              </w:rPr>
            </w:pPr>
            <w:r>
              <w:rPr>
                <w:color w:val="000000"/>
                <w:sz w:val="20"/>
              </w:rPr>
              <w:t>-</w:t>
            </w:r>
          </w:p>
        </w:tc>
        <w:tc>
          <w:tcPr>
            <w:tcW w:w="691" w:type="dxa"/>
            <w:shd w:val="clear" w:color="auto" w:fill="auto"/>
            <w:vAlign w:val="center"/>
            <w:hideMark/>
          </w:tcPr>
          <w:p w14:paraId="74CE1DFA" w14:textId="77777777" w:rsidR="00D15EF2" w:rsidRPr="003B7832" w:rsidRDefault="00D15EF2" w:rsidP="007D6568">
            <w:pPr>
              <w:jc w:val="right"/>
              <w:rPr>
                <w:color w:val="000000"/>
                <w:sz w:val="20"/>
                <w:szCs w:val="20"/>
              </w:rPr>
            </w:pPr>
            <w:r>
              <w:rPr>
                <w:color w:val="000000"/>
                <w:sz w:val="20"/>
              </w:rPr>
              <w:t>-</w:t>
            </w:r>
          </w:p>
        </w:tc>
        <w:tc>
          <w:tcPr>
            <w:tcW w:w="1016" w:type="dxa"/>
            <w:shd w:val="clear" w:color="auto" w:fill="auto"/>
            <w:vAlign w:val="center"/>
            <w:hideMark/>
          </w:tcPr>
          <w:p w14:paraId="22610711" w14:textId="77777777" w:rsidR="00D15EF2" w:rsidRPr="003B7832" w:rsidRDefault="00D15EF2" w:rsidP="007D6568">
            <w:pPr>
              <w:jc w:val="right"/>
              <w:rPr>
                <w:color w:val="000000"/>
                <w:sz w:val="20"/>
                <w:szCs w:val="20"/>
              </w:rPr>
            </w:pPr>
            <w:r>
              <w:rPr>
                <w:color w:val="000000"/>
                <w:sz w:val="20"/>
              </w:rPr>
              <w:t>1 387 312</w:t>
            </w:r>
          </w:p>
        </w:tc>
        <w:tc>
          <w:tcPr>
            <w:tcW w:w="1128" w:type="dxa"/>
            <w:shd w:val="clear" w:color="auto" w:fill="auto"/>
            <w:vAlign w:val="center"/>
            <w:hideMark/>
          </w:tcPr>
          <w:p w14:paraId="7F58EBC4" w14:textId="77777777" w:rsidR="00D15EF2" w:rsidRPr="003B7832" w:rsidRDefault="00D15EF2" w:rsidP="007D6568">
            <w:pPr>
              <w:jc w:val="right"/>
              <w:rPr>
                <w:color w:val="000000"/>
                <w:sz w:val="20"/>
                <w:szCs w:val="20"/>
              </w:rPr>
            </w:pPr>
            <w:r>
              <w:rPr>
                <w:color w:val="000000"/>
                <w:sz w:val="20"/>
              </w:rPr>
              <w:t>13 873 125</w:t>
            </w:r>
          </w:p>
        </w:tc>
      </w:tr>
      <w:tr w:rsidR="00D15EF2" w:rsidRPr="00BD508E" w14:paraId="3A5AF8B8" w14:textId="77777777" w:rsidTr="00D817ED">
        <w:trPr>
          <w:trHeight w:val="67"/>
        </w:trPr>
        <w:tc>
          <w:tcPr>
            <w:tcW w:w="616" w:type="dxa"/>
            <w:shd w:val="clear" w:color="auto" w:fill="auto"/>
            <w:vAlign w:val="center"/>
            <w:hideMark/>
          </w:tcPr>
          <w:p w14:paraId="3B54C8AB" w14:textId="5AA84B5A" w:rsidR="00D15EF2" w:rsidRPr="00BD508E" w:rsidRDefault="00D15EF2" w:rsidP="007D6568">
            <w:pPr>
              <w:jc w:val="left"/>
              <w:rPr>
                <w:color w:val="000000"/>
                <w:sz w:val="20"/>
                <w:szCs w:val="20"/>
              </w:rPr>
            </w:pPr>
            <w:r>
              <w:rPr>
                <w:color w:val="000000"/>
                <w:sz w:val="20"/>
              </w:rPr>
              <w:t>3</w:t>
            </w:r>
            <w:r w:rsidR="001D17BD">
              <w:rPr>
                <w:color w:val="000000"/>
                <w:sz w:val="20"/>
              </w:rPr>
              <w:t>.</w:t>
            </w:r>
            <w:r>
              <w:rPr>
                <w:color w:val="000000"/>
                <w:sz w:val="20"/>
              </w:rPr>
              <w:t>2</w:t>
            </w:r>
          </w:p>
        </w:tc>
        <w:tc>
          <w:tcPr>
            <w:tcW w:w="3348" w:type="dxa"/>
            <w:shd w:val="clear" w:color="auto" w:fill="auto"/>
            <w:vAlign w:val="center"/>
            <w:hideMark/>
          </w:tcPr>
          <w:p w14:paraId="3EA3227C" w14:textId="77777777" w:rsidR="00D15EF2" w:rsidRPr="00C81DC9" w:rsidRDefault="00D15EF2" w:rsidP="007D6568">
            <w:pPr>
              <w:jc w:val="left"/>
              <w:rPr>
                <w:color w:val="000000"/>
                <w:sz w:val="20"/>
                <w:szCs w:val="20"/>
                <w:lang w:val="fr-FR"/>
              </w:rPr>
            </w:pPr>
            <w:r w:rsidRPr="00C81DC9">
              <w:rPr>
                <w:color w:val="000000"/>
                <w:sz w:val="20"/>
                <w:lang w:val="fr-FR"/>
              </w:rPr>
              <w:t>Total des coûts d’appui ($ US)</w:t>
            </w:r>
          </w:p>
        </w:tc>
        <w:tc>
          <w:tcPr>
            <w:tcW w:w="426" w:type="dxa"/>
            <w:shd w:val="clear" w:color="auto" w:fill="auto"/>
            <w:vAlign w:val="center"/>
            <w:hideMark/>
          </w:tcPr>
          <w:p w14:paraId="136ECB23" w14:textId="77777777" w:rsidR="00D15EF2" w:rsidRPr="003B7832" w:rsidRDefault="00D15EF2" w:rsidP="007D6568">
            <w:pPr>
              <w:jc w:val="right"/>
              <w:rPr>
                <w:color w:val="000000"/>
                <w:sz w:val="20"/>
                <w:szCs w:val="20"/>
              </w:rPr>
            </w:pPr>
            <w:r>
              <w:rPr>
                <w:color w:val="000000"/>
                <w:sz w:val="20"/>
              </w:rPr>
              <w:t>404 448</w:t>
            </w:r>
          </w:p>
        </w:tc>
        <w:tc>
          <w:tcPr>
            <w:tcW w:w="686" w:type="dxa"/>
            <w:shd w:val="clear" w:color="auto" w:fill="auto"/>
            <w:vAlign w:val="center"/>
            <w:hideMark/>
          </w:tcPr>
          <w:p w14:paraId="1C73BA42" w14:textId="77777777" w:rsidR="00D15EF2" w:rsidRPr="003B7832" w:rsidRDefault="00D15EF2" w:rsidP="007D6568">
            <w:pPr>
              <w:jc w:val="right"/>
              <w:rPr>
                <w:color w:val="000000"/>
                <w:sz w:val="20"/>
                <w:szCs w:val="20"/>
              </w:rPr>
            </w:pPr>
            <w:r>
              <w:rPr>
                <w:color w:val="000000"/>
                <w:sz w:val="20"/>
              </w:rPr>
              <w:t>-</w:t>
            </w:r>
          </w:p>
        </w:tc>
        <w:tc>
          <w:tcPr>
            <w:tcW w:w="1016" w:type="dxa"/>
            <w:shd w:val="clear" w:color="auto" w:fill="auto"/>
            <w:vAlign w:val="center"/>
            <w:hideMark/>
          </w:tcPr>
          <w:p w14:paraId="1EBD46D4" w14:textId="77777777" w:rsidR="00D15EF2" w:rsidRPr="003B7832" w:rsidRDefault="00D15EF2" w:rsidP="007D6568">
            <w:pPr>
              <w:jc w:val="right"/>
              <w:rPr>
                <w:color w:val="000000"/>
                <w:sz w:val="20"/>
                <w:szCs w:val="20"/>
              </w:rPr>
            </w:pPr>
            <w:r>
              <w:rPr>
                <w:color w:val="000000"/>
                <w:sz w:val="20"/>
              </w:rPr>
              <w:t>505 559</w:t>
            </w:r>
          </w:p>
        </w:tc>
        <w:tc>
          <w:tcPr>
            <w:tcW w:w="707" w:type="dxa"/>
            <w:shd w:val="clear" w:color="auto" w:fill="auto"/>
            <w:vAlign w:val="center"/>
            <w:hideMark/>
          </w:tcPr>
          <w:p w14:paraId="5E52E61D" w14:textId="77777777" w:rsidR="00D15EF2" w:rsidRPr="003B7832" w:rsidRDefault="00D15EF2" w:rsidP="007D6568">
            <w:pPr>
              <w:jc w:val="right"/>
              <w:rPr>
                <w:color w:val="000000"/>
                <w:sz w:val="20"/>
                <w:szCs w:val="20"/>
              </w:rPr>
            </w:pPr>
            <w:r>
              <w:rPr>
                <w:color w:val="000000"/>
                <w:sz w:val="20"/>
              </w:rPr>
              <w:t>-</w:t>
            </w:r>
          </w:p>
        </w:tc>
        <w:tc>
          <w:tcPr>
            <w:tcW w:w="691" w:type="dxa"/>
            <w:shd w:val="clear" w:color="auto" w:fill="auto"/>
            <w:vAlign w:val="center"/>
            <w:hideMark/>
          </w:tcPr>
          <w:p w14:paraId="2D52E218" w14:textId="77777777" w:rsidR="00D15EF2" w:rsidRPr="003B7832" w:rsidRDefault="00D15EF2" w:rsidP="007D6568">
            <w:pPr>
              <w:jc w:val="right"/>
              <w:rPr>
                <w:color w:val="000000"/>
                <w:sz w:val="20"/>
                <w:szCs w:val="20"/>
              </w:rPr>
            </w:pPr>
            <w:r>
              <w:rPr>
                <w:color w:val="000000"/>
                <w:sz w:val="20"/>
              </w:rPr>
              <w:t>-</w:t>
            </w:r>
          </w:p>
        </w:tc>
        <w:tc>
          <w:tcPr>
            <w:tcW w:w="1016" w:type="dxa"/>
            <w:shd w:val="clear" w:color="auto" w:fill="auto"/>
            <w:vAlign w:val="center"/>
            <w:hideMark/>
          </w:tcPr>
          <w:p w14:paraId="5FB87A59" w14:textId="77777777" w:rsidR="00D15EF2" w:rsidRPr="003B7832" w:rsidRDefault="00D15EF2" w:rsidP="007D6568">
            <w:pPr>
              <w:jc w:val="right"/>
              <w:rPr>
                <w:color w:val="000000"/>
                <w:sz w:val="20"/>
                <w:szCs w:val="20"/>
              </w:rPr>
            </w:pPr>
            <w:r>
              <w:rPr>
                <w:color w:val="000000"/>
                <w:sz w:val="20"/>
              </w:rPr>
              <w:t>101 112</w:t>
            </w:r>
          </w:p>
        </w:tc>
        <w:tc>
          <w:tcPr>
            <w:tcW w:w="1128" w:type="dxa"/>
            <w:shd w:val="clear" w:color="auto" w:fill="auto"/>
            <w:vAlign w:val="center"/>
            <w:hideMark/>
          </w:tcPr>
          <w:p w14:paraId="433A9B0C" w14:textId="77777777" w:rsidR="00D15EF2" w:rsidRPr="003B7832" w:rsidRDefault="00D15EF2" w:rsidP="007D6568">
            <w:pPr>
              <w:jc w:val="right"/>
              <w:rPr>
                <w:color w:val="000000"/>
                <w:sz w:val="20"/>
                <w:szCs w:val="20"/>
              </w:rPr>
            </w:pPr>
            <w:r>
              <w:rPr>
                <w:color w:val="000000"/>
                <w:sz w:val="20"/>
              </w:rPr>
              <w:t>1 011 119</w:t>
            </w:r>
          </w:p>
        </w:tc>
      </w:tr>
      <w:tr w:rsidR="00D15EF2" w:rsidRPr="00BD508E" w14:paraId="5B7B5D32" w14:textId="77777777" w:rsidTr="00D817ED">
        <w:trPr>
          <w:trHeight w:val="112"/>
        </w:trPr>
        <w:tc>
          <w:tcPr>
            <w:tcW w:w="616" w:type="dxa"/>
            <w:shd w:val="clear" w:color="auto" w:fill="auto"/>
            <w:vAlign w:val="center"/>
            <w:hideMark/>
          </w:tcPr>
          <w:p w14:paraId="4F04911F" w14:textId="413480B5" w:rsidR="00D15EF2" w:rsidRPr="00BD508E" w:rsidRDefault="00D15EF2" w:rsidP="007D6568">
            <w:pPr>
              <w:jc w:val="left"/>
              <w:rPr>
                <w:color w:val="000000"/>
                <w:sz w:val="20"/>
                <w:szCs w:val="20"/>
              </w:rPr>
            </w:pPr>
            <w:r>
              <w:rPr>
                <w:color w:val="000000"/>
                <w:sz w:val="20"/>
              </w:rPr>
              <w:t>3</w:t>
            </w:r>
            <w:r w:rsidR="001D17BD">
              <w:rPr>
                <w:color w:val="000000"/>
                <w:sz w:val="20"/>
              </w:rPr>
              <w:t>.</w:t>
            </w:r>
            <w:r>
              <w:rPr>
                <w:color w:val="000000"/>
                <w:sz w:val="20"/>
              </w:rPr>
              <w:t>3</w:t>
            </w:r>
          </w:p>
        </w:tc>
        <w:tc>
          <w:tcPr>
            <w:tcW w:w="3348" w:type="dxa"/>
            <w:shd w:val="clear" w:color="auto" w:fill="auto"/>
            <w:vAlign w:val="center"/>
            <w:hideMark/>
          </w:tcPr>
          <w:p w14:paraId="7D4029C6" w14:textId="77777777" w:rsidR="00D15EF2" w:rsidRPr="00C81DC9" w:rsidRDefault="00D15EF2" w:rsidP="007D6568">
            <w:pPr>
              <w:jc w:val="left"/>
              <w:rPr>
                <w:color w:val="000000"/>
                <w:sz w:val="20"/>
                <w:szCs w:val="20"/>
                <w:lang w:val="fr-FR"/>
              </w:rPr>
            </w:pPr>
            <w:r w:rsidRPr="00C81DC9">
              <w:rPr>
                <w:color w:val="000000"/>
                <w:sz w:val="20"/>
                <w:lang w:val="fr-FR"/>
              </w:rPr>
              <w:t>Total des coûts convenus ($ US)</w:t>
            </w:r>
          </w:p>
        </w:tc>
        <w:tc>
          <w:tcPr>
            <w:tcW w:w="426" w:type="dxa"/>
            <w:shd w:val="clear" w:color="auto" w:fill="auto"/>
            <w:vAlign w:val="center"/>
            <w:hideMark/>
          </w:tcPr>
          <w:p w14:paraId="218F9721" w14:textId="77777777" w:rsidR="00D15EF2" w:rsidRPr="003B7832" w:rsidRDefault="00D15EF2" w:rsidP="007D6568">
            <w:pPr>
              <w:jc w:val="right"/>
              <w:rPr>
                <w:color w:val="000000"/>
                <w:sz w:val="20"/>
                <w:szCs w:val="20"/>
              </w:rPr>
            </w:pPr>
            <w:r>
              <w:rPr>
                <w:color w:val="000000"/>
                <w:sz w:val="20"/>
              </w:rPr>
              <w:t>5 953 698</w:t>
            </w:r>
          </w:p>
        </w:tc>
        <w:tc>
          <w:tcPr>
            <w:tcW w:w="686" w:type="dxa"/>
            <w:shd w:val="clear" w:color="auto" w:fill="auto"/>
            <w:vAlign w:val="center"/>
            <w:hideMark/>
          </w:tcPr>
          <w:p w14:paraId="1CA58CC1" w14:textId="77777777" w:rsidR="00D15EF2" w:rsidRPr="003B7832" w:rsidRDefault="00D15EF2" w:rsidP="007D6568">
            <w:pPr>
              <w:jc w:val="right"/>
              <w:rPr>
                <w:color w:val="000000"/>
                <w:sz w:val="20"/>
                <w:szCs w:val="20"/>
              </w:rPr>
            </w:pPr>
            <w:r>
              <w:rPr>
                <w:color w:val="000000"/>
                <w:sz w:val="20"/>
              </w:rPr>
              <w:t>-</w:t>
            </w:r>
          </w:p>
        </w:tc>
        <w:tc>
          <w:tcPr>
            <w:tcW w:w="1016" w:type="dxa"/>
            <w:shd w:val="clear" w:color="auto" w:fill="auto"/>
            <w:vAlign w:val="center"/>
            <w:hideMark/>
          </w:tcPr>
          <w:p w14:paraId="161591B2" w14:textId="77777777" w:rsidR="00D15EF2" w:rsidRPr="003B7832" w:rsidRDefault="00D15EF2" w:rsidP="007D6568">
            <w:pPr>
              <w:jc w:val="right"/>
              <w:rPr>
                <w:color w:val="000000"/>
                <w:sz w:val="20"/>
                <w:szCs w:val="20"/>
              </w:rPr>
            </w:pPr>
            <w:r>
              <w:rPr>
                <w:color w:val="000000"/>
                <w:sz w:val="20"/>
              </w:rPr>
              <w:t>7 442 122</w:t>
            </w:r>
          </w:p>
        </w:tc>
        <w:tc>
          <w:tcPr>
            <w:tcW w:w="707" w:type="dxa"/>
            <w:shd w:val="clear" w:color="auto" w:fill="auto"/>
            <w:vAlign w:val="center"/>
            <w:hideMark/>
          </w:tcPr>
          <w:p w14:paraId="54831B60" w14:textId="77777777" w:rsidR="00D15EF2" w:rsidRPr="003B7832" w:rsidRDefault="00D15EF2" w:rsidP="007D6568">
            <w:pPr>
              <w:jc w:val="right"/>
              <w:rPr>
                <w:color w:val="000000"/>
                <w:sz w:val="20"/>
                <w:szCs w:val="20"/>
              </w:rPr>
            </w:pPr>
            <w:r>
              <w:rPr>
                <w:color w:val="000000"/>
                <w:sz w:val="20"/>
              </w:rPr>
              <w:t>-</w:t>
            </w:r>
          </w:p>
        </w:tc>
        <w:tc>
          <w:tcPr>
            <w:tcW w:w="691" w:type="dxa"/>
            <w:shd w:val="clear" w:color="auto" w:fill="auto"/>
            <w:vAlign w:val="center"/>
            <w:hideMark/>
          </w:tcPr>
          <w:p w14:paraId="44BE172E" w14:textId="77777777" w:rsidR="00D15EF2" w:rsidRPr="003B7832" w:rsidRDefault="00D15EF2" w:rsidP="007D6568">
            <w:pPr>
              <w:jc w:val="right"/>
              <w:rPr>
                <w:color w:val="000000"/>
                <w:sz w:val="20"/>
                <w:szCs w:val="20"/>
              </w:rPr>
            </w:pPr>
            <w:r>
              <w:rPr>
                <w:color w:val="000000"/>
                <w:sz w:val="20"/>
              </w:rPr>
              <w:t>-</w:t>
            </w:r>
          </w:p>
        </w:tc>
        <w:tc>
          <w:tcPr>
            <w:tcW w:w="1016" w:type="dxa"/>
            <w:shd w:val="clear" w:color="auto" w:fill="auto"/>
            <w:vAlign w:val="center"/>
            <w:hideMark/>
          </w:tcPr>
          <w:p w14:paraId="4B8C095D" w14:textId="77777777" w:rsidR="00D15EF2" w:rsidRPr="003B7832" w:rsidRDefault="00D15EF2" w:rsidP="007D6568">
            <w:pPr>
              <w:jc w:val="right"/>
              <w:rPr>
                <w:color w:val="000000"/>
                <w:sz w:val="20"/>
                <w:szCs w:val="20"/>
              </w:rPr>
            </w:pPr>
            <w:r>
              <w:rPr>
                <w:color w:val="000000"/>
                <w:sz w:val="20"/>
              </w:rPr>
              <w:t>1 488 424</w:t>
            </w:r>
          </w:p>
        </w:tc>
        <w:tc>
          <w:tcPr>
            <w:tcW w:w="1128" w:type="dxa"/>
            <w:shd w:val="clear" w:color="auto" w:fill="auto"/>
            <w:vAlign w:val="center"/>
            <w:hideMark/>
          </w:tcPr>
          <w:p w14:paraId="565023D4" w14:textId="77777777" w:rsidR="00D15EF2" w:rsidRPr="003B7832" w:rsidRDefault="00D15EF2" w:rsidP="007D6568">
            <w:pPr>
              <w:jc w:val="right"/>
              <w:rPr>
                <w:color w:val="000000"/>
                <w:sz w:val="20"/>
                <w:szCs w:val="20"/>
              </w:rPr>
            </w:pPr>
            <w:r>
              <w:rPr>
                <w:color w:val="000000"/>
                <w:sz w:val="20"/>
              </w:rPr>
              <w:t>14 884 244</w:t>
            </w:r>
          </w:p>
        </w:tc>
      </w:tr>
      <w:tr w:rsidR="00D15EF2" w:rsidRPr="00BD508E" w14:paraId="2A02F5A7" w14:textId="77777777" w:rsidTr="00D817ED">
        <w:trPr>
          <w:trHeight w:val="50"/>
        </w:trPr>
        <w:tc>
          <w:tcPr>
            <w:tcW w:w="616" w:type="dxa"/>
            <w:shd w:val="clear" w:color="auto" w:fill="auto"/>
            <w:vAlign w:val="center"/>
            <w:hideMark/>
          </w:tcPr>
          <w:p w14:paraId="26B3378F" w14:textId="77777777" w:rsidR="00D15EF2" w:rsidRPr="00BD508E" w:rsidRDefault="00D15EF2" w:rsidP="007D6568">
            <w:pPr>
              <w:jc w:val="left"/>
              <w:rPr>
                <w:color w:val="000000"/>
                <w:sz w:val="20"/>
                <w:szCs w:val="20"/>
              </w:rPr>
            </w:pPr>
            <w:r>
              <w:rPr>
                <w:color w:val="000000"/>
                <w:sz w:val="20"/>
              </w:rPr>
              <w:t>4.1.1</w:t>
            </w:r>
          </w:p>
        </w:tc>
        <w:tc>
          <w:tcPr>
            <w:tcW w:w="7890" w:type="dxa"/>
            <w:gridSpan w:val="7"/>
            <w:shd w:val="clear" w:color="auto" w:fill="auto"/>
            <w:vAlign w:val="center"/>
            <w:hideMark/>
          </w:tcPr>
          <w:p w14:paraId="44672E1C" w14:textId="77777777" w:rsidR="00D15EF2" w:rsidRPr="00C81DC9" w:rsidRDefault="00D15EF2" w:rsidP="007D6568">
            <w:pPr>
              <w:jc w:val="left"/>
              <w:rPr>
                <w:color w:val="000000"/>
                <w:sz w:val="20"/>
                <w:szCs w:val="20"/>
                <w:lang w:val="fr-FR"/>
              </w:rPr>
            </w:pPr>
            <w:r w:rsidRPr="00C81DC9">
              <w:rPr>
                <w:color w:val="000000"/>
                <w:sz w:val="20"/>
                <w:lang w:val="fr-FR"/>
              </w:rPr>
              <w:t>Élimination totale de HCFC-22 convenue de réaliser en vertu du présent Accord (tonnes PAO)</w:t>
            </w:r>
          </w:p>
        </w:tc>
        <w:tc>
          <w:tcPr>
            <w:tcW w:w="1128" w:type="dxa"/>
            <w:shd w:val="clear" w:color="auto" w:fill="auto"/>
            <w:vAlign w:val="center"/>
            <w:hideMark/>
          </w:tcPr>
          <w:p w14:paraId="4560B4C0" w14:textId="77777777" w:rsidR="00D15EF2" w:rsidRPr="00BD508E" w:rsidRDefault="00D15EF2" w:rsidP="007D6568">
            <w:pPr>
              <w:jc w:val="right"/>
              <w:rPr>
                <w:color w:val="000000"/>
                <w:sz w:val="20"/>
                <w:szCs w:val="20"/>
              </w:rPr>
            </w:pPr>
            <w:r>
              <w:rPr>
                <w:color w:val="000000"/>
                <w:sz w:val="20"/>
              </w:rPr>
              <w:t>262,5</w:t>
            </w:r>
          </w:p>
        </w:tc>
      </w:tr>
      <w:tr w:rsidR="00D15EF2" w:rsidRPr="00BD508E" w14:paraId="38BF8358" w14:textId="77777777" w:rsidTr="00D817ED">
        <w:trPr>
          <w:trHeight w:val="204"/>
        </w:trPr>
        <w:tc>
          <w:tcPr>
            <w:tcW w:w="616" w:type="dxa"/>
            <w:shd w:val="clear" w:color="auto" w:fill="auto"/>
            <w:vAlign w:val="center"/>
            <w:hideMark/>
          </w:tcPr>
          <w:p w14:paraId="4E96E195" w14:textId="77777777" w:rsidR="00D15EF2" w:rsidRPr="00BD508E" w:rsidRDefault="00D15EF2" w:rsidP="007D6568">
            <w:pPr>
              <w:jc w:val="left"/>
              <w:rPr>
                <w:color w:val="000000"/>
                <w:sz w:val="20"/>
                <w:szCs w:val="20"/>
              </w:rPr>
            </w:pPr>
            <w:r>
              <w:rPr>
                <w:color w:val="000000"/>
                <w:sz w:val="20"/>
              </w:rPr>
              <w:t>4.1.2</w:t>
            </w:r>
          </w:p>
        </w:tc>
        <w:tc>
          <w:tcPr>
            <w:tcW w:w="7890" w:type="dxa"/>
            <w:gridSpan w:val="7"/>
            <w:shd w:val="clear" w:color="auto" w:fill="auto"/>
            <w:vAlign w:val="center"/>
            <w:hideMark/>
          </w:tcPr>
          <w:p w14:paraId="0D58E9C6" w14:textId="77777777" w:rsidR="00D15EF2" w:rsidRPr="00C81DC9" w:rsidRDefault="00D15EF2" w:rsidP="007D6568">
            <w:pPr>
              <w:jc w:val="left"/>
              <w:rPr>
                <w:color w:val="000000"/>
                <w:sz w:val="20"/>
                <w:szCs w:val="20"/>
                <w:lang w:val="fr-FR"/>
              </w:rPr>
            </w:pPr>
            <w:r w:rsidRPr="00C81DC9">
              <w:rPr>
                <w:color w:val="000000"/>
                <w:sz w:val="20"/>
                <w:lang w:val="fr-FR"/>
              </w:rPr>
              <w:t>Élimination du HCFC-22 réalisée lors de la phase précédente (tonnes PAO)</w:t>
            </w:r>
          </w:p>
        </w:tc>
        <w:tc>
          <w:tcPr>
            <w:tcW w:w="1128" w:type="dxa"/>
            <w:shd w:val="clear" w:color="auto" w:fill="auto"/>
            <w:vAlign w:val="center"/>
            <w:hideMark/>
          </w:tcPr>
          <w:p w14:paraId="270CFFD6" w14:textId="77777777" w:rsidR="00D15EF2" w:rsidRPr="00BD508E" w:rsidRDefault="00D15EF2" w:rsidP="007D6568">
            <w:pPr>
              <w:jc w:val="right"/>
              <w:rPr>
                <w:color w:val="000000"/>
                <w:sz w:val="20"/>
                <w:szCs w:val="20"/>
              </w:rPr>
            </w:pPr>
            <w:r>
              <w:rPr>
                <w:color w:val="000000"/>
                <w:sz w:val="20"/>
              </w:rPr>
              <w:t>130,3</w:t>
            </w:r>
          </w:p>
        </w:tc>
      </w:tr>
      <w:tr w:rsidR="00D15EF2" w:rsidRPr="00BD508E" w14:paraId="39F77825" w14:textId="77777777" w:rsidTr="00D817ED">
        <w:trPr>
          <w:trHeight w:val="50"/>
        </w:trPr>
        <w:tc>
          <w:tcPr>
            <w:tcW w:w="616" w:type="dxa"/>
            <w:shd w:val="clear" w:color="auto" w:fill="auto"/>
            <w:vAlign w:val="center"/>
            <w:hideMark/>
          </w:tcPr>
          <w:p w14:paraId="261E8F34" w14:textId="77777777" w:rsidR="00D15EF2" w:rsidRPr="00BD508E" w:rsidRDefault="00D15EF2" w:rsidP="007D6568">
            <w:pPr>
              <w:jc w:val="left"/>
              <w:rPr>
                <w:color w:val="000000"/>
                <w:sz w:val="20"/>
                <w:szCs w:val="20"/>
              </w:rPr>
            </w:pPr>
            <w:r>
              <w:rPr>
                <w:color w:val="000000"/>
                <w:sz w:val="20"/>
              </w:rPr>
              <w:t>4.1.3</w:t>
            </w:r>
          </w:p>
        </w:tc>
        <w:tc>
          <w:tcPr>
            <w:tcW w:w="7890" w:type="dxa"/>
            <w:gridSpan w:val="7"/>
            <w:shd w:val="clear" w:color="auto" w:fill="auto"/>
            <w:vAlign w:val="center"/>
            <w:hideMark/>
          </w:tcPr>
          <w:p w14:paraId="7D687542" w14:textId="77777777" w:rsidR="00D15EF2" w:rsidRPr="00C81DC9" w:rsidRDefault="00D15EF2" w:rsidP="007D6568">
            <w:pPr>
              <w:jc w:val="left"/>
              <w:rPr>
                <w:color w:val="000000"/>
                <w:sz w:val="20"/>
                <w:szCs w:val="20"/>
                <w:lang w:val="fr-FR"/>
              </w:rPr>
            </w:pPr>
            <w:r w:rsidRPr="00C81DC9">
              <w:rPr>
                <w:color w:val="000000"/>
                <w:sz w:val="20"/>
                <w:lang w:val="fr-FR"/>
              </w:rPr>
              <w:t>Consommation restante admissible pour le HCFC-22 (tonnes PAO)</w:t>
            </w:r>
          </w:p>
        </w:tc>
        <w:tc>
          <w:tcPr>
            <w:tcW w:w="1128" w:type="dxa"/>
            <w:shd w:val="clear" w:color="auto" w:fill="auto"/>
            <w:vAlign w:val="center"/>
            <w:hideMark/>
          </w:tcPr>
          <w:p w14:paraId="2B676E19" w14:textId="77777777" w:rsidR="00D15EF2" w:rsidRPr="00BD508E" w:rsidRDefault="00D15EF2" w:rsidP="007D6568">
            <w:pPr>
              <w:jc w:val="right"/>
              <w:rPr>
                <w:color w:val="000000"/>
                <w:sz w:val="20"/>
                <w:szCs w:val="20"/>
              </w:rPr>
            </w:pPr>
            <w:r>
              <w:rPr>
                <w:color w:val="000000"/>
                <w:sz w:val="20"/>
              </w:rPr>
              <w:t>0</w:t>
            </w:r>
          </w:p>
        </w:tc>
      </w:tr>
      <w:tr w:rsidR="00D15EF2" w:rsidRPr="00BD508E" w14:paraId="22713132" w14:textId="77777777" w:rsidTr="00D817ED">
        <w:trPr>
          <w:trHeight w:val="68"/>
        </w:trPr>
        <w:tc>
          <w:tcPr>
            <w:tcW w:w="616" w:type="dxa"/>
            <w:shd w:val="clear" w:color="auto" w:fill="auto"/>
            <w:vAlign w:val="center"/>
            <w:hideMark/>
          </w:tcPr>
          <w:p w14:paraId="65C8ECB8" w14:textId="77777777" w:rsidR="00D15EF2" w:rsidRPr="00BD508E" w:rsidRDefault="00D15EF2" w:rsidP="007D6568">
            <w:pPr>
              <w:jc w:val="left"/>
              <w:rPr>
                <w:color w:val="000000"/>
                <w:sz w:val="20"/>
                <w:szCs w:val="20"/>
              </w:rPr>
            </w:pPr>
            <w:r>
              <w:rPr>
                <w:color w:val="000000"/>
                <w:sz w:val="20"/>
              </w:rPr>
              <w:t>4.2.1</w:t>
            </w:r>
          </w:p>
        </w:tc>
        <w:tc>
          <w:tcPr>
            <w:tcW w:w="7890" w:type="dxa"/>
            <w:gridSpan w:val="7"/>
            <w:shd w:val="clear" w:color="auto" w:fill="auto"/>
            <w:vAlign w:val="center"/>
            <w:hideMark/>
          </w:tcPr>
          <w:p w14:paraId="682E4168" w14:textId="77777777" w:rsidR="00D15EF2" w:rsidRPr="00C81DC9" w:rsidRDefault="00D15EF2" w:rsidP="007D6568">
            <w:pPr>
              <w:jc w:val="left"/>
              <w:rPr>
                <w:color w:val="000000"/>
                <w:sz w:val="20"/>
                <w:szCs w:val="20"/>
                <w:lang w:val="fr-FR"/>
              </w:rPr>
            </w:pPr>
            <w:r w:rsidRPr="00C81DC9">
              <w:rPr>
                <w:color w:val="000000"/>
                <w:sz w:val="20"/>
                <w:lang w:val="fr-FR"/>
              </w:rPr>
              <w:t>Élimination totale du HCFC-141b convenue aux termes du présent Accord (tonnes PAO)</w:t>
            </w:r>
          </w:p>
        </w:tc>
        <w:tc>
          <w:tcPr>
            <w:tcW w:w="1128" w:type="dxa"/>
            <w:shd w:val="clear" w:color="auto" w:fill="auto"/>
            <w:vAlign w:val="center"/>
            <w:hideMark/>
          </w:tcPr>
          <w:p w14:paraId="51902891" w14:textId="77777777" w:rsidR="00D15EF2" w:rsidRPr="00BD508E" w:rsidRDefault="00D15EF2" w:rsidP="007D6568">
            <w:pPr>
              <w:jc w:val="right"/>
              <w:rPr>
                <w:color w:val="000000"/>
                <w:sz w:val="20"/>
                <w:szCs w:val="20"/>
              </w:rPr>
            </w:pPr>
            <w:r>
              <w:rPr>
                <w:color w:val="000000"/>
                <w:sz w:val="20"/>
              </w:rPr>
              <w:t>0</w:t>
            </w:r>
          </w:p>
        </w:tc>
      </w:tr>
      <w:tr w:rsidR="00D15EF2" w:rsidRPr="00BD508E" w14:paraId="1910C42E" w14:textId="77777777" w:rsidTr="00D817ED">
        <w:trPr>
          <w:trHeight w:val="187"/>
        </w:trPr>
        <w:tc>
          <w:tcPr>
            <w:tcW w:w="616" w:type="dxa"/>
            <w:shd w:val="clear" w:color="auto" w:fill="auto"/>
            <w:vAlign w:val="center"/>
            <w:hideMark/>
          </w:tcPr>
          <w:p w14:paraId="6B7921EE" w14:textId="77777777" w:rsidR="00D15EF2" w:rsidRPr="00BD508E" w:rsidRDefault="00D15EF2" w:rsidP="007D6568">
            <w:pPr>
              <w:jc w:val="left"/>
              <w:rPr>
                <w:color w:val="000000"/>
                <w:sz w:val="20"/>
                <w:szCs w:val="20"/>
              </w:rPr>
            </w:pPr>
            <w:r>
              <w:rPr>
                <w:color w:val="000000"/>
                <w:sz w:val="20"/>
              </w:rPr>
              <w:t>4.2.2</w:t>
            </w:r>
          </w:p>
        </w:tc>
        <w:tc>
          <w:tcPr>
            <w:tcW w:w="7890" w:type="dxa"/>
            <w:gridSpan w:val="7"/>
            <w:shd w:val="clear" w:color="auto" w:fill="auto"/>
            <w:vAlign w:val="center"/>
            <w:hideMark/>
          </w:tcPr>
          <w:p w14:paraId="21178E57" w14:textId="77777777" w:rsidR="00D15EF2" w:rsidRPr="00C81DC9" w:rsidRDefault="00D15EF2" w:rsidP="007D6568">
            <w:pPr>
              <w:jc w:val="left"/>
              <w:rPr>
                <w:color w:val="000000"/>
                <w:sz w:val="20"/>
                <w:szCs w:val="20"/>
                <w:lang w:val="fr-FR"/>
              </w:rPr>
            </w:pPr>
            <w:r w:rsidRPr="00C81DC9">
              <w:rPr>
                <w:color w:val="000000"/>
                <w:sz w:val="20"/>
                <w:lang w:val="fr-FR"/>
              </w:rPr>
              <w:t>Élimination du HCFC-141b réalisée lors de la phase précédente (tonnes PAO)</w:t>
            </w:r>
          </w:p>
        </w:tc>
        <w:tc>
          <w:tcPr>
            <w:tcW w:w="1128" w:type="dxa"/>
            <w:shd w:val="clear" w:color="auto" w:fill="auto"/>
            <w:vAlign w:val="center"/>
            <w:hideMark/>
          </w:tcPr>
          <w:p w14:paraId="1FBC6238" w14:textId="77777777" w:rsidR="00D15EF2" w:rsidRPr="00BD508E" w:rsidRDefault="00D15EF2" w:rsidP="007D6568">
            <w:pPr>
              <w:jc w:val="right"/>
              <w:rPr>
                <w:color w:val="000000"/>
                <w:sz w:val="20"/>
                <w:szCs w:val="20"/>
              </w:rPr>
            </w:pPr>
            <w:r>
              <w:rPr>
                <w:color w:val="000000"/>
                <w:sz w:val="20"/>
              </w:rPr>
              <w:t>803,9</w:t>
            </w:r>
          </w:p>
        </w:tc>
      </w:tr>
      <w:tr w:rsidR="00D15EF2" w:rsidRPr="00BD508E" w14:paraId="79AF168B" w14:textId="77777777" w:rsidTr="00D817ED">
        <w:trPr>
          <w:trHeight w:val="50"/>
        </w:trPr>
        <w:tc>
          <w:tcPr>
            <w:tcW w:w="616" w:type="dxa"/>
            <w:shd w:val="clear" w:color="auto" w:fill="auto"/>
            <w:vAlign w:val="center"/>
            <w:hideMark/>
          </w:tcPr>
          <w:p w14:paraId="3342D747" w14:textId="77777777" w:rsidR="00D15EF2" w:rsidRPr="00BD508E" w:rsidRDefault="00D15EF2" w:rsidP="007D6568">
            <w:pPr>
              <w:jc w:val="left"/>
              <w:rPr>
                <w:color w:val="000000"/>
                <w:sz w:val="20"/>
                <w:szCs w:val="20"/>
              </w:rPr>
            </w:pPr>
            <w:r>
              <w:rPr>
                <w:color w:val="000000"/>
                <w:sz w:val="20"/>
              </w:rPr>
              <w:t>4.2.3</w:t>
            </w:r>
          </w:p>
        </w:tc>
        <w:tc>
          <w:tcPr>
            <w:tcW w:w="7890" w:type="dxa"/>
            <w:gridSpan w:val="7"/>
            <w:shd w:val="clear" w:color="auto" w:fill="auto"/>
            <w:vAlign w:val="center"/>
            <w:hideMark/>
          </w:tcPr>
          <w:p w14:paraId="26498BF9" w14:textId="77777777" w:rsidR="00D15EF2" w:rsidRPr="00C81DC9" w:rsidRDefault="00D15EF2" w:rsidP="007D6568">
            <w:pPr>
              <w:jc w:val="left"/>
              <w:rPr>
                <w:color w:val="000000"/>
                <w:sz w:val="20"/>
                <w:szCs w:val="20"/>
                <w:lang w:val="fr-FR"/>
              </w:rPr>
            </w:pPr>
            <w:r w:rsidRPr="00C81DC9">
              <w:rPr>
                <w:color w:val="000000"/>
                <w:sz w:val="20"/>
                <w:lang w:val="fr-FR"/>
              </w:rPr>
              <w:t>Consommation restante admissible de HCFC-141b (tonnes PAO)</w:t>
            </w:r>
          </w:p>
        </w:tc>
        <w:tc>
          <w:tcPr>
            <w:tcW w:w="1128" w:type="dxa"/>
            <w:shd w:val="clear" w:color="auto" w:fill="auto"/>
            <w:vAlign w:val="center"/>
            <w:hideMark/>
          </w:tcPr>
          <w:p w14:paraId="6E8B8661" w14:textId="77777777" w:rsidR="00D15EF2" w:rsidRPr="00BD508E" w:rsidRDefault="00D15EF2" w:rsidP="007D6568">
            <w:pPr>
              <w:jc w:val="right"/>
              <w:rPr>
                <w:color w:val="000000"/>
                <w:sz w:val="20"/>
                <w:szCs w:val="20"/>
              </w:rPr>
            </w:pPr>
            <w:r>
              <w:rPr>
                <w:color w:val="000000"/>
                <w:sz w:val="20"/>
              </w:rPr>
              <w:t>0</w:t>
            </w:r>
          </w:p>
        </w:tc>
      </w:tr>
      <w:tr w:rsidR="00D15EF2" w:rsidRPr="00BD508E" w14:paraId="46C41FDA" w14:textId="77777777" w:rsidTr="00D817ED">
        <w:trPr>
          <w:trHeight w:val="153"/>
        </w:trPr>
        <w:tc>
          <w:tcPr>
            <w:tcW w:w="616" w:type="dxa"/>
            <w:shd w:val="clear" w:color="auto" w:fill="auto"/>
            <w:vAlign w:val="center"/>
            <w:hideMark/>
          </w:tcPr>
          <w:p w14:paraId="4D00D47F" w14:textId="77777777" w:rsidR="00D15EF2" w:rsidRPr="00BD508E" w:rsidRDefault="00D15EF2" w:rsidP="007D6568">
            <w:pPr>
              <w:jc w:val="left"/>
              <w:rPr>
                <w:color w:val="000000"/>
                <w:sz w:val="20"/>
                <w:szCs w:val="20"/>
              </w:rPr>
            </w:pPr>
            <w:r>
              <w:rPr>
                <w:color w:val="000000"/>
                <w:sz w:val="20"/>
              </w:rPr>
              <w:t>4.3.1</w:t>
            </w:r>
          </w:p>
        </w:tc>
        <w:tc>
          <w:tcPr>
            <w:tcW w:w="7890" w:type="dxa"/>
            <w:gridSpan w:val="7"/>
            <w:shd w:val="clear" w:color="auto" w:fill="auto"/>
            <w:vAlign w:val="center"/>
            <w:hideMark/>
          </w:tcPr>
          <w:p w14:paraId="33E4EBAC" w14:textId="77777777" w:rsidR="00D15EF2" w:rsidRPr="00C81DC9" w:rsidRDefault="00D15EF2" w:rsidP="007D6568">
            <w:pPr>
              <w:jc w:val="left"/>
              <w:rPr>
                <w:color w:val="000000"/>
                <w:sz w:val="20"/>
                <w:szCs w:val="20"/>
                <w:lang w:val="fr-FR"/>
              </w:rPr>
            </w:pPr>
            <w:r w:rsidRPr="00C81DC9">
              <w:rPr>
                <w:color w:val="000000"/>
                <w:sz w:val="20"/>
                <w:lang w:val="fr-FR"/>
              </w:rPr>
              <w:t>Élimination totale de HCFC-142b convenue de réaliser en vertu du présent Accord (tonnes PAO)</w:t>
            </w:r>
          </w:p>
        </w:tc>
        <w:tc>
          <w:tcPr>
            <w:tcW w:w="1128" w:type="dxa"/>
            <w:shd w:val="clear" w:color="auto" w:fill="auto"/>
            <w:vAlign w:val="center"/>
            <w:hideMark/>
          </w:tcPr>
          <w:p w14:paraId="7031EFA9" w14:textId="77777777" w:rsidR="00D15EF2" w:rsidRPr="00BD508E" w:rsidRDefault="00D15EF2" w:rsidP="007D6568">
            <w:pPr>
              <w:jc w:val="right"/>
              <w:rPr>
                <w:color w:val="000000"/>
                <w:sz w:val="20"/>
                <w:szCs w:val="20"/>
              </w:rPr>
            </w:pPr>
            <w:r>
              <w:rPr>
                <w:color w:val="000000"/>
                <w:sz w:val="20"/>
              </w:rPr>
              <w:t>0</w:t>
            </w:r>
          </w:p>
        </w:tc>
      </w:tr>
      <w:tr w:rsidR="00D15EF2" w:rsidRPr="00BD508E" w14:paraId="785FF999" w14:textId="77777777" w:rsidTr="00D817ED">
        <w:trPr>
          <w:trHeight w:val="50"/>
        </w:trPr>
        <w:tc>
          <w:tcPr>
            <w:tcW w:w="616" w:type="dxa"/>
            <w:shd w:val="clear" w:color="auto" w:fill="auto"/>
            <w:vAlign w:val="center"/>
            <w:hideMark/>
          </w:tcPr>
          <w:p w14:paraId="6D06D8F7" w14:textId="77777777" w:rsidR="00D15EF2" w:rsidRPr="00BD508E" w:rsidRDefault="00D15EF2" w:rsidP="007D6568">
            <w:pPr>
              <w:jc w:val="left"/>
              <w:rPr>
                <w:color w:val="000000"/>
                <w:sz w:val="20"/>
                <w:szCs w:val="20"/>
              </w:rPr>
            </w:pPr>
            <w:r>
              <w:rPr>
                <w:color w:val="000000"/>
                <w:sz w:val="20"/>
              </w:rPr>
              <w:t>4.3.2</w:t>
            </w:r>
          </w:p>
        </w:tc>
        <w:tc>
          <w:tcPr>
            <w:tcW w:w="7890" w:type="dxa"/>
            <w:gridSpan w:val="7"/>
            <w:shd w:val="clear" w:color="auto" w:fill="auto"/>
            <w:vAlign w:val="center"/>
            <w:hideMark/>
          </w:tcPr>
          <w:p w14:paraId="3ABE75B7" w14:textId="77777777" w:rsidR="00D15EF2" w:rsidRPr="00C81DC9" w:rsidRDefault="00D15EF2" w:rsidP="007D6568">
            <w:pPr>
              <w:jc w:val="left"/>
              <w:rPr>
                <w:color w:val="000000"/>
                <w:sz w:val="20"/>
                <w:szCs w:val="20"/>
                <w:lang w:val="fr-FR"/>
              </w:rPr>
            </w:pPr>
            <w:r w:rsidRPr="00C81DC9">
              <w:rPr>
                <w:color w:val="000000"/>
                <w:sz w:val="20"/>
                <w:lang w:val="fr-FR"/>
              </w:rPr>
              <w:t>Élimination du HCFC-142b réalisée lors de la phase précédente (tonnes PAO)</w:t>
            </w:r>
          </w:p>
        </w:tc>
        <w:tc>
          <w:tcPr>
            <w:tcW w:w="1128" w:type="dxa"/>
            <w:shd w:val="clear" w:color="auto" w:fill="auto"/>
            <w:vAlign w:val="center"/>
            <w:hideMark/>
          </w:tcPr>
          <w:p w14:paraId="37B6BC3B" w14:textId="77777777" w:rsidR="00D15EF2" w:rsidRPr="00BD508E" w:rsidRDefault="00D15EF2" w:rsidP="007D6568">
            <w:pPr>
              <w:jc w:val="right"/>
              <w:rPr>
                <w:color w:val="000000"/>
                <w:sz w:val="20"/>
                <w:szCs w:val="20"/>
              </w:rPr>
            </w:pPr>
            <w:r>
              <w:rPr>
                <w:color w:val="000000"/>
                <w:sz w:val="20"/>
              </w:rPr>
              <w:t>10,9</w:t>
            </w:r>
          </w:p>
        </w:tc>
      </w:tr>
      <w:tr w:rsidR="00D15EF2" w:rsidRPr="00BD508E" w14:paraId="0AD66FA9" w14:textId="77777777" w:rsidTr="00D817ED">
        <w:trPr>
          <w:trHeight w:val="119"/>
        </w:trPr>
        <w:tc>
          <w:tcPr>
            <w:tcW w:w="616" w:type="dxa"/>
            <w:shd w:val="clear" w:color="auto" w:fill="auto"/>
            <w:vAlign w:val="center"/>
            <w:hideMark/>
          </w:tcPr>
          <w:p w14:paraId="14F75E71" w14:textId="77777777" w:rsidR="00D15EF2" w:rsidRPr="00BD508E" w:rsidRDefault="00D15EF2" w:rsidP="007D6568">
            <w:pPr>
              <w:jc w:val="left"/>
              <w:rPr>
                <w:color w:val="000000"/>
                <w:sz w:val="20"/>
                <w:szCs w:val="20"/>
              </w:rPr>
            </w:pPr>
            <w:r>
              <w:rPr>
                <w:color w:val="000000"/>
                <w:sz w:val="20"/>
              </w:rPr>
              <w:t>4.3.3</w:t>
            </w:r>
          </w:p>
        </w:tc>
        <w:tc>
          <w:tcPr>
            <w:tcW w:w="7890" w:type="dxa"/>
            <w:gridSpan w:val="7"/>
            <w:shd w:val="clear" w:color="auto" w:fill="auto"/>
            <w:vAlign w:val="center"/>
            <w:hideMark/>
          </w:tcPr>
          <w:p w14:paraId="70EED244" w14:textId="77777777" w:rsidR="00D15EF2" w:rsidRPr="00C81DC9" w:rsidRDefault="00D15EF2" w:rsidP="007D6568">
            <w:pPr>
              <w:jc w:val="left"/>
              <w:rPr>
                <w:color w:val="000000"/>
                <w:sz w:val="20"/>
                <w:szCs w:val="20"/>
                <w:lang w:val="fr-FR"/>
              </w:rPr>
            </w:pPr>
            <w:r w:rsidRPr="00C81DC9">
              <w:rPr>
                <w:color w:val="000000"/>
                <w:sz w:val="20"/>
                <w:lang w:val="fr-FR"/>
              </w:rPr>
              <w:t>Consommation restante admissible de HCFC-142b (tonnes PAO)</w:t>
            </w:r>
          </w:p>
        </w:tc>
        <w:tc>
          <w:tcPr>
            <w:tcW w:w="1128" w:type="dxa"/>
            <w:shd w:val="clear" w:color="auto" w:fill="auto"/>
            <w:vAlign w:val="center"/>
            <w:hideMark/>
          </w:tcPr>
          <w:p w14:paraId="150563E8" w14:textId="77777777" w:rsidR="00D15EF2" w:rsidRPr="00BD508E" w:rsidRDefault="00D15EF2" w:rsidP="007D6568">
            <w:pPr>
              <w:jc w:val="right"/>
              <w:rPr>
                <w:color w:val="000000"/>
                <w:sz w:val="20"/>
                <w:szCs w:val="20"/>
              </w:rPr>
            </w:pPr>
            <w:r>
              <w:rPr>
                <w:color w:val="000000"/>
                <w:sz w:val="20"/>
              </w:rPr>
              <w:t>0</w:t>
            </w:r>
          </w:p>
        </w:tc>
      </w:tr>
      <w:tr w:rsidR="00D15EF2" w:rsidRPr="00BD508E" w14:paraId="78BEE181" w14:textId="77777777" w:rsidTr="00D817ED">
        <w:trPr>
          <w:trHeight w:val="50"/>
        </w:trPr>
        <w:tc>
          <w:tcPr>
            <w:tcW w:w="616" w:type="dxa"/>
            <w:shd w:val="clear" w:color="auto" w:fill="auto"/>
            <w:vAlign w:val="center"/>
            <w:hideMark/>
          </w:tcPr>
          <w:p w14:paraId="5F865898" w14:textId="77777777" w:rsidR="00D15EF2" w:rsidRPr="00BD508E" w:rsidRDefault="00D15EF2" w:rsidP="007D6568">
            <w:pPr>
              <w:jc w:val="left"/>
              <w:rPr>
                <w:color w:val="000000"/>
                <w:sz w:val="20"/>
                <w:szCs w:val="20"/>
              </w:rPr>
            </w:pPr>
            <w:r>
              <w:rPr>
                <w:color w:val="000000"/>
                <w:sz w:val="20"/>
              </w:rPr>
              <w:t>4.4.1</w:t>
            </w:r>
          </w:p>
        </w:tc>
        <w:tc>
          <w:tcPr>
            <w:tcW w:w="7890" w:type="dxa"/>
            <w:gridSpan w:val="7"/>
            <w:shd w:val="clear" w:color="auto" w:fill="auto"/>
            <w:vAlign w:val="center"/>
            <w:hideMark/>
          </w:tcPr>
          <w:p w14:paraId="4001B3E2" w14:textId="77777777" w:rsidR="00D15EF2" w:rsidRPr="00C81DC9" w:rsidRDefault="00D15EF2" w:rsidP="007D6568">
            <w:pPr>
              <w:jc w:val="left"/>
              <w:rPr>
                <w:color w:val="000000"/>
                <w:sz w:val="20"/>
                <w:szCs w:val="20"/>
                <w:lang w:val="fr-FR"/>
              </w:rPr>
            </w:pPr>
            <w:r w:rsidRPr="00C81DC9">
              <w:rPr>
                <w:color w:val="000000"/>
                <w:sz w:val="20"/>
                <w:lang w:val="fr-FR"/>
              </w:rPr>
              <w:t>Élimination totale de HCFC-123 convenue de réaliser en vertu du présent Accord (tonnes PAO)</w:t>
            </w:r>
          </w:p>
        </w:tc>
        <w:tc>
          <w:tcPr>
            <w:tcW w:w="1128" w:type="dxa"/>
            <w:shd w:val="clear" w:color="auto" w:fill="auto"/>
            <w:vAlign w:val="center"/>
            <w:hideMark/>
          </w:tcPr>
          <w:p w14:paraId="1C5EB7D3" w14:textId="77777777" w:rsidR="00D15EF2" w:rsidRPr="00BD508E" w:rsidRDefault="00D15EF2" w:rsidP="007D6568">
            <w:pPr>
              <w:jc w:val="right"/>
              <w:rPr>
                <w:color w:val="000000"/>
                <w:sz w:val="20"/>
                <w:szCs w:val="20"/>
              </w:rPr>
            </w:pPr>
            <w:r>
              <w:rPr>
                <w:color w:val="000000"/>
                <w:sz w:val="20"/>
              </w:rPr>
              <w:t>0,3</w:t>
            </w:r>
          </w:p>
        </w:tc>
      </w:tr>
      <w:tr w:rsidR="00D15EF2" w:rsidRPr="00BD508E" w14:paraId="2CB3B5CA" w14:textId="77777777" w:rsidTr="00D817ED">
        <w:trPr>
          <w:trHeight w:val="85"/>
        </w:trPr>
        <w:tc>
          <w:tcPr>
            <w:tcW w:w="616" w:type="dxa"/>
            <w:shd w:val="clear" w:color="auto" w:fill="auto"/>
            <w:vAlign w:val="center"/>
            <w:hideMark/>
          </w:tcPr>
          <w:p w14:paraId="4DDE197C" w14:textId="77777777" w:rsidR="00D15EF2" w:rsidRPr="00BD508E" w:rsidRDefault="00D15EF2" w:rsidP="007D6568">
            <w:pPr>
              <w:jc w:val="left"/>
              <w:rPr>
                <w:color w:val="000000"/>
                <w:sz w:val="20"/>
                <w:szCs w:val="20"/>
              </w:rPr>
            </w:pPr>
            <w:r>
              <w:rPr>
                <w:color w:val="000000"/>
                <w:sz w:val="20"/>
              </w:rPr>
              <w:t>4.4.2</w:t>
            </w:r>
          </w:p>
        </w:tc>
        <w:tc>
          <w:tcPr>
            <w:tcW w:w="7890" w:type="dxa"/>
            <w:gridSpan w:val="7"/>
            <w:shd w:val="clear" w:color="auto" w:fill="auto"/>
            <w:vAlign w:val="center"/>
            <w:hideMark/>
          </w:tcPr>
          <w:p w14:paraId="5C847B31" w14:textId="77777777" w:rsidR="00D15EF2" w:rsidRPr="00C81DC9" w:rsidRDefault="00D15EF2" w:rsidP="007D6568">
            <w:pPr>
              <w:jc w:val="left"/>
              <w:rPr>
                <w:color w:val="000000"/>
                <w:sz w:val="20"/>
                <w:szCs w:val="20"/>
                <w:lang w:val="fr-FR"/>
              </w:rPr>
            </w:pPr>
            <w:r w:rsidRPr="00C81DC9">
              <w:rPr>
                <w:color w:val="000000"/>
                <w:sz w:val="20"/>
                <w:lang w:val="fr-FR"/>
              </w:rPr>
              <w:t>Élimination du HCFC-123 réalisée lors de la phase précédente (tonnes PAO)</w:t>
            </w:r>
          </w:p>
        </w:tc>
        <w:tc>
          <w:tcPr>
            <w:tcW w:w="1128" w:type="dxa"/>
            <w:shd w:val="clear" w:color="auto" w:fill="auto"/>
            <w:vAlign w:val="center"/>
            <w:hideMark/>
          </w:tcPr>
          <w:p w14:paraId="6176FC23" w14:textId="77777777" w:rsidR="00D15EF2" w:rsidRPr="00BD508E" w:rsidRDefault="00D15EF2" w:rsidP="007D6568">
            <w:pPr>
              <w:jc w:val="right"/>
              <w:rPr>
                <w:color w:val="000000"/>
                <w:sz w:val="20"/>
                <w:szCs w:val="20"/>
              </w:rPr>
            </w:pPr>
            <w:r>
              <w:rPr>
                <w:color w:val="000000"/>
                <w:sz w:val="20"/>
              </w:rPr>
              <w:t>0</w:t>
            </w:r>
          </w:p>
        </w:tc>
      </w:tr>
      <w:tr w:rsidR="00D15EF2" w:rsidRPr="00BD508E" w14:paraId="03744780" w14:textId="77777777" w:rsidTr="00D817ED">
        <w:trPr>
          <w:trHeight w:val="74"/>
        </w:trPr>
        <w:tc>
          <w:tcPr>
            <w:tcW w:w="616" w:type="dxa"/>
            <w:shd w:val="clear" w:color="auto" w:fill="auto"/>
            <w:vAlign w:val="center"/>
            <w:hideMark/>
          </w:tcPr>
          <w:p w14:paraId="0551CF84" w14:textId="77777777" w:rsidR="00D15EF2" w:rsidRPr="00BD508E" w:rsidRDefault="00D15EF2" w:rsidP="007D6568">
            <w:pPr>
              <w:jc w:val="left"/>
              <w:rPr>
                <w:color w:val="000000"/>
                <w:sz w:val="20"/>
                <w:szCs w:val="20"/>
              </w:rPr>
            </w:pPr>
            <w:r>
              <w:rPr>
                <w:color w:val="000000"/>
                <w:sz w:val="20"/>
              </w:rPr>
              <w:t>4.4.3</w:t>
            </w:r>
          </w:p>
        </w:tc>
        <w:tc>
          <w:tcPr>
            <w:tcW w:w="7890" w:type="dxa"/>
            <w:gridSpan w:val="7"/>
            <w:shd w:val="clear" w:color="auto" w:fill="auto"/>
            <w:vAlign w:val="center"/>
            <w:hideMark/>
          </w:tcPr>
          <w:p w14:paraId="2E92B938" w14:textId="77777777" w:rsidR="00D15EF2" w:rsidRPr="00C81DC9" w:rsidRDefault="00D15EF2" w:rsidP="007D6568">
            <w:pPr>
              <w:jc w:val="left"/>
              <w:rPr>
                <w:color w:val="000000"/>
                <w:sz w:val="20"/>
                <w:szCs w:val="20"/>
                <w:lang w:val="fr-FR"/>
              </w:rPr>
            </w:pPr>
            <w:r w:rsidRPr="00C81DC9">
              <w:rPr>
                <w:color w:val="000000"/>
                <w:sz w:val="20"/>
                <w:lang w:val="fr-FR"/>
              </w:rPr>
              <w:t>Consommation restante admissible pour le HCFC-123 (tonnes PAO)</w:t>
            </w:r>
          </w:p>
        </w:tc>
        <w:tc>
          <w:tcPr>
            <w:tcW w:w="1128" w:type="dxa"/>
            <w:shd w:val="clear" w:color="auto" w:fill="auto"/>
            <w:vAlign w:val="center"/>
            <w:hideMark/>
          </w:tcPr>
          <w:p w14:paraId="4DD87102" w14:textId="77777777" w:rsidR="00D15EF2" w:rsidRPr="00BD508E" w:rsidRDefault="00D15EF2" w:rsidP="007D6568">
            <w:pPr>
              <w:jc w:val="right"/>
              <w:rPr>
                <w:color w:val="000000"/>
                <w:sz w:val="20"/>
                <w:szCs w:val="20"/>
              </w:rPr>
            </w:pPr>
            <w:r>
              <w:rPr>
                <w:color w:val="000000"/>
                <w:sz w:val="20"/>
              </w:rPr>
              <w:t>0</w:t>
            </w:r>
          </w:p>
        </w:tc>
      </w:tr>
      <w:tr w:rsidR="00D15EF2" w:rsidRPr="00BD508E" w14:paraId="68B1873A" w14:textId="77777777" w:rsidTr="00D817ED">
        <w:trPr>
          <w:trHeight w:val="193"/>
        </w:trPr>
        <w:tc>
          <w:tcPr>
            <w:tcW w:w="616" w:type="dxa"/>
            <w:shd w:val="clear" w:color="auto" w:fill="auto"/>
            <w:vAlign w:val="center"/>
            <w:hideMark/>
          </w:tcPr>
          <w:p w14:paraId="1EE7B0F3" w14:textId="77777777" w:rsidR="00D15EF2" w:rsidRPr="00BD508E" w:rsidRDefault="00D15EF2" w:rsidP="007D6568">
            <w:pPr>
              <w:jc w:val="left"/>
              <w:rPr>
                <w:color w:val="000000"/>
                <w:sz w:val="20"/>
                <w:szCs w:val="20"/>
              </w:rPr>
            </w:pPr>
            <w:r>
              <w:rPr>
                <w:color w:val="000000"/>
                <w:sz w:val="20"/>
              </w:rPr>
              <w:t>4.5.1</w:t>
            </w:r>
          </w:p>
        </w:tc>
        <w:tc>
          <w:tcPr>
            <w:tcW w:w="7890" w:type="dxa"/>
            <w:gridSpan w:val="7"/>
            <w:shd w:val="clear" w:color="auto" w:fill="auto"/>
            <w:vAlign w:val="center"/>
            <w:hideMark/>
          </w:tcPr>
          <w:p w14:paraId="397C1DA3" w14:textId="77777777" w:rsidR="00D15EF2" w:rsidRPr="00C81DC9" w:rsidRDefault="00D15EF2" w:rsidP="007D6568">
            <w:pPr>
              <w:jc w:val="left"/>
              <w:rPr>
                <w:color w:val="000000"/>
                <w:sz w:val="20"/>
                <w:szCs w:val="20"/>
                <w:lang w:val="fr-FR"/>
              </w:rPr>
            </w:pPr>
            <w:r w:rsidRPr="00C81DC9">
              <w:rPr>
                <w:color w:val="000000"/>
                <w:sz w:val="20"/>
                <w:lang w:val="fr-FR"/>
              </w:rPr>
              <w:t>Élimination totale de HCFC-124 convenue de réaliser en vertu du présent Accord (tonnes PAO)</w:t>
            </w:r>
          </w:p>
        </w:tc>
        <w:tc>
          <w:tcPr>
            <w:tcW w:w="1128" w:type="dxa"/>
            <w:shd w:val="clear" w:color="auto" w:fill="auto"/>
            <w:vAlign w:val="center"/>
            <w:hideMark/>
          </w:tcPr>
          <w:p w14:paraId="6989DB5E" w14:textId="77777777" w:rsidR="00D15EF2" w:rsidRPr="00BD508E" w:rsidRDefault="00D15EF2" w:rsidP="007D6568">
            <w:pPr>
              <w:jc w:val="right"/>
              <w:rPr>
                <w:color w:val="000000"/>
                <w:sz w:val="20"/>
                <w:szCs w:val="20"/>
              </w:rPr>
            </w:pPr>
            <w:r>
              <w:rPr>
                <w:color w:val="000000"/>
                <w:sz w:val="20"/>
              </w:rPr>
              <w:t>0,1</w:t>
            </w:r>
          </w:p>
        </w:tc>
      </w:tr>
      <w:tr w:rsidR="00D15EF2" w:rsidRPr="00BD508E" w14:paraId="729430B5" w14:textId="77777777" w:rsidTr="00D817ED">
        <w:trPr>
          <w:trHeight w:val="50"/>
        </w:trPr>
        <w:tc>
          <w:tcPr>
            <w:tcW w:w="616" w:type="dxa"/>
            <w:shd w:val="clear" w:color="auto" w:fill="auto"/>
            <w:vAlign w:val="center"/>
            <w:hideMark/>
          </w:tcPr>
          <w:p w14:paraId="7D9DB35A" w14:textId="77777777" w:rsidR="00D15EF2" w:rsidRPr="00BD508E" w:rsidRDefault="00D15EF2" w:rsidP="007D6568">
            <w:pPr>
              <w:jc w:val="left"/>
              <w:rPr>
                <w:color w:val="000000"/>
                <w:sz w:val="20"/>
                <w:szCs w:val="20"/>
              </w:rPr>
            </w:pPr>
            <w:r>
              <w:rPr>
                <w:color w:val="000000"/>
                <w:sz w:val="20"/>
              </w:rPr>
              <w:lastRenderedPageBreak/>
              <w:t>4.5.2</w:t>
            </w:r>
          </w:p>
        </w:tc>
        <w:tc>
          <w:tcPr>
            <w:tcW w:w="7890" w:type="dxa"/>
            <w:gridSpan w:val="7"/>
            <w:shd w:val="clear" w:color="auto" w:fill="auto"/>
            <w:vAlign w:val="center"/>
            <w:hideMark/>
          </w:tcPr>
          <w:p w14:paraId="25F68A7E" w14:textId="77777777" w:rsidR="00D15EF2" w:rsidRPr="00C81DC9" w:rsidRDefault="00D15EF2" w:rsidP="007D6568">
            <w:pPr>
              <w:jc w:val="left"/>
              <w:rPr>
                <w:color w:val="000000"/>
                <w:sz w:val="20"/>
                <w:szCs w:val="20"/>
                <w:lang w:val="fr-FR"/>
              </w:rPr>
            </w:pPr>
            <w:r w:rsidRPr="00C81DC9">
              <w:rPr>
                <w:color w:val="000000"/>
                <w:sz w:val="20"/>
                <w:lang w:val="fr-FR"/>
              </w:rPr>
              <w:t>Élimination du HCFC-124 réalisée lors de la phase précédente (tonnes PAO)</w:t>
            </w:r>
          </w:p>
        </w:tc>
        <w:tc>
          <w:tcPr>
            <w:tcW w:w="1128" w:type="dxa"/>
            <w:shd w:val="clear" w:color="auto" w:fill="auto"/>
            <w:vAlign w:val="center"/>
            <w:hideMark/>
          </w:tcPr>
          <w:p w14:paraId="7E2BD4EB" w14:textId="77777777" w:rsidR="00D15EF2" w:rsidRPr="00BD508E" w:rsidRDefault="00D15EF2" w:rsidP="007D6568">
            <w:pPr>
              <w:jc w:val="right"/>
              <w:rPr>
                <w:color w:val="000000"/>
                <w:sz w:val="20"/>
                <w:szCs w:val="20"/>
              </w:rPr>
            </w:pPr>
            <w:r>
              <w:rPr>
                <w:color w:val="000000"/>
                <w:sz w:val="20"/>
              </w:rPr>
              <w:t>0</w:t>
            </w:r>
          </w:p>
        </w:tc>
      </w:tr>
      <w:tr w:rsidR="00D15EF2" w:rsidRPr="00BD508E" w14:paraId="06F62481" w14:textId="77777777" w:rsidTr="00D817ED">
        <w:trPr>
          <w:trHeight w:val="50"/>
        </w:trPr>
        <w:tc>
          <w:tcPr>
            <w:tcW w:w="616" w:type="dxa"/>
            <w:shd w:val="clear" w:color="auto" w:fill="auto"/>
            <w:vAlign w:val="center"/>
            <w:hideMark/>
          </w:tcPr>
          <w:p w14:paraId="3A1D7AFA" w14:textId="77777777" w:rsidR="00D15EF2" w:rsidRPr="00BD508E" w:rsidRDefault="00D15EF2" w:rsidP="007D6568">
            <w:pPr>
              <w:jc w:val="left"/>
              <w:rPr>
                <w:color w:val="000000"/>
                <w:sz w:val="20"/>
                <w:szCs w:val="20"/>
              </w:rPr>
            </w:pPr>
            <w:r>
              <w:rPr>
                <w:color w:val="000000"/>
                <w:sz w:val="20"/>
              </w:rPr>
              <w:t>4.5.3</w:t>
            </w:r>
          </w:p>
        </w:tc>
        <w:tc>
          <w:tcPr>
            <w:tcW w:w="7890" w:type="dxa"/>
            <w:gridSpan w:val="7"/>
            <w:shd w:val="clear" w:color="auto" w:fill="auto"/>
            <w:vAlign w:val="center"/>
            <w:hideMark/>
          </w:tcPr>
          <w:p w14:paraId="18039FF7" w14:textId="77777777" w:rsidR="00D15EF2" w:rsidRPr="00C81DC9" w:rsidRDefault="00D15EF2" w:rsidP="007D6568">
            <w:pPr>
              <w:jc w:val="left"/>
              <w:rPr>
                <w:color w:val="000000"/>
                <w:sz w:val="20"/>
                <w:szCs w:val="20"/>
                <w:lang w:val="fr-FR"/>
              </w:rPr>
            </w:pPr>
            <w:r w:rsidRPr="00C81DC9">
              <w:rPr>
                <w:color w:val="000000"/>
                <w:sz w:val="20"/>
                <w:lang w:val="fr-FR"/>
              </w:rPr>
              <w:t>Consommation restante admissible pour le HCFC-124 (tonnes PAO)</w:t>
            </w:r>
          </w:p>
        </w:tc>
        <w:tc>
          <w:tcPr>
            <w:tcW w:w="1128" w:type="dxa"/>
            <w:shd w:val="clear" w:color="auto" w:fill="auto"/>
            <w:vAlign w:val="center"/>
            <w:hideMark/>
          </w:tcPr>
          <w:p w14:paraId="5E1C83B8" w14:textId="77777777" w:rsidR="00D15EF2" w:rsidRPr="00BD508E" w:rsidRDefault="00D15EF2" w:rsidP="007D6568">
            <w:pPr>
              <w:jc w:val="right"/>
              <w:rPr>
                <w:color w:val="000000"/>
                <w:sz w:val="20"/>
                <w:szCs w:val="20"/>
              </w:rPr>
            </w:pPr>
            <w:r>
              <w:rPr>
                <w:color w:val="000000"/>
                <w:sz w:val="20"/>
              </w:rPr>
              <w:t>0</w:t>
            </w:r>
          </w:p>
        </w:tc>
      </w:tr>
    </w:tbl>
    <w:p w14:paraId="2BE3299A" w14:textId="4CFED7B4" w:rsidR="00D15EF2" w:rsidRPr="00C81DC9" w:rsidRDefault="00D817ED" w:rsidP="00D817ED">
      <w:pPr>
        <w:pStyle w:val="Heading1"/>
        <w:numPr>
          <w:ilvl w:val="0"/>
          <w:numId w:val="0"/>
        </w:numPr>
        <w:rPr>
          <w:sz w:val="18"/>
          <w:szCs w:val="16"/>
          <w:lang w:val="fr-FR"/>
        </w:rPr>
      </w:pPr>
      <w:r>
        <w:rPr>
          <w:sz w:val="18"/>
          <w:lang w:val="fr-FR"/>
        </w:rPr>
        <w:t xml:space="preserve"> </w:t>
      </w:r>
      <w:r w:rsidR="00D15EF2" w:rsidRPr="00C81DC9">
        <w:rPr>
          <w:sz w:val="18"/>
          <w:lang w:val="fr-FR"/>
        </w:rPr>
        <w:t>*Date d’achèvement de la phase II selon l’Accord pour la phase II et décision 90/46(b) : 31 décembre 2024</w:t>
      </w:r>
    </w:p>
    <w:p w14:paraId="44BFD063" w14:textId="77777777" w:rsidR="00D15EF2" w:rsidRPr="00C81DC9" w:rsidRDefault="00D15EF2" w:rsidP="00D15EF2">
      <w:pPr>
        <w:keepNext/>
        <w:spacing w:before="360" w:after="240"/>
        <w:rPr>
          <w:b/>
          <w:lang w:val="fr-FR"/>
        </w:rPr>
      </w:pPr>
      <w:r w:rsidRPr="00C81DC9">
        <w:rPr>
          <w:b/>
          <w:lang w:val="fr-FR"/>
        </w:rPr>
        <w:t>APPENDICE 3-A : CALENDRIER D’APPROBATION DU FINANCEMENT</w:t>
      </w:r>
    </w:p>
    <w:p w14:paraId="0DAA3ED5" w14:textId="77777777" w:rsidR="00D15EF2" w:rsidRPr="00C81DC9" w:rsidRDefault="00D15EF2" w:rsidP="0006107D">
      <w:pPr>
        <w:pStyle w:val="Heading1"/>
        <w:numPr>
          <w:ilvl w:val="0"/>
          <w:numId w:val="18"/>
        </w:numPr>
        <w:tabs>
          <w:tab w:val="clear" w:pos="0"/>
        </w:tabs>
        <w:rPr>
          <w:lang w:val="fr-FR"/>
        </w:rPr>
      </w:pPr>
      <w:r w:rsidRPr="00C81DC9">
        <w:rPr>
          <w:lang w:val="fr-FR"/>
        </w:rPr>
        <w:t>Le financement des futures tranches sera examiné pour approbation à la deuxième réunion de l’année spécifiée à l’Appendice 2-A.</w:t>
      </w:r>
    </w:p>
    <w:p w14:paraId="57393530" w14:textId="77777777" w:rsidR="00D15EF2" w:rsidRPr="00C81DC9" w:rsidRDefault="00D15EF2" w:rsidP="00D15EF2">
      <w:pPr>
        <w:keepNext/>
        <w:spacing w:before="360" w:after="240"/>
        <w:rPr>
          <w:b/>
          <w:lang w:val="fr-FR"/>
        </w:rPr>
      </w:pPr>
      <w:r w:rsidRPr="00C81DC9">
        <w:rPr>
          <w:b/>
          <w:lang w:val="fr-FR"/>
        </w:rPr>
        <w:t>APPENDICE 4-A : FORMAT DES RAPPORTS ET DES PLANS DE MISE EN ŒUVRE DE LA TRANCHE</w:t>
      </w:r>
    </w:p>
    <w:p w14:paraId="48BA5B0A" w14:textId="77777777" w:rsidR="00D15EF2" w:rsidRPr="00C81DC9" w:rsidRDefault="00D15EF2" w:rsidP="0006107D">
      <w:pPr>
        <w:pStyle w:val="Heading1"/>
        <w:numPr>
          <w:ilvl w:val="0"/>
          <w:numId w:val="19"/>
        </w:numPr>
        <w:tabs>
          <w:tab w:val="clear" w:pos="0"/>
        </w:tabs>
        <w:rPr>
          <w:lang w:val="fr-FR"/>
        </w:rPr>
      </w:pPr>
      <w:r w:rsidRPr="00C81DC9">
        <w:rPr>
          <w:lang w:val="fr-FR"/>
        </w:rPr>
        <w:t>La présentation du plan et du rapport de mise en œuvre de la tranche pour chaque demande de tranche comprendra cinq parties :</w:t>
      </w:r>
    </w:p>
    <w:p w14:paraId="304357FD" w14:textId="77777777" w:rsidR="00D15EF2" w:rsidRDefault="00D15EF2" w:rsidP="0006107D">
      <w:pPr>
        <w:pStyle w:val="ListParagraph"/>
        <w:numPr>
          <w:ilvl w:val="1"/>
          <w:numId w:val="20"/>
        </w:numPr>
        <w:rPr>
          <w:lang w:val="fr-FR"/>
        </w:rPr>
      </w:pPr>
      <w:r w:rsidRPr="00C81DC9">
        <w:rPr>
          <w:lang w:val="fr-FR"/>
        </w:rPr>
        <w:t>Un rapport descriptif, avec des données fournies par tranche, sur les progrès réalisés depuis le rapport précédent, reflétant la situation du pays en matière d’élimination des substances, la façon dont les différentes activités y contribuent et comment elles sont reliées entre elles. Ce rapport doit inclure la quantité de SAO éliminées qui résulte directement de la mise en œuvre des activités, par substance, et les technologies de remplacement utilisées ainsi que l’introduction des solutions de remplacement, pour permettre au Secrétariat de fournir au Comité exécutif des informations sur les changements qui en résultent dans les émissions qui touchent le climat. Le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au(x) Plan(s) de mise en œuvre de tranche soumis précédemment, tels que des retards, l’utilisation de la marge de manœuvre pour la réaffectation des fonds durant la mise en œuvre d’une tranche, tel qu’indiqué à l’alinéa 7 du présent Accord, ou autres changements ;</w:t>
      </w:r>
    </w:p>
    <w:p w14:paraId="22935815" w14:textId="77777777" w:rsidR="00D15EF2" w:rsidRDefault="00D15EF2" w:rsidP="00D15EF2">
      <w:pPr>
        <w:pStyle w:val="ListParagraph"/>
        <w:ind w:left="0"/>
        <w:rPr>
          <w:lang w:val="fr-FR"/>
        </w:rPr>
      </w:pPr>
    </w:p>
    <w:p w14:paraId="09A6E8EF" w14:textId="77777777" w:rsidR="00D15EF2" w:rsidRDefault="00D15EF2" w:rsidP="0006107D">
      <w:pPr>
        <w:pStyle w:val="ListParagraph"/>
        <w:numPr>
          <w:ilvl w:val="1"/>
          <w:numId w:val="20"/>
        </w:numPr>
        <w:rPr>
          <w:lang w:val="fr-FR"/>
        </w:rPr>
      </w:pPr>
      <w:r w:rsidRPr="00DD04BC">
        <w:rPr>
          <w:lang w:val="fr-FR"/>
        </w:rPr>
        <w:t>Un rapport de vérification indépendant des résultats du Plan et de la consommation des substances, conformément à l’alinéa 5 b) de l’Accord. Si le Comité exécutif n’en décide pas autrement, cette vérification doit être fournie avec chaque demande de tranche et devra fournir une vérification de la consommation pour toutes les années concernées, comme spécifié à l’alinéa 5 a) de l’Accord, pour lesquelles le Comité n’a pas encore reçu de rapport de vérification ;</w:t>
      </w:r>
    </w:p>
    <w:p w14:paraId="6342E15A" w14:textId="77777777" w:rsidR="00D15EF2" w:rsidRPr="00DD04BC" w:rsidRDefault="00D15EF2" w:rsidP="00D15EF2">
      <w:pPr>
        <w:pStyle w:val="ListParagraph"/>
        <w:rPr>
          <w:lang w:val="fr-FR"/>
        </w:rPr>
      </w:pPr>
    </w:p>
    <w:p w14:paraId="17CC334F" w14:textId="77777777" w:rsidR="00D15EF2" w:rsidRDefault="00D15EF2" w:rsidP="0006107D">
      <w:pPr>
        <w:pStyle w:val="ListParagraph"/>
        <w:numPr>
          <w:ilvl w:val="1"/>
          <w:numId w:val="20"/>
        </w:numPr>
        <w:rPr>
          <w:lang w:val="fr-FR"/>
        </w:rPr>
      </w:pPr>
      <w:r w:rsidRPr="00DD04BC">
        <w:rPr>
          <w:lang w:val="fr-FR"/>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également inclure une référence </w:t>
      </w:r>
      <w:proofErr w:type="gramStart"/>
      <w:r w:rsidRPr="00DD04BC">
        <w:rPr>
          <w:lang w:val="fr-FR"/>
        </w:rPr>
        <w:t>au</w:t>
      </w:r>
      <w:proofErr w:type="gramEnd"/>
      <w:r w:rsidRPr="00DD04BC">
        <w:rPr>
          <w:lang w:val="fr-FR"/>
        </w:rPr>
        <w:t xml:space="preserve"> Plan global et aux progrès réalisés, ainsi qu’à toute modification éventuelle prévue du Plan global. La description doit également préciser et expliquer en détail les modifications apportées </w:t>
      </w:r>
      <w:proofErr w:type="gramStart"/>
      <w:r w:rsidRPr="00DD04BC">
        <w:rPr>
          <w:lang w:val="fr-FR"/>
        </w:rPr>
        <w:t>au</w:t>
      </w:r>
      <w:proofErr w:type="gramEnd"/>
      <w:r w:rsidRPr="00DD04BC">
        <w:rPr>
          <w:lang w:val="fr-FR"/>
        </w:rPr>
        <w:t xml:space="preserve"> Plan global. Cette description des activités futures peut être présentée dans même document que le rapport descriptif mentionné au paragraphe b) ci-dessus ;</w:t>
      </w:r>
    </w:p>
    <w:p w14:paraId="0FD9099C" w14:textId="77777777" w:rsidR="00D15EF2" w:rsidRPr="00DD04BC" w:rsidRDefault="00D15EF2" w:rsidP="00D15EF2">
      <w:pPr>
        <w:pStyle w:val="ListParagraph"/>
        <w:rPr>
          <w:lang w:val="fr-FR"/>
        </w:rPr>
      </w:pPr>
    </w:p>
    <w:p w14:paraId="14526A16" w14:textId="77777777" w:rsidR="00D15EF2" w:rsidRDefault="00D15EF2" w:rsidP="0006107D">
      <w:pPr>
        <w:pStyle w:val="ListParagraph"/>
        <w:numPr>
          <w:ilvl w:val="1"/>
          <w:numId w:val="20"/>
        </w:numPr>
        <w:rPr>
          <w:lang w:val="fr-FR"/>
        </w:rPr>
      </w:pPr>
      <w:r w:rsidRPr="00DD04BC">
        <w:rPr>
          <w:lang w:val="fr-FR"/>
        </w:rPr>
        <w:t>Un ensemble d’informations quantitatives pour tous les rapports et plans de mise en œuvre de la tranche présentées dans une base de données en ligne ; et</w:t>
      </w:r>
    </w:p>
    <w:p w14:paraId="38BC7B40" w14:textId="77777777" w:rsidR="00D15EF2" w:rsidRPr="00DD04BC" w:rsidRDefault="00D15EF2" w:rsidP="00D15EF2">
      <w:pPr>
        <w:pStyle w:val="ListParagraph"/>
        <w:rPr>
          <w:lang w:val="fr-FR"/>
        </w:rPr>
      </w:pPr>
    </w:p>
    <w:p w14:paraId="32758E76" w14:textId="1C4ADB79" w:rsidR="000A2AE7" w:rsidRPr="001D33C6" w:rsidRDefault="00D15EF2" w:rsidP="000A2AE7">
      <w:pPr>
        <w:pStyle w:val="ListParagraph"/>
        <w:numPr>
          <w:ilvl w:val="1"/>
          <w:numId w:val="20"/>
        </w:numPr>
        <w:rPr>
          <w:lang w:val="fr-FR"/>
        </w:rPr>
      </w:pPr>
      <w:r w:rsidRPr="00DD04BC">
        <w:rPr>
          <w:lang w:val="fr-FR"/>
        </w:rPr>
        <w:t>Une synthèse comprenant environ cinq paragraphes, résumant les informations des alinéas 1 a) à 1 d) ci-dessus.</w:t>
      </w:r>
    </w:p>
    <w:p w14:paraId="3D1F772B" w14:textId="77777777" w:rsidR="00D15EF2" w:rsidRPr="00C81DC9" w:rsidRDefault="00D15EF2" w:rsidP="0006107D">
      <w:pPr>
        <w:pStyle w:val="Heading1"/>
        <w:numPr>
          <w:ilvl w:val="0"/>
          <w:numId w:val="19"/>
        </w:numPr>
        <w:tabs>
          <w:tab w:val="clear" w:pos="0"/>
        </w:tabs>
        <w:rPr>
          <w:lang w:val="fr-FR"/>
        </w:rPr>
      </w:pPr>
      <w:r w:rsidRPr="00C81DC9">
        <w:rPr>
          <w:lang w:val="fr-FR"/>
        </w:rPr>
        <w:lastRenderedPageBreak/>
        <w:t>Si, au cours d’une année donnée, deux étapes du Plan sont mises en œuvre en parallèle, les considérations suivantes doivent être prises en compte lors de la préparation des rapports et plans de mise en œuvre des tranches :</w:t>
      </w:r>
    </w:p>
    <w:p w14:paraId="7B2B821C" w14:textId="77777777" w:rsidR="00D15EF2" w:rsidRDefault="00D15EF2" w:rsidP="0006107D">
      <w:pPr>
        <w:pStyle w:val="ListParagraph"/>
        <w:numPr>
          <w:ilvl w:val="1"/>
          <w:numId w:val="21"/>
        </w:numPr>
        <w:rPr>
          <w:lang w:val="fr-FR"/>
        </w:rPr>
      </w:pPr>
      <w:r w:rsidRPr="00C81DC9">
        <w:rPr>
          <w:lang w:val="fr-FR"/>
        </w:rPr>
        <w:t>Les rapports et plans de mise en œuvre par tranche mentionnés dans le cadre du présent Accord se réfèrent exclusivement aux activités et aux fonds couverts par le présent Accord ; et</w:t>
      </w:r>
    </w:p>
    <w:p w14:paraId="4F2B760A" w14:textId="77777777" w:rsidR="00D15EF2" w:rsidRDefault="00D15EF2" w:rsidP="00D15EF2">
      <w:pPr>
        <w:pStyle w:val="ListParagraph"/>
        <w:ind w:left="1440"/>
        <w:rPr>
          <w:lang w:val="fr-FR"/>
        </w:rPr>
      </w:pPr>
    </w:p>
    <w:p w14:paraId="515C3FDD" w14:textId="77777777" w:rsidR="00D15EF2" w:rsidRPr="00DD04BC" w:rsidRDefault="00D15EF2" w:rsidP="0006107D">
      <w:pPr>
        <w:pStyle w:val="ListParagraph"/>
        <w:numPr>
          <w:ilvl w:val="1"/>
          <w:numId w:val="21"/>
        </w:numPr>
        <w:rPr>
          <w:lang w:val="fr-FR"/>
        </w:rPr>
      </w:pPr>
      <w:r w:rsidRPr="00DD04BC">
        <w:rPr>
          <w:lang w:val="fr-FR"/>
        </w:rPr>
        <w:t>Si les phases mises en œuvre présentent des cibles de consommation de HCFC différentes pour une même année, selon l’Appendice 2-A de chaque accord pour une année donnée, la cible la plus basse servira de valeur de référence aux fins de conformité à ces accords et pour les vérifications indépendantes.</w:t>
      </w:r>
    </w:p>
    <w:p w14:paraId="5B0AE025" w14:textId="77777777" w:rsidR="00D15EF2" w:rsidRPr="00C81DC9" w:rsidRDefault="00D15EF2" w:rsidP="00D15EF2">
      <w:pPr>
        <w:keepNext/>
        <w:widowControl w:val="0"/>
        <w:spacing w:before="360" w:after="240"/>
        <w:rPr>
          <w:b/>
          <w:lang w:val="fr-FR"/>
        </w:rPr>
      </w:pPr>
      <w:r w:rsidRPr="00C81DC9">
        <w:rPr>
          <w:b/>
          <w:lang w:val="fr-FR"/>
        </w:rPr>
        <w:t>APPENDICE 5-A : INSTITUTIONS DE SUIVI ET LEUR RÔLE</w:t>
      </w:r>
    </w:p>
    <w:p w14:paraId="4B45C3A2" w14:textId="77777777" w:rsidR="00D15EF2" w:rsidRPr="00C81DC9" w:rsidRDefault="00D15EF2" w:rsidP="0006107D">
      <w:pPr>
        <w:pStyle w:val="Heading1"/>
        <w:numPr>
          <w:ilvl w:val="0"/>
          <w:numId w:val="22"/>
        </w:numPr>
        <w:tabs>
          <w:tab w:val="clear" w:pos="0"/>
        </w:tabs>
        <w:rPr>
          <w:lang w:val="fr-FR"/>
        </w:rPr>
      </w:pPr>
      <w:r w:rsidRPr="00C81DC9">
        <w:rPr>
          <w:lang w:val="fr-FR"/>
        </w:rPr>
        <w:t xml:space="preserve">Afin d’aider le pays à suivre et à évaluer l’état d’avancement de la mise en œuvre de l’Accord, la gestion du projet sera assurée par le </w:t>
      </w:r>
      <w:proofErr w:type="gramStart"/>
      <w:r w:rsidRPr="00C81DC9">
        <w:rPr>
          <w:lang w:val="fr-FR"/>
        </w:rPr>
        <w:t>Ministère de l’environnement</w:t>
      </w:r>
      <w:proofErr w:type="gramEnd"/>
      <w:r w:rsidRPr="00C81DC9">
        <w:rPr>
          <w:lang w:val="fr-FR"/>
        </w:rPr>
        <w:t xml:space="preserve"> et des ressources naturelles - Bureau de gestion de l’environnement (DENR-EMB), qui sera chargé des points suivants :</w:t>
      </w:r>
    </w:p>
    <w:p w14:paraId="4E6EEFAC" w14:textId="77777777" w:rsidR="00D15EF2" w:rsidRDefault="00D15EF2" w:rsidP="0006107D">
      <w:pPr>
        <w:pStyle w:val="ListParagraph"/>
        <w:numPr>
          <w:ilvl w:val="1"/>
          <w:numId w:val="23"/>
        </w:numPr>
        <w:rPr>
          <w:lang w:val="fr-FR"/>
        </w:rPr>
      </w:pPr>
      <w:r w:rsidRPr="00C81DC9">
        <w:rPr>
          <w:lang w:val="fr-FR"/>
        </w:rPr>
        <w:t>Coordination avec les parties prenantes des secteurs public et privé ;</w:t>
      </w:r>
    </w:p>
    <w:p w14:paraId="10ED80D0" w14:textId="77777777" w:rsidR="00D15EF2" w:rsidRPr="00C81DC9" w:rsidRDefault="00D15EF2" w:rsidP="00D15EF2">
      <w:pPr>
        <w:pStyle w:val="ListParagraph"/>
        <w:ind w:left="1440"/>
        <w:rPr>
          <w:lang w:val="fr-FR"/>
        </w:rPr>
      </w:pPr>
    </w:p>
    <w:p w14:paraId="0273718D" w14:textId="77777777" w:rsidR="00D15EF2" w:rsidRDefault="00D15EF2" w:rsidP="0006107D">
      <w:pPr>
        <w:pStyle w:val="ListParagraph"/>
        <w:numPr>
          <w:ilvl w:val="1"/>
          <w:numId w:val="23"/>
        </w:numPr>
        <w:rPr>
          <w:lang w:val="fr-FR"/>
        </w:rPr>
      </w:pPr>
      <w:r w:rsidRPr="00C81DC9">
        <w:rPr>
          <w:lang w:val="fr-FR"/>
        </w:rPr>
        <w:t>Préparation ou révision des termes de référence pour des services de conseil dans le but de soutenir la mise en œuvre et la supervision des activités d’élimination des HCFC ;</w:t>
      </w:r>
    </w:p>
    <w:p w14:paraId="21D7D45D" w14:textId="77777777" w:rsidR="00D15EF2" w:rsidRPr="00DD04BC" w:rsidRDefault="00D15EF2" w:rsidP="00D15EF2">
      <w:pPr>
        <w:pStyle w:val="ListParagraph"/>
        <w:rPr>
          <w:lang w:val="fr-FR"/>
        </w:rPr>
      </w:pPr>
    </w:p>
    <w:p w14:paraId="6FFAB8B8" w14:textId="77777777" w:rsidR="00D15EF2" w:rsidRDefault="00D15EF2" w:rsidP="0006107D">
      <w:pPr>
        <w:pStyle w:val="ListParagraph"/>
        <w:numPr>
          <w:ilvl w:val="1"/>
          <w:numId w:val="23"/>
        </w:numPr>
        <w:rPr>
          <w:lang w:val="fr-FR"/>
        </w:rPr>
      </w:pPr>
      <w:r w:rsidRPr="00DD04BC">
        <w:rPr>
          <w:lang w:val="fr-FR"/>
        </w:rPr>
        <w:t>Préparation des rapports de suivi en coopération avec l’Agence d’exécution principale et conformément aux exigences du Comité exécutif, y compris des rapports et plans de mise en œuvre par tranche, d’après le calendrier établi à l’Appendice 2-A ;</w:t>
      </w:r>
    </w:p>
    <w:p w14:paraId="008D5FE3" w14:textId="77777777" w:rsidR="00D15EF2" w:rsidRPr="00DD04BC" w:rsidRDefault="00D15EF2" w:rsidP="00D15EF2">
      <w:pPr>
        <w:pStyle w:val="ListParagraph"/>
        <w:rPr>
          <w:lang w:val="fr-FR"/>
        </w:rPr>
      </w:pPr>
    </w:p>
    <w:p w14:paraId="4AA43073" w14:textId="77777777" w:rsidR="00D15EF2" w:rsidRDefault="00D15EF2" w:rsidP="0006107D">
      <w:pPr>
        <w:pStyle w:val="ListParagraph"/>
        <w:numPr>
          <w:ilvl w:val="1"/>
          <w:numId w:val="23"/>
        </w:numPr>
        <w:rPr>
          <w:lang w:val="fr-FR"/>
        </w:rPr>
      </w:pPr>
      <w:r w:rsidRPr="00DD04BC">
        <w:rPr>
          <w:lang w:val="fr-FR"/>
        </w:rPr>
        <w:t>Facilitation de la supervision ou de l’évaluation du projet selon les besoins de l’Agence d’exécution principale et de l’</w:t>
      </w:r>
      <w:proofErr w:type="spellStart"/>
      <w:r w:rsidRPr="00DD04BC">
        <w:rPr>
          <w:lang w:val="fr-FR"/>
        </w:rPr>
        <w:t>Administratice</w:t>
      </w:r>
      <w:proofErr w:type="spellEnd"/>
      <w:r w:rsidRPr="00DD04BC">
        <w:rPr>
          <w:lang w:val="fr-FR"/>
        </w:rPr>
        <w:t xml:space="preserve"> principale, Surveillance et évaluation du Comité exécutif ;</w:t>
      </w:r>
    </w:p>
    <w:p w14:paraId="17E39355" w14:textId="77777777" w:rsidR="00D15EF2" w:rsidRPr="00DD04BC" w:rsidRDefault="00D15EF2" w:rsidP="00D15EF2">
      <w:pPr>
        <w:pStyle w:val="ListParagraph"/>
        <w:rPr>
          <w:lang w:val="fr-FR"/>
        </w:rPr>
      </w:pPr>
    </w:p>
    <w:p w14:paraId="1097E3DF" w14:textId="77777777" w:rsidR="00D15EF2" w:rsidRDefault="00D15EF2" w:rsidP="0006107D">
      <w:pPr>
        <w:pStyle w:val="ListParagraph"/>
        <w:numPr>
          <w:ilvl w:val="1"/>
          <w:numId w:val="23"/>
        </w:numPr>
        <w:rPr>
          <w:lang w:val="fr-FR"/>
        </w:rPr>
      </w:pPr>
      <w:r w:rsidRPr="00DD04BC">
        <w:rPr>
          <w:lang w:val="fr-FR"/>
        </w:rPr>
        <w:t>Acquisition des biens et services nécessaires à la mise en œuvre des plans sectoriels pour la réfrigération commerciale et les mousses, l’assistance technique, le suivi et la supervision des travaux des consultants ;</w:t>
      </w:r>
    </w:p>
    <w:p w14:paraId="2E0D9A22" w14:textId="77777777" w:rsidR="00D15EF2" w:rsidRPr="00DD04BC" w:rsidRDefault="00D15EF2" w:rsidP="00D15EF2">
      <w:pPr>
        <w:pStyle w:val="ListParagraph"/>
        <w:rPr>
          <w:lang w:val="fr-FR"/>
        </w:rPr>
      </w:pPr>
    </w:p>
    <w:p w14:paraId="5ADEE610" w14:textId="77777777" w:rsidR="00D15EF2" w:rsidRDefault="00D15EF2" w:rsidP="0006107D">
      <w:pPr>
        <w:pStyle w:val="ListParagraph"/>
        <w:numPr>
          <w:ilvl w:val="1"/>
          <w:numId w:val="23"/>
        </w:numPr>
        <w:rPr>
          <w:lang w:val="fr-FR"/>
        </w:rPr>
      </w:pPr>
      <w:r w:rsidRPr="00DD04BC">
        <w:rPr>
          <w:lang w:val="fr-FR"/>
        </w:rPr>
        <w:t xml:space="preserve">Gestion financière pour assurer l’utilisation efficace des ressources du Fonds multilatéral ; </w:t>
      </w:r>
    </w:p>
    <w:p w14:paraId="342CDA3E" w14:textId="77777777" w:rsidR="00D15EF2" w:rsidRPr="00DD04BC" w:rsidRDefault="00D15EF2" w:rsidP="00D15EF2">
      <w:pPr>
        <w:pStyle w:val="ListParagraph"/>
        <w:rPr>
          <w:lang w:val="fr-FR"/>
        </w:rPr>
      </w:pPr>
    </w:p>
    <w:p w14:paraId="37BD3B9D" w14:textId="77777777" w:rsidR="00D15EF2" w:rsidRDefault="00D15EF2" w:rsidP="0006107D">
      <w:pPr>
        <w:pStyle w:val="ListParagraph"/>
        <w:numPr>
          <w:ilvl w:val="1"/>
          <w:numId w:val="23"/>
        </w:numPr>
        <w:rPr>
          <w:lang w:val="fr-FR"/>
        </w:rPr>
      </w:pPr>
      <w:r w:rsidRPr="00DD04BC">
        <w:rPr>
          <w:lang w:val="fr-FR"/>
        </w:rPr>
        <w:t>Mise à jour et maintenance d’un système d’information pour la gestion des projets ;</w:t>
      </w:r>
    </w:p>
    <w:p w14:paraId="71A4CDA0" w14:textId="77777777" w:rsidR="00D15EF2" w:rsidRPr="00DD04BC" w:rsidRDefault="00D15EF2" w:rsidP="00D15EF2">
      <w:pPr>
        <w:pStyle w:val="ListParagraph"/>
        <w:rPr>
          <w:lang w:val="fr-FR"/>
        </w:rPr>
      </w:pPr>
    </w:p>
    <w:p w14:paraId="5A7159ED" w14:textId="77777777" w:rsidR="00D15EF2" w:rsidRDefault="00D15EF2" w:rsidP="0006107D">
      <w:pPr>
        <w:pStyle w:val="ListParagraph"/>
        <w:numPr>
          <w:ilvl w:val="1"/>
          <w:numId w:val="23"/>
        </w:numPr>
        <w:rPr>
          <w:lang w:val="fr-FR"/>
        </w:rPr>
      </w:pPr>
      <w:r w:rsidRPr="00DD04BC">
        <w:rPr>
          <w:lang w:val="fr-FR"/>
        </w:rPr>
        <w:t>Facilitation des audits de performance et des audits financiers, le cas échéant ;</w:t>
      </w:r>
    </w:p>
    <w:p w14:paraId="4993BB07" w14:textId="77777777" w:rsidR="00D15EF2" w:rsidRPr="00DD04BC" w:rsidRDefault="00D15EF2" w:rsidP="00D15EF2">
      <w:pPr>
        <w:pStyle w:val="ListParagraph"/>
        <w:rPr>
          <w:lang w:val="fr-FR"/>
        </w:rPr>
      </w:pPr>
    </w:p>
    <w:p w14:paraId="437AE4E4" w14:textId="77777777" w:rsidR="00D15EF2" w:rsidRDefault="00D15EF2" w:rsidP="0006107D">
      <w:pPr>
        <w:pStyle w:val="ListParagraph"/>
        <w:numPr>
          <w:ilvl w:val="1"/>
          <w:numId w:val="23"/>
        </w:numPr>
        <w:rPr>
          <w:lang w:val="fr-FR"/>
        </w:rPr>
      </w:pPr>
      <w:r w:rsidRPr="00DD04BC">
        <w:rPr>
          <w:lang w:val="fr-FR"/>
        </w:rPr>
        <w:t>Organisation de réunions et d’ateliers pour le personnel du DENR-EMB et le personnel d’autres agences concernées afin d’assurer la pleine coopération de toutes les parties prenantes dans les efforts d’élimination des HCFC ;</w:t>
      </w:r>
    </w:p>
    <w:p w14:paraId="5CABE780" w14:textId="77777777" w:rsidR="00D15EF2" w:rsidRPr="00DD04BC" w:rsidRDefault="00D15EF2" w:rsidP="00D15EF2">
      <w:pPr>
        <w:pStyle w:val="ListParagraph"/>
        <w:rPr>
          <w:lang w:val="fr-FR"/>
        </w:rPr>
      </w:pPr>
    </w:p>
    <w:p w14:paraId="49DD1030" w14:textId="77777777" w:rsidR="00D15EF2" w:rsidRDefault="00D15EF2" w:rsidP="0006107D">
      <w:pPr>
        <w:pStyle w:val="ListParagraph"/>
        <w:numPr>
          <w:ilvl w:val="1"/>
          <w:numId w:val="23"/>
        </w:numPr>
        <w:rPr>
          <w:lang w:val="fr-FR"/>
        </w:rPr>
      </w:pPr>
      <w:r w:rsidRPr="00DD04BC">
        <w:rPr>
          <w:lang w:val="fr-FR"/>
        </w:rPr>
        <w:t>Information de l’industrie sur la disponibilité des fonds du Fonds multilatéral ;</w:t>
      </w:r>
    </w:p>
    <w:p w14:paraId="40C2D07D" w14:textId="77777777" w:rsidR="00D15EF2" w:rsidRPr="00DD04BC" w:rsidRDefault="00D15EF2" w:rsidP="00D15EF2">
      <w:pPr>
        <w:pStyle w:val="ListParagraph"/>
        <w:rPr>
          <w:lang w:val="fr-FR"/>
        </w:rPr>
      </w:pPr>
    </w:p>
    <w:p w14:paraId="0CC51717" w14:textId="77777777" w:rsidR="00D15EF2" w:rsidRDefault="00D15EF2" w:rsidP="0006107D">
      <w:pPr>
        <w:pStyle w:val="ListParagraph"/>
        <w:numPr>
          <w:ilvl w:val="1"/>
          <w:numId w:val="23"/>
        </w:numPr>
        <w:rPr>
          <w:lang w:val="fr-FR"/>
        </w:rPr>
      </w:pPr>
      <w:r w:rsidRPr="00DD04BC">
        <w:rPr>
          <w:lang w:val="fr-FR"/>
        </w:rPr>
        <w:t>Organisation de la formation et de l’assistance technique pour les bénéficiaires ;</w:t>
      </w:r>
    </w:p>
    <w:p w14:paraId="0013925E" w14:textId="77777777" w:rsidR="00D15EF2" w:rsidRPr="007A7702" w:rsidRDefault="00D15EF2" w:rsidP="00D15EF2">
      <w:pPr>
        <w:pStyle w:val="ListParagraph"/>
        <w:rPr>
          <w:lang w:val="fr-FR"/>
        </w:rPr>
      </w:pPr>
    </w:p>
    <w:p w14:paraId="09E2DECB" w14:textId="77777777" w:rsidR="00D15EF2" w:rsidRDefault="00D15EF2" w:rsidP="0006107D">
      <w:pPr>
        <w:pStyle w:val="ListParagraph"/>
        <w:numPr>
          <w:ilvl w:val="1"/>
          <w:numId w:val="23"/>
        </w:numPr>
        <w:rPr>
          <w:lang w:val="fr-FR"/>
        </w:rPr>
      </w:pPr>
      <w:r w:rsidRPr="007A7702">
        <w:rPr>
          <w:lang w:val="fr-FR"/>
        </w:rPr>
        <w:t>Supervision et évaluation des projets avec l’aide d’experts techniques qui seront engagés dans le cadre de l’assistance technique ; et</w:t>
      </w:r>
    </w:p>
    <w:p w14:paraId="5F89BF87" w14:textId="77777777" w:rsidR="00D15EF2" w:rsidRPr="007A7702" w:rsidRDefault="00D15EF2" w:rsidP="00D15EF2">
      <w:pPr>
        <w:pStyle w:val="ListParagraph"/>
        <w:rPr>
          <w:lang w:val="fr-FR"/>
        </w:rPr>
      </w:pPr>
    </w:p>
    <w:p w14:paraId="428584DD" w14:textId="77777777" w:rsidR="00D15EF2" w:rsidRPr="007A7702" w:rsidRDefault="00D15EF2" w:rsidP="0006107D">
      <w:pPr>
        <w:pStyle w:val="ListParagraph"/>
        <w:numPr>
          <w:ilvl w:val="1"/>
          <w:numId w:val="23"/>
        </w:numPr>
        <w:rPr>
          <w:lang w:val="fr-FR"/>
        </w:rPr>
      </w:pPr>
      <w:r w:rsidRPr="007A7702">
        <w:rPr>
          <w:lang w:val="fr-FR"/>
        </w:rPr>
        <w:lastRenderedPageBreak/>
        <w:t>Suivre l’avancement de l’élimination des HCFC du côté de la demande en supervisant directement la mise en œuvre des sous-projets.</w:t>
      </w:r>
    </w:p>
    <w:p w14:paraId="1746EC5A" w14:textId="77777777" w:rsidR="00D15EF2" w:rsidRPr="00C81DC9" w:rsidRDefault="00D15EF2" w:rsidP="00D15EF2">
      <w:pPr>
        <w:keepNext/>
        <w:widowControl w:val="0"/>
        <w:spacing w:before="360" w:after="240"/>
        <w:rPr>
          <w:b/>
          <w:lang w:val="fr-FR"/>
        </w:rPr>
      </w:pPr>
      <w:r w:rsidRPr="00C81DC9">
        <w:rPr>
          <w:b/>
          <w:lang w:val="fr-FR"/>
        </w:rPr>
        <w:t xml:space="preserve">APPENDICE 6-A : RÔLE DE L’AGENCE D’EXÉCUTION PRINCIPALE </w:t>
      </w:r>
    </w:p>
    <w:p w14:paraId="16E5F8E9" w14:textId="77777777" w:rsidR="00D15EF2" w:rsidRPr="00C81DC9" w:rsidRDefault="00D15EF2" w:rsidP="0006107D">
      <w:pPr>
        <w:pStyle w:val="Heading1"/>
        <w:numPr>
          <w:ilvl w:val="0"/>
          <w:numId w:val="24"/>
        </w:numPr>
        <w:tabs>
          <w:tab w:val="clear" w:pos="0"/>
        </w:tabs>
        <w:rPr>
          <w:lang w:val="fr-FR"/>
        </w:rPr>
      </w:pPr>
      <w:r w:rsidRPr="00C81DC9">
        <w:rPr>
          <w:lang w:val="fr-FR"/>
        </w:rPr>
        <w:t>L’Agence d’exécution principale sera chargée d’une série d’activités, incluant au moins les activités suivantes :</w:t>
      </w:r>
    </w:p>
    <w:p w14:paraId="0F8ACFAD" w14:textId="77777777" w:rsidR="00D15EF2" w:rsidRDefault="00D15EF2" w:rsidP="0006107D">
      <w:pPr>
        <w:pStyle w:val="ListParagraph"/>
        <w:numPr>
          <w:ilvl w:val="1"/>
          <w:numId w:val="25"/>
        </w:numPr>
        <w:rPr>
          <w:lang w:val="fr-FR"/>
        </w:rPr>
      </w:pPr>
      <w:r w:rsidRPr="00C81DC9">
        <w:rPr>
          <w:lang w:val="fr-FR"/>
        </w:rPr>
        <w:t>Assurer la vérification des résultats et la vérification financière conformément au présent Accord et à ses procédures internes et exigences spécifiques définies dans le plan du Pays</w:t>
      </w:r>
    </w:p>
    <w:p w14:paraId="5B4DC8D5" w14:textId="77777777" w:rsidR="00D15EF2" w:rsidRDefault="00D15EF2" w:rsidP="00D15EF2">
      <w:pPr>
        <w:pStyle w:val="ListParagraph"/>
        <w:ind w:left="1440"/>
        <w:rPr>
          <w:lang w:val="fr-FR"/>
        </w:rPr>
      </w:pPr>
    </w:p>
    <w:p w14:paraId="521E7AEE" w14:textId="77777777" w:rsidR="00D15EF2" w:rsidRDefault="00D15EF2" w:rsidP="0006107D">
      <w:pPr>
        <w:pStyle w:val="ListParagraph"/>
        <w:numPr>
          <w:ilvl w:val="1"/>
          <w:numId w:val="25"/>
        </w:numPr>
        <w:rPr>
          <w:lang w:val="fr-FR"/>
        </w:rPr>
      </w:pPr>
      <w:r w:rsidRPr="007A7702">
        <w:rPr>
          <w:lang w:val="fr-FR"/>
        </w:rPr>
        <w:t>Aider le Pays à préparer les plans de mise en œuvre de la tranche et les rapports ultérieurs conformément à l’Appendice 4-A ;</w:t>
      </w:r>
    </w:p>
    <w:p w14:paraId="765ED759" w14:textId="77777777" w:rsidR="00D15EF2" w:rsidRPr="007A7702" w:rsidRDefault="00D15EF2" w:rsidP="00D15EF2">
      <w:pPr>
        <w:pStyle w:val="ListParagraph"/>
        <w:rPr>
          <w:lang w:val="fr-FR"/>
        </w:rPr>
      </w:pPr>
    </w:p>
    <w:p w14:paraId="2F7857D6" w14:textId="77777777" w:rsidR="00D15EF2" w:rsidRDefault="00D15EF2" w:rsidP="0006107D">
      <w:pPr>
        <w:pStyle w:val="ListParagraph"/>
        <w:numPr>
          <w:ilvl w:val="1"/>
          <w:numId w:val="25"/>
        </w:numPr>
        <w:rPr>
          <w:lang w:val="fr-FR"/>
        </w:rPr>
      </w:pPr>
      <w:r w:rsidRPr="007A7702">
        <w:rPr>
          <w:lang w:val="fr-FR"/>
        </w:rPr>
        <w:t>Vérifier de manière indépendante auprès du Comité exécutif que les Objectifs ont été atteints et que les activités de la tranche ont été menées à bien comme indiqué dans le plan de mise en œuvre de la tranche, conformément à l’Appendice 4-A ;</w:t>
      </w:r>
    </w:p>
    <w:p w14:paraId="36CE72CD" w14:textId="77777777" w:rsidR="00D15EF2" w:rsidRPr="007A7702" w:rsidRDefault="00D15EF2" w:rsidP="00D15EF2">
      <w:pPr>
        <w:pStyle w:val="ListParagraph"/>
        <w:rPr>
          <w:lang w:val="fr-FR"/>
        </w:rPr>
      </w:pPr>
    </w:p>
    <w:p w14:paraId="2916F5F2" w14:textId="77777777" w:rsidR="00D15EF2" w:rsidRDefault="00D15EF2" w:rsidP="0006107D">
      <w:pPr>
        <w:pStyle w:val="ListParagraph"/>
        <w:numPr>
          <w:ilvl w:val="1"/>
          <w:numId w:val="25"/>
        </w:numPr>
        <w:rPr>
          <w:lang w:val="fr-FR"/>
        </w:rPr>
      </w:pPr>
      <w:r w:rsidRPr="007A7702">
        <w:rPr>
          <w:lang w:val="fr-FR"/>
        </w:rPr>
        <w:t>Veiller à ce que les expériences et le niveau d’avancement transparaissent dans les mises à jour du plan d’ensemble et les plans annuels de mise en œuvre de la tranche futurs, conformément aux sous-alinéas 1 c) et 1 d) de l’Appendice 4-A ;</w:t>
      </w:r>
    </w:p>
    <w:p w14:paraId="70E605B9" w14:textId="77777777" w:rsidR="00D15EF2" w:rsidRPr="007A7702" w:rsidRDefault="00D15EF2" w:rsidP="00D15EF2">
      <w:pPr>
        <w:pStyle w:val="ListParagraph"/>
        <w:rPr>
          <w:lang w:val="fr-FR"/>
        </w:rPr>
      </w:pPr>
    </w:p>
    <w:p w14:paraId="43768EFB" w14:textId="77777777" w:rsidR="00D15EF2" w:rsidRDefault="00D15EF2" w:rsidP="0006107D">
      <w:pPr>
        <w:pStyle w:val="ListParagraph"/>
        <w:numPr>
          <w:ilvl w:val="1"/>
          <w:numId w:val="25"/>
        </w:numPr>
        <w:rPr>
          <w:lang w:val="fr-FR"/>
        </w:rPr>
      </w:pPr>
      <w:r w:rsidRPr="007A7702">
        <w:rPr>
          <w:lang w:val="fr-FR"/>
        </w:rPr>
        <w:t>Remplir les exigences pour les rapports et plans de mise en œuvre des tranches, ainsi que pour le Plan global, conformément à l’Appendice 4-A pour présentation au Comité exécutif, ce qui doit comprendre les activités entreprises par l’Agence de coopération ;</w:t>
      </w:r>
    </w:p>
    <w:p w14:paraId="365807EE" w14:textId="77777777" w:rsidR="00D15EF2" w:rsidRPr="007A7702" w:rsidRDefault="00D15EF2" w:rsidP="00D15EF2">
      <w:pPr>
        <w:pStyle w:val="ListParagraph"/>
        <w:rPr>
          <w:lang w:val="fr-FR"/>
        </w:rPr>
      </w:pPr>
    </w:p>
    <w:p w14:paraId="6A34F9A5" w14:textId="77777777" w:rsidR="00D15EF2" w:rsidRDefault="00D15EF2" w:rsidP="0006107D">
      <w:pPr>
        <w:pStyle w:val="ListParagraph"/>
        <w:numPr>
          <w:ilvl w:val="1"/>
          <w:numId w:val="25"/>
        </w:numPr>
        <w:rPr>
          <w:lang w:val="fr-FR"/>
        </w:rPr>
      </w:pPr>
      <w:r w:rsidRPr="007A7702">
        <w:rPr>
          <w:lang w:val="fr-FR"/>
        </w:rPr>
        <w:t>Si la dernière tranche de financement est demandée une ou plusieurs années avant la dernière année pour laquelle une cible de consommation a été fixée, des rapports annuels de mise en œuvre de la tranche et, le cas échéant, des rapports de vérification sur la phase actuelle du Plan doivent être présentés jusqu’à ce que toutes les activités prévues aient été menées à bien et que les objectifs de consommation de HCFC aient été atteints ;</w:t>
      </w:r>
    </w:p>
    <w:p w14:paraId="0D5A1406" w14:textId="77777777" w:rsidR="00D15EF2" w:rsidRPr="007A7702" w:rsidRDefault="00D15EF2" w:rsidP="00D15EF2">
      <w:pPr>
        <w:pStyle w:val="ListParagraph"/>
        <w:rPr>
          <w:lang w:val="fr-FR"/>
        </w:rPr>
      </w:pPr>
    </w:p>
    <w:p w14:paraId="53BEDEEE" w14:textId="77777777" w:rsidR="00D15EF2" w:rsidRDefault="00D15EF2" w:rsidP="0006107D">
      <w:pPr>
        <w:pStyle w:val="ListParagraph"/>
        <w:numPr>
          <w:ilvl w:val="1"/>
          <w:numId w:val="25"/>
        </w:numPr>
        <w:rPr>
          <w:lang w:val="fr-FR"/>
        </w:rPr>
      </w:pPr>
      <w:r w:rsidRPr="007A7702">
        <w:rPr>
          <w:lang w:val="fr-FR"/>
        </w:rPr>
        <w:t>Veiller à ce que des experts techniques indépendants et qualifiés réalisent les examens techniques ;</w:t>
      </w:r>
    </w:p>
    <w:p w14:paraId="5C7B2581" w14:textId="77777777" w:rsidR="00D15EF2" w:rsidRPr="007A7702" w:rsidRDefault="00D15EF2" w:rsidP="00D15EF2">
      <w:pPr>
        <w:pStyle w:val="ListParagraph"/>
        <w:rPr>
          <w:lang w:val="fr-FR"/>
        </w:rPr>
      </w:pPr>
    </w:p>
    <w:p w14:paraId="7B5AA5EB" w14:textId="77777777" w:rsidR="00D15EF2" w:rsidRDefault="00D15EF2" w:rsidP="0006107D">
      <w:pPr>
        <w:pStyle w:val="ListParagraph"/>
        <w:numPr>
          <w:ilvl w:val="1"/>
          <w:numId w:val="25"/>
        </w:numPr>
        <w:rPr>
          <w:lang w:val="fr-FR"/>
        </w:rPr>
      </w:pPr>
      <w:r w:rsidRPr="007A7702">
        <w:rPr>
          <w:lang w:val="fr-FR"/>
        </w:rPr>
        <w:t>Exécuter les missions de supervision requises ;</w:t>
      </w:r>
    </w:p>
    <w:p w14:paraId="5F9C2354" w14:textId="77777777" w:rsidR="00D15EF2" w:rsidRPr="007A7702" w:rsidRDefault="00D15EF2" w:rsidP="00D15EF2">
      <w:pPr>
        <w:pStyle w:val="ListParagraph"/>
        <w:rPr>
          <w:lang w:val="fr-FR"/>
        </w:rPr>
      </w:pPr>
    </w:p>
    <w:p w14:paraId="04042A35" w14:textId="77777777" w:rsidR="00D15EF2" w:rsidRDefault="00D15EF2" w:rsidP="0006107D">
      <w:pPr>
        <w:pStyle w:val="ListParagraph"/>
        <w:numPr>
          <w:ilvl w:val="1"/>
          <w:numId w:val="25"/>
        </w:numPr>
        <w:rPr>
          <w:lang w:val="fr-FR"/>
        </w:rPr>
      </w:pPr>
      <w:r w:rsidRPr="007A7702">
        <w:rPr>
          <w:lang w:val="fr-FR"/>
        </w:rPr>
        <w:t>S’assurer qu’il existe un mécanisme opérationnel permettant la mise en œuvre efficace et transparente du Plan de mise en œuvre de la tranche et la communication de données exactes ;</w:t>
      </w:r>
    </w:p>
    <w:p w14:paraId="2ED3DAD1" w14:textId="77777777" w:rsidR="00D15EF2" w:rsidRPr="007A7702" w:rsidRDefault="00D15EF2" w:rsidP="00D15EF2">
      <w:pPr>
        <w:pStyle w:val="ListParagraph"/>
        <w:rPr>
          <w:lang w:val="fr-FR"/>
        </w:rPr>
      </w:pPr>
    </w:p>
    <w:p w14:paraId="107E5A2C" w14:textId="77777777" w:rsidR="00D15EF2" w:rsidRDefault="00D15EF2" w:rsidP="0006107D">
      <w:pPr>
        <w:pStyle w:val="ListParagraph"/>
        <w:numPr>
          <w:ilvl w:val="1"/>
          <w:numId w:val="25"/>
        </w:numPr>
        <w:rPr>
          <w:lang w:val="fr-FR"/>
        </w:rPr>
      </w:pPr>
      <w:r w:rsidRPr="007A7702">
        <w:rPr>
          <w:lang w:val="fr-FR"/>
        </w:rPr>
        <w:t>Coordonner les activités de l’Agence de coopération et veiller au déroulement des activités dans l’ordre établi ;</w:t>
      </w:r>
    </w:p>
    <w:p w14:paraId="5A560015" w14:textId="77777777" w:rsidR="00D15EF2" w:rsidRPr="007A7702" w:rsidRDefault="00D15EF2" w:rsidP="00D15EF2">
      <w:pPr>
        <w:pStyle w:val="ListParagraph"/>
        <w:rPr>
          <w:lang w:val="fr-FR"/>
        </w:rPr>
      </w:pPr>
    </w:p>
    <w:p w14:paraId="304E0504" w14:textId="77777777" w:rsidR="00D15EF2" w:rsidRDefault="00D15EF2" w:rsidP="0006107D">
      <w:pPr>
        <w:pStyle w:val="ListParagraph"/>
        <w:numPr>
          <w:ilvl w:val="1"/>
          <w:numId w:val="25"/>
        </w:numPr>
        <w:rPr>
          <w:lang w:val="fr-FR"/>
        </w:rPr>
      </w:pPr>
      <w:r w:rsidRPr="007A7702">
        <w:rPr>
          <w:lang w:val="fr-FR"/>
        </w:rPr>
        <w:t>En cas de réduction du soutien financier pour non-conformité à l’alinéa 11 de l’Accord, déterminer, en consultation avec le Pays et l’Agence de coopération, la répartition des réductions aux différents postes budgétaires et au financement de l’Agence d’exécution principale et de chaque Agence de coopération ;</w:t>
      </w:r>
    </w:p>
    <w:p w14:paraId="3C2326B2" w14:textId="77777777" w:rsidR="00D15EF2" w:rsidRPr="007A7702" w:rsidRDefault="00D15EF2" w:rsidP="00D15EF2">
      <w:pPr>
        <w:pStyle w:val="ListParagraph"/>
        <w:rPr>
          <w:lang w:val="fr-FR"/>
        </w:rPr>
      </w:pPr>
    </w:p>
    <w:p w14:paraId="2B905601" w14:textId="77777777" w:rsidR="00D15EF2" w:rsidRDefault="00D15EF2" w:rsidP="0006107D">
      <w:pPr>
        <w:pStyle w:val="ListParagraph"/>
        <w:numPr>
          <w:ilvl w:val="1"/>
          <w:numId w:val="25"/>
        </w:numPr>
        <w:rPr>
          <w:lang w:val="fr-FR"/>
        </w:rPr>
      </w:pPr>
      <w:r w:rsidRPr="007A7702">
        <w:rPr>
          <w:lang w:val="fr-FR"/>
        </w:rPr>
        <w:t>Veiller à ce que les versements effectués au Pays reposent sur l’utilisation des indicateurs ;</w:t>
      </w:r>
    </w:p>
    <w:p w14:paraId="5B4027F2" w14:textId="77777777" w:rsidR="00D15EF2" w:rsidRPr="007A7702" w:rsidRDefault="00D15EF2" w:rsidP="00D15EF2">
      <w:pPr>
        <w:pStyle w:val="ListParagraph"/>
        <w:rPr>
          <w:lang w:val="fr-FR"/>
        </w:rPr>
      </w:pPr>
    </w:p>
    <w:p w14:paraId="474968F9" w14:textId="77777777" w:rsidR="00D15EF2" w:rsidRDefault="00D15EF2" w:rsidP="0006107D">
      <w:pPr>
        <w:pStyle w:val="ListParagraph"/>
        <w:numPr>
          <w:ilvl w:val="1"/>
          <w:numId w:val="25"/>
        </w:numPr>
        <w:rPr>
          <w:lang w:val="fr-FR"/>
        </w:rPr>
      </w:pPr>
      <w:r w:rsidRPr="007A7702">
        <w:rPr>
          <w:lang w:val="fr-FR"/>
        </w:rPr>
        <w:lastRenderedPageBreak/>
        <w:t>Fournir si nécessaire une assistance en matière de politique, de gestion et de soutien technique ;</w:t>
      </w:r>
    </w:p>
    <w:p w14:paraId="664CEE2C" w14:textId="77777777" w:rsidR="00D15EF2" w:rsidRPr="007A7702" w:rsidRDefault="00D15EF2" w:rsidP="00D15EF2">
      <w:pPr>
        <w:pStyle w:val="ListParagraph"/>
        <w:rPr>
          <w:lang w:val="fr-FR"/>
        </w:rPr>
      </w:pPr>
    </w:p>
    <w:p w14:paraId="305A0665" w14:textId="77777777" w:rsidR="00D15EF2" w:rsidRDefault="00D15EF2" w:rsidP="0006107D">
      <w:pPr>
        <w:pStyle w:val="ListParagraph"/>
        <w:numPr>
          <w:ilvl w:val="1"/>
          <w:numId w:val="25"/>
        </w:numPr>
        <w:rPr>
          <w:lang w:val="fr-FR"/>
        </w:rPr>
      </w:pPr>
      <w:r w:rsidRPr="007A7702">
        <w:rPr>
          <w:lang w:val="fr-FR"/>
        </w:rPr>
        <w:t>Faire consensus avec l’Agence de coopération concernant toute mesure de planification, de coordination et de remise de rapports requise afin de faciliter la mise en œuvre du Plan ; et</w:t>
      </w:r>
    </w:p>
    <w:p w14:paraId="08B42690" w14:textId="77777777" w:rsidR="00D15EF2" w:rsidRPr="007A7702" w:rsidRDefault="00D15EF2" w:rsidP="00D15EF2">
      <w:pPr>
        <w:pStyle w:val="ListParagraph"/>
        <w:rPr>
          <w:lang w:val="fr-FR"/>
        </w:rPr>
      </w:pPr>
    </w:p>
    <w:p w14:paraId="02381BF0" w14:textId="77777777" w:rsidR="00D15EF2" w:rsidRDefault="00D15EF2" w:rsidP="0006107D">
      <w:pPr>
        <w:pStyle w:val="ListParagraph"/>
        <w:numPr>
          <w:ilvl w:val="1"/>
          <w:numId w:val="25"/>
        </w:numPr>
        <w:rPr>
          <w:lang w:val="fr-FR"/>
        </w:rPr>
      </w:pPr>
      <w:r w:rsidRPr="007A7702">
        <w:rPr>
          <w:lang w:val="fr-FR"/>
        </w:rPr>
        <w:t>Débloquer en temps voulu des fonds pour le Pays/les entreprises participantes afin qu’ils puissent mener à bien les activités liées au projet.</w:t>
      </w:r>
    </w:p>
    <w:p w14:paraId="47FE509E" w14:textId="77777777" w:rsidR="00684DC2" w:rsidRPr="00684DC2" w:rsidRDefault="00684DC2" w:rsidP="00684DC2">
      <w:pPr>
        <w:rPr>
          <w:lang w:val="fr-FR"/>
        </w:rPr>
      </w:pPr>
    </w:p>
    <w:p w14:paraId="3D946D73" w14:textId="77777777" w:rsidR="00D15EF2" w:rsidRPr="00C81DC9" w:rsidRDefault="00D15EF2" w:rsidP="0006107D">
      <w:pPr>
        <w:pStyle w:val="Heading1"/>
        <w:numPr>
          <w:ilvl w:val="0"/>
          <w:numId w:val="24"/>
        </w:numPr>
        <w:tabs>
          <w:tab w:val="clear" w:pos="0"/>
        </w:tabs>
        <w:rPr>
          <w:lang w:val="fr-FR"/>
        </w:rPr>
      </w:pPr>
      <w:r w:rsidRPr="00C81DC9">
        <w:rPr>
          <w:lang w:val="fr-FR"/>
        </w:rPr>
        <w:t>Après avoir consulté le Pays et pris en considération les points de vue exprimés, l’Agence d’exécution principale sélectionnera et chargera une entité indépendante de réaliser la vérification des résultats du Plan et de la consommation des substances mentionnées à l’Appendice 1-A, conformément à l’alinéa 5 b) de l’Accord et à l’alinéa 1 b) de l’Appendice 4-A.</w:t>
      </w:r>
    </w:p>
    <w:p w14:paraId="0237B584" w14:textId="77777777" w:rsidR="00D15EF2" w:rsidRPr="00C81DC9" w:rsidRDefault="00D15EF2" w:rsidP="00D15EF2">
      <w:pPr>
        <w:keepNext/>
        <w:widowControl w:val="0"/>
        <w:spacing w:before="360" w:after="240"/>
        <w:rPr>
          <w:b/>
          <w:lang w:val="fr-FR"/>
        </w:rPr>
      </w:pPr>
      <w:r w:rsidRPr="00C81DC9">
        <w:rPr>
          <w:b/>
          <w:lang w:val="fr-FR"/>
        </w:rPr>
        <w:t>APPENDICE 6-B : RÔLE DES AGENCES DE COOPÉRATION</w:t>
      </w:r>
    </w:p>
    <w:p w14:paraId="2E3B402D" w14:textId="77777777" w:rsidR="00D15EF2" w:rsidRPr="00C81DC9" w:rsidRDefault="00D15EF2" w:rsidP="0006107D">
      <w:pPr>
        <w:pStyle w:val="Heading1"/>
        <w:numPr>
          <w:ilvl w:val="0"/>
          <w:numId w:val="26"/>
        </w:numPr>
        <w:tabs>
          <w:tab w:val="clear" w:pos="0"/>
        </w:tabs>
        <w:rPr>
          <w:lang w:val="fr-FR"/>
        </w:rPr>
      </w:pPr>
      <w:r w:rsidRPr="00C81DC9">
        <w:rPr>
          <w:lang w:val="fr-FR"/>
        </w:rPr>
        <w:t xml:space="preserve">L’Agence de coopération sera chargée d’une série d’activités. Ces activités sont précisées dans le Plan et comprennent au moins les suivantes : </w:t>
      </w:r>
    </w:p>
    <w:p w14:paraId="3219D32C" w14:textId="77777777" w:rsidR="00D15EF2" w:rsidRDefault="00D15EF2" w:rsidP="0006107D">
      <w:pPr>
        <w:pStyle w:val="ListParagraph"/>
        <w:numPr>
          <w:ilvl w:val="1"/>
          <w:numId w:val="27"/>
        </w:numPr>
        <w:rPr>
          <w:lang w:val="fr-FR"/>
        </w:rPr>
      </w:pPr>
      <w:r w:rsidRPr="00C81DC9">
        <w:rPr>
          <w:lang w:val="fr-FR"/>
        </w:rPr>
        <w:t xml:space="preserve">Offrir de l’assistance pour l’élaboration de politiques, au besoin ; </w:t>
      </w:r>
    </w:p>
    <w:p w14:paraId="23C6FAC7" w14:textId="77777777" w:rsidR="00D15EF2" w:rsidRDefault="00D15EF2" w:rsidP="00D15EF2">
      <w:pPr>
        <w:pStyle w:val="ListParagraph"/>
        <w:ind w:left="1440"/>
        <w:rPr>
          <w:lang w:val="fr-FR"/>
        </w:rPr>
      </w:pPr>
    </w:p>
    <w:p w14:paraId="238F7C30" w14:textId="77777777" w:rsidR="00D15EF2" w:rsidRDefault="00D15EF2" w:rsidP="0006107D">
      <w:pPr>
        <w:pStyle w:val="ListParagraph"/>
        <w:numPr>
          <w:ilvl w:val="1"/>
          <w:numId w:val="27"/>
        </w:numPr>
        <w:rPr>
          <w:lang w:val="fr-FR"/>
        </w:rPr>
      </w:pPr>
      <w:r w:rsidRPr="007A7702">
        <w:rPr>
          <w:lang w:val="fr-FR"/>
        </w:rPr>
        <w:t>Aider le Pays à mettre en œuvre et à évaluer les activités financées par l’Agence de coopération et consulter l’Agence d’exécution principale afin de coordonner le déroulement des activités dans l’ordre ;</w:t>
      </w:r>
    </w:p>
    <w:p w14:paraId="529BF363" w14:textId="77777777" w:rsidR="00D15EF2" w:rsidRPr="007A7702" w:rsidRDefault="00D15EF2" w:rsidP="00D15EF2">
      <w:pPr>
        <w:pStyle w:val="ListParagraph"/>
        <w:rPr>
          <w:lang w:val="fr-FR"/>
        </w:rPr>
      </w:pPr>
    </w:p>
    <w:p w14:paraId="43D4EE69" w14:textId="77777777" w:rsidR="00D15EF2" w:rsidRDefault="00D15EF2" w:rsidP="0006107D">
      <w:pPr>
        <w:pStyle w:val="ListParagraph"/>
        <w:numPr>
          <w:ilvl w:val="1"/>
          <w:numId w:val="27"/>
        </w:numPr>
        <w:rPr>
          <w:lang w:val="fr-FR"/>
        </w:rPr>
      </w:pPr>
      <w:r w:rsidRPr="007A7702">
        <w:rPr>
          <w:lang w:val="fr-FR"/>
        </w:rPr>
        <w:t>Faire rapport à l’Agence d’exécution principale sur ces activités, afin de les inclure dans les rapports globaux, conformément à l’Appendice 4-A ; et</w:t>
      </w:r>
    </w:p>
    <w:p w14:paraId="5ACB1CFE" w14:textId="77777777" w:rsidR="00D15EF2" w:rsidRPr="007A7702" w:rsidRDefault="00D15EF2" w:rsidP="00D15EF2">
      <w:pPr>
        <w:pStyle w:val="ListParagraph"/>
        <w:rPr>
          <w:lang w:val="fr-FR"/>
        </w:rPr>
      </w:pPr>
    </w:p>
    <w:p w14:paraId="3D2416DD" w14:textId="77777777" w:rsidR="00D15EF2" w:rsidRPr="007A7702" w:rsidRDefault="00D15EF2" w:rsidP="0006107D">
      <w:pPr>
        <w:pStyle w:val="ListParagraph"/>
        <w:numPr>
          <w:ilvl w:val="1"/>
          <w:numId w:val="27"/>
        </w:numPr>
        <w:rPr>
          <w:lang w:val="fr-FR"/>
        </w:rPr>
      </w:pPr>
      <w:r w:rsidRPr="007A7702">
        <w:rPr>
          <w:lang w:val="fr-FR"/>
        </w:rPr>
        <w:t>Faire consensus avec l’Agence d’exécution principale concernant toute mesure de planification, de coordination et de remise de rapports requise afin de faciliter la mise en œuvre du Plan.</w:t>
      </w:r>
    </w:p>
    <w:p w14:paraId="2C8DE6EA" w14:textId="77777777" w:rsidR="00D15EF2" w:rsidRPr="00C81DC9" w:rsidRDefault="00D15EF2" w:rsidP="00D15EF2">
      <w:pPr>
        <w:keepNext/>
        <w:widowControl w:val="0"/>
        <w:spacing w:before="360" w:after="240"/>
        <w:rPr>
          <w:b/>
          <w:lang w:val="fr-FR"/>
        </w:rPr>
      </w:pPr>
      <w:r w:rsidRPr="00C81DC9">
        <w:rPr>
          <w:b/>
          <w:lang w:val="fr-FR"/>
        </w:rPr>
        <w:t>APPENDICE 7-A : RÉDUCTIONS DU FINANCEMENT EN CAS DE NON-CONFORMITÉ</w:t>
      </w:r>
    </w:p>
    <w:p w14:paraId="5AE0758C" w14:textId="43D3F40F" w:rsidR="00D15EF2" w:rsidRPr="00C81DC9" w:rsidRDefault="00D15EF2" w:rsidP="0006107D">
      <w:pPr>
        <w:pStyle w:val="Heading1"/>
        <w:numPr>
          <w:ilvl w:val="0"/>
          <w:numId w:val="28"/>
        </w:numPr>
        <w:tabs>
          <w:tab w:val="clear" w:pos="0"/>
        </w:tabs>
        <w:rPr>
          <w:lang w:val="fr-FR"/>
        </w:rPr>
      </w:pPr>
      <w:r w:rsidRPr="00C81DC9">
        <w:rPr>
          <w:lang w:val="fr-FR"/>
        </w:rPr>
        <w:t>Conformément à l’alinéa 11 de l’Accord, il pourra être déduit du montant du financement accordé un montant de 105,</w:t>
      </w:r>
      <w:r w:rsidR="00AB233D">
        <w:rPr>
          <w:lang w:val="fr-FR"/>
        </w:rPr>
        <w:t>5</w:t>
      </w:r>
      <w:r w:rsidRPr="00C81DC9">
        <w:rPr>
          <w:lang w:val="fr-FR"/>
        </w:rPr>
        <w:t>4 $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pourraient être envisagées dans les cas où la non-conformité se prolongerait pendant deux années consécutives.</w:t>
      </w:r>
    </w:p>
    <w:p w14:paraId="700A7431" w14:textId="77777777" w:rsidR="00D15EF2" w:rsidRPr="00C81DC9" w:rsidRDefault="00D15EF2" w:rsidP="0006107D">
      <w:pPr>
        <w:pStyle w:val="Heading1"/>
        <w:numPr>
          <w:ilvl w:val="0"/>
          <w:numId w:val="28"/>
        </w:numPr>
        <w:tabs>
          <w:tab w:val="clear" w:pos="0"/>
        </w:tabs>
        <w:rPr>
          <w:lang w:val="fr-FR"/>
        </w:rPr>
      </w:pPr>
      <w:r w:rsidRPr="00C81DC9">
        <w:rPr>
          <w:lang w:val="fr-FR"/>
        </w:rPr>
        <w:t>Dans le cas où la pénalité doit être appliquée pendant une année au cours de laquelle deux accords sont en vigueur (deux phases du Plan étant mises en œuvre en parallèle) avec des niveaux de sanction différents, l’application de la sanction sera déterminée au cas par cas en tenant compte des secteurs spécifiques qui conduisent à la non-conformité. S’il n’est pas possible de déterminer un secteur, ou si les deux phases concernent le même secteur, le niveau de pénalité à appliquer sera le plus élevé.</w:t>
      </w:r>
    </w:p>
    <w:p w14:paraId="5C187110" w14:textId="77777777" w:rsidR="00D15EF2" w:rsidRPr="00C81DC9" w:rsidRDefault="00D15EF2" w:rsidP="00D15EF2">
      <w:pPr>
        <w:pStyle w:val="Title1"/>
        <w:jc w:val="right"/>
        <w:rPr>
          <w:b w:val="0"/>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4"/>
        <w:gridCol w:w="1815"/>
        <w:gridCol w:w="1814"/>
        <w:gridCol w:w="1814"/>
        <w:gridCol w:w="1815"/>
      </w:tblGrid>
      <w:tr w:rsidR="00D15EF2" w:rsidRPr="00E32D88" w14:paraId="5E0DA0C6" w14:textId="77777777" w:rsidTr="007D6568">
        <w:tc>
          <w:tcPr>
            <w:tcW w:w="1871" w:type="dxa"/>
          </w:tcPr>
          <w:p w14:paraId="30B656FE" w14:textId="77777777" w:rsidR="00D15EF2" w:rsidRPr="00C81DC9" w:rsidRDefault="00D15EF2" w:rsidP="007D6568">
            <w:pPr>
              <w:rPr>
                <w:lang w:val="fr-FR"/>
              </w:rPr>
            </w:pPr>
          </w:p>
        </w:tc>
        <w:tc>
          <w:tcPr>
            <w:tcW w:w="1872" w:type="dxa"/>
          </w:tcPr>
          <w:p w14:paraId="5E34227E" w14:textId="77777777" w:rsidR="00D15EF2" w:rsidRPr="00C81DC9" w:rsidRDefault="00D15EF2" w:rsidP="007D6568">
            <w:pPr>
              <w:rPr>
                <w:lang w:val="fr-FR"/>
              </w:rPr>
            </w:pPr>
          </w:p>
        </w:tc>
        <w:tc>
          <w:tcPr>
            <w:tcW w:w="1872" w:type="dxa"/>
            <w:tcBorders>
              <w:bottom w:val="single" w:sz="4" w:space="0" w:color="auto"/>
            </w:tcBorders>
          </w:tcPr>
          <w:p w14:paraId="111C1BE9" w14:textId="77777777" w:rsidR="00D15EF2" w:rsidRPr="00C81DC9" w:rsidRDefault="00D15EF2" w:rsidP="007D6568">
            <w:pPr>
              <w:rPr>
                <w:lang w:val="fr-FR"/>
              </w:rPr>
            </w:pPr>
          </w:p>
        </w:tc>
        <w:tc>
          <w:tcPr>
            <w:tcW w:w="1872" w:type="dxa"/>
          </w:tcPr>
          <w:p w14:paraId="7E676ED7" w14:textId="77777777" w:rsidR="00D15EF2" w:rsidRPr="00C81DC9" w:rsidRDefault="00D15EF2" w:rsidP="007D6568">
            <w:pPr>
              <w:rPr>
                <w:lang w:val="fr-FR"/>
              </w:rPr>
            </w:pPr>
          </w:p>
        </w:tc>
        <w:tc>
          <w:tcPr>
            <w:tcW w:w="1873" w:type="dxa"/>
          </w:tcPr>
          <w:p w14:paraId="61142CF5" w14:textId="77777777" w:rsidR="00D15EF2" w:rsidRPr="00C81DC9" w:rsidRDefault="00D15EF2" w:rsidP="007D6568">
            <w:pPr>
              <w:rPr>
                <w:lang w:val="fr-FR"/>
              </w:rPr>
            </w:pPr>
          </w:p>
        </w:tc>
      </w:tr>
    </w:tbl>
    <w:p w14:paraId="4BDDA9BD" w14:textId="77777777" w:rsidR="00D15EF2" w:rsidRPr="00C81DC9" w:rsidRDefault="00D15EF2" w:rsidP="00D15EF2">
      <w:pPr>
        <w:rPr>
          <w:lang w:val="fr-FR"/>
        </w:rPr>
      </w:pPr>
    </w:p>
    <w:p w14:paraId="11C5A163" w14:textId="77777777" w:rsidR="00D15EF2" w:rsidRPr="00C81DC9" w:rsidRDefault="00D15EF2" w:rsidP="00D15EF2">
      <w:pPr>
        <w:rPr>
          <w:lang w:val="fr-FR"/>
        </w:rPr>
      </w:pPr>
    </w:p>
    <w:p w14:paraId="35BBA189" w14:textId="77777777" w:rsidR="00D15EF2" w:rsidRPr="00D15EF2" w:rsidRDefault="00D15EF2" w:rsidP="00D15EF2">
      <w:pPr>
        <w:rPr>
          <w:lang w:val="fr-FR"/>
        </w:rPr>
      </w:pPr>
    </w:p>
    <w:sectPr w:rsidR="00D15EF2" w:rsidRPr="00D15EF2" w:rsidSect="00E24D38">
      <w:headerReference w:type="even" r:id="rId20"/>
      <w:headerReference w:type="default" r:id="rId21"/>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58611A" w14:textId="77777777" w:rsidR="00463648" w:rsidRDefault="00463648" w:rsidP="004A504B">
      <w:r>
        <w:separator/>
      </w:r>
    </w:p>
  </w:endnote>
  <w:endnote w:type="continuationSeparator" w:id="0">
    <w:p w14:paraId="13805C9F" w14:textId="77777777" w:rsidR="00463648" w:rsidRDefault="00463648" w:rsidP="004A504B">
      <w:r>
        <w:continuationSeparator/>
      </w:r>
    </w:p>
  </w:endnote>
  <w:endnote w:type="continuationNotice" w:id="1">
    <w:p w14:paraId="1E46B83C" w14:textId="77777777" w:rsidR="00463648" w:rsidRDefault="004636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130390798"/>
      <w:docPartObj>
        <w:docPartGallery w:val="Page Numbers (Bottom of Page)"/>
        <w:docPartUnique/>
      </w:docPartObj>
    </w:sdtPr>
    <w:sdtEndPr>
      <w:rPr>
        <w:rStyle w:val="PageNumber"/>
      </w:rPr>
    </w:sdtEndPr>
    <w:sdtContent>
      <w:p w14:paraId="2D968837" w14:textId="1FF0BC48" w:rsidR="00E24D38" w:rsidRDefault="00E24D38" w:rsidP="00CC7BF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22</w:t>
        </w:r>
        <w:r>
          <w:rPr>
            <w:rStyle w:val="PageNumber"/>
          </w:rPr>
          <w:fldChar w:fldCharType="end"/>
        </w:r>
      </w:p>
    </w:sdtContent>
  </w:sdt>
  <w:p w14:paraId="7455A010" w14:textId="6EBBD151" w:rsidR="00F70C3E" w:rsidRPr="0033525D" w:rsidRDefault="00F70C3E" w:rsidP="00E24D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94046576"/>
      <w:docPartObj>
        <w:docPartGallery w:val="Page Numbers (Bottom of Page)"/>
        <w:docPartUnique/>
      </w:docPartObj>
    </w:sdtPr>
    <w:sdtEndPr>
      <w:rPr>
        <w:rStyle w:val="PageNumber"/>
      </w:rPr>
    </w:sdtEndPr>
    <w:sdtContent>
      <w:p w14:paraId="7173E3C7" w14:textId="7F0A2657" w:rsidR="00E24D38" w:rsidRDefault="00E24D38" w:rsidP="00CC7BF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p>
    </w:sdtContent>
  </w:sdt>
  <w:p w14:paraId="22F6C950" w14:textId="7151EB46" w:rsidR="00F70C3E" w:rsidRPr="0033525D" w:rsidRDefault="00F70C3E">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23E46C" w14:textId="77777777" w:rsidR="00E32D88" w:rsidRPr="00DE73E8" w:rsidRDefault="00E32D88" w:rsidP="00E32D88">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DE73E8">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42CAAEFA" w14:textId="77777777" w:rsidR="00F70C3E" w:rsidRPr="00E32D88" w:rsidRDefault="00F70C3E"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D6703C" w14:textId="77777777" w:rsidR="00463648" w:rsidRDefault="00463648" w:rsidP="004A504B">
      <w:r>
        <w:separator/>
      </w:r>
    </w:p>
  </w:footnote>
  <w:footnote w:type="continuationSeparator" w:id="0">
    <w:p w14:paraId="6876FC1F" w14:textId="77777777" w:rsidR="00463648" w:rsidRDefault="00463648" w:rsidP="004A504B">
      <w:r>
        <w:continuationSeparator/>
      </w:r>
    </w:p>
  </w:footnote>
  <w:footnote w:type="continuationNotice" w:id="1">
    <w:p w14:paraId="6B840D31" w14:textId="77777777" w:rsidR="00463648" w:rsidRDefault="00463648"/>
  </w:footnote>
  <w:footnote w:id="2">
    <w:p w14:paraId="55C0DD30" w14:textId="36BA6478" w:rsidR="008D7F36" w:rsidRPr="00F54172" w:rsidRDefault="008D7F36" w:rsidP="00997D6F">
      <w:pPr>
        <w:pStyle w:val="FootnoteText"/>
        <w:spacing w:after="40"/>
        <w:rPr>
          <w:lang w:val="fr-CH"/>
        </w:rPr>
      </w:pPr>
      <w:r w:rsidRPr="001A24C6">
        <w:rPr>
          <w:rStyle w:val="FootnoteReference"/>
        </w:rPr>
        <w:footnoteRef/>
      </w:r>
      <w:r w:rsidRPr="00F54172">
        <w:rPr>
          <w:lang w:val="fr-CH"/>
        </w:rPr>
        <w:t> UNEP/</w:t>
      </w:r>
      <w:proofErr w:type="spellStart"/>
      <w:r w:rsidRPr="00F54172">
        <w:rPr>
          <w:lang w:val="fr-CH"/>
        </w:rPr>
        <w:t>OzL.Pro</w:t>
      </w:r>
      <w:proofErr w:type="spellEnd"/>
      <w:r w:rsidRPr="00F54172">
        <w:rPr>
          <w:lang w:val="fr-CH"/>
        </w:rPr>
        <w:t>/</w:t>
      </w:r>
      <w:proofErr w:type="spellStart"/>
      <w:r w:rsidRPr="00F54172">
        <w:rPr>
          <w:lang w:val="fr-CH"/>
        </w:rPr>
        <w:t>ExCom</w:t>
      </w:r>
      <w:proofErr w:type="spellEnd"/>
      <w:r w:rsidRPr="00F54172">
        <w:rPr>
          <w:lang w:val="fr-CH"/>
        </w:rPr>
        <w:t>/95/1</w:t>
      </w:r>
    </w:p>
  </w:footnote>
  <w:footnote w:id="3">
    <w:p w14:paraId="06C8ABC3" w14:textId="765C32CE" w:rsidR="008D7F36" w:rsidRPr="00F54172" w:rsidRDefault="008D7F36" w:rsidP="00BE2DAA">
      <w:pPr>
        <w:pStyle w:val="FootnoteText"/>
        <w:rPr>
          <w:lang w:val="fr-CH"/>
        </w:rPr>
      </w:pPr>
      <w:r w:rsidRPr="00FC13DA">
        <w:rPr>
          <w:rStyle w:val="FootnoteReference"/>
        </w:rPr>
        <w:footnoteRef/>
      </w:r>
      <w:r w:rsidRPr="00F54172">
        <w:rPr>
          <w:lang w:val="fr-CH"/>
        </w:rPr>
        <w:t xml:space="preserve"> Conformément à la lettre adressée à l’ONUDI par le </w:t>
      </w:r>
      <w:proofErr w:type="gramStart"/>
      <w:r w:rsidRPr="00F54172">
        <w:rPr>
          <w:lang w:val="fr-CH"/>
        </w:rPr>
        <w:t>Ministère de l’environnement</w:t>
      </w:r>
      <w:proofErr w:type="gramEnd"/>
      <w:r w:rsidRPr="00F54172">
        <w:rPr>
          <w:lang w:val="fr-CH"/>
        </w:rPr>
        <w:t xml:space="preserve"> et des ressources naturelles du Mexique en date du 30 septembre 2024.</w:t>
      </w:r>
    </w:p>
  </w:footnote>
  <w:footnote w:id="4">
    <w:p w14:paraId="3EDE8E7B" w14:textId="647FB768" w:rsidR="008D7F36" w:rsidRPr="00F54172" w:rsidRDefault="008D7F36" w:rsidP="00BE2DAA">
      <w:pPr>
        <w:pStyle w:val="FootnoteText"/>
        <w:rPr>
          <w:lang w:val="fr-CH"/>
        </w:rPr>
      </w:pPr>
      <w:r w:rsidRPr="00FC13DA">
        <w:rPr>
          <w:rStyle w:val="FootnoteReference"/>
        </w:rPr>
        <w:footnoteRef/>
      </w:r>
      <w:r w:rsidRPr="00F54172">
        <w:rPr>
          <w:lang w:val="fr-CH"/>
        </w:rPr>
        <w:t xml:space="preserve"> (Décision 73/58)</w:t>
      </w:r>
    </w:p>
  </w:footnote>
  <w:footnote w:id="5">
    <w:p w14:paraId="7B0CDAC6" w14:textId="40F567A8" w:rsidR="008D7F36" w:rsidRPr="00F54172" w:rsidRDefault="008D7F36" w:rsidP="00BE2DAA">
      <w:pPr>
        <w:pStyle w:val="FootnoteText"/>
        <w:rPr>
          <w:lang w:val="fr-CH"/>
        </w:rPr>
      </w:pPr>
      <w:r w:rsidRPr="00FC13DA">
        <w:rPr>
          <w:rStyle w:val="FootnoteReference"/>
        </w:rPr>
        <w:footnoteRef/>
      </w:r>
      <w:r w:rsidRPr="00F54172">
        <w:rPr>
          <w:lang w:val="fr-CH"/>
        </w:rPr>
        <w:t xml:space="preserve"> (Décision 77/52)</w:t>
      </w:r>
    </w:p>
  </w:footnote>
  <w:footnote w:id="6">
    <w:p w14:paraId="7680E79C" w14:textId="77777777" w:rsidR="00B5440D" w:rsidRPr="00F54172" w:rsidRDefault="00B5440D" w:rsidP="00B5440D">
      <w:pPr>
        <w:pStyle w:val="FootnoteText"/>
        <w:rPr>
          <w:lang w:val="fr-CH"/>
        </w:rPr>
      </w:pPr>
      <w:r w:rsidRPr="00FE3307">
        <w:rPr>
          <w:rStyle w:val="FootnoteReference"/>
        </w:rPr>
        <w:footnoteRef/>
      </w:r>
      <w:r w:rsidRPr="00F54172">
        <w:rPr>
          <w:lang w:val="fr-CH"/>
        </w:rPr>
        <w:t xml:space="preserve"> Y compris, entre autres, des unités et des cylindres de récupération de fluide frigorigène, des balances, une pompe à vide, un équipement de climatisation, des tuyaux de charge, un équipement de rinçage, un équipement de soufflage d'azote, un collecteur numérique multifonction, un détecteur de fuite, un manomètre, un jeu de clés dynamométriques, une balance de fluide frigorigène et un anémomètre.</w:t>
      </w:r>
    </w:p>
  </w:footnote>
  <w:footnote w:id="7">
    <w:p w14:paraId="4A4251DE" w14:textId="77777777" w:rsidR="00B5440D" w:rsidRPr="00F54172" w:rsidRDefault="00B5440D" w:rsidP="00B5440D">
      <w:pPr>
        <w:pStyle w:val="FootnoteText"/>
        <w:rPr>
          <w:lang w:val="fr-CH"/>
        </w:rPr>
      </w:pPr>
      <w:r>
        <w:rPr>
          <w:rStyle w:val="FootnoteReference"/>
        </w:rPr>
        <w:footnoteRef/>
      </w:r>
      <w:r w:rsidRPr="00F54172">
        <w:rPr>
          <w:lang w:val="fr-CH"/>
        </w:rPr>
        <w:t xml:space="preserve"> Y compris, entre autres, des unités et des cylindres de récupération de </w:t>
      </w:r>
      <w:r>
        <w:rPr>
          <w:lang w:val="fr-CH"/>
        </w:rPr>
        <w:t>frigorigène</w:t>
      </w:r>
      <w:r w:rsidRPr="00F54172">
        <w:rPr>
          <w:lang w:val="fr-CH"/>
        </w:rPr>
        <w:t xml:space="preserve">, une pompe à vide, un kit de rinçage, une balance, des tuyaux de chargement, des collecteurs, un jeu de clés dynamométriques, des </w:t>
      </w:r>
      <w:proofErr w:type="spellStart"/>
      <w:r w:rsidRPr="00F54172">
        <w:rPr>
          <w:lang w:val="fr-CH"/>
        </w:rPr>
        <w:t>évaseurs</w:t>
      </w:r>
      <w:proofErr w:type="spellEnd"/>
      <w:r w:rsidRPr="00F54172">
        <w:rPr>
          <w:lang w:val="fr-CH"/>
        </w:rPr>
        <w:t xml:space="preserve"> et des coupe-tubes.</w:t>
      </w:r>
    </w:p>
  </w:footnote>
  <w:footnote w:id="8">
    <w:p w14:paraId="6D4B97C6" w14:textId="77777777" w:rsidR="00B5440D" w:rsidRPr="00F54172" w:rsidRDefault="00B5440D" w:rsidP="00B5440D">
      <w:pPr>
        <w:pStyle w:val="FootnoteText"/>
        <w:rPr>
          <w:lang w:val="fr-CH"/>
        </w:rPr>
      </w:pPr>
      <w:r>
        <w:rPr>
          <w:rStyle w:val="FootnoteReference"/>
        </w:rPr>
        <w:footnoteRef/>
      </w:r>
      <w:r w:rsidRPr="00F54172">
        <w:rPr>
          <w:lang w:val="fr-CH"/>
        </w:rPr>
        <w:t xml:space="preserve"> Outils pédagogiques, simulateurs, modèles de climatisation et de réfrigération, outils de base.</w:t>
      </w:r>
    </w:p>
  </w:footnote>
  <w:footnote w:id="9">
    <w:p w14:paraId="080A76E0" w14:textId="77777777" w:rsidR="00B5440D" w:rsidRPr="00F54172" w:rsidRDefault="00B5440D" w:rsidP="00B5440D">
      <w:pPr>
        <w:pStyle w:val="FootnoteText"/>
        <w:rPr>
          <w:lang w:val="fr-CH"/>
        </w:rPr>
      </w:pPr>
      <w:r w:rsidRPr="00FE3307">
        <w:rPr>
          <w:rStyle w:val="FootnoteReference"/>
        </w:rPr>
        <w:footnoteRef/>
      </w:r>
      <w:r w:rsidRPr="00F54172">
        <w:rPr>
          <w:lang w:val="fr-CH"/>
        </w:rPr>
        <w:t xml:space="preserve"> Y compris, entre autres, une unité de récupération et des cylindres, une pompe à vide, une balance de poids de </w:t>
      </w:r>
      <w:r>
        <w:rPr>
          <w:lang w:val="fr-CH"/>
        </w:rPr>
        <w:t>frigorigène</w:t>
      </w:r>
      <w:r w:rsidRPr="00F54172">
        <w:rPr>
          <w:lang w:val="fr-CH"/>
        </w:rPr>
        <w:t xml:space="preserve"> (pour charger le </w:t>
      </w:r>
      <w:r>
        <w:rPr>
          <w:lang w:val="fr-CH"/>
        </w:rPr>
        <w:t>frigorigène</w:t>
      </w:r>
      <w:r w:rsidRPr="00F54172">
        <w:rPr>
          <w:lang w:val="fr-CH"/>
        </w:rPr>
        <w:t>), une jauge à vide et un détecteur de fuite.</w:t>
      </w:r>
    </w:p>
  </w:footnote>
  <w:footnote w:id="10">
    <w:p w14:paraId="147F3117" w14:textId="77777777" w:rsidR="00B5440D" w:rsidRPr="00F54172" w:rsidRDefault="00B5440D" w:rsidP="00B5440D">
      <w:pPr>
        <w:pStyle w:val="FootnoteText"/>
        <w:rPr>
          <w:lang w:val="fr-CH"/>
        </w:rPr>
      </w:pPr>
      <w:r>
        <w:rPr>
          <w:rStyle w:val="FootnoteReference"/>
        </w:rPr>
        <w:footnoteRef/>
      </w:r>
      <w:r w:rsidRPr="00F54172">
        <w:rPr>
          <w:lang w:val="fr-CH"/>
        </w:rPr>
        <w:t xml:space="preserve"> Unités de récupération, réservoirs de stockage, pompes de transfert, réservoirs de récupération, identificateurs de </w:t>
      </w:r>
      <w:r>
        <w:rPr>
          <w:lang w:val="fr-CH"/>
        </w:rPr>
        <w:t>frigorigène</w:t>
      </w:r>
      <w:r w:rsidRPr="00F54172">
        <w:rPr>
          <w:lang w:val="fr-CH"/>
        </w:rPr>
        <w:t>s, chromatographes, testeurs d'humidité, équipements de laboratoire divers, équipements de nettoyage et d'inspection de cylindres, et unités et cylindres de récupération.</w:t>
      </w:r>
    </w:p>
  </w:footnote>
  <w:footnote w:id="11">
    <w:p w14:paraId="71DBE732" w14:textId="77777777" w:rsidR="008D7F36" w:rsidRPr="00F54172" w:rsidRDefault="008D7F36" w:rsidP="00FF247B">
      <w:pPr>
        <w:pStyle w:val="FootnoteText"/>
        <w:rPr>
          <w:lang w:val="fr-CH"/>
        </w:rPr>
      </w:pPr>
      <w:r w:rsidRPr="00FE3307">
        <w:rPr>
          <w:rStyle w:val="FootnoteReference"/>
        </w:rPr>
        <w:footnoteRef/>
      </w:r>
      <w:r w:rsidRPr="00F54172">
        <w:rPr>
          <w:lang w:val="fr-CH"/>
        </w:rPr>
        <w:t xml:space="preserve"> Détecteur de fuite, manomètre, récupérateur de fluide frigorigène, réservoir de fluide frigorigène, pompe à vide, équipement de climatisation, jeu de clés dynamométriques, balance de fluide frigorigène et anémomètre.</w:t>
      </w:r>
    </w:p>
  </w:footnote>
  <w:footnote w:id="12">
    <w:p w14:paraId="6BC7BEBC" w14:textId="77777777" w:rsidR="00792518" w:rsidRPr="00792518" w:rsidRDefault="00792518" w:rsidP="00792518">
      <w:pPr>
        <w:pStyle w:val="FootnoteText"/>
        <w:rPr>
          <w:lang w:val="fr-FR"/>
        </w:rPr>
      </w:pPr>
      <w:r>
        <w:rPr>
          <w:rStyle w:val="FootnoteReference"/>
        </w:rPr>
        <w:footnoteRef/>
      </w:r>
      <w:r w:rsidRPr="00792518">
        <w:rPr>
          <w:lang w:val="fr-FR"/>
        </w:rPr>
        <w:t xml:space="preserve"> Il s’agit d’unités autonomes (</w:t>
      </w:r>
      <w:proofErr w:type="spellStart"/>
      <w:r w:rsidRPr="00792518">
        <w:rPr>
          <w:lang w:val="fr-FR"/>
        </w:rPr>
        <w:t>pré-assemblées</w:t>
      </w:r>
      <w:proofErr w:type="spellEnd"/>
      <w:r w:rsidRPr="00792518">
        <w:rPr>
          <w:lang w:val="fr-FR"/>
        </w:rPr>
        <w:t xml:space="preserve"> avec tous les composants nécessaires), scellées en usine (la charge en frigorigène est déjà incluse, de sorte qu’aucune autre manipulation de frigorigène n’est nécessaire sur le site) et dotées de commandes intégrées (y compris des commandes de température, des systèmes de dégivrage et d’autres composants électroniques préconfigurés pour un fonctionnement efficace).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D7A440" w14:textId="15F90E27" w:rsidR="00F70C3E" w:rsidRPr="009B0D30" w:rsidRDefault="00FC3D93" w:rsidP="00BE2DAA">
    <w:r>
      <w:fldChar w:fldCharType="begin"/>
    </w:r>
    <w:r>
      <w:instrText>DOCPROPERTY "Document number"  \* MERGEFORMAT</w:instrText>
    </w:r>
    <w:r>
      <w:fldChar w:fldCharType="separate"/>
    </w:r>
    <w:r>
      <w:t>UNEP/</w:t>
    </w:r>
    <w:proofErr w:type="spellStart"/>
    <w:r>
      <w:t>OzL.Pro</w:t>
    </w:r>
    <w:proofErr w:type="spellEnd"/>
    <w:r>
      <w:t>/ExCom/95/66</w:t>
    </w:r>
    <w:r>
      <w:fldChar w:fldCharType="end"/>
    </w:r>
  </w:p>
  <w:p w14:paraId="07C50A30" w14:textId="77777777" w:rsidR="00F70C3E" w:rsidRPr="0033525D" w:rsidRDefault="00F70C3E"/>
  <w:p w14:paraId="2D248C3C" w14:textId="77777777" w:rsidR="00F70C3E" w:rsidRPr="0033525D" w:rsidRDefault="00F70C3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A9AD7" w14:textId="0EA0B474" w:rsidR="00F70C3E" w:rsidRPr="009B0D30" w:rsidRDefault="00FC3D93" w:rsidP="00BE2DAA">
    <w:pPr>
      <w:jc w:val="right"/>
    </w:pPr>
    <w:r>
      <w:fldChar w:fldCharType="begin"/>
    </w:r>
    <w:r>
      <w:instrText>DOCPROPERTY "Document number"  \* MERGEFORMAT</w:instrText>
    </w:r>
    <w:r>
      <w:fldChar w:fldCharType="separate"/>
    </w:r>
    <w:r>
      <w:t>UNEP/</w:t>
    </w:r>
    <w:proofErr w:type="spellStart"/>
    <w:r>
      <w:t>OzL.Pro</w:t>
    </w:r>
    <w:proofErr w:type="spellEnd"/>
    <w:r>
      <w:t>/ExCom/95/66</w:t>
    </w:r>
    <w:r>
      <w:fldChar w:fldCharType="end"/>
    </w:r>
  </w:p>
  <w:p w14:paraId="5652EC91" w14:textId="77777777" w:rsidR="00F70C3E" w:rsidRPr="0033525D" w:rsidRDefault="00F70C3E" w:rsidP="00541DFA">
    <w:pPr>
      <w:jc w:val="right"/>
    </w:pPr>
  </w:p>
  <w:p w14:paraId="464A54EF" w14:textId="77777777" w:rsidR="00F70C3E" w:rsidRPr="0033525D" w:rsidRDefault="00F70C3E" w:rsidP="00541DF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C3D6EB" w14:textId="77777777" w:rsidR="00775740" w:rsidRPr="009B0D30" w:rsidRDefault="00775740" w:rsidP="00BE2DAA">
    <w:r>
      <w:fldChar w:fldCharType="begin"/>
    </w:r>
    <w:r>
      <w:instrText>DOCPROPERTY "Document number"  \* MERGEFORMAT</w:instrText>
    </w:r>
    <w:r>
      <w:fldChar w:fldCharType="separate"/>
    </w:r>
    <w:r>
      <w:t>UNEP/</w:t>
    </w:r>
    <w:proofErr w:type="spellStart"/>
    <w:r>
      <w:t>OzL.Pro</w:t>
    </w:r>
    <w:proofErr w:type="spellEnd"/>
    <w:r>
      <w:t>/ExCom/95/66</w:t>
    </w:r>
    <w:r>
      <w:fldChar w:fldCharType="end"/>
    </w:r>
  </w:p>
  <w:p w14:paraId="0718B6DD" w14:textId="0EC05173" w:rsidR="00775740" w:rsidRPr="0033525D" w:rsidRDefault="00775740">
    <w:r>
      <w:t>Annexe I</w:t>
    </w:r>
  </w:p>
  <w:p w14:paraId="5A2BE652" w14:textId="77777777" w:rsidR="00775740" w:rsidRPr="0033525D" w:rsidRDefault="0077574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E5F473" w14:textId="77777777" w:rsidR="00265C50" w:rsidRPr="009B0D30" w:rsidRDefault="00265C50" w:rsidP="00BE2DAA">
    <w:pPr>
      <w:jc w:val="right"/>
    </w:pPr>
    <w:r>
      <w:fldChar w:fldCharType="begin"/>
    </w:r>
    <w:r>
      <w:instrText>DOCPROPERTY "Document number"  \* MERGEFORMAT</w:instrText>
    </w:r>
    <w:r>
      <w:fldChar w:fldCharType="separate"/>
    </w:r>
    <w:r>
      <w:t>UNEP/</w:t>
    </w:r>
    <w:proofErr w:type="spellStart"/>
    <w:r>
      <w:t>OzL.Pro</w:t>
    </w:r>
    <w:proofErr w:type="spellEnd"/>
    <w:r>
      <w:t>/ExCom/95/66</w:t>
    </w:r>
    <w:r>
      <w:fldChar w:fldCharType="end"/>
    </w:r>
  </w:p>
  <w:p w14:paraId="45DFB592" w14:textId="707EA526" w:rsidR="00265C50" w:rsidRPr="0033525D" w:rsidRDefault="00265C50" w:rsidP="00541DFA">
    <w:pPr>
      <w:jc w:val="right"/>
    </w:pPr>
    <w:r>
      <w:t>Annexe I</w:t>
    </w:r>
  </w:p>
  <w:p w14:paraId="32457B0E" w14:textId="77777777" w:rsidR="00265C50" w:rsidRPr="0033525D" w:rsidRDefault="00265C50" w:rsidP="00541DF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80ED54E"/>
    <w:lvl w:ilvl="0">
      <w:start w:val="1"/>
      <w:numFmt w:val="decimal"/>
      <w:lvlText w:val="%1."/>
      <w:lvlJc w:val="left"/>
      <w:pPr>
        <w:tabs>
          <w:tab w:val="num" w:pos="0"/>
        </w:tabs>
        <w:ind w:left="0" w:firstLine="0"/>
      </w:pPr>
      <w:rPr>
        <w:b w:val="0"/>
        <w:bCs/>
        <w:i w:val="0"/>
        <w:iCs/>
      </w:r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8B82CEC"/>
    <w:multiLevelType w:val="multilevel"/>
    <w:tmpl w:val="3572ABD8"/>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AB73EE7"/>
    <w:multiLevelType w:val="multilevel"/>
    <w:tmpl w:val="E4E0FC5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0D6212F5"/>
    <w:multiLevelType w:val="multilevel"/>
    <w:tmpl w:val="64A0B1A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rFonts w:ascii="Times New Roman" w:eastAsia="Times New Roman" w:hAnsi="Times New Roman" w:cs="Times New Roman"/>
      </w:rPr>
    </w:lvl>
    <w:lvl w:ilvl="2">
      <w:start w:val="1"/>
      <w:numFmt w:val="lowerRoman"/>
      <w:lvlText w:val="(%3)"/>
      <w:lvlJc w:val="left"/>
      <w:pPr>
        <w:tabs>
          <w:tab w:val="num" w:pos="0"/>
        </w:tabs>
        <w:ind w:left="2160" w:hanging="720"/>
      </w:pPr>
    </w:lvl>
    <w:lvl w:ilvl="3">
      <w:start w:val="1"/>
      <w:numFmt w:val="lowerRoman"/>
      <w:lvlText w:val="(%4)"/>
      <w:lvlJc w:val="left"/>
      <w:pPr>
        <w:tabs>
          <w:tab w:val="num" w:pos="-90"/>
        </w:tabs>
        <w:ind w:left="2776" w:hanging="706"/>
      </w:pPr>
      <w:rPr>
        <w:rFonts w:ascii="Times New Roman" w:eastAsia="Times New Roman" w:hAnsi="Times New Roman" w:cs="Times New Roman"/>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15C31838"/>
    <w:multiLevelType w:val="multilevel"/>
    <w:tmpl w:val="E4E0FC5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1E085311"/>
    <w:multiLevelType w:val="hybridMultilevel"/>
    <w:tmpl w:val="949A49CE"/>
    <w:lvl w:ilvl="0" w:tplc="B57275C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1E637538"/>
    <w:multiLevelType w:val="multilevel"/>
    <w:tmpl w:val="E4E0FC5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202C5CB0"/>
    <w:multiLevelType w:val="multilevel"/>
    <w:tmpl w:val="BB1A7230"/>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8" w15:restartNumberingAfterBreak="0">
    <w:nsid w:val="25A27133"/>
    <w:multiLevelType w:val="multilevel"/>
    <w:tmpl w:val="E4E0FC5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EC61F74"/>
    <w:multiLevelType w:val="multilevel"/>
    <w:tmpl w:val="3572ABD8"/>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29D72F0"/>
    <w:multiLevelType w:val="multilevel"/>
    <w:tmpl w:val="E4E0FC5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37487DE5"/>
    <w:multiLevelType w:val="multilevel"/>
    <w:tmpl w:val="3572ABD8"/>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3787064D"/>
    <w:multiLevelType w:val="multilevel"/>
    <w:tmpl w:val="3572ABD8"/>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382051C7"/>
    <w:multiLevelType w:val="hybridMultilevel"/>
    <w:tmpl w:val="BDA63026"/>
    <w:lvl w:ilvl="0" w:tplc="207A6A5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B8A6120"/>
    <w:multiLevelType w:val="multilevel"/>
    <w:tmpl w:val="6A0A81CC"/>
    <w:lvl w:ilvl="0">
      <w:start w:val="1"/>
      <w:numFmt w:val="decimal"/>
      <w:lvlText w:val="%1."/>
      <w:lvlJc w:val="left"/>
      <w:pPr>
        <w:tabs>
          <w:tab w:val="num" w:pos="0"/>
        </w:tabs>
        <w:ind w:left="0" w:firstLine="0"/>
      </w:pPr>
      <w:rPr>
        <w:rFonts w:hint="default"/>
        <w:b w:val="0"/>
        <w:bCs/>
        <w:i w:val="0"/>
        <w:iCs/>
      </w:rPr>
    </w:lvl>
    <w:lvl w:ilvl="1">
      <w:start w:val="4"/>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3C500ACA"/>
    <w:multiLevelType w:val="multilevel"/>
    <w:tmpl w:val="D7F45850"/>
    <w:lvl w:ilvl="0">
      <w:start w:val="5"/>
      <w:numFmt w:val="decimal"/>
      <w:lvlText w:val="%1."/>
      <w:lvlJc w:val="left"/>
      <w:pPr>
        <w:ind w:left="0" w:firstLine="0"/>
      </w:pPr>
      <w:rPr>
        <w:rFonts w:hint="default"/>
        <w:b w:val="0"/>
        <w:bCs/>
        <w:i w:val="0"/>
        <w:iCs/>
      </w:rPr>
    </w:lvl>
    <w:lvl w:ilvl="1">
      <w:start w:val="1"/>
      <w:numFmt w:val="lowerLetter"/>
      <w:lvlText w:val="(%2)"/>
      <w:lvlJc w:val="left"/>
      <w:pPr>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43C63AFD"/>
    <w:multiLevelType w:val="multilevel"/>
    <w:tmpl w:val="3572ABD8"/>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49254F4F"/>
    <w:multiLevelType w:val="multilevel"/>
    <w:tmpl w:val="E4E0FC5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49285309"/>
    <w:multiLevelType w:val="hybridMultilevel"/>
    <w:tmpl w:val="0F905C48"/>
    <w:lvl w:ilvl="0" w:tplc="DFE028B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0B90CE8"/>
    <w:multiLevelType w:val="hybridMultilevel"/>
    <w:tmpl w:val="1ACA051A"/>
    <w:lvl w:ilvl="0" w:tplc="49EEA4FE">
      <w:start w:val="5"/>
      <w:numFmt w:val="bullet"/>
      <w:lvlText w:val="-"/>
      <w:lvlJc w:val="left"/>
      <w:pPr>
        <w:ind w:left="816" w:hanging="360"/>
      </w:pPr>
      <w:rPr>
        <w:rFonts w:ascii="Times New Roman" w:eastAsia="Times New Roman" w:hAnsi="Times New Roman" w:cs="Times New Roman" w:hint="default"/>
      </w:rPr>
    </w:lvl>
    <w:lvl w:ilvl="1" w:tplc="10090003" w:tentative="1">
      <w:start w:val="1"/>
      <w:numFmt w:val="bullet"/>
      <w:lvlText w:val="o"/>
      <w:lvlJc w:val="left"/>
      <w:pPr>
        <w:ind w:left="1536" w:hanging="360"/>
      </w:pPr>
      <w:rPr>
        <w:rFonts w:ascii="Courier New" w:hAnsi="Courier New" w:cs="Courier New" w:hint="default"/>
      </w:rPr>
    </w:lvl>
    <w:lvl w:ilvl="2" w:tplc="10090005" w:tentative="1">
      <w:start w:val="1"/>
      <w:numFmt w:val="bullet"/>
      <w:lvlText w:val=""/>
      <w:lvlJc w:val="left"/>
      <w:pPr>
        <w:ind w:left="2256" w:hanging="360"/>
      </w:pPr>
      <w:rPr>
        <w:rFonts w:ascii="Wingdings" w:hAnsi="Wingdings" w:hint="default"/>
      </w:rPr>
    </w:lvl>
    <w:lvl w:ilvl="3" w:tplc="10090001" w:tentative="1">
      <w:start w:val="1"/>
      <w:numFmt w:val="bullet"/>
      <w:lvlText w:val=""/>
      <w:lvlJc w:val="left"/>
      <w:pPr>
        <w:ind w:left="2976" w:hanging="360"/>
      </w:pPr>
      <w:rPr>
        <w:rFonts w:ascii="Symbol" w:hAnsi="Symbol" w:hint="default"/>
      </w:rPr>
    </w:lvl>
    <w:lvl w:ilvl="4" w:tplc="10090003" w:tentative="1">
      <w:start w:val="1"/>
      <w:numFmt w:val="bullet"/>
      <w:lvlText w:val="o"/>
      <w:lvlJc w:val="left"/>
      <w:pPr>
        <w:ind w:left="3696" w:hanging="360"/>
      </w:pPr>
      <w:rPr>
        <w:rFonts w:ascii="Courier New" w:hAnsi="Courier New" w:cs="Courier New" w:hint="default"/>
      </w:rPr>
    </w:lvl>
    <w:lvl w:ilvl="5" w:tplc="10090005" w:tentative="1">
      <w:start w:val="1"/>
      <w:numFmt w:val="bullet"/>
      <w:lvlText w:val=""/>
      <w:lvlJc w:val="left"/>
      <w:pPr>
        <w:ind w:left="4416" w:hanging="360"/>
      </w:pPr>
      <w:rPr>
        <w:rFonts w:ascii="Wingdings" w:hAnsi="Wingdings" w:hint="default"/>
      </w:rPr>
    </w:lvl>
    <w:lvl w:ilvl="6" w:tplc="10090001" w:tentative="1">
      <w:start w:val="1"/>
      <w:numFmt w:val="bullet"/>
      <w:lvlText w:val=""/>
      <w:lvlJc w:val="left"/>
      <w:pPr>
        <w:ind w:left="5136" w:hanging="360"/>
      </w:pPr>
      <w:rPr>
        <w:rFonts w:ascii="Symbol" w:hAnsi="Symbol" w:hint="default"/>
      </w:rPr>
    </w:lvl>
    <w:lvl w:ilvl="7" w:tplc="10090003" w:tentative="1">
      <w:start w:val="1"/>
      <w:numFmt w:val="bullet"/>
      <w:lvlText w:val="o"/>
      <w:lvlJc w:val="left"/>
      <w:pPr>
        <w:ind w:left="5856" w:hanging="360"/>
      </w:pPr>
      <w:rPr>
        <w:rFonts w:ascii="Courier New" w:hAnsi="Courier New" w:cs="Courier New" w:hint="default"/>
      </w:rPr>
    </w:lvl>
    <w:lvl w:ilvl="8" w:tplc="10090005" w:tentative="1">
      <w:start w:val="1"/>
      <w:numFmt w:val="bullet"/>
      <w:lvlText w:val=""/>
      <w:lvlJc w:val="left"/>
      <w:pPr>
        <w:ind w:left="6576" w:hanging="360"/>
      </w:pPr>
      <w:rPr>
        <w:rFonts w:ascii="Wingdings" w:hAnsi="Wingdings" w:hint="default"/>
      </w:r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303582E"/>
    <w:multiLevelType w:val="hybridMultilevel"/>
    <w:tmpl w:val="0F905C4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AE12F27"/>
    <w:multiLevelType w:val="multilevel"/>
    <w:tmpl w:val="370AD004"/>
    <w:styleLink w:val="Elencocorrente4"/>
    <w:lvl w:ilvl="0">
      <w:start w:val="6"/>
      <w:numFmt w:val="decimal"/>
      <w:lvlText w:val="%1."/>
      <w:lvlJc w:val="left"/>
      <w:pPr>
        <w:ind w:left="0" w:firstLine="0"/>
      </w:pPr>
      <w:rPr>
        <w:rFonts w:hint="default"/>
        <w:b w:val="0"/>
        <w:bCs/>
        <w:i w:val="0"/>
        <w:iCs/>
      </w:rPr>
    </w:lvl>
    <w:lvl w:ilvl="1">
      <w:start w:val="1"/>
      <w:numFmt w:val="lowerLetter"/>
      <w:lvlText w:val="(%2)"/>
      <w:lvlJc w:val="left"/>
      <w:pPr>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5E4676B5"/>
    <w:multiLevelType w:val="multilevel"/>
    <w:tmpl w:val="6A0A81CC"/>
    <w:styleLink w:val="Elencocorrente1"/>
    <w:lvl w:ilvl="0">
      <w:start w:val="1"/>
      <w:numFmt w:val="decimal"/>
      <w:lvlText w:val="%1."/>
      <w:lvlJc w:val="left"/>
      <w:pPr>
        <w:tabs>
          <w:tab w:val="num" w:pos="0"/>
        </w:tabs>
        <w:ind w:left="0" w:firstLine="0"/>
      </w:pPr>
      <w:rPr>
        <w:rFonts w:hint="default"/>
        <w:b w:val="0"/>
        <w:bCs/>
        <w:i w:val="0"/>
        <w:iCs/>
      </w:rPr>
    </w:lvl>
    <w:lvl w:ilvl="1">
      <w:start w:val="4"/>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6760B92"/>
    <w:multiLevelType w:val="multilevel"/>
    <w:tmpl w:val="0500221C"/>
    <w:styleLink w:val="Elencocorrente3"/>
    <w:lvl w:ilvl="0">
      <w:start w:val="6"/>
      <w:numFmt w:val="decimal"/>
      <w:lvlText w:val="%1."/>
      <w:lvlJc w:val="left"/>
      <w:pPr>
        <w:ind w:left="0" w:firstLine="0"/>
      </w:pPr>
      <w:rPr>
        <w:rFonts w:hint="default"/>
        <w:b w:val="0"/>
        <w:bCs/>
        <w:i w:val="0"/>
        <w:iCs/>
      </w:rPr>
    </w:lvl>
    <w:lvl w:ilvl="1">
      <w:start w:val="1"/>
      <w:numFmt w:val="lowerLetter"/>
      <w:lvlText w:val="(%2)"/>
      <w:lvlJc w:val="left"/>
      <w:pPr>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9" w15:restartNumberingAfterBreak="0">
    <w:nsid w:val="670323D4"/>
    <w:multiLevelType w:val="multilevel"/>
    <w:tmpl w:val="E4E0FC5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0" w15:restartNumberingAfterBreak="0">
    <w:nsid w:val="6DA17E72"/>
    <w:multiLevelType w:val="multilevel"/>
    <w:tmpl w:val="3572ABD8"/>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1" w15:restartNumberingAfterBreak="0">
    <w:nsid w:val="72340BAD"/>
    <w:multiLevelType w:val="multilevel"/>
    <w:tmpl w:val="E4E0FC5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2" w15:restartNumberingAfterBreak="0">
    <w:nsid w:val="72C25CAE"/>
    <w:multiLevelType w:val="multilevel"/>
    <w:tmpl w:val="6A0A81CC"/>
    <w:lvl w:ilvl="0">
      <w:start w:val="1"/>
      <w:numFmt w:val="decimal"/>
      <w:lvlText w:val="%1."/>
      <w:lvlJc w:val="left"/>
      <w:pPr>
        <w:tabs>
          <w:tab w:val="num" w:pos="0"/>
        </w:tabs>
        <w:ind w:left="0" w:firstLine="0"/>
      </w:pPr>
      <w:rPr>
        <w:rFonts w:hint="default"/>
        <w:b w:val="0"/>
        <w:bCs/>
        <w:i w:val="0"/>
        <w:iCs/>
      </w:rPr>
    </w:lvl>
    <w:lvl w:ilvl="1">
      <w:start w:val="4"/>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3" w15:restartNumberingAfterBreak="0">
    <w:nsid w:val="755104DF"/>
    <w:multiLevelType w:val="multilevel"/>
    <w:tmpl w:val="2906270E"/>
    <w:styleLink w:val="Elencocorrente2"/>
    <w:lvl w:ilvl="0">
      <w:start w:val="1"/>
      <w:numFmt w:val="decimal"/>
      <w:lvlText w:val="%1."/>
      <w:lvlJc w:val="left"/>
      <w:pPr>
        <w:tabs>
          <w:tab w:val="num" w:pos="0"/>
        </w:tabs>
        <w:ind w:left="0" w:firstLine="0"/>
      </w:pPr>
      <w:rPr>
        <w:rFonts w:hint="default"/>
        <w:b w:val="0"/>
        <w:bCs/>
        <w:i w:val="0"/>
        <w:iCs/>
      </w:rPr>
    </w:lvl>
    <w:lvl w:ilvl="1">
      <w:start w:val="1"/>
      <w:numFmt w:val="lowerLetter"/>
      <w:lvlText w:val="(%2)"/>
      <w:lvlJc w:val="left"/>
      <w:pPr>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86346388">
    <w:abstractNumId w:val="0"/>
  </w:num>
  <w:num w:numId="2" w16cid:durableId="72631623">
    <w:abstractNumId w:val="9"/>
  </w:num>
  <w:num w:numId="3" w16cid:durableId="1195729767">
    <w:abstractNumId w:val="21"/>
  </w:num>
  <w:num w:numId="4" w16cid:durableId="111438759">
    <w:abstractNumId w:val="23"/>
  </w:num>
  <w:num w:numId="5" w16cid:durableId="1555040385">
    <w:abstractNumId w:val="34"/>
  </w:num>
  <w:num w:numId="6" w16cid:durableId="253244959">
    <w:abstractNumId w:val="11"/>
  </w:num>
  <w:num w:numId="7" w16cid:durableId="1181310873">
    <w:abstractNumId w:val="27"/>
  </w:num>
  <w:num w:numId="8" w16cid:durableId="11565319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0819345">
    <w:abstractNumId w:val="7"/>
  </w:num>
  <w:num w:numId="10" w16cid:durableId="1401366952">
    <w:abstractNumId w:val="4"/>
  </w:num>
  <w:num w:numId="11" w16cid:durableId="902325512">
    <w:abstractNumId w:val="20"/>
  </w:num>
  <w:num w:numId="12" w16cid:durableId="275869534">
    <w:abstractNumId w:val="22"/>
  </w:num>
  <w:num w:numId="13" w16cid:durableId="1235775262">
    <w:abstractNumId w:val="24"/>
  </w:num>
  <w:num w:numId="14" w16cid:durableId="612245743">
    <w:abstractNumId w:val="3"/>
  </w:num>
  <w:num w:numId="15" w16cid:durableId="1473451092">
    <w:abstractNumId w:val="12"/>
  </w:num>
  <w:num w:numId="16" w16cid:durableId="2146964324">
    <w:abstractNumId w:val="31"/>
  </w:num>
  <w:num w:numId="17" w16cid:durableId="1723476920">
    <w:abstractNumId w:val="32"/>
  </w:num>
  <w:num w:numId="18" w16cid:durableId="666370986">
    <w:abstractNumId w:val="13"/>
  </w:num>
  <w:num w:numId="19" w16cid:durableId="696468908">
    <w:abstractNumId w:val="30"/>
  </w:num>
  <w:num w:numId="20" w16cid:durableId="1623224198">
    <w:abstractNumId w:val="19"/>
  </w:num>
  <w:num w:numId="21" w16cid:durableId="2106726907">
    <w:abstractNumId w:val="8"/>
  </w:num>
  <w:num w:numId="22" w16cid:durableId="580455031">
    <w:abstractNumId w:val="1"/>
  </w:num>
  <w:num w:numId="23" w16cid:durableId="245649798">
    <w:abstractNumId w:val="2"/>
  </w:num>
  <w:num w:numId="24" w16cid:durableId="839348240">
    <w:abstractNumId w:val="14"/>
  </w:num>
  <w:num w:numId="25" w16cid:durableId="1886092395">
    <w:abstractNumId w:val="6"/>
  </w:num>
  <w:num w:numId="26" w16cid:durableId="325673931">
    <w:abstractNumId w:val="18"/>
  </w:num>
  <w:num w:numId="27" w16cid:durableId="877090750">
    <w:abstractNumId w:val="29"/>
  </w:num>
  <w:num w:numId="28" w16cid:durableId="1613855022">
    <w:abstractNumId w:val="10"/>
  </w:num>
  <w:num w:numId="29" w16cid:durableId="20159119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90579605">
    <w:abstractNumId w:val="16"/>
  </w:num>
  <w:num w:numId="31" w16cid:durableId="262810569">
    <w:abstractNumId w:val="17"/>
  </w:num>
  <w:num w:numId="32" w16cid:durableId="1446998061">
    <w:abstractNumId w:val="26"/>
  </w:num>
  <w:num w:numId="33" w16cid:durableId="206379120">
    <w:abstractNumId w:val="33"/>
  </w:num>
  <w:num w:numId="34" w16cid:durableId="249776414">
    <w:abstractNumId w:val="28"/>
  </w:num>
  <w:num w:numId="35" w16cid:durableId="934510541">
    <w:abstractNumId w:val="25"/>
  </w:num>
  <w:num w:numId="36" w16cid:durableId="627904669">
    <w:abstractNumId w:val="15"/>
  </w:num>
  <w:num w:numId="37" w16cid:durableId="1890341178">
    <w:abstractNumId w:val="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2411A"/>
    <w:rsid w:val="00000117"/>
    <w:rsid w:val="00000FED"/>
    <w:rsid w:val="0000175E"/>
    <w:rsid w:val="00001F65"/>
    <w:rsid w:val="00001FEB"/>
    <w:rsid w:val="0000204E"/>
    <w:rsid w:val="00002063"/>
    <w:rsid w:val="00003F4B"/>
    <w:rsid w:val="0000434E"/>
    <w:rsid w:val="00004627"/>
    <w:rsid w:val="00004D71"/>
    <w:rsid w:val="00005524"/>
    <w:rsid w:val="000055EC"/>
    <w:rsid w:val="000066CC"/>
    <w:rsid w:val="00006CC8"/>
    <w:rsid w:val="00010F85"/>
    <w:rsid w:val="00011173"/>
    <w:rsid w:val="00012BD1"/>
    <w:rsid w:val="000156DE"/>
    <w:rsid w:val="000168F6"/>
    <w:rsid w:val="00016F2D"/>
    <w:rsid w:val="00021064"/>
    <w:rsid w:val="000211A9"/>
    <w:rsid w:val="00021212"/>
    <w:rsid w:val="00021238"/>
    <w:rsid w:val="00021256"/>
    <w:rsid w:val="000212E4"/>
    <w:rsid w:val="00021F61"/>
    <w:rsid w:val="00022071"/>
    <w:rsid w:val="000222E4"/>
    <w:rsid w:val="000225F1"/>
    <w:rsid w:val="0002417E"/>
    <w:rsid w:val="0002494A"/>
    <w:rsid w:val="00025081"/>
    <w:rsid w:val="00025A1F"/>
    <w:rsid w:val="0002614F"/>
    <w:rsid w:val="00026FBF"/>
    <w:rsid w:val="000300A3"/>
    <w:rsid w:val="000305FE"/>
    <w:rsid w:val="00031260"/>
    <w:rsid w:val="00031691"/>
    <w:rsid w:val="00032A21"/>
    <w:rsid w:val="000344AF"/>
    <w:rsid w:val="00034BF6"/>
    <w:rsid w:val="00034E29"/>
    <w:rsid w:val="0003681A"/>
    <w:rsid w:val="000372B7"/>
    <w:rsid w:val="0003775C"/>
    <w:rsid w:val="00037A5E"/>
    <w:rsid w:val="00040DD5"/>
    <w:rsid w:val="00041D59"/>
    <w:rsid w:val="00043CBB"/>
    <w:rsid w:val="00043D3A"/>
    <w:rsid w:val="00045A22"/>
    <w:rsid w:val="000460CC"/>
    <w:rsid w:val="000467CC"/>
    <w:rsid w:val="00046928"/>
    <w:rsid w:val="00050F6E"/>
    <w:rsid w:val="00051095"/>
    <w:rsid w:val="000542C9"/>
    <w:rsid w:val="00055794"/>
    <w:rsid w:val="00055E23"/>
    <w:rsid w:val="00056CF4"/>
    <w:rsid w:val="0005753D"/>
    <w:rsid w:val="000578C4"/>
    <w:rsid w:val="00057A0E"/>
    <w:rsid w:val="0006088A"/>
    <w:rsid w:val="00060A55"/>
    <w:rsid w:val="00060CEE"/>
    <w:rsid w:val="0006107D"/>
    <w:rsid w:val="000613AE"/>
    <w:rsid w:val="00061EC2"/>
    <w:rsid w:val="000634E7"/>
    <w:rsid w:val="0006562F"/>
    <w:rsid w:val="00066287"/>
    <w:rsid w:val="00066503"/>
    <w:rsid w:val="00066CE8"/>
    <w:rsid w:val="00066EA9"/>
    <w:rsid w:val="000676C3"/>
    <w:rsid w:val="00070409"/>
    <w:rsid w:val="00070E41"/>
    <w:rsid w:val="00071978"/>
    <w:rsid w:val="00072693"/>
    <w:rsid w:val="000727E8"/>
    <w:rsid w:val="00072D95"/>
    <w:rsid w:val="00073819"/>
    <w:rsid w:val="00074048"/>
    <w:rsid w:val="000747FC"/>
    <w:rsid w:val="000767E6"/>
    <w:rsid w:val="00080ED0"/>
    <w:rsid w:val="00080FEA"/>
    <w:rsid w:val="000814E9"/>
    <w:rsid w:val="000820C5"/>
    <w:rsid w:val="00082AB6"/>
    <w:rsid w:val="00082D0A"/>
    <w:rsid w:val="000849AE"/>
    <w:rsid w:val="00084A0A"/>
    <w:rsid w:val="00085B8F"/>
    <w:rsid w:val="000860BD"/>
    <w:rsid w:val="00086BA8"/>
    <w:rsid w:val="00090481"/>
    <w:rsid w:val="000929D0"/>
    <w:rsid w:val="0009408F"/>
    <w:rsid w:val="000957C8"/>
    <w:rsid w:val="0009698F"/>
    <w:rsid w:val="00097A54"/>
    <w:rsid w:val="000A09A9"/>
    <w:rsid w:val="000A1889"/>
    <w:rsid w:val="000A2AE7"/>
    <w:rsid w:val="000A2B5A"/>
    <w:rsid w:val="000A3826"/>
    <w:rsid w:val="000A3B08"/>
    <w:rsid w:val="000A4E04"/>
    <w:rsid w:val="000A6215"/>
    <w:rsid w:val="000A6C26"/>
    <w:rsid w:val="000A7F5C"/>
    <w:rsid w:val="000B03E3"/>
    <w:rsid w:val="000B0B3C"/>
    <w:rsid w:val="000B10BA"/>
    <w:rsid w:val="000B12C5"/>
    <w:rsid w:val="000B1C6E"/>
    <w:rsid w:val="000B2051"/>
    <w:rsid w:val="000B3533"/>
    <w:rsid w:val="000B36C8"/>
    <w:rsid w:val="000B66DA"/>
    <w:rsid w:val="000B67B0"/>
    <w:rsid w:val="000B757E"/>
    <w:rsid w:val="000B7595"/>
    <w:rsid w:val="000B7BC9"/>
    <w:rsid w:val="000C097D"/>
    <w:rsid w:val="000C0B57"/>
    <w:rsid w:val="000C1108"/>
    <w:rsid w:val="000C259A"/>
    <w:rsid w:val="000C4232"/>
    <w:rsid w:val="000C4736"/>
    <w:rsid w:val="000C522F"/>
    <w:rsid w:val="000C575F"/>
    <w:rsid w:val="000C6163"/>
    <w:rsid w:val="000C69D8"/>
    <w:rsid w:val="000C6F20"/>
    <w:rsid w:val="000D07B7"/>
    <w:rsid w:val="000D1914"/>
    <w:rsid w:val="000D3B4A"/>
    <w:rsid w:val="000D52A4"/>
    <w:rsid w:val="000E07BC"/>
    <w:rsid w:val="000E13F4"/>
    <w:rsid w:val="000E19EA"/>
    <w:rsid w:val="000E19F3"/>
    <w:rsid w:val="000E23EA"/>
    <w:rsid w:val="000E248A"/>
    <w:rsid w:val="000E2C44"/>
    <w:rsid w:val="000E2DCA"/>
    <w:rsid w:val="000E2E21"/>
    <w:rsid w:val="000E2EA4"/>
    <w:rsid w:val="000E4056"/>
    <w:rsid w:val="000E42B4"/>
    <w:rsid w:val="000E540A"/>
    <w:rsid w:val="000E5C0D"/>
    <w:rsid w:val="000E6B95"/>
    <w:rsid w:val="000E7CA3"/>
    <w:rsid w:val="000F1CD4"/>
    <w:rsid w:val="000F1F24"/>
    <w:rsid w:val="000F37CA"/>
    <w:rsid w:val="000F3A5B"/>
    <w:rsid w:val="000F3ABE"/>
    <w:rsid w:val="000F4103"/>
    <w:rsid w:val="000F477B"/>
    <w:rsid w:val="000F5E56"/>
    <w:rsid w:val="000F70A7"/>
    <w:rsid w:val="000F735E"/>
    <w:rsid w:val="001000E5"/>
    <w:rsid w:val="00100B35"/>
    <w:rsid w:val="0010200E"/>
    <w:rsid w:val="00102AB4"/>
    <w:rsid w:val="00110836"/>
    <w:rsid w:val="00110ACD"/>
    <w:rsid w:val="001114AE"/>
    <w:rsid w:val="001134D2"/>
    <w:rsid w:val="001134DD"/>
    <w:rsid w:val="0011372F"/>
    <w:rsid w:val="00113CCA"/>
    <w:rsid w:val="00115A10"/>
    <w:rsid w:val="001164D9"/>
    <w:rsid w:val="00116A81"/>
    <w:rsid w:val="00117198"/>
    <w:rsid w:val="00117BF3"/>
    <w:rsid w:val="00117F98"/>
    <w:rsid w:val="00120ED8"/>
    <w:rsid w:val="00122F25"/>
    <w:rsid w:val="001239E2"/>
    <w:rsid w:val="00124499"/>
    <w:rsid w:val="0012479E"/>
    <w:rsid w:val="001253B7"/>
    <w:rsid w:val="00127C86"/>
    <w:rsid w:val="0013255D"/>
    <w:rsid w:val="00132949"/>
    <w:rsid w:val="00132F54"/>
    <w:rsid w:val="00133B99"/>
    <w:rsid w:val="00133E39"/>
    <w:rsid w:val="00135854"/>
    <w:rsid w:val="001358CD"/>
    <w:rsid w:val="00135980"/>
    <w:rsid w:val="00136222"/>
    <w:rsid w:val="0013786F"/>
    <w:rsid w:val="00140011"/>
    <w:rsid w:val="0014006B"/>
    <w:rsid w:val="0014349E"/>
    <w:rsid w:val="00144278"/>
    <w:rsid w:val="0014433A"/>
    <w:rsid w:val="001443F9"/>
    <w:rsid w:val="00145ABE"/>
    <w:rsid w:val="00147C89"/>
    <w:rsid w:val="001513B7"/>
    <w:rsid w:val="0015226D"/>
    <w:rsid w:val="00153776"/>
    <w:rsid w:val="00153CFC"/>
    <w:rsid w:val="001563E8"/>
    <w:rsid w:val="00162905"/>
    <w:rsid w:val="00162E62"/>
    <w:rsid w:val="00163295"/>
    <w:rsid w:val="00163F24"/>
    <w:rsid w:val="001641D4"/>
    <w:rsid w:val="00164719"/>
    <w:rsid w:val="001648AC"/>
    <w:rsid w:val="001654EE"/>
    <w:rsid w:val="00166FC4"/>
    <w:rsid w:val="00167144"/>
    <w:rsid w:val="001671D6"/>
    <w:rsid w:val="00167399"/>
    <w:rsid w:val="001677AC"/>
    <w:rsid w:val="0017016B"/>
    <w:rsid w:val="00170E9E"/>
    <w:rsid w:val="00172AA0"/>
    <w:rsid w:val="00172D99"/>
    <w:rsid w:val="0017536D"/>
    <w:rsid w:val="0018035E"/>
    <w:rsid w:val="001804EA"/>
    <w:rsid w:val="00180946"/>
    <w:rsid w:val="00180F12"/>
    <w:rsid w:val="00180F89"/>
    <w:rsid w:val="00181C58"/>
    <w:rsid w:val="001827A6"/>
    <w:rsid w:val="001860B5"/>
    <w:rsid w:val="001908A4"/>
    <w:rsid w:val="00190A61"/>
    <w:rsid w:val="00193003"/>
    <w:rsid w:val="0019486A"/>
    <w:rsid w:val="001953CB"/>
    <w:rsid w:val="00196904"/>
    <w:rsid w:val="00197179"/>
    <w:rsid w:val="001A02DC"/>
    <w:rsid w:val="001A15E0"/>
    <w:rsid w:val="001A2215"/>
    <w:rsid w:val="001A3342"/>
    <w:rsid w:val="001A3E3D"/>
    <w:rsid w:val="001A3FA2"/>
    <w:rsid w:val="001A46D5"/>
    <w:rsid w:val="001A4846"/>
    <w:rsid w:val="001A5C1C"/>
    <w:rsid w:val="001A6B31"/>
    <w:rsid w:val="001A7049"/>
    <w:rsid w:val="001B0113"/>
    <w:rsid w:val="001B0A9A"/>
    <w:rsid w:val="001B1D11"/>
    <w:rsid w:val="001B1E40"/>
    <w:rsid w:val="001B4437"/>
    <w:rsid w:val="001B48DB"/>
    <w:rsid w:val="001B6931"/>
    <w:rsid w:val="001C14B3"/>
    <w:rsid w:val="001C15AE"/>
    <w:rsid w:val="001C1F7C"/>
    <w:rsid w:val="001C2593"/>
    <w:rsid w:val="001C3FF6"/>
    <w:rsid w:val="001C6989"/>
    <w:rsid w:val="001C7539"/>
    <w:rsid w:val="001C764E"/>
    <w:rsid w:val="001C7805"/>
    <w:rsid w:val="001C7F9D"/>
    <w:rsid w:val="001D17BD"/>
    <w:rsid w:val="001D18AC"/>
    <w:rsid w:val="001D1E23"/>
    <w:rsid w:val="001D1F98"/>
    <w:rsid w:val="001D2466"/>
    <w:rsid w:val="001D33C6"/>
    <w:rsid w:val="001D4020"/>
    <w:rsid w:val="001D4326"/>
    <w:rsid w:val="001D4FF8"/>
    <w:rsid w:val="001D570F"/>
    <w:rsid w:val="001D5B8F"/>
    <w:rsid w:val="001D6B0F"/>
    <w:rsid w:val="001D75FD"/>
    <w:rsid w:val="001D76F2"/>
    <w:rsid w:val="001E1040"/>
    <w:rsid w:val="001E1052"/>
    <w:rsid w:val="001E21B1"/>
    <w:rsid w:val="001E2F93"/>
    <w:rsid w:val="001E3566"/>
    <w:rsid w:val="001E4554"/>
    <w:rsid w:val="001E4608"/>
    <w:rsid w:val="001E4E6E"/>
    <w:rsid w:val="001E5C73"/>
    <w:rsid w:val="001E5DF4"/>
    <w:rsid w:val="001E5FC0"/>
    <w:rsid w:val="001E61E5"/>
    <w:rsid w:val="001E6E70"/>
    <w:rsid w:val="001F0941"/>
    <w:rsid w:val="001F160A"/>
    <w:rsid w:val="001F2159"/>
    <w:rsid w:val="001F28F3"/>
    <w:rsid w:val="001F2CC3"/>
    <w:rsid w:val="001F3FAD"/>
    <w:rsid w:val="001F4FFB"/>
    <w:rsid w:val="001F52C2"/>
    <w:rsid w:val="001F53FD"/>
    <w:rsid w:val="001F6736"/>
    <w:rsid w:val="00200804"/>
    <w:rsid w:val="0020142D"/>
    <w:rsid w:val="00202DC6"/>
    <w:rsid w:val="0020430F"/>
    <w:rsid w:val="002045FE"/>
    <w:rsid w:val="00205FBC"/>
    <w:rsid w:val="0020613A"/>
    <w:rsid w:val="00206A95"/>
    <w:rsid w:val="00207796"/>
    <w:rsid w:val="00210B8B"/>
    <w:rsid w:val="002113EE"/>
    <w:rsid w:val="00212119"/>
    <w:rsid w:val="00214863"/>
    <w:rsid w:val="002156B4"/>
    <w:rsid w:val="00215E00"/>
    <w:rsid w:val="00216D0D"/>
    <w:rsid w:val="002171F4"/>
    <w:rsid w:val="002200AF"/>
    <w:rsid w:val="002205D6"/>
    <w:rsid w:val="00220AF7"/>
    <w:rsid w:val="00220D02"/>
    <w:rsid w:val="00221466"/>
    <w:rsid w:val="00221953"/>
    <w:rsid w:val="00222179"/>
    <w:rsid w:val="002230AD"/>
    <w:rsid w:val="00223154"/>
    <w:rsid w:val="00223CBA"/>
    <w:rsid w:val="0022487A"/>
    <w:rsid w:val="00224A8D"/>
    <w:rsid w:val="00224FCD"/>
    <w:rsid w:val="002254BC"/>
    <w:rsid w:val="00225CE2"/>
    <w:rsid w:val="0022611B"/>
    <w:rsid w:val="002268D9"/>
    <w:rsid w:val="00226927"/>
    <w:rsid w:val="002279A6"/>
    <w:rsid w:val="002279EB"/>
    <w:rsid w:val="002312B9"/>
    <w:rsid w:val="002319B2"/>
    <w:rsid w:val="002331AB"/>
    <w:rsid w:val="0023326D"/>
    <w:rsid w:val="002365B5"/>
    <w:rsid w:val="0024000C"/>
    <w:rsid w:val="0024027C"/>
    <w:rsid w:val="00241031"/>
    <w:rsid w:val="00241405"/>
    <w:rsid w:val="00244097"/>
    <w:rsid w:val="0024490F"/>
    <w:rsid w:val="00245CD2"/>
    <w:rsid w:val="0024669E"/>
    <w:rsid w:val="002466EF"/>
    <w:rsid w:val="00246E73"/>
    <w:rsid w:val="00247D10"/>
    <w:rsid w:val="002506CE"/>
    <w:rsid w:val="00250F6C"/>
    <w:rsid w:val="00251FB8"/>
    <w:rsid w:val="00251FCB"/>
    <w:rsid w:val="00252B46"/>
    <w:rsid w:val="00253222"/>
    <w:rsid w:val="002534E1"/>
    <w:rsid w:val="0025663A"/>
    <w:rsid w:val="00257666"/>
    <w:rsid w:val="00260F89"/>
    <w:rsid w:val="00261785"/>
    <w:rsid w:val="00261C13"/>
    <w:rsid w:val="00262151"/>
    <w:rsid w:val="00262847"/>
    <w:rsid w:val="00262FEF"/>
    <w:rsid w:val="00263033"/>
    <w:rsid w:val="00264303"/>
    <w:rsid w:val="00264370"/>
    <w:rsid w:val="00264950"/>
    <w:rsid w:val="00264951"/>
    <w:rsid w:val="00264C30"/>
    <w:rsid w:val="00265C50"/>
    <w:rsid w:val="0026757C"/>
    <w:rsid w:val="00272743"/>
    <w:rsid w:val="00274954"/>
    <w:rsid w:val="00274C96"/>
    <w:rsid w:val="002759CD"/>
    <w:rsid w:val="00276D5A"/>
    <w:rsid w:val="002802EB"/>
    <w:rsid w:val="0028107F"/>
    <w:rsid w:val="00281BB2"/>
    <w:rsid w:val="00281FA2"/>
    <w:rsid w:val="00282FF2"/>
    <w:rsid w:val="00283C3A"/>
    <w:rsid w:val="00285D74"/>
    <w:rsid w:val="00285F1D"/>
    <w:rsid w:val="00285F5B"/>
    <w:rsid w:val="0028601C"/>
    <w:rsid w:val="002877A0"/>
    <w:rsid w:val="002879FC"/>
    <w:rsid w:val="00290CC0"/>
    <w:rsid w:val="002916BF"/>
    <w:rsid w:val="00292693"/>
    <w:rsid w:val="0029410E"/>
    <w:rsid w:val="00294775"/>
    <w:rsid w:val="00294A7B"/>
    <w:rsid w:val="00295BB6"/>
    <w:rsid w:val="00296830"/>
    <w:rsid w:val="00297106"/>
    <w:rsid w:val="002975F7"/>
    <w:rsid w:val="002A03C3"/>
    <w:rsid w:val="002A1241"/>
    <w:rsid w:val="002A2A23"/>
    <w:rsid w:val="002A5034"/>
    <w:rsid w:val="002A5B88"/>
    <w:rsid w:val="002A6CEC"/>
    <w:rsid w:val="002B0027"/>
    <w:rsid w:val="002B02FB"/>
    <w:rsid w:val="002B0324"/>
    <w:rsid w:val="002B12DB"/>
    <w:rsid w:val="002B14E4"/>
    <w:rsid w:val="002B1F7B"/>
    <w:rsid w:val="002B2115"/>
    <w:rsid w:val="002B254E"/>
    <w:rsid w:val="002B3011"/>
    <w:rsid w:val="002B418B"/>
    <w:rsid w:val="002B4634"/>
    <w:rsid w:val="002B4CE8"/>
    <w:rsid w:val="002B6196"/>
    <w:rsid w:val="002B72E9"/>
    <w:rsid w:val="002B789E"/>
    <w:rsid w:val="002C01A9"/>
    <w:rsid w:val="002C08E8"/>
    <w:rsid w:val="002C3836"/>
    <w:rsid w:val="002C519B"/>
    <w:rsid w:val="002C6304"/>
    <w:rsid w:val="002C7998"/>
    <w:rsid w:val="002D06B6"/>
    <w:rsid w:val="002D0E7B"/>
    <w:rsid w:val="002D1215"/>
    <w:rsid w:val="002D12DC"/>
    <w:rsid w:val="002D324E"/>
    <w:rsid w:val="002D36D1"/>
    <w:rsid w:val="002D4500"/>
    <w:rsid w:val="002D5F37"/>
    <w:rsid w:val="002E11F9"/>
    <w:rsid w:val="002E1874"/>
    <w:rsid w:val="002E3C8C"/>
    <w:rsid w:val="002E47FC"/>
    <w:rsid w:val="002E593E"/>
    <w:rsid w:val="002E642B"/>
    <w:rsid w:val="002E6EF5"/>
    <w:rsid w:val="002F141D"/>
    <w:rsid w:val="002F16F3"/>
    <w:rsid w:val="002F1E53"/>
    <w:rsid w:val="002F1FB4"/>
    <w:rsid w:val="002F2CAA"/>
    <w:rsid w:val="002F40D9"/>
    <w:rsid w:val="002F7555"/>
    <w:rsid w:val="0030052C"/>
    <w:rsid w:val="00305D38"/>
    <w:rsid w:val="003076DC"/>
    <w:rsid w:val="00310A67"/>
    <w:rsid w:val="00310A96"/>
    <w:rsid w:val="00311F40"/>
    <w:rsid w:val="0031204B"/>
    <w:rsid w:val="00313CB1"/>
    <w:rsid w:val="003151DA"/>
    <w:rsid w:val="00317C80"/>
    <w:rsid w:val="00324BE9"/>
    <w:rsid w:val="00325B7F"/>
    <w:rsid w:val="00325D4B"/>
    <w:rsid w:val="00326C44"/>
    <w:rsid w:val="003274CA"/>
    <w:rsid w:val="003275EA"/>
    <w:rsid w:val="003306E1"/>
    <w:rsid w:val="003308A2"/>
    <w:rsid w:val="003320E4"/>
    <w:rsid w:val="003324E7"/>
    <w:rsid w:val="00332CE5"/>
    <w:rsid w:val="00333A62"/>
    <w:rsid w:val="0033431D"/>
    <w:rsid w:val="00334998"/>
    <w:rsid w:val="00334FFE"/>
    <w:rsid w:val="0033525D"/>
    <w:rsid w:val="00335904"/>
    <w:rsid w:val="00335A7C"/>
    <w:rsid w:val="00335C1C"/>
    <w:rsid w:val="00336436"/>
    <w:rsid w:val="00336638"/>
    <w:rsid w:val="003371A9"/>
    <w:rsid w:val="003402D0"/>
    <w:rsid w:val="00340575"/>
    <w:rsid w:val="003409D5"/>
    <w:rsid w:val="003414F3"/>
    <w:rsid w:val="003417D8"/>
    <w:rsid w:val="003433D2"/>
    <w:rsid w:val="00343634"/>
    <w:rsid w:val="00343A2F"/>
    <w:rsid w:val="0034569B"/>
    <w:rsid w:val="00346453"/>
    <w:rsid w:val="0034682F"/>
    <w:rsid w:val="0034788F"/>
    <w:rsid w:val="00347ED9"/>
    <w:rsid w:val="00354776"/>
    <w:rsid w:val="00355B84"/>
    <w:rsid w:val="0035613E"/>
    <w:rsid w:val="00356337"/>
    <w:rsid w:val="00357D6D"/>
    <w:rsid w:val="003604A5"/>
    <w:rsid w:val="003614FB"/>
    <w:rsid w:val="003615CE"/>
    <w:rsid w:val="00361CFA"/>
    <w:rsid w:val="00363C9A"/>
    <w:rsid w:val="00363EE9"/>
    <w:rsid w:val="00363F52"/>
    <w:rsid w:val="003643A7"/>
    <w:rsid w:val="003645A8"/>
    <w:rsid w:val="00364EB7"/>
    <w:rsid w:val="003668EB"/>
    <w:rsid w:val="0036690B"/>
    <w:rsid w:val="00367E44"/>
    <w:rsid w:val="00370494"/>
    <w:rsid w:val="00370811"/>
    <w:rsid w:val="003723DF"/>
    <w:rsid w:val="00373F79"/>
    <w:rsid w:val="00376128"/>
    <w:rsid w:val="0037742E"/>
    <w:rsid w:val="00377D56"/>
    <w:rsid w:val="0038023A"/>
    <w:rsid w:val="003809C4"/>
    <w:rsid w:val="003810D4"/>
    <w:rsid w:val="0038245A"/>
    <w:rsid w:val="00382621"/>
    <w:rsid w:val="00382EEC"/>
    <w:rsid w:val="003840E6"/>
    <w:rsid w:val="003843FD"/>
    <w:rsid w:val="00385CA7"/>
    <w:rsid w:val="00385CFC"/>
    <w:rsid w:val="00387F97"/>
    <w:rsid w:val="003905C9"/>
    <w:rsid w:val="003925B1"/>
    <w:rsid w:val="00392AEB"/>
    <w:rsid w:val="003931B0"/>
    <w:rsid w:val="0039337A"/>
    <w:rsid w:val="0039477E"/>
    <w:rsid w:val="00396153"/>
    <w:rsid w:val="0039764E"/>
    <w:rsid w:val="003A2623"/>
    <w:rsid w:val="003A2AD4"/>
    <w:rsid w:val="003A2E87"/>
    <w:rsid w:val="003A3089"/>
    <w:rsid w:val="003A3189"/>
    <w:rsid w:val="003A3CA7"/>
    <w:rsid w:val="003A420C"/>
    <w:rsid w:val="003A4297"/>
    <w:rsid w:val="003A4B1F"/>
    <w:rsid w:val="003A58F0"/>
    <w:rsid w:val="003A652C"/>
    <w:rsid w:val="003A69B6"/>
    <w:rsid w:val="003A726C"/>
    <w:rsid w:val="003B33BD"/>
    <w:rsid w:val="003B35FF"/>
    <w:rsid w:val="003B4783"/>
    <w:rsid w:val="003B532C"/>
    <w:rsid w:val="003B569D"/>
    <w:rsid w:val="003B70D6"/>
    <w:rsid w:val="003B7832"/>
    <w:rsid w:val="003B7E5E"/>
    <w:rsid w:val="003C0140"/>
    <w:rsid w:val="003C02A6"/>
    <w:rsid w:val="003C08AA"/>
    <w:rsid w:val="003C107F"/>
    <w:rsid w:val="003C1645"/>
    <w:rsid w:val="003C1AD1"/>
    <w:rsid w:val="003C1BC4"/>
    <w:rsid w:val="003C1E37"/>
    <w:rsid w:val="003C1EBD"/>
    <w:rsid w:val="003C26C4"/>
    <w:rsid w:val="003C279A"/>
    <w:rsid w:val="003C3C0E"/>
    <w:rsid w:val="003C3CAB"/>
    <w:rsid w:val="003C7E92"/>
    <w:rsid w:val="003D0190"/>
    <w:rsid w:val="003D0D30"/>
    <w:rsid w:val="003D21A2"/>
    <w:rsid w:val="003D2F05"/>
    <w:rsid w:val="003D42A6"/>
    <w:rsid w:val="003D4F21"/>
    <w:rsid w:val="003D4FAC"/>
    <w:rsid w:val="003E14C7"/>
    <w:rsid w:val="003E1609"/>
    <w:rsid w:val="003E1748"/>
    <w:rsid w:val="003E1885"/>
    <w:rsid w:val="003E2665"/>
    <w:rsid w:val="003E3198"/>
    <w:rsid w:val="003E334D"/>
    <w:rsid w:val="003E4490"/>
    <w:rsid w:val="003E5123"/>
    <w:rsid w:val="003E60B9"/>
    <w:rsid w:val="003E7541"/>
    <w:rsid w:val="003E7906"/>
    <w:rsid w:val="003F000F"/>
    <w:rsid w:val="003F07AA"/>
    <w:rsid w:val="003F11C9"/>
    <w:rsid w:val="003F150A"/>
    <w:rsid w:val="003F3C50"/>
    <w:rsid w:val="003F4817"/>
    <w:rsid w:val="003F6F6D"/>
    <w:rsid w:val="0040092E"/>
    <w:rsid w:val="00402BCB"/>
    <w:rsid w:val="00402C6A"/>
    <w:rsid w:val="0040549F"/>
    <w:rsid w:val="00406202"/>
    <w:rsid w:val="00406A6A"/>
    <w:rsid w:val="00406B22"/>
    <w:rsid w:val="00407147"/>
    <w:rsid w:val="004078FA"/>
    <w:rsid w:val="00407B70"/>
    <w:rsid w:val="00407C01"/>
    <w:rsid w:val="0041037C"/>
    <w:rsid w:val="004103A0"/>
    <w:rsid w:val="004103C2"/>
    <w:rsid w:val="00410A9C"/>
    <w:rsid w:val="00411224"/>
    <w:rsid w:val="004123DF"/>
    <w:rsid w:val="00412625"/>
    <w:rsid w:val="004155D0"/>
    <w:rsid w:val="0041651A"/>
    <w:rsid w:val="00416668"/>
    <w:rsid w:val="00416AC9"/>
    <w:rsid w:val="0041744A"/>
    <w:rsid w:val="00421172"/>
    <w:rsid w:val="004217E9"/>
    <w:rsid w:val="00421FF1"/>
    <w:rsid w:val="00422AF2"/>
    <w:rsid w:val="00423906"/>
    <w:rsid w:val="00423EA2"/>
    <w:rsid w:val="00424273"/>
    <w:rsid w:val="0042451B"/>
    <w:rsid w:val="004277C6"/>
    <w:rsid w:val="004277EE"/>
    <w:rsid w:val="00431763"/>
    <w:rsid w:val="00431E08"/>
    <w:rsid w:val="00431E50"/>
    <w:rsid w:val="00432263"/>
    <w:rsid w:val="004328A7"/>
    <w:rsid w:val="00434C0A"/>
    <w:rsid w:val="00434C74"/>
    <w:rsid w:val="00437D20"/>
    <w:rsid w:val="00437D5B"/>
    <w:rsid w:val="00440912"/>
    <w:rsid w:val="004457B8"/>
    <w:rsid w:val="00445855"/>
    <w:rsid w:val="004458CE"/>
    <w:rsid w:val="0044645E"/>
    <w:rsid w:val="004468F6"/>
    <w:rsid w:val="00446CE3"/>
    <w:rsid w:val="004473E9"/>
    <w:rsid w:val="00453E8C"/>
    <w:rsid w:val="00454A7E"/>
    <w:rsid w:val="00456E9B"/>
    <w:rsid w:val="00456EB4"/>
    <w:rsid w:val="00457398"/>
    <w:rsid w:val="00457827"/>
    <w:rsid w:val="00457FB3"/>
    <w:rsid w:val="00461248"/>
    <w:rsid w:val="00461337"/>
    <w:rsid w:val="00461873"/>
    <w:rsid w:val="00461D23"/>
    <w:rsid w:val="004631A8"/>
    <w:rsid w:val="00463366"/>
    <w:rsid w:val="00463648"/>
    <w:rsid w:val="00464E5B"/>
    <w:rsid w:val="00465B72"/>
    <w:rsid w:val="00465FCF"/>
    <w:rsid w:val="00467554"/>
    <w:rsid w:val="00470080"/>
    <w:rsid w:val="00470587"/>
    <w:rsid w:val="00470FDA"/>
    <w:rsid w:val="00471554"/>
    <w:rsid w:val="004718F3"/>
    <w:rsid w:val="004723CE"/>
    <w:rsid w:val="0047248B"/>
    <w:rsid w:val="004725D2"/>
    <w:rsid w:val="00472CEB"/>
    <w:rsid w:val="00472D2D"/>
    <w:rsid w:val="00475040"/>
    <w:rsid w:val="004750EF"/>
    <w:rsid w:val="00475C2A"/>
    <w:rsid w:val="00475F06"/>
    <w:rsid w:val="00476738"/>
    <w:rsid w:val="0047742A"/>
    <w:rsid w:val="00480910"/>
    <w:rsid w:val="00480E61"/>
    <w:rsid w:val="004818ED"/>
    <w:rsid w:val="004829A6"/>
    <w:rsid w:val="00483B45"/>
    <w:rsid w:val="0048445C"/>
    <w:rsid w:val="0048601E"/>
    <w:rsid w:val="00490C06"/>
    <w:rsid w:val="004915C7"/>
    <w:rsid w:val="00492383"/>
    <w:rsid w:val="004924F8"/>
    <w:rsid w:val="00492BB9"/>
    <w:rsid w:val="00493D40"/>
    <w:rsid w:val="00493EE3"/>
    <w:rsid w:val="0049413B"/>
    <w:rsid w:val="00494F96"/>
    <w:rsid w:val="00495FC6"/>
    <w:rsid w:val="00496040"/>
    <w:rsid w:val="004967B6"/>
    <w:rsid w:val="00496B61"/>
    <w:rsid w:val="00497FCE"/>
    <w:rsid w:val="004A0BB8"/>
    <w:rsid w:val="004A101C"/>
    <w:rsid w:val="004A2F48"/>
    <w:rsid w:val="004A35D4"/>
    <w:rsid w:val="004A3CE0"/>
    <w:rsid w:val="004A4532"/>
    <w:rsid w:val="004A504B"/>
    <w:rsid w:val="004A5240"/>
    <w:rsid w:val="004A6911"/>
    <w:rsid w:val="004B0DB8"/>
    <w:rsid w:val="004B2437"/>
    <w:rsid w:val="004B35C9"/>
    <w:rsid w:val="004B3652"/>
    <w:rsid w:val="004B54E0"/>
    <w:rsid w:val="004B5884"/>
    <w:rsid w:val="004B695F"/>
    <w:rsid w:val="004B7384"/>
    <w:rsid w:val="004B7FA6"/>
    <w:rsid w:val="004C1FA2"/>
    <w:rsid w:val="004C382D"/>
    <w:rsid w:val="004C4269"/>
    <w:rsid w:val="004C6744"/>
    <w:rsid w:val="004C6DB8"/>
    <w:rsid w:val="004C6E45"/>
    <w:rsid w:val="004C79E4"/>
    <w:rsid w:val="004C7CFB"/>
    <w:rsid w:val="004D00FB"/>
    <w:rsid w:val="004D0A9D"/>
    <w:rsid w:val="004D0DB5"/>
    <w:rsid w:val="004D16A2"/>
    <w:rsid w:val="004D21C9"/>
    <w:rsid w:val="004D2A1E"/>
    <w:rsid w:val="004D3829"/>
    <w:rsid w:val="004D4DB4"/>
    <w:rsid w:val="004D5295"/>
    <w:rsid w:val="004D5606"/>
    <w:rsid w:val="004D5700"/>
    <w:rsid w:val="004D6236"/>
    <w:rsid w:val="004D6597"/>
    <w:rsid w:val="004D7F10"/>
    <w:rsid w:val="004D7F90"/>
    <w:rsid w:val="004E0074"/>
    <w:rsid w:val="004E02F6"/>
    <w:rsid w:val="004E1E29"/>
    <w:rsid w:val="004E2960"/>
    <w:rsid w:val="004E4DBB"/>
    <w:rsid w:val="004E4E41"/>
    <w:rsid w:val="004E54F8"/>
    <w:rsid w:val="004E5BC5"/>
    <w:rsid w:val="004E6EED"/>
    <w:rsid w:val="004E735E"/>
    <w:rsid w:val="004E73DB"/>
    <w:rsid w:val="004E7D8F"/>
    <w:rsid w:val="004E7F9C"/>
    <w:rsid w:val="004F101B"/>
    <w:rsid w:val="004F3493"/>
    <w:rsid w:val="004F4C3D"/>
    <w:rsid w:val="004F5143"/>
    <w:rsid w:val="004F62BB"/>
    <w:rsid w:val="004F7212"/>
    <w:rsid w:val="00500332"/>
    <w:rsid w:val="00501080"/>
    <w:rsid w:val="00501EEB"/>
    <w:rsid w:val="00501FED"/>
    <w:rsid w:val="005020C7"/>
    <w:rsid w:val="005027F7"/>
    <w:rsid w:val="0050349E"/>
    <w:rsid w:val="005066AC"/>
    <w:rsid w:val="00507C37"/>
    <w:rsid w:val="00510B01"/>
    <w:rsid w:val="00511294"/>
    <w:rsid w:val="00512948"/>
    <w:rsid w:val="00512B09"/>
    <w:rsid w:val="00512E73"/>
    <w:rsid w:val="00513042"/>
    <w:rsid w:val="00513A39"/>
    <w:rsid w:val="00513B13"/>
    <w:rsid w:val="00514ABE"/>
    <w:rsid w:val="00515035"/>
    <w:rsid w:val="00515C14"/>
    <w:rsid w:val="005179AA"/>
    <w:rsid w:val="00520502"/>
    <w:rsid w:val="00521F55"/>
    <w:rsid w:val="005220ED"/>
    <w:rsid w:val="00523160"/>
    <w:rsid w:val="005273A6"/>
    <w:rsid w:val="00527ACC"/>
    <w:rsid w:val="00527B5F"/>
    <w:rsid w:val="00532243"/>
    <w:rsid w:val="00532BE3"/>
    <w:rsid w:val="00533796"/>
    <w:rsid w:val="00533F38"/>
    <w:rsid w:val="005347F1"/>
    <w:rsid w:val="00535F41"/>
    <w:rsid w:val="005365B9"/>
    <w:rsid w:val="00536FA0"/>
    <w:rsid w:val="00537343"/>
    <w:rsid w:val="0053762B"/>
    <w:rsid w:val="00537898"/>
    <w:rsid w:val="005407B1"/>
    <w:rsid w:val="00541DFA"/>
    <w:rsid w:val="0054264D"/>
    <w:rsid w:val="00542AF7"/>
    <w:rsid w:val="005432CA"/>
    <w:rsid w:val="00543D63"/>
    <w:rsid w:val="005440A9"/>
    <w:rsid w:val="00544A59"/>
    <w:rsid w:val="00544BAA"/>
    <w:rsid w:val="00545820"/>
    <w:rsid w:val="00547475"/>
    <w:rsid w:val="00550C1B"/>
    <w:rsid w:val="005516F3"/>
    <w:rsid w:val="00552365"/>
    <w:rsid w:val="00552366"/>
    <w:rsid w:val="00553099"/>
    <w:rsid w:val="00553C5A"/>
    <w:rsid w:val="0055470D"/>
    <w:rsid w:val="005558C7"/>
    <w:rsid w:val="00555D75"/>
    <w:rsid w:val="00556019"/>
    <w:rsid w:val="005564E2"/>
    <w:rsid w:val="00557AC5"/>
    <w:rsid w:val="00560DF0"/>
    <w:rsid w:val="00563B45"/>
    <w:rsid w:val="0056536B"/>
    <w:rsid w:val="0056759C"/>
    <w:rsid w:val="00567C4B"/>
    <w:rsid w:val="0057027E"/>
    <w:rsid w:val="00570642"/>
    <w:rsid w:val="005709B1"/>
    <w:rsid w:val="005719EF"/>
    <w:rsid w:val="00572042"/>
    <w:rsid w:val="00573C5F"/>
    <w:rsid w:val="0057518E"/>
    <w:rsid w:val="00575281"/>
    <w:rsid w:val="00575288"/>
    <w:rsid w:val="0057641F"/>
    <w:rsid w:val="0058063A"/>
    <w:rsid w:val="00581B79"/>
    <w:rsid w:val="00582BBA"/>
    <w:rsid w:val="00583107"/>
    <w:rsid w:val="0058361A"/>
    <w:rsid w:val="00584319"/>
    <w:rsid w:val="00585995"/>
    <w:rsid w:val="005859C7"/>
    <w:rsid w:val="0058647A"/>
    <w:rsid w:val="00586FA0"/>
    <w:rsid w:val="00587F7F"/>
    <w:rsid w:val="00592CA8"/>
    <w:rsid w:val="0059513E"/>
    <w:rsid w:val="005953CE"/>
    <w:rsid w:val="00596620"/>
    <w:rsid w:val="00596710"/>
    <w:rsid w:val="005973D0"/>
    <w:rsid w:val="00597E2F"/>
    <w:rsid w:val="005A175A"/>
    <w:rsid w:val="005A1BFC"/>
    <w:rsid w:val="005A3BAE"/>
    <w:rsid w:val="005A3FAB"/>
    <w:rsid w:val="005A6AA4"/>
    <w:rsid w:val="005A6C8E"/>
    <w:rsid w:val="005A6D9F"/>
    <w:rsid w:val="005A7395"/>
    <w:rsid w:val="005A7FC1"/>
    <w:rsid w:val="005B0FDB"/>
    <w:rsid w:val="005B110E"/>
    <w:rsid w:val="005B117C"/>
    <w:rsid w:val="005B1AAA"/>
    <w:rsid w:val="005B1BE3"/>
    <w:rsid w:val="005B48FF"/>
    <w:rsid w:val="005B7149"/>
    <w:rsid w:val="005B74D4"/>
    <w:rsid w:val="005B78B4"/>
    <w:rsid w:val="005C05AA"/>
    <w:rsid w:val="005C0DA6"/>
    <w:rsid w:val="005C1E32"/>
    <w:rsid w:val="005C2ABD"/>
    <w:rsid w:val="005C305D"/>
    <w:rsid w:val="005C460C"/>
    <w:rsid w:val="005C556F"/>
    <w:rsid w:val="005C6014"/>
    <w:rsid w:val="005C670D"/>
    <w:rsid w:val="005C6894"/>
    <w:rsid w:val="005C6C7E"/>
    <w:rsid w:val="005C73F3"/>
    <w:rsid w:val="005C742D"/>
    <w:rsid w:val="005C7E67"/>
    <w:rsid w:val="005D0FB6"/>
    <w:rsid w:val="005D194A"/>
    <w:rsid w:val="005D1ACB"/>
    <w:rsid w:val="005D22BD"/>
    <w:rsid w:val="005D3386"/>
    <w:rsid w:val="005D363F"/>
    <w:rsid w:val="005D5AF8"/>
    <w:rsid w:val="005D6C3E"/>
    <w:rsid w:val="005D753A"/>
    <w:rsid w:val="005D7992"/>
    <w:rsid w:val="005E1BD8"/>
    <w:rsid w:val="005E2FC5"/>
    <w:rsid w:val="005E30AC"/>
    <w:rsid w:val="005E3182"/>
    <w:rsid w:val="005E7188"/>
    <w:rsid w:val="005F18E5"/>
    <w:rsid w:val="005F1C74"/>
    <w:rsid w:val="005F1CDA"/>
    <w:rsid w:val="005F28DD"/>
    <w:rsid w:val="005F2EDC"/>
    <w:rsid w:val="005F4556"/>
    <w:rsid w:val="005F6402"/>
    <w:rsid w:val="005F7016"/>
    <w:rsid w:val="005F79EF"/>
    <w:rsid w:val="0060130B"/>
    <w:rsid w:val="00602918"/>
    <w:rsid w:val="00603E0D"/>
    <w:rsid w:val="00604480"/>
    <w:rsid w:val="00604C15"/>
    <w:rsid w:val="00605D13"/>
    <w:rsid w:val="00605F40"/>
    <w:rsid w:val="006071E1"/>
    <w:rsid w:val="00607E4E"/>
    <w:rsid w:val="006108A2"/>
    <w:rsid w:val="00610A45"/>
    <w:rsid w:val="00610CF8"/>
    <w:rsid w:val="006119E6"/>
    <w:rsid w:val="00611F7B"/>
    <w:rsid w:val="00613407"/>
    <w:rsid w:val="006151B7"/>
    <w:rsid w:val="006156AE"/>
    <w:rsid w:val="006158D5"/>
    <w:rsid w:val="00616235"/>
    <w:rsid w:val="00616A3B"/>
    <w:rsid w:val="00616ED3"/>
    <w:rsid w:val="00620357"/>
    <w:rsid w:val="00620A7A"/>
    <w:rsid w:val="006228CA"/>
    <w:rsid w:val="0062292C"/>
    <w:rsid w:val="00625D83"/>
    <w:rsid w:val="00626292"/>
    <w:rsid w:val="00626677"/>
    <w:rsid w:val="00627317"/>
    <w:rsid w:val="00630AA3"/>
    <w:rsid w:val="00630E05"/>
    <w:rsid w:val="00631A30"/>
    <w:rsid w:val="00632918"/>
    <w:rsid w:val="00633129"/>
    <w:rsid w:val="006347DE"/>
    <w:rsid w:val="00635807"/>
    <w:rsid w:val="00636658"/>
    <w:rsid w:val="00636E95"/>
    <w:rsid w:val="00637A41"/>
    <w:rsid w:val="00637DB0"/>
    <w:rsid w:val="006414EB"/>
    <w:rsid w:val="006425D5"/>
    <w:rsid w:val="00642936"/>
    <w:rsid w:val="00642DD1"/>
    <w:rsid w:val="006444E0"/>
    <w:rsid w:val="0064767F"/>
    <w:rsid w:val="006479BD"/>
    <w:rsid w:val="006500E7"/>
    <w:rsid w:val="00650A29"/>
    <w:rsid w:val="00650C45"/>
    <w:rsid w:val="00651586"/>
    <w:rsid w:val="00651984"/>
    <w:rsid w:val="00655250"/>
    <w:rsid w:val="00656AA7"/>
    <w:rsid w:val="00656FCD"/>
    <w:rsid w:val="006623E7"/>
    <w:rsid w:val="0066247F"/>
    <w:rsid w:val="00662A5F"/>
    <w:rsid w:val="00662B80"/>
    <w:rsid w:val="00663FFB"/>
    <w:rsid w:val="006656E2"/>
    <w:rsid w:val="00665E1A"/>
    <w:rsid w:val="006667B8"/>
    <w:rsid w:val="00667342"/>
    <w:rsid w:val="00667502"/>
    <w:rsid w:val="0066768F"/>
    <w:rsid w:val="006677B8"/>
    <w:rsid w:val="00670E27"/>
    <w:rsid w:val="00670F6C"/>
    <w:rsid w:val="0067177D"/>
    <w:rsid w:val="00671D4C"/>
    <w:rsid w:val="00671DFB"/>
    <w:rsid w:val="0067382D"/>
    <w:rsid w:val="00674CA8"/>
    <w:rsid w:val="00675884"/>
    <w:rsid w:val="00676353"/>
    <w:rsid w:val="00676E58"/>
    <w:rsid w:val="00677377"/>
    <w:rsid w:val="00680FD6"/>
    <w:rsid w:val="006826D4"/>
    <w:rsid w:val="00682819"/>
    <w:rsid w:val="00682944"/>
    <w:rsid w:val="00683A5E"/>
    <w:rsid w:val="00684DC2"/>
    <w:rsid w:val="006852C7"/>
    <w:rsid w:val="006852CE"/>
    <w:rsid w:val="0068555D"/>
    <w:rsid w:val="00687390"/>
    <w:rsid w:val="00687B8D"/>
    <w:rsid w:val="006900EE"/>
    <w:rsid w:val="006907C5"/>
    <w:rsid w:val="00690C28"/>
    <w:rsid w:val="006918DA"/>
    <w:rsid w:val="00691F1C"/>
    <w:rsid w:val="00692D14"/>
    <w:rsid w:val="00692F7E"/>
    <w:rsid w:val="00693C0E"/>
    <w:rsid w:val="006945A0"/>
    <w:rsid w:val="00694E70"/>
    <w:rsid w:val="006955C6"/>
    <w:rsid w:val="00696F0C"/>
    <w:rsid w:val="0069742A"/>
    <w:rsid w:val="006975AF"/>
    <w:rsid w:val="0069790E"/>
    <w:rsid w:val="00697FF2"/>
    <w:rsid w:val="006A126D"/>
    <w:rsid w:val="006A1394"/>
    <w:rsid w:val="006A1C3A"/>
    <w:rsid w:val="006A2347"/>
    <w:rsid w:val="006A2566"/>
    <w:rsid w:val="006A5488"/>
    <w:rsid w:val="006A5AAD"/>
    <w:rsid w:val="006A6249"/>
    <w:rsid w:val="006A6F42"/>
    <w:rsid w:val="006A7A3B"/>
    <w:rsid w:val="006B0526"/>
    <w:rsid w:val="006B3051"/>
    <w:rsid w:val="006B36D3"/>
    <w:rsid w:val="006B3BCA"/>
    <w:rsid w:val="006B4599"/>
    <w:rsid w:val="006B5362"/>
    <w:rsid w:val="006B5555"/>
    <w:rsid w:val="006B65C7"/>
    <w:rsid w:val="006C0532"/>
    <w:rsid w:val="006C16BC"/>
    <w:rsid w:val="006C1727"/>
    <w:rsid w:val="006C20F7"/>
    <w:rsid w:val="006C2FDC"/>
    <w:rsid w:val="006C32FD"/>
    <w:rsid w:val="006C3424"/>
    <w:rsid w:val="006C39CE"/>
    <w:rsid w:val="006C3F4F"/>
    <w:rsid w:val="006C49E8"/>
    <w:rsid w:val="006C517A"/>
    <w:rsid w:val="006C5E17"/>
    <w:rsid w:val="006C644F"/>
    <w:rsid w:val="006D0FCC"/>
    <w:rsid w:val="006D1CE0"/>
    <w:rsid w:val="006D20F3"/>
    <w:rsid w:val="006D21F5"/>
    <w:rsid w:val="006D3089"/>
    <w:rsid w:val="006D3D02"/>
    <w:rsid w:val="006D3D81"/>
    <w:rsid w:val="006D63EA"/>
    <w:rsid w:val="006D69DD"/>
    <w:rsid w:val="006D7131"/>
    <w:rsid w:val="006D76DC"/>
    <w:rsid w:val="006E042A"/>
    <w:rsid w:val="006E126D"/>
    <w:rsid w:val="006E1CBB"/>
    <w:rsid w:val="006E1FC3"/>
    <w:rsid w:val="006E37C3"/>
    <w:rsid w:val="006E3D9C"/>
    <w:rsid w:val="006E4411"/>
    <w:rsid w:val="006E6210"/>
    <w:rsid w:val="006E7301"/>
    <w:rsid w:val="006E7E66"/>
    <w:rsid w:val="006F043C"/>
    <w:rsid w:val="006F1613"/>
    <w:rsid w:val="006F2480"/>
    <w:rsid w:val="006F36C9"/>
    <w:rsid w:val="006F4C0F"/>
    <w:rsid w:val="006F5F8C"/>
    <w:rsid w:val="007002C5"/>
    <w:rsid w:val="00700607"/>
    <w:rsid w:val="0070156E"/>
    <w:rsid w:val="00704CE9"/>
    <w:rsid w:val="00705C14"/>
    <w:rsid w:val="00705D9B"/>
    <w:rsid w:val="0070616B"/>
    <w:rsid w:val="00706295"/>
    <w:rsid w:val="00706431"/>
    <w:rsid w:val="00706FDA"/>
    <w:rsid w:val="00707AD9"/>
    <w:rsid w:val="00710911"/>
    <w:rsid w:val="00711F9A"/>
    <w:rsid w:val="0071239B"/>
    <w:rsid w:val="00712889"/>
    <w:rsid w:val="0071376D"/>
    <w:rsid w:val="00713810"/>
    <w:rsid w:val="00713D23"/>
    <w:rsid w:val="007143ED"/>
    <w:rsid w:val="00716544"/>
    <w:rsid w:val="007169FC"/>
    <w:rsid w:val="0071774E"/>
    <w:rsid w:val="007178EB"/>
    <w:rsid w:val="00720CAD"/>
    <w:rsid w:val="0072128E"/>
    <w:rsid w:val="007217BC"/>
    <w:rsid w:val="007221B9"/>
    <w:rsid w:val="0072263D"/>
    <w:rsid w:val="00722872"/>
    <w:rsid w:val="00722DE6"/>
    <w:rsid w:val="0072326E"/>
    <w:rsid w:val="007232F3"/>
    <w:rsid w:val="007241B2"/>
    <w:rsid w:val="0072480D"/>
    <w:rsid w:val="00724F2E"/>
    <w:rsid w:val="007251B7"/>
    <w:rsid w:val="00725D04"/>
    <w:rsid w:val="00727320"/>
    <w:rsid w:val="007303A5"/>
    <w:rsid w:val="00730AB7"/>
    <w:rsid w:val="00730B3E"/>
    <w:rsid w:val="0073123E"/>
    <w:rsid w:val="007332A3"/>
    <w:rsid w:val="00733D72"/>
    <w:rsid w:val="0073420B"/>
    <w:rsid w:val="007349CE"/>
    <w:rsid w:val="00734BB5"/>
    <w:rsid w:val="00734DF2"/>
    <w:rsid w:val="00734F8C"/>
    <w:rsid w:val="00735DEB"/>
    <w:rsid w:val="00735F56"/>
    <w:rsid w:val="0073630E"/>
    <w:rsid w:val="00736367"/>
    <w:rsid w:val="0073667A"/>
    <w:rsid w:val="00736AD8"/>
    <w:rsid w:val="00737BAF"/>
    <w:rsid w:val="00741639"/>
    <w:rsid w:val="007417C3"/>
    <w:rsid w:val="007419C7"/>
    <w:rsid w:val="00742F88"/>
    <w:rsid w:val="00743366"/>
    <w:rsid w:val="00745EE5"/>
    <w:rsid w:val="0074678A"/>
    <w:rsid w:val="0074760E"/>
    <w:rsid w:val="007477F7"/>
    <w:rsid w:val="00747C4B"/>
    <w:rsid w:val="007521A4"/>
    <w:rsid w:val="007544C4"/>
    <w:rsid w:val="007548C4"/>
    <w:rsid w:val="00754ABA"/>
    <w:rsid w:val="00754CAC"/>
    <w:rsid w:val="007564F7"/>
    <w:rsid w:val="00757BAD"/>
    <w:rsid w:val="0076093A"/>
    <w:rsid w:val="007628DE"/>
    <w:rsid w:val="00762B53"/>
    <w:rsid w:val="00762BBF"/>
    <w:rsid w:val="00762FA0"/>
    <w:rsid w:val="00763505"/>
    <w:rsid w:val="007635CF"/>
    <w:rsid w:val="00763811"/>
    <w:rsid w:val="007655EE"/>
    <w:rsid w:val="00765F7C"/>
    <w:rsid w:val="007669C2"/>
    <w:rsid w:val="00766AD4"/>
    <w:rsid w:val="00770282"/>
    <w:rsid w:val="00770A99"/>
    <w:rsid w:val="00772D3F"/>
    <w:rsid w:val="0077332F"/>
    <w:rsid w:val="007738AB"/>
    <w:rsid w:val="007738CE"/>
    <w:rsid w:val="00775202"/>
    <w:rsid w:val="00775740"/>
    <w:rsid w:val="00776654"/>
    <w:rsid w:val="00777293"/>
    <w:rsid w:val="0077794E"/>
    <w:rsid w:val="007779DB"/>
    <w:rsid w:val="0078019C"/>
    <w:rsid w:val="00780B3E"/>
    <w:rsid w:val="00782B0D"/>
    <w:rsid w:val="00782E02"/>
    <w:rsid w:val="0078302C"/>
    <w:rsid w:val="007840E2"/>
    <w:rsid w:val="007841A8"/>
    <w:rsid w:val="00786080"/>
    <w:rsid w:val="00786B53"/>
    <w:rsid w:val="00787465"/>
    <w:rsid w:val="00787F82"/>
    <w:rsid w:val="007914F3"/>
    <w:rsid w:val="00792518"/>
    <w:rsid w:val="00792619"/>
    <w:rsid w:val="0079422E"/>
    <w:rsid w:val="00795454"/>
    <w:rsid w:val="007955AB"/>
    <w:rsid w:val="00796ED6"/>
    <w:rsid w:val="007970A9"/>
    <w:rsid w:val="0079781A"/>
    <w:rsid w:val="007A0DEA"/>
    <w:rsid w:val="007A1546"/>
    <w:rsid w:val="007A1BEF"/>
    <w:rsid w:val="007A228C"/>
    <w:rsid w:val="007A368E"/>
    <w:rsid w:val="007A4C14"/>
    <w:rsid w:val="007A4D21"/>
    <w:rsid w:val="007A50D7"/>
    <w:rsid w:val="007A5868"/>
    <w:rsid w:val="007A5C33"/>
    <w:rsid w:val="007A61E5"/>
    <w:rsid w:val="007A6BDF"/>
    <w:rsid w:val="007A6F44"/>
    <w:rsid w:val="007A7374"/>
    <w:rsid w:val="007A7485"/>
    <w:rsid w:val="007A79CF"/>
    <w:rsid w:val="007B04CE"/>
    <w:rsid w:val="007B08B3"/>
    <w:rsid w:val="007B15E5"/>
    <w:rsid w:val="007B1E5B"/>
    <w:rsid w:val="007B2497"/>
    <w:rsid w:val="007B3A5F"/>
    <w:rsid w:val="007B3B94"/>
    <w:rsid w:val="007B4770"/>
    <w:rsid w:val="007B47F0"/>
    <w:rsid w:val="007B620D"/>
    <w:rsid w:val="007B6871"/>
    <w:rsid w:val="007B6ED6"/>
    <w:rsid w:val="007B7A2F"/>
    <w:rsid w:val="007B7B61"/>
    <w:rsid w:val="007C0465"/>
    <w:rsid w:val="007C1A9C"/>
    <w:rsid w:val="007C1DBC"/>
    <w:rsid w:val="007C2B69"/>
    <w:rsid w:val="007C3274"/>
    <w:rsid w:val="007C32EE"/>
    <w:rsid w:val="007C3D33"/>
    <w:rsid w:val="007C724E"/>
    <w:rsid w:val="007D27FB"/>
    <w:rsid w:val="007D294A"/>
    <w:rsid w:val="007D2D84"/>
    <w:rsid w:val="007D47D2"/>
    <w:rsid w:val="007D4D83"/>
    <w:rsid w:val="007D5100"/>
    <w:rsid w:val="007D588B"/>
    <w:rsid w:val="007D5957"/>
    <w:rsid w:val="007D66FE"/>
    <w:rsid w:val="007D68CA"/>
    <w:rsid w:val="007D6EC0"/>
    <w:rsid w:val="007D6F59"/>
    <w:rsid w:val="007D7B6C"/>
    <w:rsid w:val="007D7CC4"/>
    <w:rsid w:val="007D7E1D"/>
    <w:rsid w:val="007E0A18"/>
    <w:rsid w:val="007E1C84"/>
    <w:rsid w:val="007E2E64"/>
    <w:rsid w:val="007E39E5"/>
    <w:rsid w:val="007E503C"/>
    <w:rsid w:val="007E627F"/>
    <w:rsid w:val="007E677E"/>
    <w:rsid w:val="007E6BD7"/>
    <w:rsid w:val="007F1A4C"/>
    <w:rsid w:val="007F3CB8"/>
    <w:rsid w:val="007F3E84"/>
    <w:rsid w:val="007F4B43"/>
    <w:rsid w:val="007F50B7"/>
    <w:rsid w:val="007F6755"/>
    <w:rsid w:val="007F6E5B"/>
    <w:rsid w:val="007F74CC"/>
    <w:rsid w:val="008001DD"/>
    <w:rsid w:val="0080234B"/>
    <w:rsid w:val="00802451"/>
    <w:rsid w:val="0080345C"/>
    <w:rsid w:val="00803B82"/>
    <w:rsid w:val="00804074"/>
    <w:rsid w:val="00804FE3"/>
    <w:rsid w:val="0080695C"/>
    <w:rsid w:val="008069BA"/>
    <w:rsid w:val="00806AA5"/>
    <w:rsid w:val="00811798"/>
    <w:rsid w:val="0081182D"/>
    <w:rsid w:val="00811A3D"/>
    <w:rsid w:val="00811CD9"/>
    <w:rsid w:val="00812D79"/>
    <w:rsid w:val="00813441"/>
    <w:rsid w:val="0081496B"/>
    <w:rsid w:val="00815757"/>
    <w:rsid w:val="008158CB"/>
    <w:rsid w:val="00815D7B"/>
    <w:rsid w:val="008160AB"/>
    <w:rsid w:val="00816971"/>
    <w:rsid w:val="008173AD"/>
    <w:rsid w:val="008179DE"/>
    <w:rsid w:val="0082037A"/>
    <w:rsid w:val="00820C76"/>
    <w:rsid w:val="00820E6B"/>
    <w:rsid w:val="0082178F"/>
    <w:rsid w:val="00821ABE"/>
    <w:rsid w:val="0082277C"/>
    <w:rsid w:val="00823015"/>
    <w:rsid w:val="00825052"/>
    <w:rsid w:val="0082522F"/>
    <w:rsid w:val="0082583C"/>
    <w:rsid w:val="00825A84"/>
    <w:rsid w:val="00826C64"/>
    <w:rsid w:val="00827545"/>
    <w:rsid w:val="00827919"/>
    <w:rsid w:val="00830049"/>
    <w:rsid w:val="00830C78"/>
    <w:rsid w:val="00831130"/>
    <w:rsid w:val="008312DA"/>
    <w:rsid w:val="00831979"/>
    <w:rsid w:val="0083300B"/>
    <w:rsid w:val="0083410E"/>
    <w:rsid w:val="00834140"/>
    <w:rsid w:val="00835238"/>
    <w:rsid w:val="00836540"/>
    <w:rsid w:val="0083683F"/>
    <w:rsid w:val="00840068"/>
    <w:rsid w:val="0084112D"/>
    <w:rsid w:val="00842059"/>
    <w:rsid w:val="008420CD"/>
    <w:rsid w:val="00845A83"/>
    <w:rsid w:val="008467D3"/>
    <w:rsid w:val="00851352"/>
    <w:rsid w:val="00853445"/>
    <w:rsid w:val="00854185"/>
    <w:rsid w:val="008555DC"/>
    <w:rsid w:val="00857077"/>
    <w:rsid w:val="00857BF4"/>
    <w:rsid w:val="00860BC1"/>
    <w:rsid w:val="00860ED1"/>
    <w:rsid w:val="008626B5"/>
    <w:rsid w:val="00863230"/>
    <w:rsid w:val="0086368A"/>
    <w:rsid w:val="00863E65"/>
    <w:rsid w:val="00863F55"/>
    <w:rsid w:val="00864C31"/>
    <w:rsid w:val="00865BD0"/>
    <w:rsid w:val="00867D00"/>
    <w:rsid w:val="008717D8"/>
    <w:rsid w:val="00871C01"/>
    <w:rsid w:val="0087215C"/>
    <w:rsid w:val="00872CDA"/>
    <w:rsid w:val="0087449C"/>
    <w:rsid w:val="00874FCE"/>
    <w:rsid w:val="00875D25"/>
    <w:rsid w:val="00875D51"/>
    <w:rsid w:val="00875F91"/>
    <w:rsid w:val="00876508"/>
    <w:rsid w:val="00876A56"/>
    <w:rsid w:val="0087703B"/>
    <w:rsid w:val="00877576"/>
    <w:rsid w:val="00877C13"/>
    <w:rsid w:val="008805F6"/>
    <w:rsid w:val="00880E35"/>
    <w:rsid w:val="008815A8"/>
    <w:rsid w:val="008815FF"/>
    <w:rsid w:val="00883535"/>
    <w:rsid w:val="00883A17"/>
    <w:rsid w:val="00885AB6"/>
    <w:rsid w:val="00886064"/>
    <w:rsid w:val="008861B7"/>
    <w:rsid w:val="00886E21"/>
    <w:rsid w:val="008875FE"/>
    <w:rsid w:val="00887747"/>
    <w:rsid w:val="00887F8E"/>
    <w:rsid w:val="00891159"/>
    <w:rsid w:val="00891A2A"/>
    <w:rsid w:val="00891EF7"/>
    <w:rsid w:val="008920AC"/>
    <w:rsid w:val="00892553"/>
    <w:rsid w:val="00892EC9"/>
    <w:rsid w:val="00892FA7"/>
    <w:rsid w:val="00893F94"/>
    <w:rsid w:val="0089514F"/>
    <w:rsid w:val="00895CF8"/>
    <w:rsid w:val="00896234"/>
    <w:rsid w:val="0089635A"/>
    <w:rsid w:val="00896438"/>
    <w:rsid w:val="0089659C"/>
    <w:rsid w:val="00896E63"/>
    <w:rsid w:val="00897E43"/>
    <w:rsid w:val="00897E60"/>
    <w:rsid w:val="00897FF9"/>
    <w:rsid w:val="008A0732"/>
    <w:rsid w:val="008A1B89"/>
    <w:rsid w:val="008A1CE9"/>
    <w:rsid w:val="008A24EF"/>
    <w:rsid w:val="008A309E"/>
    <w:rsid w:val="008A4085"/>
    <w:rsid w:val="008A4FD0"/>
    <w:rsid w:val="008A5A1B"/>
    <w:rsid w:val="008A5DF4"/>
    <w:rsid w:val="008A675E"/>
    <w:rsid w:val="008B1839"/>
    <w:rsid w:val="008B2413"/>
    <w:rsid w:val="008B3038"/>
    <w:rsid w:val="008B306F"/>
    <w:rsid w:val="008B540A"/>
    <w:rsid w:val="008B5DDF"/>
    <w:rsid w:val="008B62D0"/>
    <w:rsid w:val="008B747E"/>
    <w:rsid w:val="008B7636"/>
    <w:rsid w:val="008B7A6B"/>
    <w:rsid w:val="008C0A3B"/>
    <w:rsid w:val="008C195D"/>
    <w:rsid w:val="008C21C5"/>
    <w:rsid w:val="008C222B"/>
    <w:rsid w:val="008C2993"/>
    <w:rsid w:val="008C2BCA"/>
    <w:rsid w:val="008C2BE6"/>
    <w:rsid w:val="008C2FAA"/>
    <w:rsid w:val="008C5738"/>
    <w:rsid w:val="008C636D"/>
    <w:rsid w:val="008C68BD"/>
    <w:rsid w:val="008C7EAD"/>
    <w:rsid w:val="008D0CFE"/>
    <w:rsid w:val="008D1335"/>
    <w:rsid w:val="008D21ED"/>
    <w:rsid w:val="008D3463"/>
    <w:rsid w:val="008D3DB1"/>
    <w:rsid w:val="008D45BC"/>
    <w:rsid w:val="008D53E1"/>
    <w:rsid w:val="008D6152"/>
    <w:rsid w:val="008D6422"/>
    <w:rsid w:val="008D6F9E"/>
    <w:rsid w:val="008D7510"/>
    <w:rsid w:val="008D7F36"/>
    <w:rsid w:val="008E08FF"/>
    <w:rsid w:val="008E101B"/>
    <w:rsid w:val="008E1EDE"/>
    <w:rsid w:val="008E3CC2"/>
    <w:rsid w:val="008E4AC5"/>
    <w:rsid w:val="008E4FDD"/>
    <w:rsid w:val="008E50A7"/>
    <w:rsid w:val="008E5939"/>
    <w:rsid w:val="008E66B5"/>
    <w:rsid w:val="008E6774"/>
    <w:rsid w:val="008E7BA9"/>
    <w:rsid w:val="008F0E33"/>
    <w:rsid w:val="008F0F81"/>
    <w:rsid w:val="008F27BF"/>
    <w:rsid w:val="008F2B44"/>
    <w:rsid w:val="008F2E64"/>
    <w:rsid w:val="008F3AD1"/>
    <w:rsid w:val="008F427C"/>
    <w:rsid w:val="008F4BA3"/>
    <w:rsid w:val="008F6825"/>
    <w:rsid w:val="008F68BF"/>
    <w:rsid w:val="008F7906"/>
    <w:rsid w:val="00901BE7"/>
    <w:rsid w:val="00902C1F"/>
    <w:rsid w:val="00903656"/>
    <w:rsid w:val="009046AE"/>
    <w:rsid w:val="00905856"/>
    <w:rsid w:val="00905A5E"/>
    <w:rsid w:val="00905E73"/>
    <w:rsid w:val="009076C1"/>
    <w:rsid w:val="0091047F"/>
    <w:rsid w:val="00910DCA"/>
    <w:rsid w:val="00910F01"/>
    <w:rsid w:val="00912274"/>
    <w:rsid w:val="00913A03"/>
    <w:rsid w:val="00913F05"/>
    <w:rsid w:val="009142EC"/>
    <w:rsid w:val="009143C4"/>
    <w:rsid w:val="009145E4"/>
    <w:rsid w:val="009154C3"/>
    <w:rsid w:val="009155BD"/>
    <w:rsid w:val="00915D52"/>
    <w:rsid w:val="00915F48"/>
    <w:rsid w:val="00920B47"/>
    <w:rsid w:val="00920CC3"/>
    <w:rsid w:val="00922168"/>
    <w:rsid w:val="0092233D"/>
    <w:rsid w:val="00923540"/>
    <w:rsid w:val="00923C9B"/>
    <w:rsid w:val="00923CA1"/>
    <w:rsid w:val="00923FC3"/>
    <w:rsid w:val="00924FF0"/>
    <w:rsid w:val="0092513A"/>
    <w:rsid w:val="00925E7E"/>
    <w:rsid w:val="00926767"/>
    <w:rsid w:val="009302AE"/>
    <w:rsid w:val="0093153E"/>
    <w:rsid w:val="00931B74"/>
    <w:rsid w:val="009325AA"/>
    <w:rsid w:val="009327C1"/>
    <w:rsid w:val="00932D45"/>
    <w:rsid w:val="00933926"/>
    <w:rsid w:val="009348A2"/>
    <w:rsid w:val="00934B2D"/>
    <w:rsid w:val="00934C07"/>
    <w:rsid w:val="009361D5"/>
    <w:rsid w:val="0094061F"/>
    <w:rsid w:val="009428A4"/>
    <w:rsid w:val="009460A5"/>
    <w:rsid w:val="009468EF"/>
    <w:rsid w:val="00947AD0"/>
    <w:rsid w:val="00952020"/>
    <w:rsid w:val="00953415"/>
    <w:rsid w:val="00954C6F"/>
    <w:rsid w:val="00955447"/>
    <w:rsid w:val="00955A14"/>
    <w:rsid w:val="00957297"/>
    <w:rsid w:val="00957706"/>
    <w:rsid w:val="009577BF"/>
    <w:rsid w:val="009617CC"/>
    <w:rsid w:val="00962241"/>
    <w:rsid w:val="009632B7"/>
    <w:rsid w:val="0096333C"/>
    <w:rsid w:val="00964399"/>
    <w:rsid w:val="00964FC6"/>
    <w:rsid w:val="0096505D"/>
    <w:rsid w:val="009650BE"/>
    <w:rsid w:val="009659F4"/>
    <w:rsid w:val="00967E2D"/>
    <w:rsid w:val="0097070F"/>
    <w:rsid w:val="00970D60"/>
    <w:rsid w:val="009710A2"/>
    <w:rsid w:val="0097161B"/>
    <w:rsid w:val="00971925"/>
    <w:rsid w:val="00973A66"/>
    <w:rsid w:val="00974931"/>
    <w:rsid w:val="00977F30"/>
    <w:rsid w:val="0098305A"/>
    <w:rsid w:val="0098616A"/>
    <w:rsid w:val="00987286"/>
    <w:rsid w:val="009874D0"/>
    <w:rsid w:val="00987734"/>
    <w:rsid w:val="0098795F"/>
    <w:rsid w:val="00990118"/>
    <w:rsid w:val="009910BC"/>
    <w:rsid w:val="00991576"/>
    <w:rsid w:val="00992551"/>
    <w:rsid w:val="00993447"/>
    <w:rsid w:val="0099390E"/>
    <w:rsid w:val="00993F66"/>
    <w:rsid w:val="009946D5"/>
    <w:rsid w:val="009957AA"/>
    <w:rsid w:val="009957D9"/>
    <w:rsid w:val="009960E5"/>
    <w:rsid w:val="0099651F"/>
    <w:rsid w:val="00996546"/>
    <w:rsid w:val="00996B69"/>
    <w:rsid w:val="00997D6F"/>
    <w:rsid w:val="009A0779"/>
    <w:rsid w:val="009A22AE"/>
    <w:rsid w:val="009A30FE"/>
    <w:rsid w:val="009A6BF4"/>
    <w:rsid w:val="009A6E0C"/>
    <w:rsid w:val="009A7312"/>
    <w:rsid w:val="009A76AE"/>
    <w:rsid w:val="009A7ADC"/>
    <w:rsid w:val="009B0CBD"/>
    <w:rsid w:val="009B0D30"/>
    <w:rsid w:val="009B0DC3"/>
    <w:rsid w:val="009B2AED"/>
    <w:rsid w:val="009B2C46"/>
    <w:rsid w:val="009B35E8"/>
    <w:rsid w:val="009B3723"/>
    <w:rsid w:val="009B4085"/>
    <w:rsid w:val="009B4C0E"/>
    <w:rsid w:val="009B612E"/>
    <w:rsid w:val="009B66D5"/>
    <w:rsid w:val="009B6E9F"/>
    <w:rsid w:val="009B715D"/>
    <w:rsid w:val="009B7C16"/>
    <w:rsid w:val="009C075E"/>
    <w:rsid w:val="009C0FF9"/>
    <w:rsid w:val="009C11EA"/>
    <w:rsid w:val="009C16B0"/>
    <w:rsid w:val="009C19B7"/>
    <w:rsid w:val="009C2A11"/>
    <w:rsid w:val="009C4046"/>
    <w:rsid w:val="009C562C"/>
    <w:rsid w:val="009C5ABB"/>
    <w:rsid w:val="009C6A8B"/>
    <w:rsid w:val="009D0293"/>
    <w:rsid w:val="009D206B"/>
    <w:rsid w:val="009D2186"/>
    <w:rsid w:val="009D2B99"/>
    <w:rsid w:val="009D40BE"/>
    <w:rsid w:val="009D4650"/>
    <w:rsid w:val="009D5FA3"/>
    <w:rsid w:val="009D6808"/>
    <w:rsid w:val="009D708A"/>
    <w:rsid w:val="009D7C51"/>
    <w:rsid w:val="009E1305"/>
    <w:rsid w:val="009E196C"/>
    <w:rsid w:val="009E22A0"/>
    <w:rsid w:val="009E3F0E"/>
    <w:rsid w:val="009E5A43"/>
    <w:rsid w:val="009E6A0A"/>
    <w:rsid w:val="009E7556"/>
    <w:rsid w:val="009E7D4B"/>
    <w:rsid w:val="009F0129"/>
    <w:rsid w:val="009F01D9"/>
    <w:rsid w:val="009F0A80"/>
    <w:rsid w:val="009F0F55"/>
    <w:rsid w:val="009F0FBF"/>
    <w:rsid w:val="009F187E"/>
    <w:rsid w:val="009F1A3D"/>
    <w:rsid w:val="009F2053"/>
    <w:rsid w:val="009F2D05"/>
    <w:rsid w:val="009F35C1"/>
    <w:rsid w:val="009F36BF"/>
    <w:rsid w:val="009F3FB2"/>
    <w:rsid w:val="009F40E5"/>
    <w:rsid w:val="009F5454"/>
    <w:rsid w:val="009F601A"/>
    <w:rsid w:val="009F606C"/>
    <w:rsid w:val="009F6247"/>
    <w:rsid w:val="009F6527"/>
    <w:rsid w:val="009F6CA9"/>
    <w:rsid w:val="009F6E49"/>
    <w:rsid w:val="00A000B3"/>
    <w:rsid w:val="00A01204"/>
    <w:rsid w:val="00A02989"/>
    <w:rsid w:val="00A02BCC"/>
    <w:rsid w:val="00A02ED3"/>
    <w:rsid w:val="00A03A51"/>
    <w:rsid w:val="00A05684"/>
    <w:rsid w:val="00A0777C"/>
    <w:rsid w:val="00A109FC"/>
    <w:rsid w:val="00A10DCB"/>
    <w:rsid w:val="00A111B6"/>
    <w:rsid w:val="00A1159F"/>
    <w:rsid w:val="00A13D06"/>
    <w:rsid w:val="00A14184"/>
    <w:rsid w:val="00A14565"/>
    <w:rsid w:val="00A14840"/>
    <w:rsid w:val="00A15144"/>
    <w:rsid w:val="00A15B69"/>
    <w:rsid w:val="00A16439"/>
    <w:rsid w:val="00A16708"/>
    <w:rsid w:val="00A17117"/>
    <w:rsid w:val="00A17A8F"/>
    <w:rsid w:val="00A21815"/>
    <w:rsid w:val="00A218DA"/>
    <w:rsid w:val="00A230A5"/>
    <w:rsid w:val="00A235BF"/>
    <w:rsid w:val="00A23EA3"/>
    <w:rsid w:val="00A24239"/>
    <w:rsid w:val="00A2431D"/>
    <w:rsid w:val="00A24676"/>
    <w:rsid w:val="00A26D27"/>
    <w:rsid w:val="00A302EA"/>
    <w:rsid w:val="00A310DB"/>
    <w:rsid w:val="00A322F8"/>
    <w:rsid w:val="00A32375"/>
    <w:rsid w:val="00A32C00"/>
    <w:rsid w:val="00A33288"/>
    <w:rsid w:val="00A335E5"/>
    <w:rsid w:val="00A3453B"/>
    <w:rsid w:val="00A3594C"/>
    <w:rsid w:val="00A35A87"/>
    <w:rsid w:val="00A35BC3"/>
    <w:rsid w:val="00A3605D"/>
    <w:rsid w:val="00A36231"/>
    <w:rsid w:val="00A3707C"/>
    <w:rsid w:val="00A376EE"/>
    <w:rsid w:val="00A4089E"/>
    <w:rsid w:val="00A41159"/>
    <w:rsid w:val="00A4133E"/>
    <w:rsid w:val="00A427AE"/>
    <w:rsid w:val="00A42A7A"/>
    <w:rsid w:val="00A42A99"/>
    <w:rsid w:val="00A43032"/>
    <w:rsid w:val="00A431E0"/>
    <w:rsid w:val="00A4357B"/>
    <w:rsid w:val="00A4377F"/>
    <w:rsid w:val="00A44821"/>
    <w:rsid w:val="00A45AB3"/>
    <w:rsid w:val="00A46014"/>
    <w:rsid w:val="00A4673B"/>
    <w:rsid w:val="00A46A27"/>
    <w:rsid w:val="00A46E6B"/>
    <w:rsid w:val="00A47B72"/>
    <w:rsid w:val="00A5151A"/>
    <w:rsid w:val="00A51F30"/>
    <w:rsid w:val="00A52FBB"/>
    <w:rsid w:val="00A5311B"/>
    <w:rsid w:val="00A537FA"/>
    <w:rsid w:val="00A543F5"/>
    <w:rsid w:val="00A57E0A"/>
    <w:rsid w:val="00A6019E"/>
    <w:rsid w:val="00A61883"/>
    <w:rsid w:val="00A652E9"/>
    <w:rsid w:val="00A6593B"/>
    <w:rsid w:val="00A65AF2"/>
    <w:rsid w:val="00A65E49"/>
    <w:rsid w:val="00A66397"/>
    <w:rsid w:val="00A703E8"/>
    <w:rsid w:val="00A729FF"/>
    <w:rsid w:val="00A73D6E"/>
    <w:rsid w:val="00A746F2"/>
    <w:rsid w:val="00A7549F"/>
    <w:rsid w:val="00A75871"/>
    <w:rsid w:val="00A76569"/>
    <w:rsid w:val="00A77894"/>
    <w:rsid w:val="00A77919"/>
    <w:rsid w:val="00A823F6"/>
    <w:rsid w:val="00A82C4D"/>
    <w:rsid w:val="00A83D32"/>
    <w:rsid w:val="00A84426"/>
    <w:rsid w:val="00A84FC1"/>
    <w:rsid w:val="00A851F0"/>
    <w:rsid w:val="00A8578A"/>
    <w:rsid w:val="00A8591B"/>
    <w:rsid w:val="00A86155"/>
    <w:rsid w:val="00A867B3"/>
    <w:rsid w:val="00A86983"/>
    <w:rsid w:val="00A86ACB"/>
    <w:rsid w:val="00A86B39"/>
    <w:rsid w:val="00A8719E"/>
    <w:rsid w:val="00A876D7"/>
    <w:rsid w:val="00A87C93"/>
    <w:rsid w:val="00A90120"/>
    <w:rsid w:val="00A90EA0"/>
    <w:rsid w:val="00A910F1"/>
    <w:rsid w:val="00A91E37"/>
    <w:rsid w:val="00A91F7C"/>
    <w:rsid w:val="00A92C05"/>
    <w:rsid w:val="00A93409"/>
    <w:rsid w:val="00A937BD"/>
    <w:rsid w:val="00A95167"/>
    <w:rsid w:val="00A957BC"/>
    <w:rsid w:val="00A95A0B"/>
    <w:rsid w:val="00A97004"/>
    <w:rsid w:val="00AA002C"/>
    <w:rsid w:val="00AA0A89"/>
    <w:rsid w:val="00AA11FF"/>
    <w:rsid w:val="00AA1DEE"/>
    <w:rsid w:val="00AA2CD3"/>
    <w:rsid w:val="00AA327F"/>
    <w:rsid w:val="00AA3A45"/>
    <w:rsid w:val="00AA4879"/>
    <w:rsid w:val="00AA5368"/>
    <w:rsid w:val="00AA59DA"/>
    <w:rsid w:val="00AA6429"/>
    <w:rsid w:val="00AA6643"/>
    <w:rsid w:val="00AA66AD"/>
    <w:rsid w:val="00AA6DE5"/>
    <w:rsid w:val="00AA78D3"/>
    <w:rsid w:val="00AB1856"/>
    <w:rsid w:val="00AB1B18"/>
    <w:rsid w:val="00AB233D"/>
    <w:rsid w:val="00AB5991"/>
    <w:rsid w:val="00AB61C9"/>
    <w:rsid w:val="00AC01AA"/>
    <w:rsid w:val="00AC22AC"/>
    <w:rsid w:val="00AC2CFB"/>
    <w:rsid w:val="00AC3EE9"/>
    <w:rsid w:val="00AC4F72"/>
    <w:rsid w:val="00AC5041"/>
    <w:rsid w:val="00AC5256"/>
    <w:rsid w:val="00AC5286"/>
    <w:rsid w:val="00AC5EA2"/>
    <w:rsid w:val="00AC66B2"/>
    <w:rsid w:val="00AC71B2"/>
    <w:rsid w:val="00AC74DC"/>
    <w:rsid w:val="00AC7E71"/>
    <w:rsid w:val="00AD0A00"/>
    <w:rsid w:val="00AD0F98"/>
    <w:rsid w:val="00AD1DBD"/>
    <w:rsid w:val="00AD26DC"/>
    <w:rsid w:val="00AD270D"/>
    <w:rsid w:val="00AD2BE7"/>
    <w:rsid w:val="00AD2F27"/>
    <w:rsid w:val="00AD68CD"/>
    <w:rsid w:val="00AD72AE"/>
    <w:rsid w:val="00AE06A3"/>
    <w:rsid w:val="00AE0B47"/>
    <w:rsid w:val="00AE12D1"/>
    <w:rsid w:val="00AE156E"/>
    <w:rsid w:val="00AE161D"/>
    <w:rsid w:val="00AE2484"/>
    <w:rsid w:val="00AE284A"/>
    <w:rsid w:val="00AE2FE5"/>
    <w:rsid w:val="00AE34D1"/>
    <w:rsid w:val="00AE440A"/>
    <w:rsid w:val="00AE4450"/>
    <w:rsid w:val="00AE482E"/>
    <w:rsid w:val="00AE5141"/>
    <w:rsid w:val="00AE5170"/>
    <w:rsid w:val="00AE5314"/>
    <w:rsid w:val="00AE5620"/>
    <w:rsid w:val="00AE5DD1"/>
    <w:rsid w:val="00AE7D14"/>
    <w:rsid w:val="00AE7F31"/>
    <w:rsid w:val="00AF1192"/>
    <w:rsid w:val="00AF1B39"/>
    <w:rsid w:val="00AF2BC1"/>
    <w:rsid w:val="00AF31DA"/>
    <w:rsid w:val="00AF4080"/>
    <w:rsid w:val="00AF4343"/>
    <w:rsid w:val="00AF61DD"/>
    <w:rsid w:val="00AF6568"/>
    <w:rsid w:val="00AF741A"/>
    <w:rsid w:val="00B00BDD"/>
    <w:rsid w:val="00B01ADB"/>
    <w:rsid w:val="00B01DDF"/>
    <w:rsid w:val="00B024FE"/>
    <w:rsid w:val="00B04161"/>
    <w:rsid w:val="00B04A67"/>
    <w:rsid w:val="00B04C04"/>
    <w:rsid w:val="00B05290"/>
    <w:rsid w:val="00B056F9"/>
    <w:rsid w:val="00B0627E"/>
    <w:rsid w:val="00B062A3"/>
    <w:rsid w:val="00B06BB5"/>
    <w:rsid w:val="00B102EC"/>
    <w:rsid w:val="00B11E3D"/>
    <w:rsid w:val="00B142CB"/>
    <w:rsid w:val="00B14D2C"/>
    <w:rsid w:val="00B14E8B"/>
    <w:rsid w:val="00B164E1"/>
    <w:rsid w:val="00B16612"/>
    <w:rsid w:val="00B16BE0"/>
    <w:rsid w:val="00B17194"/>
    <w:rsid w:val="00B17A4F"/>
    <w:rsid w:val="00B17E06"/>
    <w:rsid w:val="00B17E1D"/>
    <w:rsid w:val="00B17E82"/>
    <w:rsid w:val="00B203FC"/>
    <w:rsid w:val="00B21F67"/>
    <w:rsid w:val="00B22101"/>
    <w:rsid w:val="00B22661"/>
    <w:rsid w:val="00B24348"/>
    <w:rsid w:val="00B2450F"/>
    <w:rsid w:val="00B2490B"/>
    <w:rsid w:val="00B26F23"/>
    <w:rsid w:val="00B30BD9"/>
    <w:rsid w:val="00B3210A"/>
    <w:rsid w:val="00B321AC"/>
    <w:rsid w:val="00B3257F"/>
    <w:rsid w:val="00B329FD"/>
    <w:rsid w:val="00B3355E"/>
    <w:rsid w:val="00B33A27"/>
    <w:rsid w:val="00B34260"/>
    <w:rsid w:val="00B352E9"/>
    <w:rsid w:val="00B364A1"/>
    <w:rsid w:val="00B41125"/>
    <w:rsid w:val="00B42126"/>
    <w:rsid w:val="00B4238D"/>
    <w:rsid w:val="00B4405E"/>
    <w:rsid w:val="00B44FF6"/>
    <w:rsid w:val="00B4575A"/>
    <w:rsid w:val="00B4633C"/>
    <w:rsid w:val="00B46DC4"/>
    <w:rsid w:val="00B47670"/>
    <w:rsid w:val="00B51D38"/>
    <w:rsid w:val="00B5440D"/>
    <w:rsid w:val="00B55944"/>
    <w:rsid w:val="00B56056"/>
    <w:rsid w:val="00B57440"/>
    <w:rsid w:val="00B575BA"/>
    <w:rsid w:val="00B57AB3"/>
    <w:rsid w:val="00B60C1C"/>
    <w:rsid w:val="00B61101"/>
    <w:rsid w:val="00B653F5"/>
    <w:rsid w:val="00B66B83"/>
    <w:rsid w:val="00B674C7"/>
    <w:rsid w:val="00B7011F"/>
    <w:rsid w:val="00B71204"/>
    <w:rsid w:val="00B71608"/>
    <w:rsid w:val="00B716D8"/>
    <w:rsid w:val="00B71733"/>
    <w:rsid w:val="00B7173E"/>
    <w:rsid w:val="00B72F15"/>
    <w:rsid w:val="00B74A28"/>
    <w:rsid w:val="00B763E9"/>
    <w:rsid w:val="00B76429"/>
    <w:rsid w:val="00B77011"/>
    <w:rsid w:val="00B81088"/>
    <w:rsid w:val="00B81B01"/>
    <w:rsid w:val="00B83B7A"/>
    <w:rsid w:val="00B859AB"/>
    <w:rsid w:val="00B862C3"/>
    <w:rsid w:val="00B86471"/>
    <w:rsid w:val="00B868F5"/>
    <w:rsid w:val="00B908BA"/>
    <w:rsid w:val="00B91465"/>
    <w:rsid w:val="00B91AA2"/>
    <w:rsid w:val="00B93ADE"/>
    <w:rsid w:val="00B94530"/>
    <w:rsid w:val="00B952C9"/>
    <w:rsid w:val="00B95636"/>
    <w:rsid w:val="00B956D4"/>
    <w:rsid w:val="00B95AB8"/>
    <w:rsid w:val="00B95B24"/>
    <w:rsid w:val="00B968DB"/>
    <w:rsid w:val="00B97446"/>
    <w:rsid w:val="00BA1F69"/>
    <w:rsid w:val="00BA3571"/>
    <w:rsid w:val="00BA5293"/>
    <w:rsid w:val="00BA5311"/>
    <w:rsid w:val="00BA60C0"/>
    <w:rsid w:val="00BA63C5"/>
    <w:rsid w:val="00BA6EDE"/>
    <w:rsid w:val="00BA719A"/>
    <w:rsid w:val="00BA71CE"/>
    <w:rsid w:val="00BA72F9"/>
    <w:rsid w:val="00BA7432"/>
    <w:rsid w:val="00BB04E2"/>
    <w:rsid w:val="00BB05A7"/>
    <w:rsid w:val="00BB0C25"/>
    <w:rsid w:val="00BB0E2E"/>
    <w:rsid w:val="00BB1B19"/>
    <w:rsid w:val="00BB22BF"/>
    <w:rsid w:val="00BB2764"/>
    <w:rsid w:val="00BB2F0B"/>
    <w:rsid w:val="00BB2FEB"/>
    <w:rsid w:val="00BB45F5"/>
    <w:rsid w:val="00BB69F6"/>
    <w:rsid w:val="00BB6D5D"/>
    <w:rsid w:val="00BB6D8C"/>
    <w:rsid w:val="00BB7B2D"/>
    <w:rsid w:val="00BC0D6C"/>
    <w:rsid w:val="00BC1AA0"/>
    <w:rsid w:val="00BC2495"/>
    <w:rsid w:val="00BC254E"/>
    <w:rsid w:val="00BC314A"/>
    <w:rsid w:val="00BC3E76"/>
    <w:rsid w:val="00BC3F80"/>
    <w:rsid w:val="00BC46E3"/>
    <w:rsid w:val="00BC4C0A"/>
    <w:rsid w:val="00BC4EFE"/>
    <w:rsid w:val="00BC50CB"/>
    <w:rsid w:val="00BC52FC"/>
    <w:rsid w:val="00BC612C"/>
    <w:rsid w:val="00BC6A48"/>
    <w:rsid w:val="00BC7752"/>
    <w:rsid w:val="00BC7EB9"/>
    <w:rsid w:val="00BD0187"/>
    <w:rsid w:val="00BD2643"/>
    <w:rsid w:val="00BD2D7E"/>
    <w:rsid w:val="00BD2DCD"/>
    <w:rsid w:val="00BD36CD"/>
    <w:rsid w:val="00BD4431"/>
    <w:rsid w:val="00BD508E"/>
    <w:rsid w:val="00BD54A2"/>
    <w:rsid w:val="00BD56B1"/>
    <w:rsid w:val="00BD6558"/>
    <w:rsid w:val="00BD6E20"/>
    <w:rsid w:val="00BD7142"/>
    <w:rsid w:val="00BD7A21"/>
    <w:rsid w:val="00BE052C"/>
    <w:rsid w:val="00BE1081"/>
    <w:rsid w:val="00BE2DAA"/>
    <w:rsid w:val="00BE42B3"/>
    <w:rsid w:val="00BE5D36"/>
    <w:rsid w:val="00BE5EE6"/>
    <w:rsid w:val="00BE6313"/>
    <w:rsid w:val="00BF0314"/>
    <w:rsid w:val="00BF0AC7"/>
    <w:rsid w:val="00BF217F"/>
    <w:rsid w:val="00BF2539"/>
    <w:rsid w:val="00BF2AD7"/>
    <w:rsid w:val="00BF2ADF"/>
    <w:rsid w:val="00BF2ED6"/>
    <w:rsid w:val="00BF2F76"/>
    <w:rsid w:val="00BF3022"/>
    <w:rsid w:val="00BF3214"/>
    <w:rsid w:val="00BF46A8"/>
    <w:rsid w:val="00BF5573"/>
    <w:rsid w:val="00BF6B3E"/>
    <w:rsid w:val="00BF790B"/>
    <w:rsid w:val="00BF7D3B"/>
    <w:rsid w:val="00BF7DAE"/>
    <w:rsid w:val="00BF7EFD"/>
    <w:rsid w:val="00C0059D"/>
    <w:rsid w:val="00C009BF"/>
    <w:rsid w:val="00C01C77"/>
    <w:rsid w:val="00C03727"/>
    <w:rsid w:val="00C038B7"/>
    <w:rsid w:val="00C0445E"/>
    <w:rsid w:val="00C049B7"/>
    <w:rsid w:val="00C04B6A"/>
    <w:rsid w:val="00C06B6E"/>
    <w:rsid w:val="00C06D09"/>
    <w:rsid w:val="00C075FA"/>
    <w:rsid w:val="00C11A61"/>
    <w:rsid w:val="00C1434F"/>
    <w:rsid w:val="00C1494D"/>
    <w:rsid w:val="00C15867"/>
    <w:rsid w:val="00C177A5"/>
    <w:rsid w:val="00C20380"/>
    <w:rsid w:val="00C204A8"/>
    <w:rsid w:val="00C206DC"/>
    <w:rsid w:val="00C22398"/>
    <w:rsid w:val="00C2296D"/>
    <w:rsid w:val="00C23155"/>
    <w:rsid w:val="00C23450"/>
    <w:rsid w:val="00C2372B"/>
    <w:rsid w:val="00C23DA2"/>
    <w:rsid w:val="00C2411A"/>
    <w:rsid w:val="00C257FA"/>
    <w:rsid w:val="00C25EA1"/>
    <w:rsid w:val="00C31B85"/>
    <w:rsid w:val="00C32E69"/>
    <w:rsid w:val="00C3306A"/>
    <w:rsid w:val="00C33758"/>
    <w:rsid w:val="00C341AF"/>
    <w:rsid w:val="00C34BC2"/>
    <w:rsid w:val="00C35E3A"/>
    <w:rsid w:val="00C36430"/>
    <w:rsid w:val="00C37378"/>
    <w:rsid w:val="00C40C41"/>
    <w:rsid w:val="00C42DFF"/>
    <w:rsid w:val="00C438B4"/>
    <w:rsid w:val="00C442C1"/>
    <w:rsid w:val="00C44BE2"/>
    <w:rsid w:val="00C45885"/>
    <w:rsid w:val="00C46D76"/>
    <w:rsid w:val="00C47E86"/>
    <w:rsid w:val="00C50F22"/>
    <w:rsid w:val="00C51237"/>
    <w:rsid w:val="00C512D2"/>
    <w:rsid w:val="00C520FC"/>
    <w:rsid w:val="00C52E06"/>
    <w:rsid w:val="00C52E9B"/>
    <w:rsid w:val="00C530C3"/>
    <w:rsid w:val="00C537A9"/>
    <w:rsid w:val="00C538FF"/>
    <w:rsid w:val="00C54031"/>
    <w:rsid w:val="00C5410B"/>
    <w:rsid w:val="00C5494E"/>
    <w:rsid w:val="00C55559"/>
    <w:rsid w:val="00C56484"/>
    <w:rsid w:val="00C56812"/>
    <w:rsid w:val="00C57971"/>
    <w:rsid w:val="00C57A75"/>
    <w:rsid w:val="00C608AF"/>
    <w:rsid w:val="00C61054"/>
    <w:rsid w:val="00C61148"/>
    <w:rsid w:val="00C62A67"/>
    <w:rsid w:val="00C63567"/>
    <w:rsid w:val="00C65BD7"/>
    <w:rsid w:val="00C65C7E"/>
    <w:rsid w:val="00C66955"/>
    <w:rsid w:val="00C7009C"/>
    <w:rsid w:val="00C726D4"/>
    <w:rsid w:val="00C72E79"/>
    <w:rsid w:val="00C73472"/>
    <w:rsid w:val="00C751D0"/>
    <w:rsid w:val="00C76BA4"/>
    <w:rsid w:val="00C76E00"/>
    <w:rsid w:val="00C77F72"/>
    <w:rsid w:val="00C80DF5"/>
    <w:rsid w:val="00C82106"/>
    <w:rsid w:val="00C821D7"/>
    <w:rsid w:val="00C83A48"/>
    <w:rsid w:val="00C840E6"/>
    <w:rsid w:val="00C84AAF"/>
    <w:rsid w:val="00C84E32"/>
    <w:rsid w:val="00C85865"/>
    <w:rsid w:val="00C85DA3"/>
    <w:rsid w:val="00C85E85"/>
    <w:rsid w:val="00C86C15"/>
    <w:rsid w:val="00C8774D"/>
    <w:rsid w:val="00C90430"/>
    <w:rsid w:val="00C90FC4"/>
    <w:rsid w:val="00C926C8"/>
    <w:rsid w:val="00C92C21"/>
    <w:rsid w:val="00C9344A"/>
    <w:rsid w:val="00C9522B"/>
    <w:rsid w:val="00C959B4"/>
    <w:rsid w:val="00C959C1"/>
    <w:rsid w:val="00C96577"/>
    <w:rsid w:val="00CA0E87"/>
    <w:rsid w:val="00CA1254"/>
    <w:rsid w:val="00CA295C"/>
    <w:rsid w:val="00CA2EAE"/>
    <w:rsid w:val="00CA3650"/>
    <w:rsid w:val="00CA3DB9"/>
    <w:rsid w:val="00CA4055"/>
    <w:rsid w:val="00CA4AC1"/>
    <w:rsid w:val="00CA4B88"/>
    <w:rsid w:val="00CA55D8"/>
    <w:rsid w:val="00CA577B"/>
    <w:rsid w:val="00CA5833"/>
    <w:rsid w:val="00CA59FB"/>
    <w:rsid w:val="00CA6318"/>
    <w:rsid w:val="00CA65FA"/>
    <w:rsid w:val="00CA71E2"/>
    <w:rsid w:val="00CA7D21"/>
    <w:rsid w:val="00CB0316"/>
    <w:rsid w:val="00CB0B11"/>
    <w:rsid w:val="00CB1D64"/>
    <w:rsid w:val="00CB1DBA"/>
    <w:rsid w:val="00CB2216"/>
    <w:rsid w:val="00CB27C6"/>
    <w:rsid w:val="00CB2F16"/>
    <w:rsid w:val="00CB37C3"/>
    <w:rsid w:val="00CB426A"/>
    <w:rsid w:val="00CB427E"/>
    <w:rsid w:val="00CB4D06"/>
    <w:rsid w:val="00CB4D72"/>
    <w:rsid w:val="00CB5354"/>
    <w:rsid w:val="00CB5CF5"/>
    <w:rsid w:val="00CB6AC1"/>
    <w:rsid w:val="00CC1D12"/>
    <w:rsid w:val="00CC22B5"/>
    <w:rsid w:val="00CC24BC"/>
    <w:rsid w:val="00CC331C"/>
    <w:rsid w:val="00CC3C9E"/>
    <w:rsid w:val="00CC6A14"/>
    <w:rsid w:val="00CC6C18"/>
    <w:rsid w:val="00CC70A3"/>
    <w:rsid w:val="00CC729A"/>
    <w:rsid w:val="00CC75F6"/>
    <w:rsid w:val="00CD0B39"/>
    <w:rsid w:val="00CD1740"/>
    <w:rsid w:val="00CD1BA5"/>
    <w:rsid w:val="00CD4442"/>
    <w:rsid w:val="00CD4B31"/>
    <w:rsid w:val="00CD4E5C"/>
    <w:rsid w:val="00CD53C3"/>
    <w:rsid w:val="00CD574E"/>
    <w:rsid w:val="00CD5F19"/>
    <w:rsid w:val="00CD6884"/>
    <w:rsid w:val="00CD6907"/>
    <w:rsid w:val="00CE06A0"/>
    <w:rsid w:val="00CE13FA"/>
    <w:rsid w:val="00CE160D"/>
    <w:rsid w:val="00CE4652"/>
    <w:rsid w:val="00CE4C22"/>
    <w:rsid w:val="00CE76E5"/>
    <w:rsid w:val="00CF01B5"/>
    <w:rsid w:val="00CF1202"/>
    <w:rsid w:val="00CF13B4"/>
    <w:rsid w:val="00CF23B2"/>
    <w:rsid w:val="00CF2903"/>
    <w:rsid w:val="00CF34B2"/>
    <w:rsid w:val="00CF41EC"/>
    <w:rsid w:val="00CF4403"/>
    <w:rsid w:val="00CF4BC4"/>
    <w:rsid w:val="00CF5D04"/>
    <w:rsid w:val="00CF731B"/>
    <w:rsid w:val="00D00225"/>
    <w:rsid w:val="00D00407"/>
    <w:rsid w:val="00D0217A"/>
    <w:rsid w:val="00D0273C"/>
    <w:rsid w:val="00D02CDC"/>
    <w:rsid w:val="00D0311D"/>
    <w:rsid w:val="00D04DE4"/>
    <w:rsid w:val="00D063F1"/>
    <w:rsid w:val="00D105D7"/>
    <w:rsid w:val="00D11735"/>
    <w:rsid w:val="00D129FA"/>
    <w:rsid w:val="00D130E7"/>
    <w:rsid w:val="00D14D04"/>
    <w:rsid w:val="00D14F22"/>
    <w:rsid w:val="00D1514E"/>
    <w:rsid w:val="00D15CD7"/>
    <w:rsid w:val="00D15EF2"/>
    <w:rsid w:val="00D17CAD"/>
    <w:rsid w:val="00D20E7B"/>
    <w:rsid w:val="00D22C35"/>
    <w:rsid w:val="00D2327B"/>
    <w:rsid w:val="00D274FD"/>
    <w:rsid w:val="00D27589"/>
    <w:rsid w:val="00D307C6"/>
    <w:rsid w:val="00D3100A"/>
    <w:rsid w:val="00D317D0"/>
    <w:rsid w:val="00D32EF0"/>
    <w:rsid w:val="00D33AA1"/>
    <w:rsid w:val="00D353E5"/>
    <w:rsid w:val="00D36FBC"/>
    <w:rsid w:val="00D3715B"/>
    <w:rsid w:val="00D37897"/>
    <w:rsid w:val="00D4027F"/>
    <w:rsid w:val="00D402BD"/>
    <w:rsid w:val="00D41075"/>
    <w:rsid w:val="00D41FB2"/>
    <w:rsid w:val="00D42638"/>
    <w:rsid w:val="00D426C5"/>
    <w:rsid w:val="00D435DD"/>
    <w:rsid w:val="00D44501"/>
    <w:rsid w:val="00D45832"/>
    <w:rsid w:val="00D462BC"/>
    <w:rsid w:val="00D46806"/>
    <w:rsid w:val="00D4714C"/>
    <w:rsid w:val="00D4741C"/>
    <w:rsid w:val="00D501DE"/>
    <w:rsid w:val="00D50CC8"/>
    <w:rsid w:val="00D516E9"/>
    <w:rsid w:val="00D551A4"/>
    <w:rsid w:val="00D55830"/>
    <w:rsid w:val="00D56099"/>
    <w:rsid w:val="00D56B21"/>
    <w:rsid w:val="00D57007"/>
    <w:rsid w:val="00D57918"/>
    <w:rsid w:val="00D60399"/>
    <w:rsid w:val="00D60A2B"/>
    <w:rsid w:val="00D60FC5"/>
    <w:rsid w:val="00D61710"/>
    <w:rsid w:val="00D61873"/>
    <w:rsid w:val="00D61CE7"/>
    <w:rsid w:val="00D62466"/>
    <w:rsid w:val="00D634C3"/>
    <w:rsid w:val="00D64152"/>
    <w:rsid w:val="00D64FED"/>
    <w:rsid w:val="00D652B9"/>
    <w:rsid w:val="00D664DC"/>
    <w:rsid w:val="00D677AC"/>
    <w:rsid w:val="00D67E73"/>
    <w:rsid w:val="00D7012D"/>
    <w:rsid w:val="00D70A85"/>
    <w:rsid w:val="00D711A4"/>
    <w:rsid w:val="00D7204E"/>
    <w:rsid w:val="00D73DC6"/>
    <w:rsid w:val="00D74192"/>
    <w:rsid w:val="00D7441F"/>
    <w:rsid w:val="00D74C1A"/>
    <w:rsid w:val="00D754C1"/>
    <w:rsid w:val="00D77393"/>
    <w:rsid w:val="00D77A35"/>
    <w:rsid w:val="00D817ED"/>
    <w:rsid w:val="00D81B3E"/>
    <w:rsid w:val="00D81F97"/>
    <w:rsid w:val="00D83795"/>
    <w:rsid w:val="00D83DDB"/>
    <w:rsid w:val="00D8447F"/>
    <w:rsid w:val="00D868B9"/>
    <w:rsid w:val="00D90C70"/>
    <w:rsid w:val="00D90E49"/>
    <w:rsid w:val="00D94554"/>
    <w:rsid w:val="00D94D6A"/>
    <w:rsid w:val="00D95EC8"/>
    <w:rsid w:val="00D96ADE"/>
    <w:rsid w:val="00D96D33"/>
    <w:rsid w:val="00D97BAF"/>
    <w:rsid w:val="00DA0833"/>
    <w:rsid w:val="00DA0CE2"/>
    <w:rsid w:val="00DA2387"/>
    <w:rsid w:val="00DA506F"/>
    <w:rsid w:val="00DA5747"/>
    <w:rsid w:val="00DA68DE"/>
    <w:rsid w:val="00DA694C"/>
    <w:rsid w:val="00DA7CD0"/>
    <w:rsid w:val="00DB08AE"/>
    <w:rsid w:val="00DB23AA"/>
    <w:rsid w:val="00DB50D3"/>
    <w:rsid w:val="00DB6A9E"/>
    <w:rsid w:val="00DB6B85"/>
    <w:rsid w:val="00DB7D0D"/>
    <w:rsid w:val="00DC1D37"/>
    <w:rsid w:val="00DC3016"/>
    <w:rsid w:val="00DC4A07"/>
    <w:rsid w:val="00DC4D14"/>
    <w:rsid w:val="00DC561D"/>
    <w:rsid w:val="00DC5D46"/>
    <w:rsid w:val="00DC5F4F"/>
    <w:rsid w:val="00DC680D"/>
    <w:rsid w:val="00DC6A10"/>
    <w:rsid w:val="00DC7361"/>
    <w:rsid w:val="00DC7A50"/>
    <w:rsid w:val="00DC7E20"/>
    <w:rsid w:val="00DD0C4C"/>
    <w:rsid w:val="00DD0EAC"/>
    <w:rsid w:val="00DD105C"/>
    <w:rsid w:val="00DD1C1F"/>
    <w:rsid w:val="00DD1D70"/>
    <w:rsid w:val="00DD2D4E"/>
    <w:rsid w:val="00DD3B9F"/>
    <w:rsid w:val="00DD4532"/>
    <w:rsid w:val="00DD4EA5"/>
    <w:rsid w:val="00DD680F"/>
    <w:rsid w:val="00DD6ED2"/>
    <w:rsid w:val="00DE0A8C"/>
    <w:rsid w:val="00DE1529"/>
    <w:rsid w:val="00DE4672"/>
    <w:rsid w:val="00DE5313"/>
    <w:rsid w:val="00DE657E"/>
    <w:rsid w:val="00DE7059"/>
    <w:rsid w:val="00DE7350"/>
    <w:rsid w:val="00DE7D98"/>
    <w:rsid w:val="00DF0D37"/>
    <w:rsid w:val="00DF2A24"/>
    <w:rsid w:val="00DF2D96"/>
    <w:rsid w:val="00DF3590"/>
    <w:rsid w:val="00DF4179"/>
    <w:rsid w:val="00DF4704"/>
    <w:rsid w:val="00DF572A"/>
    <w:rsid w:val="00DF677E"/>
    <w:rsid w:val="00E007CA"/>
    <w:rsid w:val="00E0154D"/>
    <w:rsid w:val="00E015F1"/>
    <w:rsid w:val="00E01776"/>
    <w:rsid w:val="00E023FB"/>
    <w:rsid w:val="00E024AA"/>
    <w:rsid w:val="00E03B95"/>
    <w:rsid w:val="00E0499F"/>
    <w:rsid w:val="00E04CF6"/>
    <w:rsid w:val="00E05211"/>
    <w:rsid w:val="00E05F19"/>
    <w:rsid w:val="00E07836"/>
    <w:rsid w:val="00E07CDD"/>
    <w:rsid w:val="00E10B45"/>
    <w:rsid w:val="00E11F37"/>
    <w:rsid w:val="00E145FF"/>
    <w:rsid w:val="00E14A78"/>
    <w:rsid w:val="00E14E8F"/>
    <w:rsid w:val="00E15C77"/>
    <w:rsid w:val="00E1658E"/>
    <w:rsid w:val="00E1693E"/>
    <w:rsid w:val="00E16AD6"/>
    <w:rsid w:val="00E171AF"/>
    <w:rsid w:val="00E173CC"/>
    <w:rsid w:val="00E177B0"/>
    <w:rsid w:val="00E17E05"/>
    <w:rsid w:val="00E23553"/>
    <w:rsid w:val="00E23A89"/>
    <w:rsid w:val="00E24046"/>
    <w:rsid w:val="00E24D38"/>
    <w:rsid w:val="00E250F1"/>
    <w:rsid w:val="00E25579"/>
    <w:rsid w:val="00E27A6E"/>
    <w:rsid w:val="00E31E57"/>
    <w:rsid w:val="00E32319"/>
    <w:rsid w:val="00E32B9C"/>
    <w:rsid w:val="00E32D88"/>
    <w:rsid w:val="00E33067"/>
    <w:rsid w:val="00E33FFD"/>
    <w:rsid w:val="00E34411"/>
    <w:rsid w:val="00E35155"/>
    <w:rsid w:val="00E3550D"/>
    <w:rsid w:val="00E35B28"/>
    <w:rsid w:val="00E3755E"/>
    <w:rsid w:val="00E409D6"/>
    <w:rsid w:val="00E40A4A"/>
    <w:rsid w:val="00E4114A"/>
    <w:rsid w:val="00E41B11"/>
    <w:rsid w:val="00E41E86"/>
    <w:rsid w:val="00E42271"/>
    <w:rsid w:val="00E422B7"/>
    <w:rsid w:val="00E44BEE"/>
    <w:rsid w:val="00E45082"/>
    <w:rsid w:val="00E452AA"/>
    <w:rsid w:val="00E47236"/>
    <w:rsid w:val="00E47D72"/>
    <w:rsid w:val="00E50A99"/>
    <w:rsid w:val="00E5159F"/>
    <w:rsid w:val="00E52838"/>
    <w:rsid w:val="00E52B5F"/>
    <w:rsid w:val="00E53124"/>
    <w:rsid w:val="00E53D24"/>
    <w:rsid w:val="00E53E7B"/>
    <w:rsid w:val="00E55D65"/>
    <w:rsid w:val="00E57AA4"/>
    <w:rsid w:val="00E57E70"/>
    <w:rsid w:val="00E60118"/>
    <w:rsid w:val="00E6028D"/>
    <w:rsid w:val="00E60D9F"/>
    <w:rsid w:val="00E6105F"/>
    <w:rsid w:val="00E61318"/>
    <w:rsid w:val="00E614E0"/>
    <w:rsid w:val="00E6233F"/>
    <w:rsid w:val="00E63121"/>
    <w:rsid w:val="00E67052"/>
    <w:rsid w:val="00E67801"/>
    <w:rsid w:val="00E71592"/>
    <w:rsid w:val="00E71644"/>
    <w:rsid w:val="00E7283E"/>
    <w:rsid w:val="00E73F7F"/>
    <w:rsid w:val="00E7526B"/>
    <w:rsid w:val="00E753E8"/>
    <w:rsid w:val="00E756D7"/>
    <w:rsid w:val="00E75AFB"/>
    <w:rsid w:val="00E8170B"/>
    <w:rsid w:val="00E8199A"/>
    <w:rsid w:val="00E82B64"/>
    <w:rsid w:val="00E833C3"/>
    <w:rsid w:val="00E85345"/>
    <w:rsid w:val="00E85409"/>
    <w:rsid w:val="00E854A5"/>
    <w:rsid w:val="00E8582C"/>
    <w:rsid w:val="00E85F26"/>
    <w:rsid w:val="00E862EF"/>
    <w:rsid w:val="00E86910"/>
    <w:rsid w:val="00E87298"/>
    <w:rsid w:val="00E87381"/>
    <w:rsid w:val="00E87A06"/>
    <w:rsid w:val="00E87B8A"/>
    <w:rsid w:val="00E87D76"/>
    <w:rsid w:val="00E90BAE"/>
    <w:rsid w:val="00E91C13"/>
    <w:rsid w:val="00E928AD"/>
    <w:rsid w:val="00E928F4"/>
    <w:rsid w:val="00E9339B"/>
    <w:rsid w:val="00E9514F"/>
    <w:rsid w:val="00E95482"/>
    <w:rsid w:val="00E95B12"/>
    <w:rsid w:val="00E97BA6"/>
    <w:rsid w:val="00EA0177"/>
    <w:rsid w:val="00EA065F"/>
    <w:rsid w:val="00EA0A26"/>
    <w:rsid w:val="00EA0DC6"/>
    <w:rsid w:val="00EA1BD8"/>
    <w:rsid w:val="00EA211D"/>
    <w:rsid w:val="00EA2C5B"/>
    <w:rsid w:val="00EA300F"/>
    <w:rsid w:val="00EA346F"/>
    <w:rsid w:val="00EA429F"/>
    <w:rsid w:val="00EA4F9E"/>
    <w:rsid w:val="00EA63CA"/>
    <w:rsid w:val="00EA6D3B"/>
    <w:rsid w:val="00EA715B"/>
    <w:rsid w:val="00EA71D1"/>
    <w:rsid w:val="00EB00AD"/>
    <w:rsid w:val="00EB057C"/>
    <w:rsid w:val="00EB136C"/>
    <w:rsid w:val="00EB25CC"/>
    <w:rsid w:val="00EB2731"/>
    <w:rsid w:val="00EB2BDB"/>
    <w:rsid w:val="00EB30B3"/>
    <w:rsid w:val="00EB41A1"/>
    <w:rsid w:val="00EB480E"/>
    <w:rsid w:val="00EB4875"/>
    <w:rsid w:val="00EB5A57"/>
    <w:rsid w:val="00EB5EC6"/>
    <w:rsid w:val="00EB658D"/>
    <w:rsid w:val="00EB6BD4"/>
    <w:rsid w:val="00EB6EB1"/>
    <w:rsid w:val="00EB6FC5"/>
    <w:rsid w:val="00EB7DB7"/>
    <w:rsid w:val="00EB7FC9"/>
    <w:rsid w:val="00EC09DD"/>
    <w:rsid w:val="00EC1C01"/>
    <w:rsid w:val="00EC1FAA"/>
    <w:rsid w:val="00EC20D6"/>
    <w:rsid w:val="00EC2287"/>
    <w:rsid w:val="00EC3DA4"/>
    <w:rsid w:val="00EC682D"/>
    <w:rsid w:val="00ED1B7E"/>
    <w:rsid w:val="00ED23DC"/>
    <w:rsid w:val="00ED27E8"/>
    <w:rsid w:val="00ED371E"/>
    <w:rsid w:val="00ED5CB9"/>
    <w:rsid w:val="00ED611E"/>
    <w:rsid w:val="00ED7137"/>
    <w:rsid w:val="00EE0C12"/>
    <w:rsid w:val="00EE104B"/>
    <w:rsid w:val="00EE2FA2"/>
    <w:rsid w:val="00EE2FAE"/>
    <w:rsid w:val="00EE3405"/>
    <w:rsid w:val="00EE50AA"/>
    <w:rsid w:val="00EE5B10"/>
    <w:rsid w:val="00EE6162"/>
    <w:rsid w:val="00EF06EA"/>
    <w:rsid w:val="00EF4B66"/>
    <w:rsid w:val="00EF67CF"/>
    <w:rsid w:val="00EF6D99"/>
    <w:rsid w:val="00EF6D9C"/>
    <w:rsid w:val="00EF6EF2"/>
    <w:rsid w:val="00F002F4"/>
    <w:rsid w:val="00F0034E"/>
    <w:rsid w:val="00F0037B"/>
    <w:rsid w:val="00F006CF"/>
    <w:rsid w:val="00F02634"/>
    <w:rsid w:val="00F02AF0"/>
    <w:rsid w:val="00F030FB"/>
    <w:rsid w:val="00F031E7"/>
    <w:rsid w:val="00F03A99"/>
    <w:rsid w:val="00F04D63"/>
    <w:rsid w:val="00F05179"/>
    <w:rsid w:val="00F05E95"/>
    <w:rsid w:val="00F06B4C"/>
    <w:rsid w:val="00F07604"/>
    <w:rsid w:val="00F07AA3"/>
    <w:rsid w:val="00F11B08"/>
    <w:rsid w:val="00F11B5F"/>
    <w:rsid w:val="00F1319F"/>
    <w:rsid w:val="00F13430"/>
    <w:rsid w:val="00F14461"/>
    <w:rsid w:val="00F15000"/>
    <w:rsid w:val="00F15404"/>
    <w:rsid w:val="00F15A8D"/>
    <w:rsid w:val="00F16D5B"/>
    <w:rsid w:val="00F1792B"/>
    <w:rsid w:val="00F200BE"/>
    <w:rsid w:val="00F20197"/>
    <w:rsid w:val="00F21088"/>
    <w:rsid w:val="00F211A4"/>
    <w:rsid w:val="00F218C0"/>
    <w:rsid w:val="00F221EE"/>
    <w:rsid w:val="00F245E5"/>
    <w:rsid w:val="00F2570A"/>
    <w:rsid w:val="00F268DE"/>
    <w:rsid w:val="00F30F43"/>
    <w:rsid w:val="00F31148"/>
    <w:rsid w:val="00F31615"/>
    <w:rsid w:val="00F326BF"/>
    <w:rsid w:val="00F327E7"/>
    <w:rsid w:val="00F32A84"/>
    <w:rsid w:val="00F33205"/>
    <w:rsid w:val="00F33371"/>
    <w:rsid w:val="00F346AE"/>
    <w:rsid w:val="00F35746"/>
    <w:rsid w:val="00F35DDF"/>
    <w:rsid w:val="00F35F81"/>
    <w:rsid w:val="00F36171"/>
    <w:rsid w:val="00F36256"/>
    <w:rsid w:val="00F37108"/>
    <w:rsid w:val="00F3778D"/>
    <w:rsid w:val="00F40CD1"/>
    <w:rsid w:val="00F4224F"/>
    <w:rsid w:val="00F447C7"/>
    <w:rsid w:val="00F4532E"/>
    <w:rsid w:val="00F459B4"/>
    <w:rsid w:val="00F46891"/>
    <w:rsid w:val="00F46B1B"/>
    <w:rsid w:val="00F5211B"/>
    <w:rsid w:val="00F5214F"/>
    <w:rsid w:val="00F52BAD"/>
    <w:rsid w:val="00F533FE"/>
    <w:rsid w:val="00F54172"/>
    <w:rsid w:val="00F544E9"/>
    <w:rsid w:val="00F554A9"/>
    <w:rsid w:val="00F57303"/>
    <w:rsid w:val="00F5791C"/>
    <w:rsid w:val="00F57C54"/>
    <w:rsid w:val="00F601D0"/>
    <w:rsid w:val="00F60FE7"/>
    <w:rsid w:val="00F6169C"/>
    <w:rsid w:val="00F62749"/>
    <w:rsid w:val="00F63257"/>
    <w:rsid w:val="00F64B0F"/>
    <w:rsid w:val="00F66A52"/>
    <w:rsid w:val="00F66B25"/>
    <w:rsid w:val="00F70C3E"/>
    <w:rsid w:val="00F70DC4"/>
    <w:rsid w:val="00F716FD"/>
    <w:rsid w:val="00F74554"/>
    <w:rsid w:val="00F76FCA"/>
    <w:rsid w:val="00F80355"/>
    <w:rsid w:val="00F80A0F"/>
    <w:rsid w:val="00F81074"/>
    <w:rsid w:val="00F8162B"/>
    <w:rsid w:val="00F824B9"/>
    <w:rsid w:val="00F837B1"/>
    <w:rsid w:val="00F84C2F"/>
    <w:rsid w:val="00F84E3A"/>
    <w:rsid w:val="00F8513A"/>
    <w:rsid w:val="00F86DDE"/>
    <w:rsid w:val="00F87350"/>
    <w:rsid w:val="00F8758B"/>
    <w:rsid w:val="00F87C43"/>
    <w:rsid w:val="00F90474"/>
    <w:rsid w:val="00F91188"/>
    <w:rsid w:val="00F92A60"/>
    <w:rsid w:val="00F948BE"/>
    <w:rsid w:val="00F94F1B"/>
    <w:rsid w:val="00F96080"/>
    <w:rsid w:val="00F962B8"/>
    <w:rsid w:val="00F96693"/>
    <w:rsid w:val="00FA1463"/>
    <w:rsid w:val="00FA2053"/>
    <w:rsid w:val="00FA3227"/>
    <w:rsid w:val="00FA3A5A"/>
    <w:rsid w:val="00FA483D"/>
    <w:rsid w:val="00FA4E70"/>
    <w:rsid w:val="00FA5722"/>
    <w:rsid w:val="00FA75EA"/>
    <w:rsid w:val="00FA7F4E"/>
    <w:rsid w:val="00FB04AB"/>
    <w:rsid w:val="00FB090D"/>
    <w:rsid w:val="00FB0C81"/>
    <w:rsid w:val="00FB1448"/>
    <w:rsid w:val="00FB1875"/>
    <w:rsid w:val="00FB4362"/>
    <w:rsid w:val="00FB45E5"/>
    <w:rsid w:val="00FB4A9B"/>
    <w:rsid w:val="00FB5230"/>
    <w:rsid w:val="00FB7CF1"/>
    <w:rsid w:val="00FC0290"/>
    <w:rsid w:val="00FC13DA"/>
    <w:rsid w:val="00FC1713"/>
    <w:rsid w:val="00FC2200"/>
    <w:rsid w:val="00FC2540"/>
    <w:rsid w:val="00FC26E0"/>
    <w:rsid w:val="00FC3D93"/>
    <w:rsid w:val="00FC427D"/>
    <w:rsid w:val="00FC4CEC"/>
    <w:rsid w:val="00FC6366"/>
    <w:rsid w:val="00FC7146"/>
    <w:rsid w:val="00FD0490"/>
    <w:rsid w:val="00FD1BD7"/>
    <w:rsid w:val="00FD30C7"/>
    <w:rsid w:val="00FD43D2"/>
    <w:rsid w:val="00FD4413"/>
    <w:rsid w:val="00FD4F5C"/>
    <w:rsid w:val="00FD5163"/>
    <w:rsid w:val="00FD55AF"/>
    <w:rsid w:val="00FD6B9E"/>
    <w:rsid w:val="00FE1A7A"/>
    <w:rsid w:val="00FE226F"/>
    <w:rsid w:val="00FE2F66"/>
    <w:rsid w:val="00FE34DF"/>
    <w:rsid w:val="00FE4B58"/>
    <w:rsid w:val="00FE4F24"/>
    <w:rsid w:val="00FE4F63"/>
    <w:rsid w:val="00FE7EE3"/>
    <w:rsid w:val="00FF0204"/>
    <w:rsid w:val="00FF169F"/>
    <w:rsid w:val="00FF247B"/>
    <w:rsid w:val="00FF3157"/>
    <w:rsid w:val="00FF361F"/>
    <w:rsid w:val="00FF3AED"/>
    <w:rsid w:val="00FF3D5C"/>
    <w:rsid w:val="00FF482E"/>
    <w:rsid w:val="00FF4A3B"/>
    <w:rsid w:val="00FF5290"/>
    <w:rsid w:val="00FF5403"/>
    <w:rsid w:val="00FF59DE"/>
    <w:rsid w:val="00FF632F"/>
    <w:rsid w:val="00FF759C"/>
    <w:rsid w:val="0833E7CC"/>
    <w:rsid w:val="0C2259A7"/>
    <w:rsid w:val="0E600E58"/>
    <w:rsid w:val="25EDCD35"/>
    <w:rsid w:val="2CDBCF23"/>
    <w:rsid w:val="2D06B760"/>
    <w:rsid w:val="35BF0101"/>
    <w:rsid w:val="39C32CEF"/>
    <w:rsid w:val="46CED438"/>
    <w:rsid w:val="4D8621F1"/>
    <w:rsid w:val="4FA67612"/>
    <w:rsid w:val="5D415FE8"/>
    <w:rsid w:val="621254BE"/>
    <w:rsid w:val="6358AD36"/>
    <w:rsid w:val="681CB90F"/>
    <w:rsid w:val="740237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3D3A6"/>
  <w15:docId w15:val="{9132DDA7-D4BC-4112-9432-7C16B6DD2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1D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9"/>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9"/>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9"/>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9"/>
      </w:numPr>
      <w:spacing w:before="240" w:after="60"/>
      <w:outlineLvl w:val="5"/>
    </w:pPr>
    <w:rPr>
      <w:rFonts w:ascii="Arial" w:hAnsi="Arial"/>
      <w:i/>
    </w:rPr>
  </w:style>
  <w:style w:type="paragraph" w:styleId="Heading7">
    <w:name w:val="heading 7"/>
    <w:basedOn w:val="Normal"/>
    <w:next w:val="Normal"/>
    <w:qFormat/>
    <w:rsid w:val="00A5151A"/>
    <w:pPr>
      <w:numPr>
        <w:ilvl w:val="6"/>
        <w:numId w:val="9"/>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Numbered List Paragraph,Main numbered paragraph,Bullet paras,ANNEX,Bullet OSM,Bullets,CORE-1.1.1,Dot pt"/>
    <w:basedOn w:val="Normal"/>
    <w:link w:val="ListParagraphChar"/>
    <w:qFormat/>
    <w:rsid w:val="00BE2DAA"/>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Numbered List Paragraph Char,Main numbered paragraph Char,Bullet paras Char"/>
    <w:basedOn w:val="DefaultParagraphFont"/>
    <w:link w:val="ListParagraph"/>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uiPriority w:val="99"/>
    <w:semiHidden/>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character" w:customStyle="1" w:styleId="normaltextrun">
    <w:name w:val="normaltextrun"/>
    <w:basedOn w:val="DefaultParagraphFont"/>
    <w:rsid w:val="0066247F"/>
  </w:style>
  <w:style w:type="character" w:customStyle="1" w:styleId="eop">
    <w:name w:val="eop"/>
    <w:basedOn w:val="DefaultParagraphFont"/>
    <w:rsid w:val="0066247F"/>
  </w:style>
  <w:style w:type="paragraph" w:customStyle="1" w:styleId="paragraph">
    <w:name w:val="paragraph"/>
    <w:basedOn w:val="Normal"/>
    <w:rsid w:val="00056CF4"/>
    <w:pPr>
      <w:spacing w:before="100" w:beforeAutospacing="1" w:after="100" w:afterAutospacing="1"/>
      <w:jc w:val="left"/>
    </w:pPr>
    <w:rPr>
      <w:sz w:val="24"/>
      <w:szCs w:val="24"/>
      <w:lang w:eastAsia="en-CA"/>
    </w:rPr>
  </w:style>
  <w:style w:type="paragraph" w:customStyle="1" w:styleId="BVIfnrChar">
    <w:name w:val="BVI fnr Char"/>
    <w:aliases w:val="BVI fnr Car Car Char,BVI fnr Car Char,BVI fnr Car Car Car Car Char,4_G Char Char"/>
    <w:basedOn w:val="Normal"/>
    <w:link w:val="FootnoteReference"/>
    <w:uiPriority w:val="99"/>
    <w:rsid w:val="006444E0"/>
    <w:pPr>
      <w:spacing w:after="160" w:line="240" w:lineRule="exact"/>
      <w:jc w:val="left"/>
    </w:pPr>
    <w:rPr>
      <w:sz w:val="20"/>
      <w:szCs w:val="20"/>
      <w:vertAlign w:val="superscript"/>
      <w:lang w:val="en-US"/>
    </w:rPr>
  </w:style>
  <w:style w:type="numbering" w:customStyle="1" w:styleId="Elencocorrente1">
    <w:name w:val="Elenco corrente1"/>
    <w:uiPriority w:val="99"/>
    <w:rsid w:val="000E19F3"/>
    <w:pPr>
      <w:numPr>
        <w:numId w:val="32"/>
      </w:numPr>
    </w:pPr>
  </w:style>
  <w:style w:type="numbering" w:customStyle="1" w:styleId="Elencocorrente2">
    <w:name w:val="Elenco corrente2"/>
    <w:uiPriority w:val="99"/>
    <w:rsid w:val="005E7188"/>
    <w:pPr>
      <w:numPr>
        <w:numId w:val="33"/>
      </w:numPr>
    </w:pPr>
  </w:style>
  <w:style w:type="numbering" w:customStyle="1" w:styleId="Elencocorrente3">
    <w:name w:val="Elenco corrente3"/>
    <w:uiPriority w:val="99"/>
    <w:rsid w:val="005E7188"/>
    <w:pPr>
      <w:numPr>
        <w:numId w:val="34"/>
      </w:numPr>
    </w:pPr>
  </w:style>
  <w:style w:type="numbering" w:customStyle="1" w:styleId="Elencocorrente4">
    <w:name w:val="Elenco corrente4"/>
    <w:uiPriority w:val="99"/>
    <w:rsid w:val="005E7188"/>
    <w:pPr>
      <w:numPr>
        <w:numId w:val="35"/>
      </w:numPr>
    </w:pPr>
  </w:style>
  <w:style w:type="character" w:styleId="PageNumber">
    <w:name w:val="page number"/>
    <w:basedOn w:val="DefaultParagraphFont"/>
    <w:uiPriority w:val="99"/>
    <w:semiHidden/>
    <w:unhideWhenUsed/>
    <w:rsid w:val="00E24D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51705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274672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514496866">
      <w:bodyDiv w:val="1"/>
      <w:marLeft w:val="0"/>
      <w:marRight w:val="0"/>
      <w:marTop w:val="0"/>
      <w:marBottom w:val="0"/>
      <w:divBdr>
        <w:top w:val="none" w:sz="0" w:space="0" w:color="auto"/>
        <w:left w:val="none" w:sz="0" w:space="0" w:color="auto"/>
        <w:bottom w:val="none" w:sz="0" w:space="0" w:color="auto"/>
        <w:right w:val="none" w:sz="0" w:space="0" w:color="auto"/>
      </w:divBdr>
      <w:divsChild>
        <w:div w:id="400714049">
          <w:marLeft w:val="0"/>
          <w:marRight w:val="0"/>
          <w:marTop w:val="0"/>
          <w:marBottom w:val="0"/>
          <w:divBdr>
            <w:top w:val="none" w:sz="0" w:space="0" w:color="auto"/>
            <w:left w:val="none" w:sz="0" w:space="0" w:color="auto"/>
            <w:bottom w:val="none" w:sz="0" w:space="0" w:color="auto"/>
            <w:right w:val="none" w:sz="0" w:space="0" w:color="auto"/>
          </w:divBdr>
          <w:divsChild>
            <w:div w:id="171333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664478">
      <w:bodyDiv w:val="1"/>
      <w:marLeft w:val="0"/>
      <w:marRight w:val="0"/>
      <w:marTop w:val="0"/>
      <w:marBottom w:val="0"/>
      <w:divBdr>
        <w:top w:val="none" w:sz="0" w:space="0" w:color="auto"/>
        <w:left w:val="none" w:sz="0" w:space="0" w:color="auto"/>
        <w:bottom w:val="none" w:sz="0" w:space="0" w:color="auto"/>
        <w:right w:val="none" w:sz="0" w:space="0" w:color="auto"/>
      </w:divBdr>
      <w:divsChild>
        <w:div w:id="603147664">
          <w:marLeft w:val="0"/>
          <w:marRight w:val="0"/>
          <w:marTop w:val="0"/>
          <w:marBottom w:val="0"/>
          <w:divBdr>
            <w:top w:val="none" w:sz="0" w:space="0" w:color="auto"/>
            <w:left w:val="none" w:sz="0" w:space="0" w:color="auto"/>
            <w:bottom w:val="none" w:sz="0" w:space="0" w:color="auto"/>
            <w:right w:val="none" w:sz="0" w:space="0" w:color="auto"/>
          </w:divBdr>
        </w:div>
        <w:div w:id="1703092032">
          <w:marLeft w:val="0"/>
          <w:marRight w:val="0"/>
          <w:marTop w:val="0"/>
          <w:marBottom w:val="0"/>
          <w:divBdr>
            <w:top w:val="none" w:sz="0" w:space="0" w:color="auto"/>
            <w:left w:val="none" w:sz="0" w:space="0" w:color="auto"/>
            <w:bottom w:val="none" w:sz="0" w:space="0" w:color="auto"/>
            <w:right w:val="none" w:sz="0" w:space="0" w:color="auto"/>
          </w:divBdr>
          <w:divsChild>
            <w:div w:id="37710875">
              <w:marLeft w:val="0"/>
              <w:marRight w:val="0"/>
              <w:marTop w:val="30"/>
              <w:marBottom w:val="30"/>
              <w:divBdr>
                <w:top w:val="none" w:sz="0" w:space="0" w:color="auto"/>
                <w:left w:val="none" w:sz="0" w:space="0" w:color="auto"/>
                <w:bottom w:val="none" w:sz="0" w:space="0" w:color="auto"/>
                <w:right w:val="none" w:sz="0" w:space="0" w:color="auto"/>
              </w:divBdr>
              <w:divsChild>
                <w:div w:id="203757257">
                  <w:marLeft w:val="0"/>
                  <w:marRight w:val="0"/>
                  <w:marTop w:val="0"/>
                  <w:marBottom w:val="0"/>
                  <w:divBdr>
                    <w:top w:val="none" w:sz="0" w:space="0" w:color="auto"/>
                    <w:left w:val="none" w:sz="0" w:space="0" w:color="auto"/>
                    <w:bottom w:val="none" w:sz="0" w:space="0" w:color="auto"/>
                    <w:right w:val="none" w:sz="0" w:space="0" w:color="auto"/>
                  </w:divBdr>
                  <w:divsChild>
                    <w:div w:id="1201356211">
                      <w:marLeft w:val="0"/>
                      <w:marRight w:val="0"/>
                      <w:marTop w:val="0"/>
                      <w:marBottom w:val="0"/>
                      <w:divBdr>
                        <w:top w:val="none" w:sz="0" w:space="0" w:color="auto"/>
                        <w:left w:val="none" w:sz="0" w:space="0" w:color="auto"/>
                        <w:bottom w:val="none" w:sz="0" w:space="0" w:color="auto"/>
                        <w:right w:val="none" w:sz="0" w:space="0" w:color="auto"/>
                      </w:divBdr>
                    </w:div>
                  </w:divsChild>
                </w:div>
                <w:div w:id="1406805156">
                  <w:marLeft w:val="0"/>
                  <w:marRight w:val="0"/>
                  <w:marTop w:val="0"/>
                  <w:marBottom w:val="0"/>
                  <w:divBdr>
                    <w:top w:val="none" w:sz="0" w:space="0" w:color="auto"/>
                    <w:left w:val="none" w:sz="0" w:space="0" w:color="auto"/>
                    <w:bottom w:val="none" w:sz="0" w:space="0" w:color="auto"/>
                    <w:right w:val="none" w:sz="0" w:space="0" w:color="auto"/>
                  </w:divBdr>
                  <w:divsChild>
                    <w:div w:id="465004667">
                      <w:marLeft w:val="0"/>
                      <w:marRight w:val="0"/>
                      <w:marTop w:val="0"/>
                      <w:marBottom w:val="0"/>
                      <w:divBdr>
                        <w:top w:val="none" w:sz="0" w:space="0" w:color="auto"/>
                        <w:left w:val="none" w:sz="0" w:space="0" w:color="auto"/>
                        <w:bottom w:val="none" w:sz="0" w:space="0" w:color="auto"/>
                        <w:right w:val="none" w:sz="0" w:space="0" w:color="auto"/>
                      </w:divBdr>
                    </w:div>
                  </w:divsChild>
                </w:div>
                <w:div w:id="1543445007">
                  <w:marLeft w:val="0"/>
                  <w:marRight w:val="0"/>
                  <w:marTop w:val="0"/>
                  <w:marBottom w:val="0"/>
                  <w:divBdr>
                    <w:top w:val="none" w:sz="0" w:space="0" w:color="auto"/>
                    <w:left w:val="none" w:sz="0" w:space="0" w:color="auto"/>
                    <w:bottom w:val="none" w:sz="0" w:space="0" w:color="auto"/>
                    <w:right w:val="none" w:sz="0" w:space="0" w:color="auto"/>
                  </w:divBdr>
                  <w:divsChild>
                    <w:div w:id="185152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dro\Documents\95thMeeting_HPM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02E4CF-D3E3-3141-96EE-30A489C96BD9}">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95thMeeting_HPMP-stage</Template>
  <TotalTime>66</TotalTime>
  <Pages>29</Pages>
  <Words>14349</Words>
  <Characters>81794</Characters>
  <Application>Microsoft Office Word</Application>
  <DocSecurity>0</DocSecurity>
  <Lines>681</Lines>
  <Paragraphs>191</Paragraphs>
  <ScaleCrop>false</ScaleCrop>
  <HeadingPairs>
    <vt:vector size="2" baseType="variant">
      <vt:variant>
        <vt:lpstr>Titolo</vt:lpstr>
      </vt:variant>
      <vt:variant>
        <vt:i4>1</vt:i4>
      </vt:variant>
    </vt:vector>
  </HeadingPairs>
  <TitlesOfParts>
    <vt:vector size="1" baseType="lpstr">
      <vt:lpstr>Proposition de projet : Mexique</vt:lpstr>
    </vt:vector>
  </TitlesOfParts>
  <Manager/>
  <Company>UNMFS</Company>
  <LinksUpToDate>false</LinksUpToDate>
  <CharactersWithSpaces>95952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Mexique</dc:title>
  <dc:subject/>
  <dc:creator>pedro</dc:creator>
  <cp:keywords/>
  <dc:description/>
  <cp:lastModifiedBy>Angela Xue He Yan</cp:lastModifiedBy>
  <cp:revision>246</cp:revision>
  <cp:lastPrinted>2024-11-22T14:21:00Z</cp:lastPrinted>
  <dcterms:created xsi:type="dcterms:W3CDTF">2024-11-21T17:02:00Z</dcterms:created>
  <dcterms:modified xsi:type="dcterms:W3CDTF">2024-11-22T20:17:00Z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 UNEP/OzL.Pro/ExCom/95/66</vt:lpwstr>
  </property>
  <property fmtid="{D5CDD505-2E9C-101B-9397-08002B2CF9AE}" pid="3" name="Revision date">
    <vt:lpwstr>11/18/2024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