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BB2461" w:rsidRPr="007639F7" w14:paraId="1C945BD3" w14:textId="77777777" w:rsidTr="00970EB4">
        <w:trPr>
          <w:trHeight w:val="720"/>
        </w:trPr>
        <w:tc>
          <w:tcPr>
            <w:tcW w:w="6494" w:type="dxa"/>
            <w:gridSpan w:val="2"/>
            <w:tcBorders>
              <w:bottom w:val="single" w:sz="18" w:space="0" w:color="auto"/>
            </w:tcBorders>
          </w:tcPr>
          <w:p w14:paraId="00D2F509" w14:textId="77777777" w:rsidR="00BB2461" w:rsidRPr="007639F7" w:rsidRDefault="00BB2461" w:rsidP="00970EB4">
            <w:pPr>
              <w:rPr>
                <w:rFonts w:ascii="Univers" w:hAnsi="Univers"/>
                <w:b/>
                <w:sz w:val="28"/>
                <w:szCs w:val="28"/>
              </w:rPr>
            </w:pPr>
            <w:r w:rsidRPr="007639F7">
              <w:rPr>
                <w:rFonts w:ascii="Univers" w:hAnsi="Univers"/>
                <w:b/>
                <w:sz w:val="28"/>
                <w:szCs w:val="28"/>
              </w:rPr>
              <w:t>NACIONES</w:t>
            </w:r>
          </w:p>
          <w:p w14:paraId="380F10D1" w14:textId="77777777" w:rsidR="00BB2461" w:rsidRPr="007639F7" w:rsidRDefault="00BB2461" w:rsidP="00970EB4">
            <w:pPr>
              <w:rPr>
                <w:rFonts w:ascii="Univers" w:hAnsi="Univers"/>
                <w:b/>
                <w:sz w:val="28"/>
                <w:szCs w:val="28"/>
              </w:rPr>
            </w:pPr>
            <w:r w:rsidRPr="007639F7">
              <w:rPr>
                <w:rFonts w:ascii="Univers" w:hAnsi="Univers"/>
                <w:b/>
                <w:sz w:val="28"/>
                <w:szCs w:val="28"/>
              </w:rPr>
              <w:t>UNIDAS</w:t>
            </w:r>
          </w:p>
        </w:tc>
        <w:tc>
          <w:tcPr>
            <w:tcW w:w="3856" w:type="dxa"/>
            <w:tcBorders>
              <w:bottom w:val="single" w:sz="18" w:space="0" w:color="auto"/>
            </w:tcBorders>
          </w:tcPr>
          <w:p w14:paraId="350504C2" w14:textId="77777777" w:rsidR="00BB2461" w:rsidRPr="007639F7" w:rsidRDefault="00BB2461" w:rsidP="00970EB4">
            <w:pPr>
              <w:jc w:val="right"/>
              <w:rPr>
                <w:rFonts w:asciiTheme="minorBidi" w:hAnsiTheme="minorBidi" w:cstheme="minorBidi"/>
                <w:sz w:val="52"/>
                <w:szCs w:val="52"/>
              </w:rPr>
            </w:pPr>
            <w:r w:rsidRPr="007639F7">
              <w:rPr>
                <w:rFonts w:asciiTheme="minorBidi" w:hAnsiTheme="minorBidi" w:cstheme="minorBidi"/>
                <w:b/>
                <w:sz w:val="72"/>
              </w:rPr>
              <w:t>EP</w:t>
            </w:r>
          </w:p>
        </w:tc>
      </w:tr>
      <w:tr w:rsidR="00BB2461" w:rsidRPr="007639F7" w14:paraId="6771B6E0" w14:textId="77777777" w:rsidTr="00970E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02935CDC" w14:textId="77777777" w:rsidR="00BB2461" w:rsidRPr="007639F7" w:rsidRDefault="00BB2461" w:rsidP="00970EB4">
            <w:pPr>
              <w:spacing w:before="120"/>
            </w:pPr>
            <w:r w:rsidRPr="007639F7">
              <w:rPr>
                <w:noProof/>
                <w:lang w:val="en-US"/>
              </w:rPr>
              <w:drawing>
                <wp:anchor distT="0" distB="0" distL="114300" distR="114300" simplePos="0" relativeHeight="251659264" behindDoc="0" locked="0" layoutInCell="1" allowOverlap="1" wp14:anchorId="5DC3E46A" wp14:editId="3F1E9478">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sidRPr="007639F7">
              <w:rPr>
                <w:noProof/>
                <w:lang w:val="en-US"/>
              </w:rPr>
              <w:drawing>
                <wp:anchor distT="0" distB="0" distL="114300" distR="114300" simplePos="0" relativeHeight="251660288" behindDoc="1" locked="0" layoutInCell="0" allowOverlap="1" wp14:anchorId="133290E5" wp14:editId="15ED57BE">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6A5E2808" w14:textId="77777777" w:rsidR="00BB2461" w:rsidRPr="007639F7" w:rsidRDefault="00BB2461" w:rsidP="00970EB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39329905" w14:textId="77777777" w:rsidR="00BB2461" w:rsidRPr="007639F7" w:rsidRDefault="00BB2461" w:rsidP="00970EB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7639F7">
              <w:rPr>
                <w:rFonts w:ascii="Univers" w:hAnsi="Univers"/>
                <w:b/>
                <w:sz w:val="32"/>
              </w:rPr>
              <w:t>Programa de las</w:t>
            </w:r>
          </w:p>
          <w:p w14:paraId="652524B0" w14:textId="77777777" w:rsidR="00BB2461" w:rsidRPr="007639F7" w:rsidRDefault="00BB2461" w:rsidP="00970EB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7639F7">
              <w:rPr>
                <w:rFonts w:ascii="Univers" w:hAnsi="Univers"/>
                <w:b/>
                <w:sz w:val="32"/>
              </w:rPr>
              <w:t>Naciones Unidas</w:t>
            </w:r>
          </w:p>
          <w:p w14:paraId="5CFD65E7" w14:textId="77777777" w:rsidR="00BB2461" w:rsidRPr="007639F7" w:rsidRDefault="00BB2461" w:rsidP="00970EB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7639F7">
              <w:rPr>
                <w:rFonts w:ascii="Univers" w:hAnsi="Univers"/>
                <w:b/>
                <w:sz w:val="32"/>
              </w:rPr>
              <w:t>para el Medio Ambiente</w:t>
            </w:r>
          </w:p>
          <w:p w14:paraId="003B3353" w14:textId="77777777" w:rsidR="00BB2461" w:rsidRPr="007639F7" w:rsidRDefault="00BB2461" w:rsidP="00970EB4">
            <w:pPr>
              <w:spacing w:before="720"/>
            </w:pPr>
          </w:p>
        </w:tc>
        <w:tc>
          <w:tcPr>
            <w:tcW w:w="3856" w:type="dxa"/>
            <w:tcBorders>
              <w:top w:val="nil"/>
              <w:left w:val="nil"/>
              <w:bottom w:val="single" w:sz="36" w:space="0" w:color="auto"/>
              <w:right w:val="nil"/>
            </w:tcBorders>
          </w:tcPr>
          <w:p w14:paraId="7A2CB9E9" w14:textId="77777777" w:rsidR="00BB2461" w:rsidRPr="007639F7" w:rsidRDefault="00BB2461" w:rsidP="00970EB4"/>
          <w:p w14:paraId="20E519C8" w14:textId="77777777" w:rsidR="00BB2461" w:rsidRPr="007639F7" w:rsidRDefault="00BB2461" w:rsidP="00970EB4">
            <w:proofErr w:type="spellStart"/>
            <w:r w:rsidRPr="007639F7">
              <w:t>Distr</w:t>
            </w:r>
            <w:proofErr w:type="spellEnd"/>
            <w:r w:rsidRPr="007639F7">
              <w:t>.</w:t>
            </w:r>
          </w:p>
          <w:p w14:paraId="101AD25E" w14:textId="77777777" w:rsidR="00BB2461" w:rsidRPr="007639F7" w:rsidRDefault="00BB2461" w:rsidP="00970EB4">
            <w:r w:rsidRPr="007639F7">
              <w:t>GENERAL</w:t>
            </w:r>
          </w:p>
          <w:p w14:paraId="70052947" w14:textId="77777777" w:rsidR="00BB2461" w:rsidRPr="007639F7" w:rsidRDefault="00BB2461" w:rsidP="00970EB4"/>
          <w:p w14:paraId="110D6D6D" w14:textId="58764FBD" w:rsidR="00BB2461" w:rsidRPr="007639F7" w:rsidRDefault="003368D1" w:rsidP="00970EB4">
            <w:r w:rsidRPr="007639F7">
              <w:fldChar w:fldCharType="begin"/>
            </w:r>
            <w:r w:rsidRPr="007639F7">
              <w:instrText xml:space="preserve"> DOCPROPERTY "Document number"  \* MERGEFORMAT </w:instrText>
            </w:r>
            <w:r w:rsidRPr="007639F7">
              <w:fldChar w:fldCharType="separate"/>
            </w:r>
            <w:r w:rsidR="00571878">
              <w:t>UNEP/</w:t>
            </w:r>
            <w:proofErr w:type="spellStart"/>
            <w:r w:rsidR="00571878">
              <w:t>OzL.Pro</w:t>
            </w:r>
            <w:proofErr w:type="spellEnd"/>
            <w:r w:rsidR="00571878">
              <w:t>/</w:t>
            </w:r>
            <w:proofErr w:type="spellStart"/>
            <w:r w:rsidR="00571878">
              <w:t>ExCom</w:t>
            </w:r>
            <w:proofErr w:type="spellEnd"/>
            <w:r w:rsidR="00571878">
              <w:t>/95/77</w:t>
            </w:r>
            <w:r w:rsidRPr="007639F7">
              <w:fldChar w:fldCharType="end"/>
            </w:r>
          </w:p>
          <w:p w14:paraId="4B2B9FFA" w14:textId="712106EE" w:rsidR="00BB2461" w:rsidRPr="007639F7" w:rsidRDefault="00D33463" w:rsidP="00970EB4">
            <w:r w:rsidRPr="007639F7">
              <w:t>13 de noviembre</w:t>
            </w:r>
            <w:r w:rsidR="00BB2461" w:rsidRPr="007639F7">
              <w:t xml:space="preserve"> de 2024</w:t>
            </w:r>
          </w:p>
          <w:p w14:paraId="63A50832" w14:textId="77777777" w:rsidR="00BB2461" w:rsidRPr="007639F7" w:rsidRDefault="00BB2461" w:rsidP="00970EB4">
            <w:pPr>
              <w:rPr>
                <w:caps/>
              </w:rPr>
            </w:pPr>
          </w:p>
          <w:p w14:paraId="4D383FDA" w14:textId="77777777" w:rsidR="00BB2461" w:rsidRPr="007639F7" w:rsidRDefault="00BB2461" w:rsidP="00970EB4">
            <w:r w:rsidRPr="007639F7">
              <w:t xml:space="preserve">ESPAÑOL </w:t>
            </w:r>
          </w:p>
          <w:p w14:paraId="01F6784C" w14:textId="77777777" w:rsidR="00BB2461" w:rsidRPr="007639F7" w:rsidRDefault="00BB2461" w:rsidP="00970EB4">
            <w:r w:rsidRPr="007639F7">
              <w:t>ORIGINAL: INGLÉS</w:t>
            </w:r>
          </w:p>
        </w:tc>
      </w:tr>
    </w:tbl>
    <w:p w14:paraId="1081A338" w14:textId="77777777" w:rsidR="00BB2461" w:rsidRPr="007639F7" w:rsidRDefault="00BB2461" w:rsidP="00BB2461">
      <w:pPr>
        <w:jc w:val="left"/>
      </w:pPr>
      <w:r w:rsidRPr="007639F7">
        <w:t>COMITÉ EJECUTIVO DEL FONDO MULTILATERAL</w:t>
      </w:r>
      <w:r w:rsidRPr="007639F7">
        <w:br/>
        <w:t xml:space="preserve"> PARA LA APLICACIÓN DEL</w:t>
      </w:r>
      <w:r w:rsidRPr="007639F7">
        <w:br/>
        <w:t xml:space="preserve"> PROTOCOLO DE MONTREAL</w:t>
      </w:r>
      <w:r w:rsidRPr="007639F7">
        <w:br/>
        <w:t>Nonagésima quinta reunión</w:t>
      </w:r>
    </w:p>
    <w:p w14:paraId="585F5EC7" w14:textId="77777777" w:rsidR="00BB2461" w:rsidRPr="007639F7" w:rsidRDefault="00BB2461" w:rsidP="00BB2461">
      <w:pPr>
        <w:jc w:val="left"/>
      </w:pPr>
      <w:r w:rsidRPr="007639F7">
        <w:t>Montreal, 4 - 8 de diciembre de 2024</w:t>
      </w:r>
    </w:p>
    <w:p w14:paraId="092EEC80" w14:textId="765DE20F" w:rsidR="00997D6F" w:rsidRPr="007639F7" w:rsidRDefault="00997D6F" w:rsidP="00962436">
      <w:pPr>
        <w:jc w:val="left"/>
      </w:pPr>
      <w:r w:rsidRPr="007639F7">
        <w:t>Punto 9 d) del orden del día provisional</w:t>
      </w:r>
      <w:r w:rsidRPr="007639F7">
        <w:rPr>
          <w:rStyle w:val="FootnoteReference"/>
        </w:rPr>
        <w:footnoteReference w:id="2"/>
      </w:r>
    </w:p>
    <w:p w14:paraId="683395CE" w14:textId="77777777" w:rsidR="00BE2DAA" w:rsidRPr="007639F7" w:rsidRDefault="00BE2DAA" w:rsidP="00962436">
      <w:pPr>
        <w:jc w:val="left"/>
      </w:pPr>
    </w:p>
    <w:p w14:paraId="382A7B62" w14:textId="77777777" w:rsidR="00066CE8" w:rsidRPr="007639F7" w:rsidRDefault="00066CE8" w:rsidP="00962436">
      <w:pPr>
        <w:tabs>
          <w:tab w:val="left" w:pos="7590"/>
        </w:tabs>
        <w:jc w:val="left"/>
      </w:pPr>
    </w:p>
    <w:p w14:paraId="50CC2A94" w14:textId="77777777" w:rsidR="00BE2DAA" w:rsidRPr="007639F7" w:rsidRDefault="00BE2DAA" w:rsidP="00962436"/>
    <w:p w14:paraId="438A50A6" w14:textId="1326DB81" w:rsidR="00BE2DAA" w:rsidRPr="007639F7" w:rsidRDefault="00571878" w:rsidP="00962436">
      <w:pPr>
        <w:jc w:val="center"/>
        <w:rPr>
          <w:b/>
        </w:rPr>
      </w:pPr>
      <w:r w:rsidRPr="007639F7">
        <w:rPr>
          <w:b/>
        </w:rPr>
        <w:t>PROPUESTA DE PROYECTO: SOMALIA</w:t>
      </w:r>
    </w:p>
    <w:p w14:paraId="2C44C4D3" w14:textId="77777777" w:rsidR="00BE2DAA" w:rsidRPr="007639F7" w:rsidRDefault="00BE2DAA" w:rsidP="00962436"/>
    <w:p w14:paraId="653FA84B" w14:textId="77777777" w:rsidR="00BE2DAA" w:rsidRPr="007639F7" w:rsidRDefault="00BE2DAA" w:rsidP="00962436"/>
    <w:p w14:paraId="562836B0" w14:textId="0A1AD6A9" w:rsidR="00BE2DAA" w:rsidRPr="007639F7" w:rsidRDefault="00BE2DAA" w:rsidP="00962436">
      <w:pPr>
        <w:ind w:firstLine="720"/>
      </w:pPr>
      <w:r w:rsidRPr="007639F7">
        <w:t>El presente documento contiene las observaciones y la recomendación de la Secretaría sobre la siguiente propuesta de proyecto:</w:t>
      </w:r>
    </w:p>
    <w:p w14:paraId="5FC6D7ED" w14:textId="77777777" w:rsidR="00BE2DAA" w:rsidRPr="007639F7" w:rsidRDefault="00BE2DAA" w:rsidP="00962436">
      <w:pPr>
        <w:spacing w:before="240" w:after="240"/>
        <w:rPr>
          <w:u w:val="single"/>
        </w:rPr>
      </w:pPr>
      <w:r w:rsidRPr="007639F7">
        <w:rPr>
          <w:u w:val="single"/>
        </w:rPr>
        <w:t>Eliminación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71"/>
        <w:gridCol w:w="1993"/>
        <w:gridCol w:w="1796"/>
      </w:tblGrid>
      <w:tr w:rsidR="00D8506B" w:rsidRPr="007639F7" w14:paraId="641D37E6" w14:textId="6428AB6B" w:rsidTr="00D8506B">
        <w:tc>
          <w:tcPr>
            <w:tcW w:w="5571" w:type="dxa"/>
          </w:tcPr>
          <w:p w14:paraId="1347B6E8" w14:textId="63A5C66F" w:rsidR="00D8506B" w:rsidRPr="007639F7" w:rsidRDefault="00D8506B" w:rsidP="008D1C75">
            <w:pPr>
              <w:pStyle w:val="ListParagraph"/>
              <w:numPr>
                <w:ilvl w:val="0"/>
                <w:numId w:val="10"/>
              </w:numPr>
              <w:ind w:hanging="830"/>
            </w:pPr>
            <w:r w:rsidRPr="007639F7">
              <w:t xml:space="preserve">Plan de gestión </w:t>
            </w:r>
            <w:r w:rsidR="008D1C75" w:rsidRPr="007639F7">
              <w:t xml:space="preserve">para la eliminación de </w:t>
            </w:r>
            <w:r w:rsidRPr="007639F7">
              <w:t>HCFC (etapa II, primer tramo)</w:t>
            </w:r>
          </w:p>
        </w:tc>
        <w:tc>
          <w:tcPr>
            <w:tcW w:w="1993" w:type="dxa"/>
          </w:tcPr>
          <w:p w14:paraId="41408AE5" w14:textId="1920A4ED" w:rsidR="00D8506B" w:rsidRPr="007639F7" w:rsidRDefault="00D8506B" w:rsidP="00962436">
            <w:pPr>
              <w:jc w:val="center"/>
            </w:pPr>
            <w:r w:rsidRPr="007639F7">
              <w:t>ONUDI</w:t>
            </w:r>
          </w:p>
        </w:tc>
        <w:tc>
          <w:tcPr>
            <w:tcW w:w="1796" w:type="dxa"/>
          </w:tcPr>
          <w:p w14:paraId="074521B5" w14:textId="1AE790C4" w:rsidR="00D8506B" w:rsidRPr="007639F7" w:rsidRDefault="00D8506B" w:rsidP="00962436">
            <w:pPr>
              <w:jc w:val="left"/>
            </w:pPr>
            <w:r w:rsidRPr="007639F7">
              <w:t>Consideración individual</w:t>
            </w:r>
          </w:p>
        </w:tc>
      </w:tr>
    </w:tbl>
    <w:p w14:paraId="4FF6620C" w14:textId="77777777" w:rsidR="00BE2DAA" w:rsidRPr="007639F7" w:rsidRDefault="00BE2DAA" w:rsidP="00962436"/>
    <w:p w14:paraId="3A1C4AFD" w14:textId="77777777" w:rsidR="00BE2DAA" w:rsidRPr="007639F7" w:rsidRDefault="00BE2DAA" w:rsidP="00962436"/>
    <w:p w14:paraId="11926279" w14:textId="77777777" w:rsidR="00BE2DAA" w:rsidRPr="007639F7" w:rsidRDefault="00BE2DAA" w:rsidP="00962436"/>
    <w:p w14:paraId="37D87ABF" w14:textId="77777777" w:rsidR="00BE2DAA" w:rsidRPr="007639F7" w:rsidRDefault="00BE2DAA" w:rsidP="00962436"/>
    <w:p w14:paraId="06E9D379" w14:textId="77777777" w:rsidR="00BE2DAA" w:rsidRPr="007639F7" w:rsidRDefault="00BE2DAA" w:rsidP="00962436">
      <w:pPr>
        <w:jc w:val="left"/>
      </w:pPr>
    </w:p>
    <w:p w14:paraId="53627384" w14:textId="77777777" w:rsidR="00BE2DAA" w:rsidRPr="007639F7" w:rsidRDefault="00BE2DAA" w:rsidP="00962436">
      <w:pPr>
        <w:jc w:val="left"/>
      </w:pPr>
      <w:r w:rsidRPr="007639F7">
        <w:br w:type="page"/>
      </w:r>
    </w:p>
    <w:p w14:paraId="431BFA0A" w14:textId="77777777" w:rsidR="00BE2DAA" w:rsidRPr="007639F7" w:rsidRDefault="00BE2DAA" w:rsidP="00962436">
      <w:pPr>
        <w:spacing w:after="120"/>
        <w:jc w:val="center"/>
        <w:rPr>
          <w:b/>
        </w:rPr>
      </w:pPr>
      <w:r w:rsidRPr="007639F7">
        <w:rPr>
          <w:b/>
        </w:rPr>
        <w:lastRenderedPageBreak/>
        <w:t>HOJA DE EVALUACIÓN – PROYECTOS PLURIANUALES</w:t>
      </w:r>
    </w:p>
    <w:p w14:paraId="235419A5" w14:textId="1586DD91" w:rsidR="00BE2DAA" w:rsidRPr="007639F7" w:rsidRDefault="00164580" w:rsidP="00962436">
      <w:pPr>
        <w:spacing w:after="200"/>
        <w:jc w:val="center"/>
        <w:rPr>
          <w:b/>
        </w:rPr>
      </w:pPr>
      <w:r w:rsidRPr="007639F7">
        <w:rPr>
          <w:b/>
        </w:rPr>
        <w:t>Somalia</w:t>
      </w:r>
    </w:p>
    <w:tbl>
      <w:tblPr>
        <w:tblStyle w:val="TableGrid"/>
        <w:tblW w:w="5364" w:type="pct"/>
        <w:tblInd w:w="-113" w:type="dxa"/>
        <w:tblCellMar>
          <w:top w:w="28" w:type="dxa"/>
          <w:bottom w:w="28" w:type="dxa"/>
        </w:tblCellMar>
        <w:tblLook w:val="04A0" w:firstRow="1" w:lastRow="0" w:firstColumn="1" w:lastColumn="0" w:noHBand="0" w:noVBand="1"/>
      </w:tblPr>
      <w:tblGrid>
        <w:gridCol w:w="4971"/>
        <w:gridCol w:w="5446"/>
      </w:tblGrid>
      <w:tr w:rsidR="00BE2DAA" w:rsidRPr="007639F7" w14:paraId="77020949" w14:textId="77777777" w:rsidTr="00DC561D">
        <w:trPr>
          <w:trHeight w:val="139"/>
        </w:trPr>
        <w:tc>
          <w:tcPr>
            <w:tcW w:w="2386" w:type="pct"/>
            <w:shd w:val="clear" w:color="auto" w:fill="auto"/>
          </w:tcPr>
          <w:p w14:paraId="6C688869" w14:textId="77777777" w:rsidR="00BE2DAA" w:rsidRPr="007639F7" w:rsidRDefault="00BE2DAA" w:rsidP="00962436">
            <w:pPr>
              <w:rPr>
                <w:b/>
                <w:sz w:val="20"/>
              </w:rPr>
            </w:pPr>
            <w:r w:rsidRPr="007639F7">
              <w:rPr>
                <w:b/>
                <w:sz w:val="20"/>
              </w:rPr>
              <w:t>I) TÍTULO DEL PROYECTO</w:t>
            </w:r>
          </w:p>
        </w:tc>
        <w:tc>
          <w:tcPr>
            <w:tcW w:w="2614" w:type="pct"/>
            <w:shd w:val="clear" w:color="auto" w:fill="auto"/>
          </w:tcPr>
          <w:p w14:paraId="01460A33" w14:textId="77777777" w:rsidR="00BE2DAA" w:rsidRPr="007639F7" w:rsidRDefault="00BE2DAA" w:rsidP="00962436">
            <w:pPr>
              <w:jc w:val="center"/>
              <w:rPr>
                <w:b/>
                <w:sz w:val="20"/>
              </w:rPr>
            </w:pPr>
            <w:r w:rsidRPr="007639F7">
              <w:rPr>
                <w:b/>
                <w:sz w:val="20"/>
              </w:rPr>
              <w:t>ORGANISMO</w:t>
            </w:r>
          </w:p>
        </w:tc>
      </w:tr>
      <w:tr w:rsidR="00BE2DAA" w:rsidRPr="007639F7" w14:paraId="71E57B11" w14:textId="77777777" w:rsidTr="00DC561D">
        <w:trPr>
          <w:trHeight w:val="40"/>
        </w:trPr>
        <w:tc>
          <w:tcPr>
            <w:tcW w:w="2386" w:type="pct"/>
            <w:shd w:val="clear" w:color="auto" w:fill="auto"/>
            <w:vAlign w:val="center"/>
          </w:tcPr>
          <w:p w14:paraId="242B2FA8" w14:textId="3658E2E3" w:rsidR="00BE2DAA" w:rsidRPr="007639F7" w:rsidRDefault="00BE2DAA" w:rsidP="00962436">
            <w:pPr>
              <w:jc w:val="center"/>
              <w:rPr>
                <w:color w:val="000000" w:themeColor="text1"/>
                <w:sz w:val="20"/>
              </w:rPr>
            </w:pPr>
            <w:r w:rsidRPr="007639F7">
              <w:rPr>
                <w:color w:val="000000" w:themeColor="text1"/>
                <w:sz w:val="20"/>
              </w:rPr>
              <w:t>Plan de eliminación de HCFC (etapa II)</w:t>
            </w:r>
          </w:p>
        </w:tc>
        <w:tc>
          <w:tcPr>
            <w:tcW w:w="2614" w:type="pct"/>
            <w:shd w:val="clear" w:color="auto" w:fill="auto"/>
            <w:vAlign w:val="center"/>
          </w:tcPr>
          <w:p w14:paraId="27D001E5" w14:textId="1B0AD728" w:rsidR="00BE2DAA" w:rsidRPr="007639F7" w:rsidRDefault="006F111D" w:rsidP="00962436">
            <w:pPr>
              <w:jc w:val="center"/>
              <w:rPr>
                <w:color w:val="000000" w:themeColor="text1"/>
                <w:sz w:val="20"/>
              </w:rPr>
            </w:pPr>
            <w:r w:rsidRPr="007639F7">
              <w:rPr>
                <w:color w:val="000000" w:themeColor="text1"/>
                <w:sz w:val="20"/>
              </w:rPr>
              <w:t>ONUDI (principal)</w:t>
            </w:r>
          </w:p>
        </w:tc>
      </w:tr>
    </w:tbl>
    <w:p w14:paraId="0BAF22F4" w14:textId="77777777" w:rsidR="00BE2DAA" w:rsidRPr="007639F7" w:rsidRDefault="00BE2DAA" w:rsidP="00962436">
      <w:pPr>
        <w:jc w:val="center"/>
        <w:rPr>
          <w:sz w:val="18"/>
          <w:szCs w:val="18"/>
        </w:rPr>
      </w:pPr>
    </w:p>
    <w:tbl>
      <w:tblPr>
        <w:tblStyle w:val="TableGrid"/>
        <w:tblW w:w="5364" w:type="pct"/>
        <w:tblInd w:w="-113" w:type="dxa"/>
        <w:tblCellMar>
          <w:top w:w="28" w:type="dxa"/>
          <w:bottom w:w="28" w:type="dxa"/>
        </w:tblCellMar>
        <w:tblLook w:val="04A0" w:firstRow="1" w:lastRow="0" w:firstColumn="1" w:lastColumn="0" w:noHBand="0" w:noVBand="1"/>
      </w:tblPr>
      <w:tblGrid>
        <w:gridCol w:w="5117"/>
        <w:gridCol w:w="2221"/>
        <w:gridCol w:w="3079"/>
      </w:tblGrid>
      <w:tr w:rsidR="00BE2DAA" w:rsidRPr="007639F7" w14:paraId="7261DDCC" w14:textId="77777777" w:rsidTr="00DC561D">
        <w:trPr>
          <w:trHeight w:val="77"/>
        </w:trPr>
        <w:tc>
          <w:tcPr>
            <w:tcW w:w="2456" w:type="pct"/>
            <w:shd w:val="clear" w:color="auto" w:fill="auto"/>
          </w:tcPr>
          <w:p w14:paraId="58DCB425" w14:textId="77777777" w:rsidR="00BE2DAA" w:rsidRPr="007639F7" w:rsidRDefault="00BE2DAA" w:rsidP="00962436">
            <w:pPr>
              <w:jc w:val="left"/>
              <w:rPr>
                <w:b/>
                <w:sz w:val="20"/>
              </w:rPr>
            </w:pPr>
            <w:r w:rsidRPr="007639F7">
              <w:rPr>
                <w:b/>
                <w:sz w:val="20"/>
              </w:rPr>
              <w:t>II) DATOS MÁS RECIENTES DEL ARTÍCULO 7 (Anexo C, Grupo l)</w:t>
            </w:r>
          </w:p>
        </w:tc>
        <w:tc>
          <w:tcPr>
            <w:tcW w:w="1066" w:type="pct"/>
            <w:shd w:val="clear" w:color="auto" w:fill="auto"/>
          </w:tcPr>
          <w:p w14:paraId="25F7D08D" w14:textId="280E4B22" w:rsidR="00BE2DAA" w:rsidRPr="007639F7" w:rsidRDefault="00BE2DAA" w:rsidP="00962436">
            <w:pPr>
              <w:jc w:val="center"/>
              <w:rPr>
                <w:sz w:val="20"/>
              </w:rPr>
            </w:pPr>
            <w:r w:rsidRPr="007639F7">
              <w:rPr>
                <w:sz w:val="20"/>
              </w:rPr>
              <w:t>Año: 2022</w:t>
            </w:r>
          </w:p>
        </w:tc>
        <w:tc>
          <w:tcPr>
            <w:tcW w:w="1478" w:type="pct"/>
            <w:shd w:val="clear" w:color="auto" w:fill="auto"/>
          </w:tcPr>
          <w:p w14:paraId="2F087449" w14:textId="48ED1641" w:rsidR="00BE2DAA" w:rsidRPr="007639F7" w:rsidRDefault="00722FAB" w:rsidP="00962436">
            <w:pPr>
              <w:jc w:val="right"/>
              <w:rPr>
                <w:sz w:val="20"/>
              </w:rPr>
            </w:pPr>
            <w:r w:rsidRPr="007639F7">
              <w:rPr>
                <w:sz w:val="20"/>
              </w:rPr>
              <w:t>10,18 toneladas PAO</w:t>
            </w:r>
          </w:p>
        </w:tc>
      </w:tr>
    </w:tbl>
    <w:p w14:paraId="2F86CDAD" w14:textId="77777777" w:rsidR="00BE2DAA" w:rsidRPr="007639F7" w:rsidRDefault="00BE2DAA" w:rsidP="00962436">
      <w:pPr>
        <w:jc w:val="center"/>
        <w:rPr>
          <w:sz w:val="18"/>
        </w:rPr>
      </w:pPr>
    </w:p>
    <w:tbl>
      <w:tblPr>
        <w:tblStyle w:val="TableGrid"/>
        <w:tblW w:w="5364" w:type="pct"/>
        <w:tblInd w:w="-113" w:type="dxa"/>
        <w:tblLook w:val="04A0" w:firstRow="1" w:lastRow="0" w:firstColumn="1" w:lastColumn="0" w:noHBand="0" w:noVBand="1"/>
      </w:tblPr>
      <w:tblGrid>
        <w:gridCol w:w="1139"/>
        <w:gridCol w:w="850"/>
        <w:gridCol w:w="861"/>
        <w:gridCol w:w="983"/>
        <w:gridCol w:w="1367"/>
        <w:gridCol w:w="959"/>
        <w:gridCol w:w="916"/>
        <w:gridCol w:w="916"/>
        <w:gridCol w:w="539"/>
        <w:gridCol w:w="1887"/>
      </w:tblGrid>
      <w:tr w:rsidR="00BE2DAA" w:rsidRPr="007639F7" w14:paraId="381B6927" w14:textId="77777777" w:rsidTr="00366C75">
        <w:trPr>
          <w:trHeight w:val="128"/>
        </w:trPr>
        <w:tc>
          <w:tcPr>
            <w:tcW w:w="3776" w:type="pct"/>
            <w:gridSpan w:val="8"/>
            <w:shd w:val="clear" w:color="auto" w:fill="auto"/>
          </w:tcPr>
          <w:p w14:paraId="618D3558" w14:textId="52A2C7DD" w:rsidR="00BE2DAA" w:rsidRPr="007639F7" w:rsidRDefault="00BE2DAA" w:rsidP="00F45593">
            <w:pPr>
              <w:jc w:val="left"/>
              <w:rPr>
                <w:b/>
                <w:sz w:val="20"/>
              </w:rPr>
            </w:pPr>
            <w:r w:rsidRPr="007639F7">
              <w:rPr>
                <w:b/>
                <w:sz w:val="20"/>
              </w:rPr>
              <w:t>III) DATOS SECTORIALES MÁS RECIENTES DEL PROGRAMA PAÍS (tons</w:t>
            </w:r>
            <w:r w:rsidR="00F45593" w:rsidRPr="007639F7">
              <w:rPr>
                <w:b/>
                <w:sz w:val="20"/>
              </w:rPr>
              <w:t>.</w:t>
            </w:r>
            <w:r w:rsidRPr="007639F7">
              <w:rPr>
                <w:b/>
                <w:sz w:val="20"/>
              </w:rPr>
              <w:t xml:space="preserve"> PAO)</w:t>
            </w:r>
          </w:p>
        </w:tc>
        <w:tc>
          <w:tcPr>
            <w:tcW w:w="1224" w:type="pct"/>
            <w:gridSpan w:val="2"/>
            <w:shd w:val="clear" w:color="auto" w:fill="auto"/>
          </w:tcPr>
          <w:p w14:paraId="01446676" w14:textId="77777777" w:rsidR="00BE2DAA" w:rsidRPr="007639F7" w:rsidRDefault="00BE2DAA" w:rsidP="00962436">
            <w:pPr>
              <w:spacing w:after="60"/>
              <w:jc w:val="right"/>
              <w:rPr>
                <w:b/>
                <w:sz w:val="20"/>
                <w:highlight w:val="cyan"/>
              </w:rPr>
            </w:pPr>
            <w:r w:rsidRPr="007639F7">
              <w:rPr>
                <w:b/>
                <w:sz w:val="20"/>
              </w:rPr>
              <w:t xml:space="preserve">Año: </w:t>
            </w:r>
            <w:r w:rsidRPr="007639F7">
              <w:rPr>
                <w:b/>
                <w:color w:val="000000" w:themeColor="text1"/>
                <w:sz w:val="20"/>
              </w:rPr>
              <w:t>2023</w:t>
            </w:r>
          </w:p>
        </w:tc>
      </w:tr>
      <w:tr w:rsidR="00BE2DAA" w:rsidRPr="007639F7" w14:paraId="6AA47DD0" w14:textId="77777777" w:rsidTr="00366C75">
        <w:trPr>
          <w:trHeight w:val="250"/>
        </w:trPr>
        <w:tc>
          <w:tcPr>
            <w:tcW w:w="577" w:type="pct"/>
            <w:shd w:val="clear" w:color="auto" w:fill="auto"/>
            <w:vAlign w:val="center"/>
          </w:tcPr>
          <w:p w14:paraId="0E9DBE0F" w14:textId="77777777" w:rsidR="00BE2DAA" w:rsidRPr="007639F7" w:rsidRDefault="00BE2DAA" w:rsidP="00962436">
            <w:pPr>
              <w:spacing w:after="60"/>
              <w:jc w:val="center"/>
              <w:rPr>
                <w:sz w:val="20"/>
              </w:rPr>
            </w:pPr>
            <w:r w:rsidRPr="007639F7">
              <w:rPr>
                <w:sz w:val="20"/>
              </w:rPr>
              <w:t>Producto químico</w:t>
            </w:r>
          </w:p>
        </w:tc>
        <w:tc>
          <w:tcPr>
            <w:tcW w:w="424" w:type="pct"/>
            <w:shd w:val="clear" w:color="auto" w:fill="auto"/>
            <w:vAlign w:val="center"/>
          </w:tcPr>
          <w:p w14:paraId="54910FED" w14:textId="77777777" w:rsidR="00BE2DAA" w:rsidRPr="007639F7" w:rsidRDefault="00BE2DAA" w:rsidP="00962436">
            <w:pPr>
              <w:spacing w:after="60"/>
              <w:jc w:val="center"/>
              <w:rPr>
                <w:sz w:val="20"/>
              </w:rPr>
            </w:pPr>
            <w:r w:rsidRPr="007639F7">
              <w:rPr>
                <w:sz w:val="20"/>
              </w:rPr>
              <w:t>Aerosol</w:t>
            </w:r>
          </w:p>
        </w:tc>
        <w:tc>
          <w:tcPr>
            <w:tcW w:w="335" w:type="pct"/>
            <w:shd w:val="clear" w:color="auto" w:fill="auto"/>
            <w:vAlign w:val="center"/>
          </w:tcPr>
          <w:p w14:paraId="5C1CE611" w14:textId="77777777" w:rsidR="00BE2DAA" w:rsidRPr="007639F7" w:rsidRDefault="00BE2DAA" w:rsidP="00962436">
            <w:pPr>
              <w:spacing w:after="60"/>
              <w:jc w:val="center"/>
              <w:rPr>
                <w:sz w:val="20"/>
              </w:rPr>
            </w:pPr>
            <w:r w:rsidRPr="007639F7">
              <w:rPr>
                <w:sz w:val="20"/>
              </w:rPr>
              <w:t>Espuma</w:t>
            </w:r>
          </w:p>
        </w:tc>
        <w:tc>
          <w:tcPr>
            <w:tcW w:w="424" w:type="pct"/>
            <w:shd w:val="clear" w:color="auto" w:fill="auto"/>
            <w:vAlign w:val="center"/>
          </w:tcPr>
          <w:p w14:paraId="5BB2F463" w14:textId="77777777" w:rsidR="00BE2DAA" w:rsidRPr="007639F7" w:rsidRDefault="00BE2DAA" w:rsidP="00962436">
            <w:pPr>
              <w:spacing w:after="60"/>
              <w:jc w:val="center"/>
              <w:rPr>
                <w:sz w:val="20"/>
              </w:rPr>
            </w:pPr>
            <w:r w:rsidRPr="007639F7">
              <w:rPr>
                <w:sz w:val="20"/>
              </w:rPr>
              <w:t>Lucha contra incendios</w:t>
            </w:r>
          </w:p>
        </w:tc>
        <w:tc>
          <w:tcPr>
            <w:tcW w:w="1190" w:type="pct"/>
            <w:gridSpan w:val="2"/>
            <w:shd w:val="clear" w:color="auto" w:fill="auto"/>
            <w:vAlign w:val="center"/>
          </w:tcPr>
          <w:p w14:paraId="7B566E7A" w14:textId="77777777" w:rsidR="00BE2DAA" w:rsidRPr="007639F7" w:rsidRDefault="00BE2DAA" w:rsidP="00962436">
            <w:pPr>
              <w:spacing w:after="60"/>
              <w:jc w:val="center"/>
              <w:rPr>
                <w:sz w:val="20"/>
              </w:rPr>
            </w:pPr>
            <w:r w:rsidRPr="007639F7">
              <w:rPr>
                <w:sz w:val="20"/>
              </w:rPr>
              <w:t>Refrigeración</w:t>
            </w:r>
          </w:p>
        </w:tc>
        <w:tc>
          <w:tcPr>
            <w:tcW w:w="413" w:type="pct"/>
            <w:shd w:val="clear" w:color="auto" w:fill="auto"/>
            <w:vAlign w:val="center"/>
          </w:tcPr>
          <w:p w14:paraId="3DD92978" w14:textId="77777777" w:rsidR="00BE2DAA" w:rsidRPr="007639F7" w:rsidRDefault="00BE2DAA" w:rsidP="00962436">
            <w:pPr>
              <w:spacing w:after="60"/>
              <w:jc w:val="center"/>
              <w:rPr>
                <w:sz w:val="20"/>
              </w:rPr>
            </w:pPr>
            <w:r w:rsidRPr="007639F7">
              <w:rPr>
                <w:sz w:val="20"/>
              </w:rPr>
              <w:t>Solvente</w:t>
            </w:r>
          </w:p>
        </w:tc>
        <w:tc>
          <w:tcPr>
            <w:tcW w:w="413" w:type="pct"/>
            <w:shd w:val="clear" w:color="auto" w:fill="auto"/>
            <w:vAlign w:val="center"/>
          </w:tcPr>
          <w:p w14:paraId="4F18B0D7" w14:textId="77777777" w:rsidR="00BE2DAA" w:rsidRPr="007639F7" w:rsidRDefault="00BE2DAA" w:rsidP="00962436">
            <w:pPr>
              <w:spacing w:after="60"/>
              <w:jc w:val="center"/>
              <w:rPr>
                <w:sz w:val="20"/>
              </w:rPr>
            </w:pPr>
            <w:r w:rsidRPr="007639F7">
              <w:rPr>
                <w:sz w:val="20"/>
              </w:rPr>
              <w:t>Agente de procesos</w:t>
            </w:r>
          </w:p>
        </w:tc>
        <w:tc>
          <w:tcPr>
            <w:tcW w:w="263" w:type="pct"/>
            <w:shd w:val="clear" w:color="auto" w:fill="auto"/>
            <w:vAlign w:val="center"/>
          </w:tcPr>
          <w:p w14:paraId="0145168E" w14:textId="77777777" w:rsidR="00BE2DAA" w:rsidRPr="007639F7" w:rsidRDefault="00BE2DAA" w:rsidP="00962436">
            <w:pPr>
              <w:spacing w:after="60"/>
              <w:jc w:val="center"/>
              <w:rPr>
                <w:sz w:val="20"/>
              </w:rPr>
            </w:pPr>
            <w:r w:rsidRPr="007639F7">
              <w:rPr>
                <w:sz w:val="20"/>
              </w:rPr>
              <w:t xml:space="preserve">Uso en </w:t>
            </w:r>
            <w:proofErr w:type="spellStart"/>
            <w:r w:rsidRPr="007639F7">
              <w:rPr>
                <w:sz w:val="20"/>
              </w:rPr>
              <w:t>lab</w:t>
            </w:r>
            <w:proofErr w:type="spellEnd"/>
            <w:r w:rsidRPr="007639F7">
              <w:rPr>
                <w:sz w:val="20"/>
              </w:rPr>
              <w:t>.</w:t>
            </w:r>
          </w:p>
        </w:tc>
        <w:tc>
          <w:tcPr>
            <w:tcW w:w="961" w:type="pct"/>
            <w:shd w:val="clear" w:color="auto" w:fill="auto"/>
            <w:vAlign w:val="center"/>
          </w:tcPr>
          <w:p w14:paraId="527EEF05" w14:textId="77777777" w:rsidR="00BE2DAA" w:rsidRPr="007639F7" w:rsidRDefault="00BE2DAA" w:rsidP="00962436">
            <w:pPr>
              <w:spacing w:after="60"/>
              <w:jc w:val="center"/>
              <w:rPr>
                <w:sz w:val="20"/>
              </w:rPr>
            </w:pPr>
            <w:r w:rsidRPr="007639F7">
              <w:rPr>
                <w:sz w:val="20"/>
              </w:rPr>
              <w:t>Consumo total del sector</w:t>
            </w:r>
          </w:p>
        </w:tc>
      </w:tr>
      <w:tr w:rsidR="00BE2DAA" w:rsidRPr="007639F7" w14:paraId="13303D50" w14:textId="77777777" w:rsidTr="00BE2DAA">
        <w:trPr>
          <w:trHeight w:val="154"/>
        </w:trPr>
        <w:tc>
          <w:tcPr>
            <w:tcW w:w="1759" w:type="pct"/>
            <w:gridSpan w:val="4"/>
            <w:shd w:val="clear" w:color="auto" w:fill="auto"/>
            <w:vAlign w:val="center"/>
          </w:tcPr>
          <w:p w14:paraId="437B888D" w14:textId="77777777" w:rsidR="00BE2DAA" w:rsidRPr="007639F7" w:rsidRDefault="00BE2DAA" w:rsidP="00962436">
            <w:pPr>
              <w:spacing w:after="60"/>
              <w:jc w:val="center"/>
              <w:rPr>
                <w:sz w:val="20"/>
              </w:rPr>
            </w:pPr>
          </w:p>
        </w:tc>
        <w:tc>
          <w:tcPr>
            <w:tcW w:w="700" w:type="pct"/>
            <w:shd w:val="clear" w:color="auto" w:fill="auto"/>
            <w:vAlign w:val="center"/>
          </w:tcPr>
          <w:p w14:paraId="753269F4" w14:textId="77777777" w:rsidR="00BE2DAA" w:rsidRPr="007639F7" w:rsidRDefault="00BE2DAA" w:rsidP="00962436">
            <w:pPr>
              <w:spacing w:after="60"/>
              <w:jc w:val="center"/>
              <w:rPr>
                <w:sz w:val="20"/>
              </w:rPr>
            </w:pPr>
            <w:r w:rsidRPr="007639F7">
              <w:rPr>
                <w:sz w:val="20"/>
              </w:rPr>
              <w:t>Fabricación</w:t>
            </w:r>
          </w:p>
        </w:tc>
        <w:tc>
          <w:tcPr>
            <w:tcW w:w="490" w:type="pct"/>
            <w:shd w:val="clear" w:color="auto" w:fill="auto"/>
            <w:vAlign w:val="center"/>
          </w:tcPr>
          <w:p w14:paraId="2A17A297" w14:textId="77777777" w:rsidR="00BE2DAA" w:rsidRPr="007639F7" w:rsidRDefault="00BE2DAA" w:rsidP="00962436">
            <w:pPr>
              <w:spacing w:after="60"/>
              <w:jc w:val="center"/>
              <w:rPr>
                <w:sz w:val="20"/>
              </w:rPr>
            </w:pPr>
            <w:r w:rsidRPr="007639F7">
              <w:rPr>
                <w:sz w:val="20"/>
              </w:rPr>
              <w:t>Servicio técnico</w:t>
            </w:r>
          </w:p>
        </w:tc>
        <w:tc>
          <w:tcPr>
            <w:tcW w:w="2051" w:type="pct"/>
            <w:gridSpan w:val="4"/>
            <w:shd w:val="clear" w:color="auto" w:fill="auto"/>
            <w:vAlign w:val="center"/>
          </w:tcPr>
          <w:p w14:paraId="67C53286" w14:textId="77777777" w:rsidR="00BE2DAA" w:rsidRPr="007639F7" w:rsidRDefault="00BE2DAA" w:rsidP="00962436">
            <w:pPr>
              <w:spacing w:after="60"/>
              <w:jc w:val="center"/>
              <w:rPr>
                <w:sz w:val="20"/>
              </w:rPr>
            </w:pPr>
          </w:p>
        </w:tc>
      </w:tr>
      <w:tr w:rsidR="00BE2DAA" w:rsidRPr="007639F7" w14:paraId="7D2A844B" w14:textId="77777777" w:rsidTr="00366C75">
        <w:trPr>
          <w:trHeight w:val="250"/>
        </w:trPr>
        <w:tc>
          <w:tcPr>
            <w:tcW w:w="577" w:type="pct"/>
            <w:shd w:val="clear" w:color="auto" w:fill="auto"/>
          </w:tcPr>
          <w:p w14:paraId="3CACD87D" w14:textId="77777777" w:rsidR="00BE2DAA" w:rsidRPr="007639F7" w:rsidRDefault="00BE2DAA" w:rsidP="00962436">
            <w:pPr>
              <w:spacing w:after="60"/>
              <w:jc w:val="left"/>
              <w:rPr>
                <w:sz w:val="20"/>
              </w:rPr>
            </w:pPr>
            <w:r w:rsidRPr="007639F7">
              <w:rPr>
                <w:color w:val="000000" w:themeColor="text1"/>
                <w:sz w:val="20"/>
              </w:rPr>
              <w:t>HCFC-22</w:t>
            </w:r>
          </w:p>
        </w:tc>
        <w:tc>
          <w:tcPr>
            <w:tcW w:w="424" w:type="pct"/>
            <w:shd w:val="clear" w:color="auto" w:fill="auto"/>
          </w:tcPr>
          <w:p w14:paraId="4DFA169D" w14:textId="77777777" w:rsidR="00BE2DAA" w:rsidRPr="007639F7" w:rsidRDefault="00BE2DAA" w:rsidP="00962436">
            <w:pPr>
              <w:spacing w:after="60"/>
              <w:jc w:val="right"/>
              <w:rPr>
                <w:sz w:val="20"/>
              </w:rPr>
            </w:pPr>
          </w:p>
        </w:tc>
        <w:tc>
          <w:tcPr>
            <w:tcW w:w="335" w:type="pct"/>
            <w:shd w:val="clear" w:color="auto" w:fill="auto"/>
          </w:tcPr>
          <w:p w14:paraId="0E4271C2" w14:textId="77777777" w:rsidR="00BE2DAA" w:rsidRPr="007639F7" w:rsidRDefault="00BE2DAA" w:rsidP="00962436">
            <w:pPr>
              <w:spacing w:after="60"/>
              <w:jc w:val="right"/>
              <w:rPr>
                <w:sz w:val="20"/>
              </w:rPr>
            </w:pPr>
          </w:p>
        </w:tc>
        <w:tc>
          <w:tcPr>
            <w:tcW w:w="424" w:type="pct"/>
            <w:shd w:val="clear" w:color="auto" w:fill="auto"/>
          </w:tcPr>
          <w:p w14:paraId="2612E875" w14:textId="77777777" w:rsidR="00BE2DAA" w:rsidRPr="007639F7" w:rsidRDefault="00BE2DAA" w:rsidP="00962436">
            <w:pPr>
              <w:spacing w:after="60"/>
              <w:jc w:val="right"/>
              <w:rPr>
                <w:sz w:val="20"/>
              </w:rPr>
            </w:pPr>
          </w:p>
        </w:tc>
        <w:tc>
          <w:tcPr>
            <w:tcW w:w="700" w:type="pct"/>
            <w:shd w:val="clear" w:color="auto" w:fill="auto"/>
          </w:tcPr>
          <w:p w14:paraId="3E6CA732" w14:textId="77777777" w:rsidR="00BE2DAA" w:rsidRPr="007639F7" w:rsidRDefault="00BE2DAA" w:rsidP="00962436">
            <w:pPr>
              <w:spacing w:after="60"/>
              <w:jc w:val="right"/>
              <w:rPr>
                <w:sz w:val="20"/>
              </w:rPr>
            </w:pPr>
          </w:p>
        </w:tc>
        <w:tc>
          <w:tcPr>
            <w:tcW w:w="490" w:type="pct"/>
            <w:shd w:val="clear" w:color="auto" w:fill="auto"/>
          </w:tcPr>
          <w:p w14:paraId="69570912" w14:textId="23D123AB" w:rsidR="00BE2DAA" w:rsidRPr="007639F7" w:rsidRDefault="00916F4D" w:rsidP="00962436">
            <w:pPr>
              <w:spacing w:after="60"/>
              <w:jc w:val="right"/>
              <w:rPr>
                <w:sz w:val="20"/>
              </w:rPr>
            </w:pPr>
            <w:r w:rsidRPr="007639F7">
              <w:rPr>
                <w:sz w:val="20"/>
              </w:rPr>
              <w:t>10,55</w:t>
            </w:r>
          </w:p>
        </w:tc>
        <w:tc>
          <w:tcPr>
            <w:tcW w:w="413" w:type="pct"/>
            <w:shd w:val="clear" w:color="auto" w:fill="auto"/>
          </w:tcPr>
          <w:p w14:paraId="4B03E48F" w14:textId="77777777" w:rsidR="00BE2DAA" w:rsidRPr="007639F7" w:rsidRDefault="00BE2DAA" w:rsidP="00962436">
            <w:pPr>
              <w:spacing w:after="60"/>
              <w:jc w:val="right"/>
              <w:rPr>
                <w:sz w:val="20"/>
              </w:rPr>
            </w:pPr>
          </w:p>
        </w:tc>
        <w:tc>
          <w:tcPr>
            <w:tcW w:w="413" w:type="pct"/>
            <w:shd w:val="clear" w:color="auto" w:fill="auto"/>
          </w:tcPr>
          <w:p w14:paraId="6F6426CD" w14:textId="77777777" w:rsidR="00BE2DAA" w:rsidRPr="007639F7" w:rsidRDefault="00BE2DAA" w:rsidP="00962436">
            <w:pPr>
              <w:spacing w:after="60"/>
              <w:jc w:val="right"/>
              <w:rPr>
                <w:sz w:val="20"/>
              </w:rPr>
            </w:pPr>
          </w:p>
        </w:tc>
        <w:tc>
          <w:tcPr>
            <w:tcW w:w="263" w:type="pct"/>
            <w:shd w:val="clear" w:color="auto" w:fill="auto"/>
          </w:tcPr>
          <w:p w14:paraId="7031730B" w14:textId="77777777" w:rsidR="00BE2DAA" w:rsidRPr="007639F7" w:rsidRDefault="00BE2DAA" w:rsidP="00962436">
            <w:pPr>
              <w:spacing w:after="60"/>
              <w:jc w:val="right"/>
              <w:rPr>
                <w:sz w:val="20"/>
              </w:rPr>
            </w:pPr>
          </w:p>
        </w:tc>
        <w:tc>
          <w:tcPr>
            <w:tcW w:w="961" w:type="pct"/>
            <w:shd w:val="clear" w:color="auto" w:fill="auto"/>
          </w:tcPr>
          <w:p w14:paraId="34174E7B" w14:textId="7532DB15" w:rsidR="00BE2DAA" w:rsidRPr="007639F7" w:rsidRDefault="00916F4D" w:rsidP="00962436">
            <w:pPr>
              <w:spacing w:after="60"/>
              <w:jc w:val="right"/>
              <w:rPr>
                <w:sz w:val="20"/>
              </w:rPr>
            </w:pPr>
            <w:r w:rsidRPr="007639F7">
              <w:rPr>
                <w:sz w:val="20"/>
              </w:rPr>
              <w:t>10,55</w:t>
            </w:r>
          </w:p>
        </w:tc>
      </w:tr>
    </w:tbl>
    <w:p w14:paraId="47A6AFDD" w14:textId="77777777" w:rsidR="00BE2DAA" w:rsidRPr="007639F7" w:rsidRDefault="00BE2DAA" w:rsidP="00962436">
      <w:pPr>
        <w:jc w:val="center"/>
        <w:rPr>
          <w:sz w:val="18"/>
          <w:szCs w:val="18"/>
        </w:rPr>
      </w:pPr>
    </w:p>
    <w:tbl>
      <w:tblPr>
        <w:tblStyle w:val="TableGrid"/>
        <w:tblW w:w="5364" w:type="pct"/>
        <w:tblInd w:w="-113" w:type="dxa"/>
        <w:tblLook w:val="04A0" w:firstRow="1" w:lastRow="0" w:firstColumn="1" w:lastColumn="0" w:noHBand="0" w:noVBand="1"/>
      </w:tblPr>
      <w:tblGrid>
        <w:gridCol w:w="2140"/>
        <w:gridCol w:w="1681"/>
        <w:gridCol w:w="4513"/>
        <w:gridCol w:w="2083"/>
      </w:tblGrid>
      <w:tr w:rsidR="00BE2DAA" w:rsidRPr="007639F7" w14:paraId="2F6D9EE2" w14:textId="77777777" w:rsidTr="00BE2DAA">
        <w:trPr>
          <w:trHeight w:val="272"/>
        </w:trPr>
        <w:tc>
          <w:tcPr>
            <w:tcW w:w="5000" w:type="pct"/>
            <w:gridSpan w:val="4"/>
            <w:shd w:val="clear" w:color="auto" w:fill="auto"/>
          </w:tcPr>
          <w:p w14:paraId="60B589A0" w14:textId="754C6E0F" w:rsidR="00BE2DAA" w:rsidRPr="007639F7" w:rsidRDefault="00BE2DAA" w:rsidP="005B0172">
            <w:pPr>
              <w:jc w:val="left"/>
              <w:rPr>
                <w:b/>
                <w:sz w:val="20"/>
              </w:rPr>
            </w:pPr>
            <w:r w:rsidRPr="007639F7">
              <w:rPr>
                <w:b/>
                <w:sz w:val="20"/>
              </w:rPr>
              <w:t>I</w:t>
            </w:r>
            <w:r w:rsidR="005B0172" w:rsidRPr="007639F7">
              <w:rPr>
                <w:b/>
                <w:sz w:val="20"/>
              </w:rPr>
              <w:t>V) DATOS SOBRE EL CONSUMO (tons.</w:t>
            </w:r>
            <w:r w:rsidRPr="007639F7">
              <w:rPr>
                <w:b/>
                <w:sz w:val="20"/>
              </w:rPr>
              <w:t xml:space="preserve"> PAO)</w:t>
            </w:r>
          </w:p>
        </w:tc>
      </w:tr>
      <w:tr w:rsidR="00BE2DAA" w:rsidRPr="007639F7" w14:paraId="489B7B27" w14:textId="77777777" w:rsidTr="00BE2DAA">
        <w:trPr>
          <w:trHeight w:val="272"/>
        </w:trPr>
        <w:tc>
          <w:tcPr>
            <w:tcW w:w="1027" w:type="pct"/>
            <w:shd w:val="clear" w:color="auto" w:fill="auto"/>
          </w:tcPr>
          <w:p w14:paraId="1B752330" w14:textId="77777777" w:rsidR="00BE2DAA" w:rsidRPr="007639F7" w:rsidRDefault="00BE2DAA" w:rsidP="00962436">
            <w:pPr>
              <w:spacing w:after="60"/>
              <w:jc w:val="center"/>
              <w:rPr>
                <w:sz w:val="20"/>
              </w:rPr>
            </w:pPr>
            <w:r w:rsidRPr="007639F7">
              <w:rPr>
                <w:sz w:val="20"/>
              </w:rPr>
              <w:t>Base de comparación 2009-2010:</w:t>
            </w:r>
          </w:p>
        </w:tc>
        <w:tc>
          <w:tcPr>
            <w:tcW w:w="807" w:type="pct"/>
            <w:shd w:val="clear" w:color="auto" w:fill="auto"/>
          </w:tcPr>
          <w:p w14:paraId="77D3AF2B" w14:textId="0391A136" w:rsidR="00BE2DAA" w:rsidRPr="007639F7" w:rsidRDefault="00542765" w:rsidP="00962436">
            <w:pPr>
              <w:spacing w:after="60"/>
              <w:jc w:val="right"/>
              <w:rPr>
                <w:sz w:val="20"/>
              </w:rPr>
            </w:pPr>
            <w:r w:rsidRPr="007639F7">
              <w:rPr>
                <w:sz w:val="20"/>
              </w:rPr>
              <w:t>45,1</w:t>
            </w:r>
          </w:p>
        </w:tc>
        <w:tc>
          <w:tcPr>
            <w:tcW w:w="2166" w:type="pct"/>
            <w:shd w:val="clear" w:color="auto" w:fill="auto"/>
          </w:tcPr>
          <w:p w14:paraId="0EF3F072" w14:textId="77777777" w:rsidR="00BE2DAA" w:rsidRPr="007639F7" w:rsidRDefault="00BE2DAA" w:rsidP="00962436">
            <w:pPr>
              <w:spacing w:after="60"/>
              <w:jc w:val="center"/>
              <w:rPr>
                <w:sz w:val="20"/>
              </w:rPr>
            </w:pPr>
            <w:r w:rsidRPr="007639F7">
              <w:rPr>
                <w:sz w:val="20"/>
              </w:rPr>
              <w:t>Punto de partida para reducciones acumulativas sostenidas:</w:t>
            </w:r>
          </w:p>
        </w:tc>
        <w:tc>
          <w:tcPr>
            <w:tcW w:w="999" w:type="pct"/>
            <w:shd w:val="clear" w:color="auto" w:fill="auto"/>
          </w:tcPr>
          <w:p w14:paraId="3F5C0793" w14:textId="5326240A" w:rsidR="00BE2DAA" w:rsidRPr="007639F7" w:rsidRDefault="00F51FBB" w:rsidP="00962436">
            <w:pPr>
              <w:spacing w:after="60"/>
              <w:jc w:val="right"/>
              <w:rPr>
                <w:sz w:val="20"/>
              </w:rPr>
            </w:pPr>
            <w:r w:rsidRPr="007639F7">
              <w:rPr>
                <w:sz w:val="20"/>
              </w:rPr>
              <w:t>18,1</w:t>
            </w:r>
          </w:p>
        </w:tc>
      </w:tr>
      <w:tr w:rsidR="00BE2DAA" w:rsidRPr="007639F7" w14:paraId="47C49FCC" w14:textId="77777777" w:rsidTr="00BE2DAA">
        <w:trPr>
          <w:trHeight w:val="163"/>
        </w:trPr>
        <w:tc>
          <w:tcPr>
            <w:tcW w:w="5000" w:type="pct"/>
            <w:gridSpan w:val="4"/>
            <w:shd w:val="clear" w:color="auto" w:fill="auto"/>
          </w:tcPr>
          <w:p w14:paraId="0FD05E76" w14:textId="77777777" w:rsidR="00BE2DAA" w:rsidRPr="007639F7" w:rsidRDefault="00BE2DAA" w:rsidP="00962436">
            <w:pPr>
              <w:tabs>
                <w:tab w:val="left" w:pos="993"/>
              </w:tabs>
              <w:ind w:left="426"/>
              <w:jc w:val="left"/>
              <w:rPr>
                <w:b/>
                <w:sz w:val="20"/>
              </w:rPr>
            </w:pPr>
            <w:r w:rsidRPr="007639F7">
              <w:rPr>
                <w:b/>
                <w:sz w:val="20"/>
              </w:rPr>
              <w:t>CONSUMO ADMISIBLE PARA FINANCIAMIENTO</w:t>
            </w:r>
          </w:p>
        </w:tc>
      </w:tr>
      <w:tr w:rsidR="00BE2DAA" w:rsidRPr="007639F7" w14:paraId="2B469C31" w14:textId="77777777" w:rsidTr="00BE2DAA">
        <w:trPr>
          <w:trHeight w:val="272"/>
        </w:trPr>
        <w:tc>
          <w:tcPr>
            <w:tcW w:w="1027" w:type="pct"/>
            <w:shd w:val="clear" w:color="auto" w:fill="auto"/>
          </w:tcPr>
          <w:p w14:paraId="5D332129" w14:textId="77777777" w:rsidR="00BE2DAA" w:rsidRPr="007639F7" w:rsidRDefault="00BE2DAA" w:rsidP="00962436">
            <w:pPr>
              <w:spacing w:after="60"/>
              <w:jc w:val="center"/>
              <w:rPr>
                <w:sz w:val="20"/>
              </w:rPr>
            </w:pPr>
            <w:r w:rsidRPr="007639F7">
              <w:rPr>
                <w:sz w:val="20"/>
              </w:rPr>
              <w:t>Ya aprobado:</w:t>
            </w:r>
          </w:p>
        </w:tc>
        <w:tc>
          <w:tcPr>
            <w:tcW w:w="807" w:type="pct"/>
            <w:shd w:val="clear" w:color="auto" w:fill="auto"/>
          </w:tcPr>
          <w:p w14:paraId="0D8C09C0" w14:textId="752871F8" w:rsidR="002B71C6" w:rsidRPr="007639F7" w:rsidRDefault="0065361C" w:rsidP="00962436">
            <w:pPr>
              <w:spacing w:after="60"/>
              <w:jc w:val="right"/>
              <w:rPr>
                <w:sz w:val="20"/>
              </w:rPr>
            </w:pPr>
            <w:r w:rsidRPr="007639F7">
              <w:rPr>
                <w:sz w:val="20"/>
              </w:rPr>
              <w:t>5,75</w:t>
            </w:r>
          </w:p>
        </w:tc>
        <w:tc>
          <w:tcPr>
            <w:tcW w:w="2166" w:type="pct"/>
            <w:shd w:val="clear" w:color="auto" w:fill="auto"/>
          </w:tcPr>
          <w:p w14:paraId="505EB4C9" w14:textId="77777777" w:rsidR="00BE2DAA" w:rsidRPr="007639F7" w:rsidRDefault="00BE2DAA" w:rsidP="00962436">
            <w:pPr>
              <w:spacing w:after="60"/>
              <w:jc w:val="center"/>
              <w:rPr>
                <w:sz w:val="20"/>
              </w:rPr>
            </w:pPr>
            <w:r w:rsidRPr="007639F7">
              <w:rPr>
                <w:sz w:val="20"/>
              </w:rPr>
              <w:t>Remanente:</w:t>
            </w:r>
          </w:p>
        </w:tc>
        <w:tc>
          <w:tcPr>
            <w:tcW w:w="999" w:type="pct"/>
            <w:shd w:val="clear" w:color="auto" w:fill="auto"/>
          </w:tcPr>
          <w:p w14:paraId="5C4A5909" w14:textId="2BA93965" w:rsidR="00BE2DAA" w:rsidRPr="007639F7" w:rsidRDefault="0065361C" w:rsidP="00962436">
            <w:pPr>
              <w:spacing w:after="60"/>
              <w:jc w:val="right"/>
              <w:rPr>
                <w:sz w:val="20"/>
              </w:rPr>
            </w:pPr>
            <w:r w:rsidRPr="007639F7">
              <w:rPr>
                <w:sz w:val="20"/>
              </w:rPr>
              <w:t>12,35</w:t>
            </w:r>
          </w:p>
        </w:tc>
      </w:tr>
    </w:tbl>
    <w:p w14:paraId="4EE2C92F" w14:textId="77777777" w:rsidR="00BE2DAA" w:rsidRPr="007639F7" w:rsidRDefault="00BE2DAA" w:rsidP="00962436">
      <w:pPr>
        <w:jc w:val="center"/>
        <w:rPr>
          <w:sz w:val="18"/>
        </w:rPr>
      </w:pPr>
    </w:p>
    <w:tbl>
      <w:tblPr>
        <w:tblStyle w:val="TableGrid"/>
        <w:tblW w:w="5364" w:type="pct"/>
        <w:tblInd w:w="-113" w:type="dxa"/>
        <w:tblLook w:val="04A0" w:firstRow="1" w:lastRow="0" w:firstColumn="1" w:lastColumn="0" w:noHBand="0" w:noVBand="1"/>
      </w:tblPr>
      <w:tblGrid>
        <w:gridCol w:w="1278"/>
        <w:gridCol w:w="2721"/>
        <w:gridCol w:w="1352"/>
        <w:gridCol w:w="1454"/>
        <w:gridCol w:w="1452"/>
        <w:gridCol w:w="2160"/>
      </w:tblGrid>
      <w:tr w:rsidR="00BE2DAA" w:rsidRPr="007639F7" w14:paraId="4928C2D6" w14:textId="77777777" w:rsidTr="00CE2684">
        <w:trPr>
          <w:trHeight w:val="258"/>
        </w:trPr>
        <w:tc>
          <w:tcPr>
            <w:tcW w:w="1919" w:type="pct"/>
            <w:gridSpan w:val="2"/>
            <w:shd w:val="clear" w:color="auto" w:fill="auto"/>
            <w:vAlign w:val="center"/>
          </w:tcPr>
          <w:p w14:paraId="6D4CF18E" w14:textId="77777777" w:rsidR="00BE2DAA" w:rsidRPr="007639F7" w:rsidRDefault="00BE2DAA" w:rsidP="00962436">
            <w:pPr>
              <w:spacing w:after="60"/>
              <w:jc w:val="left"/>
              <w:rPr>
                <w:b/>
                <w:sz w:val="20"/>
              </w:rPr>
            </w:pPr>
            <w:r w:rsidRPr="007639F7">
              <w:rPr>
                <w:b/>
                <w:sz w:val="20"/>
              </w:rPr>
              <w:t>V) PLAN ADMINISTRATIVO AVALADO</w:t>
            </w:r>
          </w:p>
        </w:tc>
        <w:tc>
          <w:tcPr>
            <w:tcW w:w="649" w:type="pct"/>
            <w:vAlign w:val="center"/>
          </w:tcPr>
          <w:p w14:paraId="3BDBBA7D" w14:textId="77777777" w:rsidR="00BE2DAA" w:rsidRPr="007639F7" w:rsidRDefault="00BE2DAA" w:rsidP="00962436">
            <w:pPr>
              <w:spacing w:after="60"/>
              <w:jc w:val="center"/>
              <w:rPr>
                <w:b/>
                <w:sz w:val="20"/>
              </w:rPr>
            </w:pPr>
            <w:r w:rsidRPr="007639F7">
              <w:rPr>
                <w:b/>
                <w:sz w:val="20"/>
              </w:rPr>
              <w:t>2024</w:t>
            </w:r>
          </w:p>
        </w:tc>
        <w:tc>
          <w:tcPr>
            <w:tcW w:w="698" w:type="pct"/>
            <w:vAlign w:val="center"/>
          </w:tcPr>
          <w:p w14:paraId="778E2872" w14:textId="77777777" w:rsidR="00BE2DAA" w:rsidRPr="007639F7" w:rsidRDefault="00BE2DAA" w:rsidP="00962436">
            <w:pPr>
              <w:spacing w:after="60"/>
              <w:jc w:val="center"/>
              <w:rPr>
                <w:b/>
                <w:sz w:val="20"/>
              </w:rPr>
            </w:pPr>
            <w:r w:rsidRPr="007639F7">
              <w:rPr>
                <w:b/>
                <w:sz w:val="20"/>
              </w:rPr>
              <w:t>2025</w:t>
            </w:r>
          </w:p>
        </w:tc>
        <w:tc>
          <w:tcPr>
            <w:tcW w:w="697" w:type="pct"/>
            <w:vAlign w:val="center"/>
          </w:tcPr>
          <w:p w14:paraId="23B291DB" w14:textId="77777777" w:rsidR="00BE2DAA" w:rsidRPr="007639F7" w:rsidRDefault="00BE2DAA" w:rsidP="00962436">
            <w:pPr>
              <w:spacing w:after="60"/>
              <w:jc w:val="center"/>
              <w:rPr>
                <w:b/>
                <w:sz w:val="20"/>
              </w:rPr>
            </w:pPr>
            <w:r w:rsidRPr="007639F7">
              <w:rPr>
                <w:b/>
                <w:sz w:val="20"/>
              </w:rPr>
              <w:t>2026</w:t>
            </w:r>
          </w:p>
        </w:tc>
        <w:tc>
          <w:tcPr>
            <w:tcW w:w="1037" w:type="pct"/>
            <w:shd w:val="clear" w:color="auto" w:fill="auto"/>
            <w:vAlign w:val="center"/>
          </w:tcPr>
          <w:p w14:paraId="14923C87" w14:textId="77777777" w:rsidR="00BE2DAA" w:rsidRPr="007639F7" w:rsidRDefault="00BE2DAA" w:rsidP="00962436">
            <w:pPr>
              <w:spacing w:after="60"/>
              <w:jc w:val="center"/>
              <w:rPr>
                <w:b/>
                <w:sz w:val="20"/>
              </w:rPr>
            </w:pPr>
            <w:r w:rsidRPr="007639F7">
              <w:rPr>
                <w:b/>
                <w:sz w:val="20"/>
              </w:rPr>
              <w:t>Total</w:t>
            </w:r>
          </w:p>
        </w:tc>
      </w:tr>
      <w:tr w:rsidR="00BE2DAA" w:rsidRPr="007639F7" w14:paraId="78B53A05" w14:textId="77777777" w:rsidTr="00CE2684">
        <w:trPr>
          <w:trHeight w:val="258"/>
        </w:trPr>
        <w:tc>
          <w:tcPr>
            <w:tcW w:w="613" w:type="pct"/>
            <w:vMerge w:val="restart"/>
            <w:shd w:val="clear" w:color="auto" w:fill="auto"/>
            <w:vAlign w:val="center"/>
          </w:tcPr>
          <w:p w14:paraId="3BC763A2" w14:textId="72DCCF42" w:rsidR="00BE2DAA" w:rsidRPr="007639F7" w:rsidRDefault="006F111D" w:rsidP="00962436">
            <w:pPr>
              <w:spacing w:after="60"/>
              <w:jc w:val="center"/>
              <w:rPr>
                <w:sz w:val="20"/>
              </w:rPr>
            </w:pPr>
            <w:r w:rsidRPr="007639F7">
              <w:rPr>
                <w:color w:val="000000" w:themeColor="text1"/>
                <w:sz w:val="20"/>
              </w:rPr>
              <w:t>ONUDI</w:t>
            </w:r>
          </w:p>
        </w:tc>
        <w:tc>
          <w:tcPr>
            <w:tcW w:w="1306" w:type="pct"/>
            <w:shd w:val="clear" w:color="auto" w:fill="auto"/>
          </w:tcPr>
          <w:p w14:paraId="6B461A29" w14:textId="115D0293" w:rsidR="00BE2DAA" w:rsidRPr="007639F7" w:rsidRDefault="00BE2DAA" w:rsidP="00040A89">
            <w:pPr>
              <w:spacing w:after="60"/>
              <w:jc w:val="left"/>
              <w:rPr>
                <w:sz w:val="20"/>
              </w:rPr>
            </w:pPr>
            <w:r w:rsidRPr="007639F7">
              <w:rPr>
                <w:sz w:val="20"/>
              </w:rPr>
              <w:t>Eliminación de SAO (ton</w:t>
            </w:r>
            <w:r w:rsidR="00040A89" w:rsidRPr="007639F7">
              <w:rPr>
                <w:sz w:val="20"/>
              </w:rPr>
              <w:t>s.</w:t>
            </w:r>
            <w:r w:rsidRPr="007639F7">
              <w:rPr>
                <w:sz w:val="20"/>
              </w:rPr>
              <w:t xml:space="preserve"> PAO)</w:t>
            </w:r>
          </w:p>
        </w:tc>
        <w:tc>
          <w:tcPr>
            <w:tcW w:w="649" w:type="pct"/>
            <w:shd w:val="clear" w:color="auto" w:fill="auto"/>
          </w:tcPr>
          <w:p w14:paraId="7B668EB4" w14:textId="7E97569B" w:rsidR="00BE2DAA" w:rsidRPr="007639F7" w:rsidRDefault="004F2376" w:rsidP="00962436">
            <w:pPr>
              <w:spacing w:after="60"/>
              <w:jc w:val="right"/>
              <w:rPr>
                <w:sz w:val="20"/>
              </w:rPr>
            </w:pPr>
            <w:r w:rsidRPr="007639F7">
              <w:rPr>
                <w:sz w:val="20"/>
              </w:rPr>
              <w:t>2,36</w:t>
            </w:r>
          </w:p>
        </w:tc>
        <w:tc>
          <w:tcPr>
            <w:tcW w:w="698" w:type="pct"/>
          </w:tcPr>
          <w:p w14:paraId="287D7A51" w14:textId="6AA56832" w:rsidR="00BE2DAA" w:rsidRPr="007639F7" w:rsidRDefault="004F2376" w:rsidP="00962436">
            <w:pPr>
              <w:spacing w:after="60"/>
              <w:jc w:val="right"/>
              <w:rPr>
                <w:sz w:val="20"/>
              </w:rPr>
            </w:pPr>
            <w:r w:rsidRPr="007639F7">
              <w:rPr>
                <w:sz w:val="20"/>
              </w:rPr>
              <w:t>0,00</w:t>
            </w:r>
          </w:p>
        </w:tc>
        <w:tc>
          <w:tcPr>
            <w:tcW w:w="697" w:type="pct"/>
            <w:shd w:val="clear" w:color="auto" w:fill="auto"/>
          </w:tcPr>
          <w:p w14:paraId="70CA30B1" w14:textId="7AD5D373" w:rsidR="00BE2DAA" w:rsidRPr="007639F7" w:rsidRDefault="004F2376" w:rsidP="00962436">
            <w:pPr>
              <w:spacing w:after="60"/>
              <w:jc w:val="right"/>
              <w:rPr>
                <w:sz w:val="20"/>
              </w:rPr>
            </w:pPr>
            <w:r w:rsidRPr="007639F7">
              <w:rPr>
                <w:sz w:val="20"/>
              </w:rPr>
              <w:t>0,00</w:t>
            </w:r>
          </w:p>
        </w:tc>
        <w:tc>
          <w:tcPr>
            <w:tcW w:w="1037" w:type="pct"/>
            <w:shd w:val="clear" w:color="auto" w:fill="auto"/>
          </w:tcPr>
          <w:p w14:paraId="17BAEA25" w14:textId="1F8DC74E" w:rsidR="00BE2DAA" w:rsidRPr="007639F7" w:rsidRDefault="00DA40D9" w:rsidP="00962436">
            <w:pPr>
              <w:spacing w:after="60"/>
              <w:jc w:val="right"/>
              <w:rPr>
                <w:sz w:val="20"/>
              </w:rPr>
            </w:pPr>
            <w:r w:rsidRPr="007639F7">
              <w:rPr>
                <w:sz w:val="20"/>
              </w:rPr>
              <w:t>2,36</w:t>
            </w:r>
          </w:p>
        </w:tc>
      </w:tr>
      <w:tr w:rsidR="00BE2DAA" w:rsidRPr="007639F7" w14:paraId="5F816692" w14:textId="77777777" w:rsidTr="00CE2684">
        <w:trPr>
          <w:trHeight w:val="258"/>
        </w:trPr>
        <w:tc>
          <w:tcPr>
            <w:tcW w:w="613" w:type="pct"/>
            <w:vMerge/>
            <w:shd w:val="clear" w:color="auto" w:fill="auto"/>
            <w:vAlign w:val="center"/>
          </w:tcPr>
          <w:p w14:paraId="5B7FD4F1" w14:textId="77777777" w:rsidR="00BE2DAA" w:rsidRPr="007639F7" w:rsidRDefault="00BE2DAA" w:rsidP="00962436">
            <w:pPr>
              <w:spacing w:after="60"/>
              <w:jc w:val="center"/>
              <w:rPr>
                <w:sz w:val="20"/>
              </w:rPr>
            </w:pPr>
          </w:p>
        </w:tc>
        <w:tc>
          <w:tcPr>
            <w:tcW w:w="1306" w:type="pct"/>
            <w:shd w:val="clear" w:color="auto" w:fill="auto"/>
          </w:tcPr>
          <w:p w14:paraId="5218F698" w14:textId="77777777" w:rsidR="00BE2DAA" w:rsidRPr="007639F7" w:rsidRDefault="00BE2DAA" w:rsidP="00962436">
            <w:pPr>
              <w:spacing w:after="60"/>
              <w:jc w:val="left"/>
              <w:rPr>
                <w:sz w:val="20"/>
              </w:rPr>
            </w:pPr>
            <w:r w:rsidRPr="007639F7">
              <w:rPr>
                <w:sz w:val="20"/>
              </w:rPr>
              <w:t>Financiamiento (USD)</w:t>
            </w:r>
          </w:p>
        </w:tc>
        <w:tc>
          <w:tcPr>
            <w:tcW w:w="649" w:type="pct"/>
            <w:shd w:val="clear" w:color="auto" w:fill="auto"/>
          </w:tcPr>
          <w:p w14:paraId="22B90547" w14:textId="3842A215" w:rsidR="00BE2DAA" w:rsidRPr="007639F7" w:rsidRDefault="00F2258E" w:rsidP="00962436">
            <w:pPr>
              <w:spacing w:after="60"/>
              <w:jc w:val="right"/>
              <w:rPr>
                <w:sz w:val="20"/>
              </w:rPr>
            </w:pPr>
            <w:r w:rsidRPr="007639F7">
              <w:rPr>
                <w:sz w:val="20"/>
              </w:rPr>
              <w:t>199.227</w:t>
            </w:r>
          </w:p>
        </w:tc>
        <w:tc>
          <w:tcPr>
            <w:tcW w:w="698" w:type="pct"/>
          </w:tcPr>
          <w:p w14:paraId="2F0C4963" w14:textId="781DEB85" w:rsidR="00BE2DAA" w:rsidRPr="007639F7" w:rsidRDefault="004F2376" w:rsidP="00962436">
            <w:pPr>
              <w:spacing w:after="60"/>
              <w:jc w:val="right"/>
              <w:rPr>
                <w:sz w:val="20"/>
              </w:rPr>
            </w:pPr>
            <w:r w:rsidRPr="007639F7">
              <w:rPr>
                <w:sz w:val="20"/>
              </w:rPr>
              <w:t>0</w:t>
            </w:r>
          </w:p>
        </w:tc>
        <w:tc>
          <w:tcPr>
            <w:tcW w:w="697" w:type="pct"/>
            <w:shd w:val="clear" w:color="auto" w:fill="auto"/>
          </w:tcPr>
          <w:p w14:paraId="05683795" w14:textId="2EE13A30" w:rsidR="00BE2DAA" w:rsidRPr="007639F7" w:rsidRDefault="004F2376" w:rsidP="00962436">
            <w:pPr>
              <w:spacing w:after="60"/>
              <w:jc w:val="right"/>
              <w:rPr>
                <w:sz w:val="20"/>
              </w:rPr>
            </w:pPr>
            <w:r w:rsidRPr="007639F7">
              <w:rPr>
                <w:sz w:val="20"/>
              </w:rPr>
              <w:t>0</w:t>
            </w:r>
          </w:p>
        </w:tc>
        <w:tc>
          <w:tcPr>
            <w:tcW w:w="1037" w:type="pct"/>
            <w:shd w:val="clear" w:color="auto" w:fill="auto"/>
          </w:tcPr>
          <w:p w14:paraId="0A28EFBA" w14:textId="742CE04C" w:rsidR="00BE2DAA" w:rsidRPr="007639F7" w:rsidRDefault="00DA40D9" w:rsidP="00962436">
            <w:pPr>
              <w:spacing w:after="60"/>
              <w:jc w:val="right"/>
              <w:rPr>
                <w:sz w:val="20"/>
              </w:rPr>
            </w:pPr>
            <w:r w:rsidRPr="007639F7">
              <w:rPr>
                <w:sz w:val="20"/>
              </w:rPr>
              <w:t>199.227</w:t>
            </w:r>
          </w:p>
        </w:tc>
      </w:tr>
    </w:tbl>
    <w:p w14:paraId="41D51BEF" w14:textId="5218DAD1" w:rsidR="00BE2DAA" w:rsidRPr="007639F7" w:rsidRDefault="00BE2DAA" w:rsidP="00962436">
      <w:pPr>
        <w:ind w:left="-112" w:right="-563"/>
        <w:rPr>
          <w:sz w:val="18"/>
          <w:szCs w:val="18"/>
        </w:rPr>
      </w:pPr>
    </w:p>
    <w:tbl>
      <w:tblPr>
        <w:tblStyle w:val="TableGrid"/>
        <w:tblW w:w="5365" w:type="pct"/>
        <w:tblInd w:w="-113" w:type="dxa"/>
        <w:tblLayout w:type="fixed"/>
        <w:tblCellMar>
          <w:left w:w="85" w:type="dxa"/>
          <w:right w:w="85" w:type="dxa"/>
        </w:tblCellMar>
        <w:tblLook w:val="04A0" w:firstRow="1" w:lastRow="0" w:firstColumn="1" w:lastColumn="0" w:noHBand="0" w:noVBand="1"/>
      </w:tblPr>
      <w:tblGrid>
        <w:gridCol w:w="1143"/>
        <w:gridCol w:w="930"/>
        <w:gridCol w:w="935"/>
        <w:gridCol w:w="909"/>
        <w:gridCol w:w="909"/>
        <w:gridCol w:w="909"/>
        <w:gridCol w:w="909"/>
        <w:gridCol w:w="909"/>
        <w:gridCol w:w="909"/>
        <w:gridCol w:w="909"/>
        <w:gridCol w:w="1048"/>
      </w:tblGrid>
      <w:tr w:rsidR="00887CDA" w:rsidRPr="007639F7" w14:paraId="51CAA78D" w14:textId="77777777" w:rsidTr="00DD5BBF">
        <w:trPr>
          <w:trHeight w:val="93"/>
        </w:trPr>
        <w:tc>
          <w:tcPr>
            <w:tcW w:w="1445" w:type="pct"/>
            <w:gridSpan w:val="3"/>
            <w:shd w:val="clear" w:color="auto" w:fill="auto"/>
          </w:tcPr>
          <w:p w14:paraId="5F797E9E" w14:textId="218C870A" w:rsidR="00D448EC" w:rsidRPr="007639F7" w:rsidRDefault="00D448EC" w:rsidP="00962436">
            <w:pPr>
              <w:jc w:val="left"/>
              <w:rPr>
                <w:b/>
                <w:sz w:val="20"/>
              </w:rPr>
            </w:pPr>
            <w:r w:rsidRPr="007639F7">
              <w:rPr>
                <w:b/>
                <w:sz w:val="20"/>
              </w:rPr>
              <w:t xml:space="preserve">VI) DATOS DEL PROYECTO </w:t>
            </w:r>
          </w:p>
        </w:tc>
        <w:tc>
          <w:tcPr>
            <w:tcW w:w="436" w:type="pct"/>
            <w:shd w:val="clear" w:color="auto" w:fill="auto"/>
            <w:vAlign w:val="center"/>
          </w:tcPr>
          <w:p w14:paraId="52FB5FD2" w14:textId="77777777" w:rsidR="00D448EC" w:rsidRPr="007639F7" w:rsidRDefault="00D448EC" w:rsidP="00962436">
            <w:pPr>
              <w:jc w:val="center"/>
              <w:rPr>
                <w:b/>
                <w:sz w:val="20"/>
              </w:rPr>
            </w:pPr>
            <w:r w:rsidRPr="007639F7">
              <w:rPr>
                <w:b/>
                <w:sz w:val="20"/>
              </w:rPr>
              <w:t>2024</w:t>
            </w:r>
          </w:p>
        </w:tc>
        <w:tc>
          <w:tcPr>
            <w:tcW w:w="436" w:type="pct"/>
            <w:shd w:val="clear" w:color="auto" w:fill="auto"/>
            <w:vAlign w:val="center"/>
          </w:tcPr>
          <w:p w14:paraId="1097CEC3" w14:textId="77777777" w:rsidR="00D448EC" w:rsidRPr="007639F7" w:rsidRDefault="00D448EC" w:rsidP="00962436">
            <w:pPr>
              <w:jc w:val="center"/>
              <w:rPr>
                <w:b/>
                <w:sz w:val="20"/>
              </w:rPr>
            </w:pPr>
            <w:r w:rsidRPr="007639F7">
              <w:rPr>
                <w:b/>
                <w:sz w:val="20"/>
              </w:rPr>
              <w:t>2025</w:t>
            </w:r>
          </w:p>
        </w:tc>
        <w:tc>
          <w:tcPr>
            <w:tcW w:w="436" w:type="pct"/>
            <w:shd w:val="clear" w:color="auto" w:fill="auto"/>
            <w:vAlign w:val="center"/>
          </w:tcPr>
          <w:p w14:paraId="2AE3CFA8" w14:textId="77777777" w:rsidR="00D448EC" w:rsidRPr="007639F7" w:rsidRDefault="00D448EC" w:rsidP="00962436">
            <w:pPr>
              <w:jc w:val="center"/>
              <w:rPr>
                <w:b/>
                <w:sz w:val="20"/>
              </w:rPr>
            </w:pPr>
            <w:r w:rsidRPr="007639F7">
              <w:rPr>
                <w:b/>
                <w:sz w:val="20"/>
              </w:rPr>
              <w:t>2026</w:t>
            </w:r>
          </w:p>
        </w:tc>
        <w:tc>
          <w:tcPr>
            <w:tcW w:w="436" w:type="pct"/>
            <w:vAlign w:val="center"/>
          </w:tcPr>
          <w:p w14:paraId="00A21815" w14:textId="39564722" w:rsidR="00D448EC" w:rsidRPr="007639F7" w:rsidRDefault="00D448EC" w:rsidP="00962436">
            <w:pPr>
              <w:jc w:val="center"/>
              <w:rPr>
                <w:b/>
                <w:sz w:val="20"/>
              </w:rPr>
            </w:pPr>
            <w:r w:rsidRPr="007639F7">
              <w:rPr>
                <w:b/>
                <w:sz w:val="20"/>
              </w:rPr>
              <w:t>2027</w:t>
            </w:r>
          </w:p>
        </w:tc>
        <w:tc>
          <w:tcPr>
            <w:tcW w:w="436" w:type="pct"/>
            <w:vAlign w:val="center"/>
          </w:tcPr>
          <w:p w14:paraId="65828C02" w14:textId="106A8E7B" w:rsidR="00D448EC" w:rsidRPr="007639F7" w:rsidRDefault="00D448EC" w:rsidP="00962436">
            <w:pPr>
              <w:jc w:val="center"/>
              <w:rPr>
                <w:b/>
                <w:sz w:val="20"/>
              </w:rPr>
            </w:pPr>
            <w:r w:rsidRPr="007639F7">
              <w:rPr>
                <w:b/>
                <w:sz w:val="20"/>
              </w:rPr>
              <w:t>2028</w:t>
            </w:r>
          </w:p>
        </w:tc>
        <w:tc>
          <w:tcPr>
            <w:tcW w:w="436" w:type="pct"/>
          </w:tcPr>
          <w:p w14:paraId="25A54921" w14:textId="19C9AEE7" w:rsidR="00D448EC" w:rsidRPr="007639F7" w:rsidRDefault="00D448EC" w:rsidP="00962436">
            <w:pPr>
              <w:jc w:val="center"/>
              <w:rPr>
                <w:b/>
                <w:sz w:val="20"/>
              </w:rPr>
            </w:pPr>
            <w:r w:rsidRPr="007639F7">
              <w:rPr>
                <w:b/>
                <w:sz w:val="20"/>
              </w:rPr>
              <w:t>2029</w:t>
            </w:r>
          </w:p>
        </w:tc>
        <w:tc>
          <w:tcPr>
            <w:tcW w:w="436" w:type="pct"/>
            <w:vAlign w:val="center"/>
          </w:tcPr>
          <w:p w14:paraId="5C421346" w14:textId="0E27BDB4" w:rsidR="00D448EC" w:rsidRPr="007639F7" w:rsidRDefault="00D448EC" w:rsidP="00962436">
            <w:pPr>
              <w:jc w:val="center"/>
              <w:rPr>
                <w:b/>
                <w:sz w:val="20"/>
              </w:rPr>
            </w:pPr>
            <w:r w:rsidRPr="007639F7">
              <w:rPr>
                <w:b/>
                <w:sz w:val="20"/>
              </w:rPr>
              <w:t>2030</w:t>
            </w:r>
          </w:p>
        </w:tc>
        <w:tc>
          <w:tcPr>
            <w:tcW w:w="503" w:type="pct"/>
            <w:shd w:val="clear" w:color="auto" w:fill="auto"/>
            <w:vAlign w:val="center"/>
          </w:tcPr>
          <w:p w14:paraId="6DEA54F8" w14:textId="77777777" w:rsidR="00D448EC" w:rsidRPr="007639F7" w:rsidRDefault="00D448EC" w:rsidP="00962436">
            <w:pPr>
              <w:jc w:val="center"/>
              <w:rPr>
                <w:b/>
                <w:sz w:val="20"/>
              </w:rPr>
            </w:pPr>
            <w:r w:rsidRPr="007639F7">
              <w:rPr>
                <w:b/>
                <w:sz w:val="20"/>
              </w:rPr>
              <w:t>Total</w:t>
            </w:r>
          </w:p>
        </w:tc>
      </w:tr>
      <w:tr w:rsidR="00887CDA" w:rsidRPr="007639F7" w14:paraId="5D53D5B3" w14:textId="77777777" w:rsidTr="001F484F">
        <w:trPr>
          <w:trHeight w:val="229"/>
        </w:trPr>
        <w:tc>
          <w:tcPr>
            <w:tcW w:w="1445" w:type="pct"/>
            <w:gridSpan w:val="3"/>
            <w:shd w:val="clear" w:color="auto" w:fill="auto"/>
          </w:tcPr>
          <w:p w14:paraId="668AB6FE" w14:textId="2DC7F5DD" w:rsidR="00D448EC" w:rsidRPr="007639F7" w:rsidRDefault="00D448EC" w:rsidP="00951DC0">
            <w:pPr>
              <w:tabs>
                <w:tab w:val="left" w:pos="8280"/>
              </w:tabs>
              <w:spacing w:after="60"/>
              <w:ind w:right="-107"/>
              <w:jc w:val="left"/>
              <w:rPr>
                <w:sz w:val="20"/>
              </w:rPr>
            </w:pPr>
            <w:r w:rsidRPr="007639F7">
              <w:rPr>
                <w:sz w:val="20"/>
              </w:rPr>
              <w:t>Límites de consumo del Protocolo de Montreal (ton</w:t>
            </w:r>
            <w:r w:rsidR="00951DC0" w:rsidRPr="007639F7">
              <w:rPr>
                <w:sz w:val="20"/>
              </w:rPr>
              <w:t>s.</w:t>
            </w:r>
            <w:r w:rsidRPr="007639F7">
              <w:rPr>
                <w:sz w:val="20"/>
              </w:rPr>
              <w:t xml:space="preserve"> PAO)</w:t>
            </w:r>
          </w:p>
        </w:tc>
        <w:tc>
          <w:tcPr>
            <w:tcW w:w="436" w:type="pct"/>
            <w:shd w:val="clear" w:color="auto" w:fill="auto"/>
          </w:tcPr>
          <w:p w14:paraId="729B2841" w14:textId="7B1CD38B" w:rsidR="00D448EC" w:rsidRPr="007639F7" w:rsidRDefault="00C82A73" w:rsidP="001F484F">
            <w:pPr>
              <w:tabs>
                <w:tab w:val="left" w:pos="8280"/>
              </w:tabs>
              <w:spacing w:after="60"/>
              <w:jc w:val="right"/>
              <w:rPr>
                <w:sz w:val="20"/>
                <w:szCs w:val="20"/>
              </w:rPr>
            </w:pPr>
            <w:r w:rsidRPr="007639F7">
              <w:rPr>
                <w:sz w:val="20"/>
                <w:szCs w:val="20"/>
              </w:rPr>
              <w:t>29,30</w:t>
            </w:r>
          </w:p>
        </w:tc>
        <w:tc>
          <w:tcPr>
            <w:tcW w:w="436" w:type="pct"/>
          </w:tcPr>
          <w:p w14:paraId="45643ABA" w14:textId="2926795B" w:rsidR="00D448EC" w:rsidRPr="007639F7" w:rsidRDefault="00C82A73" w:rsidP="001F484F">
            <w:pPr>
              <w:tabs>
                <w:tab w:val="left" w:pos="8280"/>
              </w:tabs>
              <w:spacing w:after="60"/>
              <w:jc w:val="right"/>
              <w:rPr>
                <w:sz w:val="20"/>
                <w:szCs w:val="20"/>
              </w:rPr>
            </w:pPr>
            <w:r w:rsidRPr="007639F7">
              <w:rPr>
                <w:sz w:val="20"/>
                <w:szCs w:val="20"/>
              </w:rPr>
              <w:t>14,65</w:t>
            </w:r>
          </w:p>
        </w:tc>
        <w:tc>
          <w:tcPr>
            <w:tcW w:w="436" w:type="pct"/>
          </w:tcPr>
          <w:p w14:paraId="312DC7D0" w14:textId="5D7FABB5" w:rsidR="00D448EC" w:rsidRPr="007639F7" w:rsidRDefault="00C82A73" w:rsidP="001F484F">
            <w:pPr>
              <w:tabs>
                <w:tab w:val="left" w:pos="8280"/>
              </w:tabs>
              <w:spacing w:after="60"/>
              <w:jc w:val="right"/>
              <w:rPr>
                <w:sz w:val="20"/>
                <w:szCs w:val="20"/>
              </w:rPr>
            </w:pPr>
            <w:r w:rsidRPr="007639F7">
              <w:rPr>
                <w:sz w:val="20"/>
                <w:szCs w:val="20"/>
              </w:rPr>
              <w:t>14,65</w:t>
            </w:r>
          </w:p>
        </w:tc>
        <w:tc>
          <w:tcPr>
            <w:tcW w:w="436" w:type="pct"/>
          </w:tcPr>
          <w:p w14:paraId="44575306" w14:textId="26A8CF23" w:rsidR="00D448EC" w:rsidRPr="007639F7" w:rsidRDefault="00C82A73" w:rsidP="001F484F">
            <w:pPr>
              <w:tabs>
                <w:tab w:val="left" w:pos="8280"/>
              </w:tabs>
              <w:spacing w:after="60"/>
              <w:jc w:val="right"/>
              <w:rPr>
                <w:sz w:val="20"/>
                <w:szCs w:val="20"/>
              </w:rPr>
            </w:pPr>
            <w:r w:rsidRPr="007639F7">
              <w:rPr>
                <w:sz w:val="20"/>
                <w:szCs w:val="20"/>
              </w:rPr>
              <w:t>14,65</w:t>
            </w:r>
          </w:p>
        </w:tc>
        <w:tc>
          <w:tcPr>
            <w:tcW w:w="436" w:type="pct"/>
          </w:tcPr>
          <w:p w14:paraId="6518EC90" w14:textId="0B26E955" w:rsidR="00D448EC" w:rsidRPr="007639F7" w:rsidRDefault="00C82A73" w:rsidP="001F484F">
            <w:pPr>
              <w:tabs>
                <w:tab w:val="left" w:pos="8280"/>
              </w:tabs>
              <w:spacing w:after="60"/>
              <w:jc w:val="right"/>
              <w:rPr>
                <w:sz w:val="20"/>
                <w:szCs w:val="20"/>
              </w:rPr>
            </w:pPr>
            <w:r w:rsidRPr="007639F7">
              <w:rPr>
                <w:sz w:val="20"/>
                <w:szCs w:val="20"/>
              </w:rPr>
              <w:t>14,65</w:t>
            </w:r>
          </w:p>
        </w:tc>
        <w:tc>
          <w:tcPr>
            <w:tcW w:w="436" w:type="pct"/>
          </w:tcPr>
          <w:p w14:paraId="75CCB635" w14:textId="0D814A9D" w:rsidR="00D448EC" w:rsidRPr="007639F7" w:rsidRDefault="00C82A73" w:rsidP="001F484F">
            <w:pPr>
              <w:tabs>
                <w:tab w:val="left" w:pos="8280"/>
              </w:tabs>
              <w:spacing w:after="60"/>
              <w:jc w:val="right"/>
              <w:rPr>
                <w:sz w:val="20"/>
                <w:szCs w:val="20"/>
              </w:rPr>
            </w:pPr>
            <w:r w:rsidRPr="007639F7">
              <w:rPr>
                <w:sz w:val="20"/>
                <w:szCs w:val="20"/>
              </w:rPr>
              <w:t>14,65</w:t>
            </w:r>
          </w:p>
        </w:tc>
        <w:tc>
          <w:tcPr>
            <w:tcW w:w="436" w:type="pct"/>
          </w:tcPr>
          <w:p w14:paraId="083832EC" w14:textId="0F50B3E4" w:rsidR="00D448EC" w:rsidRPr="007639F7" w:rsidRDefault="00C82A73" w:rsidP="001F484F">
            <w:pPr>
              <w:tabs>
                <w:tab w:val="left" w:pos="8280"/>
              </w:tabs>
              <w:spacing w:after="60"/>
              <w:jc w:val="right"/>
              <w:rPr>
                <w:sz w:val="20"/>
                <w:szCs w:val="20"/>
              </w:rPr>
            </w:pPr>
            <w:r w:rsidRPr="007639F7">
              <w:rPr>
                <w:sz w:val="20"/>
                <w:szCs w:val="20"/>
              </w:rPr>
              <w:t>0</w:t>
            </w:r>
          </w:p>
        </w:tc>
        <w:tc>
          <w:tcPr>
            <w:tcW w:w="503" w:type="pct"/>
          </w:tcPr>
          <w:p w14:paraId="6F063CB5" w14:textId="77777777" w:rsidR="00D448EC" w:rsidRPr="007639F7" w:rsidRDefault="00D448EC" w:rsidP="001F484F">
            <w:pPr>
              <w:tabs>
                <w:tab w:val="left" w:pos="8280"/>
              </w:tabs>
              <w:spacing w:after="60"/>
              <w:jc w:val="right"/>
              <w:rPr>
                <w:sz w:val="20"/>
                <w:szCs w:val="20"/>
              </w:rPr>
            </w:pPr>
            <w:r w:rsidRPr="007639F7">
              <w:rPr>
                <w:sz w:val="20"/>
                <w:szCs w:val="20"/>
              </w:rPr>
              <w:t>n. a.</w:t>
            </w:r>
          </w:p>
        </w:tc>
      </w:tr>
      <w:tr w:rsidR="00D933C9" w:rsidRPr="007639F7" w14:paraId="11C258EC" w14:textId="77777777" w:rsidTr="001F484F">
        <w:trPr>
          <w:trHeight w:val="229"/>
        </w:trPr>
        <w:tc>
          <w:tcPr>
            <w:tcW w:w="1445" w:type="pct"/>
            <w:gridSpan w:val="3"/>
            <w:shd w:val="clear" w:color="auto" w:fill="auto"/>
          </w:tcPr>
          <w:p w14:paraId="743A2E3C" w14:textId="4A923CED" w:rsidR="00D933C9" w:rsidRPr="005B75C5" w:rsidRDefault="00D933C9" w:rsidP="00951DC0">
            <w:pPr>
              <w:tabs>
                <w:tab w:val="left" w:pos="8280"/>
              </w:tabs>
              <w:spacing w:after="60"/>
              <w:jc w:val="left"/>
              <w:rPr>
                <w:sz w:val="20"/>
                <w:lang w:val="pt-BR"/>
              </w:rPr>
            </w:pPr>
            <w:r w:rsidRPr="005B75C5">
              <w:rPr>
                <w:sz w:val="20"/>
                <w:lang w:val="pt-BR"/>
              </w:rPr>
              <w:t>Consumo máximo permitido (ton</w:t>
            </w:r>
            <w:r w:rsidR="00951DC0" w:rsidRPr="005B75C5">
              <w:rPr>
                <w:sz w:val="20"/>
                <w:lang w:val="pt-BR"/>
              </w:rPr>
              <w:t>s.</w:t>
            </w:r>
            <w:r w:rsidRPr="005B75C5">
              <w:rPr>
                <w:sz w:val="20"/>
                <w:lang w:val="pt-BR"/>
              </w:rPr>
              <w:t xml:space="preserve"> PAO)</w:t>
            </w:r>
          </w:p>
        </w:tc>
        <w:tc>
          <w:tcPr>
            <w:tcW w:w="436" w:type="pct"/>
            <w:shd w:val="clear" w:color="auto" w:fill="auto"/>
          </w:tcPr>
          <w:p w14:paraId="770C9773" w14:textId="4602F640" w:rsidR="00D933C9" w:rsidRPr="007639F7" w:rsidRDefault="00D933C9" w:rsidP="001F484F">
            <w:pPr>
              <w:tabs>
                <w:tab w:val="left" w:pos="8280"/>
              </w:tabs>
              <w:spacing w:after="60"/>
              <w:jc w:val="right"/>
              <w:rPr>
                <w:sz w:val="20"/>
                <w:szCs w:val="20"/>
              </w:rPr>
            </w:pPr>
            <w:r w:rsidRPr="007639F7">
              <w:rPr>
                <w:sz w:val="20"/>
                <w:szCs w:val="20"/>
              </w:rPr>
              <w:t>10,67</w:t>
            </w:r>
          </w:p>
        </w:tc>
        <w:tc>
          <w:tcPr>
            <w:tcW w:w="436" w:type="pct"/>
          </w:tcPr>
          <w:p w14:paraId="391B0718" w14:textId="4B5E2BD5" w:rsidR="00D933C9" w:rsidRPr="007639F7" w:rsidRDefault="00D933C9" w:rsidP="001F484F">
            <w:pPr>
              <w:tabs>
                <w:tab w:val="left" w:pos="8280"/>
              </w:tabs>
              <w:spacing w:after="60"/>
              <w:jc w:val="right"/>
              <w:rPr>
                <w:sz w:val="20"/>
                <w:szCs w:val="20"/>
              </w:rPr>
            </w:pPr>
            <w:r w:rsidRPr="007639F7">
              <w:rPr>
                <w:sz w:val="20"/>
                <w:szCs w:val="20"/>
              </w:rPr>
              <w:t>5,34</w:t>
            </w:r>
          </w:p>
        </w:tc>
        <w:tc>
          <w:tcPr>
            <w:tcW w:w="436" w:type="pct"/>
          </w:tcPr>
          <w:p w14:paraId="5CEC0859" w14:textId="650F225A" w:rsidR="00D933C9" w:rsidRPr="007639F7" w:rsidRDefault="00D933C9" w:rsidP="001F484F">
            <w:pPr>
              <w:tabs>
                <w:tab w:val="left" w:pos="8280"/>
              </w:tabs>
              <w:spacing w:after="60"/>
              <w:jc w:val="right"/>
              <w:rPr>
                <w:sz w:val="20"/>
                <w:szCs w:val="20"/>
              </w:rPr>
            </w:pPr>
            <w:r w:rsidRPr="007639F7">
              <w:rPr>
                <w:sz w:val="20"/>
                <w:szCs w:val="20"/>
              </w:rPr>
              <w:t>5,34</w:t>
            </w:r>
          </w:p>
        </w:tc>
        <w:tc>
          <w:tcPr>
            <w:tcW w:w="436" w:type="pct"/>
          </w:tcPr>
          <w:p w14:paraId="660915FF" w14:textId="5F404B5D" w:rsidR="00D933C9" w:rsidRPr="007639F7" w:rsidRDefault="00D933C9" w:rsidP="001F484F">
            <w:pPr>
              <w:tabs>
                <w:tab w:val="left" w:pos="8280"/>
              </w:tabs>
              <w:spacing w:after="60"/>
              <w:jc w:val="right"/>
              <w:rPr>
                <w:sz w:val="20"/>
                <w:szCs w:val="20"/>
              </w:rPr>
            </w:pPr>
            <w:r w:rsidRPr="007639F7">
              <w:rPr>
                <w:sz w:val="20"/>
                <w:szCs w:val="20"/>
              </w:rPr>
              <w:t>5,34</w:t>
            </w:r>
          </w:p>
        </w:tc>
        <w:tc>
          <w:tcPr>
            <w:tcW w:w="436" w:type="pct"/>
          </w:tcPr>
          <w:p w14:paraId="059DC569" w14:textId="0CE02FA6" w:rsidR="00D933C9" w:rsidRPr="007639F7" w:rsidRDefault="00D933C9" w:rsidP="001F484F">
            <w:pPr>
              <w:tabs>
                <w:tab w:val="left" w:pos="8280"/>
              </w:tabs>
              <w:spacing w:after="60"/>
              <w:jc w:val="right"/>
              <w:rPr>
                <w:sz w:val="20"/>
                <w:szCs w:val="20"/>
              </w:rPr>
            </w:pPr>
            <w:r w:rsidRPr="007639F7">
              <w:rPr>
                <w:sz w:val="20"/>
                <w:szCs w:val="20"/>
              </w:rPr>
              <w:t>5,34</w:t>
            </w:r>
          </w:p>
        </w:tc>
        <w:tc>
          <w:tcPr>
            <w:tcW w:w="436" w:type="pct"/>
          </w:tcPr>
          <w:p w14:paraId="72753E38" w14:textId="67C3FB25" w:rsidR="00D933C9" w:rsidRPr="007639F7" w:rsidRDefault="00D933C9" w:rsidP="001F484F">
            <w:pPr>
              <w:tabs>
                <w:tab w:val="left" w:pos="8280"/>
              </w:tabs>
              <w:spacing w:after="60"/>
              <w:jc w:val="right"/>
              <w:rPr>
                <w:sz w:val="20"/>
                <w:szCs w:val="20"/>
              </w:rPr>
            </w:pPr>
            <w:r w:rsidRPr="007639F7">
              <w:rPr>
                <w:sz w:val="20"/>
                <w:szCs w:val="20"/>
              </w:rPr>
              <w:t>5,34</w:t>
            </w:r>
          </w:p>
        </w:tc>
        <w:tc>
          <w:tcPr>
            <w:tcW w:w="436" w:type="pct"/>
          </w:tcPr>
          <w:p w14:paraId="10AB0498" w14:textId="0EE2F9B3" w:rsidR="00D933C9" w:rsidRPr="007639F7" w:rsidRDefault="00D933C9" w:rsidP="001F484F">
            <w:pPr>
              <w:tabs>
                <w:tab w:val="left" w:pos="8280"/>
              </w:tabs>
              <w:spacing w:after="60"/>
              <w:jc w:val="right"/>
              <w:rPr>
                <w:sz w:val="20"/>
                <w:szCs w:val="20"/>
              </w:rPr>
            </w:pPr>
            <w:r w:rsidRPr="007639F7">
              <w:rPr>
                <w:sz w:val="20"/>
                <w:szCs w:val="20"/>
              </w:rPr>
              <w:t>0</w:t>
            </w:r>
          </w:p>
        </w:tc>
        <w:tc>
          <w:tcPr>
            <w:tcW w:w="503" w:type="pct"/>
          </w:tcPr>
          <w:p w14:paraId="0BDBFE95" w14:textId="77777777" w:rsidR="00D933C9" w:rsidRPr="007639F7" w:rsidRDefault="00D933C9" w:rsidP="001F484F">
            <w:pPr>
              <w:tabs>
                <w:tab w:val="left" w:pos="8280"/>
              </w:tabs>
              <w:spacing w:after="60"/>
              <w:jc w:val="right"/>
              <w:rPr>
                <w:sz w:val="20"/>
                <w:szCs w:val="20"/>
              </w:rPr>
            </w:pPr>
            <w:r w:rsidRPr="007639F7">
              <w:rPr>
                <w:sz w:val="20"/>
                <w:szCs w:val="20"/>
              </w:rPr>
              <w:t>n. a.</w:t>
            </w:r>
          </w:p>
        </w:tc>
      </w:tr>
      <w:tr w:rsidR="00284838" w:rsidRPr="007639F7" w14:paraId="55EF92A9" w14:textId="77777777" w:rsidTr="001F484F">
        <w:trPr>
          <w:trHeight w:val="229"/>
        </w:trPr>
        <w:tc>
          <w:tcPr>
            <w:tcW w:w="549" w:type="pct"/>
            <w:vMerge w:val="restart"/>
            <w:shd w:val="clear" w:color="auto" w:fill="auto"/>
          </w:tcPr>
          <w:p w14:paraId="67DA1173" w14:textId="77777777" w:rsidR="00284838" w:rsidRPr="007639F7" w:rsidRDefault="00284838" w:rsidP="00284838">
            <w:pPr>
              <w:tabs>
                <w:tab w:val="left" w:pos="8280"/>
              </w:tabs>
              <w:spacing w:after="60"/>
              <w:jc w:val="left"/>
              <w:rPr>
                <w:sz w:val="20"/>
              </w:rPr>
            </w:pPr>
            <w:r w:rsidRPr="007639F7">
              <w:rPr>
                <w:sz w:val="20"/>
              </w:rPr>
              <w:t>Costos del proyecto solicitados en principio (USD)</w:t>
            </w:r>
          </w:p>
        </w:tc>
        <w:tc>
          <w:tcPr>
            <w:tcW w:w="447" w:type="pct"/>
            <w:vMerge w:val="restart"/>
            <w:shd w:val="clear" w:color="auto" w:fill="auto"/>
          </w:tcPr>
          <w:p w14:paraId="33DC6010" w14:textId="2A4465BE" w:rsidR="00284838" w:rsidRPr="007639F7" w:rsidRDefault="00284838" w:rsidP="00284838">
            <w:pPr>
              <w:tabs>
                <w:tab w:val="left" w:pos="8280"/>
              </w:tabs>
              <w:spacing w:after="60"/>
              <w:rPr>
                <w:sz w:val="20"/>
              </w:rPr>
            </w:pPr>
            <w:r w:rsidRPr="007639F7">
              <w:rPr>
                <w:color w:val="000000" w:themeColor="text1"/>
                <w:sz w:val="20"/>
              </w:rPr>
              <w:t>ONUDI</w:t>
            </w:r>
          </w:p>
        </w:tc>
        <w:tc>
          <w:tcPr>
            <w:tcW w:w="449" w:type="pct"/>
            <w:shd w:val="clear" w:color="auto" w:fill="auto"/>
            <w:vAlign w:val="bottom"/>
          </w:tcPr>
          <w:p w14:paraId="285E263F" w14:textId="7968A19D" w:rsidR="00284838" w:rsidRPr="007639F7" w:rsidRDefault="00284838" w:rsidP="00284838">
            <w:pPr>
              <w:tabs>
                <w:tab w:val="left" w:pos="8280"/>
              </w:tabs>
              <w:spacing w:after="60"/>
              <w:jc w:val="left"/>
              <w:rPr>
                <w:sz w:val="20"/>
              </w:rPr>
            </w:pPr>
            <w:r w:rsidRPr="007639F7">
              <w:rPr>
                <w:sz w:val="20"/>
              </w:rPr>
              <w:t>Costos del proyecto</w:t>
            </w:r>
          </w:p>
        </w:tc>
        <w:tc>
          <w:tcPr>
            <w:tcW w:w="436" w:type="pct"/>
            <w:shd w:val="clear" w:color="auto" w:fill="auto"/>
          </w:tcPr>
          <w:p w14:paraId="3EEE0FF6" w14:textId="05F79E3F" w:rsidR="00284838" w:rsidRPr="007639F7" w:rsidRDefault="00284838" w:rsidP="00284838">
            <w:pPr>
              <w:tabs>
                <w:tab w:val="left" w:pos="8280"/>
              </w:tabs>
              <w:spacing w:after="60"/>
              <w:jc w:val="right"/>
              <w:rPr>
                <w:sz w:val="20"/>
                <w:szCs w:val="20"/>
              </w:rPr>
            </w:pPr>
            <w:r w:rsidRPr="007639F7">
              <w:rPr>
                <w:sz w:val="20"/>
                <w:szCs w:val="20"/>
              </w:rPr>
              <w:t>608.800</w:t>
            </w:r>
          </w:p>
        </w:tc>
        <w:tc>
          <w:tcPr>
            <w:tcW w:w="436" w:type="pct"/>
          </w:tcPr>
          <w:p w14:paraId="4DE7185F" w14:textId="013E77A3" w:rsidR="00284838" w:rsidRPr="007639F7" w:rsidRDefault="00284838" w:rsidP="00284838">
            <w:pPr>
              <w:tabs>
                <w:tab w:val="left" w:pos="8280"/>
              </w:tabs>
              <w:spacing w:after="60"/>
              <w:jc w:val="right"/>
              <w:rPr>
                <w:sz w:val="20"/>
                <w:szCs w:val="20"/>
              </w:rPr>
            </w:pPr>
            <w:r w:rsidRPr="007639F7">
              <w:rPr>
                <w:sz w:val="20"/>
                <w:szCs w:val="20"/>
              </w:rPr>
              <w:t>0</w:t>
            </w:r>
          </w:p>
        </w:tc>
        <w:tc>
          <w:tcPr>
            <w:tcW w:w="436" w:type="pct"/>
          </w:tcPr>
          <w:p w14:paraId="359EE3B5" w14:textId="548046EF" w:rsidR="00284838" w:rsidRPr="007639F7" w:rsidRDefault="00284838" w:rsidP="00284838">
            <w:pPr>
              <w:tabs>
                <w:tab w:val="left" w:pos="8280"/>
              </w:tabs>
              <w:spacing w:after="60"/>
              <w:jc w:val="right"/>
              <w:rPr>
                <w:sz w:val="20"/>
                <w:szCs w:val="20"/>
              </w:rPr>
            </w:pPr>
            <w:r w:rsidRPr="007639F7">
              <w:rPr>
                <w:sz w:val="20"/>
                <w:szCs w:val="20"/>
              </w:rPr>
              <w:t>0</w:t>
            </w:r>
          </w:p>
        </w:tc>
        <w:tc>
          <w:tcPr>
            <w:tcW w:w="436" w:type="pct"/>
            <w:shd w:val="clear" w:color="auto" w:fill="auto"/>
          </w:tcPr>
          <w:p w14:paraId="2B925F83" w14:textId="7B20F3C5" w:rsidR="00284838" w:rsidRPr="007639F7" w:rsidRDefault="00284838" w:rsidP="00284838">
            <w:pPr>
              <w:tabs>
                <w:tab w:val="left" w:pos="8280"/>
              </w:tabs>
              <w:spacing w:after="60"/>
              <w:jc w:val="right"/>
              <w:rPr>
                <w:sz w:val="20"/>
                <w:szCs w:val="20"/>
              </w:rPr>
            </w:pPr>
            <w:r w:rsidRPr="007639F7">
              <w:rPr>
                <w:sz w:val="20"/>
                <w:szCs w:val="20"/>
              </w:rPr>
              <w:t>538.200</w:t>
            </w:r>
          </w:p>
        </w:tc>
        <w:tc>
          <w:tcPr>
            <w:tcW w:w="436" w:type="pct"/>
            <w:shd w:val="clear" w:color="auto" w:fill="auto"/>
          </w:tcPr>
          <w:p w14:paraId="2966E661" w14:textId="628CF85F" w:rsidR="00284838" w:rsidRPr="007639F7" w:rsidRDefault="00284838" w:rsidP="00284838">
            <w:pPr>
              <w:tabs>
                <w:tab w:val="left" w:pos="8280"/>
              </w:tabs>
              <w:spacing w:after="60"/>
              <w:jc w:val="right"/>
              <w:rPr>
                <w:sz w:val="20"/>
                <w:szCs w:val="20"/>
              </w:rPr>
            </w:pPr>
            <w:r w:rsidRPr="007639F7">
              <w:rPr>
                <w:sz w:val="20"/>
                <w:szCs w:val="20"/>
              </w:rPr>
              <w:t>0</w:t>
            </w:r>
          </w:p>
        </w:tc>
        <w:tc>
          <w:tcPr>
            <w:tcW w:w="436" w:type="pct"/>
            <w:shd w:val="clear" w:color="auto" w:fill="auto"/>
          </w:tcPr>
          <w:p w14:paraId="06EAB5C5" w14:textId="55214BA6" w:rsidR="00284838" w:rsidRPr="007639F7" w:rsidRDefault="00284838" w:rsidP="00284838">
            <w:pPr>
              <w:tabs>
                <w:tab w:val="left" w:pos="8280"/>
              </w:tabs>
              <w:spacing w:after="60"/>
              <w:jc w:val="right"/>
              <w:rPr>
                <w:sz w:val="20"/>
                <w:szCs w:val="20"/>
              </w:rPr>
            </w:pPr>
            <w:r w:rsidRPr="007639F7">
              <w:rPr>
                <w:sz w:val="20"/>
                <w:szCs w:val="20"/>
              </w:rPr>
              <w:t>0</w:t>
            </w:r>
          </w:p>
        </w:tc>
        <w:tc>
          <w:tcPr>
            <w:tcW w:w="436" w:type="pct"/>
            <w:shd w:val="clear" w:color="auto" w:fill="auto"/>
          </w:tcPr>
          <w:p w14:paraId="6BA0DD25" w14:textId="12E8FE0C" w:rsidR="00284838" w:rsidRPr="007639F7" w:rsidRDefault="00284838" w:rsidP="00284838">
            <w:pPr>
              <w:tabs>
                <w:tab w:val="left" w:pos="8280"/>
              </w:tabs>
              <w:spacing w:after="60"/>
              <w:jc w:val="right"/>
              <w:rPr>
                <w:sz w:val="20"/>
                <w:szCs w:val="20"/>
              </w:rPr>
            </w:pPr>
            <w:r w:rsidRPr="007639F7">
              <w:rPr>
                <w:sz w:val="20"/>
                <w:szCs w:val="20"/>
              </w:rPr>
              <w:t>138.000</w:t>
            </w:r>
          </w:p>
        </w:tc>
        <w:tc>
          <w:tcPr>
            <w:tcW w:w="503" w:type="pct"/>
            <w:shd w:val="clear" w:color="auto" w:fill="auto"/>
          </w:tcPr>
          <w:p w14:paraId="1550C057" w14:textId="6F07FEC0" w:rsidR="00284838" w:rsidRPr="007639F7" w:rsidRDefault="00284838" w:rsidP="00284838">
            <w:pPr>
              <w:tabs>
                <w:tab w:val="left" w:pos="8280"/>
              </w:tabs>
              <w:spacing w:after="60"/>
              <w:jc w:val="right"/>
              <w:rPr>
                <w:sz w:val="20"/>
                <w:szCs w:val="20"/>
              </w:rPr>
            </w:pPr>
            <w:r w:rsidRPr="007639F7">
              <w:rPr>
                <w:sz w:val="20"/>
                <w:szCs w:val="20"/>
              </w:rPr>
              <w:t>1.285.000</w:t>
            </w:r>
          </w:p>
        </w:tc>
      </w:tr>
      <w:tr w:rsidR="00284838" w:rsidRPr="007639F7" w14:paraId="09726181" w14:textId="77777777" w:rsidTr="001F484F">
        <w:trPr>
          <w:trHeight w:val="229"/>
        </w:trPr>
        <w:tc>
          <w:tcPr>
            <w:tcW w:w="549" w:type="pct"/>
            <w:vMerge/>
            <w:shd w:val="clear" w:color="auto" w:fill="auto"/>
          </w:tcPr>
          <w:p w14:paraId="62DA3B0E" w14:textId="77777777" w:rsidR="00284838" w:rsidRPr="007639F7" w:rsidRDefault="00284838" w:rsidP="00284838">
            <w:pPr>
              <w:tabs>
                <w:tab w:val="left" w:pos="8280"/>
              </w:tabs>
              <w:spacing w:after="60"/>
              <w:jc w:val="left"/>
              <w:rPr>
                <w:sz w:val="20"/>
              </w:rPr>
            </w:pPr>
          </w:p>
        </w:tc>
        <w:tc>
          <w:tcPr>
            <w:tcW w:w="447" w:type="pct"/>
            <w:vMerge/>
            <w:shd w:val="clear" w:color="auto" w:fill="auto"/>
            <w:vAlign w:val="center"/>
          </w:tcPr>
          <w:p w14:paraId="691863DF" w14:textId="77777777" w:rsidR="00284838" w:rsidRPr="007639F7" w:rsidRDefault="00284838" w:rsidP="00284838">
            <w:pPr>
              <w:tabs>
                <w:tab w:val="left" w:pos="8280"/>
              </w:tabs>
              <w:spacing w:after="60"/>
              <w:jc w:val="left"/>
              <w:rPr>
                <w:sz w:val="20"/>
              </w:rPr>
            </w:pPr>
          </w:p>
        </w:tc>
        <w:tc>
          <w:tcPr>
            <w:tcW w:w="449" w:type="pct"/>
            <w:shd w:val="clear" w:color="auto" w:fill="auto"/>
          </w:tcPr>
          <w:p w14:paraId="67BC4F68" w14:textId="77777777" w:rsidR="00284838" w:rsidRPr="007639F7" w:rsidRDefault="00284838" w:rsidP="00284838">
            <w:pPr>
              <w:tabs>
                <w:tab w:val="left" w:pos="8280"/>
              </w:tabs>
              <w:spacing w:after="60"/>
              <w:jc w:val="left"/>
              <w:rPr>
                <w:sz w:val="20"/>
              </w:rPr>
            </w:pPr>
            <w:r w:rsidRPr="007639F7">
              <w:rPr>
                <w:sz w:val="20"/>
              </w:rPr>
              <w:t>Gastos de apoyo</w:t>
            </w:r>
          </w:p>
        </w:tc>
        <w:tc>
          <w:tcPr>
            <w:tcW w:w="436" w:type="pct"/>
            <w:shd w:val="clear" w:color="auto" w:fill="auto"/>
          </w:tcPr>
          <w:p w14:paraId="3E3F2A1D" w14:textId="0F66DABE" w:rsidR="00284838" w:rsidRPr="007639F7" w:rsidRDefault="00C44727" w:rsidP="00284838">
            <w:pPr>
              <w:tabs>
                <w:tab w:val="left" w:pos="8280"/>
              </w:tabs>
              <w:spacing w:after="60"/>
              <w:jc w:val="right"/>
              <w:rPr>
                <w:sz w:val="20"/>
                <w:szCs w:val="20"/>
              </w:rPr>
            </w:pPr>
            <w:r w:rsidRPr="007639F7">
              <w:rPr>
                <w:sz w:val="20"/>
                <w:szCs w:val="20"/>
              </w:rPr>
              <w:t>42.616</w:t>
            </w:r>
          </w:p>
        </w:tc>
        <w:tc>
          <w:tcPr>
            <w:tcW w:w="436" w:type="pct"/>
          </w:tcPr>
          <w:p w14:paraId="183F7281" w14:textId="582E2ACC" w:rsidR="00284838" w:rsidRPr="007639F7" w:rsidRDefault="00284838" w:rsidP="00284838">
            <w:pPr>
              <w:tabs>
                <w:tab w:val="left" w:pos="8280"/>
              </w:tabs>
              <w:spacing w:after="60"/>
              <w:jc w:val="right"/>
              <w:rPr>
                <w:sz w:val="20"/>
                <w:szCs w:val="20"/>
              </w:rPr>
            </w:pPr>
            <w:r w:rsidRPr="007639F7">
              <w:rPr>
                <w:sz w:val="20"/>
                <w:szCs w:val="20"/>
              </w:rPr>
              <w:t>0</w:t>
            </w:r>
          </w:p>
        </w:tc>
        <w:tc>
          <w:tcPr>
            <w:tcW w:w="436" w:type="pct"/>
          </w:tcPr>
          <w:p w14:paraId="55187BC7" w14:textId="7E2CAF98" w:rsidR="00284838" w:rsidRPr="007639F7" w:rsidRDefault="00284838" w:rsidP="00284838">
            <w:pPr>
              <w:tabs>
                <w:tab w:val="left" w:pos="8280"/>
              </w:tabs>
              <w:spacing w:after="60"/>
              <w:jc w:val="right"/>
              <w:rPr>
                <w:sz w:val="20"/>
                <w:szCs w:val="20"/>
              </w:rPr>
            </w:pPr>
            <w:r w:rsidRPr="007639F7">
              <w:rPr>
                <w:sz w:val="20"/>
                <w:szCs w:val="20"/>
              </w:rPr>
              <w:t>0</w:t>
            </w:r>
          </w:p>
        </w:tc>
        <w:tc>
          <w:tcPr>
            <w:tcW w:w="436" w:type="pct"/>
            <w:shd w:val="clear" w:color="auto" w:fill="auto"/>
          </w:tcPr>
          <w:p w14:paraId="275174FC" w14:textId="124647F1" w:rsidR="00284838" w:rsidRPr="007639F7" w:rsidRDefault="00284838" w:rsidP="00284838">
            <w:pPr>
              <w:tabs>
                <w:tab w:val="left" w:pos="8280"/>
              </w:tabs>
              <w:spacing w:after="60"/>
              <w:jc w:val="right"/>
              <w:rPr>
                <w:sz w:val="20"/>
                <w:szCs w:val="20"/>
              </w:rPr>
            </w:pPr>
            <w:r w:rsidRPr="007639F7">
              <w:rPr>
                <w:color w:val="000000"/>
                <w:sz w:val="20"/>
                <w:szCs w:val="20"/>
              </w:rPr>
              <w:t>37.674</w:t>
            </w:r>
          </w:p>
        </w:tc>
        <w:tc>
          <w:tcPr>
            <w:tcW w:w="436" w:type="pct"/>
            <w:shd w:val="clear" w:color="auto" w:fill="auto"/>
          </w:tcPr>
          <w:p w14:paraId="7B01AC67" w14:textId="236B32EA" w:rsidR="00284838" w:rsidRPr="007639F7" w:rsidRDefault="00284838" w:rsidP="00284838">
            <w:pPr>
              <w:tabs>
                <w:tab w:val="left" w:pos="8280"/>
              </w:tabs>
              <w:spacing w:after="60"/>
              <w:jc w:val="right"/>
              <w:rPr>
                <w:sz w:val="20"/>
                <w:szCs w:val="20"/>
              </w:rPr>
            </w:pPr>
            <w:r w:rsidRPr="007639F7">
              <w:rPr>
                <w:sz w:val="20"/>
                <w:szCs w:val="20"/>
              </w:rPr>
              <w:t>0</w:t>
            </w:r>
          </w:p>
        </w:tc>
        <w:tc>
          <w:tcPr>
            <w:tcW w:w="436" w:type="pct"/>
            <w:shd w:val="clear" w:color="auto" w:fill="auto"/>
          </w:tcPr>
          <w:p w14:paraId="5C8362AE" w14:textId="795FF1CC" w:rsidR="00284838" w:rsidRPr="007639F7" w:rsidRDefault="00284838" w:rsidP="00284838">
            <w:pPr>
              <w:tabs>
                <w:tab w:val="left" w:pos="8280"/>
              </w:tabs>
              <w:spacing w:after="60"/>
              <w:jc w:val="right"/>
              <w:rPr>
                <w:sz w:val="20"/>
                <w:szCs w:val="20"/>
              </w:rPr>
            </w:pPr>
            <w:r w:rsidRPr="007639F7">
              <w:rPr>
                <w:sz w:val="20"/>
                <w:szCs w:val="20"/>
              </w:rPr>
              <w:t>0</w:t>
            </w:r>
          </w:p>
        </w:tc>
        <w:tc>
          <w:tcPr>
            <w:tcW w:w="436" w:type="pct"/>
            <w:shd w:val="clear" w:color="auto" w:fill="auto"/>
          </w:tcPr>
          <w:p w14:paraId="0A3FE8DA" w14:textId="4BB169A9" w:rsidR="00284838" w:rsidRPr="007639F7" w:rsidRDefault="00284838" w:rsidP="00284838">
            <w:pPr>
              <w:tabs>
                <w:tab w:val="left" w:pos="8280"/>
              </w:tabs>
              <w:spacing w:after="60"/>
              <w:jc w:val="right"/>
              <w:rPr>
                <w:sz w:val="20"/>
                <w:szCs w:val="20"/>
              </w:rPr>
            </w:pPr>
            <w:r w:rsidRPr="007639F7">
              <w:rPr>
                <w:color w:val="000000"/>
                <w:sz w:val="20"/>
                <w:szCs w:val="20"/>
              </w:rPr>
              <w:t>9.660</w:t>
            </w:r>
          </w:p>
        </w:tc>
        <w:tc>
          <w:tcPr>
            <w:tcW w:w="503" w:type="pct"/>
            <w:shd w:val="clear" w:color="auto" w:fill="auto"/>
          </w:tcPr>
          <w:p w14:paraId="50D4A95E" w14:textId="20C50D74" w:rsidR="00284838" w:rsidRPr="007639F7" w:rsidRDefault="00284838" w:rsidP="00284838">
            <w:pPr>
              <w:tabs>
                <w:tab w:val="left" w:pos="8280"/>
              </w:tabs>
              <w:spacing w:after="60"/>
              <w:jc w:val="right"/>
              <w:rPr>
                <w:sz w:val="20"/>
                <w:szCs w:val="20"/>
              </w:rPr>
            </w:pPr>
            <w:r w:rsidRPr="007639F7">
              <w:rPr>
                <w:sz w:val="20"/>
                <w:szCs w:val="20"/>
              </w:rPr>
              <w:t>89.950</w:t>
            </w:r>
          </w:p>
        </w:tc>
      </w:tr>
      <w:tr w:rsidR="00284838" w:rsidRPr="007639F7" w14:paraId="0410B423" w14:textId="77777777" w:rsidTr="001F484F">
        <w:trPr>
          <w:trHeight w:val="229"/>
        </w:trPr>
        <w:tc>
          <w:tcPr>
            <w:tcW w:w="1445" w:type="pct"/>
            <w:gridSpan w:val="3"/>
            <w:shd w:val="clear" w:color="auto" w:fill="auto"/>
          </w:tcPr>
          <w:p w14:paraId="11FEA459" w14:textId="77777777" w:rsidR="00284838" w:rsidRPr="007639F7" w:rsidRDefault="00284838" w:rsidP="00284838">
            <w:pPr>
              <w:tabs>
                <w:tab w:val="left" w:pos="8280"/>
              </w:tabs>
              <w:spacing w:after="60"/>
              <w:jc w:val="left"/>
              <w:rPr>
                <w:sz w:val="20"/>
              </w:rPr>
            </w:pPr>
            <w:r w:rsidRPr="007639F7">
              <w:rPr>
                <w:sz w:val="20"/>
              </w:rPr>
              <w:t>Costos totales del proyecto solicitados en principio (USD)</w:t>
            </w:r>
          </w:p>
        </w:tc>
        <w:tc>
          <w:tcPr>
            <w:tcW w:w="436" w:type="pct"/>
            <w:shd w:val="clear" w:color="auto" w:fill="auto"/>
          </w:tcPr>
          <w:p w14:paraId="70F3B2C9" w14:textId="62469AB3" w:rsidR="00284838" w:rsidRPr="007639F7" w:rsidRDefault="00284838" w:rsidP="00284838">
            <w:pPr>
              <w:tabs>
                <w:tab w:val="left" w:pos="8280"/>
              </w:tabs>
              <w:spacing w:after="60"/>
              <w:jc w:val="right"/>
              <w:rPr>
                <w:sz w:val="20"/>
                <w:szCs w:val="20"/>
              </w:rPr>
            </w:pPr>
            <w:r w:rsidRPr="007639F7">
              <w:rPr>
                <w:sz w:val="20"/>
                <w:szCs w:val="20"/>
              </w:rPr>
              <w:t>608.800</w:t>
            </w:r>
          </w:p>
        </w:tc>
        <w:tc>
          <w:tcPr>
            <w:tcW w:w="436" w:type="pct"/>
          </w:tcPr>
          <w:p w14:paraId="501EBBA9" w14:textId="0AAB6C76" w:rsidR="00284838" w:rsidRPr="007639F7" w:rsidRDefault="00284838" w:rsidP="00284838">
            <w:pPr>
              <w:tabs>
                <w:tab w:val="left" w:pos="8280"/>
              </w:tabs>
              <w:spacing w:after="60"/>
              <w:jc w:val="right"/>
              <w:rPr>
                <w:sz w:val="20"/>
                <w:szCs w:val="20"/>
              </w:rPr>
            </w:pPr>
            <w:r w:rsidRPr="007639F7">
              <w:rPr>
                <w:sz w:val="20"/>
                <w:szCs w:val="20"/>
              </w:rPr>
              <w:t>0</w:t>
            </w:r>
          </w:p>
        </w:tc>
        <w:tc>
          <w:tcPr>
            <w:tcW w:w="436" w:type="pct"/>
          </w:tcPr>
          <w:p w14:paraId="461218F0" w14:textId="5F6CC313" w:rsidR="00284838" w:rsidRPr="007639F7" w:rsidRDefault="00284838" w:rsidP="00284838">
            <w:pPr>
              <w:tabs>
                <w:tab w:val="left" w:pos="8280"/>
              </w:tabs>
              <w:spacing w:after="60"/>
              <w:jc w:val="right"/>
              <w:rPr>
                <w:sz w:val="20"/>
                <w:szCs w:val="20"/>
              </w:rPr>
            </w:pPr>
            <w:r w:rsidRPr="007639F7">
              <w:rPr>
                <w:sz w:val="20"/>
                <w:szCs w:val="20"/>
              </w:rPr>
              <w:t>0</w:t>
            </w:r>
          </w:p>
        </w:tc>
        <w:tc>
          <w:tcPr>
            <w:tcW w:w="436" w:type="pct"/>
            <w:shd w:val="clear" w:color="auto" w:fill="auto"/>
          </w:tcPr>
          <w:p w14:paraId="3F538129" w14:textId="77E27054" w:rsidR="00284838" w:rsidRPr="007639F7" w:rsidRDefault="00C44727" w:rsidP="00284838">
            <w:pPr>
              <w:tabs>
                <w:tab w:val="left" w:pos="8280"/>
              </w:tabs>
              <w:spacing w:after="60"/>
              <w:jc w:val="right"/>
              <w:rPr>
                <w:sz w:val="20"/>
                <w:szCs w:val="20"/>
              </w:rPr>
            </w:pPr>
            <w:r w:rsidRPr="007639F7">
              <w:rPr>
                <w:sz w:val="20"/>
                <w:szCs w:val="20"/>
              </w:rPr>
              <w:t>538.200</w:t>
            </w:r>
          </w:p>
        </w:tc>
        <w:tc>
          <w:tcPr>
            <w:tcW w:w="436" w:type="pct"/>
            <w:shd w:val="clear" w:color="auto" w:fill="auto"/>
          </w:tcPr>
          <w:p w14:paraId="018ED0CC" w14:textId="0C9C3191" w:rsidR="00284838" w:rsidRPr="007639F7" w:rsidRDefault="00284838" w:rsidP="00284838">
            <w:pPr>
              <w:tabs>
                <w:tab w:val="left" w:pos="8280"/>
              </w:tabs>
              <w:spacing w:after="60"/>
              <w:jc w:val="right"/>
              <w:rPr>
                <w:sz w:val="20"/>
                <w:szCs w:val="20"/>
              </w:rPr>
            </w:pPr>
            <w:r w:rsidRPr="007639F7">
              <w:rPr>
                <w:sz w:val="20"/>
                <w:szCs w:val="20"/>
              </w:rPr>
              <w:t>0</w:t>
            </w:r>
          </w:p>
        </w:tc>
        <w:tc>
          <w:tcPr>
            <w:tcW w:w="436" w:type="pct"/>
            <w:shd w:val="clear" w:color="auto" w:fill="auto"/>
          </w:tcPr>
          <w:p w14:paraId="143EBB20" w14:textId="46A4E64C" w:rsidR="00284838" w:rsidRPr="007639F7" w:rsidRDefault="00284838" w:rsidP="00284838">
            <w:pPr>
              <w:tabs>
                <w:tab w:val="left" w:pos="8280"/>
              </w:tabs>
              <w:spacing w:after="60"/>
              <w:jc w:val="right"/>
              <w:rPr>
                <w:sz w:val="20"/>
                <w:szCs w:val="20"/>
              </w:rPr>
            </w:pPr>
            <w:r w:rsidRPr="007639F7">
              <w:rPr>
                <w:sz w:val="20"/>
                <w:szCs w:val="20"/>
              </w:rPr>
              <w:t>0</w:t>
            </w:r>
          </w:p>
        </w:tc>
        <w:tc>
          <w:tcPr>
            <w:tcW w:w="436" w:type="pct"/>
            <w:shd w:val="clear" w:color="auto" w:fill="auto"/>
          </w:tcPr>
          <w:p w14:paraId="5EECDFD9" w14:textId="1D4BB15B" w:rsidR="00284838" w:rsidRPr="007639F7" w:rsidRDefault="00284838" w:rsidP="00284838">
            <w:pPr>
              <w:tabs>
                <w:tab w:val="left" w:pos="8280"/>
              </w:tabs>
              <w:spacing w:after="60"/>
              <w:jc w:val="right"/>
              <w:rPr>
                <w:sz w:val="20"/>
                <w:szCs w:val="20"/>
              </w:rPr>
            </w:pPr>
            <w:r w:rsidRPr="007639F7">
              <w:rPr>
                <w:sz w:val="20"/>
                <w:szCs w:val="20"/>
              </w:rPr>
              <w:t>138.000</w:t>
            </w:r>
          </w:p>
        </w:tc>
        <w:tc>
          <w:tcPr>
            <w:tcW w:w="503" w:type="pct"/>
            <w:shd w:val="clear" w:color="auto" w:fill="auto"/>
          </w:tcPr>
          <w:p w14:paraId="40547B73" w14:textId="4F83BE41" w:rsidR="00284838" w:rsidRPr="007639F7" w:rsidRDefault="00284838" w:rsidP="00284838">
            <w:pPr>
              <w:tabs>
                <w:tab w:val="left" w:pos="8280"/>
              </w:tabs>
              <w:spacing w:after="60"/>
              <w:jc w:val="right"/>
              <w:rPr>
                <w:sz w:val="20"/>
                <w:szCs w:val="20"/>
              </w:rPr>
            </w:pPr>
            <w:r w:rsidRPr="007639F7">
              <w:rPr>
                <w:sz w:val="20"/>
                <w:szCs w:val="20"/>
              </w:rPr>
              <w:t>1.285.000</w:t>
            </w:r>
          </w:p>
        </w:tc>
      </w:tr>
      <w:tr w:rsidR="00284838" w:rsidRPr="007639F7" w14:paraId="53BBB712" w14:textId="77777777" w:rsidTr="007B08C5">
        <w:trPr>
          <w:trHeight w:val="229"/>
        </w:trPr>
        <w:tc>
          <w:tcPr>
            <w:tcW w:w="1445" w:type="pct"/>
            <w:gridSpan w:val="3"/>
            <w:shd w:val="clear" w:color="auto" w:fill="auto"/>
          </w:tcPr>
          <w:p w14:paraId="0FDB4F86" w14:textId="77777777" w:rsidR="00284838" w:rsidRPr="007639F7" w:rsidRDefault="00284838" w:rsidP="00284838">
            <w:pPr>
              <w:tabs>
                <w:tab w:val="left" w:pos="8280"/>
              </w:tabs>
              <w:spacing w:after="60"/>
              <w:jc w:val="left"/>
              <w:rPr>
                <w:sz w:val="20"/>
              </w:rPr>
            </w:pPr>
            <w:r w:rsidRPr="007639F7">
              <w:rPr>
                <w:sz w:val="20"/>
              </w:rPr>
              <w:t>Costos totales de apoyo recomendados en principio (USD)</w:t>
            </w:r>
          </w:p>
        </w:tc>
        <w:tc>
          <w:tcPr>
            <w:tcW w:w="436" w:type="pct"/>
            <w:shd w:val="clear" w:color="auto" w:fill="auto"/>
          </w:tcPr>
          <w:p w14:paraId="6B8692FB" w14:textId="7BDFA45B" w:rsidR="00284838" w:rsidRPr="007639F7" w:rsidRDefault="00C44727" w:rsidP="00284838">
            <w:pPr>
              <w:tabs>
                <w:tab w:val="left" w:pos="8280"/>
              </w:tabs>
              <w:spacing w:after="60"/>
              <w:jc w:val="right"/>
              <w:rPr>
                <w:sz w:val="20"/>
                <w:szCs w:val="20"/>
              </w:rPr>
            </w:pPr>
            <w:r w:rsidRPr="007639F7">
              <w:rPr>
                <w:sz w:val="20"/>
                <w:szCs w:val="20"/>
              </w:rPr>
              <w:t>42.616</w:t>
            </w:r>
          </w:p>
        </w:tc>
        <w:tc>
          <w:tcPr>
            <w:tcW w:w="436" w:type="pct"/>
          </w:tcPr>
          <w:p w14:paraId="24C19614" w14:textId="3F1CDC4F" w:rsidR="00284838" w:rsidRPr="007639F7" w:rsidRDefault="00284838" w:rsidP="00284838">
            <w:pPr>
              <w:tabs>
                <w:tab w:val="left" w:pos="8280"/>
              </w:tabs>
              <w:spacing w:after="60"/>
              <w:jc w:val="right"/>
              <w:rPr>
                <w:sz w:val="20"/>
                <w:szCs w:val="20"/>
              </w:rPr>
            </w:pPr>
            <w:r w:rsidRPr="007639F7">
              <w:rPr>
                <w:color w:val="000000"/>
                <w:sz w:val="20"/>
                <w:szCs w:val="20"/>
              </w:rPr>
              <w:t>0</w:t>
            </w:r>
          </w:p>
        </w:tc>
        <w:tc>
          <w:tcPr>
            <w:tcW w:w="436" w:type="pct"/>
          </w:tcPr>
          <w:p w14:paraId="31A75083" w14:textId="513CA5C1" w:rsidR="00284838" w:rsidRPr="007639F7" w:rsidRDefault="00284838" w:rsidP="00284838">
            <w:pPr>
              <w:tabs>
                <w:tab w:val="left" w:pos="8280"/>
              </w:tabs>
              <w:spacing w:after="60"/>
              <w:jc w:val="right"/>
              <w:rPr>
                <w:sz w:val="20"/>
                <w:szCs w:val="20"/>
              </w:rPr>
            </w:pPr>
            <w:r w:rsidRPr="007639F7">
              <w:rPr>
                <w:color w:val="000000"/>
                <w:sz w:val="20"/>
                <w:szCs w:val="20"/>
              </w:rPr>
              <w:t>0</w:t>
            </w:r>
          </w:p>
        </w:tc>
        <w:tc>
          <w:tcPr>
            <w:tcW w:w="436" w:type="pct"/>
            <w:shd w:val="clear" w:color="auto" w:fill="auto"/>
          </w:tcPr>
          <w:p w14:paraId="7AC883DC" w14:textId="1EAFBBE6" w:rsidR="00284838" w:rsidRPr="007639F7" w:rsidRDefault="00284838" w:rsidP="00284838">
            <w:pPr>
              <w:tabs>
                <w:tab w:val="left" w:pos="8280"/>
              </w:tabs>
              <w:spacing w:after="60"/>
              <w:jc w:val="right"/>
              <w:rPr>
                <w:sz w:val="20"/>
                <w:szCs w:val="20"/>
              </w:rPr>
            </w:pPr>
            <w:r w:rsidRPr="007639F7">
              <w:rPr>
                <w:color w:val="000000"/>
                <w:sz w:val="20"/>
                <w:szCs w:val="20"/>
              </w:rPr>
              <w:t>37.674</w:t>
            </w:r>
          </w:p>
        </w:tc>
        <w:tc>
          <w:tcPr>
            <w:tcW w:w="436" w:type="pct"/>
            <w:shd w:val="clear" w:color="auto" w:fill="auto"/>
          </w:tcPr>
          <w:p w14:paraId="797779B1" w14:textId="56C837C7" w:rsidR="00284838" w:rsidRPr="007639F7" w:rsidRDefault="00284838" w:rsidP="00284838">
            <w:pPr>
              <w:tabs>
                <w:tab w:val="left" w:pos="8280"/>
              </w:tabs>
              <w:spacing w:after="60"/>
              <w:jc w:val="right"/>
              <w:rPr>
                <w:sz w:val="20"/>
                <w:szCs w:val="20"/>
              </w:rPr>
            </w:pPr>
            <w:r w:rsidRPr="007639F7">
              <w:rPr>
                <w:color w:val="000000"/>
                <w:sz w:val="20"/>
                <w:szCs w:val="20"/>
              </w:rPr>
              <w:t>0</w:t>
            </w:r>
          </w:p>
        </w:tc>
        <w:tc>
          <w:tcPr>
            <w:tcW w:w="436" w:type="pct"/>
            <w:shd w:val="clear" w:color="auto" w:fill="auto"/>
          </w:tcPr>
          <w:p w14:paraId="74595757" w14:textId="5A10A33C" w:rsidR="00284838" w:rsidRPr="007639F7" w:rsidRDefault="00284838" w:rsidP="00284838">
            <w:pPr>
              <w:tabs>
                <w:tab w:val="left" w:pos="8280"/>
              </w:tabs>
              <w:spacing w:after="60"/>
              <w:jc w:val="right"/>
              <w:rPr>
                <w:sz w:val="20"/>
                <w:szCs w:val="20"/>
              </w:rPr>
            </w:pPr>
            <w:r w:rsidRPr="007639F7">
              <w:rPr>
                <w:color w:val="000000"/>
                <w:sz w:val="20"/>
                <w:szCs w:val="20"/>
              </w:rPr>
              <w:t>0</w:t>
            </w:r>
          </w:p>
        </w:tc>
        <w:tc>
          <w:tcPr>
            <w:tcW w:w="436" w:type="pct"/>
            <w:shd w:val="clear" w:color="auto" w:fill="auto"/>
          </w:tcPr>
          <w:p w14:paraId="7784755B" w14:textId="4B531BBF" w:rsidR="00284838" w:rsidRPr="007639F7" w:rsidRDefault="00284838" w:rsidP="00284838">
            <w:pPr>
              <w:tabs>
                <w:tab w:val="left" w:pos="8280"/>
              </w:tabs>
              <w:spacing w:after="60"/>
              <w:jc w:val="right"/>
              <w:rPr>
                <w:sz w:val="20"/>
                <w:szCs w:val="20"/>
              </w:rPr>
            </w:pPr>
            <w:r w:rsidRPr="007639F7">
              <w:rPr>
                <w:color w:val="000000"/>
                <w:sz w:val="20"/>
                <w:szCs w:val="20"/>
              </w:rPr>
              <w:t>9.660</w:t>
            </w:r>
          </w:p>
        </w:tc>
        <w:tc>
          <w:tcPr>
            <w:tcW w:w="503" w:type="pct"/>
            <w:shd w:val="clear" w:color="auto" w:fill="auto"/>
          </w:tcPr>
          <w:p w14:paraId="2F972037" w14:textId="47921AA3" w:rsidR="00284838" w:rsidRPr="007639F7" w:rsidRDefault="00284838" w:rsidP="00284838">
            <w:pPr>
              <w:tabs>
                <w:tab w:val="left" w:pos="8280"/>
              </w:tabs>
              <w:spacing w:after="60"/>
              <w:jc w:val="right"/>
              <w:rPr>
                <w:sz w:val="20"/>
                <w:szCs w:val="20"/>
              </w:rPr>
            </w:pPr>
            <w:r w:rsidRPr="007639F7">
              <w:rPr>
                <w:sz w:val="20"/>
                <w:szCs w:val="20"/>
              </w:rPr>
              <w:t>89.950</w:t>
            </w:r>
          </w:p>
        </w:tc>
      </w:tr>
      <w:tr w:rsidR="001F484F" w:rsidRPr="007639F7" w14:paraId="24DBC976" w14:textId="77777777" w:rsidTr="001F484F">
        <w:trPr>
          <w:trHeight w:val="229"/>
        </w:trPr>
        <w:tc>
          <w:tcPr>
            <w:tcW w:w="1445" w:type="pct"/>
            <w:gridSpan w:val="3"/>
            <w:shd w:val="clear" w:color="auto" w:fill="auto"/>
          </w:tcPr>
          <w:p w14:paraId="636B0641" w14:textId="77777777" w:rsidR="001F484F" w:rsidRPr="007639F7" w:rsidRDefault="001F484F" w:rsidP="001F484F">
            <w:pPr>
              <w:tabs>
                <w:tab w:val="left" w:pos="8280"/>
              </w:tabs>
              <w:spacing w:after="60"/>
              <w:jc w:val="left"/>
              <w:rPr>
                <w:sz w:val="20"/>
              </w:rPr>
            </w:pPr>
            <w:r w:rsidRPr="007639F7">
              <w:rPr>
                <w:sz w:val="20"/>
              </w:rPr>
              <w:t>Total de fondos recomendados en principio (USD)</w:t>
            </w:r>
          </w:p>
        </w:tc>
        <w:tc>
          <w:tcPr>
            <w:tcW w:w="436" w:type="pct"/>
            <w:shd w:val="clear" w:color="auto" w:fill="auto"/>
          </w:tcPr>
          <w:p w14:paraId="1BDBC7DA" w14:textId="505BA14C" w:rsidR="001F484F" w:rsidRPr="007639F7" w:rsidRDefault="007B08C5" w:rsidP="007B08C5">
            <w:pPr>
              <w:jc w:val="right"/>
              <w:rPr>
                <w:color w:val="000000"/>
                <w:sz w:val="20"/>
                <w:szCs w:val="20"/>
              </w:rPr>
            </w:pPr>
            <w:r w:rsidRPr="007639F7">
              <w:rPr>
                <w:color w:val="000000"/>
                <w:sz w:val="20"/>
                <w:szCs w:val="20"/>
              </w:rPr>
              <w:t>651.416</w:t>
            </w:r>
          </w:p>
        </w:tc>
        <w:tc>
          <w:tcPr>
            <w:tcW w:w="436" w:type="pct"/>
          </w:tcPr>
          <w:p w14:paraId="598EC0AC" w14:textId="18A9EA41" w:rsidR="001F484F" w:rsidRPr="007639F7" w:rsidRDefault="007B08C5" w:rsidP="001F484F">
            <w:pPr>
              <w:tabs>
                <w:tab w:val="left" w:pos="8280"/>
              </w:tabs>
              <w:spacing w:after="60"/>
              <w:jc w:val="right"/>
              <w:rPr>
                <w:sz w:val="20"/>
                <w:szCs w:val="20"/>
              </w:rPr>
            </w:pPr>
            <w:r w:rsidRPr="007639F7">
              <w:rPr>
                <w:sz w:val="20"/>
                <w:szCs w:val="20"/>
              </w:rPr>
              <w:t>0</w:t>
            </w:r>
          </w:p>
        </w:tc>
        <w:tc>
          <w:tcPr>
            <w:tcW w:w="436" w:type="pct"/>
          </w:tcPr>
          <w:p w14:paraId="54827574" w14:textId="498C8080" w:rsidR="001F484F" w:rsidRPr="007639F7" w:rsidRDefault="007B08C5" w:rsidP="001F484F">
            <w:pPr>
              <w:tabs>
                <w:tab w:val="left" w:pos="8280"/>
              </w:tabs>
              <w:spacing w:after="60"/>
              <w:jc w:val="right"/>
              <w:rPr>
                <w:sz w:val="20"/>
                <w:szCs w:val="20"/>
              </w:rPr>
            </w:pPr>
            <w:r w:rsidRPr="007639F7">
              <w:rPr>
                <w:sz w:val="20"/>
                <w:szCs w:val="20"/>
              </w:rPr>
              <w:t>0</w:t>
            </w:r>
          </w:p>
        </w:tc>
        <w:tc>
          <w:tcPr>
            <w:tcW w:w="436" w:type="pct"/>
            <w:shd w:val="clear" w:color="auto" w:fill="auto"/>
          </w:tcPr>
          <w:p w14:paraId="2BE0BD5B" w14:textId="4B20564E" w:rsidR="001F484F" w:rsidRPr="007639F7" w:rsidRDefault="007B08C5" w:rsidP="001F484F">
            <w:pPr>
              <w:tabs>
                <w:tab w:val="left" w:pos="8280"/>
              </w:tabs>
              <w:spacing w:after="60"/>
              <w:jc w:val="right"/>
              <w:rPr>
                <w:sz w:val="20"/>
                <w:szCs w:val="20"/>
              </w:rPr>
            </w:pPr>
            <w:r w:rsidRPr="007639F7">
              <w:rPr>
                <w:sz w:val="20"/>
                <w:szCs w:val="20"/>
              </w:rPr>
              <w:t>575.874</w:t>
            </w:r>
          </w:p>
        </w:tc>
        <w:tc>
          <w:tcPr>
            <w:tcW w:w="436" w:type="pct"/>
            <w:shd w:val="clear" w:color="auto" w:fill="auto"/>
          </w:tcPr>
          <w:p w14:paraId="67CD1A35" w14:textId="2E2A93E1" w:rsidR="001F484F" w:rsidRPr="007639F7" w:rsidRDefault="007B08C5" w:rsidP="001F484F">
            <w:pPr>
              <w:tabs>
                <w:tab w:val="left" w:pos="8280"/>
              </w:tabs>
              <w:spacing w:after="60"/>
              <w:jc w:val="right"/>
              <w:rPr>
                <w:sz w:val="20"/>
                <w:szCs w:val="20"/>
              </w:rPr>
            </w:pPr>
            <w:r w:rsidRPr="007639F7">
              <w:rPr>
                <w:sz w:val="20"/>
                <w:szCs w:val="20"/>
              </w:rPr>
              <w:t>0</w:t>
            </w:r>
          </w:p>
        </w:tc>
        <w:tc>
          <w:tcPr>
            <w:tcW w:w="436" w:type="pct"/>
            <w:shd w:val="clear" w:color="auto" w:fill="auto"/>
          </w:tcPr>
          <w:p w14:paraId="16057B95" w14:textId="3277EF5D" w:rsidR="001F484F" w:rsidRPr="007639F7" w:rsidRDefault="007B08C5" w:rsidP="001F484F">
            <w:pPr>
              <w:tabs>
                <w:tab w:val="left" w:pos="8280"/>
              </w:tabs>
              <w:spacing w:after="60"/>
              <w:jc w:val="right"/>
              <w:rPr>
                <w:sz w:val="20"/>
                <w:szCs w:val="20"/>
              </w:rPr>
            </w:pPr>
            <w:r w:rsidRPr="007639F7">
              <w:rPr>
                <w:sz w:val="20"/>
                <w:szCs w:val="20"/>
              </w:rPr>
              <w:t>0</w:t>
            </w:r>
          </w:p>
        </w:tc>
        <w:tc>
          <w:tcPr>
            <w:tcW w:w="436" w:type="pct"/>
            <w:shd w:val="clear" w:color="auto" w:fill="auto"/>
          </w:tcPr>
          <w:p w14:paraId="42734E67" w14:textId="54F36657" w:rsidR="001F484F" w:rsidRPr="007639F7" w:rsidRDefault="007B08C5" w:rsidP="001F484F">
            <w:pPr>
              <w:tabs>
                <w:tab w:val="left" w:pos="8280"/>
              </w:tabs>
              <w:spacing w:after="60"/>
              <w:jc w:val="right"/>
              <w:rPr>
                <w:sz w:val="20"/>
                <w:szCs w:val="20"/>
              </w:rPr>
            </w:pPr>
            <w:r w:rsidRPr="007639F7">
              <w:rPr>
                <w:sz w:val="20"/>
                <w:szCs w:val="20"/>
              </w:rPr>
              <w:t>147.660</w:t>
            </w:r>
          </w:p>
        </w:tc>
        <w:tc>
          <w:tcPr>
            <w:tcW w:w="503" w:type="pct"/>
            <w:shd w:val="clear" w:color="auto" w:fill="auto"/>
          </w:tcPr>
          <w:p w14:paraId="5C939584" w14:textId="41982A66" w:rsidR="001F484F" w:rsidRPr="007639F7" w:rsidRDefault="007B08C5" w:rsidP="001F484F">
            <w:pPr>
              <w:tabs>
                <w:tab w:val="left" w:pos="8280"/>
              </w:tabs>
              <w:spacing w:after="60"/>
              <w:jc w:val="right"/>
              <w:rPr>
                <w:sz w:val="20"/>
                <w:szCs w:val="20"/>
              </w:rPr>
            </w:pPr>
            <w:r w:rsidRPr="007639F7">
              <w:rPr>
                <w:sz w:val="20"/>
                <w:szCs w:val="20"/>
              </w:rPr>
              <w:t>1.374.950</w:t>
            </w:r>
          </w:p>
        </w:tc>
      </w:tr>
    </w:tbl>
    <w:p w14:paraId="095F607D" w14:textId="77777777" w:rsidR="002D6559" w:rsidRPr="007639F7" w:rsidRDefault="002D6559" w:rsidP="00962436">
      <w:pPr>
        <w:ind w:right="-561"/>
        <w:rPr>
          <w:sz w:val="18"/>
          <w:szCs w:val="18"/>
        </w:rPr>
      </w:pPr>
    </w:p>
    <w:tbl>
      <w:tblPr>
        <w:tblStyle w:val="TableGrid10"/>
        <w:tblW w:w="5364" w:type="pct"/>
        <w:tblInd w:w="-113" w:type="dxa"/>
        <w:tblLook w:val="04A0" w:firstRow="1" w:lastRow="0" w:firstColumn="1" w:lastColumn="0" w:noHBand="0" w:noVBand="1"/>
      </w:tblPr>
      <w:tblGrid>
        <w:gridCol w:w="3042"/>
        <w:gridCol w:w="3258"/>
        <w:gridCol w:w="4117"/>
      </w:tblGrid>
      <w:tr w:rsidR="00BE2DAA" w:rsidRPr="007639F7" w14:paraId="757F839C" w14:textId="77777777" w:rsidTr="00BE2DAA">
        <w:trPr>
          <w:trHeight w:hRule="exact" w:val="227"/>
        </w:trPr>
        <w:tc>
          <w:tcPr>
            <w:tcW w:w="5000" w:type="pct"/>
            <w:gridSpan w:val="3"/>
            <w:shd w:val="clear" w:color="auto" w:fill="auto"/>
          </w:tcPr>
          <w:p w14:paraId="28202D88" w14:textId="77777777" w:rsidR="00BE2DAA" w:rsidRPr="007639F7" w:rsidRDefault="00BE2DAA" w:rsidP="00962436">
            <w:pPr>
              <w:spacing w:after="120"/>
              <w:rPr>
                <w:b/>
                <w:color w:val="000000" w:themeColor="text1"/>
                <w:sz w:val="20"/>
              </w:rPr>
            </w:pPr>
            <w:r w:rsidRPr="007639F7">
              <w:rPr>
                <w:b/>
                <w:color w:val="000000" w:themeColor="text1"/>
                <w:sz w:val="20"/>
              </w:rPr>
              <w:t>VII) Solicitud de aprobación del financiamiento para el primer tramo (2024)</w:t>
            </w:r>
          </w:p>
        </w:tc>
      </w:tr>
      <w:tr w:rsidR="00BE2DAA" w:rsidRPr="007639F7" w14:paraId="3206EB5E" w14:textId="77777777" w:rsidTr="00A926DA">
        <w:trPr>
          <w:trHeight w:hRule="exact" w:val="227"/>
        </w:trPr>
        <w:tc>
          <w:tcPr>
            <w:tcW w:w="1460" w:type="pct"/>
            <w:shd w:val="clear" w:color="auto" w:fill="auto"/>
          </w:tcPr>
          <w:p w14:paraId="37E8E345" w14:textId="77777777" w:rsidR="00BE2DAA" w:rsidRPr="007639F7" w:rsidRDefault="00BE2DAA" w:rsidP="00962436">
            <w:pPr>
              <w:jc w:val="center"/>
              <w:rPr>
                <w:b/>
                <w:color w:val="000000" w:themeColor="text1"/>
                <w:sz w:val="20"/>
              </w:rPr>
            </w:pPr>
            <w:r w:rsidRPr="007639F7">
              <w:rPr>
                <w:b/>
                <w:color w:val="000000" w:themeColor="text1"/>
                <w:sz w:val="20"/>
              </w:rPr>
              <w:t>Organismo de ejecución</w:t>
            </w:r>
          </w:p>
        </w:tc>
        <w:tc>
          <w:tcPr>
            <w:tcW w:w="1564" w:type="pct"/>
            <w:shd w:val="clear" w:color="auto" w:fill="auto"/>
          </w:tcPr>
          <w:p w14:paraId="7C63A19C" w14:textId="77777777" w:rsidR="00BE2DAA" w:rsidRPr="007639F7" w:rsidRDefault="00BE2DAA" w:rsidP="00962436">
            <w:pPr>
              <w:jc w:val="center"/>
              <w:rPr>
                <w:b/>
                <w:color w:val="000000" w:themeColor="text1"/>
                <w:sz w:val="20"/>
              </w:rPr>
            </w:pPr>
            <w:r w:rsidRPr="007639F7">
              <w:rPr>
                <w:b/>
                <w:color w:val="000000" w:themeColor="text1"/>
                <w:sz w:val="20"/>
              </w:rPr>
              <w:t>Fondos recomendados (USD)</w:t>
            </w:r>
          </w:p>
        </w:tc>
        <w:tc>
          <w:tcPr>
            <w:tcW w:w="1976" w:type="pct"/>
            <w:shd w:val="clear" w:color="auto" w:fill="auto"/>
          </w:tcPr>
          <w:p w14:paraId="153BCBD2" w14:textId="77777777" w:rsidR="00BE2DAA" w:rsidRPr="007639F7" w:rsidRDefault="00BE2DAA" w:rsidP="00962436">
            <w:pPr>
              <w:jc w:val="center"/>
              <w:rPr>
                <w:b/>
                <w:color w:val="000000" w:themeColor="text1"/>
                <w:sz w:val="20"/>
              </w:rPr>
            </w:pPr>
            <w:r w:rsidRPr="007639F7">
              <w:rPr>
                <w:b/>
                <w:color w:val="000000" w:themeColor="text1"/>
                <w:sz w:val="20"/>
              </w:rPr>
              <w:t>Gastos de apoyo (USD)</w:t>
            </w:r>
          </w:p>
        </w:tc>
      </w:tr>
      <w:tr w:rsidR="00BE2DAA" w:rsidRPr="007639F7" w14:paraId="0FF58FAB" w14:textId="77777777" w:rsidTr="00E75111">
        <w:trPr>
          <w:trHeight w:hRule="exact" w:val="227"/>
        </w:trPr>
        <w:tc>
          <w:tcPr>
            <w:tcW w:w="1460" w:type="pct"/>
            <w:shd w:val="clear" w:color="auto" w:fill="auto"/>
          </w:tcPr>
          <w:p w14:paraId="4E8031D7" w14:textId="4EBBDDB8" w:rsidR="00BE2DAA" w:rsidRPr="007639F7" w:rsidRDefault="006F111D" w:rsidP="00962436">
            <w:pPr>
              <w:rPr>
                <w:color w:val="000000" w:themeColor="text1"/>
                <w:sz w:val="20"/>
              </w:rPr>
            </w:pPr>
            <w:r w:rsidRPr="007639F7">
              <w:rPr>
                <w:color w:val="000000" w:themeColor="text1"/>
                <w:sz w:val="20"/>
              </w:rPr>
              <w:t>ONUDI</w:t>
            </w:r>
          </w:p>
        </w:tc>
        <w:tc>
          <w:tcPr>
            <w:tcW w:w="1564" w:type="pct"/>
            <w:shd w:val="clear" w:color="auto" w:fill="auto"/>
          </w:tcPr>
          <w:p w14:paraId="2704E3E4" w14:textId="4DB12F05" w:rsidR="00BE2DAA" w:rsidRPr="007639F7" w:rsidRDefault="00E75111" w:rsidP="00962436">
            <w:pPr>
              <w:jc w:val="right"/>
              <w:rPr>
                <w:color w:val="000000" w:themeColor="text1"/>
                <w:sz w:val="20"/>
              </w:rPr>
            </w:pPr>
            <w:r w:rsidRPr="007639F7">
              <w:rPr>
                <w:sz w:val="20"/>
                <w:szCs w:val="20"/>
              </w:rPr>
              <w:t>608.800</w:t>
            </w:r>
          </w:p>
        </w:tc>
        <w:tc>
          <w:tcPr>
            <w:tcW w:w="1976" w:type="pct"/>
            <w:shd w:val="clear" w:color="auto" w:fill="auto"/>
          </w:tcPr>
          <w:p w14:paraId="01A7730E" w14:textId="5383C760" w:rsidR="00BE2DAA" w:rsidRPr="007639F7" w:rsidRDefault="006F5983" w:rsidP="00962436">
            <w:pPr>
              <w:jc w:val="right"/>
              <w:rPr>
                <w:color w:val="000000" w:themeColor="text1"/>
                <w:sz w:val="20"/>
              </w:rPr>
            </w:pPr>
            <w:r w:rsidRPr="007639F7">
              <w:rPr>
                <w:sz w:val="20"/>
                <w:szCs w:val="20"/>
              </w:rPr>
              <w:t>42.616</w:t>
            </w:r>
          </w:p>
        </w:tc>
      </w:tr>
    </w:tbl>
    <w:p w14:paraId="19388986" w14:textId="77777777" w:rsidR="00BE2DAA" w:rsidRPr="007639F7" w:rsidRDefault="00BE2DAA" w:rsidP="00962436">
      <w:pPr>
        <w:jc w:val="center"/>
        <w:rPr>
          <w:sz w:val="18"/>
          <w:szCs w:val="18"/>
        </w:rPr>
      </w:pPr>
    </w:p>
    <w:tbl>
      <w:tblPr>
        <w:tblStyle w:val="TableGrid"/>
        <w:tblW w:w="5364" w:type="pct"/>
        <w:tblInd w:w="-113" w:type="dxa"/>
        <w:tblLook w:val="04A0" w:firstRow="1" w:lastRow="0" w:firstColumn="1" w:lastColumn="0" w:noHBand="0" w:noVBand="1"/>
      </w:tblPr>
      <w:tblGrid>
        <w:gridCol w:w="3052"/>
        <w:gridCol w:w="7365"/>
      </w:tblGrid>
      <w:tr w:rsidR="00BE2DAA" w:rsidRPr="007639F7" w14:paraId="2B67BE2E" w14:textId="77777777" w:rsidTr="00BE2DAA">
        <w:trPr>
          <w:trHeight w:hRule="exact" w:val="281"/>
        </w:trPr>
        <w:tc>
          <w:tcPr>
            <w:tcW w:w="1465" w:type="pct"/>
            <w:shd w:val="clear" w:color="auto" w:fill="auto"/>
          </w:tcPr>
          <w:p w14:paraId="29009B9E" w14:textId="77777777" w:rsidR="00BE2DAA" w:rsidRPr="007639F7" w:rsidRDefault="00BE2DAA" w:rsidP="00962436">
            <w:pPr>
              <w:jc w:val="left"/>
              <w:rPr>
                <w:b/>
                <w:color w:val="000000" w:themeColor="text1"/>
                <w:sz w:val="20"/>
              </w:rPr>
            </w:pPr>
            <w:r w:rsidRPr="007639F7">
              <w:rPr>
                <w:b/>
                <w:color w:val="000000" w:themeColor="text1"/>
                <w:sz w:val="20"/>
              </w:rPr>
              <w:t>Recomendación de la Secretaría:</w:t>
            </w:r>
          </w:p>
        </w:tc>
        <w:tc>
          <w:tcPr>
            <w:tcW w:w="3535" w:type="pct"/>
            <w:shd w:val="clear" w:color="auto" w:fill="auto"/>
          </w:tcPr>
          <w:p w14:paraId="175ED03F" w14:textId="1B9E9F67" w:rsidR="00BE2DAA" w:rsidRPr="007639F7" w:rsidRDefault="00BE2DAA" w:rsidP="00962436">
            <w:pPr>
              <w:jc w:val="center"/>
              <w:rPr>
                <w:color w:val="000000" w:themeColor="text1"/>
                <w:sz w:val="20"/>
              </w:rPr>
            </w:pPr>
            <w:r w:rsidRPr="007639F7">
              <w:rPr>
                <w:color w:val="000000" w:themeColor="text1"/>
                <w:sz w:val="20"/>
              </w:rPr>
              <w:t xml:space="preserve">Consideración individual </w:t>
            </w:r>
          </w:p>
        </w:tc>
      </w:tr>
    </w:tbl>
    <w:p w14:paraId="45F7B484" w14:textId="77777777" w:rsidR="00BE2DAA" w:rsidRPr="007639F7" w:rsidRDefault="00BE2DAA" w:rsidP="00962436">
      <w:pPr>
        <w:tabs>
          <w:tab w:val="left" w:pos="2880"/>
          <w:tab w:val="left" w:pos="5760"/>
        </w:tabs>
        <w:spacing w:after="240"/>
        <w:jc w:val="center"/>
        <w:rPr>
          <w:b/>
          <w:sz w:val="10"/>
          <w:szCs w:val="10"/>
        </w:rPr>
      </w:pPr>
      <w:r w:rsidRPr="007639F7">
        <w:br w:type="page"/>
      </w:r>
    </w:p>
    <w:p w14:paraId="4AD50292" w14:textId="77777777" w:rsidR="00BE2DAA" w:rsidRPr="007639F7" w:rsidRDefault="00BE2DAA" w:rsidP="00962436">
      <w:pPr>
        <w:keepNext/>
        <w:tabs>
          <w:tab w:val="left" w:pos="2880"/>
          <w:tab w:val="left" w:pos="5760"/>
        </w:tabs>
        <w:spacing w:before="240" w:after="240"/>
        <w:jc w:val="center"/>
        <w:rPr>
          <w:b/>
        </w:rPr>
      </w:pPr>
      <w:r w:rsidRPr="007639F7">
        <w:rPr>
          <w:b/>
        </w:rPr>
        <w:lastRenderedPageBreak/>
        <w:t>DESCRIPCIÓN DEL PROYECTO</w:t>
      </w:r>
    </w:p>
    <w:p w14:paraId="68D073FA" w14:textId="77777777" w:rsidR="00BE2DAA" w:rsidRPr="007639F7" w:rsidRDefault="00BE2DAA" w:rsidP="00962436">
      <w:pPr>
        <w:keepNext/>
        <w:spacing w:after="240"/>
        <w:rPr>
          <w:b/>
        </w:rPr>
      </w:pPr>
      <w:r w:rsidRPr="007639F7">
        <w:rPr>
          <w:b/>
        </w:rPr>
        <w:t>Antecedentes</w:t>
      </w:r>
    </w:p>
    <w:p w14:paraId="1FFE2EF7" w14:textId="7426A998" w:rsidR="00BE2DAA" w:rsidRPr="007639F7" w:rsidRDefault="00BE2DAA" w:rsidP="00962436">
      <w:pPr>
        <w:pStyle w:val="Heading1"/>
      </w:pPr>
      <w:r w:rsidRPr="007639F7">
        <w:t>En nombre del Gobierno de Somalia, la ONUDI, en calidad de organismo de ejecución designado, ha presentado una solicitud para la etapa II del plan de gestión para la eliminación de HCFC (PGEH), por un monto de USD 920.640, más los gastos de apoyo al organismo de USD 64.445, tal como se presentó originalmente</w:t>
      </w:r>
      <w:r w:rsidRPr="007639F7">
        <w:rPr>
          <w:vertAlign w:val="superscript"/>
        </w:rPr>
        <w:footnoteReference w:id="3"/>
      </w:r>
      <w:r w:rsidRPr="007639F7">
        <w:t>. La presentación incluye un informe sobre el avance de la ejecución de la etapa I del PGEH y el informe de verificación del consumo de HCFC para el período 2018 a 2023. La ejecución de la etapa II del PGEH eliminará el consumo restante de HCFC para 2030.</w:t>
      </w:r>
    </w:p>
    <w:p w14:paraId="755C77D8" w14:textId="7D9BC365" w:rsidR="00BE2DAA" w:rsidRPr="007639F7" w:rsidRDefault="00BE2DAA" w:rsidP="00962436">
      <w:pPr>
        <w:pStyle w:val="Heading1"/>
      </w:pPr>
      <w:r w:rsidRPr="007639F7">
        <w:t>El primer tramo de la etapa II del PGEH que se está solicitando en la presente reunión asciende a USD</w:t>
      </w:r>
      <w:r w:rsidR="00571878">
        <w:t> </w:t>
      </w:r>
      <w:r w:rsidRPr="007639F7">
        <w:t>429.640, más gastos de apoyo al organismo de USD 30.075 para la ONUDI, como se presentó originalmente.</w:t>
      </w:r>
    </w:p>
    <w:p w14:paraId="776E898F" w14:textId="3ECAAA60" w:rsidR="00BE2DAA" w:rsidRPr="007639F7" w:rsidRDefault="00BE2DAA" w:rsidP="00962436">
      <w:pPr>
        <w:keepNext/>
        <w:spacing w:after="240"/>
        <w:outlineLvl w:val="0"/>
        <w:rPr>
          <w:b/>
        </w:rPr>
      </w:pPr>
      <w:r w:rsidRPr="007639F7">
        <w:rPr>
          <w:b/>
          <w:bCs/>
        </w:rPr>
        <w:t>Estado de ejecución de la etapa I del plan de gestión para la eliminación de HCFC</w:t>
      </w:r>
    </w:p>
    <w:p w14:paraId="66A028F6" w14:textId="2602B5E1" w:rsidR="00BE2DAA" w:rsidRPr="007639F7" w:rsidRDefault="00BE2DAA" w:rsidP="00962436">
      <w:pPr>
        <w:pStyle w:val="Heading1"/>
        <w:tabs>
          <w:tab w:val="num" w:pos="709"/>
        </w:tabs>
      </w:pPr>
      <w:r w:rsidRPr="007639F7">
        <w:t>La etapa I del PGEH para Somalia fue aprobada originalmente en la 67ª reunión</w:t>
      </w:r>
      <w:r w:rsidRPr="007639F7">
        <w:rPr>
          <w:vertAlign w:val="superscript"/>
        </w:rPr>
        <w:footnoteReference w:id="4"/>
      </w:r>
      <w:r w:rsidRPr="007639F7">
        <w:t xml:space="preserve"> y revisada en la 77ª reunión</w:t>
      </w:r>
      <w:r w:rsidRPr="007639F7">
        <w:rPr>
          <w:vertAlign w:val="superscript"/>
        </w:rPr>
        <w:footnoteReference w:id="5"/>
      </w:r>
      <w:r w:rsidRPr="007639F7">
        <w:t xml:space="preserve"> para eliminar 5,75 toneladas PAO de HCFC utilizadas en el sector de servicio técnico de equipos de refrigeración y climatización para cumplir con la reducción del 35 % respecto a la base de comparación para 2020, con un costo total de USD 315.000, más gastos de apoyo al organismo. La etapa I del PGEH se completó el 30 de junio de 2023, según la prórroga concedida en la 88ª reunión, con carácter excepcional, debido a los retrasos impuestos por la pandemia del Covid-19, y la prórroga adicional hasta el 30 de junio de 2023, conforme a lo estipulado en la decisión 91/14 b) iii).</w:t>
      </w:r>
    </w:p>
    <w:p w14:paraId="29504281" w14:textId="1D5BE312" w:rsidR="00BE2DAA" w:rsidRPr="007639F7" w:rsidRDefault="00BE2DAA" w:rsidP="00962436">
      <w:pPr>
        <w:keepNext/>
        <w:spacing w:after="240"/>
      </w:pPr>
      <w:r w:rsidRPr="007639F7">
        <w:rPr>
          <w:u w:val="single"/>
        </w:rPr>
        <w:t xml:space="preserve">Informe sobre el consumo de HCFC </w:t>
      </w:r>
      <w:bookmarkStart w:id="0" w:name="_Hlk170900703"/>
    </w:p>
    <w:p w14:paraId="0714203D" w14:textId="43EC9A3C" w:rsidR="00BE2DAA" w:rsidRPr="007639F7" w:rsidRDefault="00BE2DAA" w:rsidP="00962436">
      <w:pPr>
        <w:pStyle w:val="Heading1"/>
      </w:pPr>
      <w:bookmarkStart w:id="1" w:name="_Hlk141281293"/>
      <w:bookmarkEnd w:id="0"/>
      <w:r w:rsidRPr="007639F7">
        <w:t>El Gobierno de Somalia comunicó en el informe de ejecución del programa país un consumo de 10,55 toneladas PAO de HCFC en 2023, lo cual es un 77 % inferior a la base de comparación de HCFC para el cumplimiento y un 42 % por debajo del punto de partida para reducciones acumulativas sostenidas en el consumo de HCFC de 18,10 toneladas PAO. El consumo de HCFC en 2018–2023 se muestra en el cuadro 1.</w:t>
      </w:r>
    </w:p>
    <w:bookmarkEnd w:id="1"/>
    <w:p w14:paraId="0A935CEF" w14:textId="65EF2839" w:rsidR="000B223E" w:rsidRPr="007639F7" w:rsidRDefault="00BE2DAA" w:rsidP="00962436">
      <w:pPr>
        <w:keepNext/>
        <w:rPr>
          <w:b/>
        </w:rPr>
      </w:pPr>
      <w:r w:rsidRPr="007639F7">
        <w:rPr>
          <w:b/>
        </w:rPr>
        <w:t>Cuadro 1. Consumo de HCFC en Somalia (datos del Artículo 7 para 2018–2023)</w:t>
      </w:r>
    </w:p>
    <w:tbl>
      <w:tblPr>
        <w:tblW w:w="9805" w:type="dxa"/>
        <w:tblLayout w:type="fixed"/>
        <w:tblLook w:val="04A0" w:firstRow="1" w:lastRow="0" w:firstColumn="1" w:lastColumn="0" w:noHBand="0" w:noVBand="1"/>
      </w:tblPr>
      <w:tblGrid>
        <w:gridCol w:w="1975"/>
        <w:gridCol w:w="810"/>
        <w:gridCol w:w="810"/>
        <w:gridCol w:w="810"/>
        <w:gridCol w:w="900"/>
        <w:gridCol w:w="900"/>
        <w:gridCol w:w="900"/>
        <w:gridCol w:w="1303"/>
        <w:gridCol w:w="1397"/>
      </w:tblGrid>
      <w:tr w:rsidR="00034374" w:rsidRPr="007639F7" w14:paraId="3E5B6A8D" w14:textId="77777777" w:rsidTr="00571878">
        <w:trPr>
          <w:trHeight w:val="328"/>
        </w:trPr>
        <w:tc>
          <w:tcPr>
            <w:tcW w:w="19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234F1B" w14:textId="77777777" w:rsidR="00034374" w:rsidRPr="007639F7" w:rsidRDefault="00034374" w:rsidP="00962436">
            <w:pPr>
              <w:rPr>
                <w:b/>
                <w:bCs/>
                <w:color w:val="000000"/>
                <w:sz w:val="18"/>
                <w:szCs w:val="18"/>
              </w:rPr>
            </w:pPr>
            <w:r w:rsidRPr="007639F7">
              <w:rPr>
                <w:b/>
                <w:bCs/>
                <w:color w:val="000000"/>
                <w:sz w:val="18"/>
                <w:szCs w:val="18"/>
              </w:rPr>
              <w:t>HCFC</w:t>
            </w:r>
          </w:p>
        </w:tc>
        <w:tc>
          <w:tcPr>
            <w:tcW w:w="810" w:type="dxa"/>
            <w:tcBorders>
              <w:top w:val="single" w:sz="4" w:space="0" w:color="auto"/>
              <w:left w:val="nil"/>
              <w:bottom w:val="single" w:sz="4" w:space="0" w:color="auto"/>
              <w:right w:val="single" w:sz="4" w:space="0" w:color="auto"/>
            </w:tcBorders>
            <w:vAlign w:val="center"/>
          </w:tcPr>
          <w:p w14:paraId="50741CD0" w14:textId="0C6747EE" w:rsidR="00034374" w:rsidRPr="007639F7" w:rsidRDefault="00034374" w:rsidP="00962436">
            <w:pPr>
              <w:jc w:val="center"/>
              <w:rPr>
                <w:b/>
                <w:bCs/>
                <w:color w:val="000000"/>
                <w:sz w:val="18"/>
                <w:szCs w:val="18"/>
              </w:rPr>
            </w:pPr>
            <w:r w:rsidRPr="007639F7">
              <w:rPr>
                <w:b/>
                <w:bCs/>
                <w:color w:val="000000"/>
                <w:sz w:val="18"/>
                <w:szCs w:val="18"/>
              </w:rPr>
              <w:t>2018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9E77FC" w14:textId="34F5B02A" w:rsidR="00034374" w:rsidRPr="007639F7" w:rsidRDefault="00034374" w:rsidP="00962436">
            <w:pPr>
              <w:jc w:val="center"/>
              <w:rPr>
                <w:b/>
                <w:bCs/>
                <w:color w:val="000000"/>
                <w:sz w:val="18"/>
                <w:szCs w:val="18"/>
              </w:rPr>
            </w:pPr>
            <w:r w:rsidRPr="007639F7">
              <w:rPr>
                <w:b/>
                <w:bCs/>
                <w:color w:val="000000"/>
                <w:sz w:val="18"/>
                <w:szCs w:val="18"/>
              </w:rPr>
              <w:t>2019</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14:paraId="4E6DA25D" w14:textId="77777777" w:rsidR="00034374" w:rsidRPr="007639F7" w:rsidRDefault="00034374" w:rsidP="00962436">
            <w:pPr>
              <w:jc w:val="center"/>
              <w:rPr>
                <w:b/>
                <w:bCs/>
                <w:color w:val="000000"/>
                <w:sz w:val="18"/>
                <w:szCs w:val="18"/>
              </w:rPr>
            </w:pPr>
            <w:r w:rsidRPr="007639F7">
              <w:rPr>
                <w:b/>
                <w:bCs/>
                <w:color w:val="000000"/>
                <w:sz w:val="18"/>
                <w:szCs w:val="18"/>
              </w:rPr>
              <w:t>2020</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5EFA9CE1" w14:textId="595451C7" w:rsidR="00034374" w:rsidRPr="007639F7" w:rsidRDefault="00034374" w:rsidP="00962436">
            <w:pPr>
              <w:jc w:val="center"/>
              <w:rPr>
                <w:b/>
                <w:bCs/>
                <w:color w:val="000000"/>
                <w:sz w:val="18"/>
                <w:szCs w:val="18"/>
              </w:rPr>
            </w:pPr>
            <w:r w:rsidRPr="007639F7">
              <w:rPr>
                <w:b/>
                <w:bCs/>
                <w:color w:val="000000"/>
                <w:sz w:val="18"/>
                <w:szCs w:val="18"/>
              </w:rPr>
              <w:t>2021*</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4F614E70" w14:textId="77777777" w:rsidR="00034374" w:rsidRPr="007639F7" w:rsidRDefault="00034374" w:rsidP="00962436">
            <w:pPr>
              <w:jc w:val="center"/>
              <w:rPr>
                <w:b/>
                <w:bCs/>
                <w:color w:val="000000"/>
                <w:sz w:val="18"/>
                <w:szCs w:val="18"/>
              </w:rPr>
            </w:pPr>
            <w:r w:rsidRPr="007639F7">
              <w:rPr>
                <w:b/>
                <w:bCs/>
                <w:color w:val="000000"/>
                <w:sz w:val="18"/>
                <w:szCs w:val="18"/>
              </w:rPr>
              <w:t>2022</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630AEB56" w14:textId="17030D49" w:rsidR="00034374" w:rsidRPr="007639F7" w:rsidRDefault="00034374" w:rsidP="00962436">
            <w:pPr>
              <w:jc w:val="center"/>
              <w:rPr>
                <w:b/>
                <w:bCs/>
                <w:color w:val="000000"/>
                <w:sz w:val="18"/>
                <w:szCs w:val="18"/>
              </w:rPr>
            </w:pPr>
            <w:r w:rsidRPr="007639F7">
              <w:rPr>
                <w:b/>
                <w:bCs/>
                <w:color w:val="000000"/>
                <w:sz w:val="18"/>
                <w:szCs w:val="18"/>
              </w:rPr>
              <w:t>2023*</w:t>
            </w:r>
          </w:p>
        </w:tc>
        <w:tc>
          <w:tcPr>
            <w:tcW w:w="1303" w:type="dxa"/>
            <w:tcBorders>
              <w:top w:val="single" w:sz="4" w:space="0" w:color="auto"/>
              <w:left w:val="nil"/>
              <w:bottom w:val="single" w:sz="4" w:space="0" w:color="auto"/>
              <w:right w:val="single" w:sz="4" w:space="0" w:color="auto"/>
            </w:tcBorders>
            <w:shd w:val="clear" w:color="auto" w:fill="auto"/>
            <w:noWrap/>
            <w:vAlign w:val="center"/>
            <w:hideMark/>
          </w:tcPr>
          <w:p w14:paraId="34F33B7A" w14:textId="77777777" w:rsidR="00034374" w:rsidRPr="007639F7" w:rsidRDefault="00034374" w:rsidP="00962436">
            <w:pPr>
              <w:jc w:val="center"/>
              <w:rPr>
                <w:b/>
                <w:bCs/>
                <w:color w:val="000000"/>
                <w:sz w:val="18"/>
                <w:szCs w:val="18"/>
              </w:rPr>
            </w:pPr>
            <w:r w:rsidRPr="007639F7">
              <w:rPr>
                <w:b/>
                <w:bCs/>
                <w:color w:val="000000"/>
                <w:sz w:val="18"/>
                <w:szCs w:val="18"/>
              </w:rPr>
              <w:t>Base de comparación</w:t>
            </w:r>
          </w:p>
        </w:tc>
        <w:tc>
          <w:tcPr>
            <w:tcW w:w="1397" w:type="dxa"/>
            <w:tcBorders>
              <w:top w:val="single" w:sz="4" w:space="0" w:color="auto"/>
              <w:left w:val="nil"/>
              <w:bottom w:val="single" w:sz="4" w:space="0" w:color="auto"/>
              <w:right w:val="single" w:sz="4" w:space="0" w:color="auto"/>
            </w:tcBorders>
            <w:shd w:val="clear" w:color="auto" w:fill="auto"/>
            <w:vAlign w:val="center"/>
            <w:hideMark/>
          </w:tcPr>
          <w:p w14:paraId="723D8D1C" w14:textId="77777777" w:rsidR="00034374" w:rsidRPr="007639F7" w:rsidRDefault="00034374" w:rsidP="00962436">
            <w:pPr>
              <w:jc w:val="center"/>
              <w:rPr>
                <w:b/>
                <w:bCs/>
                <w:color w:val="000000"/>
                <w:sz w:val="18"/>
                <w:szCs w:val="18"/>
              </w:rPr>
            </w:pPr>
            <w:r w:rsidRPr="007639F7">
              <w:rPr>
                <w:b/>
                <w:bCs/>
                <w:color w:val="000000"/>
                <w:sz w:val="18"/>
                <w:szCs w:val="18"/>
              </w:rPr>
              <w:t>Punto de partida</w:t>
            </w:r>
          </w:p>
        </w:tc>
      </w:tr>
      <w:tr w:rsidR="00034374" w:rsidRPr="007639F7" w14:paraId="3FBDCD1A" w14:textId="77777777" w:rsidTr="00571878">
        <w:trPr>
          <w:trHeight w:val="146"/>
        </w:trPr>
        <w:tc>
          <w:tcPr>
            <w:tcW w:w="9805" w:type="dxa"/>
            <w:gridSpan w:val="9"/>
            <w:tcBorders>
              <w:top w:val="single" w:sz="4" w:space="0" w:color="auto"/>
              <w:left w:val="single" w:sz="4" w:space="0" w:color="auto"/>
              <w:bottom w:val="single" w:sz="4" w:space="0" w:color="auto"/>
              <w:right w:val="single" w:sz="4" w:space="0" w:color="auto"/>
            </w:tcBorders>
          </w:tcPr>
          <w:p w14:paraId="308A2BC4" w14:textId="7C3C71F8" w:rsidR="00034374" w:rsidRPr="007639F7" w:rsidRDefault="00034374" w:rsidP="00962436">
            <w:pPr>
              <w:jc w:val="left"/>
              <w:rPr>
                <w:b/>
                <w:bCs/>
                <w:color w:val="000000"/>
                <w:sz w:val="18"/>
                <w:szCs w:val="18"/>
              </w:rPr>
            </w:pPr>
            <w:r w:rsidRPr="007639F7">
              <w:rPr>
                <w:b/>
                <w:bCs/>
                <w:color w:val="000000"/>
                <w:sz w:val="18"/>
                <w:szCs w:val="18"/>
              </w:rPr>
              <w:t>Toneladas métricas </w:t>
            </w:r>
          </w:p>
        </w:tc>
      </w:tr>
      <w:tr w:rsidR="007967FD" w:rsidRPr="007639F7" w14:paraId="518D5CA9" w14:textId="77777777" w:rsidTr="00571878">
        <w:trPr>
          <w:trHeight w:val="191"/>
        </w:trPr>
        <w:tc>
          <w:tcPr>
            <w:tcW w:w="1975" w:type="dxa"/>
            <w:tcBorders>
              <w:top w:val="nil"/>
              <w:left w:val="single" w:sz="4" w:space="0" w:color="auto"/>
              <w:bottom w:val="single" w:sz="4" w:space="0" w:color="auto"/>
              <w:right w:val="single" w:sz="4" w:space="0" w:color="auto"/>
            </w:tcBorders>
            <w:shd w:val="clear" w:color="auto" w:fill="auto"/>
            <w:noWrap/>
            <w:hideMark/>
          </w:tcPr>
          <w:p w14:paraId="6F72428C" w14:textId="77777777" w:rsidR="007967FD" w:rsidRPr="007639F7" w:rsidRDefault="007967FD" w:rsidP="00962436">
            <w:pPr>
              <w:jc w:val="left"/>
              <w:rPr>
                <w:color w:val="000000"/>
                <w:sz w:val="18"/>
                <w:szCs w:val="18"/>
              </w:rPr>
            </w:pPr>
            <w:r w:rsidRPr="007639F7">
              <w:rPr>
                <w:color w:val="000000"/>
                <w:sz w:val="18"/>
                <w:szCs w:val="18"/>
              </w:rPr>
              <w:t>HCFC-22</w:t>
            </w:r>
          </w:p>
        </w:tc>
        <w:tc>
          <w:tcPr>
            <w:tcW w:w="810" w:type="dxa"/>
            <w:tcBorders>
              <w:top w:val="single" w:sz="4" w:space="0" w:color="auto"/>
              <w:left w:val="nil"/>
              <w:bottom w:val="single" w:sz="4" w:space="0" w:color="auto"/>
              <w:right w:val="single" w:sz="4" w:space="0" w:color="auto"/>
            </w:tcBorders>
            <w:vAlign w:val="bottom"/>
          </w:tcPr>
          <w:p w14:paraId="298336BB" w14:textId="01C5F342" w:rsidR="007967FD" w:rsidRPr="007639F7" w:rsidRDefault="007967FD" w:rsidP="00962436">
            <w:pPr>
              <w:jc w:val="right"/>
              <w:rPr>
                <w:color w:val="000000"/>
                <w:sz w:val="18"/>
                <w:szCs w:val="18"/>
              </w:rPr>
            </w:pPr>
            <w:r w:rsidRPr="007639F7">
              <w:rPr>
                <w:color w:val="000000"/>
                <w:sz w:val="18"/>
                <w:szCs w:val="18"/>
              </w:rPr>
              <w:t>277,5</w:t>
            </w:r>
          </w:p>
        </w:tc>
        <w:tc>
          <w:tcPr>
            <w:tcW w:w="810" w:type="dxa"/>
            <w:tcBorders>
              <w:top w:val="nil"/>
              <w:left w:val="single" w:sz="4" w:space="0" w:color="auto"/>
              <w:bottom w:val="single" w:sz="4" w:space="0" w:color="auto"/>
              <w:right w:val="single" w:sz="4" w:space="0" w:color="auto"/>
            </w:tcBorders>
            <w:shd w:val="clear" w:color="auto" w:fill="auto"/>
            <w:noWrap/>
            <w:hideMark/>
          </w:tcPr>
          <w:p w14:paraId="0D6FE87A" w14:textId="63540651" w:rsidR="007967FD" w:rsidRPr="007639F7" w:rsidRDefault="007967FD" w:rsidP="00962436">
            <w:pPr>
              <w:jc w:val="right"/>
              <w:rPr>
                <w:color w:val="000000"/>
                <w:sz w:val="18"/>
                <w:szCs w:val="18"/>
              </w:rPr>
            </w:pPr>
            <w:r w:rsidRPr="007639F7">
              <w:rPr>
                <w:color w:val="000000"/>
                <w:sz w:val="18"/>
                <w:szCs w:val="18"/>
              </w:rPr>
              <w:t>237,1</w:t>
            </w:r>
          </w:p>
        </w:tc>
        <w:tc>
          <w:tcPr>
            <w:tcW w:w="810" w:type="dxa"/>
            <w:tcBorders>
              <w:top w:val="nil"/>
              <w:left w:val="nil"/>
              <w:bottom w:val="single" w:sz="4" w:space="0" w:color="auto"/>
              <w:right w:val="single" w:sz="4" w:space="0" w:color="auto"/>
            </w:tcBorders>
            <w:shd w:val="clear" w:color="auto" w:fill="auto"/>
            <w:noWrap/>
            <w:hideMark/>
          </w:tcPr>
          <w:p w14:paraId="19364E4A" w14:textId="77777777" w:rsidR="007967FD" w:rsidRPr="007639F7" w:rsidRDefault="007967FD" w:rsidP="00962436">
            <w:pPr>
              <w:jc w:val="right"/>
              <w:rPr>
                <w:color w:val="000000"/>
                <w:sz w:val="18"/>
                <w:szCs w:val="18"/>
              </w:rPr>
            </w:pPr>
            <w:r w:rsidRPr="007639F7">
              <w:rPr>
                <w:color w:val="000000"/>
                <w:sz w:val="18"/>
                <w:szCs w:val="18"/>
              </w:rPr>
              <w:t>191,8</w:t>
            </w:r>
          </w:p>
        </w:tc>
        <w:tc>
          <w:tcPr>
            <w:tcW w:w="900" w:type="dxa"/>
            <w:tcBorders>
              <w:top w:val="nil"/>
              <w:left w:val="nil"/>
              <w:bottom w:val="single" w:sz="4" w:space="0" w:color="auto"/>
              <w:right w:val="single" w:sz="4" w:space="0" w:color="auto"/>
            </w:tcBorders>
            <w:shd w:val="clear" w:color="auto" w:fill="auto"/>
            <w:noWrap/>
            <w:hideMark/>
          </w:tcPr>
          <w:p w14:paraId="536628AD" w14:textId="322BE747" w:rsidR="007967FD" w:rsidRPr="007639F7" w:rsidRDefault="009C1969" w:rsidP="00962436">
            <w:pPr>
              <w:jc w:val="right"/>
              <w:rPr>
                <w:color w:val="000000"/>
                <w:sz w:val="18"/>
                <w:szCs w:val="18"/>
              </w:rPr>
            </w:pPr>
            <w:r w:rsidRPr="007639F7">
              <w:rPr>
                <w:color w:val="000000"/>
                <w:sz w:val="18"/>
                <w:szCs w:val="18"/>
              </w:rPr>
              <w:t>190,0</w:t>
            </w:r>
          </w:p>
        </w:tc>
        <w:tc>
          <w:tcPr>
            <w:tcW w:w="900" w:type="dxa"/>
            <w:tcBorders>
              <w:top w:val="nil"/>
              <w:left w:val="nil"/>
              <w:bottom w:val="single" w:sz="4" w:space="0" w:color="auto"/>
              <w:right w:val="single" w:sz="4" w:space="0" w:color="auto"/>
            </w:tcBorders>
            <w:shd w:val="clear" w:color="auto" w:fill="auto"/>
            <w:hideMark/>
          </w:tcPr>
          <w:p w14:paraId="11334CBE" w14:textId="4028FEEB" w:rsidR="007967FD" w:rsidRPr="007639F7" w:rsidRDefault="007967FD" w:rsidP="00962436">
            <w:pPr>
              <w:jc w:val="right"/>
              <w:rPr>
                <w:color w:val="000000"/>
                <w:sz w:val="18"/>
                <w:szCs w:val="18"/>
              </w:rPr>
            </w:pPr>
            <w:r w:rsidRPr="007639F7">
              <w:rPr>
                <w:color w:val="000000"/>
                <w:sz w:val="18"/>
                <w:szCs w:val="18"/>
              </w:rPr>
              <w:t>185,0</w:t>
            </w:r>
          </w:p>
        </w:tc>
        <w:tc>
          <w:tcPr>
            <w:tcW w:w="900" w:type="dxa"/>
            <w:tcBorders>
              <w:top w:val="nil"/>
              <w:left w:val="nil"/>
              <w:bottom w:val="single" w:sz="4" w:space="0" w:color="auto"/>
              <w:right w:val="single" w:sz="4" w:space="0" w:color="auto"/>
            </w:tcBorders>
            <w:shd w:val="clear" w:color="auto" w:fill="auto"/>
            <w:noWrap/>
            <w:hideMark/>
          </w:tcPr>
          <w:p w14:paraId="7813CAF8" w14:textId="77777777" w:rsidR="007967FD" w:rsidRPr="007639F7" w:rsidRDefault="007967FD" w:rsidP="00962436">
            <w:pPr>
              <w:jc w:val="right"/>
              <w:rPr>
                <w:color w:val="000000"/>
                <w:sz w:val="18"/>
                <w:szCs w:val="18"/>
              </w:rPr>
            </w:pPr>
            <w:r w:rsidRPr="007639F7">
              <w:rPr>
                <w:color w:val="000000"/>
                <w:sz w:val="18"/>
                <w:szCs w:val="18"/>
              </w:rPr>
              <w:t>191,8</w:t>
            </w:r>
          </w:p>
        </w:tc>
        <w:tc>
          <w:tcPr>
            <w:tcW w:w="1303" w:type="dxa"/>
            <w:tcBorders>
              <w:top w:val="nil"/>
              <w:left w:val="nil"/>
              <w:bottom w:val="single" w:sz="4" w:space="0" w:color="auto"/>
              <w:right w:val="single" w:sz="4" w:space="0" w:color="auto"/>
            </w:tcBorders>
            <w:shd w:val="clear" w:color="auto" w:fill="auto"/>
            <w:noWrap/>
            <w:hideMark/>
          </w:tcPr>
          <w:p w14:paraId="2A5E83E8" w14:textId="226818FE" w:rsidR="007967FD" w:rsidRPr="007639F7" w:rsidRDefault="007967FD" w:rsidP="00962436">
            <w:pPr>
              <w:jc w:val="right"/>
              <w:rPr>
                <w:color w:val="000000"/>
                <w:sz w:val="18"/>
                <w:szCs w:val="18"/>
              </w:rPr>
            </w:pPr>
            <w:r w:rsidRPr="007639F7">
              <w:rPr>
                <w:color w:val="000000"/>
                <w:sz w:val="18"/>
                <w:szCs w:val="18"/>
              </w:rPr>
              <w:t>398,3</w:t>
            </w:r>
          </w:p>
        </w:tc>
        <w:tc>
          <w:tcPr>
            <w:tcW w:w="1397" w:type="dxa"/>
            <w:tcBorders>
              <w:top w:val="nil"/>
              <w:left w:val="nil"/>
              <w:bottom w:val="single" w:sz="4" w:space="0" w:color="auto"/>
              <w:right w:val="single" w:sz="4" w:space="0" w:color="auto"/>
            </w:tcBorders>
            <w:shd w:val="clear" w:color="auto" w:fill="auto"/>
            <w:hideMark/>
          </w:tcPr>
          <w:p w14:paraId="06F71FD8" w14:textId="0AAA305D" w:rsidR="007967FD" w:rsidRPr="007639F7" w:rsidRDefault="007967FD" w:rsidP="00962436">
            <w:pPr>
              <w:jc w:val="right"/>
              <w:rPr>
                <w:color w:val="000000"/>
                <w:sz w:val="18"/>
                <w:szCs w:val="18"/>
              </w:rPr>
            </w:pPr>
            <w:r w:rsidRPr="007639F7">
              <w:rPr>
                <w:color w:val="000000"/>
                <w:sz w:val="18"/>
                <w:szCs w:val="18"/>
              </w:rPr>
              <w:t>298,6</w:t>
            </w:r>
          </w:p>
        </w:tc>
      </w:tr>
      <w:tr w:rsidR="007967FD" w:rsidRPr="007639F7" w14:paraId="15E8A3AE" w14:textId="77777777" w:rsidTr="00571878">
        <w:trPr>
          <w:trHeight w:val="191"/>
        </w:trPr>
        <w:tc>
          <w:tcPr>
            <w:tcW w:w="1975" w:type="dxa"/>
            <w:tcBorders>
              <w:top w:val="nil"/>
              <w:left w:val="single" w:sz="4" w:space="0" w:color="auto"/>
              <w:bottom w:val="single" w:sz="4" w:space="0" w:color="auto"/>
              <w:right w:val="single" w:sz="4" w:space="0" w:color="auto"/>
            </w:tcBorders>
            <w:shd w:val="clear" w:color="auto" w:fill="auto"/>
            <w:noWrap/>
            <w:hideMark/>
          </w:tcPr>
          <w:p w14:paraId="3728AC44" w14:textId="77777777" w:rsidR="007967FD" w:rsidRPr="007639F7" w:rsidRDefault="007967FD" w:rsidP="00962436">
            <w:pPr>
              <w:jc w:val="left"/>
              <w:rPr>
                <w:color w:val="000000"/>
                <w:sz w:val="18"/>
                <w:szCs w:val="18"/>
              </w:rPr>
            </w:pPr>
            <w:r w:rsidRPr="007639F7">
              <w:rPr>
                <w:color w:val="000000"/>
                <w:sz w:val="18"/>
                <w:szCs w:val="18"/>
              </w:rPr>
              <w:t xml:space="preserve">HCFC-141b </w:t>
            </w:r>
          </w:p>
        </w:tc>
        <w:tc>
          <w:tcPr>
            <w:tcW w:w="810" w:type="dxa"/>
            <w:tcBorders>
              <w:top w:val="single" w:sz="4" w:space="0" w:color="auto"/>
              <w:left w:val="nil"/>
              <w:bottom w:val="single" w:sz="4" w:space="0" w:color="auto"/>
              <w:right w:val="single" w:sz="4" w:space="0" w:color="auto"/>
            </w:tcBorders>
            <w:vAlign w:val="bottom"/>
          </w:tcPr>
          <w:p w14:paraId="2B73B4AC" w14:textId="0CB03DEC" w:rsidR="007967FD" w:rsidRPr="007639F7" w:rsidRDefault="007967FD" w:rsidP="00962436">
            <w:pPr>
              <w:jc w:val="right"/>
              <w:rPr>
                <w:color w:val="000000"/>
                <w:sz w:val="18"/>
                <w:szCs w:val="18"/>
              </w:rPr>
            </w:pPr>
            <w:r w:rsidRPr="007639F7">
              <w:rPr>
                <w:color w:val="000000"/>
                <w:sz w:val="18"/>
                <w:szCs w:val="18"/>
              </w:rPr>
              <w:t>0,0</w:t>
            </w:r>
          </w:p>
        </w:tc>
        <w:tc>
          <w:tcPr>
            <w:tcW w:w="810" w:type="dxa"/>
            <w:tcBorders>
              <w:top w:val="nil"/>
              <w:left w:val="single" w:sz="4" w:space="0" w:color="auto"/>
              <w:bottom w:val="single" w:sz="4" w:space="0" w:color="auto"/>
              <w:right w:val="single" w:sz="4" w:space="0" w:color="auto"/>
            </w:tcBorders>
            <w:shd w:val="clear" w:color="auto" w:fill="auto"/>
            <w:noWrap/>
            <w:hideMark/>
          </w:tcPr>
          <w:p w14:paraId="2E65839F" w14:textId="64A2C4E7" w:rsidR="007967FD" w:rsidRPr="007639F7" w:rsidRDefault="009C1969" w:rsidP="00962436">
            <w:pPr>
              <w:jc w:val="right"/>
              <w:rPr>
                <w:color w:val="000000"/>
                <w:sz w:val="18"/>
                <w:szCs w:val="18"/>
              </w:rPr>
            </w:pPr>
            <w:r w:rsidRPr="007639F7">
              <w:rPr>
                <w:color w:val="000000"/>
                <w:sz w:val="18"/>
                <w:szCs w:val="18"/>
              </w:rPr>
              <w:t>0,0 </w:t>
            </w:r>
          </w:p>
        </w:tc>
        <w:tc>
          <w:tcPr>
            <w:tcW w:w="810" w:type="dxa"/>
            <w:tcBorders>
              <w:top w:val="nil"/>
              <w:left w:val="nil"/>
              <w:bottom w:val="single" w:sz="4" w:space="0" w:color="auto"/>
              <w:right w:val="single" w:sz="4" w:space="0" w:color="auto"/>
            </w:tcBorders>
            <w:shd w:val="clear" w:color="auto" w:fill="auto"/>
            <w:noWrap/>
            <w:hideMark/>
          </w:tcPr>
          <w:p w14:paraId="07773937" w14:textId="271ABF20" w:rsidR="007967FD" w:rsidRPr="007639F7" w:rsidRDefault="009C1969" w:rsidP="00962436">
            <w:pPr>
              <w:jc w:val="right"/>
              <w:rPr>
                <w:color w:val="000000"/>
                <w:sz w:val="18"/>
                <w:szCs w:val="18"/>
              </w:rPr>
            </w:pPr>
            <w:r w:rsidRPr="007639F7">
              <w:rPr>
                <w:color w:val="000000"/>
                <w:sz w:val="18"/>
                <w:szCs w:val="18"/>
              </w:rPr>
              <w:t>0,0</w:t>
            </w:r>
          </w:p>
        </w:tc>
        <w:tc>
          <w:tcPr>
            <w:tcW w:w="900" w:type="dxa"/>
            <w:tcBorders>
              <w:top w:val="nil"/>
              <w:left w:val="nil"/>
              <w:bottom w:val="single" w:sz="4" w:space="0" w:color="auto"/>
              <w:right w:val="single" w:sz="4" w:space="0" w:color="auto"/>
            </w:tcBorders>
            <w:shd w:val="clear" w:color="auto" w:fill="auto"/>
            <w:noWrap/>
            <w:hideMark/>
          </w:tcPr>
          <w:p w14:paraId="03DAAD47" w14:textId="7DCD0B2A" w:rsidR="007967FD" w:rsidRPr="007639F7" w:rsidRDefault="009A5C60" w:rsidP="00962436">
            <w:pPr>
              <w:jc w:val="right"/>
              <w:rPr>
                <w:color w:val="000000"/>
                <w:sz w:val="18"/>
                <w:szCs w:val="18"/>
              </w:rPr>
            </w:pPr>
            <w:r w:rsidRPr="007639F7">
              <w:rPr>
                <w:color w:val="000000"/>
                <w:sz w:val="18"/>
                <w:szCs w:val="18"/>
              </w:rPr>
              <w:t>0,0</w:t>
            </w:r>
          </w:p>
        </w:tc>
        <w:tc>
          <w:tcPr>
            <w:tcW w:w="900" w:type="dxa"/>
            <w:tcBorders>
              <w:top w:val="nil"/>
              <w:left w:val="nil"/>
              <w:bottom w:val="single" w:sz="4" w:space="0" w:color="auto"/>
              <w:right w:val="single" w:sz="4" w:space="0" w:color="auto"/>
            </w:tcBorders>
            <w:shd w:val="clear" w:color="auto" w:fill="auto"/>
            <w:hideMark/>
          </w:tcPr>
          <w:p w14:paraId="77363C67" w14:textId="2AA45F83" w:rsidR="007967FD" w:rsidRPr="007639F7" w:rsidRDefault="009C1969" w:rsidP="00962436">
            <w:pPr>
              <w:jc w:val="right"/>
              <w:rPr>
                <w:color w:val="000000"/>
                <w:sz w:val="18"/>
                <w:szCs w:val="18"/>
              </w:rPr>
            </w:pPr>
            <w:r w:rsidRPr="007639F7">
              <w:rPr>
                <w:color w:val="000000"/>
                <w:sz w:val="18"/>
                <w:szCs w:val="18"/>
              </w:rPr>
              <w:t>0,0 </w:t>
            </w:r>
          </w:p>
        </w:tc>
        <w:tc>
          <w:tcPr>
            <w:tcW w:w="900" w:type="dxa"/>
            <w:tcBorders>
              <w:top w:val="nil"/>
              <w:left w:val="nil"/>
              <w:bottom w:val="single" w:sz="4" w:space="0" w:color="auto"/>
              <w:right w:val="single" w:sz="4" w:space="0" w:color="auto"/>
            </w:tcBorders>
            <w:shd w:val="clear" w:color="auto" w:fill="auto"/>
            <w:noWrap/>
            <w:hideMark/>
          </w:tcPr>
          <w:p w14:paraId="76B843C9" w14:textId="3C7E3290" w:rsidR="007967FD" w:rsidRPr="007639F7" w:rsidRDefault="007967FD" w:rsidP="00962436">
            <w:pPr>
              <w:jc w:val="right"/>
              <w:rPr>
                <w:color w:val="000000"/>
                <w:sz w:val="18"/>
                <w:szCs w:val="18"/>
              </w:rPr>
            </w:pPr>
            <w:r w:rsidRPr="007639F7">
              <w:rPr>
                <w:color w:val="000000"/>
                <w:sz w:val="18"/>
                <w:szCs w:val="18"/>
              </w:rPr>
              <w:t>0,0</w:t>
            </w:r>
          </w:p>
        </w:tc>
        <w:tc>
          <w:tcPr>
            <w:tcW w:w="1303" w:type="dxa"/>
            <w:tcBorders>
              <w:top w:val="nil"/>
              <w:left w:val="nil"/>
              <w:bottom w:val="single" w:sz="4" w:space="0" w:color="auto"/>
              <w:right w:val="single" w:sz="4" w:space="0" w:color="auto"/>
            </w:tcBorders>
            <w:shd w:val="clear" w:color="auto" w:fill="auto"/>
            <w:noWrap/>
            <w:hideMark/>
          </w:tcPr>
          <w:p w14:paraId="160D6657" w14:textId="4F3C5E17" w:rsidR="007967FD" w:rsidRPr="007639F7" w:rsidRDefault="007967FD" w:rsidP="00962436">
            <w:pPr>
              <w:jc w:val="right"/>
              <w:rPr>
                <w:color w:val="000000"/>
                <w:sz w:val="18"/>
                <w:szCs w:val="18"/>
              </w:rPr>
            </w:pPr>
            <w:r w:rsidRPr="007639F7">
              <w:rPr>
                <w:color w:val="000000"/>
                <w:sz w:val="18"/>
                <w:szCs w:val="18"/>
              </w:rPr>
              <w:t>210,7</w:t>
            </w:r>
          </w:p>
        </w:tc>
        <w:tc>
          <w:tcPr>
            <w:tcW w:w="1397" w:type="dxa"/>
            <w:tcBorders>
              <w:top w:val="nil"/>
              <w:left w:val="nil"/>
              <w:bottom w:val="single" w:sz="4" w:space="0" w:color="auto"/>
              <w:right w:val="single" w:sz="4" w:space="0" w:color="auto"/>
            </w:tcBorders>
            <w:shd w:val="clear" w:color="auto" w:fill="auto"/>
            <w:hideMark/>
          </w:tcPr>
          <w:p w14:paraId="1B1BD5E0" w14:textId="050FCDF6" w:rsidR="007967FD" w:rsidRPr="007639F7" w:rsidRDefault="007967FD" w:rsidP="00962436">
            <w:pPr>
              <w:jc w:val="right"/>
              <w:rPr>
                <w:color w:val="000000"/>
                <w:sz w:val="18"/>
                <w:szCs w:val="18"/>
              </w:rPr>
            </w:pPr>
            <w:r w:rsidRPr="007639F7">
              <w:rPr>
                <w:color w:val="000000"/>
                <w:sz w:val="18"/>
                <w:szCs w:val="18"/>
              </w:rPr>
              <w:t>0,0</w:t>
            </w:r>
          </w:p>
        </w:tc>
      </w:tr>
      <w:tr w:rsidR="009C1969" w:rsidRPr="007639F7" w14:paraId="0474E68A" w14:textId="77777777" w:rsidTr="00571878">
        <w:trPr>
          <w:trHeight w:val="191"/>
        </w:trPr>
        <w:tc>
          <w:tcPr>
            <w:tcW w:w="1975" w:type="dxa"/>
            <w:tcBorders>
              <w:top w:val="nil"/>
              <w:left w:val="single" w:sz="4" w:space="0" w:color="auto"/>
              <w:bottom w:val="single" w:sz="4" w:space="0" w:color="auto"/>
              <w:right w:val="single" w:sz="4" w:space="0" w:color="auto"/>
            </w:tcBorders>
            <w:shd w:val="clear" w:color="auto" w:fill="auto"/>
            <w:noWrap/>
            <w:hideMark/>
          </w:tcPr>
          <w:p w14:paraId="18DC119F" w14:textId="77777777" w:rsidR="009C1969" w:rsidRPr="007639F7" w:rsidRDefault="009C1969" w:rsidP="009C1969">
            <w:pPr>
              <w:jc w:val="left"/>
              <w:rPr>
                <w:b/>
                <w:bCs/>
                <w:color w:val="000000"/>
                <w:sz w:val="18"/>
                <w:szCs w:val="18"/>
              </w:rPr>
            </w:pPr>
            <w:r w:rsidRPr="007639F7">
              <w:rPr>
                <w:b/>
                <w:bCs/>
                <w:color w:val="000000"/>
                <w:sz w:val="18"/>
                <w:szCs w:val="18"/>
              </w:rPr>
              <w:t>Total (</w:t>
            </w:r>
            <w:proofErr w:type="spellStart"/>
            <w:r w:rsidRPr="007639F7">
              <w:rPr>
                <w:b/>
                <w:bCs/>
                <w:color w:val="000000"/>
                <w:sz w:val="18"/>
                <w:szCs w:val="18"/>
              </w:rPr>
              <w:t>tm</w:t>
            </w:r>
            <w:proofErr w:type="spellEnd"/>
            <w:r w:rsidRPr="007639F7">
              <w:rPr>
                <w:b/>
                <w:bCs/>
                <w:color w:val="000000"/>
                <w:sz w:val="18"/>
                <w:szCs w:val="18"/>
              </w:rPr>
              <w:t>)</w:t>
            </w:r>
          </w:p>
        </w:tc>
        <w:tc>
          <w:tcPr>
            <w:tcW w:w="810" w:type="dxa"/>
            <w:tcBorders>
              <w:top w:val="single" w:sz="4" w:space="0" w:color="auto"/>
              <w:left w:val="nil"/>
              <w:bottom w:val="single" w:sz="4" w:space="0" w:color="auto"/>
              <w:right w:val="single" w:sz="4" w:space="0" w:color="auto"/>
            </w:tcBorders>
            <w:vAlign w:val="bottom"/>
          </w:tcPr>
          <w:p w14:paraId="0C33B143" w14:textId="0AE4ACCD" w:rsidR="009C1969" w:rsidRPr="007639F7" w:rsidRDefault="009C1969" w:rsidP="009C1969">
            <w:pPr>
              <w:jc w:val="right"/>
              <w:rPr>
                <w:b/>
                <w:bCs/>
                <w:color w:val="000000"/>
                <w:sz w:val="18"/>
                <w:szCs w:val="18"/>
              </w:rPr>
            </w:pPr>
            <w:r w:rsidRPr="007639F7">
              <w:rPr>
                <w:b/>
                <w:bCs/>
                <w:color w:val="000000"/>
                <w:sz w:val="18"/>
                <w:szCs w:val="18"/>
              </w:rPr>
              <w:t>277,5</w:t>
            </w:r>
          </w:p>
        </w:tc>
        <w:tc>
          <w:tcPr>
            <w:tcW w:w="810" w:type="dxa"/>
            <w:tcBorders>
              <w:top w:val="nil"/>
              <w:left w:val="single" w:sz="4" w:space="0" w:color="auto"/>
              <w:bottom w:val="single" w:sz="4" w:space="0" w:color="auto"/>
              <w:right w:val="single" w:sz="4" w:space="0" w:color="auto"/>
            </w:tcBorders>
            <w:shd w:val="clear" w:color="auto" w:fill="auto"/>
            <w:noWrap/>
            <w:hideMark/>
          </w:tcPr>
          <w:p w14:paraId="4D9CB835" w14:textId="1E6B0F39" w:rsidR="009C1969" w:rsidRPr="007639F7" w:rsidRDefault="009C1969" w:rsidP="009C1969">
            <w:pPr>
              <w:jc w:val="right"/>
              <w:rPr>
                <w:b/>
                <w:bCs/>
                <w:color w:val="000000"/>
                <w:sz w:val="18"/>
                <w:szCs w:val="18"/>
              </w:rPr>
            </w:pPr>
            <w:r w:rsidRPr="007639F7">
              <w:rPr>
                <w:b/>
                <w:bCs/>
                <w:color w:val="000000"/>
                <w:sz w:val="18"/>
                <w:szCs w:val="18"/>
              </w:rPr>
              <w:t>237,1</w:t>
            </w:r>
          </w:p>
        </w:tc>
        <w:tc>
          <w:tcPr>
            <w:tcW w:w="810" w:type="dxa"/>
            <w:tcBorders>
              <w:top w:val="nil"/>
              <w:left w:val="nil"/>
              <w:bottom w:val="single" w:sz="4" w:space="0" w:color="auto"/>
              <w:right w:val="single" w:sz="4" w:space="0" w:color="auto"/>
            </w:tcBorders>
            <w:shd w:val="clear" w:color="auto" w:fill="auto"/>
            <w:noWrap/>
            <w:hideMark/>
          </w:tcPr>
          <w:p w14:paraId="1053B2FB" w14:textId="77777777" w:rsidR="009C1969" w:rsidRPr="007639F7" w:rsidRDefault="009C1969" w:rsidP="009C1969">
            <w:pPr>
              <w:jc w:val="right"/>
              <w:rPr>
                <w:b/>
                <w:bCs/>
                <w:color w:val="000000"/>
                <w:sz w:val="18"/>
                <w:szCs w:val="18"/>
              </w:rPr>
            </w:pPr>
            <w:r w:rsidRPr="007639F7">
              <w:rPr>
                <w:b/>
                <w:bCs/>
                <w:color w:val="000000"/>
                <w:sz w:val="18"/>
                <w:szCs w:val="18"/>
              </w:rPr>
              <w:t>191,8</w:t>
            </w:r>
          </w:p>
        </w:tc>
        <w:tc>
          <w:tcPr>
            <w:tcW w:w="900" w:type="dxa"/>
            <w:tcBorders>
              <w:top w:val="nil"/>
              <w:left w:val="nil"/>
              <w:bottom w:val="single" w:sz="4" w:space="0" w:color="auto"/>
              <w:right w:val="single" w:sz="4" w:space="0" w:color="auto"/>
            </w:tcBorders>
            <w:shd w:val="clear" w:color="auto" w:fill="auto"/>
            <w:noWrap/>
            <w:hideMark/>
          </w:tcPr>
          <w:p w14:paraId="760605F8" w14:textId="6218CB50" w:rsidR="009C1969" w:rsidRPr="007639F7" w:rsidRDefault="009C1969" w:rsidP="009C1969">
            <w:pPr>
              <w:jc w:val="right"/>
              <w:rPr>
                <w:b/>
                <w:bCs/>
                <w:color w:val="000000"/>
                <w:sz w:val="18"/>
                <w:szCs w:val="18"/>
              </w:rPr>
            </w:pPr>
            <w:r w:rsidRPr="007639F7">
              <w:rPr>
                <w:b/>
                <w:bCs/>
                <w:color w:val="000000"/>
                <w:sz w:val="18"/>
                <w:szCs w:val="18"/>
              </w:rPr>
              <w:t>190,0</w:t>
            </w:r>
          </w:p>
        </w:tc>
        <w:tc>
          <w:tcPr>
            <w:tcW w:w="900" w:type="dxa"/>
            <w:tcBorders>
              <w:top w:val="nil"/>
              <w:left w:val="nil"/>
              <w:bottom w:val="single" w:sz="4" w:space="0" w:color="auto"/>
              <w:right w:val="single" w:sz="4" w:space="0" w:color="auto"/>
            </w:tcBorders>
            <w:shd w:val="clear" w:color="auto" w:fill="auto"/>
            <w:hideMark/>
          </w:tcPr>
          <w:p w14:paraId="60200389" w14:textId="44CEF864" w:rsidR="009C1969" w:rsidRPr="007639F7" w:rsidRDefault="009C1969" w:rsidP="009C1969">
            <w:pPr>
              <w:jc w:val="right"/>
              <w:rPr>
                <w:b/>
                <w:bCs/>
                <w:color w:val="000000"/>
                <w:sz w:val="18"/>
                <w:szCs w:val="18"/>
              </w:rPr>
            </w:pPr>
            <w:r w:rsidRPr="007639F7">
              <w:rPr>
                <w:b/>
                <w:bCs/>
                <w:color w:val="000000"/>
                <w:sz w:val="18"/>
                <w:szCs w:val="18"/>
              </w:rPr>
              <w:t>185,0</w:t>
            </w:r>
          </w:p>
        </w:tc>
        <w:tc>
          <w:tcPr>
            <w:tcW w:w="900" w:type="dxa"/>
            <w:tcBorders>
              <w:top w:val="nil"/>
              <w:left w:val="nil"/>
              <w:bottom w:val="single" w:sz="4" w:space="0" w:color="auto"/>
              <w:right w:val="single" w:sz="4" w:space="0" w:color="auto"/>
            </w:tcBorders>
            <w:shd w:val="clear" w:color="auto" w:fill="auto"/>
            <w:noWrap/>
            <w:hideMark/>
          </w:tcPr>
          <w:p w14:paraId="47349621" w14:textId="77777777" w:rsidR="009C1969" w:rsidRPr="007639F7" w:rsidRDefault="009C1969" w:rsidP="009C1969">
            <w:pPr>
              <w:jc w:val="right"/>
              <w:rPr>
                <w:b/>
                <w:bCs/>
                <w:color w:val="000000"/>
                <w:sz w:val="18"/>
                <w:szCs w:val="18"/>
              </w:rPr>
            </w:pPr>
            <w:r w:rsidRPr="007639F7">
              <w:rPr>
                <w:b/>
                <w:bCs/>
                <w:color w:val="000000"/>
                <w:sz w:val="18"/>
                <w:szCs w:val="18"/>
              </w:rPr>
              <w:t>191,8</w:t>
            </w:r>
          </w:p>
        </w:tc>
        <w:tc>
          <w:tcPr>
            <w:tcW w:w="1303" w:type="dxa"/>
            <w:tcBorders>
              <w:top w:val="nil"/>
              <w:left w:val="nil"/>
              <w:bottom w:val="single" w:sz="4" w:space="0" w:color="auto"/>
              <w:right w:val="single" w:sz="4" w:space="0" w:color="auto"/>
            </w:tcBorders>
            <w:shd w:val="clear" w:color="auto" w:fill="auto"/>
            <w:noWrap/>
            <w:hideMark/>
          </w:tcPr>
          <w:p w14:paraId="47705764" w14:textId="77777777" w:rsidR="009C1969" w:rsidRPr="007639F7" w:rsidRDefault="009C1969" w:rsidP="009C1969">
            <w:pPr>
              <w:jc w:val="right"/>
              <w:rPr>
                <w:b/>
                <w:bCs/>
                <w:color w:val="000000"/>
                <w:sz w:val="18"/>
                <w:szCs w:val="18"/>
              </w:rPr>
            </w:pPr>
            <w:r w:rsidRPr="007639F7">
              <w:rPr>
                <w:b/>
                <w:bCs/>
                <w:color w:val="000000"/>
                <w:sz w:val="18"/>
                <w:szCs w:val="18"/>
              </w:rPr>
              <w:t>608,9</w:t>
            </w:r>
          </w:p>
        </w:tc>
        <w:tc>
          <w:tcPr>
            <w:tcW w:w="1397" w:type="dxa"/>
            <w:tcBorders>
              <w:top w:val="nil"/>
              <w:left w:val="nil"/>
              <w:bottom w:val="single" w:sz="4" w:space="0" w:color="auto"/>
              <w:right w:val="single" w:sz="4" w:space="0" w:color="auto"/>
            </w:tcBorders>
            <w:shd w:val="clear" w:color="auto" w:fill="auto"/>
            <w:hideMark/>
          </w:tcPr>
          <w:p w14:paraId="3BD56448" w14:textId="209E8BFA" w:rsidR="009C1969" w:rsidRPr="007639F7" w:rsidRDefault="009C1969" w:rsidP="009C1969">
            <w:pPr>
              <w:jc w:val="right"/>
              <w:rPr>
                <w:b/>
                <w:bCs/>
                <w:color w:val="000000"/>
                <w:sz w:val="18"/>
                <w:szCs w:val="18"/>
              </w:rPr>
            </w:pPr>
            <w:r w:rsidRPr="007639F7">
              <w:rPr>
                <w:b/>
                <w:bCs/>
                <w:color w:val="000000"/>
                <w:sz w:val="18"/>
                <w:szCs w:val="18"/>
              </w:rPr>
              <w:t>298,6</w:t>
            </w:r>
          </w:p>
        </w:tc>
      </w:tr>
      <w:tr w:rsidR="009C1969" w:rsidRPr="007639F7" w14:paraId="19A2B96B" w14:textId="77777777" w:rsidTr="00571878">
        <w:trPr>
          <w:trHeight w:val="328"/>
        </w:trPr>
        <w:tc>
          <w:tcPr>
            <w:tcW w:w="1975" w:type="dxa"/>
            <w:tcBorders>
              <w:top w:val="nil"/>
              <w:left w:val="single" w:sz="4" w:space="0" w:color="auto"/>
              <w:bottom w:val="single" w:sz="4" w:space="0" w:color="auto"/>
              <w:right w:val="single" w:sz="4" w:space="0" w:color="auto"/>
            </w:tcBorders>
            <w:shd w:val="clear" w:color="auto" w:fill="auto"/>
            <w:hideMark/>
          </w:tcPr>
          <w:p w14:paraId="13BD0172" w14:textId="0AB3AEB5" w:rsidR="009C1969" w:rsidRPr="007639F7" w:rsidRDefault="009C1969" w:rsidP="009C1969">
            <w:pPr>
              <w:jc w:val="left"/>
              <w:rPr>
                <w:color w:val="000000"/>
                <w:sz w:val="18"/>
                <w:szCs w:val="18"/>
              </w:rPr>
            </w:pPr>
            <w:r w:rsidRPr="007639F7">
              <w:rPr>
                <w:color w:val="000000"/>
                <w:sz w:val="18"/>
                <w:szCs w:val="18"/>
              </w:rPr>
              <w:t>HCFC-141b en polioles premezclados***</w:t>
            </w:r>
          </w:p>
        </w:tc>
        <w:tc>
          <w:tcPr>
            <w:tcW w:w="810" w:type="dxa"/>
            <w:tcBorders>
              <w:top w:val="single" w:sz="4" w:space="0" w:color="auto"/>
              <w:left w:val="nil"/>
              <w:bottom w:val="single" w:sz="4" w:space="0" w:color="auto"/>
              <w:right w:val="single" w:sz="4" w:space="0" w:color="auto"/>
            </w:tcBorders>
          </w:tcPr>
          <w:p w14:paraId="0ED2B671" w14:textId="330CEBB7" w:rsidR="009C1969" w:rsidRPr="007639F7" w:rsidRDefault="009C1969" w:rsidP="009C1969">
            <w:pPr>
              <w:jc w:val="right"/>
              <w:rPr>
                <w:color w:val="000000"/>
                <w:sz w:val="18"/>
                <w:szCs w:val="18"/>
              </w:rPr>
            </w:pPr>
            <w:r w:rsidRPr="007639F7">
              <w:rPr>
                <w:color w:val="000000"/>
                <w:sz w:val="18"/>
                <w:szCs w:val="18"/>
              </w:rPr>
              <w:t>0,0</w:t>
            </w:r>
          </w:p>
        </w:tc>
        <w:tc>
          <w:tcPr>
            <w:tcW w:w="810" w:type="dxa"/>
            <w:tcBorders>
              <w:top w:val="nil"/>
              <w:left w:val="single" w:sz="4" w:space="0" w:color="auto"/>
              <w:bottom w:val="single" w:sz="4" w:space="0" w:color="auto"/>
              <w:right w:val="single" w:sz="4" w:space="0" w:color="auto"/>
            </w:tcBorders>
            <w:shd w:val="clear" w:color="auto" w:fill="auto"/>
            <w:noWrap/>
            <w:hideMark/>
          </w:tcPr>
          <w:p w14:paraId="54ED2690" w14:textId="733E4FE0" w:rsidR="009C1969" w:rsidRPr="007639F7" w:rsidRDefault="009C1969" w:rsidP="009C1969">
            <w:pPr>
              <w:jc w:val="right"/>
              <w:rPr>
                <w:color w:val="000000"/>
                <w:sz w:val="18"/>
                <w:szCs w:val="18"/>
              </w:rPr>
            </w:pPr>
            <w:r w:rsidRPr="007639F7">
              <w:rPr>
                <w:color w:val="000000"/>
                <w:sz w:val="18"/>
                <w:szCs w:val="18"/>
              </w:rPr>
              <w:t>0,0 </w:t>
            </w:r>
          </w:p>
        </w:tc>
        <w:tc>
          <w:tcPr>
            <w:tcW w:w="810" w:type="dxa"/>
            <w:tcBorders>
              <w:top w:val="nil"/>
              <w:left w:val="nil"/>
              <w:bottom w:val="single" w:sz="4" w:space="0" w:color="auto"/>
              <w:right w:val="single" w:sz="4" w:space="0" w:color="auto"/>
            </w:tcBorders>
            <w:shd w:val="clear" w:color="auto" w:fill="auto"/>
            <w:noWrap/>
            <w:hideMark/>
          </w:tcPr>
          <w:p w14:paraId="28ED4C56" w14:textId="77777777" w:rsidR="009C1969" w:rsidRPr="007639F7" w:rsidRDefault="009C1969" w:rsidP="009C1969">
            <w:pPr>
              <w:jc w:val="right"/>
              <w:rPr>
                <w:color w:val="000000"/>
                <w:sz w:val="18"/>
                <w:szCs w:val="18"/>
              </w:rPr>
            </w:pPr>
            <w:r w:rsidRPr="007639F7">
              <w:rPr>
                <w:color w:val="000000"/>
                <w:sz w:val="18"/>
                <w:szCs w:val="18"/>
              </w:rPr>
              <w:t>0,8</w:t>
            </w:r>
          </w:p>
        </w:tc>
        <w:tc>
          <w:tcPr>
            <w:tcW w:w="900" w:type="dxa"/>
            <w:tcBorders>
              <w:top w:val="nil"/>
              <w:left w:val="nil"/>
              <w:bottom w:val="single" w:sz="4" w:space="0" w:color="auto"/>
              <w:right w:val="single" w:sz="4" w:space="0" w:color="auto"/>
            </w:tcBorders>
            <w:shd w:val="clear" w:color="auto" w:fill="auto"/>
            <w:noWrap/>
            <w:hideMark/>
          </w:tcPr>
          <w:p w14:paraId="329659E8" w14:textId="45378847" w:rsidR="009C1969" w:rsidRPr="007639F7" w:rsidRDefault="009C1969" w:rsidP="009C1969">
            <w:pPr>
              <w:jc w:val="right"/>
              <w:rPr>
                <w:color w:val="000000"/>
                <w:sz w:val="18"/>
                <w:szCs w:val="18"/>
              </w:rPr>
            </w:pPr>
            <w:r w:rsidRPr="007639F7">
              <w:rPr>
                <w:color w:val="000000"/>
                <w:sz w:val="18"/>
                <w:szCs w:val="18"/>
              </w:rPr>
              <w:t>0,8</w:t>
            </w:r>
          </w:p>
        </w:tc>
        <w:tc>
          <w:tcPr>
            <w:tcW w:w="900" w:type="dxa"/>
            <w:tcBorders>
              <w:top w:val="nil"/>
              <w:left w:val="nil"/>
              <w:bottom w:val="single" w:sz="4" w:space="0" w:color="auto"/>
              <w:right w:val="single" w:sz="4" w:space="0" w:color="auto"/>
            </w:tcBorders>
            <w:shd w:val="clear" w:color="auto" w:fill="auto"/>
            <w:hideMark/>
          </w:tcPr>
          <w:p w14:paraId="4D03EAE1" w14:textId="77777777" w:rsidR="009C1969" w:rsidRPr="007639F7" w:rsidRDefault="009C1969" w:rsidP="009C1969">
            <w:pPr>
              <w:jc w:val="right"/>
              <w:rPr>
                <w:color w:val="000000"/>
                <w:sz w:val="18"/>
                <w:szCs w:val="18"/>
              </w:rPr>
            </w:pPr>
            <w:r w:rsidRPr="007639F7">
              <w:rPr>
                <w:color w:val="000000"/>
                <w:sz w:val="18"/>
                <w:szCs w:val="18"/>
              </w:rPr>
              <w:t>14</w:t>
            </w:r>
          </w:p>
        </w:tc>
        <w:tc>
          <w:tcPr>
            <w:tcW w:w="900" w:type="dxa"/>
            <w:tcBorders>
              <w:top w:val="nil"/>
              <w:left w:val="nil"/>
              <w:bottom w:val="single" w:sz="4" w:space="0" w:color="auto"/>
              <w:right w:val="single" w:sz="4" w:space="0" w:color="auto"/>
            </w:tcBorders>
            <w:shd w:val="clear" w:color="auto" w:fill="auto"/>
            <w:noWrap/>
            <w:hideMark/>
          </w:tcPr>
          <w:p w14:paraId="2A568C29" w14:textId="43078951" w:rsidR="009C1969" w:rsidRPr="007639F7" w:rsidRDefault="009C1969" w:rsidP="009C1969">
            <w:pPr>
              <w:jc w:val="right"/>
              <w:rPr>
                <w:color w:val="000000"/>
                <w:sz w:val="18"/>
                <w:szCs w:val="18"/>
              </w:rPr>
            </w:pPr>
            <w:r w:rsidRPr="007639F7">
              <w:rPr>
                <w:color w:val="000000"/>
                <w:sz w:val="18"/>
                <w:szCs w:val="18"/>
              </w:rPr>
              <w:t>00.</w:t>
            </w:r>
          </w:p>
        </w:tc>
        <w:tc>
          <w:tcPr>
            <w:tcW w:w="1303" w:type="dxa"/>
            <w:tcBorders>
              <w:top w:val="nil"/>
              <w:left w:val="nil"/>
              <w:bottom w:val="single" w:sz="4" w:space="0" w:color="auto"/>
              <w:right w:val="single" w:sz="4" w:space="0" w:color="auto"/>
            </w:tcBorders>
            <w:shd w:val="clear" w:color="auto" w:fill="auto"/>
            <w:noWrap/>
            <w:hideMark/>
          </w:tcPr>
          <w:p w14:paraId="554BD33D" w14:textId="77777777" w:rsidR="009C1969" w:rsidRPr="007639F7" w:rsidRDefault="009C1969" w:rsidP="009C1969">
            <w:pPr>
              <w:jc w:val="right"/>
              <w:rPr>
                <w:color w:val="000000"/>
                <w:sz w:val="18"/>
                <w:szCs w:val="18"/>
              </w:rPr>
            </w:pPr>
            <w:r w:rsidRPr="007639F7">
              <w:rPr>
                <w:color w:val="000000"/>
                <w:sz w:val="18"/>
                <w:szCs w:val="18"/>
              </w:rPr>
              <w:t>n. a.</w:t>
            </w:r>
          </w:p>
        </w:tc>
        <w:tc>
          <w:tcPr>
            <w:tcW w:w="1397" w:type="dxa"/>
            <w:tcBorders>
              <w:top w:val="nil"/>
              <w:left w:val="nil"/>
              <w:bottom w:val="single" w:sz="4" w:space="0" w:color="auto"/>
              <w:right w:val="single" w:sz="4" w:space="0" w:color="auto"/>
            </w:tcBorders>
            <w:shd w:val="clear" w:color="auto" w:fill="auto"/>
            <w:hideMark/>
          </w:tcPr>
          <w:p w14:paraId="58F3BCE6" w14:textId="7535A4D0" w:rsidR="009C1969" w:rsidRPr="007639F7" w:rsidRDefault="00953AA4" w:rsidP="009C1969">
            <w:pPr>
              <w:jc w:val="right"/>
              <w:rPr>
                <w:color w:val="000000"/>
                <w:sz w:val="18"/>
                <w:szCs w:val="18"/>
              </w:rPr>
            </w:pPr>
            <w:r w:rsidRPr="007639F7">
              <w:rPr>
                <w:color w:val="000000"/>
                <w:sz w:val="18"/>
                <w:szCs w:val="18"/>
              </w:rPr>
              <w:t>**15,27</w:t>
            </w:r>
          </w:p>
        </w:tc>
      </w:tr>
      <w:tr w:rsidR="009C1969" w:rsidRPr="007639F7" w14:paraId="57422A11" w14:textId="77777777" w:rsidTr="00571878">
        <w:trPr>
          <w:trHeight w:val="191"/>
        </w:trPr>
        <w:tc>
          <w:tcPr>
            <w:tcW w:w="9805" w:type="dxa"/>
            <w:gridSpan w:val="9"/>
            <w:tcBorders>
              <w:top w:val="single" w:sz="4" w:space="0" w:color="auto"/>
              <w:left w:val="single" w:sz="4" w:space="0" w:color="auto"/>
              <w:bottom w:val="single" w:sz="4" w:space="0" w:color="auto"/>
              <w:right w:val="single" w:sz="4" w:space="0" w:color="auto"/>
            </w:tcBorders>
          </w:tcPr>
          <w:p w14:paraId="4EA97D8B" w14:textId="376AE42F" w:rsidR="009C1969" w:rsidRPr="007639F7" w:rsidRDefault="009C1969" w:rsidP="009C1969">
            <w:pPr>
              <w:jc w:val="left"/>
              <w:rPr>
                <w:color w:val="000000"/>
                <w:sz w:val="18"/>
                <w:szCs w:val="18"/>
              </w:rPr>
            </w:pPr>
            <w:r w:rsidRPr="007639F7">
              <w:rPr>
                <w:b/>
                <w:bCs/>
                <w:color w:val="000000"/>
                <w:sz w:val="18"/>
                <w:szCs w:val="18"/>
              </w:rPr>
              <w:t>Toneladas PAO</w:t>
            </w:r>
            <w:r w:rsidRPr="007639F7">
              <w:rPr>
                <w:color w:val="000000"/>
                <w:sz w:val="18"/>
                <w:szCs w:val="18"/>
              </w:rPr>
              <w:t> </w:t>
            </w:r>
          </w:p>
        </w:tc>
      </w:tr>
      <w:tr w:rsidR="009C1969" w:rsidRPr="007639F7" w14:paraId="43E2FE55" w14:textId="77777777" w:rsidTr="00571878">
        <w:trPr>
          <w:trHeight w:val="191"/>
        </w:trPr>
        <w:tc>
          <w:tcPr>
            <w:tcW w:w="1975" w:type="dxa"/>
            <w:tcBorders>
              <w:top w:val="nil"/>
              <w:left w:val="single" w:sz="4" w:space="0" w:color="auto"/>
              <w:bottom w:val="single" w:sz="4" w:space="0" w:color="auto"/>
              <w:right w:val="single" w:sz="4" w:space="0" w:color="auto"/>
            </w:tcBorders>
            <w:shd w:val="clear" w:color="auto" w:fill="auto"/>
            <w:noWrap/>
            <w:hideMark/>
          </w:tcPr>
          <w:p w14:paraId="2054AF96" w14:textId="77777777" w:rsidR="009C1969" w:rsidRPr="007639F7" w:rsidRDefault="009C1969" w:rsidP="009C1969">
            <w:pPr>
              <w:jc w:val="left"/>
              <w:rPr>
                <w:color w:val="000000"/>
                <w:sz w:val="18"/>
                <w:szCs w:val="18"/>
              </w:rPr>
            </w:pPr>
            <w:r w:rsidRPr="007639F7">
              <w:rPr>
                <w:color w:val="000000"/>
                <w:sz w:val="18"/>
                <w:szCs w:val="18"/>
              </w:rPr>
              <w:t>HCFC-22</w:t>
            </w:r>
          </w:p>
        </w:tc>
        <w:tc>
          <w:tcPr>
            <w:tcW w:w="810" w:type="dxa"/>
            <w:tcBorders>
              <w:top w:val="single" w:sz="4" w:space="0" w:color="auto"/>
              <w:left w:val="nil"/>
              <w:bottom w:val="single" w:sz="4" w:space="0" w:color="auto"/>
              <w:right w:val="single" w:sz="4" w:space="0" w:color="auto"/>
            </w:tcBorders>
          </w:tcPr>
          <w:p w14:paraId="3C4F8139" w14:textId="2FF73E83" w:rsidR="009C1969" w:rsidRPr="007639F7" w:rsidRDefault="009C1969" w:rsidP="009C1969">
            <w:pPr>
              <w:jc w:val="right"/>
              <w:rPr>
                <w:color w:val="000000"/>
                <w:sz w:val="18"/>
                <w:szCs w:val="18"/>
              </w:rPr>
            </w:pPr>
            <w:r w:rsidRPr="007639F7">
              <w:rPr>
                <w:color w:val="000000"/>
                <w:sz w:val="18"/>
                <w:szCs w:val="18"/>
              </w:rPr>
              <w:t>15,26</w:t>
            </w:r>
          </w:p>
        </w:tc>
        <w:tc>
          <w:tcPr>
            <w:tcW w:w="810" w:type="dxa"/>
            <w:tcBorders>
              <w:top w:val="nil"/>
              <w:left w:val="single" w:sz="4" w:space="0" w:color="auto"/>
              <w:bottom w:val="single" w:sz="4" w:space="0" w:color="auto"/>
              <w:right w:val="single" w:sz="4" w:space="0" w:color="auto"/>
            </w:tcBorders>
            <w:shd w:val="clear" w:color="auto" w:fill="auto"/>
            <w:noWrap/>
            <w:hideMark/>
          </w:tcPr>
          <w:p w14:paraId="6BE0C610" w14:textId="27928D9D" w:rsidR="009C1969" w:rsidRPr="007639F7" w:rsidRDefault="009C1969" w:rsidP="009C1969">
            <w:pPr>
              <w:jc w:val="right"/>
              <w:rPr>
                <w:color w:val="000000"/>
                <w:sz w:val="18"/>
                <w:szCs w:val="18"/>
              </w:rPr>
            </w:pPr>
            <w:r w:rsidRPr="007639F7">
              <w:rPr>
                <w:color w:val="000000"/>
                <w:sz w:val="18"/>
                <w:szCs w:val="18"/>
              </w:rPr>
              <w:t>13,04</w:t>
            </w:r>
          </w:p>
        </w:tc>
        <w:tc>
          <w:tcPr>
            <w:tcW w:w="810" w:type="dxa"/>
            <w:tcBorders>
              <w:top w:val="nil"/>
              <w:left w:val="nil"/>
              <w:bottom w:val="single" w:sz="4" w:space="0" w:color="auto"/>
              <w:right w:val="single" w:sz="4" w:space="0" w:color="auto"/>
            </w:tcBorders>
            <w:shd w:val="clear" w:color="auto" w:fill="auto"/>
            <w:noWrap/>
            <w:hideMark/>
          </w:tcPr>
          <w:p w14:paraId="291B32F9" w14:textId="1B4677A4" w:rsidR="009C1969" w:rsidRPr="007639F7" w:rsidRDefault="009C1969" w:rsidP="009C1969">
            <w:pPr>
              <w:jc w:val="right"/>
              <w:rPr>
                <w:color w:val="000000"/>
                <w:sz w:val="18"/>
                <w:szCs w:val="18"/>
              </w:rPr>
            </w:pPr>
            <w:r w:rsidRPr="007639F7">
              <w:rPr>
                <w:color w:val="000000"/>
                <w:sz w:val="18"/>
                <w:szCs w:val="18"/>
              </w:rPr>
              <w:t>10,45</w:t>
            </w:r>
          </w:p>
        </w:tc>
        <w:tc>
          <w:tcPr>
            <w:tcW w:w="900" w:type="dxa"/>
            <w:tcBorders>
              <w:top w:val="nil"/>
              <w:left w:val="nil"/>
              <w:bottom w:val="single" w:sz="4" w:space="0" w:color="auto"/>
              <w:right w:val="single" w:sz="4" w:space="0" w:color="auto"/>
            </w:tcBorders>
            <w:shd w:val="clear" w:color="auto" w:fill="auto"/>
            <w:noWrap/>
            <w:hideMark/>
          </w:tcPr>
          <w:p w14:paraId="137F4850" w14:textId="128B8DEC" w:rsidR="009C1969" w:rsidRPr="007639F7" w:rsidRDefault="009C1969" w:rsidP="009C1969">
            <w:pPr>
              <w:jc w:val="right"/>
              <w:rPr>
                <w:color w:val="000000"/>
                <w:sz w:val="18"/>
                <w:szCs w:val="18"/>
              </w:rPr>
            </w:pPr>
            <w:r w:rsidRPr="007639F7">
              <w:rPr>
                <w:color w:val="000000"/>
                <w:sz w:val="18"/>
                <w:szCs w:val="18"/>
              </w:rPr>
              <w:t>10,45</w:t>
            </w:r>
          </w:p>
        </w:tc>
        <w:tc>
          <w:tcPr>
            <w:tcW w:w="900" w:type="dxa"/>
            <w:tcBorders>
              <w:top w:val="nil"/>
              <w:left w:val="nil"/>
              <w:bottom w:val="single" w:sz="4" w:space="0" w:color="auto"/>
              <w:right w:val="single" w:sz="4" w:space="0" w:color="auto"/>
            </w:tcBorders>
            <w:shd w:val="clear" w:color="auto" w:fill="auto"/>
            <w:hideMark/>
          </w:tcPr>
          <w:p w14:paraId="1505CDFA" w14:textId="77777777" w:rsidR="009C1969" w:rsidRPr="007639F7" w:rsidRDefault="009C1969" w:rsidP="009C1969">
            <w:pPr>
              <w:jc w:val="right"/>
              <w:rPr>
                <w:color w:val="000000"/>
                <w:sz w:val="18"/>
                <w:szCs w:val="18"/>
              </w:rPr>
            </w:pPr>
            <w:r w:rsidRPr="007639F7">
              <w:rPr>
                <w:color w:val="000000"/>
                <w:sz w:val="18"/>
                <w:szCs w:val="18"/>
              </w:rPr>
              <w:t>10,18</w:t>
            </w:r>
          </w:p>
        </w:tc>
        <w:tc>
          <w:tcPr>
            <w:tcW w:w="900" w:type="dxa"/>
            <w:tcBorders>
              <w:top w:val="nil"/>
              <w:left w:val="nil"/>
              <w:bottom w:val="single" w:sz="4" w:space="0" w:color="auto"/>
              <w:right w:val="single" w:sz="4" w:space="0" w:color="auto"/>
            </w:tcBorders>
            <w:shd w:val="clear" w:color="auto" w:fill="auto"/>
            <w:noWrap/>
            <w:hideMark/>
          </w:tcPr>
          <w:p w14:paraId="1ABBAA0B" w14:textId="77777777" w:rsidR="009C1969" w:rsidRPr="007639F7" w:rsidRDefault="009C1969" w:rsidP="009C1969">
            <w:pPr>
              <w:jc w:val="right"/>
              <w:rPr>
                <w:color w:val="000000"/>
                <w:sz w:val="18"/>
                <w:szCs w:val="18"/>
              </w:rPr>
            </w:pPr>
            <w:r w:rsidRPr="007639F7">
              <w:rPr>
                <w:color w:val="000000"/>
                <w:sz w:val="18"/>
                <w:szCs w:val="18"/>
              </w:rPr>
              <w:t>10,55</w:t>
            </w:r>
          </w:p>
        </w:tc>
        <w:tc>
          <w:tcPr>
            <w:tcW w:w="1303" w:type="dxa"/>
            <w:tcBorders>
              <w:top w:val="nil"/>
              <w:left w:val="nil"/>
              <w:bottom w:val="single" w:sz="4" w:space="0" w:color="auto"/>
              <w:right w:val="single" w:sz="4" w:space="0" w:color="auto"/>
            </w:tcBorders>
            <w:shd w:val="clear" w:color="auto" w:fill="auto"/>
            <w:noWrap/>
            <w:hideMark/>
          </w:tcPr>
          <w:p w14:paraId="2C7720A5" w14:textId="3B160CE8" w:rsidR="009C1969" w:rsidRPr="007639F7" w:rsidRDefault="009C1969" w:rsidP="009C1969">
            <w:pPr>
              <w:jc w:val="right"/>
              <w:rPr>
                <w:color w:val="000000"/>
                <w:sz w:val="18"/>
                <w:szCs w:val="18"/>
              </w:rPr>
            </w:pPr>
            <w:r w:rsidRPr="007639F7">
              <w:rPr>
                <w:color w:val="000000"/>
                <w:sz w:val="18"/>
                <w:szCs w:val="18"/>
              </w:rPr>
              <w:t>21,90</w:t>
            </w:r>
          </w:p>
        </w:tc>
        <w:tc>
          <w:tcPr>
            <w:tcW w:w="1397" w:type="dxa"/>
            <w:tcBorders>
              <w:top w:val="nil"/>
              <w:left w:val="nil"/>
              <w:bottom w:val="single" w:sz="4" w:space="0" w:color="auto"/>
              <w:right w:val="single" w:sz="4" w:space="0" w:color="auto"/>
            </w:tcBorders>
            <w:shd w:val="clear" w:color="auto" w:fill="auto"/>
            <w:hideMark/>
          </w:tcPr>
          <w:p w14:paraId="712C19B4" w14:textId="77777777" w:rsidR="009C1969" w:rsidRPr="007639F7" w:rsidRDefault="009C1969" w:rsidP="009C1969">
            <w:pPr>
              <w:jc w:val="right"/>
              <w:rPr>
                <w:color w:val="000000"/>
                <w:sz w:val="18"/>
                <w:szCs w:val="18"/>
              </w:rPr>
            </w:pPr>
            <w:r w:rsidRPr="007639F7">
              <w:rPr>
                <w:color w:val="000000"/>
                <w:sz w:val="18"/>
                <w:szCs w:val="18"/>
              </w:rPr>
              <w:t>16,42</w:t>
            </w:r>
          </w:p>
        </w:tc>
      </w:tr>
      <w:tr w:rsidR="009C1969" w:rsidRPr="007639F7" w14:paraId="50C1ADA2" w14:textId="77777777" w:rsidTr="00571878">
        <w:trPr>
          <w:trHeight w:val="191"/>
        </w:trPr>
        <w:tc>
          <w:tcPr>
            <w:tcW w:w="1975" w:type="dxa"/>
            <w:tcBorders>
              <w:top w:val="nil"/>
              <w:left w:val="single" w:sz="4" w:space="0" w:color="auto"/>
              <w:bottom w:val="single" w:sz="4" w:space="0" w:color="auto"/>
              <w:right w:val="single" w:sz="4" w:space="0" w:color="auto"/>
            </w:tcBorders>
            <w:shd w:val="clear" w:color="auto" w:fill="auto"/>
            <w:noWrap/>
            <w:hideMark/>
          </w:tcPr>
          <w:p w14:paraId="7643EB1A" w14:textId="77777777" w:rsidR="009C1969" w:rsidRPr="007639F7" w:rsidRDefault="009C1969" w:rsidP="009C1969">
            <w:pPr>
              <w:jc w:val="left"/>
              <w:rPr>
                <w:color w:val="000000"/>
                <w:sz w:val="18"/>
                <w:szCs w:val="18"/>
              </w:rPr>
            </w:pPr>
            <w:r w:rsidRPr="007639F7">
              <w:rPr>
                <w:color w:val="000000"/>
                <w:sz w:val="18"/>
                <w:szCs w:val="18"/>
              </w:rPr>
              <w:t>HCFC-141b</w:t>
            </w:r>
          </w:p>
        </w:tc>
        <w:tc>
          <w:tcPr>
            <w:tcW w:w="810" w:type="dxa"/>
            <w:tcBorders>
              <w:top w:val="single" w:sz="4" w:space="0" w:color="auto"/>
              <w:left w:val="nil"/>
              <w:bottom w:val="single" w:sz="4" w:space="0" w:color="auto"/>
              <w:right w:val="single" w:sz="4" w:space="0" w:color="auto"/>
            </w:tcBorders>
          </w:tcPr>
          <w:p w14:paraId="0B85462D" w14:textId="271991D0" w:rsidR="009C1969" w:rsidRPr="007639F7" w:rsidRDefault="009C1969" w:rsidP="009C1969">
            <w:pPr>
              <w:jc w:val="right"/>
              <w:rPr>
                <w:color w:val="000000"/>
                <w:sz w:val="18"/>
                <w:szCs w:val="18"/>
              </w:rPr>
            </w:pPr>
            <w:r w:rsidRPr="007639F7">
              <w:rPr>
                <w:color w:val="000000"/>
                <w:sz w:val="18"/>
                <w:szCs w:val="18"/>
              </w:rPr>
              <w:t>0,00</w:t>
            </w:r>
          </w:p>
        </w:tc>
        <w:tc>
          <w:tcPr>
            <w:tcW w:w="810" w:type="dxa"/>
            <w:tcBorders>
              <w:top w:val="nil"/>
              <w:left w:val="single" w:sz="4" w:space="0" w:color="auto"/>
              <w:bottom w:val="single" w:sz="4" w:space="0" w:color="auto"/>
              <w:right w:val="single" w:sz="4" w:space="0" w:color="auto"/>
            </w:tcBorders>
            <w:shd w:val="clear" w:color="auto" w:fill="auto"/>
            <w:noWrap/>
            <w:hideMark/>
          </w:tcPr>
          <w:p w14:paraId="269F37B0" w14:textId="4A7F2A44" w:rsidR="009C1969" w:rsidRPr="007639F7" w:rsidRDefault="009C1969" w:rsidP="009C1969">
            <w:pPr>
              <w:jc w:val="right"/>
              <w:rPr>
                <w:color w:val="000000"/>
                <w:sz w:val="18"/>
                <w:szCs w:val="18"/>
              </w:rPr>
            </w:pPr>
            <w:r w:rsidRPr="007639F7">
              <w:rPr>
                <w:color w:val="000000"/>
                <w:sz w:val="18"/>
                <w:szCs w:val="18"/>
              </w:rPr>
              <w:t>0,00</w:t>
            </w:r>
          </w:p>
        </w:tc>
        <w:tc>
          <w:tcPr>
            <w:tcW w:w="810" w:type="dxa"/>
            <w:tcBorders>
              <w:top w:val="nil"/>
              <w:left w:val="nil"/>
              <w:bottom w:val="single" w:sz="4" w:space="0" w:color="auto"/>
              <w:right w:val="single" w:sz="4" w:space="0" w:color="auto"/>
            </w:tcBorders>
            <w:shd w:val="clear" w:color="auto" w:fill="auto"/>
            <w:noWrap/>
            <w:hideMark/>
          </w:tcPr>
          <w:p w14:paraId="45281C80" w14:textId="77777777" w:rsidR="009C1969" w:rsidRPr="007639F7" w:rsidRDefault="009C1969" w:rsidP="009C1969">
            <w:pPr>
              <w:jc w:val="right"/>
              <w:rPr>
                <w:color w:val="000000"/>
                <w:sz w:val="18"/>
                <w:szCs w:val="18"/>
              </w:rPr>
            </w:pPr>
            <w:r w:rsidRPr="007639F7">
              <w:rPr>
                <w:color w:val="000000"/>
                <w:sz w:val="18"/>
                <w:szCs w:val="18"/>
              </w:rPr>
              <w:t>0,00</w:t>
            </w:r>
          </w:p>
        </w:tc>
        <w:tc>
          <w:tcPr>
            <w:tcW w:w="900" w:type="dxa"/>
            <w:tcBorders>
              <w:top w:val="nil"/>
              <w:left w:val="nil"/>
              <w:bottom w:val="single" w:sz="4" w:space="0" w:color="auto"/>
              <w:right w:val="single" w:sz="4" w:space="0" w:color="auto"/>
            </w:tcBorders>
            <w:shd w:val="clear" w:color="auto" w:fill="auto"/>
            <w:noWrap/>
            <w:hideMark/>
          </w:tcPr>
          <w:p w14:paraId="2EDA31DE" w14:textId="541BE6E7" w:rsidR="009C1969" w:rsidRPr="007639F7" w:rsidRDefault="009C1969" w:rsidP="009C1969">
            <w:pPr>
              <w:jc w:val="right"/>
              <w:rPr>
                <w:color w:val="000000"/>
                <w:sz w:val="18"/>
                <w:szCs w:val="18"/>
              </w:rPr>
            </w:pPr>
            <w:r w:rsidRPr="007639F7">
              <w:rPr>
                <w:color w:val="000000"/>
                <w:sz w:val="18"/>
                <w:szCs w:val="18"/>
              </w:rPr>
              <w:t>0,00</w:t>
            </w:r>
          </w:p>
        </w:tc>
        <w:tc>
          <w:tcPr>
            <w:tcW w:w="900" w:type="dxa"/>
            <w:tcBorders>
              <w:top w:val="nil"/>
              <w:left w:val="nil"/>
              <w:bottom w:val="single" w:sz="4" w:space="0" w:color="auto"/>
              <w:right w:val="single" w:sz="4" w:space="0" w:color="auto"/>
            </w:tcBorders>
            <w:shd w:val="clear" w:color="auto" w:fill="auto"/>
            <w:hideMark/>
          </w:tcPr>
          <w:p w14:paraId="03B7E38D" w14:textId="77777777" w:rsidR="009C1969" w:rsidRPr="007639F7" w:rsidRDefault="009C1969" w:rsidP="009C1969">
            <w:pPr>
              <w:jc w:val="right"/>
              <w:rPr>
                <w:color w:val="000000"/>
                <w:sz w:val="18"/>
                <w:szCs w:val="18"/>
              </w:rPr>
            </w:pPr>
            <w:r w:rsidRPr="007639F7">
              <w:rPr>
                <w:color w:val="000000"/>
                <w:sz w:val="18"/>
                <w:szCs w:val="18"/>
              </w:rPr>
              <w:t>0,00</w:t>
            </w:r>
          </w:p>
        </w:tc>
        <w:tc>
          <w:tcPr>
            <w:tcW w:w="900" w:type="dxa"/>
            <w:tcBorders>
              <w:top w:val="nil"/>
              <w:left w:val="nil"/>
              <w:bottom w:val="single" w:sz="4" w:space="0" w:color="auto"/>
              <w:right w:val="single" w:sz="4" w:space="0" w:color="auto"/>
            </w:tcBorders>
            <w:shd w:val="clear" w:color="auto" w:fill="auto"/>
            <w:noWrap/>
            <w:hideMark/>
          </w:tcPr>
          <w:p w14:paraId="40A139CA" w14:textId="70BA6DE0" w:rsidR="009C1969" w:rsidRPr="007639F7" w:rsidRDefault="009C1969" w:rsidP="009C1969">
            <w:pPr>
              <w:jc w:val="right"/>
              <w:rPr>
                <w:color w:val="000000"/>
                <w:sz w:val="18"/>
                <w:szCs w:val="18"/>
              </w:rPr>
            </w:pPr>
            <w:r w:rsidRPr="007639F7">
              <w:rPr>
                <w:color w:val="000000"/>
                <w:sz w:val="18"/>
                <w:szCs w:val="18"/>
              </w:rPr>
              <w:t>0,00</w:t>
            </w:r>
          </w:p>
        </w:tc>
        <w:tc>
          <w:tcPr>
            <w:tcW w:w="1303" w:type="dxa"/>
            <w:tcBorders>
              <w:top w:val="nil"/>
              <w:left w:val="nil"/>
              <w:bottom w:val="single" w:sz="4" w:space="0" w:color="auto"/>
              <w:right w:val="single" w:sz="4" w:space="0" w:color="auto"/>
            </w:tcBorders>
            <w:shd w:val="clear" w:color="auto" w:fill="auto"/>
            <w:noWrap/>
            <w:hideMark/>
          </w:tcPr>
          <w:p w14:paraId="0432E29D" w14:textId="77777777" w:rsidR="009C1969" w:rsidRPr="007639F7" w:rsidRDefault="009C1969" w:rsidP="009C1969">
            <w:pPr>
              <w:jc w:val="right"/>
              <w:rPr>
                <w:color w:val="000000"/>
                <w:sz w:val="18"/>
                <w:szCs w:val="18"/>
              </w:rPr>
            </w:pPr>
            <w:r w:rsidRPr="007639F7">
              <w:rPr>
                <w:color w:val="000000"/>
                <w:sz w:val="18"/>
                <w:szCs w:val="18"/>
              </w:rPr>
              <w:t>23,17</w:t>
            </w:r>
          </w:p>
        </w:tc>
        <w:tc>
          <w:tcPr>
            <w:tcW w:w="1397" w:type="dxa"/>
            <w:tcBorders>
              <w:top w:val="nil"/>
              <w:left w:val="nil"/>
              <w:bottom w:val="single" w:sz="4" w:space="0" w:color="auto"/>
              <w:right w:val="single" w:sz="4" w:space="0" w:color="auto"/>
            </w:tcBorders>
            <w:shd w:val="clear" w:color="auto" w:fill="auto"/>
            <w:hideMark/>
          </w:tcPr>
          <w:p w14:paraId="2F2C478D" w14:textId="2B160A16" w:rsidR="009C1969" w:rsidRPr="007639F7" w:rsidRDefault="009C1969" w:rsidP="009C1969">
            <w:pPr>
              <w:jc w:val="right"/>
              <w:rPr>
                <w:color w:val="000000"/>
                <w:sz w:val="18"/>
                <w:szCs w:val="18"/>
              </w:rPr>
            </w:pPr>
            <w:r w:rsidRPr="007639F7">
              <w:rPr>
                <w:color w:val="000000"/>
                <w:sz w:val="18"/>
                <w:szCs w:val="18"/>
              </w:rPr>
              <w:t>0,00</w:t>
            </w:r>
          </w:p>
        </w:tc>
      </w:tr>
      <w:tr w:rsidR="009C1969" w:rsidRPr="007639F7" w14:paraId="1E321736" w14:textId="77777777" w:rsidTr="00571878">
        <w:trPr>
          <w:trHeight w:val="191"/>
        </w:trPr>
        <w:tc>
          <w:tcPr>
            <w:tcW w:w="1975" w:type="dxa"/>
            <w:tcBorders>
              <w:top w:val="nil"/>
              <w:left w:val="single" w:sz="4" w:space="0" w:color="auto"/>
              <w:bottom w:val="single" w:sz="4" w:space="0" w:color="auto"/>
              <w:right w:val="single" w:sz="4" w:space="0" w:color="auto"/>
            </w:tcBorders>
            <w:shd w:val="clear" w:color="auto" w:fill="auto"/>
            <w:noWrap/>
            <w:hideMark/>
          </w:tcPr>
          <w:p w14:paraId="312F0FA5" w14:textId="17CAC6E6" w:rsidR="009C1969" w:rsidRPr="007639F7" w:rsidRDefault="009C1969" w:rsidP="00A519EF">
            <w:pPr>
              <w:jc w:val="left"/>
              <w:rPr>
                <w:b/>
                <w:bCs/>
                <w:color w:val="000000"/>
                <w:sz w:val="18"/>
                <w:szCs w:val="18"/>
              </w:rPr>
            </w:pPr>
            <w:r w:rsidRPr="007639F7">
              <w:rPr>
                <w:b/>
                <w:bCs/>
                <w:color w:val="000000"/>
                <w:sz w:val="18"/>
                <w:szCs w:val="18"/>
              </w:rPr>
              <w:t>Total (ton</w:t>
            </w:r>
            <w:r w:rsidR="00A519EF" w:rsidRPr="007639F7">
              <w:rPr>
                <w:b/>
                <w:bCs/>
                <w:color w:val="000000"/>
                <w:sz w:val="18"/>
                <w:szCs w:val="18"/>
              </w:rPr>
              <w:t>s.</w:t>
            </w:r>
            <w:r w:rsidRPr="007639F7">
              <w:rPr>
                <w:b/>
                <w:bCs/>
                <w:color w:val="000000"/>
                <w:sz w:val="18"/>
                <w:szCs w:val="18"/>
              </w:rPr>
              <w:t xml:space="preserve"> PAO)</w:t>
            </w:r>
          </w:p>
        </w:tc>
        <w:tc>
          <w:tcPr>
            <w:tcW w:w="810" w:type="dxa"/>
            <w:tcBorders>
              <w:top w:val="single" w:sz="4" w:space="0" w:color="auto"/>
              <w:left w:val="nil"/>
              <w:bottom w:val="single" w:sz="4" w:space="0" w:color="auto"/>
              <w:right w:val="single" w:sz="4" w:space="0" w:color="auto"/>
            </w:tcBorders>
          </w:tcPr>
          <w:p w14:paraId="556C36D0" w14:textId="16F80F06" w:rsidR="009C1969" w:rsidRPr="007639F7" w:rsidRDefault="009C1969" w:rsidP="009C1969">
            <w:pPr>
              <w:jc w:val="right"/>
              <w:rPr>
                <w:b/>
                <w:bCs/>
                <w:color w:val="000000"/>
                <w:sz w:val="18"/>
                <w:szCs w:val="18"/>
              </w:rPr>
            </w:pPr>
            <w:r w:rsidRPr="007639F7">
              <w:rPr>
                <w:b/>
                <w:bCs/>
                <w:color w:val="000000"/>
                <w:sz w:val="18"/>
                <w:szCs w:val="18"/>
              </w:rPr>
              <w:t>15,26</w:t>
            </w:r>
          </w:p>
        </w:tc>
        <w:tc>
          <w:tcPr>
            <w:tcW w:w="810" w:type="dxa"/>
            <w:tcBorders>
              <w:top w:val="nil"/>
              <w:left w:val="single" w:sz="4" w:space="0" w:color="auto"/>
              <w:bottom w:val="single" w:sz="4" w:space="0" w:color="auto"/>
              <w:right w:val="single" w:sz="4" w:space="0" w:color="auto"/>
            </w:tcBorders>
            <w:shd w:val="clear" w:color="auto" w:fill="auto"/>
            <w:noWrap/>
            <w:hideMark/>
          </w:tcPr>
          <w:p w14:paraId="75780714" w14:textId="35CEB115" w:rsidR="009C1969" w:rsidRPr="007639F7" w:rsidRDefault="009C1969" w:rsidP="009C1969">
            <w:pPr>
              <w:jc w:val="right"/>
              <w:rPr>
                <w:b/>
                <w:bCs/>
                <w:color w:val="000000"/>
                <w:sz w:val="18"/>
                <w:szCs w:val="18"/>
              </w:rPr>
            </w:pPr>
            <w:r w:rsidRPr="007639F7">
              <w:rPr>
                <w:b/>
                <w:bCs/>
                <w:color w:val="000000"/>
                <w:sz w:val="18"/>
                <w:szCs w:val="18"/>
              </w:rPr>
              <w:t>13,04</w:t>
            </w:r>
          </w:p>
        </w:tc>
        <w:tc>
          <w:tcPr>
            <w:tcW w:w="810" w:type="dxa"/>
            <w:tcBorders>
              <w:top w:val="nil"/>
              <w:left w:val="nil"/>
              <w:bottom w:val="single" w:sz="4" w:space="0" w:color="auto"/>
              <w:right w:val="single" w:sz="4" w:space="0" w:color="auto"/>
            </w:tcBorders>
            <w:shd w:val="clear" w:color="auto" w:fill="auto"/>
            <w:noWrap/>
            <w:hideMark/>
          </w:tcPr>
          <w:p w14:paraId="18B477D0" w14:textId="77777777" w:rsidR="009C1969" w:rsidRPr="007639F7" w:rsidRDefault="009C1969" w:rsidP="009C1969">
            <w:pPr>
              <w:jc w:val="right"/>
              <w:rPr>
                <w:b/>
                <w:bCs/>
                <w:color w:val="000000"/>
                <w:sz w:val="18"/>
                <w:szCs w:val="18"/>
              </w:rPr>
            </w:pPr>
            <w:r w:rsidRPr="007639F7">
              <w:rPr>
                <w:b/>
                <w:bCs/>
                <w:color w:val="000000"/>
                <w:sz w:val="18"/>
                <w:szCs w:val="18"/>
              </w:rPr>
              <w:t>10,55</w:t>
            </w:r>
          </w:p>
        </w:tc>
        <w:tc>
          <w:tcPr>
            <w:tcW w:w="900" w:type="dxa"/>
            <w:tcBorders>
              <w:top w:val="nil"/>
              <w:left w:val="nil"/>
              <w:bottom w:val="single" w:sz="4" w:space="0" w:color="auto"/>
              <w:right w:val="single" w:sz="4" w:space="0" w:color="auto"/>
            </w:tcBorders>
            <w:shd w:val="clear" w:color="auto" w:fill="auto"/>
            <w:noWrap/>
            <w:hideMark/>
          </w:tcPr>
          <w:p w14:paraId="5E652F9E" w14:textId="0BC71C91" w:rsidR="009C1969" w:rsidRPr="007639F7" w:rsidRDefault="009C1969" w:rsidP="009C1969">
            <w:pPr>
              <w:jc w:val="right"/>
              <w:rPr>
                <w:b/>
                <w:bCs/>
                <w:color w:val="000000"/>
                <w:sz w:val="18"/>
                <w:szCs w:val="18"/>
              </w:rPr>
            </w:pPr>
            <w:r w:rsidRPr="007639F7">
              <w:rPr>
                <w:b/>
                <w:bCs/>
                <w:color w:val="000000"/>
                <w:sz w:val="18"/>
                <w:szCs w:val="18"/>
              </w:rPr>
              <w:t>10,45</w:t>
            </w:r>
          </w:p>
        </w:tc>
        <w:tc>
          <w:tcPr>
            <w:tcW w:w="900" w:type="dxa"/>
            <w:tcBorders>
              <w:top w:val="nil"/>
              <w:left w:val="nil"/>
              <w:bottom w:val="single" w:sz="4" w:space="0" w:color="auto"/>
              <w:right w:val="single" w:sz="4" w:space="0" w:color="auto"/>
            </w:tcBorders>
            <w:shd w:val="clear" w:color="auto" w:fill="auto"/>
            <w:hideMark/>
          </w:tcPr>
          <w:p w14:paraId="6AE09E0E" w14:textId="77777777" w:rsidR="009C1969" w:rsidRPr="007639F7" w:rsidRDefault="009C1969" w:rsidP="009C1969">
            <w:pPr>
              <w:jc w:val="right"/>
              <w:rPr>
                <w:b/>
                <w:bCs/>
                <w:color w:val="000000"/>
                <w:sz w:val="18"/>
                <w:szCs w:val="18"/>
              </w:rPr>
            </w:pPr>
            <w:r w:rsidRPr="007639F7">
              <w:rPr>
                <w:b/>
                <w:bCs/>
                <w:color w:val="000000"/>
                <w:sz w:val="18"/>
                <w:szCs w:val="18"/>
              </w:rPr>
              <w:t>10,18</w:t>
            </w:r>
          </w:p>
        </w:tc>
        <w:tc>
          <w:tcPr>
            <w:tcW w:w="900" w:type="dxa"/>
            <w:tcBorders>
              <w:top w:val="nil"/>
              <w:left w:val="nil"/>
              <w:bottom w:val="single" w:sz="4" w:space="0" w:color="auto"/>
              <w:right w:val="single" w:sz="4" w:space="0" w:color="auto"/>
            </w:tcBorders>
            <w:shd w:val="clear" w:color="auto" w:fill="auto"/>
            <w:noWrap/>
            <w:hideMark/>
          </w:tcPr>
          <w:p w14:paraId="461C813D" w14:textId="77777777" w:rsidR="009C1969" w:rsidRPr="007639F7" w:rsidRDefault="009C1969" w:rsidP="009C1969">
            <w:pPr>
              <w:jc w:val="right"/>
              <w:rPr>
                <w:b/>
                <w:bCs/>
                <w:color w:val="000000"/>
                <w:sz w:val="18"/>
                <w:szCs w:val="18"/>
              </w:rPr>
            </w:pPr>
            <w:r w:rsidRPr="007639F7">
              <w:rPr>
                <w:b/>
                <w:bCs/>
                <w:color w:val="000000"/>
                <w:sz w:val="18"/>
                <w:szCs w:val="18"/>
              </w:rPr>
              <w:t>10,55</w:t>
            </w:r>
          </w:p>
        </w:tc>
        <w:tc>
          <w:tcPr>
            <w:tcW w:w="1303" w:type="dxa"/>
            <w:tcBorders>
              <w:top w:val="nil"/>
              <w:left w:val="nil"/>
              <w:bottom w:val="single" w:sz="4" w:space="0" w:color="auto"/>
              <w:right w:val="single" w:sz="4" w:space="0" w:color="auto"/>
            </w:tcBorders>
            <w:shd w:val="clear" w:color="auto" w:fill="auto"/>
            <w:noWrap/>
            <w:hideMark/>
          </w:tcPr>
          <w:p w14:paraId="4E96C844" w14:textId="77777777" w:rsidR="009C1969" w:rsidRPr="007639F7" w:rsidRDefault="009C1969" w:rsidP="009C1969">
            <w:pPr>
              <w:jc w:val="right"/>
              <w:rPr>
                <w:b/>
                <w:bCs/>
                <w:color w:val="000000"/>
                <w:sz w:val="18"/>
                <w:szCs w:val="18"/>
              </w:rPr>
            </w:pPr>
            <w:r w:rsidRPr="007639F7">
              <w:rPr>
                <w:b/>
                <w:bCs/>
                <w:color w:val="000000"/>
                <w:sz w:val="18"/>
                <w:szCs w:val="18"/>
              </w:rPr>
              <w:t>45,07</w:t>
            </w:r>
          </w:p>
        </w:tc>
        <w:tc>
          <w:tcPr>
            <w:tcW w:w="1397" w:type="dxa"/>
            <w:tcBorders>
              <w:top w:val="nil"/>
              <w:left w:val="nil"/>
              <w:bottom w:val="single" w:sz="4" w:space="0" w:color="auto"/>
              <w:right w:val="single" w:sz="4" w:space="0" w:color="auto"/>
            </w:tcBorders>
            <w:shd w:val="clear" w:color="auto" w:fill="auto"/>
            <w:hideMark/>
          </w:tcPr>
          <w:p w14:paraId="098DC102" w14:textId="77777777" w:rsidR="009C1969" w:rsidRPr="007639F7" w:rsidRDefault="009C1969" w:rsidP="009C1969">
            <w:pPr>
              <w:jc w:val="right"/>
              <w:rPr>
                <w:b/>
                <w:bCs/>
                <w:color w:val="000000"/>
                <w:sz w:val="18"/>
                <w:szCs w:val="18"/>
              </w:rPr>
            </w:pPr>
            <w:r w:rsidRPr="007639F7">
              <w:rPr>
                <w:b/>
                <w:bCs/>
                <w:color w:val="000000"/>
                <w:sz w:val="18"/>
                <w:szCs w:val="18"/>
              </w:rPr>
              <w:t>16,42</w:t>
            </w:r>
          </w:p>
        </w:tc>
      </w:tr>
      <w:tr w:rsidR="009C1969" w:rsidRPr="007639F7" w14:paraId="0B681D84" w14:textId="77777777" w:rsidTr="00571878">
        <w:trPr>
          <w:trHeight w:val="202"/>
        </w:trPr>
        <w:tc>
          <w:tcPr>
            <w:tcW w:w="1975" w:type="dxa"/>
            <w:tcBorders>
              <w:top w:val="nil"/>
              <w:left w:val="single" w:sz="4" w:space="0" w:color="auto"/>
              <w:bottom w:val="single" w:sz="4" w:space="0" w:color="auto"/>
              <w:right w:val="single" w:sz="4" w:space="0" w:color="auto"/>
            </w:tcBorders>
            <w:shd w:val="clear" w:color="auto" w:fill="auto"/>
            <w:hideMark/>
          </w:tcPr>
          <w:p w14:paraId="02B12FEA" w14:textId="1308D6B4" w:rsidR="009C1969" w:rsidRPr="007639F7" w:rsidRDefault="009C1969" w:rsidP="009C1969">
            <w:pPr>
              <w:jc w:val="left"/>
              <w:rPr>
                <w:color w:val="000000"/>
                <w:sz w:val="18"/>
                <w:szCs w:val="18"/>
              </w:rPr>
            </w:pPr>
            <w:r w:rsidRPr="007639F7">
              <w:rPr>
                <w:color w:val="000000"/>
                <w:sz w:val="18"/>
                <w:szCs w:val="18"/>
              </w:rPr>
              <w:t>HCFC-141b en polioles premezclados***</w:t>
            </w:r>
          </w:p>
        </w:tc>
        <w:tc>
          <w:tcPr>
            <w:tcW w:w="810" w:type="dxa"/>
            <w:tcBorders>
              <w:top w:val="single" w:sz="4" w:space="0" w:color="auto"/>
              <w:left w:val="nil"/>
              <w:bottom w:val="single" w:sz="4" w:space="0" w:color="auto"/>
              <w:right w:val="single" w:sz="4" w:space="0" w:color="auto"/>
            </w:tcBorders>
          </w:tcPr>
          <w:p w14:paraId="792C09F4" w14:textId="66C67670" w:rsidR="009C1969" w:rsidRPr="007639F7" w:rsidRDefault="009C1969" w:rsidP="009C1969">
            <w:pPr>
              <w:jc w:val="right"/>
              <w:rPr>
                <w:color w:val="000000"/>
                <w:sz w:val="18"/>
                <w:szCs w:val="18"/>
              </w:rPr>
            </w:pPr>
            <w:r w:rsidRPr="007639F7">
              <w:rPr>
                <w:color w:val="000000"/>
                <w:sz w:val="18"/>
                <w:szCs w:val="18"/>
              </w:rPr>
              <w:t>0,00</w:t>
            </w:r>
          </w:p>
        </w:tc>
        <w:tc>
          <w:tcPr>
            <w:tcW w:w="810" w:type="dxa"/>
            <w:tcBorders>
              <w:top w:val="nil"/>
              <w:left w:val="single" w:sz="4" w:space="0" w:color="auto"/>
              <w:bottom w:val="single" w:sz="4" w:space="0" w:color="auto"/>
              <w:right w:val="single" w:sz="4" w:space="0" w:color="auto"/>
            </w:tcBorders>
            <w:shd w:val="clear" w:color="auto" w:fill="auto"/>
            <w:noWrap/>
            <w:hideMark/>
          </w:tcPr>
          <w:p w14:paraId="6287C772" w14:textId="08F1987B" w:rsidR="009C1969" w:rsidRPr="007639F7" w:rsidRDefault="009C1969" w:rsidP="009C1969">
            <w:pPr>
              <w:jc w:val="right"/>
              <w:rPr>
                <w:color w:val="000000"/>
                <w:sz w:val="18"/>
                <w:szCs w:val="18"/>
              </w:rPr>
            </w:pPr>
            <w:r w:rsidRPr="007639F7">
              <w:rPr>
                <w:color w:val="000000"/>
                <w:sz w:val="18"/>
                <w:szCs w:val="18"/>
              </w:rPr>
              <w:t>0,00 </w:t>
            </w:r>
          </w:p>
        </w:tc>
        <w:tc>
          <w:tcPr>
            <w:tcW w:w="810" w:type="dxa"/>
            <w:tcBorders>
              <w:top w:val="nil"/>
              <w:left w:val="nil"/>
              <w:bottom w:val="single" w:sz="4" w:space="0" w:color="auto"/>
              <w:right w:val="single" w:sz="4" w:space="0" w:color="auto"/>
            </w:tcBorders>
            <w:shd w:val="clear" w:color="auto" w:fill="auto"/>
            <w:noWrap/>
            <w:hideMark/>
          </w:tcPr>
          <w:p w14:paraId="0DFB5D66" w14:textId="77777777" w:rsidR="009C1969" w:rsidRPr="007639F7" w:rsidRDefault="009C1969" w:rsidP="009C1969">
            <w:pPr>
              <w:jc w:val="right"/>
              <w:rPr>
                <w:color w:val="000000"/>
                <w:sz w:val="18"/>
                <w:szCs w:val="18"/>
              </w:rPr>
            </w:pPr>
            <w:r w:rsidRPr="007639F7">
              <w:rPr>
                <w:color w:val="000000"/>
                <w:sz w:val="18"/>
                <w:szCs w:val="18"/>
              </w:rPr>
              <w:t>0,09</w:t>
            </w:r>
          </w:p>
        </w:tc>
        <w:tc>
          <w:tcPr>
            <w:tcW w:w="900" w:type="dxa"/>
            <w:tcBorders>
              <w:top w:val="nil"/>
              <w:left w:val="nil"/>
              <w:bottom w:val="single" w:sz="4" w:space="0" w:color="auto"/>
              <w:right w:val="single" w:sz="4" w:space="0" w:color="auto"/>
            </w:tcBorders>
            <w:shd w:val="clear" w:color="auto" w:fill="auto"/>
            <w:noWrap/>
            <w:hideMark/>
          </w:tcPr>
          <w:p w14:paraId="7F3ADBA1" w14:textId="77777777" w:rsidR="009C1969" w:rsidRPr="007639F7" w:rsidRDefault="009C1969" w:rsidP="009C1969">
            <w:pPr>
              <w:jc w:val="right"/>
              <w:rPr>
                <w:color w:val="000000"/>
                <w:sz w:val="18"/>
                <w:szCs w:val="18"/>
              </w:rPr>
            </w:pPr>
            <w:r w:rsidRPr="007639F7">
              <w:rPr>
                <w:color w:val="000000"/>
                <w:sz w:val="18"/>
                <w:szCs w:val="18"/>
              </w:rPr>
              <w:t>0,08</w:t>
            </w:r>
          </w:p>
        </w:tc>
        <w:tc>
          <w:tcPr>
            <w:tcW w:w="900" w:type="dxa"/>
            <w:tcBorders>
              <w:top w:val="nil"/>
              <w:left w:val="nil"/>
              <w:bottom w:val="single" w:sz="4" w:space="0" w:color="auto"/>
              <w:right w:val="single" w:sz="4" w:space="0" w:color="auto"/>
            </w:tcBorders>
            <w:shd w:val="clear" w:color="auto" w:fill="auto"/>
            <w:hideMark/>
          </w:tcPr>
          <w:p w14:paraId="1008BDEE" w14:textId="77777777" w:rsidR="009C1969" w:rsidRPr="007639F7" w:rsidRDefault="009C1969" w:rsidP="009C1969">
            <w:pPr>
              <w:jc w:val="right"/>
              <w:rPr>
                <w:color w:val="000000"/>
                <w:sz w:val="18"/>
                <w:szCs w:val="18"/>
              </w:rPr>
            </w:pPr>
            <w:r w:rsidRPr="007639F7">
              <w:rPr>
                <w:color w:val="000000"/>
                <w:sz w:val="18"/>
                <w:szCs w:val="18"/>
              </w:rPr>
              <w:t>1,54</w:t>
            </w:r>
          </w:p>
        </w:tc>
        <w:tc>
          <w:tcPr>
            <w:tcW w:w="900" w:type="dxa"/>
            <w:tcBorders>
              <w:top w:val="nil"/>
              <w:left w:val="nil"/>
              <w:bottom w:val="single" w:sz="4" w:space="0" w:color="auto"/>
              <w:right w:val="single" w:sz="4" w:space="0" w:color="auto"/>
            </w:tcBorders>
            <w:shd w:val="clear" w:color="auto" w:fill="auto"/>
            <w:hideMark/>
          </w:tcPr>
          <w:p w14:paraId="3A6B127A" w14:textId="49C777FD" w:rsidR="009C1969" w:rsidRPr="007639F7" w:rsidRDefault="009C1969" w:rsidP="009C1969">
            <w:pPr>
              <w:jc w:val="right"/>
              <w:rPr>
                <w:color w:val="000000"/>
                <w:sz w:val="18"/>
                <w:szCs w:val="18"/>
              </w:rPr>
            </w:pPr>
            <w:r w:rsidRPr="007639F7">
              <w:rPr>
                <w:color w:val="000000"/>
                <w:sz w:val="18"/>
                <w:szCs w:val="18"/>
              </w:rPr>
              <w:t>0,00</w:t>
            </w:r>
          </w:p>
        </w:tc>
        <w:tc>
          <w:tcPr>
            <w:tcW w:w="1303" w:type="dxa"/>
            <w:tcBorders>
              <w:top w:val="nil"/>
              <w:left w:val="nil"/>
              <w:bottom w:val="single" w:sz="4" w:space="0" w:color="auto"/>
              <w:right w:val="single" w:sz="4" w:space="0" w:color="auto"/>
            </w:tcBorders>
            <w:shd w:val="clear" w:color="auto" w:fill="auto"/>
            <w:noWrap/>
            <w:hideMark/>
          </w:tcPr>
          <w:p w14:paraId="38B0A2F2" w14:textId="77777777" w:rsidR="009C1969" w:rsidRPr="007639F7" w:rsidRDefault="009C1969" w:rsidP="009C1969">
            <w:pPr>
              <w:jc w:val="right"/>
              <w:rPr>
                <w:color w:val="000000"/>
                <w:sz w:val="18"/>
                <w:szCs w:val="18"/>
              </w:rPr>
            </w:pPr>
            <w:r w:rsidRPr="007639F7">
              <w:rPr>
                <w:color w:val="000000"/>
                <w:sz w:val="18"/>
                <w:szCs w:val="18"/>
              </w:rPr>
              <w:t>n. a.</w:t>
            </w:r>
          </w:p>
        </w:tc>
        <w:tc>
          <w:tcPr>
            <w:tcW w:w="1397" w:type="dxa"/>
            <w:tcBorders>
              <w:top w:val="nil"/>
              <w:left w:val="nil"/>
              <w:bottom w:val="single" w:sz="4" w:space="0" w:color="auto"/>
              <w:right w:val="single" w:sz="4" w:space="0" w:color="auto"/>
            </w:tcBorders>
            <w:shd w:val="clear" w:color="auto" w:fill="auto"/>
            <w:hideMark/>
          </w:tcPr>
          <w:p w14:paraId="6B67E279" w14:textId="4B788FFF" w:rsidR="009C1969" w:rsidRPr="007639F7" w:rsidRDefault="00953AA4" w:rsidP="009C1969">
            <w:pPr>
              <w:jc w:val="right"/>
              <w:rPr>
                <w:color w:val="000000"/>
                <w:sz w:val="18"/>
                <w:szCs w:val="18"/>
              </w:rPr>
            </w:pPr>
            <w:r w:rsidRPr="007639F7">
              <w:rPr>
                <w:color w:val="000000"/>
                <w:sz w:val="18"/>
                <w:szCs w:val="18"/>
              </w:rPr>
              <w:t>**1,68</w:t>
            </w:r>
          </w:p>
        </w:tc>
      </w:tr>
    </w:tbl>
    <w:p w14:paraId="1A2C881C" w14:textId="31988B01" w:rsidR="009A5C60" w:rsidRPr="007639F7" w:rsidRDefault="009A5C60" w:rsidP="00962436">
      <w:pPr>
        <w:rPr>
          <w:color w:val="000000"/>
          <w:sz w:val="19"/>
          <w:szCs w:val="19"/>
        </w:rPr>
      </w:pPr>
      <w:r w:rsidRPr="007639F7">
        <w:rPr>
          <w:color w:val="000000"/>
          <w:sz w:val="19"/>
          <w:szCs w:val="19"/>
        </w:rPr>
        <w:t>*Datos del informe de verificación.</w:t>
      </w:r>
    </w:p>
    <w:p w14:paraId="293F2539" w14:textId="4CFE8F15" w:rsidR="00881CDD" w:rsidRPr="007639F7" w:rsidRDefault="00881CDD" w:rsidP="00962436">
      <w:pPr>
        <w:rPr>
          <w:color w:val="000000"/>
          <w:sz w:val="19"/>
          <w:szCs w:val="19"/>
        </w:rPr>
      </w:pPr>
      <w:r w:rsidRPr="007639F7">
        <w:rPr>
          <w:color w:val="000000"/>
          <w:sz w:val="19"/>
          <w:szCs w:val="19"/>
        </w:rPr>
        <w:t>**Punto de partida establecido en el Acuerdo con el Comité Ejecutivo (decisión 77/56).</w:t>
      </w:r>
    </w:p>
    <w:p w14:paraId="21A20DE2" w14:textId="12539433" w:rsidR="00953AA4" w:rsidRPr="007639F7" w:rsidRDefault="00953AA4" w:rsidP="00962436">
      <w:pPr>
        <w:rPr>
          <w:color w:val="000000"/>
          <w:sz w:val="19"/>
          <w:szCs w:val="19"/>
        </w:rPr>
      </w:pPr>
      <w:r w:rsidRPr="007639F7">
        <w:rPr>
          <w:color w:val="000000"/>
          <w:sz w:val="19"/>
          <w:szCs w:val="19"/>
        </w:rPr>
        <w:t>***Datos del programa país.</w:t>
      </w:r>
    </w:p>
    <w:p w14:paraId="36CA0893" w14:textId="77777777" w:rsidR="00043390" w:rsidRPr="007639F7" w:rsidRDefault="00043390" w:rsidP="00F62EFD">
      <w:pPr>
        <w:pStyle w:val="Heading1"/>
        <w:numPr>
          <w:ilvl w:val="0"/>
          <w:numId w:val="0"/>
        </w:numPr>
        <w:spacing w:after="0"/>
      </w:pPr>
      <w:bookmarkStart w:id="2" w:name="_Hlk178696239"/>
    </w:p>
    <w:p w14:paraId="5C8C505E" w14:textId="0FAA8052" w:rsidR="00043390" w:rsidRPr="007639F7" w:rsidRDefault="000E1A3B" w:rsidP="00962436">
      <w:pPr>
        <w:pStyle w:val="Heading1"/>
      </w:pPr>
      <w:r w:rsidRPr="007639F7">
        <w:lastRenderedPageBreak/>
        <w:t xml:space="preserve">El consumo de HCFC en Somalia registró una tendencia decreciente de 2018 a 2021 debido a la ejecución de las actividades del PGEH y al bloqueo durante la pandemia del Covid-19, que redujo el consumo de HCFC. El consumo de HCFC aumentó ligeramente en 2022 y 2023 debido a la recuperación de la economía. </w:t>
      </w:r>
      <w:bookmarkStart w:id="3" w:name="_Hlk126915671"/>
      <w:bookmarkEnd w:id="2"/>
    </w:p>
    <w:p w14:paraId="0BF47562" w14:textId="10AAF0EC" w:rsidR="00BE2DAA" w:rsidRPr="007639F7" w:rsidRDefault="00BE2DAA" w:rsidP="00962436">
      <w:pPr>
        <w:pStyle w:val="Heading1"/>
        <w:keepNext/>
        <w:numPr>
          <w:ilvl w:val="0"/>
          <w:numId w:val="0"/>
        </w:numPr>
        <w:spacing w:before="240"/>
        <w:rPr>
          <w:i/>
        </w:rPr>
      </w:pPr>
      <w:r w:rsidRPr="007639F7">
        <w:rPr>
          <w:i/>
        </w:rPr>
        <w:t>Informe de ejecución del programa país</w:t>
      </w:r>
    </w:p>
    <w:bookmarkEnd w:id="3"/>
    <w:p w14:paraId="3C47F610" w14:textId="4DDCCBCF" w:rsidR="00BE2DAA" w:rsidRPr="007639F7" w:rsidRDefault="00BE2DAA" w:rsidP="00962436">
      <w:pPr>
        <w:pStyle w:val="Heading1"/>
      </w:pPr>
      <w:r w:rsidRPr="007639F7">
        <w:t xml:space="preserve">El Gobierno de Somalia notificó los datos de consumo del sector de los HCFC en el informe de ejecución del programa país de 2022, los cuales coinciden con los datos comunicados según el artículo 7 del Protocolo de Montreal. </w:t>
      </w:r>
    </w:p>
    <w:p w14:paraId="2FB785E7" w14:textId="04E6936E" w:rsidR="00BE2DAA" w:rsidRPr="007639F7" w:rsidRDefault="00BE2DAA" w:rsidP="00962436">
      <w:pPr>
        <w:keepNext/>
        <w:spacing w:after="240"/>
        <w:rPr>
          <w:i/>
        </w:rPr>
      </w:pPr>
      <w:bookmarkStart w:id="4" w:name="_Hlk126915680"/>
      <w:r w:rsidRPr="007639F7">
        <w:rPr>
          <w:i/>
        </w:rPr>
        <w:t xml:space="preserve">Informe de verificación </w:t>
      </w:r>
      <w:bookmarkEnd w:id="4"/>
    </w:p>
    <w:p w14:paraId="2BA06E3C" w14:textId="430CF58E" w:rsidR="00061506" w:rsidRPr="007639F7" w:rsidRDefault="00BE2DAA" w:rsidP="00962436">
      <w:pPr>
        <w:pStyle w:val="Heading1"/>
      </w:pPr>
      <w:r w:rsidRPr="007639F7">
        <w:t xml:space="preserve">El informe de verificación confirmó que el Gobierno está aplicando un sistema de licencias y cuotas para las importaciones y exportaciones de HCFC, y que el consumo total de HCFC notificado en virtud del artículo 7 del Protocolo de Montreal para 2021 a 2023 era correcto (como se muestra en el cuadro 1 anterior), excepto para 2021, cuando se informó acerca de 177,17 </w:t>
      </w:r>
      <w:proofErr w:type="spellStart"/>
      <w:r w:rsidRPr="007639F7">
        <w:t>tm</w:t>
      </w:r>
      <w:proofErr w:type="spellEnd"/>
      <w:r w:rsidRPr="007639F7">
        <w:t xml:space="preserve"> de HCFC-22 y 0,77 </w:t>
      </w:r>
      <w:proofErr w:type="spellStart"/>
      <w:r w:rsidRPr="007639F7">
        <w:t>tm</w:t>
      </w:r>
      <w:proofErr w:type="spellEnd"/>
      <w:r w:rsidRPr="007639F7">
        <w:t xml:space="preserve"> de HCFC-141b, pero se verificaron 190,00 </w:t>
      </w:r>
      <w:proofErr w:type="spellStart"/>
      <w:r w:rsidRPr="007639F7">
        <w:t>tm</w:t>
      </w:r>
      <w:proofErr w:type="spellEnd"/>
      <w:r w:rsidRPr="007639F7">
        <w:t xml:space="preserve"> de HCFC-22 y 0,77 </w:t>
      </w:r>
      <w:proofErr w:type="spellStart"/>
      <w:r w:rsidRPr="007639F7">
        <w:t>tm</w:t>
      </w:r>
      <w:proofErr w:type="spellEnd"/>
      <w:r w:rsidRPr="007639F7">
        <w:t xml:space="preserve"> de HCFC-141b en polioles premezclados importados. El país volvió a presentar el informe del Artículo 7 para 2021 el 11 de noviembre de 2024.</w:t>
      </w:r>
    </w:p>
    <w:p w14:paraId="2E98AA56" w14:textId="0065A18C" w:rsidR="00BE2DAA" w:rsidRPr="007639F7" w:rsidRDefault="00BE2DAA" w:rsidP="00962436">
      <w:pPr>
        <w:pStyle w:val="Heading1"/>
      </w:pPr>
      <w:r w:rsidRPr="007639F7">
        <w:t>La verificación concluyó que, si bien se habían registrado avances significativos en el cumplimiento de la normativa y la gestión de datos, había varios ámbitos que requerían mejoras. El cumplimiento de la mayoría de las normas reglamentarias fue satisfactorio, y se observaron aspectos positivos en las prácticas de documentación e información. No obstante, se detectaron algunas discrepancias, como pequeños fallos en la exactitud de los datos. El objetivo de las recomendaciones era mejorar los procedimientos para perfeccionar los actuales sistemas y prácticas de licencias de HCFC y se han reflejado plenamente en el diseño de las actividades del proyecto para la etapa II del PGEH.</w:t>
      </w:r>
    </w:p>
    <w:p w14:paraId="4A00B345" w14:textId="77777777" w:rsidR="00957706" w:rsidRPr="007639F7" w:rsidRDefault="00BE2DAA" w:rsidP="00962436">
      <w:pPr>
        <w:keepNext/>
        <w:spacing w:after="240"/>
        <w:rPr>
          <w:u w:val="single"/>
        </w:rPr>
      </w:pPr>
      <w:bookmarkStart w:id="5" w:name="_Hlk126915699"/>
      <w:r w:rsidRPr="007639F7">
        <w:rPr>
          <w:u w:val="single"/>
        </w:rPr>
        <w:t xml:space="preserve">Estado de los avances y desembolsos </w:t>
      </w:r>
    </w:p>
    <w:p w14:paraId="2CC112F4" w14:textId="77777777" w:rsidR="00E61CC3" w:rsidRPr="007639F7" w:rsidRDefault="00E61CC3" w:rsidP="00962436">
      <w:pPr>
        <w:keepNext/>
        <w:spacing w:after="240"/>
        <w:rPr>
          <w:i/>
        </w:rPr>
      </w:pPr>
      <w:r w:rsidRPr="007639F7">
        <w:rPr>
          <w:i/>
        </w:rPr>
        <w:t>Marco jurídico</w:t>
      </w:r>
    </w:p>
    <w:p w14:paraId="1BBBB513" w14:textId="7FD7BE04" w:rsidR="001B36B8" w:rsidRPr="007639F7" w:rsidRDefault="005668DD" w:rsidP="00962436">
      <w:pPr>
        <w:pStyle w:val="Heading1"/>
      </w:pPr>
      <w:r w:rsidRPr="007639F7">
        <w:t>El Gobierno de Somalia estableció un sistema de licencias y cuotas para las sustancias que agotan la capa de ozono (SAO) en 2010. La normativa se modificó en 2011 para incorporar las medidas de control específicas para la eliminación de HCFC-22 para 2030.</w:t>
      </w:r>
      <w:r w:rsidRPr="007639F7">
        <w:rPr>
          <w:rFonts w:asciiTheme="majorBidi" w:hAnsiTheme="majorBidi"/>
          <w:bCs/>
        </w:rPr>
        <w:t xml:space="preserve"> </w:t>
      </w:r>
      <w:r w:rsidRPr="007639F7">
        <w:t>Abarca tanto las SAO como los equipos que contienen SAO, exige el registro de las empresas y personas que participan en la importación, distribución y manipulación de refrigerantes, y contiene directrices para la manipulación de SAO en el sector de servicio técnico.</w:t>
      </w:r>
      <w:r w:rsidRPr="007639F7">
        <w:rPr>
          <w:rFonts w:asciiTheme="majorBidi" w:hAnsiTheme="majorBidi"/>
          <w:bCs/>
        </w:rPr>
        <w:t xml:space="preserve"> </w:t>
      </w:r>
      <w:r w:rsidRPr="007639F7">
        <w:t>La oficina nacional del ozono (ONO) es responsable de determinar las cuotas anuales de importación y del control y seguimiento de las importaciones de SAO.</w:t>
      </w:r>
      <w:r w:rsidRPr="007639F7">
        <w:rPr>
          <w:rFonts w:asciiTheme="majorBidi" w:hAnsiTheme="majorBidi"/>
          <w:color w:val="000000" w:themeColor="text1"/>
        </w:rPr>
        <w:t xml:space="preserve"> </w:t>
      </w:r>
      <w:r w:rsidRPr="007639F7">
        <w:rPr>
          <w:rFonts w:asciiTheme="majorBidi" w:hAnsiTheme="majorBidi"/>
        </w:rPr>
        <w:t xml:space="preserve">El Departamento de Aduanas, que depende del Ministerio de Finanzas, se encarga de aplicar la legislación de aduanas en Somalia y desempeña un papel importante en la supervisión de las importaciones de SAO utilizando una aplicación electrónica para recopilar datos sobre los productos y artículos que contienen SAO y que se importan a Somalia. </w:t>
      </w:r>
      <w:r w:rsidRPr="007639F7">
        <w:t>En enero de 2021, el Departamento de Aduanas adoptó los códigos del sistema armonizado (SA) revisado de la Organización Mundial de Aduanas, que permite identificar los HCFC de manera individual.</w:t>
      </w:r>
    </w:p>
    <w:p w14:paraId="042766A5" w14:textId="285149B6" w:rsidR="005668DD" w:rsidRPr="007639F7" w:rsidRDefault="00666D84" w:rsidP="00962436">
      <w:pPr>
        <w:pStyle w:val="Heading1"/>
      </w:pPr>
      <w:r w:rsidRPr="007639F7">
        <w:rPr>
          <w:rFonts w:asciiTheme="majorBidi" w:hAnsiTheme="majorBidi"/>
        </w:rPr>
        <w:t>El Gobierno de Somalia ratificó la Enmienda de Kigali el 27 de noviembre de 2019.</w:t>
      </w:r>
      <w:r w:rsidRPr="007639F7">
        <w:rPr>
          <w:rFonts w:asciiTheme="majorBidi" w:hAnsiTheme="majorBidi"/>
          <w:color w:val="000000" w:themeColor="text1"/>
        </w:rPr>
        <w:t xml:space="preserve"> El país informa sobre el consumo de HFC desde 2019 en virtud del artículo 7 del Protocolo de Montreal y el 19 de octubre de 2023 estableció un sistema de licencias para las importaciones de HFC. </w:t>
      </w:r>
      <w:r w:rsidRPr="007639F7">
        <w:t>Esta normativa incluye disposiciones para las licencias y la notificación de datos para la importación y distribución de HFC, la capacitación obligatoria de los técnicos que trabajan con equipos de refrigeración y climatización, y la recuperación y reutilización de todos los refrigerantes fluorados.</w:t>
      </w:r>
    </w:p>
    <w:p w14:paraId="76998B26" w14:textId="1FD63B95" w:rsidR="005668DD" w:rsidRPr="007639F7" w:rsidRDefault="00FF7463" w:rsidP="00962436">
      <w:pPr>
        <w:pStyle w:val="Heading1"/>
      </w:pPr>
      <w:r w:rsidRPr="007639F7">
        <w:t xml:space="preserve">En el marco de la etapa I del PGEH, 52 funcionarios gubernamentales recibieron capacitación sobre el Protocolo de Montreal, los objetivos de reducción del consumo de HCFC y las estrategias para la eliminación </w:t>
      </w:r>
      <w:r w:rsidRPr="007639F7">
        <w:lastRenderedPageBreak/>
        <w:t>de HCFC, y 39 funcionarios de aduanas y fiscalización</w:t>
      </w:r>
      <w:r w:rsidR="00F80775" w:rsidRPr="007639F7">
        <w:rPr>
          <w:rStyle w:val="FootnoteReference"/>
        </w:rPr>
        <w:footnoteReference w:id="6"/>
      </w:r>
      <w:r w:rsidRPr="007639F7">
        <w:t xml:space="preserve"> participaron en talleres de capacitación. Se proporcionaron cuatro identificadores de refrigerantes multifuncionales a las aduanas (puertos marítimos de </w:t>
      </w:r>
      <w:proofErr w:type="spellStart"/>
      <w:r w:rsidRPr="007639F7">
        <w:t>Bosaso</w:t>
      </w:r>
      <w:proofErr w:type="spellEnd"/>
      <w:r w:rsidRPr="007639F7">
        <w:t xml:space="preserve">, </w:t>
      </w:r>
      <w:proofErr w:type="spellStart"/>
      <w:r w:rsidRPr="007639F7">
        <w:t>Kismayo</w:t>
      </w:r>
      <w:proofErr w:type="spellEnd"/>
      <w:r w:rsidRPr="007639F7">
        <w:t xml:space="preserve"> y Mogadiscio) para facilitar la inspección de SAO. </w:t>
      </w:r>
    </w:p>
    <w:p w14:paraId="041E4C42" w14:textId="01595DF9" w:rsidR="00E61CC3" w:rsidRPr="007639F7" w:rsidRDefault="00E61CC3" w:rsidP="00962436">
      <w:pPr>
        <w:keepNext/>
        <w:spacing w:after="240"/>
        <w:rPr>
          <w:i/>
        </w:rPr>
      </w:pPr>
      <w:r w:rsidRPr="007639F7">
        <w:rPr>
          <w:i/>
        </w:rPr>
        <w:t>Sector servicio técnico de equipos de refrigeración</w:t>
      </w:r>
    </w:p>
    <w:p w14:paraId="3F2C1B3D" w14:textId="5E4B9179" w:rsidR="00207096" w:rsidRPr="007639F7" w:rsidRDefault="00AA0891" w:rsidP="00962436">
      <w:pPr>
        <w:pStyle w:val="Heading1"/>
      </w:pPr>
      <w:r w:rsidRPr="007639F7">
        <w:t>Durante la etapa I del PGEH se realizaron las siguientes actividades: se elaboró un curso de capacitación para técnicos de equipos de refrigeración y climatización; se seleccionaron 17 técnicos para capacitarlos como instructores en Seychelles sobre buenas prácticas de servicio técnico, incluida la identificación de refrigerantes, recuperación de refrigerantes y reciclaje; se seleccionaron 15 técnicos para un programa de capacitación de 10 días en Rusia sobre buenas prácticas de servicio técnico, recuperación y reciclaje, requisitos de seguridad y ambientales, instalación, control de fugas y manipulación de refrigerantes inflamables; posteriormente, estos técnicos llevaron a cabo talleres de capacitación locales para un total de 190 técnicos sobre buenas prácticas de servicio técnico de refrigeración y climatización y manipulación segura; y se proporcionaron herramientas para servicio técnico y dos unidades de recuperación de refrigerantes para capacitación y servicio técnico.</w:t>
      </w:r>
    </w:p>
    <w:p w14:paraId="12E65171" w14:textId="77777777" w:rsidR="00207096" w:rsidRPr="007639F7" w:rsidRDefault="00207096" w:rsidP="00962436">
      <w:pPr>
        <w:keepNext/>
        <w:spacing w:after="240"/>
        <w:rPr>
          <w:i/>
        </w:rPr>
      </w:pPr>
      <w:r w:rsidRPr="007639F7">
        <w:rPr>
          <w:i/>
        </w:rPr>
        <w:t>Ejecución y supervisión del proyecto</w:t>
      </w:r>
    </w:p>
    <w:p w14:paraId="6AE0B0D4" w14:textId="62F9B913" w:rsidR="00A2141F" w:rsidRPr="007639F7" w:rsidRDefault="00A2141F" w:rsidP="00962436">
      <w:pPr>
        <w:pStyle w:val="Heading1"/>
      </w:pPr>
      <w:r w:rsidRPr="007639F7">
        <w:t>La ONO se encargó de la supervisión, evaluación y elaboración de informes del proyecto en su conjunto. Además, la ONO facilitó la organización de la capacitación; la coordinación de la entrega, recogida, inspección y almacenamiento de los equipos; y la selección de técnicos de servicio y mantenimiento de equipos de refrigeración y climatización de diferentes regiones para participar en la capacitación. El costo de estas actividades para el PNUMA asciende a USD 36.827, e incluye consultores, viajes, reuniones y talleres.</w:t>
      </w:r>
    </w:p>
    <w:p w14:paraId="07E40269" w14:textId="2599B21E" w:rsidR="007B55C0" w:rsidRPr="007639F7" w:rsidRDefault="007B55C0" w:rsidP="00962436">
      <w:pPr>
        <w:pStyle w:val="Heading1"/>
        <w:keepNext/>
        <w:numPr>
          <w:ilvl w:val="0"/>
          <w:numId w:val="0"/>
        </w:numPr>
        <w:rPr>
          <w:i/>
        </w:rPr>
      </w:pPr>
      <w:r w:rsidRPr="007639F7">
        <w:rPr>
          <w:i/>
        </w:rPr>
        <w:t>Costos adicionales relacionados con la seguridad</w:t>
      </w:r>
    </w:p>
    <w:p w14:paraId="6B1BCC98" w14:textId="2147A2C4" w:rsidR="0070247C" w:rsidRPr="007639F7" w:rsidRDefault="00F922DA" w:rsidP="00962436">
      <w:pPr>
        <w:pStyle w:val="Heading1"/>
        <w:rPr>
          <w:rFonts w:asciiTheme="majorBidi" w:hAnsiTheme="majorBidi" w:cstheme="majorBidi"/>
        </w:rPr>
      </w:pPr>
      <w:r w:rsidRPr="007639F7">
        <w:t>Las inquietudes relacionadas con la seguridad en Somalia fueron reconocidas por el Comité Ejecutivo mediante su aprobación de financiamiento adicional de USD 85.374 en el marco de la etapa I del PGEH, con carácter excepcional y sin que sirva de precedente para ningún proyecto futuro, para gastos relacionados con la seguridad, además del financiamiento para permitir la ejecución del programa.</w:t>
      </w:r>
      <w:r w:rsidRPr="007639F7">
        <w:rPr>
          <w:rFonts w:asciiTheme="majorBidi" w:hAnsiTheme="majorBidi"/>
        </w:rPr>
        <w:t xml:space="preserve"> Este financiamiento se utilizó para sufragar los gastos de viaje y expedición de visados de los instructores de técnicos de equipos de refrigeración y climatización fuera de Somalia. Posteriormente, estos instructores ofrecieron capacitación a técnicos de equipos de refrigeración y climatización en Somalia. </w:t>
      </w:r>
    </w:p>
    <w:p w14:paraId="25323282" w14:textId="6F5AE7E5" w:rsidR="00F922DA" w:rsidRPr="007639F7" w:rsidRDefault="00F922DA" w:rsidP="00962436">
      <w:pPr>
        <w:pStyle w:val="Heading1"/>
        <w:rPr>
          <w:rFonts w:asciiTheme="majorBidi" w:hAnsiTheme="majorBidi" w:cstheme="majorBidi"/>
        </w:rPr>
      </w:pPr>
      <w:r w:rsidRPr="007639F7">
        <w:rPr>
          <w:rFonts w:asciiTheme="majorBidi" w:hAnsiTheme="majorBidi"/>
        </w:rPr>
        <w:t>El personal de la ONUDI y los consultores internacionales no han podido visitar Somalia desde el inicio del proyecto en 2012. Por consiguiente, los avances del proyecto se han supervisado a distancia mediante la interacción con la ONO, que ha experimentado varios cambios de personal durante el período de ejecución. La modalidad de ejecución utilizada por la ONUDI incluye una gestión cuidadosa del desembolso de fondos mediante el pago directo por la ONUDI a los proveedores de servicios sobre la base de facturas. Para este tipo de actividades, la ONUDI dividió los gastos en contratos relativamente pequeños y supervisó de cerca los avances.</w:t>
      </w:r>
    </w:p>
    <w:p w14:paraId="53873492" w14:textId="49002257" w:rsidR="00E61CC3" w:rsidRPr="007639F7" w:rsidRDefault="00E61CC3" w:rsidP="00962436">
      <w:pPr>
        <w:keepNext/>
        <w:spacing w:after="240"/>
        <w:rPr>
          <w:i/>
          <w:iCs/>
        </w:rPr>
      </w:pPr>
      <w:r w:rsidRPr="007639F7">
        <w:rPr>
          <w:i/>
          <w:iCs/>
        </w:rPr>
        <w:t xml:space="preserve">Nivel de desembolso de los fondos </w:t>
      </w:r>
    </w:p>
    <w:p w14:paraId="757AD7FE" w14:textId="6A6A0BE3" w:rsidR="003770B8" w:rsidRPr="007639F7" w:rsidRDefault="003770B8" w:rsidP="00962436">
      <w:pPr>
        <w:pStyle w:val="Heading1"/>
      </w:pPr>
      <w:r w:rsidRPr="007639F7">
        <w:t>En septiembre de 2024, de los USD 315.000 aprobados para la etapa I, se habían desembolsado USD</w:t>
      </w:r>
      <w:r w:rsidR="00571878">
        <w:t> </w:t>
      </w:r>
      <w:r w:rsidRPr="007639F7">
        <w:t>295.819 (94 %). El cierre financiero está en curso y los fondos restantes se devolverán en la 95ª reunión del Comité Ejecutivo</w:t>
      </w:r>
      <w:r w:rsidR="00B519C8" w:rsidRPr="007639F7">
        <w:rPr>
          <w:rStyle w:val="FootnoteReference"/>
        </w:rPr>
        <w:footnoteReference w:id="7"/>
      </w:r>
      <w:r w:rsidRPr="007639F7">
        <w:t>.</w:t>
      </w:r>
    </w:p>
    <w:p w14:paraId="0DC0645B" w14:textId="18482B7A" w:rsidR="00BE2DAA" w:rsidRPr="007639F7" w:rsidRDefault="00BE2DAA" w:rsidP="00962436">
      <w:pPr>
        <w:keepNext/>
        <w:autoSpaceDE w:val="0"/>
        <w:autoSpaceDN w:val="0"/>
        <w:adjustRightInd w:val="0"/>
        <w:spacing w:after="240"/>
        <w:rPr>
          <w:b/>
        </w:rPr>
      </w:pPr>
      <w:bookmarkStart w:id="6" w:name="_Hlk126915708"/>
      <w:bookmarkEnd w:id="5"/>
      <w:r w:rsidRPr="007639F7">
        <w:rPr>
          <w:b/>
        </w:rPr>
        <w:lastRenderedPageBreak/>
        <w:t>Etapa II del plan de gestión para la eliminación de HCFC</w:t>
      </w:r>
    </w:p>
    <w:p w14:paraId="28D6AE6F" w14:textId="77777777" w:rsidR="00BE2DAA" w:rsidRPr="007639F7" w:rsidRDefault="00BE2DAA" w:rsidP="00962436">
      <w:pPr>
        <w:keepNext/>
        <w:spacing w:after="240"/>
        <w:outlineLvl w:val="0"/>
        <w:rPr>
          <w:u w:val="single"/>
        </w:rPr>
      </w:pPr>
      <w:r w:rsidRPr="007639F7">
        <w:rPr>
          <w:u w:val="single"/>
        </w:rPr>
        <w:t>Consumo remanente admisible para financiamiento</w:t>
      </w:r>
    </w:p>
    <w:bookmarkEnd w:id="6"/>
    <w:p w14:paraId="4EEE94B7" w14:textId="6391FEB3" w:rsidR="00BE2DAA" w:rsidRPr="007639F7" w:rsidRDefault="00BE2DAA" w:rsidP="00962436">
      <w:pPr>
        <w:pStyle w:val="Heading1"/>
      </w:pPr>
      <w:r w:rsidRPr="007639F7">
        <w:t xml:space="preserve">Tras </w:t>
      </w:r>
      <w:r w:rsidR="00A56583" w:rsidRPr="007639F7">
        <w:t>restar</w:t>
      </w:r>
      <w:r w:rsidRPr="007639F7">
        <w:t xml:space="preserve"> 5,75 toneladas PAO de HCFC-22 asociad</w:t>
      </w:r>
      <w:r w:rsidR="00A56583" w:rsidRPr="007639F7">
        <w:t>o</w:t>
      </w:r>
      <w:r w:rsidRPr="007639F7">
        <w:t xml:space="preserve"> a la etapa I del PGEH, y 1,68 toneladas PAO de HCFC-141b contenido en polioles premezclados importados, eliminados debido a los cierres en el sector de las espumas durante la etapa I, el consumo </w:t>
      </w:r>
      <w:r w:rsidR="007A3D66" w:rsidRPr="007639F7">
        <w:t>remanente</w:t>
      </w:r>
      <w:r w:rsidRPr="007639F7">
        <w:t xml:space="preserve"> admisible para financiamiento asciende a 10,67 toneladas PAO (194,00 </w:t>
      </w:r>
      <w:proofErr w:type="spellStart"/>
      <w:r w:rsidRPr="007639F7">
        <w:t>tm</w:t>
      </w:r>
      <w:proofErr w:type="spellEnd"/>
      <w:r w:rsidRPr="007639F7">
        <w:t>) de HCFC-22.</w:t>
      </w:r>
    </w:p>
    <w:p w14:paraId="31CC19C2" w14:textId="77777777" w:rsidR="00BE2DAA" w:rsidRPr="007639F7" w:rsidRDefault="00BE2DAA" w:rsidP="00962436">
      <w:pPr>
        <w:keepNext/>
        <w:spacing w:after="240"/>
        <w:outlineLvl w:val="0"/>
        <w:rPr>
          <w:u w:val="single"/>
        </w:rPr>
      </w:pPr>
      <w:bookmarkStart w:id="7" w:name="_Hlk126915728"/>
      <w:r w:rsidRPr="007639F7">
        <w:rPr>
          <w:u w:val="single"/>
        </w:rPr>
        <w:t>Distribución sectorial de los HCFC</w:t>
      </w:r>
    </w:p>
    <w:bookmarkEnd w:id="7"/>
    <w:p w14:paraId="3838090C" w14:textId="00B8713F" w:rsidR="00BE2DAA" w:rsidRPr="007639F7" w:rsidRDefault="00BE2DAA" w:rsidP="00962436">
      <w:pPr>
        <w:pStyle w:val="Heading1"/>
      </w:pPr>
      <w:r w:rsidRPr="007639F7">
        <w:t>Hay aproximadamente 8.500 técnicos, de los cuales unos 2.000 han recibido capacitación formal y 6.500 trabajan informalmente en el sector, así como 1.432 talleres que operan en el sector de servicio técnico que consumen HCFC-22 para proporcionar servicio técnico de climatizadores residenciales y comerciales, transporte refrigerado, equipos de refrigeración comercial de gran tamaño y refrigeración industrial, como se muestra en el cuadro 2. En 2022, el HCFC-22 representaba el 22 % de los refrigerantes utilizados en el sector</w:t>
      </w:r>
      <w:r w:rsidR="00571878">
        <w:t> </w:t>
      </w:r>
      <w:r w:rsidRPr="007639F7">
        <w:t>de servicio técnico de equipos de refrigeración y climatización, precedido por el R-410A con un 42 % y el R-404A con un 24 % y seguido por el R-407C con un 12 %.</w:t>
      </w:r>
    </w:p>
    <w:p w14:paraId="00D6C802" w14:textId="5303DA74" w:rsidR="00F43BF8" w:rsidRPr="007639F7" w:rsidRDefault="00BE2DAA" w:rsidP="00962436">
      <w:pPr>
        <w:keepNext/>
        <w:rPr>
          <w:b/>
        </w:rPr>
      </w:pPr>
      <w:r w:rsidRPr="007639F7">
        <w:rPr>
          <w:b/>
        </w:rPr>
        <w:t>Cuadro 2. Estimación de la demanda de HCFC-22 en el sector de servicio técnico de equipos de refrigeración y climatización en Somalia</w:t>
      </w:r>
    </w:p>
    <w:tbl>
      <w:tblPr>
        <w:tblStyle w:val="TableGrid"/>
        <w:tblW w:w="9805" w:type="dxa"/>
        <w:tblLayout w:type="fixed"/>
        <w:tblLook w:val="04A0" w:firstRow="1" w:lastRow="0" w:firstColumn="1" w:lastColumn="0" w:noHBand="0" w:noVBand="1"/>
      </w:tblPr>
      <w:tblGrid>
        <w:gridCol w:w="2263"/>
        <w:gridCol w:w="1430"/>
        <w:gridCol w:w="1431"/>
        <w:gridCol w:w="1430"/>
        <w:gridCol w:w="1431"/>
        <w:gridCol w:w="1820"/>
      </w:tblGrid>
      <w:tr w:rsidR="00F43B0F" w:rsidRPr="007639F7" w14:paraId="7FE28C0B" w14:textId="77777777" w:rsidTr="00571878">
        <w:trPr>
          <w:trHeight w:val="947"/>
        </w:trPr>
        <w:tc>
          <w:tcPr>
            <w:tcW w:w="2263" w:type="dxa"/>
            <w:noWrap/>
            <w:hideMark/>
          </w:tcPr>
          <w:p w14:paraId="43AE9907" w14:textId="65699C3C" w:rsidR="00692AAA" w:rsidRPr="007639F7" w:rsidRDefault="00692AAA" w:rsidP="00A00D58">
            <w:pPr>
              <w:keepNext/>
              <w:jc w:val="left"/>
              <w:rPr>
                <w:b/>
                <w:bCs/>
                <w:sz w:val="20"/>
                <w:szCs w:val="20"/>
              </w:rPr>
            </w:pPr>
            <w:r w:rsidRPr="007639F7">
              <w:rPr>
                <w:b/>
                <w:bCs/>
                <w:sz w:val="20"/>
                <w:szCs w:val="20"/>
              </w:rPr>
              <w:t>Usos</w:t>
            </w:r>
          </w:p>
        </w:tc>
        <w:tc>
          <w:tcPr>
            <w:tcW w:w="1430" w:type="dxa"/>
            <w:hideMark/>
          </w:tcPr>
          <w:p w14:paraId="1C31898C" w14:textId="6AB44867" w:rsidR="00692AAA" w:rsidRPr="007639F7" w:rsidRDefault="00692AAA" w:rsidP="00A00D58">
            <w:pPr>
              <w:keepNext/>
              <w:jc w:val="center"/>
              <w:rPr>
                <w:b/>
                <w:bCs/>
                <w:sz w:val="20"/>
                <w:szCs w:val="20"/>
              </w:rPr>
            </w:pPr>
            <w:r w:rsidRPr="007639F7">
              <w:rPr>
                <w:b/>
                <w:bCs/>
                <w:sz w:val="20"/>
                <w:szCs w:val="20"/>
              </w:rPr>
              <w:t>Número de equipos en 2023</w:t>
            </w:r>
          </w:p>
        </w:tc>
        <w:tc>
          <w:tcPr>
            <w:tcW w:w="1431" w:type="dxa"/>
            <w:hideMark/>
          </w:tcPr>
          <w:p w14:paraId="337677D5" w14:textId="77777777" w:rsidR="00692AAA" w:rsidRPr="007639F7" w:rsidRDefault="00692AAA" w:rsidP="00A00D58">
            <w:pPr>
              <w:keepNext/>
              <w:jc w:val="center"/>
              <w:rPr>
                <w:b/>
                <w:bCs/>
                <w:sz w:val="20"/>
                <w:szCs w:val="20"/>
              </w:rPr>
            </w:pPr>
            <w:r w:rsidRPr="007639F7">
              <w:rPr>
                <w:b/>
                <w:bCs/>
                <w:sz w:val="20"/>
                <w:szCs w:val="20"/>
              </w:rPr>
              <w:t>Carga promedio (kg)</w:t>
            </w:r>
          </w:p>
        </w:tc>
        <w:tc>
          <w:tcPr>
            <w:tcW w:w="1430" w:type="dxa"/>
            <w:hideMark/>
          </w:tcPr>
          <w:p w14:paraId="62DFF427" w14:textId="55E06B6E" w:rsidR="00692AAA" w:rsidRPr="007639F7" w:rsidRDefault="00692AAA" w:rsidP="00A00D58">
            <w:pPr>
              <w:keepNext/>
              <w:jc w:val="center"/>
              <w:rPr>
                <w:b/>
                <w:bCs/>
                <w:sz w:val="20"/>
                <w:szCs w:val="20"/>
              </w:rPr>
            </w:pPr>
            <w:r w:rsidRPr="007639F7">
              <w:rPr>
                <w:b/>
                <w:bCs/>
                <w:sz w:val="20"/>
                <w:szCs w:val="20"/>
              </w:rPr>
              <w:t>Estimación de la carga inicial instalada (</w:t>
            </w:r>
            <w:proofErr w:type="spellStart"/>
            <w:r w:rsidRPr="007639F7">
              <w:rPr>
                <w:b/>
                <w:bCs/>
                <w:sz w:val="20"/>
                <w:szCs w:val="20"/>
              </w:rPr>
              <w:t>tm</w:t>
            </w:r>
            <w:proofErr w:type="spellEnd"/>
            <w:r w:rsidRPr="007639F7">
              <w:rPr>
                <w:b/>
                <w:bCs/>
                <w:sz w:val="20"/>
                <w:szCs w:val="20"/>
              </w:rPr>
              <w:t>)</w:t>
            </w:r>
          </w:p>
        </w:tc>
        <w:tc>
          <w:tcPr>
            <w:tcW w:w="1431" w:type="dxa"/>
            <w:hideMark/>
          </w:tcPr>
          <w:p w14:paraId="44A66AD6" w14:textId="77777777" w:rsidR="00692AAA" w:rsidRPr="007639F7" w:rsidRDefault="00692AAA" w:rsidP="00A00D58">
            <w:pPr>
              <w:keepNext/>
              <w:jc w:val="center"/>
              <w:rPr>
                <w:b/>
                <w:bCs/>
                <w:sz w:val="20"/>
                <w:szCs w:val="20"/>
              </w:rPr>
            </w:pPr>
            <w:r w:rsidRPr="007639F7">
              <w:rPr>
                <w:b/>
                <w:bCs/>
                <w:sz w:val="20"/>
                <w:szCs w:val="20"/>
              </w:rPr>
              <w:t>Tasa anual de fugas (%)</w:t>
            </w:r>
          </w:p>
        </w:tc>
        <w:tc>
          <w:tcPr>
            <w:tcW w:w="1820" w:type="dxa"/>
            <w:hideMark/>
          </w:tcPr>
          <w:p w14:paraId="3F5D7872" w14:textId="77777777" w:rsidR="00692AAA" w:rsidRPr="007639F7" w:rsidRDefault="00692AAA" w:rsidP="00A00D58">
            <w:pPr>
              <w:keepNext/>
              <w:jc w:val="center"/>
              <w:rPr>
                <w:b/>
                <w:bCs/>
                <w:sz w:val="20"/>
                <w:szCs w:val="20"/>
              </w:rPr>
            </w:pPr>
            <w:r w:rsidRPr="007639F7">
              <w:rPr>
                <w:b/>
                <w:bCs/>
                <w:sz w:val="20"/>
                <w:szCs w:val="20"/>
              </w:rPr>
              <w:t>Demanda de servicio técnico (</w:t>
            </w:r>
            <w:proofErr w:type="spellStart"/>
            <w:r w:rsidRPr="007639F7">
              <w:rPr>
                <w:b/>
                <w:bCs/>
                <w:sz w:val="20"/>
                <w:szCs w:val="20"/>
              </w:rPr>
              <w:t>tm</w:t>
            </w:r>
            <w:proofErr w:type="spellEnd"/>
            <w:r w:rsidRPr="007639F7">
              <w:rPr>
                <w:b/>
                <w:bCs/>
                <w:sz w:val="20"/>
                <w:szCs w:val="20"/>
              </w:rPr>
              <w:t>) HCFC-22</w:t>
            </w:r>
          </w:p>
        </w:tc>
      </w:tr>
      <w:tr w:rsidR="00692AAA" w:rsidRPr="007639F7" w14:paraId="1D7A15A2" w14:textId="77777777" w:rsidTr="00571878">
        <w:trPr>
          <w:trHeight w:val="268"/>
        </w:trPr>
        <w:tc>
          <w:tcPr>
            <w:tcW w:w="2263" w:type="dxa"/>
            <w:noWrap/>
            <w:hideMark/>
          </w:tcPr>
          <w:p w14:paraId="31239202" w14:textId="34E9054E" w:rsidR="00692AAA" w:rsidRPr="007639F7" w:rsidRDefault="003D65F0" w:rsidP="00962436">
            <w:pPr>
              <w:keepNext/>
              <w:jc w:val="left"/>
              <w:rPr>
                <w:sz w:val="20"/>
                <w:szCs w:val="20"/>
              </w:rPr>
            </w:pPr>
            <w:r w:rsidRPr="007639F7">
              <w:rPr>
                <w:sz w:val="20"/>
                <w:szCs w:val="20"/>
              </w:rPr>
              <w:t>Climatizadores residenciales</w:t>
            </w:r>
          </w:p>
        </w:tc>
        <w:tc>
          <w:tcPr>
            <w:tcW w:w="1430" w:type="dxa"/>
            <w:noWrap/>
            <w:hideMark/>
          </w:tcPr>
          <w:p w14:paraId="3CA53510" w14:textId="77777777" w:rsidR="00692AAA" w:rsidRPr="007639F7" w:rsidRDefault="00692AAA" w:rsidP="00962436">
            <w:pPr>
              <w:keepNext/>
              <w:jc w:val="right"/>
              <w:rPr>
                <w:sz w:val="20"/>
                <w:szCs w:val="20"/>
              </w:rPr>
            </w:pPr>
            <w:r w:rsidRPr="007639F7">
              <w:rPr>
                <w:sz w:val="20"/>
                <w:szCs w:val="20"/>
              </w:rPr>
              <w:t>448.351</w:t>
            </w:r>
          </w:p>
        </w:tc>
        <w:tc>
          <w:tcPr>
            <w:tcW w:w="1431" w:type="dxa"/>
            <w:noWrap/>
            <w:hideMark/>
          </w:tcPr>
          <w:p w14:paraId="28F17497" w14:textId="77777777" w:rsidR="00692AAA" w:rsidRPr="007639F7" w:rsidRDefault="00692AAA" w:rsidP="00962436">
            <w:pPr>
              <w:keepNext/>
              <w:jc w:val="right"/>
              <w:rPr>
                <w:sz w:val="20"/>
                <w:szCs w:val="20"/>
              </w:rPr>
            </w:pPr>
            <w:r w:rsidRPr="007639F7">
              <w:rPr>
                <w:sz w:val="20"/>
                <w:szCs w:val="20"/>
              </w:rPr>
              <w:t>1,3</w:t>
            </w:r>
          </w:p>
        </w:tc>
        <w:tc>
          <w:tcPr>
            <w:tcW w:w="1430" w:type="dxa"/>
            <w:noWrap/>
            <w:hideMark/>
          </w:tcPr>
          <w:p w14:paraId="52128D29" w14:textId="77777777" w:rsidR="00692AAA" w:rsidRPr="007639F7" w:rsidRDefault="00692AAA" w:rsidP="00962436">
            <w:pPr>
              <w:keepNext/>
              <w:jc w:val="right"/>
              <w:rPr>
                <w:sz w:val="20"/>
                <w:szCs w:val="20"/>
              </w:rPr>
            </w:pPr>
            <w:r w:rsidRPr="007639F7">
              <w:rPr>
                <w:sz w:val="20"/>
                <w:szCs w:val="20"/>
              </w:rPr>
              <w:t>583,84</w:t>
            </w:r>
          </w:p>
        </w:tc>
        <w:tc>
          <w:tcPr>
            <w:tcW w:w="1431" w:type="dxa"/>
            <w:noWrap/>
            <w:hideMark/>
          </w:tcPr>
          <w:p w14:paraId="2CBE429A" w14:textId="570E0FA1" w:rsidR="00692AAA" w:rsidRPr="007639F7" w:rsidRDefault="00692AAA" w:rsidP="00962436">
            <w:pPr>
              <w:keepNext/>
              <w:jc w:val="right"/>
              <w:rPr>
                <w:sz w:val="20"/>
                <w:szCs w:val="20"/>
              </w:rPr>
            </w:pPr>
            <w:r w:rsidRPr="007639F7">
              <w:rPr>
                <w:sz w:val="20"/>
                <w:szCs w:val="20"/>
              </w:rPr>
              <w:t>12,16</w:t>
            </w:r>
          </w:p>
        </w:tc>
        <w:tc>
          <w:tcPr>
            <w:tcW w:w="1820" w:type="dxa"/>
            <w:noWrap/>
            <w:hideMark/>
          </w:tcPr>
          <w:p w14:paraId="1A0DC638" w14:textId="77777777" w:rsidR="00692AAA" w:rsidRPr="007639F7" w:rsidRDefault="00692AAA" w:rsidP="00962436">
            <w:pPr>
              <w:keepNext/>
              <w:jc w:val="right"/>
              <w:rPr>
                <w:sz w:val="20"/>
                <w:szCs w:val="20"/>
              </w:rPr>
            </w:pPr>
            <w:r w:rsidRPr="007639F7">
              <w:rPr>
                <w:sz w:val="20"/>
                <w:szCs w:val="20"/>
              </w:rPr>
              <w:t>70,97</w:t>
            </w:r>
          </w:p>
        </w:tc>
      </w:tr>
      <w:tr w:rsidR="00692AAA" w:rsidRPr="007639F7" w14:paraId="55A9FC68" w14:textId="77777777" w:rsidTr="00571878">
        <w:trPr>
          <w:trHeight w:val="327"/>
        </w:trPr>
        <w:tc>
          <w:tcPr>
            <w:tcW w:w="2263" w:type="dxa"/>
            <w:noWrap/>
            <w:hideMark/>
          </w:tcPr>
          <w:p w14:paraId="6F9C9FAC" w14:textId="77777777" w:rsidR="00692AAA" w:rsidRPr="007639F7" w:rsidRDefault="00692AAA" w:rsidP="00962436">
            <w:pPr>
              <w:keepNext/>
              <w:jc w:val="left"/>
              <w:rPr>
                <w:sz w:val="20"/>
                <w:szCs w:val="20"/>
              </w:rPr>
            </w:pPr>
            <w:r w:rsidRPr="007639F7">
              <w:rPr>
                <w:sz w:val="20"/>
                <w:szCs w:val="20"/>
              </w:rPr>
              <w:t xml:space="preserve">Climatizadores y refrigeradores comerciales e industriales </w:t>
            </w:r>
          </w:p>
        </w:tc>
        <w:tc>
          <w:tcPr>
            <w:tcW w:w="1430" w:type="dxa"/>
            <w:noWrap/>
            <w:hideMark/>
          </w:tcPr>
          <w:p w14:paraId="66A66FAF" w14:textId="77777777" w:rsidR="00692AAA" w:rsidRPr="007639F7" w:rsidRDefault="00692AAA" w:rsidP="00962436">
            <w:pPr>
              <w:keepNext/>
              <w:jc w:val="right"/>
              <w:rPr>
                <w:sz w:val="20"/>
                <w:szCs w:val="20"/>
              </w:rPr>
            </w:pPr>
            <w:r w:rsidRPr="007639F7">
              <w:rPr>
                <w:sz w:val="20"/>
                <w:szCs w:val="20"/>
              </w:rPr>
              <w:t>13.616</w:t>
            </w:r>
          </w:p>
        </w:tc>
        <w:tc>
          <w:tcPr>
            <w:tcW w:w="1431" w:type="dxa"/>
            <w:noWrap/>
            <w:hideMark/>
          </w:tcPr>
          <w:p w14:paraId="1A17837D" w14:textId="77777777" w:rsidR="00692AAA" w:rsidRPr="007639F7" w:rsidRDefault="00692AAA" w:rsidP="00962436">
            <w:pPr>
              <w:keepNext/>
              <w:jc w:val="right"/>
              <w:rPr>
                <w:sz w:val="20"/>
                <w:szCs w:val="20"/>
              </w:rPr>
            </w:pPr>
            <w:r w:rsidRPr="007639F7">
              <w:rPr>
                <w:sz w:val="20"/>
                <w:szCs w:val="20"/>
              </w:rPr>
              <w:t>28,15</w:t>
            </w:r>
          </w:p>
        </w:tc>
        <w:tc>
          <w:tcPr>
            <w:tcW w:w="1430" w:type="dxa"/>
            <w:noWrap/>
            <w:hideMark/>
          </w:tcPr>
          <w:p w14:paraId="131C1001" w14:textId="77777777" w:rsidR="00692AAA" w:rsidRPr="007639F7" w:rsidRDefault="00692AAA" w:rsidP="00962436">
            <w:pPr>
              <w:keepNext/>
              <w:jc w:val="right"/>
              <w:rPr>
                <w:sz w:val="20"/>
                <w:szCs w:val="20"/>
              </w:rPr>
            </w:pPr>
            <w:r w:rsidRPr="007639F7">
              <w:rPr>
                <w:sz w:val="20"/>
                <w:szCs w:val="20"/>
              </w:rPr>
              <w:t>383,31</w:t>
            </w:r>
          </w:p>
        </w:tc>
        <w:tc>
          <w:tcPr>
            <w:tcW w:w="1431" w:type="dxa"/>
            <w:noWrap/>
            <w:hideMark/>
          </w:tcPr>
          <w:p w14:paraId="369EB5AE" w14:textId="517A8441" w:rsidR="00692AAA" w:rsidRPr="007639F7" w:rsidRDefault="00692AAA" w:rsidP="00962436">
            <w:pPr>
              <w:keepNext/>
              <w:jc w:val="right"/>
              <w:rPr>
                <w:sz w:val="20"/>
                <w:szCs w:val="20"/>
              </w:rPr>
            </w:pPr>
            <w:r w:rsidRPr="007639F7">
              <w:rPr>
                <w:sz w:val="20"/>
                <w:szCs w:val="20"/>
              </w:rPr>
              <w:t>16,97</w:t>
            </w:r>
          </w:p>
        </w:tc>
        <w:tc>
          <w:tcPr>
            <w:tcW w:w="1820" w:type="dxa"/>
            <w:noWrap/>
            <w:hideMark/>
          </w:tcPr>
          <w:p w14:paraId="01AC9A59" w14:textId="77777777" w:rsidR="00692AAA" w:rsidRPr="007639F7" w:rsidRDefault="00692AAA" w:rsidP="00962436">
            <w:pPr>
              <w:keepNext/>
              <w:jc w:val="right"/>
              <w:rPr>
                <w:sz w:val="20"/>
                <w:szCs w:val="20"/>
              </w:rPr>
            </w:pPr>
            <w:r w:rsidRPr="007639F7">
              <w:rPr>
                <w:sz w:val="20"/>
                <w:szCs w:val="20"/>
              </w:rPr>
              <w:t>65,05</w:t>
            </w:r>
          </w:p>
        </w:tc>
      </w:tr>
      <w:tr w:rsidR="00692AAA" w:rsidRPr="007639F7" w14:paraId="1282AA54" w14:textId="77777777" w:rsidTr="00571878">
        <w:trPr>
          <w:trHeight w:val="223"/>
        </w:trPr>
        <w:tc>
          <w:tcPr>
            <w:tcW w:w="2263" w:type="dxa"/>
            <w:noWrap/>
            <w:hideMark/>
          </w:tcPr>
          <w:p w14:paraId="754504D6" w14:textId="3224057E" w:rsidR="00692AAA" w:rsidRPr="007639F7" w:rsidRDefault="00692AAA" w:rsidP="00962436">
            <w:pPr>
              <w:keepNext/>
              <w:jc w:val="left"/>
              <w:rPr>
                <w:sz w:val="20"/>
                <w:szCs w:val="20"/>
              </w:rPr>
            </w:pPr>
            <w:r w:rsidRPr="007639F7">
              <w:rPr>
                <w:sz w:val="20"/>
                <w:szCs w:val="20"/>
              </w:rPr>
              <w:t>Transporte refrigerado</w:t>
            </w:r>
          </w:p>
        </w:tc>
        <w:tc>
          <w:tcPr>
            <w:tcW w:w="1430" w:type="dxa"/>
            <w:noWrap/>
            <w:hideMark/>
          </w:tcPr>
          <w:p w14:paraId="73D77B87" w14:textId="77777777" w:rsidR="00692AAA" w:rsidRPr="007639F7" w:rsidRDefault="00692AAA" w:rsidP="00962436">
            <w:pPr>
              <w:keepNext/>
              <w:jc w:val="right"/>
              <w:rPr>
                <w:sz w:val="20"/>
                <w:szCs w:val="20"/>
              </w:rPr>
            </w:pPr>
            <w:r w:rsidRPr="007639F7">
              <w:rPr>
                <w:sz w:val="20"/>
                <w:szCs w:val="20"/>
              </w:rPr>
              <w:t>1.477</w:t>
            </w:r>
          </w:p>
        </w:tc>
        <w:tc>
          <w:tcPr>
            <w:tcW w:w="1431" w:type="dxa"/>
            <w:noWrap/>
            <w:hideMark/>
          </w:tcPr>
          <w:p w14:paraId="2CAAD890" w14:textId="77777777" w:rsidR="00692AAA" w:rsidRPr="007639F7" w:rsidRDefault="00692AAA" w:rsidP="00962436">
            <w:pPr>
              <w:keepNext/>
              <w:jc w:val="right"/>
              <w:rPr>
                <w:sz w:val="20"/>
                <w:szCs w:val="20"/>
              </w:rPr>
            </w:pPr>
            <w:r w:rsidRPr="007639F7">
              <w:rPr>
                <w:sz w:val="20"/>
                <w:szCs w:val="20"/>
              </w:rPr>
              <w:t>6,77</w:t>
            </w:r>
          </w:p>
        </w:tc>
        <w:tc>
          <w:tcPr>
            <w:tcW w:w="1430" w:type="dxa"/>
            <w:noWrap/>
            <w:hideMark/>
          </w:tcPr>
          <w:p w14:paraId="3142E328" w14:textId="77777777" w:rsidR="00692AAA" w:rsidRPr="007639F7" w:rsidRDefault="00692AAA" w:rsidP="00962436">
            <w:pPr>
              <w:keepNext/>
              <w:jc w:val="right"/>
              <w:rPr>
                <w:sz w:val="20"/>
                <w:szCs w:val="20"/>
              </w:rPr>
            </w:pPr>
            <w:r w:rsidRPr="007639F7">
              <w:rPr>
                <w:sz w:val="20"/>
                <w:szCs w:val="20"/>
              </w:rPr>
              <w:t>9,99</w:t>
            </w:r>
          </w:p>
        </w:tc>
        <w:tc>
          <w:tcPr>
            <w:tcW w:w="1431" w:type="dxa"/>
            <w:noWrap/>
            <w:hideMark/>
          </w:tcPr>
          <w:p w14:paraId="6E113D03" w14:textId="6430999D" w:rsidR="00692AAA" w:rsidRPr="007639F7" w:rsidRDefault="00692AAA" w:rsidP="00962436">
            <w:pPr>
              <w:keepNext/>
              <w:jc w:val="right"/>
              <w:rPr>
                <w:sz w:val="20"/>
                <w:szCs w:val="20"/>
              </w:rPr>
            </w:pPr>
            <w:r w:rsidRPr="007639F7">
              <w:rPr>
                <w:sz w:val="20"/>
                <w:szCs w:val="20"/>
              </w:rPr>
              <w:t>20,00</w:t>
            </w:r>
          </w:p>
        </w:tc>
        <w:tc>
          <w:tcPr>
            <w:tcW w:w="1820" w:type="dxa"/>
            <w:noWrap/>
            <w:hideMark/>
          </w:tcPr>
          <w:p w14:paraId="265E80DF" w14:textId="3409244E" w:rsidR="00692AAA" w:rsidRPr="007639F7" w:rsidRDefault="00692AAA" w:rsidP="00962436">
            <w:pPr>
              <w:keepNext/>
              <w:jc w:val="right"/>
              <w:rPr>
                <w:sz w:val="20"/>
                <w:szCs w:val="20"/>
              </w:rPr>
            </w:pPr>
            <w:r w:rsidRPr="007639F7">
              <w:rPr>
                <w:sz w:val="20"/>
                <w:szCs w:val="20"/>
              </w:rPr>
              <w:t>2,00</w:t>
            </w:r>
          </w:p>
        </w:tc>
      </w:tr>
      <w:tr w:rsidR="00692AAA" w:rsidRPr="007639F7" w14:paraId="44BC7A83" w14:textId="77777777" w:rsidTr="00571878">
        <w:trPr>
          <w:trHeight w:val="327"/>
        </w:trPr>
        <w:tc>
          <w:tcPr>
            <w:tcW w:w="2263" w:type="dxa"/>
            <w:noWrap/>
            <w:hideMark/>
          </w:tcPr>
          <w:p w14:paraId="39CD1EA6" w14:textId="4A03F876" w:rsidR="00692AAA" w:rsidRPr="007639F7" w:rsidRDefault="00692AAA" w:rsidP="00962436">
            <w:pPr>
              <w:keepNext/>
              <w:jc w:val="left"/>
              <w:rPr>
                <w:sz w:val="20"/>
                <w:szCs w:val="20"/>
              </w:rPr>
            </w:pPr>
            <w:r w:rsidRPr="007639F7">
              <w:rPr>
                <w:sz w:val="20"/>
                <w:szCs w:val="20"/>
              </w:rPr>
              <w:t>Refrigeración comercial de gran tamaño</w:t>
            </w:r>
          </w:p>
        </w:tc>
        <w:tc>
          <w:tcPr>
            <w:tcW w:w="1430" w:type="dxa"/>
            <w:noWrap/>
            <w:hideMark/>
          </w:tcPr>
          <w:p w14:paraId="0D1DA0BF" w14:textId="77777777" w:rsidR="00692AAA" w:rsidRPr="007639F7" w:rsidRDefault="00692AAA" w:rsidP="00962436">
            <w:pPr>
              <w:keepNext/>
              <w:jc w:val="right"/>
              <w:rPr>
                <w:sz w:val="20"/>
                <w:szCs w:val="20"/>
              </w:rPr>
            </w:pPr>
            <w:r w:rsidRPr="007639F7">
              <w:rPr>
                <w:sz w:val="20"/>
                <w:szCs w:val="20"/>
              </w:rPr>
              <w:t>3.380</w:t>
            </w:r>
          </w:p>
        </w:tc>
        <w:tc>
          <w:tcPr>
            <w:tcW w:w="1431" w:type="dxa"/>
            <w:noWrap/>
            <w:hideMark/>
          </w:tcPr>
          <w:p w14:paraId="44AC7C14" w14:textId="77777777" w:rsidR="00692AAA" w:rsidRPr="007639F7" w:rsidRDefault="00692AAA" w:rsidP="00962436">
            <w:pPr>
              <w:keepNext/>
              <w:jc w:val="right"/>
              <w:rPr>
                <w:sz w:val="20"/>
                <w:szCs w:val="20"/>
              </w:rPr>
            </w:pPr>
            <w:r w:rsidRPr="007639F7">
              <w:rPr>
                <w:sz w:val="20"/>
                <w:szCs w:val="20"/>
              </w:rPr>
              <w:t>73,75</w:t>
            </w:r>
          </w:p>
        </w:tc>
        <w:tc>
          <w:tcPr>
            <w:tcW w:w="1430" w:type="dxa"/>
            <w:noWrap/>
            <w:hideMark/>
          </w:tcPr>
          <w:p w14:paraId="2820EA0D" w14:textId="77777777" w:rsidR="00692AAA" w:rsidRPr="007639F7" w:rsidRDefault="00692AAA" w:rsidP="00962436">
            <w:pPr>
              <w:keepNext/>
              <w:jc w:val="right"/>
              <w:rPr>
                <w:sz w:val="20"/>
                <w:szCs w:val="20"/>
              </w:rPr>
            </w:pPr>
            <w:r w:rsidRPr="007639F7">
              <w:rPr>
                <w:sz w:val="20"/>
                <w:szCs w:val="20"/>
              </w:rPr>
              <w:t>249,27</w:t>
            </w:r>
          </w:p>
        </w:tc>
        <w:tc>
          <w:tcPr>
            <w:tcW w:w="1431" w:type="dxa"/>
            <w:noWrap/>
            <w:hideMark/>
          </w:tcPr>
          <w:p w14:paraId="11BFC5F3" w14:textId="3781FA5F" w:rsidR="00692AAA" w:rsidRPr="007639F7" w:rsidRDefault="00692AAA" w:rsidP="00962436">
            <w:pPr>
              <w:keepNext/>
              <w:jc w:val="right"/>
              <w:rPr>
                <w:sz w:val="20"/>
                <w:szCs w:val="20"/>
              </w:rPr>
            </w:pPr>
            <w:r w:rsidRPr="007639F7">
              <w:rPr>
                <w:sz w:val="20"/>
                <w:szCs w:val="20"/>
              </w:rPr>
              <w:t>20,00</w:t>
            </w:r>
          </w:p>
        </w:tc>
        <w:tc>
          <w:tcPr>
            <w:tcW w:w="1820" w:type="dxa"/>
            <w:noWrap/>
            <w:hideMark/>
          </w:tcPr>
          <w:p w14:paraId="0519AADC" w14:textId="77777777" w:rsidR="00692AAA" w:rsidRPr="007639F7" w:rsidRDefault="00692AAA" w:rsidP="00962436">
            <w:pPr>
              <w:keepNext/>
              <w:jc w:val="right"/>
              <w:rPr>
                <w:sz w:val="20"/>
                <w:szCs w:val="20"/>
              </w:rPr>
            </w:pPr>
            <w:r w:rsidRPr="007639F7">
              <w:rPr>
                <w:sz w:val="20"/>
                <w:szCs w:val="20"/>
              </w:rPr>
              <w:t>49,85</w:t>
            </w:r>
          </w:p>
        </w:tc>
      </w:tr>
      <w:tr w:rsidR="00692AAA" w:rsidRPr="007639F7" w14:paraId="7BDED650" w14:textId="77777777" w:rsidTr="00571878">
        <w:trPr>
          <w:trHeight w:val="204"/>
        </w:trPr>
        <w:tc>
          <w:tcPr>
            <w:tcW w:w="2263" w:type="dxa"/>
            <w:noWrap/>
            <w:hideMark/>
          </w:tcPr>
          <w:p w14:paraId="0DB4BD19" w14:textId="70B53321" w:rsidR="00692AAA" w:rsidRPr="007639F7" w:rsidRDefault="00692AAA" w:rsidP="00962436">
            <w:pPr>
              <w:keepNext/>
              <w:jc w:val="left"/>
              <w:rPr>
                <w:sz w:val="20"/>
                <w:szCs w:val="20"/>
              </w:rPr>
            </w:pPr>
            <w:r w:rsidRPr="007639F7">
              <w:rPr>
                <w:sz w:val="20"/>
                <w:szCs w:val="20"/>
              </w:rPr>
              <w:t>Refrigeración industrial</w:t>
            </w:r>
          </w:p>
        </w:tc>
        <w:tc>
          <w:tcPr>
            <w:tcW w:w="1430" w:type="dxa"/>
            <w:noWrap/>
            <w:hideMark/>
          </w:tcPr>
          <w:p w14:paraId="69C722D3" w14:textId="77777777" w:rsidR="00692AAA" w:rsidRPr="007639F7" w:rsidRDefault="00692AAA" w:rsidP="00962436">
            <w:pPr>
              <w:keepNext/>
              <w:jc w:val="right"/>
              <w:rPr>
                <w:sz w:val="20"/>
                <w:szCs w:val="20"/>
              </w:rPr>
            </w:pPr>
            <w:r w:rsidRPr="007639F7">
              <w:rPr>
                <w:sz w:val="20"/>
                <w:szCs w:val="20"/>
              </w:rPr>
              <w:t>545</w:t>
            </w:r>
          </w:p>
        </w:tc>
        <w:tc>
          <w:tcPr>
            <w:tcW w:w="1431" w:type="dxa"/>
            <w:noWrap/>
            <w:hideMark/>
          </w:tcPr>
          <w:p w14:paraId="178FE214" w14:textId="77777777" w:rsidR="00692AAA" w:rsidRPr="007639F7" w:rsidRDefault="00692AAA" w:rsidP="00962436">
            <w:pPr>
              <w:keepNext/>
              <w:jc w:val="right"/>
              <w:rPr>
                <w:sz w:val="20"/>
                <w:szCs w:val="20"/>
              </w:rPr>
            </w:pPr>
            <w:r w:rsidRPr="007639F7">
              <w:rPr>
                <w:sz w:val="20"/>
                <w:szCs w:val="20"/>
              </w:rPr>
              <w:t>36,05</w:t>
            </w:r>
          </w:p>
        </w:tc>
        <w:tc>
          <w:tcPr>
            <w:tcW w:w="1430" w:type="dxa"/>
            <w:noWrap/>
            <w:hideMark/>
          </w:tcPr>
          <w:p w14:paraId="05E0E28D" w14:textId="77777777" w:rsidR="00692AAA" w:rsidRPr="007639F7" w:rsidRDefault="00692AAA" w:rsidP="00962436">
            <w:pPr>
              <w:keepNext/>
              <w:jc w:val="right"/>
              <w:rPr>
                <w:sz w:val="20"/>
                <w:szCs w:val="20"/>
              </w:rPr>
            </w:pPr>
            <w:r w:rsidRPr="007639F7">
              <w:rPr>
                <w:sz w:val="20"/>
                <w:szCs w:val="20"/>
              </w:rPr>
              <w:t>19,64</w:t>
            </w:r>
          </w:p>
        </w:tc>
        <w:tc>
          <w:tcPr>
            <w:tcW w:w="1431" w:type="dxa"/>
            <w:noWrap/>
            <w:hideMark/>
          </w:tcPr>
          <w:p w14:paraId="1F5FE110" w14:textId="106EDC4A" w:rsidR="00692AAA" w:rsidRPr="007639F7" w:rsidRDefault="00692AAA" w:rsidP="00962436">
            <w:pPr>
              <w:keepNext/>
              <w:jc w:val="right"/>
              <w:rPr>
                <w:sz w:val="20"/>
                <w:szCs w:val="20"/>
              </w:rPr>
            </w:pPr>
            <w:r w:rsidRPr="007639F7">
              <w:rPr>
                <w:sz w:val="20"/>
                <w:szCs w:val="20"/>
              </w:rPr>
              <w:t>20,00</w:t>
            </w:r>
          </w:p>
        </w:tc>
        <w:tc>
          <w:tcPr>
            <w:tcW w:w="1820" w:type="dxa"/>
            <w:noWrap/>
            <w:hideMark/>
          </w:tcPr>
          <w:p w14:paraId="3C49F23D" w14:textId="77777777" w:rsidR="00692AAA" w:rsidRPr="007639F7" w:rsidRDefault="00692AAA" w:rsidP="00962436">
            <w:pPr>
              <w:keepNext/>
              <w:jc w:val="right"/>
              <w:rPr>
                <w:sz w:val="20"/>
                <w:szCs w:val="20"/>
              </w:rPr>
            </w:pPr>
            <w:r w:rsidRPr="007639F7">
              <w:rPr>
                <w:sz w:val="20"/>
                <w:szCs w:val="20"/>
              </w:rPr>
              <w:t>3,93</w:t>
            </w:r>
          </w:p>
        </w:tc>
      </w:tr>
      <w:tr w:rsidR="004F0C11" w:rsidRPr="007639F7" w14:paraId="2B2A515E" w14:textId="77777777" w:rsidTr="00571878">
        <w:trPr>
          <w:trHeight w:val="250"/>
        </w:trPr>
        <w:tc>
          <w:tcPr>
            <w:tcW w:w="2263" w:type="dxa"/>
            <w:noWrap/>
            <w:hideMark/>
          </w:tcPr>
          <w:p w14:paraId="2ED0B832" w14:textId="77777777" w:rsidR="00692AAA" w:rsidRPr="007639F7" w:rsidRDefault="00692AAA" w:rsidP="00962436">
            <w:pPr>
              <w:keepNext/>
              <w:jc w:val="left"/>
              <w:rPr>
                <w:b/>
                <w:bCs/>
                <w:sz w:val="20"/>
                <w:szCs w:val="20"/>
              </w:rPr>
            </w:pPr>
            <w:r w:rsidRPr="007639F7">
              <w:rPr>
                <w:b/>
                <w:bCs/>
                <w:sz w:val="20"/>
                <w:szCs w:val="20"/>
              </w:rPr>
              <w:t>Total</w:t>
            </w:r>
          </w:p>
        </w:tc>
        <w:tc>
          <w:tcPr>
            <w:tcW w:w="1430" w:type="dxa"/>
            <w:noWrap/>
            <w:hideMark/>
          </w:tcPr>
          <w:p w14:paraId="183716D4" w14:textId="77777777" w:rsidR="00692AAA" w:rsidRPr="007639F7" w:rsidRDefault="00692AAA" w:rsidP="00962436">
            <w:pPr>
              <w:keepNext/>
              <w:jc w:val="right"/>
              <w:rPr>
                <w:b/>
                <w:bCs/>
                <w:sz w:val="20"/>
                <w:szCs w:val="20"/>
              </w:rPr>
            </w:pPr>
            <w:r w:rsidRPr="007639F7">
              <w:rPr>
                <w:b/>
                <w:bCs/>
                <w:sz w:val="20"/>
                <w:szCs w:val="20"/>
              </w:rPr>
              <w:t>467.369</w:t>
            </w:r>
          </w:p>
        </w:tc>
        <w:tc>
          <w:tcPr>
            <w:tcW w:w="1431" w:type="dxa"/>
            <w:noWrap/>
            <w:hideMark/>
          </w:tcPr>
          <w:p w14:paraId="1473937E" w14:textId="233BF321" w:rsidR="00692AAA" w:rsidRPr="007639F7" w:rsidRDefault="00253088" w:rsidP="00962436">
            <w:pPr>
              <w:keepNext/>
              <w:jc w:val="right"/>
              <w:rPr>
                <w:b/>
                <w:bCs/>
                <w:sz w:val="20"/>
                <w:szCs w:val="20"/>
              </w:rPr>
            </w:pPr>
            <w:r w:rsidRPr="007639F7">
              <w:rPr>
                <w:b/>
                <w:bCs/>
                <w:sz w:val="20"/>
                <w:szCs w:val="20"/>
              </w:rPr>
              <w:t>n. a.</w:t>
            </w:r>
          </w:p>
        </w:tc>
        <w:tc>
          <w:tcPr>
            <w:tcW w:w="1430" w:type="dxa"/>
            <w:noWrap/>
            <w:hideMark/>
          </w:tcPr>
          <w:p w14:paraId="30EDFF66" w14:textId="77777777" w:rsidR="00692AAA" w:rsidRPr="007639F7" w:rsidRDefault="00692AAA" w:rsidP="00962436">
            <w:pPr>
              <w:keepNext/>
              <w:jc w:val="right"/>
              <w:rPr>
                <w:b/>
                <w:bCs/>
                <w:sz w:val="20"/>
                <w:szCs w:val="20"/>
              </w:rPr>
            </w:pPr>
            <w:r w:rsidRPr="007639F7">
              <w:rPr>
                <w:b/>
                <w:bCs/>
                <w:sz w:val="20"/>
                <w:szCs w:val="20"/>
              </w:rPr>
              <w:t>1.246,06</w:t>
            </w:r>
          </w:p>
        </w:tc>
        <w:tc>
          <w:tcPr>
            <w:tcW w:w="1431" w:type="dxa"/>
            <w:noWrap/>
            <w:hideMark/>
          </w:tcPr>
          <w:p w14:paraId="356BAF7E" w14:textId="0819E069" w:rsidR="00692AAA" w:rsidRPr="007639F7" w:rsidRDefault="00253088" w:rsidP="00962436">
            <w:pPr>
              <w:keepNext/>
              <w:jc w:val="right"/>
              <w:rPr>
                <w:b/>
                <w:bCs/>
                <w:sz w:val="20"/>
                <w:szCs w:val="20"/>
              </w:rPr>
            </w:pPr>
            <w:r w:rsidRPr="007639F7">
              <w:rPr>
                <w:b/>
                <w:bCs/>
                <w:sz w:val="20"/>
                <w:szCs w:val="20"/>
              </w:rPr>
              <w:t>n. a.</w:t>
            </w:r>
          </w:p>
        </w:tc>
        <w:tc>
          <w:tcPr>
            <w:tcW w:w="1820" w:type="dxa"/>
            <w:noWrap/>
            <w:hideMark/>
          </w:tcPr>
          <w:p w14:paraId="7F383A87" w14:textId="77777777" w:rsidR="00692AAA" w:rsidRPr="007639F7" w:rsidRDefault="00692AAA" w:rsidP="00962436">
            <w:pPr>
              <w:keepNext/>
              <w:jc w:val="right"/>
              <w:rPr>
                <w:b/>
                <w:bCs/>
                <w:sz w:val="20"/>
                <w:szCs w:val="20"/>
              </w:rPr>
            </w:pPr>
            <w:r w:rsidRPr="007639F7">
              <w:rPr>
                <w:b/>
                <w:bCs/>
                <w:sz w:val="20"/>
                <w:szCs w:val="20"/>
              </w:rPr>
              <w:t>191,8</w:t>
            </w:r>
          </w:p>
        </w:tc>
      </w:tr>
    </w:tbl>
    <w:p w14:paraId="28E4913C" w14:textId="77777777" w:rsidR="001D4883" w:rsidRPr="007639F7" w:rsidRDefault="001D4883" w:rsidP="00962436">
      <w:pPr>
        <w:keepNext/>
      </w:pPr>
    </w:p>
    <w:p w14:paraId="11DD0B6D" w14:textId="33C71453" w:rsidR="00BE2DAA" w:rsidRPr="007639F7" w:rsidRDefault="00BE2DAA" w:rsidP="00962436">
      <w:pPr>
        <w:spacing w:after="240"/>
        <w:rPr>
          <w:b/>
        </w:rPr>
      </w:pPr>
      <w:bookmarkStart w:id="8" w:name="_Hlk126915738"/>
      <w:r w:rsidRPr="007639F7">
        <w:rPr>
          <w:u w:val="single"/>
        </w:rPr>
        <w:t>Estrategia de eliminación</w:t>
      </w:r>
    </w:p>
    <w:p w14:paraId="4135BDE3" w14:textId="0F5C90FF" w:rsidR="00603448" w:rsidRPr="007639F7" w:rsidRDefault="00BE2DAA" w:rsidP="00962436">
      <w:pPr>
        <w:pStyle w:val="Heading1"/>
      </w:pPr>
      <w:bookmarkStart w:id="9" w:name="_Hlk125636542"/>
      <w:bookmarkEnd w:id="8"/>
      <w:bookmarkEnd w:id="9"/>
      <w:r w:rsidRPr="007639F7">
        <w:t xml:space="preserve">La etapa II del PGEH se centrará en el fortalecimiento del sistema de licencias y cuotas de HCFC; el establecimiento de una prohibición de la importación de equipos </w:t>
      </w:r>
      <w:r w:rsidR="00793DDA" w:rsidRPr="007639F7">
        <w:t>basados en</w:t>
      </w:r>
      <w:r w:rsidRPr="007639F7">
        <w:t xml:space="preserve"> HCFC; el desarrollo de la capacidad de las aduanas y la fiscalización; el fortalecimiento de la participación activa de las partes intervinientes mediante campañas de información y educación; y la mejora de la capacidad técnica del país para gestionar los HCFC y sus alternativas mediante la capacitación de técnicos de equipos de refrigeración y climatización y el suministro de equipos.</w:t>
      </w:r>
    </w:p>
    <w:p w14:paraId="33C08E7E" w14:textId="77777777" w:rsidR="00BE2DAA" w:rsidRPr="007639F7" w:rsidRDefault="00BE2DAA" w:rsidP="00571878">
      <w:pPr>
        <w:keepNext/>
        <w:keepLines/>
        <w:widowControl w:val="0"/>
        <w:spacing w:after="240"/>
        <w:rPr>
          <w:i/>
          <w:iCs/>
        </w:rPr>
      </w:pPr>
      <w:r w:rsidRPr="007639F7">
        <w:rPr>
          <w:i/>
          <w:iCs/>
        </w:rPr>
        <w:lastRenderedPageBreak/>
        <w:t>Actividades propuestas</w:t>
      </w:r>
    </w:p>
    <w:p w14:paraId="17880BCA" w14:textId="7D87BA9B" w:rsidR="008C58E5" w:rsidRPr="007639F7" w:rsidRDefault="00BE2DAA" w:rsidP="00571878">
      <w:pPr>
        <w:pStyle w:val="Heading1"/>
        <w:keepNext/>
        <w:keepLines/>
        <w:widowControl w:val="0"/>
      </w:pPr>
      <w:bookmarkStart w:id="10" w:name="_Hlk126915743"/>
      <w:r w:rsidRPr="007639F7">
        <w:t>La etapa II propone las siguientes actividades y costos, que figuran en el cuadro 3.</w:t>
      </w:r>
    </w:p>
    <w:p w14:paraId="2FD9E0F3" w14:textId="67506E51" w:rsidR="00680A0E" w:rsidRPr="007639F7" w:rsidRDefault="00680A0E" w:rsidP="00571878">
      <w:pPr>
        <w:keepNext/>
        <w:keepLines/>
        <w:widowControl w:val="0"/>
        <w:spacing w:after="240"/>
        <w:rPr>
          <w:b/>
          <w:bCs/>
        </w:rPr>
      </w:pPr>
      <w:r w:rsidRPr="007639F7">
        <w:rPr>
          <w:b/>
          <w:bCs/>
        </w:rPr>
        <w:t>Cuadro 3. Componentes y costos de las actividades propuestas en la etapa II del PGEH en Somalia</w:t>
      </w:r>
    </w:p>
    <w:tbl>
      <w:tblPr>
        <w:tblStyle w:val="TableGrid"/>
        <w:tblW w:w="5000" w:type="pct"/>
        <w:tblLook w:val="04A0" w:firstRow="1" w:lastRow="0" w:firstColumn="1" w:lastColumn="0" w:noHBand="0" w:noVBand="1"/>
      </w:tblPr>
      <w:tblGrid>
        <w:gridCol w:w="615"/>
        <w:gridCol w:w="7741"/>
        <w:gridCol w:w="1354"/>
      </w:tblGrid>
      <w:tr w:rsidR="00A43365" w:rsidRPr="007639F7" w14:paraId="4F466317" w14:textId="17965CF5" w:rsidTr="00677278">
        <w:trPr>
          <w:tblHeader/>
        </w:trPr>
        <w:tc>
          <w:tcPr>
            <w:tcW w:w="592" w:type="dxa"/>
          </w:tcPr>
          <w:p w14:paraId="732CD05A" w14:textId="5DE78558" w:rsidR="00A43365" w:rsidRPr="007639F7" w:rsidRDefault="00A43365" w:rsidP="00962436">
            <w:pPr>
              <w:jc w:val="left"/>
              <w:rPr>
                <w:b/>
                <w:bCs/>
                <w:sz w:val="20"/>
                <w:szCs w:val="20"/>
              </w:rPr>
            </w:pPr>
          </w:p>
        </w:tc>
        <w:tc>
          <w:tcPr>
            <w:tcW w:w="7454" w:type="dxa"/>
          </w:tcPr>
          <w:p w14:paraId="1941F898" w14:textId="505D80FA" w:rsidR="00A43365" w:rsidRPr="007639F7" w:rsidRDefault="00A43365" w:rsidP="00962436">
            <w:pPr>
              <w:jc w:val="center"/>
              <w:rPr>
                <w:b/>
                <w:bCs/>
                <w:sz w:val="20"/>
                <w:szCs w:val="20"/>
              </w:rPr>
            </w:pPr>
            <w:r w:rsidRPr="007639F7">
              <w:rPr>
                <w:b/>
                <w:bCs/>
                <w:sz w:val="20"/>
                <w:szCs w:val="20"/>
              </w:rPr>
              <w:t>Componente/Actividades</w:t>
            </w:r>
          </w:p>
        </w:tc>
        <w:tc>
          <w:tcPr>
            <w:tcW w:w="1304" w:type="dxa"/>
          </w:tcPr>
          <w:p w14:paraId="12EAA847" w14:textId="4FA0C29D" w:rsidR="00A43365" w:rsidRPr="007639F7" w:rsidRDefault="00A43365" w:rsidP="00962436">
            <w:pPr>
              <w:jc w:val="center"/>
              <w:rPr>
                <w:b/>
                <w:bCs/>
                <w:sz w:val="20"/>
                <w:szCs w:val="20"/>
              </w:rPr>
            </w:pPr>
            <w:r w:rsidRPr="007639F7">
              <w:rPr>
                <w:b/>
                <w:bCs/>
                <w:sz w:val="20"/>
                <w:szCs w:val="20"/>
              </w:rPr>
              <w:t xml:space="preserve">Costos </w:t>
            </w:r>
            <w:r w:rsidRPr="007639F7">
              <w:rPr>
                <w:b/>
                <w:bCs/>
                <w:sz w:val="20"/>
                <w:szCs w:val="20"/>
              </w:rPr>
              <w:br/>
              <w:t>(USD)</w:t>
            </w:r>
          </w:p>
        </w:tc>
      </w:tr>
      <w:tr w:rsidR="00A43365" w:rsidRPr="007639F7" w14:paraId="5217ECF2" w14:textId="7DCBB2B6" w:rsidTr="00677278">
        <w:trPr>
          <w:trHeight w:val="188"/>
        </w:trPr>
        <w:tc>
          <w:tcPr>
            <w:tcW w:w="592" w:type="dxa"/>
          </w:tcPr>
          <w:p w14:paraId="20521C37" w14:textId="213F75B0" w:rsidR="00A43365" w:rsidRPr="007639F7" w:rsidRDefault="00A43365" w:rsidP="00962436">
            <w:pPr>
              <w:jc w:val="left"/>
              <w:rPr>
                <w:b/>
                <w:bCs/>
                <w:sz w:val="20"/>
                <w:szCs w:val="20"/>
              </w:rPr>
            </w:pPr>
            <w:bookmarkStart w:id="11" w:name="_Hlk178771407"/>
            <w:r w:rsidRPr="007639F7">
              <w:rPr>
                <w:b/>
                <w:bCs/>
                <w:sz w:val="20"/>
                <w:szCs w:val="20"/>
              </w:rPr>
              <w:t>1</w:t>
            </w:r>
          </w:p>
        </w:tc>
        <w:tc>
          <w:tcPr>
            <w:tcW w:w="8758" w:type="dxa"/>
            <w:gridSpan w:val="2"/>
          </w:tcPr>
          <w:p w14:paraId="72AC2BC4" w14:textId="091E6F1B" w:rsidR="00A43365" w:rsidRPr="007639F7" w:rsidRDefault="00A43365" w:rsidP="00962436">
            <w:pPr>
              <w:jc w:val="left"/>
              <w:rPr>
                <w:sz w:val="20"/>
                <w:szCs w:val="20"/>
              </w:rPr>
            </w:pPr>
            <w:r w:rsidRPr="007639F7">
              <w:rPr>
                <w:b/>
                <w:bCs/>
                <w:sz w:val="20"/>
                <w:szCs w:val="20"/>
              </w:rPr>
              <w:t>Fortalecimiento y fiscalización de la legislación y reglamentación sobre HCFC</w:t>
            </w:r>
          </w:p>
        </w:tc>
      </w:tr>
      <w:tr w:rsidR="00A43365" w:rsidRPr="007639F7" w14:paraId="7E47C0EC" w14:textId="6A4EB653" w:rsidTr="00677278">
        <w:trPr>
          <w:trHeight w:val="70"/>
        </w:trPr>
        <w:tc>
          <w:tcPr>
            <w:tcW w:w="592" w:type="dxa"/>
          </w:tcPr>
          <w:p w14:paraId="5A544524" w14:textId="65B89551" w:rsidR="00A43365" w:rsidRPr="007639F7" w:rsidRDefault="00A43365" w:rsidP="00962436">
            <w:pPr>
              <w:jc w:val="left"/>
              <w:rPr>
                <w:sz w:val="20"/>
                <w:szCs w:val="20"/>
              </w:rPr>
            </w:pPr>
            <w:bookmarkStart w:id="12" w:name="_Hlk178771954"/>
            <w:bookmarkEnd w:id="11"/>
            <w:r w:rsidRPr="007639F7">
              <w:rPr>
                <w:sz w:val="20"/>
                <w:szCs w:val="20"/>
              </w:rPr>
              <w:t>1.1</w:t>
            </w:r>
          </w:p>
        </w:tc>
        <w:tc>
          <w:tcPr>
            <w:tcW w:w="7454" w:type="dxa"/>
          </w:tcPr>
          <w:p w14:paraId="6DED6379" w14:textId="0AA981DB" w:rsidR="00A43365" w:rsidRPr="007639F7" w:rsidRDefault="00A43365" w:rsidP="00FE4455">
            <w:pPr>
              <w:rPr>
                <w:sz w:val="20"/>
                <w:szCs w:val="20"/>
              </w:rPr>
            </w:pPr>
            <w:r w:rsidRPr="007639F7">
              <w:rPr>
                <w:i/>
                <w:iCs/>
                <w:sz w:val="20"/>
                <w:szCs w:val="20"/>
              </w:rPr>
              <w:t xml:space="preserve">Revisión de la política y </w:t>
            </w:r>
            <w:r w:rsidR="001E68D4" w:rsidRPr="007639F7">
              <w:rPr>
                <w:i/>
                <w:iCs/>
                <w:sz w:val="20"/>
                <w:szCs w:val="20"/>
              </w:rPr>
              <w:t>las normas</w:t>
            </w:r>
            <w:r w:rsidRPr="007639F7">
              <w:rPr>
                <w:i/>
                <w:iCs/>
                <w:sz w:val="20"/>
                <w:szCs w:val="20"/>
              </w:rPr>
              <w:t xml:space="preserve"> vigentes en materia de HCFC:</w:t>
            </w:r>
            <w:r w:rsidRPr="007639F7">
              <w:rPr>
                <w:sz w:val="20"/>
                <w:szCs w:val="20"/>
              </w:rPr>
              <w:t xml:space="preserve"> Desarrollar una nueva política/</w:t>
            </w:r>
            <w:r w:rsidR="00876A5B" w:rsidRPr="007639F7">
              <w:rPr>
                <w:sz w:val="20"/>
                <w:szCs w:val="20"/>
              </w:rPr>
              <w:t>norma</w:t>
            </w:r>
            <w:r w:rsidRPr="007639F7">
              <w:rPr>
                <w:sz w:val="20"/>
                <w:szCs w:val="20"/>
              </w:rPr>
              <w:t xml:space="preserve"> y llevar a cabo la consulta pública relacionada para cumplir y mantener el </w:t>
            </w:r>
            <w:r w:rsidR="00FA78BA" w:rsidRPr="007639F7">
              <w:rPr>
                <w:sz w:val="20"/>
                <w:szCs w:val="20"/>
              </w:rPr>
              <w:t>cronograma</w:t>
            </w:r>
            <w:r w:rsidRPr="007639F7">
              <w:rPr>
                <w:sz w:val="20"/>
                <w:szCs w:val="20"/>
              </w:rPr>
              <w:t xml:space="preserve"> de eliminación de HCFC del país, incluida la prohibición de la importación de HCFC-141b en polioles premezclados importados y de la importación de equipos basados en HCFC para el 1 de enero de 2025, la introducción de requisitos para el etiquetado de envases y equipos de HCFC y la prohibición de la reutilización de envases desechables para el 1 de enero de 2027, así como la </w:t>
            </w:r>
            <w:r w:rsidR="00D70183" w:rsidRPr="007639F7">
              <w:rPr>
                <w:sz w:val="20"/>
                <w:szCs w:val="20"/>
              </w:rPr>
              <w:t>elaboración</w:t>
            </w:r>
            <w:r w:rsidRPr="007639F7">
              <w:rPr>
                <w:sz w:val="20"/>
                <w:szCs w:val="20"/>
              </w:rPr>
              <w:t xml:space="preserve"> de normas para prohibir los HCFC para 2030, excepto </w:t>
            </w:r>
            <w:r w:rsidR="00FE4455" w:rsidRPr="007639F7">
              <w:rPr>
                <w:sz w:val="20"/>
                <w:szCs w:val="20"/>
              </w:rPr>
              <w:t>como reserva para</w:t>
            </w:r>
            <w:r w:rsidRPr="007639F7">
              <w:rPr>
                <w:sz w:val="20"/>
                <w:szCs w:val="20"/>
              </w:rPr>
              <w:t xml:space="preserve"> servicio técnico; y evaluar otras normas</w:t>
            </w:r>
            <w:r w:rsidRPr="007639F7">
              <w:rPr>
                <w:rStyle w:val="FootnoteReference"/>
                <w:sz w:val="20"/>
                <w:szCs w:val="20"/>
              </w:rPr>
              <w:footnoteReference w:id="8"/>
            </w:r>
            <w:r w:rsidRPr="007639F7">
              <w:rPr>
                <w:sz w:val="20"/>
                <w:szCs w:val="20"/>
              </w:rPr>
              <w:t xml:space="preserve"> para mitigar las emisiones significativas asociadas con el sector de servicio técnico.</w:t>
            </w:r>
          </w:p>
        </w:tc>
        <w:tc>
          <w:tcPr>
            <w:tcW w:w="1304" w:type="dxa"/>
          </w:tcPr>
          <w:p w14:paraId="470DFA4A" w14:textId="2645D9CC" w:rsidR="00A43365" w:rsidRPr="007639F7" w:rsidRDefault="00A43365" w:rsidP="00962436">
            <w:pPr>
              <w:jc w:val="right"/>
              <w:rPr>
                <w:sz w:val="20"/>
                <w:szCs w:val="20"/>
              </w:rPr>
            </w:pPr>
            <w:r w:rsidRPr="007639F7">
              <w:rPr>
                <w:sz w:val="20"/>
                <w:szCs w:val="20"/>
              </w:rPr>
              <w:t>40.000</w:t>
            </w:r>
          </w:p>
        </w:tc>
      </w:tr>
      <w:bookmarkEnd w:id="12"/>
      <w:tr w:rsidR="00A43365" w:rsidRPr="007639F7" w14:paraId="2C3D47EF" w14:textId="1590C859" w:rsidTr="00677278">
        <w:trPr>
          <w:trHeight w:val="494"/>
        </w:trPr>
        <w:tc>
          <w:tcPr>
            <w:tcW w:w="592" w:type="dxa"/>
          </w:tcPr>
          <w:p w14:paraId="088B70EE" w14:textId="30138F5C" w:rsidR="00A43365" w:rsidRPr="007639F7" w:rsidRDefault="00A43365" w:rsidP="00962436">
            <w:pPr>
              <w:jc w:val="left"/>
              <w:rPr>
                <w:sz w:val="20"/>
                <w:szCs w:val="20"/>
              </w:rPr>
            </w:pPr>
            <w:r w:rsidRPr="007639F7">
              <w:rPr>
                <w:sz w:val="20"/>
                <w:szCs w:val="20"/>
              </w:rPr>
              <w:t>1.2</w:t>
            </w:r>
          </w:p>
        </w:tc>
        <w:tc>
          <w:tcPr>
            <w:tcW w:w="7454" w:type="dxa"/>
          </w:tcPr>
          <w:p w14:paraId="68780757" w14:textId="7E43B2A1" w:rsidR="00553C8C" w:rsidRPr="007639F7" w:rsidRDefault="00553C8C" w:rsidP="00962436">
            <w:pPr>
              <w:rPr>
                <w:sz w:val="20"/>
                <w:szCs w:val="20"/>
              </w:rPr>
            </w:pPr>
            <w:r w:rsidRPr="007639F7">
              <w:rPr>
                <w:i/>
                <w:iCs/>
                <w:sz w:val="20"/>
                <w:szCs w:val="20"/>
              </w:rPr>
              <w:t xml:space="preserve">Fortalecimiento del sistema de licencias y cuotas: </w:t>
            </w:r>
            <w:r w:rsidRPr="007639F7">
              <w:rPr>
                <w:sz w:val="20"/>
                <w:szCs w:val="20"/>
              </w:rPr>
              <w:t>Realizar una evaluación para determinar los ajustes en el sistema de licencias de HCFC, incluidas las brechas de información en el mecanismo actual de intercambio de datos; desarrollar e implementar un plan para establecer un sistema electrónico de licencias con acceso vinculado a los sistemas de aduanas; actividades de sensibilización para 20 funcionarios gubernamentales con el fin de mejorar el intercambio de datos y los requisitos entre la ONO y el Departamento de Aduanas.</w:t>
            </w:r>
          </w:p>
        </w:tc>
        <w:tc>
          <w:tcPr>
            <w:tcW w:w="1304" w:type="dxa"/>
          </w:tcPr>
          <w:p w14:paraId="5FBE8D3D" w14:textId="79FAD150" w:rsidR="00A43365" w:rsidRPr="007639F7" w:rsidRDefault="00A43365" w:rsidP="00962436">
            <w:pPr>
              <w:jc w:val="right"/>
              <w:rPr>
                <w:sz w:val="20"/>
                <w:szCs w:val="20"/>
              </w:rPr>
            </w:pPr>
            <w:r w:rsidRPr="007639F7">
              <w:rPr>
                <w:sz w:val="20"/>
                <w:szCs w:val="20"/>
              </w:rPr>
              <w:t>40.000</w:t>
            </w:r>
          </w:p>
        </w:tc>
      </w:tr>
      <w:tr w:rsidR="00A43365" w:rsidRPr="007639F7" w14:paraId="57BD9798" w14:textId="77777777" w:rsidTr="00677278">
        <w:trPr>
          <w:trHeight w:val="494"/>
        </w:trPr>
        <w:tc>
          <w:tcPr>
            <w:tcW w:w="592" w:type="dxa"/>
          </w:tcPr>
          <w:p w14:paraId="049C9A4E" w14:textId="6E594F14" w:rsidR="00A43365" w:rsidRPr="007639F7" w:rsidRDefault="00A43365" w:rsidP="00962436">
            <w:pPr>
              <w:jc w:val="left"/>
              <w:rPr>
                <w:sz w:val="20"/>
                <w:szCs w:val="20"/>
              </w:rPr>
            </w:pPr>
            <w:r w:rsidRPr="007639F7">
              <w:rPr>
                <w:sz w:val="20"/>
                <w:szCs w:val="20"/>
              </w:rPr>
              <w:t>1.3</w:t>
            </w:r>
          </w:p>
        </w:tc>
        <w:tc>
          <w:tcPr>
            <w:tcW w:w="7454" w:type="dxa"/>
          </w:tcPr>
          <w:p w14:paraId="06D843AF" w14:textId="7B1A78B6" w:rsidR="00A43365" w:rsidRPr="007639F7" w:rsidRDefault="00677278" w:rsidP="002B65BE">
            <w:pPr>
              <w:rPr>
                <w:sz w:val="20"/>
                <w:szCs w:val="20"/>
              </w:rPr>
            </w:pPr>
            <w:r w:rsidRPr="007639F7">
              <w:rPr>
                <w:i/>
                <w:iCs/>
                <w:sz w:val="20"/>
                <w:szCs w:val="20"/>
              </w:rPr>
              <w:t>Apoy</w:t>
            </w:r>
            <w:r w:rsidR="002B65BE" w:rsidRPr="007639F7">
              <w:rPr>
                <w:i/>
                <w:iCs/>
                <w:sz w:val="20"/>
                <w:szCs w:val="20"/>
              </w:rPr>
              <w:t>o a</w:t>
            </w:r>
            <w:r w:rsidRPr="007639F7">
              <w:rPr>
                <w:i/>
                <w:iCs/>
                <w:sz w:val="20"/>
                <w:szCs w:val="20"/>
              </w:rPr>
              <w:t xml:space="preserve"> la creación de asociaciones del sector refrigeración y climatización:</w:t>
            </w:r>
            <w:r w:rsidRPr="007639F7">
              <w:rPr>
                <w:sz w:val="20"/>
                <w:szCs w:val="20"/>
              </w:rPr>
              <w:t xml:space="preserve"> Realizar un estudio de viabilidad sobre la posibilidad de crear dos asociaciones del sector refrigeración y climatización y organizar dos rondas de consultas entre la ONO, las principales partes intervinientes del país y los técnicos de equipos de refrigeración y climatización para permitir la creación de asociaciones del sector refrigeración y climatización en Somalia.</w:t>
            </w:r>
          </w:p>
        </w:tc>
        <w:tc>
          <w:tcPr>
            <w:tcW w:w="1304" w:type="dxa"/>
          </w:tcPr>
          <w:p w14:paraId="31A93D88" w14:textId="3F38127B" w:rsidR="00A43365" w:rsidRPr="007639F7" w:rsidRDefault="008B2623" w:rsidP="00962436">
            <w:pPr>
              <w:jc w:val="right"/>
              <w:rPr>
                <w:sz w:val="20"/>
                <w:szCs w:val="20"/>
              </w:rPr>
            </w:pPr>
            <w:r w:rsidRPr="007639F7">
              <w:rPr>
                <w:sz w:val="20"/>
                <w:szCs w:val="20"/>
              </w:rPr>
              <w:t>40.000</w:t>
            </w:r>
          </w:p>
        </w:tc>
      </w:tr>
      <w:tr w:rsidR="00A43365" w:rsidRPr="007639F7" w14:paraId="196D5718" w14:textId="5EAD5CF1" w:rsidTr="0058155D">
        <w:tc>
          <w:tcPr>
            <w:tcW w:w="8046" w:type="dxa"/>
            <w:gridSpan w:val="2"/>
          </w:tcPr>
          <w:p w14:paraId="26A9372A" w14:textId="3A69C774" w:rsidR="00A43365" w:rsidRPr="007639F7" w:rsidRDefault="00F0737F" w:rsidP="00F0737F">
            <w:pPr>
              <w:jc w:val="right"/>
              <w:rPr>
                <w:i/>
                <w:iCs/>
                <w:sz w:val="20"/>
                <w:szCs w:val="20"/>
              </w:rPr>
            </w:pPr>
            <w:r w:rsidRPr="007639F7">
              <w:rPr>
                <w:i/>
                <w:iCs/>
                <w:sz w:val="20"/>
                <w:szCs w:val="20"/>
              </w:rPr>
              <w:t xml:space="preserve">Subtotal del </w:t>
            </w:r>
            <w:r w:rsidR="00A43365" w:rsidRPr="007639F7">
              <w:rPr>
                <w:i/>
                <w:iCs/>
                <w:sz w:val="20"/>
                <w:szCs w:val="20"/>
              </w:rPr>
              <w:t xml:space="preserve">Componente 1 </w:t>
            </w:r>
          </w:p>
        </w:tc>
        <w:tc>
          <w:tcPr>
            <w:tcW w:w="1304" w:type="dxa"/>
            <w:shd w:val="clear" w:color="auto" w:fill="auto"/>
          </w:tcPr>
          <w:p w14:paraId="44B61C6D" w14:textId="128F188F" w:rsidR="00A43365" w:rsidRPr="007639F7" w:rsidRDefault="00A43365" w:rsidP="00962436">
            <w:pPr>
              <w:jc w:val="right"/>
              <w:rPr>
                <w:i/>
                <w:iCs/>
                <w:sz w:val="20"/>
                <w:szCs w:val="20"/>
              </w:rPr>
            </w:pPr>
            <w:r w:rsidRPr="007639F7">
              <w:rPr>
                <w:i/>
                <w:iCs/>
                <w:sz w:val="20"/>
                <w:szCs w:val="20"/>
              </w:rPr>
              <w:t>120.000</w:t>
            </w:r>
          </w:p>
        </w:tc>
      </w:tr>
      <w:tr w:rsidR="00A43365" w:rsidRPr="007639F7" w14:paraId="34FDE66E" w14:textId="3B5E998C" w:rsidTr="00677278">
        <w:tc>
          <w:tcPr>
            <w:tcW w:w="592" w:type="dxa"/>
          </w:tcPr>
          <w:p w14:paraId="33F3F369" w14:textId="6DE04119" w:rsidR="00A43365" w:rsidRPr="007639F7" w:rsidRDefault="00A43365" w:rsidP="00F35BD2">
            <w:pPr>
              <w:jc w:val="left"/>
              <w:rPr>
                <w:b/>
                <w:bCs/>
                <w:sz w:val="20"/>
                <w:szCs w:val="20"/>
              </w:rPr>
            </w:pPr>
            <w:r w:rsidRPr="007639F7">
              <w:rPr>
                <w:b/>
                <w:bCs/>
                <w:sz w:val="20"/>
                <w:szCs w:val="20"/>
              </w:rPr>
              <w:t>2</w:t>
            </w:r>
          </w:p>
        </w:tc>
        <w:tc>
          <w:tcPr>
            <w:tcW w:w="8758" w:type="dxa"/>
            <w:gridSpan w:val="2"/>
          </w:tcPr>
          <w:p w14:paraId="61FFFF9C" w14:textId="208A22A7" w:rsidR="00A43365" w:rsidRPr="007639F7" w:rsidRDefault="00A43365" w:rsidP="00F35BD2">
            <w:pPr>
              <w:rPr>
                <w:b/>
                <w:bCs/>
                <w:sz w:val="20"/>
                <w:szCs w:val="20"/>
              </w:rPr>
            </w:pPr>
            <w:bookmarkStart w:id="13" w:name="_Hlk178771972"/>
            <w:r w:rsidRPr="007639F7">
              <w:rPr>
                <w:b/>
                <w:bCs/>
                <w:sz w:val="20"/>
                <w:szCs w:val="20"/>
              </w:rPr>
              <w:t>Fortalecimiento de la capacidad técnica para el control de las importaciones</w:t>
            </w:r>
            <w:bookmarkEnd w:id="13"/>
          </w:p>
        </w:tc>
      </w:tr>
      <w:tr w:rsidR="00A43365" w:rsidRPr="007639F7" w14:paraId="446424A9" w14:textId="168990B0" w:rsidTr="00677278">
        <w:tc>
          <w:tcPr>
            <w:tcW w:w="592" w:type="dxa"/>
          </w:tcPr>
          <w:p w14:paraId="5AB8F30A" w14:textId="2F00FABD" w:rsidR="00A43365" w:rsidRPr="007639F7" w:rsidRDefault="00A43365" w:rsidP="00F35BD2">
            <w:pPr>
              <w:jc w:val="left"/>
              <w:rPr>
                <w:sz w:val="20"/>
                <w:szCs w:val="20"/>
              </w:rPr>
            </w:pPr>
            <w:r w:rsidRPr="007639F7">
              <w:rPr>
                <w:sz w:val="20"/>
                <w:szCs w:val="20"/>
              </w:rPr>
              <w:t>2.1</w:t>
            </w:r>
          </w:p>
        </w:tc>
        <w:tc>
          <w:tcPr>
            <w:tcW w:w="7454" w:type="dxa"/>
          </w:tcPr>
          <w:p w14:paraId="6B7DBA29" w14:textId="304CB122" w:rsidR="00A43365" w:rsidRPr="007639F7" w:rsidRDefault="00740E86" w:rsidP="00F35BD2">
            <w:pPr>
              <w:rPr>
                <w:sz w:val="20"/>
                <w:szCs w:val="20"/>
              </w:rPr>
            </w:pPr>
            <w:r w:rsidRPr="007639F7">
              <w:rPr>
                <w:i/>
                <w:iCs/>
                <w:sz w:val="20"/>
                <w:szCs w:val="20"/>
              </w:rPr>
              <w:t>Suministro de</w:t>
            </w:r>
            <w:r w:rsidR="009C33A9" w:rsidRPr="007639F7">
              <w:rPr>
                <w:i/>
                <w:iCs/>
                <w:sz w:val="20"/>
                <w:szCs w:val="20"/>
              </w:rPr>
              <w:t xml:space="preserve"> identificadores de SAO:</w:t>
            </w:r>
            <w:r w:rsidR="009C33A9" w:rsidRPr="007639F7">
              <w:rPr>
                <w:sz w:val="20"/>
                <w:szCs w:val="20"/>
              </w:rPr>
              <w:t xml:space="preserve"> Adquirir y suministrar equipos de identificación de refrigerantes para cubrir cinco puntos aduaneros de entrada e impartir la capacitación correspondiente sobre el uso de los equipos a por lo menos 20 funcionarios de primera línea/laboratorio.</w:t>
            </w:r>
          </w:p>
        </w:tc>
        <w:tc>
          <w:tcPr>
            <w:tcW w:w="1304" w:type="dxa"/>
          </w:tcPr>
          <w:p w14:paraId="515BA8B6" w14:textId="77050706" w:rsidR="00A43365" w:rsidRPr="007639F7" w:rsidRDefault="00A43365" w:rsidP="00962436">
            <w:pPr>
              <w:keepNext/>
              <w:jc w:val="right"/>
              <w:rPr>
                <w:sz w:val="20"/>
                <w:szCs w:val="20"/>
              </w:rPr>
            </w:pPr>
            <w:r w:rsidRPr="007639F7">
              <w:rPr>
                <w:sz w:val="20"/>
                <w:szCs w:val="20"/>
              </w:rPr>
              <w:t>30.000</w:t>
            </w:r>
          </w:p>
        </w:tc>
      </w:tr>
      <w:tr w:rsidR="00A43365" w:rsidRPr="007639F7" w14:paraId="275F5EF1" w14:textId="753C3925" w:rsidTr="00677278">
        <w:tc>
          <w:tcPr>
            <w:tcW w:w="592" w:type="dxa"/>
          </w:tcPr>
          <w:p w14:paraId="0434B551" w14:textId="752A67D6" w:rsidR="00A43365" w:rsidRPr="007639F7" w:rsidRDefault="00A43365" w:rsidP="00962436">
            <w:pPr>
              <w:rPr>
                <w:sz w:val="20"/>
                <w:szCs w:val="20"/>
              </w:rPr>
            </w:pPr>
            <w:r w:rsidRPr="007639F7">
              <w:rPr>
                <w:sz w:val="20"/>
                <w:szCs w:val="20"/>
              </w:rPr>
              <w:t>2.2</w:t>
            </w:r>
          </w:p>
        </w:tc>
        <w:tc>
          <w:tcPr>
            <w:tcW w:w="7454" w:type="dxa"/>
          </w:tcPr>
          <w:p w14:paraId="452AA277" w14:textId="29D5968E" w:rsidR="00A43365" w:rsidRPr="007639F7" w:rsidRDefault="009C33A9" w:rsidP="00277575">
            <w:pPr>
              <w:rPr>
                <w:sz w:val="20"/>
                <w:szCs w:val="20"/>
              </w:rPr>
            </w:pPr>
            <w:r w:rsidRPr="007639F7">
              <w:rPr>
                <w:i/>
                <w:iCs/>
                <w:sz w:val="20"/>
                <w:szCs w:val="20"/>
              </w:rPr>
              <w:t>Capacita</w:t>
            </w:r>
            <w:r w:rsidR="00277575" w:rsidRPr="007639F7">
              <w:rPr>
                <w:i/>
                <w:iCs/>
                <w:sz w:val="20"/>
                <w:szCs w:val="20"/>
              </w:rPr>
              <w:t>ción de</w:t>
            </w:r>
            <w:r w:rsidRPr="007639F7">
              <w:rPr>
                <w:i/>
                <w:iCs/>
                <w:sz w:val="20"/>
                <w:szCs w:val="20"/>
              </w:rPr>
              <w:t xml:space="preserve"> funcionarios de aduanas:</w:t>
            </w:r>
            <w:r w:rsidRPr="007639F7">
              <w:rPr>
                <w:sz w:val="20"/>
                <w:szCs w:val="20"/>
              </w:rPr>
              <w:t xml:space="preserve"> Capacitar a 10 instructores de aduanas; actualizar el material didáctico para la capacitación de nuevos funcionarios; y capacitar a 200 funcionarios de aduanas y de fiscalización sobre el Protocolo de Montreal, los procedimientos del sistema de licencias, las nuevas políticas y normas, los mecanismos de fiscalización y las técnicas de inspección de HCFC y equipos basados en HCFC, además de capacitación sobre la manipulación segura de refrigerantes peligrosos.</w:t>
            </w:r>
          </w:p>
        </w:tc>
        <w:tc>
          <w:tcPr>
            <w:tcW w:w="1304" w:type="dxa"/>
          </w:tcPr>
          <w:p w14:paraId="0FA77C7C" w14:textId="09A4D621" w:rsidR="00A43365" w:rsidRPr="007639F7" w:rsidRDefault="002E051A" w:rsidP="00962436">
            <w:pPr>
              <w:jc w:val="right"/>
              <w:rPr>
                <w:sz w:val="20"/>
                <w:szCs w:val="20"/>
              </w:rPr>
            </w:pPr>
            <w:r w:rsidRPr="007639F7">
              <w:rPr>
                <w:sz w:val="20"/>
                <w:szCs w:val="20"/>
              </w:rPr>
              <w:t>65.000</w:t>
            </w:r>
          </w:p>
        </w:tc>
      </w:tr>
      <w:tr w:rsidR="00A43365" w:rsidRPr="007639F7" w14:paraId="1E30B5B8" w14:textId="388626D9" w:rsidTr="00677278">
        <w:tc>
          <w:tcPr>
            <w:tcW w:w="592" w:type="dxa"/>
          </w:tcPr>
          <w:p w14:paraId="68BD2B5A" w14:textId="175256ED" w:rsidR="00A43365" w:rsidRPr="007639F7" w:rsidRDefault="00A43365" w:rsidP="00962436">
            <w:pPr>
              <w:rPr>
                <w:sz w:val="20"/>
                <w:szCs w:val="20"/>
              </w:rPr>
            </w:pPr>
            <w:r w:rsidRPr="007639F7">
              <w:rPr>
                <w:sz w:val="20"/>
                <w:szCs w:val="20"/>
              </w:rPr>
              <w:t>2.3</w:t>
            </w:r>
          </w:p>
        </w:tc>
        <w:tc>
          <w:tcPr>
            <w:tcW w:w="7454" w:type="dxa"/>
          </w:tcPr>
          <w:p w14:paraId="3C350A97" w14:textId="5780F85C" w:rsidR="00A43365" w:rsidRPr="007639F7" w:rsidRDefault="009C33A9" w:rsidP="00962436">
            <w:pPr>
              <w:rPr>
                <w:sz w:val="20"/>
                <w:szCs w:val="20"/>
              </w:rPr>
            </w:pPr>
            <w:r w:rsidRPr="007639F7">
              <w:rPr>
                <w:i/>
                <w:iCs/>
                <w:sz w:val="20"/>
                <w:szCs w:val="20"/>
              </w:rPr>
              <w:t>Taller informativo para importadores:</w:t>
            </w:r>
            <w:r w:rsidRPr="007639F7">
              <w:rPr>
                <w:sz w:val="20"/>
                <w:szCs w:val="20"/>
              </w:rPr>
              <w:t xml:space="preserve"> Organizar dos talleres de información y sensibilización sobre las nuevas medidas regulatorias para 25 importadores de refrigerantes y equipos.</w:t>
            </w:r>
          </w:p>
        </w:tc>
        <w:tc>
          <w:tcPr>
            <w:tcW w:w="1304" w:type="dxa"/>
          </w:tcPr>
          <w:p w14:paraId="59E41619" w14:textId="17BE1934" w:rsidR="00A43365" w:rsidRPr="007639F7" w:rsidRDefault="00A43365" w:rsidP="00962436">
            <w:pPr>
              <w:jc w:val="right"/>
              <w:rPr>
                <w:sz w:val="20"/>
                <w:szCs w:val="20"/>
              </w:rPr>
            </w:pPr>
            <w:r w:rsidRPr="007639F7">
              <w:rPr>
                <w:sz w:val="20"/>
                <w:szCs w:val="20"/>
              </w:rPr>
              <w:t>10.000</w:t>
            </w:r>
          </w:p>
        </w:tc>
      </w:tr>
      <w:tr w:rsidR="00A43365" w:rsidRPr="007639F7" w14:paraId="1D9393E3" w14:textId="7A680621" w:rsidTr="0058155D">
        <w:tc>
          <w:tcPr>
            <w:tcW w:w="8046" w:type="dxa"/>
            <w:gridSpan w:val="2"/>
          </w:tcPr>
          <w:p w14:paraId="63ABCB63" w14:textId="36C64960" w:rsidR="00A43365" w:rsidRPr="007639F7" w:rsidRDefault="00F0737F" w:rsidP="00F0737F">
            <w:pPr>
              <w:jc w:val="right"/>
              <w:rPr>
                <w:i/>
                <w:iCs/>
                <w:sz w:val="20"/>
                <w:szCs w:val="20"/>
              </w:rPr>
            </w:pPr>
            <w:r w:rsidRPr="007639F7">
              <w:rPr>
                <w:i/>
                <w:iCs/>
                <w:sz w:val="20"/>
                <w:szCs w:val="20"/>
              </w:rPr>
              <w:t xml:space="preserve">Subtotal del </w:t>
            </w:r>
            <w:r w:rsidR="00A43365" w:rsidRPr="007639F7">
              <w:rPr>
                <w:i/>
                <w:iCs/>
                <w:sz w:val="20"/>
                <w:szCs w:val="20"/>
              </w:rPr>
              <w:t xml:space="preserve">Componente 2 </w:t>
            </w:r>
          </w:p>
        </w:tc>
        <w:tc>
          <w:tcPr>
            <w:tcW w:w="1304" w:type="dxa"/>
            <w:shd w:val="clear" w:color="auto" w:fill="auto"/>
          </w:tcPr>
          <w:p w14:paraId="50A67998" w14:textId="530491AC" w:rsidR="00A43365" w:rsidRPr="007639F7" w:rsidRDefault="00A43365" w:rsidP="00962436">
            <w:pPr>
              <w:jc w:val="right"/>
              <w:rPr>
                <w:i/>
                <w:iCs/>
                <w:sz w:val="20"/>
                <w:szCs w:val="20"/>
              </w:rPr>
            </w:pPr>
            <w:r w:rsidRPr="007639F7">
              <w:rPr>
                <w:i/>
                <w:iCs/>
                <w:sz w:val="20"/>
                <w:szCs w:val="20"/>
              </w:rPr>
              <w:t>105.000</w:t>
            </w:r>
          </w:p>
        </w:tc>
      </w:tr>
      <w:tr w:rsidR="00A43365" w:rsidRPr="007639F7" w14:paraId="1092A256" w14:textId="7C29EEEC" w:rsidTr="00677278">
        <w:tc>
          <w:tcPr>
            <w:tcW w:w="592" w:type="dxa"/>
          </w:tcPr>
          <w:p w14:paraId="4D115DCE" w14:textId="4BDA3885" w:rsidR="00A43365" w:rsidRPr="007639F7" w:rsidRDefault="00A43365" w:rsidP="00962436">
            <w:pPr>
              <w:jc w:val="left"/>
              <w:rPr>
                <w:b/>
                <w:bCs/>
                <w:sz w:val="20"/>
                <w:szCs w:val="20"/>
              </w:rPr>
            </w:pPr>
            <w:r w:rsidRPr="007639F7">
              <w:rPr>
                <w:b/>
                <w:bCs/>
                <w:sz w:val="20"/>
                <w:szCs w:val="20"/>
              </w:rPr>
              <w:t>3</w:t>
            </w:r>
          </w:p>
        </w:tc>
        <w:tc>
          <w:tcPr>
            <w:tcW w:w="8758" w:type="dxa"/>
            <w:gridSpan w:val="2"/>
          </w:tcPr>
          <w:p w14:paraId="2F169659" w14:textId="4265BDDC" w:rsidR="00A43365" w:rsidRPr="007639F7" w:rsidRDefault="00A43365" w:rsidP="00962436">
            <w:pPr>
              <w:rPr>
                <w:b/>
                <w:bCs/>
                <w:sz w:val="20"/>
                <w:szCs w:val="20"/>
              </w:rPr>
            </w:pPr>
            <w:r w:rsidRPr="007639F7">
              <w:rPr>
                <w:b/>
                <w:bCs/>
                <w:sz w:val="20"/>
                <w:szCs w:val="20"/>
              </w:rPr>
              <w:t>Capacitación de técnicos de equipos de refrigeración y climatización en buenas prácticas de servicio técnico, y suministro de equipos y herramientas</w:t>
            </w:r>
          </w:p>
        </w:tc>
      </w:tr>
      <w:tr w:rsidR="00677278" w:rsidRPr="007639F7" w14:paraId="07F539E3" w14:textId="2BCB202D" w:rsidTr="00677278">
        <w:tc>
          <w:tcPr>
            <w:tcW w:w="592" w:type="dxa"/>
          </w:tcPr>
          <w:p w14:paraId="12B2F0DD" w14:textId="34BC1F8B" w:rsidR="00677278" w:rsidRPr="007639F7" w:rsidRDefault="00677278" w:rsidP="00962436">
            <w:pPr>
              <w:jc w:val="left"/>
              <w:rPr>
                <w:sz w:val="20"/>
                <w:szCs w:val="20"/>
              </w:rPr>
            </w:pPr>
            <w:r w:rsidRPr="007639F7">
              <w:rPr>
                <w:sz w:val="20"/>
                <w:szCs w:val="20"/>
              </w:rPr>
              <w:t>3.1</w:t>
            </w:r>
          </w:p>
        </w:tc>
        <w:tc>
          <w:tcPr>
            <w:tcW w:w="7454" w:type="dxa"/>
          </w:tcPr>
          <w:p w14:paraId="75CF0A26" w14:textId="64DC4C34" w:rsidR="00677278" w:rsidRPr="007639F7" w:rsidRDefault="00677278" w:rsidP="00962436">
            <w:pPr>
              <w:rPr>
                <w:sz w:val="20"/>
                <w:szCs w:val="20"/>
              </w:rPr>
            </w:pPr>
            <w:r w:rsidRPr="007639F7">
              <w:rPr>
                <w:sz w:val="20"/>
                <w:szCs w:val="20"/>
              </w:rPr>
              <w:t>Proporcionar capacitación a 10 instructores y 200 técnicos en buenas prácticas de servicio técnico, recuperación y reciclaje de refrigerantes y manipulación segura de refrigerantes inflamables; y preparar material de capacitación en los idiomas locales.</w:t>
            </w:r>
          </w:p>
        </w:tc>
        <w:tc>
          <w:tcPr>
            <w:tcW w:w="1304" w:type="dxa"/>
          </w:tcPr>
          <w:p w14:paraId="22C55908" w14:textId="22893FAA" w:rsidR="00677278" w:rsidRPr="007639F7" w:rsidRDefault="00677278" w:rsidP="00962436">
            <w:pPr>
              <w:jc w:val="right"/>
              <w:rPr>
                <w:sz w:val="20"/>
                <w:szCs w:val="20"/>
              </w:rPr>
            </w:pPr>
            <w:r w:rsidRPr="007639F7">
              <w:rPr>
                <w:sz w:val="20"/>
                <w:szCs w:val="20"/>
              </w:rPr>
              <w:t xml:space="preserve"> 67.000</w:t>
            </w:r>
          </w:p>
        </w:tc>
      </w:tr>
      <w:tr w:rsidR="00677278" w:rsidRPr="007639F7" w14:paraId="131D6454" w14:textId="6556BDD3" w:rsidTr="00677278">
        <w:trPr>
          <w:trHeight w:val="286"/>
        </w:trPr>
        <w:tc>
          <w:tcPr>
            <w:tcW w:w="592" w:type="dxa"/>
          </w:tcPr>
          <w:p w14:paraId="65BA72DC" w14:textId="79D3F282" w:rsidR="00677278" w:rsidRPr="007639F7" w:rsidRDefault="00677278" w:rsidP="00962436">
            <w:pPr>
              <w:jc w:val="left"/>
              <w:rPr>
                <w:sz w:val="20"/>
                <w:szCs w:val="20"/>
              </w:rPr>
            </w:pPr>
            <w:r w:rsidRPr="007639F7">
              <w:rPr>
                <w:sz w:val="20"/>
                <w:szCs w:val="20"/>
              </w:rPr>
              <w:t>3.2</w:t>
            </w:r>
          </w:p>
        </w:tc>
        <w:tc>
          <w:tcPr>
            <w:tcW w:w="7454" w:type="dxa"/>
          </w:tcPr>
          <w:p w14:paraId="3CD54102" w14:textId="6E1871D4" w:rsidR="00677278" w:rsidRPr="007639F7" w:rsidRDefault="00677278" w:rsidP="0095757C">
            <w:pPr>
              <w:rPr>
                <w:sz w:val="20"/>
                <w:szCs w:val="20"/>
              </w:rPr>
            </w:pPr>
            <w:r w:rsidRPr="007639F7">
              <w:rPr>
                <w:sz w:val="20"/>
                <w:szCs w:val="20"/>
              </w:rPr>
              <w:t>Adquirir y suministrar herramientas y equipos a 175 técnicos capacitados (</w:t>
            </w:r>
            <w:r w:rsidR="0095757C" w:rsidRPr="007639F7">
              <w:rPr>
                <w:sz w:val="20"/>
                <w:szCs w:val="20"/>
              </w:rPr>
              <w:t>incluidos</w:t>
            </w:r>
            <w:r w:rsidRPr="007639F7">
              <w:rPr>
                <w:sz w:val="20"/>
                <w:szCs w:val="20"/>
              </w:rPr>
              <w:t xml:space="preserve"> caja de herramientas, juego de destornilladores, multímetro, equipo de protección personal, </w:t>
            </w:r>
            <w:r w:rsidRPr="007639F7">
              <w:rPr>
                <w:sz w:val="20"/>
                <w:szCs w:val="20"/>
              </w:rPr>
              <w:lastRenderedPageBreak/>
              <w:t>herramientas para cañerías, alicates, herramientas de abocardado y acampanado, detectores electrónicos de fugas para HCFC y HFC, termómetro, llaves y cortatubos).</w:t>
            </w:r>
          </w:p>
        </w:tc>
        <w:tc>
          <w:tcPr>
            <w:tcW w:w="1304" w:type="dxa"/>
          </w:tcPr>
          <w:p w14:paraId="5C2BB075" w14:textId="7435D211" w:rsidR="00677278" w:rsidRPr="007639F7" w:rsidRDefault="00677278" w:rsidP="00962436">
            <w:pPr>
              <w:jc w:val="right"/>
              <w:rPr>
                <w:sz w:val="20"/>
                <w:szCs w:val="20"/>
              </w:rPr>
            </w:pPr>
            <w:r w:rsidRPr="007639F7">
              <w:rPr>
                <w:sz w:val="20"/>
                <w:szCs w:val="20"/>
              </w:rPr>
              <w:lastRenderedPageBreak/>
              <w:t>210.000</w:t>
            </w:r>
          </w:p>
        </w:tc>
      </w:tr>
      <w:tr w:rsidR="00DE4DA5" w:rsidRPr="007639F7" w14:paraId="752FD919" w14:textId="36FBF3EC" w:rsidTr="00677278">
        <w:tc>
          <w:tcPr>
            <w:tcW w:w="592" w:type="dxa"/>
          </w:tcPr>
          <w:p w14:paraId="699EAC9A" w14:textId="0383B8D4" w:rsidR="00DE4DA5" w:rsidRPr="007639F7" w:rsidRDefault="00DE4DA5" w:rsidP="00962436">
            <w:pPr>
              <w:jc w:val="left"/>
              <w:rPr>
                <w:sz w:val="20"/>
                <w:szCs w:val="20"/>
              </w:rPr>
            </w:pPr>
            <w:r w:rsidRPr="007639F7">
              <w:rPr>
                <w:sz w:val="20"/>
                <w:szCs w:val="20"/>
              </w:rPr>
              <w:t>3.3</w:t>
            </w:r>
          </w:p>
        </w:tc>
        <w:tc>
          <w:tcPr>
            <w:tcW w:w="7454" w:type="dxa"/>
          </w:tcPr>
          <w:p w14:paraId="075071BB" w14:textId="3016FAC6" w:rsidR="00DE4DA5" w:rsidRPr="007639F7" w:rsidRDefault="00DE4DA5" w:rsidP="004C009A">
            <w:pPr>
              <w:rPr>
                <w:sz w:val="20"/>
                <w:szCs w:val="20"/>
              </w:rPr>
            </w:pPr>
            <w:r w:rsidRPr="007639F7">
              <w:rPr>
                <w:sz w:val="20"/>
                <w:szCs w:val="20"/>
              </w:rPr>
              <w:t>Adquirir y distribuir herramientas y equipos para 175 talleres de servicio seleccionados (</w:t>
            </w:r>
            <w:r w:rsidR="004C009A" w:rsidRPr="007639F7">
              <w:rPr>
                <w:sz w:val="20"/>
                <w:szCs w:val="20"/>
              </w:rPr>
              <w:t>incluidos</w:t>
            </w:r>
            <w:r w:rsidRPr="007639F7">
              <w:rPr>
                <w:sz w:val="20"/>
                <w:szCs w:val="20"/>
              </w:rPr>
              <w:t xml:space="preserve"> bomba de vacío, balanza de refrigerante, vacuómetro, detector de fugas para hidrocarburos, cilindros de refrigerante de servicio).</w:t>
            </w:r>
          </w:p>
        </w:tc>
        <w:tc>
          <w:tcPr>
            <w:tcW w:w="1304" w:type="dxa"/>
          </w:tcPr>
          <w:p w14:paraId="3427C7FC" w14:textId="00B801B2" w:rsidR="00DE4DA5" w:rsidRPr="007639F7" w:rsidRDefault="00DE4DA5" w:rsidP="00962436">
            <w:pPr>
              <w:jc w:val="right"/>
              <w:rPr>
                <w:sz w:val="20"/>
                <w:szCs w:val="20"/>
              </w:rPr>
            </w:pPr>
            <w:r w:rsidRPr="007639F7">
              <w:rPr>
                <w:sz w:val="20"/>
                <w:szCs w:val="20"/>
              </w:rPr>
              <w:t>210.000</w:t>
            </w:r>
          </w:p>
        </w:tc>
      </w:tr>
      <w:tr w:rsidR="00677278" w:rsidRPr="007639F7" w14:paraId="3B3AAA2E" w14:textId="1D65F1F5" w:rsidTr="00677278">
        <w:tc>
          <w:tcPr>
            <w:tcW w:w="592" w:type="dxa"/>
          </w:tcPr>
          <w:p w14:paraId="7CCAAD14" w14:textId="649872ED" w:rsidR="00677278" w:rsidRPr="007639F7" w:rsidRDefault="00677278" w:rsidP="00962436">
            <w:pPr>
              <w:jc w:val="left"/>
              <w:rPr>
                <w:sz w:val="20"/>
                <w:szCs w:val="20"/>
              </w:rPr>
            </w:pPr>
            <w:r w:rsidRPr="007639F7">
              <w:rPr>
                <w:sz w:val="20"/>
                <w:szCs w:val="20"/>
              </w:rPr>
              <w:t>3.4</w:t>
            </w:r>
          </w:p>
        </w:tc>
        <w:tc>
          <w:tcPr>
            <w:tcW w:w="7454" w:type="dxa"/>
          </w:tcPr>
          <w:p w14:paraId="065EE56F" w14:textId="56111172" w:rsidR="00677278" w:rsidRPr="007639F7" w:rsidRDefault="00DE4DA5" w:rsidP="00962436">
            <w:pPr>
              <w:rPr>
                <w:sz w:val="20"/>
                <w:szCs w:val="20"/>
              </w:rPr>
            </w:pPr>
            <w:r w:rsidRPr="007639F7">
              <w:rPr>
                <w:sz w:val="20"/>
                <w:szCs w:val="20"/>
              </w:rPr>
              <w:t>Adquirir y distribuir cinco juegos de herramientas/equipos para institutos de capacitación técnica seleccionados (incluidos manómetros de servicio, vacuómetro, mangueras, juego de acopladores de puertos de servicio, herramienta de extracción de núcleos, manguera de carga, cilindros de recuperación de refrigerante, cinta calefactora con termostato, estación de recuperación de HCFC-22, bomba de vacío, unidad de carga, detector de fugas de HCFC-22, termómetro, multímetro, herramientas de abocardado, expansor de tubos, equipo de soldadura, consumibles, herramientas de abocardado y acampanado, equipo de lavado de amoníaco, detector de fugas de HCFC y HFC, equipo de carga de hidrocarburos, mangueras de ventilación y accesorios, entre otras herramientas).</w:t>
            </w:r>
          </w:p>
        </w:tc>
        <w:tc>
          <w:tcPr>
            <w:tcW w:w="1304" w:type="dxa"/>
          </w:tcPr>
          <w:p w14:paraId="01948EE5" w14:textId="23783959" w:rsidR="00677278" w:rsidRPr="007639F7" w:rsidRDefault="00677278" w:rsidP="00962436">
            <w:pPr>
              <w:jc w:val="right"/>
              <w:rPr>
                <w:sz w:val="20"/>
                <w:szCs w:val="20"/>
              </w:rPr>
            </w:pPr>
            <w:r w:rsidRPr="007639F7">
              <w:rPr>
                <w:sz w:val="20"/>
                <w:szCs w:val="20"/>
              </w:rPr>
              <w:t>50.000</w:t>
            </w:r>
          </w:p>
        </w:tc>
      </w:tr>
      <w:tr w:rsidR="00677278" w:rsidRPr="007639F7" w14:paraId="29AED819" w14:textId="7CA2CEDD" w:rsidTr="00677278">
        <w:tc>
          <w:tcPr>
            <w:tcW w:w="8046" w:type="dxa"/>
            <w:gridSpan w:val="2"/>
            <w:vAlign w:val="center"/>
          </w:tcPr>
          <w:p w14:paraId="5E41F89F" w14:textId="3B8CE416" w:rsidR="00677278" w:rsidRPr="007639F7" w:rsidRDefault="00F9598B" w:rsidP="00F9598B">
            <w:pPr>
              <w:jc w:val="right"/>
              <w:rPr>
                <w:i/>
                <w:iCs/>
                <w:sz w:val="20"/>
                <w:szCs w:val="20"/>
              </w:rPr>
            </w:pPr>
            <w:r w:rsidRPr="007639F7">
              <w:rPr>
                <w:i/>
                <w:iCs/>
                <w:sz w:val="20"/>
                <w:szCs w:val="20"/>
              </w:rPr>
              <w:t xml:space="preserve">Subtotal del </w:t>
            </w:r>
            <w:r w:rsidR="00677278" w:rsidRPr="007639F7">
              <w:rPr>
                <w:i/>
                <w:iCs/>
                <w:sz w:val="20"/>
                <w:szCs w:val="20"/>
              </w:rPr>
              <w:t xml:space="preserve">Componente 3 </w:t>
            </w:r>
          </w:p>
        </w:tc>
        <w:tc>
          <w:tcPr>
            <w:tcW w:w="1304" w:type="dxa"/>
          </w:tcPr>
          <w:p w14:paraId="23EBD749" w14:textId="63FFB658" w:rsidR="00677278" w:rsidRPr="007639F7" w:rsidRDefault="00677278" w:rsidP="00962436">
            <w:pPr>
              <w:jc w:val="right"/>
              <w:rPr>
                <w:i/>
                <w:iCs/>
                <w:sz w:val="20"/>
                <w:szCs w:val="20"/>
              </w:rPr>
            </w:pPr>
            <w:r w:rsidRPr="007639F7">
              <w:rPr>
                <w:i/>
                <w:iCs/>
                <w:sz w:val="20"/>
                <w:szCs w:val="20"/>
              </w:rPr>
              <w:t>537.000</w:t>
            </w:r>
          </w:p>
        </w:tc>
      </w:tr>
      <w:tr w:rsidR="00677278" w:rsidRPr="007639F7" w14:paraId="4511D139" w14:textId="1377AE93" w:rsidTr="00677278">
        <w:tc>
          <w:tcPr>
            <w:tcW w:w="592" w:type="dxa"/>
          </w:tcPr>
          <w:p w14:paraId="24634D0C" w14:textId="5794464E" w:rsidR="00677278" w:rsidRPr="007639F7" w:rsidRDefault="00677278" w:rsidP="00962436">
            <w:pPr>
              <w:jc w:val="left"/>
              <w:rPr>
                <w:b/>
                <w:bCs/>
                <w:sz w:val="20"/>
                <w:szCs w:val="20"/>
              </w:rPr>
            </w:pPr>
            <w:bookmarkStart w:id="14" w:name="_Hlk178772399"/>
            <w:r w:rsidRPr="007639F7">
              <w:rPr>
                <w:b/>
                <w:bCs/>
                <w:sz w:val="20"/>
                <w:szCs w:val="20"/>
              </w:rPr>
              <w:t>4</w:t>
            </w:r>
          </w:p>
        </w:tc>
        <w:tc>
          <w:tcPr>
            <w:tcW w:w="8758" w:type="dxa"/>
            <w:gridSpan w:val="2"/>
          </w:tcPr>
          <w:p w14:paraId="6E90D394" w14:textId="0325205A" w:rsidR="00677278" w:rsidRPr="007639F7" w:rsidRDefault="00677278" w:rsidP="00962436">
            <w:pPr>
              <w:rPr>
                <w:b/>
                <w:bCs/>
                <w:sz w:val="20"/>
                <w:szCs w:val="20"/>
              </w:rPr>
            </w:pPr>
            <w:r w:rsidRPr="007639F7">
              <w:rPr>
                <w:b/>
                <w:bCs/>
                <w:sz w:val="20"/>
                <w:szCs w:val="20"/>
              </w:rPr>
              <w:t>Plan nacional de recuperación, reciclaje y regeneración (RRR)</w:t>
            </w:r>
          </w:p>
        </w:tc>
      </w:tr>
      <w:bookmarkEnd w:id="14"/>
      <w:tr w:rsidR="004040DC" w:rsidRPr="007639F7" w14:paraId="4239D290" w14:textId="14F557FE" w:rsidTr="00677278">
        <w:tc>
          <w:tcPr>
            <w:tcW w:w="592" w:type="dxa"/>
          </w:tcPr>
          <w:p w14:paraId="6AB0AA7E" w14:textId="587E5582" w:rsidR="004040DC" w:rsidRPr="007639F7" w:rsidRDefault="004040DC" w:rsidP="00962436">
            <w:pPr>
              <w:jc w:val="left"/>
              <w:rPr>
                <w:sz w:val="20"/>
                <w:szCs w:val="20"/>
              </w:rPr>
            </w:pPr>
            <w:r w:rsidRPr="007639F7">
              <w:rPr>
                <w:sz w:val="20"/>
                <w:szCs w:val="20"/>
              </w:rPr>
              <w:t>4.1</w:t>
            </w:r>
          </w:p>
        </w:tc>
        <w:tc>
          <w:tcPr>
            <w:tcW w:w="7454" w:type="dxa"/>
          </w:tcPr>
          <w:p w14:paraId="168998BD" w14:textId="3D3313D2" w:rsidR="004040DC" w:rsidRPr="007639F7" w:rsidRDefault="000A53A4" w:rsidP="00962436">
            <w:pPr>
              <w:rPr>
                <w:sz w:val="20"/>
                <w:szCs w:val="20"/>
              </w:rPr>
            </w:pPr>
            <w:r w:rsidRPr="007639F7">
              <w:rPr>
                <w:sz w:val="20"/>
                <w:szCs w:val="20"/>
              </w:rPr>
              <w:t>Desarrollar un modelo de gestión para evaluar el establecimiento de instalaciones de regeneración en el futuro y preparar directrices para la recuperación y reutilización (RR), el reciclaje y la regeneración, el transporte y el almacenamiento de refrigerantes no deseados.</w:t>
            </w:r>
          </w:p>
        </w:tc>
        <w:tc>
          <w:tcPr>
            <w:tcW w:w="1304" w:type="dxa"/>
          </w:tcPr>
          <w:p w14:paraId="37B552E4" w14:textId="37A8C218" w:rsidR="004040DC" w:rsidRPr="007639F7" w:rsidRDefault="004040DC" w:rsidP="00962436">
            <w:pPr>
              <w:jc w:val="right"/>
              <w:rPr>
                <w:sz w:val="20"/>
                <w:szCs w:val="20"/>
              </w:rPr>
            </w:pPr>
            <w:r w:rsidRPr="007639F7">
              <w:rPr>
                <w:sz w:val="20"/>
                <w:szCs w:val="20"/>
              </w:rPr>
              <w:t>14.640</w:t>
            </w:r>
          </w:p>
        </w:tc>
      </w:tr>
      <w:tr w:rsidR="00677278" w:rsidRPr="007639F7" w14:paraId="459DE788" w14:textId="034F0A1A" w:rsidTr="00677278">
        <w:tc>
          <w:tcPr>
            <w:tcW w:w="592" w:type="dxa"/>
          </w:tcPr>
          <w:p w14:paraId="7F298AD6" w14:textId="37DAC005" w:rsidR="00677278" w:rsidRPr="007639F7" w:rsidRDefault="00677278" w:rsidP="00962436">
            <w:pPr>
              <w:jc w:val="left"/>
              <w:rPr>
                <w:sz w:val="20"/>
                <w:szCs w:val="20"/>
              </w:rPr>
            </w:pPr>
            <w:r w:rsidRPr="007639F7">
              <w:rPr>
                <w:sz w:val="20"/>
                <w:szCs w:val="20"/>
              </w:rPr>
              <w:t>4.2</w:t>
            </w:r>
          </w:p>
        </w:tc>
        <w:tc>
          <w:tcPr>
            <w:tcW w:w="7454" w:type="dxa"/>
          </w:tcPr>
          <w:p w14:paraId="77C0301F" w14:textId="6B262387" w:rsidR="00677278" w:rsidRPr="007639F7" w:rsidRDefault="00677278" w:rsidP="00980CB1">
            <w:pPr>
              <w:rPr>
                <w:sz w:val="20"/>
                <w:szCs w:val="20"/>
              </w:rPr>
            </w:pPr>
            <w:r w:rsidRPr="007639F7">
              <w:rPr>
                <w:sz w:val="20"/>
                <w:szCs w:val="20"/>
              </w:rPr>
              <w:t xml:space="preserve">Suministro de equipos y herramientas para promover la </w:t>
            </w:r>
            <w:r w:rsidR="00980CB1" w:rsidRPr="007639F7">
              <w:rPr>
                <w:sz w:val="20"/>
                <w:szCs w:val="20"/>
              </w:rPr>
              <w:t>RR</w:t>
            </w:r>
            <w:r w:rsidRPr="007639F7">
              <w:rPr>
                <w:sz w:val="20"/>
                <w:szCs w:val="20"/>
              </w:rPr>
              <w:t xml:space="preserve"> mediante la distribución de herramientas y equipos</w:t>
            </w:r>
            <w:r w:rsidR="00DC062B" w:rsidRPr="007639F7">
              <w:rPr>
                <w:rStyle w:val="FootnoteReference"/>
                <w:sz w:val="20"/>
                <w:szCs w:val="20"/>
              </w:rPr>
              <w:footnoteReference w:id="9"/>
            </w:r>
            <w:r w:rsidRPr="007639F7">
              <w:rPr>
                <w:sz w:val="20"/>
                <w:szCs w:val="20"/>
              </w:rPr>
              <w:t xml:space="preserve"> a 30 talleres principales y la capacitación en el uso de dichos equipos. </w:t>
            </w:r>
          </w:p>
        </w:tc>
        <w:tc>
          <w:tcPr>
            <w:tcW w:w="1304" w:type="dxa"/>
          </w:tcPr>
          <w:p w14:paraId="2303032F" w14:textId="0F84943A" w:rsidR="00677278" w:rsidRPr="007639F7" w:rsidRDefault="00677278" w:rsidP="00962436">
            <w:pPr>
              <w:jc w:val="right"/>
              <w:rPr>
                <w:sz w:val="20"/>
                <w:szCs w:val="20"/>
              </w:rPr>
            </w:pPr>
            <w:r w:rsidRPr="007639F7">
              <w:rPr>
                <w:sz w:val="20"/>
                <w:szCs w:val="20"/>
              </w:rPr>
              <w:t>60.000</w:t>
            </w:r>
          </w:p>
        </w:tc>
      </w:tr>
      <w:tr w:rsidR="00677278" w:rsidRPr="007639F7" w14:paraId="1729C62E" w14:textId="4D6F617B" w:rsidTr="00677278">
        <w:tc>
          <w:tcPr>
            <w:tcW w:w="8046" w:type="dxa"/>
            <w:gridSpan w:val="2"/>
          </w:tcPr>
          <w:p w14:paraId="38A57473" w14:textId="5B8D2077" w:rsidR="00677278" w:rsidRPr="007639F7" w:rsidRDefault="006C0161" w:rsidP="006C0161">
            <w:pPr>
              <w:jc w:val="right"/>
              <w:rPr>
                <w:sz w:val="20"/>
                <w:szCs w:val="20"/>
              </w:rPr>
            </w:pPr>
            <w:r w:rsidRPr="007639F7">
              <w:rPr>
                <w:i/>
                <w:iCs/>
                <w:sz w:val="20"/>
                <w:szCs w:val="20"/>
              </w:rPr>
              <w:t xml:space="preserve">Subtotal del </w:t>
            </w:r>
            <w:r w:rsidR="00677278" w:rsidRPr="007639F7">
              <w:rPr>
                <w:i/>
                <w:iCs/>
                <w:sz w:val="20"/>
                <w:szCs w:val="20"/>
              </w:rPr>
              <w:t xml:space="preserve">Componente 4 </w:t>
            </w:r>
          </w:p>
        </w:tc>
        <w:tc>
          <w:tcPr>
            <w:tcW w:w="1304" w:type="dxa"/>
          </w:tcPr>
          <w:p w14:paraId="3E712F20" w14:textId="7AFB252B" w:rsidR="00677278" w:rsidRPr="007639F7" w:rsidRDefault="00677278" w:rsidP="00962436">
            <w:pPr>
              <w:jc w:val="right"/>
              <w:rPr>
                <w:i/>
                <w:iCs/>
                <w:sz w:val="20"/>
                <w:szCs w:val="20"/>
              </w:rPr>
            </w:pPr>
            <w:r w:rsidRPr="007639F7">
              <w:rPr>
                <w:i/>
                <w:iCs/>
                <w:sz w:val="20"/>
                <w:szCs w:val="20"/>
              </w:rPr>
              <w:t>74.640</w:t>
            </w:r>
          </w:p>
        </w:tc>
      </w:tr>
      <w:tr w:rsidR="00677278" w:rsidRPr="007639F7" w14:paraId="12FDBC1A" w14:textId="018E2C36" w:rsidTr="00677278">
        <w:trPr>
          <w:trHeight w:val="260"/>
        </w:trPr>
        <w:tc>
          <w:tcPr>
            <w:tcW w:w="8046" w:type="dxa"/>
            <w:gridSpan w:val="2"/>
          </w:tcPr>
          <w:p w14:paraId="4B6EF30D" w14:textId="7618D892" w:rsidR="00677278" w:rsidRPr="007639F7" w:rsidRDefault="00677278" w:rsidP="00962436">
            <w:pPr>
              <w:rPr>
                <w:b/>
                <w:bCs/>
                <w:sz w:val="20"/>
                <w:szCs w:val="20"/>
              </w:rPr>
            </w:pPr>
            <w:r w:rsidRPr="007639F7">
              <w:rPr>
                <w:b/>
                <w:bCs/>
                <w:sz w:val="20"/>
                <w:szCs w:val="20"/>
              </w:rPr>
              <w:t>Actividades de la etapa II</w:t>
            </w:r>
          </w:p>
        </w:tc>
        <w:tc>
          <w:tcPr>
            <w:tcW w:w="1304" w:type="dxa"/>
          </w:tcPr>
          <w:p w14:paraId="7A6F1822" w14:textId="497AD68B" w:rsidR="00677278" w:rsidRPr="007639F7" w:rsidRDefault="00677278" w:rsidP="00962436">
            <w:pPr>
              <w:jc w:val="right"/>
              <w:rPr>
                <w:b/>
                <w:bCs/>
                <w:sz w:val="20"/>
                <w:szCs w:val="20"/>
              </w:rPr>
            </w:pPr>
            <w:r w:rsidRPr="007639F7">
              <w:rPr>
                <w:b/>
                <w:bCs/>
                <w:sz w:val="20"/>
                <w:szCs w:val="20"/>
              </w:rPr>
              <w:t>836.640</w:t>
            </w:r>
          </w:p>
        </w:tc>
      </w:tr>
    </w:tbl>
    <w:p w14:paraId="2F33364A" w14:textId="04335E0D" w:rsidR="00BE2DAA" w:rsidRPr="007639F7" w:rsidRDefault="00BE2DAA" w:rsidP="00962436">
      <w:pPr>
        <w:pStyle w:val="Heading2"/>
        <w:keepNext/>
        <w:widowControl/>
        <w:numPr>
          <w:ilvl w:val="0"/>
          <w:numId w:val="0"/>
        </w:numPr>
        <w:spacing w:before="240"/>
        <w:rPr>
          <w:i/>
          <w:iCs/>
        </w:rPr>
      </w:pPr>
      <w:bookmarkStart w:id="15" w:name="_Hlk126915749"/>
      <w:bookmarkEnd w:id="10"/>
      <w:r w:rsidRPr="007639F7">
        <w:rPr>
          <w:i/>
          <w:iCs/>
        </w:rPr>
        <w:t>Ejecución y supervisión del proyecto</w:t>
      </w:r>
    </w:p>
    <w:bookmarkEnd w:id="15"/>
    <w:p w14:paraId="29239A28" w14:textId="21914845" w:rsidR="00BE2DAA" w:rsidRPr="007639F7" w:rsidRDefault="00BE2DAA" w:rsidP="00962436">
      <w:pPr>
        <w:pStyle w:val="Heading1"/>
      </w:pPr>
      <w:r w:rsidRPr="007639F7">
        <w:t>El sistema establecido en la etapa I del PGEH continuará en la etapa II, en la que la ONO supervisará las actividades, informará sobre los avances y trabajará con las partes intervinientes para eliminar los HCFC. El costo de esas actividades asciende a USD 84.000, e incluye el personal y los consultores (USD 60.000), los viajes internos (USD 15.000) y la organización de reuniones de supervisión y evaluación (USD 9.000).</w:t>
      </w:r>
    </w:p>
    <w:p w14:paraId="071701ED" w14:textId="77777777" w:rsidR="00BE2DAA" w:rsidRPr="007639F7" w:rsidRDefault="00BE2DAA" w:rsidP="00962436">
      <w:pPr>
        <w:keepNext/>
        <w:spacing w:after="240"/>
        <w:rPr>
          <w:i/>
        </w:rPr>
      </w:pPr>
      <w:bookmarkStart w:id="16" w:name="_Hlk126915810"/>
      <w:bookmarkStart w:id="17" w:name="_Hlk178716620"/>
      <w:r w:rsidRPr="007639F7">
        <w:rPr>
          <w:i/>
        </w:rPr>
        <w:t>Aplicación de la política de género</w:t>
      </w:r>
      <w:bookmarkEnd w:id="16"/>
    </w:p>
    <w:bookmarkEnd w:id="17"/>
    <w:p w14:paraId="4FCCB376" w14:textId="25663BB8" w:rsidR="00DB3B46" w:rsidRPr="007639F7" w:rsidRDefault="0042293B" w:rsidP="00FA6B63">
      <w:pPr>
        <w:pStyle w:val="Heading1"/>
        <w:widowControl w:val="0"/>
      </w:pPr>
      <w:r w:rsidRPr="007639F7">
        <w:t xml:space="preserve">El Gobierno de Somalia y la ONUDI se han comprometido a aplicar las políticas de integración de la perspectiva de género del Fondo Multilateral en consonancia con las decisiones 84/92 d), 90/48 c) y 92/40 b). </w:t>
      </w:r>
      <w:r w:rsidRPr="007639F7">
        <w:rPr>
          <w:rFonts w:asciiTheme="majorBidi" w:hAnsiTheme="majorBidi"/>
          <w:color w:val="000000" w:themeColor="text1"/>
        </w:rPr>
        <w:t xml:space="preserve">El plan de ejecución de la etapa II del PGEH incluye actividades que abordarán la igualdad de género y el empoderamiento de las mujeres de forma sistemática durante la ejecución. </w:t>
      </w:r>
      <w:r w:rsidRPr="007639F7">
        <w:t>El proyecto abordará las cuestiones de género teniendo en cuenta las normas y valores culturales imperantes en el país.</w:t>
      </w:r>
      <w:r w:rsidRPr="007639F7">
        <w:rPr>
          <w:rFonts w:asciiTheme="majorBidi" w:hAnsiTheme="majorBidi"/>
          <w:color w:val="000000" w:themeColor="text1"/>
        </w:rPr>
        <w:t xml:space="preserve"> </w:t>
      </w:r>
      <w:r w:rsidRPr="007639F7">
        <w:t>Las actividades previstas incluyen la identificación de las políticas nacionales de género, la participación de un punto focal de género del Ministerio de Medio Ambiente y Cambio Climático en las consultas a los grupos de partes intervinientes, la recopilación y el seguimiento de datos desglosados por género, la promoción de la participación de las mujeres en las actividades del PGEH y velar por que los materiales de capacitación y otros materiales informativos tengan en cuenta las cuestiones de género.</w:t>
      </w:r>
      <w:r w:rsidRPr="007639F7">
        <w:rPr>
          <w:rFonts w:asciiTheme="majorBidi" w:hAnsiTheme="majorBidi"/>
          <w:color w:val="000000" w:themeColor="text1"/>
        </w:rPr>
        <w:t xml:space="preserve"> </w:t>
      </w:r>
      <w:r w:rsidRPr="007639F7">
        <w:t>Además, los informes de los tramos incluirán datos desglosados por género, actividades con dimensión de género emprendidas, productos de</w:t>
      </w:r>
      <w:r w:rsidR="00BF58E7" w:rsidRPr="007639F7">
        <w:t>l</w:t>
      </w:r>
      <w:r w:rsidRPr="007639F7">
        <w:t xml:space="preserve"> conocimiento sobre género, buenas prácticas y lecciones aprendidas, y la asignación de recursos financieros para actividades relativas al género.</w:t>
      </w:r>
    </w:p>
    <w:p w14:paraId="6DF15057" w14:textId="1610EFED" w:rsidR="00BE2DAA" w:rsidRPr="007639F7" w:rsidRDefault="00BE2DAA" w:rsidP="00FA6B63">
      <w:pPr>
        <w:widowControl w:val="0"/>
        <w:spacing w:after="240"/>
        <w:outlineLvl w:val="0"/>
        <w:rPr>
          <w:u w:val="single"/>
        </w:rPr>
      </w:pPr>
      <w:bookmarkStart w:id="18" w:name="_Hlk126915819"/>
      <w:r w:rsidRPr="007639F7">
        <w:rPr>
          <w:u w:val="single"/>
        </w:rPr>
        <w:t>Costo total de la etapa II del plan de gestión para la eliminación de HCFC</w:t>
      </w:r>
    </w:p>
    <w:bookmarkEnd w:id="18"/>
    <w:p w14:paraId="3B26FF2C" w14:textId="51D1813E" w:rsidR="003A32E3" w:rsidRPr="007639F7" w:rsidRDefault="00BE2DAA" w:rsidP="00FA6B63">
      <w:pPr>
        <w:pStyle w:val="Heading1"/>
        <w:widowControl w:val="0"/>
        <w:spacing w:after="0"/>
        <w:rPr>
          <w:b/>
        </w:rPr>
      </w:pPr>
      <w:r w:rsidRPr="007639F7">
        <w:t xml:space="preserve">El costo total de la etapa II del PGEH para Somalia se ha estimado en USD 920.640 más gastos de apoyo al organismo, como se presentó originalmente, con el fin de lograr una reducción del 100% para 2030. </w:t>
      </w:r>
      <w:r w:rsidRPr="007639F7">
        <w:lastRenderedPageBreak/>
        <w:t xml:space="preserve">Las actividades propuestas y el desglose de los costos se resumen en el cuadro 3 </w:t>
      </w:r>
      <w:r w:rsidR="004B1AC8" w:rsidRPr="007639F7">
        <w:t>anterior</w:t>
      </w:r>
      <w:r w:rsidRPr="007639F7">
        <w:t xml:space="preserve">. </w:t>
      </w:r>
    </w:p>
    <w:p w14:paraId="0BBABFB1" w14:textId="20B544C2" w:rsidR="00BE2DAA" w:rsidRPr="007639F7" w:rsidRDefault="00BE2DAA" w:rsidP="00962436">
      <w:pPr>
        <w:keepNext/>
        <w:spacing w:before="240" w:after="240"/>
        <w:rPr>
          <w:u w:val="single"/>
        </w:rPr>
      </w:pPr>
      <w:bookmarkStart w:id="19" w:name="_Hlk126915832"/>
      <w:r w:rsidRPr="007639F7">
        <w:rPr>
          <w:u w:val="single"/>
        </w:rPr>
        <w:t>Plan de ejecución para el primer tramo de la etapa II del plan de gestión para la eliminación de HCFC</w:t>
      </w:r>
    </w:p>
    <w:bookmarkEnd w:id="19"/>
    <w:p w14:paraId="165895D0" w14:textId="39AF3F37" w:rsidR="00BE2DAA" w:rsidRPr="007639F7" w:rsidRDefault="00E64634" w:rsidP="00962436">
      <w:pPr>
        <w:pStyle w:val="Heading1"/>
      </w:pPr>
      <w:r w:rsidRPr="007639F7">
        <w:t xml:space="preserve">Como se solicitó inicialmente, el primer tramo de financiamiento de la etapa II del PGEH por un importe total de USD 429.640 se ejecutará entre diciembre de 2024 y diciembre de 2027 e incluirá las siguientes actividades: </w:t>
      </w:r>
    </w:p>
    <w:p w14:paraId="5BE2577E" w14:textId="05B90346" w:rsidR="00CF6FB9" w:rsidRPr="007639F7" w:rsidRDefault="005C0046" w:rsidP="00625E8F">
      <w:pPr>
        <w:pStyle w:val="Heading2"/>
        <w:rPr>
          <w:i/>
        </w:rPr>
      </w:pPr>
      <w:r w:rsidRPr="007639F7">
        <w:rPr>
          <w:i/>
        </w:rPr>
        <w:t xml:space="preserve">Fortalecimiento y fiscalización de la legislación y </w:t>
      </w:r>
      <w:r w:rsidR="000044BF" w:rsidRPr="007639F7">
        <w:rPr>
          <w:i/>
        </w:rPr>
        <w:t>las normas</w:t>
      </w:r>
      <w:r w:rsidRPr="007639F7">
        <w:rPr>
          <w:i/>
        </w:rPr>
        <w:t xml:space="preserve"> sobre HCFC: </w:t>
      </w:r>
    </w:p>
    <w:p w14:paraId="719E57D2" w14:textId="751A72EC" w:rsidR="00B7225D" w:rsidRPr="007639F7" w:rsidRDefault="00FD64A8" w:rsidP="00585825">
      <w:pPr>
        <w:pStyle w:val="Heading3"/>
        <w:ind w:hanging="540"/>
      </w:pPr>
      <w:r w:rsidRPr="007639F7">
        <w:t>Desar</w:t>
      </w:r>
      <w:r w:rsidR="00D07C71" w:rsidRPr="007639F7">
        <w:t>rollar una nueva política/norma</w:t>
      </w:r>
      <w:r w:rsidRPr="007639F7">
        <w:t xml:space="preserve"> y llevar a cabo la consulta pública relacionada para cumplir y mantener el calendario de eliminación de HCFC del país, incluida la prohibición de la importación de HCFC-141b en polioles premezclados importados y de la importación de equipos basados en HCFC para el 1 de enero de 2025, la introducción de requisitos para el etiquetado de envases y equipos de HCFC y la prohibición de la reutilización de envases desechables para el 1 de enero de 2027 (USD 20.000); </w:t>
      </w:r>
    </w:p>
    <w:p w14:paraId="62E57125" w14:textId="2215AAFB" w:rsidR="00553C8C" w:rsidRPr="007639F7" w:rsidRDefault="00553C8C" w:rsidP="002B5008">
      <w:pPr>
        <w:pStyle w:val="Heading3"/>
        <w:ind w:hanging="450"/>
      </w:pPr>
      <w:r w:rsidRPr="007639F7">
        <w:t xml:space="preserve">Realizar una evaluación para determinar los ajustes al sistema de licencias de HCFC, </w:t>
      </w:r>
      <w:r w:rsidR="00085EC1" w:rsidRPr="007639F7">
        <w:t>incluidas</w:t>
      </w:r>
      <w:r w:rsidRPr="007639F7">
        <w:t xml:space="preserve"> las brechas de información en el actual mecanismo de intercambio de datos; y desarrollar un plan para establecer un sistema electrónico de licencias con acceso vinculado a los sistemas de aduanas (USD 20.000); </w:t>
      </w:r>
    </w:p>
    <w:p w14:paraId="4BEA8589" w14:textId="027341C9" w:rsidR="00B7225D" w:rsidRPr="007639F7" w:rsidRDefault="00677278" w:rsidP="002B5008">
      <w:pPr>
        <w:pStyle w:val="Heading3"/>
        <w:widowControl/>
        <w:ind w:hanging="360"/>
      </w:pPr>
      <w:r w:rsidRPr="007639F7">
        <w:t>Realizar un estudio de viabilidad sobre la posibilidad de crear dos asociaciones del sector refrigeración y climatización y organizar dos rondas de consultas entre la ONO, las principales partes intervinientes del país y los técnicos de equipos de refrigeración y climatización para permitir la creación de asociaciones del sector refrigeración y climatización en Somalia (USD 30.000);</w:t>
      </w:r>
    </w:p>
    <w:p w14:paraId="4BB2B8AD" w14:textId="098AD08A" w:rsidR="00E46CBB" w:rsidRPr="007639F7" w:rsidRDefault="005C0046" w:rsidP="00B7225D">
      <w:pPr>
        <w:pStyle w:val="Heading2"/>
        <w:keepNext/>
        <w:widowControl/>
      </w:pPr>
      <w:r w:rsidRPr="007639F7">
        <w:rPr>
          <w:i/>
          <w:iCs/>
        </w:rPr>
        <w:t>Fortalecimiento de la capacidad técnica para el control de las importaciones:</w:t>
      </w:r>
    </w:p>
    <w:p w14:paraId="52894EDB" w14:textId="2D5A13FB" w:rsidR="00E46CBB" w:rsidRPr="007639F7" w:rsidRDefault="00330F12" w:rsidP="00585825">
      <w:pPr>
        <w:pStyle w:val="Heading3"/>
        <w:keepNext/>
        <w:widowControl/>
        <w:ind w:hanging="540"/>
      </w:pPr>
      <w:r w:rsidRPr="007639F7">
        <w:t>Proporcionar capacitación a 10 instructores de aduanas; actualizar el material didáctico para la capacitación de nuevos funcionarios; y capacitar a 40 funcionarios de aduanas y fiscalización sobre el Protocolo de Montreal, los procedimientos del sistema de licencias, las nuevas políticas y normas, los mecanismos de fiscalización, las técnicas de inspección para HCFC y equipos basados en HCFC, además de capacitación sobre la manipulación segura de refrigerantes peligrosos (USD 25.000);</w:t>
      </w:r>
    </w:p>
    <w:p w14:paraId="60D888CC" w14:textId="559C0445" w:rsidR="00330F12" w:rsidRPr="007639F7" w:rsidRDefault="00E46CBB" w:rsidP="00C2027C">
      <w:pPr>
        <w:pStyle w:val="Heading3"/>
        <w:widowControl/>
        <w:ind w:hanging="450"/>
      </w:pPr>
      <w:r w:rsidRPr="007639F7">
        <w:t>Organizar un taller de información y sensibilización sobre las nuevas medidas regulatorias para 25 importadores de refrigerantes y equipos (USD 5.000);</w:t>
      </w:r>
    </w:p>
    <w:p w14:paraId="1590C3D3" w14:textId="4979640F" w:rsidR="000016A2" w:rsidRPr="007639F7" w:rsidRDefault="005C0046" w:rsidP="00962436">
      <w:pPr>
        <w:pStyle w:val="Heading2"/>
        <w:widowControl/>
      </w:pPr>
      <w:r w:rsidRPr="007639F7">
        <w:rPr>
          <w:i/>
          <w:iCs/>
        </w:rPr>
        <w:t>Capacitación de técnicos de equipos de refrigeración y climatización en buenas prácticas de servicio técnico, y suministro de equipos y herramientas:</w:t>
      </w:r>
    </w:p>
    <w:p w14:paraId="5C5177A3" w14:textId="0FAD84A1" w:rsidR="000016A2" w:rsidRPr="007639F7" w:rsidRDefault="006A192F" w:rsidP="00585825">
      <w:pPr>
        <w:pStyle w:val="Heading3"/>
        <w:widowControl/>
        <w:ind w:hanging="540"/>
      </w:pPr>
      <w:r>
        <w:t xml:space="preserve"> </w:t>
      </w:r>
      <w:r w:rsidR="002C650A" w:rsidRPr="007639F7">
        <w:t>Capacita</w:t>
      </w:r>
      <w:r w:rsidR="00FA579B" w:rsidRPr="007639F7">
        <w:t>r a</w:t>
      </w:r>
      <w:r w:rsidR="002C650A" w:rsidRPr="007639F7">
        <w:t xml:space="preserve"> 10 instructores y 40 técnicos en buenas prácticas de servicio técnico, </w:t>
      </w:r>
      <w:r>
        <w:br/>
        <w:t xml:space="preserve"> </w:t>
      </w:r>
      <w:r w:rsidR="002C650A" w:rsidRPr="007639F7">
        <w:t xml:space="preserve">recuperación y reciclaje de refrigerantes y manipulación segura de refrigerantes </w:t>
      </w:r>
      <w:r>
        <w:t xml:space="preserve"> </w:t>
      </w:r>
      <w:r>
        <w:br/>
        <w:t xml:space="preserve"> </w:t>
      </w:r>
      <w:r w:rsidR="002C650A" w:rsidRPr="007639F7">
        <w:t xml:space="preserve">inflamables, y </w:t>
      </w:r>
      <w:r w:rsidR="007059C9" w:rsidRPr="007639F7">
        <w:t xml:space="preserve">elaborar </w:t>
      </w:r>
      <w:r w:rsidR="002C650A" w:rsidRPr="007639F7">
        <w:t xml:space="preserve">material de capacitación en los idiomas locales (USD 27.000); </w:t>
      </w:r>
    </w:p>
    <w:p w14:paraId="18994787" w14:textId="347984BA" w:rsidR="000016A2" w:rsidRPr="007639F7" w:rsidRDefault="00A15995" w:rsidP="00A15995">
      <w:pPr>
        <w:pStyle w:val="Heading3"/>
        <w:widowControl/>
        <w:numPr>
          <w:ilvl w:val="0"/>
          <w:numId w:val="0"/>
        </w:numPr>
        <w:ind w:left="2160" w:hanging="720"/>
      </w:pPr>
      <w:r>
        <w:t xml:space="preserve"> ii)</w:t>
      </w:r>
      <w:r w:rsidR="00210CEB">
        <w:tab/>
      </w:r>
      <w:r w:rsidR="000016A2" w:rsidRPr="007639F7">
        <w:t xml:space="preserve">Adquirir y distribuir herramientas y equipos a 87 técnicos capacitados (USD 105.000); </w:t>
      </w:r>
    </w:p>
    <w:p w14:paraId="36229DD8" w14:textId="28730DE7" w:rsidR="000016A2" w:rsidRPr="007639F7" w:rsidRDefault="006A192F" w:rsidP="006A192F">
      <w:pPr>
        <w:pStyle w:val="Heading3"/>
        <w:widowControl/>
        <w:numPr>
          <w:ilvl w:val="0"/>
          <w:numId w:val="0"/>
        </w:numPr>
        <w:ind w:left="1440"/>
      </w:pPr>
      <w:r>
        <w:t xml:space="preserve"> iii)    </w:t>
      </w:r>
      <w:r w:rsidR="000016A2" w:rsidRPr="007639F7">
        <w:t xml:space="preserve">Adquirir y distribuir herramientas y equipos para 87 talleres de servicio técnico </w:t>
      </w:r>
      <w:r>
        <w:t xml:space="preserve"> </w:t>
      </w:r>
      <w:r>
        <w:br/>
        <w:t xml:space="preserve">              </w:t>
      </w:r>
      <w:r w:rsidR="000016A2" w:rsidRPr="007639F7">
        <w:t xml:space="preserve">seleccionados (USD 105.000); </w:t>
      </w:r>
    </w:p>
    <w:p w14:paraId="4EFD0161" w14:textId="62682E6E" w:rsidR="00330F12" w:rsidRPr="007639F7" w:rsidRDefault="006A192F" w:rsidP="006A192F">
      <w:pPr>
        <w:pStyle w:val="Heading3"/>
        <w:widowControl/>
        <w:numPr>
          <w:ilvl w:val="0"/>
          <w:numId w:val="0"/>
        </w:numPr>
        <w:ind w:left="2160" w:hanging="660"/>
      </w:pPr>
      <w:r>
        <w:lastRenderedPageBreak/>
        <w:t xml:space="preserve">iv) </w:t>
      </w:r>
      <w:r>
        <w:tab/>
      </w:r>
      <w:r w:rsidR="006B5DBD" w:rsidRPr="007639F7">
        <w:t>Adquirir y distribuir cinco juegos de herramientas/equipos para institutos de capacitación técnica seleccionados (USD 50.000);</w:t>
      </w:r>
    </w:p>
    <w:p w14:paraId="62674AF6" w14:textId="163F937D" w:rsidR="0028704F" w:rsidRPr="007639F7" w:rsidRDefault="005C0046" w:rsidP="00962436">
      <w:pPr>
        <w:pStyle w:val="Heading2"/>
        <w:widowControl/>
      </w:pPr>
      <w:r w:rsidRPr="007639F7">
        <w:rPr>
          <w:i/>
          <w:iCs/>
        </w:rPr>
        <w:t>Plan nacional de RRR:</w:t>
      </w:r>
      <w:r w:rsidRPr="007639F7">
        <w:t xml:space="preserve"> Desarrollar un modelo de gestión para evaluar el establecimiento de una instalación de </w:t>
      </w:r>
      <w:r w:rsidR="004E5894" w:rsidRPr="007639F7">
        <w:t>regeneración</w:t>
      </w:r>
      <w:r w:rsidRPr="007639F7">
        <w:t xml:space="preserve"> en el futuro, y </w:t>
      </w:r>
      <w:r w:rsidR="005B75C5">
        <w:t>elaborar</w:t>
      </w:r>
      <w:r w:rsidRPr="007639F7">
        <w:t xml:space="preserve"> directrices para RR, reciclaje y </w:t>
      </w:r>
      <w:r w:rsidR="00D1729E" w:rsidRPr="007639F7">
        <w:t>regeneración</w:t>
      </w:r>
      <w:r w:rsidRPr="007639F7">
        <w:t xml:space="preserve"> de refrigerantes, transporte y almacenamiento de refrigerantes no deseados (USD</w:t>
      </w:r>
      <w:r w:rsidR="00571878">
        <w:t> </w:t>
      </w:r>
      <w:r w:rsidRPr="007639F7">
        <w:t>14.640); y</w:t>
      </w:r>
    </w:p>
    <w:p w14:paraId="07AF37EB" w14:textId="3CD08120" w:rsidR="001C20C9" w:rsidRPr="007639F7" w:rsidRDefault="00BE2DAA" w:rsidP="00962436">
      <w:pPr>
        <w:pStyle w:val="Heading2"/>
        <w:widowControl/>
      </w:pPr>
      <w:r w:rsidRPr="007639F7">
        <w:rPr>
          <w:i/>
          <w:iCs/>
        </w:rPr>
        <w:t>Supervisión del proyecto:</w:t>
      </w:r>
      <w:r w:rsidRPr="007639F7">
        <w:t xml:space="preserve"> El costo de estas actividades asciende a USD 28.000, incluidos el personal y los consultores (USD 20.000); los viajes internos para la supervisión (USD 5.000); y la organización de reuniones de supervisión y evaluación (USD 3.000).</w:t>
      </w:r>
      <w:bookmarkStart w:id="20" w:name="_Hlk126916095"/>
    </w:p>
    <w:p w14:paraId="2AB53951" w14:textId="3B511048" w:rsidR="00BE2DAA" w:rsidRPr="007639F7" w:rsidRDefault="00BE2DAA" w:rsidP="0022354D">
      <w:pPr>
        <w:keepNext/>
        <w:spacing w:before="360" w:after="240"/>
        <w:jc w:val="center"/>
        <w:rPr>
          <w:b/>
        </w:rPr>
      </w:pPr>
      <w:r w:rsidRPr="007639F7">
        <w:rPr>
          <w:b/>
        </w:rPr>
        <w:t>OBSERVACIONES Y RECOMENDACIÓN DE LA SECRETARÍA</w:t>
      </w:r>
    </w:p>
    <w:p w14:paraId="0564A0E3" w14:textId="77777777" w:rsidR="00BE2DAA" w:rsidRPr="007639F7" w:rsidRDefault="00BE2DAA" w:rsidP="0022354D">
      <w:pPr>
        <w:keepNext/>
        <w:spacing w:after="240"/>
        <w:rPr>
          <w:b/>
        </w:rPr>
      </w:pPr>
      <w:r w:rsidRPr="007639F7">
        <w:rPr>
          <w:b/>
        </w:rPr>
        <w:t>OBSERVACIONES</w:t>
      </w:r>
    </w:p>
    <w:bookmarkEnd w:id="20"/>
    <w:p w14:paraId="007CCA62" w14:textId="23E9214C" w:rsidR="00BE2DAA" w:rsidRPr="007639F7" w:rsidRDefault="00BE2DAA" w:rsidP="0022354D">
      <w:pPr>
        <w:pStyle w:val="Heading1"/>
        <w:keepNext/>
      </w:pPr>
      <w:r w:rsidRPr="007639F7">
        <w:t>La Secretaría examinó la etapa II del PGEH a la luz de la etapa I, las políticas y directrices del Fondo Multilateral, incluidos los criterios para financiar la eliminación de HCFC en el sector de consumo para la etapa II del PGEH (decisiones 74/50 y 90/31), y el plan administrativo para 2024–2026 del Fondo Multilateral.</w:t>
      </w:r>
    </w:p>
    <w:p w14:paraId="0587EE82" w14:textId="31B3C511" w:rsidR="001E3B05" w:rsidRPr="007639F7" w:rsidRDefault="00061506" w:rsidP="00962436">
      <w:pPr>
        <w:rPr>
          <w:u w:val="single"/>
        </w:rPr>
      </w:pPr>
      <w:r w:rsidRPr="007639F7">
        <w:rPr>
          <w:u w:val="single"/>
        </w:rPr>
        <w:t xml:space="preserve">Consumo de HCFC y presentación de datos </w:t>
      </w:r>
      <w:bookmarkStart w:id="21" w:name="_Hlk126916105"/>
    </w:p>
    <w:p w14:paraId="4D4C8E69" w14:textId="77777777" w:rsidR="001B48EA" w:rsidRPr="007639F7" w:rsidRDefault="001B48EA" w:rsidP="00962436">
      <w:pPr>
        <w:rPr>
          <w:u w:val="single"/>
        </w:rPr>
      </w:pPr>
    </w:p>
    <w:p w14:paraId="1D01DAE7" w14:textId="77777777" w:rsidR="00E867D9" w:rsidRPr="007639F7" w:rsidRDefault="008E3F59" w:rsidP="00E867D9">
      <w:pPr>
        <w:pStyle w:val="Heading1"/>
      </w:pPr>
      <w:r w:rsidRPr="007639F7">
        <w:t xml:space="preserve">Según el informe de verificación, el consumo total de Somalia en 2021 es de 190,00 </w:t>
      </w:r>
      <w:proofErr w:type="spellStart"/>
      <w:r w:rsidRPr="007639F7">
        <w:t>tm</w:t>
      </w:r>
      <w:proofErr w:type="spellEnd"/>
      <w:r w:rsidRPr="007639F7">
        <w:t xml:space="preserve"> de HCFC-22 y 0,77 </w:t>
      </w:r>
      <w:proofErr w:type="spellStart"/>
      <w:r w:rsidRPr="007639F7">
        <w:t>tm</w:t>
      </w:r>
      <w:proofErr w:type="spellEnd"/>
      <w:r w:rsidRPr="007639F7">
        <w:t xml:space="preserve"> de HCFC-141b en polioles premezclados importados. Por consiguiente, el consumo total de HCFC es de 10,53 toneladas PAO, lo cual es inferior al consumo máximo permitido de 14,78 toneladas PAO. </w:t>
      </w:r>
    </w:p>
    <w:p w14:paraId="4E6CC1A1" w14:textId="7C351F62" w:rsidR="00BE2DAA" w:rsidRPr="007639F7" w:rsidRDefault="00BE2DAA" w:rsidP="00970EB4">
      <w:pPr>
        <w:pStyle w:val="Heading1"/>
        <w:keepNext/>
        <w:numPr>
          <w:ilvl w:val="0"/>
          <w:numId w:val="0"/>
        </w:numPr>
        <w:rPr>
          <w:u w:val="single"/>
        </w:rPr>
      </w:pPr>
      <w:r w:rsidRPr="007639F7">
        <w:rPr>
          <w:u w:val="single"/>
        </w:rPr>
        <w:t>Estrategia transversal</w:t>
      </w:r>
    </w:p>
    <w:bookmarkEnd w:id="21"/>
    <w:p w14:paraId="54001212" w14:textId="4C29A063" w:rsidR="00BE2DAA" w:rsidRPr="007639F7" w:rsidRDefault="00BE2DAA" w:rsidP="00962436">
      <w:pPr>
        <w:pStyle w:val="Heading1"/>
      </w:pPr>
      <w:r w:rsidRPr="007639F7">
        <w:t xml:space="preserve">El Gobierno de Somalia confirmó su compromiso de lograr una reducción del 100% de su consumo base de HCFC para 2030, y de mantener un consumo anual máximo de HCFC en el período de 2030 a 2040 </w:t>
      </w:r>
      <w:r w:rsidR="008F0126" w:rsidRPr="007639F7">
        <w:t>en</w:t>
      </w:r>
      <w:r w:rsidRPr="007639F7">
        <w:t xml:space="preserve"> un nivel compatible con el artículo 5, párrafo 8 ter e) i) del Protocolo de Montreal</w:t>
      </w:r>
      <w:r w:rsidRPr="007639F7">
        <w:rPr>
          <w:vertAlign w:val="superscript"/>
        </w:rPr>
        <w:footnoteReference w:id="10"/>
      </w:r>
      <w:r w:rsidRPr="007639F7">
        <w:t xml:space="preserve">. </w:t>
      </w:r>
    </w:p>
    <w:p w14:paraId="21C217E1" w14:textId="2ACD6440" w:rsidR="00BE2DAA" w:rsidRPr="007639F7" w:rsidRDefault="00BE2DAA" w:rsidP="00962436">
      <w:pPr>
        <w:pStyle w:val="Heading1"/>
      </w:pPr>
      <w:r w:rsidRPr="007639F7">
        <w:t>En consonancia con la decisión 86/51, para permitir el examen del tramo final de su PGEH, el Gobierno de Somalia convino en presentar una descripción detallada del marco regulatorio y de políticas en vigor para aplicar medidas que garanticen que el consumo de HCFC se ajusta a lo dispuesto en el párrafo 8 ter e) i) del artículo 5 del Protocolo de Montreal para el período 2030–2040, y el consumo anual de HCFC en Somalia para el período 2030–2040.</w:t>
      </w:r>
    </w:p>
    <w:p w14:paraId="2E1AD653" w14:textId="77777777" w:rsidR="00BE2DAA" w:rsidRPr="007639F7" w:rsidRDefault="00BE2DAA" w:rsidP="00962436">
      <w:pPr>
        <w:keepNext/>
        <w:spacing w:after="240"/>
        <w:rPr>
          <w:u w:val="single"/>
        </w:rPr>
      </w:pPr>
      <w:bookmarkStart w:id="22" w:name="_Hlk126916111"/>
      <w:r w:rsidRPr="007639F7">
        <w:rPr>
          <w:u w:val="single"/>
        </w:rPr>
        <w:t>Marco jurídico</w:t>
      </w:r>
    </w:p>
    <w:bookmarkEnd w:id="22"/>
    <w:p w14:paraId="05A21603" w14:textId="2CBE10CC" w:rsidR="00EE5848" w:rsidRPr="007639F7" w:rsidRDefault="00190A69" w:rsidP="00962436">
      <w:pPr>
        <w:pStyle w:val="Heading1"/>
      </w:pPr>
      <w:r w:rsidRPr="007639F7">
        <w:t>La cuota total de importaciones de HCFC en 2024 es de 7,85 toneladas PAO, que es inferior al consumo máximo permitido para el año actual, y 5,34 toneladas PAO para 2025, de conformidad con el consumo máximo permitido propuesto para ese año.</w:t>
      </w:r>
    </w:p>
    <w:p w14:paraId="49C29737" w14:textId="77777777" w:rsidR="001D4883" w:rsidRPr="007639F7" w:rsidRDefault="001D4883" w:rsidP="001D4883">
      <w:pPr>
        <w:rPr>
          <w:rFonts w:asciiTheme="majorBidi" w:hAnsiTheme="majorBidi" w:cstheme="majorBidi"/>
          <w:u w:val="single"/>
        </w:rPr>
      </w:pPr>
      <w:r w:rsidRPr="007639F7">
        <w:rPr>
          <w:rFonts w:asciiTheme="majorBidi" w:hAnsiTheme="majorBidi"/>
          <w:u w:val="single"/>
        </w:rPr>
        <w:t xml:space="preserve">Inestabilidad política y cuestiones de seguridad </w:t>
      </w:r>
    </w:p>
    <w:p w14:paraId="492FE854" w14:textId="77777777" w:rsidR="001D4883" w:rsidRPr="007639F7" w:rsidRDefault="001D4883" w:rsidP="001D4883">
      <w:pPr>
        <w:rPr>
          <w:rFonts w:asciiTheme="majorBidi" w:hAnsiTheme="majorBidi" w:cstheme="majorBidi"/>
          <w:u w:val="single"/>
        </w:rPr>
      </w:pPr>
    </w:p>
    <w:p w14:paraId="4DF0C611" w14:textId="15973103" w:rsidR="001D4883" w:rsidRPr="007639F7" w:rsidRDefault="00C0328C" w:rsidP="001D4883">
      <w:pPr>
        <w:pStyle w:val="Heading1"/>
        <w:rPr>
          <w:rFonts w:asciiTheme="majorBidi" w:hAnsiTheme="majorBidi" w:cstheme="majorBidi"/>
        </w:rPr>
      </w:pPr>
      <w:r w:rsidRPr="007639F7">
        <w:t xml:space="preserve">Se han producido avances significativos en la situación del país en los últimos años, en parte gracias a los esfuerzos de mantenimiento de la paz de la Misión de la Unión Africana en el Sudán. Sin embargo, las inquietudes relacionadas con la inestabilidad política y la situación de la seguridad aún persisten y pueden </w:t>
      </w:r>
      <w:r w:rsidRPr="007639F7">
        <w:lastRenderedPageBreak/>
        <w:t>afectar la ejecución de la etapa II del PGEH, incluida la capacidad de viajar, organizar actividades de capacitación y fiscalizar el cumplimiento del marco jurídico y regulatorio. Para gestionar todas estas cuestiones, la ONUDI trabajará en estrecha colaboración con la ONO para ejecutar el proyecto mediante modalidades que se adapten a la situación.</w:t>
      </w:r>
      <w:r w:rsidRPr="007639F7">
        <w:rPr>
          <w:rFonts w:asciiTheme="majorBidi" w:hAnsiTheme="majorBidi"/>
        </w:rPr>
        <w:t xml:space="preserve"> Las actividades previstas en Somalia seguirán siendo objeto de una cuidadosa evaluación inmediatamente antes de su inicio. Es posible que se deba conceder más tiempo a las principales partes intervinientes para </w:t>
      </w:r>
      <w:r w:rsidR="00BF0C69" w:rsidRPr="007639F7">
        <w:rPr>
          <w:rFonts w:asciiTheme="majorBidi" w:hAnsiTheme="majorBidi"/>
        </w:rPr>
        <w:t>tomar en consideración</w:t>
      </w:r>
      <w:r w:rsidRPr="007639F7">
        <w:rPr>
          <w:rFonts w:asciiTheme="majorBidi" w:hAnsiTheme="majorBidi"/>
        </w:rPr>
        <w:t xml:space="preserve"> los problemas </w:t>
      </w:r>
      <w:r w:rsidR="00F632CC" w:rsidRPr="007639F7">
        <w:rPr>
          <w:rFonts w:asciiTheme="majorBidi" w:hAnsiTheme="majorBidi"/>
        </w:rPr>
        <w:t>específicos que puedan enfrentar</w:t>
      </w:r>
      <w:r w:rsidRPr="007639F7">
        <w:rPr>
          <w:rFonts w:asciiTheme="majorBidi" w:hAnsiTheme="majorBidi"/>
        </w:rPr>
        <w:t>, y que los planes deban ajustarse en consecuencia.</w:t>
      </w:r>
    </w:p>
    <w:p w14:paraId="28EB5511" w14:textId="33091969" w:rsidR="001D4883" w:rsidRPr="007639F7" w:rsidRDefault="001D4883" w:rsidP="00DA7473">
      <w:pPr>
        <w:pStyle w:val="Heading1"/>
      </w:pPr>
      <w:r w:rsidRPr="007639F7">
        <w:t>En respuesta a la consulta de la Secretaría sobre los viajes de consultores internacionales o personal de las Naciones Unidas a Somalia, la ONUDI indicó que dichos viajes están autorizados. Sin embargo, esas misiones son complejas para los expertos internacionales, que solo pueden viajar y alojarse dentro de la zona protegida del aeropuerto de Mogadiscio. Las misiones fuera de esa zona solo pueden organizarse con la revisión y aprobación del Departamento de Seguridad. Los expertos en misión pueden optar por viajar solo a Mogadiscio y llevar a cabo sus reuniones dentro de la zona protegida, donde los funcionarios del Gobierno de Somalia tienen acceso sin necesidad de facilitación, pero los ciudadanos particulares somalíes podrían necesitar alguna autorización especial para acceder a la zona.</w:t>
      </w:r>
    </w:p>
    <w:p w14:paraId="672B2D50" w14:textId="7B3BF26C" w:rsidR="001D4883" w:rsidRPr="007639F7" w:rsidRDefault="001D4883" w:rsidP="001D4883">
      <w:pPr>
        <w:pStyle w:val="Heading1"/>
      </w:pPr>
      <w:r w:rsidRPr="007639F7">
        <w:t xml:space="preserve">Además del procedimiento de organización de viajes internacionales, la ONUDI informó que viajar por las provincias de Somalia es seguro para organizar cursos de capacitación y talleres con expertos nacionales. Por lo tanto, la mayoría de las sesiones de capacitación serán impartidas por la ONO y expertos nacionales. Sin embargo, el taller de capacitación para instructores en materia de refrigeración y climatización, los instructores expertos del Departamento de Aduanas y los talleres de </w:t>
      </w:r>
      <w:r w:rsidR="008E2BCB" w:rsidRPr="007639F7">
        <w:t>creación de capacidad</w:t>
      </w:r>
      <w:r w:rsidRPr="007639F7">
        <w:t xml:space="preserve"> sobre RR contarían con expertos internacionales </w:t>
      </w:r>
      <w:r w:rsidR="00D11A09" w:rsidRPr="007639F7">
        <w:t>y</w:t>
      </w:r>
      <w:r w:rsidRPr="007639F7">
        <w:t xml:space="preserve"> nacionales y se organizarían en la zona protegida de Mogadiscio, si fuera necesario.</w:t>
      </w:r>
    </w:p>
    <w:p w14:paraId="605CB78C" w14:textId="419C048C" w:rsidR="00BE2DAA" w:rsidRPr="007639F7" w:rsidRDefault="008E3EB6" w:rsidP="00962436">
      <w:pPr>
        <w:keepNext/>
        <w:spacing w:after="240"/>
        <w:rPr>
          <w:u w:val="single"/>
        </w:rPr>
      </w:pPr>
      <w:bookmarkStart w:id="23" w:name="_Hlk126916116"/>
      <w:r w:rsidRPr="007639F7">
        <w:rPr>
          <w:u w:val="single"/>
        </w:rPr>
        <w:t xml:space="preserve">Cuestiones técnicas y de costos </w:t>
      </w:r>
    </w:p>
    <w:p w14:paraId="52B9699F" w14:textId="52C5C3FC" w:rsidR="00E245AF" w:rsidRPr="007639F7" w:rsidRDefault="0028704F" w:rsidP="00962436">
      <w:pPr>
        <w:pStyle w:val="Heading1"/>
      </w:pPr>
      <w:r w:rsidRPr="007639F7">
        <w:t>En la 67ª reunión, se aprobó la etapa I del PGEH para Somalia y el punto de partida para la reducción acumulativa del consumo de HCFC-22 se estimó en 5,29 toneladas PAO menos que la base de comparación de 21,90 toneladas PAO de HCFC-22 notificada en virtud del artículo 7 del Protocolo de Montreal. Esa fue la mejor estimación en ese momento debido a la limitada información disponible. Sin embargo, según el consumo informado de 2012 a 2015 y la experiencia sobre el terreno adquirida durante la ejecución del primer tramo del PGEH, el país solicitó una revisión del punto de partida para HCFC al presentar el segundo tramo. Mediante la decisión 77/56, el punto de partida revisado para reducciones acumulativas sostenidas del consumo de HCFC se fijó en 18,10 toneladas PAO, consistentes en 16,42 toneladas PAO de HCFC-22 y 1,68 toneladas PAO de HCFC-141b contenidas en polioles premezclados importados.</w:t>
      </w:r>
    </w:p>
    <w:p w14:paraId="623D8D4F" w14:textId="13255320" w:rsidR="00F04164" w:rsidRPr="007639F7" w:rsidRDefault="0004165F" w:rsidP="00962436">
      <w:pPr>
        <w:pStyle w:val="Heading1"/>
        <w:keepNext/>
        <w:spacing w:before="240"/>
        <w:rPr>
          <w:u w:val="single"/>
        </w:rPr>
      </w:pPr>
      <w:r w:rsidRPr="007639F7">
        <w:t xml:space="preserve">Tal como se presentó inicialmente, la ONUDI solicitó USD 920.640 para la etapa II del PGEH para Somalia debido a un error involuntario en la aplicación de la decisión 77/56, que se aclaró durante las conversaciones con la Secretaría. Conforme a la decisión 74/50, para 16,42 toneladas PAO de HCFC-22 (298,55 </w:t>
      </w:r>
      <w:proofErr w:type="spellStart"/>
      <w:r w:rsidRPr="007639F7">
        <w:t>tm</w:t>
      </w:r>
      <w:proofErr w:type="spellEnd"/>
      <w:r w:rsidRPr="007639F7">
        <w:t>) como punto de partida para el sector de servicio técnico, el importe total de financiamiento admisible para Somalia sería de USD 1.600.000. Dado que en la 67ª reunión se aprobó la cantidad de USD 315.000 para la ejecución de la etapa I, y que dicha cantidad no se modificó en la 77ª reunión, el financiamiento máximo admisible para la etapa II sería de USD 1.285.000. Posteriormente, la ONUDI informó que el país, tras la revisión de las actividades iniciales, solicitaría USD 1.285.000 en lugar de USD 920.640 con el fin de desarrollar una infraestructura más sólida en el sector de servicio técnico para permitir el cumplimiento del calendario de eliminación de HCFC para 2025 y 2030. Además, la ONUDI confirmó que dicho financiamiento se desembolsaría en su totalidad en el próximo quinquenio de la etapa II, ya que se utilizaría principalmente para la adquisición adicional de equipos y para ampliar la capacitación del sector de servicio técnico.</w:t>
      </w:r>
    </w:p>
    <w:p w14:paraId="741C9973" w14:textId="2512EDE7" w:rsidR="008E3EB6" w:rsidRPr="007639F7" w:rsidRDefault="008E3EB6" w:rsidP="00962436">
      <w:pPr>
        <w:pStyle w:val="Heading1"/>
        <w:keepNext/>
        <w:numPr>
          <w:ilvl w:val="0"/>
          <w:numId w:val="0"/>
        </w:numPr>
        <w:spacing w:before="240"/>
        <w:rPr>
          <w:u w:val="single"/>
        </w:rPr>
      </w:pPr>
      <w:r w:rsidRPr="007639F7">
        <w:rPr>
          <w:u w:val="single"/>
        </w:rPr>
        <w:t>Costo total del proyecto y distribución revisada de los tramos</w:t>
      </w:r>
    </w:p>
    <w:p w14:paraId="0837C5BF" w14:textId="513F5083" w:rsidR="008E3EB6" w:rsidRPr="007639F7" w:rsidRDefault="008E3EB6" w:rsidP="00962436">
      <w:pPr>
        <w:pStyle w:val="Heading1"/>
      </w:pPr>
      <w:r w:rsidRPr="007639F7">
        <w:t xml:space="preserve">El costo total del proyecto se acordó en USD 1.285.000 en lugar de USD 920.540. La etapa II revisada proponía capacitar a 22 instructores de refrigeración y climatización en vez de 10, capacitar a 440 técnicos de </w:t>
      </w:r>
      <w:r w:rsidRPr="007639F7">
        <w:lastRenderedPageBreak/>
        <w:t>equipos de refrigeración y climatización en vez de 200, proporcionar 400 juegos de herramientas y equipos a técnicos capacitados en vez de 200, y proporcionar 200 juegos de herramientas y equipos a los talleres de servicio técnico en vez de 175.</w:t>
      </w:r>
    </w:p>
    <w:p w14:paraId="5EA9E941" w14:textId="6774DBB1" w:rsidR="008E3EB6" w:rsidRPr="007639F7" w:rsidRDefault="008E3EB6" w:rsidP="00DA7473">
      <w:pPr>
        <w:keepNext/>
        <w:rPr>
          <w:b/>
          <w:bCs/>
        </w:rPr>
      </w:pPr>
      <w:r w:rsidRPr="007639F7">
        <w:rPr>
          <w:b/>
          <w:bCs/>
        </w:rPr>
        <w:t xml:space="preserve">Cuadro 4: Costo solicitado y acordado de la etapa II </w:t>
      </w:r>
    </w:p>
    <w:tbl>
      <w:tblPr>
        <w:tblStyle w:val="TableGrid"/>
        <w:tblW w:w="5000" w:type="pct"/>
        <w:tblLook w:val="04A0" w:firstRow="1" w:lastRow="0" w:firstColumn="1" w:lastColumn="0" w:noHBand="0" w:noVBand="1"/>
      </w:tblPr>
      <w:tblGrid>
        <w:gridCol w:w="639"/>
        <w:gridCol w:w="6620"/>
        <w:gridCol w:w="1345"/>
        <w:gridCol w:w="1106"/>
      </w:tblGrid>
      <w:tr w:rsidR="008E3EB6" w:rsidRPr="007639F7" w14:paraId="4311D3B1" w14:textId="77777777" w:rsidTr="00DC5517">
        <w:trPr>
          <w:trHeight w:val="159"/>
          <w:tblHeader/>
        </w:trPr>
        <w:tc>
          <w:tcPr>
            <w:tcW w:w="615" w:type="dxa"/>
            <w:vMerge w:val="restart"/>
          </w:tcPr>
          <w:p w14:paraId="37665DA5" w14:textId="77777777" w:rsidR="008E3EB6" w:rsidRPr="007639F7" w:rsidRDefault="008E3EB6" w:rsidP="00DA7473">
            <w:pPr>
              <w:keepNext/>
              <w:jc w:val="left"/>
              <w:rPr>
                <w:b/>
                <w:bCs/>
                <w:sz w:val="20"/>
                <w:szCs w:val="20"/>
              </w:rPr>
            </w:pPr>
          </w:p>
        </w:tc>
        <w:tc>
          <w:tcPr>
            <w:tcW w:w="6375" w:type="dxa"/>
            <w:vMerge w:val="restart"/>
          </w:tcPr>
          <w:p w14:paraId="6D236685" w14:textId="77777777" w:rsidR="008E3EB6" w:rsidRPr="007639F7" w:rsidRDefault="008E3EB6" w:rsidP="00DA7473">
            <w:pPr>
              <w:keepNext/>
              <w:jc w:val="center"/>
              <w:rPr>
                <w:b/>
                <w:bCs/>
                <w:sz w:val="20"/>
                <w:szCs w:val="20"/>
              </w:rPr>
            </w:pPr>
            <w:r w:rsidRPr="007639F7">
              <w:rPr>
                <w:b/>
                <w:bCs/>
                <w:sz w:val="20"/>
                <w:szCs w:val="20"/>
              </w:rPr>
              <w:t>Componente/Actividades</w:t>
            </w:r>
          </w:p>
        </w:tc>
        <w:tc>
          <w:tcPr>
            <w:tcW w:w="2360" w:type="dxa"/>
            <w:gridSpan w:val="2"/>
          </w:tcPr>
          <w:p w14:paraId="0220E585" w14:textId="77777777" w:rsidR="008E3EB6" w:rsidRPr="007639F7" w:rsidRDefault="008E3EB6" w:rsidP="00DA7473">
            <w:pPr>
              <w:keepNext/>
              <w:jc w:val="center"/>
              <w:rPr>
                <w:b/>
                <w:bCs/>
                <w:sz w:val="20"/>
                <w:szCs w:val="20"/>
              </w:rPr>
            </w:pPr>
            <w:r w:rsidRPr="007639F7">
              <w:rPr>
                <w:b/>
                <w:bCs/>
                <w:sz w:val="20"/>
                <w:szCs w:val="20"/>
              </w:rPr>
              <w:t>Costo (USD)</w:t>
            </w:r>
          </w:p>
        </w:tc>
      </w:tr>
      <w:tr w:rsidR="008E3EB6" w:rsidRPr="007639F7" w14:paraId="35F28037" w14:textId="77777777" w:rsidTr="00DC5517">
        <w:trPr>
          <w:trHeight w:val="159"/>
          <w:tblHeader/>
        </w:trPr>
        <w:tc>
          <w:tcPr>
            <w:tcW w:w="615" w:type="dxa"/>
            <w:vMerge/>
          </w:tcPr>
          <w:p w14:paraId="1DF305DF" w14:textId="77777777" w:rsidR="008E3EB6" w:rsidRPr="007639F7" w:rsidRDefault="008E3EB6" w:rsidP="00DA7473">
            <w:pPr>
              <w:keepNext/>
              <w:jc w:val="left"/>
              <w:rPr>
                <w:b/>
                <w:bCs/>
                <w:sz w:val="20"/>
                <w:szCs w:val="20"/>
              </w:rPr>
            </w:pPr>
          </w:p>
        </w:tc>
        <w:tc>
          <w:tcPr>
            <w:tcW w:w="6375" w:type="dxa"/>
            <w:vMerge/>
          </w:tcPr>
          <w:p w14:paraId="0F34FAF4" w14:textId="77777777" w:rsidR="008E3EB6" w:rsidRPr="007639F7" w:rsidRDefault="008E3EB6" w:rsidP="00DA7473">
            <w:pPr>
              <w:keepNext/>
              <w:jc w:val="center"/>
              <w:rPr>
                <w:b/>
                <w:bCs/>
                <w:sz w:val="20"/>
                <w:szCs w:val="20"/>
              </w:rPr>
            </w:pPr>
          </w:p>
        </w:tc>
        <w:tc>
          <w:tcPr>
            <w:tcW w:w="1295" w:type="dxa"/>
          </w:tcPr>
          <w:p w14:paraId="7E8C2C4B" w14:textId="77777777" w:rsidR="008E3EB6" w:rsidRPr="007639F7" w:rsidRDefault="008E3EB6" w:rsidP="00DA7473">
            <w:pPr>
              <w:keepNext/>
              <w:jc w:val="center"/>
              <w:rPr>
                <w:b/>
                <w:bCs/>
                <w:sz w:val="20"/>
                <w:szCs w:val="20"/>
              </w:rPr>
            </w:pPr>
            <w:r w:rsidRPr="007639F7">
              <w:rPr>
                <w:b/>
                <w:bCs/>
                <w:sz w:val="20"/>
                <w:szCs w:val="20"/>
              </w:rPr>
              <w:t>Solicitado</w:t>
            </w:r>
          </w:p>
        </w:tc>
        <w:tc>
          <w:tcPr>
            <w:tcW w:w="1065" w:type="dxa"/>
          </w:tcPr>
          <w:p w14:paraId="628C284A" w14:textId="77777777" w:rsidR="008E3EB6" w:rsidRPr="007639F7" w:rsidRDefault="008E3EB6" w:rsidP="00DA7473">
            <w:pPr>
              <w:keepNext/>
              <w:jc w:val="center"/>
              <w:rPr>
                <w:b/>
                <w:bCs/>
                <w:sz w:val="20"/>
                <w:szCs w:val="20"/>
              </w:rPr>
            </w:pPr>
            <w:r w:rsidRPr="007639F7">
              <w:rPr>
                <w:b/>
                <w:bCs/>
                <w:sz w:val="20"/>
                <w:szCs w:val="20"/>
              </w:rPr>
              <w:t>Acordado</w:t>
            </w:r>
          </w:p>
        </w:tc>
      </w:tr>
      <w:tr w:rsidR="008E3EB6" w:rsidRPr="007639F7" w14:paraId="4884737D" w14:textId="77777777" w:rsidTr="00DC5517">
        <w:trPr>
          <w:trHeight w:val="288"/>
        </w:trPr>
        <w:tc>
          <w:tcPr>
            <w:tcW w:w="615" w:type="dxa"/>
          </w:tcPr>
          <w:p w14:paraId="332D95F3" w14:textId="77777777" w:rsidR="008E3EB6" w:rsidRPr="007639F7" w:rsidRDefault="008E3EB6" w:rsidP="00DA7473">
            <w:pPr>
              <w:keepNext/>
              <w:jc w:val="left"/>
              <w:rPr>
                <w:b/>
                <w:bCs/>
                <w:sz w:val="20"/>
                <w:szCs w:val="20"/>
              </w:rPr>
            </w:pPr>
            <w:r w:rsidRPr="007639F7">
              <w:rPr>
                <w:b/>
                <w:bCs/>
                <w:sz w:val="20"/>
                <w:szCs w:val="20"/>
              </w:rPr>
              <w:t>1</w:t>
            </w:r>
          </w:p>
        </w:tc>
        <w:tc>
          <w:tcPr>
            <w:tcW w:w="8735" w:type="dxa"/>
            <w:gridSpan w:val="3"/>
          </w:tcPr>
          <w:p w14:paraId="76DE4831" w14:textId="2B19308A" w:rsidR="008E3EB6" w:rsidRPr="007639F7" w:rsidRDefault="008E3EB6" w:rsidP="00DB75DE">
            <w:pPr>
              <w:keepNext/>
              <w:rPr>
                <w:sz w:val="20"/>
                <w:szCs w:val="20"/>
              </w:rPr>
            </w:pPr>
            <w:r w:rsidRPr="007639F7">
              <w:rPr>
                <w:b/>
                <w:bCs/>
                <w:sz w:val="20"/>
                <w:szCs w:val="20"/>
              </w:rPr>
              <w:t xml:space="preserve">Fortalecimiento y fiscalización de la legislación y </w:t>
            </w:r>
            <w:r w:rsidR="00DB75DE" w:rsidRPr="007639F7">
              <w:rPr>
                <w:b/>
                <w:bCs/>
                <w:sz w:val="20"/>
                <w:szCs w:val="20"/>
              </w:rPr>
              <w:t>las normas</w:t>
            </w:r>
            <w:r w:rsidRPr="007639F7">
              <w:rPr>
                <w:b/>
                <w:bCs/>
                <w:sz w:val="20"/>
                <w:szCs w:val="20"/>
              </w:rPr>
              <w:t xml:space="preserve"> sobre HCFC</w:t>
            </w:r>
          </w:p>
        </w:tc>
      </w:tr>
      <w:tr w:rsidR="008E3EB6" w:rsidRPr="007639F7" w14:paraId="54FF8C8E" w14:textId="77777777" w:rsidTr="00DC5517">
        <w:trPr>
          <w:trHeight w:val="288"/>
        </w:trPr>
        <w:tc>
          <w:tcPr>
            <w:tcW w:w="615" w:type="dxa"/>
          </w:tcPr>
          <w:p w14:paraId="1C4F6DA3" w14:textId="77777777" w:rsidR="008E3EB6" w:rsidRPr="007639F7" w:rsidRDefault="008E3EB6" w:rsidP="00DA7473">
            <w:pPr>
              <w:keepNext/>
              <w:jc w:val="left"/>
              <w:rPr>
                <w:sz w:val="20"/>
                <w:szCs w:val="20"/>
              </w:rPr>
            </w:pPr>
            <w:r w:rsidRPr="007639F7">
              <w:rPr>
                <w:sz w:val="20"/>
                <w:szCs w:val="20"/>
              </w:rPr>
              <w:t>1.1</w:t>
            </w:r>
          </w:p>
        </w:tc>
        <w:tc>
          <w:tcPr>
            <w:tcW w:w="6375" w:type="dxa"/>
          </w:tcPr>
          <w:p w14:paraId="2E2DB6EB" w14:textId="77777777" w:rsidR="008E3EB6" w:rsidRPr="007639F7" w:rsidRDefault="008E3EB6" w:rsidP="00DA7473">
            <w:pPr>
              <w:keepNext/>
              <w:rPr>
                <w:sz w:val="20"/>
                <w:szCs w:val="20"/>
              </w:rPr>
            </w:pPr>
            <w:r w:rsidRPr="007639F7">
              <w:rPr>
                <w:sz w:val="20"/>
                <w:szCs w:val="20"/>
              </w:rPr>
              <w:t>Revisar la política y las normas vigentes en materia de HCFC</w:t>
            </w:r>
          </w:p>
        </w:tc>
        <w:tc>
          <w:tcPr>
            <w:tcW w:w="1295" w:type="dxa"/>
          </w:tcPr>
          <w:p w14:paraId="2ACF31C2" w14:textId="77777777" w:rsidR="008E3EB6" w:rsidRPr="007639F7" w:rsidRDefault="008E3EB6" w:rsidP="00DA7473">
            <w:pPr>
              <w:keepNext/>
              <w:jc w:val="right"/>
              <w:rPr>
                <w:sz w:val="20"/>
                <w:szCs w:val="20"/>
              </w:rPr>
            </w:pPr>
            <w:r w:rsidRPr="007639F7">
              <w:rPr>
                <w:sz w:val="20"/>
                <w:szCs w:val="20"/>
              </w:rPr>
              <w:t>40.000</w:t>
            </w:r>
          </w:p>
        </w:tc>
        <w:tc>
          <w:tcPr>
            <w:tcW w:w="1065" w:type="dxa"/>
          </w:tcPr>
          <w:p w14:paraId="69B4B7E4" w14:textId="77777777" w:rsidR="008E3EB6" w:rsidRPr="007639F7" w:rsidRDefault="008E3EB6" w:rsidP="00DA7473">
            <w:pPr>
              <w:keepNext/>
              <w:jc w:val="right"/>
              <w:rPr>
                <w:sz w:val="20"/>
                <w:szCs w:val="20"/>
              </w:rPr>
            </w:pPr>
            <w:r w:rsidRPr="007639F7">
              <w:rPr>
                <w:sz w:val="20"/>
                <w:szCs w:val="20"/>
              </w:rPr>
              <w:t>40.000</w:t>
            </w:r>
          </w:p>
        </w:tc>
      </w:tr>
      <w:tr w:rsidR="008E3EB6" w:rsidRPr="007639F7" w14:paraId="0595AE3A" w14:textId="77777777" w:rsidTr="00DC5517">
        <w:trPr>
          <w:trHeight w:val="288"/>
        </w:trPr>
        <w:tc>
          <w:tcPr>
            <w:tcW w:w="615" w:type="dxa"/>
          </w:tcPr>
          <w:p w14:paraId="6ABFFE8C" w14:textId="77777777" w:rsidR="008E3EB6" w:rsidRPr="007639F7" w:rsidRDefault="008E3EB6" w:rsidP="00962436">
            <w:pPr>
              <w:jc w:val="left"/>
              <w:rPr>
                <w:sz w:val="20"/>
                <w:szCs w:val="20"/>
              </w:rPr>
            </w:pPr>
            <w:r w:rsidRPr="007639F7">
              <w:rPr>
                <w:sz w:val="20"/>
                <w:szCs w:val="20"/>
              </w:rPr>
              <w:t>1.2</w:t>
            </w:r>
          </w:p>
        </w:tc>
        <w:tc>
          <w:tcPr>
            <w:tcW w:w="6375" w:type="dxa"/>
          </w:tcPr>
          <w:p w14:paraId="62952E54" w14:textId="192D8D22" w:rsidR="008E3EB6" w:rsidRPr="007639F7" w:rsidRDefault="008E3EB6" w:rsidP="00962436">
            <w:pPr>
              <w:rPr>
                <w:sz w:val="20"/>
                <w:szCs w:val="20"/>
              </w:rPr>
            </w:pPr>
            <w:r w:rsidRPr="007639F7">
              <w:rPr>
                <w:sz w:val="20"/>
                <w:szCs w:val="20"/>
              </w:rPr>
              <w:t>Fortalecer el sistema de licencias y cuotas</w:t>
            </w:r>
          </w:p>
        </w:tc>
        <w:tc>
          <w:tcPr>
            <w:tcW w:w="1295" w:type="dxa"/>
          </w:tcPr>
          <w:p w14:paraId="101F34D2" w14:textId="77777777" w:rsidR="008E3EB6" w:rsidRPr="007639F7" w:rsidRDefault="008E3EB6" w:rsidP="00962436">
            <w:pPr>
              <w:jc w:val="right"/>
              <w:rPr>
                <w:sz w:val="20"/>
                <w:szCs w:val="20"/>
              </w:rPr>
            </w:pPr>
            <w:r w:rsidRPr="007639F7">
              <w:rPr>
                <w:sz w:val="20"/>
                <w:szCs w:val="20"/>
              </w:rPr>
              <w:t>40.000</w:t>
            </w:r>
          </w:p>
        </w:tc>
        <w:tc>
          <w:tcPr>
            <w:tcW w:w="1065" w:type="dxa"/>
          </w:tcPr>
          <w:p w14:paraId="183A09C6" w14:textId="77777777" w:rsidR="008E3EB6" w:rsidRPr="007639F7" w:rsidRDefault="008E3EB6" w:rsidP="00962436">
            <w:pPr>
              <w:jc w:val="right"/>
              <w:rPr>
                <w:sz w:val="20"/>
                <w:szCs w:val="20"/>
              </w:rPr>
            </w:pPr>
            <w:r w:rsidRPr="007639F7">
              <w:rPr>
                <w:sz w:val="20"/>
                <w:szCs w:val="20"/>
              </w:rPr>
              <w:t>40.000</w:t>
            </w:r>
          </w:p>
        </w:tc>
      </w:tr>
      <w:tr w:rsidR="008E3EB6" w:rsidRPr="007639F7" w14:paraId="20A5C62F" w14:textId="77777777" w:rsidTr="00DC5517">
        <w:trPr>
          <w:trHeight w:val="288"/>
        </w:trPr>
        <w:tc>
          <w:tcPr>
            <w:tcW w:w="615" w:type="dxa"/>
          </w:tcPr>
          <w:p w14:paraId="5A498A83" w14:textId="77777777" w:rsidR="008E3EB6" w:rsidRPr="007639F7" w:rsidRDefault="008E3EB6" w:rsidP="00962436">
            <w:pPr>
              <w:jc w:val="left"/>
              <w:rPr>
                <w:sz w:val="20"/>
                <w:szCs w:val="20"/>
              </w:rPr>
            </w:pPr>
            <w:r w:rsidRPr="007639F7">
              <w:rPr>
                <w:sz w:val="20"/>
                <w:szCs w:val="20"/>
              </w:rPr>
              <w:t>1.3</w:t>
            </w:r>
          </w:p>
        </w:tc>
        <w:tc>
          <w:tcPr>
            <w:tcW w:w="6375" w:type="dxa"/>
          </w:tcPr>
          <w:p w14:paraId="52539A35" w14:textId="0E54DDE7" w:rsidR="008E3EB6" w:rsidRPr="007639F7" w:rsidRDefault="008E3EB6" w:rsidP="00962436">
            <w:pPr>
              <w:rPr>
                <w:sz w:val="20"/>
                <w:szCs w:val="20"/>
              </w:rPr>
            </w:pPr>
            <w:r w:rsidRPr="007639F7">
              <w:rPr>
                <w:sz w:val="20"/>
                <w:szCs w:val="20"/>
              </w:rPr>
              <w:t>Apoyar la creación de asociaciones del sector refrigeración y climatización, incluidos dos talleres de sensibilización</w:t>
            </w:r>
          </w:p>
        </w:tc>
        <w:tc>
          <w:tcPr>
            <w:tcW w:w="1295" w:type="dxa"/>
          </w:tcPr>
          <w:p w14:paraId="6C4FBC31" w14:textId="77777777" w:rsidR="008E3EB6" w:rsidRPr="007639F7" w:rsidRDefault="008E3EB6" w:rsidP="00962436">
            <w:pPr>
              <w:jc w:val="right"/>
              <w:rPr>
                <w:sz w:val="20"/>
                <w:szCs w:val="20"/>
              </w:rPr>
            </w:pPr>
            <w:r w:rsidRPr="007639F7">
              <w:rPr>
                <w:sz w:val="20"/>
                <w:szCs w:val="20"/>
              </w:rPr>
              <w:t>40.000</w:t>
            </w:r>
          </w:p>
        </w:tc>
        <w:tc>
          <w:tcPr>
            <w:tcW w:w="1065" w:type="dxa"/>
          </w:tcPr>
          <w:p w14:paraId="49F394F1" w14:textId="77777777" w:rsidR="008E3EB6" w:rsidRPr="007639F7" w:rsidRDefault="008E3EB6" w:rsidP="00962436">
            <w:pPr>
              <w:jc w:val="right"/>
              <w:rPr>
                <w:sz w:val="20"/>
                <w:szCs w:val="20"/>
              </w:rPr>
            </w:pPr>
            <w:r w:rsidRPr="007639F7">
              <w:rPr>
                <w:sz w:val="20"/>
                <w:szCs w:val="20"/>
              </w:rPr>
              <w:t>40.000</w:t>
            </w:r>
          </w:p>
        </w:tc>
      </w:tr>
      <w:tr w:rsidR="008E3EB6" w:rsidRPr="007639F7" w14:paraId="2F00AC7A" w14:textId="77777777" w:rsidTr="00DC5517">
        <w:tc>
          <w:tcPr>
            <w:tcW w:w="6990" w:type="dxa"/>
            <w:gridSpan w:val="2"/>
          </w:tcPr>
          <w:p w14:paraId="12B0AA61" w14:textId="2F16ECB3" w:rsidR="008E3EB6" w:rsidRPr="007639F7" w:rsidRDefault="00C90047" w:rsidP="00C90047">
            <w:pPr>
              <w:jc w:val="right"/>
              <w:rPr>
                <w:i/>
                <w:iCs/>
                <w:sz w:val="20"/>
                <w:szCs w:val="20"/>
              </w:rPr>
            </w:pPr>
            <w:r w:rsidRPr="007639F7">
              <w:rPr>
                <w:i/>
                <w:iCs/>
                <w:sz w:val="20"/>
                <w:szCs w:val="20"/>
              </w:rPr>
              <w:t xml:space="preserve">Subtotal del </w:t>
            </w:r>
            <w:r w:rsidR="008E3EB6" w:rsidRPr="007639F7">
              <w:rPr>
                <w:i/>
                <w:iCs/>
                <w:sz w:val="20"/>
                <w:szCs w:val="20"/>
              </w:rPr>
              <w:t xml:space="preserve">Componente 1 </w:t>
            </w:r>
          </w:p>
        </w:tc>
        <w:tc>
          <w:tcPr>
            <w:tcW w:w="1295" w:type="dxa"/>
            <w:shd w:val="clear" w:color="auto" w:fill="auto"/>
          </w:tcPr>
          <w:p w14:paraId="1E8512A6" w14:textId="77777777" w:rsidR="008E3EB6" w:rsidRPr="007639F7" w:rsidRDefault="008E3EB6" w:rsidP="00962436">
            <w:pPr>
              <w:jc w:val="right"/>
              <w:rPr>
                <w:i/>
                <w:iCs/>
                <w:sz w:val="20"/>
                <w:szCs w:val="20"/>
              </w:rPr>
            </w:pPr>
            <w:r w:rsidRPr="007639F7">
              <w:rPr>
                <w:i/>
                <w:iCs/>
                <w:sz w:val="20"/>
                <w:szCs w:val="20"/>
              </w:rPr>
              <w:t>120.000</w:t>
            </w:r>
          </w:p>
        </w:tc>
        <w:tc>
          <w:tcPr>
            <w:tcW w:w="1065" w:type="dxa"/>
          </w:tcPr>
          <w:p w14:paraId="722921C0" w14:textId="77777777" w:rsidR="008E3EB6" w:rsidRPr="007639F7" w:rsidRDefault="008E3EB6" w:rsidP="00962436">
            <w:pPr>
              <w:jc w:val="right"/>
              <w:rPr>
                <w:i/>
                <w:iCs/>
                <w:sz w:val="20"/>
                <w:szCs w:val="20"/>
              </w:rPr>
            </w:pPr>
            <w:r w:rsidRPr="007639F7">
              <w:rPr>
                <w:i/>
                <w:iCs/>
                <w:sz w:val="20"/>
                <w:szCs w:val="20"/>
              </w:rPr>
              <w:t>120.000</w:t>
            </w:r>
          </w:p>
        </w:tc>
      </w:tr>
      <w:tr w:rsidR="008E3EB6" w:rsidRPr="007639F7" w14:paraId="0974176E" w14:textId="77777777" w:rsidTr="00DC5517">
        <w:tc>
          <w:tcPr>
            <w:tcW w:w="615" w:type="dxa"/>
          </w:tcPr>
          <w:p w14:paraId="47E5832F" w14:textId="77777777" w:rsidR="008E3EB6" w:rsidRPr="007639F7" w:rsidRDefault="008E3EB6" w:rsidP="00F35BD2">
            <w:pPr>
              <w:jc w:val="left"/>
              <w:rPr>
                <w:b/>
                <w:bCs/>
                <w:sz w:val="20"/>
                <w:szCs w:val="20"/>
              </w:rPr>
            </w:pPr>
            <w:r w:rsidRPr="007639F7">
              <w:rPr>
                <w:b/>
                <w:bCs/>
                <w:sz w:val="20"/>
                <w:szCs w:val="20"/>
              </w:rPr>
              <w:t>2</w:t>
            </w:r>
          </w:p>
        </w:tc>
        <w:tc>
          <w:tcPr>
            <w:tcW w:w="8735" w:type="dxa"/>
            <w:gridSpan w:val="3"/>
          </w:tcPr>
          <w:p w14:paraId="4AE68B20" w14:textId="038C176A" w:rsidR="008E3EB6" w:rsidRPr="007639F7" w:rsidRDefault="008E3EB6" w:rsidP="00F35BD2">
            <w:pPr>
              <w:rPr>
                <w:b/>
                <w:bCs/>
                <w:sz w:val="20"/>
                <w:szCs w:val="20"/>
              </w:rPr>
            </w:pPr>
            <w:r w:rsidRPr="007639F7">
              <w:rPr>
                <w:b/>
                <w:bCs/>
                <w:sz w:val="20"/>
                <w:szCs w:val="20"/>
              </w:rPr>
              <w:t>Fortalecimiento de la capacidad técnica para el control de las importaciones</w:t>
            </w:r>
          </w:p>
        </w:tc>
      </w:tr>
      <w:tr w:rsidR="008E3EB6" w:rsidRPr="007639F7" w14:paraId="3309A174" w14:textId="77777777" w:rsidTr="00DC5517">
        <w:tc>
          <w:tcPr>
            <w:tcW w:w="615" w:type="dxa"/>
          </w:tcPr>
          <w:p w14:paraId="45B39168" w14:textId="77777777" w:rsidR="008E3EB6" w:rsidRPr="007639F7" w:rsidRDefault="008E3EB6" w:rsidP="00F35BD2">
            <w:pPr>
              <w:jc w:val="left"/>
              <w:rPr>
                <w:sz w:val="20"/>
                <w:szCs w:val="20"/>
              </w:rPr>
            </w:pPr>
            <w:r w:rsidRPr="007639F7">
              <w:rPr>
                <w:sz w:val="20"/>
                <w:szCs w:val="20"/>
              </w:rPr>
              <w:t>2.1</w:t>
            </w:r>
          </w:p>
        </w:tc>
        <w:tc>
          <w:tcPr>
            <w:tcW w:w="6375" w:type="dxa"/>
          </w:tcPr>
          <w:p w14:paraId="14DE1056" w14:textId="31EDDA88" w:rsidR="008E3EB6" w:rsidRPr="007639F7" w:rsidRDefault="008E3EB6" w:rsidP="00F35BD2">
            <w:pPr>
              <w:rPr>
                <w:sz w:val="20"/>
                <w:szCs w:val="20"/>
              </w:rPr>
            </w:pPr>
            <w:r w:rsidRPr="007639F7">
              <w:rPr>
                <w:sz w:val="20"/>
                <w:szCs w:val="20"/>
              </w:rPr>
              <w:t>Suministrar identificadores de SAO a las aduanas y proporcionar capacitación en el uso de los equipos</w:t>
            </w:r>
          </w:p>
        </w:tc>
        <w:tc>
          <w:tcPr>
            <w:tcW w:w="1295" w:type="dxa"/>
          </w:tcPr>
          <w:p w14:paraId="262566A5" w14:textId="77777777" w:rsidR="008E3EB6" w:rsidRPr="007639F7" w:rsidRDefault="008E3EB6" w:rsidP="00962436">
            <w:pPr>
              <w:keepNext/>
              <w:jc w:val="right"/>
              <w:rPr>
                <w:sz w:val="20"/>
                <w:szCs w:val="20"/>
              </w:rPr>
            </w:pPr>
            <w:r w:rsidRPr="007639F7">
              <w:rPr>
                <w:sz w:val="20"/>
                <w:szCs w:val="20"/>
              </w:rPr>
              <w:t>30.000</w:t>
            </w:r>
          </w:p>
        </w:tc>
        <w:tc>
          <w:tcPr>
            <w:tcW w:w="1065" w:type="dxa"/>
          </w:tcPr>
          <w:p w14:paraId="03DF92A6" w14:textId="77777777" w:rsidR="008E3EB6" w:rsidRPr="007639F7" w:rsidRDefault="008E3EB6" w:rsidP="00962436">
            <w:pPr>
              <w:keepNext/>
              <w:jc w:val="right"/>
              <w:rPr>
                <w:sz w:val="20"/>
                <w:szCs w:val="20"/>
              </w:rPr>
            </w:pPr>
            <w:r w:rsidRPr="007639F7">
              <w:rPr>
                <w:sz w:val="20"/>
                <w:szCs w:val="20"/>
              </w:rPr>
              <w:t>30.000</w:t>
            </w:r>
          </w:p>
        </w:tc>
      </w:tr>
      <w:tr w:rsidR="008E3EB6" w:rsidRPr="007639F7" w14:paraId="0EA4B594" w14:textId="77777777" w:rsidTr="00DC5517">
        <w:tc>
          <w:tcPr>
            <w:tcW w:w="615" w:type="dxa"/>
          </w:tcPr>
          <w:p w14:paraId="1383ACFF" w14:textId="77777777" w:rsidR="008E3EB6" w:rsidRPr="007639F7" w:rsidRDefault="008E3EB6" w:rsidP="00962436">
            <w:pPr>
              <w:rPr>
                <w:sz w:val="20"/>
                <w:szCs w:val="20"/>
              </w:rPr>
            </w:pPr>
            <w:r w:rsidRPr="007639F7">
              <w:rPr>
                <w:sz w:val="20"/>
                <w:szCs w:val="20"/>
              </w:rPr>
              <w:t>2.2</w:t>
            </w:r>
          </w:p>
        </w:tc>
        <w:tc>
          <w:tcPr>
            <w:tcW w:w="6375" w:type="dxa"/>
          </w:tcPr>
          <w:p w14:paraId="3D905B8C" w14:textId="10B77037" w:rsidR="008E3EB6" w:rsidRPr="007639F7" w:rsidRDefault="008E3EB6" w:rsidP="00962436">
            <w:pPr>
              <w:rPr>
                <w:sz w:val="20"/>
                <w:szCs w:val="20"/>
              </w:rPr>
            </w:pPr>
            <w:r w:rsidRPr="007639F7">
              <w:rPr>
                <w:sz w:val="20"/>
                <w:szCs w:val="20"/>
              </w:rPr>
              <w:t>Capacitar funcionarios de aduanas</w:t>
            </w:r>
          </w:p>
        </w:tc>
        <w:tc>
          <w:tcPr>
            <w:tcW w:w="1295" w:type="dxa"/>
          </w:tcPr>
          <w:p w14:paraId="6614EA71" w14:textId="77777777" w:rsidR="008E3EB6" w:rsidRPr="007639F7" w:rsidRDefault="008E3EB6" w:rsidP="00962436">
            <w:pPr>
              <w:jc w:val="right"/>
              <w:rPr>
                <w:sz w:val="20"/>
                <w:szCs w:val="20"/>
              </w:rPr>
            </w:pPr>
            <w:r w:rsidRPr="007639F7">
              <w:rPr>
                <w:sz w:val="20"/>
                <w:szCs w:val="20"/>
              </w:rPr>
              <w:t>65.000</w:t>
            </w:r>
          </w:p>
        </w:tc>
        <w:tc>
          <w:tcPr>
            <w:tcW w:w="1065" w:type="dxa"/>
          </w:tcPr>
          <w:p w14:paraId="4B72D00F" w14:textId="77777777" w:rsidR="008E3EB6" w:rsidRPr="007639F7" w:rsidRDefault="008E3EB6" w:rsidP="00962436">
            <w:pPr>
              <w:jc w:val="right"/>
              <w:rPr>
                <w:sz w:val="20"/>
                <w:szCs w:val="20"/>
              </w:rPr>
            </w:pPr>
            <w:r w:rsidRPr="007639F7">
              <w:rPr>
                <w:sz w:val="20"/>
                <w:szCs w:val="20"/>
              </w:rPr>
              <w:t>65.000</w:t>
            </w:r>
          </w:p>
        </w:tc>
      </w:tr>
      <w:tr w:rsidR="008E3EB6" w:rsidRPr="007639F7" w14:paraId="13EDE32C" w14:textId="77777777" w:rsidTr="00DC5517">
        <w:tc>
          <w:tcPr>
            <w:tcW w:w="615" w:type="dxa"/>
          </w:tcPr>
          <w:p w14:paraId="5FD6B858" w14:textId="77777777" w:rsidR="008E3EB6" w:rsidRPr="007639F7" w:rsidRDefault="008E3EB6" w:rsidP="00962436">
            <w:pPr>
              <w:rPr>
                <w:sz w:val="20"/>
                <w:szCs w:val="20"/>
              </w:rPr>
            </w:pPr>
            <w:r w:rsidRPr="007639F7">
              <w:rPr>
                <w:sz w:val="20"/>
                <w:szCs w:val="20"/>
              </w:rPr>
              <w:t>2.3</w:t>
            </w:r>
          </w:p>
        </w:tc>
        <w:tc>
          <w:tcPr>
            <w:tcW w:w="6375" w:type="dxa"/>
          </w:tcPr>
          <w:p w14:paraId="4B6AF00B" w14:textId="77777777" w:rsidR="008E3EB6" w:rsidRPr="007639F7" w:rsidRDefault="008E3EB6" w:rsidP="00962436">
            <w:pPr>
              <w:rPr>
                <w:sz w:val="20"/>
                <w:szCs w:val="20"/>
              </w:rPr>
            </w:pPr>
            <w:r w:rsidRPr="007639F7">
              <w:rPr>
                <w:sz w:val="20"/>
                <w:szCs w:val="20"/>
              </w:rPr>
              <w:t>Taller informativo para importadores</w:t>
            </w:r>
          </w:p>
        </w:tc>
        <w:tc>
          <w:tcPr>
            <w:tcW w:w="1295" w:type="dxa"/>
          </w:tcPr>
          <w:p w14:paraId="6087BB4C" w14:textId="77777777" w:rsidR="008E3EB6" w:rsidRPr="007639F7" w:rsidRDefault="008E3EB6" w:rsidP="00962436">
            <w:pPr>
              <w:jc w:val="right"/>
              <w:rPr>
                <w:sz w:val="20"/>
                <w:szCs w:val="20"/>
              </w:rPr>
            </w:pPr>
            <w:r w:rsidRPr="007639F7">
              <w:rPr>
                <w:sz w:val="20"/>
                <w:szCs w:val="20"/>
              </w:rPr>
              <w:t>10.000</w:t>
            </w:r>
          </w:p>
        </w:tc>
        <w:tc>
          <w:tcPr>
            <w:tcW w:w="1065" w:type="dxa"/>
          </w:tcPr>
          <w:p w14:paraId="522942A0" w14:textId="77777777" w:rsidR="008E3EB6" w:rsidRPr="007639F7" w:rsidRDefault="008E3EB6" w:rsidP="00962436">
            <w:pPr>
              <w:jc w:val="right"/>
              <w:rPr>
                <w:sz w:val="20"/>
                <w:szCs w:val="20"/>
              </w:rPr>
            </w:pPr>
            <w:r w:rsidRPr="007639F7">
              <w:rPr>
                <w:sz w:val="20"/>
                <w:szCs w:val="20"/>
              </w:rPr>
              <w:t>10.000</w:t>
            </w:r>
          </w:p>
        </w:tc>
      </w:tr>
      <w:tr w:rsidR="008E3EB6" w:rsidRPr="007639F7" w14:paraId="4985EBDA" w14:textId="77777777" w:rsidTr="00DC5517">
        <w:tc>
          <w:tcPr>
            <w:tcW w:w="6990" w:type="dxa"/>
            <w:gridSpan w:val="2"/>
          </w:tcPr>
          <w:p w14:paraId="2830C9CE" w14:textId="7FB8130C" w:rsidR="008E3EB6" w:rsidRPr="007639F7" w:rsidRDefault="00C90047" w:rsidP="00C90047">
            <w:pPr>
              <w:jc w:val="right"/>
              <w:rPr>
                <w:i/>
                <w:iCs/>
                <w:sz w:val="20"/>
                <w:szCs w:val="20"/>
              </w:rPr>
            </w:pPr>
            <w:r w:rsidRPr="007639F7">
              <w:rPr>
                <w:i/>
                <w:iCs/>
                <w:sz w:val="20"/>
                <w:szCs w:val="20"/>
              </w:rPr>
              <w:t xml:space="preserve">Subtotal del </w:t>
            </w:r>
            <w:r w:rsidR="008E3EB6" w:rsidRPr="007639F7">
              <w:rPr>
                <w:i/>
                <w:iCs/>
                <w:sz w:val="20"/>
                <w:szCs w:val="20"/>
              </w:rPr>
              <w:t xml:space="preserve">Componente 2 </w:t>
            </w:r>
          </w:p>
        </w:tc>
        <w:tc>
          <w:tcPr>
            <w:tcW w:w="1295" w:type="dxa"/>
            <w:shd w:val="clear" w:color="auto" w:fill="auto"/>
          </w:tcPr>
          <w:p w14:paraId="72BAADDD" w14:textId="77777777" w:rsidR="008E3EB6" w:rsidRPr="007639F7" w:rsidRDefault="008E3EB6" w:rsidP="00962436">
            <w:pPr>
              <w:jc w:val="right"/>
              <w:rPr>
                <w:i/>
                <w:iCs/>
                <w:sz w:val="20"/>
                <w:szCs w:val="20"/>
              </w:rPr>
            </w:pPr>
            <w:r w:rsidRPr="007639F7">
              <w:rPr>
                <w:i/>
                <w:iCs/>
                <w:sz w:val="20"/>
                <w:szCs w:val="20"/>
              </w:rPr>
              <w:t>105.000</w:t>
            </w:r>
          </w:p>
        </w:tc>
        <w:tc>
          <w:tcPr>
            <w:tcW w:w="1065" w:type="dxa"/>
          </w:tcPr>
          <w:p w14:paraId="7EACE2CE" w14:textId="77777777" w:rsidR="008E3EB6" w:rsidRPr="007639F7" w:rsidRDefault="008E3EB6" w:rsidP="00962436">
            <w:pPr>
              <w:jc w:val="right"/>
              <w:rPr>
                <w:i/>
                <w:iCs/>
                <w:sz w:val="20"/>
                <w:szCs w:val="20"/>
              </w:rPr>
            </w:pPr>
            <w:r w:rsidRPr="007639F7">
              <w:rPr>
                <w:i/>
                <w:iCs/>
                <w:sz w:val="20"/>
                <w:szCs w:val="20"/>
              </w:rPr>
              <w:t>105.000</w:t>
            </w:r>
          </w:p>
        </w:tc>
      </w:tr>
      <w:tr w:rsidR="008E3EB6" w:rsidRPr="007639F7" w14:paraId="55682F00" w14:textId="77777777" w:rsidTr="00DC5517">
        <w:tc>
          <w:tcPr>
            <w:tcW w:w="615" w:type="dxa"/>
          </w:tcPr>
          <w:p w14:paraId="31B5DD24" w14:textId="77777777" w:rsidR="008E3EB6" w:rsidRPr="007639F7" w:rsidRDefault="008E3EB6" w:rsidP="00962436">
            <w:pPr>
              <w:jc w:val="left"/>
              <w:rPr>
                <w:b/>
                <w:bCs/>
                <w:sz w:val="20"/>
                <w:szCs w:val="20"/>
              </w:rPr>
            </w:pPr>
            <w:r w:rsidRPr="007639F7">
              <w:rPr>
                <w:b/>
                <w:bCs/>
                <w:sz w:val="20"/>
                <w:szCs w:val="20"/>
              </w:rPr>
              <w:t>3</w:t>
            </w:r>
          </w:p>
        </w:tc>
        <w:tc>
          <w:tcPr>
            <w:tcW w:w="8735" w:type="dxa"/>
            <w:gridSpan w:val="3"/>
          </w:tcPr>
          <w:p w14:paraId="28F18AD7" w14:textId="2BE62F4A" w:rsidR="008E3EB6" w:rsidRPr="007639F7" w:rsidRDefault="008E3EB6" w:rsidP="00962436">
            <w:pPr>
              <w:rPr>
                <w:b/>
                <w:bCs/>
                <w:sz w:val="20"/>
                <w:szCs w:val="20"/>
              </w:rPr>
            </w:pPr>
            <w:r w:rsidRPr="007639F7">
              <w:rPr>
                <w:b/>
                <w:bCs/>
                <w:sz w:val="20"/>
                <w:szCs w:val="20"/>
              </w:rPr>
              <w:t>Capacitación de técnicos de equipos de refrigeración y climatización en buenas prácticas de servicio técnico, y suministro de equipos y herramientas</w:t>
            </w:r>
          </w:p>
        </w:tc>
      </w:tr>
      <w:tr w:rsidR="008E3EB6" w:rsidRPr="007639F7" w14:paraId="0B188439" w14:textId="77777777" w:rsidTr="00DC5517">
        <w:tc>
          <w:tcPr>
            <w:tcW w:w="615" w:type="dxa"/>
          </w:tcPr>
          <w:p w14:paraId="18DFE520" w14:textId="77777777" w:rsidR="008E3EB6" w:rsidRPr="007639F7" w:rsidRDefault="008E3EB6" w:rsidP="00962436">
            <w:pPr>
              <w:jc w:val="left"/>
              <w:rPr>
                <w:sz w:val="20"/>
                <w:szCs w:val="20"/>
              </w:rPr>
            </w:pPr>
            <w:r w:rsidRPr="007639F7">
              <w:rPr>
                <w:sz w:val="20"/>
                <w:szCs w:val="20"/>
              </w:rPr>
              <w:t>3.1</w:t>
            </w:r>
          </w:p>
        </w:tc>
        <w:tc>
          <w:tcPr>
            <w:tcW w:w="6375" w:type="dxa"/>
          </w:tcPr>
          <w:p w14:paraId="6065B319" w14:textId="38B0EE11" w:rsidR="008E3EB6" w:rsidRPr="007639F7" w:rsidRDefault="008E3EB6" w:rsidP="00962436">
            <w:pPr>
              <w:rPr>
                <w:sz w:val="20"/>
                <w:szCs w:val="20"/>
              </w:rPr>
            </w:pPr>
            <w:r w:rsidRPr="007639F7">
              <w:rPr>
                <w:sz w:val="20"/>
                <w:szCs w:val="20"/>
              </w:rPr>
              <w:t>Capacitación de instructores y técnicos</w:t>
            </w:r>
          </w:p>
        </w:tc>
        <w:tc>
          <w:tcPr>
            <w:tcW w:w="1295" w:type="dxa"/>
          </w:tcPr>
          <w:p w14:paraId="3894A1F2" w14:textId="77777777" w:rsidR="008E3EB6" w:rsidRPr="007639F7" w:rsidRDefault="008E3EB6" w:rsidP="00962436">
            <w:pPr>
              <w:jc w:val="right"/>
              <w:rPr>
                <w:sz w:val="20"/>
                <w:szCs w:val="20"/>
              </w:rPr>
            </w:pPr>
            <w:r w:rsidRPr="007639F7">
              <w:rPr>
                <w:sz w:val="20"/>
                <w:szCs w:val="20"/>
              </w:rPr>
              <w:t xml:space="preserve"> 67.000</w:t>
            </w:r>
          </w:p>
        </w:tc>
        <w:tc>
          <w:tcPr>
            <w:tcW w:w="1065" w:type="dxa"/>
          </w:tcPr>
          <w:p w14:paraId="39158EEA" w14:textId="77777777" w:rsidR="008E3EB6" w:rsidRPr="007639F7" w:rsidRDefault="008E3EB6" w:rsidP="00962436">
            <w:pPr>
              <w:jc w:val="right"/>
              <w:rPr>
                <w:b/>
                <w:bCs/>
                <w:sz w:val="20"/>
                <w:szCs w:val="20"/>
              </w:rPr>
            </w:pPr>
            <w:r w:rsidRPr="007639F7">
              <w:rPr>
                <w:b/>
                <w:bCs/>
                <w:sz w:val="20"/>
                <w:szCs w:val="20"/>
              </w:rPr>
              <w:t>140.960</w:t>
            </w:r>
          </w:p>
        </w:tc>
      </w:tr>
      <w:tr w:rsidR="008E3EB6" w:rsidRPr="007639F7" w14:paraId="08225CB1" w14:textId="77777777" w:rsidTr="005C6ED6">
        <w:trPr>
          <w:trHeight w:val="286"/>
        </w:trPr>
        <w:tc>
          <w:tcPr>
            <w:tcW w:w="615" w:type="dxa"/>
            <w:vAlign w:val="center"/>
          </w:tcPr>
          <w:p w14:paraId="469530AF" w14:textId="77777777" w:rsidR="008E3EB6" w:rsidRPr="007639F7" w:rsidRDefault="008E3EB6" w:rsidP="00962436">
            <w:pPr>
              <w:jc w:val="left"/>
              <w:rPr>
                <w:sz w:val="20"/>
                <w:szCs w:val="20"/>
              </w:rPr>
            </w:pPr>
            <w:r w:rsidRPr="007639F7">
              <w:rPr>
                <w:sz w:val="20"/>
                <w:szCs w:val="20"/>
              </w:rPr>
              <w:t>3.2</w:t>
            </w:r>
          </w:p>
        </w:tc>
        <w:tc>
          <w:tcPr>
            <w:tcW w:w="6375" w:type="dxa"/>
            <w:vAlign w:val="center"/>
          </w:tcPr>
          <w:p w14:paraId="64798955" w14:textId="77777777" w:rsidR="008E3EB6" w:rsidRPr="007639F7" w:rsidRDefault="008E3EB6" w:rsidP="00962436">
            <w:pPr>
              <w:rPr>
                <w:sz w:val="20"/>
                <w:szCs w:val="20"/>
              </w:rPr>
            </w:pPr>
            <w:r w:rsidRPr="007639F7">
              <w:rPr>
                <w:sz w:val="20"/>
                <w:szCs w:val="20"/>
              </w:rPr>
              <w:t>Suministro de herramientas y equipos a técnicos capacitados</w:t>
            </w:r>
          </w:p>
        </w:tc>
        <w:tc>
          <w:tcPr>
            <w:tcW w:w="1295" w:type="dxa"/>
            <w:vAlign w:val="center"/>
          </w:tcPr>
          <w:p w14:paraId="259660F7" w14:textId="77777777" w:rsidR="008E3EB6" w:rsidRPr="007639F7" w:rsidRDefault="008E3EB6" w:rsidP="00962436">
            <w:pPr>
              <w:jc w:val="right"/>
              <w:rPr>
                <w:sz w:val="20"/>
                <w:szCs w:val="20"/>
              </w:rPr>
            </w:pPr>
            <w:r w:rsidRPr="007639F7">
              <w:rPr>
                <w:sz w:val="20"/>
                <w:szCs w:val="20"/>
              </w:rPr>
              <w:t>210.000</w:t>
            </w:r>
          </w:p>
        </w:tc>
        <w:tc>
          <w:tcPr>
            <w:tcW w:w="1065" w:type="dxa"/>
            <w:vAlign w:val="center"/>
          </w:tcPr>
          <w:p w14:paraId="1512AA77" w14:textId="53EB359A" w:rsidR="008E3EB6" w:rsidRPr="007639F7" w:rsidRDefault="00C43363" w:rsidP="00962436">
            <w:pPr>
              <w:jc w:val="right"/>
              <w:rPr>
                <w:b/>
                <w:bCs/>
                <w:sz w:val="20"/>
                <w:szCs w:val="20"/>
              </w:rPr>
            </w:pPr>
            <w:r w:rsidRPr="007639F7">
              <w:rPr>
                <w:b/>
                <w:bCs/>
                <w:sz w:val="20"/>
                <w:szCs w:val="20"/>
              </w:rPr>
              <w:t>468.400</w:t>
            </w:r>
          </w:p>
        </w:tc>
      </w:tr>
      <w:tr w:rsidR="008E3EB6" w:rsidRPr="007639F7" w14:paraId="2FDCC431" w14:textId="77777777" w:rsidTr="00DC5517">
        <w:tc>
          <w:tcPr>
            <w:tcW w:w="615" w:type="dxa"/>
          </w:tcPr>
          <w:p w14:paraId="294AB464" w14:textId="77777777" w:rsidR="008E3EB6" w:rsidRPr="007639F7" w:rsidRDefault="008E3EB6" w:rsidP="00962436">
            <w:pPr>
              <w:jc w:val="left"/>
              <w:rPr>
                <w:sz w:val="20"/>
                <w:szCs w:val="20"/>
              </w:rPr>
            </w:pPr>
            <w:r w:rsidRPr="007639F7">
              <w:rPr>
                <w:sz w:val="20"/>
                <w:szCs w:val="20"/>
              </w:rPr>
              <w:t>3.3</w:t>
            </w:r>
          </w:p>
        </w:tc>
        <w:tc>
          <w:tcPr>
            <w:tcW w:w="6375" w:type="dxa"/>
          </w:tcPr>
          <w:p w14:paraId="31F71BBF" w14:textId="77777777" w:rsidR="008E3EB6" w:rsidRPr="007639F7" w:rsidRDefault="008E3EB6" w:rsidP="00962436">
            <w:pPr>
              <w:rPr>
                <w:sz w:val="20"/>
                <w:szCs w:val="20"/>
              </w:rPr>
            </w:pPr>
            <w:r w:rsidRPr="007639F7">
              <w:rPr>
                <w:sz w:val="20"/>
                <w:szCs w:val="20"/>
              </w:rPr>
              <w:t xml:space="preserve">Suministro de herramientas y equipos a los talleres de servicio técnico </w:t>
            </w:r>
          </w:p>
        </w:tc>
        <w:tc>
          <w:tcPr>
            <w:tcW w:w="1295" w:type="dxa"/>
          </w:tcPr>
          <w:p w14:paraId="6FF049CC" w14:textId="77777777" w:rsidR="008E3EB6" w:rsidRPr="007639F7" w:rsidRDefault="008E3EB6" w:rsidP="00962436">
            <w:pPr>
              <w:jc w:val="right"/>
              <w:rPr>
                <w:sz w:val="20"/>
                <w:szCs w:val="20"/>
              </w:rPr>
            </w:pPr>
            <w:r w:rsidRPr="007639F7">
              <w:rPr>
                <w:sz w:val="20"/>
                <w:szCs w:val="20"/>
              </w:rPr>
              <w:t>210.000</w:t>
            </w:r>
          </w:p>
        </w:tc>
        <w:tc>
          <w:tcPr>
            <w:tcW w:w="1065" w:type="dxa"/>
          </w:tcPr>
          <w:p w14:paraId="704C0806" w14:textId="77777777" w:rsidR="008E3EB6" w:rsidRPr="007639F7" w:rsidRDefault="008E3EB6" w:rsidP="00962436">
            <w:pPr>
              <w:jc w:val="right"/>
              <w:rPr>
                <w:b/>
                <w:bCs/>
                <w:sz w:val="20"/>
                <w:szCs w:val="20"/>
              </w:rPr>
            </w:pPr>
            <w:r w:rsidRPr="007639F7">
              <w:rPr>
                <w:b/>
                <w:bCs/>
                <w:sz w:val="20"/>
                <w:szCs w:val="20"/>
              </w:rPr>
              <w:t>242.000</w:t>
            </w:r>
          </w:p>
        </w:tc>
      </w:tr>
      <w:tr w:rsidR="008E3EB6" w:rsidRPr="007639F7" w14:paraId="0D4049D4" w14:textId="77777777" w:rsidTr="00DC5517">
        <w:tc>
          <w:tcPr>
            <w:tcW w:w="615" w:type="dxa"/>
          </w:tcPr>
          <w:p w14:paraId="435F68F0" w14:textId="77777777" w:rsidR="008E3EB6" w:rsidRPr="007639F7" w:rsidRDefault="008E3EB6" w:rsidP="00962436">
            <w:pPr>
              <w:jc w:val="left"/>
              <w:rPr>
                <w:sz w:val="20"/>
                <w:szCs w:val="20"/>
              </w:rPr>
            </w:pPr>
            <w:r w:rsidRPr="007639F7">
              <w:rPr>
                <w:sz w:val="20"/>
                <w:szCs w:val="20"/>
              </w:rPr>
              <w:t>3.4</w:t>
            </w:r>
          </w:p>
        </w:tc>
        <w:tc>
          <w:tcPr>
            <w:tcW w:w="6375" w:type="dxa"/>
          </w:tcPr>
          <w:p w14:paraId="3E49908F" w14:textId="77777777" w:rsidR="008E3EB6" w:rsidRPr="007639F7" w:rsidRDefault="008E3EB6" w:rsidP="00962436">
            <w:pPr>
              <w:rPr>
                <w:sz w:val="20"/>
                <w:szCs w:val="20"/>
              </w:rPr>
            </w:pPr>
            <w:r w:rsidRPr="007639F7">
              <w:rPr>
                <w:sz w:val="20"/>
                <w:szCs w:val="20"/>
              </w:rPr>
              <w:t>Suministro de herramientas y equipos a los institutos de capacitación</w:t>
            </w:r>
          </w:p>
        </w:tc>
        <w:tc>
          <w:tcPr>
            <w:tcW w:w="1295" w:type="dxa"/>
          </w:tcPr>
          <w:p w14:paraId="273BA1D5" w14:textId="77777777" w:rsidR="008E3EB6" w:rsidRPr="007639F7" w:rsidRDefault="008E3EB6" w:rsidP="00962436">
            <w:pPr>
              <w:jc w:val="right"/>
              <w:rPr>
                <w:sz w:val="20"/>
                <w:szCs w:val="20"/>
              </w:rPr>
            </w:pPr>
            <w:r w:rsidRPr="007639F7">
              <w:rPr>
                <w:sz w:val="20"/>
                <w:szCs w:val="20"/>
              </w:rPr>
              <w:t>50.000</w:t>
            </w:r>
          </w:p>
        </w:tc>
        <w:tc>
          <w:tcPr>
            <w:tcW w:w="1065" w:type="dxa"/>
          </w:tcPr>
          <w:p w14:paraId="35BC20BA" w14:textId="77777777" w:rsidR="008E3EB6" w:rsidRPr="007639F7" w:rsidRDefault="008E3EB6" w:rsidP="00962436">
            <w:pPr>
              <w:jc w:val="right"/>
              <w:rPr>
                <w:sz w:val="20"/>
                <w:szCs w:val="20"/>
              </w:rPr>
            </w:pPr>
            <w:r w:rsidRPr="007639F7">
              <w:rPr>
                <w:sz w:val="20"/>
                <w:szCs w:val="20"/>
              </w:rPr>
              <w:t>50.000</w:t>
            </w:r>
          </w:p>
        </w:tc>
      </w:tr>
      <w:tr w:rsidR="008E3EB6" w:rsidRPr="007639F7" w14:paraId="2CCA6F8B" w14:textId="77777777" w:rsidTr="00DC5517">
        <w:tc>
          <w:tcPr>
            <w:tcW w:w="6990" w:type="dxa"/>
            <w:gridSpan w:val="2"/>
            <w:vAlign w:val="center"/>
          </w:tcPr>
          <w:p w14:paraId="765CFDB7" w14:textId="55D11288" w:rsidR="008E3EB6" w:rsidRPr="007639F7" w:rsidRDefault="00FD75EB" w:rsidP="00FD75EB">
            <w:pPr>
              <w:jc w:val="right"/>
              <w:rPr>
                <w:i/>
                <w:iCs/>
                <w:sz w:val="20"/>
                <w:szCs w:val="20"/>
              </w:rPr>
            </w:pPr>
            <w:r w:rsidRPr="007639F7">
              <w:rPr>
                <w:i/>
                <w:iCs/>
                <w:sz w:val="20"/>
                <w:szCs w:val="20"/>
              </w:rPr>
              <w:t xml:space="preserve">Subtotal del </w:t>
            </w:r>
            <w:r w:rsidR="008E3EB6" w:rsidRPr="007639F7">
              <w:rPr>
                <w:i/>
                <w:iCs/>
                <w:sz w:val="20"/>
                <w:szCs w:val="20"/>
              </w:rPr>
              <w:t xml:space="preserve">Componente 3 </w:t>
            </w:r>
          </w:p>
        </w:tc>
        <w:tc>
          <w:tcPr>
            <w:tcW w:w="1295" w:type="dxa"/>
          </w:tcPr>
          <w:p w14:paraId="687E3C0E" w14:textId="013F89AB" w:rsidR="008E3EB6" w:rsidRPr="007639F7" w:rsidRDefault="008E3EB6" w:rsidP="00962436">
            <w:pPr>
              <w:jc w:val="right"/>
              <w:rPr>
                <w:i/>
                <w:iCs/>
                <w:sz w:val="20"/>
                <w:szCs w:val="20"/>
              </w:rPr>
            </w:pPr>
            <w:r w:rsidRPr="007639F7">
              <w:rPr>
                <w:i/>
                <w:iCs/>
                <w:sz w:val="20"/>
                <w:szCs w:val="20"/>
              </w:rPr>
              <w:t>537.000</w:t>
            </w:r>
          </w:p>
        </w:tc>
        <w:tc>
          <w:tcPr>
            <w:tcW w:w="1065" w:type="dxa"/>
          </w:tcPr>
          <w:p w14:paraId="4DD2D88D" w14:textId="03ABF710" w:rsidR="008E3EB6" w:rsidRPr="007639F7" w:rsidRDefault="008E3EB6" w:rsidP="00962436">
            <w:pPr>
              <w:jc w:val="right"/>
              <w:rPr>
                <w:b/>
                <w:bCs/>
                <w:i/>
                <w:iCs/>
                <w:sz w:val="20"/>
                <w:szCs w:val="20"/>
              </w:rPr>
            </w:pPr>
            <w:r w:rsidRPr="007639F7">
              <w:rPr>
                <w:b/>
                <w:bCs/>
                <w:i/>
                <w:iCs/>
                <w:sz w:val="20"/>
                <w:szCs w:val="20"/>
              </w:rPr>
              <w:t>901.360</w:t>
            </w:r>
          </w:p>
        </w:tc>
      </w:tr>
      <w:tr w:rsidR="008E3EB6" w:rsidRPr="007639F7" w14:paraId="5B334188" w14:textId="77777777" w:rsidTr="00DC5517">
        <w:tc>
          <w:tcPr>
            <w:tcW w:w="615" w:type="dxa"/>
          </w:tcPr>
          <w:p w14:paraId="6D25E48F" w14:textId="77777777" w:rsidR="008E3EB6" w:rsidRPr="007639F7" w:rsidRDefault="008E3EB6" w:rsidP="00C43363">
            <w:pPr>
              <w:keepNext/>
              <w:jc w:val="left"/>
              <w:rPr>
                <w:b/>
                <w:bCs/>
                <w:sz w:val="20"/>
                <w:szCs w:val="20"/>
              </w:rPr>
            </w:pPr>
            <w:r w:rsidRPr="007639F7">
              <w:rPr>
                <w:b/>
                <w:bCs/>
                <w:sz w:val="20"/>
                <w:szCs w:val="20"/>
              </w:rPr>
              <w:t>4</w:t>
            </w:r>
          </w:p>
        </w:tc>
        <w:tc>
          <w:tcPr>
            <w:tcW w:w="8735" w:type="dxa"/>
            <w:gridSpan w:val="3"/>
          </w:tcPr>
          <w:p w14:paraId="61BE4393" w14:textId="016D16A6" w:rsidR="008E3EB6" w:rsidRPr="007639F7" w:rsidRDefault="008E3EB6" w:rsidP="00C43363">
            <w:pPr>
              <w:keepNext/>
              <w:jc w:val="left"/>
              <w:rPr>
                <w:b/>
                <w:bCs/>
                <w:sz w:val="20"/>
                <w:szCs w:val="20"/>
              </w:rPr>
            </w:pPr>
            <w:r w:rsidRPr="007639F7">
              <w:rPr>
                <w:b/>
                <w:bCs/>
                <w:sz w:val="20"/>
                <w:szCs w:val="20"/>
              </w:rPr>
              <w:t>Plan nacional de RRR</w:t>
            </w:r>
          </w:p>
        </w:tc>
      </w:tr>
      <w:tr w:rsidR="008E3EB6" w:rsidRPr="007639F7" w14:paraId="72C0F6E0" w14:textId="77777777" w:rsidTr="00DC5517">
        <w:tc>
          <w:tcPr>
            <w:tcW w:w="615" w:type="dxa"/>
          </w:tcPr>
          <w:p w14:paraId="5865E428" w14:textId="77777777" w:rsidR="008E3EB6" w:rsidRPr="007639F7" w:rsidRDefault="008E3EB6" w:rsidP="00C43363">
            <w:pPr>
              <w:keepNext/>
              <w:jc w:val="left"/>
              <w:rPr>
                <w:sz w:val="20"/>
                <w:szCs w:val="20"/>
              </w:rPr>
            </w:pPr>
            <w:r w:rsidRPr="007639F7">
              <w:rPr>
                <w:sz w:val="20"/>
                <w:szCs w:val="20"/>
              </w:rPr>
              <w:t>4.1</w:t>
            </w:r>
          </w:p>
        </w:tc>
        <w:tc>
          <w:tcPr>
            <w:tcW w:w="6375" w:type="dxa"/>
          </w:tcPr>
          <w:p w14:paraId="57EEC5FF" w14:textId="172AC77D" w:rsidR="008E3EB6" w:rsidRPr="007639F7" w:rsidRDefault="0028704F" w:rsidP="00604394">
            <w:pPr>
              <w:keepNext/>
              <w:rPr>
                <w:sz w:val="20"/>
                <w:szCs w:val="20"/>
              </w:rPr>
            </w:pPr>
            <w:r w:rsidRPr="007639F7">
              <w:rPr>
                <w:sz w:val="20"/>
                <w:szCs w:val="20"/>
              </w:rPr>
              <w:t xml:space="preserve">Desarrollar un modelo de gestión para evaluar el establecimiento de una instalación de regeneración y </w:t>
            </w:r>
            <w:r w:rsidR="00604394" w:rsidRPr="007639F7">
              <w:rPr>
                <w:sz w:val="20"/>
                <w:szCs w:val="20"/>
              </w:rPr>
              <w:t>elaborar</w:t>
            </w:r>
            <w:r w:rsidRPr="007639F7">
              <w:rPr>
                <w:sz w:val="20"/>
                <w:szCs w:val="20"/>
              </w:rPr>
              <w:t xml:space="preserve"> directrices </w:t>
            </w:r>
          </w:p>
        </w:tc>
        <w:tc>
          <w:tcPr>
            <w:tcW w:w="1295" w:type="dxa"/>
          </w:tcPr>
          <w:p w14:paraId="7E2E9DF3" w14:textId="77777777" w:rsidR="008E3EB6" w:rsidRPr="007639F7" w:rsidRDefault="008E3EB6" w:rsidP="00C43363">
            <w:pPr>
              <w:keepNext/>
              <w:jc w:val="right"/>
              <w:rPr>
                <w:sz w:val="20"/>
                <w:szCs w:val="20"/>
              </w:rPr>
            </w:pPr>
            <w:r w:rsidRPr="007639F7">
              <w:rPr>
                <w:sz w:val="20"/>
                <w:szCs w:val="20"/>
              </w:rPr>
              <w:t>14.640</w:t>
            </w:r>
          </w:p>
        </w:tc>
        <w:tc>
          <w:tcPr>
            <w:tcW w:w="1065" w:type="dxa"/>
          </w:tcPr>
          <w:p w14:paraId="5D6E7D12" w14:textId="77777777" w:rsidR="008E3EB6" w:rsidRPr="007639F7" w:rsidRDefault="008E3EB6" w:rsidP="00C43363">
            <w:pPr>
              <w:keepNext/>
              <w:jc w:val="right"/>
              <w:rPr>
                <w:sz w:val="20"/>
                <w:szCs w:val="20"/>
              </w:rPr>
            </w:pPr>
            <w:r w:rsidRPr="007639F7">
              <w:rPr>
                <w:sz w:val="20"/>
                <w:szCs w:val="20"/>
              </w:rPr>
              <w:t>14.640</w:t>
            </w:r>
          </w:p>
        </w:tc>
      </w:tr>
      <w:tr w:rsidR="008E3EB6" w:rsidRPr="007639F7" w14:paraId="53FF801A" w14:textId="77777777" w:rsidTr="00DC5517">
        <w:tc>
          <w:tcPr>
            <w:tcW w:w="615" w:type="dxa"/>
          </w:tcPr>
          <w:p w14:paraId="6FCBD952" w14:textId="77777777" w:rsidR="008E3EB6" w:rsidRPr="007639F7" w:rsidRDefault="008E3EB6" w:rsidP="00962436">
            <w:pPr>
              <w:jc w:val="left"/>
              <w:rPr>
                <w:sz w:val="20"/>
                <w:szCs w:val="20"/>
              </w:rPr>
            </w:pPr>
            <w:r w:rsidRPr="007639F7">
              <w:rPr>
                <w:sz w:val="20"/>
                <w:szCs w:val="20"/>
              </w:rPr>
              <w:t>4.2</w:t>
            </w:r>
          </w:p>
        </w:tc>
        <w:tc>
          <w:tcPr>
            <w:tcW w:w="6375" w:type="dxa"/>
          </w:tcPr>
          <w:p w14:paraId="7A5D18FE" w14:textId="12F82230" w:rsidR="008E3EB6" w:rsidRPr="007639F7" w:rsidRDefault="008E3EB6" w:rsidP="00962436">
            <w:pPr>
              <w:rPr>
                <w:sz w:val="20"/>
                <w:szCs w:val="20"/>
              </w:rPr>
            </w:pPr>
            <w:r w:rsidRPr="007639F7">
              <w:rPr>
                <w:sz w:val="20"/>
                <w:szCs w:val="20"/>
              </w:rPr>
              <w:t>Suministro de equipos y herramientas para promover la RR</w:t>
            </w:r>
          </w:p>
        </w:tc>
        <w:tc>
          <w:tcPr>
            <w:tcW w:w="1295" w:type="dxa"/>
          </w:tcPr>
          <w:p w14:paraId="6094D25D" w14:textId="77777777" w:rsidR="008E3EB6" w:rsidRPr="007639F7" w:rsidRDefault="008E3EB6" w:rsidP="00962436">
            <w:pPr>
              <w:jc w:val="right"/>
              <w:rPr>
                <w:sz w:val="20"/>
                <w:szCs w:val="20"/>
              </w:rPr>
            </w:pPr>
            <w:r w:rsidRPr="007639F7">
              <w:rPr>
                <w:sz w:val="20"/>
                <w:szCs w:val="20"/>
              </w:rPr>
              <w:t>60.000</w:t>
            </w:r>
          </w:p>
        </w:tc>
        <w:tc>
          <w:tcPr>
            <w:tcW w:w="1065" w:type="dxa"/>
          </w:tcPr>
          <w:p w14:paraId="485730FF" w14:textId="77777777" w:rsidR="008E3EB6" w:rsidRPr="007639F7" w:rsidRDefault="008E3EB6" w:rsidP="00962436">
            <w:pPr>
              <w:jc w:val="right"/>
              <w:rPr>
                <w:sz w:val="20"/>
                <w:szCs w:val="20"/>
              </w:rPr>
            </w:pPr>
            <w:r w:rsidRPr="007639F7">
              <w:rPr>
                <w:sz w:val="20"/>
                <w:szCs w:val="20"/>
              </w:rPr>
              <w:t>60.000</w:t>
            </w:r>
          </w:p>
        </w:tc>
      </w:tr>
      <w:tr w:rsidR="008E3EB6" w:rsidRPr="007639F7" w14:paraId="1BB91375" w14:textId="77777777" w:rsidTr="00DC5517">
        <w:tc>
          <w:tcPr>
            <w:tcW w:w="6990" w:type="dxa"/>
            <w:gridSpan w:val="2"/>
          </w:tcPr>
          <w:p w14:paraId="0BE23AA4" w14:textId="0BF6DC23" w:rsidR="008E3EB6" w:rsidRPr="007639F7" w:rsidRDefault="00856D0A" w:rsidP="00856D0A">
            <w:pPr>
              <w:jc w:val="right"/>
              <w:rPr>
                <w:sz w:val="20"/>
                <w:szCs w:val="20"/>
              </w:rPr>
            </w:pPr>
            <w:r w:rsidRPr="007639F7">
              <w:rPr>
                <w:i/>
                <w:iCs/>
                <w:sz w:val="20"/>
                <w:szCs w:val="20"/>
              </w:rPr>
              <w:t xml:space="preserve">Subtotal del </w:t>
            </w:r>
            <w:r w:rsidR="008E3EB6" w:rsidRPr="007639F7">
              <w:rPr>
                <w:i/>
                <w:iCs/>
                <w:sz w:val="20"/>
                <w:szCs w:val="20"/>
              </w:rPr>
              <w:t xml:space="preserve">Componente 4 </w:t>
            </w:r>
          </w:p>
        </w:tc>
        <w:tc>
          <w:tcPr>
            <w:tcW w:w="1295" w:type="dxa"/>
          </w:tcPr>
          <w:p w14:paraId="00F06D37" w14:textId="77777777" w:rsidR="008E3EB6" w:rsidRPr="007639F7" w:rsidRDefault="008E3EB6" w:rsidP="00962436">
            <w:pPr>
              <w:jc w:val="right"/>
              <w:rPr>
                <w:sz w:val="20"/>
                <w:szCs w:val="20"/>
              </w:rPr>
            </w:pPr>
            <w:r w:rsidRPr="007639F7">
              <w:rPr>
                <w:i/>
                <w:iCs/>
                <w:sz w:val="20"/>
                <w:szCs w:val="20"/>
              </w:rPr>
              <w:t>74.640</w:t>
            </w:r>
          </w:p>
        </w:tc>
        <w:tc>
          <w:tcPr>
            <w:tcW w:w="1065" w:type="dxa"/>
          </w:tcPr>
          <w:p w14:paraId="229A7CF9" w14:textId="77777777" w:rsidR="008E3EB6" w:rsidRPr="007639F7" w:rsidRDefault="008E3EB6" w:rsidP="00962436">
            <w:pPr>
              <w:jc w:val="right"/>
              <w:rPr>
                <w:i/>
                <w:iCs/>
                <w:sz w:val="20"/>
                <w:szCs w:val="20"/>
              </w:rPr>
            </w:pPr>
            <w:r w:rsidRPr="007639F7">
              <w:rPr>
                <w:i/>
                <w:iCs/>
                <w:sz w:val="20"/>
                <w:szCs w:val="20"/>
              </w:rPr>
              <w:t>74.640</w:t>
            </w:r>
          </w:p>
        </w:tc>
      </w:tr>
      <w:tr w:rsidR="008E3EB6" w:rsidRPr="007639F7" w14:paraId="370CA503" w14:textId="77777777" w:rsidTr="00DC5517">
        <w:tc>
          <w:tcPr>
            <w:tcW w:w="615" w:type="dxa"/>
          </w:tcPr>
          <w:p w14:paraId="262C3AEC" w14:textId="77777777" w:rsidR="008E3EB6" w:rsidRPr="007639F7" w:rsidRDefault="008E3EB6" w:rsidP="005A457D">
            <w:pPr>
              <w:keepNext/>
              <w:jc w:val="left"/>
              <w:rPr>
                <w:sz w:val="20"/>
                <w:szCs w:val="20"/>
              </w:rPr>
            </w:pPr>
            <w:r w:rsidRPr="007639F7">
              <w:rPr>
                <w:sz w:val="20"/>
                <w:szCs w:val="20"/>
              </w:rPr>
              <w:t>5</w:t>
            </w:r>
          </w:p>
        </w:tc>
        <w:tc>
          <w:tcPr>
            <w:tcW w:w="6375" w:type="dxa"/>
          </w:tcPr>
          <w:p w14:paraId="09DD2F8A" w14:textId="77777777" w:rsidR="008E3EB6" w:rsidRPr="007639F7" w:rsidRDefault="008E3EB6" w:rsidP="005A457D">
            <w:pPr>
              <w:keepNext/>
              <w:jc w:val="left"/>
              <w:rPr>
                <w:sz w:val="20"/>
                <w:szCs w:val="20"/>
              </w:rPr>
            </w:pPr>
            <w:r w:rsidRPr="007639F7">
              <w:rPr>
                <w:b/>
                <w:bCs/>
                <w:sz w:val="20"/>
                <w:szCs w:val="20"/>
              </w:rPr>
              <w:t>Supervisión, evaluación y presentación de informes</w:t>
            </w:r>
          </w:p>
        </w:tc>
        <w:tc>
          <w:tcPr>
            <w:tcW w:w="1295" w:type="dxa"/>
          </w:tcPr>
          <w:p w14:paraId="05757B05" w14:textId="77777777" w:rsidR="008E3EB6" w:rsidRPr="007639F7" w:rsidRDefault="008E3EB6" w:rsidP="005A457D">
            <w:pPr>
              <w:keepNext/>
              <w:jc w:val="right"/>
              <w:rPr>
                <w:sz w:val="20"/>
                <w:szCs w:val="20"/>
              </w:rPr>
            </w:pPr>
          </w:p>
        </w:tc>
        <w:tc>
          <w:tcPr>
            <w:tcW w:w="1065" w:type="dxa"/>
          </w:tcPr>
          <w:p w14:paraId="06FD1B4A" w14:textId="77777777" w:rsidR="008E3EB6" w:rsidRPr="007639F7" w:rsidRDefault="008E3EB6" w:rsidP="005A457D">
            <w:pPr>
              <w:keepNext/>
              <w:jc w:val="right"/>
              <w:rPr>
                <w:sz w:val="20"/>
                <w:szCs w:val="20"/>
              </w:rPr>
            </w:pPr>
          </w:p>
        </w:tc>
      </w:tr>
      <w:tr w:rsidR="008E3EB6" w:rsidRPr="007639F7" w14:paraId="65A4FB06" w14:textId="77777777" w:rsidTr="00DC5517">
        <w:trPr>
          <w:trHeight w:hRule="exact" w:val="576"/>
        </w:trPr>
        <w:tc>
          <w:tcPr>
            <w:tcW w:w="615" w:type="dxa"/>
          </w:tcPr>
          <w:p w14:paraId="7B232BFB" w14:textId="77777777" w:rsidR="008E3EB6" w:rsidRPr="007639F7" w:rsidRDefault="008E3EB6" w:rsidP="005A457D">
            <w:pPr>
              <w:keepNext/>
              <w:jc w:val="left"/>
              <w:rPr>
                <w:sz w:val="20"/>
                <w:szCs w:val="20"/>
              </w:rPr>
            </w:pPr>
            <w:r w:rsidRPr="007639F7">
              <w:rPr>
                <w:sz w:val="20"/>
                <w:szCs w:val="20"/>
              </w:rPr>
              <w:t>5.1</w:t>
            </w:r>
          </w:p>
        </w:tc>
        <w:tc>
          <w:tcPr>
            <w:tcW w:w="6375" w:type="dxa"/>
          </w:tcPr>
          <w:p w14:paraId="0F5B3412" w14:textId="6F1983B9" w:rsidR="008E3EB6" w:rsidRPr="007639F7" w:rsidRDefault="008E3EB6" w:rsidP="005A457D">
            <w:pPr>
              <w:pStyle w:val="Heading1"/>
              <w:keepNext/>
              <w:numPr>
                <w:ilvl w:val="0"/>
                <w:numId w:val="0"/>
              </w:numPr>
              <w:rPr>
                <w:b/>
                <w:bCs/>
                <w:sz w:val="20"/>
                <w:szCs w:val="20"/>
              </w:rPr>
            </w:pPr>
            <w:r w:rsidRPr="007639F7">
              <w:rPr>
                <w:sz w:val="20"/>
                <w:szCs w:val="20"/>
              </w:rPr>
              <w:t xml:space="preserve">Costos de personal y consultores, viajes internos y organización de reuniones de supervisión y evaluación </w:t>
            </w:r>
          </w:p>
        </w:tc>
        <w:tc>
          <w:tcPr>
            <w:tcW w:w="1295" w:type="dxa"/>
          </w:tcPr>
          <w:p w14:paraId="38E961FE" w14:textId="77777777" w:rsidR="008E3EB6" w:rsidRPr="007639F7" w:rsidRDefault="008E3EB6" w:rsidP="005A457D">
            <w:pPr>
              <w:keepNext/>
              <w:jc w:val="right"/>
              <w:rPr>
                <w:sz w:val="20"/>
                <w:szCs w:val="20"/>
              </w:rPr>
            </w:pPr>
            <w:r w:rsidRPr="007639F7">
              <w:rPr>
                <w:sz w:val="20"/>
                <w:szCs w:val="20"/>
              </w:rPr>
              <w:t>84.000</w:t>
            </w:r>
          </w:p>
        </w:tc>
        <w:tc>
          <w:tcPr>
            <w:tcW w:w="1065" w:type="dxa"/>
          </w:tcPr>
          <w:p w14:paraId="6C6123BD" w14:textId="23013169" w:rsidR="008E3EB6" w:rsidRPr="007639F7" w:rsidRDefault="00C43363" w:rsidP="005A457D">
            <w:pPr>
              <w:keepNext/>
              <w:jc w:val="right"/>
              <w:rPr>
                <w:sz w:val="20"/>
                <w:szCs w:val="20"/>
              </w:rPr>
            </w:pPr>
            <w:r w:rsidRPr="007639F7">
              <w:rPr>
                <w:sz w:val="20"/>
                <w:szCs w:val="20"/>
              </w:rPr>
              <w:t>84.000</w:t>
            </w:r>
          </w:p>
        </w:tc>
      </w:tr>
      <w:tr w:rsidR="008E3EB6" w:rsidRPr="007639F7" w14:paraId="480F0444" w14:textId="77777777" w:rsidTr="00DC5517">
        <w:tc>
          <w:tcPr>
            <w:tcW w:w="6990" w:type="dxa"/>
            <w:gridSpan w:val="2"/>
          </w:tcPr>
          <w:p w14:paraId="053F0EA4" w14:textId="65072114" w:rsidR="008E3EB6" w:rsidRPr="007639F7" w:rsidRDefault="00856D0A" w:rsidP="00856D0A">
            <w:pPr>
              <w:jc w:val="right"/>
              <w:rPr>
                <w:sz w:val="20"/>
                <w:szCs w:val="20"/>
              </w:rPr>
            </w:pPr>
            <w:r w:rsidRPr="007639F7">
              <w:rPr>
                <w:i/>
                <w:iCs/>
                <w:sz w:val="20"/>
                <w:szCs w:val="20"/>
              </w:rPr>
              <w:t xml:space="preserve">Subtotal del </w:t>
            </w:r>
            <w:r w:rsidR="008E3EB6" w:rsidRPr="007639F7">
              <w:rPr>
                <w:i/>
                <w:iCs/>
                <w:sz w:val="20"/>
                <w:szCs w:val="20"/>
              </w:rPr>
              <w:t xml:space="preserve">Componente 5 </w:t>
            </w:r>
          </w:p>
        </w:tc>
        <w:tc>
          <w:tcPr>
            <w:tcW w:w="1295" w:type="dxa"/>
          </w:tcPr>
          <w:p w14:paraId="5F216DE9" w14:textId="77777777" w:rsidR="008E3EB6" w:rsidRPr="007639F7" w:rsidRDefault="008E3EB6" w:rsidP="00962436">
            <w:pPr>
              <w:jc w:val="right"/>
              <w:rPr>
                <w:i/>
                <w:iCs/>
                <w:sz w:val="20"/>
                <w:szCs w:val="20"/>
              </w:rPr>
            </w:pPr>
            <w:r w:rsidRPr="007639F7">
              <w:rPr>
                <w:i/>
                <w:iCs/>
                <w:sz w:val="20"/>
                <w:szCs w:val="20"/>
              </w:rPr>
              <w:t>84.000</w:t>
            </w:r>
          </w:p>
        </w:tc>
        <w:tc>
          <w:tcPr>
            <w:tcW w:w="1065" w:type="dxa"/>
          </w:tcPr>
          <w:p w14:paraId="208276A9" w14:textId="0A6FFE1A" w:rsidR="008E3EB6" w:rsidRPr="007639F7" w:rsidRDefault="00C43363" w:rsidP="00962436">
            <w:pPr>
              <w:jc w:val="right"/>
              <w:rPr>
                <w:i/>
                <w:iCs/>
                <w:sz w:val="20"/>
                <w:szCs w:val="20"/>
              </w:rPr>
            </w:pPr>
            <w:r w:rsidRPr="007639F7">
              <w:rPr>
                <w:sz w:val="20"/>
                <w:szCs w:val="20"/>
              </w:rPr>
              <w:t>84.000</w:t>
            </w:r>
          </w:p>
        </w:tc>
      </w:tr>
      <w:tr w:rsidR="008E3EB6" w:rsidRPr="007639F7" w14:paraId="3F33785D" w14:textId="77777777" w:rsidTr="00DC5517">
        <w:trPr>
          <w:trHeight w:val="260"/>
        </w:trPr>
        <w:tc>
          <w:tcPr>
            <w:tcW w:w="6990" w:type="dxa"/>
            <w:gridSpan w:val="2"/>
          </w:tcPr>
          <w:p w14:paraId="03237A80" w14:textId="77777777" w:rsidR="008E3EB6" w:rsidRPr="007639F7" w:rsidRDefault="008E3EB6" w:rsidP="00962436">
            <w:pPr>
              <w:jc w:val="left"/>
              <w:rPr>
                <w:b/>
                <w:bCs/>
                <w:sz w:val="20"/>
                <w:szCs w:val="20"/>
              </w:rPr>
            </w:pPr>
            <w:r w:rsidRPr="007639F7">
              <w:rPr>
                <w:b/>
                <w:bCs/>
                <w:sz w:val="20"/>
                <w:szCs w:val="20"/>
              </w:rPr>
              <w:t>TOTAL</w:t>
            </w:r>
          </w:p>
        </w:tc>
        <w:tc>
          <w:tcPr>
            <w:tcW w:w="1295" w:type="dxa"/>
          </w:tcPr>
          <w:p w14:paraId="031F3328" w14:textId="5DE39905" w:rsidR="008E3EB6" w:rsidRPr="007639F7" w:rsidRDefault="00073DA0" w:rsidP="00073DA0">
            <w:pPr>
              <w:jc w:val="right"/>
              <w:rPr>
                <w:b/>
                <w:bCs/>
                <w:color w:val="000000"/>
                <w:sz w:val="20"/>
                <w:szCs w:val="20"/>
              </w:rPr>
            </w:pPr>
            <w:r w:rsidRPr="007639F7">
              <w:rPr>
                <w:b/>
                <w:bCs/>
                <w:color w:val="000000"/>
                <w:sz w:val="20"/>
                <w:szCs w:val="20"/>
              </w:rPr>
              <w:t>920.640</w:t>
            </w:r>
          </w:p>
        </w:tc>
        <w:tc>
          <w:tcPr>
            <w:tcW w:w="1065" w:type="dxa"/>
          </w:tcPr>
          <w:p w14:paraId="5EFA30EA" w14:textId="77777777" w:rsidR="008E3EB6" w:rsidRPr="007639F7" w:rsidRDefault="008E3EB6" w:rsidP="00962436">
            <w:pPr>
              <w:jc w:val="right"/>
              <w:rPr>
                <w:b/>
                <w:bCs/>
                <w:sz w:val="20"/>
                <w:szCs w:val="20"/>
              </w:rPr>
            </w:pPr>
            <w:r w:rsidRPr="007639F7">
              <w:rPr>
                <w:b/>
                <w:bCs/>
                <w:sz w:val="20"/>
                <w:szCs w:val="20"/>
              </w:rPr>
              <w:t>1.285.000</w:t>
            </w:r>
          </w:p>
        </w:tc>
      </w:tr>
    </w:tbl>
    <w:p w14:paraId="349D678B" w14:textId="77777777" w:rsidR="008E3EB6" w:rsidRPr="007639F7" w:rsidRDefault="008E3EB6" w:rsidP="00962436"/>
    <w:p w14:paraId="159A1E95" w14:textId="4E2298E8" w:rsidR="008E3EB6" w:rsidRPr="007639F7" w:rsidRDefault="008E3EB6" w:rsidP="00962436">
      <w:pPr>
        <w:rPr>
          <w:i/>
          <w:iCs/>
        </w:rPr>
      </w:pPr>
      <w:r w:rsidRPr="007639F7">
        <w:rPr>
          <w:i/>
          <w:iCs/>
        </w:rPr>
        <w:t xml:space="preserve">Plan de ejecución </w:t>
      </w:r>
      <w:r w:rsidR="00444CB1" w:rsidRPr="007639F7">
        <w:rPr>
          <w:i/>
          <w:iCs/>
        </w:rPr>
        <w:t xml:space="preserve">revisado </w:t>
      </w:r>
      <w:r w:rsidRPr="007639F7">
        <w:rPr>
          <w:i/>
          <w:iCs/>
        </w:rPr>
        <w:t>del primer tramo</w:t>
      </w:r>
    </w:p>
    <w:p w14:paraId="549400DC" w14:textId="77777777" w:rsidR="008E3EB6" w:rsidRPr="007639F7" w:rsidRDefault="008E3EB6" w:rsidP="00962436">
      <w:pPr>
        <w:rPr>
          <w:i/>
          <w:iCs/>
        </w:rPr>
      </w:pPr>
    </w:p>
    <w:p w14:paraId="620ADD25" w14:textId="71F56718" w:rsidR="008E3EB6" w:rsidRPr="007639F7" w:rsidRDefault="008E3EB6" w:rsidP="007E58B9">
      <w:pPr>
        <w:pStyle w:val="Heading1"/>
      </w:pPr>
      <w:r w:rsidRPr="007639F7">
        <w:t xml:space="preserve">La solicitud para la ejecución del primer tramo pasó de USD 429.640 a USD 608.800. Los ajustes de actividades, productos y costos se refieren únicamente al componente del proyecto relativo a la capacitación de técnicos de equipos de refrigeración y climatización en buenas prácticas de servicio técnico, y al suministro de equipos y herramientas, </w:t>
      </w:r>
      <w:r w:rsidR="00E00CCF" w:rsidRPr="007639F7">
        <w:t>a saber</w:t>
      </w:r>
      <w:r w:rsidRPr="007639F7">
        <w:t>: capacitación de 22 instructores y 200 técnicos en lugar de 10 instructores y 40</w:t>
      </w:r>
      <w:r w:rsidR="00571878">
        <w:t> </w:t>
      </w:r>
      <w:r w:rsidRPr="007639F7">
        <w:t>técnicos como se había solicitado inicialmente; adquisición y distribución de herramientas y equipos a 200</w:t>
      </w:r>
      <w:r w:rsidR="00571878">
        <w:t> </w:t>
      </w:r>
      <w:r w:rsidRPr="007639F7">
        <w:t xml:space="preserve">técnicos capacitados en lugar de 87 técnicos como se había solicitado inicialmente; adquisición y distribución de herramientas y equipos a 100 talleres de servicio técnico seleccionados en lugar de 87 talleres como se había solicitado inicialmente. </w:t>
      </w:r>
    </w:p>
    <w:p w14:paraId="34CED6C0" w14:textId="6B706FEB" w:rsidR="007E58B9" w:rsidRPr="007639F7" w:rsidRDefault="007E58B9" w:rsidP="007E58B9">
      <w:pPr>
        <w:keepNext/>
        <w:rPr>
          <w:b/>
          <w:bCs/>
        </w:rPr>
      </w:pPr>
      <w:r w:rsidRPr="007639F7">
        <w:rPr>
          <w:b/>
          <w:bCs/>
        </w:rPr>
        <w:t>Cuadro 5: Costo solicitado y acordado del primer tramo</w:t>
      </w:r>
    </w:p>
    <w:tbl>
      <w:tblPr>
        <w:tblStyle w:val="TableGrid"/>
        <w:tblW w:w="5000" w:type="pct"/>
        <w:tblLook w:val="04A0" w:firstRow="1" w:lastRow="0" w:firstColumn="1" w:lastColumn="0" w:noHBand="0" w:noVBand="1"/>
      </w:tblPr>
      <w:tblGrid>
        <w:gridCol w:w="639"/>
        <w:gridCol w:w="6620"/>
        <w:gridCol w:w="1345"/>
        <w:gridCol w:w="1106"/>
      </w:tblGrid>
      <w:tr w:rsidR="007E58B9" w:rsidRPr="007639F7" w14:paraId="522DE022" w14:textId="77777777" w:rsidTr="00970EB4">
        <w:trPr>
          <w:trHeight w:val="159"/>
          <w:tblHeader/>
        </w:trPr>
        <w:tc>
          <w:tcPr>
            <w:tcW w:w="615" w:type="dxa"/>
            <w:vMerge w:val="restart"/>
          </w:tcPr>
          <w:p w14:paraId="7E114FBA" w14:textId="77777777" w:rsidR="007E58B9" w:rsidRPr="007639F7" w:rsidRDefault="007E58B9" w:rsidP="00970EB4">
            <w:pPr>
              <w:keepNext/>
              <w:jc w:val="left"/>
              <w:rPr>
                <w:b/>
                <w:bCs/>
                <w:sz w:val="20"/>
                <w:szCs w:val="20"/>
              </w:rPr>
            </w:pPr>
          </w:p>
        </w:tc>
        <w:tc>
          <w:tcPr>
            <w:tcW w:w="6375" w:type="dxa"/>
            <w:vMerge w:val="restart"/>
          </w:tcPr>
          <w:p w14:paraId="792C7EF3" w14:textId="77777777" w:rsidR="007E58B9" w:rsidRPr="007639F7" w:rsidRDefault="007E58B9" w:rsidP="00970EB4">
            <w:pPr>
              <w:keepNext/>
              <w:jc w:val="center"/>
              <w:rPr>
                <w:b/>
                <w:bCs/>
                <w:sz w:val="20"/>
                <w:szCs w:val="20"/>
              </w:rPr>
            </w:pPr>
            <w:r w:rsidRPr="007639F7">
              <w:rPr>
                <w:b/>
                <w:bCs/>
                <w:sz w:val="20"/>
                <w:szCs w:val="20"/>
              </w:rPr>
              <w:t>Componente/Actividades</w:t>
            </w:r>
          </w:p>
        </w:tc>
        <w:tc>
          <w:tcPr>
            <w:tcW w:w="2360" w:type="dxa"/>
            <w:gridSpan w:val="2"/>
          </w:tcPr>
          <w:p w14:paraId="3B0F39EC" w14:textId="77777777" w:rsidR="007E58B9" w:rsidRPr="007639F7" w:rsidRDefault="007E58B9" w:rsidP="00970EB4">
            <w:pPr>
              <w:keepNext/>
              <w:jc w:val="center"/>
              <w:rPr>
                <w:b/>
                <w:bCs/>
                <w:sz w:val="20"/>
                <w:szCs w:val="20"/>
              </w:rPr>
            </w:pPr>
            <w:r w:rsidRPr="007639F7">
              <w:rPr>
                <w:b/>
                <w:bCs/>
                <w:sz w:val="20"/>
                <w:szCs w:val="20"/>
              </w:rPr>
              <w:t>Costo (USD)</w:t>
            </w:r>
          </w:p>
        </w:tc>
      </w:tr>
      <w:tr w:rsidR="007E58B9" w:rsidRPr="007639F7" w14:paraId="58368AA0" w14:textId="77777777" w:rsidTr="00970EB4">
        <w:trPr>
          <w:trHeight w:val="159"/>
          <w:tblHeader/>
        </w:trPr>
        <w:tc>
          <w:tcPr>
            <w:tcW w:w="615" w:type="dxa"/>
            <w:vMerge/>
          </w:tcPr>
          <w:p w14:paraId="44FC6A8B" w14:textId="77777777" w:rsidR="007E58B9" w:rsidRPr="007639F7" w:rsidRDefault="007E58B9" w:rsidP="00970EB4">
            <w:pPr>
              <w:jc w:val="left"/>
              <w:rPr>
                <w:b/>
                <w:bCs/>
                <w:sz w:val="20"/>
                <w:szCs w:val="20"/>
              </w:rPr>
            </w:pPr>
          </w:p>
        </w:tc>
        <w:tc>
          <w:tcPr>
            <w:tcW w:w="6375" w:type="dxa"/>
            <w:vMerge/>
          </w:tcPr>
          <w:p w14:paraId="22902972" w14:textId="77777777" w:rsidR="007E58B9" w:rsidRPr="007639F7" w:rsidRDefault="007E58B9" w:rsidP="00970EB4">
            <w:pPr>
              <w:jc w:val="center"/>
              <w:rPr>
                <w:b/>
                <w:bCs/>
                <w:sz w:val="20"/>
                <w:szCs w:val="20"/>
              </w:rPr>
            </w:pPr>
          </w:p>
        </w:tc>
        <w:tc>
          <w:tcPr>
            <w:tcW w:w="1295" w:type="dxa"/>
          </w:tcPr>
          <w:p w14:paraId="0F92B0D1" w14:textId="77777777" w:rsidR="007E58B9" w:rsidRPr="007639F7" w:rsidRDefault="007E58B9" w:rsidP="00970EB4">
            <w:pPr>
              <w:jc w:val="center"/>
              <w:rPr>
                <w:b/>
                <w:bCs/>
                <w:sz w:val="20"/>
                <w:szCs w:val="20"/>
              </w:rPr>
            </w:pPr>
            <w:r w:rsidRPr="007639F7">
              <w:rPr>
                <w:b/>
                <w:bCs/>
                <w:sz w:val="20"/>
                <w:szCs w:val="20"/>
              </w:rPr>
              <w:t>Solicitado</w:t>
            </w:r>
          </w:p>
        </w:tc>
        <w:tc>
          <w:tcPr>
            <w:tcW w:w="1065" w:type="dxa"/>
          </w:tcPr>
          <w:p w14:paraId="0995F076" w14:textId="77777777" w:rsidR="007E58B9" w:rsidRPr="007639F7" w:rsidRDefault="007E58B9" w:rsidP="00970EB4">
            <w:pPr>
              <w:jc w:val="center"/>
              <w:rPr>
                <w:b/>
                <w:bCs/>
                <w:sz w:val="20"/>
                <w:szCs w:val="20"/>
              </w:rPr>
            </w:pPr>
            <w:r w:rsidRPr="007639F7">
              <w:rPr>
                <w:b/>
                <w:bCs/>
                <w:sz w:val="20"/>
                <w:szCs w:val="20"/>
              </w:rPr>
              <w:t>Acordado</w:t>
            </w:r>
          </w:p>
        </w:tc>
      </w:tr>
      <w:tr w:rsidR="007E58B9" w:rsidRPr="007639F7" w14:paraId="1C669270" w14:textId="77777777" w:rsidTr="00970EB4">
        <w:trPr>
          <w:trHeight w:val="288"/>
        </w:trPr>
        <w:tc>
          <w:tcPr>
            <w:tcW w:w="615" w:type="dxa"/>
          </w:tcPr>
          <w:p w14:paraId="3F70F8F6" w14:textId="77777777" w:rsidR="007E58B9" w:rsidRPr="007639F7" w:rsidRDefault="007E58B9" w:rsidP="00970EB4">
            <w:pPr>
              <w:jc w:val="left"/>
              <w:rPr>
                <w:b/>
                <w:bCs/>
                <w:sz w:val="20"/>
                <w:szCs w:val="20"/>
              </w:rPr>
            </w:pPr>
            <w:r w:rsidRPr="007639F7">
              <w:rPr>
                <w:b/>
                <w:bCs/>
                <w:sz w:val="20"/>
                <w:szCs w:val="20"/>
              </w:rPr>
              <w:t>1</w:t>
            </w:r>
          </w:p>
        </w:tc>
        <w:tc>
          <w:tcPr>
            <w:tcW w:w="8735" w:type="dxa"/>
            <w:gridSpan w:val="3"/>
          </w:tcPr>
          <w:p w14:paraId="6C0BD13A" w14:textId="4DD7D89D" w:rsidR="007E58B9" w:rsidRPr="007639F7" w:rsidRDefault="007E58B9" w:rsidP="00E11CDB">
            <w:pPr>
              <w:rPr>
                <w:sz w:val="20"/>
                <w:szCs w:val="20"/>
              </w:rPr>
            </w:pPr>
            <w:r w:rsidRPr="007639F7">
              <w:rPr>
                <w:b/>
                <w:bCs/>
                <w:sz w:val="20"/>
                <w:szCs w:val="20"/>
              </w:rPr>
              <w:t xml:space="preserve">Fortalecimiento y fiscalización de la legislación y </w:t>
            </w:r>
            <w:r w:rsidR="00E11CDB" w:rsidRPr="007639F7">
              <w:rPr>
                <w:b/>
                <w:bCs/>
                <w:sz w:val="20"/>
                <w:szCs w:val="20"/>
              </w:rPr>
              <w:t>las normas</w:t>
            </w:r>
            <w:r w:rsidRPr="007639F7">
              <w:rPr>
                <w:b/>
                <w:bCs/>
                <w:sz w:val="20"/>
                <w:szCs w:val="20"/>
              </w:rPr>
              <w:t xml:space="preserve"> sobre HCFC</w:t>
            </w:r>
          </w:p>
        </w:tc>
      </w:tr>
      <w:tr w:rsidR="00261B10" w:rsidRPr="007639F7" w14:paraId="35AF6FF6" w14:textId="77777777" w:rsidTr="00970EB4">
        <w:trPr>
          <w:trHeight w:val="288"/>
        </w:trPr>
        <w:tc>
          <w:tcPr>
            <w:tcW w:w="615" w:type="dxa"/>
          </w:tcPr>
          <w:p w14:paraId="260C899D" w14:textId="77777777" w:rsidR="00261B10" w:rsidRPr="007639F7" w:rsidRDefault="00261B10" w:rsidP="00261B10">
            <w:pPr>
              <w:jc w:val="left"/>
              <w:rPr>
                <w:sz w:val="20"/>
                <w:szCs w:val="20"/>
              </w:rPr>
            </w:pPr>
            <w:r w:rsidRPr="007639F7">
              <w:rPr>
                <w:sz w:val="20"/>
                <w:szCs w:val="20"/>
              </w:rPr>
              <w:t>1.1</w:t>
            </w:r>
          </w:p>
        </w:tc>
        <w:tc>
          <w:tcPr>
            <w:tcW w:w="6375" w:type="dxa"/>
          </w:tcPr>
          <w:p w14:paraId="4A0804FB" w14:textId="77777777" w:rsidR="00261B10" w:rsidRPr="007639F7" w:rsidRDefault="00261B10" w:rsidP="00261B10">
            <w:pPr>
              <w:rPr>
                <w:sz w:val="20"/>
                <w:szCs w:val="20"/>
              </w:rPr>
            </w:pPr>
            <w:r w:rsidRPr="007639F7">
              <w:rPr>
                <w:sz w:val="20"/>
                <w:szCs w:val="20"/>
              </w:rPr>
              <w:t>Revisar la política y las normas vigentes en materia de HCFC</w:t>
            </w:r>
          </w:p>
        </w:tc>
        <w:tc>
          <w:tcPr>
            <w:tcW w:w="1295" w:type="dxa"/>
          </w:tcPr>
          <w:p w14:paraId="30B3ECD2" w14:textId="24281A98" w:rsidR="00261B10" w:rsidRPr="007639F7" w:rsidRDefault="00261B10" w:rsidP="00261B10">
            <w:pPr>
              <w:jc w:val="right"/>
              <w:rPr>
                <w:sz w:val="20"/>
                <w:szCs w:val="20"/>
              </w:rPr>
            </w:pPr>
            <w:r w:rsidRPr="007639F7">
              <w:rPr>
                <w:sz w:val="20"/>
                <w:szCs w:val="20"/>
              </w:rPr>
              <w:t>20.000</w:t>
            </w:r>
          </w:p>
        </w:tc>
        <w:tc>
          <w:tcPr>
            <w:tcW w:w="1065" w:type="dxa"/>
          </w:tcPr>
          <w:p w14:paraId="019113C0" w14:textId="3190F5B0" w:rsidR="00261B10" w:rsidRPr="007639F7" w:rsidRDefault="00261B10" w:rsidP="00261B10">
            <w:pPr>
              <w:jc w:val="right"/>
              <w:rPr>
                <w:sz w:val="20"/>
                <w:szCs w:val="20"/>
              </w:rPr>
            </w:pPr>
            <w:r w:rsidRPr="007639F7">
              <w:rPr>
                <w:sz w:val="20"/>
                <w:szCs w:val="20"/>
              </w:rPr>
              <w:t>20.000</w:t>
            </w:r>
          </w:p>
        </w:tc>
      </w:tr>
      <w:tr w:rsidR="00261B10" w:rsidRPr="007639F7" w14:paraId="594D7413" w14:textId="77777777" w:rsidTr="00970EB4">
        <w:trPr>
          <w:trHeight w:val="288"/>
        </w:trPr>
        <w:tc>
          <w:tcPr>
            <w:tcW w:w="615" w:type="dxa"/>
          </w:tcPr>
          <w:p w14:paraId="26670796" w14:textId="77777777" w:rsidR="00261B10" w:rsidRPr="007639F7" w:rsidRDefault="00261B10" w:rsidP="00261B10">
            <w:pPr>
              <w:jc w:val="left"/>
              <w:rPr>
                <w:sz w:val="20"/>
                <w:szCs w:val="20"/>
              </w:rPr>
            </w:pPr>
            <w:r w:rsidRPr="007639F7">
              <w:rPr>
                <w:sz w:val="20"/>
                <w:szCs w:val="20"/>
              </w:rPr>
              <w:lastRenderedPageBreak/>
              <w:t>1.2</w:t>
            </w:r>
          </w:p>
        </w:tc>
        <w:tc>
          <w:tcPr>
            <w:tcW w:w="6375" w:type="dxa"/>
          </w:tcPr>
          <w:p w14:paraId="599AD4EA" w14:textId="77777777" w:rsidR="00261B10" w:rsidRPr="007639F7" w:rsidRDefault="00261B10" w:rsidP="00261B10">
            <w:pPr>
              <w:rPr>
                <w:sz w:val="20"/>
                <w:szCs w:val="20"/>
              </w:rPr>
            </w:pPr>
            <w:r w:rsidRPr="007639F7">
              <w:rPr>
                <w:sz w:val="20"/>
                <w:szCs w:val="20"/>
              </w:rPr>
              <w:t>Fortalecer el sistema de licencias y cuotas</w:t>
            </w:r>
          </w:p>
        </w:tc>
        <w:tc>
          <w:tcPr>
            <w:tcW w:w="1295" w:type="dxa"/>
          </w:tcPr>
          <w:p w14:paraId="23E70387" w14:textId="212E2AD2" w:rsidR="00261B10" w:rsidRPr="007639F7" w:rsidRDefault="00261B10" w:rsidP="00261B10">
            <w:pPr>
              <w:jc w:val="right"/>
              <w:rPr>
                <w:sz w:val="20"/>
                <w:szCs w:val="20"/>
              </w:rPr>
            </w:pPr>
            <w:r w:rsidRPr="007639F7">
              <w:rPr>
                <w:sz w:val="20"/>
                <w:szCs w:val="20"/>
              </w:rPr>
              <w:t>20.000</w:t>
            </w:r>
          </w:p>
        </w:tc>
        <w:tc>
          <w:tcPr>
            <w:tcW w:w="1065" w:type="dxa"/>
          </w:tcPr>
          <w:p w14:paraId="707F28CF" w14:textId="032D7184" w:rsidR="00261B10" w:rsidRPr="007639F7" w:rsidRDefault="00261B10" w:rsidP="00261B10">
            <w:pPr>
              <w:jc w:val="right"/>
              <w:rPr>
                <w:sz w:val="20"/>
                <w:szCs w:val="20"/>
              </w:rPr>
            </w:pPr>
            <w:r w:rsidRPr="007639F7">
              <w:rPr>
                <w:sz w:val="20"/>
                <w:szCs w:val="20"/>
              </w:rPr>
              <w:t>20.000</w:t>
            </w:r>
          </w:p>
        </w:tc>
      </w:tr>
      <w:tr w:rsidR="00261B10" w:rsidRPr="007639F7" w14:paraId="309E025A" w14:textId="77777777" w:rsidTr="00970EB4">
        <w:trPr>
          <w:trHeight w:val="288"/>
        </w:trPr>
        <w:tc>
          <w:tcPr>
            <w:tcW w:w="615" w:type="dxa"/>
          </w:tcPr>
          <w:p w14:paraId="0B6AE5E1" w14:textId="77777777" w:rsidR="00261B10" w:rsidRPr="007639F7" w:rsidRDefault="00261B10" w:rsidP="00261B10">
            <w:pPr>
              <w:jc w:val="left"/>
              <w:rPr>
                <w:sz w:val="20"/>
                <w:szCs w:val="20"/>
              </w:rPr>
            </w:pPr>
            <w:r w:rsidRPr="007639F7">
              <w:rPr>
                <w:sz w:val="20"/>
                <w:szCs w:val="20"/>
              </w:rPr>
              <w:t>1.3</w:t>
            </w:r>
          </w:p>
        </w:tc>
        <w:tc>
          <w:tcPr>
            <w:tcW w:w="6375" w:type="dxa"/>
          </w:tcPr>
          <w:p w14:paraId="1F01AE93" w14:textId="38DAF22C" w:rsidR="00261B10" w:rsidRPr="007639F7" w:rsidRDefault="00261B10" w:rsidP="00261B10">
            <w:pPr>
              <w:rPr>
                <w:sz w:val="20"/>
                <w:szCs w:val="20"/>
              </w:rPr>
            </w:pPr>
            <w:r w:rsidRPr="007639F7">
              <w:rPr>
                <w:sz w:val="20"/>
                <w:szCs w:val="20"/>
              </w:rPr>
              <w:t>Apoyar la creación de asociaciones del sector refrigeración y climatización, incluido un taller de sensibilización</w:t>
            </w:r>
          </w:p>
        </w:tc>
        <w:tc>
          <w:tcPr>
            <w:tcW w:w="1295" w:type="dxa"/>
          </w:tcPr>
          <w:p w14:paraId="1E92FBF8" w14:textId="0168836A" w:rsidR="00261B10" w:rsidRPr="007639F7" w:rsidRDefault="00261B10" w:rsidP="00261B10">
            <w:pPr>
              <w:jc w:val="right"/>
              <w:rPr>
                <w:sz w:val="20"/>
                <w:szCs w:val="20"/>
              </w:rPr>
            </w:pPr>
            <w:r w:rsidRPr="007639F7">
              <w:rPr>
                <w:sz w:val="20"/>
                <w:szCs w:val="20"/>
              </w:rPr>
              <w:t>30.000</w:t>
            </w:r>
          </w:p>
        </w:tc>
        <w:tc>
          <w:tcPr>
            <w:tcW w:w="1065" w:type="dxa"/>
          </w:tcPr>
          <w:p w14:paraId="07D92646" w14:textId="21861E4D" w:rsidR="00261B10" w:rsidRPr="007639F7" w:rsidRDefault="00261B10" w:rsidP="00261B10">
            <w:pPr>
              <w:jc w:val="right"/>
              <w:rPr>
                <w:sz w:val="20"/>
                <w:szCs w:val="20"/>
              </w:rPr>
            </w:pPr>
            <w:r w:rsidRPr="007639F7">
              <w:rPr>
                <w:sz w:val="20"/>
                <w:szCs w:val="20"/>
              </w:rPr>
              <w:t>30.000</w:t>
            </w:r>
          </w:p>
        </w:tc>
      </w:tr>
      <w:tr w:rsidR="007E58B9" w:rsidRPr="007639F7" w14:paraId="24C77514" w14:textId="77777777" w:rsidTr="00970EB4">
        <w:tc>
          <w:tcPr>
            <w:tcW w:w="6990" w:type="dxa"/>
            <w:gridSpan w:val="2"/>
          </w:tcPr>
          <w:p w14:paraId="38CD1601" w14:textId="491A3339" w:rsidR="007E58B9" w:rsidRPr="007639F7" w:rsidRDefault="00C02282" w:rsidP="00C02282">
            <w:pPr>
              <w:jc w:val="right"/>
              <w:rPr>
                <w:i/>
                <w:iCs/>
                <w:sz w:val="20"/>
                <w:szCs w:val="20"/>
              </w:rPr>
            </w:pPr>
            <w:r w:rsidRPr="007639F7">
              <w:rPr>
                <w:i/>
                <w:iCs/>
                <w:sz w:val="20"/>
                <w:szCs w:val="20"/>
              </w:rPr>
              <w:t xml:space="preserve">Subtotal del </w:t>
            </w:r>
            <w:r w:rsidR="007E58B9" w:rsidRPr="007639F7">
              <w:rPr>
                <w:i/>
                <w:iCs/>
                <w:sz w:val="20"/>
                <w:szCs w:val="20"/>
              </w:rPr>
              <w:t xml:space="preserve">Componente 1 </w:t>
            </w:r>
          </w:p>
        </w:tc>
        <w:tc>
          <w:tcPr>
            <w:tcW w:w="1295" w:type="dxa"/>
            <w:shd w:val="clear" w:color="auto" w:fill="auto"/>
          </w:tcPr>
          <w:p w14:paraId="2ED20001" w14:textId="25CC6649" w:rsidR="007E58B9" w:rsidRPr="007639F7" w:rsidRDefault="00261B10" w:rsidP="00970EB4">
            <w:pPr>
              <w:jc w:val="right"/>
              <w:rPr>
                <w:i/>
                <w:iCs/>
                <w:sz w:val="20"/>
                <w:szCs w:val="20"/>
              </w:rPr>
            </w:pPr>
            <w:r w:rsidRPr="007639F7">
              <w:rPr>
                <w:i/>
                <w:iCs/>
                <w:sz w:val="20"/>
                <w:szCs w:val="20"/>
              </w:rPr>
              <w:t>70.000</w:t>
            </w:r>
          </w:p>
        </w:tc>
        <w:tc>
          <w:tcPr>
            <w:tcW w:w="1065" w:type="dxa"/>
          </w:tcPr>
          <w:p w14:paraId="4956DF75" w14:textId="223C728F" w:rsidR="007E58B9" w:rsidRPr="007639F7" w:rsidRDefault="00261B10" w:rsidP="00970EB4">
            <w:pPr>
              <w:jc w:val="right"/>
              <w:rPr>
                <w:i/>
                <w:iCs/>
                <w:sz w:val="20"/>
                <w:szCs w:val="20"/>
              </w:rPr>
            </w:pPr>
            <w:r w:rsidRPr="007639F7">
              <w:rPr>
                <w:i/>
                <w:iCs/>
                <w:sz w:val="20"/>
                <w:szCs w:val="20"/>
              </w:rPr>
              <w:t>70.000</w:t>
            </w:r>
          </w:p>
        </w:tc>
      </w:tr>
      <w:tr w:rsidR="007E58B9" w:rsidRPr="007639F7" w14:paraId="3160C0E7" w14:textId="77777777" w:rsidTr="00970EB4">
        <w:tc>
          <w:tcPr>
            <w:tcW w:w="615" w:type="dxa"/>
          </w:tcPr>
          <w:p w14:paraId="12E3577C" w14:textId="77777777" w:rsidR="007E58B9" w:rsidRPr="007639F7" w:rsidRDefault="007E58B9" w:rsidP="00970EB4">
            <w:pPr>
              <w:jc w:val="left"/>
              <w:rPr>
                <w:b/>
                <w:bCs/>
                <w:sz w:val="20"/>
                <w:szCs w:val="20"/>
              </w:rPr>
            </w:pPr>
            <w:r w:rsidRPr="007639F7">
              <w:rPr>
                <w:b/>
                <w:bCs/>
                <w:sz w:val="20"/>
                <w:szCs w:val="20"/>
              </w:rPr>
              <w:t>2</w:t>
            </w:r>
          </w:p>
        </w:tc>
        <w:tc>
          <w:tcPr>
            <w:tcW w:w="8735" w:type="dxa"/>
            <w:gridSpan w:val="3"/>
          </w:tcPr>
          <w:p w14:paraId="369FF402" w14:textId="77777777" w:rsidR="007E58B9" w:rsidRPr="007639F7" w:rsidRDefault="007E58B9" w:rsidP="00970EB4">
            <w:pPr>
              <w:rPr>
                <w:b/>
                <w:bCs/>
                <w:sz w:val="20"/>
                <w:szCs w:val="20"/>
              </w:rPr>
            </w:pPr>
            <w:r w:rsidRPr="007639F7">
              <w:rPr>
                <w:b/>
                <w:bCs/>
                <w:sz w:val="20"/>
                <w:szCs w:val="20"/>
              </w:rPr>
              <w:t>Fortalecimiento de la capacidad técnica para el control de las importaciones</w:t>
            </w:r>
          </w:p>
        </w:tc>
      </w:tr>
      <w:tr w:rsidR="00261B10" w:rsidRPr="007639F7" w14:paraId="2CC3222F" w14:textId="77777777" w:rsidTr="00970EB4">
        <w:tc>
          <w:tcPr>
            <w:tcW w:w="615" w:type="dxa"/>
          </w:tcPr>
          <w:p w14:paraId="67D51F07" w14:textId="77777777" w:rsidR="00261B10" w:rsidRPr="007639F7" w:rsidRDefault="00261B10" w:rsidP="00261B10">
            <w:pPr>
              <w:jc w:val="left"/>
              <w:rPr>
                <w:sz w:val="20"/>
                <w:szCs w:val="20"/>
              </w:rPr>
            </w:pPr>
            <w:r w:rsidRPr="007639F7">
              <w:rPr>
                <w:sz w:val="20"/>
                <w:szCs w:val="20"/>
              </w:rPr>
              <w:t>2.1</w:t>
            </w:r>
          </w:p>
        </w:tc>
        <w:tc>
          <w:tcPr>
            <w:tcW w:w="6375" w:type="dxa"/>
          </w:tcPr>
          <w:p w14:paraId="761449D3" w14:textId="2034FBEF" w:rsidR="00261B10" w:rsidRPr="007639F7" w:rsidRDefault="00C52773" w:rsidP="00C52773">
            <w:pPr>
              <w:rPr>
                <w:sz w:val="20"/>
                <w:szCs w:val="20"/>
              </w:rPr>
            </w:pPr>
            <w:r w:rsidRPr="007639F7">
              <w:rPr>
                <w:sz w:val="20"/>
                <w:szCs w:val="20"/>
              </w:rPr>
              <w:t>Proporcionar</w:t>
            </w:r>
            <w:r w:rsidR="00261B10" w:rsidRPr="007639F7">
              <w:rPr>
                <w:sz w:val="20"/>
                <w:szCs w:val="20"/>
              </w:rPr>
              <w:t xml:space="preserve"> identificadores de SAO a las aduanas y capacitación en el uso de los equipos </w:t>
            </w:r>
          </w:p>
        </w:tc>
        <w:tc>
          <w:tcPr>
            <w:tcW w:w="1295" w:type="dxa"/>
          </w:tcPr>
          <w:p w14:paraId="03610E48" w14:textId="66146AF4" w:rsidR="00261B10" w:rsidRPr="007639F7" w:rsidRDefault="00261B10" w:rsidP="00261B10">
            <w:pPr>
              <w:keepNext/>
              <w:jc w:val="right"/>
              <w:rPr>
                <w:sz w:val="20"/>
                <w:szCs w:val="20"/>
              </w:rPr>
            </w:pPr>
            <w:r w:rsidRPr="007639F7">
              <w:rPr>
                <w:sz w:val="20"/>
                <w:szCs w:val="20"/>
              </w:rPr>
              <w:t>0</w:t>
            </w:r>
          </w:p>
        </w:tc>
        <w:tc>
          <w:tcPr>
            <w:tcW w:w="1065" w:type="dxa"/>
          </w:tcPr>
          <w:p w14:paraId="3D6D7F8D" w14:textId="38580415" w:rsidR="00261B10" w:rsidRPr="007639F7" w:rsidRDefault="00261B10" w:rsidP="00261B10">
            <w:pPr>
              <w:keepNext/>
              <w:jc w:val="right"/>
              <w:rPr>
                <w:sz w:val="20"/>
                <w:szCs w:val="20"/>
              </w:rPr>
            </w:pPr>
            <w:r w:rsidRPr="007639F7">
              <w:rPr>
                <w:sz w:val="20"/>
                <w:szCs w:val="20"/>
              </w:rPr>
              <w:t>0</w:t>
            </w:r>
          </w:p>
        </w:tc>
      </w:tr>
      <w:tr w:rsidR="00261B10" w:rsidRPr="007639F7" w14:paraId="24EDC98B" w14:textId="77777777" w:rsidTr="00970EB4">
        <w:tc>
          <w:tcPr>
            <w:tcW w:w="615" w:type="dxa"/>
          </w:tcPr>
          <w:p w14:paraId="5503365F" w14:textId="77777777" w:rsidR="00261B10" w:rsidRPr="007639F7" w:rsidRDefault="00261B10" w:rsidP="00261B10">
            <w:pPr>
              <w:rPr>
                <w:sz w:val="20"/>
                <w:szCs w:val="20"/>
              </w:rPr>
            </w:pPr>
            <w:r w:rsidRPr="007639F7">
              <w:rPr>
                <w:sz w:val="20"/>
                <w:szCs w:val="20"/>
              </w:rPr>
              <w:t>2.2</w:t>
            </w:r>
          </w:p>
        </w:tc>
        <w:tc>
          <w:tcPr>
            <w:tcW w:w="6375" w:type="dxa"/>
          </w:tcPr>
          <w:p w14:paraId="7749B76B" w14:textId="77777777" w:rsidR="00261B10" w:rsidRPr="007639F7" w:rsidRDefault="00261B10" w:rsidP="00261B10">
            <w:pPr>
              <w:rPr>
                <w:sz w:val="20"/>
                <w:szCs w:val="20"/>
              </w:rPr>
            </w:pPr>
            <w:r w:rsidRPr="007639F7">
              <w:rPr>
                <w:sz w:val="20"/>
                <w:szCs w:val="20"/>
              </w:rPr>
              <w:t>Capacitar funcionarios de aduanas</w:t>
            </w:r>
          </w:p>
        </w:tc>
        <w:tc>
          <w:tcPr>
            <w:tcW w:w="1295" w:type="dxa"/>
          </w:tcPr>
          <w:p w14:paraId="620E8D10" w14:textId="23A1739F" w:rsidR="00261B10" w:rsidRPr="007639F7" w:rsidRDefault="00261B10" w:rsidP="00261B10">
            <w:pPr>
              <w:jc w:val="right"/>
              <w:rPr>
                <w:sz w:val="20"/>
                <w:szCs w:val="20"/>
              </w:rPr>
            </w:pPr>
            <w:r w:rsidRPr="007639F7">
              <w:rPr>
                <w:sz w:val="20"/>
                <w:szCs w:val="20"/>
              </w:rPr>
              <w:t>25.000</w:t>
            </w:r>
          </w:p>
        </w:tc>
        <w:tc>
          <w:tcPr>
            <w:tcW w:w="1065" w:type="dxa"/>
          </w:tcPr>
          <w:p w14:paraId="63468F21" w14:textId="03DD5403" w:rsidR="00261B10" w:rsidRPr="007639F7" w:rsidRDefault="00261B10" w:rsidP="00261B10">
            <w:pPr>
              <w:jc w:val="right"/>
              <w:rPr>
                <w:sz w:val="20"/>
                <w:szCs w:val="20"/>
              </w:rPr>
            </w:pPr>
            <w:r w:rsidRPr="007639F7">
              <w:rPr>
                <w:sz w:val="20"/>
                <w:szCs w:val="20"/>
              </w:rPr>
              <w:t>25.000</w:t>
            </w:r>
          </w:p>
        </w:tc>
      </w:tr>
      <w:tr w:rsidR="00261B10" w:rsidRPr="007639F7" w14:paraId="1ED38EC4" w14:textId="77777777" w:rsidTr="00970EB4">
        <w:tc>
          <w:tcPr>
            <w:tcW w:w="615" w:type="dxa"/>
          </w:tcPr>
          <w:p w14:paraId="5159AA31" w14:textId="77777777" w:rsidR="00261B10" w:rsidRPr="007639F7" w:rsidRDefault="00261B10" w:rsidP="00261B10">
            <w:pPr>
              <w:rPr>
                <w:sz w:val="20"/>
                <w:szCs w:val="20"/>
              </w:rPr>
            </w:pPr>
            <w:r w:rsidRPr="007639F7">
              <w:rPr>
                <w:sz w:val="20"/>
                <w:szCs w:val="20"/>
              </w:rPr>
              <w:t>2.3</w:t>
            </w:r>
          </w:p>
        </w:tc>
        <w:tc>
          <w:tcPr>
            <w:tcW w:w="6375" w:type="dxa"/>
          </w:tcPr>
          <w:p w14:paraId="77E30BB0" w14:textId="77777777" w:rsidR="00261B10" w:rsidRPr="007639F7" w:rsidRDefault="00261B10" w:rsidP="00261B10">
            <w:pPr>
              <w:rPr>
                <w:sz w:val="20"/>
                <w:szCs w:val="20"/>
              </w:rPr>
            </w:pPr>
            <w:r w:rsidRPr="007639F7">
              <w:rPr>
                <w:sz w:val="20"/>
                <w:szCs w:val="20"/>
              </w:rPr>
              <w:t>Taller informativo para importadores</w:t>
            </w:r>
          </w:p>
        </w:tc>
        <w:tc>
          <w:tcPr>
            <w:tcW w:w="1295" w:type="dxa"/>
          </w:tcPr>
          <w:p w14:paraId="5C4462BC" w14:textId="5CECA1DF" w:rsidR="00261B10" w:rsidRPr="007639F7" w:rsidRDefault="00261B10" w:rsidP="00261B10">
            <w:pPr>
              <w:jc w:val="right"/>
              <w:rPr>
                <w:sz w:val="20"/>
                <w:szCs w:val="20"/>
              </w:rPr>
            </w:pPr>
            <w:r w:rsidRPr="007639F7">
              <w:rPr>
                <w:sz w:val="20"/>
                <w:szCs w:val="20"/>
              </w:rPr>
              <w:t>5.000</w:t>
            </w:r>
          </w:p>
        </w:tc>
        <w:tc>
          <w:tcPr>
            <w:tcW w:w="1065" w:type="dxa"/>
          </w:tcPr>
          <w:p w14:paraId="468CB39E" w14:textId="7D0ADD59" w:rsidR="00261B10" w:rsidRPr="007639F7" w:rsidRDefault="00261B10" w:rsidP="00261B10">
            <w:pPr>
              <w:jc w:val="right"/>
              <w:rPr>
                <w:sz w:val="20"/>
                <w:szCs w:val="20"/>
              </w:rPr>
            </w:pPr>
            <w:r w:rsidRPr="007639F7">
              <w:rPr>
                <w:sz w:val="20"/>
                <w:szCs w:val="20"/>
              </w:rPr>
              <w:t>5.000</w:t>
            </w:r>
          </w:p>
        </w:tc>
      </w:tr>
      <w:tr w:rsidR="007E58B9" w:rsidRPr="007639F7" w14:paraId="35CBDD15" w14:textId="77777777" w:rsidTr="00970EB4">
        <w:tc>
          <w:tcPr>
            <w:tcW w:w="6990" w:type="dxa"/>
            <w:gridSpan w:val="2"/>
          </w:tcPr>
          <w:p w14:paraId="3518AAED" w14:textId="37A1BB9C" w:rsidR="007E58B9" w:rsidRPr="007639F7" w:rsidRDefault="003B7A92" w:rsidP="003B7A92">
            <w:pPr>
              <w:jc w:val="right"/>
              <w:rPr>
                <w:i/>
                <w:iCs/>
                <w:sz w:val="20"/>
                <w:szCs w:val="20"/>
              </w:rPr>
            </w:pPr>
            <w:r w:rsidRPr="007639F7">
              <w:rPr>
                <w:i/>
                <w:iCs/>
                <w:sz w:val="20"/>
                <w:szCs w:val="20"/>
              </w:rPr>
              <w:t xml:space="preserve">Subtotal del </w:t>
            </w:r>
            <w:r w:rsidR="007E58B9" w:rsidRPr="007639F7">
              <w:rPr>
                <w:i/>
                <w:iCs/>
                <w:sz w:val="20"/>
                <w:szCs w:val="20"/>
              </w:rPr>
              <w:t xml:space="preserve">Componente 2 </w:t>
            </w:r>
          </w:p>
        </w:tc>
        <w:tc>
          <w:tcPr>
            <w:tcW w:w="1295" w:type="dxa"/>
            <w:shd w:val="clear" w:color="auto" w:fill="auto"/>
          </w:tcPr>
          <w:p w14:paraId="0E622902" w14:textId="07036698" w:rsidR="007E58B9" w:rsidRPr="007639F7" w:rsidRDefault="00261B10" w:rsidP="00970EB4">
            <w:pPr>
              <w:jc w:val="right"/>
              <w:rPr>
                <w:i/>
                <w:iCs/>
                <w:sz w:val="20"/>
                <w:szCs w:val="20"/>
              </w:rPr>
            </w:pPr>
            <w:r w:rsidRPr="007639F7">
              <w:rPr>
                <w:i/>
                <w:iCs/>
                <w:sz w:val="20"/>
                <w:szCs w:val="20"/>
              </w:rPr>
              <w:t>30.000</w:t>
            </w:r>
          </w:p>
        </w:tc>
        <w:tc>
          <w:tcPr>
            <w:tcW w:w="1065" w:type="dxa"/>
          </w:tcPr>
          <w:p w14:paraId="66CBDC35" w14:textId="09BC1C9A" w:rsidR="007E58B9" w:rsidRPr="007639F7" w:rsidRDefault="00261B10" w:rsidP="00970EB4">
            <w:pPr>
              <w:jc w:val="right"/>
              <w:rPr>
                <w:i/>
                <w:iCs/>
                <w:sz w:val="20"/>
                <w:szCs w:val="20"/>
              </w:rPr>
            </w:pPr>
            <w:r w:rsidRPr="007639F7">
              <w:rPr>
                <w:i/>
                <w:iCs/>
                <w:sz w:val="20"/>
                <w:szCs w:val="20"/>
              </w:rPr>
              <w:t>30.000</w:t>
            </w:r>
          </w:p>
        </w:tc>
      </w:tr>
      <w:tr w:rsidR="007E58B9" w:rsidRPr="007639F7" w14:paraId="1B1D65E0" w14:textId="77777777" w:rsidTr="00970EB4">
        <w:tc>
          <w:tcPr>
            <w:tcW w:w="615" w:type="dxa"/>
          </w:tcPr>
          <w:p w14:paraId="68ED43D2" w14:textId="77777777" w:rsidR="007E58B9" w:rsidRPr="007639F7" w:rsidRDefault="007E58B9" w:rsidP="00970EB4">
            <w:pPr>
              <w:jc w:val="left"/>
              <w:rPr>
                <w:b/>
                <w:bCs/>
                <w:sz w:val="20"/>
                <w:szCs w:val="20"/>
              </w:rPr>
            </w:pPr>
            <w:r w:rsidRPr="007639F7">
              <w:rPr>
                <w:b/>
                <w:bCs/>
                <w:sz w:val="20"/>
                <w:szCs w:val="20"/>
              </w:rPr>
              <w:t>3</w:t>
            </w:r>
          </w:p>
        </w:tc>
        <w:tc>
          <w:tcPr>
            <w:tcW w:w="8735" w:type="dxa"/>
            <w:gridSpan w:val="3"/>
          </w:tcPr>
          <w:p w14:paraId="714FBD48" w14:textId="77777777" w:rsidR="007E58B9" w:rsidRPr="007639F7" w:rsidRDefault="007E58B9" w:rsidP="00970EB4">
            <w:pPr>
              <w:rPr>
                <w:b/>
                <w:bCs/>
                <w:sz w:val="20"/>
                <w:szCs w:val="20"/>
              </w:rPr>
            </w:pPr>
            <w:r w:rsidRPr="007639F7">
              <w:rPr>
                <w:b/>
                <w:bCs/>
                <w:sz w:val="20"/>
                <w:szCs w:val="20"/>
              </w:rPr>
              <w:t>Capacitación de técnicos de equipos de refrigeración y climatización en buenas prácticas de servicio técnico, y suministro de equipos y herramientas</w:t>
            </w:r>
          </w:p>
        </w:tc>
      </w:tr>
      <w:tr w:rsidR="008E4450" w:rsidRPr="007639F7" w14:paraId="7B991D62" w14:textId="77777777" w:rsidTr="00970EB4">
        <w:tc>
          <w:tcPr>
            <w:tcW w:w="615" w:type="dxa"/>
          </w:tcPr>
          <w:p w14:paraId="51D9F972" w14:textId="77777777" w:rsidR="008E4450" w:rsidRPr="007639F7" w:rsidRDefault="008E4450" w:rsidP="008E4450">
            <w:pPr>
              <w:jc w:val="left"/>
              <w:rPr>
                <w:sz w:val="20"/>
                <w:szCs w:val="20"/>
              </w:rPr>
            </w:pPr>
            <w:r w:rsidRPr="007639F7">
              <w:rPr>
                <w:sz w:val="20"/>
                <w:szCs w:val="20"/>
              </w:rPr>
              <w:t>3.1</w:t>
            </w:r>
          </w:p>
        </w:tc>
        <w:tc>
          <w:tcPr>
            <w:tcW w:w="6375" w:type="dxa"/>
          </w:tcPr>
          <w:p w14:paraId="324377A9" w14:textId="2A1A9C05" w:rsidR="008E4450" w:rsidRPr="007639F7" w:rsidRDefault="008E4450" w:rsidP="00585CE0">
            <w:pPr>
              <w:rPr>
                <w:sz w:val="20"/>
                <w:szCs w:val="20"/>
              </w:rPr>
            </w:pPr>
            <w:r w:rsidRPr="007639F7">
              <w:rPr>
                <w:sz w:val="20"/>
                <w:szCs w:val="20"/>
              </w:rPr>
              <w:t>Capacita</w:t>
            </w:r>
            <w:r w:rsidR="00585CE0">
              <w:rPr>
                <w:sz w:val="20"/>
                <w:szCs w:val="20"/>
              </w:rPr>
              <w:t xml:space="preserve">r </w:t>
            </w:r>
            <w:r w:rsidRPr="007639F7">
              <w:rPr>
                <w:sz w:val="20"/>
                <w:szCs w:val="20"/>
              </w:rPr>
              <w:t>instructores y técnicos</w:t>
            </w:r>
          </w:p>
        </w:tc>
        <w:tc>
          <w:tcPr>
            <w:tcW w:w="1295" w:type="dxa"/>
          </w:tcPr>
          <w:p w14:paraId="615261CA" w14:textId="0ED17955" w:rsidR="008E4450" w:rsidRPr="007639F7" w:rsidRDefault="008E4450" w:rsidP="008E4450">
            <w:pPr>
              <w:jc w:val="right"/>
              <w:rPr>
                <w:sz w:val="20"/>
                <w:szCs w:val="20"/>
              </w:rPr>
            </w:pPr>
            <w:r w:rsidRPr="007639F7">
              <w:rPr>
                <w:sz w:val="20"/>
                <w:szCs w:val="20"/>
              </w:rPr>
              <w:t>27.000</w:t>
            </w:r>
          </w:p>
        </w:tc>
        <w:tc>
          <w:tcPr>
            <w:tcW w:w="1065" w:type="dxa"/>
          </w:tcPr>
          <w:p w14:paraId="307E6298" w14:textId="122A8C3E" w:rsidR="008E4450" w:rsidRPr="007639F7" w:rsidRDefault="00A05211" w:rsidP="008E4450">
            <w:pPr>
              <w:jc w:val="right"/>
              <w:rPr>
                <w:b/>
                <w:bCs/>
                <w:sz w:val="20"/>
                <w:szCs w:val="20"/>
              </w:rPr>
            </w:pPr>
            <w:r w:rsidRPr="007639F7">
              <w:rPr>
                <w:b/>
                <w:bCs/>
                <w:sz w:val="20"/>
                <w:szCs w:val="20"/>
              </w:rPr>
              <w:t>60.960</w:t>
            </w:r>
          </w:p>
        </w:tc>
      </w:tr>
      <w:tr w:rsidR="008E4450" w:rsidRPr="007639F7" w14:paraId="4D31C759" w14:textId="77777777" w:rsidTr="00FA3199">
        <w:trPr>
          <w:trHeight w:val="286"/>
        </w:trPr>
        <w:tc>
          <w:tcPr>
            <w:tcW w:w="615" w:type="dxa"/>
            <w:vAlign w:val="center"/>
          </w:tcPr>
          <w:p w14:paraId="3C093356" w14:textId="77777777" w:rsidR="008E4450" w:rsidRPr="007639F7" w:rsidRDefault="008E4450" w:rsidP="008E4450">
            <w:pPr>
              <w:jc w:val="left"/>
              <w:rPr>
                <w:sz w:val="20"/>
                <w:szCs w:val="20"/>
              </w:rPr>
            </w:pPr>
            <w:r w:rsidRPr="007639F7">
              <w:rPr>
                <w:sz w:val="20"/>
                <w:szCs w:val="20"/>
              </w:rPr>
              <w:t>3.2</w:t>
            </w:r>
          </w:p>
        </w:tc>
        <w:tc>
          <w:tcPr>
            <w:tcW w:w="6375" w:type="dxa"/>
            <w:vAlign w:val="center"/>
          </w:tcPr>
          <w:p w14:paraId="48033219" w14:textId="4C6E1D19" w:rsidR="008E4450" w:rsidRPr="007639F7" w:rsidRDefault="008E4450" w:rsidP="00585CE0">
            <w:pPr>
              <w:rPr>
                <w:sz w:val="20"/>
                <w:szCs w:val="20"/>
              </w:rPr>
            </w:pPr>
            <w:r w:rsidRPr="007639F7">
              <w:rPr>
                <w:sz w:val="20"/>
                <w:szCs w:val="20"/>
              </w:rPr>
              <w:t>Suministr</w:t>
            </w:r>
            <w:r w:rsidR="00585CE0">
              <w:rPr>
                <w:sz w:val="20"/>
                <w:szCs w:val="20"/>
              </w:rPr>
              <w:t xml:space="preserve">ar </w:t>
            </w:r>
            <w:r w:rsidRPr="007639F7">
              <w:rPr>
                <w:sz w:val="20"/>
                <w:szCs w:val="20"/>
              </w:rPr>
              <w:t>herramientas y equipos a técnicos capacitados</w:t>
            </w:r>
          </w:p>
        </w:tc>
        <w:tc>
          <w:tcPr>
            <w:tcW w:w="1295" w:type="dxa"/>
            <w:vAlign w:val="center"/>
          </w:tcPr>
          <w:p w14:paraId="3DA5CA57" w14:textId="15286116" w:rsidR="008E4450" w:rsidRPr="007639F7" w:rsidRDefault="008E4450" w:rsidP="008E4450">
            <w:pPr>
              <w:jc w:val="right"/>
              <w:rPr>
                <w:sz w:val="20"/>
                <w:szCs w:val="20"/>
              </w:rPr>
            </w:pPr>
            <w:r w:rsidRPr="007639F7">
              <w:rPr>
                <w:sz w:val="20"/>
                <w:szCs w:val="20"/>
              </w:rPr>
              <w:t>105.000</w:t>
            </w:r>
          </w:p>
        </w:tc>
        <w:tc>
          <w:tcPr>
            <w:tcW w:w="1065" w:type="dxa"/>
            <w:shd w:val="clear" w:color="auto" w:fill="FFFFFF" w:themeFill="background1"/>
            <w:vAlign w:val="center"/>
          </w:tcPr>
          <w:p w14:paraId="1C503C9B" w14:textId="7004FE6E" w:rsidR="008E4450" w:rsidRPr="007639F7" w:rsidRDefault="006B75B9" w:rsidP="008E4450">
            <w:pPr>
              <w:jc w:val="right"/>
              <w:rPr>
                <w:b/>
                <w:bCs/>
                <w:sz w:val="20"/>
                <w:szCs w:val="20"/>
              </w:rPr>
            </w:pPr>
            <w:r w:rsidRPr="007639F7">
              <w:rPr>
                <w:b/>
                <w:bCs/>
                <w:sz w:val="20"/>
                <w:szCs w:val="20"/>
              </w:rPr>
              <w:t>234.200</w:t>
            </w:r>
          </w:p>
        </w:tc>
      </w:tr>
      <w:tr w:rsidR="008E4450" w:rsidRPr="007639F7" w14:paraId="58BFDE27" w14:textId="77777777" w:rsidTr="00970EB4">
        <w:tc>
          <w:tcPr>
            <w:tcW w:w="615" w:type="dxa"/>
          </w:tcPr>
          <w:p w14:paraId="09B96E49" w14:textId="77777777" w:rsidR="008E4450" w:rsidRPr="007639F7" w:rsidRDefault="008E4450" w:rsidP="008E4450">
            <w:pPr>
              <w:jc w:val="left"/>
              <w:rPr>
                <w:sz w:val="20"/>
                <w:szCs w:val="20"/>
              </w:rPr>
            </w:pPr>
            <w:r w:rsidRPr="007639F7">
              <w:rPr>
                <w:sz w:val="20"/>
                <w:szCs w:val="20"/>
              </w:rPr>
              <w:t>3.3</w:t>
            </w:r>
          </w:p>
        </w:tc>
        <w:tc>
          <w:tcPr>
            <w:tcW w:w="6375" w:type="dxa"/>
          </w:tcPr>
          <w:p w14:paraId="29C8AEE7" w14:textId="038DC036" w:rsidR="008E4450" w:rsidRPr="007639F7" w:rsidRDefault="008E4450" w:rsidP="00585CE0">
            <w:pPr>
              <w:rPr>
                <w:sz w:val="20"/>
                <w:szCs w:val="20"/>
              </w:rPr>
            </w:pPr>
            <w:r w:rsidRPr="007639F7">
              <w:rPr>
                <w:sz w:val="20"/>
                <w:szCs w:val="20"/>
              </w:rPr>
              <w:t>Suministr</w:t>
            </w:r>
            <w:r w:rsidR="00585CE0">
              <w:rPr>
                <w:sz w:val="20"/>
                <w:szCs w:val="20"/>
              </w:rPr>
              <w:t xml:space="preserve">ar </w:t>
            </w:r>
            <w:r w:rsidRPr="007639F7">
              <w:rPr>
                <w:sz w:val="20"/>
                <w:szCs w:val="20"/>
              </w:rPr>
              <w:t xml:space="preserve">herramientas y equipos a talleres de servicio técnico </w:t>
            </w:r>
          </w:p>
        </w:tc>
        <w:tc>
          <w:tcPr>
            <w:tcW w:w="1295" w:type="dxa"/>
          </w:tcPr>
          <w:p w14:paraId="12EA993B" w14:textId="49214D1A" w:rsidR="008E4450" w:rsidRPr="007639F7" w:rsidRDefault="008E4450" w:rsidP="008E4450">
            <w:pPr>
              <w:jc w:val="right"/>
              <w:rPr>
                <w:sz w:val="20"/>
                <w:szCs w:val="20"/>
              </w:rPr>
            </w:pPr>
            <w:r w:rsidRPr="007639F7">
              <w:rPr>
                <w:sz w:val="20"/>
                <w:szCs w:val="20"/>
              </w:rPr>
              <w:t>105.000</w:t>
            </w:r>
          </w:p>
        </w:tc>
        <w:tc>
          <w:tcPr>
            <w:tcW w:w="1065" w:type="dxa"/>
          </w:tcPr>
          <w:p w14:paraId="4D052095" w14:textId="0E5255A0" w:rsidR="008E4450" w:rsidRPr="007639F7" w:rsidRDefault="00DA7473" w:rsidP="008E4450">
            <w:pPr>
              <w:jc w:val="right"/>
              <w:rPr>
                <w:b/>
                <w:bCs/>
                <w:sz w:val="20"/>
                <w:szCs w:val="20"/>
              </w:rPr>
            </w:pPr>
            <w:r w:rsidRPr="007639F7">
              <w:rPr>
                <w:b/>
                <w:bCs/>
                <w:sz w:val="20"/>
                <w:szCs w:val="20"/>
              </w:rPr>
              <w:t>121.000</w:t>
            </w:r>
          </w:p>
        </w:tc>
      </w:tr>
      <w:tr w:rsidR="008E4450" w:rsidRPr="007639F7" w14:paraId="6F083763" w14:textId="77777777" w:rsidTr="00970EB4">
        <w:tc>
          <w:tcPr>
            <w:tcW w:w="615" w:type="dxa"/>
          </w:tcPr>
          <w:p w14:paraId="53BA58D5" w14:textId="77777777" w:rsidR="008E4450" w:rsidRPr="007639F7" w:rsidRDefault="008E4450" w:rsidP="008E4450">
            <w:pPr>
              <w:jc w:val="left"/>
              <w:rPr>
                <w:sz w:val="20"/>
                <w:szCs w:val="20"/>
              </w:rPr>
            </w:pPr>
            <w:r w:rsidRPr="007639F7">
              <w:rPr>
                <w:sz w:val="20"/>
                <w:szCs w:val="20"/>
              </w:rPr>
              <w:t>3.4</w:t>
            </w:r>
          </w:p>
        </w:tc>
        <w:tc>
          <w:tcPr>
            <w:tcW w:w="6375" w:type="dxa"/>
          </w:tcPr>
          <w:p w14:paraId="2EEEB4FA" w14:textId="73971B46" w:rsidR="008E4450" w:rsidRPr="007639F7" w:rsidRDefault="008E4450" w:rsidP="00585CE0">
            <w:pPr>
              <w:rPr>
                <w:sz w:val="20"/>
                <w:szCs w:val="20"/>
              </w:rPr>
            </w:pPr>
            <w:r w:rsidRPr="007639F7">
              <w:rPr>
                <w:sz w:val="20"/>
                <w:szCs w:val="20"/>
              </w:rPr>
              <w:t>Suministr</w:t>
            </w:r>
            <w:r w:rsidR="00585CE0">
              <w:rPr>
                <w:sz w:val="20"/>
                <w:szCs w:val="20"/>
              </w:rPr>
              <w:t xml:space="preserve">ar </w:t>
            </w:r>
            <w:r w:rsidRPr="007639F7">
              <w:rPr>
                <w:sz w:val="20"/>
                <w:szCs w:val="20"/>
              </w:rPr>
              <w:t>herramientas y equipos a institutos de capacitación</w:t>
            </w:r>
          </w:p>
        </w:tc>
        <w:tc>
          <w:tcPr>
            <w:tcW w:w="1295" w:type="dxa"/>
          </w:tcPr>
          <w:p w14:paraId="16A1AD3F" w14:textId="1D97BC8F" w:rsidR="008E4450" w:rsidRPr="007639F7" w:rsidRDefault="008E4450" w:rsidP="008E4450">
            <w:pPr>
              <w:jc w:val="right"/>
              <w:rPr>
                <w:sz w:val="20"/>
                <w:szCs w:val="20"/>
              </w:rPr>
            </w:pPr>
            <w:r w:rsidRPr="007639F7">
              <w:rPr>
                <w:sz w:val="20"/>
                <w:szCs w:val="20"/>
              </w:rPr>
              <w:t>50.000</w:t>
            </w:r>
          </w:p>
        </w:tc>
        <w:tc>
          <w:tcPr>
            <w:tcW w:w="1065" w:type="dxa"/>
          </w:tcPr>
          <w:p w14:paraId="537FF5DE" w14:textId="51D40E74" w:rsidR="008E4450" w:rsidRPr="007639F7" w:rsidRDefault="00DA7473" w:rsidP="008E4450">
            <w:pPr>
              <w:jc w:val="right"/>
              <w:rPr>
                <w:sz w:val="20"/>
                <w:szCs w:val="20"/>
              </w:rPr>
            </w:pPr>
            <w:r w:rsidRPr="007639F7">
              <w:rPr>
                <w:sz w:val="20"/>
                <w:szCs w:val="20"/>
              </w:rPr>
              <w:t>50.000</w:t>
            </w:r>
          </w:p>
        </w:tc>
      </w:tr>
      <w:tr w:rsidR="008E4450" w:rsidRPr="007639F7" w14:paraId="2174175A" w14:textId="77777777" w:rsidTr="00970EB4">
        <w:tc>
          <w:tcPr>
            <w:tcW w:w="6990" w:type="dxa"/>
            <w:gridSpan w:val="2"/>
            <w:vAlign w:val="center"/>
          </w:tcPr>
          <w:p w14:paraId="2941C6D4" w14:textId="5449C2F2" w:rsidR="008E4450" w:rsidRPr="007639F7" w:rsidRDefault="00B06F0E" w:rsidP="00B06F0E">
            <w:pPr>
              <w:jc w:val="right"/>
              <w:rPr>
                <w:i/>
                <w:iCs/>
                <w:sz w:val="20"/>
                <w:szCs w:val="20"/>
              </w:rPr>
            </w:pPr>
            <w:r w:rsidRPr="007639F7">
              <w:rPr>
                <w:i/>
                <w:iCs/>
                <w:sz w:val="20"/>
                <w:szCs w:val="20"/>
              </w:rPr>
              <w:t xml:space="preserve">Subtotal del </w:t>
            </w:r>
            <w:r w:rsidR="008E4450" w:rsidRPr="007639F7">
              <w:rPr>
                <w:i/>
                <w:iCs/>
                <w:sz w:val="20"/>
                <w:szCs w:val="20"/>
              </w:rPr>
              <w:t xml:space="preserve">Componente 3 </w:t>
            </w:r>
          </w:p>
        </w:tc>
        <w:tc>
          <w:tcPr>
            <w:tcW w:w="1295" w:type="dxa"/>
          </w:tcPr>
          <w:p w14:paraId="5B758237" w14:textId="53C71554" w:rsidR="008E4450" w:rsidRPr="007639F7" w:rsidRDefault="008E4450" w:rsidP="008E4450">
            <w:pPr>
              <w:jc w:val="right"/>
              <w:rPr>
                <w:i/>
                <w:iCs/>
                <w:sz w:val="20"/>
                <w:szCs w:val="20"/>
              </w:rPr>
            </w:pPr>
            <w:r w:rsidRPr="007639F7">
              <w:rPr>
                <w:i/>
                <w:iCs/>
                <w:sz w:val="20"/>
                <w:szCs w:val="20"/>
              </w:rPr>
              <w:t>287.000</w:t>
            </w:r>
          </w:p>
        </w:tc>
        <w:tc>
          <w:tcPr>
            <w:tcW w:w="1065" w:type="dxa"/>
          </w:tcPr>
          <w:p w14:paraId="46115198" w14:textId="49434FC6" w:rsidR="008E4450" w:rsidRPr="007639F7" w:rsidRDefault="00DA7473" w:rsidP="008E4450">
            <w:pPr>
              <w:jc w:val="right"/>
              <w:rPr>
                <w:b/>
                <w:bCs/>
                <w:i/>
                <w:iCs/>
                <w:sz w:val="20"/>
                <w:szCs w:val="20"/>
              </w:rPr>
            </w:pPr>
            <w:r w:rsidRPr="007639F7">
              <w:rPr>
                <w:b/>
                <w:bCs/>
                <w:i/>
                <w:iCs/>
                <w:sz w:val="20"/>
                <w:szCs w:val="20"/>
              </w:rPr>
              <w:t>466.160</w:t>
            </w:r>
          </w:p>
        </w:tc>
      </w:tr>
      <w:tr w:rsidR="007E58B9" w:rsidRPr="007639F7" w14:paraId="0BC1131D" w14:textId="77777777" w:rsidTr="00970EB4">
        <w:tc>
          <w:tcPr>
            <w:tcW w:w="615" w:type="dxa"/>
          </w:tcPr>
          <w:p w14:paraId="7DB09715" w14:textId="77777777" w:rsidR="007E58B9" w:rsidRPr="007639F7" w:rsidRDefault="007E58B9" w:rsidP="00970EB4">
            <w:pPr>
              <w:keepNext/>
              <w:jc w:val="left"/>
              <w:rPr>
                <w:b/>
                <w:bCs/>
                <w:sz w:val="20"/>
                <w:szCs w:val="20"/>
              </w:rPr>
            </w:pPr>
            <w:r w:rsidRPr="007639F7">
              <w:rPr>
                <w:b/>
                <w:bCs/>
                <w:sz w:val="20"/>
                <w:szCs w:val="20"/>
              </w:rPr>
              <w:t>4</w:t>
            </w:r>
          </w:p>
        </w:tc>
        <w:tc>
          <w:tcPr>
            <w:tcW w:w="8735" w:type="dxa"/>
            <w:gridSpan w:val="3"/>
          </w:tcPr>
          <w:p w14:paraId="7AA0F417" w14:textId="3212BC8E" w:rsidR="007E58B9" w:rsidRPr="007639F7" w:rsidRDefault="007E58B9" w:rsidP="00970EB4">
            <w:pPr>
              <w:keepNext/>
              <w:jc w:val="left"/>
              <w:rPr>
                <w:b/>
                <w:bCs/>
                <w:sz w:val="20"/>
                <w:szCs w:val="20"/>
              </w:rPr>
            </w:pPr>
            <w:r w:rsidRPr="007639F7">
              <w:rPr>
                <w:b/>
                <w:bCs/>
                <w:sz w:val="20"/>
                <w:szCs w:val="20"/>
              </w:rPr>
              <w:t>Plan nacional de RRR</w:t>
            </w:r>
          </w:p>
        </w:tc>
      </w:tr>
      <w:tr w:rsidR="00DA7473" w:rsidRPr="007639F7" w14:paraId="34248CF0" w14:textId="77777777" w:rsidTr="00970EB4">
        <w:tc>
          <w:tcPr>
            <w:tcW w:w="615" w:type="dxa"/>
          </w:tcPr>
          <w:p w14:paraId="090703A6" w14:textId="77777777" w:rsidR="00DA7473" w:rsidRPr="007639F7" w:rsidRDefault="00DA7473" w:rsidP="00DA7473">
            <w:pPr>
              <w:keepNext/>
              <w:jc w:val="left"/>
              <w:rPr>
                <w:sz w:val="20"/>
                <w:szCs w:val="20"/>
              </w:rPr>
            </w:pPr>
            <w:r w:rsidRPr="007639F7">
              <w:rPr>
                <w:sz w:val="20"/>
                <w:szCs w:val="20"/>
              </w:rPr>
              <w:t>4.1</w:t>
            </w:r>
          </w:p>
        </w:tc>
        <w:tc>
          <w:tcPr>
            <w:tcW w:w="6375" w:type="dxa"/>
          </w:tcPr>
          <w:p w14:paraId="6D23AF0D" w14:textId="3623B45E" w:rsidR="00DA7473" w:rsidRPr="007639F7" w:rsidRDefault="00DA7473" w:rsidP="003315D4">
            <w:pPr>
              <w:keepNext/>
              <w:rPr>
                <w:sz w:val="20"/>
                <w:szCs w:val="20"/>
              </w:rPr>
            </w:pPr>
            <w:r w:rsidRPr="007639F7">
              <w:rPr>
                <w:sz w:val="20"/>
                <w:szCs w:val="20"/>
              </w:rPr>
              <w:t xml:space="preserve">Desarrollar un modelo de gestión para evaluar el establecimiento de una instalación de regeneración y </w:t>
            </w:r>
            <w:r w:rsidR="003315D4" w:rsidRPr="007639F7">
              <w:rPr>
                <w:sz w:val="20"/>
                <w:szCs w:val="20"/>
              </w:rPr>
              <w:t>elaborar</w:t>
            </w:r>
            <w:r w:rsidRPr="007639F7">
              <w:rPr>
                <w:sz w:val="20"/>
                <w:szCs w:val="20"/>
              </w:rPr>
              <w:t xml:space="preserve"> directrices </w:t>
            </w:r>
          </w:p>
        </w:tc>
        <w:tc>
          <w:tcPr>
            <w:tcW w:w="1295" w:type="dxa"/>
          </w:tcPr>
          <w:p w14:paraId="0CFF64F6" w14:textId="53C11EC0" w:rsidR="00DA7473" w:rsidRPr="007639F7" w:rsidRDefault="00DA7473" w:rsidP="00DA7473">
            <w:pPr>
              <w:keepNext/>
              <w:jc w:val="right"/>
              <w:rPr>
                <w:sz w:val="20"/>
                <w:szCs w:val="20"/>
              </w:rPr>
            </w:pPr>
            <w:r w:rsidRPr="007639F7">
              <w:rPr>
                <w:sz w:val="20"/>
                <w:szCs w:val="20"/>
              </w:rPr>
              <w:t>14.640</w:t>
            </w:r>
          </w:p>
        </w:tc>
        <w:tc>
          <w:tcPr>
            <w:tcW w:w="1065" w:type="dxa"/>
          </w:tcPr>
          <w:p w14:paraId="3CD0DFC0" w14:textId="549D9435" w:rsidR="00DA7473" w:rsidRPr="007639F7" w:rsidRDefault="00DA7473" w:rsidP="00DA7473">
            <w:pPr>
              <w:keepNext/>
              <w:jc w:val="right"/>
              <w:rPr>
                <w:sz w:val="20"/>
                <w:szCs w:val="20"/>
              </w:rPr>
            </w:pPr>
            <w:r w:rsidRPr="007639F7">
              <w:rPr>
                <w:sz w:val="20"/>
                <w:szCs w:val="20"/>
              </w:rPr>
              <w:t>14.640</w:t>
            </w:r>
          </w:p>
        </w:tc>
      </w:tr>
      <w:tr w:rsidR="00DA7473" w:rsidRPr="007639F7" w14:paraId="28DDD6D7" w14:textId="77777777" w:rsidTr="00970EB4">
        <w:tc>
          <w:tcPr>
            <w:tcW w:w="615" w:type="dxa"/>
          </w:tcPr>
          <w:p w14:paraId="793F91E6" w14:textId="77777777" w:rsidR="00DA7473" w:rsidRPr="007639F7" w:rsidRDefault="00DA7473" w:rsidP="00DA7473">
            <w:pPr>
              <w:jc w:val="left"/>
              <w:rPr>
                <w:sz w:val="20"/>
                <w:szCs w:val="20"/>
              </w:rPr>
            </w:pPr>
            <w:r w:rsidRPr="007639F7">
              <w:rPr>
                <w:sz w:val="20"/>
                <w:szCs w:val="20"/>
              </w:rPr>
              <w:t>4.2</w:t>
            </w:r>
          </w:p>
        </w:tc>
        <w:tc>
          <w:tcPr>
            <w:tcW w:w="6375" w:type="dxa"/>
          </w:tcPr>
          <w:p w14:paraId="16CD2609" w14:textId="17CF01BF" w:rsidR="00DA7473" w:rsidRPr="007639F7" w:rsidRDefault="00DA7473" w:rsidP="00942599">
            <w:pPr>
              <w:rPr>
                <w:sz w:val="20"/>
                <w:szCs w:val="20"/>
              </w:rPr>
            </w:pPr>
            <w:r w:rsidRPr="007639F7">
              <w:rPr>
                <w:sz w:val="20"/>
                <w:szCs w:val="20"/>
              </w:rPr>
              <w:t>Suministr</w:t>
            </w:r>
            <w:r w:rsidR="00942599">
              <w:rPr>
                <w:sz w:val="20"/>
                <w:szCs w:val="20"/>
              </w:rPr>
              <w:t xml:space="preserve">ar </w:t>
            </w:r>
            <w:r w:rsidRPr="007639F7">
              <w:rPr>
                <w:sz w:val="20"/>
                <w:szCs w:val="20"/>
              </w:rPr>
              <w:t>equipos y herramientas para promover la RR</w:t>
            </w:r>
          </w:p>
        </w:tc>
        <w:tc>
          <w:tcPr>
            <w:tcW w:w="1295" w:type="dxa"/>
          </w:tcPr>
          <w:p w14:paraId="5738D5F3" w14:textId="32C58D75" w:rsidR="00DA7473" w:rsidRPr="007639F7" w:rsidRDefault="00DA7473" w:rsidP="00DA7473">
            <w:pPr>
              <w:jc w:val="right"/>
              <w:rPr>
                <w:sz w:val="20"/>
                <w:szCs w:val="20"/>
              </w:rPr>
            </w:pPr>
            <w:r w:rsidRPr="007639F7">
              <w:rPr>
                <w:sz w:val="20"/>
                <w:szCs w:val="20"/>
              </w:rPr>
              <w:t>0</w:t>
            </w:r>
          </w:p>
        </w:tc>
        <w:tc>
          <w:tcPr>
            <w:tcW w:w="1065" w:type="dxa"/>
          </w:tcPr>
          <w:p w14:paraId="3A74AB56" w14:textId="3C4BA8B8" w:rsidR="00DA7473" w:rsidRPr="007639F7" w:rsidRDefault="00DA7473" w:rsidP="00DA7473">
            <w:pPr>
              <w:jc w:val="right"/>
              <w:rPr>
                <w:sz w:val="20"/>
                <w:szCs w:val="20"/>
              </w:rPr>
            </w:pPr>
            <w:r w:rsidRPr="007639F7">
              <w:rPr>
                <w:sz w:val="20"/>
                <w:szCs w:val="20"/>
              </w:rPr>
              <w:t>0</w:t>
            </w:r>
          </w:p>
        </w:tc>
      </w:tr>
      <w:tr w:rsidR="00DA7473" w:rsidRPr="007639F7" w14:paraId="76268B02" w14:textId="77777777" w:rsidTr="00970EB4">
        <w:tc>
          <w:tcPr>
            <w:tcW w:w="6990" w:type="dxa"/>
            <w:gridSpan w:val="2"/>
          </w:tcPr>
          <w:p w14:paraId="6187AC5A" w14:textId="4830F3BD" w:rsidR="00DA7473" w:rsidRPr="007639F7" w:rsidRDefault="00597589" w:rsidP="00597589">
            <w:pPr>
              <w:jc w:val="right"/>
              <w:rPr>
                <w:sz w:val="20"/>
                <w:szCs w:val="20"/>
              </w:rPr>
            </w:pPr>
            <w:r w:rsidRPr="007639F7">
              <w:rPr>
                <w:i/>
                <w:iCs/>
                <w:sz w:val="20"/>
                <w:szCs w:val="20"/>
              </w:rPr>
              <w:t xml:space="preserve">Subtotal del </w:t>
            </w:r>
            <w:r w:rsidR="00DA7473" w:rsidRPr="007639F7">
              <w:rPr>
                <w:i/>
                <w:iCs/>
                <w:sz w:val="20"/>
                <w:szCs w:val="20"/>
              </w:rPr>
              <w:t xml:space="preserve">Componente 4 </w:t>
            </w:r>
          </w:p>
        </w:tc>
        <w:tc>
          <w:tcPr>
            <w:tcW w:w="1295" w:type="dxa"/>
          </w:tcPr>
          <w:p w14:paraId="2CEBE604" w14:textId="65F29FBB" w:rsidR="00DA7473" w:rsidRPr="007639F7" w:rsidRDefault="00DA7473" w:rsidP="00DA7473">
            <w:pPr>
              <w:jc w:val="right"/>
              <w:rPr>
                <w:i/>
                <w:iCs/>
                <w:sz w:val="20"/>
                <w:szCs w:val="20"/>
              </w:rPr>
            </w:pPr>
            <w:r w:rsidRPr="007639F7">
              <w:rPr>
                <w:i/>
                <w:iCs/>
                <w:sz w:val="20"/>
                <w:szCs w:val="20"/>
              </w:rPr>
              <w:t>14.640</w:t>
            </w:r>
          </w:p>
        </w:tc>
        <w:tc>
          <w:tcPr>
            <w:tcW w:w="1065" w:type="dxa"/>
          </w:tcPr>
          <w:p w14:paraId="70E401D0" w14:textId="27E6B31C" w:rsidR="00DA7473" w:rsidRPr="007639F7" w:rsidRDefault="00DA7473" w:rsidP="00DA7473">
            <w:pPr>
              <w:jc w:val="right"/>
              <w:rPr>
                <w:i/>
                <w:iCs/>
                <w:sz w:val="20"/>
                <w:szCs w:val="20"/>
              </w:rPr>
            </w:pPr>
            <w:r w:rsidRPr="007639F7">
              <w:rPr>
                <w:i/>
                <w:iCs/>
                <w:sz w:val="20"/>
                <w:szCs w:val="20"/>
              </w:rPr>
              <w:t>14.640</w:t>
            </w:r>
          </w:p>
        </w:tc>
      </w:tr>
      <w:tr w:rsidR="007E58B9" w:rsidRPr="007639F7" w14:paraId="4A99814C" w14:textId="77777777" w:rsidTr="00970EB4">
        <w:tc>
          <w:tcPr>
            <w:tcW w:w="615" w:type="dxa"/>
          </w:tcPr>
          <w:p w14:paraId="3FAFD512" w14:textId="77777777" w:rsidR="007E58B9" w:rsidRPr="007639F7" w:rsidRDefault="007E58B9" w:rsidP="00970EB4">
            <w:pPr>
              <w:jc w:val="left"/>
            </w:pPr>
            <w:r w:rsidRPr="007639F7">
              <w:t>5</w:t>
            </w:r>
          </w:p>
        </w:tc>
        <w:tc>
          <w:tcPr>
            <w:tcW w:w="6375" w:type="dxa"/>
          </w:tcPr>
          <w:p w14:paraId="578DEB6E" w14:textId="77777777" w:rsidR="007E58B9" w:rsidRPr="007639F7" w:rsidRDefault="007E58B9" w:rsidP="00970EB4">
            <w:pPr>
              <w:jc w:val="left"/>
              <w:rPr>
                <w:sz w:val="20"/>
                <w:szCs w:val="20"/>
              </w:rPr>
            </w:pPr>
            <w:r w:rsidRPr="007639F7">
              <w:rPr>
                <w:b/>
                <w:bCs/>
                <w:sz w:val="20"/>
                <w:szCs w:val="20"/>
              </w:rPr>
              <w:t>Supervisión, evaluación y presentación de informes</w:t>
            </w:r>
          </w:p>
        </w:tc>
        <w:tc>
          <w:tcPr>
            <w:tcW w:w="1295" w:type="dxa"/>
          </w:tcPr>
          <w:p w14:paraId="7A8DB745" w14:textId="77777777" w:rsidR="007E58B9" w:rsidRPr="007639F7" w:rsidRDefault="007E58B9" w:rsidP="00970EB4">
            <w:pPr>
              <w:jc w:val="right"/>
            </w:pPr>
          </w:p>
        </w:tc>
        <w:tc>
          <w:tcPr>
            <w:tcW w:w="1065" w:type="dxa"/>
          </w:tcPr>
          <w:p w14:paraId="29BCC9E1" w14:textId="77777777" w:rsidR="007E58B9" w:rsidRPr="007639F7" w:rsidRDefault="007E58B9" w:rsidP="00970EB4">
            <w:pPr>
              <w:jc w:val="right"/>
            </w:pPr>
          </w:p>
        </w:tc>
      </w:tr>
      <w:tr w:rsidR="007E58B9" w:rsidRPr="007639F7" w14:paraId="418D3C7B" w14:textId="77777777" w:rsidTr="00970EB4">
        <w:trPr>
          <w:trHeight w:hRule="exact" w:val="576"/>
        </w:trPr>
        <w:tc>
          <w:tcPr>
            <w:tcW w:w="615" w:type="dxa"/>
          </w:tcPr>
          <w:p w14:paraId="7E02222A" w14:textId="77777777" w:rsidR="007E58B9" w:rsidRPr="007639F7" w:rsidRDefault="007E58B9" w:rsidP="00970EB4">
            <w:pPr>
              <w:jc w:val="left"/>
            </w:pPr>
            <w:r w:rsidRPr="007639F7">
              <w:t>5.1</w:t>
            </w:r>
          </w:p>
        </w:tc>
        <w:tc>
          <w:tcPr>
            <w:tcW w:w="6375" w:type="dxa"/>
          </w:tcPr>
          <w:p w14:paraId="32E59221" w14:textId="77777777" w:rsidR="007E58B9" w:rsidRPr="007639F7" w:rsidRDefault="007E58B9" w:rsidP="00970EB4">
            <w:pPr>
              <w:pStyle w:val="Heading1"/>
              <w:numPr>
                <w:ilvl w:val="0"/>
                <w:numId w:val="0"/>
              </w:numPr>
              <w:rPr>
                <w:b/>
                <w:bCs/>
                <w:sz w:val="20"/>
                <w:szCs w:val="20"/>
              </w:rPr>
            </w:pPr>
            <w:r w:rsidRPr="007639F7">
              <w:rPr>
                <w:sz w:val="20"/>
                <w:szCs w:val="20"/>
              </w:rPr>
              <w:t xml:space="preserve">Costos de personal y consultores, viajes internos y organización de reuniones de supervisión y evaluación </w:t>
            </w:r>
          </w:p>
        </w:tc>
        <w:tc>
          <w:tcPr>
            <w:tcW w:w="1295" w:type="dxa"/>
          </w:tcPr>
          <w:p w14:paraId="2C23D2FB" w14:textId="0E90B174" w:rsidR="007E58B9" w:rsidRPr="007639F7" w:rsidRDefault="00DA7473" w:rsidP="00970EB4">
            <w:pPr>
              <w:jc w:val="right"/>
              <w:rPr>
                <w:sz w:val="20"/>
                <w:szCs w:val="20"/>
              </w:rPr>
            </w:pPr>
            <w:r w:rsidRPr="007639F7">
              <w:rPr>
                <w:sz w:val="20"/>
                <w:szCs w:val="20"/>
              </w:rPr>
              <w:t>28.000</w:t>
            </w:r>
          </w:p>
        </w:tc>
        <w:tc>
          <w:tcPr>
            <w:tcW w:w="1065" w:type="dxa"/>
          </w:tcPr>
          <w:p w14:paraId="7561BC99" w14:textId="650F99F5" w:rsidR="007E58B9" w:rsidRPr="007639F7" w:rsidRDefault="00DA7473" w:rsidP="00970EB4">
            <w:pPr>
              <w:jc w:val="right"/>
              <w:rPr>
                <w:sz w:val="20"/>
                <w:szCs w:val="20"/>
              </w:rPr>
            </w:pPr>
            <w:r w:rsidRPr="007639F7">
              <w:rPr>
                <w:sz w:val="20"/>
                <w:szCs w:val="20"/>
              </w:rPr>
              <w:t>28.000</w:t>
            </w:r>
          </w:p>
        </w:tc>
      </w:tr>
      <w:tr w:rsidR="00DA7473" w:rsidRPr="007639F7" w14:paraId="5E6AF448" w14:textId="77777777" w:rsidTr="00970EB4">
        <w:tc>
          <w:tcPr>
            <w:tcW w:w="6990" w:type="dxa"/>
            <w:gridSpan w:val="2"/>
          </w:tcPr>
          <w:p w14:paraId="6256211C" w14:textId="0D5CF380" w:rsidR="00DA7473" w:rsidRPr="007639F7" w:rsidRDefault="00B33886" w:rsidP="00B33886">
            <w:pPr>
              <w:jc w:val="right"/>
              <w:rPr>
                <w:sz w:val="20"/>
                <w:szCs w:val="20"/>
              </w:rPr>
            </w:pPr>
            <w:r w:rsidRPr="007639F7">
              <w:rPr>
                <w:i/>
                <w:iCs/>
                <w:sz w:val="20"/>
                <w:szCs w:val="20"/>
              </w:rPr>
              <w:t xml:space="preserve">Subtotal del </w:t>
            </w:r>
            <w:r w:rsidR="00DA7473" w:rsidRPr="007639F7">
              <w:rPr>
                <w:i/>
                <w:iCs/>
                <w:sz w:val="20"/>
                <w:szCs w:val="20"/>
              </w:rPr>
              <w:t xml:space="preserve">Componente 5 </w:t>
            </w:r>
          </w:p>
        </w:tc>
        <w:tc>
          <w:tcPr>
            <w:tcW w:w="1295" w:type="dxa"/>
          </w:tcPr>
          <w:p w14:paraId="1D4114A1" w14:textId="67DD8ED1" w:rsidR="00DA7473" w:rsidRPr="007639F7" w:rsidRDefault="00DA7473" w:rsidP="00DA7473">
            <w:pPr>
              <w:jc w:val="right"/>
              <w:rPr>
                <w:i/>
                <w:iCs/>
                <w:sz w:val="20"/>
                <w:szCs w:val="20"/>
              </w:rPr>
            </w:pPr>
            <w:r w:rsidRPr="007639F7">
              <w:rPr>
                <w:i/>
                <w:iCs/>
                <w:sz w:val="20"/>
                <w:szCs w:val="20"/>
              </w:rPr>
              <w:t>28.000</w:t>
            </w:r>
          </w:p>
        </w:tc>
        <w:tc>
          <w:tcPr>
            <w:tcW w:w="1065" w:type="dxa"/>
          </w:tcPr>
          <w:p w14:paraId="64C115B7" w14:textId="39BCD878" w:rsidR="00DA7473" w:rsidRPr="007639F7" w:rsidRDefault="00DA7473" w:rsidP="00DA7473">
            <w:pPr>
              <w:jc w:val="right"/>
              <w:rPr>
                <w:i/>
                <w:iCs/>
                <w:sz w:val="20"/>
                <w:szCs w:val="20"/>
              </w:rPr>
            </w:pPr>
            <w:r w:rsidRPr="007639F7">
              <w:rPr>
                <w:i/>
                <w:iCs/>
                <w:sz w:val="20"/>
                <w:szCs w:val="20"/>
              </w:rPr>
              <w:t>28.000</w:t>
            </w:r>
          </w:p>
        </w:tc>
      </w:tr>
      <w:tr w:rsidR="007E58B9" w:rsidRPr="007639F7" w14:paraId="769EB17A" w14:textId="77777777" w:rsidTr="006B75B9">
        <w:trPr>
          <w:trHeight w:val="260"/>
        </w:trPr>
        <w:tc>
          <w:tcPr>
            <w:tcW w:w="6990" w:type="dxa"/>
            <w:gridSpan w:val="2"/>
          </w:tcPr>
          <w:p w14:paraId="482A5016" w14:textId="77777777" w:rsidR="007E58B9" w:rsidRPr="007639F7" w:rsidRDefault="007E58B9" w:rsidP="00970EB4">
            <w:pPr>
              <w:jc w:val="left"/>
              <w:rPr>
                <w:b/>
                <w:bCs/>
                <w:sz w:val="20"/>
                <w:szCs w:val="20"/>
              </w:rPr>
            </w:pPr>
            <w:r w:rsidRPr="007639F7">
              <w:rPr>
                <w:b/>
                <w:bCs/>
                <w:sz w:val="20"/>
                <w:szCs w:val="20"/>
              </w:rPr>
              <w:t>TOTAL</w:t>
            </w:r>
          </w:p>
        </w:tc>
        <w:tc>
          <w:tcPr>
            <w:tcW w:w="1295" w:type="dxa"/>
          </w:tcPr>
          <w:p w14:paraId="1A4F4558" w14:textId="3807CB63" w:rsidR="007E58B9" w:rsidRPr="007639F7" w:rsidRDefault="00DA7473" w:rsidP="00970EB4">
            <w:pPr>
              <w:jc w:val="right"/>
              <w:rPr>
                <w:b/>
                <w:bCs/>
                <w:sz w:val="20"/>
                <w:szCs w:val="20"/>
              </w:rPr>
            </w:pPr>
            <w:r w:rsidRPr="007639F7">
              <w:rPr>
                <w:b/>
                <w:bCs/>
                <w:sz w:val="20"/>
                <w:szCs w:val="20"/>
              </w:rPr>
              <w:t>429.640</w:t>
            </w:r>
          </w:p>
        </w:tc>
        <w:tc>
          <w:tcPr>
            <w:tcW w:w="1065" w:type="dxa"/>
            <w:shd w:val="clear" w:color="auto" w:fill="auto"/>
          </w:tcPr>
          <w:p w14:paraId="6E240347" w14:textId="742A30D8" w:rsidR="007E58B9" w:rsidRPr="007639F7" w:rsidRDefault="006B75B9" w:rsidP="00970EB4">
            <w:pPr>
              <w:jc w:val="right"/>
              <w:rPr>
                <w:b/>
                <w:bCs/>
                <w:sz w:val="20"/>
                <w:szCs w:val="20"/>
              </w:rPr>
            </w:pPr>
            <w:r w:rsidRPr="007639F7">
              <w:rPr>
                <w:b/>
                <w:bCs/>
                <w:sz w:val="20"/>
                <w:szCs w:val="20"/>
              </w:rPr>
              <w:t>608.800</w:t>
            </w:r>
          </w:p>
        </w:tc>
      </w:tr>
    </w:tbl>
    <w:p w14:paraId="0A71FED9" w14:textId="77777777" w:rsidR="007E58B9" w:rsidRPr="007639F7" w:rsidRDefault="007E58B9" w:rsidP="007E58B9"/>
    <w:p w14:paraId="1512BEC3" w14:textId="3B740872" w:rsidR="00BE2DAA" w:rsidRPr="007639F7" w:rsidRDefault="00BE2DAA" w:rsidP="00EF76EC">
      <w:pPr>
        <w:pStyle w:val="Heading2"/>
        <w:keepNext/>
        <w:widowControl/>
        <w:numPr>
          <w:ilvl w:val="0"/>
          <w:numId w:val="0"/>
        </w:numPr>
        <w:rPr>
          <w:u w:val="single"/>
        </w:rPr>
      </w:pPr>
      <w:bookmarkStart w:id="24" w:name="_Hlk126916178"/>
      <w:bookmarkEnd w:id="23"/>
      <w:r w:rsidRPr="007639F7">
        <w:rPr>
          <w:u w:val="single"/>
        </w:rPr>
        <w:t>Impacto climático</w:t>
      </w:r>
    </w:p>
    <w:bookmarkEnd w:id="24"/>
    <w:p w14:paraId="0B2D0AAC" w14:textId="22097369" w:rsidR="00BE2DAA" w:rsidRPr="007639F7" w:rsidRDefault="00BE2DAA" w:rsidP="00EF76EC">
      <w:pPr>
        <w:pStyle w:val="Heading1"/>
        <w:keepNext/>
      </w:pPr>
      <w:r w:rsidRPr="007639F7">
        <w:t>Las actividades propuestas en el sector de servicio técnico, que incluyen un mejor confinamiento de refrigerantes mediante la capacitación y el suministro de equipos, reducirán la cantidad de HCFC-22 utilizado en el servicio técnico de equipos de refrigeración y climatización. Cada kilogramo de HCFC-22 no emitido debido a mejores prácticas de refrigeración permite economizar unas 1,8 toneladas de CO</w:t>
      </w:r>
      <w:r w:rsidRPr="007639F7">
        <w:rPr>
          <w:vertAlign w:val="subscript"/>
        </w:rPr>
        <w:t>2</w:t>
      </w:r>
      <w:r w:rsidRPr="007639F7">
        <w:t xml:space="preserve"> equivalente. Si bien en el PGEH no se incluyó un cálculo del impacto climático, las actividades previstas por Somalia, incluidos sus esfuerzos en materia de reglamentación y creación de capacidad para el control de las importaciones de refrigerantes, indican que la ejecución del PGEH reducirá la emisión de refrigerantes a la atmósfera, lo que redundará en beneficios climáticos. </w:t>
      </w:r>
    </w:p>
    <w:p w14:paraId="64A620D8" w14:textId="437D0043" w:rsidR="00B023AB" w:rsidRPr="007639F7" w:rsidRDefault="00BE2DAA" w:rsidP="00785387">
      <w:pPr>
        <w:keepNext/>
        <w:spacing w:after="240"/>
        <w:rPr>
          <w:u w:val="single"/>
        </w:rPr>
      </w:pPr>
      <w:bookmarkStart w:id="25" w:name="_Hlk126916186"/>
      <w:r w:rsidRPr="007639F7">
        <w:rPr>
          <w:u w:val="single"/>
        </w:rPr>
        <w:t>Sostenibilidad de la eliminación de HCFC y evaluación de riesgos</w:t>
      </w:r>
      <w:bookmarkEnd w:id="25"/>
    </w:p>
    <w:p w14:paraId="0798FFF7" w14:textId="28F2F84D" w:rsidR="005C3F45" w:rsidRPr="007639F7" w:rsidRDefault="00B479EC" w:rsidP="00311A8D">
      <w:pPr>
        <w:pStyle w:val="Heading1"/>
      </w:pPr>
      <w:r w:rsidRPr="007639F7">
        <w:t xml:space="preserve">Para la ejecución de la etapa I, la ONUDI ha sorteado los retos </w:t>
      </w:r>
      <w:r w:rsidR="00AD27FA" w:rsidRPr="007639F7">
        <w:t>que</w:t>
      </w:r>
      <w:r w:rsidRPr="007639F7">
        <w:t xml:space="preserve"> enfrentaba, como la inestabilidad política y los problemas de seguridad, las prácticas irregulares de los talleres informales de servicio y mantenimiento de equipos de refrigeración y climatización, las dificultades administrativas y la limitada tecnología de internet y telecomunicaciones. Además de continuar con los procedimientos establecidos para reducir los riesgos de mala gestión de los fondos, durante la ejecución de la etapa II se desarrollará y acordará con los socios locales un plan de mitigación para hacer frente a los posibles retrasos en la ejecución durante las primeras etapas, junto con una supervisión adecuada de los resultados del proyecto que llevarán a cabo la ONO y la ONUDI.</w:t>
      </w:r>
    </w:p>
    <w:p w14:paraId="4B1E5176" w14:textId="02339AB3" w:rsidR="0092451C" w:rsidRPr="007639F7" w:rsidRDefault="00B479EC" w:rsidP="00266E42">
      <w:pPr>
        <w:pStyle w:val="Heading1"/>
      </w:pPr>
      <w:r w:rsidRPr="007639F7">
        <w:t xml:space="preserve">El Gobierno gestionará el riesgo de incumplimiento de los objetivos de eliminación de HCFC para 2025 mediante la emisión de la cuota de HCFC a los importadores autorizados del país, y otras actividades propuestas </w:t>
      </w:r>
      <w:r w:rsidRPr="007639F7">
        <w:lastRenderedPageBreak/>
        <w:t xml:space="preserve">para apoyar al sector de servicio técnico. El fortalecimiento de los institutos de formación vocacional y el apoyo a los técnicos mediante capacitación y equipos esenciales contribuirán a mejorar la infraestructura en el sector de servicio técnico de equipos de refrigeración y climatización en Somalia, y las prácticas de RR de refrigerantes ayudarán a ahorrar refrigerantes. Con el fin de garantizar la sostenibilidad de las prácticas de RR, se pedirá a los beneficiarios de los equipos de RR que firmen acuerdos para establecer sus responsabilidades, como el uso adecuado de los equipos y la recopilación y </w:t>
      </w:r>
      <w:r w:rsidR="00BC6019" w:rsidRPr="007639F7">
        <w:t>notificación</w:t>
      </w:r>
      <w:r w:rsidRPr="007639F7">
        <w:t xml:space="preserve"> de datos sobre los refrigerantes ahorrados a la ONO, que </w:t>
      </w:r>
      <w:r w:rsidR="00961E87" w:rsidRPr="007639F7">
        <w:t>controlará</w:t>
      </w:r>
      <w:r w:rsidRPr="007639F7">
        <w:t xml:space="preserve"> los resultados de las actividades de RR como parte de la supervisión de la etapa II.</w:t>
      </w:r>
    </w:p>
    <w:p w14:paraId="5BB40D4C" w14:textId="465AA69D" w:rsidR="0092451C" w:rsidRPr="007639F7" w:rsidRDefault="00B479EC" w:rsidP="00051037">
      <w:pPr>
        <w:pStyle w:val="Heading1"/>
      </w:pPr>
      <w:r w:rsidRPr="007639F7">
        <w:t>Los riesgos externos de los últimos años, tales como el escaso control regulatorio, incluida la inestabilidad política de Somalia y las dificultades para mantener un Gobierno en funcionamiento, provocaron un importante colapso en la aplicación de la normativa, lo que creó un vacío en el que pudo florecer el comercio ilegal de refrigerantes, que podría haber introducido más HCFC en el mercado. Los principales factores del posible comercio ilegal son la porosidad de las fronteras y la insuficiente capacidad de las aduanas, junto con los intentos de evitar los elevados impuestos de importación y obtener posibles ganancias por las diferencias de precios con los países fronterizos. Somalia tiene previsto reducir el riesgo de un posible comercio ilegal de refrigerantes y equipos mediante sanciones severas, la fiscalización y el control estrictos de las importaciones de refrigerantes y equipos de refrigeración y climatización, así como el desarrollo continuo de las capacidades del personal de aduanas, funcionarios e importadores mediante la ejecución de la etapa II.</w:t>
      </w:r>
    </w:p>
    <w:p w14:paraId="7985745A" w14:textId="77777777" w:rsidR="00BE2DAA" w:rsidRPr="007639F7" w:rsidRDefault="00BE2DAA" w:rsidP="00962436">
      <w:pPr>
        <w:keepNext/>
        <w:spacing w:after="240"/>
        <w:outlineLvl w:val="0"/>
        <w:rPr>
          <w:bCs/>
          <w:u w:val="single"/>
        </w:rPr>
      </w:pPr>
      <w:bookmarkStart w:id="26" w:name="_Hlk126916207"/>
      <w:r w:rsidRPr="007639F7">
        <w:rPr>
          <w:bCs/>
          <w:u w:val="single"/>
        </w:rPr>
        <w:t>Cofinanciamiento</w:t>
      </w:r>
    </w:p>
    <w:bookmarkEnd w:id="26"/>
    <w:p w14:paraId="1F7B2F50" w14:textId="1511ECD8" w:rsidR="00D00EDA" w:rsidRPr="007639F7" w:rsidRDefault="00D00EDA" w:rsidP="00962436">
      <w:pPr>
        <w:pStyle w:val="Heading1"/>
      </w:pPr>
      <w:r w:rsidRPr="007639F7">
        <w:t xml:space="preserve">El Gobierno de Somalia apoyará la coordinación y gestión del PGEH. Además, el hecho de que la ONO esté sujeta al Ministerio de Medio Ambiente y Cambio Climático, con su acceso a los más altos niveles de toma de decisiones, y su colaboración con otros ministerios y organismos gubernamentales, garantizará el apoyo durante la ejecución del PGEH, incluso en aquellos aspectos que no estén cubiertos por los fondos atribuidos al organismo de ejecución. Este apoyo será principalmente en especie, en forma de alquiler de oficinas y asignación de personal local temporario para ayudar en las reuniones y talleres. </w:t>
      </w:r>
    </w:p>
    <w:p w14:paraId="5CDC3DBC" w14:textId="14513D32" w:rsidR="00BE2DAA" w:rsidRPr="007639F7" w:rsidRDefault="006E7E41" w:rsidP="006E7E41">
      <w:pPr>
        <w:keepNext/>
        <w:spacing w:after="240"/>
        <w:outlineLvl w:val="0"/>
        <w:rPr>
          <w:bCs/>
          <w:u w:val="single"/>
        </w:rPr>
      </w:pPr>
      <w:bookmarkStart w:id="27" w:name="_Hlk126916238"/>
      <w:r w:rsidRPr="007639F7">
        <w:rPr>
          <w:bCs/>
          <w:u w:val="single"/>
        </w:rPr>
        <w:t xml:space="preserve">Propuesta de plan administrativo del Fondo Multilateral para 2024–2026 </w:t>
      </w:r>
    </w:p>
    <w:bookmarkEnd w:id="27"/>
    <w:p w14:paraId="08C8184B" w14:textId="144E5A86" w:rsidR="00AC3ED5" w:rsidRPr="007639F7" w:rsidRDefault="006F111D" w:rsidP="002712D6">
      <w:pPr>
        <w:pStyle w:val="Heading1"/>
        <w:rPr>
          <w:bCs/>
          <w:u w:val="single"/>
        </w:rPr>
      </w:pPr>
      <w:r w:rsidRPr="007639F7">
        <w:t>La ONUDI solicita USD 1.285.000, más gastos de apoyo al organismo, para la ejecución de la etapa II del PGEH para Somalia. El valor total solicitado de USD 651.416, incluidos los gastos de apoyo al organismo para el período 2024–2026, supera en USD 134.463 la cantidad indicada en el plan administrativo.</w:t>
      </w:r>
      <w:bookmarkStart w:id="28" w:name="_Hlk126916245"/>
    </w:p>
    <w:p w14:paraId="4EB8985F" w14:textId="3C8B137B" w:rsidR="00BE2DAA" w:rsidRPr="007639F7" w:rsidRDefault="00BE2DAA" w:rsidP="00FA32E4">
      <w:pPr>
        <w:pStyle w:val="Heading1"/>
        <w:keepNext/>
        <w:numPr>
          <w:ilvl w:val="0"/>
          <w:numId w:val="0"/>
        </w:numPr>
        <w:rPr>
          <w:bCs/>
          <w:u w:val="single"/>
        </w:rPr>
      </w:pPr>
      <w:r w:rsidRPr="007639F7">
        <w:rPr>
          <w:bCs/>
          <w:u w:val="single"/>
        </w:rPr>
        <w:t>Proyecto de Acuerdo</w:t>
      </w:r>
    </w:p>
    <w:bookmarkEnd w:id="28"/>
    <w:p w14:paraId="1ABA5E17" w14:textId="6D062297" w:rsidR="00BE2DAA" w:rsidRPr="007639F7" w:rsidRDefault="00BE2DAA" w:rsidP="00FA32E4">
      <w:pPr>
        <w:pStyle w:val="Heading1"/>
        <w:keepNext/>
      </w:pPr>
      <w:r w:rsidRPr="007639F7">
        <w:t>En el anexo I del presente documento figura un proyecto de Acuerdo entre el Gobierno de Somalia y el Comité Ejecutivo para la etapa II del PGEH.</w:t>
      </w:r>
    </w:p>
    <w:p w14:paraId="01246DEA" w14:textId="77777777" w:rsidR="0078306D" w:rsidRPr="007639F7" w:rsidRDefault="00BE2DAA" w:rsidP="0078306D">
      <w:pPr>
        <w:keepNext/>
        <w:autoSpaceDE w:val="0"/>
        <w:autoSpaceDN w:val="0"/>
        <w:adjustRightInd w:val="0"/>
        <w:spacing w:before="360" w:after="240"/>
        <w:outlineLvl w:val="0"/>
        <w:rPr>
          <w:b/>
        </w:rPr>
      </w:pPr>
      <w:bookmarkStart w:id="29" w:name="_Hlk126916251"/>
      <w:r w:rsidRPr="007639F7">
        <w:rPr>
          <w:b/>
        </w:rPr>
        <w:t xml:space="preserve">RECOMENDACIÓN </w:t>
      </w:r>
      <w:bookmarkEnd w:id="29"/>
    </w:p>
    <w:p w14:paraId="69CEDE03" w14:textId="5C1A89C7" w:rsidR="00BE2DAA" w:rsidRPr="007639F7" w:rsidRDefault="00BE2DAA" w:rsidP="0078306D">
      <w:pPr>
        <w:pStyle w:val="Heading1"/>
        <w:rPr>
          <w:u w:val="single"/>
        </w:rPr>
      </w:pPr>
      <w:r w:rsidRPr="007639F7">
        <w:t>El Comité Ejecutivo puede considerar oportuno:</w:t>
      </w:r>
    </w:p>
    <w:p w14:paraId="40280789" w14:textId="3BF542C2" w:rsidR="00BE2DAA" w:rsidRPr="007639F7" w:rsidRDefault="00BE2DAA" w:rsidP="00962436">
      <w:pPr>
        <w:pStyle w:val="Heading2"/>
        <w:widowControl/>
      </w:pPr>
      <w:r w:rsidRPr="007639F7">
        <w:t xml:space="preserve">Aprobar, en principio, la etapa II del plan de gestión para la eliminación de HCFC (PGEH) para Somalia correspondiente al período 2024 a 2030 destinado a </w:t>
      </w:r>
      <w:r w:rsidR="005901E5" w:rsidRPr="007639F7">
        <w:t xml:space="preserve">la </w:t>
      </w:r>
      <w:r w:rsidRPr="007639F7">
        <w:t xml:space="preserve">eliminación completa del consumo de HCFC, por un monto de USD 1.285.000, más gastos de apoyo al organismo de USD 89.950 para la ONUDI, en el </w:t>
      </w:r>
      <w:r w:rsidR="00C96645" w:rsidRPr="007639F7">
        <w:t>entendido</w:t>
      </w:r>
      <w:r w:rsidRPr="007639F7">
        <w:t xml:space="preserve"> de que no se proporcionará más financiamiento del Fondo Multilateral para la eliminación de HCFC;</w:t>
      </w:r>
    </w:p>
    <w:p w14:paraId="5AB5E291" w14:textId="3F9A1660" w:rsidR="00BE2DAA" w:rsidRPr="007639F7" w:rsidRDefault="00BE2DAA" w:rsidP="00962436">
      <w:pPr>
        <w:pStyle w:val="Heading2"/>
        <w:widowControl/>
      </w:pPr>
      <w:bookmarkStart w:id="30" w:name="_Hlk178873507"/>
      <w:r w:rsidRPr="007639F7">
        <w:t>Toma</w:t>
      </w:r>
      <w:r w:rsidR="00E516BB" w:rsidRPr="007639F7">
        <w:t>r</w:t>
      </w:r>
      <w:r w:rsidRPr="007639F7">
        <w:t xml:space="preserve"> nota del compromiso del Gobierno de Somalia para eliminar completamente los HCFC para el 1 de enero de 2030 y prohibir la importación de HCFC para el 1 de enero de 2030, excepto aquellos permitidos como reserva para servicio técnico entre 2030 y 2040, donde sea necesario, en consonancia con las disposiciones del Protocolo de Montreal;</w:t>
      </w:r>
    </w:p>
    <w:bookmarkEnd w:id="30"/>
    <w:p w14:paraId="39E31203" w14:textId="6AE1C086" w:rsidR="00BE2DAA" w:rsidRPr="007639F7" w:rsidRDefault="00BE2DAA" w:rsidP="00962436">
      <w:pPr>
        <w:pStyle w:val="Heading2"/>
        <w:widowControl/>
      </w:pPr>
      <w:r w:rsidRPr="007639F7">
        <w:lastRenderedPageBreak/>
        <w:t>Deducir 10,67 toneladas PAO de HCFC del consumo de HCFC remanente admisible para financiamiento;</w:t>
      </w:r>
    </w:p>
    <w:p w14:paraId="5736BF7A" w14:textId="00A121F8" w:rsidR="00BE2DAA" w:rsidRPr="007639F7" w:rsidRDefault="00BE2DAA" w:rsidP="00625E8F">
      <w:pPr>
        <w:pStyle w:val="Heading2"/>
      </w:pPr>
      <w:r w:rsidRPr="007639F7">
        <w:t xml:space="preserve">Aprobar el proyecto de Acuerdo entre el Gobierno de Somalia y el Comité Ejecutivo para la reducción en el consumo de HCFC, de </w:t>
      </w:r>
      <w:r w:rsidR="00A57235" w:rsidRPr="007639F7">
        <w:t>conformidad</w:t>
      </w:r>
      <w:r w:rsidRPr="007639F7">
        <w:t xml:space="preserve"> con la etapa II del PGEH, como figura en el anexo I del presente documento;</w:t>
      </w:r>
    </w:p>
    <w:p w14:paraId="6A5C829C" w14:textId="0903A684" w:rsidR="00BE2DAA" w:rsidRPr="007639F7" w:rsidRDefault="00BE2DAA" w:rsidP="00625E8F">
      <w:pPr>
        <w:pStyle w:val="Heading2"/>
      </w:pPr>
      <w:r w:rsidRPr="007639F7">
        <w:t>Que, para permitir la consideración del tramo final de su PGEH, el Gobierno de Somalia presente:</w:t>
      </w:r>
    </w:p>
    <w:p w14:paraId="7A0B8BF6" w14:textId="4ECF6072" w:rsidR="00BE2DAA" w:rsidRPr="007639F7" w:rsidRDefault="00BE2DAA" w:rsidP="00D15F74">
      <w:pPr>
        <w:pStyle w:val="Heading3"/>
        <w:ind w:hanging="540"/>
      </w:pPr>
      <w:r w:rsidRPr="007639F7">
        <w:t>Una descripción detallada del marco regulatorio y de políticas en vigor para aplicar medidas orientadas a garantizar que el consumo de HCFC cumpla con lo dispuesto en</w:t>
      </w:r>
      <w:r w:rsidR="00571878">
        <w:t> </w:t>
      </w:r>
      <w:r w:rsidRPr="007639F7">
        <w:t>el párrafo 8 ter e) i) del artículo 5 del Protocolo de Montreal para el período 2030-2040;</w:t>
      </w:r>
    </w:p>
    <w:p w14:paraId="28054EC9" w14:textId="29860DFD" w:rsidR="00BE2DAA" w:rsidRPr="007639F7" w:rsidRDefault="00C42021" w:rsidP="00426DC9">
      <w:pPr>
        <w:pStyle w:val="Heading3"/>
        <w:widowControl/>
        <w:numPr>
          <w:ilvl w:val="2"/>
          <w:numId w:val="1"/>
        </w:numPr>
        <w:ind w:hanging="450"/>
      </w:pPr>
      <w:r w:rsidRPr="007639F7">
        <w:t>El consumo anual de HCFC previsto en Somalia para el per</w:t>
      </w:r>
      <w:r w:rsidR="009C2AAE" w:rsidRPr="007639F7">
        <w:t>í</w:t>
      </w:r>
      <w:r w:rsidRPr="007639F7">
        <w:t>odo 2030-2040; y</w:t>
      </w:r>
    </w:p>
    <w:p w14:paraId="1BEFE41C" w14:textId="6740DDE4" w:rsidR="00D52481" w:rsidRPr="007639F7" w:rsidRDefault="00BE2DAA" w:rsidP="00625E8F">
      <w:pPr>
        <w:pStyle w:val="Heading2"/>
      </w:pPr>
      <w:r w:rsidRPr="007639F7">
        <w:t>Aprobar el primer tramo de la etapa II del PGEH para Somalia, y el correspondiente plan de ejecución del tramo, en la suma de USD 608.800, más gastos de apoyo al organismo de USD</w:t>
      </w:r>
      <w:r w:rsidR="00571878">
        <w:t> </w:t>
      </w:r>
      <w:r w:rsidRPr="007639F7">
        <w:t>42.616 para la ONUDI.</w:t>
      </w:r>
    </w:p>
    <w:p w14:paraId="745EF773" w14:textId="57BFD708" w:rsidR="0088412D" w:rsidRPr="007639F7" w:rsidRDefault="0088412D" w:rsidP="00625E8F">
      <w:pPr>
        <w:pStyle w:val="Heading2"/>
        <w:sectPr w:rsidR="0088412D" w:rsidRPr="007639F7" w:rsidSect="00970EB4">
          <w:headerReference w:type="even" r:id="rId13"/>
          <w:headerReference w:type="default" r:id="rId14"/>
          <w:footerReference w:type="even" r:id="rId15"/>
          <w:footerReference w:type="default" r:id="rId16"/>
          <w:footerReference w:type="first" r:id="rId17"/>
          <w:pgSz w:w="12240" w:h="15840" w:code="1"/>
          <w:pgMar w:top="720" w:right="1080" w:bottom="864" w:left="1440" w:header="720" w:footer="475" w:gutter="0"/>
          <w:cols w:space="720"/>
          <w:titlePg/>
        </w:sectPr>
      </w:pPr>
    </w:p>
    <w:p w14:paraId="7A47DB67" w14:textId="77777777" w:rsidR="00BE2DAA" w:rsidRPr="007639F7" w:rsidRDefault="00BE2DAA" w:rsidP="00962436">
      <w:pPr>
        <w:spacing w:after="240"/>
        <w:jc w:val="center"/>
        <w:rPr>
          <w:b/>
          <w:bCs/>
        </w:rPr>
      </w:pPr>
      <w:r w:rsidRPr="007639F7">
        <w:rPr>
          <w:b/>
          <w:bCs/>
        </w:rPr>
        <w:lastRenderedPageBreak/>
        <w:t>Anexo I</w:t>
      </w:r>
    </w:p>
    <w:p w14:paraId="0C20B469" w14:textId="331BAD2D" w:rsidR="00F774D2" w:rsidRPr="007639F7" w:rsidRDefault="00F774D2" w:rsidP="00F774D2">
      <w:pPr>
        <w:jc w:val="center"/>
        <w:rPr>
          <w:b/>
        </w:rPr>
      </w:pPr>
      <w:r w:rsidRPr="007639F7">
        <w:rPr>
          <w:b/>
        </w:rPr>
        <w:t xml:space="preserve">PROYECTO DE ACUERDO ENTRE EL GOBIERNO DE SOMALIA Y EL COMITÉ EJECUTIVO DEL FONDO MULTILATERAL PARA LA REDUCCIÓN DEL CONSUMO DE HIDROCLOROFLUOROCARBONOS, DE CONFORMIDAD CON LA ETAPA II DEL PLAN DE GESTIÓN </w:t>
      </w:r>
      <w:r w:rsidR="00C06582" w:rsidRPr="007639F7">
        <w:rPr>
          <w:b/>
        </w:rPr>
        <w:t>PARA</w:t>
      </w:r>
      <w:r w:rsidRPr="007639F7">
        <w:rPr>
          <w:b/>
        </w:rPr>
        <w:t xml:space="preserve"> LA ELIMINACIÓN DE HCFC</w:t>
      </w:r>
    </w:p>
    <w:p w14:paraId="5DB5CF33" w14:textId="77777777" w:rsidR="00F774D2" w:rsidRPr="007639F7" w:rsidRDefault="00F774D2" w:rsidP="00F774D2">
      <w:pPr>
        <w:keepNext/>
        <w:spacing w:before="240" w:after="240"/>
        <w:rPr>
          <w:b/>
        </w:rPr>
      </w:pPr>
      <w:r w:rsidRPr="007639F7">
        <w:rPr>
          <w:b/>
        </w:rPr>
        <w:t>Objetivo</w:t>
      </w:r>
    </w:p>
    <w:p w14:paraId="22DAB411" w14:textId="77777777" w:rsidR="00F774D2" w:rsidRPr="007639F7" w:rsidRDefault="00F774D2" w:rsidP="004353DC">
      <w:pPr>
        <w:pStyle w:val="Heading1"/>
        <w:numPr>
          <w:ilvl w:val="0"/>
          <w:numId w:val="17"/>
        </w:numPr>
        <w:spacing w:before="240"/>
      </w:pPr>
      <w:r w:rsidRPr="007639F7">
        <w:t>El presente Acuerdo representa el entendimiento a que han llegado el Gobierno de Somalia (el “País”) y el Comité Ejecutivo respecto a la reducción del uso controlado de las sustancias que agotan la capa de ozono (SAO) indicadas en el Apéndice 1-A (las “Sustancias”) hasta un nivel sostenido de 0 toneladas PAO para el 1 de enero de 2030 en cumplimiento del calendario del Protocolo de Montreal.</w:t>
      </w:r>
    </w:p>
    <w:p w14:paraId="3B3AB02A" w14:textId="41814460" w:rsidR="00F774D2" w:rsidRPr="007639F7" w:rsidRDefault="00F774D2" w:rsidP="00F774D2">
      <w:pPr>
        <w:pStyle w:val="Heading1"/>
      </w:pPr>
      <w:r w:rsidRPr="007639F7">
        <w:t xml:space="preserve">El País conviene en cumplir con los límites anuales de consumo de las Sustancias tal como se establecen en </w:t>
      </w:r>
      <w:r w:rsidR="00D12A16" w:rsidRPr="007639F7">
        <w:t>el renglón</w:t>
      </w:r>
      <w:r w:rsidRPr="007639F7">
        <w:t xml:space="preserve"> 1.2 del Apéndice 2-A (las “Metas y </w:t>
      </w:r>
      <w:r w:rsidR="00CE6484">
        <w:t>f</w:t>
      </w:r>
      <w:r w:rsidRPr="007639F7">
        <w:t xml:space="preserve">inanciamiento”) del presente Acuerdo, así como en el calendario de reducción del Protocolo de Montreal para todas las Sustancias mencionadas en el Apéndice 1-A. El País acepta que, en virtud de su aceptación del presente Acuerdo y del cumplimiento por parte del Comité Ejecutivo de sus obligaciones de </w:t>
      </w:r>
      <w:r w:rsidR="006037E5" w:rsidRPr="007639F7">
        <w:t>financiamiento</w:t>
      </w:r>
      <w:r w:rsidRPr="007639F7">
        <w:t xml:space="preserve"> descritas en el párrafo 3, se le impide solicitar o recibir nuevos fondos del Fondo Multilateral en relación con ningún consumo de las Sustancias que supere el nivel definido en </w:t>
      </w:r>
      <w:r w:rsidR="004311D8" w:rsidRPr="007639F7">
        <w:t>el renglón</w:t>
      </w:r>
      <w:r w:rsidRPr="007639F7">
        <w:t xml:space="preserve"> 1.2 del Apéndice 2-A como medida de reducción final conforme a este Acuerdo para todas las Sustancias especificadas en el Apéndice 1-A y en relación con ningún consumo de cada una de las Sustancias que supere el nivel definido en los renglones 4.1.3 y 4.2.3 (consumo remanente admisible para financiamiento).</w:t>
      </w:r>
    </w:p>
    <w:p w14:paraId="558519BE" w14:textId="05F12815" w:rsidR="00F774D2" w:rsidRPr="007639F7" w:rsidRDefault="00F774D2" w:rsidP="00F774D2">
      <w:pPr>
        <w:pStyle w:val="Heading1"/>
      </w:pPr>
      <w:r w:rsidRPr="007639F7">
        <w:t xml:space="preserve">Con sujeción al cumplimiento por parte del País de las obligaciones estipuladas en este Acuerdo, el Comité Ejecutivo conviene, en principio, en proporcionar al País el financiamiento indicado en el renglón 3.1 del Apéndice 2-A. El Comité Ejecutivo proporcionará dicho financiamiento, en principio, durante las reuniones del Comité que señala el Apéndice 3-A (“Cronograma de </w:t>
      </w:r>
      <w:r w:rsidR="007639F7" w:rsidRPr="007639F7">
        <w:t>aprobación del financiamiento</w:t>
      </w:r>
      <w:r w:rsidRPr="007639F7">
        <w:t>”).</w:t>
      </w:r>
    </w:p>
    <w:p w14:paraId="6E3969BC" w14:textId="4A8020B2" w:rsidR="00F774D2" w:rsidRPr="007639F7" w:rsidRDefault="00F774D2" w:rsidP="00F774D2">
      <w:pPr>
        <w:pStyle w:val="Heading1"/>
      </w:pPr>
      <w:r w:rsidRPr="007639F7">
        <w:t xml:space="preserve">El País acepta aplicar este Acuerdo conforme a la etapa II del plan de gestión </w:t>
      </w:r>
      <w:r w:rsidR="003919E2" w:rsidRPr="007639F7">
        <w:t>para la</w:t>
      </w:r>
      <w:r w:rsidRPr="007639F7">
        <w:t xml:space="preserve"> eliminación de HCFC aprobado (“el Plan”). Conforme al inciso 5 b) de este Acuerdo, el País aceptará la verificación independiente del logro de los límites anuales de consumo de las Sustancias que se estipulan en el renglón 1.2 del Apéndice 2-A de este Acuerdo. La verificación mencionada será encomendada por el organismo bilateral o de ejecución pertinente.</w:t>
      </w:r>
    </w:p>
    <w:p w14:paraId="2B9A37BA" w14:textId="77777777" w:rsidR="00F774D2" w:rsidRPr="007639F7" w:rsidRDefault="00F774D2" w:rsidP="00F774D2">
      <w:pPr>
        <w:keepNext/>
        <w:spacing w:after="240"/>
        <w:rPr>
          <w:b/>
        </w:rPr>
      </w:pPr>
      <w:r w:rsidRPr="007639F7">
        <w:rPr>
          <w:b/>
        </w:rPr>
        <w:t>Condiciones para la entrega de fondos</w:t>
      </w:r>
    </w:p>
    <w:p w14:paraId="565899BC" w14:textId="03A9FA78" w:rsidR="00F774D2" w:rsidRPr="007639F7" w:rsidRDefault="00F774D2" w:rsidP="00F774D2">
      <w:pPr>
        <w:pStyle w:val="Heading1"/>
      </w:pPr>
      <w:r w:rsidRPr="007639F7">
        <w:t xml:space="preserve">El Comité Ejecutivo dispondrá la entrega del financiamiento según lo previsto en el </w:t>
      </w:r>
      <w:r w:rsidR="00BA59F0" w:rsidRPr="007639F7">
        <w:t>cronograma de aprobación del financiamiento</w:t>
      </w:r>
      <w:r w:rsidR="00DF7F1E" w:rsidRPr="007639F7">
        <w:t xml:space="preserve"> </w:t>
      </w:r>
      <w:r w:rsidRPr="007639F7">
        <w:t xml:space="preserve">siempre que el País satisfaga las siguientes condiciones con al menos ocho semanas de antelación respecto de la reunión del Comité </w:t>
      </w:r>
      <w:r w:rsidR="00CE6CA6" w:rsidRPr="007639F7">
        <w:t xml:space="preserve">Ejecutivo </w:t>
      </w:r>
      <w:r w:rsidRPr="007639F7">
        <w:t xml:space="preserve">que corresponda según </w:t>
      </w:r>
      <w:r w:rsidR="00E56340">
        <w:t>dicho</w:t>
      </w:r>
      <w:r w:rsidRPr="007639F7">
        <w:t xml:space="preserve"> </w:t>
      </w:r>
      <w:r w:rsidR="00BA59F0">
        <w:t>c</w:t>
      </w:r>
      <w:r w:rsidRPr="007639F7">
        <w:t>ronograma:</w:t>
      </w:r>
    </w:p>
    <w:p w14:paraId="200E9FDC" w14:textId="19BC4E3A" w:rsidR="00F774D2" w:rsidRPr="007639F7" w:rsidRDefault="00F774D2" w:rsidP="00F774D2">
      <w:pPr>
        <w:pStyle w:val="Heading2"/>
        <w:widowControl/>
        <w:tabs>
          <w:tab w:val="clear" w:pos="0"/>
          <w:tab w:val="num" w:pos="-720"/>
        </w:tabs>
      </w:pPr>
      <w:r w:rsidRPr="007639F7">
        <w:t xml:space="preserve">Que el país haya cumplido las metas estipuladas en el renglón 1.2 del Apéndice 2-A para todos los años pertinentes. Los años pertinentes son todos los años transcurridos desde </w:t>
      </w:r>
      <w:r w:rsidR="00AB0417" w:rsidRPr="007639F7">
        <w:t xml:space="preserve">el año </w:t>
      </w:r>
      <w:r w:rsidR="00D12F1B" w:rsidRPr="007639F7">
        <w:t>en que se aprobó</w:t>
      </w:r>
      <w:r w:rsidRPr="007639F7">
        <w:t xml:space="preserve"> el presente Acuerdo, salvo aquellos </w:t>
      </w:r>
      <w:r w:rsidR="00D66E69" w:rsidRPr="007639F7">
        <w:t>para los</w:t>
      </w:r>
      <w:r w:rsidRPr="007639F7">
        <w:t xml:space="preserve"> que no existan informes de ejecución del programa país pendientes a la fecha de la reunión del Comité Ejecutivo en que se presenta la solicitud de financiamiento;</w:t>
      </w:r>
    </w:p>
    <w:p w14:paraId="6C17773D" w14:textId="77777777" w:rsidR="00F774D2" w:rsidRPr="007639F7" w:rsidRDefault="00F774D2" w:rsidP="00F774D2">
      <w:pPr>
        <w:pStyle w:val="Heading2"/>
        <w:widowControl/>
        <w:tabs>
          <w:tab w:val="clear" w:pos="0"/>
          <w:tab w:val="num" w:pos="-720"/>
        </w:tabs>
      </w:pPr>
      <w:proofErr w:type="gramStart"/>
      <w:r w:rsidRPr="007639F7">
        <w:t>Que</w:t>
      </w:r>
      <w:proofErr w:type="gramEnd"/>
      <w:r w:rsidRPr="007639F7">
        <w:t xml:space="preserve"> salvo indicación en contrario del Comité Ejecutivo, una entidad independiente haya verificado el cumplimiento de las metas para todos los años en cuestión;</w:t>
      </w:r>
    </w:p>
    <w:p w14:paraId="5B464177" w14:textId="2FBBEF65" w:rsidR="00F774D2" w:rsidRPr="007639F7" w:rsidRDefault="00F774D2" w:rsidP="00F774D2">
      <w:pPr>
        <w:pStyle w:val="Heading2"/>
        <w:widowControl/>
        <w:tabs>
          <w:tab w:val="clear" w:pos="0"/>
          <w:tab w:val="num" w:pos="-720"/>
        </w:tabs>
      </w:pPr>
      <w:r w:rsidRPr="007639F7">
        <w:lastRenderedPageBreak/>
        <w:t xml:space="preserve">Que el País haya presentado para cada ejercicio anterior el </w:t>
      </w:r>
      <w:r w:rsidR="00CA6122" w:rsidRPr="007639F7">
        <w:t xml:space="preserve">informe de ejecución de tramo </w:t>
      </w:r>
      <w:r w:rsidRPr="007639F7">
        <w:t xml:space="preserve">previsto en el Apéndice 4-A (“Formato de </w:t>
      </w:r>
      <w:r w:rsidR="00CA6122" w:rsidRPr="007639F7">
        <w:t>informes y planes de ejecución de tramos</w:t>
      </w:r>
      <w:r w:rsidRPr="007639F7">
        <w:t xml:space="preserve">”), que las actividades iniciadas con cargo a tramos anteriormente aprobados muestren un nivel importante de ejecución, y que se haya desembolsado más del 20 por ciento </w:t>
      </w:r>
      <w:r w:rsidR="00DF7F1E" w:rsidRPr="007639F7">
        <w:t xml:space="preserve">del financiamiento disponible </w:t>
      </w:r>
      <w:r w:rsidR="0074411C" w:rsidRPr="007639F7">
        <w:t xml:space="preserve">del </w:t>
      </w:r>
      <w:r w:rsidR="00DF7F1E" w:rsidRPr="007639F7">
        <w:t>tramo anterior</w:t>
      </w:r>
      <w:r w:rsidR="0074411C" w:rsidRPr="007639F7">
        <w:t xml:space="preserve"> aprobado</w:t>
      </w:r>
      <w:r w:rsidRPr="007639F7">
        <w:t>; y</w:t>
      </w:r>
    </w:p>
    <w:p w14:paraId="314A580F" w14:textId="6013A245" w:rsidR="00F774D2" w:rsidRPr="007639F7" w:rsidRDefault="00F774D2" w:rsidP="00F774D2">
      <w:pPr>
        <w:pStyle w:val="Heading2"/>
        <w:widowControl/>
        <w:tabs>
          <w:tab w:val="clear" w:pos="0"/>
          <w:tab w:val="num" w:pos="-720"/>
        </w:tabs>
      </w:pPr>
      <w:r w:rsidRPr="007639F7">
        <w:t xml:space="preserve">Que el País haya presentado el </w:t>
      </w:r>
      <w:r w:rsidR="002554AE" w:rsidRPr="007639F7">
        <w:t xml:space="preserve">plan de ejecución de tramo </w:t>
      </w:r>
      <w:r w:rsidR="0088733A" w:rsidRPr="007639F7">
        <w:t xml:space="preserve">para todos los ejercicios </w:t>
      </w:r>
      <w:r w:rsidRPr="007639F7">
        <w:t xml:space="preserve">según lo previsto en el Apéndice 4-A, </w:t>
      </w:r>
      <w:r w:rsidR="00DB2E9B" w:rsidRPr="007639F7">
        <w:t>incluido</w:t>
      </w:r>
      <w:r w:rsidRPr="007639F7">
        <w:t xml:space="preserve"> el año en que el cronograma de financiamiento contemple la presentación del tramo siguiente. Cuando se trate del último tramo, el plan deberá abarcar hasta el término de todas las actividades previstas.</w:t>
      </w:r>
    </w:p>
    <w:p w14:paraId="0C210B86" w14:textId="77777777" w:rsidR="00F774D2" w:rsidRPr="007639F7" w:rsidRDefault="00F774D2" w:rsidP="00F774D2">
      <w:pPr>
        <w:keepNext/>
        <w:spacing w:before="240" w:after="240"/>
        <w:rPr>
          <w:b/>
        </w:rPr>
      </w:pPr>
      <w:r w:rsidRPr="007639F7">
        <w:rPr>
          <w:b/>
        </w:rPr>
        <w:t>Supervisión</w:t>
      </w:r>
    </w:p>
    <w:p w14:paraId="6AC3BF83" w14:textId="55C68640" w:rsidR="00F774D2" w:rsidRPr="007639F7" w:rsidRDefault="00F774D2" w:rsidP="00F774D2">
      <w:pPr>
        <w:pStyle w:val="Heading1"/>
      </w:pPr>
      <w:r w:rsidRPr="007639F7">
        <w:t xml:space="preserve">El País se compromete a llevar un riguroso control de las actividades convenidas en el presente Acuerdo. Las instituciones indicadas en el Apéndice 5-A (“Instituciones </w:t>
      </w:r>
      <w:r w:rsidR="001705C1" w:rsidRPr="007639F7">
        <w:t>y funciones de supervisión</w:t>
      </w:r>
      <w:r w:rsidRPr="007639F7">
        <w:t xml:space="preserve">”) supervisarán e informarán sobre la ejecución de las actividades previstas en los anteriores </w:t>
      </w:r>
      <w:r w:rsidR="00CC7FB3" w:rsidRPr="007639F7">
        <w:t>planes de ejecución de tramos</w:t>
      </w:r>
      <w:r w:rsidRPr="007639F7">
        <w:t>, de conformidad con sus funciones y responsabilidades estipuladas en dicho Apéndice.</w:t>
      </w:r>
    </w:p>
    <w:p w14:paraId="7296E864" w14:textId="77777777" w:rsidR="00F774D2" w:rsidRPr="007639F7" w:rsidRDefault="00F774D2" w:rsidP="00F774D2">
      <w:pPr>
        <w:keepNext/>
        <w:spacing w:before="240" w:after="240"/>
        <w:rPr>
          <w:b/>
        </w:rPr>
      </w:pPr>
      <w:r w:rsidRPr="007639F7">
        <w:rPr>
          <w:b/>
        </w:rPr>
        <w:t>Flexibilidad en la reasignación de fondos</w:t>
      </w:r>
    </w:p>
    <w:p w14:paraId="225E426F" w14:textId="7FB361E3" w:rsidR="00F774D2" w:rsidRPr="007639F7" w:rsidRDefault="00860049" w:rsidP="00860049">
      <w:pPr>
        <w:pStyle w:val="Heading1"/>
      </w:pPr>
      <w:r w:rsidRPr="007639F7">
        <w:t xml:space="preserve">El Comité Ejecutivo conviene en que el País podrá tener flexibilidad </w:t>
      </w:r>
      <w:r w:rsidR="0097452C" w:rsidRPr="007639F7">
        <w:t>para</w:t>
      </w:r>
      <w:r w:rsidRPr="007639F7">
        <w:t xml:space="preserve"> reasignar parte o la totalidad de los fondos aprobados</w:t>
      </w:r>
      <w:r w:rsidR="00CC7FB3" w:rsidRPr="007639F7">
        <w:t>,</w:t>
      </w:r>
      <w:r w:rsidRPr="007639F7">
        <w:t xml:space="preserve"> según la evolución de las circunstancias para lograr la reducción del consumo y la eliminación más ágil posible de las Sustancias </w:t>
      </w:r>
      <w:r w:rsidR="00AE5F4B" w:rsidRPr="007639F7">
        <w:t>indicadas</w:t>
      </w:r>
      <w:r w:rsidR="00FC5740" w:rsidRPr="007639F7">
        <w:t xml:space="preserve"> en el Apéndice 1-A</w:t>
      </w:r>
      <w:r w:rsidR="00F774D2" w:rsidRPr="007639F7">
        <w:t>:</w:t>
      </w:r>
    </w:p>
    <w:p w14:paraId="15276AC7" w14:textId="7B1D46C1" w:rsidR="00F774D2" w:rsidRPr="007639F7" w:rsidRDefault="00FB00B3" w:rsidP="00FB00B3">
      <w:pPr>
        <w:pStyle w:val="Heading2"/>
      </w:pPr>
      <w:r w:rsidRPr="007639F7">
        <w:t xml:space="preserve">Las reasignaciones que supongan cambios significativos deberán documentarse por anticipado en el </w:t>
      </w:r>
      <w:r w:rsidR="002554AE" w:rsidRPr="007639F7">
        <w:t xml:space="preserve">plan de ejecución de tramo </w:t>
      </w:r>
      <w:r w:rsidR="00B65E6F">
        <w:t xml:space="preserve">según lo </w:t>
      </w:r>
      <w:r w:rsidRPr="007639F7">
        <w:t>previsto en el inciso 5 d)</w:t>
      </w:r>
      <w:r w:rsidR="00185B80" w:rsidRPr="007639F7">
        <w:t xml:space="preserve"> anterior</w:t>
      </w:r>
      <w:r w:rsidRPr="007639F7">
        <w:t xml:space="preserve">, o bien como revisión de un </w:t>
      </w:r>
      <w:r w:rsidR="002554AE" w:rsidRPr="007639F7">
        <w:t xml:space="preserve">plan de ejecución de tramo </w:t>
      </w:r>
      <w:r w:rsidRPr="007639F7">
        <w:t xml:space="preserve">existente que deberá presentarse </w:t>
      </w:r>
      <w:r w:rsidR="00D103BF">
        <w:t>para su</w:t>
      </w:r>
      <w:r w:rsidRPr="007639F7">
        <w:t xml:space="preserve"> aprobación ocho semanas antes de la reunión correspondiente del Comité Ejecutivo</w:t>
      </w:r>
      <w:r w:rsidR="00185B80" w:rsidRPr="007639F7">
        <w:t>. Por cambios significativos se entienden</w:t>
      </w:r>
      <w:r w:rsidR="00F774D2" w:rsidRPr="007639F7">
        <w:t>:</w:t>
      </w:r>
    </w:p>
    <w:p w14:paraId="65C52C3D" w14:textId="532A3A83" w:rsidR="00A31424" w:rsidRPr="007639F7" w:rsidRDefault="00F774D2" w:rsidP="00866350">
      <w:pPr>
        <w:pStyle w:val="Heading3"/>
        <w:ind w:hanging="540"/>
      </w:pPr>
      <w:r w:rsidRPr="007639F7">
        <w:t>Materias que pudieran afectar el reglamento y las políticas del Fondo Multilateral;</w:t>
      </w:r>
    </w:p>
    <w:p w14:paraId="2F32DB7D" w14:textId="4EB84BDD" w:rsidR="00ED1F09" w:rsidRDefault="00866350" w:rsidP="00866350">
      <w:pPr>
        <w:pStyle w:val="Heading3"/>
        <w:numPr>
          <w:ilvl w:val="0"/>
          <w:numId w:val="0"/>
        </w:numPr>
        <w:ind w:left="1440"/>
      </w:pPr>
      <w:r>
        <w:t xml:space="preserve"> ii) </w:t>
      </w:r>
      <w:r>
        <w:tab/>
      </w:r>
      <w:r w:rsidR="00F774D2" w:rsidRPr="007639F7">
        <w:t>Cambios que modifiquen cláusulas de este Acuerdo;</w:t>
      </w:r>
    </w:p>
    <w:p w14:paraId="7B91BB99" w14:textId="354B4C17" w:rsidR="00F774D2" w:rsidRPr="007639F7" w:rsidRDefault="00866350" w:rsidP="00866350">
      <w:pPr>
        <w:pStyle w:val="Heading3"/>
        <w:widowControl/>
        <w:numPr>
          <w:ilvl w:val="0"/>
          <w:numId w:val="0"/>
        </w:numPr>
        <w:ind w:left="1440"/>
      </w:pPr>
      <w:r>
        <w:t xml:space="preserve"> iii)</w:t>
      </w:r>
      <w:r>
        <w:tab/>
      </w:r>
      <w:r w:rsidR="00F774D2" w:rsidRPr="007639F7">
        <w:t xml:space="preserve">Cambios en los niveles anuales de financiamiento asignados a cada organismo </w:t>
      </w:r>
      <w:r>
        <w:br/>
        <w:t xml:space="preserve">             </w:t>
      </w:r>
      <w:r w:rsidR="00F774D2" w:rsidRPr="007639F7">
        <w:t>bilateral o de ejecución para los distintos tramos;</w:t>
      </w:r>
    </w:p>
    <w:p w14:paraId="20D6CCE7" w14:textId="556910D9" w:rsidR="00F774D2" w:rsidRPr="007639F7" w:rsidRDefault="00866350" w:rsidP="00866350">
      <w:pPr>
        <w:pStyle w:val="Heading3"/>
        <w:widowControl/>
        <w:numPr>
          <w:ilvl w:val="0"/>
          <w:numId w:val="0"/>
        </w:numPr>
        <w:ind w:left="2160" w:hanging="660"/>
      </w:pPr>
      <w:r>
        <w:t>iv)</w:t>
      </w:r>
      <w:r>
        <w:tab/>
      </w:r>
      <w:r w:rsidR="00F774D2" w:rsidRPr="007639F7">
        <w:t xml:space="preserve">La entrega de </w:t>
      </w:r>
      <w:r w:rsidR="00AC3BA2" w:rsidRPr="007639F7">
        <w:t>financiamiento</w:t>
      </w:r>
      <w:r w:rsidR="00F774D2" w:rsidRPr="007639F7">
        <w:t xml:space="preserve"> para actividades no contempladas en el </w:t>
      </w:r>
      <w:r w:rsidR="00E34C4C" w:rsidRPr="007639F7">
        <w:t xml:space="preserve">plan de ejecución de tramo </w:t>
      </w:r>
      <w:r w:rsidR="00F774D2" w:rsidRPr="007639F7">
        <w:t>aprobado en curso o la eliminación de una actividad que sí lo esté, con un costo mayor al 30 por ciento del total del último tramo aprobado;</w:t>
      </w:r>
    </w:p>
    <w:p w14:paraId="6B7F782E" w14:textId="134AC9DC" w:rsidR="00F774D2" w:rsidRPr="007639F7" w:rsidRDefault="008C50B5" w:rsidP="00866350">
      <w:pPr>
        <w:pStyle w:val="Heading3"/>
        <w:widowControl/>
        <w:numPr>
          <w:ilvl w:val="0"/>
          <w:numId w:val="0"/>
        </w:numPr>
        <w:ind w:left="2160" w:hanging="720"/>
      </w:pPr>
      <w:r>
        <w:t xml:space="preserve"> </w:t>
      </w:r>
      <w:r w:rsidR="00866350">
        <w:t>v)</w:t>
      </w:r>
      <w:r w:rsidR="00866350">
        <w:tab/>
      </w:r>
      <w:r w:rsidR="00F774D2" w:rsidRPr="007639F7">
        <w:t xml:space="preserve">Cambios en las </w:t>
      </w:r>
      <w:r w:rsidR="00577D36" w:rsidRPr="007639F7">
        <w:t xml:space="preserve">tecnologías </w:t>
      </w:r>
      <w:r w:rsidR="00F774D2" w:rsidRPr="007639F7">
        <w:t xml:space="preserve">alternativas, en cuyo caso todas las solicitudes de ese tipo deberán precisar los respectivos sobrecostos, potencial impacto climático y </w:t>
      </w:r>
      <w:r w:rsidR="00486062" w:rsidRPr="007639F7">
        <w:t xml:space="preserve">cualesquiera </w:t>
      </w:r>
      <w:r w:rsidR="00F774D2" w:rsidRPr="007639F7">
        <w:t>diferencia</w:t>
      </w:r>
      <w:r w:rsidR="00486062" w:rsidRPr="007639F7">
        <w:t>s</w:t>
      </w:r>
      <w:r w:rsidR="00F774D2" w:rsidRPr="007639F7">
        <w:t xml:space="preserve"> en toneladas PAO a eliminar, </w:t>
      </w:r>
      <w:r w:rsidR="006D4402" w:rsidRPr="007639F7">
        <w:t>si corresponde</w:t>
      </w:r>
      <w:r w:rsidR="00F774D2" w:rsidRPr="007639F7">
        <w:t xml:space="preserve">, y confirmar que el País conviene en que </w:t>
      </w:r>
      <w:r w:rsidR="00AC6A45" w:rsidRPr="007639F7">
        <w:t>un</w:t>
      </w:r>
      <w:r w:rsidR="00C377B4" w:rsidRPr="007639F7">
        <w:t xml:space="preserve"> posible </w:t>
      </w:r>
      <w:r w:rsidR="00AC6A45" w:rsidRPr="007639F7">
        <w:t xml:space="preserve">menor costo de la </w:t>
      </w:r>
      <w:r w:rsidR="00F774D2" w:rsidRPr="007639F7">
        <w:t xml:space="preserve">tecnología redundará en una disminución equivalente en el nivel general de financiamiento previsto en </w:t>
      </w:r>
      <w:r w:rsidR="00787929">
        <w:t>este</w:t>
      </w:r>
      <w:r w:rsidR="00F774D2" w:rsidRPr="007639F7">
        <w:t xml:space="preserve"> Acuerdo;</w:t>
      </w:r>
    </w:p>
    <w:p w14:paraId="14327ABE" w14:textId="41C0BBF6" w:rsidR="00F774D2" w:rsidRPr="007639F7" w:rsidRDefault="00F774D2" w:rsidP="00F774D2">
      <w:pPr>
        <w:pStyle w:val="Heading2"/>
        <w:widowControl/>
        <w:tabs>
          <w:tab w:val="clear" w:pos="0"/>
          <w:tab w:val="num" w:pos="-720"/>
        </w:tabs>
      </w:pPr>
      <w:r w:rsidRPr="007639F7">
        <w:t xml:space="preserve">Las reasignaciones que no supongan cambios significativos podrán incorporarse al </w:t>
      </w:r>
      <w:r w:rsidR="006A53DE" w:rsidRPr="007639F7">
        <w:t>plan de ejecución de tramo</w:t>
      </w:r>
      <w:r w:rsidR="00FB00B3" w:rsidRPr="007639F7">
        <w:t xml:space="preserve"> </w:t>
      </w:r>
      <w:r w:rsidRPr="007639F7">
        <w:t xml:space="preserve">aprobado en curso y notificarse al Comité Ejecutivo en el siguiente </w:t>
      </w:r>
      <w:r w:rsidR="006A53DE" w:rsidRPr="007639F7">
        <w:t>informe de ejecución de tramo</w:t>
      </w:r>
      <w:r w:rsidRPr="007639F7">
        <w:t>; y</w:t>
      </w:r>
    </w:p>
    <w:p w14:paraId="6F9B9294" w14:textId="2F13DC5C" w:rsidR="00F774D2" w:rsidRPr="007639F7" w:rsidRDefault="00F774D2" w:rsidP="00F774D2">
      <w:pPr>
        <w:pStyle w:val="Heading2"/>
        <w:widowControl/>
        <w:tabs>
          <w:tab w:val="clear" w:pos="0"/>
          <w:tab w:val="num" w:pos="-720"/>
        </w:tabs>
      </w:pPr>
      <w:r w:rsidRPr="007639F7">
        <w:lastRenderedPageBreak/>
        <w:t xml:space="preserve">Los saldos </w:t>
      </w:r>
      <w:r w:rsidR="005D3358" w:rsidRPr="007639F7">
        <w:t xml:space="preserve">remanentes </w:t>
      </w:r>
      <w:r w:rsidRPr="007639F7">
        <w:t>que obren en poder de</w:t>
      </w:r>
      <w:r w:rsidR="002257F3" w:rsidRPr="007639F7">
        <w:t xml:space="preserve"> </w:t>
      </w:r>
      <w:r w:rsidRPr="007639F7">
        <w:t>l</w:t>
      </w:r>
      <w:r w:rsidR="002257F3" w:rsidRPr="007639F7">
        <w:t>os</w:t>
      </w:r>
      <w:r w:rsidRPr="007639F7">
        <w:t xml:space="preserve"> organismo</w:t>
      </w:r>
      <w:r w:rsidR="002257F3" w:rsidRPr="007639F7">
        <w:t>s</w:t>
      </w:r>
      <w:r w:rsidRPr="007639F7">
        <w:t xml:space="preserve"> bilateral</w:t>
      </w:r>
      <w:r w:rsidR="002257F3" w:rsidRPr="007639F7">
        <w:t>es</w:t>
      </w:r>
      <w:r w:rsidRPr="007639F7">
        <w:t xml:space="preserve"> o de ejecución o del País deberán ser reintegrados al Fondo Multilateral al concluir el último tramo previsto en este Acuerdo.</w:t>
      </w:r>
    </w:p>
    <w:p w14:paraId="3E532383" w14:textId="77777777" w:rsidR="00F774D2" w:rsidRPr="007639F7" w:rsidRDefault="00F774D2" w:rsidP="00F774D2">
      <w:pPr>
        <w:keepNext/>
        <w:spacing w:before="240" w:after="240"/>
        <w:rPr>
          <w:b/>
        </w:rPr>
      </w:pPr>
      <w:r w:rsidRPr="007639F7">
        <w:rPr>
          <w:b/>
        </w:rPr>
        <w:t>Consideraciones sobre el sector de servicio técnico de equipos de refrigeración</w:t>
      </w:r>
    </w:p>
    <w:p w14:paraId="16863A39" w14:textId="77777777" w:rsidR="00F774D2" w:rsidRPr="007639F7" w:rsidRDefault="00F774D2" w:rsidP="00F774D2">
      <w:pPr>
        <w:pStyle w:val="Heading1"/>
      </w:pPr>
      <w:r w:rsidRPr="007639F7">
        <w:t>Se prestará especial atención a la ejecución de las actividades contempladas en el Plan para el sector de servicio técnico de equipos de refrigeración, en particular:</w:t>
      </w:r>
    </w:p>
    <w:p w14:paraId="36746A2F" w14:textId="0D7E38EA" w:rsidR="00F774D2" w:rsidRPr="007639F7" w:rsidRDefault="00F774D2" w:rsidP="00F774D2">
      <w:pPr>
        <w:pStyle w:val="Heading2"/>
        <w:widowControl/>
        <w:tabs>
          <w:tab w:val="clear" w:pos="0"/>
          <w:tab w:val="num" w:pos="-720"/>
        </w:tabs>
      </w:pPr>
      <w:r w:rsidRPr="007639F7">
        <w:t>Si el País recurre a la flexibilidad que le concede el presente Acuerdo para atender necesidades específicas que pudieran presentarse durante la ejecución</w:t>
      </w:r>
      <w:r w:rsidR="00C32137" w:rsidRPr="007639F7">
        <w:t xml:space="preserve"> del proyecto</w:t>
      </w:r>
      <w:r w:rsidRPr="007639F7">
        <w:t>; y</w:t>
      </w:r>
    </w:p>
    <w:p w14:paraId="2B1A5FDF" w14:textId="15722487" w:rsidR="00F774D2" w:rsidRPr="007639F7" w:rsidRDefault="007F00C4" w:rsidP="00F774D2">
      <w:pPr>
        <w:pStyle w:val="Heading2"/>
        <w:widowControl/>
        <w:tabs>
          <w:tab w:val="clear" w:pos="0"/>
          <w:tab w:val="num" w:pos="-720"/>
        </w:tabs>
      </w:pPr>
      <w:proofErr w:type="gramStart"/>
      <w:r w:rsidRPr="007639F7">
        <w:t>Que</w:t>
      </w:r>
      <w:proofErr w:type="gramEnd"/>
      <w:r w:rsidRPr="007639F7">
        <w:t xml:space="preserve"> d</w:t>
      </w:r>
      <w:r w:rsidR="00F774D2" w:rsidRPr="007639F7">
        <w:t xml:space="preserve">urante la ejecución del Plan, el País y los organismos bilaterales y/o de ejecución </w:t>
      </w:r>
      <w:r w:rsidRPr="007639F7">
        <w:t xml:space="preserve">pertinentes </w:t>
      </w:r>
      <w:r w:rsidR="00F774D2" w:rsidRPr="007639F7">
        <w:t>tomen en consideración las decisiones aplicables al sector de servicio técnico de equipos de refrigeración.</w:t>
      </w:r>
    </w:p>
    <w:p w14:paraId="2DDCBCD6" w14:textId="77777777" w:rsidR="00F774D2" w:rsidRPr="007639F7" w:rsidRDefault="00F774D2" w:rsidP="00F774D2">
      <w:pPr>
        <w:keepNext/>
        <w:spacing w:before="240" w:after="240"/>
        <w:rPr>
          <w:b/>
        </w:rPr>
      </w:pPr>
      <w:r w:rsidRPr="007639F7">
        <w:rPr>
          <w:b/>
        </w:rPr>
        <w:t>Organismos bilaterales y de ejecución</w:t>
      </w:r>
    </w:p>
    <w:p w14:paraId="08453AE2" w14:textId="53260B70" w:rsidR="00F774D2" w:rsidRPr="007639F7" w:rsidRDefault="0056507B" w:rsidP="0056507B">
      <w:pPr>
        <w:pStyle w:val="Heading1"/>
      </w:pPr>
      <w:r w:rsidRPr="007639F7">
        <w:t>El País conviene en asumir la responsabilidad general en cuanto a la gestión y aplicación de este Acuerdo y de todas las actividades emprendidas por el País o en su nombre, en cumplimiento de las obligaciones en virtud del presente Acuerdo</w:t>
      </w:r>
      <w:r w:rsidR="00F774D2" w:rsidRPr="007639F7">
        <w:t>. La ONUDI acordó ser el principal organismo de ejecución (</w:t>
      </w:r>
      <w:r w:rsidR="001D2382" w:rsidRPr="007639F7">
        <w:t xml:space="preserve">el </w:t>
      </w:r>
      <w:r w:rsidR="00F774D2" w:rsidRPr="007639F7">
        <w:t>“</w:t>
      </w:r>
      <w:r w:rsidR="000D7FB0" w:rsidRPr="007639F7">
        <w:t>organismo p</w:t>
      </w:r>
      <w:r w:rsidR="00F774D2" w:rsidRPr="007639F7">
        <w:t xml:space="preserve">rincipal”) en lo relativo a las actividades del País en virtud de este Acuerdo. El País acepta asimismo someterse a evaluaciones, las que podrán hacerse en el marco de los programas de supervisión y evaluación del Fondo Multilateral o del programa de evaluación del </w:t>
      </w:r>
      <w:r w:rsidR="000D7FB0" w:rsidRPr="007639F7">
        <w:t xml:space="preserve">organismo principal </w:t>
      </w:r>
      <w:r w:rsidR="00F774D2" w:rsidRPr="007639F7">
        <w:t>que participa en este Acuerdo.</w:t>
      </w:r>
    </w:p>
    <w:p w14:paraId="62F09B1C" w14:textId="2BEBF53B" w:rsidR="00F774D2" w:rsidRPr="007639F7" w:rsidRDefault="00F774D2" w:rsidP="00F774D2">
      <w:pPr>
        <w:pStyle w:val="Heading1"/>
      </w:pPr>
      <w:r w:rsidRPr="007639F7">
        <w:t xml:space="preserve">El </w:t>
      </w:r>
      <w:r w:rsidR="000D7FB0" w:rsidRPr="007639F7">
        <w:t xml:space="preserve">organismo principal </w:t>
      </w:r>
      <w:r w:rsidR="0063303D" w:rsidRPr="007639F7">
        <w:t>tendrá la responsabilidad de garantizar</w:t>
      </w:r>
      <w:r w:rsidRPr="007639F7">
        <w:t xml:space="preserve"> la planificación, ejecución y </w:t>
      </w:r>
      <w:r w:rsidR="00C42DCF" w:rsidRPr="007639F7">
        <w:t>presentación de informes de manera coordinada</w:t>
      </w:r>
      <w:r w:rsidRPr="007639F7">
        <w:t xml:space="preserve"> de toda</w:t>
      </w:r>
      <w:r w:rsidR="00C42DCF" w:rsidRPr="007639F7">
        <w:t>s las</w:t>
      </w:r>
      <w:r w:rsidRPr="007639F7">
        <w:t xml:space="preserve"> actividad</w:t>
      </w:r>
      <w:r w:rsidR="00C42DCF" w:rsidRPr="007639F7">
        <w:t>es</w:t>
      </w:r>
      <w:r w:rsidRPr="007639F7">
        <w:t xml:space="preserve"> comprendida</w:t>
      </w:r>
      <w:r w:rsidR="00C42DCF" w:rsidRPr="007639F7">
        <w:t>s</w:t>
      </w:r>
      <w:r w:rsidRPr="007639F7">
        <w:t xml:space="preserve"> en el presente Acuerdo, </w:t>
      </w:r>
      <w:r w:rsidR="00C42DCF" w:rsidRPr="007639F7">
        <w:t xml:space="preserve">incluida, entre otras cosas, </w:t>
      </w:r>
      <w:r w:rsidRPr="007639F7">
        <w:t xml:space="preserve">la verificación independiente </w:t>
      </w:r>
      <w:r w:rsidR="00C42DCF" w:rsidRPr="007639F7">
        <w:t>a realizar conforme al</w:t>
      </w:r>
      <w:r w:rsidRPr="007639F7">
        <w:t xml:space="preserve"> inciso 5 b). La función del </w:t>
      </w:r>
      <w:r w:rsidR="000D7FB0" w:rsidRPr="007639F7">
        <w:t xml:space="preserve">organismo principal </w:t>
      </w:r>
      <w:r w:rsidRPr="007639F7">
        <w:t xml:space="preserve">se describe en el </w:t>
      </w:r>
      <w:r w:rsidR="00C42DCF" w:rsidRPr="007639F7">
        <w:t>A</w:t>
      </w:r>
      <w:r w:rsidRPr="007639F7">
        <w:t xml:space="preserve">péndice 6-A. Por su parte, el Comité Ejecutivo conviene, en principio, en pagar al </w:t>
      </w:r>
      <w:r w:rsidR="000D7FB0" w:rsidRPr="007639F7">
        <w:t xml:space="preserve">organismo principal </w:t>
      </w:r>
      <w:r w:rsidRPr="007639F7">
        <w:t>los honorarios que indica el renglón 2.2 del Apéndice 2-A.</w:t>
      </w:r>
    </w:p>
    <w:p w14:paraId="437B650D" w14:textId="77777777" w:rsidR="00F774D2" w:rsidRPr="007639F7" w:rsidRDefault="00F774D2" w:rsidP="00F774D2">
      <w:pPr>
        <w:keepNext/>
        <w:spacing w:before="240" w:after="240"/>
        <w:rPr>
          <w:b/>
        </w:rPr>
      </w:pPr>
      <w:r w:rsidRPr="007639F7">
        <w:rPr>
          <w:b/>
        </w:rPr>
        <w:t>Incumplimiento del Acuerdo</w:t>
      </w:r>
    </w:p>
    <w:p w14:paraId="6FE0826E" w14:textId="6715ABE8" w:rsidR="00F774D2" w:rsidRPr="007639F7" w:rsidRDefault="00F774D2" w:rsidP="00F774D2">
      <w:pPr>
        <w:pStyle w:val="Heading1"/>
        <w:spacing w:before="240"/>
      </w:pPr>
      <w:r w:rsidRPr="007639F7">
        <w:t xml:space="preserve">Si por cualquier motivo el País no logra cumplir las metas de eliminación de las Sustancias que fija el renglón 1.2 del Apéndice 2-A, o si de cualquier otra forma incumple lo estipulado en el presente Acuerdo, el País acepta que no podrá recibir el financiamiento previsto en el </w:t>
      </w:r>
      <w:r w:rsidR="001B23F7" w:rsidRPr="007639F7">
        <w:t>cronograma de aprobación del financiamiento</w:t>
      </w:r>
      <w:r w:rsidRPr="007639F7">
        <w:t xml:space="preserve">. </w:t>
      </w:r>
      <w:r w:rsidR="001240F9" w:rsidRPr="007639F7">
        <w:t xml:space="preserve">A discreción del </w:t>
      </w:r>
      <w:r w:rsidRPr="007639F7">
        <w:t xml:space="preserve">Comité Ejecutivo, </w:t>
      </w:r>
      <w:r w:rsidR="001240F9" w:rsidRPr="007639F7">
        <w:t>el financiamiento se reanudará según</w:t>
      </w:r>
      <w:r w:rsidRPr="007639F7">
        <w:t xml:space="preserve"> un </w:t>
      </w:r>
      <w:r w:rsidR="001B23F7" w:rsidRPr="007639F7">
        <w:t>cronograma de aprobación del financiamiento</w:t>
      </w:r>
      <w:r w:rsidRPr="007639F7">
        <w:t xml:space="preserve"> </w:t>
      </w:r>
      <w:r w:rsidR="00044220" w:rsidRPr="007639F7">
        <w:t>revisado</w:t>
      </w:r>
      <w:r w:rsidRPr="007639F7">
        <w:t xml:space="preserve"> que </w:t>
      </w:r>
      <w:r w:rsidR="00044220" w:rsidRPr="007639F7">
        <w:t>determine el Comité Ejecutivo una vez que e</w:t>
      </w:r>
      <w:r w:rsidRPr="007639F7">
        <w:t xml:space="preserve">l País demuestre haber cumplido con todas las </w:t>
      </w:r>
      <w:r w:rsidR="00044220" w:rsidRPr="007639F7">
        <w:t>obligaciones</w:t>
      </w:r>
      <w:r w:rsidRPr="007639F7">
        <w:t xml:space="preserve"> que le eran exigibles para recibir el siguiente tramo del financiamiento previsto en el </w:t>
      </w:r>
      <w:r w:rsidR="001B23F7" w:rsidRPr="007639F7">
        <w:t>cronograma</w:t>
      </w:r>
      <w:r w:rsidRPr="007639F7">
        <w:t>. El País reconoce que el Comité Ejecutivo podrá reducir el financiamiento en el monto previsto en el Apéndice 7-A (“Reducción del financiamiento en caso de incumplimiento”) por kg/PAO de reducción del consumo no alcanzado en cualquier</w:t>
      </w:r>
      <w:r w:rsidR="00BD7ABF" w:rsidRPr="007639F7">
        <w:t>a de los</w:t>
      </w:r>
      <w:r w:rsidRPr="007639F7">
        <w:t xml:space="preserve"> año</w:t>
      </w:r>
      <w:r w:rsidR="00BD7ABF" w:rsidRPr="007639F7">
        <w:t>s establecidos</w:t>
      </w:r>
      <w:r w:rsidRPr="007639F7">
        <w:t>. El Comité Ejecutivo analizará los incumplimientos caso a cas</w:t>
      </w:r>
      <w:r w:rsidR="00F775B5" w:rsidRPr="007639F7">
        <w:t xml:space="preserve">o y resolverá en consecuencia; </w:t>
      </w:r>
      <w:r w:rsidRPr="007639F7">
        <w:t xml:space="preserve">una vez adoptada su decisión, el caso específico de incumplimiento de este Acuerdo no obstará para la entrega de </w:t>
      </w:r>
      <w:r w:rsidR="007E7354" w:rsidRPr="007639F7">
        <w:t>financiamiento</w:t>
      </w:r>
      <w:r w:rsidRPr="007639F7">
        <w:t xml:space="preserve"> para futuros tramos conforme al párrafo 5 anterior.</w:t>
      </w:r>
    </w:p>
    <w:p w14:paraId="12F8A695" w14:textId="749FAFD8" w:rsidR="00F774D2" w:rsidRPr="007639F7" w:rsidRDefault="00E647E7" w:rsidP="00E647E7">
      <w:pPr>
        <w:pStyle w:val="Heading1"/>
      </w:pPr>
      <w:r w:rsidRPr="007639F7">
        <w:t>El financiamiento de este Acuerdo no se modificará sobre la base de ninguna decisión futura del Comité Ejecutivo que pueda afectar el financiamiento de cualquier otro proyecto del sector de consumo o de cualquier otra actividad relacionada en el País</w:t>
      </w:r>
      <w:r w:rsidR="00F774D2" w:rsidRPr="007639F7">
        <w:t>.</w:t>
      </w:r>
    </w:p>
    <w:p w14:paraId="681B55E7" w14:textId="4A6BA127" w:rsidR="00F774D2" w:rsidRPr="007639F7" w:rsidRDefault="00A7118D" w:rsidP="000660F2">
      <w:pPr>
        <w:pStyle w:val="Heading1"/>
        <w:widowControl w:val="0"/>
      </w:pPr>
      <w:r w:rsidRPr="007639F7">
        <w:t xml:space="preserve">El País </w:t>
      </w:r>
      <w:r w:rsidR="00B64904" w:rsidRPr="007639F7">
        <w:t>acatará</w:t>
      </w:r>
      <w:r w:rsidRPr="007639F7">
        <w:t xml:space="preserve"> cualquier solicitud razonable del Comité Ejecutivo y del organismo principal para facilitar la ejecución de este Acuerdo. En particular, proporcionará al organismo principal acceso a la </w:t>
      </w:r>
      <w:r w:rsidRPr="007639F7">
        <w:lastRenderedPageBreak/>
        <w:t xml:space="preserve">información necesaria para verificar </w:t>
      </w:r>
      <w:r w:rsidR="000660F2" w:rsidRPr="007639F7">
        <w:t>el cumplimiento de este Acuerdo</w:t>
      </w:r>
      <w:r w:rsidR="00F774D2" w:rsidRPr="007639F7">
        <w:t>.</w:t>
      </w:r>
    </w:p>
    <w:p w14:paraId="7BBB6C76" w14:textId="77777777" w:rsidR="00F774D2" w:rsidRPr="007639F7" w:rsidRDefault="00F774D2" w:rsidP="00F774D2">
      <w:pPr>
        <w:keepNext/>
        <w:widowControl w:val="0"/>
        <w:spacing w:before="240" w:after="240"/>
        <w:rPr>
          <w:b/>
        </w:rPr>
      </w:pPr>
      <w:r w:rsidRPr="007639F7">
        <w:rPr>
          <w:b/>
        </w:rPr>
        <w:t>Fecha de finalización</w:t>
      </w:r>
    </w:p>
    <w:p w14:paraId="603CDA22" w14:textId="2F9A827A" w:rsidR="00F774D2" w:rsidRPr="007639F7" w:rsidRDefault="00F774D2" w:rsidP="00F774D2">
      <w:pPr>
        <w:pStyle w:val="Heading1"/>
        <w:spacing w:before="240"/>
      </w:pPr>
      <w:r w:rsidRPr="007639F7">
        <w:t xml:space="preserve">El Plan y el respectivo Acuerdo concluirán al término del año siguiente al último ejercicio para el cual el Apéndice 2-A establezca un consumo total máximo permitido. Si a ese entonces siguen pendientes actividades previstas en el último </w:t>
      </w:r>
      <w:r w:rsidR="00CA6122" w:rsidRPr="007639F7">
        <w:t xml:space="preserve">plan de ejecución de tramo </w:t>
      </w:r>
      <w:r w:rsidRPr="007639F7">
        <w:t xml:space="preserve">y sus modificaciones posteriores según el inciso 5 d) y el párrafo 7, la conclusión del Plan se aplazará hasta el término del año </w:t>
      </w:r>
      <w:r w:rsidR="00EB7893" w:rsidRPr="007639F7">
        <w:t>siguiente</w:t>
      </w:r>
      <w:r w:rsidRPr="007639F7">
        <w:t xml:space="preserve"> a la ejecución de las actividades pendientes.  Salvo indicación en contrario del Comité Ejecutivo, la obligación de informar conforme a lo previsto en los incisos 1 a), 1 b), 1 d) y 1 e) del Apéndice 4-A se mantendrá vigente hasta la conclusión del Plan.</w:t>
      </w:r>
    </w:p>
    <w:p w14:paraId="19894084" w14:textId="77777777" w:rsidR="00F774D2" w:rsidRPr="007639F7" w:rsidRDefault="00F774D2" w:rsidP="00F774D2">
      <w:pPr>
        <w:keepNext/>
        <w:widowControl w:val="0"/>
        <w:spacing w:before="240" w:after="240"/>
      </w:pPr>
      <w:r w:rsidRPr="007639F7">
        <w:rPr>
          <w:b/>
        </w:rPr>
        <w:t>Validez</w:t>
      </w:r>
    </w:p>
    <w:p w14:paraId="417CCC96" w14:textId="77777777" w:rsidR="00F774D2" w:rsidRPr="007639F7" w:rsidRDefault="00F774D2" w:rsidP="00F774D2">
      <w:pPr>
        <w:pStyle w:val="Heading1"/>
        <w:spacing w:before="240"/>
      </w:pPr>
      <w:r w:rsidRPr="007639F7">
        <w:t>Las condiciones del presente Acuerdo rigen exclusivamente en el marco del Protocolo de Montreal y conforme a lo aquí estipulado.  Salvo indicación en contrario, los términos utilizados tienen el significado que les asigna el Protocolo de Montreal.</w:t>
      </w:r>
    </w:p>
    <w:p w14:paraId="6BC17F04" w14:textId="77777777" w:rsidR="00F774D2" w:rsidRPr="007639F7" w:rsidRDefault="00F774D2" w:rsidP="00F774D2">
      <w:pPr>
        <w:pStyle w:val="Heading1"/>
      </w:pPr>
      <w:r w:rsidRPr="007639F7">
        <w:t>El presente Acuerdo solo podrá modificarse o extinguirse por la voluntad escrita del País y del Comité Ejecutivo del Fondo Multilateral.</w:t>
      </w:r>
    </w:p>
    <w:p w14:paraId="7932A533" w14:textId="77777777" w:rsidR="00F774D2" w:rsidRPr="007639F7" w:rsidRDefault="00F774D2" w:rsidP="00F774D2">
      <w:pPr>
        <w:pStyle w:val="Heading1"/>
        <w:keepNext/>
        <w:widowControl w:val="0"/>
        <w:numPr>
          <w:ilvl w:val="0"/>
          <w:numId w:val="0"/>
        </w:numPr>
        <w:spacing w:before="360" w:after="360"/>
        <w:rPr>
          <w:b/>
          <w:sz w:val="24"/>
          <w:szCs w:val="24"/>
        </w:rPr>
      </w:pPr>
      <w:r w:rsidRPr="007639F7">
        <w:rPr>
          <w:b/>
          <w:sz w:val="24"/>
          <w:szCs w:val="24"/>
        </w:rPr>
        <w:t>APÉNDICES</w:t>
      </w:r>
    </w:p>
    <w:p w14:paraId="26F89355" w14:textId="77777777" w:rsidR="00F774D2" w:rsidRPr="007639F7" w:rsidRDefault="00F774D2" w:rsidP="00F774D2">
      <w:pPr>
        <w:pStyle w:val="Heading1"/>
        <w:keepNext/>
        <w:widowControl w:val="0"/>
        <w:numPr>
          <w:ilvl w:val="0"/>
          <w:numId w:val="0"/>
        </w:numPr>
        <w:spacing w:before="360"/>
        <w:rPr>
          <w:b/>
        </w:rPr>
      </w:pPr>
      <w:r w:rsidRPr="007639F7">
        <w:rPr>
          <w:b/>
        </w:rPr>
        <w:t>APÉNDICE 1-A: SUSTANCIAS</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936"/>
        <w:gridCol w:w="765"/>
        <w:gridCol w:w="3407"/>
      </w:tblGrid>
      <w:tr w:rsidR="00F774D2" w:rsidRPr="007639F7" w14:paraId="3966617D" w14:textId="77777777" w:rsidTr="00974C7F">
        <w:tc>
          <w:tcPr>
            <w:tcW w:w="2270" w:type="pct"/>
          </w:tcPr>
          <w:p w14:paraId="2938FCD2" w14:textId="77777777" w:rsidR="00F774D2" w:rsidRPr="007639F7" w:rsidRDefault="00F774D2" w:rsidP="00970EB4">
            <w:pPr>
              <w:keepNext/>
              <w:keepLines/>
              <w:jc w:val="center"/>
              <w:rPr>
                <w:sz w:val="20"/>
                <w:szCs w:val="20"/>
              </w:rPr>
            </w:pPr>
            <w:r w:rsidRPr="007639F7">
              <w:rPr>
                <w:sz w:val="20"/>
                <w:szCs w:val="20"/>
              </w:rPr>
              <w:t>Sustancia</w:t>
            </w:r>
          </w:p>
        </w:tc>
        <w:tc>
          <w:tcPr>
            <w:tcW w:w="500" w:type="pct"/>
          </w:tcPr>
          <w:p w14:paraId="0A47CF12" w14:textId="77777777" w:rsidR="00F774D2" w:rsidRPr="007639F7" w:rsidRDefault="00F774D2" w:rsidP="00970EB4">
            <w:pPr>
              <w:keepNext/>
              <w:keepLines/>
              <w:jc w:val="center"/>
              <w:rPr>
                <w:sz w:val="20"/>
                <w:szCs w:val="20"/>
              </w:rPr>
            </w:pPr>
            <w:r w:rsidRPr="007639F7">
              <w:rPr>
                <w:sz w:val="20"/>
                <w:szCs w:val="20"/>
              </w:rPr>
              <w:t>Anexo</w:t>
            </w:r>
          </w:p>
        </w:tc>
        <w:tc>
          <w:tcPr>
            <w:tcW w:w="409" w:type="pct"/>
          </w:tcPr>
          <w:p w14:paraId="7FDFA3A7" w14:textId="77777777" w:rsidR="00F774D2" w:rsidRPr="007639F7" w:rsidRDefault="00F774D2" w:rsidP="00970EB4">
            <w:pPr>
              <w:keepNext/>
              <w:keepLines/>
              <w:jc w:val="center"/>
              <w:rPr>
                <w:sz w:val="20"/>
                <w:szCs w:val="20"/>
              </w:rPr>
            </w:pPr>
            <w:r w:rsidRPr="007639F7">
              <w:rPr>
                <w:sz w:val="20"/>
                <w:szCs w:val="20"/>
              </w:rPr>
              <w:t>Grupo</w:t>
            </w:r>
          </w:p>
        </w:tc>
        <w:tc>
          <w:tcPr>
            <w:tcW w:w="1822" w:type="pct"/>
            <w:tcMar>
              <w:left w:w="58" w:type="dxa"/>
              <w:right w:w="58" w:type="dxa"/>
            </w:tcMar>
          </w:tcPr>
          <w:p w14:paraId="41962DC3" w14:textId="29FA05E4" w:rsidR="00F774D2" w:rsidRPr="007639F7" w:rsidRDefault="00F774D2" w:rsidP="00970EB4">
            <w:pPr>
              <w:keepNext/>
              <w:keepLines/>
              <w:jc w:val="center"/>
              <w:rPr>
                <w:sz w:val="20"/>
                <w:szCs w:val="20"/>
              </w:rPr>
            </w:pPr>
            <w:r w:rsidRPr="007639F7">
              <w:rPr>
                <w:sz w:val="20"/>
                <w:szCs w:val="20"/>
              </w:rPr>
              <w:t>Punto de partida para reducciones acumulativas en el consumo (tons. PAO)</w:t>
            </w:r>
          </w:p>
        </w:tc>
      </w:tr>
      <w:tr w:rsidR="00F774D2" w:rsidRPr="007639F7" w14:paraId="2031E1D1" w14:textId="77777777" w:rsidTr="00970EB4">
        <w:tc>
          <w:tcPr>
            <w:tcW w:w="2270" w:type="pct"/>
          </w:tcPr>
          <w:p w14:paraId="27B6D579" w14:textId="77777777" w:rsidR="00F774D2" w:rsidRPr="007639F7" w:rsidRDefault="00F774D2" w:rsidP="00970EB4">
            <w:pPr>
              <w:keepNext/>
              <w:rPr>
                <w:sz w:val="20"/>
                <w:szCs w:val="20"/>
              </w:rPr>
            </w:pPr>
            <w:r w:rsidRPr="007639F7">
              <w:rPr>
                <w:sz w:val="20"/>
                <w:szCs w:val="20"/>
              </w:rPr>
              <w:t>HCFC-22</w:t>
            </w:r>
          </w:p>
        </w:tc>
        <w:tc>
          <w:tcPr>
            <w:tcW w:w="500" w:type="pct"/>
          </w:tcPr>
          <w:p w14:paraId="2C284D5D" w14:textId="77777777" w:rsidR="00F774D2" w:rsidRPr="007639F7" w:rsidRDefault="00F774D2" w:rsidP="00970EB4">
            <w:pPr>
              <w:keepNext/>
              <w:rPr>
                <w:sz w:val="20"/>
                <w:szCs w:val="20"/>
              </w:rPr>
            </w:pPr>
            <w:r w:rsidRPr="007639F7">
              <w:rPr>
                <w:sz w:val="20"/>
                <w:szCs w:val="20"/>
              </w:rPr>
              <w:t>C</w:t>
            </w:r>
          </w:p>
        </w:tc>
        <w:tc>
          <w:tcPr>
            <w:tcW w:w="409" w:type="pct"/>
          </w:tcPr>
          <w:p w14:paraId="212CAA6D" w14:textId="77777777" w:rsidR="00F774D2" w:rsidRPr="007639F7" w:rsidRDefault="00F774D2" w:rsidP="00970EB4">
            <w:pPr>
              <w:keepNext/>
              <w:autoSpaceDE w:val="0"/>
              <w:autoSpaceDN w:val="0"/>
              <w:adjustRightInd w:val="0"/>
              <w:rPr>
                <w:sz w:val="20"/>
                <w:szCs w:val="20"/>
              </w:rPr>
            </w:pPr>
            <w:r w:rsidRPr="007639F7">
              <w:rPr>
                <w:sz w:val="20"/>
                <w:szCs w:val="20"/>
              </w:rPr>
              <w:t xml:space="preserve">I </w:t>
            </w:r>
          </w:p>
        </w:tc>
        <w:tc>
          <w:tcPr>
            <w:tcW w:w="1822" w:type="pct"/>
          </w:tcPr>
          <w:p w14:paraId="4992CF92" w14:textId="77777777" w:rsidR="00F774D2" w:rsidRPr="007639F7" w:rsidRDefault="00F774D2" w:rsidP="00970EB4">
            <w:pPr>
              <w:pStyle w:val="Default"/>
              <w:jc w:val="right"/>
              <w:rPr>
                <w:sz w:val="20"/>
                <w:szCs w:val="20"/>
              </w:rPr>
            </w:pPr>
            <w:r w:rsidRPr="007639F7">
              <w:rPr>
                <w:sz w:val="20"/>
                <w:szCs w:val="20"/>
              </w:rPr>
              <w:t>16,42</w:t>
            </w:r>
          </w:p>
        </w:tc>
      </w:tr>
      <w:tr w:rsidR="00F774D2" w:rsidRPr="007639F7" w14:paraId="1DE7363E" w14:textId="77777777" w:rsidTr="00970EB4">
        <w:tc>
          <w:tcPr>
            <w:tcW w:w="2270" w:type="pct"/>
          </w:tcPr>
          <w:p w14:paraId="34B0D73C" w14:textId="77777777" w:rsidR="00F774D2" w:rsidRPr="007639F7" w:rsidRDefault="00F774D2" w:rsidP="00970EB4">
            <w:pPr>
              <w:pStyle w:val="Default"/>
              <w:rPr>
                <w:sz w:val="20"/>
                <w:szCs w:val="20"/>
              </w:rPr>
            </w:pPr>
            <w:r w:rsidRPr="007639F7">
              <w:rPr>
                <w:sz w:val="20"/>
                <w:szCs w:val="20"/>
              </w:rPr>
              <w:t>HCFC-141b en polioles premezclados importados</w:t>
            </w:r>
          </w:p>
        </w:tc>
        <w:tc>
          <w:tcPr>
            <w:tcW w:w="500" w:type="pct"/>
          </w:tcPr>
          <w:p w14:paraId="7F3DD722" w14:textId="77777777" w:rsidR="00F774D2" w:rsidRPr="007639F7" w:rsidRDefault="00F774D2" w:rsidP="00970EB4">
            <w:pPr>
              <w:pStyle w:val="Default"/>
              <w:rPr>
                <w:sz w:val="20"/>
                <w:szCs w:val="20"/>
              </w:rPr>
            </w:pPr>
          </w:p>
        </w:tc>
        <w:tc>
          <w:tcPr>
            <w:tcW w:w="409" w:type="pct"/>
          </w:tcPr>
          <w:p w14:paraId="0273385A" w14:textId="77777777" w:rsidR="00F774D2" w:rsidRPr="007639F7" w:rsidRDefault="00F774D2" w:rsidP="00970EB4">
            <w:pPr>
              <w:pStyle w:val="Default"/>
              <w:rPr>
                <w:sz w:val="20"/>
                <w:szCs w:val="20"/>
              </w:rPr>
            </w:pPr>
          </w:p>
        </w:tc>
        <w:tc>
          <w:tcPr>
            <w:tcW w:w="1822" w:type="pct"/>
          </w:tcPr>
          <w:p w14:paraId="1945980F" w14:textId="77777777" w:rsidR="00F774D2" w:rsidRPr="007639F7" w:rsidRDefault="00F774D2" w:rsidP="002E3351">
            <w:pPr>
              <w:pStyle w:val="Default"/>
              <w:ind w:right="-18"/>
              <w:jc w:val="right"/>
              <w:rPr>
                <w:sz w:val="20"/>
                <w:szCs w:val="20"/>
              </w:rPr>
            </w:pPr>
            <w:r w:rsidRPr="007639F7">
              <w:rPr>
                <w:sz w:val="20"/>
                <w:szCs w:val="20"/>
              </w:rPr>
              <w:t>1,68</w:t>
            </w:r>
          </w:p>
        </w:tc>
      </w:tr>
      <w:tr w:rsidR="00F774D2" w:rsidRPr="007639F7" w14:paraId="512E7B91" w14:textId="77777777" w:rsidTr="00970EB4">
        <w:tc>
          <w:tcPr>
            <w:tcW w:w="2270" w:type="pct"/>
          </w:tcPr>
          <w:p w14:paraId="4A18BB3E" w14:textId="77777777" w:rsidR="00F774D2" w:rsidRPr="007639F7" w:rsidRDefault="00F774D2" w:rsidP="00970EB4">
            <w:pPr>
              <w:pStyle w:val="Default"/>
              <w:rPr>
                <w:sz w:val="20"/>
                <w:szCs w:val="20"/>
              </w:rPr>
            </w:pPr>
            <w:r w:rsidRPr="007639F7">
              <w:rPr>
                <w:sz w:val="20"/>
                <w:szCs w:val="20"/>
              </w:rPr>
              <w:t>Total</w:t>
            </w:r>
          </w:p>
        </w:tc>
        <w:tc>
          <w:tcPr>
            <w:tcW w:w="500" w:type="pct"/>
          </w:tcPr>
          <w:p w14:paraId="31D427BF" w14:textId="77777777" w:rsidR="00F774D2" w:rsidRPr="007639F7" w:rsidRDefault="00F774D2" w:rsidP="00970EB4">
            <w:pPr>
              <w:pStyle w:val="Default"/>
              <w:rPr>
                <w:sz w:val="20"/>
                <w:szCs w:val="20"/>
              </w:rPr>
            </w:pPr>
          </w:p>
        </w:tc>
        <w:tc>
          <w:tcPr>
            <w:tcW w:w="409" w:type="pct"/>
          </w:tcPr>
          <w:p w14:paraId="33058548" w14:textId="77777777" w:rsidR="00F774D2" w:rsidRPr="007639F7" w:rsidRDefault="00F774D2" w:rsidP="00970EB4">
            <w:pPr>
              <w:pStyle w:val="Default"/>
              <w:rPr>
                <w:sz w:val="20"/>
                <w:szCs w:val="20"/>
              </w:rPr>
            </w:pPr>
          </w:p>
        </w:tc>
        <w:tc>
          <w:tcPr>
            <w:tcW w:w="1822" w:type="pct"/>
          </w:tcPr>
          <w:p w14:paraId="75D6EC27" w14:textId="77777777" w:rsidR="00F774D2" w:rsidRPr="007639F7" w:rsidRDefault="00F774D2" w:rsidP="00970EB4">
            <w:pPr>
              <w:pStyle w:val="Default"/>
              <w:ind w:right="-18"/>
              <w:jc w:val="right"/>
              <w:rPr>
                <w:sz w:val="20"/>
                <w:szCs w:val="20"/>
              </w:rPr>
            </w:pPr>
            <w:r w:rsidRPr="007639F7">
              <w:rPr>
                <w:sz w:val="20"/>
                <w:szCs w:val="20"/>
              </w:rPr>
              <w:t>18,10</w:t>
            </w:r>
          </w:p>
        </w:tc>
      </w:tr>
    </w:tbl>
    <w:p w14:paraId="7F475CFD" w14:textId="326B00D7" w:rsidR="00F774D2" w:rsidRPr="007639F7" w:rsidRDefault="00F774D2" w:rsidP="00F774D2">
      <w:pPr>
        <w:pStyle w:val="Heading1"/>
        <w:keepNext/>
        <w:numPr>
          <w:ilvl w:val="0"/>
          <w:numId w:val="0"/>
        </w:numPr>
        <w:spacing w:before="360"/>
        <w:rPr>
          <w:b/>
        </w:rPr>
      </w:pPr>
      <w:r w:rsidRPr="007639F7">
        <w:rPr>
          <w:b/>
        </w:rPr>
        <w:t xml:space="preserve">APÉNDICE 2-A: </w:t>
      </w:r>
      <w:r w:rsidR="00F775B5" w:rsidRPr="007639F7">
        <w:rPr>
          <w:b/>
        </w:rPr>
        <w:t>METAS</w:t>
      </w:r>
      <w:r w:rsidRPr="007639F7">
        <w:rPr>
          <w:b/>
        </w:rPr>
        <w:t xml:space="preserve"> Y FINANCIAMIENTO</w:t>
      </w:r>
    </w:p>
    <w:tbl>
      <w:tblPr>
        <w:tblW w:w="5141" w:type="pct"/>
        <w:jc w:val="center"/>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809"/>
        <w:gridCol w:w="2520"/>
        <w:gridCol w:w="812"/>
        <w:gridCol w:w="719"/>
        <w:gridCol w:w="721"/>
        <w:gridCol w:w="898"/>
        <w:gridCol w:w="631"/>
        <w:gridCol w:w="719"/>
        <w:gridCol w:w="825"/>
        <w:gridCol w:w="964"/>
      </w:tblGrid>
      <w:tr w:rsidR="00974C7F" w:rsidRPr="007639F7" w14:paraId="31604CD9" w14:textId="77777777" w:rsidTr="00BA03EA">
        <w:trPr>
          <w:trHeight w:val="299"/>
          <w:jc w:val="center"/>
        </w:trPr>
        <w:tc>
          <w:tcPr>
            <w:tcW w:w="420" w:type="pct"/>
            <w:tcMar>
              <w:top w:w="0" w:type="dxa"/>
              <w:left w:w="58" w:type="dxa"/>
              <w:bottom w:w="0" w:type="dxa"/>
              <w:right w:w="58" w:type="dxa"/>
            </w:tcMar>
            <w:vAlign w:val="center"/>
            <w:hideMark/>
          </w:tcPr>
          <w:p w14:paraId="6FC744A7" w14:textId="77777777" w:rsidR="00F774D2" w:rsidRPr="007639F7" w:rsidRDefault="00F774D2" w:rsidP="00970EB4">
            <w:pPr>
              <w:jc w:val="center"/>
              <w:rPr>
                <w:rFonts w:eastAsia="Calibri"/>
                <w:b/>
                <w:bCs/>
                <w:color w:val="000000"/>
                <w:sz w:val="18"/>
                <w:szCs w:val="18"/>
              </w:rPr>
            </w:pPr>
            <w:bookmarkStart w:id="31" w:name="_Hlk182290655"/>
            <w:r w:rsidRPr="007639F7">
              <w:rPr>
                <w:b/>
                <w:bCs/>
                <w:color w:val="000000"/>
                <w:sz w:val="18"/>
                <w:szCs w:val="18"/>
              </w:rPr>
              <w:t>Renglón</w:t>
            </w:r>
          </w:p>
        </w:tc>
        <w:tc>
          <w:tcPr>
            <w:tcW w:w="1310" w:type="pct"/>
            <w:tcMar>
              <w:top w:w="0" w:type="dxa"/>
              <w:left w:w="58" w:type="dxa"/>
              <w:bottom w:w="0" w:type="dxa"/>
              <w:right w:w="58" w:type="dxa"/>
            </w:tcMar>
            <w:vAlign w:val="center"/>
            <w:hideMark/>
          </w:tcPr>
          <w:p w14:paraId="4AA1A67D" w14:textId="77777777" w:rsidR="00F774D2" w:rsidRPr="007639F7" w:rsidRDefault="00F774D2" w:rsidP="00970EB4">
            <w:pPr>
              <w:jc w:val="center"/>
              <w:rPr>
                <w:rFonts w:eastAsia="Calibri"/>
                <w:b/>
                <w:bCs/>
                <w:color w:val="000000"/>
                <w:sz w:val="18"/>
                <w:szCs w:val="18"/>
              </w:rPr>
            </w:pPr>
            <w:r w:rsidRPr="007639F7">
              <w:rPr>
                <w:b/>
                <w:bCs/>
                <w:color w:val="000000"/>
                <w:sz w:val="18"/>
                <w:szCs w:val="18"/>
              </w:rPr>
              <w:t>Concepto</w:t>
            </w:r>
          </w:p>
        </w:tc>
        <w:tc>
          <w:tcPr>
            <w:tcW w:w="422" w:type="pct"/>
            <w:tcMar>
              <w:top w:w="0" w:type="dxa"/>
              <w:left w:w="58" w:type="dxa"/>
              <w:bottom w:w="0" w:type="dxa"/>
              <w:right w:w="58" w:type="dxa"/>
            </w:tcMar>
            <w:vAlign w:val="center"/>
            <w:hideMark/>
          </w:tcPr>
          <w:p w14:paraId="367CF1F0" w14:textId="77777777" w:rsidR="00F774D2" w:rsidRPr="007639F7" w:rsidRDefault="00F774D2" w:rsidP="00970EB4">
            <w:pPr>
              <w:jc w:val="center"/>
              <w:rPr>
                <w:rFonts w:eastAsia="Calibri"/>
                <w:b/>
                <w:bCs/>
                <w:color w:val="000000"/>
                <w:sz w:val="18"/>
                <w:szCs w:val="18"/>
              </w:rPr>
            </w:pPr>
            <w:r w:rsidRPr="007639F7">
              <w:rPr>
                <w:b/>
                <w:bCs/>
                <w:color w:val="000000"/>
                <w:sz w:val="18"/>
                <w:szCs w:val="18"/>
              </w:rPr>
              <w:t>2024</w:t>
            </w:r>
          </w:p>
        </w:tc>
        <w:tc>
          <w:tcPr>
            <w:tcW w:w="374" w:type="pct"/>
            <w:tcMar>
              <w:top w:w="0" w:type="dxa"/>
              <w:left w:w="58" w:type="dxa"/>
              <w:bottom w:w="0" w:type="dxa"/>
              <w:right w:w="58" w:type="dxa"/>
            </w:tcMar>
            <w:vAlign w:val="center"/>
            <w:hideMark/>
          </w:tcPr>
          <w:p w14:paraId="725A4692" w14:textId="77777777" w:rsidR="00F774D2" w:rsidRPr="007639F7" w:rsidRDefault="00F774D2" w:rsidP="00970EB4">
            <w:pPr>
              <w:jc w:val="center"/>
              <w:rPr>
                <w:rFonts w:eastAsia="Calibri"/>
                <w:b/>
                <w:bCs/>
                <w:color w:val="000000"/>
                <w:sz w:val="18"/>
                <w:szCs w:val="18"/>
              </w:rPr>
            </w:pPr>
            <w:r w:rsidRPr="007639F7">
              <w:rPr>
                <w:b/>
                <w:bCs/>
                <w:color w:val="000000"/>
                <w:sz w:val="18"/>
                <w:szCs w:val="18"/>
              </w:rPr>
              <w:t>2025</w:t>
            </w:r>
          </w:p>
        </w:tc>
        <w:tc>
          <w:tcPr>
            <w:tcW w:w="375" w:type="pct"/>
            <w:tcMar>
              <w:top w:w="0" w:type="dxa"/>
              <w:left w:w="58" w:type="dxa"/>
              <w:bottom w:w="0" w:type="dxa"/>
              <w:right w:w="58" w:type="dxa"/>
            </w:tcMar>
            <w:vAlign w:val="center"/>
            <w:hideMark/>
          </w:tcPr>
          <w:p w14:paraId="0C524CB3" w14:textId="77777777" w:rsidR="00F774D2" w:rsidRPr="007639F7" w:rsidRDefault="00F774D2" w:rsidP="00970EB4">
            <w:pPr>
              <w:jc w:val="center"/>
              <w:rPr>
                <w:rFonts w:eastAsia="Calibri"/>
                <w:b/>
                <w:bCs/>
                <w:color w:val="000000"/>
                <w:sz w:val="18"/>
                <w:szCs w:val="18"/>
              </w:rPr>
            </w:pPr>
            <w:r w:rsidRPr="007639F7">
              <w:rPr>
                <w:b/>
                <w:bCs/>
                <w:color w:val="000000"/>
                <w:sz w:val="18"/>
                <w:szCs w:val="18"/>
              </w:rPr>
              <w:t>2026</w:t>
            </w:r>
          </w:p>
        </w:tc>
        <w:tc>
          <w:tcPr>
            <w:tcW w:w="467" w:type="pct"/>
            <w:tcMar>
              <w:top w:w="0" w:type="dxa"/>
              <w:left w:w="58" w:type="dxa"/>
              <w:bottom w:w="0" w:type="dxa"/>
              <w:right w:w="58" w:type="dxa"/>
            </w:tcMar>
            <w:vAlign w:val="center"/>
            <w:hideMark/>
          </w:tcPr>
          <w:p w14:paraId="4C5513AB" w14:textId="77777777" w:rsidR="00F774D2" w:rsidRPr="007639F7" w:rsidRDefault="00F774D2" w:rsidP="00970EB4">
            <w:pPr>
              <w:jc w:val="center"/>
              <w:rPr>
                <w:rFonts w:eastAsia="Calibri"/>
                <w:b/>
                <w:bCs/>
                <w:color w:val="000000"/>
                <w:sz w:val="18"/>
                <w:szCs w:val="18"/>
              </w:rPr>
            </w:pPr>
            <w:r w:rsidRPr="007639F7">
              <w:rPr>
                <w:b/>
                <w:bCs/>
                <w:color w:val="000000"/>
                <w:sz w:val="18"/>
                <w:szCs w:val="18"/>
              </w:rPr>
              <w:t>2027</w:t>
            </w:r>
          </w:p>
        </w:tc>
        <w:tc>
          <w:tcPr>
            <w:tcW w:w="328" w:type="pct"/>
            <w:tcMar>
              <w:top w:w="0" w:type="dxa"/>
              <w:left w:w="58" w:type="dxa"/>
              <w:bottom w:w="0" w:type="dxa"/>
              <w:right w:w="58" w:type="dxa"/>
            </w:tcMar>
            <w:vAlign w:val="center"/>
            <w:hideMark/>
          </w:tcPr>
          <w:p w14:paraId="76E05A23" w14:textId="77777777" w:rsidR="00F774D2" w:rsidRPr="007639F7" w:rsidRDefault="00F774D2" w:rsidP="00970EB4">
            <w:pPr>
              <w:jc w:val="center"/>
              <w:rPr>
                <w:rFonts w:eastAsia="Calibri"/>
                <w:b/>
                <w:bCs/>
                <w:color w:val="000000"/>
                <w:sz w:val="18"/>
                <w:szCs w:val="18"/>
              </w:rPr>
            </w:pPr>
            <w:r w:rsidRPr="007639F7">
              <w:rPr>
                <w:b/>
                <w:bCs/>
                <w:color w:val="000000"/>
                <w:sz w:val="18"/>
                <w:szCs w:val="18"/>
              </w:rPr>
              <w:t>2028</w:t>
            </w:r>
          </w:p>
        </w:tc>
        <w:tc>
          <w:tcPr>
            <w:tcW w:w="374" w:type="pct"/>
            <w:tcMar>
              <w:top w:w="0" w:type="dxa"/>
              <w:left w:w="58" w:type="dxa"/>
              <w:bottom w:w="0" w:type="dxa"/>
              <w:right w:w="58" w:type="dxa"/>
            </w:tcMar>
            <w:vAlign w:val="center"/>
            <w:hideMark/>
          </w:tcPr>
          <w:p w14:paraId="17EEFACF" w14:textId="77777777" w:rsidR="00F774D2" w:rsidRPr="007639F7" w:rsidRDefault="00F774D2" w:rsidP="00970EB4">
            <w:pPr>
              <w:jc w:val="center"/>
              <w:rPr>
                <w:rFonts w:eastAsia="Calibri"/>
                <w:b/>
                <w:bCs/>
                <w:color w:val="000000"/>
                <w:sz w:val="18"/>
                <w:szCs w:val="18"/>
              </w:rPr>
            </w:pPr>
            <w:r w:rsidRPr="007639F7">
              <w:rPr>
                <w:b/>
                <w:bCs/>
                <w:color w:val="000000"/>
                <w:sz w:val="18"/>
                <w:szCs w:val="18"/>
              </w:rPr>
              <w:t>2029</w:t>
            </w:r>
          </w:p>
        </w:tc>
        <w:tc>
          <w:tcPr>
            <w:tcW w:w="429" w:type="pct"/>
            <w:tcMar>
              <w:top w:w="0" w:type="dxa"/>
              <w:left w:w="58" w:type="dxa"/>
              <w:bottom w:w="0" w:type="dxa"/>
              <w:right w:w="58" w:type="dxa"/>
            </w:tcMar>
            <w:vAlign w:val="center"/>
            <w:hideMark/>
          </w:tcPr>
          <w:p w14:paraId="4618A80C" w14:textId="77777777" w:rsidR="00F774D2" w:rsidRPr="007639F7" w:rsidRDefault="00F774D2" w:rsidP="00970EB4">
            <w:pPr>
              <w:jc w:val="center"/>
              <w:rPr>
                <w:rFonts w:eastAsia="Calibri"/>
                <w:b/>
                <w:bCs/>
                <w:color w:val="000000"/>
                <w:sz w:val="18"/>
                <w:szCs w:val="18"/>
              </w:rPr>
            </w:pPr>
            <w:r w:rsidRPr="007639F7">
              <w:rPr>
                <w:b/>
                <w:bCs/>
                <w:color w:val="000000"/>
                <w:sz w:val="18"/>
                <w:szCs w:val="18"/>
              </w:rPr>
              <w:t>2030</w:t>
            </w:r>
          </w:p>
        </w:tc>
        <w:tc>
          <w:tcPr>
            <w:tcW w:w="502" w:type="pct"/>
            <w:tcMar>
              <w:top w:w="0" w:type="dxa"/>
              <w:left w:w="58" w:type="dxa"/>
              <w:bottom w:w="0" w:type="dxa"/>
              <w:right w:w="58" w:type="dxa"/>
            </w:tcMar>
            <w:vAlign w:val="center"/>
            <w:hideMark/>
          </w:tcPr>
          <w:p w14:paraId="3AF3ADD3" w14:textId="77777777" w:rsidR="00F774D2" w:rsidRPr="007639F7" w:rsidRDefault="00F774D2" w:rsidP="00970EB4">
            <w:pPr>
              <w:jc w:val="center"/>
              <w:rPr>
                <w:rFonts w:eastAsia="Calibri"/>
                <w:b/>
                <w:bCs/>
                <w:color w:val="000000"/>
                <w:sz w:val="18"/>
                <w:szCs w:val="18"/>
              </w:rPr>
            </w:pPr>
            <w:r w:rsidRPr="007639F7">
              <w:rPr>
                <w:b/>
                <w:bCs/>
                <w:color w:val="000000"/>
                <w:sz w:val="18"/>
                <w:szCs w:val="18"/>
              </w:rPr>
              <w:t>Total</w:t>
            </w:r>
          </w:p>
        </w:tc>
      </w:tr>
      <w:tr w:rsidR="00974C7F" w:rsidRPr="007639F7" w14:paraId="234DE2F8" w14:textId="77777777" w:rsidTr="00BA03EA">
        <w:trPr>
          <w:trHeight w:val="449"/>
          <w:jc w:val="center"/>
        </w:trPr>
        <w:tc>
          <w:tcPr>
            <w:tcW w:w="420" w:type="pct"/>
            <w:tcMar>
              <w:top w:w="0" w:type="dxa"/>
              <w:left w:w="108" w:type="dxa"/>
              <w:bottom w:w="0" w:type="dxa"/>
              <w:right w:w="108" w:type="dxa"/>
            </w:tcMar>
            <w:hideMark/>
          </w:tcPr>
          <w:p w14:paraId="5670E876" w14:textId="77777777" w:rsidR="00F774D2" w:rsidRPr="007639F7" w:rsidRDefault="00F774D2" w:rsidP="00970EB4">
            <w:pPr>
              <w:rPr>
                <w:rFonts w:eastAsia="Calibri"/>
                <w:color w:val="000000"/>
                <w:sz w:val="18"/>
                <w:szCs w:val="18"/>
              </w:rPr>
            </w:pPr>
            <w:r w:rsidRPr="007639F7">
              <w:rPr>
                <w:color w:val="000000"/>
                <w:sz w:val="18"/>
                <w:szCs w:val="18"/>
              </w:rPr>
              <w:t>1.1</w:t>
            </w:r>
          </w:p>
        </w:tc>
        <w:tc>
          <w:tcPr>
            <w:tcW w:w="1310" w:type="pct"/>
            <w:tcMar>
              <w:top w:w="0" w:type="dxa"/>
              <w:left w:w="108" w:type="dxa"/>
              <w:bottom w:w="0" w:type="dxa"/>
              <w:right w:w="108" w:type="dxa"/>
            </w:tcMar>
            <w:hideMark/>
          </w:tcPr>
          <w:p w14:paraId="4492E995" w14:textId="77777777" w:rsidR="00F774D2" w:rsidRPr="007639F7" w:rsidRDefault="00F774D2" w:rsidP="00970EB4">
            <w:pPr>
              <w:jc w:val="left"/>
              <w:rPr>
                <w:rFonts w:eastAsia="Calibri"/>
                <w:color w:val="000000"/>
                <w:sz w:val="18"/>
                <w:szCs w:val="18"/>
              </w:rPr>
            </w:pPr>
            <w:r w:rsidRPr="007639F7">
              <w:rPr>
                <w:color w:val="000000"/>
                <w:sz w:val="18"/>
                <w:szCs w:val="18"/>
              </w:rPr>
              <w:t>Cronograma de reducción del Protocolo de Montreal para sustancias del Anexo C, Grupo I (tons. PAO)</w:t>
            </w:r>
          </w:p>
        </w:tc>
        <w:tc>
          <w:tcPr>
            <w:tcW w:w="422" w:type="pct"/>
            <w:tcMar>
              <w:top w:w="0" w:type="dxa"/>
              <w:left w:w="108" w:type="dxa"/>
              <w:bottom w:w="0" w:type="dxa"/>
              <w:right w:w="108" w:type="dxa"/>
            </w:tcMar>
            <w:hideMark/>
          </w:tcPr>
          <w:p w14:paraId="5317D67D" w14:textId="77777777" w:rsidR="00F774D2" w:rsidRPr="007639F7" w:rsidRDefault="00F774D2" w:rsidP="00970EB4">
            <w:pPr>
              <w:jc w:val="right"/>
              <w:rPr>
                <w:rFonts w:eastAsia="Calibri"/>
                <w:color w:val="000000"/>
                <w:sz w:val="18"/>
                <w:szCs w:val="18"/>
              </w:rPr>
            </w:pPr>
            <w:r w:rsidRPr="007639F7">
              <w:rPr>
                <w:color w:val="000000"/>
                <w:sz w:val="18"/>
                <w:szCs w:val="18"/>
              </w:rPr>
              <w:t>29,30</w:t>
            </w:r>
          </w:p>
        </w:tc>
        <w:tc>
          <w:tcPr>
            <w:tcW w:w="374" w:type="pct"/>
            <w:tcMar>
              <w:top w:w="0" w:type="dxa"/>
              <w:left w:w="108" w:type="dxa"/>
              <w:bottom w:w="0" w:type="dxa"/>
              <w:right w:w="108" w:type="dxa"/>
            </w:tcMar>
            <w:hideMark/>
          </w:tcPr>
          <w:p w14:paraId="548C5FB0" w14:textId="77777777" w:rsidR="00F774D2" w:rsidRPr="007639F7" w:rsidRDefault="00F774D2" w:rsidP="00970EB4">
            <w:pPr>
              <w:jc w:val="right"/>
              <w:rPr>
                <w:rFonts w:eastAsia="Calibri"/>
                <w:color w:val="000000"/>
                <w:sz w:val="18"/>
                <w:szCs w:val="18"/>
              </w:rPr>
            </w:pPr>
            <w:r w:rsidRPr="007639F7">
              <w:rPr>
                <w:color w:val="000000"/>
                <w:sz w:val="18"/>
                <w:szCs w:val="18"/>
              </w:rPr>
              <w:t>14,66</w:t>
            </w:r>
          </w:p>
        </w:tc>
        <w:tc>
          <w:tcPr>
            <w:tcW w:w="375" w:type="pct"/>
            <w:tcMar>
              <w:top w:w="0" w:type="dxa"/>
              <w:left w:w="108" w:type="dxa"/>
              <w:bottom w:w="0" w:type="dxa"/>
              <w:right w:w="108" w:type="dxa"/>
            </w:tcMar>
            <w:hideMark/>
          </w:tcPr>
          <w:p w14:paraId="283FBA75" w14:textId="77777777" w:rsidR="00F774D2" w:rsidRPr="007639F7" w:rsidRDefault="00F774D2" w:rsidP="00970EB4">
            <w:pPr>
              <w:jc w:val="right"/>
              <w:rPr>
                <w:rFonts w:eastAsia="Calibri"/>
                <w:color w:val="000000"/>
                <w:sz w:val="18"/>
                <w:szCs w:val="18"/>
              </w:rPr>
            </w:pPr>
            <w:r w:rsidRPr="007639F7">
              <w:rPr>
                <w:color w:val="000000"/>
                <w:sz w:val="18"/>
                <w:szCs w:val="18"/>
              </w:rPr>
              <w:t>14,66</w:t>
            </w:r>
          </w:p>
        </w:tc>
        <w:tc>
          <w:tcPr>
            <w:tcW w:w="467" w:type="pct"/>
            <w:tcMar>
              <w:top w:w="0" w:type="dxa"/>
              <w:left w:w="108" w:type="dxa"/>
              <w:bottom w:w="0" w:type="dxa"/>
              <w:right w:w="108" w:type="dxa"/>
            </w:tcMar>
            <w:hideMark/>
          </w:tcPr>
          <w:p w14:paraId="2FE0D3FA" w14:textId="77777777" w:rsidR="00F774D2" w:rsidRPr="007639F7" w:rsidRDefault="00F774D2" w:rsidP="00970EB4">
            <w:pPr>
              <w:jc w:val="right"/>
              <w:rPr>
                <w:rFonts w:eastAsia="Calibri"/>
                <w:color w:val="000000"/>
                <w:sz w:val="18"/>
                <w:szCs w:val="18"/>
              </w:rPr>
            </w:pPr>
            <w:r w:rsidRPr="007639F7">
              <w:rPr>
                <w:color w:val="000000"/>
                <w:sz w:val="18"/>
                <w:szCs w:val="18"/>
              </w:rPr>
              <w:t>14,66</w:t>
            </w:r>
          </w:p>
        </w:tc>
        <w:tc>
          <w:tcPr>
            <w:tcW w:w="328" w:type="pct"/>
            <w:tcMar>
              <w:top w:w="0" w:type="dxa"/>
              <w:left w:w="108" w:type="dxa"/>
              <w:bottom w:w="0" w:type="dxa"/>
              <w:right w:w="108" w:type="dxa"/>
            </w:tcMar>
            <w:hideMark/>
          </w:tcPr>
          <w:p w14:paraId="5F30DD82" w14:textId="77777777" w:rsidR="00F774D2" w:rsidRPr="007639F7" w:rsidRDefault="00F774D2" w:rsidP="00970EB4">
            <w:pPr>
              <w:jc w:val="right"/>
              <w:rPr>
                <w:rFonts w:eastAsia="Calibri"/>
                <w:color w:val="000000"/>
                <w:sz w:val="18"/>
                <w:szCs w:val="18"/>
              </w:rPr>
            </w:pPr>
            <w:r w:rsidRPr="007639F7">
              <w:rPr>
                <w:color w:val="000000"/>
                <w:sz w:val="18"/>
                <w:szCs w:val="18"/>
              </w:rPr>
              <w:t>14,66</w:t>
            </w:r>
          </w:p>
        </w:tc>
        <w:tc>
          <w:tcPr>
            <w:tcW w:w="374" w:type="pct"/>
            <w:tcMar>
              <w:top w:w="0" w:type="dxa"/>
              <w:left w:w="108" w:type="dxa"/>
              <w:bottom w:w="0" w:type="dxa"/>
              <w:right w:w="108" w:type="dxa"/>
            </w:tcMar>
            <w:hideMark/>
          </w:tcPr>
          <w:p w14:paraId="70AEAD33" w14:textId="77777777" w:rsidR="00F774D2" w:rsidRPr="007639F7" w:rsidRDefault="00F774D2" w:rsidP="00970EB4">
            <w:pPr>
              <w:jc w:val="right"/>
              <w:rPr>
                <w:rFonts w:eastAsia="Calibri"/>
                <w:color w:val="000000"/>
                <w:sz w:val="18"/>
                <w:szCs w:val="18"/>
              </w:rPr>
            </w:pPr>
            <w:r w:rsidRPr="007639F7">
              <w:rPr>
                <w:color w:val="000000"/>
                <w:sz w:val="18"/>
                <w:szCs w:val="18"/>
              </w:rPr>
              <w:t>14,66</w:t>
            </w:r>
          </w:p>
        </w:tc>
        <w:tc>
          <w:tcPr>
            <w:tcW w:w="429" w:type="pct"/>
            <w:tcMar>
              <w:top w:w="0" w:type="dxa"/>
              <w:left w:w="108" w:type="dxa"/>
              <w:bottom w:w="0" w:type="dxa"/>
              <w:right w:w="108" w:type="dxa"/>
            </w:tcMar>
            <w:hideMark/>
          </w:tcPr>
          <w:p w14:paraId="783769B8" w14:textId="77777777" w:rsidR="00F774D2" w:rsidRPr="007639F7" w:rsidRDefault="00F774D2" w:rsidP="00970EB4">
            <w:pPr>
              <w:jc w:val="right"/>
              <w:rPr>
                <w:rFonts w:eastAsia="Calibri"/>
                <w:color w:val="000000"/>
                <w:sz w:val="18"/>
                <w:szCs w:val="18"/>
              </w:rPr>
            </w:pPr>
            <w:r w:rsidRPr="007639F7">
              <w:rPr>
                <w:color w:val="000000"/>
                <w:sz w:val="18"/>
                <w:szCs w:val="18"/>
              </w:rPr>
              <w:t>0</w:t>
            </w:r>
          </w:p>
        </w:tc>
        <w:tc>
          <w:tcPr>
            <w:tcW w:w="502" w:type="pct"/>
            <w:tcMar>
              <w:top w:w="0" w:type="dxa"/>
              <w:left w:w="108" w:type="dxa"/>
              <w:bottom w:w="0" w:type="dxa"/>
              <w:right w:w="108" w:type="dxa"/>
            </w:tcMar>
            <w:hideMark/>
          </w:tcPr>
          <w:p w14:paraId="00DFC324" w14:textId="77777777" w:rsidR="00F774D2" w:rsidRPr="007639F7" w:rsidRDefault="00F774D2" w:rsidP="00970EB4">
            <w:pPr>
              <w:jc w:val="right"/>
              <w:rPr>
                <w:rFonts w:eastAsia="Calibri"/>
                <w:color w:val="000000"/>
                <w:sz w:val="18"/>
                <w:szCs w:val="18"/>
              </w:rPr>
            </w:pPr>
            <w:r w:rsidRPr="007639F7">
              <w:rPr>
                <w:color w:val="000000"/>
                <w:sz w:val="18"/>
                <w:szCs w:val="18"/>
              </w:rPr>
              <w:t>n. a.</w:t>
            </w:r>
          </w:p>
        </w:tc>
      </w:tr>
      <w:tr w:rsidR="00974C7F" w:rsidRPr="007639F7" w14:paraId="1F2AAB8B" w14:textId="77777777" w:rsidTr="00BA03EA">
        <w:trPr>
          <w:trHeight w:val="449"/>
          <w:jc w:val="center"/>
        </w:trPr>
        <w:tc>
          <w:tcPr>
            <w:tcW w:w="420" w:type="pct"/>
            <w:tcMar>
              <w:top w:w="0" w:type="dxa"/>
              <w:left w:w="108" w:type="dxa"/>
              <w:bottom w:w="0" w:type="dxa"/>
              <w:right w:w="108" w:type="dxa"/>
            </w:tcMar>
            <w:hideMark/>
          </w:tcPr>
          <w:p w14:paraId="7E0901FB" w14:textId="77777777" w:rsidR="00F774D2" w:rsidRPr="007639F7" w:rsidRDefault="00F774D2" w:rsidP="00970EB4">
            <w:pPr>
              <w:rPr>
                <w:rFonts w:eastAsia="Calibri"/>
                <w:color w:val="000000"/>
                <w:sz w:val="18"/>
                <w:szCs w:val="18"/>
              </w:rPr>
            </w:pPr>
            <w:r w:rsidRPr="007639F7">
              <w:rPr>
                <w:color w:val="000000"/>
                <w:sz w:val="18"/>
                <w:szCs w:val="18"/>
              </w:rPr>
              <w:t>1.2</w:t>
            </w:r>
          </w:p>
        </w:tc>
        <w:tc>
          <w:tcPr>
            <w:tcW w:w="1310" w:type="pct"/>
            <w:tcMar>
              <w:top w:w="0" w:type="dxa"/>
              <w:left w:w="108" w:type="dxa"/>
              <w:bottom w:w="0" w:type="dxa"/>
              <w:right w:w="108" w:type="dxa"/>
            </w:tcMar>
            <w:hideMark/>
          </w:tcPr>
          <w:p w14:paraId="3A9E073D" w14:textId="77777777" w:rsidR="00F774D2" w:rsidRPr="007639F7" w:rsidRDefault="00F774D2" w:rsidP="00970EB4">
            <w:pPr>
              <w:jc w:val="left"/>
              <w:rPr>
                <w:rFonts w:eastAsia="Calibri"/>
                <w:color w:val="000000"/>
                <w:sz w:val="18"/>
                <w:szCs w:val="18"/>
              </w:rPr>
            </w:pPr>
            <w:r w:rsidRPr="007639F7">
              <w:rPr>
                <w:color w:val="000000"/>
                <w:sz w:val="18"/>
                <w:szCs w:val="18"/>
              </w:rPr>
              <w:t>Consumo total máximo permitido de sustancias del Anexo C, Grupo I (tons. PAO)</w:t>
            </w:r>
          </w:p>
        </w:tc>
        <w:tc>
          <w:tcPr>
            <w:tcW w:w="422" w:type="pct"/>
            <w:tcMar>
              <w:top w:w="0" w:type="dxa"/>
              <w:left w:w="108" w:type="dxa"/>
              <w:bottom w:w="0" w:type="dxa"/>
              <w:right w:w="108" w:type="dxa"/>
            </w:tcMar>
            <w:hideMark/>
          </w:tcPr>
          <w:p w14:paraId="5B887391" w14:textId="5B0499A7" w:rsidR="00F774D2" w:rsidRPr="007639F7" w:rsidRDefault="00F774D2" w:rsidP="00F27906">
            <w:pPr>
              <w:jc w:val="right"/>
              <w:rPr>
                <w:rFonts w:eastAsia="Calibri"/>
                <w:color w:val="000000"/>
                <w:sz w:val="18"/>
                <w:szCs w:val="18"/>
              </w:rPr>
            </w:pPr>
            <w:r w:rsidRPr="007639F7">
              <w:rPr>
                <w:color w:val="000000"/>
                <w:sz w:val="18"/>
                <w:szCs w:val="18"/>
              </w:rPr>
              <w:t>10</w:t>
            </w:r>
            <w:r w:rsidR="00F27906" w:rsidRPr="007639F7">
              <w:rPr>
                <w:color w:val="000000"/>
                <w:sz w:val="18"/>
                <w:szCs w:val="18"/>
              </w:rPr>
              <w:t>,</w:t>
            </w:r>
            <w:r w:rsidRPr="007639F7">
              <w:rPr>
                <w:color w:val="000000"/>
                <w:sz w:val="18"/>
                <w:szCs w:val="18"/>
              </w:rPr>
              <w:t>67</w:t>
            </w:r>
          </w:p>
        </w:tc>
        <w:tc>
          <w:tcPr>
            <w:tcW w:w="374" w:type="pct"/>
            <w:tcMar>
              <w:top w:w="0" w:type="dxa"/>
              <w:left w:w="108" w:type="dxa"/>
              <w:bottom w:w="0" w:type="dxa"/>
              <w:right w:w="108" w:type="dxa"/>
            </w:tcMar>
          </w:tcPr>
          <w:p w14:paraId="1CC67BA9" w14:textId="45F8846C" w:rsidR="00F774D2" w:rsidRPr="007639F7" w:rsidRDefault="00C44727" w:rsidP="00F27906">
            <w:pPr>
              <w:jc w:val="right"/>
              <w:rPr>
                <w:rFonts w:eastAsia="Calibri"/>
                <w:color w:val="000000"/>
                <w:sz w:val="18"/>
                <w:szCs w:val="18"/>
              </w:rPr>
            </w:pPr>
            <w:r w:rsidRPr="007639F7">
              <w:rPr>
                <w:color w:val="000000"/>
                <w:sz w:val="18"/>
                <w:szCs w:val="18"/>
              </w:rPr>
              <w:t>5</w:t>
            </w:r>
            <w:r w:rsidR="00F27906" w:rsidRPr="007639F7">
              <w:rPr>
                <w:color w:val="000000"/>
                <w:sz w:val="18"/>
                <w:szCs w:val="18"/>
              </w:rPr>
              <w:t>,</w:t>
            </w:r>
            <w:r w:rsidRPr="007639F7">
              <w:rPr>
                <w:color w:val="000000"/>
                <w:sz w:val="18"/>
                <w:szCs w:val="18"/>
              </w:rPr>
              <w:t>34</w:t>
            </w:r>
          </w:p>
        </w:tc>
        <w:tc>
          <w:tcPr>
            <w:tcW w:w="375" w:type="pct"/>
            <w:tcMar>
              <w:top w:w="0" w:type="dxa"/>
              <w:left w:w="108" w:type="dxa"/>
              <w:bottom w:w="0" w:type="dxa"/>
              <w:right w:w="108" w:type="dxa"/>
            </w:tcMar>
          </w:tcPr>
          <w:p w14:paraId="0582D126" w14:textId="4418F759" w:rsidR="00F774D2" w:rsidRPr="007639F7" w:rsidRDefault="00C44727" w:rsidP="00F27906">
            <w:pPr>
              <w:jc w:val="right"/>
              <w:rPr>
                <w:rFonts w:eastAsia="Calibri"/>
                <w:color w:val="000000"/>
                <w:sz w:val="18"/>
                <w:szCs w:val="18"/>
              </w:rPr>
            </w:pPr>
            <w:r w:rsidRPr="007639F7">
              <w:rPr>
                <w:color w:val="000000"/>
                <w:sz w:val="18"/>
                <w:szCs w:val="18"/>
              </w:rPr>
              <w:t>5</w:t>
            </w:r>
            <w:r w:rsidR="00F27906" w:rsidRPr="007639F7">
              <w:rPr>
                <w:color w:val="000000"/>
                <w:sz w:val="18"/>
                <w:szCs w:val="18"/>
              </w:rPr>
              <w:t>,</w:t>
            </w:r>
            <w:r w:rsidRPr="007639F7">
              <w:rPr>
                <w:color w:val="000000"/>
                <w:sz w:val="18"/>
                <w:szCs w:val="18"/>
              </w:rPr>
              <w:t>34</w:t>
            </w:r>
          </w:p>
        </w:tc>
        <w:tc>
          <w:tcPr>
            <w:tcW w:w="467" w:type="pct"/>
            <w:tcMar>
              <w:top w:w="0" w:type="dxa"/>
              <w:left w:w="108" w:type="dxa"/>
              <w:bottom w:w="0" w:type="dxa"/>
              <w:right w:w="108" w:type="dxa"/>
            </w:tcMar>
          </w:tcPr>
          <w:p w14:paraId="069E4E9D" w14:textId="7BD33813" w:rsidR="00F774D2" w:rsidRPr="007639F7" w:rsidRDefault="00C44727" w:rsidP="00F27906">
            <w:pPr>
              <w:jc w:val="right"/>
              <w:rPr>
                <w:rFonts w:eastAsia="Calibri"/>
                <w:color w:val="000000"/>
                <w:sz w:val="18"/>
                <w:szCs w:val="18"/>
              </w:rPr>
            </w:pPr>
            <w:r w:rsidRPr="007639F7">
              <w:rPr>
                <w:color w:val="000000"/>
                <w:sz w:val="18"/>
                <w:szCs w:val="18"/>
              </w:rPr>
              <w:t>5</w:t>
            </w:r>
            <w:r w:rsidR="00F27906" w:rsidRPr="007639F7">
              <w:rPr>
                <w:color w:val="000000"/>
                <w:sz w:val="18"/>
                <w:szCs w:val="18"/>
              </w:rPr>
              <w:t>,</w:t>
            </w:r>
            <w:r w:rsidRPr="007639F7">
              <w:rPr>
                <w:color w:val="000000"/>
                <w:sz w:val="18"/>
                <w:szCs w:val="18"/>
              </w:rPr>
              <w:t>34</w:t>
            </w:r>
          </w:p>
        </w:tc>
        <w:tc>
          <w:tcPr>
            <w:tcW w:w="328" w:type="pct"/>
            <w:tcMar>
              <w:top w:w="0" w:type="dxa"/>
              <w:left w:w="108" w:type="dxa"/>
              <w:bottom w:w="0" w:type="dxa"/>
              <w:right w:w="108" w:type="dxa"/>
            </w:tcMar>
          </w:tcPr>
          <w:p w14:paraId="023A8C2B" w14:textId="43AD36BE" w:rsidR="00F774D2" w:rsidRPr="007639F7" w:rsidRDefault="00C44727" w:rsidP="00F27906">
            <w:pPr>
              <w:jc w:val="right"/>
              <w:rPr>
                <w:rFonts w:eastAsia="Calibri"/>
                <w:color w:val="000000"/>
                <w:sz w:val="18"/>
                <w:szCs w:val="18"/>
              </w:rPr>
            </w:pPr>
            <w:r w:rsidRPr="007639F7">
              <w:rPr>
                <w:color w:val="000000"/>
                <w:sz w:val="18"/>
                <w:szCs w:val="18"/>
              </w:rPr>
              <w:t>5</w:t>
            </w:r>
            <w:r w:rsidR="00F27906" w:rsidRPr="007639F7">
              <w:rPr>
                <w:color w:val="000000"/>
                <w:sz w:val="18"/>
                <w:szCs w:val="18"/>
              </w:rPr>
              <w:t>,</w:t>
            </w:r>
            <w:r w:rsidRPr="007639F7">
              <w:rPr>
                <w:color w:val="000000"/>
                <w:sz w:val="18"/>
                <w:szCs w:val="18"/>
              </w:rPr>
              <w:t>34</w:t>
            </w:r>
          </w:p>
        </w:tc>
        <w:tc>
          <w:tcPr>
            <w:tcW w:w="374" w:type="pct"/>
            <w:tcMar>
              <w:top w:w="0" w:type="dxa"/>
              <w:left w:w="108" w:type="dxa"/>
              <w:bottom w:w="0" w:type="dxa"/>
              <w:right w:w="108" w:type="dxa"/>
            </w:tcMar>
          </w:tcPr>
          <w:p w14:paraId="1B200AC4" w14:textId="34E5E77B" w:rsidR="00F774D2" w:rsidRPr="007639F7" w:rsidRDefault="00C44727" w:rsidP="00F27906">
            <w:pPr>
              <w:jc w:val="right"/>
              <w:rPr>
                <w:rFonts w:eastAsia="Calibri"/>
                <w:color w:val="000000"/>
                <w:sz w:val="18"/>
                <w:szCs w:val="18"/>
              </w:rPr>
            </w:pPr>
            <w:r w:rsidRPr="007639F7">
              <w:rPr>
                <w:color w:val="000000"/>
                <w:sz w:val="18"/>
                <w:szCs w:val="18"/>
              </w:rPr>
              <w:t>5</w:t>
            </w:r>
            <w:r w:rsidR="00F27906" w:rsidRPr="007639F7">
              <w:rPr>
                <w:color w:val="000000"/>
                <w:sz w:val="18"/>
                <w:szCs w:val="18"/>
              </w:rPr>
              <w:t>,</w:t>
            </w:r>
            <w:r w:rsidRPr="007639F7">
              <w:rPr>
                <w:color w:val="000000"/>
                <w:sz w:val="18"/>
                <w:szCs w:val="18"/>
              </w:rPr>
              <w:t>34</w:t>
            </w:r>
          </w:p>
        </w:tc>
        <w:tc>
          <w:tcPr>
            <w:tcW w:w="429" w:type="pct"/>
            <w:tcMar>
              <w:top w:w="0" w:type="dxa"/>
              <w:left w:w="108" w:type="dxa"/>
              <w:bottom w:w="0" w:type="dxa"/>
              <w:right w:w="108" w:type="dxa"/>
            </w:tcMar>
            <w:hideMark/>
          </w:tcPr>
          <w:p w14:paraId="3749BD13" w14:textId="77777777" w:rsidR="00F774D2" w:rsidRPr="007639F7" w:rsidRDefault="00F774D2" w:rsidP="00970EB4">
            <w:pPr>
              <w:jc w:val="right"/>
              <w:rPr>
                <w:rFonts w:eastAsia="Calibri"/>
                <w:color w:val="000000"/>
                <w:sz w:val="18"/>
                <w:szCs w:val="18"/>
              </w:rPr>
            </w:pPr>
            <w:r w:rsidRPr="007639F7">
              <w:rPr>
                <w:color w:val="000000"/>
                <w:sz w:val="18"/>
                <w:szCs w:val="18"/>
              </w:rPr>
              <w:t>0</w:t>
            </w:r>
          </w:p>
        </w:tc>
        <w:tc>
          <w:tcPr>
            <w:tcW w:w="502" w:type="pct"/>
            <w:tcMar>
              <w:top w:w="0" w:type="dxa"/>
              <w:left w:w="108" w:type="dxa"/>
              <w:bottom w:w="0" w:type="dxa"/>
              <w:right w:w="108" w:type="dxa"/>
            </w:tcMar>
            <w:hideMark/>
          </w:tcPr>
          <w:p w14:paraId="22E75167" w14:textId="77777777" w:rsidR="00F774D2" w:rsidRPr="007639F7" w:rsidRDefault="00F774D2" w:rsidP="00970EB4">
            <w:pPr>
              <w:jc w:val="right"/>
              <w:rPr>
                <w:rFonts w:eastAsia="Calibri"/>
                <w:color w:val="000000"/>
                <w:sz w:val="18"/>
                <w:szCs w:val="18"/>
              </w:rPr>
            </w:pPr>
            <w:r w:rsidRPr="007639F7">
              <w:rPr>
                <w:color w:val="000000"/>
                <w:sz w:val="18"/>
                <w:szCs w:val="18"/>
              </w:rPr>
              <w:t>n. a.</w:t>
            </w:r>
          </w:p>
        </w:tc>
      </w:tr>
      <w:tr w:rsidR="00974C7F" w:rsidRPr="007639F7" w14:paraId="40CC33F0" w14:textId="77777777" w:rsidTr="00BA03EA">
        <w:trPr>
          <w:trHeight w:val="299"/>
          <w:jc w:val="center"/>
        </w:trPr>
        <w:tc>
          <w:tcPr>
            <w:tcW w:w="420" w:type="pct"/>
            <w:tcMar>
              <w:top w:w="0" w:type="dxa"/>
              <w:left w:w="108" w:type="dxa"/>
              <w:bottom w:w="0" w:type="dxa"/>
              <w:right w:w="108" w:type="dxa"/>
            </w:tcMar>
            <w:hideMark/>
          </w:tcPr>
          <w:p w14:paraId="4303C624" w14:textId="77777777" w:rsidR="005C51A0" w:rsidRPr="007639F7" w:rsidRDefault="005C51A0" w:rsidP="005C51A0">
            <w:pPr>
              <w:rPr>
                <w:rFonts w:eastAsia="Calibri"/>
                <w:color w:val="000000"/>
                <w:sz w:val="18"/>
                <w:szCs w:val="18"/>
              </w:rPr>
            </w:pPr>
            <w:r w:rsidRPr="007639F7">
              <w:rPr>
                <w:color w:val="000000"/>
                <w:sz w:val="18"/>
                <w:szCs w:val="18"/>
              </w:rPr>
              <w:t>2.1</w:t>
            </w:r>
          </w:p>
        </w:tc>
        <w:tc>
          <w:tcPr>
            <w:tcW w:w="1310" w:type="pct"/>
            <w:tcMar>
              <w:top w:w="0" w:type="dxa"/>
              <w:left w:w="108" w:type="dxa"/>
              <w:bottom w:w="0" w:type="dxa"/>
              <w:right w:w="108" w:type="dxa"/>
            </w:tcMar>
            <w:hideMark/>
          </w:tcPr>
          <w:p w14:paraId="02D53A55" w14:textId="43BE1F07" w:rsidR="005C51A0" w:rsidRPr="007639F7" w:rsidRDefault="005C51A0" w:rsidP="00F87190">
            <w:pPr>
              <w:jc w:val="left"/>
              <w:rPr>
                <w:rFonts w:eastAsia="Calibri"/>
                <w:color w:val="000000"/>
                <w:sz w:val="18"/>
                <w:szCs w:val="18"/>
              </w:rPr>
            </w:pPr>
            <w:r w:rsidRPr="007639F7">
              <w:rPr>
                <w:color w:val="000000"/>
                <w:sz w:val="18"/>
                <w:szCs w:val="18"/>
              </w:rPr>
              <w:t xml:space="preserve">Financiamiento convenido para el </w:t>
            </w:r>
            <w:r w:rsidR="000D7FB0" w:rsidRPr="007639F7">
              <w:rPr>
                <w:color w:val="000000"/>
                <w:sz w:val="18"/>
                <w:szCs w:val="18"/>
              </w:rPr>
              <w:t xml:space="preserve">organismo principal </w:t>
            </w:r>
            <w:r w:rsidRPr="007639F7">
              <w:rPr>
                <w:color w:val="000000"/>
                <w:sz w:val="18"/>
                <w:szCs w:val="18"/>
              </w:rPr>
              <w:t>ONUDI (USD)</w:t>
            </w:r>
          </w:p>
        </w:tc>
        <w:tc>
          <w:tcPr>
            <w:tcW w:w="422" w:type="pct"/>
            <w:noWrap/>
            <w:tcMar>
              <w:top w:w="0" w:type="dxa"/>
              <w:left w:w="108" w:type="dxa"/>
              <w:bottom w:w="0" w:type="dxa"/>
              <w:right w:w="108" w:type="dxa"/>
            </w:tcMar>
          </w:tcPr>
          <w:p w14:paraId="492B8DE5" w14:textId="3E267017" w:rsidR="005C51A0" w:rsidRPr="007639F7" w:rsidRDefault="005C51A0" w:rsidP="005C51A0">
            <w:pPr>
              <w:jc w:val="right"/>
              <w:rPr>
                <w:rFonts w:eastAsia="Calibri"/>
                <w:color w:val="000000"/>
                <w:sz w:val="18"/>
                <w:szCs w:val="18"/>
              </w:rPr>
            </w:pPr>
            <w:r w:rsidRPr="007639F7">
              <w:rPr>
                <w:sz w:val="18"/>
                <w:szCs w:val="18"/>
              </w:rPr>
              <w:t>608.800</w:t>
            </w:r>
          </w:p>
        </w:tc>
        <w:tc>
          <w:tcPr>
            <w:tcW w:w="374" w:type="pct"/>
            <w:tcMar>
              <w:top w:w="0" w:type="dxa"/>
              <w:left w:w="108" w:type="dxa"/>
              <w:bottom w:w="0" w:type="dxa"/>
              <w:right w:w="108" w:type="dxa"/>
            </w:tcMar>
          </w:tcPr>
          <w:p w14:paraId="26EF5AD2" w14:textId="77777777" w:rsidR="005C51A0" w:rsidRPr="007639F7" w:rsidRDefault="005C51A0" w:rsidP="005C51A0">
            <w:pPr>
              <w:jc w:val="right"/>
              <w:rPr>
                <w:rFonts w:eastAsia="Calibri"/>
                <w:color w:val="000000"/>
                <w:sz w:val="18"/>
                <w:szCs w:val="18"/>
              </w:rPr>
            </w:pPr>
            <w:r w:rsidRPr="007639F7">
              <w:rPr>
                <w:color w:val="000000"/>
                <w:sz w:val="18"/>
                <w:szCs w:val="18"/>
              </w:rPr>
              <w:t>0</w:t>
            </w:r>
          </w:p>
        </w:tc>
        <w:tc>
          <w:tcPr>
            <w:tcW w:w="375" w:type="pct"/>
            <w:tcMar>
              <w:top w:w="0" w:type="dxa"/>
              <w:left w:w="108" w:type="dxa"/>
              <w:bottom w:w="0" w:type="dxa"/>
              <w:right w:w="108" w:type="dxa"/>
            </w:tcMar>
          </w:tcPr>
          <w:p w14:paraId="477BDF7D" w14:textId="77777777" w:rsidR="005C51A0" w:rsidRPr="007639F7" w:rsidRDefault="005C51A0" w:rsidP="005C51A0">
            <w:pPr>
              <w:jc w:val="right"/>
              <w:rPr>
                <w:rFonts w:eastAsia="Calibri"/>
                <w:color w:val="000000"/>
                <w:sz w:val="18"/>
                <w:szCs w:val="18"/>
              </w:rPr>
            </w:pPr>
            <w:r w:rsidRPr="007639F7">
              <w:rPr>
                <w:color w:val="000000"/>
                <w:sz w:val="18"/>
                <w:szCs w:val="18"/>
              </w:rPr>
              <w:t>0</w:t>
            </w:r>
          </w:p>
        </w:tc>
        <w:tc>
          <w:tcPr>
            <w:tcW w:w="467" w:type="pct"/>
            <w:tcMar>
              <w:top w:w="0" w:type="dxa"/>
              <w:left w:w="108" w:type="dxa"/>
              <w:bottom w:w="0" w:type="dxa"/>
              <w:right w:w="108" w:type="dxa"/>
            </w:tcMar>
          </w:tcPr>
          <w:p w14:paraId="763996E6" w14:textId="3BE6A8A1" w:rsidR="005C51A0" w:rsidRPr="007639F7" w:rsidRDefault="005C51A0" w:rsidP="005C51A0">
            <w:pPr>
              <w:jc w:val="right"/>
              <w:rPr>
                <w:rFonts w:eastAsia="Calibri"/>
                <w:color w:val="000000"/>
                <w:sz w:val="18"/>
                <w:szCs w:val="18"/>
              </w:rPr>
            </w:pPr>
            <w:r w:rsidRPr="007639F7">
              <w:rPr>
                <w:sz w:val="18"/>
                <w:szCs w:val="18"/>
              </w:rPr>
              <w:t>538.200</w:t>
            </w:r>
          </w:p>
        </w:tc>
        <w:tc>
          <w:tcPr>
            <w:tcW w:w="328" w:type="pct"/>
            <w:noWrap/>
            <w:tcMar>
              <w:top w:w="0" w:type="dxa"/>
              <w:left w:w="108" w:type="dxa"/>
              <w:bottom w:w="0" w:type="dxa"/>
              <w:right w:w="108" w:type="dxa"/>
            </w:tcMar>
          </w:tcPr>
          <w:p w14:paraId="1A5EE341" w14:textId="77777777" w:rsidR="005C51A0" w:rsidRPr="007639F7" w:rsidRDefault="005C51A0" w:rsidP="005C51A0">
            <w:pPr>
              <w:jc w:val="right"/>
              <w:rPr>
                <w:rFonts w:eastAsia="Calibri"/>
                <w:color w:val="000000"/>
                <w:sz w:val="18"/>
                <w:szCs w:val="18"/>
              </w:rPr>
            </w:pPr>
            <w:r w:rsidRPr="007639F7">
              <w:rPr>
                <w:color w:val="000000"/>
                <w:sz w:val="18"/>
                <w:szCs w:val="18"/>
              </w:rPr>
              <w:t>0</w:t>
            </w:r>
          </w:p>
        </w:tc>
        <w:tc>
          <w:tcPr>
            <w:tcW w:w="374" w:type="pct"/>
            <w:tcMar>
              <w:top w:w="0" w:type="dxa"/>
              <w:left w:w="108" w:type="dxa"/>
              <w:bottom w:w="0" w:type="dxa"/>
              <w:right w:w="108" w:type="dxa"/>
            </w:tcMar>
          </w:tcPr>
          <w:p w14:paraId="4540E518" w14:textId="77777777" w:rsidR="005C51A0" w:rsidRPr="007639F7" w:rsidRDefault="005C51A0" w:rsidP="005C51A0">
            <w:pPr>
              <w:jc w:val="right"/>
              <w:rPr>
                <w:rFonts w:eastAsia="Calibri"/>
                <w:color w:val="000000"/>
                <w:sz w:val="18"/>
                <w:szCs w:val="18"/>
              </w:rPr>
            </w:pPr>
            <w:r w:rsidRPr="007639F7">
              <w:rPr>
                <w:color w:val="000000"/>
                <w:sz w:val="18"/>
                <w:szCs w:val="18"/>
              </w:rPr>
              <w:t>0</w:t>
            </w:r>
          </w:p>
        </w:tc>
        <w:tc>
          <w:tcPr>
            <w:tcW w:w="429" w:type="pct"/>
            <w:tcMar>
              <w:top w:w="0" w:type="dxa"/>
              <w:left w:w="108" w:type="dxa"/>
              <w:bottom w:w="0" w:type="dxa"/>
              <w:right w:w="108" w:type="dxa"/>
            </w:tcMar>
          </w:tcPr>
          <w:p w14:paraId="65A19133" w14:textId="5B18F2AC" w:rsidR="005C51A0" w:rsidRPr="007639F7" w:rsidRDefault="005C51A0" w:rsidP="005C51A0">
            <w:pPr>
              <w:jc w:val="right"/>
              <w:rPr>
                <w:rFonts w:eastAsia="Calibri"/>
                <w:color w:val="000000"/>
                <w:sz w:val="18"/>
                <w:szCs w:val="18"/>
              </w:rPr>
            </w:pPr>
            <w:r w:rsidRPr="007639F7">
              <w:rPr>
                <w:sz w:val="18"/>
                <w:szCs w:val="18"/>
              </w:rPr>
              <w:t>138.000</w:t>
            </w:r>
          </w:p>
        </w:tc>
        <w:tc>
          <w:tcPr>
            <w:tcW w:w="502" w:type="pct"/>
            <w:tcMar>
              <w:top w:w="0" w:type="dxa"/>
              <w:left w:w="108" w:type="dxa"/>
              <w:bottom w:w="0" w:type="dxa"/>
              <w:right w:w="108" w:type="dxa"/>
            </w:tcMar>
          </w:tcPr>
          <w:p w14:paraId="024C364F" w14:textId="77777777" w:rsidR="005C51A0" w:rsidRPr="007639F7" w:rsidRDefault="005C51A0" w:rsidP="005C51A0">
            <w:pPr>
              <w:jc w:val="right"/>
              <w:rPr>
                <w:rFonts w:eastAsia="Calibri"/>
                <w:color w:val="000000"/>
                <w:sz w:val="18"/>
                <w:szCs w:val="18"/>
              </w:rPr>
            </w:pPr>
            <w:r w:rsidRPr="007639F7">
              <w:rPr>
                <w:sz w:val="18"/>
                <w:szCs w:val="18"/>
              </w:rPr>
              <w:t>1.285.000</w:t>
            </w:r>
          </w:p>
        </w:tc>
      </w:tr>
      <w:tr w:rsidR="00974C7F" w:rsidRPr="007639F7" w14:paraId="7D3CB0BD" w14:textId="77777777" w:rsidTr="00BA03EA">
        <w:trPr>
          <w:trHeight w:val="299"/>
          <w:jc w:val="center"/>
        </w:trPr>
        <w:tc>
          <w:tcPr>
            <w:tcW w:w="420" w:type="pct"/>
            <w:tcMar>
              <w:top w:w="0" w:type="dxa"/>
              <w:left w:w="108" w:type="dxa"/>
              <w:bottom w:w="0" w:type="dxa"/>
              <w:right w:w="108" w:type="dxa"/>
            </w:tcMar>
            <w:hideMark/>
          </w:tcPr>
          <w:p w14:paraId="74F163B7" w14:textId="77777777" w:rsidR="005C51A0" w:rsidRPr="007639F7" w:rsidRDefault="005C51A0" w:rsidP="005C51A0">
            <w:pPr>
              <w:rPr>
                <w:rFonts w:eastAsia="Calibri"/>
                <w:color w:val="000000"/>
                <w:sz w:val="18"/>
                <w:szCs w:val="18"/>
              </w:rPr>
            </w:pPr>
            <w:r w:rsidRPr="007639F7">
              <w:rPr>
                <w:color w:val="000000"/>
                <w:sz w:val="18"/>
                <w:szCs w:val="18"/>
              </w:rPr>
              <w:t>2.2</w:t>
            </w:r>
          </w:p>
        </w:tc>
        <w:tc>
          <w:tcPr>
            <w:tcW w:w="1310" w:type="pct"/>
            <w:tcMar>
              <w:top w:w="0" w:type="dxa"/>
              <w:left w:w="108" w:type="dxa"/>
              <w:bottom w:w="0" w:type="dxa"/>
              <w:right w:w="108" w:type="dxa"/>
            </w:tcMar>
            <w:hideMark/>
          </w:tcPr>
          <w:p w14:paraId="6B8B590A" w14:textId="6896737D" w:rsidR="005C51A0" w:rsidRPr="007639F7" w:rsidRDefault="005C51A0" w:rsidP="000D7FB0">
            <w:pPr>
              <w:jc w:val="left"/>
              <w:rPr>
                <w:rFonts w:eastAsia="Calibri"/>
                <w:color w:val="000000"/>
                <w:sz w:val="18"/>
                <w:szCs w:val="18"/>
              </w:rPr>
            </w:pPr>
            <w:r w:rsidRPr="007639F7">
              <w:rPr>
                <w:color w:val="000000"/>
                <w:sz w:val="18"/>
                <w:szCs w:val="18"/>
              </w:rPr>
              <w:t xml:space="preserve">Gastos de apoyo para el </w:t>
            </w:r>
            <w:r w:rsidR="000D7FB0" w:rsidRPr="007639F7">
              <w:rPr>
                <w:color w:val="000000"/>
                <w:sz w:val="18"/>
                <w:szCs w:val="18"/>
              </w:rPr>
              <w:t>organismo</w:t>
            </w:r>
            <w:r w:rsidR="00F87190" w:rsidRPr="007639F7">
              <w:rPr>
                <w:color w:val="000000"/>
                <w:sz w:val="18"/>
                <w:szCs w:val="18"/>
              </w:rPr>
              <w:t xml:space="preserve"> </w:t>
            </w:r>
            <w:r w:rsidR="000D7FB0" w:rsidRPr="007639F7">
              <w:rPr>
                <w:color w:val="000000"/>
                <w:sz w:val="18"/>
                <w:szCs w:val="18"/>
              </w:rPr>
              <w:t>p</w:t>
            </w:r>
            <w:r w:rsidR="00F90F28" w:rsidRPr="007639F7">
              <w:rPr>
                <w:color w:val="000000"/>
                <w:sz w:val="18"/>
                <w:szCs w:val="18"/>
              </w:rPr>
              <w:t>rincipal</w:t>
            </w:r>
            <w:r w:rsidRPr="007639F7">
              <w:rPr>
                <w:color w:val="000000"/>
                <w:sz w:val="18"/>
                <w:szCs w:val="18"/>
              </w:rPr>
              <w:t xml:space="preserve"> (USD)</w:t>
            </w:r>
          </w:p>
        </w:tc>
        <w:tc>
          <w:tcPr>
            <w:tcW w:w="422" w:type="pct"/>
            <w:noWrap/>
            <w:tcMar>
              <w:top w:w="0" w:type="dxa"/>
              <w:left w:w="108" w:type="dxa"/>
              <w:bottom w:w="0" w:type="dxa"/>
              <w:right w:w="108" w:type="dxa"/>
            </w:tcMar>
          </w:tcPr>
          <w:p w14:paraId="5BE3D4AF" w14:textId="153D5D56" w:rsidR="005C51A0" w:rsidRPr="007639F7" w:rsidRDefault="005C51A0" w:rsidP="005C51A0">
            <w:pPr>
              <w:jc w:val="right"/>
              <w:rPr>
                <w:rFonts w:eastAsia="Calibri"/>
                <w:color w:val="000000"/>
                <w:sz w:val="18"/>
                <w:szCs w:val="18"/>
              </w:rPr>
            </w:pPr>
            <w:r w:rsidRPr="007639F7">
              <w:rPr>
                <w:sz w:val="18"/>
                <w:szCs w:val="18"/>
              </w:rPr>
              <w:t>42.616</w:t>
            </w:r>
          </w:p>
        </w:tc>
        <w:tc>
          <w:tcPr>
            <w:tcW w:w="374" w:type="pct"/>
            <w:tcMar>
              <w:top w:w="0" w:type="dxa"/>
              <w:left w:w="108" w:type="dxa"/>
              <w:bottom w:w="0" w:type="dxa"/>
              <w:right w:w="108" w:type="dxa"/>
            </w:tcMar>
          </w:tcPr>
          <w:p w14:paraId="4E6327BF" w14:textId="77777777" w:rsidR="005C51A0" w:rsidRPr="007639F7" w:rsidRDefault="005C51A0" w:rsidP="005C51A0">
            <w:pPr>
              <w:jc w:val="right"/>
              <w:rPr>
                <w:rFonts w:eastAsia="Calibri"/>
                <w:color w:val="000000"/>
                <w:sz w:val="18"/>
                <w:szCs w:val="18"/>
              </w:rPr>
            </w:pPr>
            <w:r w:rsidRPr="007639F7">
              <w:rPr>
                <w:color w:val="000000"/>
                <w:sz w:val="18"/>
                <w:szCs w:val="18"/>
              </w:rPr>
              <w:t>0</w:t>
            </w:r>
          </w:p>
        </w:tc>
        <w:tc>
          <w:tcPr>
            <w:tcW w:w="375" w:type="pct"/>
            <w:tcMar>
              <w:top w:w="0" w:type="dxa"/>
              <w:left w:w="108" w:type="dxa"/>
              <w:bottom w:w="0" w:type="dxa"/>
              <w:right w:w="108" w:type="dxa"/>
            </w:tcMar>
          </w:tcPr>
          <w:p w14:paraId="4CF8B2FC" w14:textId="77777777" w:rsidR="005C51A0" w:rsidRPr="007639F7" w:rsidRDefault="005C51A0" w:rsidP="005C51A0">
            <w:pPr>
              <w:jc w:val="right"/>
              <w:rPr>
                <w:rFonts w:eastAsia="Calibri"/>
                <w:color w:val="000000"/>
                <w:sz w:val="18"/>
                <w:szCs w:val="18"/>
              </w:rPr>
            </w:pPr>
            <w:r w:rsidRPr="007639F7">
              <w:rPr>
                <w:color w:val="000000"/>
                <w:sz w:val="18"/>
                <w:szCs w:val="18"/>
              </w:rPr>
              <w:t>0</w:t>
            </w:r>
          </w:p>
        </w:tc>
        <w:tc>
          <w:tcPr>
            <w:tcW w:w="467" w:type="pct"/>
            <w:tcMar>
              <w:top w:w="0" w:type="dxa"/>
              <w:left w:w="108" w:type="dxa"/>
              <w:bottom w:w="0" w:type="dxa"/>
              <w:right w:w="108" w:type="dxa"/>
            </w:tcMar>
          </w:tcPr>
          <w:p w14:paraId="7BF75D43" w14:textId="793B8453" w:rsidR="005C51A0" w:rsidRPr="007639F7" w:rsidRDefault="005C51A0" w:rsidP="005C51A0">
            <w:pPr>
              <w:jc w:val="right"/>
              <w:rPr>
                <w:rFonts w:eastAsia="Calibri"/>
                <w:color w:val="000000"/>
                <w:sz w:val="18"/>
                <w:szCs w:val="18"/>
              </w:rPr>
            </w:pPr>
            <w:r w:rsidRPr="007639F7">
              <w:rPr>
                <w:sz w:val="18"/>
                <w:szCs w:val="18"/>
              </w:rPr>
              <w:t>37.674</w:t>
            </w:r>
          </w:p>
        </w:tc>
        <w:tc>
          <w:tcPr>
            <w:tcW w:w="328" w:type="pct"/>
            <w:noWrap/>
            <w:tcMar>
              <w:top w:w="0" w:type="dxa"/>
              <w:left w:w="108" w:type="dxa"/>
              <w:bottom w:w="0" w:type="dxa"/>
              <w:right w:w="108" w:type="dxa"/>
            </w:tcMar>
          </w:tcPr>
          <w:p w14:paraId="5BC1CCDF" w14:textId="77777777" w:rsidR="005C51A0" w:rsidRPr="007639F7" w:rsidRDefault="005C51A0" w:rsidP="005C51A0">
            <w:pPr>
              <w:jc w:val="right"/>
              <w:rPr>
                <w:rFonts w:eastAsia="Calibri"/>
                <w:color w:val="000000"/>
                <w:sz w:val="18"/>
                <w:szCs w:val="18"/>
              </w:rPr>
            </w:pPr>
            <w:r w:rsidRPr="007639F7">
              <w:rPr>
                <w:color w:val="000000"/>
                <w:sz w:val="18"/>
                <w:szCs w:val="18"/>
              </w:rPr>
              <w:t>0</w:t>
            </w:r>
          </w:p>
        </w:tc>
        <w:tc>
          <w:tcPr>
            <w:tcW w:w="374" w:type="pct"/>
            <w:tcMar>
              <w:top w:w="0" w:type="dxa"/>
              <w:left w:w="108" w:type="dxa"/>
              <w:bottom w:w="0" w:type="dxa"/>
              <w:right w:w="108" w:type="dxa"/>
            </w:tcMar>
          </w:tcPr>
          <w:p w14:paraId="34DD78D4" w14:textId="77777777" w:rsidR="005C51A0" w:rsidRPr="007639F7" w:rsidRDefault="005C51A0" w:rsidP="005C51A0">
            <w:pPr>
              <w:jc w:val="right"/>
              <w:rPr>
                <w:rFonts w:eastAsia="Calibri"/>
                <w:color w:val="000000"/>
                <w:sz w:val="18"/>
                <w:szCs w:val="18"/>
              </w:rPr>
            </w:pPr>
            <w:r w:rsidRPr="007639F7">
              <w:rPr>
                <w:color w:val="000000"/>
                <w:sz w:val="18"/>
                <w:szCs w:val="18"/>
              </w:rPr>
              <w:t>0</w:t>
            </w:r>
          </w:p>
        </w:tc>
        <w:tc>
          <w:tcPr>
            <w:tcW w:w="429" w:type="pct"/>
            <w:tcMar>
              <w:top w:w="0" w:type="dxa"/>
              <w:left w:w="108" w:type="dxa"/>
              <w:bottom w:w="0" w:type="dxa"/>
              <w:right w:w="108" w:type="dxa"/>
            </w:tcMar>
          </w:tcPr>
          <w:p w14:paraId="2F71337C" w14:textId="56D50EA1" w:rsidR="005C51A0" w:rsidRPr="007639F7" w:rsidRDefault="005C51A0" w:rsidP="005C51A0">
            <w:pPr>
              <w:jc w:val="right"/>
              <w:rPr>
                <w:rFonts w:eastAsia="Calibri"/>
                <w:color w:val="000000"/>
                <w:sz w:val="18"/>
                <w:szCs w:val="18"/>
              </w:rPr>
            </w:pPr>
            <w:r w:rsidRPr="007639F7">
              <w:rPr>
                <w:color w:val="000000"/>
                <w:sz w:val="18"/>
                <w:szCs w:val="18"/>
              </w:rPr>
              <w:t>9.660</w:t>
            </w:r>
          </w:p>
        </w:tc>
        <w:tc>
          <w:tcPr>
            <w:tcW w:w="502" w:type="pct"/>
            <w:tcMar>
              <w:top w:w="0" w:type="dxa"/>
              <w:left w:w="108" w:type="dxa"/>
              <w:bottom w:w="0" w:type="dxa"/>
              <w:right w:w="108" w:type="dxa"/>
            </w:tcMar>
          </w:tcPr>
          <w:p w14:paraId="24D0E70D" w14:textId="77777777" w:rsidR="005C51A0" w:rsidRPr="007639F7" w:rsidRDefault="005C51A0" w:rsidP="005C51A0">
            <w:pPr>
              <w:jc w:val="right"/>
              <w:rPr>
                <w:rFonts w:eastAsia="Calibri"/>
                <w:color w:val="000000"/>
                <w:sz w:val="18"/>
                <w:szCs w:val="18"/>
              </w:rPr>
            </w:pPr>
            <w:r w:rsidRPr="007639F7">
              <w:rPr>
                <w:sz w:val="18"/>
                <w:szCs w:val="18"/>
              </w:rPr>
              <w:t>89.950</w:t>
            </w:r>
          </w:p>
        </w:tc>
      </w:tr>
      <w:tr w:rsidR="00974C7F" w:rsidRPr="007639F7" w14:paraId="6BDD56B2" w14:textId="77777777" w:rsidTr="00BA03EA">
        <w:trPr>
          <w:trHeight w:val="299"/>
          <w:jc w:val="center"/>
        </w:trPr>
        <w:tc>
          <w:tcPr>
            <w:tcW w:w="420" w:type="pct"/>
            <w:tcMar>
              <w:top w:w="0" w:type="dxa"/>
              <w:left w:w="108" w:type="dxa"/>
              <w:bottom w:w="0" w:type="dxa"/>
              <w:right w:w="108" w:type="dxa"/>
            </w:tcMar>
            <w:hideMark/>
          </w:tcPr>
          <w:p w14:paraId="1C554CC1" w14:textId="77777777" w:rsidR="005C51A0" w:rsidRPr="007639F7" w:rsidRDefault="005C51A0" w:rsidP="005C51A0">
            <w:pPr>
              <w:rPr>
                <w:rFonts w:eastAsia="Calibri"/>
                <w:color w:val="000000"/>
                <w:sz w:val="18"/>
                <w:szCs w:val="18"/>
              </w:rPr>
            </w:pPr>
            <w:r w:rsidRPr="007639F7">
              <w:rPr>
                <w:color w:val="000000"/>
                <w:sz w:val="18"/>
                <w:szCs w:val="18"/>
              </w:rPr>
              <w:t>3.1</w:t>
            </w:r>
          </w:p>
        </w:tc>
        <w:tc>
          <w:tcPr>
            <w:tcW w:w="1310" w:type="pct"/>
            <w:tcMar>
              <w:top w:w="0" w:type="dxa"/>
              <w:left w:w="108" w:type="dxa"/>
              <w:bottom w:w="0" w:type="dxa"/>
              <w:right w:w="108" w:type="dxa"/>
            </w:tcMar>
            <w:hideMark/>
          </w:tcPr>
          <w:p w14:paraId="0F6E58F7" w14:textId="77777777" w:rsidR="005C51A0" w:rsidRPr="007639F7" w:rsidRDefault="005C51A0" w:rsidP="005C51A0">
            <w:pPr>
              <w:jc w:val="left"/>
              <w:rPr>
                <w:rFonts w:eastAsia="Calibri"/>
                <w:color w:val="000000"/>
                <w:sz w:val="18"/>
                <w:szCs w:val="18"/>
              </w:rPr>
            </w:pPr>
            <w:r w:rsidRPr="007639F7">
              <w:rPr>
                <w:color w:val="000000"/>
                <w:sz w:val="18"/>
                <w:szCs w:val="18"/>
              </w:rPr>
              <w:t>Financiamiento convenido total (USD)</w:t>
            </w:r>
          </w:p>
        </w:tc>
        <w:tc>
          <w:tcPr>
            <w:tcW w:w="422" w:type="pct"/>
            <w:noWrap/>
            <w:tcMar>
              <w:top w:w="0" w:type="dxa"/>
              <w:left w:w="108" w:type="dxa"/>
              <w:bottom w:w="0" w:type="dxa"/>
              <w:right w:w="108" w:type="dxa"/>
            </w:tcMar>
          </w:tcPr>
          <w:p w14:paraId="1757AED6" w14:textId="124FDC6C" w:rsidR="005C51A0" w:rsidRPr="007639F7" w:rsidRDefault="005C51A0" w:rsidP="005C51A0">
            <w:pPr>
              <w:jc w:val="right"/>
              <w:rPr>
                <w:rFonts w:eastAsia="Calibri"/>
                <w:color w:val="000000"/>
                <w:sz w:val="18"/>
                <w:szCs w:val="18"/>
              </w:rPr>
            </w:pPr>
            <w:r w:rsidRPr="007639F7">
              <w:rPr>
                <w:sz w:val="18"/>
                <w:szCs w:val="18"/>
              </w:rPr>
              <w:t>608.800</w:t>
            </w:r>
          </w:p>
        </w:tc>
        <w:tc>
          <w:tcPr>
            <w:tcW w:w="374" w:type="pct"/>
            <w:tcMar>
              <w:top w:w="0" w:type="dxa"/>
              <w:left w:w="108" w:type="dxa"/>
              <w:bottom w:w="0" w:type="dxa"/>
              <w:right w:w="108" w:type="dxa"/>
            </w:tcMar>
          </w:tcPr>
          <w:p w14:paraId="19DAF693" w14:textId="77777777" w:rsidR="005C51A0" w:rsidRPr="007639F7" w:rsidRDefault="005C51A0" w:rsidP="005C51A0">
            <w:pPr>
              <w:jc w:val="right"/>
              <w:rPr>
                <w:rFonts w:eastAsia="Calibri"/>
                <w:color w:val="000000"/>
                <w:sz w:val="18"/>
                <w:szCs w:val="18"/>
              </w:rPr>
            </w:pPr>
            <w:r w:rsidRPr="007639F7">
              <w:rPr>
                <w:color w:val="000000"/>
                <w:sz w:val="18"/>
                <w:szCs w:val="18"/>
              </w:rPr>
              <w:t>0</w:t>
            </w:r>
          </w:p>
        </w:tc>
        <w:tc>
          <w:tcPr>
            <w:tcW w:w="375" w:type="pct"/>
            <w:tcMar>
              <w:top w:w="0" w:type="dxa"/>
              <w:left w:w="108" w:type="dxa"/>
              <w:bottom w:w="0" w:type="dxa"/>
              <w:right w:w="108" w:type="dxa"/>
            </w:tcMar>
          </w:tcPr>
          <w:p w14:paraId="00322D0A" w14:textId="77777777" w:rsidR="005C51A0" w:rsidRPr="007639F7" w:rsidRDefault="005C51A0" w:rsidP="005C51A0">
            <w:pPr>
              <w:jc w:val="right"/>
              <w:rPr>
                <w:rFonts w:eastAsia="Calibri"/>
                <w:color w:val="000000"/>
                <w:sz w:val="18"/>
                <w:szCs w:val="18"/>
              </w:rPr>
            </w:pPr>
            <w:r w:rsidRPr="007639F7">
              <w:rPr>
                <w:color w:val="000000"/>
                <w:sz w:val="18"/>
                <w:szCs w:val="18"/>
              </w:rPr>
              <w:t>0</w:t>
            </w:r>
          </w:p>
        </w:tc>
        <w:tc>
          <w:tcPr>
            <w:tcW w:w="467" w:type="pct"/>
            <w:tcMar>
              <w:top w:w="0" w:type="dxa"/>
              <w:left w:w="108" w:type="dxa"/>
              <w:bottom w:w="0" w:type="dxa"/>
              <w:right w:w="108" w:type="dxa"/>
            </w:tcMar>
          </w:tcPr>
          <w:p w14:paraId="1FF67EA0" w14:textId="4DE53C56" w:rsidR="005C51A0" w:rsidRPr="007639F7" w:rsidRDefault="005C51A0" w:rsidP="005C51A0">
            <w:pPr>
              <w:jc w:val="right"/>
              <w:rPr>
                <w:rFonts w:eastAsia="Calibri"/>
                <w:color w:val="000000"/>
                <w:sz w:val="18"/>
                <w:szCs w:val="18"/>
              </w:rPr>
            </w:pPr>
            <w:r w:rsidRPr="007639F7">
              <w:rPr>
                <w:sz w:val="18"/>
                <w:szCs w:val="18"/>
              </w:rPr>
              <w:t>538.200</w:t>
            </w:r>
          </w:p>
        </w:tc>
        <w:tc>
          <w:tcPr>
            <w:tcW w:w="328" w:type="pct"/>
            <w:noWrap/>
            <w:tcMar>
              <w:top w:w="0" w:type="dxa"/>
              <w:left w:w="108" w:type="dxa"/>
              <w:bottom w:w="0" w:type="dxa"/>
              <w:right w:w="108" w:type="dxa"/>
            </w:tcMar>
          </w:tcPr>
          <w:p w14:paraId="4E647720" w14:textId="77777777" w:rsidR="005C51A0" w:rsidRPr="007639F7" w:rsidRDefault="005C51A0" w:rsidP="005C51A0">
            <w:pPr>
              <w:jc w:val="right"/>
              <w:rPr>
                <w:rFonts w:eastAsia="Calibri"/>
                <w:color w:val="000000"/>
                <w:sz w:val="18"/>
                <w:szCs w:val="18"/>
              </w:rPr>
            </w:pPr>
            <w:r w:rsidRPr="007639F7">
              <w:rPr>
                <w:color w:val="000000"/>
                <w:sz w:val="18"/>
                <w:szCs w:val="18"/>
              </w:rPr>
              <w:t>0</w:t>
            </w:r>
          </w:p>
        </w:tc>
        <w:tc>
          <w:tcPr>
            <w:tcW w:w="374" w:type="pct"/>
            <w:tcMar>
              <w:top w:w="0" w:type="dxa"/>
              <w:left w:w="108" w:type="dxa"/>
              <w:bottom w:w="0" w:type="dxa"/>
              <w:right w:w="108" w:type="dxa"/>
            </w:tcMar>
          </w:tcPr>
          <w:p w14:paraId="7F3AD4EC" w14:textId="77777777" w:rsidR="005C51A0" w:rsidRPr="007639F7" w:rsidRDefault="005C51A0" w:rsidP="005C51A0">
            <w:pPr>
              <w:jc w:val="right"/>
              <w:rPr>
                <w:rFonts w:eastAsia="Calibri"/>
                <w:color w:val="000000"/>
                <w:sz w:val="18"/>
                <w:szCs w:val="18"/>
              </w:rPr>
            </w:pPr>
            <w:r w:rsidRPr="007639F7">
              <w:rPr>
                <w:color w:val="000000"/>
                <w:sz w:val="18"/>
                <w:szCs w:val="18"/>
              </w:rPr>
              <w:t>0</w:t>
            </w:r>
          </w:p>
        </w:tc>
        <w:tc>
          <w:tcPr>
            <w:tcW w:w="429" w:type="pct"/>
            <w:tcMar>
              <w:top w:w="0" w:type="dxa"/>
              <w:left w:w="108" w:type="dxa"/>
              <w:bottom w:w="0" w:type="dxa"/>
              <w:right w:w="108" w:type="dxa"/>
            </w:tcMar>
          </w:tcPr>
          <w:p w14:paraId="0F075AD2" w14:textId="18B97C06" w:rsidR="005C51A0" w:rsidRPr="007639F7" w:rsidRDefault="005C51A0" w:rsidP="005C51A0">
            <w:pPr>
              <w:jc w:val="right"/>
              <w:rPr>
                <w:rFonts w:eastAsia="Calibri"/>
                <w:color w:val="000000"/>
                <w:sz w:val="18"/>
                <w:szCs w:val="18"/>
              </w:rPr>
            </w:pPr>
            <w:r w:rsidRPr="007639F7">
              <w:rPr>
                <w:sz w:val="18"/>
                <w:szCs w:val="18"/>
              </w:rPr>
              <w:t>138.000</w:t>
            </w:r>
          </w:p>
        </w:tc>
        <w:tc>
          <w:tcPr>
            <w:tcW w:w="502" w:type="pct"/>
            <w:tcMar>
              <w:top w:w="0" w:type="dxa"/>
              <w:left w:w="108" w:type="dxa"/>
              <w:bottom w:w="0" w:type="dxa"/>
              <w:right w:w="108" w:type="dxa"/>
            </w:tcMar>
          </w:tcPr>
          <w:p w14:paraId="2833F226" w14:textId="77777777" w:rsidR="005C51A0" w:rsidRPr="007639F7" w:rsidRDefault="005C51A0" w:rsidP="005C51A0">
            <w:pPr>
              <w:jc w:val="right"/>
              <w:rPr>
                <w:rFonts w:eastAsia="Calibri"/>
                <w:color w:val="000000"/>
                <w:sz w:val="18"/>
                <w:szCs w:val="18"/>
              </w:rPr>
            </w:pPr>
            <w:r w:rsidRPr="007639F7">
              <w:rPr>
                <w:sz w:val="18"/>
                <w:szCs w:val="18"/>
              </w:rPr>
              <w:t>1.285.000</w:t>
            </w:r>
          </w:p>
        </w:tc>
      </w:tr>
      <w:tr w:rsidR="00974C7F" w:rsidRPr="007639F7" w14:paraId="12A0F704" w14:textId="77777777" w:rsidTr="00BA03EA">
        <w:trPr>
          <w:trHeight w:val="299"/>
          <w:jc w:val="center"/>
        </w:trPr>
        <w:tc>
          <w:tcPr>
            <w:tcW w:w="420" w:type="pct"/>
            <w:tcMar>
              <w:top w:w="0" w:type="dxa"/>
              <w:left w:w="108" w:type="dxa"/>
              <w:bottom w:w="0" w:type="dxa"/>
              <w:right w:w="108" w:type="dxa"/>
            </w:tcMar>
            <w:hideMark/>
          </w:tcPr>
          <w:p w14:paraId="2553E207" w14:textId="77777777" w:rsidR="005C51A0" w:rsidRPr="007639F7" w:rsidRDefault="005C51A0" w:rsidP="005C51A0">
            <w:pPr>
              <w:rPr>
                <w:rFonts w:eastAsia="Calibri"/>
                <w:color w:val="000000"/>
                <w:sz w:val="18"/>
                <w:szCs w:val="18"/>
              </w:rPr>
            </w:pPr>
            <w:r w:rsidRPr="007639F7">
              <w:rPr>
                <w:color w:val="000000"/>
                <w:sz w:val="18"/>
                <w:szCs w:val="18"/>
              </w:rPr>
              <w:t>3.2</w:t>
            </w:r>
          </w:p>
        </w:tc>
        <w:tc>
          <w:tcPr>
            <w:tcW w:w="1310" w:type="pct"/>
            <w:tcMar>
              <w:top w:w="0" w:type="dxa"/>
              <w:left w:w="108" w:type="dxa"/>
              <w:bottom w:w="0" w:type="dxa"/>
              <w:right w:w="108" w:type="dxa"/>
            </w:tcMar>
            <w:hideMark/>
          </w:tcPr>
          <w:p w14:paraId="1E12E7A8" w14:textId="4D5C1B55" w:rsidR="005C51A0" w:rsidRPr="007639F7" w:rsidRDefault="005C51A0" w:rsidP="005C51A0">
            <w:pPr>
              <w:jc w:val="left"/>
              <w:rPr>
                <w:rFonts w:eastAsia="Calibri"/>
                <w:color w:val="000000"/>
                <w:sz w:val="18"/>
                <w:szCs w:val="18"/>
              </w:rPr>
            </w:pPr>
            <w:r w:rsidRPr="007639F7">
              <w:rPr>
                <w:color w:val="000000"/>
                <w:sz w:val="18"/>
                <w:szCs w:val="18"/>
              </w:rPr>
              <w:t xml:space="preserve">Total </w:t>
            </w:r>
            <w:r w:rsidR="00BA03EA">
              <w:rPr>
                <w:color w:val="000000"/>
                <w:sz w:val="18"/>
                <w:szCs w:val="18"/>
              </w:rPr>
              <w:t xml:space="preserve">de </w:t>
            </w:r>
            <w:r w:rsidRPr="007639F7">
              <w:rPr>
                <w:color w:val="000000"/>
                <w:sz w:val="18"/>
                <w:szCs w:val="18"/>
              </w:rPr>
              <w:t>gastos de apoyo (USD)</w:t>
            </w:r>
          </w:p>
        </w:tc>
        <w:tc>
          <w:tcPr>
            <w:tcW w:w="422" w:type="pct"/>
            <w:noWrap/>
            <w:tcMar>
              <w:top w:w="0" w:type="dxa"/>
              <w:left w:w="108" w:type="dxa"/>
              <w:bottom w:w="0" w:type="dxa"/>
              <w:right w:w="108" w:type="dxa"/>
            </w:tcMar>
          </w:tcPr>
          <w:p w14:paraId="564DEBF3" w14:textId="7A1E9807" w:rsidR="005C51A0" w:rsidRPr="007639F7" w:rsidRDefault="005C51A0" w:rsidP="005C51A0">
            <w:pPr>
              <w:jc w:val="right"/>
              <w:rPr>
                <w:sz w:val="18"/>
                <w:szCs w:val="18"/>
              </w:rPr>
            </w:pPr>
            <w:r w:rsidRPr="007639F7">
              <w:rPr>
                <w:sz w:val="18"/>
                <w:szCs w:val="18"/>
              </w:rPr>
              <w:t>42.616</w:t>
            </w:r>
          </w:p>
        </w:tc>
        <w:tc>
          <w:tcPr>
            <w:tcW w:w="374" w:type="pct"/>
            <w:tcMar>
              <w:top w:w="0" w:type="dxa"/>
              <w:left w:w="108" w:type="dxa"/>
              <w:bottom w:w="0" w:type="dxa"/>
              <w:right w:w="108" w:type="dxa"/>
            </w:tcMar>
          </w:tcPr>
          <w:p w14:paraId="0661B3E7" w14:textId="77777777" w:rsidR="005C51A0" w:rsidRPr="007639F7" w:rsidRDefault="005C51A0" w:rsidP="005C51A0">
            <w:pPr>
              <w:jc w:val="right"/>
              <w:rPr>
                <w:sz w:val="18"/>
                <w:szCs w:val="18"/>
              </w:rPr>
            </w:pPr>
            <w:r w:rsidRPr="007639F7">
              <w:rPr>
                <w:color w:val="000000"/>
                <w:sz w:val="18"/>
                <w:szCs w:val="18"/>
              </w:rPr>
              <w:t>0</w:t>
            </w:r>
          </w:p>
        </w:tc>
        <w:tc>
          <w:tcPr>
            <w:tcW w:w="375" w:type="pct"/>
            <w:tcMar>
              <w:top w:w="0" w:type="dxa"/>
              <w:left w:w="108" w:type="dxa"/>
              <w:bottom w:w="0" w:type="dxa"/>
              <w:right w:w="108" w:type="dxa"/>
            </w:tcMar>
          </w:tcPr>
          <w:p w14:paraId="6D3F6A99" w14:textId="77777777" w:rsidR="005C51A0" w:rsidRPr="007639F7" w:rsidRDefault="005C51A0" w:rsidP="005C51A0">
            <w:pPr>
              <w:jc w:val="right"/>
              <w:rPr>
                <w:sz w:val="18"/>
                <w:szCs w:val="18"/>
              </w:rPr>
            </w:pPr>
            <w:r w:rsidRPr="007639F7">
              <w:rPr>
                <w:color w:val="000000"/>
                <w:sz w:val="18"/>
                <w:szCs w:val="18"/>
              </w:rPr>
              <w:t>0</w:t>
            </w:r>
          </w:p>
        </w:tc>
        <w:tc>
          <w:tcPr>
            <w:tcW w:w="467" w:type="pct"/>
            <w:tcMar>
              <w:top w:w="0" w:type="dxa"/>
              <w:left w:w="108" w:type="dxa"/>
              <w:bottom w:w="0" w:type="dxa"/>
              <w:right w:w="108" w:type="dxa"/>
            </w:tcMar>
          </w:tcPr>
          <w:p w14:paraId="34E96CF0" w14:textId="6EF0C59C" w:rsidR="005C51A0" w:rsidRPr="007639F7" w:rsidRDefault="005C51A0" w:rsidP="005C51A0">
            <w:pPr>
              <w:jc w:val="right"/>
              <w:rPr>
                <w:sz w:val="18"/>
                <w:szCs w:val="18"/>
              </w:rPr>
            </w:pPr>
            <w:r w:rsidRPr="007639F7">
              <w:rPr>
                <w:sz w:val="18"/>
                <w:szCs w:val="18"/>
              </w:rPr>
              <w:t>37.674</w:t>
            </w:r>
          </w:p>
        </w:tc>
        <w:tc>
          <w:tcPr>
            <w:tcW w:w="328" w:type="pct"/>
            <w:noWrap/>
            <w:tcMar>
              <w:top w:w="0" w:type="dxa"/>
              <w:left w:w="108" w:type="dxa"/>
              <w:bottom w:w="0" w:type="dxa"/>
              <w:right w:w="108" w:type="dxa"/>
            </w:tcMar>
          </w:tcPr>
          <w:p w14:paraId="7A0508AD" w14:textId="77777777" w:rsidR="005C51A0" w:rsidRPr="007639F7" w:rsidRDefault="005C51A0" w:rsidP="005C51A0">
            <w:pPr>
              <w:jc w:val="right"/>
              <w:rPr>
                <w:sz w:val="18"/>
                <w:szCs w:val="18"/>
              </w:rPr>
            </w:pPr>
            <w:r w:rsidRPr="007639F7">
              <w:rPr>
                <w:color w:val="000000"/>
                <w:sz w:val="18"/>
                <w:szCs w:val="18"/>
              </w:rPr>
              <w:t>0</w:t>
            </w:r>
          </w:p>
        </w:tc>
        <w:tc>
          <w:tcPr>
            <w:tcW w:w="374" w:type="pct"/>
            <w:tcMar>
              <w:top w:w="0" w:type="dxa"/>
              <w:left w:w="108" w:type="dxa"/>
              <w:bottom w:w="0" w:type="dxa"/>
              <w:right w:w="108" w:type="dxa"/>
            </w:tcMar>
          </w:tcPr>
          <w:p w14:paraId="2E2ADEB8" w14:textId="77777777" w:rsidR="005C51A0" w:rsidRPr="007639F7" w:rsidRDefault="005C51A0" w:rsidP="005C51A0">
            <w:pPr>
              <w:jc w:val="right"/>
              <w:rPr>
                <w:sz w:val="18"/>
                <w:szCs w:val="18"/>
              </w:rPr>
            </w:pPr>
            <w:r w:rsidRPr="007639F7">
              <w:rPr>
                <w:color w:val="000000"/>
                <w:sz w:val="18"/>
                <w:szCs w:val="18"/>
              </w:rPr>
              <w:t>0</w:t>
            </w:r>
          </w:p>
        </w:tc>
        <w:tc>
          <w:tcPr>
            <w:tcW w:w="429" w:type="pct"/>
            <w:tcMar>
              <w:top w:w="0" w:type="dxa"/>
              <w:left w:w="108" w:type="dxa"/>
              <w:bottom w:w="0" w:type="dxa"/>
              <w:right w:w="108" w:type="dxa"/>
            </w:tcMar>
          </w:tcPr>
          <w:p w14:paraId="3DAEF4B6" w14:textId="559E45CD" w:rsidR="005C51A0" w:rsidRPr="007639F7" w:rsidRDefault="005C51A0" w:rsidP="005C51A0">
            <w:pPr>
              <w:jc w:val="right"/>
              <w:rPr>
                <w:sz w:val="18"/>
                <w:szCs w:val="18"/>
              </w:rPr>
            </w:pPr>
            <w:r w:rsidRPr="007639F7">
              <w:rPr>
                <w:color w:val="000000"/>
                <w:sz w:val="18"/>
                <w:szCs w:val="18"/>
              </w:rPr>
              <w:t>9.660</w:t>
            </w:r>
          </w:p>
        </w:tc>
        <w:tc>
          <w:tcPr>
            <w:tcW w:w="502" w:type="pct"/>
            <w:tcMar>
              <w:top w:w="0" w:type="dxa"/>
              <w:left w:w="108" w:type="dxa"/>
              <w:bottom w:w="0" w:type="dxa"/>
              <w:right w:w="108" w:type="dxa"/>
            </w:tcMar>
          </w:tcPr>
          <w:p w14:paraId="7BEEC8F9" w14:textId="77777777" w:rsidR="005C51A0" w:rsidRPr="007639F7" w:rsidRDefault="005C51A0" w:rsidP="005C51A0">
            <w:pPr>
              <w:jc w:val="right"/>
              <w:rPr>
                <w:sz w:val="18"/>
                <w:szCs w:val="18"/>
              </w:rPr>
            </w:pPr>
            <w:r w:rsidRPr="007639F7">
              <w:rPr>
                <w:sz w:val="18"/>
                <w:szCs w:val="18"/>
              </w:rPr>
              <w:t>89.950</w:t>
            </w:r>
          </w:p>
        </w:tc>
      </w:tr>
      <w:tr w:rsidR="00974C7F" w:rsidRPr="007639F7" w14:paraId="717D1B1C" w14:textId="77777777" w:rsidTr="00BA03EA">
        <w:trPr>
          <w:trHeight w:val="329"/>
          <w:jc w:val="center"/>
        </w:trPr>
        <w:tc>
          <w:tcPr>
            <w:tcW w:w="420" w:type="pct"/>
            <w:tcMar>
              <w:top w:w="0" w:type="dxa"/>
              <w:left w:w="108" w:type="dxa"/>
              <w:bottom w:w="0" w:type="dxa"/>
              <w:right w:w="108" w:type="dxa"/>
            </w:tcMar>
            <w:hideMark/>
          </w:tcPr>
          <w:p w14:paraId="4430FFFD" w14:textId="77777777" w:rsidR="00F774D2" w:rsidRPr="007639F7" w:rsidRDefault="00F774D2" w:rsidP="00970EB4">
            <w:pPr>
              <w:rPr>
                <w:rFonts w:eastAsia="Calibri"/>
                <w:color w:val="000000"/>
                <w:sz w:val="18"/>
                <w:szCs w:val="18"/>
              </w:rPr>
            </w:pPr>
            <w:r w:rsidRPr="007639F7">
              <w:rPr>
                <w:color w:val="000000"/>
                <w:sz w:val="18"/>
                <w:szCs w:val="18"/>
              </w:rPr>
              <w:t>3.3</w:t>
            </w:r>
          </w:p>
        </w:tc>
        <w:tc>
          <w:tcPr>
            <w:tcW w:w="1310" w:type="pct"/>
            <w:tcMar>
              <w:top w:w="0" w:type="dxa"/>
              <w:left w:w="108" w:type="dxa"/>
              <w:bottom w:w="0" w:type="dxa"/>
              <w:right w:w="108" w:type="dxa"/>
            </w:tcMar>
            <w:hideMark/>
          </w:tcPr>
          <w:p w14:paraId="26D954D8" w14:textId="77777777" w:rsidR="00F774D2" w:rsidRPr="007639F7" w:rsidRDefault="00F774D2" w:rsidP="00970EB4">
            <w:pPr>
              <w:jc w:val="left"/>
              <w:rPr>
                <w:rFonts w:eastAsia="Calibri"/>
                <w:color w:val="000000"/>
                <w:sz w:val="18"/>
                <w:szCs w:val="18"/>
              </w:rPr>
            </w:pPr>
            <w:r w:rsidRPr="007639F7">
              <w:rPr>
                <w:color w:val="000000"/>
                <w:sz w:val="18"/>
                <w:szCs w:val="18"/>
              </w:rPr>
              <w:t>Total de costos convenidos (USD)</w:t>
            </w:r>
          </w:p>
        </w:tc>
        <w:tc>
          <w:tcPr>
            <w:tcW w:w="422" w:type="pct"/>
            <w:noWrap/>
            <w:tcMar>
              <w:top w:w="0" w:type="dxa"/>
              <w:left w:w="108" w:type="dxa"/>
              <w:bottom w:w="0" w:type="dxa"/>
              <w:right w:w="108" w:type="dxa"/>
            </w:tcMar>
          </w:tcPr>
          <w:p w14:paraId="7A98A454" w14:textId="47AC3CF0" w:rsidR="00F774D2" w:rsidRPr="007639F7" w:rsidRDefault="005C51A0" w:rsidP="00970EB4">
            <w:pPr>
              <w:jc w:val="right"/>
              <w:rPr>
                <w:rFonts w:eastAsia="Calibri"/>
                <w:color w:val="000000"/>
                <w:sz w:val="18"/>
                <w:szCs w:val="18"/>
              </w:rPr>
            </w:pPr>
            <w:r w:rsidRPr="007639F7">
              <w:rPr>
                <w:color w:val="000000"/>
                <w:sz w:val="18"/>
                <w:szCs w:val="18"/>
              </w:rPr>
              <w:t>651.416</w:t>
            </w:r>
          </w:p>
        </w:tc>
        <w:tc>
          <w:tcPr>
            <w:tcW w:w="374" w:type="pct"/>
            <w:tcMar>
              <w:top w:w="0" w:type="dxa"/>
              <w:left w:w="108" w:type="dxa"/>
              <w:bottom w:w="0" w:type="dxa"/>
              <w:right w:w="108" w:type="dxa"/>
            </w:tcMar>
          </w:tcPr>
          <w:p w14:paraId="4CE51DC1" w14:textId="77777777" w:rsidR="00F774D2" w:rsidRPr="007639F7" w:rsidRDefault="00F774D2" w:rsidP="00970EB4">
            <w:pPr>
              <w:jc w:val="right"/>
              <w:rPr>
                <w:rFonts w:eastAsia="Calibri"/>
                <w:color w:val="000000"/>
                <w:sz w:val="18"/>
                <w:szCs w:val="18"/>
              </w:rPr>
            </w:pPr>
            <w:r w:rsidRPr="007639F7">
              <w:rPr>
                <w:color w:val="000000"/>
                <w:sz w:val="18"/>
                <w:szCs w:val="18"/>
              </w:rPr>
              <w:t>0</w:t>
            </w:r>
          </w:p>
        </w:tc>
        <w:tc>
          <w:tcPr>
            <w:tcW w:w="375" w:type="pct"/>
            <w:tcMar>
              <w:top w:w="0" w:type="dxa"/>
              <w:left w:w="108" w:type="dxa"/>
              <w:bottom w:w="0" w:type="dxa"/>
              <w:right w:w="108" w:type="dxa"/>
            </w:tcMar>
          </w:tcPr>
          <w:p w14:paraId="0CB35D0B" w14:textId="77777777" w:rsidR="00F774D2" w:rsidRPr="007639F7" w:rsidRDefault="00F774D2" w:rsidP="00970EB4">
            <w:pPr>
              <w:jc w:val="right"/>
              <w:rPr>
                <w:rFonts w:eastAsia="Calibri"/>
                <w:color w:val="000000"/>
                <w:sz w:val="18"/>
                <w:szCs w:val="18"/>
              </w:rPr>
            </w:pPr>
            <w:r w:rsidRPr="007639F7">
              <w:rPr>
                <w:color w:val="000000"/>
                <w:sz w:val="18"/>
                <w:szCs w:val="18"/>
              </w:rPr>
              <w:t>0</w:t>
            </w:r>
          </w:p>
        </w:tc>
        <w:tc>
          <w:tcPr>
            <w:tcW w:w="467" w:type="pct"/>
            <w:tcMar>
              <w:top w:w="0" w:type="dxa"/>
              <w:left w:w="108" w:type="dxa"/>
              <w:bottom w:w="0" w:type="dxa"/>
              <w:right w:w="108" w:type="dxa"/>
            </w:tcMar>
          </w:tcPr>
          <w:p w14:paraId="58052000" w14:textId="7843A3E7" w:rsidR="00F774D2" w:rsidRPr="007639F7" w:rsidRDefault="00F774D2" w:rsidP="00970EB4">
            <w:pPr>
              <w:jc w:val="right"/>
              <w:rPr>
                <w:rFonts w:eastAsia="Calibri"/>
                <w:color w:val="000000"/>
                <w:sz w:val="18"/>
                <w:szCs w:val="18"/>
              </w:rPr>
            </w:pPr>
            <w:r w:rsidRPr="007639F7">
              <w:rPr>
                <w:sz w:val="18"/>
                <w:szCs w:val="18"/>
              </w:rPr>
              <w:t>575.874</w:t>
            </w:r>
          </w:p>
        </w:tc>
        <w:tc>
          <w:tcPr>
            <w:tcW w:w="328" w:type="pct"/>
            <w:noWrap/>
            <w:tcMar>
              <w:top w:w="0" w:type="dxa"/>
              <w:left w:w="108" w:type="dxa"/>
              <w:bottom w:w="0" w:type="dxa"/>
              <w:right w:w="108" w:type="dxa"/>
            </w:tcMar>
          </w:tcPr>
          <w:p w14:paraId="57A971E5" w14:textId="77777777" w:rsidR="00F774D2" w:rsidRPr="007639F7" w:rsidRDefault="00F774D2" w:rsidP="00970EB4">
            <w:pPr>
              <w:jc w:val="right"/>
              <w:rPr>
                <w:rFonts w:eastAsia="Calibri"/>
                <w:color w:val="000000"/>
                <w:sz w:val="18"/>
                <w:szCs w:val="18"/>
              </w:rPr>
            </w:pPr>
            <w:r w:rsidRPr="007639F7">
              <w:rPr>
                <w:color w:val="000000"/>
                <w:sz w:val="18"/>
                <w:szCs w:val="18"/>
              </w:rPr>
              <w:t>0</w:t>
            </w:r>
          </w:p>
        </w:tc>
        <w:tc>
          <w:tcPr>
            <w:tcW w:w="374" w:type="pct"/>
            <w:tcMar>
              <w:top w:w="0" w:type="dxa"/>
              <w:left w:w="108" w:type="dxa"/>
              <w:bottom w:w="0" w:type="dxa"/>
              <w:right w:w="108" w:type="dxa"/>
            </w:tcMar>
          </w:tcPr>
          <w:p w14:paraId="1A834C7D" w14:textId="77777777" w:rsidR="00F774D2" w:rsidRPr="007639F7" w:rsidRDefault="00F774D2" w:rsidP="00970EB4">
            <w:pPr>
              <w:jc w:val="right"/>
              <w:rPr>
                <w:rFonts w:eastAsia="Calibri"/>
                <w:color w:val="000000"/>
                <w:sz w:val="18"/>
                <w:szCs w:val="18"/>
              </w:rPr>
            </w:pPr>
            <w:r w:rsidRPr="007639F7">
              <w:rPr>
                <w:color w:val="000000"/>
                <w:sz w:val="18"/>
                <w:szCs w:val="18"/>
              </w:rPr>
              <w:t>0</w:t>
            </w:r>
          </w:p>
        </w:tc>
        <w:tc>
          <w:tcPr>
            <w:tcW w:w="429" w:type="pct"/>
            <w:tcMar>
              <w:top w:w="0" w:type="dxa"/>
              <w:left w:w="108" w:type="dxa"/>
              <w:bottom w:w="0" w:type="dxa"/>
              <w:right w:w="108" w:type="dxa"/>
            </w:tcMar>
          </w:tcPr>
          <w:p w14:paraId="3A1A1946" w14:textId="79B2C6A8" w:rsidR="00F774D2" w:rsidRPr="007639F7" w:rsidRDefault="005C51A0" w:rsidP="00970EB4">
            <w:pPr>
              <w:jc w:val="right"/>
              <w:rPr>
                <w:rFonts w:eastAsia="Calibri"/>
                <w:color w:val="000000"/>
                <w:sz w:val="18"/>
                <w:szCs w:val="18"/>
              </w:rPr>
            </w:pPr>
            <w:r w:rsidRPr="007639F7">
              <w:rPr>
                <w:color w:val="000000"/>
                <w:sz w:val="18"/>
                <w:szCs w:val="18"/>
              </w:rPr>
              <w:t>147.660</w:t>
            </w:r>
          </w:p>
        </w:tc>
        <w:tc>
          <w:tcPr>
            <w:tcW w:w="502" w:type="pct"/>
            <w:tcMar>
              <w:top w:w="0" w:type="dxa"/>
              <w:left w:w="108" w:type="dxa"/>
              <w:bottom w:w="0" w:type="dxa"/>
              <w:right w:w="108" w:type="dxa"/>
            </w:tcMar>
          </w:tcPr>
          <w:p w14:paraId="16485F4F" w14:textId="77777777" w:rsidR="00F774D2" w:rsidRPr="007639F7" w:rsidRDefault="00F774D2" w:rsidP="00970EB4">
            <w:pPr>
              <w:jc w:val="right"/>
              <w:rPr>
                <w:rFonts w:eastAsia="Calibri"/>
                <w:color w:val="000000"/>
                <w:sz w:val="18"/>
                <w:szCs w:val="18"/>
              </w:rPr>
            </w:pPr>
            <w:r w:rsidRPr="007639F7">
              <w:rPr>
                <w:sz w:val="18"/>
                <w:szCs w:val="18"/>
              </w:rPr>
              <w:t>1.374.950</w:t>
            </w:r>
          </w:p>
        </w:tc>
      </w:tr>
      <w:tr w:rsidR="00F774D2" w:rsidRPr="007639F7" w14:paraId="5CB5A611" w14:textId="77777777" w:rsidTr="00BA03EA">
        <w:trPr>
          <w:trHeight w:val="160"/>
          <w:jc w:val="center"/>
        </w:trPr>
        <w:tc>
          <w:tcPr>
            <w:tcW w:w="420" w:type="pct"/>
            <w:tcMar>
              <w:top w:w="0" w:type="dxa"/>
              <w:left w:w="108" w:type="dxa"/>
              <w:bottom w:w="0" w:type="dxa"/>
              <w:right w:w="108" w:type="dxa"/>
            </w:tcMar>
            <w:hideMark/>
          </w:tcPr>
          <w:p w14:paraId="6785F0F6" w14:textId="77777777" w:rsidR="00F774D2" w:rsidRPr="007639F7" w:rsidRDefault="00F774D2" w:rsidP="00970EB4">
            <w:pPr>
              <w:rPr>
                <w:rFonts w:eastAsia="Calibri"/>
                <w:color w:val="000000"/>
                <w:sz w:val="18"/>
                <w:szCs w:val="18"/>
              </w:rPr>
            </w:pPr>
            <w:r w:rsidRPr="007639F7">
              <w:rPr>
                <w:color w:val="000000"/>
                <w:sz w:val="18"/>
                <w:szCs w:val="18"/>
              </w:rPr>
              <w:t>4.1.1</w:t>
            </w:r>
          </w:p>
        </w:tc>
        <w:tc>
          <w:tcPr>
            <w:tcW w:w="4078" w:type="pct"/>
            <w:gridSpan w:val="8"/>
            <w:tcMar>
              <w:top w:w="0" w:type="dxa"/>
              <w:left w:w="108" w:type="dxa"/>
              <w:bottom w:w="0" w:type="dxa"/>
              <w:right w:w="108" w:type="dxa"/>
            </w:tcMar>
            <w:hideMark/>
          </w:tcPr>
          <w:p w14:paraId="187A0DDF" w14:textId="77777777" w:rsidR="00F774D2" w:rsidRPr="007639F7" w:rsidRDefault="00F774D2" w:rsidP="00970EB4">
            <w:pPr>
              <w:jc w:val="left"/>
              <w:rPr>
                <w:rFonts w:eastAsia="Calibri"/>
                <w:color w:val="000000"/>
                <w:sz w:val="18"/>
                <w:szCs w:val="18"/>
              </w:rPr>
            </w:pPr>
            <w:r w:rsidRPr="007639F7">
              <w:rPr>
                <w:color w:val="000000"/>
                <w:sz w:val="18"/>
                <w:szCs w:val="18"/>
              </w:rPr>
              <w:t>Eliminación total de HCFC-22 convenida en el presente Acuerdo (tons. PAO)</w:t>
            </w:r>
          </w:p>
        </w:tc>
        <w:tc>
          <w:tcPr>
            <w:tcW w:w="502" w:type="pct"/>
            <w:tcMar>
              <w:top w:w="0" w:type="dxa"/>
              <w:left w:w="108" w:type="dxa"/>
              <w:bottom w:w="0" w:type="dxa"/>
              <w:right w:w="108" w:type="dxa"/>
            </w:tcMar>
            <w:hideMark/>
          </w:tcPr>
          <w:p w14:paraId="1D72EB32" w14:textId="77777777" w:rsidR="00F774D2" w:rsidRPr="007639F7" w:rsidRDefault="00F774D2" w:rsidP="00970EB4">
            <w:pPr>
              <w:jc w:val="right"/>
              <w:rPr>
                <w:rFonts w:eastAsia="Calibri"/>
                <w:color w:val="000000"/>
                <w:sz w:val="18"/>
                <w:szCs w:val="18"/>
              </w:rPr>
            </w:pPr>
            <w:r w:rsidRPr="007639F7">
              <w:rPr>
                <w:color w:val="000000"/>
                <w:sz w:val="18"/>
                <w:szCs w:val="18"/>
              </w:rPr>
              <w:t>10,67</w:t>
            </w:r>
          </w:p>
        </w:tc>
      </w:tr>
      <w:tr w:rsidR="00F774D2" w:rsidRPr="007639F7" w14:paraId="0BF1FC46" w14:textId="77777777" w:rsidTr="00BA03EA">
        <w:trPr>
          <w:trHeight w:val="142"/>
          <w:jc w:val="center"/>
        </w:trPr>
        <w:tc>
          <w:tcPr>
            <w:tcW w:w="420" w:type="pct"/>
            <w:tcMar>
              <w:top w:w="0" w:type="dxa"/>
              <w:left w:w="108" w:type="dxa"/>
              <w:bottom w:w="0" w:type="dxa"/>
              <w:right w:w="108" w:type="dxa"/>
            </w:tcMar>
            <w:hideMark/>
          </w:tcPr>
          <w:p w14:paraId="3FB0D043" w14:textId="77777777" w:rsidR="00F774D2" w:rsidRPr="007639F7" w:rsidRDefault="00F774D2" w:rsidP="00970EB4">
            <w:pPr>
              <w:rPr>
                <w:rFonts w:eastAsia="Calibri"/>
                <w:color w:val="000000"/>
                <w:sz w:val="18"/>
                <w:szCs w:val="18"/>
              </w:rPr>
            </w:pPr>
            <w:r w:rsidRPr="007639F7">
              <w:rPr>
                <w:color w:val="000000"/>
                <w:sz w:val="18"/>
                <w:szCs w:val="18"/>
              </w:rPr>
              <w:t>4.1.2</w:t>
            </w:r>
          </w:p>
        </w:tc>
        <w:tc>
          <w:tcPr>
            <w:tcW w:w="4078" w:type="pct"/>
            <w:gridSpan w:val="8"/>
            <w:tcMar>
              <w:top w:w="0" w:type="dxa"/>
              <w:left w:w="108" w:type="dxa"/>
              <w:bottom w:w="0" w:type="dxa"/>
              <w:right w:w="108" w:type="dxa"/>
            </w:tcMar>
            <w:hideMark/>
          </w:tcPr>
          <w:p w14:paraId="7D327E5E" w14:textId="77777777" w:rsidR="00F774D2" w:rsidRPr="007639F7" w:rsidRDefault="00F774D2" w:rsidP="00970EB4">
            <w:pPr>
              <w:jc w:val="left"/>
              <w:rPr>
                <w:rFonts w:eastAsia="Calibri"/>
                <w:color w:val="000000"/>
                <w:sz w:val="18"/>
                <w:szCs w:val="18"/>
              </w:rPr>
            </w:pPr>
            <w:r w:rsidRPr="007639F7">
              <w:rPr>
                <w:color w:val="000000"/>
                <w:sz w:val="18"/>
                <w:szCs w:val="18"/>
              </w:rPr>
              <w:t>Eliminación de HCFC-22 prevista en proyectos previamente aprobados (tons. PAO)</w:t>
            </w:r>
          </w:p>
        </w:tc>
        <w:tc>
          <w:tcPr>
            <w:tcW w:w="502" w:type="pct"/>
            <w:tcMar>
              <w:top w:w="0" w:type="dxa"/>
              <w:left w:w="108" w:type="dxa"/>
              <w:bottom w:w="0" w:type="dxa"/>
              <w:right w:w="108" w:type="dxa"/>
            </w:tcMar>
            <w:hideMark/>
          </w:tcPr>
          <w:p w14:paraId="1526C8CC" w14:textId="77777777" w:rsidR="00F774D2" w:rsidRPr="007639F7" w:rsidRDefault="00F774D2" w:rsidP="00970EB4">
            <w:pPr>
              <w:jc w:val="right"/>
              <w:rPr>
                <w:rFonts w:eastAsia="Calibri"/>
                <w:color w:val="000000"/>
                <w:sz w:val="18"/>
                <w:szCs w:val="18"/>
              </w:rPr>
            </w:pPr>
            <w:r w:rsidRPr="007639F7">
              <w:rPr>
                <w:color w:val="000000"/>
                <w:sz w:val="18"/>
                <w:szCs w:val="18"/>
              </w:rPr>
              <w:t>5,75</w:t>
            </w:r>
          </w:p>
        </w:tc>
      </w:tr>
      <w:tr w:rsidR="00F774D2" w:rsidRPr="007639F7" w14:paraId="5853847B" w14:textId="77777777" w:rsidTr="00BA03EA">
        <w:trPr>
          <w:trHeight w:val="133"/>
          <w:jc w:val="center"/>
        </w:trPr>
        <w:tc>
          <w:tcPr>
            <w:tcW w:w="420" w:type="pct"/>
            <w:tcMar>
              <w:top w:w="0" w:type="dxa"/>
              <w:left w:w="108" w:type="dxa"/>
              <w:bottom w:w="0" w:type="dxa"/>
              <w:right w:w="108" w:type="dxa"/>
            </w:tcMar>
            <w:hideMark/>
          </w:tcPr>
          <w:p w14:paraId="5D67CBD1" w14:textId="77777777" w:rsidR="00F774D2" w:rsidRPr="007639F7" w:rsidRDefault="00F774D2" w:rsidP="00970EB4">
            <w:pPr>
              <w:rPr>
                <w:rFonts w:eastAsia="Calibri"/>
                <w:color w:val="000000"/>
                <w:sz w:val="18"/>
                <w:szCs w:val="18"/>
              </w:rPr>
            </w:pPr>
            <w:r w:rsidRPr="007639F7">
              <w:rPr>
                <w:color w:val="000000"/>
                <w:sz w:val="18"/>
                <w:szCs w:val="18"/>
              </w:rPr>
              <w:t>4.1.3</w:t>
            </w:r>
          </w:p>
        </w:tc>
        <w:tc>
          <w:tcPr>
            <w:tcW w:w="4078" w:type="pct"/>
            <w:gridSpan w:val="8"/>
            <w:tcMar>
              <w:top w:w="0" w:type="dxa"/>
              <w:left w:w="108" w:type="dxa"/>
              <w:bottom w:w="0" w:type="dxa"/>
              <w:right w:w="108" w:type="dxa"/>
            </w:tcMar>
            <w:hideMark/>
          </w:tcPr>
          <w:p w14:paraId="7202E837" w14:textId="77777777" w:rsidR="00F774D2" w:rsidRPr="007639F7" w:rsidRDefault="00F774D2" w:rsidP="00970EB4">
            <w:pPr>
              <w:jc w:val="left"/>
              <w:rPr>
                <w:rFonts w:eastAsia="Calibri"/>
                <w:color w:val="000000"/>
                <w:sz w:val="18"/>
                <w:szCs w:val="18"/>
              </w:rPr>
            </w:pPr>
            <w:r w:rsidRPr="007639F7">
              <w:rPr>
                <w:color w:val="000000"/>
                <w:sz w:val="18"/>
                <w:szCs w:val="18"/>
              </w:rPr>
              <w:t>Consumo admisible remanente de HCFC-22 (tons. PAO) </w:t>
            </w:r>
          </w:p>
        </w:tc>
        <w:tc>
          <w:tcPr>
            <w:tcW w:w="502" w:type="pct"/>
            <w:tcMar>
              <w:top w:w="0" w:type="dxa"/>
              <w:left w:w="108" w:type="dxa"/>
              <w:bottom w:w="0" w:type="dxa"/>
              <w:right w:w="108" w:type="dxa"/>
            </w:tcMar>
            <w:hideMark/>
          </w:tcPr>
          <w:p w14:paraId="74937745" w14:textId="77777777" w:rsidR="00F774D2" w:rsidRPr="007639F7" w:rsidRDefault="00F774D2" w:rsidP="00970EB4">
            <w:pPr>
              <w:jc w:val="right"/>
              <w:rPr>
                <w:rFonts w:eastAsia="Calibri"/>
                <w:color w:val="000000"/>
                <w:sz w:val="18"/>
                <w:szCs w:val="18"/>
              </w:rPr>
            </w:pPr>
            <w:r w:rsidRPr="007639F7">
              <w:rPr>
                <w:color w:val="000000"/>
                <w:sz w:val="18"/>
                <w:szCs w:val="18"/>
              </w:rPr>
              <w:t>0</w:t>
            </w:r>
          </w:p>
        </w:tc>
      </w:tr>
      <w:tr w:rsidR="00F774D2" w:rsidRPr="007639F7" w14:paraId="7F3A0055" w14:textId="77777777" w:rsidTr="00BA03EA">
        <w:trPr>
          <w:trHeight w:val="232"/>
          <w:jc w:val="center"/>
        </w:trPr>
        <w:tc>
          <w:tcPr>
            <w:tcW w:w="420" w:type="pct"/>
            <w:tcMar>
              <w:top w:w="0" w:type="dxa"/>
              <w:left w:w="108" w:type="dxa"/>
              <w:bottom w:w="0" w:type="dxa"/>
              <w:right w:w="108" w:type="dxa"/>
            </w:tcMar>
            <w:hideMark/>
          </w:tcPr>
          <w:p w14:paraId="170E4A9D" w14:textId="77777777" w:rsidR="00F774D2" w:rsidRPr="007639F7" w:rsidRDefault="00F774D2" w:rsidP="00970EB4">
            <w:pPr>
              <w:rPr>
                <w:rFonts w:eastAsia="Calibri"/>
                <w:color w:val="000000"/>
                <w:sz w:val="18"/>
                <w:szCs w:val="18"/>
              </w:rPr>
            </w:pPr>
            <w:r w:rsidRPr="007639F7">
              <w:rPr>
                <w:color w:val="000000"/>
                <w:sz w:val="18"/>
                <w:szCs w:val="18"/>
              </w:rPr>
              <w:lastRenderedPageBreak/>
              <w:t>4.2.1</w:t>
            </w:r>
          </w:p>
        </w:tc>
        <w:tc>
          <w:tcPr>
            <w:tcW w:w="4078" w:type="pct"/>
            <w:gridSpan w:val="8"/>
            <w:tcMar>
              <w:top w:w="0" w:type="dxa"/>
              <w:left w:w="108" w:type="dxa"/>
              <w:bottom w:w="0" w:type="dxa"/>
              <w:right w:w="108" w:type="dxa"/>
            </w:tcMar>
            <w:hideMark/>
          </w:tcPr>
          <w:p w14:paraId="1A511A0A" w14:textId="724D6679" w:rsidR="00F774D2" w:rsidRPr="007639F7" w:rsidRDefault="00F774D2" w:rsidP="00F90F28">
            <w:pPr>
              <w:jc w:val="left"/>
              <w:rPr>
                <w:rFonts w:eastAsia="Calibri"/>
                <w:color w:val="000000"/>
                <w:sz w:val="18"/>
                <w:szCs w:val="18"/>
              </w:rPr>
            </w:pPr>
            <w:r w:rsidRPr="007639F7">
              <w:rPr>
                <w:color w:val="000000"/>
                <w:sz w:val="18"/>
                <w:szCs w:val="18"/>
              </w:rPr>
              <w:t xml:space="preserve">Eliminación total de HCFC-141b </w:t>
            </w:r>
            <w:r w:rsidR="00F90F28" w:rsidRPr="007639F7">
              <w:rPr>
                <w:color w:val="000000"/>
                <w:sz w:val="18"/>
                <w:szCs w:val="18"/>
              </w:rPr>
              <w:t>contenido</w:t>
            </w:r>
            <w:r w:rsidRPr="007639F7">
              <w:rPr>
                <w:color w:val="000000"/>
                <w:sz w:val="18"/>
                <w:szCs w:val="18"/>
              </w:rPr>
              <w:t xml:space="preserve"> en polioles premezclados importados convenida en este Acuerdo (tons. PAO)</w:t>
            </w:r>
          </w:p>
        </w:tc>
        <w:tc>
          <w:tcPr>
            <w:tcW w:w="502" w:type="pct"/>
            <w:tcMar>
              <w:top w:w="0" w:type="dxa"/>
              <w:left w:w="108" w:type="dxa"/>
              <w:bottom w:w="0" w:type="dxa"/>
              <w:right w:w="108" w:type="dxa"/>
            </w:tcMar>
            <w:hideMark/>
          </w:tcPr>
          <w:p w14:paraId="3460C388" w14:textId="77777777" w:rsidR="00F774D2" w:rsidRPr="007639F7" w:rsidRDefault="00F774D2" w:rsidP="00970EB4">
            <w:pPr>
              <w:jc w:val="right"/>
              <w:rPr>
                <w:rFonts w:eastAsia="Calibri"/>
                <w:color w:val="000000"/>
                <w:sz w:val="18"/>
                <w:szCs w:val="18"/>
              </w:rPr>
            </w:pPr>
            <w:r w:rsidRPr="007639F7">
              <w:rPr>
                <w:color w:val="000000"/>
                <w:sz w:val="18"/>
                <w:szCs w:val="18"/>
              </w:rPr>
              <w:t>0</w:t>
            </w:r>
          </w:p>
        </w:tc>
      </w:tr>
      <w:tr w:rsidR="00F774D2" w:rsidRPr="007639F7" w14:paraId="6994C5C7" w14:textId="77777777" w:rsidTr="00BA03EA">
        <w:trPr>
          <w:trHeight w:val="376"/>
          <w:jc w:val="center"/>
        </w:trPr>
        <w:tc>
          <w:tcPr>
            <w:tcW w:w="420" w:type="pct"/>
            <w:tcMar>
              <w:top w:w="0" w:type="dxa"/>
              <w:left w:w="108" w:type="dxa"/>
              <w:bottom w:w="0" w:type="dxa"/>
              <w:right w:w="108" w:type="dxa"/>
            </w:tcMar>
            <w:hideMark/>
          </w:tcPr>
          <w:p w14:paraId="6F2BCB77" w14:textId="77777777" w:rsidR="00F774D2" w:rsidRPr="007639F7" w:rsidRDefault="00F774D2" w:rsidP="00970EB4">
            <w:pPr>
              <w:rPr>
                <w:rFonts w:eastAsia="Calibri"/>
                <w:color w:val="000000"/>
                <w:sz w:val="18"/>
                <w:szCs w:val="18"/>
              </w:rPr>
            </w:pPr>
            <w:r w:rsidRPr="007639F7">
              <w:rPr>
                <w:color w:val="000000"/>
                <w:sz w:val="18"/>
                <w:szCs w:val="18"/>
              </w:rPr>
              <w:t>4.2.2</w:t>
            </w:r>
          </w:p>
        </w:tc>
        <w:tc>
          <w:tcPr>
            <w:tcW w:w="4078" w:type="pct"/>
            <w:gridSpan w:val="8"/>
            <w:tcMar>
              <w:top w:w="0" w:type="dxa"/>
              <w:left w:w="108" w:type="dxa"/>
              <w:bottom w:w="0" w:type="dxa"/>
              <w:right w:w="108" w:type="dxa"/>
            </w:tcMar>
            <w:hideMark/>
          </w:tcPr>
          <w:p w14:paraId="7E29878B" w14:textId="65090CA7" w:rsidR="00F774D2" w:rsidRPr="007639F7" w:rsidRDefault="00F774D2" w:rsidP="00F2526F">
            <w:pPr>
              <w:jc w:val="left"/>
              <w:rPr>
                <w:rFonts w:eastAsia="Calibri"/>
                <w:color w:val="000000"/>
                <w:sz w:val="18"/>
                <w:szCs w:val="18"/>
              </w:rPr>
            </w:pPr>
            <w:r w:rsidRPr="007639F7">
              <w:rPr>
                <w:color w:val="000000"/>
                <w:sz w:val="18"/>
                <w:szCs w:val="18"/>
              </w:rPr>
              <w:t xml:space="preserve">Eliminación de HCFC-141b </w:t>
            </w:r>
            <w:r w:rsidR="00F2526F" w:rsidRPr="007639F7">
              <w:rPr>
                <w:color w:val="000000"/>
                <w:sz w:val="18"/>
                <w:szCs w:val="18"/>
              </w:rPr>
              <w:t>contenido</w:t>
            </w:r>
            <w:r w:rsidRPr="007639F7">
              <w:rPr>
                <w:color w:val="000000"/>
                <w:sz w:val="18"/>
                <w:szCs w:val="18"/>
              </w:rPr>
              <w:t xml:space="preserve"> en polioles premezclados importados prevista en proyectos previamente aprobados (tons. PAO)</w:t>
            </w:r>
          </w:p>
        </w:tc>
        <w:tc>
          <w:tcPr>
            <w:tcW w:w="502" w:type="pct"/>
            <w:tcMar>
              <w:top w:w="0" w:type="dxa"/>
              <w:left w:w="108" w:type="dxa"/>
              <w:bottom w:w="0" w:type="dxa"/>
              <w:right w:w="108" w:type="dxa"/>
            </w:tcMar>
            <w:hideMark/>
          </w:tcPr>
          <w:p w14:paraId="1A41CE51" w14:textId="77777777" w:rsidR="00F774D2" w:rsidRPr="007639F7" w:rsidRDefault="00F774D2" w:rsidP="00970EB4">
            <w:pPr>
              <w:jc w:val="right"/>
              <w:rPr>
                <w:rFonts w:eastAsia="Calibri"/>
                <w:color w:val="000000"/>
                <w:sz w:val="18"/>
                <w:szCs w:val="18"/>
              </w:rPr>
            </w:pPr>
            <w:r w:rsidRPr="007639F7">
              <w:rPr>
                <w:color w:val="000000"/>
                <w:sz w:val="18"/>
                <w:szCs w:val="18"/>
              </w:rPr>
              <w:t>1,68</w:t>
            </w:r>
          </w:p>
        </w:tc>
      </w:tr>
      <w:tr w:rsidR="00F774D2" w:rsidRPr="007639F7" w14:paraId="753DB6CB" w14:textId="77777777" w:rsidTr="00BA03EA">
        <w:trPr>
          <w:trHeight w:val="259"/>
          <w:jc w:val="center"/>
        </w:trPr>
        <w:tc>
          <w:tcPr>
            <w:tcW w:w="420" w:type="pct"/>
            <w:tcMar>
              <w:top w:w="0" w:type="dxa"/>
              <w:left w:w="108" w:type="dxa"/>
              <w:bottom w:w="0" w:type="dxa"/>
              <w:right w:w="108" w:type="dxa"/>
            </w:tcMar>
            <w:hideMark/>
          </w:tcPr>
          <w:p w14:paraId="0B7440A8" w14:textId="77777777" w:rsidR="00F774D2" w:rsidRPr="007639F7" w:rsidRDefault="00F774D2" w:rsidP="00970EB4">
            <w:pPr>
              <w:rPr>
                <w:rFonts w:eastAsia="Calibri"/>
                <w:color w:val="000000"/>
                <w:sz w:val="18"/>
                <w:szCs w:val="18"/>
              </w:rPr>
            </w:pPr>
            <w:r w:rsidRPr="007639F7">
              <w:rPr>
                <w:color w:val="000000"/>
                <w:sz w:val="18"/>
                <w:szCs w:val="18"/>
              </w:rPr>
              <w:t>4.2.3</w:t>
            </w:r>
          </w:p>
        </w:tc>
        <w:tc>
          <w:tcPr>
            <w:tcW w:w="4078" w:type="pct"/>
            <w:gridSpan w:val="8"/>
            <w:tcMar>
              <w:top w:w="0" w:type="dxa"/>
              <w:left w:w="108" w:type="dxa"/>
              <w:bottom w:w="0" w:type="dxa"/>
              <w:right w:w="108" w:type="dxa"/>
            </w:tcMar>
            <w:vAlign w:val="center"/>
            <w:hideMark/>
          </w:tcPr>
          <w:p w14:paraId="05E12CF3" w14:textId="75A48827" w:rsidR="00F774D2" w:rsidRPr="007639F7" w:rsidRDefault="00F774D2" w:rsidP="002575BD">
            <w:pPr>
              <w:rPr>
                <w:rFonts w:eastAsia="Calibri"/>
                <w:color w:val="000000"/>
                <w:sz w:val="18"/>
                <w:szCs w:val="18"/>
              </w:rPr>
            </w:pPr>
            <w:r w:rsidRPr="007639F7">
              <w:rPr>
                <w:color w:val="000000"/>
                <w:sz w:val="18"/>
                <w:szCs w:val="18"/>
              </w:rPr>
              <w:t xml:space="preserve">Consumo admisible remanente de HCFC-141b </w:t>
            </w:r>
            <w:r w:rsidR="002575BD" w:rsidRPr="007639F7">
              <w:rPr>
                <w:color w:val="000000"/>
                <w:sz w:val="18"/>
                <w:szCs w:val="18"/>
              </w:rPr>
              <w:t>contenido</w:t>
            </w:r>
            <w:r w:rsidRPr="007639F7">
              <w:rPr>
                <w:color w:val="000000"/>
                <w:sz w:val="18"/>
                <w:szCs w:val="18"/>
              </w:rPr>
              <w:t xml:space="preserve"> en polioles premezclados importados (</w:t>
            </w:r>
            <w:proofErr w:type="spellStart"/>
            <w:r w:rsidRPr="007639F7">
              <w:rPr>
                <w:color w:val="000000"/>
                <w:sz w:val="18"/>
                <w:szCs w:val="18"/>
              </w:rPr>
              <w:t>tons</w:t>
            </w:r>
            <w:proofErr w:type="spellEnd"/>
            <w:r w:rsidRPr="007639F7">
              <w:rPr>
                <w:color w:val="000000"/>
                <w:sz w:val="18"/>
                <w:szCs w:val="18"/>
              </w:rPr>
              <w:t>. PAO)</w:t>
            </w:r>
          </w:p>
        </w:tc>
        <w:tc>
          <w:tcPr>
            <w:tcW w:w="502" w:type="pct"/>
            <w:tcMar>
              <w:top w:w="0" w:type="dxa"/>
              <w:left w:w="108" w:type="dxa"/>
              <w:bottom w:w="0" w:type="dxa"/>
              <w:right w:w="108" w:type="dxa"/>
            </w:tcMar>
            <w:hideMark/>
          </w:tcPr>
          <w:p w14:paraId="2A86176F" w14:textId="77777777" w:rsidR="00F774D2" w:rsidRPr="007639F7" w:rsidRDefault="00F774D2" w:rsidP="00970EB4">
            <w:pPr>
              <w:jc w:val="right"/>
              <w:rPr>
                <w:rFonts w:eastAsia="Calibri"/>
                <w:color w:val="000000"/>
                <w:sz w:val="18"/>
                <w:szCs w:val="18"/>
              </w:rPr>
            </w:pPr>
            <w:r w:rsidRPr="007639F7">
              <w:rPr>
                <w:color w:val="000000"/>
                <w:sz w:val="18"/>
                <w:szCs w:val="18"/>
              </w:rPr>
              <w:t>0</w:t>
            </w:r>
          </w:p>
        </w:tc>
      </w:tr>
    </w:tbl>
    <w:bookmarkEnd w:id="31"/>
    <w:p w14:paraId="5B9A6FCC" w14:textId="6182848B" w:rsidR="00F774D2" w:rsidRPr="007639F7" w:rsidRDefault="00F774D2" w:rsidP="00F774D2">
      <w:pPr>
        <w:pStyle w:val="Heading1"/>
        <w:numPr>
          <w:ilvl w:val="0"/>
          <w:numId w:val="0"/>
        </w:numPr>
        <w:rPr>
          <w:sz w:val="18"/>
          <w:szCs w:val="16"/>
        </w:rPr>
      </w:pPr>
      <w:r w:rsidRPr="007639F7">
        <w:rPr>
          <w:sz w:val="18"/>
          <w:szCs w:val="16"/>
        </w:rPr>
        <w:t>* Fecha de finalización de la etapa I según la prórroga de la etapa I aprobada en la 91ª reunión: 30/6/2023.</w:t>
      </w:r>
    </w:p>
    <w:p w14:paraId="4EBFCE3C" w14:textId="77777777" w:rsidR="00F774D2" w:rsidRPr="007639F7" w:rsidRDefault="00F774D2" w:rsidP="00F774D2">
      <w:pPr>
        <w:keepNext/>
        <w:spacing w:before="360" w:after="240"/>
        <w:rPr>
          <w:b/>
        </w:rPr>
      </w:pPr>
      <w:r w:rsidRPr="007639F7">
        <w:rPr>
          <w:b/>
        </w:rPr>
        <w:t>APÉNDICE 3-A: CRONOGRAMA DE APROBACIÓN DEL FINANCIAMIENTO</w:t>
      </w:r>
    </w:p>
    <w:p w14:paraId="2F57A791" w14:textId="77777777" w:rsidR="00F774D2" w:rsidRPr="007639F7" w:rsidRDefault="00F774D2" w:rsidP="00FA32E4">
      <w:pPr>
        <w:pStyle w:val="Heading1"/>
        <w:numPr>
          <w:ilvl w:val="0"/>
          <w:numId w:val="13"/>
        </w:numPr>
        <w:tabs>
          <w:tab w:val="clear" w:pos="0"/>
          <w:tab w:val="num" w:pos="720"/>
        </w:tabs>
      </w:pPr>
      <w:r w:rsidRPr="007639F7">
        <w:t>La financiación para los tramos futuros se considerará para aprobación en la segunda reunión del año especificado en el Apéndice 2-A.</w:t>
      </w:r>
    </w:p>
    <w:p w14:paraId="50C4425D" w14:textId="77777777" w:rsidR="00F774D2" w:rsidRPr="007639F7" w:rsidRDefault="00F774D2" w:rsidP="00F774D2">
      <w:pPr>
        <w:keepNext/>
        <w:spacing w:before="360" w:after="240"/>
        <w:rPr>
          <w:b/>
        </w:rPr>
      </w:pPr>
      <w:r w:rsidRPr="007639F7">
        <w:rPr>
          <w:b/>
        </w:rPr>
        <w:t>APÉNDICE 4-A: FORMATO DE INFORMES Y PLANES DE EJECUCIÓN DE TRAMOS</w:t>
      </w:r>
    </w:p>
    <w:p w14:paraId="1432B7B7" w14:textId="303C6A6D" w:rsidR="00F774D2" w:rsidRPr="007639F7" w:rsidRDefault="00F774D2" w:rsidP="00FA32E4">
      <w:pPr>
        <w:pStyle w:val="Heading1"/>
        <w:numPr>
          <w:ilvl w:val="0"/>
          <w:numId w:val="14"/>
        </w:numPr>
        <w:tabs>
          <w:tab w:val="clear" w:pos="0"/>
          <w:tab w:val="num" w:pos="720"/>
        </w:tabs>
      </w:pPr>
      <w:r w:rsidRPr="007639F7">
        <w:t xml:space="preserve">La presentación de los </w:t>
      </w:r>
      <w:r w:rsidR="006B00F1" w:rsidRPr="007639F7">
        <w:t xml:space="preserve">informes y planes de ejecución de tramos </w:t>
      </w:r>
      <w:r w:rsidRPr="007639F7">
        <w:t>de cada solicitud de tramo constarán de cinco partes:</w:t>
      </w:r>
    </w:p>
    <w:p w14:paraId="78BE975B" w14:textId="41CA4874" w:rsidR="00F774D2" w:rsidRPr="007639F7" w:rsidRDefault="00F774D2" w:rsidP="00F774D2">
      <w:pPr>
        <w:pStyle w:val="Heading2"/>
        <w:widowControl/>
      </w:pPr>
      <w:r w:rsidRPr="007639F7">
        <w:t xml:space="preserve">Un informe descriptivo de los avances por tramo logrados desde el informe anterior que refleje el estado de situación del País en cuanto a la eliminación de las Sustancias, la contribución de las distintas actividades, y cómo éstas se relacionan entre sí. Debe incluir la eliminación de SAO lograda como resultado directo de la ejecución de las actividades, por sustancia, así como la tecnología alternativa utilizada y su introducción gradual a fin de que la Secretaría pueda informar al Comité Ejecutivo sobre el consiguiente cambio en las emisiones que afectan al clima. El informe debe además destacar los logros, experiencias y problemas relativos a las actividades contempladas en el Plan, haciendo constar los cambios que pudieran haber </w:t>
      </w:r>
      <w:r w:rsidR="00BC7CC1" w:rsidRPr="007639F7">
        <w:t>ocurrido</w:t>
      </w:r>
      <w:r w:rsidRPr="007639F7">
        <w:t xml:space="preserve"> en las circunstancias del País y otros antecedentes pertinentes. El informe también deberá incluir información acerca de cualesquiera cambios, y la justificación de los mismos, respecto de los </w:t>
      </w:r>
      <w:r w:rsidR="006B00F1" w:rsidRPr="007639F7">
        <w:t>planes de ejecución de tramos</w:t>
      </w:r>
      <w:r w:rsidRPr="007639F7">
        <w:t xml:space="preserve"> presentados anteriormente, tales como retrasos, uso de flexibilidad para reasignar fondos durante la ejecución de un tramo, conforme lo permite el párrafo 7 de este Acuerdo, u otros cambios;</w:t>
      </w:r>
    </w:p>
    <w:p w14:paraId="42C180E2" w14:textId="1F6541C4" w:rsidR="00F774D2" w:rsidRPr="007639F7" w:rsidRDefault="00F774D2" w:rsidP="00F774D2">
      <w:pPr>
        <w:pStyle w:val="Heading2"/>
        <w:widowControl/>
        <w:tabs>
          <w:tab w:val="clear" w:pos="0"/>
          <w:tab w:val="num" w:pos="-720"/>
        </w:tabs>
      </w:pPr>
      <w:r w:rsidRPr="007639F7">
        <w:t>Un informe de verificación independiente de los resultados del Plan y del consumo de las Sustancias, según lo previsto en el inciso 5 b) del Acuerdo. Salvo indicación en contrario del Comité Ejecutivo, dicha verificación deberá acompañar a cada solicitud de tramo e indicar que se ha verificado el consumo de todos los años pertinentes tal como se especifica en el inciso 5 a) del Acuerdo para los que el Comité Ejecutivo manifieste no haber recibido un informe de verificación</w:t>
      </w:r>
      <w:r w:rsidR="00562D70" w:rsidRPr="007639F7">
        <w:t>;</w:t>
      </w:r>
    </w:p>
    <w:p w14:paraId="147A3DA3" w14:textId="77777777" w:rsidR="00F774D2" w:rsidRPr="007639F7" w:rsidRDefault="00F774D2" w:rsidP="00F774D2">
      <w:pPr>
        <w:pStyle w:val="Heading2"/>
        <w:widowControl/>
        <w:tabs>
          <w:tab w:val="clear" w:pos="0"/>
          <w:tab w:val="num" w:pos="-720"/>
        </w:tabs>
      </w:pPr>
      <w:r w:rsidRPr="007639F7">
        <w:t>Una descripción escrita de las actividades previstas durante el período contemplado en el tramo solicitado, destacando los hitos de ejecución, fecha de término e interdependencia entre actividades e incorporando las experiencias adquiridas y los avances logrados en la ejecución de tramos anteriores; los datos del plan se proporcionarán para cada ejercicio. La descripción también debe contener una referencia al Plan general, a los avances logrados y a los posibles cambios previstos en el Plan, especificando y explicando en detalle cualquier modificación. La descripción de futuras actividades se podrá presentar como parte del informe descriptivo previsto en el inciso b) anterior;</w:t>
      </w:r>
    </w:p>
    <w:p w14:paraId="309B6065" w14:textId="74AD0B2D" w:rsidR="00F774D2" w:rsidRPr="007639F7" w:rsidRDefault="00F774D2" w:rsidP="00F774D2">
      <w:pPr>
        <w:pStyle w:val="Heading2"/>
        <w:widowControl/>
        <w:tabs>
          <w:tab w:val="clear" w:pos="0"/>
          <w:tab w:val="num" w:pos="-720"/>
        </w:tabs>
      </w:pPr>
      <w:r w:rsidRPr="007639F7">
        <w:t xml:space="preserve">Un conjunto de datos cuantitativos sobre todos los </w:t>
      </w:r>
      <w:r w:rsidR="0058746F" w:rsidRPr="007639F7">
        <w:t>informes y planes</w:t>
      </w:r>
      <w:r w:rsidRPr="007639F7">
        <w:t xml:space="preserve"> de ejecución de tramos, a presentar a través de una base de datos en línea; y</w:t>
      </w:r>
    </w:p>
    <w:p w14:paraId="53CDD5C9" w14:textId="3945A5F0" w:rsidR="00F774D2" w:rsidRPr="007639F7" w:rsidRDefault="00F774D2" w:rsidP="00F774D2">
      <w:pPr>
        <w:pStyle w:val="Heading2"/>
        <w:widowControl/>
        <w:tabs>
          <w:tab w:val="clear" w:pos="0"/>
          <w:tab w:val="num" w:pos="-720"/>
        </w:tabs>
      </w:pPr>
      <w:r w:rsidRPr="007639F7">
        <w:lastRenderedPageBreak/>
        <w:t xml:space="preserve">Un </w:t>
      </w:r>
      <w:r w:rsidR="007D0C7D" w:rsidRPr="007639F7">
        <w:t xml:space="preserve">resumen ejecutivo </w:t>
      </w:r>
      <w:r w:rsidRPr="007639F7">
        <w:t>de unos cinco párrafos con una síntesis de la información contenida en los incisos 1 a) a 1 d) anteriores.</w:t>
      </w:r>
    </w:p>
    <w:p w14:paraId="1A8F6AB8" w14:textId="7909D7AE" w:rsidR="00F774D2" w:rsidRPr="007639F7" w:rsidRDefault="00F774D2" w:rsidP="00F774D2">
      <w:pPr>
        <w:pStyle w:val="Heading1"/>
      </w:pPr>
      <w:r w:rsidRPr="007639F7">
        <w:t xml:space="preserve">Cuando en un mismo año se estén ejecutando en paralelo dos etapas del Plan, al elaborar los </w:t>
      </w:r>
      <w:r w:rsidR="0058746F" w:rsidRPr="007639F7">
        <w:t xml:space="preserve">informes y planes de ejecución de tramos </w:t>
      </w:r>
      <w:r w:rsidRPr="007639F7">
        <w:t>se deberá tener en cuenta lo siguiente:</w:t>
      </w:r>
    </w:p>
    <w:p w14:paraId="0AFDE180" w14:textId="2E302D45" w:rsidR="00F774D2" w:rsidRPr="007639F7" w:rsidRDefault="00F774D2" w:rsidP="00F774D2">
      <w:pPr>
        <w:pStyle w:val="Heading2"/>
        <w:widowControl/>
        <w:tabs>
          <w:tab w:val="clear" w:pos="0"/>
          <w:tab w:val="num" w:pos="-720"/>
        </w:tabs>
      </w:pPr>
      <w:r w:rsidRPr="007639F7">
        <w:t xml:space="preserve">Los </w:t>
      </w:r>
      <w:r w:rsidR="0058746F" w:rsidRPr="007639F7">
        <w:t xml:space="preserve">informes y planes de ejecución de tramos </w:t>
      </w:r>
      <w:r w:rsidRPr="007639F7">
        <w:t>previstos en el presente Acuerdo deberán referirse únicamente a las actividades y recursos aquí contemplados; y</w:t>
      </w:r>
    </w:p>
    <w:p w14:paraId="48C09802" w14:textId="77777777" w:rsidR="00F774D2" w:rsidRPr="007639F7" w:rsidRDefault="00F774D2" w:rsidP="00F774D2">
      <w:pPr>
        <w:pStyle w:val="Heading2"/>
        <w:widowControl/>
        <w:tabs>
          <w:tab w:val="clear" w:pos="0"/>
          <w:tab w:val="num" w:pos="-720"/>
        </w:tabs>
      </w:pPr>
      <w:r w:rsidRPr="007639F7">
        <w:t>Cuando el Apéndice 2-A de cada Acuerdo contemple distintas metas de consumo de HCFC para etapas en curso en un mismo año, la meta que resulte menor servirá de referencia para el cumplimiento de dichos Acuerdos y como base para la verificación independiente.</w:t>
      </w:r>
    </w:p>
    <w:p w14:paraId="1F945A86" w14:textId="77777777" w:rsidR="00F774D2" w:rsidRPr="007639F7" w:rsidRDefault="00F774D2" w:rsidP="00F774D2">
      <w:pPr>
        <w:keepNext/>
        <w:widowControl w:val="0"/>
        <w:spacing w:before="360" w:after="240"/>
        <w:rPr>
          <w:b/>
        </w:rPr>
      </w:pPr>
      <w:r w:rsidRPr="007639F7">
        <w:rPr>
          <w:b/>
        </w:rPr>
        <w:t>APÉNDICE 5-A: INSTITUCIONES Y FUNCIONES DE SUPERVISIÓN</w:t>
      </w:r>
    </w:p>
    <w:p w14:paraId="19617955" w14:textId="19E4ECBC" w:rsidR="00F774D2" w:rsidRPr="007639F7" w:rsidRDefault="00F774D2" w:rsidP="00FA32E4">
      <w:pPr>
        <w:pStyle w:val="Heading1"/>
        <w:numPr>
          <w:ilvl w:val="0"/>
          <w:numId w:val="20"/>
        </w:numPr>
      </w:pPr>
      <w:r w:rsidRPr="007639F7">
        <w:t xml:space="preserve">La Oficina Nacional del Ozono (ONO), dependiente del Ministerio de Medio Ambiente y Cambio Climático del Gobierno de Somalia, es responsable del control, la coordinación, la evaluación, el seguimiento y la presentación de informes generales del proyecto, con la asistencia del </w:t>
      </w:r>
      <w:r w:rsidR="000D7FB0" w:rsidRPr="007639F7">
        <w:t>organismo principal</w:t>
      </w:r>
      <w:r w:rsidRPr="007639F7">
        <w:t>.</w:t>
      </w:r>
    </w:p>
    <w:p w14:paraId="695E717B" w14:textId="0BD7181A" w:rsidR="00F774D2" w:rsidRPr="007639F7" w:rsidRDefault="00F774D2" w:rsidP="00FA32E4">
      <w:pPr>
        <w:pStyle w:val="Heading1"/>
      </w:pPr>
      <w:r w:rsidRPr="007639F7">
        <w:t>La Oficina de Gestión del Proyecto (OGP) y la ONO coordinarán el trabajo diario de ejecución del proyecto y ayudarán a las empresas, así como a las oficinas y organizaciones de los estados miembros federales y no gubernamentales, a optimizar sus actividades para una ejecución fluida de los proyectos. La OGP y la ONO también supervisarán los avances en la ejecución e informarán al Comité Ejecutivo.</w:t>
      </w:r>
    </w:p>
    <w:p w14:paraId="6125E04B" w14:textId="54A521A1" w:rsidR="00F774D2" w:rsidRPr="007639F7" w:rsidRDefault="00F774D2" w:rsidP="00F774D2">
      <w:pPr>
        <w:pStyle w:val="Heading1"/>
      </w:pPr>
      <w:r w:rsidRPr="007639F7">
        <w:t xml:space="preserve">Un auditor independiente y certificado auditará y verificará el consumo de SAO informado por el Gobierno a través de los datos del artículo 7 y los informes </w:t>
      </w:r>
      <w:r w:rsidR="0058746F" w:rsidRPr="007639F7">
        <w:t>de avance</w:t>
      </w:r>
      <w:r w:rsidRPr="007639F7">
        <w:t xml:space="preserve"> del programa país. </w:t>
      </w:r>
    </w:p>
    <w:p w14:paraId="051A8C12" w14:textId="625EFE62" w:rsidR="00F774D2" w:rsidRPr="007639F7" w:rsidRDefault="00F774D2" w:rsidP="00F774D2">
      <w:pPr>
        <w:keepNext/>
        <w:widowControl w:val="0"/>
        <w:spacing w:before="360" w:after="240"/>
        <w:rPr>
          <w:b/>
        </w:rPr>
      </w:pPr>
      <w:r w:rsidRPr="007639F7">
        <w:rPr>
          <w:b/>
        </w:rPr>
        <w:t xml:space="preserve">APÉNDICE 6-A: FUNCIONES DEL ORGANISMO PRINCIPAL </w:t>
      </w:r>
    </w:p>
    <w:p w14:paraId="667C3473" w14:textId="0104268F" w:rsidR="00F774D2" w:rsidRPr="007639F7" w:rsidRDefault="00F774D2" w:rsidP="00FA32E4">
      <w:pPr>
        <w:pStyle w:val="Heading1"/>
        <w:numPr>
          <w:ilvl w:val="0"/>
          <w:numId w:val="15"/>
        </w:numPr>
        <w:tabs>
          <w:tab w:val="clear" w:pos="0"/>
          <w:tab w:val="num" w:pos="720"/>
        </w:tabs>
      </w:pPr>
      <w:r w:rsidRPr="007639F7">
        <w:t xml:space="preserve">El </w:t>
      </w:r>
      <w:r w:rsidR="000D7FB0" w:rsidRPr="007639F7">
        <w:t xml:space="preserve">organismo principal </w:t>
      </w:r>
      <w:r w:rsidRPr="007639F7">
        <w:t>tendrá, como mínimo, las siguientes responsabilidades:</w:t>
      </w:r>
    </w:p>
    <w:p w14:paraId="45F51C88" w14:textId="77777777" w:rsidR="00F774D2" w:rsidRPr="007639F7" w:rsidRDefault="00F774D2" w:rsidP="00F774D2">
      <w:pPr>
        <w:pStyle w:val="Heading2"/>
        <w:widowControl/>
      </w:pPr>
      <w:r w:rsidRPr="007639F7">
        <w:t>Procurar que el desempeño y la gestión financiera se verifiquen según lo previsto en el presente Acuerdo y en los procedimientos y requisitos internos específicos establecidos en el Plan del País;</w:t>
      </w:r>
    </w:p>
    <w:p w14:paraId="675477CD" w14:textId="13064C56" w:rsidR="00F774D2" w:rsidRPr="007639F7" w:rsidRDefault="00F774D2" w:rsidP="00F774D2">
      <w:pPr>
        <w:pStyle w:val="Heading2"/>
        <w:widowControl/>
        <w:tabs>
          <w:tab w:val="clear" w:pos="0"/>
          <w:tab w:val="num" w:pos="-720"/>
        </w:tabs>
      </w:pPr>
      <w:r w:rsidRPr="007639F7">
        <w:t xml:space="preserve">Colaborar con el País en la elaboración de los </w:t>
      </w:r>
      <w:r w:rsidR="00A85CF5" w:rsidRPr="007639F7">
        <w:t>informes y planes de ejecución de tramos</w:t>
      </w:r>
      <w:r w:rsidRPr="007639F7">
        <w:t xml:space="preserve"> previstos en el Apéndice 4-A;</w:t>
      </w:r>
    </w:p>
    <w:p w14:paraId="2E84F0FB" w14:textId="74F9976B" w:rsidR="00F774D2" w:rsidRPr="007639F7" w:rsidRDefault="00F774D2" w:rsidP="00F774D2">
      <w:pPr>
        <w:pStyle w:val="Heading2"/>
        <w:widowControl/>
        <w:tabs>
          <w:tab w:val="clear" w:pos="0"/>
          <w:tab w:val="num" w:pos="-720"/>
        </w:tabs>
      </w:pPr>
      <w:r w:rsidRPr="007639F7">
        <w:t xml:space="preserve">Proporcionar al Comité Ejecutivo verificación independiente de haberse alcanzado las metas y finalizado las actividades asociadas del tramo, como se indica en el </w:t>
      </w:r>
      <w:r w:rsidR="00A85CF5" w:rsidRPr="007639F7">
        <w:t>plan de ejecución de tramo</w:t>
      </w:r>
      <w:r w:rsidRPr="007639F7">
        <w:t>, de conformidad con el Apéndice 4-A;</w:t>
      </w:r>
    </w:p>
    <w:p w14:paraId="3D1D8A2D" w14:textId="6F8E55D2" w:rsidR="00F774D2" w:rsidRPr="007639F7" w:rsidRDefault="00F774D2" w:rsidP="00F774D2">
      <w:pPr>
        <w:pStyle w:val="Heading2"/>
        <w:widowControl/>
        <w:tabs>
          <w:tab w:val="clear" w:pos="0"/>
          <w:tab w:val="num" w:pos="-720"/>
        </w:tabs>
      </w:pPr>
      <w:r w:rsidRPr="007639F7">
        <w:t xml:space="preserve">Velar por que las experiencias y avances logrados se reflejen en las actualizaciones del plan general y en los futuros </w:t>
      </w:r>
      <w:r w:rsidR="00A85CF5" w:rsidRPr="007639F7">
        <w:t>planes de ejecución de tramos</w:t>
      </w:r>
      <w:r w:rsidRPr="007639F7">
        <w:t>, de conformidad con los subpárrafos 1 c) y 1 d) del Apéndice 4</w:t>
      </w:r>
      <w:r w:rsidRPr="007639F7">
        <w:noBreakHyphen/>
        <w:t>A;</w:t>
      </w:r>
    </w:p>
    <w:p w14:paraId="314AB4A5" w14:textId="23980F03" w:rsidR="00F774D2" w:rsidRPr="007639F7" w:rsidRDefault="00F774D2" w:rsidP="00F774D2">
      <w:pPr>
        <w:pStyle w:val="Heading2"/>
        <w:widowControl/>
        <w:tabs>
          <w:tab w:val="clear" w:pos="0"/>
          <w:tab w:val="num" w:pos="-720"/>
        </w:tabs>
      </w:pPr>
      <w:r w:rsidRPr="007639F7">
        <w:t xml:space="preserve">Presentar al Comité Ejecutivo los </w:t>
      </w:r>
      <w:r w:rsidR="00A85CF5" w:rsidRPr="007639F7">
        <w:t xml:space="preserve">informes y planes de ejecución de tramos </w:t>
      </w:r>
      <w:r w:rsidRPr="007639F7">
        <w:t>y los informes sobre el plan general según los requisitos especificados en el Apéndice 4-A;</w:t>
      </w:r>
    </w:p>
    <w:p w14:paraId="1A00DEAF" w14:textId="77777777" w:rsidR="00F774D2" w:rsidRPr="007639F7" w:rsidRDefault="00F774D2" w:rsidP="00F774D2">
      <w:pPr>
        <w:pStyle w:val="Heading2"/>
        <w:widowControl/>
        <w:tabs>
          <w:tab w:val="clear" w:pos="0"/>
          <w:tab w:val="num" w:pos="-720"/>
        </w:tabs>
      </w:pPr>
      <w:r w:rsidRPr="007639F7">
        <w:t xml:space="preserve">Cuando el tramo final del financiamiento se solicite uno o más ejercicios antes del último año para el cual se ha fijado una meta de consumo, los informes anuales de ejecución de tramos y, cuando corresponda, de verificación de la etapa en curso del Plan deberán </w:t>
      </w:r>
      <w:r w:rsidRPr="007639F7">
        <w:lastRenderedPageBreak/>
        <w:t>seguirse presentando hasta el término de las actividades previstas y el logro de las metas de consumo de HCFC;</w:t>
      </w:r>
    </w:p>
    <w:p w14:paraId="2E6B90A7" w14:textId="77777777" w:rsidR="00F774D2" w:rsidRPr="007639F7" w:rsidRDefault="00F774D2" w:rsidP="00F774D2">
      <w:pPr>
        <w:pStyle w:val="Heading2"/>
        <w:widowControl/>
        <w:tabs>
          <w:tab w:val="clear" w:pos="0"/>
          <w:tab w:val="num" w:pos="-720"/>
        </w:tabs>
      </w:pPr>
      <w:r w:rsidRPr="007639F7">
        <w:t>Procurar que las evaluaciones técnicas las realicen expertos independientes calificados;</w:t>
      </w:r>
    </w:p>
    <w:p w14:paraId="6F992F88" w14:textId="77777777" w:rsidR="00F774D2" w:rsidRPr="007639F7" w:rsidRDefault="00F774D2" w:rsidP="00F774D2">
      <w:pPr>
        <w:pStyle w:val="Heading2"/>
        <w:widowControl/>
        <w:tabs>
          <w:tab w:val="clear" w:pos="0"/>
          <w:tab w:val="num" w:pos="-720"/>
        </w:tabs>
      </w:pPr>
      <w:r w:rsidRPr="007639F7">
        <w:t>Llevar a cabo las labores de supervisión que sean necesarias;</w:t>
      </w:r>
    </w:p>
    <w:p w14:paraId="62C15E94" w14:textId="026628EA" w:rsidR="00F774D2" w:rsidRPr="007639F7" w:rsidRDefault="00F774D2" w:rsidP="00F774D2">
      <w:pPr>
        <w:pStyle w:val="Heading2"/>
        <w:widowControl/>
        <w:tabs>
          <w:tab w:val="clear" w:pos="0"/>
          <w:tab w:val="num" w:pos="-720"/>
        </w:tabs>
      </w:pPr>
      <w:r w:rsidRPr="007639F7">
        <w:t xml:space="preserve">Cerciorarse de que exista un mecanismo operativo que permita una ejecución eficaz y transparente del </w:t>
      </w:r>
      <w:r w:rsidR="00A85CF5" w:rsidRPr="007639F7">
        <w:t xml:space="preserve">plan de ejecución de tramo </w:t>
      </w:r>
      <w:r w:rsidRPr="007639F7">
        <w:t xml:space="preserve">y la </w:t>
      </w:r>
      <w:r w:rsidR="00D97A93" w:rsidRPr="007639F7">
        <w:t>notificación de datos precisos</w:t>
      </w:r>
      <w:r w:rsidRPr="007639F7">
        <w:t>;</w:t>
      </w:r>
    </w:p>
    <w:p w14:paraId="2F563C71" w14:textId="109EAA97" w:rsidR="00F774D2" w:rsidRPr="007639F7" w:rsidRDefault="00F774D2" w:rsidP="00F774D2">
      <w:pPr>
        <w:pStyle w:val="Heading2"/>
        <w:widowControl/>
        <w:tabs>
          <w:tab w:val="clear" w:pos="0"/>
          <w:tab w:val="num" w:pos="-720"/>
        </w:tabs>
      </w:pPr>
      <w:r w:rsidRPr="007639F7">
        <w:t xml:space="preserve">De reducirse </w:t>
      </w:r>
      <w:r w:rsidR="00A85CF5" w:rsidRPr="007639F7">
        <w:t>el financiamiento</w:t>
      </w:r>
      <w:r w:rsidRPr="007639F7">
        <w:t xml:space="preserve"> en razón del incumplimiento previsto en el párrafo 11 del Acuerdo, </w:t>
      </w:r>
      <w:r w:rsidR="00A85CF5" w:rsidRPr="007639F7">
        <w:t>determinar</w:t>
      </w:r>
      <w:r w:rsidRPr="007639F7">
        <w:t xml:space="preserve"> las reducciones, en consulta con el País, a las distintas partidas presupuestarias y al financiamiento del </w:t>
      </w:r>
      <w:r w:rsidR="000D7FB0" w:rsidRPr="007639F7">
        <w:t>organismo principal</w:t>
      </w:r>
      <w:r w:rsidRPr="007639F7">
        <w:t>;</w:t>
      </w:r>
    </w:p>
    <w:p w14:paraId="1A598B60" w14:textId="77777777" w:rsidR="00F774D2" w:rsidRPr="007639F7" w:rsidRDefault="00F774D2" w:rsidP="00F774D2">
      <w:pPr>
        <w:pStyle w:val="Heading2"/>
        <w:widowControl/>
        <w:tabs>
          <w:tab w:val="clear" w:pos="0"/>
          <w:tab w:val="num" w:pos="-720"/>
        </w:tabs>
      </w:pPr>
      <w:r w:rsidRPr="007639F7">
        <w:t>Procurar que los desembolsos a la cuenta del País se hagan en base al uso de indicadores;</w:t>
      </w:r>
    </w:p>
    <w:p w14:paraId="7844B0EC" w14:textId="77777777" w:rsidR="00F774D2" w:rsidRPr="007639F7" w:rsidRDefault="00F774D2" w:rsidP="00F774D2">
      <w:pPr>
        <w:pStyle w:val="Heading2"/>
        <w:widowControl/>
        <w:tabs>
          <w:tab w:val="clear" w:pos="0"/>
          <w:tab w:val="num" w:pos="-720"/>
        </w:tabs>
      </w:pPr>
      <w:r w:rsidRPr="007639F7">
        <w:t xml:space="preserve">Brindar asistencia en materia de políticas, gestión y apoyo técnico, según sea necesario; </w:t>
      </w:r>
    </w:p>
    <w:p w14:paraId="7E443FC6" w14:textId="77777777" w:rsidR="00F774D2" w:rsidRPr="007639F7" w:rsidRDefault="00F774D2" w:rsidP="00F774D2">
      <w:pPr>
        <w:pStyle w:val="Heading2"/>
        <w:widowControl/>
        <w:tabs>
          <w:tab w:val="clear" w:pos="0"/>
          <w:tab w:val="num" w:pos="-720"/>
        </w:tabs>
      </w:pPr>
      <w:r w:rsidRPr="007639F7">
        <w:t>Transferir oportunamente al País y a las empresas participantes los fondos necesarios para la ejecución de las actividades contempladas en el proyecto.</w:t>
      </w:r>
    </w:p>
    <w:p w14:paraId="1B4F7A74" w14:textId="22E7AC37" w:rsidR="00F774D2" w:rsidRPr="007639F7" w:rsidRDefault="00F774D2" w:rsidP="00F774D2">
      <w:pPr>
        <w:pStyle w:val="Heading1"/>
      </w:pPr>
      <w:r w:rsidRPr="007639F7">
        <w:t xml:space="preserve">En consulta con el País, y tomando en cuenta sus puntos de vista, el </w:t>
      </w:r>
      <w:r w:rsidR="000D7FB0" w:rsidRPr="007639F7">
        <w:t xml:space="preserve">organismo principal </w:t>
      </w:r>
      <w:r w:rsidRPr="007639F7">
        <w:t>seleccionará y encomendará a una entidad independiente la verificación de los resultados del Plan y del consumo de las Sustancias indicadas en el Apéndice 1-A, según lo previsto en los incisos 5 b) del Acuerdo y 1 b) del Apéndice 4-A.</w:t>
      </w:r>
    </w:p>
    <w:p w14:paraId="531980CB" w14:textId="77777777" w:rsidR="00F774D2" w:rsidRPr="007639F7" w:rsidRDefault="00F774D2" w:rsidP="00F774D2">
      <w:pPr>
        <w:keepNext/>
        <w:widowControl w:val="0"/>
        <w:spacing w:before="360" w:after="240"/>
        <w:rPr>
          <w:b/>
        </w:rPr>
      </w:pPr>
      <w:r w:rsidRPr="007639F7">
        <w:rPr>
          <w:b/>
        </w:rPr>
        <w:t>APÉNDICE 7-A: REDUCCIÓN DEL FINANCIAMIENTO EN CASO DE INCUMPLIMIENTO</w:t>
      </w:r>
    </w:p>
    <w:p w14:paraId="146EBE9F" w14:textId="39A32EB9" w:rsidR="00F774D2" w:rsidRPr="007639F7" w:rsidRDefault="00F774D2" w:rsidP="00FA32E4">
      <w:pPr>
        <w:pStyle w:val="Heading1"/>
        <w:numPr>
          <w:ilvl w:val="0"/>
          <w:numId w:val="12"/>
        </w:numPr>
        <w:tabs>
          <w:tab w:val="clear" w:pos="0"/>
          <w:tab w:val="num" w:pos="720"/>
        </w:tabs>
      </w:pPr>
      <w:r w:rsidRPr="007639F7">
        <w:t>Conforme al párrafo 11 del Acuerdo, el financiamiento proporcionado podrá reducirse en USD</w:t>
      </w:r>
      <w:r w:rsidR="00571878">
        <w:t> </w:t>
      </w:r>
      <w:r w:rsidRPr="007639F7">
        <w:t>180</w:t>
      </w:r>
      <w:r w:rsidR="00571878">
        <w:t> </w:t>
      </w:r>
      <w:r w:rsidRPr="007639F7">
        <w:t>por kg</w:t>
      </w:r>
      <w:r w:rsidR="002368D4">
        <w:t>/</w:t>
      </w:r>
      <w:r w:rsidRPr="007639F7">
        <w:t>PAO de consumo que exceda el nivel definido en el renglón 1.2 del Apéndice 2-A para cada año en que no se cumpla la meta especificada en el renglón 1.2 del Apéndice 2-A. La reducción máxima no excederá el financiamiento total del tramo solicitado, aunque podrán estudiarse otras medidas cuando el incumplimiento se prolongue durante dos años consecutivos.</w:t>
      </w:r>
    </w:p>
    <w:p w14:paraId="77938930" w14:textId="49550B84" w:rsidR="00F774D2" w:rsidRPr="007639F7" w:rsidRDefault="00F774D2" w:rsidP="00B9679A">
      <w:pPr>
        <w:pStyle w:val="Heading1"/>
      </w:pPr>
      <w:r w:rsidRPr="007639F7">
        <w:t>Cuando corresponda sancionar en un año en que estén vigentes dos Acuerdos (dos etapas del Plan en ejecución paralela) que prevean multas de distinta cuantía, el monto se determinará caso a caso, teniendo en cuenta los sectores específicos donde se produjo el incumplimiento. Si no fuese posible precisar el sector, o si ambas etapas se ocupan de un mismo sector, se aplicará la sanción que resulte mayor.</w:t>
      </w:r>
    </w:p>
    <w:p w14:paraId="7202F5D0" w14:textId="77777777" w:rsidR="00F774D2" w:rsidRPr="007639F7" w:rsidRDefault="00F774D2" w:rsidP="00F774D2">
      <w:pPr>
        <w:pStyle w:val="Title1"/>
        <w:jc w:val="right"/>
        <w:rPr>
          <w:b w:val="0"/>
        </w:rPr>
      </w:pPr>
    </w:p>
    <w:p w14:paraId="769D24AB" w14:textId="77777777" w:rsidR="00F774D2" w:rsidRPr="007639F7" w:rsidRDefault="00F774D2" w:rsidP="00F774D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774D2" w:rsidRPr="007639F7" w14:paraId="49A5B0FB" w14:textId="77777777" w:rsidTr="00970EB4">
        <w:tc>
          <w:tcPr>
            <w:tcW w:w="1915" w:type="dxa"/>
          </w:tcPr>
          <w:p w14:paraId="0594BAEC" w14:textId="77777777" w:rsidR="00F774D2" w:rsidRPr="007639F7" w:rsidRDefault="00F774D2" w:rsidP="00970EB4"/>
        </w:tc>
        <w:tc>
          <w:tcPr>
            <w:tcW w:w="1915" w:type="dxa"/>
          </w:tcPr>
          <w:p w14:paraId="35D39A85" w14:textId="77777777" w:rsidR="00F774D2" w:rsidRPr="007639F7" w:rsidRDefault="00F774D2" w:rsidP="00970EB4"/>
        </w:tc>
        <w:tc>
          <w:tcPr>
            <w:tcW w:w="1915" w:type="dxa"/>
            <w:tcBorders>
              <w:bottom w:val="single" w:sz="4" w:space="0" w:color="auto"/>
            </w:tcBorders>
          </w:tcPr>
          <w:p w14:paraId="11DBAF4B" w14:textId="77777777" w:rsidR="00F774D2" w:rsidRPr="007639F7" w:rsidRDefault="00F774D2" w:rsidP="00970EB4"/>
        </w:tc>
        <w:tc>
          <w:tcPr>
            <w:tcW w:w="1915" w:type="dxa"/>
          </w:tcPr>
          <w:p w14:paraId="33E094F5" w14:textId="77777777" w:rsidR="00F774D2" w:rsidRPr="007639F7" w:rsidRDefault="00F774D2" w:rsidP="00970EB4"/>
        </w:tc>
        <w:tc>
          <w:tcPr>
            <w:tcW w:w="1916" w:type="dxa"/>
          </w:tcPr>
          <w:p w14:paraId="49BF4422" w14:textId="77777777" w:rsidR="00F774D2" w:rsidRPr="007639F7" w:rsidRDefault="00F774D2" w:rsidP="00970EB4"/>
        </w:tc>
      </w:tr>
    </w:tbl>
    <w:p w14:paraId="748364D9" w14:textId="77777777" w:rsidR="00F774D2" w:rsidRPr="007639F7" w:rsidRDefault="00F774D2" w:rsidP="00F774D2"/>
    <w:p w14:paraId="247DBF4E" w14:textId="77777777" w:rsidR="00F774D2" w:rsidRPr="007639F7" w:rsidRDefault="00F774D2" w:rsidP="00962436">
      <w:pPr>
        <w:spacing w:after="240"/>
        <w:jc w:val="center"/>
        <w:rPr>
          <w:b/>
          <w:bCs/>
        </w:rPr>
      </w:pPr>
    </w:p>
    <w:sectPr w:rsidR="00F774D2" w:rsidRPr="007639F7" w:rsidSect="00D664DC">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5A8E15" w14:textId="77777777" w:rsidR="00944422" w:rsidRDefault="00944422" w:rsidP="004A504B">
      <w:r>
        <w:separator/>
      </w:r>
    </w:p>
  </w:endnote>
  <w:endnote w:type="continuationSeparator" w:id="0">
    <w:p w14:paraId="492C538B" w14:textId="77777777" w:rsidR="00944422" w:rsidRDefault="00944422" w:rsidP="004A504B">
      <w:r>
        <w:continuationSeparator/>
      </w:r>
    </w:p>
  </w:endnote>
  <w:endnote w:type="continuationNotice" w:id="1">
    <w:p w14:paraId="12DEB7A8" w14:textId="77777777" w:rsidR="00944422" w:rsidRDefault="009444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altName w:val="Arial"/>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3C0D47" w14:textId="034D7195" w:rsidR="00A7118D" w:rsidRPr="0033525D" w:rsidRDefault="00A7118D">
    <w:pPr>
      <w:jc w:val="center"/>
    </w:pPr>
    <w:r>
      <w:fldChar w:fldCharType="begin"/>
    </w:r>
    <w:r>
      <w:instrText xml:space="preserve"> PAGE </w:instrText>
    </w:r>
    <w:r>
      <w:fldChar w:fldCharType="separate"/>
    </w:r>
    <w:r w:rsidR="002368D4">
      <w:rPr>
        <w:noProof/>
      </w:rP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2410C6" w14:textId="3D6A2CC0" w:rsidR="00A7118D" w:rsidRPr="0033525D" w:rsidRDefault="00A7118D">
    <w:pPr>
      <w:jc w:val="center"/>
    </w:pPr>
    <w:r>
      <w:fldChar w:fldCharType="begin"/>
    </w:r>
    <w:r>
      <w:instrText xml:space="preserve"> PAGE </w:instrText>
    </w:r>
    <w:r>
      <w:fldChar w:fldCharType="separate"/>
    </w:r>
    <w:r w:rsidR="002368D4">
      <w:rPr>
        <w:noProof/>
      </w:rPr>
      <w:t>15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0CD53" w14:textId="248AF446" w:rsidR="00A7118D" w:rsidRPr="00571878" w:rsidRDefault="00A7118D" w:rsidP="00100E1C">
    <w:pPr>
      <w:pBdr>
        <w:top w:val="single" w:sz="4" w:space="1" w:color="auto"/>
        <w:left w:val="single" w:sz="4" w:space="0" w:color="auto"/>
        <w:bottom w:val="single" w:sz="4" w:space="1" w:color="auto"/>
        <w:right w:val="single" w:sz="4" w:space="4" w:color="auto"/>
      </w:pBdr>
      <w:ind w:right="-90"/>
      <w:jc w:val="center"/>
      <w:rPr>
        <w:sz w:val="18"/>
        <w:szCs w:val="18"/>
        <w:lang w:val="es-ES"/>
      </w:rPr>
    </w:pPr>
    <w:r w:rsidRPr="00571878">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571878">
      <w:rPr>
        <w:sz w:val="18"/>
        <w:szCs w:val="18"/>
        <w:lang w:val="es-ES"/>
      </w:rPr>
      <w:t>los mismos</w:t>
    </w:r>
    <w:proofErr w:type="gramEnd"/>
    <w:r w:rsidRPr="00571878">
      <w:rPr>
        <w:sz w:val="18"/>
        <w:szCs w:val="18"/>
        <w:lang w:val="es-ES"/>
      </w:rPr>
      <w:t>.</w:t>
    </w:r>
  </w:p>
  <w:p w14:paraId="01C9EFE2" w14:textId="77777777" w:rsidR="00A7118D" w:rsidRDefault="00A7118D" w:rsidP="00100E1C">
    <w:pPr>
      <w:pBdr>
        <w:top w:val="single" w:sz="4" w:space="1" w:color="auto"/>
        <w:left w:val="single" w:sz="4" w:space="0" w:color="auto"/>
        <w:bottom w:val="single" w:sz="4" w:space="1" w:color="auto"/>
        <w:right w:val="single" w:sz="4" w:space="4" w:color="auto"/>
      </w:pBdr>
      <w:ind w:right="-90"/>
      <w:jc w:val="left"/>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9AA47" w14:textId="3EEFC3A3" w:rsidR="00A7118D" w:rsidRPr="0033525D" w:rsidRDefault="00A7118D">
    <w:pPr>
      <w:jc w:val="center"/>
    </w:pPr>
    <w:r>
      <w:fldChar w:fldCharType="begin"/>
    </w:r>
    <w:r>
      <w:instrText xml:space="preserve"> PAGE </w:instrText>
    </w:r>
    <w:r>
      <w:fldChar w:fldCharType="separate"/>
    </w:r>
    <w:r w:rsidR="002368D4">
      <w:rPr>
        <w:noProof/>
      </w:rPr>
      <w:t>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5DDEC3" w14:textId="6B5205A2" w:rsidR="00A7118D" w:rsidRPr="0033525D" w:rsidRDefault="00A7118D">
    <w:pPr>
      <w:jc w:val="center"/>
    </w:pPr>
    <w:r>
      <w:fldChar w:fldCharType="begin"/>
    </w:r>
    <w:r>
      <w:instrText xml:space="preserve"> PAGE </w:instrText>
    </w:r>
    <w:r>
      <w:fldChar w:fldCharType="separate"/>
    </w:r>
    <w:r w:rsidR="002368D4">
      <w:rPr>
        <w:noProof/>
      </w:rPr>
      <w:t>5</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70AC9" w14:textId="77777777" w:rsidR="00A7118D" w:rsidRDefault="00A7118D" w:rsidP="00D664DC">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C3F0C1" w14:textId="77777777" w:rsidR="00944422" w:rsidRDefault="00944422" w:rsidP="004A504B">
      <w:r>
        <w:separator/>
      </w:r>
    </w:p>
  </w:footnote>
  <w:footnote w:type="continuationSeparator" w:id="0">
    <w:p w14:paraId="07EF7C09" w14:textId="77777777" w:rsidR="00944422" w:rsidRDefault="00944422" w:rsidP="004A504B">
      <w:r>
        <w:continuationSeparator/>
      </w:r>
    </w:p>
  </w:footnote>
  <w:footnote w:type="continuationNotice" w:id="1">
    <w:p w14:paraId="10C8BE45" w14:textId="77777777" w:rsidR="00944422" w:rsidRDefault="00944422"/>
  </w:footnote>
  <w:footnote w:id="2">
    <w:p w14:paraId="2D0A8534" w14:textId="0A3A80C7" w:rsidR="00A7118D" w:rsidRPr="001E1147" w:rsidRDefault="00A7118D" w:rsidP="00100E1C">
      <w:pPr>
        <w:pStyle w:val="FootnoteText"/>
        <w:tabs>
          <w:tab w:val="left" w:pos="3960"/>
        </w:tabs>
        <w:spacing w:after="120"/>
      </w:pPr>
      <w:r>
        <w:rPr>
          <w:rStyle w:val="FootnoteReference"/>
        </w:rPr>
        <w:footnoteRef/>
      </w:r>
      <w:r>
        <w:t xml:space="preserve"> UNEP/</w:t>
      </w:r>
      <w:proofErr w:type="spellStart"/>
      <w:r>
        <w:t>OzL.Pro</w:t>
      </w:r>
      <w:proofErr w:type="spellEnd"/>
      <w:r>
        <w:t>/</w:t>
      </w:r>
      <w:proofErr w:type="spellStart"/>
      <w:r>
        <w:t>ExCom</w:t>
      </w:r>
      <w:proofErr w:type="spellEnd"/>
      <w:r>
        <w:t>/95/1</w:t>
      </w:r>
      <w:r>
        <w:tab/>
      </w:r>
    </w:p>
  </w:footnote>
  <w:footnote w:id="3">
    <w:p w14:paraId="07A4DA16" w14:textId="3B5B4400" w:rsidR="00A7118D" w:rsidRPr="00996241" w:rsidRDefault="00A7118D" w:rsidP="00BE2DAA">
      <w:pPr>
        <w:pStyle w:val="FootnoteText"/>
      </w:pPr>
      <w:r>
        <w:rPr>
          <w:rStyle w:val="FootnoteReference"/>
        </w:rPr>
        <w:footnoteRef/>
      </w:r>
      <w:r>
        <w:t xml:space="preserve"> Según la carta de 3 de mayo de 2024 del Ministerio de Medio Ambiente y Cambio Climático de Somalia a la ONUDI.</w:t>
      </w:r>
    </w:p>
  </w:footnote>
  <w:footnote w:id="4">
    <w:p w14:paraId="6881856E" w14:textId="3714F8CF" w:rsidR="00A7118D" w:rsidRPr="009931F4" w:rsidRDefault="00A7118D" w:rsidP="00BE2DAA">
      <w:pPr>
        <w:pStyle w:val="FootnoteText"/>
      </w:pPr>
      <w:r>
        <w:rPr>
          <w:rStyle w:val="FootnoteReference"/>
        </w:rPr>
        <w:footnoteRef/>
      </w:r>
      <w:r>
        <w:t xml:space="preserve"> Decisión 67/28</w:t>
      </w:r>
    </w:p>
  </w:footnote>
  <w:footnote w:id="5">
    <w:p w14:paraId="4BE8BA35" w14:textId="726529CB" w:rsidR="00A7118D" w:rsidRPr="009931F4" w:rsidRDefault="00A7118D" w:rsidP="00BE2DAA">
      <w:pPr>
        <w:pStyle w:val="FootnoteText"/>
      </w:pPr>
      <w:r>
        <w:rPr>
          <w:rStyle w:val="FootnoteReference"/>
        </w:rPr>
        <w:footnoteRef/>
      </w:r>
      <w:r>
        <w:t xml:space="preserve"> Decisión 77/56</w:t>
      </w:r>
    </w:p>
  </w:footnote>
  <w:footnote w:id="6">
    <w:p w14:paraId="0B12F906" w14:textId="524753AD" w:rsidR="00A7118D" w:rsidRDefault="00A7118D">
      <w:pPr>
        <w:pStyle w:val="FootnoteText"/>
      </w:pPr>
      <w:r>
        <w:rPr>
          <w:rStyle w:val="FootnoteReference"/>
        </w:rPr>
        <w:footnoteRef/>
      </w:r>
      <w:r>
        <w:t xml:space="preserve"> Los datos desglosados por género comenzaron a recopilarse en el tercer y último tramo, en el cual se proporcionó capacitación a 39 funcionarios de aduanas y fiscalización, entre ellos 7 mujeres. </w:t>
      </w:r>
    </w:p>
  </w:footnote>
  <w:footnote w:id="7">
    <w:p w14:paraId="6D988B9B" w14:textId="62B6C244" w:rsidR="00A7118D" w:rsidRPr="00B519C8" w:rsidRDefault="00A7118D">
      <w:pPr>
        <w:pStyle w:val="FootnoteText"/>
      </w:pPr>
      <w:r>
        <w:rPr>
          <w:rStyle w:val="FootnoteReference"/>
        </w:rPr>
        <w:footnoteRef/>
      </w:r>
      <w:r>
        <w:t xml:space="preserve"> La devolución de saldos se ha incluido en el anexo III del documento UNEP/</w:t>
      </w:r>
      <w:proofErr w:type="spellStart"/>
      <w:r>
        <w:t>OzL.Pro</w:t>
      </w:r>
      <w:proofErr w:type="spellEnd"/>
      <w:r>
        <w:t>/</w:t>
      </w:r>
      <w:proofErr w:type="spellStart"/>
      <w:r>
        <w:t>ExCom</w:t>
      </w:r>
      <w:proofErr w:type="spellEnd"/>
      <w:r>
        <w:t>/95/4.</w:t>
      </w:r>
    </w:p>
  </w:footnote>
  <w:footnote w:id="8">
    <w:p w14:paraId="584303A6" w14:textId="496F4F4A" w:rsidR="00A7118D" w:rsidRPr="002B1D46" w:rsidRDefault="00A7118D" w:rsidP="00A43365">
      <w:pPr>
        <w:jc w:val="left"/>
        <w:rPr>
          <w:sz w:val="20"/>
          <w:szCs w:val="20"/>
        </w:rPr>
      </w:pPr>
      <w:r>
        <w:rPr>
          <w:rStyle w:val="FootnoteReference"/>
        </w:rPr>
        <w:footnoteRef/>
      </w:r>
      <w:r>
        <w:t xml:space="preserve"> </w:t>
      </w:r>
      <w:r w:rsidRPr="00272D03">
        <w:rPr>
          <w:sz w:val="20"/>
          <w:szCs w:val="20"/>
        </w:rPr>
        <w:t>Por ejemplo: recuperación de HCFC durante el mantenimiento de los equipos de refrigeración y climatización, comprobación de fugas en los equipos más grandes y prohibición de ventilación de HCFC durante la instalación, el mantenimiento y el desmantelamiento de los equipos de refrigeración y climatización.</w:t>
      </w:r>
    </w:p>
    <w:p w14:paraId="0B04D108" w14:textId="1DEFCCCD" w:rsidR="00A7118D" w:rsidRPr="00BB2461" w:rsidRDefault="00A7118D">
      <w:pPr>
        <w:pStyle w:val="FootnoteText"/>
        <w:rPr>
          <w:lang w:val="es-MX"/>
        </w:rPr>
      </w:pPr>
    </w:p>
  </w:footnote>
  <w:footnote w:id="9">
    <w:p w14:paraId="217C13C8" w14:textId="127D6154" w:rsidR="00A7118D" w:rsidRPr="00DC062B" w:rsidRDefault="00A7118D">
      <w:pPr>
        <w:pStyle w:val="FootnoteText"/>
      </w:pPr>
      <w:r>
        <w:rPr>
          <w:rStyle w:val="FootnoteReference"/>
        </w:rPr>
        <w:footnoteRef/>
      </w:r>
      <w:r>
        <w:t xml:space="preserve"> Herramientas para cañerías, instrumentos de medición de refrigerante, bombas de vacío, unidades de carga, unidades y cilindros de recuperación.</w:t>
      </w:r>
    </w:p>
  </w:footnote>
  <w:footnote w:id="10">
    <w:p w14:paraId="3A3C56A6" w14:textId="420D3EE0" w:rsidR="00A7118D" w:rsidRPr="00016AE6" w:rsidRDefault="00A7118D" w:rsidP="00BE2DAA">
      <w:pPr>
        <w:pStyle w:val="FootnoteText"/>
      </w:pPr>
      <w:r>
        <w:rPr>
          <w:rStyle w:val="FootnoteReference"/>
        </w:rPr>
        <w:footnoteRef/>
      </w:r>
      <w:r>
        <w:t xml:space="preserve"> El consumo de HCFC puede ser superior a cero en cualquier año siempre que la suma de sus niveles de consumo calculados durante el período de diez años comprendido entre el 1 de enero de 2030 y el 1 de enero de 2040, dividida entre 10, no supere el 2,5 % de la base de comparación para HCFC.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2C0D7A" w14:textId="43B7BAC7" w:rsidR="00A7118D" w:rsidRPr="009B0D30" w:rsidRDefault="00A7118D" w:rsidP="00BE2DAA">
    <w:r>
      <w:fldChar w:fldCharType="begin"/>
    </w:r>
    <w:r>
      <w:instrText xml:space="preserve"> DOCPROPERTY "Document number"  \* MERGEFORMAT </w:instrText>
    </w:r>
    <w:r>
      <w:fldChar w:fldCharType="separate"/>
    </w:r>
    <w:r w:rsidR="00571878">
      <w:t>UNEP/</w:t>
    </w:r>
    <w:proofErr w:type="spellStart"/>
    <w:r w:rsidR="00571878">
      <w:t>OzL.Pro</w:t>
    </w:r>
    <w:proofErr w:type="spellEnd"/>
    <w:r w:rsidR="00571878">
      <w:t>/</w:t>
    </w:r>
    <w:proofErr w:type="spellStart"/>
    <w:r w:rsidR="00571878">
      <w:t>ExCom</w:t>
    </w:r>
    <w:proofErr w:type="spellEnd"/>
    <w:r w:rsidR="00571878">
      <w:t>/95/77</w:t>
    </w:r>
    <w:r>
      <w:fldChar w:fldCharType="end"/>
    </w:r>
  </w:p>
  <w:p w14:paraId="350DA6EF" w14:textId="77777777" w:rsidR="00A7118D" w:rsidRPr="0033525D" w:rsidRDefault="00A7118D"/>
  <w:p w14:paraId="67C9FFB5" w14:textId="77777777" w:rsidR="00A7118D" w:rsidRPr="0033525D" w:rsidRDefault="00A7118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D7153E" w14:textId="3F96757F" w:rsidR="00A7118D" w:rsidRPr="009B0D30" w:rsidRDefault="00A7118D" w:rsidP="00BE2DAA">
    <w:pPr>
      <w:jc w:val="right"/>
    </w:pPr>
    <w:r>
      <w:fldChar w:fldCharType="begin"/>
    </w:r>
    <w:r>
      <w:instrText xml:space="preserve"> DOCPROPERTY "Document number"  \* MERGEFORMAT </w:instrText>
    </w:r>
    <w:r>
      <w:fldChar w:fldCharType="separate"/>
    </w:r>
    <w:r w:rsidR="00571878">
      <w:t>UNEP/</w:t>
    </w:r>
    <w:proofErr w:type="spellStart"/>
    <w:r w:rsidR="00571878">
      <w:t>OzL.Pro</w:t>
    </w:r>
    <w:proofErr w:type="spellEnd"/>
    <w:r w:rsidR="00571878">
      <w:t>/</w:t>
    </w:r>
    <w:proofErr w:type="spellStart"/>
    <w:r w:rsidR="00571878">
      <w:t>ExCom</w:t>
    </w:r>
    <w:proofErr w:type="spellEnd"/>
    <w:r w:rsidR="00571878">
      <w:t>/95/77</w:t>
    </w:r>
    <w:r>
      <w:fldChar w:fldCharType="end"/>
    </w:r>
  </w:p>
  <w:p w14:paraId="7E56C4FC" w14:textId="77777777" w:rsidR="00A7118D" w:rsidRPr="0033525D" w:rsidRDefault="00A7118D" w:rsidP="00DC5517">
    <w:pPr>
      <w:jc w:val="right"/>
    </w:pPr>
  </w:p>
  <w:p w14:paraId="61CFF31A" w14:textId="77777777" w:rsidR="00A7118D" w:rsidRPr="0033525D" w:rsidRDefault="00A7118D" w:rsidP="00DC551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C7EA19" w14:textId="6CF90064" w:rsidR="00A7118D" w:rsidRPr="00BB2461" w:rsidRDefault="00A7118D">
    <w:pPr>
      <w:rPr>
        <w:lang w:val="pt-BR"/>
      </w:rPr>
    </w:pPr>
    <w:r>
      <w:fldChar w:fldCharType="begin"/>
    </w:r>
    <w:r w:rsidRPr="00BB2461">
      <w:rPr>
        <w:lang w:val="pt-BR"/>
      </w:rPr>
      <w:instrText xml:space="preserve"> DOCPROPERTY "Document number"  \* MERGEFORMAT </w:instrText>
    </w:r>
    <w:r>
      <w:fldChar w:fldCharType="separate"/>
    </w:r>
    <w:r w:rsidR="00571878">
      <w:rPr>
        <w:lang w:val="pt-BR"/>
      </w:rPr>
      <w:t>UNEP/</w:t>
    </w:r>
    <w:proofErr w:type="spellStart"/>
    <w:r w:rsidR="00571878">
      <w:rPr>
        <w:lang w:val="pt-BR"/>
      </w:rPr>
      <w:t>OzL.Pro</w:t>
    </w:r>
    <w:proofErr w:type="spellEnd"/>
    <w:r w:rsidR="00571878">
      <w:rPr>
        <w:lang w:val="pt-BR"/>
      </w:rPr>
      <w:t>/</w:t>
    </w:r>
    <w:proofErr w:type="spellStart"/>
    <w:r w:rsidR="00571878">
      <w:rPr>
        <w:lang w:val="pt-BR"/>
      </w:rPr>
      <w:t>ExCom</w:t>
    </w:r>
    <w:proofErr w:type="spellEnd"/>
    <w:r w:rsidR="00571878">
      <w:rPr>
        <w:lang w:val="pt-BR"/>
      </w:rPr>
      <w:t>/95/77</w:t>
    </w:r>
    <w:r>
      <w:fldChar w:fldCharType="end"/>
    </w:r>
  </w:p>
  <w:p w14:paraId="7C6CB5F8" w14:textId="77777777" w:rsidR="00A7118D" w:rsidRPr="00BB2461" w:rsidRDefault="00A7118D">
    <w:pPr>
      <w:rPr>
        <w:lang w:val="pt-BR"/>
      </w:rPr>
    </w:pPr>
    <w:r w:rsidRPr="00BB2461">
      <w:rPr>
        <w:lang w:val="pt-BR"/>
      </w:rPr>
      <w:t>Anexo I</w:t>
    </w:r>
  </w:p>
  <w:p w14:paraId="718DD2B8" w14:textId="77777777" w:rsidR="00A7118D" w:rsidRPr="00BB2461" w:rsidRDefault="00A7118D">
    <w:pPr>
      <w:rPr>
        <w:lang w:val="pt-B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789B5C" w14:textId="23F3C8D9" w:rsidR="00A7118D" w:rsidRPr="00BB2461" w:rsidRDefault="00A7118D" w:rsidP="00CA5833">
    <w:pPr>
      <w:jc w:val="right"/>
      <w:rPr>
        <w:lang w:val="pt-BR"/>
      </w:rPr>
    </w:pPr>
    <w:r>
      <w:fldChar w:fldCharType="begin"/>
    </w:r>
    <w:r w:rsidRPr="00BB2461">
      <w:rPr>
        <w:lang w:val="pt-BR"/>
      </w:rPr>
      <w:instrText xml:space="preserve"> DOCPROPERTY "Document number"  \* MERGEFORMAT </w:instrText>
    </w:r>
    <w:r>
      <w:fldChar w:fldCharType="separate"/>
    </w:r>
    <w:r w:rsidR="00571878">
      <w:rPr>
        <w:lang w:val="pt-BR"/>
      </w:rPr>
      <w:t>UNEP/</w:t>
    </w:r>
    <w:proofErr w:type="spellStart"/>
    <w:r w:rsidR="00571878">
      <w:rPr>
        <w:lang w:val="pt-BR"/>
      </w:rPr>
      <w:t>OzL.Pro</w:t>
    </w:r>
    <w:proofErr w:type="spellEnd"/>
    <w:r w:rsidR="00571878">
      <w:rPr>
        <w:lang w:val="pt-BR"/>
      </w:rPr>
      <w:t>/</w:t>
    </w:r>
    <w:proofErr w:type="spellStart"/>
    <w:r w:rsidR="00571878">
      <w:rPr>
        <w:lang w:val="pt-BR"/>
      </w:rPr>
      <w:t>ExCom</w:t>
    </w:r>
    <w:proofErr w:type="spellEnd"/>
    <w:r w:rsidR="00571878">
      <w:rPr>
        <w:lang w:val="pt-BR"/>
      </w:rPr>
      <w:t>/95/77</w:t>
    </w:r>
    <w:r>
      <w:fldChar w:fldCharType="end"/>
    </w:r>
  </w:p>
  <w:p w14:paraId="21ECBB57" w14:textId="77777777" w:rsidR="00A7118D" w:rsidRPr="00BB2461" w:rsidRDefault="00A7118D" w:rsidP="00CA5833">
    <w:pPr>
      <w:jc w:val="right"/>
      <w:rPr>
        <w:lang w:val="pt-BR"/>
      </w:rPr>
    </w:pPr>
    <w:r w:rsidRPr="00BB2461">
      <w:rPr>
        <w:lang w:val="pt-BR"/>
      </w:rPr>
      <w:t>Anexo I</w:t>
    </w:r>
  </w:p>
  <w:p w14:paraId="11DBC4D0" w14:textId="77777777" w:rsidR="00A7118D" w:rsidRPr="00BB2461" w:rsidRDefault="00A7118D" w:rsidP="00C25EA1">
    <w:pPr>
      <w:pStyle w:val="Header"/>
      <w:jc w:val="right"/>
      <w:rPr>
        <w:lang w:val="pt-B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4D6D0D" w14:textId="2D724EC8" w:rsidR="00A7118D" w:rsidRPr="00BB2461" w:rsidRDefault="00A7118D" w:rsidP="00BE2DAA">
    <w:pPr>
      <w:jc w:val="right"/>
      <w:rPr>
        <w:lang w:val="pt-BR"/>
      </w:rPr>
    </w:pPr>
    <w:r>
      <w:fldChar w:fldCharType="begin"/>
    </w:r>
    <w:r w:rsidRPr="00BB2461">
      <w:rPr>
        <w:lang w:val="pt-BR"/>
      </w:rPr>
      <w:instrText xml:space="preserve"> DOCPROPERTY "Document number"  \* MERGEFORMAT </w:instrText>
    </w:r>
    <w:r>
      <w:fldChar w:fldCharType="separate"/>
    </w:r>
    <w:r w:rsidRPr="00BB2461">
      <w:rPr>
        <w:lang w:val="pt-BR"/>
      </w:rPr>
      <w:t>UNEP/</w:t>
    </w:r>
    <w:proofErr w:type="spellStart"/>
    <w:r w:rsidRPr="00BB2461">
      <w:rPr>
        <w:lang w:val="pt-BR"/>
      </w:rPr>
      <w:t>OzL.Pro</w:t>
    </w:r>
    <w:proofErr w:type="spellEnd"/>
    <w:r w:rsidRPr="00BB2461">
      <w:rPr>
        <w:lang w:val="pt-BR"/>
      </w:rPr>
      <w:t>/</w:t>
    </w:r>
    <w:proofErr w:type="spellStart"/>
    <w:r w:rsidRPr="00BB2461">
      <w:rPr>
        <w:lang w:val="pt-BR"/>
      </w:rPr>
      <w:t>ExCom</w:t>
    </w:r>
    <w:proofErr w:type="spellEnd"/>
    <w:r w:rsidRPr="00BB2461">
      <w:rPr>
        <w:lang w:val="pt-BR"/>
      </w:rPr>
      <w:t>/95/1</w:t>
    </w:r>
    <w:r>
      <w:fldChar w:fldCharType="end"/>
    </w:r>
  </w:p>
  <w:p w14:paraId="4B5D4F28" w14:textId="77777777" w:rsidR="00A7118D" w:rsidRPr="00BB2461" w:rsidRDefault="00A7118D" w:rsidP="00BE2DAA">
    <w:pPr>
      <w:jc w:val="right"/>
      <w:rPr>
        <w:lang w:val="pt-BR"/>
      </w:rPr>
    </w:pPr>
    <w:r w:rsidRPr="00BB2461">
      <w:rPr>
        <w:lang w:val="pt-BR"/>
      </w:rPr>
      <w:t>Anexo I</w:t>
    </w:r>
  </w:p>
  <w:p w14:paraId="55B29DA7" w14:textId="77777777" w:rsidR="00A7118D" w:rsidRPr="00BB2461" w:rsidRDefault="00A7118D">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2C2611C6"/>
    <w:lvl w:ilvl="0">
      <w:start w:val="1"/>
      <w:numFmt w:val="decimal"/>
      <w:pStyle w:val="Heading1"/>
      <w:lvlText w:val="%1."/>
      <w:lvlJc w:val="left"/>
      <w:pPr>
        <w:tabs>
          <w:tab w:val="num" w:pos="0"/>
        </w:tabs>
        <w:ind w:left="0" w:firstLine="0"/>
      </w:pPr>
      <w:rPr>
        <w:b w:val="0"/>
        <w:bCs/>
      </w:rPr>
    </w:lvl>
    <w:lvl w:ilvl="1">
      <w:start w:val="1"/>
      <w:numFmt w:val="lowerLetter"/>
      <w:pStyle w:val="Heading2"/>
      <w:lvlText w:val=" %2)"/>
      <w:lvlJc w:val="left"/>
      <w:pPr>
        <w:tabs>
          <w:tab w:val="num" w:pos="0"/>
        </w:tabs>
        <w:ind w:left="1440" w:hanging="720"/>
      </w:pPr>
      <w:rPr>
        <w:rFonts w:hint="default"/>
        <w:b w:val="0"/>
        <w:i w:val="0"/>
      </w:rPr>
    </w:lvl>
    <w:lvl w:ilvl="2">
      <w:start w:val="1"/>
      <w:numFmt w:val="lowerRoman"/>
      <w:pStyle w:val="Heading3"/>
      <w:lvlText w:val="%3)"/>
      <w:lvlJc w:val="righ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CEF3E33"/>
    <w:multiLevelType w:val="hybridMultilevel"/>
    <w:tmpl w:val="B2E44876"/>
    <w:lvl w:ilvl="0" w:tplc="5530AC32">
      <w:start w:val="1"/>
      <w:numFmt w:val="decimal"/>
      <w:lvlText w:val="%1."/>
      <w:lvlJc w:val="left"/>
      <w:pPr>
        <w:ind w:left="100" w:hanging="720"/>
      </w:pPr>
      <w:rPr>
        <w:rFonts w:ascii="Times New Roman" w:eastAsia="Times New Roman" w:hAnsi="Times New Roman" w:hint="default"/>
        <w:sz w:val="22"/>
        <w:szCs w:val="22"/>
      </w:rPr>
    </w:lvl>
    <w:lvl w:ilvl="1" w:tplc="8820AA2C">
      <w:start w:val="1"/>
      <w:numFmt w:val="bullet"/>
      <w:lvlText w:val="•"/>
      <w:lvlJc w:val="left"/>
      <w:pPr>
        <w:ind w:left="1048" w:hanging="720"/>
      </w:pPr>
      <w:rPr>
        <w:rFonts w:hint="default"/>
      </w:rPr>
    </w:lvl>
    <w:lvl w:ilvl="2" w:tplc="EF925BA2">
      <w:start w:val="1"/>
      <w:numFmt w:val="bullet"/>
      <w:lvlText w:val="•"/>
      <w:lvlJc w:val="left"/>
      <w:pPr>
        <w:ind w:left="1996" w:hanging="720"/>
      </w:pPr>
      <w:rPr>
        <w:rFonts w:hint="default"/>
      </w:rPr>
    </w:lvl>
    <w:lvl w:ilvl="3" w:tplc="F1363E8C">
      <w:start w:val="1"/>
      <w:numFmt w:val="bullet"/>
      <w:lvlText w:val="•"/>
      <w:lvlJc w:val="left"/>
      <w:pPr>
        <w:ind w:left="2944" w:hanging="720"/>
      </w:pPr>
      <w:rPr>
        <w:rFonts w:hint="default"/>
      </w:rPr>
    </w:lvl>
    <w:lvl w:ilvl="4" w:tplc="EFDEA90C">
      <w:start w:val="1"/>
      <w:numFmt w:val="bullet"/>
      <w:lvlText w:val="•"/>
      <w:lvlJc w:val="left"/>
      <w:pPr>
        <w:ind w:left="3892" w:hanging="720"/>
      </w:pPr>
      <w:rPr>
        <w:rFonts w:hint="default"/>
      </w:rPr>
    </w:lvl>
    <w:lvl w:ilvl="5" w:tplc="AD343526">
      <w:start w:val="1"/>
      <w:numFmt w:val="bullet"/>
      <w:lvlText w:val="•"/>
      <w:lvlJc w:val="left"/>
      <w:pPr>
        <w:ind w:left="4840" w:hanging="720"/>
      </w:pPr>
      <w:rPr>
        <w:rFonts w:hint="default"/>
      </w:rPr>
    </w:lvl>
    <w:lvl w:ilvl="6" w:tplc="57167FB8">
      <w:start w:val="1"/>
      <w:numFmt w:val="bullet"/>
      <w:lvlText w:val="•"/>
      <w:lvlJc w:val="left"/>
      <w:pPr>
        <w:ind w:left="5788" w:hanging="720"/>
      </w:pPr>
      <w:rPr>
        <w:rFonts w:hint="default"/>
      </w:rPr>
    </w:lvl>
    <w:lvl w:ilvl="7" w:tplc="283CEF0A">
      <w:start w:val="1"/>
      <w:numFmt w:val="bullet"/>
      <w:lvlText w:val="•"/>
      <w:lvlJc w:val="left"/>
      <w:pPr>
        <w:ind w:left="6736" w:hanging="720"/>
      </w:pPr>
      <w:rPr>
        <w:rFonts w:hint="default"/>
      </w:rPr>
    </w:lvl>
    <w:lvl w:ilvl="8" w:tplc="F8768B96">
      <w:start w:val="1"/>
      <w:numFmt w:val="bullet"/>
      <w:lvlText w:val="•"/>
      <w:lvlJc w:val="left"/>
      <w:pPr>
        <w:ind w:left="7684" w:hanging="720"/>
      </w:pPr>
      <w:rPr>
        <w:rFonts w:hint="default"/>
      </w:r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683A3F76"/>
    <w:multiLevelType w:val="multilevel"/>
    <w:tmpl w:val="BFEAEF0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20417054">
    <w:abstractNumId w:val="0"/>
  </w:num>
  <w:num w:numId="2" w16cid:durableId="210120696">
    <w:abstractNumId w:val="0"/>
  </w:num>
  <w:num w:numId="3" w16cid:durableId="320933876">
    <w:abstractNumId w:val="0"/>
  </w:num>
  <w:num w:numId="4" w16cid:durableId="1289556097">
    <w:abstractNumId w:val="0"/>
  </w:num>
  <w:num w:numId="5" w16cid:durableId="1627929118">
    <w:abstractNumId w:val="1"/>
  </w:num>
  <w:num w:numId="6" w16cid:durableId="267928544">
    <w:abstractNumId w:val="4"/>
  </w:num>
  <w:num w:numId="7" w16cid:durableId="1337923275">
    <w:abstractNumId w:val="5"/>
  </w:num>
  <w:num w:numId="8" w16cid:durableId="1606227416">
    <w:abstractNumId w:val="8"/>
  </w:num>
  <w:num w:numId="9" w16cid:durableId="1122726191">
    <w:abstractNumId w:val="2"/>
  </w:num>
  <w:num w:numId="10" w16cid:durableId="1893542184">
    <w:abstractNumId w:val="6"/>
  </w:num>
  <w:num w:numId="11" w16cid:durableId="1018510843">
    <w:abstractNumId w:val="7"/>
  </w:num>
  <w:num w:numId="12" w16cid:durableId="4328957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320235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156582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739564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91203127">
    <w:abstractNumId w:val="3"/>
  </w:num>
  <w:num w:numId="17" w16cid:durableId="18135256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62594029">
    <w:abstractNumId w:val="0"/>
  </w:num>
  <w:num w:numId="19" w16cid:durableId="722870873">
    <w:abstractNumId w:val="0"/>
  </w:num>
  <w:num w:numId="20" w16cid:durableId="13501795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8A684E"/>
    <w:rsid w:val="00000FED"/>
    <w:rsid w:val="000016A2"/>
    <w:rsid w:val="00002496"/>
    <w:rsid w:val="00002970"/>
    <w:rsid w:val="000031F9"/>
    <w:rsid w:val="0000434E"/>
    <w:rsid w:val="000044BF"/>
    <w:rsid w:val="00004627"/>
    <w:rsid w:val="000049F7"/>
    <w:rsid w:val="00007938"/>
    <w:rsid w:val="000106D3"/>
    <w:rsid w:val="00010FD8"/>
    <w:rsid w:val="00011BD4"/>
    <w:rsid w:val="00014FFE"/>
    <w:rsid w:val="00017122"/>
    <w:rsid w:val="00017E3A"/>
    <w:rsid w:val="000211A9"/>
    <w:rsid w:val="00021238"/>
    <w:rsid w:val="00022071"/>
    <w:rsid w:val="000250F5"/>
    <w:rsid w:val="000274E8"/>
    <w:rsid w:val="00027A4A"/>
    <w:rsid w:val="00031260"/>
    <w:rsid w:val="00032FD0"/>
    <w:rsid w:val="00033CA8"/>
    <w:rsid w:val="00033D12"/>
    <w:rsid w:val="00034374"/>
    <w:rsid w:val="00035159"/>
    <w:rsid w:val="0003681A"/>
    <w:rsid w:val="000372B7"/>
    <w:rsid w:val="00040A89"/>
    <w:rsid w:val="0004165F"/>
    <w:rsid w:val="00043390"/>
    <w:rsid w:val="00044220"/>
    <w:rsid w:val="00046654"/>
    <w:rsid w:val="00050897"/>
    <w:rsid w:val="00050F6E"/>
    <w:rsid w:val="00051037"/>
    <w:rsid w:val="000531A3"/>
    <w:rsid w:val="00056585"/>
    <w:rsid w:val="00057DB2"/>
    <w:rsid w:val="00061506"/>
    <w:rsid w:val="00061EC2"/>
    <w:rsid w:val="000660F2"/>
    <w:rsid w:val="00066CE8"/>
    <w:rsid w:val="000736C3"/>
    <w:rsid w:val="00073DA0"/>
    <w:rsid w:val="000763B7"/>
    <w:rsid w:val="00080ED0"/>
    <w:rsid w:val="00085423"/>
    <w:rsid w:val="00085B8F"/>
    <w:rsid w:val="00085EC1"/>
    <w:rsid w:val="000876B0"/>
    <w:rsid w:val="00090481"/>
    <w:rsid w:val="00096DA6"/>
    <w:rsid w:val="000A15BF"/>
    <w:rsid w:val="000A3826"/>
    <w:rsid w:val="000A53A4"/>
    <w:rsid w:val="000A671E"/>
    <w:rsid w:val="000A6C26"/>
    <w:rsid w:val="000B070B"/>
    <w:rsid w:val="000B223E"/>
    <w:rsid w:val="000B36C8"/>
    <w:rsid w:val="000C256D"/>
    <w:rsid w:val="000C4113"/>
    <w:rsid w:val="000D01FD"/>
    <w:rsid w:val="000D1803"/>
    <w:rsid w:val="000D3345"/>
    <w:rsid w:val="000D413B"/>
    <w:rsid w:val="000D52A4"/>
    <w:rsid w:val="000D7FB0"/>
    <w:rsid w:val="000E07BC"/>
    <w:rsid w:val="000E1A3B"/>
    <w:rsid w:val="000E1BCE"/>
    <w:rsid w:val="000E25EC"/>
    <w:rsid w:val="000E2E21"/>
    <w:rsid w:val="000E4977"/>
    <w:rsid w:val="000F1050"/>
    <w:rsid w:val="000F1CD4"/>
    <w:rsid w:val="000F1ECD"/>
    <w:rsid w:val="000F2295"/>
    <w:rsid w:val="000F3FA0"/>
    <w:rsid w:val="000F4103"/>
    <w:rsid w:val="000F4459"/>
    <w:rsid w:val="000F5F4E"/>
    <w:rsid w:val="000F6B10"/>
    <w:rsid w:val="000F70A7"/>
    <w:rsid w:val="00100AC8"/>
    <w:rsid w:val="00100E1C"/>
    <w:rsid w:val="00111743"/>
    <w:rsid w:val="00111B9C"/>
    <w:rsid w:val="00113133"/>
    <w:rsid w:val="00113CCA"/>
    <w:rsid w:val="00114713"/>
    <w:rsid w:val="001164D9"/>
    <w:rsid w:val="00116A81"/>
    <w:rsid w:val="00120B7F"/>
    <w:rsid w:val="00121CBC"/>
    <w:rsid w:val="00122F25"/>
    <w:rsid w:val="00123771"/>
    <w:rsid w:val="001240F9"/>
    <w:rsid w:val="001241A9"/>
    <w:rsid w:val="00124499"/>
    <w:rsid w:val="0012721A"/>
    <w:rsid w:val="00127476"/>
    <w:rsid w:val="00127C86"/>
    <w:rsid w:val="00127FE0"/>
    <w:rsid w:val="001350ED"/>
    <w:rsid w:val="00135980"/>
    <w:rsid w:val="00136BD3"/>
    <w:rsid w:val="0013786F"/>
    <w:rsid w:val="00141183"/>
    <w:rsid w:val="0014181A"/>
    <w:rsid w:val="001438F6"/>
    <w:rsid w:val="00143CE9"/>
    <w:rsid w:val="0014527A"/>
    <w:rsid w:val="00146F42"/>
    <w:rsid w:val="001474EB"/>
    <w:rsid w:val="00153EB0"/>
    <w:rsid w:val="001544EF"/>
    <w:rsid w:val="001560F5"/>
    <w:rsid w:val="00156E6E"/>
    <w:rsid w:val="00160CB1"/>
    <w:rsid w:val="00163E75"/>
    <w:rsid w:val="00164580"/>
    <w:rsid w:val="00164719"/>
    <w:rsid w:val="00164E5D"/>
    <w:rsid w:val="00166FC4"/>
    <w:rsid w:val="00167108"/>
    <w:rsid w:val="001677AC"/>
    <w:rsid w:val="001705C1"/>
    <w:rsid w:val="00170811"/>
    <w:rsid w:val="001762BF"/>
    <w:rsid w:val="001762F0"/>
    <w:rsid w:val="00176D00"/>
    <w:rsid w:val="00177202"/>
    <w:rsid w:val="001804EA"/>
    <w:rsid w:val="00185B80"/>
    <w:rsid w:val="00186CF8"/>
    <w:rsid w:val="00190A61"/>
    <w:rsid w:val="00190A69"/>
    <w:rsid w:val="001917DF"/>
    <w:rsid w:val="00194F38"/>
    <w:rsid w:val="00195F16"/>
    <w:rsid w:val="00196904"/>
    <w:rsid w:val="00197179"/>
    <w:rsid w:val="001978D0"/>
    <w:rsid w:val="001A2215"/>
    <w:rsid w:val="001A3342"/>
    <w:rsid w:val="001A3E3D"/>
    <w:rsid w:val="001A7049"/>
    <w:rsid w:val="001B0389"/>
    <w:rsid w:val="001B1E40"/>
    <w:rsid w:val="001B23F7"/>
    <w:rsid w:val="001B36B8"/>
    <w:rsid w:val="001B48EA"/>
    <w:rsid w:val="001B50FC"/>
    <w:rsid w:val="001B6C0C"/>
    <w:rsid w:val="001C02C0"/>
    <w:rsid w:val="001C20C9"/>
    <w:rsid w:val="001C2BE3"/>
    <w:rsid w:val="001C750D"/>
    <w:rsid w:val="001C764E"/>
    <w:rsid w:val="001D0B14"/>
    <w:rsid w:val="001D2382"/>
    <w:rsid w:val="001D4883"/>
    <w:rsid w:val="001E1052"/>
    <w:rsid w:val="001E21B1"/>
    <w:rsid w:val="001E2F93"/>
    <w:rsid w:val="001E3B05"/>
    <w:rsid w:val="001E4554"/>
    <w:rsid w:val="001E5FC0"/>
    <w:rsid w:val="001E61E5"/>
    <w:rsid w:val="001E68D4"/>
    <w:rsid w:val="001F2159"/>
    <w:rsid w:val="001F230D"/>
    <w:rsid w:val="001F2CC3"/>
    <w:rsid w:val="001F484F"/>
    <w:rsid w:val="001F53FD"/>
    <w:rsid w:val="001F606F"/>
    <w:rsid w:val="002037F1"/>
    <w:rsid w:val="00204AAF"/>
    <w:rsid w:val="0020632D"/>
    <w:rsid w:val="00206835"/>
    <w:rsid w:val="00207096"/>
    <w:rsid w:val="002071B8"/>
    <w:rsid w:val="0021096E"/>
    <w:rsid w:val="00210B8B"/>
    <w:rsid w:val="00210CEB"/>
    <w:rsid w:val="00211CFD"/>
    <w:rsid w:val="00214863"/>
    <w:rsid w:val="002156B4"/>
    <w:rsid w:val="00217CAD"/>
    <w:rsid w:val="0022354D"/>
    <w:rsid w:val="00224FCD"/>
    <w:rsid w:val="002257F3"/>
    <w:rsid w:val="00225A35"/>
    <w:rsid w:val="00230127"/>
    <w:rsid w:val="0023039B"/>
    <w:rsid w:val="00233095"/>
    <w:rsid w:val="00234BCD"/>
    <w:rsid w:val="002368D4"/>
    <w:rsid w:val="002369C9"/>
    <w:rsid w:val="00250586"/>
    <w:rsid w:val="00253088"/>
    <w:rsid w:val="00253222"/>
    <w:rsid w:val="002554AE"/>
    <w:rsid w:val="00255530"/>
    <w:rsid w:val="002575BD"/>
    <w:rsid w:val="00261B10"/>
    <w:rsid w:val="00261C13"/>
    <w:rsid w:val="00262847"/>
    <w:rsid w:val="00264F2B"/>
    <w:rsid w:val="00266E42"/>
    <w:rsid w:val="002712D6"/>
    <w:rsid w:val="002721E7"/>
    <w:rsid w:val="00272D03"/>
    <w:rsid w:val="002730D7"/>
    <w:rsid w:val="00273A05"/>
    <w:rsid w:val="00273A08"/>
    <w:rsid w:val="00276700"/>
    <w:rsid w:val="00277575"/>
    <w:rsid w:val="00280CE4"/>
    <w:rsid w:val="002817AA"/>
    <w:rsid w:val="00281BB2"/>
    <w:rsid w:val="00284589"/>
    <w:rsid w:val="00284838"/>
    <w:rsid w:val="00285219"/>
    <w:rsid w:val="002867BD"/>
    <w:rsid w:val="0028704F"/>
    <w:rsid w:val="00287303"/>
    <w:rsid w:val="00291A3B"/>
    <w:rsid w:val="00295574"/>
    <w:rsid w:val="00295642"/>
    <w:rsid w:val="00295AC1"/>
    <w:rsid w:val="00296EDB"/>
    <w:rsid w:val="002A03C3"/>
    <w:rsid w:val="002A2581"/>
    <w:rsid w:val="002B1203"/>
    <w:rsid w:val="002B1F7B"/>
    <w:rsid w:val="002B21C0"/>
    <w:rsid w:val="002B254E"/>
    <w:rsid w:val="002B3A9F"/>
    <w:rsid w:val="002B418B"/>
    <w:rsid w:val="002B4CE8"/>
    <w:rsid w:val="002B5008"/>
    <w:rsid w:val="002B5E0E"/>
    <w:rsid w:val="002B65BE"/>
    <w:rsid w:val="002B71C6"/>
    <w:rsid w:val="002B72E9"/>
    <w:rsid w:val="002C09CE"/>
    <w:rsid w:val="002C1C17"/>
    <w:rsid w:val="002C6046"/>
    <w:rsid w:val="002C6248"/>
    <w:rsid w:val="002C650A"/>
    <w:rsid w:val="002C7998"/>
    <w:rsid w:val="002D1A62"/>
    <w:rsid w:val="002D3235"/>
    <w:rsid w:val="002D6559"/>
    <w:rsid w:val="002D7B72"/>
    <w:rsid w:val="002D7E16"/>
    <w:rsid w:val="002E051A"/>
    <w:rsid w:val="002E29C4"/>
    <w:rsid w:val="002E3351"/>
    <w:rsid w:val="002E59CB"/>
    <w:rsid w:val="002F0AA1"/>
    <w:rsid w:val="002F1E53"/>
    <w:rsid w:val="002F2CAA"/>
    <w:rsid w:val="002F3DF6"/>
    <w:rsid w:val="0030052C"/>
    <w:rsid w:val="00300E7F"/>
    <w:rsid w:val="00302724"/>
    <w:rsid w:val="00311A8D"/>
    <w:rsid w:val="003168D0"/>
    <w:rsid w:val="00317239"/>
    <w:rsid w:val="00323280"/>
    <w:rsid w:val="003306E1"/>
    <w:rsid w:val="00330F12"/>
    <w:rsid w:val="00331196"/>
    <w:rsid w:val="003315D4"/>
    <w:rsid w:val="003320E4"/>
    <w:rsid w:val="0033522B"/>
    <w:rsid w:val="0033525D"/>
    <w:rsid w:val="00336436"/>
    <w:rsid w:val="003368D1"/>
    <w:rsid w:val="00337C99"/>
    <w:rsid w:val="00340F4E"/>
    <w:rsid w:val="0034108C"/>
    <w:rsid w:val="003414F3"/>
    <w:rsid w:val="003422B1"/>
    <w:rsid w:val="003425A2"/>
    <w:rsid w:val="003431BF"/>
    <w:rsid w:val="00345B88"/>
    <w:rsid w:val="00346453"/>
    <w:rsid w:val="00352FE4"/>
    <w:rsid w:val="00353E45"/>
    <w:rsid w:val="003540C1"/>
    <w:rsid w:val="00355193"/>
    <w:rsid w:val="00355A2F"/>
    <w:rsid w:val="0035613E"/>
    <w:rsid w:val="00360721"/>
    <w:rsid w:val="00362ED7"/>
    <w:rsid w:val="00363EE9"/>
    <w:rsid w:val="003651B6"/>
    <w:rsid w:val="00365451"/>
    <w:rsid w:val="003669D4"/>
    <w:rsid w:val="00366C75"/>
    <w:rsid w:val="00370B53"/>
    <w:rsid w:val="0037447B"/>
    <w:rsid w:val="0037458B"/>
    <w:rsid w:val="003755E9"/>
    <w:rsid w:val="00375BCA"/>
    <w:rsid w:val="00376128"/>
    <w:rsid w:val="003762DE"/>
    <w:rsid w:val="003769B1"/>
    <w:rsid w:val="003770B8"/>
    <w:rsid w:val="0037712E"/>
    <w:rsid w:val="0037742E"/>
    <w:rsid w:val="00377D56"/>
    <w:rsid w:val="0038245A"/>
    <w:rsid w:val="00382AE7"/>
    <w:rsid w:val="003840E6"/>
    <w:rsid w:val="00385715"/>
    <w:rsid w:val="00385CFC"/>
    <w:rsid w:val="00391903"/>
    <w:rsid w:val="003919E2"/>
    <w:rsid w:val="0039337A"/>
    <w:rsid w:val="00393B91"/>
    <w:rsid w:val="00395FF1"/>
    <w:rsid w:val="0039764E"/>
    <w:rsid w:val="003A0052"/>
    <w:rsid w:val="003A237A"/>
    <w:rsid w:val="003A3189"/>
    <w:rsid w:val="003A32E3"/>
    <w:rsid w:val="003A3312"/>
    <w:rsid w:val="003A38F5"/>
    <w:rsid w:val="003A3CA7"/>
    <w:rsid w:val="003A41A9"/>
    <w:rsid w:val="003A50AD"/>
    <w:rsid w:val="003A65E2"/>
    <w:rsid w:val="003B089A"/>
    <w:rsid w:val="003B20AD"/>
    <w:rsid w:val="003B2962"/>
    <w:rsid w:val="003B33BD"/>
    <w:rsid w:val="003B42F2"/>
    <w:rsid w:val="003B4F55"/>
    <w:rsid w:val="003B569D"/>
    <w:rsid w:val="003B64C6"/>
    <w:rsid w:val="003B7A92"/>
    <w:rsid w:val="003C0CAE"/>
    <w:rsid w:val="003C1812"/>
    <w:rsid w:val="003C2DB6"/>
    <w:rsid w:val="003C3C0E"/>
    <w:rsid w:val="003C47B8"/>
    <w:rsid w:val="003D42A6"/>
    <w:rsid w:val="003D4F0C"/>
    <w:rsid w:val="003D4F21"/>
    <w:rsid w:val="003D4FAC"/>
    <w:rsid w:val="003D537B"/>
    <w:rsid w:val="003D65F0"/>
    <w:rsid w:val="003E1885"/>
    <w:rsid w:val="003E204B"/>
    <w:rsid w:val="003E7906"/>
    <w:rsid w:val="003E793B"/>
    <w:rsid w:val="003F000F"/>
    <w:rsid w:val="003F290E"/>
    <w:rsid w:val="003F3C50"/>
    <w:rsid w:val="003F3D6A"/>
    <w:rsid w:val="003F5D4D"/>
    <w:rsid w:val="00402C55"/>
    <w:rsid w:val="004040DC"/>
    <w:rsid w:val="004042A3"/>
    <w:rsid w:val="0040455C"/>
    <w:rsid w:val="00406202"/>
    <w:rsid w:val="00406A6A"/>
    <w:rsid w:val="00406B22"/>
    <w:rsid w:val="00407147"/>
    <w:rsid w:val="004078FA"/>
    <w:rsid w:val="004148BD"/>
    <w:rsid w:val="00417B9E"/>
    <w:rsid w:val="00421080"/>
    <w:rsid w:val="004210CD"/>
    <w:rsid w:val="00422781"/>
    <w:rsid w:val="0042293B"/>
    <w:rsid w:val="0042464E"/>
    <w:rsid w:val="00425280"/>
    <w:rsid w:val="00425903"/>
    <w:rsid w:val="00426DC9"/>
    <w:rsid w:val="004306F2"/>
    <w:rsid w:val="004311D8"/>
    <w:rsid w:val="00431E08"/>
    <w:rsid w:val="004328A7"/>
    <w:rsid w:val="00434C74"/>
    <w:rsid w:val="004353DC"/>
    <w:rsid w:val="00443423"/>
    <w:rsid w:val="00444CB1"/>
    <w:rsid w:val="00445E78"/>
    <w:rsid w:val="004540DC"/>
    <w:rsid w:val="00456EB4"/>
    <w:rsid w:val="00457827"/>
    <w:rsid w:val="0046403B"/>
    <w:rsid w:val="00467BC5"/>
    <w:rsid w:val="004718F3"/>
    <w:rsid w:val="00473E71"/>
    <w:rsid w:val="00475040"/>
    <w:rsid w:val="00480D10"/>
    <w:rsid w:val="004831A7"/>
    <w:rsid w:val="00484E94"/>
    <w:rsid w:val="00486062"/>
    <w:rsid w:val="00490C06"/>
    <w:rsid w:val="00492513"/>
    <w:rsid w:val="00493D40"/>
    <w:rsid w:val="00493EE3"/>
    <w:rsid w:val="00495997"/>
    <w:rsid w:val="00495F47"/>
    <w:rsid w:val="004967B6"/>
    <w:rsid w:val="004A1BDF"/>
    <w:rsid w:val="004A504B"/>
    <w:rsid w:val="004A5450"/>
    <w:rsid w:val="004A6911"/>
    <w:rsid w:val="004B028D"/>
    <w:rsid w:val="004B1AC8"/>
    <w:rsid w:val="004B3652"/>
    <w:rsid w:val="004B54E0"/>
    <w:rsid w:val="004B7384"/>
    <w:rsid w:val="004C009A"/>
    <w:rsid w:val="004C2C8B"/>
    <w:rsid w:val="004C3EBA"/>
    <w:rsid w:val="004C4269"/>
    <w:rsid w:val="004C446E"/>
    <w:rsid w:val="004C4890"/>
    <w:rsid w:val="004C6C9A"/>
    <w:rsid w:val="004C6E01"/>
    <w:rsid w:val="004C737D"/>
    <w:rsid w:val="004C7CFB"/>
    <w:rsid w:val="004D0AF5"/>
    <w:rsid w:val="004D60AF"/>
    <w:rsid w:val="004D6236"/>
    <w:rsid w:val="004D7F90"/>
    <w:rsid w:val="004E10A5"/>
    <w:rsid w:val="004E172A"/>
    <w:rsid w:val="004E3AD3"/>
    <w:rsid w:val="004E47B0"/>
    <w:rsid w:val="004E4A9C"/>
    <w:rsid w:val="004E4DBB"/>
    <w:rsid w:val="004E4E41"/>
    <w:rsid w:val="004E5894"/>
    <w:rsid w:val="004E73DB"/>
    <w:rsid w:val="004E752B"/>
    <w:rsid w:val="004E7F9C"/>
    <w:rsid w:val="004F0C11"/>
    <w:rsid w:val="004F2376"/>
    <w:rsid w:val="004F2F95"/>
    <w:rsid w:val="004F3493"/>
    <w:rsid w:val="004F4A7A"/>
    <w:rsid w:val="004F5143"/>
    <w:rsid w:val="004F6AA2"/>
    <w:rsid w:val="005049F0"/>
    <w:rsid w:val="00505A61"/>
    <w:rsid w:val="00512B09"/>
    <w:rsid w:val="00515035"/>
    <w:rsid w:val="005163E1"/>
    <w:rsid w:val="00516A1D"/>
    <w:rsid w:val="0051738A"/>
    <w:rsid w:val="00521055"/>
    <w:rsid w:val="005218C2"/>
    <w:rsid w:val="005220ED"/>
    <w:rsid w:val="005273A6"/>
    <w:rsid w:val="00530262"/>
    <w:rsid w:val="005308C3"/>
    <w:rsid w:val="00531220"/>
    <w:rsid w:val="00533796"/>
    <w:rsid w:val="00537343"/>
    <w:rsid w:val="005406FF"/>
    <w:rsid w:val="0054124A"/>
    <w:rsid w:val="00542765"/>
    <w:rsid w:val="00544C3C"/>
    <w:rsid w:val="00546212"/>
    <w:rsid w:val="005474E9"/>
    <w:rsid w:val="005508A4"/>
    <w:rsid w:val="005516F3"/>
    <w:rsid w:val="00551AD4"/>
    <w:rsid w:val="0055381E"/>
    <w:rsid w:val="00553C5A"/>
    <w:rsid w:val="00553C8C"/>
    <w:rsid w:val="00554EC6"/>
    <w:rsid w:val="00555D75"/>
    <w:rsid w:val="005564E2"/>
    <w:rsid w:val="00560DF0"/>
    <w:rsid w:val="00561C15"/>
    <w:rsid w:val="00562D70"/>
    <w:rsid w:val="0056507B"/>
    <w:rsid w:val="005668DD"/>
    <w:rsid w:val="0056759C"/>
    <w:rsid w:val="00570BD9"/>
    <w:rsid w:val="00571878"/>
    <w:rsid w:val="00577D36"/>
    <w:rsid w:val="0058155D"/>
    <w:rsid w:val="005854BB"/>
    <w:rsid w:val="00585825"/>
    <w:rsid w:val="00585CE0"/>
    <w:rsid w:val="0058746F"/>
    <w:rsid w:val="00587B4B"/>
    <w:rsid w:val="005901E5"/>
    <w:rsid w:val="0059030E"/>
    <w:rsid w:val="0059162E"/>
    <w:rsid w:val="00593746"/>
    <w:rsid w:val="00593EB4"/>
    <w:rsid w:val="00594352"/>
    <w:rsid w:val="0059456B"/>
    <w:rsid w:val="005945F9"/>
    <w:rsid w:val="0059513E"/>
    <w:rsid w:val="0059656B"/>
    <w:rsid w:val="00597589"/>
    <w:rsid w:val="005A457D"/>
    <w:rsid w:val="005A6AA4"/>
    <w:rsid w:val="005A6D9F"/>
    <w:rsid w:val="005B0172"/>
    <w:rsid w:val="005B0453"/>
    <w:rsid w:val="005B48FF"/>
    <w:rsid w:val="005B4A9A"/>
    <w:rsid w:val="005B561C"/>
    <w:rsid w:val="005B651F"/>
    <w:rsid w:val="005B65E7"/>
    <w:rsid w:val="005B6B23"/>
    <w:rsid w:val="005B75C5"/>
    <w:rsid w:val="005C0046"/>
    <w:rsid w:val="005C008E"/>
    <w:rsid w:val="005C06BA"/>
    <w:rsid w:val="005C1E32"/>
    <w:rsid w:val="005C2886"/>
    <w:rsid w:val="005C2ABD"/>
    <w:rsid w:val="005C3F45"/>
    <w:rsid w:val="005C51A0"/>
    <w:rsid w:val="005C51B4"/>
    <w:rsid w:val="005C6014"/>
    <w:rsid w:val="005C670D"/>
    <w:rsid w:val="005C6894"/>
    <w:rsid w:val="005C6ED6"/>
    <w:rsid w:val="005C6EF7"/>
    <w:rsid w:val="005C744B"/>
    <w:rsid w:val="005D2667"/>
    <w:rsid w:val="005D3358"/>
    <w:rsid w:val="005D363F"/>
    <w:rsid w:val="005D4924"/>
    <w:rsid w:val="005D753A"/>
    <w:rsid w:val="005E189B"/>
    <w:rsid w:val="005E2600"/>
    <w:rsid w:val="005E4E2B"/>
    <w:rsid w:val="005E5660"/>
    <w:rsid w:val="005E5A17"/>
    <w:rsid w:val="005F1191"/>
    <w:rsid w:val="005F377D"/>
    <w:rsid w:val="005F4420"/>
    <w:rsid w:val="005F4B1F"/>
    <w:rsid w:val="005F5375"/>
    <w:rsid w:val="00603448"/>
    <w:rsid w:val="006037E5"/>
    <w:rsid w:val="00604394"/>
    <w:rsid w:val="006045F6"/>
    <w:rsid w:val="00604C15"/>
    <w:rsid w:val="00606313"/>
    <w:rsid w:val="00611446"/>
    <w:rsid w:val="00611901"/>
    <w:rsid w:val="00611CC7"/>
    <w:rsid w:val="006158D5"/>
    <w:rsid w:val="00616490"/>
    <w:rsid w:val="00617CC0"/>
    <w:rsid w:val="006206C4"/>
    <w:rsid w:val="00621B43"/>
    <w:rsid w:val="00625AAB"/>
    <w:rsid w:val="00625D83"/>
    <w:rsid w:val="00625E8F"/>
    <w:rsid w:val="00626A40"/>
    <w:rsid w:val="00627B24"/>
    <w:rsid w:val="00632BDA"/>
    <w:rsid w:val="0063303D"/>
    <w:rsid w:val="00634715"/>
    <w:rsid w:val="00651984"/>
    <w:rsid w:val="0065361C"/>
    <w:rsid w:val="00653F81"/>
    <w:rsid w:val="0065421E"/>
    <w:rsid w:val="00656437"/>
    <w:rsid w:val="00661852"/>
    <w:rsid w:val="006623E7"/>
    <w:rsid w:val="00662B80"/>
    <w:rsid w:val="006633D0"/>
    <w:rsid w:val="0066492E"/>
    <w:rsid w:val="006656E2"/>
    <w:rsid w:val="00666D84"/>
    <w:rsid w:val="0066755F"/>
    <w:rsid w:val="0066768F"/>
    <w:rsid w:val="00667C17"/>
    <w:rsid w:val="00670F6C"/>
    <w:rsid w:val="00673223"/>
    <w:rsid w:val="00675C62"/>
    <w:rsid w:val="00676E58"/>
    <w:rsid w:val="00677278"/>
    <w:rsid w:val="00680A0E"/>
    <w:rsid w:val="006843D0"/>
    <w:rsid w:val="006852C7"/>
    <w:rsid w:val="006852CE"/>
    <w:rsid w:val="00685964"/>
    <w:rsid w:val="006865B8"/>
    <w:rsid w:val="0069192E"/>
    <w:rsid w:val="00692AAA"/>
    <w:rsid w:val="00692D14"/>
    <w:rsid w:val="00695356"/>
    <w:rsid w:val="00695660"/>
    <w:rsid w:val="00695736"/>
    <w:rsid w:val="00695C7B"/>
    <w:rsid w:val="006A01D0"/>
    <w:rsid w:val="006A04AF"/>
    <w:rsid w:val="006A192F"/>
    <w:rsid w:val="006A366E"/>
    <w:rsid w:val="006A42E5"/>
    <w:rsid w:val="006A53DE"/>
    <w:rsid w:val="006A598C"/>
    <w:rsid w:val="006A68B5"/>
    <w:rsid w:val="006A7A3B"/>
    <w:rsid w:val="006B00F1"/>
    <w:rsid w:val="006B145E"/>
    <w:rsid w:val="006B1B9C"/>
    <w:rsid w:val="006B1CE4"/>
    <w:rsid w:val="006B3B34"/>
    <w:rsid w:val="006B5DBD"/>
    <w:rsid w:val="006B5DC4"/>
    <w:rsid w:val="006B65C7"/>
    <w:rsid w:val="006B6D0B"/>
    <w:rsid w:val="006B75B9"/>
    <w:rsid w:val="006B7A08"/>
    <w:rsid w:val="006C0161"/>
    <w:rsid w:val="006C1727"/>
    <w:rsid w:val="006C32FD"/>
    <w:rsid w:val="006C39CE"/>
    <w:rsid w:val="006C3F59"/>
    <w:rsid w:val="006C4F57"/>
    <w:rsid w:val="006C5AAC"/>
    <w:rsid w:val="006C5FD5"/>
    <w:rsid w:val="006C623C"/>
    <w:rsid w:val="006D0FCC"/>
    <w:rsid w:val="006D1F02"/>
    <w:rsid w:val="006D21F5"/>
    <w:rsid w:val="006D3089"/>
    <w:rsid w:val="006D4402"/>
    <w:rsid w:val="006E126D"/>
    <w:rsid w:val="006E1FC3"/>
    <w:rsid w:val="006E4411"/>
    <w:rsid w:val="006E7E41"/>
    <w:rsid w:val="006F043C"/>
    <w:rsid w:val="006F111D"/>
    <w:rsid w:val="006F5983"/>
    <w:rsid w:val="006F5C0D"/>
    <w:rsid w:val="006F69ED"/>
    <w:rsid w:val="00700C88"/>
    <w:rsid w:val="0070247C"/>
    <w:rsid w:val="00704CE9"/>
    <w:rsid w:val="007059C9"/>
    <w:rsid w:val="0070616B"/>
    <w:rsid w:val="00706295"/>
    <w:rsid w:val="00706FDA"/>
    <w:rsid w:val="00707873"/>
    <w:rsid w:val="00710BEB"/>
    <w:rsid w:val="00711294"/>
    <w:rsid w:val="007115E2"/>
    <w:rsid w:val="00711F9A"/>
    <w:rsid w:val="00713810"/>
    <w:rsid w:val="00713991"/>
    <w:rsid w:val="007143ED"/>
    <w:rsid w:val="00716544"/>
    <w:rsid w:val="00722FAB"/>
    <w:rsid w:val="0072317B"/>
    <w:rsid w:val="00724F35"/>
    <w:rsid w:val="007252EC"/>
    <w:rsid w:val="00725D04"/>
    <w:rsid w:val="007303A5"/>
    <w:rsid w:val="00730B3E"/>
    <w:rsid w:val="00732B14"/>
    <w:rsid w:val="007332A3"/>
    <w:rsid w:val="00733B6A"/>
    <w:rsid w:val="0073420B"/>
    <w:rsid w:val="007355FD"/>
    <w:rsid w:val="00736367"/>
    <w:rsid w:val="00740E86"/>
    <w:rsid w:val="00742BFF"/>
    <w:rsid w:val="0074411C"/>
    <w:rsid w:val="00744EB1"/>
    <w:rsid w:val="0074546E"/>
    <w:rsid w:val="00745BBC"/>
    <w:rsid w:val="0074677D"/>
    <w:rsid w:val="0074760E"/>
    <w:rsid w:val="00753005"/>
    <w:rsid w:val="007548C4"/>
    <w:rsid w:val="00754ABA"/>
    <w:rsid w:val="0075681F"/>
    <w:rsid w:val="00760C7F"/>
    <w:rsid w:val="0076309C"/>
    <w:rsid w:val="007639F7"/>
    <w:rsid w:val="00764DA1"/>
    <w:rsid w:val="007707AE"/>
    <w:rsid w:val="00772BE2"/>
    <w:rsid w:val="007763C3"/>
    <w:rsid w:val="0077794E"/>
    <w:rsid w:val="00777FFA"/>
    <w:rsid w:val="00782B0D"/>
    <w:rsid w:val="0078306D"/>
    <w:rsid w:val="00785387"/>
    <w:rsid w:val="00786066"/>
    <w:rsid w:val="00786B53"/>
    <w:rsid w:val="00787929"/>
    <w:rsid w:val="00793182"/>
    <w:rsid w:val="00793538"/>
    <w:rsid w:val="00793DDA"/>
    <w:rsid w:val="007967FD"/>
    <w:rsid w:val="0079781A"/>
    <w:rsid w:val="007A0E84"/>
    <w:rsid w:val="007A1546"/>
    <w:rsid w:val="007A228C"/>
    <w:rsid w:val="007A2E76"/>
    <w:rsid w:val="007A368E"/>
    <w:rsid w:val="007A3D66"/>
    <w:rsid w:val="007A5868"/>
    <w:rsid w:val="007A5A8A"/>
    <w:rsid w:val="007B04CE"/>
    <w:rsid w:val="007B08C5"/>
    <w:rsid w:val="007B2497"/>
    <w:rsid w:val="007B55C0"/>
    <w:rsid w:val="007B6871"/>
    <w:rsid w:val="007B7A2F"/>
    <w:rsid w:val="007C22EA"/>
    <w:rsid w:val="007C2B69"/>
    <w:rsid w:val="007C32EE"/>
    <w:rsid w:val="007C3D33"/>
    <w:rsid w:val="007C4918"/>
    <w:rsid w:val="007C6059"/>
    <w:rsid w:val="007D0C7D"/>
    <w:rsid w:val="007D294A"/>
    <w:rsid w:val="007D47D2"/>
    <w:rsid w:val="007D578C"/>
    <w:rsid w:val="007D663A"/>
    <w:rsid w:val="007D6EC0"/>
    <w:rsid w:val="007D7E1D"/>
    <w:rsid w:val="007E0CDC"/>
    <w:rsid w:val="007E216D"/>
    <w:rsid w:val="007E4A1E"/>
    <w:rsid w:val="007E503C"/>
    <w:rsid w:val="007E58B9"/>
    <w:rsid w:val="007E6BD7"/>
    <w:rsid w:val="007E7354"/>
    <w:rsid w:val="007E74E9"/>
    <w:rsid w:val="007F00C4"/>
    <w:rsid w:val="007F088C"/>
    <w:rsid w:val="007F1C5A"/>
    <w:rsid w:val="007F3A8A"/>
    <w:rsid w:val="008009A7"/>
    <w:rsid w:val="0080345C"/>
    <w:rsid w:val="008036C3"/>
    <w:rsid w:val="00811432"/>
    <w:rsid w:val="008159F7"/>
    <w:rsid w:val="008162B1"/>
    <w:rsid w:val="00816F19"/>
    <w:rsid w:val="00820429"/>
    <w:rsid w:val="00820957"/>
    <w:rsid w:val="00824E59"/>
    <w:rsid w:val="0082522F"/>
    <w:rsid w:val="00826C64"/>
    <w:rsid w:val="00830B49"/>
    <w:rsid w:val="00831979"/>
    <w:rsid w:val="00831F56"/>
    <w:rsid w:val="008334DA"/>
    <w:rsid w:val="00837D20"/>
    <w:rsid w:val="00837E49"/>
    <w:rsid w:val="00843008"/>
    <w:rsid w:val="0084511D"/>
    <w:rsid w:val="00851352"/>
    <w:rsid w:val="008525BC"/>
    <w:rsid w:val="00853485"/>
    <w:rsid w:val="008555ED"/>
    <w:rsid w:val="00856D0A"/>
    <w:rsid w:val="00857077"/>
    <w:rsid w:val="008572A5"/>
    <w:rsid w:val="00860049"/>
    <w:rsid w:val="00863230"/>
    <w:rsid w:val="008634C4"/>
    <w:rsid w:val="008637F3"/>
    <w:rsid w:val="00865BD0"/>
    <w:rsid w:val="00865BE3"/>
    <w:rsid w:val="00866350"/>
    <w:rsid w:val="008668D4"/>
    <w:rsid w:val="008717D8"/>
    <w:rsid w:val="0087215C"/>
    <w:rsid w:val="00872B7D"/>
    <w:rsid w:val="00873EFB"/>
    <w:rsid w:val="00875D25"/>
    <w:rsid w:val="00876A5B"/>
    <w:rsid w:val="00880E35"/>
    <w:rsid w:val="00881242"/>
    <w:rsid w:val="00881CDD"/>
    <w:rsid w:val="008820DF"/>
    <w:rsid w:val="0088412D"/>
    <w:rsid w:val="00885F88"/>
    <w:rsid w:val="0088733A"/>
    <w:rsid w:val="008875FE"/>
    <w:rsid w:val="00887CDA"/>
    <w:rsid w:val="00887F8E"/>
    <w:rsid w:val="00891686"/>
    <w:rsid w:val="00893993"/>
    <w:rsid w:val="00893ADE"/>
    <w:rsid w:val="0089494D"/>
    <w:rsid w:val="00894EB0"/>
    <w:rsid w:val="00896234"/>
    <w:rsid w:val="00897E43"/>
    <w:rsid w:val="008A06F3"/>
    <w:rsid w:val="008A1D25"/>
    <w:rsid w:val="008A223E"/>
    <w:rsid w:val="008A24EF"/>
    <w:rsid w:val="008A2B81"/>
    <w:rsid w:val="008A4FD0"/>
    <w:rsid w:val="008A554D"/>
    <w:rsid w:val="008A5A1B"/>
    <w:rsid w:val="008A675E"/>
    <w:rsid w:val="008A684E"/>
    <w:rsid w:val="008B2623"/>
    <w:rsid w:val="008B2773"/>
    <w:rsid w:val="008B3163"/>
    <w:rsid w:val="008B37FE"/>
    <w:rsid w:val="008B5D2F"/>
    <w:rsid w:val="008C06A0"/>
    <w:rsid w:val="008C093E"/>
    <w:rsid w:val="008C1644"/>
    <w:rsid w:val="008C222B"/>
    <w:rsid w:val="008C22F8"/>
    <w:rsid w:val="008C2C86"/>
    <w:rsid w:val="008C50B5"/>
    <w:rsid w:val="008C5738"/>
    <w:rsid w:val="008C58E5"/>
    <w:rsid w:val="008C7D7B"/>
    <w:rsid w:val="008C7EAD"/>
    <w:rsid w:val="008D0CFE"/>
    <w:rsid w:val="008D1C75"/>
    <w:rsid w:val="008D2135"/>
    <w:rsid w:val="008D33F8"/>
    <w:rsid w:val="008D3C77"/>
    <w:rsid w:val="008D546D"/>
    <w:rsid w:val="008D5ACD"/>
    <w:rsid w:val="008D6152"/>
    <w:rsid w:val="008D6F9E"/>
    <w:rsid w:val="008D7849"/>
    <w:rsid w:val="008D7CD0"/>
    <w:rsid w:val="008D7E18"/>
    <w:rsid w:val="008E0CBF"/>
    <w:rsid w:val="008E2BCB"/>
    <w:rsid w:val="008E3EB6"/>
    <w:rsid w:val="008E3F59"/>
    <w:rsid w:val="008E4450"/>
    <w:rsid w:val="008E464B"/>
    <w:rsid w:val="008E7BA9"/>
    <w:rsid w:val="008F0126"/>
    <w:rsid w:val="008F0F81"/>
    <w:rsid w:val="008F27BF"/>
    <w:rsid w:val="008F2E64"/>
    <w:rsid w:val="008F2F87"/>
    <w:rsid w:val="008F65DD"/>
    <w:rsid w:val="009003F5"/>
    <w:rsid w:val="00901E27"/>
    <w:rsid w:val="00902B27"/>
    <w:rsid w:val="00905239"/>
    <w:rsid w:val="00906230"/>
    <w:rsid w:val="00907FB4"/>
    <w:rsid w:val="0091063B"/>
    <w:rsid w:val="009142EC"/>
    <w:rsid w:val="009145E4"/>
    <w:rsid w:val="009154C3"/>
    <w:rsid w:val="00916C53"/>
    <w:rsid w:val="00916F4D"/>
    <w:rsid w:val="00921760"/>
    <w:rsid w:val="00923540"/>
    <w:rsid w:val="0092451C"/>
    <w:rsid w:val="0092478F"/>
    <w:rsid w:val="00924972"/>
    <w:rsid w:val="00926767"/>
    <w:rsid w:val="00926F0D"/>
    <w:rsid w:val="009302AE"/>
    <w:rsid w:val="00931898"/>
    <w:rsid w:val="00933A1A"/>
    <w:rsid w:val="009361D5"/>
    <w:rsid w:val="00937E8E"/>
    <w:rsid w:val="00940647"/>
    <w:rsid w:val="00942599"/>
    <w:rsid w:val="009428A4"/>
    <w:rsid w:val="009433C7"/>
    <w:rsid w:val="00944422"/>
    <w:rsid w:val="00944595"/>
    <w:rsid w:val="00944B46"/>
    <w:rsid w:val="00945351"/>
    <w:rsid w:val="0094599D"/>
    <w:rsid w:val="00946C87"/>
    <w:rsid w:val="00947947"/>
    <w:rsid w:val="00951DC0"/>
    <w:rsid w:val="00953540"/>
    <w:rsid w:val="00953AA4"/>
    <w:rsid w:val="00955088"/>
    <w:rsid w:val="009558DE"/>
    <w:rsid w:val="0095757C"/>
    <w:rsid w:val="00957706"/>
    <w:rsid w:val="00961E87"/>
    <w:rsid w:val="00962436"/>
    <w:rsid w:val="0096492E"/>
    <w:rsid w:val="009659F4"/>
    <w:rsid w:val="00965BBB"/>
    <w:rsid w:val="00965C7A"/>
    <w:rsid w:val="00970D60"/>
    <w:rsid w:val="00970EB4"/>
    <w:rsid w:val="00971C1C"/>
    <w:rsid w:val="00973428"/>
    <w:rsid w:val="009734CB"/>
    <w:rsid w:val="0097452C"/>
    <w:rsid w:val="00974C7F"/>
    <w:rsid w:val="009779EB"/>
    <w:rsid w:val="00980CB1"/>
    <w:rsid w:val="00981996"/>
    <w:rsid w:val="009874D0"/>
    <w:rsid w:val="00991FE7"/>
    <w:rsid w:val="009931FC"/>
    <w:rsid w:val="0099390E"/>
    <w:rsid w:val="009946D5"/>
    <w:rsid w:val="0099549B"/>
    <w:rsid w:val="00995CF0"/>
    <w:rsid w:val="00995F23"/>
    <w:rsid w:val="009960E5"/>
    <w:rsid w:val="00997D6F"/>
    <w:rsid w:val="009A2FEF"/>
    <w:rsid w:val="009A30E1"/>
    <w:rsid w:val="009A5C60"/>
    <w:rsid w:val="009A670D"/>
    <w:rsid w:val="009A7ADC"/>
    <w:rsid w:val="009B0D30"/>
    <w:rsid w:val="009B1AD2"/>
    <w:rsid w:val="009B2FD5"/>
    <w:rsid w:val="009B3E96"/>
    <w:rsid w:val="009B5C03"/>
    <w:rsid w:val="009C1969"/>
    <w:rsid w:val="009C19B7"/>
    <w:rsid w:val="009C2AAE"/>
    <w:rsid w:val="009C33A9"/>
    <w:rsid w:val="009C517E"/>
    <w:rsid w:val="009C5ABB"/>
    <w:rsid w:val="009C75DC"/>
    <w:rsid w:val="009D34F5"/>
    <w:rsid w:val="009D478B"/>
    <w:rsid w:val="009D5BF2"/>
    <w:rsid w:val="009D5FC0"/>
    <w:rsid w:val="009D7C51"/>
    <w:rsid w:val="009E10FC"/>
    <w:rsid w:val="009E196C"/>
    <w:rsid w:val="009E28B4"/>
    <w:rsid w:val="009E4109"/>
    <w:rsid w:val="009E5DB2"/>
    <w:rsid w:val="009E6A0A"/>
    <w:rsid w:val="009E6C47"/>
    <w:rsid w:val="009F0680"/>
    <w:rsid w:val="009F36BF"/>
    <w:rsid w:val="009F54F7"/>
    <w:rsid w:val="009F6741"/>
    <w:rsid w:val="00A00D58"/>
    <w:rsid w:val="00A01942"/>
    <w:rsid w:val="00A02FC9"/>
    <w:rsid w:val="00A045E0"/>
    <w:rsid w:val="00A05211"/>
    <w:rsid w:val="00A111B6"/>
    <w:rsid w:val="00A137FA"/>
    <w:rsid w:val="00A15995"/>
    <w:rsid w:val="00A17A8F"/>
    <w:rsid w:val="00A2141F"/>
    <w:rsid w:val="00A23276"/>
    <w:rsid w:val="00A2345D"/>
    <w:rsid w:val="00A24A14"/>
    <w:rsid w:val="00A251C9"/>
    <w:rsid w:val="00A26D27"/>
    <w:rsid w:val="00A26E71"/>
    <w:rsid w:val="00A31424"/>
    <w:rsid w:val="00A32B6B"/>
    <w:rsid w:val="00A335E5"/>
    <w:rsid w:val="00A348BC"/>
    <w:rsid w:val="00A36180"/>
    <w:rsid w:val="00A36362"/>
    <w:rsid w:val="00A376EE"/>
    <w:rsid w:val="00A410E4"/>
    <w:rsid w:val="00A42A99"/>
    <w:rsid w:val="00A43365"/>
    <w:rsid w:val="00A459B9"/>
    <w:rsid w:val="00A477D0"/>
    <w:rsid w:val="00A50E38"/>
    <w:rsid w:val="00A5151A"/>
    <w:rsid w:val="00A519EF"/>
    <w:rsid w:val="00A56583"/>
    <w:rsid w:val="00A57235"/>
    <w:rsid w:val="00A57E0A"/>
    <w:rsid w:val="00A60A46"/>
    <w:rsid w:val="00A6102B"/>
    <w:rsid w:val="00A63ED9"/>
    <w:rsid w:val="00A7118D"/>
    <w:rsid w:val="00A71407"/>
    <w:rsid w:val="00A724C0"/>
    <w:rsid w:val="00A75E38"/>
    <w:rsid w:val="00A762EA"/>
    <w:rsid w:val="00A77919"/>
    <w:rsid w:val="00A823F6"/>
    <w:rsid w:val="00A831F8"/>
    <w:rsid w:val="00A852D0"/>
    <w:rsid w:val="00A85CF5"/>
    <w:rsid w:val="00A8719E"/>
    <w:rsid w:val="00A926DA"/>
    <w:rsid w:val="00A930E4"/>
    <w:rsid w:val="00A930F3"/>
    <w:rsid w:val="00AA0891"/>
    <w:rsid w:val="00AA0A89"/>
    <w:rsid w:val="00AA28A5"/>
    <w:rsid w:val="00AA5368"/>
    <w:rsid w:val="00AA6429"/>
    <w:rsid w:val="00AA75B2"/>
    <w:rsid w:val="00AA7F19"/>
    <w:rsid w:val="00AB0417"/>
    <w:rsid w:val="00AB32BA"/>
    <w:rsid w:val="00AB4DE0"/>
    <w:rsid w:val="00AB5823"/>
    <w:rsid w:val="00AB6A5E"/>
    <w:rsid w:val="00AB6E9F"/>
    <w:rsid w:val="00AB7483"/>
    <w:rsid w:val="00AC01AA"/>
    <w:rsid w:val="00AC22AC"/>
    <w:rsid w:val="00AC3BA2"/>
    <w:rsid w:val="00AC3ED5"/>
    <w:rsid w:val="00AC3EE9"/>
    <w:rsid w:val="00AC4F72"/>
    <w:rsid w:val="00AC5041"/>
    <w:rsid w:val="00AC6A45"/>
    <w:rsid w:val="00AC78B4"/>
    <w:rsid w:val="00AC7BB6"/>
    <w:rsid w:val="00AD27FA"/>
    <w:rsid w:val="00AD301A"/>
    <w:rsid w:val="00AD591E"/>
    <w:rsid w:val="00AE0043"/>
    <w:rsid w:val="00AE141C"/>
    <w:rsid w:val="00AE380C"/>
    <w:rsid w:val="00AE482E"/>
    <w:rsid w:val="00AE4D03"/>
    <w:rsid w:val="00AE4DD5"/>
    <w:rsid w:val="00AE5F4B"/>
    <w:rsid w:val="00AE7E9F"/>
    <w:rsid w:val="00AF1B39"/>
    <w:rsid w:val="00AF21E2"/>
    <w:rsid w:val="00AF382B"/>
    <w:rsid w:val="00AF741A"/>
    <w:rsid w:val="00B01AB1"/>
    <w:rsid w:val="00B01ADB"/>
    <w:rsid w:val="00B023AB"/>
    <w:rsid w:val="00B028A1"/>
    <w:rsid w:val="00B04161"/>
    <w:rsid w:val="00B04B72"/>
    <w:rsid w:val="00B056F9"/>
    <w:rsid w:val="00B06F0E"/>
    <w:rsid w:val="00B11E3D"/>
    <w:rsid w:val="00B12402"/>
    <w:rsid w:val="00B1418B"/>
    <w:rsid w:val="00B14D2C"/>
    <w:rsid w:val="00B17E82"/>
    <w:rsid w:val="00B21B65"/>
    <w:rsid w:val="00B2219F"/>
    <w:rsid w:val="00B22661"/>
    <w:rsid w:val="00B241E8"/>
    <w:rsid w:val="00B24D21"/>
    <w:rsid w:val="00B26619"/>
    <w:rsid w:val="00B33859"/>
    <w:rsid w:val="00B33886"/>
    <w:rsid w:val="00B42F27"/>
    <w:rsid w:val="00B4335A"/>
    <w:rsid w:val="00B4575A"/>
    <w:rsid w:val="00B479EC"/>
    <w:rsid w:val="00B5026F"/>
    <w:rsid w:val="00B519C8"/>
    <w:rsid w:val="00B51D38"/>
    <w:rsid w:val="00B55372"/>
    <w:rsid w:val="00B575BA"/>
    <w:rsid w:val="00B63E52"/>
    <w:rsid w:val="00B641C1"/>
    <w:rsid w:val="00B64904"/>
    <w:rsid w:val="00B65E6F"/>
    <w:rsid w:val="00B66041"/>
    <w:rsid w:val="00B71608"/>
    <w:rsid w:val="00B7225D"/>
    <w:rsid w:val="00B75FFE"/>
    <w:rsid w:val="00B76429"/>
    <w:rsid w:val="00B83C6D"/>
    <w:rsid w:val="00B83D2D"/>
    <w:rsid w:val="00B86471"/>
    <w:rsid w:val="00B9007B"/>
    <w:rsid w:val="00B903E6"/>
    <w:rsid w:val="00B9082F"/>
    <w:rsid w:val="00B956D4"/>
    <w:rsid w:val="00B9679A"/>
    <w:rsid w:val="00B97446"/>
    <w:rsid w:val="00BA03EA"/>
    <w:rsid w:val="00BA07F8"/>
    <w:rsid w:val="00BA4C50"/>
    <w:rsid w:val="00BA59F0"/>
    <w:rsid w:val="00BA6000"/>
    <w:rsid w:val="00BA7432"/>
    <w:rsid w:val="00BB14C1"/>
    <w:rsid w:val="00BB2461"/>
    <w:rsid w:val="00BB2764"/>
    <w:rsid w:val="00BB33E8"/>
    <w:rsid w:val="00BC017A"/>
    <w:rsid w:val="00BC1AA0"/>
    <w:rsid w:val="00BC23ED"/>
    <w:rsid w:val="00BC2495"/>
    <w:rsid w:val="00BC314A"/>
    <w:rsid w:val="00BC3ED5"/>
    <w:rsid w:val="00BC4185"/>
    <w:rsid w:val="00BC4912"/>
    <w:rsid w:val="00BC6019"/>
    <w:rsid w:val="00BC7294"/>
    <w:rsid w:val="00BC7CC1"/>
    <w:rsid w:val="00BC7EB9"/>
    <w:rsid w:val="00BD1BC5"/>
    <w:rsid w:val="00BD2643"/>
    <w:rsid w:val="00BD31E4"/>
    <w:rsid w:val="00BD56B1"/>
    <w:rsid w:val="00BD6558"/>
    <w:rsid w:val="00BD7ABF"/>
    <w:rsid w:val="00BE1205"/>
    <w:rsid w:val="00BE2DAA"/>
    <w:rsid w:val="00BE3C39"/>
    <w:rsid w:val="00BF06D0"/>
    <w:rsid w:val="00BF0C69"/>
    <w:rsid w:val="00BF16C2"/>
    <w:rsid w:val="00BF2AD7"/>
    <w:rsid w:val="00BF2F76"/>
    <w:rsid w:val="00BF3022"/>
    <w:rsid w:val="00BF3214"/>
    <w:rsid w:val="00BF3349"/>
    <w:rsid w:val="00BF370B"/>
    <w:rsid w:val="00BF3BA5"/>
    <w:rsid w:val="00BF4187"/>
    <w:rsid w:val="00BF532E"/>
    <w:rsid w:val="00BF5573"/>
    <w:rsid w:val="00BF58E7"/>
    <w:rsid w:val="00C01B82"/>
    <w:rsid w:val="00C02282"/>
    <w:rsid w:val="00C0328C"/>
    <w:rsid w:val="00C06582"/>
    <w:rsid w:val="00C0741C"/>
    <w:rsid w:val="00C11380"/>
    <w:rsid w:val="00C14002"/>
    <w:rsid w:val="00C1434F"/>
    <w:rsid w:val="00C15867"/>
    <w:rsid w:val="00C17061"/>
    <w:rsid w:val="00C2027C"/>
    <w:rsid w:val="00C22398"/>
    <w:rsid w:val="00C2296D"/>
    <w:rsid w:val="00C23155"/>
    <w:rsid w:val="00C23DA2"/>
    <w:rsid w:val="00C23E5A"/>
    <w:rsid w:val="00C24863"/>
    <w:rsid w:val="00C25EA1"/>
    <w:rsid w:val="00C32137"/>
    <w:rsid w:val="00C329DE"/>
    <w:rsid w:val="00C3306A"/>
    <w:rsid w:val="00C34B72"/>
    <w:rsid w:val="00C377B4"/>
    <w:rsid w:val="00C40C41"/>
    <w:rsid w:val="00C42021"/>
    <w:rsid w:val="00C42DCF"/>
    <w:rsid w:val="00C43363"/>
    <w:rsid w:val="00C44727"/>
    <w:rsid w:val="00C45885"/>
    <w:rsid w:val="00C4680A"/>
    <w:rsid w:val="00C47958"/>
    <w:rsid w:val="00C50796"/>
    <w:rsid w:val="00C50F22"/>
    <w:rsid w:val="00C52272"/>
    <w:rsid w:val="00C52773"/>
    <w:rsid w:val="00C55D77"/>
    <w:rsid w:val="00C560C4"/>
    <w:rsid w:val="00C56812"/>
    <w:rsid w:val="00C57971"/>
    <w:rsid w:val="00C631BF"/>
    <w:rsid w:val="00C64787"/>
    <w:rsid w:val="00C65BD7"/>
    <w:rsid w:val="00C67DE1"/>
    <w:rsid w:val="00C70D49"/>
    <w:rsid w:val="00C7240D"/>
    <w:rsid w:val="00C72FAF"/>
    <w:rsid w:val="00C7408F"/>
    <w:rsid w:val="00C76BA4"/>
    <w:rsid w:val="00C82A73"/>
    <w:rsid w:val="00C82E83"/>
    <w:rsid w:val="00C834C4"/>
    <w:rsid w:val="00C83832"/>
    <w:rsid w:val="00C83A48"/>
    <w:rsid w:val="00C83DFE"/>
    <w:rsid w:val="00C85865"/>
    <w:rsid w:val="00C85E85"/>
    <w:rsid w:val="00C86F3A"/>
    <w:rsid w:val="00C8748D"/>
    <w:rsid w:val="00C90047"/>
    <w:rsid w:val="00C926C8"/>
    <w:rsid w:val="00C96228"/>
    <w:rsid w:val="00C96645"/>
    <w:rsid w:val="00C976D3"/>
    <w:rsid w:val="00CA2EAE"/>
    <w:rsid w:val="00CA3C5D"/>
    <w:rsid w:val="00CA3F5E"/>
    <w:rsid w:val="00CA4AC1"/>
    <w:rsid w:val="00CA5833"/>
    <w:rsid w:val="00CA59FB"/>
    <w:rsid w:val="00CA6122"/>
    <w:rsid w:val="00CB0316"/>
    <w:rsid w:val="00CB0B11"/>
    <w:rsid w:val="00CB1DBA"/>
    <w:rsid w:val="00CB2212"/>
    <w:rsid w:val="00CB426A"/>
    <w:rsid w:val="00CB4A4C"/>
    <w:rsid w:val="00CB50C8"/>
    <w:rsid w:val="00CB5354"/>
    <w:rsid w:val="00CB7EF0"/>
    <w:rsid w:val="00CC3C9E"/>
    <w:rsid w:val="00CC6A14"/>
    <w:rsid w:val="00CC70A3"/>
    <w:rsid w:val="00CC7FB3"/>
    <w:rsid w:val="00CD0693"/>
    <w:rsid w:val="00CD07A5"/>
    <w:rsid w:val="00CD12BA"/>
    <w:rsid w:val="00CD253D"/>
    <w:rsid w:val="00CD2D0B"/>
    <w:rsid w:val="00CD4442"/>
    <w:rsid w:val="00CD53C3"/>
    <w:rsid w:val="00CD574E"/>
    <w:rsid w:val="00CD6007"/>
    <w:rsid w:val="00CD6907"/>
    <w:rsid w:val="00CE08A7"/>
    <w:rsid w:val="00CE2684"/>
    <w:rsid w:val="00CE4C22"/>
    <w:rsid w:val="00CE5EFA"/>
    <w:rsid w:val="00CE6484"/>
    <w:rsid w:val="00CE6CA6"/>
    <w:rsid w:val="00CE7304"/>
    <w:rsid w:val="00CE76E5"/>
    <w:rsid w:val="00CF1D95"/>
    <w:rsid w:val="00CF41EC"/>
    <w:rsid w:val="00CF52EF"/>
    <w:rsid w:val="00CF547A"/>
    <w:rsid w:val="00CF5D04"/>
    <w:rsid w:val="00CF6478"/>
    <w:rsid w:val="00CF6A15"/>
    <w:rsid w:val="00CF6FB9"/>
    <w:rsid w:val="00CF74DB"/>
    <w:rsid w:val="00D00EDA"/>
    <w:rsid w:val="00D01DBD"/>
    <w:rsid w:val="00D0461B"/>
    <w:rsid w:val="00D04DE4"/>
    <w:rsid w:val="00D0541E"/>
    <w:rsid w:val="00D063F1"/>
    <w:rsid w:val="00D07C71"/>
    <w:rsid w:val="00D103BF"/>
    <w:rsid w:val="00D11735"/>
    <w:rsid w:val="00D11A09"/>
    <w:rsid w:val="00D12A16"/>
    <w:rsid w:val="00D12F1B"/>
    <w:rsid w:val="00D14F22"/>
    <w:rsid w:val="00D15F74"/>
    <w:rsid w:val="00D165BC"/>
    <w:rsid w:val="00D168E0"/>
    <w:rsid w:val="00D1729E"/>
    <w:rsid w:val="00D2097F"/>
    <w:rsid w:val="00D22953"/>
    <w:rsid w:val="00D23E1F"/>
    <w:rsid w:val="00D33463"/>
    <w:rsid w:val="00D349C3"/>
    <w:rsid w:val="00D36CA8"/>
    <w:rsid w:val="00D37F43"/>
    <w:rsid w:val="00D448EC"/>
    <w:rsid w:val="00D44AD3"/>
    <w:rsid w:val="00D45D4A"/>
    <w:rsid w:val="00D4741C"/>
    <w:rsid w:val="00D47795"/>
    <w:rsid w:val="00D477D8"/>
    <w:rsid w:val="00D47F89"/>
    <w:rsid w:val="00D51D31"/>
    <w:rsid w:val="00D52428"/>
    <w:rsid w:val="00D52481"/>
    <w:rsid w:val="00D551A4"/>
    <w:rsid w:val="00D5534F"/>
    <w:rsid w:val="00D57918"/>
    <w:rsid w:val="00D5796C"/>
    <w:rsid w:val="00D61148"/>
    <w:rsid w:val="00D6259A"/>
    <w:rsid w:val="00D63DB9"/>
    <w:rsid w:val="00D63DBA"/>
    <w:rsid w:val="00D664DC"/>
    <w:rsid w:val="00D66E69"/>
    <w:rsid w:val="00D67A98"/>
    <w:rsid w:val="00D70183"/>
    <w:rsid w:val="00D70F74"/>
    <w:rsid w:val="00D731C2"/>
    <w:rsid w:val="00D73DC6"/>
    <w:rsid w:val="00D74C1A"/>
    <w:rsid w:val="00D754C1"/>
    <w:rsid w:val="00D760AF"/>
    <w:rsid w:val="00D77393"/>
    <w:rsid w:val="00D77A35"/>
    <w:rsid w:val="00D81B3E"/>
    <w:rsid w:val="00D84E19"/>
    <w:rsid w:val="00D8506B"/>
    <w:rsid w:val="00D8746A"/>
    <w:rsid w:val="00D90C70"/>
    <w:rsid w:val="00D90E49"/>
    <w:rsid w:val="00D91FB9"/>
    <w:rsid w:val="00D933C9"/>
    <w:rsid w:val="00D96ADE"/>
    <w:rsid w:val="00D973F4"/>
    <w:rsid w:val="00D97A93"/>
    <w:rsid w:val="00DA0AD1"/>
    <w:rsid w:val="00DA0CE2"/>
    <w:rsid w:val="00DA2387"/>
    <w:rsid w:val="00DA3357"/>
    <w:rsid w:val="00DA3A05"/>
    <w:rsid w:val="00DA40D9"/>
    <w:rsid w:val="00DA4CE2"/>
    <w:rsid w:val="00DA7473"/>
    <w:rsid w:val="00DB2E9B"/>
    <w:rsid w:val="00DB37A2"/>
    <w:rsid w:val="00DB3B46"/>
    <w:rsid w:val="00DB438F"/>
    <w:rsid w:val="00DB75DE"/>
    <w:rsid w:val="00DC062B"/>
    <w:rsid w:val="00DC1808"/>
    <w:rsid w:val="00DC1F22"/>
    <w:rsid w:val="00DC5517"/>
    <w:rsid w:val="00DC561D"/>
    <w:rsid w:val="00DC6A10"/>
    <w:rsid w:val="00DC74FF"/>
    <w:rsid w:val="00DC7727"/>
    <w:rsid w:val="00DC7A50"/>
    <w:rsid w:val="00DD0F73"/>
    <w:rsid w:val="00DD1722"/>
    <w:rsid w:val="00DD17A8"/>
    <w:rsid w:val="00DD3A35"/>
    <w:rsid w:val="00DD3B9F"/>
    <w:rsid w:val="00DD3CB8"/>
    <w:rsid w:val="00DD417C"/>
    <w:rsid w:val="00DD45A5"/>
    <w:rsid w:val="00DD5BBF"/>
    <w:rsid w:val="00DE332C"/>
    <w:rsid w:val="00DE477D"/>
    <w:rsid w:val="00DE4DA5"/>
    <w:rsid w:val="00DE657E"/>
    <w:rsid w:val="00DF21CB"/>
    <w:rsid w:val="00DF3325"/>
    <w:rsid w:val="00DF4704"/>
    <w:rsid w:val="00DF7423"/>
    <w:rsid w:val="00DF7F1E"/>
    <w:rsid w:val="00E00CCF"/>
    <w:rsid w:val="00E020D1"/>
    <w:rsid w:val="00E024AA"/>
    <w:rsid w:val="00E06FF2"/>
    <w:rsid w:val="00E10FCC"/>
    <w:rsid w:val="00E11CDB"/>
    <w:rsid w:val="00E12823"/>
    <w:rsid w:val="00E143DA"/>
    <w:rsid w:val="00E14544"/>
    <w:rsid w:val="00E15609"/>
    <w:rsid w:val="00E15C77"/>
    <w:rsid w:val="00E1693E"/>
    <w:rsid w:val="00E21CF2"/>
    <w:rsid w:val="00E2246E"/>
    <w:rsid w:val="00E22F25"/>
    <w:rsid w:val="00E245AF"/>
    <w:rsid w:val="00E250F1"/>
    <w:rsid w:val="00E2705E"/>
    <w:rsid w:val="00E3083A"/>
    <w:rsid w:val="00E331EB"/>
    <w:rsid w:val="00E33606"/>
    <w:rsid w:val="00E34C4C"/>
    <w:rsid w:val="00E35155"/>
    <w:rsid w:val="00E3550D"/>
    <w:rsid w:val="00E41D4F"/>
    <w:rsid w:val="00E42FD9"/>
    <w:rsid w:val="00E469B2"/>
    <w:rsid w:val="00E46CBB"/>
    <w:rsid w:val="00E475FC"/>
    <w:rsid w:val="00E516BB"/>
    <w:rsid w:val="00E52838"/>
    <w:rsid w:val="00E5383E"/>
    <w:rsid w:val="00E55BF4"/>
    <w:rsid w:val="00E56340"/>
    <w:rsid w:val="00E57146"/>
    <w:rsid w:val="00E57B45"/>
    <w:rsid w:val="00E610EB"/>
    <w:rsid w:val="00E614E0"/>
    <w:rsid w:val="00E61CC3"/>
    <w:rsid w:val="00E64634"/>
    <w:rsid w:val="00E647E7"/>
    <w:rsid w:val="00E65E59"/>
    <w:rsid w:val="00E70BF9"/>
    <w:rsid w:val="00E716F7"/>
    <w:rsid w:val="00E73F7F"/>
    <w:rsid w:val="00E75111"/>
    <w:rsid w:val="00E753E8"/>
    <w:rsid w:val="00E76E17"/>
    <w:rsid w:val="00E82B48"/>
    <w:rsid w:val="00E85409"/>
    <w:rsid w:val="00E85F73"/>
    <w:rsid w:val="00E8657F"/>
    <w:rsid w:val="00E867D9"/>
    <w:rsid w:val="00E9339B"/>
    <w:rsid w:val="00E95A66"/>
    <w:rsid w:val="00EA19D0"/>
    <w:rsid w:val="00EA2000"/>
    <w:rsid w:val="00EA429F"/>
    <w:rsid w:val="00EA4F9E"/>
    <w:rsid w:val="00EA52CF"/>
    <w:rsid w:val="00EA63CA"/>
    <w:rsid w:val="00EA6D3B"/>
    <w:rsid w:val="00EB00AD"/>
    <w:rsid w:val="00EB136C"/>
    <w:rsid w:val="00EB480E"/>
    <w:rsid w:val="00EB4FE1"/>
    <w:rsid w:val="00EB5EC6"/>
    <w:rsid w:val="00EB7893"/>
    <w:rsid w:val="00EB7B77"/>
    <w:rsid w:val="00EB7FC9"/>
    <w:rsid w:val="00EC233C"/>
    <w:rsid w:val="00EC2E6A"/>
    <w:rsid w:val="00EC682D"/>
    <w:rsid w:val="00ED176F"/>
    <w:rsid w:val="00ED1F09"/>
    <w:rsid w:val="00ED27E8"/>
    <w:rsid w:val="00ED294D"/>
    <w:rsid w:val="00ED2EDD"/>
    <w:rsid w:val="00ED42FD"/>
    <w:rsid w:val="00ED5C29"/>
    <w:rsid w:val="00ED7137"/>
    <w:rsid w:val="00EE0D9A"/>
    <w:rsid w:val="00EE187F"/>
    <w:rsid w:val="00EE1D04"/>
    <w:rsid w:val="00EE2FA2"/>
    <w:rsid w:val="00EE3274"/>
    <w:rsid w:val="00EE3DC7"/>
    <w:rsid w:val="00EE492E"/>
    <w:rsid w:val="00EE4A3A"/>
    <w:rsid w:val="00EE5271"/>
    <w:rsid w:val="00EE5848"/>
    <w:rsid w:val="00EE65DE"/>
    <w:rsid w:val="00EF010B"/>
    <w:rsid w:val="00EF06EA"/>
    <w:rsid w:val="00EF2363"/>
    <w:rsid w:val="00EF514D"/>
    <w:rsid w:val="00EF76EC"/>
    <w:rsid w:val="00F0034E"/>
    <w:rsid w:val="00F04164"/>
    <w:rsid w:val="00F053D9"/>
    <w:rsid w:val="00F0737F"/>
    <w:rsid w:val="00F07604"/>
    <w:rsid w:val="00F1386F"/>
    <w:rsid w:val="00F202E0"/>
    <w:rsid w:val="00F2032E"/>
    <w:rsid w:val="00F21088"/>
    <w:rsid w:val="00F2142C"/>
    <w:rsid w:val="00F2258E"/>
    <w:rsid w:val="00F23496"/>
    <w:rsid w:val="00F2526F"/>
    <w:rsid w:val="00F25DFA"/>
    <w:rsid w:val="00F27906"/>
    <w:rsid w:val="00F31148"/>
    <w:rsid w:val="00F326BF"/>
    <w:rsid w:val="00F327E7"/>
    <w:rsid w:val="00F33AF8"/>
    <w:rsid w:val="00F35389"/>
    <w:rsid w:val="00F35746"/>
    <w:rsid w:val="00F35BD2"/>
    <w:rsid w:val="00F36626"/>
    <w:rsid w:val="00F37964"/>
    <w:rsid w:val="00F43B0F"/>
    <w:rsid w:val="00F43BF8"/>
    <w:rsid w:val="00F4445A"/>
    <w:rsid w:val="00F447C7"/>
    <w:rsid w:val="00F45593"/>
    <w:rsid w:val="00F459B4"/>
    <w:rsid w:val="00F47D8E"/>
    <w:rsid w:val="00F51FBB"/>
    <w:rsid w:val="00F5211B"/>
    <w:rsid w:val="00F553E2"/>
    <w:rsid w:val="00F554A9"/>
    <w:rsid w:val="00F5631A"/>
    <w:rsid w:val="00F62EFD"/>
    <w:rsid w:val="00F632CC"/>
    <w:rsid w:val="00F63B9A"/>
    <w:rsid w:val="00F66691"/>
    <w:rsid w:val="00F66855"/>
    <w:rsid w:val="00F716FD"/>
    <w:rsid w:val="00F71875"/>
    <w:rsid w:val="00F725FC"/>
    <w:rsid w:val="00F774D2"/>
    <w:rsid w:val="00F775B5"/>
    <w:rsid w:val="00F80355"/>
    <w:rsid w:val="00F80775"/>
    <w:rsid w:val="00F87190"/>
    <w:rsid w:val="00F87C43"/>
    <w:rsid w:val="00F90F28"/>
    <w:rsid w:val="00F922DA"/>
    <w:rsid w:val="00F9598B"/>
    <w:rsid w:val="00F9709B"/>
    <w:rsid w:val="00FA2099"/>
    <w:rsid w:val="00FA3199"/>
    <w:rsid w:val="00FA32E4"/>
    <w:rsid w:val="00FA5722"/>
    <w:rsid w:val="00FA579B"/>
    <w:rsid w:val="00FA6B63"/>
    <w:rsid w:val="00FA6DD1"/>
    <w:rsid w:val="00FA78BA"/>
    <w:rsid w:val="00FB00B3"/>
    <w:rsid w:val="00FB0C81"/>
    <w:rsid w:val="00FB0E14"/>
    <w:rsid w:val="00FB5E36"/>
    <w:rsid w:val="00FB7610"/>
    <w:rsid w:val="00FC0C7A"/>
    <w:rsid w:val="00FC1E92"/>
    <w:rsid w:val="00FC1F65"/>
    <w:rsid w:val="00FC2200"/>
    <w:rsid w:val="00FC2540"/>
    <w:rsid w:val="00FC5740"/>
    <w:rsid w:val="00FC6920"/>
    <w:rsid w:val="00FD5069"/>
    <w:rsid w:val="00FD596A"/>
    <w:rsid w:val="00FD64A8"/>
    <w:rsid w:val="00FD75EB"/>
    <w:rsid w:val="00FE3B3C"/>
    <w:rsid w:val="00FE4455"/>
    <w:rsid w:val="00FF0204"/>
    <w:rsid w:val="00FF3496"/>
    <w:rsid w:val="00FF3AED"/>
    <w:rsid w:val="00FF3D38"/>
    <w:rsid w:val="00FF4F20"/>
    <w:rsid w:val="00FF746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13ADBA1"/>
  <w15:docId w15:val="{0005427E-F67B-4FB4-9C57-2ADCBDE03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UY"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UY"/>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UY"/>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UY"/>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UY"/>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s-UY"/>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Bullet OSM,Bullets,CORE-1.1.1,Dot pt,Heading 2_sj,List Paragraph (numbered (a)),List Paragraph11,Numbered Para 1,Proposal Bullet List,Report Para,Resume Title,TOC style,Table,WB Para,WinDForce-Letter,bullets,d_bodyb,lp1,L,Paragraph,Celula"/>
    <w:basedOn w:val="Normal"/>
    <w:link w:val="ListParagraphChar"/>
    <w:uiPriority w:val="34"/>
    <w:qFormat/>
    <w:rsid w:val="00BE2DAA"/>
    <w:pPr>
      <w:ind w:left="720"/>
      <w:contextualSpacing/>
    </w:pPr>
  </w:style>
  <w:style w:type="character" w:customStyle="1" w:styleId="ListParagraphChar">
    <w:name w:val="List Paragraph Char"/>
    <w:aliases w:val="Bullet OSM Char,Bullets Char,CORE-1.1.1 Char,Dot pt Char,Heading 2_sj Char,List Paragraph (numbered (a)) Char,List Paragraph11 Char,Numbered Para 1 Char,Proposal Bullet List Char,Report Para Char,Resume Title Char,TOC style Char"/>
    <w:basedOn w:val="DefaultParagraphFont"/>
    <w:link w:val="ListParagraph"/>
    <w:uiPriority w:val="34"/>
    <w:qFormat/>
    <w:locked/>
    <w:rsid w:val="00BE2DAA"/>
    <w:rPr>
      <w:sz w:val="22"/>
      <w:szCs w:val="22"/>
      <w:lang w:val="es-UY"/>
    </w:rPr>
  </w:style>
  <w:style w:type="paragraph" w:customStyle="1" w:styleId="Default">
    <w:name w:val="Default"/>
    <w:rsid w:val="00BE2DA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E2DA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2DAA"/>
    <w:rPr>
      <w:sz w:val="22"/>
      <w:szCs w:val="22"/>
    </w:rPr>
  </w:style>
  <w:style w:type="paragraph" w:styleId="NormalWeb">
    <w:name w:val="Normal (Web)"/>
    <w:basedOn w:val="Normal"/>
    <w:uiPriority w:val="99"/>
    <w:semiHidden/>
    <w:unhideWhenUsed/>
    <w:rsid w:val="00BE2DAA"/>
    <w:pPr>
      <w:jc w:val="left"/>
    </w:pPr>
    <w:rPr>
      <w:rFonts w:eastAsiaTheme="minorHAnsi"/>
      <w:sz w:val="24"/>
      <w:szCs w:val="24"/>
    </w:rPr>
  </w:style>
  <w:style w:type="paragraph" w:styleId="EndnoteText">
    <w:name w:val="endnote text"/>
    <w:basedOn w:val="Normal"/>
    <w:link w:val="EndnoteTextChar"/>
    <w:uiPriority w:val="99"/>
    <w:semiHidden/>
    <w:unhideWhenUsed/>
    <w:rsid w:val="00BE2DAA"/>
    <w:rPr>
      <w:sz w:val="20"/>
      <w:szCs w:val="20"/>
    </w:rPr>
  </w:style>
  <w:style w:type="character" w:customStyle="1" w:styleId="EndnoteTextChar">
    <w:name w:val="Endnote Text Char"/>
    <w:basedOn w:val="DefaultParagraphFont"/>
    <w:link w:val="EndnoteText"/>
    <w:uiPriority w:val="99"/>
    <w:semiHidden/>
    <w:rsid w:val="00BE2DAA"/>
    <w:rPr>
      <w:lang w:val="es-UY"/>
    </w:rPr>
  </w:style>
  <w:style w:type="character" w:styleId="EndnoteReference">
    <w:name w:val="endnote reference"/>
    <w:basedOn w:val="DefaultParagraphFont"/>
    <w:uiPriority w:val="99"/>
    <w:semiHidden/>
    <w:unhideWhenUsed/>
    <w:rsid w:val="00BE2DA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2DAA"/>
    <w:rPr>
      <w:sz w:val="22"/>
      <w:szCs w:val="22"/>
      <w:lang w:val="es-UY"/>
    </w:rPr>
  </w:style>
  <w:style w:type="paragraph" w:styleId="BodyText">
    <w:name w:val="Body Text"/>
    <w:basedOn w:val="Normal"/>
    <w:link w:val="BodyTextChar"/>
    <w:uiPriority w:val="1"/>
    <w:qFormat/>
    <w:rsid w:val="004A1BDF"/>
    <w:pPr>
      <w:widowControl w:val="0"/>
      <w:ind w:left="1540" w:hanging="720"/>
      <w:jc w:val="left"/>
    </w:pPr>
    <w:rPr>
      <w:rFonts w:cstheme="minorBidi"/>
    </w:rPr>
  </w:style>
  <w:style w:type="character" w:customStyle="1" w:styleId="BodyTextChar">
    <w:name w:val="Body Text Char"/>
    <w:basedOn w:val="DefaultParagraphFont"/>
    <w:link w:val="BodyText"/>
    <w:uiPriority w:val="1"/>
    <w:rsid w:val="004A1BDF"/>
    <w:rPr>
      <w:rFonts w:cstheme="minorBidi"/>
      <w:sz w:val="22"/>
      <w:szCs w:val="22"/>
    </w:rPr>
  </w:style>
  <w:style w:type="character" w:customStyle="1" w:styleId="mediumtext1">
    <w:name w:val="medium_text1"/>
    <w:basedOn w:val="DefaultParagraphFont"/>
    <w:rsid w:val="00DB3B46"/>
    <w:rPr>
      <w:sz w:val="16"/>
      <w:szCs w:val="16"/>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C42021"/>
    <w:rPr>
      <w:sz w:val="22"/>
      <w:szCs w:val="22"/>
      <w:lang w:val="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239413">
      <w:bodyDiv w:val="1"/>
      <w:marLeft w:val="0"/>
      <w:marRight w:val="0"/>
      <w:marTop w:val="0"/>
      <w:marBottom w:val="0"/>
      <w:divBdr>
        <w:top w:val="none" w:sz="0" w:space="0" w:color="auto"/>
        <w:left w:val="none" w:sz="0" w:space="0" w:color="auto"/>
        <w:bottom w:val="none" w:sz="0" w:space="0" w:color="auto"/>
        <w:right w:val="none" w:sz="0" w:space="0" w:color="auto"/>
      </w:divBdr>
    </w:div>
    <w:div w:id="88934911">
      <w:bodyDiv w:val="1"/>
      <w:marLeft w:val="0"/>
      <w:marRight w:val="0"/>
      <w:marTop w:val="0"/>
      <w:marBottom w:val="0"/>
      <w:divBdr>
        <w:top w:val="none" w:sz="0" w:space="0" w:color="auto"/>
        <w:left w:val="none" w:sz="0" w:space="0" w:color="auto"/>
        <w:bottom w:val="none" w:sz="0" w:space="0" w:color="auto"/>
        <w:right w:val="none" w:sz="0" w:space="0" w:color="auto"/>
      </w:divBdr>
    </w:div>
    <w:div w:id="218588918">
      <w:bodyDiv w:val="1"/>
      <w:marLeft w:val="0"/>
      <w:marRight w:val="0"/>
      <w:marTop w:val="0"/>
      <w:marBottom w:val="0"/>
      <w:divBdr>
        <w:top w:val="none" w:sz="0" w:space="0" w:color="auto"/>
        <w:left w:val="none" w:sz="0" w:space="0" w:color="auto"/>
        <w:bottom w:val="none" w:sz="0" w:space="0" w:color="auto"/>
        <w:right w:val="none" w:sz="0" w:space="0" w:color="auto"/>
      </w:divBdr>
    </w:div>
    <w:div w:id="259681094">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83137231">
      <w:bodyDiv w:val="1"/>
      <w:marLeft w:val="0"/>
      <w:marRight w:val="0"/>
      <w:marTop w:val="0"/>
      <w:marBottom w:val="0"/>
      <w:divBdr>
        <w:top w:val="none" w:sz="0" w:space="0" w:color="auto"/>
        <w:left w:val="none" w:sz="0" w:space="0" w:color="auto"/>
        <w:bottom w:val="none" w:sz="0" w:space="0" w:color="auto"/>
        <w:right w:val="none" w:sz="0" w:space="0" w:color="auto"/>
      </w:divBdr>
    </w:div>
    <w:div w:id="421487042">
      <w:bodyDiv w:val="1"/>
      <w:marLeft w:val="0"/>
      <w:marRight w:val="0"/>
      <w:marTop w:val="0"/>
      <w:marBottom w:val="0"/>
      <w:divBdr>
        <w:top w:val="none" w:sz="0" w:space="0" w:color="auto"/>
        <w:left w:val="none" w:sz="0" w:space="0" w:color="auto"/>
        <w:bottom w:val="none" w:sz="0" w:space="0" w:color="auto"/>
        <w:right w:val="none" w:sz="0" w:space="0" w:color="auto"/>
      </w:divBdr>
    </w:div>
    <w:div w:id="458382499">
      <w:bodyDiv w:val="1"/>
      <w:marLeft w:val="0"/>
      <w:marRight w:val="0"/>
      <w:marTop w:val="0"/>
      <w:marBottom w:val="0"/>
      <w:divBdr>
        <w:top w:val="none" w:sz="0" w:space="0" w:color="auto"/>
        <w:left w:val="none" w:sz="0" w:space="0" w:color="auto"/>
        <w:bottom w:val="none" w:sz="0" w:space="0" w:color="auto"/>
        <w:right w:val="none" w:sz="0" w:space="0" w:color="auto"/>
      </w:divBdr>
    </w:div>
    <w:div w:id="510992763">
      <w:bodyDiv w:val="1"/>
      <w:marLeft w:val="0"/>
      <w:marRight w:val="0"/>
      <w:marTop w:val="0"/>
      <w:marBottom w:val="0"/>
      <w:divBdr>
        <w:top w:val="none" w:sz="0" w:space="0" w:color="auto"/>
        <w:left w:val="none" w:sz="0" w:space="0" w:color="auto"/>
        <w:bottom w:val="none" w:sz="0" w:space="0" w:color="auto"/>
        <w:right w:val="none" w:sz="0" w:space="0" w:color="auto"/>
      </w:divBdr>
    </w:div>
    <w:div w:id="529294945">
      <w:bodyDiv w:val="1"/>
      <w:marLeft w:val="0"/>
      <w:marRight w:val="0"/>
      <w:marTop w:val="0"/>
      <w:marBottom w:val="0"/>
      <w:divBdr>
        <w:top w:val="none" w:sz="0" w:space="0" w:color="auto"/>
        <w:left w:val="none" w:sz="0" w:space="0" w:color="auto"/>
        <w:bottom w:val="none" w:sz="0" w:space="0" w:color="auto"/>
        <w:right w:val="none" w:sz="0" w:space="0" w:color="auto"/>
      </w:divBdr>
    </w:div>
    <w:div w:id="62299929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9204483">
      <w:bodyDiv w:val="1"/>
      <w:marLeft w:val="0"/>
      <w:marRight w:val="0"/>
      <w:marTop w:val="0"/>
      <w:marBottom w:val="0"/>
      <w:divBdr>
        <w:top w:val="none" w:sz="0" w:space="0" w:color="auto"/>
        <w:left w:val="none" w:sz="0" w:space="0" w:color="auto"/>
        <w:bottom w:val="none" w:sz="0" w:space="0" w:color="auto"/>
        <w:right w:val="none" w:sz="0" w:space="0" w:color="auto"/>
      </w:divBdr>
    </w:div>
    <w:div w:id="794569510">
      <w:bodyDiv w:val="1"/>
      <w:marLeft w:val="0"/>
      <w:marRight w:val="0"/>
      <w:marTop w:val="0"/>
      <w:marBottom w:val="0"/>
      <w:divBdr>
        <w:top w:val="none" w:sz="0" w:space="0" w:color="auto"/>
        <w:left w:val="none" w:sz="0" w:space="0" w:color="auto"/>
        <w:bottom w:val="none" w:sz="0" w:space="0" w:color="auto"/>
        <w:right w:val="none" w:sz="0" w:space="0" w:color="auto"/>
      </w:divBdr>
    </w:div>
    <w:div w:id="836461248">
      <w:bodyDiv w:val="1"/>
      <w:marLeft w:val="0"/>
      <w:marRight w:val="0"/>
      <w:marTop w:val="0"/>
      <w:marBottom w:val="0"/>
      <w:divBdr>
        <w:top w:val="none" w:sz="0" w:space="0" w:color="auto"/>
        <w:left w:val="none" w:sz="0" w:space="0" w:color="auto"/>
        <w:bottom w:val="none" w:sz="0" w:space="0" w:color="auto"/>
        <w:right w:val="none" w:sz="0" w:space="0" w:color="auto"/>
      </w:divBdr>
    </w:div>
    <w:div w:id="888882018">
      <w:bodyDiv w:val="1"/>
      <w:marLeft w:val="0"/>
      <w:marRight w:val="0"/>
      <w:marTop w:val="0"/>
      <w:marBottom w:val="0"/>
      <w:divBdr>
        <w:top w:val="none" w:sz="0" w:space="0" w:color="auto"/>
        <w:left w:val="none" w:sz="0" w:space="0" w:color="auto"/>
        <w:bottom w:val="none" w:sz="0" w:space="0" w:color="auto"/>
        <w:right w:val="none" w:sz="0" w:space="0" w:color="auto"/>
      </w:divBdr>
    </w:div>
    <w:div w:id="1007749637">
      <w:bodyDiv w:val="1"/>
      <w:marLeft w:val="0"/>
      <w:marRight w:val="0"/>
      <w:marTop w:val="0"/>
      <w:marBottom w:val="0"/>
      <w:divBdr>
        <w:top w:val="none" w:sz="0" w:space="0" w:color="auto"/>
        <w:left w:val="none" w:sz="0" w:space="0" w:color="auto"/>
        <w:bottom w:val="none" w:sz="0" w:space="0" w:color="auto"/>
        <w:right w:val="none" w:sz="0" w:space="0" w:color="auto"/>
      </w:divBdr>
    </w:div>
    <w:div w:id="1135567478">
      <w:bodyDiv w:val="1"/>
      <w:marLeft w:val="0"/>
      <w:marRight w:val="0"/>
      <w:marTop w:val="0"/>
      <w:marBottom w:val="0"/>
      <w:divBdr>
        <w:top w:val="none" w:sz="0" w:space="0" w:color="auto"/>
        <w:left w:val="none" w:sz="0" w:space="0" w:color="auto"/>
        <w:bottom w:val="none" w:sz="0" w:space="0" w:color="auto"/>
        <w:right w:val="none" w:sz="0" w:space="0" w:color="auto"/>
      </w:divBdr>
    </w:div>
    <w:div w:id="1360162046">
      <w:bodyDiv w:val="1"/>
      <w:marLeft w:val="0"/>
      <w:marRight w:val="0"/>
      <w:marTop w:val="0"/>
      <w:marBottom w:val="0"/>
      <w:divBdr>
        <w:top w:val="none" w:sz="0" w:space="0" w:color="auto"/>
        <w:left w:val="none" w:sz="0" w:space="0" w:color="auto"/>
        <w:bottom w:val="none" w:sz="0" w:space="0" w:color="auto"/>
        <w:right w:val="none" w:sz="0" w:space="0" w:color="auto"/>
      </w:divBdr>
    </w:div>
    <w:div w:id="1855993727">
      <w:bodyDiv w:val="1"/>
      <w:marLeft w:val="0"/>
      <w:marRight w:val="0"/>
      <w:marTop w:val="0"/>
      <w:marBottom w:val="0"/>
      <w:divBdr>
        <w:top w:val="none" w:sz="0" w:space="0" w:color="auto"/>
        <w:left w:val="none" w:sz="0" w:space="0" w:color="auto"/>
        <w:bottom w:val="none" w:sz="0" w:space="0" w:color="auto"/>
        <w:right w:val="none" w:sz="0" w:space="0" w:color="auto"/>
      </w:divBdr>
      <w:divsChild>
        <w:div w:id="1650550220">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14198788">
      <w:bodyDiv w:val="1"/>
      <w:marLeft w:val="0"/>
      <w:marRight w:val="0"/>
      <w:marTop w:val="0"/>
      <w:marBottom w:val="0"/>
      <w:divBdr>
        <w:top w:val="none" w:sz="0" w:space="0" w:color="auto"/>
        <w:left w:val="none" w:sz="0" w:space="0" w:color="auto"/>
        <w:bottom w:val="none" w:sz="0" w:space="0" w:color="auto"/>
        <w:right w:val="none" w:sz="0" w:space="0" w:color="auto"/>
      </w:divBdr>
    </w:div>
    <w:div w:id="2145199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vega\Downloads\95thMeeting_HPMP-stag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E5D37D9-C9E9-43A9-A84A-584625F9DA76}">
  <ds:schemaRefs>
    <ds:schemaRef ds:uri="http://schemas.openxmlformats.org/officeDocument/2006/bibliography"/>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purl.org/dc/elements/1.1/"/>
    <ds:schemaRef ds:uri="http://www.w3.org/XML/1998/namespace"/>
    <ds:schemaRef ds:uri="eb6c2e4c-3f1c-4103-a37b-37c984dbe58f"/>
    <ds:schemaRef ds:uri="http://schemas.openxmlformats.org/package/2006/metadata/core-properties"/>
    <ds:schemaRef ds:uri="http://schemas.microsoft.com/office/2006/documentManagement/types"/>
    <ds:schemaRef ds:uri="http://purl.org/dc/terms/"/>
    <ds:schemaRef ds:uri="b93c647f-d63b-431a-95c8-8e00048cff23"/>
    <ds:schemaRef ds:uri="http://schemas.microsoft.com/office/infopath/2007/PartnerControls"/>
    <ds:schemaRef ds:uri="http://purl.org/dc/dcmitype/"/>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95thMeeting_HPMP-stage</Template>
  <TotalTime>2</TotalTime>
  <Pages>23</Pages>
  <Words>9861</Words>
  <Characters>56209</Characters>
  <Application>Microsoft Office Word</Application>
  <DocSecurity>0</DocSecurity>
  <Lines>468</Lines>
  <Paragraphs>131</Paragraphs>
  <ScaleCrop>false</ScaleCrop>
  <HeadingPairs>
    <vt:vector size="2" baseType="variant">
      <vt:variant>
        <vt:lpstr>Title</vt:lpstr>
      </vt:variant>
      <vt:variant>
        <vt:i4>1</vt:i4>
      </vt:variant>
    </vt:vector>
  </HeadingPairs>
  <TitlesOfParts>
    <vt:vector size="1" baseType="lpstr">
      <vt:lpstr>Propuesta de proyecto: Somalia</vt:lpstr>
    </vt:vector>
  </TitlesOfParts>
  <Company>UNMFS</Company>
  <LinksUpToDate>false</LinksUpToDate>
  <CharactersWithSpaces>65939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Somalia</dc:title>
  <dc:subject>HPMP stage II</dc:subject>
  <dc:creator>Kaleen Mcnamara</dc:creator>
  <cp:lastModifiedBy>Johanne C</cp:lastModifiedBy>
  <cp:revision>2</cp:revision>
  <cp:lastPrinted>2024-10-04T16:49:00Z</cp:lastPrinted>
  <dcterms:created xsi:type="dcterms:W3CDTF">2024-11-19T01:30:00Z</dcterms:created>
  <dcterms:modified xsi:type="dcterms:W3CDTF">2024-11-19T01:30:00Z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UNEP/OzL.Pro/ExCom/95/77</vt:lpwstr>
  </property>
  <property fmtid="{D5CDD505-2E9C-101B-9397-08002B2CF9AE}" pid="3" name="Revision date">
    <vt:lpwstr>11/13/2024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