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0A5869" w:rsidRPr="002D7D7A" w14:paraId="55E8740C" w14:textId="77777777" w:rsidTr="00C61AA1">
        <w:trPr>
          <w:trHeight w:val="720"/>
        </w:trPr>
        <w:tc>
          <w:tcPr>
            <w:tcW w:w="5220" w:type="dxa"/>
            <w:gridSpan w:val="2"/>
            <w:tcBorders>
              <w:bottom w:val="single" w:sz="18" w:space="0" w:color="auto"/>
            </w:tcBorders>
          </w:tcPr>
          <w:p w14:paraId="2D897CBC" w14:textId="77777777" w:rsidR="000A5869" w:rsidRPr="002D7D7A" w:rsidRDefault="000A5869" w:rsidP="00C61A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after="240"/>
              <w:ind w:left="274" w:right="1382"/>
              <w:rPr>
                <w:sz w:val="28"/>
                <w:szCs w:val="28"/>
                <w:lang w:bidi="ar-LB"/>
              </w:rPr>
            </w:pPr>
            <w:r>
              <w:rPr>
                <w:b/>
                <w:bCs/>
                <w:sz w:val="48"/>
                <w:szCs w:val="48"/>
                <w:rtl/>
                <w:lang w:bidi="ar-LB"/>
              </w:rPr>
              <w:t>الأمم المتحدة</w:t>
            </w:r>
          </w:p>
        </w:tc>
        <w:tc>
          <w:tcPr>
            <w:tcW w:w="4590" w:type="dxa"/>
            <w:tcBorders>
              <w:bottom w:val="single" w:sz="18" w:space="0" w:color="auto"/>
            </w:tcBorders>
          </w:tcPr>
          <w:p w14:paraId="0E8315D0" w14:textId="77777777" w:rsidR="000A5869" w:rsidRPr="005D28EB" w:rsidRDefault="000A5869" w:rsidP="00C61AA1">
            <w:pPr>
              <w:jc w:val="left"/>
              <w:rPr>
                <w:rFonts w:asciiTheme="minorBidi" w:hAnsiTheme="minorBidi" w:cstheme="minorBidi"/>
                <w:sz w:val="52"/>
                <w:szCs w:val="52"/>
                <w:lang w:bidi="ar-LB"/>
              </w:rPr>
            </w:pPr>
            <w:r>
              <w:rPr>
                <w:rFonts w:asciiTheme="minorBidi" w:hAnsiTheme="minorBidi" w:cstheme="minorBidi"/>
                <w:b/>
                <w:bCs/>
                <w:sz w:val="72"/>
                <w:szCs w:val="72"/>
                <w:lang w:val="en-US" w:bidi="ar-LB"/>
              </w:rPr>
              <w:t>EP</w:t>
            </w:r>
          </w:p>
        </w:tc>
      </w:tr>
      <w:tr w:rsidR="000A5869" w:rsidRPr="002D7D7A" w14:paraId="72E80740" w14:textId="77777777" w:rsidTr="00C6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51B8E5FF" w14:textId="77777777" w:rsidR="000A5869" w:rsidRPr="002D7D7A" w:rsidRDefault="000A5869" w:rsidP="00C61AA1">
            <w:pPr>
              <w:spacing w:before="120"/>
              <w:rPr>
                <w:lang w:bidi="ar-LB"/>
              </w:rPr>
            </w:pPr>
            <w:r w:rsidRPr="002D7D7A">
              <w:rPr>
                <w:noProof/>
                <w:lang w:val="en-US" w:eastAsia="zh-CN" w:bidi="ar-LB"/>
              </w:rPr>
              <mc:AlternateContent>
                <mc:Choice Requires="wpg">
                  <w:drawing>
                    <wp:anchor distT="0" distB="0" distL="114300" distR="114300" simplePos="0" relativeHeight="251662336" behindDoc="0" locked="0" layoutInCell="1" allowOverlap="1" wp14:anchorId="7469F651" wp14:editId="201B7BF0">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7B0D368"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5"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6" o:title=""/>
                      </v:shape>
                    </v:group>
                  </w:pict>
                </mc:Fallback>
              </mc:AlternateContent>
            </w:r>
          </w:p>
        </w:tc>
        <w:tc>
          <w:tcPr>
            <w:tcW w:w="3420" w:type="dxa"/>
            <w:tcBorders>
              <w:top w:val="nil"/>
              <w:left w:val="nil"/>
              <w:bottom w:val="single" w:sz="36" w:space="0" w:color="auto"/>
              <w:right w:val="nil"/>
            </w:tcBorders>
          </w:tcPr>
          <w:p w14:paraId="3D5C4838" w14:textId="77777777" w:rsidR="000A5869" w:rsidRPr="006B5683" w:rsidRDefault="000A5869" w:rsidP="00C61AA1">
            <w:pPr>
              <w:keepNext/>
              <w:bidi/>
              <w:ind w:right="459"/>
              <w:jc w:val="left"/>
              <w:outlineLvl w:val="3"/>
              <w:rPr>
                <w:rFonts w:cs="Arabic Transparent"/>
                <w:bCs/>
                <w:sz w:val="52"/>
                <w:szCs w:val="52"/>
                <w:rtl/>
                <w:lang w:val="en-GB" w:bidi="ar-LB"/>
              </w:rPr>
            </w:pPr>
            <w:r w:rsidRPr="006B5683">
              <w:rPr>
                <w:rFonts w:cs="Arabic Transparent"/>
                <w:bCs/>
                <w:sz w:val="52"/>
                <w:szCs w:val="52"/>
                <w:rtl/>
                <w:lang w:val="en-GB" w:bidi="ar-LB"/>
              </w:rPr>
              <w:t>برنامج</w:t>
            </w:r>
          </w:p>
          <w:p w14:paraId="184B6B5B" w14:textId="77777777" w:rsidR="000A5869" w:rsidRPr="006B5683" w:rsidRDefault="000A5869" w:rsidP="00C61AA1">
            <w:pPr>
              <w:keepNext/>
              <w:bidi/>
              <w:ind w:right="459"/>
              <w:jc w:val="left"/>
              <w:outlineLvl w:val="3"/>
              <w:rPr>
                <w:rFonts w:cs="Arabic Transparent"/>
                <w:bCs/>
                <w:sz w:val="52"/>
                <w:szCs w:val="52"/>
                <w:rtl/>
                <w:lang w:val="en-GB" w:bidi="ar-LB"/>
              </w:rPr>
            </w:pPr>
            <w:r w:rsidRPr="006B5683">
              <w:rPr>
                <w:rFonts w:cs="Arabic Transparent"/>
                <w:bCs/>
                <w:sz w:val="52"/>
                <w:szCs w:val="52"/>
                <w:rtl/>
                <w:lang w:val="en-GB" w:bidi="ar-LB"/>
              </w:rPr>
              <w:t>الأمم المتحدة</w:t>
            </w:r>
          </w:p>
          <w:p w14:paraId="206241D3" w14:textId="77777777" w:rsidR="000A5869" w:rsidRPr="006B5683" w:rsidRDefault="000A5869" w:rsidP="00C61AA1">
            <w:pPr>
              <w:keepNext/>
              <w:bidi/>
              <w:ind w:right="459"/>
              <w:jc w:val="left"/>
              <w:outlineLvl w:val="3"/>
              <w:rPr>
                <w:rFonts w:cs="Arabic Transparent"/>
                <w:bCs/>
                <w:sz w:val="52"/>
                <w:szCs w:val="52"/>
                <w:rtl/>
                <w:lang w:val="en-GB" w:bidi="ar-LB"/>
              </w:rPr>
            </w:pPr>
            <w:r w:rsidRPr="006B5683">
              <w:rPr>
                <w:rFonts w:cs="Arabic Transparent"/>
                <w:bCs/>
                <w:sz w:val="52"/>
                <w:szCs w:val="52"/>
                <w:rtl/>
                <w:lang w:val="en-GB" w:bidi="ar-LB"/>
              </w:rPr>
              <w:t>للبيئة</w:t>
            </w:r>
          </w:p>
        </w:tc>
        <w:tc>
          <w:tcPr>
            <w:tcW w:w="4590" w:type="dxa"/>
            <w:tcBorders>
              <w:top w:val="nil"/>
              <w:left w:val="nil"/>
              <w:bottom w:val="single" w:sz="36" w:space="0" w:color="auto"/>
              <w:right w:val="nil"/>
            </w:tcBorders>
          </w:tcPr>
          <w:p w14:paraId="7484053B" w14:textId="77777777" w:rsidR="000A5869" w:rsidRPr="002D7D7A" w:rsidRDefault="000A5869" w:rsidP="00C61AA1">
            <w:pPr>
              <w:rPr>
                <w:lang w:bidi="ar-LB"/>
              </w:rPr>
            </w:pPr>
            <w:r w:rsidRPr="002D7D7A">
              <w:rPr>
                <w:lang w:bidi="ar-LB"/>
              </w:rPr>
              <w:t>Distr.</w:t>
            </w:r>
          </w:p>
          <w:p w14:paraId="07C99083" w14:textId="77777777" w:rsidR="000A5869" w:rsidRPr="002D7D7A" w:rsidRDefault="000A5869" w:rsidP="00C61AA1">
            <w:pPr>
              <w:rPr>
                <w:lang w:bidi="ar-LB"/>
              </w:rPr>
            </w:pPr>
            <w:r w:rsidRPr="002D7D7A">
              <w:rPr>
                <w:lang w:bidi="ar-LB"/>
              </w:rPr>
              <w:t>GENERAL</w:t>
            </w:r>
          </w:p>
          <w:p w14:paraId="5AB9B09A" w14:textId="3B3315A5" w:rsidR="000A5869" w:rsidRDefault="000A5869" w:rsidP="00C61AA1">
            <w:pPr>
              <w:rPr>
                <w:lang w:val="en-US" w:bidi="ar-LB"/>
              </w:rPr>
            </w:pPr>
          </w:p>
          <w:p w14:paraId="31D22D70" w14:textId="77777777" w:rsidR="000A5869" w:rsidRDefault="000A5869" w:rsidP="00C61AA1">
            <w:pPr>
              <w:rPr>
                <w:lang w:val="en-US" w:bidi="ar-LB"/>
              </w:rPr>
            </w:pPr>
          </w:p>
          <w:p w14:paraId="04F0C071" w14:textId="720E901C" w:rsidR="000A5869" w:rsidRPr="008A4FA5" w:rsidRDefault="00107CA0" w:rsidP="000A5869">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3869BD">
              <w:rPr>
                <w:lang w:bidi="ar-LB"/>
              </w:rPr>
              <w:t>UNEP/</w:t>
            </w:r>
            <w:proofErr w:type="spellStart"/>
            <w:r w:rsidR="003869BD">
              <w:rPr>
                <w:lang w:bidi="ar-LB"/>
              </w:rPr>
              <w:t>OzL.Pro</w:t>
            </w:r>
            <w:proofErr w:type="spellEnd"/>
            <w:r w:rsidR="003869BD">
              <w:rPr>
                <w:lang w:bidi="ar-LB"/>
              </w:rPr>
              <w:t>/ExCom/93/78</w:t>
            </w:r>
            <w:r>
              <w:rPr>
                <w:lang w:bidi="ar-LB"/>
              </w:rPr>
              <w:fldChar w:fldCharType="end"/>
            </w:r>
          </w:p>
          <w:p w14:paraId="20B8FAEF" w14:textId="22FCE518" w:rsidR="000A5869" w:rsidRPr="00D84A4A" w:rsidRDefault="000A5869" w:rsidP="000A5869">
            <w:pPr>
              <w:rPr>
                <w:lang w:val="en-US" w:bidi="ar-LB"/>
              </w:rPr>
            </w:pPr>
            <w:r w:rsidRPr="008A4FA5">
              <w:rPr>
                <w:lang w:bidi="ar-LB"/>
              </w:rPr>
              <w:fldChar w:fldCharType="begin"/>
            </w:r>
            <w:r w:rsidRPr="008A4FA5">
              <w:rPr>
                <w:lang w:bidi="ar-LB"/>
              </w:rPr>
              <w:instrText xml:space="preserve"> DATE  \@ "d MMMM yyyy"  \* MERGEFORMAT </w:instrText>
            </w:r>
            <w:r w:rsidRPr="008A4FA5">
              <w:rPr>
                <w:lang w:bidi="ar-LB"/>
              </w:rPr>
              <w:fldChar w:fldCharType="separate"/>
            </w:r>
            <w:r w:rsidR="003869BD">
              <w:rPr>
                <w:noProof/>
                <w:lang w:bidi="ar-LB"/>
              </w:rPr>
              <w:t>14 December 2023</w:t>
            </w:r>
            <w:r w:rsidRPr="008A4FA5">
              <w:rPr>
                <w:lang w:bidi="ar-LB"/>
              </w:rPr>
              <w:fldChar w:fldCharType="end"/>
            </w:r>
          </w:p>
          <w:p w14:paraId="22AF778E" w14:textId="77777777" w:rsidR="000A5869" w:rsidRDefault="000A5869" w:rsidP="00C61AA1">
            <w:pPr>
              <w:rPr>
                <w:caps/>
                <w:rtl/>
                <w:lang w:bidi="ar-LB"/>
              </w:rPr>
            </w:pPr>
          </w:p>
          <w:p w14:paraId="408A4127" w14:textId="77777777" w:rsidR="000A5869" w:rsidRDefault="000A5869" w:rsidP="00C61AA1">
            <w:pPr>
              <w:spacing w:before="120"/>
              <w:jc w:val="left"/>
              <w:rPr>
                <w:lang w:val="en-US" w:bidi="ar-LB"/>
              </w:rPr>
            </w:pPr>
            <w:r>
              <w:rPr>
                <w:lang w:val="en-US" w:bidi="ar-LB"/>
              </w:rPr>
              <w:t>ARABIC</w:t>
            </w:r>
          </w:p>
          <w:p w14:paraId="12F24259" w14:textId="77777777" w:rsidR="000A5869" w:rsidRPr="002D7D7A" w:rsidRDefault="000A5869" w:rsidP="00C61AA1">
            <w:pPr>
              <w:rPr>
                <w:lang w:bidi="ar-LB"/>
              </w:rPr>
            </w:pPr>
            <w:r w:rsidRPr="002D7D7A">
              <w:rPr>
                <w:lang w:bidi="ar-LB"/>
              </w:rPr>
              <w:t>ORIGINAL: ENGLISH</w:t>
            </w:r>
          </w:p>
        </w:tc>
      </w:tr>
    </w:tbl>
    <w:p w14:paraId="0BE76460" w14:textId="77777777" w:rsidR="000A5869" w:rsidRDefault="000A5869" w:rsidP="00C8707A">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rPr>
          <w:rFonts w:cs="Arabic Transparent"/>
          <w:b w:val="0"/>
          <w:bCs/>
          <w:sz w:val="28"/>
          <w:szCs w:val="28"/>
          <w:rtl/>
          <w:lang w:bidi="ar-LB"/>
        </w:rPr>
      </w:pPr>
      <w:r w:rsidRPr="00303E65">
        <w:rPr>
          <w:rFonts w:eastAsia="Times New Roman" w:cs="Arabic Transparent"/>
          <w:bCs/>
          <w:snapToGrid/>
          <w:sz w:val="28"/>
          <w:szCs w:val="28"/>
          <w:rtl/>
          <w:lang w:val="en-US" w:eastAsia="en-CA" w:bidi="ar-LB"/>
        </w:rPr>
        <w:t>اللجنــة</w:t>
      </w:r>
      <w:r>
        <w:rPr>
          <w:rFonts w:cs="Arabic Transparent"/>
          <w:bCs/>
          <w:sz w:val="28"/>
          <w:szCs w:val="28"/>
          <w:rtl/>
          <w:lang w:bidi="ar-LB"/>
        </w:rPr>
        <w:t xml:space="preserve"> التنفيـذيــــة للصنــدوق المــتعــدد الأطـــراف</w:t>
      </w:r>
    </w:p>
    <w:p w14:paraId="47026FF8" w14:textId="77777777" w:rsidR="000A5869" w:rsidRDefault="000A5869" w:rsidP="000A5869">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438E66AB" w14:textId="77777777" w:rsidR="000A5869" w:rsidRPr="00A755B6" w:rsidRDefault="000A5869" w:rsidP="000A5869">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والتسعــــون </w:t>
      </w:r>
    </w:p>
    <w:p w14:paraId="49058556" w14:textId="77777777" w:rsidR="000A5869" w:rsidRDefault="000A5869" w:rsidP="000A5869">
      <w:pPr>
        <w:pStyle w:val="0Heading0"/>
        <w:bidi/>
        <w:ind w:left="4"/>
        <w:rPr>
          <w:rFonts w:asciiTheme="majorBidi" w:hAnsiTheme="majorBidi" w:cstheme="majorBidi"/>
          <w:sz w:val="26"/>
          <w:szCs w:val="26"/>
          <w:lang w:bidi="ar-LB"/>
        </w:rPr>
      </w:pPr>
      <w:r w:rsidRPr="00A755B6">
        <w:rPr>
          <w:sz w:val="28"/>
          <w:szCs w:val="28"/>
          <w:rtl/>
          <w:lang w:bidi="ar-LB"/>
        </w:rPr>
        <w:t>مونتريال، 15</w:t>
      </w:r>
      <w:r>
        <w:rPr>
          <w:sz w:val="28"/>
          <w:szCs w:val="28"/>
          <w:rtl/>
          <w:lang w:bidi="ar-LB"/>
        </w:rPr>
        <w:t>-19</w:t>
      </w:r>
      <w:r w:rsidRPr="00A755B6">
        <w:rPr>
          <w:sz w:val="28"/>
          <w:szCs w:val="28"/>
          <w:rtl/>
          <w:lang w:bidi="ar-LB"/>
        </w:rPr>
        <w:t xml:space="preserve"> </w:t>
      </w:r>
      <w:r>
        <w:rPr>
          <w:sz w:val="28"/>
          <w:szCs w:val="28"/>
          <w:rtl/>
          <w:lang w:bidi="ar-LB"/>
        </w:rPr>
        <w:t>ديسمبر</w:t>
      </w:r>
      <w:bookmarkStart w:id="0" w:name="_Hlk128756171"/>
      <w:r>
        <w:rPr>
          <w:sz w:val="28"/>
          <w:szCs w:val="28"/>
          <w:lang w:val="en-CA" w:bidi="ar-LB"/>
        </w:rPr>
        <w:t>/</w:t>
      </w:r>
      <w:bookmarkEnd w:id="0"/>
      <w:r>
        <w:rPr>
          <w:sz w:val="28"/>
          <w:szCs w:val="28"/>
          <w:rtl/>
          <w:lang w:bidi="ar-LB"/>
        </w:rPr>
        <w:t xml:space="preserve">كانون الأول </w:t>
      </w:r>
      <w:r>
        <w:rPr>
          <w:rFonts w:asciiTheme="majorBidi" w:hAnsiTheme="majorBidi" w:cstheme="majorBidi"/>
          <w:sz w:val="26"/>
          <w:szCs w:val="26"/>
          <w:rtl/>
          <w:lang w:bidi="ar-LB"/>
        </w:rPr>
        <w:t>2023</w:t>
      </w:r>
    </w:p>
    <w:p w14:paraId="73D91E90" w14:textId="7243B7A1" w:rsidR="000A5869" w:rsidRDefault="000A5869" w:rsidP="000A5869">
      <w:pPr>
        <w:pStyle w:val="0Heading0"/>
        <w:bidi/>
        <w:ind w:left="4"/>
        <w:rPr>
          <w:rFonts w:asciiTheme="majorBidi" w:hAnsiTheme="majorBidi" w:cstheme="majorBidi"/>
          <w:sz w:val="26"/>
          <w:szCs w:val="26"/>
          <w:rtl/>
          <w:lang w:bidi="ar-LB"/>
        </w:rPr>
      </w:pPr>
      <w:r>
        <w:rPr>
          <w:rFonts w:asciiTheme="majorBidi" w:hAnsiTheme="majorBidi" w:cstheme="majorBidi"/>
          <w:sz w:val="26"/>
          <w:szCs w:val="26"/>
          <w:rtl/>
          <w:lang w:bidi="ar-LB"/>
        </w:rPr>
        <w:t>المادة 9(ج) و(د) من جدول الأعمال المؤقت</w:t>
      </w:r>
      <w:r>
        <w:rPr>
          <w:rStyle w:val="FootnoteReference"/>
          <w:rFonts w:asciiTheme="majorBidi" w:hAnsiTheme="majorBidi" w:cstheme="majorBidi"/>
          <w:sz w:val="26"/>
          <w:szCs w:val="26"/>
          <w:rtl/>
          <w:lang w:bidi="ar-LB"/>
        </w:rPr>
        <w:footnoteReference w:id="2"/>
      </w:r>
    </w:p>
    <w:p w14:paraId="6B7670D9" w14:textId="77777777" w:rsidR="000A5869" w:rsidRPr="005F09AD" w:rsidRDefault="000A5869" w:rsidP="009D681B">
      <w:pPr>
        <w:bidi/>
        <w:rPr>
          <w:sz w:val="26"/>
          <w:szCs w:val="26"/>
          <w:lang w:bidi="ar-LB"/>
        </w:rPr>
      </w:pPr>
    </w:p>
    <w:p w14:paraId="39D41C75" w14:textId="1BCB05FB" w:rsidR="000A5869" w:rsidRDefault="000A5869" w:rsidP="009D681B">
      <w:pPr>
        <w:bidi/>
        <w:rPr>
          <w:sz w:val="26"/>
          <w:szCs w:val="26"/>
          <w:rtl/>
          <w:lang w:bidi="ar-LB"/>
        </w:rPr>
      </w:pPr>
    </w:p>
    <w:p w14:paraId="56B13E6E" w14:textId="77777777" w:rsidR="009D681B" w:rsidRPr="005F09AD" w:rsidRDefault="009D681B" w:rsidP="009D681B">
      <w:pPr>
        <w:bidi/>
        <w:rPr>
          <w:sz w:val="26"/>
          <w:szCs w:val="26"/>
          <w:lang w:bidi="ar-LB"/>
        </w:rPr>
      </w:pPr>
    </w:p>
    <w:p w14:paraId="19549670" w14:textId="76E7C6BB" w:rsidR="000A5869" w:rsidRDefault="00D70E32" w:rsidP="000A5869">
      <w:pPr>
        <w:pStyle w:val="Title1"/>
        <w:bidi/>
        <w:rPr>
          <w:b w:val="0"/>
          <w:bCs/>
          <w:sz w:val="26"/>
          <w:szCs w:val="26"/>
          <w:lang w:val="en-CA" w:bidi="ar-LB"/>
        </w:rPr>
      </w:pPr>
      <w:r>
        <w:rPr>
          <w:b w:val="0"/>
          <w:bCs/>
          <w:sz w:val="26"/>
          <w:szCs w:val="26"/>
          <w:rtl/>
          <w:lang w:val="en-CA" w:bidi="ar-LB"/>
        </w:rPr>
        <w:t>مقترح</w:t>
      </w:r>
      <w:r w:rsidR="00400E87" w:rsidRPr="00400E87">
        <w:rPr>
          <w:b w:val="0"/>
          <w:bCs/>
          <w:sz w:val="26"/>
          <w:szCs w:val="26"/>
          <w:rtl/>
          <w:lang w:val="en-CA" w:bidi="ar-LB"/>
        </w:rPr>
        <w:t>ا</w:t>
      </w:r>
      <w:r>
        <w:rPr>
          <w:b w:val="0"/>
          <w:bCs/>
          <w:sz w:val="26"/>
          <w:szCs w:val="26"/>
          <w:rtl/>
          <w:lang w:val="en-CA" w:bidi="ar-LB"/>
        </w:rPr>
        <w:t xml:space="preserve"> مشروع</w:t>
      </w:r>
      <w:r w:rsidR="009D681B">
        <w:rPr>
          <w:b w:val="0"/>
          <w:bCs/>
          <w:sz w:val="26"/>
          <w:szCs w:val="26"/>
          <w:rtl/>
          <w:lang w:val="en-CA" w:bidi="ar-LB"/>
        </w:rPr>
        <w:t>ين</w:t>
      </w:r>
      <w:r>
        <w:rPr>
          <w:b w:val="0"/>
          <w:bCs/>
          <w:sz w:val="26"/>
          <w:szCs w:val="26"/>
          <w:rtl/>
          <w:lang w:val="en-CA" w:bidi="ar-LB"/>
        </w:rPr>
        <w:t xml:space="preserve">: </w:t>
      </w:r>
      <w:r w:rsidRPr="00D70E32">
        <w:rPr>
          <w:b w:val="0"/>
          <w:bCs/>
          <w:sz w:val="26"/>
          <w:szCs w:val="26"/>
          <w:rtl/>
          <w:lang w:val="en-CA" w:bidi="ar-LB"/>
        </w:rPr>
        <w:t>مقدونيا الشمالية</w:t>
      </w:r>
    </w:p>
    <w:p w14:paraId="68174AA7" w14:textId="77777777" w:rsidR="003869BD" w:rsidRPr="00F87487" w:rsidRDefault="003869BD" w:rsidP="003869BD">
      <w:pPr>
        <w:pStyle w:val="Title1"/>
        <w:bidi/>
        <w:rPr>
          <w:b w:val="0"/>
          <w:bCs/>
          <w:sz w:val="26"/>
          <w:szCs w:val="26"/>
          <w:lang w:val="en-CA" w:bidi="ar-LB"/>
        </w:rPr>
      </w:pPr>
    </w:p>
    <w:p w14:paraId="5D1C09AC" w14:textId="77777777" w:rsidR="000A5869" w:rsidRPr="009D681B" w:rsidRDefault="000A5869" w:rsidP="000A5869">
      <w:pPr>
        <w:bidi/>
        <w:rPr>
          <w:sz w:val="26"/>
          <w:szCs w:val="26"/>
          <w:lang w:bidi="ar-LB"/>
        </w:rPr>
      </w:pPr>
    </w:p>
    <w:p w14:paraId="4EC0CF9E" w14:textId="5064BA36" w:rsidR="009D681B" w:rsidRPr="009D681B" w:rsidRDefault="009D681B" w:rsidP="009D681B">
      <w:pPr>
        <w:bidi/>
        <w:ind w:firstLine="720"/>
        <w:rPr>
          <w:sz w:val="26"/>
          <w:szCs w:val="26"/>
          <w:lang w:bidi="ar-LB"/>
        </w:rPr>
      </w:pPr>
      <w:r w:rsidRPr="009D681B">
        <w:rPr>
          <w:sz w:val="26"/>
          <w:szCs w:val="26"/>
          <w:rtl/>
          <w:lang w:bidi="ar-LB"/>
        </w:rPr>
        <w:t>تتكون هذه الوثيقة من تعليقات وتوصيات أمانة الصندوق بشأن مقترح المشروع التالي:</w:t>
      </w:r>
    </w:p>
    <w:p w14:paraId="2C02A9F3" w14:textId="77777777" w:rsidR="00C038BF" w:rsidRPr="00D70E32" w:rsidRDefault="00C038BF" w:rsidP="00D70E32">
      <w:pPr>
        <w:bidi/>
        <w:rPr>
          <w:sz w:val="26"/>
          <w:szCs w:val="26"/>
          <w:lang w:bidi="ar-LB"/>
        </w:rPr>
      </w:pPr>
    </w:p>
    <w:p w14:paraId="2587848C" w14:textId="1A8C8EAC" w:rsidR="009D681B" w:rsidRPr="00D70E32" w:rsidRDefault="009D681B" w:rsidP="009D681B">
      <w:pPr>
        <w:bidi/>
        <w:rPr>
          <w:sz w:val="26"/>
          <w:szCs w:val="26"/>
          <w:u w:val="single"/>
          <w:lang w:bidi="ar-LB"/>
        </w:rPr>
      </w:pPr>
      <w:r>
        <w:rPr>
          <w:sz w:val="26"/>
          <w:szCs w:val="26"/>
          <w:u w:val="single"/>
          <w:rtl/>
          <w:lang w:bidi="ar-LB"/>
        </w:rPr>
        <w:t>الإزالة التدريجية</w:t>
      </w:r>
    </w:p>
    <w:p w14:paraId="6513764A" w14:textId="77777777" w:rsidR="00C038BF" w:rsidRPr="00D70E32" w:rsidRDefault="00C038BF" w:rsidP="00D70E32">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9"/>
        <w:gridCol w:w="1531"/>
      </w:tblGrid>
      <w:tr w:rsidR="00C038BF" w:rsidRPr="00D70E32" w14:paraId="7A9903B9" w14:textId="77777777" w:rsidTr="00355217">
        <w:tc>
          <w:tcPr>
            <w:tcW w:w="7819" w:type="dxa"/>
          </w:tcPr>
          <w:p w14:paraId="36ADD52B" w14:textId="37DC4520" w:rsidR="009D681B" w:rsidRPr="00D70E32" w:rsidRDefault="009D681B">
            <w:pPr>
              <w:pStyle w:val="ListParagraph"/>
              <w:numPr>
                <w:ilvl w:val="0"/>
                <w:numId w:val="7"/>
              </w:numPr>
              <w:bidi/>
              <w:ind w:hanging="830"/>
              <w:jc w:val="left"/>
              <w:rPr>
                <w:sz w:val="26"/>
                <w:szCs w:val="26"/>
                <w:lang w:val="en-CA" w:bidi="ar-LB"/>
              </w:rPr>
            </w:pPr>
            <w:r w:rsidRPr="009D681B">
              <w:rPr>
                <w:sz w:val="26"/>
                <w:szCs w:val="26"/>
                <w:rtl/>
                <w:lang w:val="en-CA" w:bidi="ar-LB"/>
              </w:rPr>
              <w:t>خطة إدارة إزالة المواد الھیدروکلوروفلوروکربونیة (المرحلة</w:t>
            </w:r>
            <w:r>
              <w:rPr>
                <w:sz w:val="26"/>
                <w:szCs w:val="26"/>
                <w:rtl/>
                <w:lang w:val="en-CA" w:bidi="ar-LB"/>
              </w:rPr>
              <w:t xml:space="preserve"> الثانية، الشريحة الثانية</w:t>
            </w:r>
            <w:r w:rsidR="00355217">
              <w:rPr>
                <w:sz w:val="26"/>
                <w:szCs w:val="26"/>
                <w:rtl/>
                <w:lang w:val="en-CA" w:bidi="ar-LB"/>
              </w:rPr>
              <w:t>)</w:t>
            </w:r>
          </w:p>
        </w:tc>
        <w:tc>
          <w:tcPr>
            <w:tcW w:w="1531" w:type="dxa"/>
          </w:tcPr>
          <w:p w14:paraId="45D795C2" w14:textId="2803262D" w:rsidR="00C038BF" w:rsidRPr="00D70E32" w:rsidRDefault="009D681B" w:rsidP="009D681B">
            <w:pPr>
              <w:bidi/>
              <w:jc w:val="center"/>
              <w:rPr>
                <w:sz w:val="26"/>
                <w:szCs w:val="26"/>
                <w:rtl/>
                <w:lang w:bidi="ar-LB"/>
              </w:rPr>
            </w:pPr>
            <w:r>
              <w:rPr>
                <w:sz w:val="26"/>
                <w:szCs w:val="26"/>
                <w:rtl/>
                <w:lang w:bidi="ar-LB"/>
              </w:rPr>
              <w:t>اليونيدو</w:t>
            </w:r>
          </w:p>
        </w:tc>
      </w:tr>
    </w:tbl>
    <w:p w14:paraId="5B30BEA6" w14:textId="77777777" w:rsidR="00C038BF" w:rsidRPr="00D70E32" w:rsidRDefault="00C038BF" w:rsidP="00D70E32">
      <w:pPr>
        <w:bidi/>
        <w:rPr>
          <w:sz w:val="26"/>
          <w:szCs w:val="26"/>
          <w:lang w:bidi="ar-LB"/>
        </w:rPr>
      </w:pPr>
    </w:p>
    <w:p w14:paraId="780EDC9D" w14:textId="77777777" w:rsidR="00C038BF" w:rsidRPr="00D70E32" w:rsidRDefault="00C038BF" w:rsidP="00D70E32">
      <w:pPr>
        <w:bidi/>
        <w:rPr>
          <w:sz w:val="26"/>
          <w:szCs w:val="26"/>
          <w:lang w:bidi="ar-LB"/>
        </w:rPr>
      </w:pPr>
    </w:p>
    <w:p w14:paraId="4118F696" w14:textId="5650D79C" w:rsidR="009D681B" w:rsidRPr="00D70E32" w:rsidRDefault="00F22A6A" w:rsidP="009D681B">
      <w:pPr>
        <w:bidi/>
        <w:rPr>
          <w:sz w:val="26"/>
          <w:szCs w:val="26"/>
          <w:u w:val="single"/>
          <w:rtl/>
          <w:lang w:bidi="ar-LB"/>
        </w:rPr>
      </w:pPr>
      <w:r>
        <w:rPr>
          <w:sz w:val="26"/>
          <w:szCs w:val="26"/>
          <w:u w:val="single"/>
          <w:rtl/>
          <w:lang w:bidi="ar-LB"/>
        </w:rPr>
        <w:t>التخفيض</w:t>
      </w:r>
      <w:r w:rsidR="009D681B">
        <w:rPr>
          <w:sz w:val="26"/>
          <w:szCs w:val="26"/>
          <w:u w:val="single"/>
          <w:rtl/>
          <w:lang w:bidi="ar-LB"/>
        </w:rPr>
        <w:t xml:space="preserve"> التدريجي</w:t>
      </w:r>
    </w:p>
    <w:p w14:paraId="1FAF5BA2" w14:textId="77777777" w:rsidR="002B19EA" w:rsidRPr="00D70E32" w:rsidRDefault="002B19EA" w:rsidP="00D70E32">
      <w:pPr>
        <w:bidi/>
        <w:rPr>
          <w:sz w:val="26"/>
          <w:szCs w:val="26"/>
          <w:lang w:bidi="ar-LB"/>
        </w:rPr>
      </w:pPr>
    </w:p>
    <w:tbl>
      <w:tblPr>
        <w:tblStyle w:val="TableGrid"/>
        <w:bidiVisual/>
        <w:tblW w:w="11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0"/>
        <w:gridCol w:w="1460"/>
        <w:gridCol w:w="2409"/>
      </w:tblGrid>
      <w:tr w:rsidR="006D04FC" w:rsidRPr="00D70E32" w14:paraId="38EA71CC" w14:textId="77777777" w:rsidTr="00355217">
        <w:tc>
          <w:tcPr>
            <w:tcW w:w="7890" w:type="dxa"/>
          </w:tcPr>
          <w:p w14:paraId="255B07FB" w14:textId="49AFE259" w:rsidR="006D04FC" w:rsidRPr="00D70E32" w:rsidRDefault="006D04FC">
            <w:pPr>
              <w:pStyle w:val="ListParagraph"/>
              <w:numPr>
                <w:ilvl w:val="0"/>
                <w:numId w:val="7"/>
              </w:numPr>
              <w:bidi/>
              <w:ind w:hanging="830"/>
              <w:jc w:val="left"/>
              <w:rPr>
                <w:sz w:val="26"/>
                <w:szCs w:val="26"/>
                <w:lang w:val="en-CA" w:bidi="ar-LB"/>
              </w:rPr>
            </w:pPr>
            <w:r w:rsidRPr="006D04FC">
              <w:rPr>
                <w:sz w:val="26"/>
                <w:szCs w:val="26"/>
                <w:rtl/>
                <w:lang w:val="en-CA" w:bidi="ar-LB"/>
              </w:rPr>
              <w:t>خطة تنفيذ كيغالي للمواد الهيدروفلوروكربونية (المرحلة الأولى، الشريحة الأولى)</w:t>
            </w:r>
          </w:p>
        </w:tc>
        <w:tc>
          <w:tcPr>
            <w:tcW w:w="1460" w:type="dxa"/>
          </w:tcPr>
          <w:p w14:paraId="6AA68982" w14:textId="04B9B79B" w:rsidR="006D04FC" w:rsidRPr="00D70E32" w:rsidRDefault="006D04FC" w:rsidP="006D04FC">
            <w:pPr>
              <w:bidi/>
              <w:jc w:val="center"/>
              <w:rPr>
                <w:sz w:val="26"/>
                <w:szCs w:val="26"/>
                <w:lang w:bidi="ar-LB"/>
              </w:rPr>
            </w:pPr>
            <w:r>
              <w:rPr>
                <w:sz w:val="26"/>
                <w:szCs w:val="26"/>
                <w:rtl/>
                <w:lang w:bidi="ar-LB"/>
              </w:rPr>
              <w:t>اليونيدو</w:t>
            </w:r>
          </w:p>
        </w:tc>
        <w:tc>
          <w:tcPr>
            <w:tcW w:w="2409" w:type="dxa"/>
          </w:tcPr>
          <w:p w14:paraId="304DEF84" w14:textId="11BF1573" w:rsidR="006D04FC" w:rsidRPr="00D70E32" w:rsidRDefault="006D04FC" w:rsidP="006D04FC">
            <w:pPr>
              <w:bidi/>
              <w:jc w:val="right"/>
              <w:rPr>
                <w:sz w:val="26"/>
                <w:szCs w:val="26"/>
                <w:lang w:bidi="ar-LB"/>
              </w:rPr>
            </w:pPr>
            <w:r w:rsidRPr="00D70E32">
              <w:rPr>
                <w:sz w:val="26"/>
                <w:szCs w:val="26"/>
                <w:lang w:bidi="ar-LB"/>
              </w:rPr>
              <w:t>UNIDO</w:t>
            </w:r>
          </w:p>
        </w:tc>
      </w:tr>
    </w:tbl>
    <w:p w14:paraId="151C6698" w14:textId="77777777" w:rsidR="002B19EA" w:rsidRPr="00D70E32" w:rsidRDefault="002B19EA" w:rsidP="00D70E32">
      <w:pPr>
        <w:bidi/>
        <w:rPr>
          <w:sz w:val="26"/>
          <w:szCs w:val="26"/>
          <w:lang w:bidi="ar-LB"/>
        </w:rPr>
      </w:pPr>
    </w:p>
    <w:p w14:paraId="02FAD512" w14:textId="77777777" w:rsidR="00606A88" w:rsidRPr="00D70E32" w:rsidRDefault="00606A88" w:rsidP="00D70E32">
      <w:pPr>
        <w:bidi/>
        <w:rPr>
          <w:sz w:val="26"/>
          <w:szCs w:val="26"/>
          <w:lang w:bidi="ar-LB"/>
        </w:rPr>
      </w:pPr>
    </w:p>
    <w:p w14:paraId="28E4E2AC" w14:textId="77777777" w:rsidR="00606A88" w:rsidRPr="00D70E32" w:rsidRDefault="00606A88" w:rsidP="00D70E32">
      <w:pPr>
        <w:bidi/>
        <w:rPr>
          <w:sz w:val="26"/>
          <w:szCs w:val="26"/>
          <w:lang w:bidi="ar-LB"/>
        </w:rPr>
      </w:pPr>
    </w:p>
    <w:p w14:paraId="4264E987" w14:textId="77777777" w:rsidR="00C038BF" w:rsidRPr="00D70E32" w:rsidRDefault="00C038BF" w:rsidP="00D70E32">
      <w:pPr>
        <w:bidi/>
        <w:rPr>
          <w:sz w:val="26"/>
          <w:szCs w:val="26"/>
          <w:lang w:bidi="ar-LB"/>
        </w:rPr>
      </w:pPr>
      <w:r w:rsidRPr="00D70E32">
        <w:rPr>
          <w:sz w:val="26"/>
          <w:szCs w:val="26"/>
          <w:lang w:bidi="ar-LB"/>
        </w:rPr>
        <w:br w:type="page"/>
      </w:r>
    </w:p>
    <w:p w14:paraId="345FB131" w14:textId="6ADD3C4C" w:rsidR="00C038BF" w:rsidRPr="006D04FC" w:rsidRDefault="006D04FC" w:rsidP="006D04FC">
      <w:pPr>
        <w:bidi/>
        <w:jc w:val="center"/>
        <w:rPr>
          <w:bCs/>
          <w:sz w:val="26"/>
          <w:szCs w:val="26"/>
          <w:lang w:bidi="ar-LB"/>
        </w:rPr>
      </w:pPr>
      <w:r w:rsidRPr="006D04FC">
        <w:rPr>
          <w:bCs/>
          <w:sz w:val="26"/>
          <w:szCs w:val="26"/>
          <w:rtl/>
          <w:lang w:bidi="ar-LB"/>
        </w:rPr>
        <w:lastRenderedPageBreak/>
        <w:t>ورقة تقييم المشروع – مشروعات متعددة السنوات</w:t>
      </w:r>
    </w:p>
    <w:p w14:paraId="561D73C6" w14:textId="77777777" w:rsidR="00C038BF" w:rsidRPr="006D04FC" w:rsidRDefault="00C038BF" w:rsidP="006D04FC">
      <w:pPr>
        <w:bidi/>
        <w:jc w:val="center"/>
        <w:rPr>
          <w:b/>
          <w:sz w:val="26"/>
          <w:szCs w:val="26"/>
          <w:lang w:bidi="ar-LB"/>
        </w:rPr>
      </w:pPr>
    </w:p>
    <w:p w14:paraId="42EF5E01" w14:textId="19661C80" w:rsidR="00C038BF" w:rsidRPr="006D04FC" w:rsidRDefault="006D04FC" w:rsidP="006D04FC">
      <w:pPr>
        <w:bidi/>
        <w:jc w:val="center"/>
        <w:rPr>
          <w:b/>
          <w:bCs/>
          <w:sz w:val="26"/>
          <w:szCs w:val="26"/>
          <w:lang w:bidi="ar-LB"/>
        </w:rPr>
      </w:pPr>
      <w:r w:rsidRPr="006D04FC">
        <w:rPr>
          <w:b/>
          <w:bCs/>
          <w:sz w:val="26"/>
          <w:szCs w:val="26"/>
          <w:rtl/>
          <w:lang w:bidi="ar-LB"/>
        </w:rPr>
        <w:t>مقدونيا الشمالية</w:t>
      </w:r>
    </w:p>
    <w:p w14:paraId="73F6157E" w14:textId="77777777" w:rsidR="00C038BF" w:rsidRPr="006D04FC" w:rsidRDefault="00C038BF" w:rsidP="006D04FC">
      <w:pPr>
        <w:bidi/>
        <w:jc w:val="center"/>
        <w:rPr>
          <w:sz w:val="26"/>
          <w:szCs w:val="26"/>
          <w:lang w:bidi="ar-LB"/>
        </w:rPr>
      </w:pPr>
    </w:p>
    <w:tbl>
      <w:tblPr>
        <w:tblStyle w:val="TableGrid"/>
        <w:bidiVisual/>
        <w:tblW w:w="10008" w:type="dxa"/>
        <w:tblLook w:val="04A0" w:firstRow="1" w:lastRow="0" w:firstColumn="1" w:lastColumn="0" w:noHBand="0" w:noVBand="1"/>
      </w:tblPr>
      <w:tblGrid>
        <w:gridCol w:w="4076"/>
        <w:gridCol w:w="1530"/>
        <w:gridCol w:w="2430"/>
        <w:gridCol w:w="1972"/>
      </w:tblGrid>
      <w:tr w:rsidR="00C038BF" w:rsidRPr="00B05453" w14:paraId="19DB8B4A" w14:textId="77777777" w:rsidTr="00A45AAA">
        <w:trPr>
          <w:trHeight w:val="240"/>
        </w:trPr>
        <w:tc>
          <w:tcPr>
            <w:tcW w:w="4076" w:type="dxa"/>
            <w:hideMark/>
          </w:tcPr>
          <w:p w14:paraId="42A36767" w14:textId="2EB3C0BF" w:rsidR="008B6BE7" w:rsidRPr="00B05453" w:rsidRDefault="00AE47C5" w:rsidP="008B6BE7">
            <w:pPr>
              <w:bidi/>
              <w:jc w:val="left"/>
              <w:rPr>
                <w:bCs/>
                <w:sz w:val="21"/>
                <w:szCs w:val="21"/>
                <w:lang w:bidi="ar-LB"/>
              </w:rPr>
            </w:pPr>
            <w:r w:rsidRPr="00B05453">
              <w:rPr>
                <w:bCs/>
                <w:sz w:val="21"/>
                <w:szCs w:val="21"/>
                <w:rtl/>
                <w:lang w:bidi="ar-LB"/>
              </w:rPr>
              <w:t xml:space="preserve">(أولاً) </w:t>
            </w:r>
            <w:r w:rsidR="008B6BE7" w:rsidRPr="00B05453">
              <w:rPr>
                <w:bCs/>
                <w:sz w:val="21"/>
                <w:szCs w:val="21"/>
                <w:rtl/>
                <w:lang w:bidi="ar-LB"/>
              </w:rPr>
              <w:t>عنوان المشروع</w:t>
            </w:r>
          </w:p>
        </w:tc>
        <w:tc>
          <w:tcPr>
            <w:tcW w:w="1530" w:type="dxa"/>
            <w:hideMark/>
          </w:tcPr>
          <w:p w14:paraId="11C2B22A" w14:textId="7BDD79A7" w:rsidR="00C038BF" w:rsidRPr="00B05453" w:rsidRDefault="008B6BE7" w:rsidP="008B6BE7">
            <w:pPr>
              <w:bidi/>
              <w:jc w:val="center"/>
              <w:rPr>
                <w:bCs/>
                <w:sz w:val="21"/>
                <w:szCs w:val="21"/>
                <w:lang w:bidi="ar-LB"/>
              </w:rPr>
            </w:pPr>
            <w:r w:rsidRPr="00B05453">
              <w:rPr>
                <w:bCs/>
                <w:sz w:val="21"/>
                <w:szCs w:val="21"/>
                <w:rtl/>
                <w:lang w:bidi="ar-LB"/>
              </w:rPr>
              <w:t>الوكالة</w:t>
            </w:r>
          </w:p>
        </w:tc>
        <w:tc>
          <w:tcPr>
            <w:tcW w:w="2430" w:type="dxa"/>
          </w:tcPr>
          <w:p w14:paraId="75399D44" w14:textId="223C6B5D" w:rsidR="00C038BF" w:rsidRPr="00B05453" w:rsidRDefault="008B6BE7" w:rsidP="008B6BE7">
            <w:pPr>
              <w:bidi/>
              <w:jc w:val="center"/>
              <w:rPr>
                <w:bCs/>
                <w:sz w:val="21"/>
                <w:szCs w:val="21"/>
                <w:lang w:bidi="ar-LB"/>
              </w:rPr>
            </w:pPr>
            <w:r w:rsidRPr="00B05453">
              <w:rPr>
                <w:bCs/>
                <w:sz w:val="21"/>
                <w:szCs w:val="21"/>
                <w:rtl/>
                <w:lang w:bidi="ar-LB"/>
              </w:rPr>
              <w:t>الاجتماع الذي صدرت فيه الموافقة</w:t>
            </w:r>
          </w:p>
        </w:tc>
        <w:tc>
          <w:tcPr>
            <w:tcW w:w="1972" w:type="dxa"/>
          </w:tcPr>
          <w:p w14:paraId="3E5339C2" w14:textId="5A414B50" w:rsidR="00C038BF" w:rsidRPr="00B05453" w:rsidRDefault="008B6BE7" w:rsidP="008B6BE7">
            <w:pPr>
              <w:bidi/>
              <w:jc w:val="center"/>
              <w:rPr>
                <w:bCs/>
                <w:sz w:val="21"/>
                <w:szCs w:val="21"/>
                <w:lang w:bidi="ar-LB"/>
              </w:rPr>
            </w:pPr>
            <w:r w:rsidRPr="00B05453">
              <w:rPr>
                <w:bCs/>
                <w:sz w:val="21"/>
                <w:szCs w:val="21"/>
                <w:rtl/>
                <w:lang w:bidi="ar-LB"/>
              </w:rPr>
              <w:t>تدبير الرقابة</w:t>
            </w:r>
          </w:p>
        </w:tc>
      </w:tr>
      <w:tr w:rsidR="00C038BF" w:rsidRPr="00B05453" w14:paraId="28C4F280" w14:textId="77777777" w:rsidTr="00A45AAA">
        <w:trPr>
          <w:trHeight w:val="240"/>
        </w:trPr>
        <w:tc>
          <w:tcPr>
            <w:tcW w:w="4076" w:type="dxa"/>
            <w:vAlign w:val="center"/>
            <w:hideMark/>
          </w:tcPr>
          <w:p w14:paraId="167B581F" w14:textId="107CA06D" w:rsidR="008B6BE7" w:rsidRPr="00B05453" w:rsidRDefault="008B6BE7" w:rsidP="008B6BE7">
            <w:pPr>
              <w:bidi/>
              <w:jc w:val="center"/>
              <w:rPr>
                <w:sz w:val="21"/>
                <w:szCs w:val="21"/>
                <w:lang w:bidi="ar-LB"/>
              </w:rPr>
            </w:pPr>
            <w:r w:rsidRPr="00B05453">
              <w:rPr>
                <w:sz w:val="21"/>
                <w:szCs w:val="21"/>
                <w:rtl/>
                <w:lang w:bidi="ar-LB"/>
              </w:rPr>
              <w:t>خطة إزالة المواد الهدروكلوروفلوروكربونية (المرحلة الثانية)</w:t>
            </w:r>
          </w:p>
        </w:tc>
        <w:tc>
          <w:tcPr>
            <w:tcW w:w="1530" w:type="dxa"/>
            <w:vAlign w:val="center"/>
          </w:tcPr>
          <w:p w14:paraId="14F0669F" w14:textId="502A34B6" w:rsidR="008B6BE7" w:rsidRPr="00B05453" w:rsidRDefault="008B6BE7" w:rsidP="008B6BE7">
            <w:pPr>
              <w:bidi/>
              <w:jc w:val="center"/>
              <w:rPr>
                <w:sz w:val="21"/>
                <w:szCs w:val="21"/>
                <w:lang w:bidi="ar-LB"/>
              </w:rPr>
            </w:pPr>
            <w:r w:rsidRPr="00B05453">
              <w:rPr>
                <w:sz w:val="21"/>
                <w:szCs w:val="21"/>
                <w:rtl/>
                <w:lang w:bidi="ar-LB"/>
              </w:rPr>
              <w:t>اليونيدو (رئيسية)</w:t>
            </w:r>
          </w:p>
        </w:tc>
        <w:tc>
          <w:tcPr>
            <w:tcW w:w="2430" w:type="dxa"/>
            <w:vAlign w:val="center"/>
          </w:tcPr>
          <w:p w14:paraId="659D8E91" w14:textId="09B3BDCA" w:rsidR="00C038BF" w:rsidRPr="00B05453" w:rsidRDefault="008B6BE7" w:rsidP="008B6BE7">
            <w:pPr>
              <w:bidi/>
              <w:jc w:val="center"/>
              <w:rPr>
                <w:sz w:val="21"/>
                <w:szCs w:val="21"/>
                <w:rtl/>
                <w:lang w:bidi="ar-LB"/>
              </w:rPr>
            </w:pPr>
            <w:r w:rsidRPr="00B05453">
              <w:rPr>
                <w:sz w:val="21"/>
                <w:szCs w:val="21"/>
                <w:rtl/>
                <w:lang w:bidi="ar-LB"/>
              </w:rPr>
              <w:t>الثامن والثمانون</w:t>
            </w:r>
          </w:p>
        </w:tc>
        <w:tc>
          <w:tcPr>
            <w:tcW w:w="1972" w:type="dxa"/>
            <w:vAlign w:val="center"/>
          </w:tcPr>
          <w:p w14:paraId="68734257" w14:textId="038AD5A8" w:rsidR="00A45AAA" w:rsidRPr="00B05453" w:rsidRDefault="00A45AAA" w:rsidP="00A45AAA">
            <w:pPr>
              <w:bidi/>
              <w:jc w:val="center"/>
              <w:rPr>
                <w:sz w:val="21"/>
                <w:szCs w:val="21"/>
                <w:lang w:bidi="ar-LB"/>
              </w:rPr>
            </w:pPr>
            <w:r w:rsidRPr="00B05453">
              <w:rPr>
                <w:sz w:val="21"/>
                <w:szCs w:val="21"/>
                <w:rtl/>
                <w:lang w:bidi="ar-LB"/>
              </w:rPr>
              <w:t>إزالة 100% بحلول 2028</w:t>
            </w:r>
          </w:p>
        </w:tc>
      </w:tr>
    </w:tbl>
    <w:p w14:paraId="2697EBBF" w14:textId="77777777" w:rsidR="00C038BF" w:rsidRPr="00B05453" w:rsidRDefault="00C038BF" w:rsidP="008B6BE7">
      <w:pPr>
        <w:bidi/>
        <w:jc w:val="center"/>
        <w:rPr>
          <w:sz w:val="21"/>
          <w:szCs w:val="21"/>
          <w:lang w:val="en-US" w:bidi="ar-LB"/>
        </w:rPr>
      </w:pPr>
    </w:p>
    <w:tbl>
      <w:tblPr>
        <w:tblStyle w:val="TableGrid"/>
        <w:bidiVisual/>
        <w:tblW w:w="10000" w:type="dxa"/>
        <w:tblLook w:val="04A0" w:firstRow="1" w:lastRow="0" w:firstColumn="1" w:lastColumn="0" w:noHBand="0" w:noVBand="1"/>
      </w:tblPr>
      <w:tblGrid>
        <w:gridCol w:w="5200"/>
        <w:gridCol w:w="2197"/>
        <w:gridCol w:w="2603"/>
      </w:tblGrid>
      <w:tr w:rsidR="00C038BF" w:rsidRPr="00B05453" w14:paraId="1BF82042" w14:textId="77777777" w:rsidTr="00A54E15">
        <w:trPr>
          <w:trHeight w:val="43"/>
        </w:trPr>
        <w:tc>
          <w:tcPr>
            <w:tcW w:w="5200" w:type="dxa"/>
            <w:hideMark/>
          </w:tcPr>
          <w:p w14:paraId="2D3BD0A9" w14:textId="572E1384" w:rsidR="00AE47C5" w:rsidRPr="00B05453" w:rsidRDefault="00AE47C5" w:rsidP="00AE47C5">
            <w:pPr>
              <w:bidi/>
              <w:jc w:val="left"/>
              <w:rPr>
                <w:bCs/>
                <w:sz w:val="21"/>
                <w:szCs w:val="21"/>
                <w:lang w:bidi="ar-LB"/>
              </w:rPr>
            </w:pPr>
            <w:r w:rsidRPr="00B05453">
              <w:rPr>
                <w:bCs/>
                <w:sz w:val="21"/>
                <w:szCs w:val="21"/>
                <w:rtl/>
                <w:lang w:bidi="ar-LB"/>
              </w:rPr>
              <w:t>(ثانياً) أحدث بيانات المادة 7 (المرفق جيم المجموعة الأولى)</w:t>
            </w:r>
          </w:p>
        </w:tc>
        <w:tc>
          <w:tcPr>
            <w:tcW w:w="2197" w:type="dxa"/>
          </w:tcPr>
          <w:p w14:paraId="6AC0A7CD" w14:textId="154EF389" w:rsidR="00C038BF" w:rsidRPr="00B05453" w:rsidRDefault="00AE47C5" w:rsidP="00AE47C5">
            <w:pPr>
              <w:bidi/>
              <w:jc w:val="center"/>
              <w:rPr>
                <w:sz w:val="21"/>
                <w:szCs w:val="21"/>
                <w:lang w:bidi="ar-LB"/>
              </w:rPr>
            </w:pPr>
            <w:r w:rsidRPr="00B05453">
              <w:rPr>
                <w:sz w:val="21"/>
                <w:szCs w:val="21"/>
                <w:rtl/>
                <w:lang w:bidi="ar-LB"/>
              </w:rPr>
              <w:t>السنة: 2022</w:t>
            </w:r>
          </w:p>
        </w:tc>
        <w:tc>
          <w:tcPr>
            <w:tcW w:w="2603" w:type="dxa"/>
            <w:hideMark/>
          </w:tcPr>
          <w:p w14:paraId="7BF25D74" w14:textId="48DC37AF" w:rsidR="00A54E15" w:rsidRPr="00B05453" w:rsidRDefault="00A54E15" w:rsidP="00A54E15">
            <w:pPr>
              <w:bidi/>
              <w:jc w:val="left"/>
              <w:rPr>
                <w:sz w:val="21"/>
                <w:szCs w:val="21"/>
                <w:lang w:val="en-US" w:bidi="ar-LB"/>
              </w:rPr>
            </w:pPr>
            <w:r w:rsidRPr="00B05453">
              <w:rPr>
                <w:sz w:val="21"/>
                <w:szCs w:val="21"/>
                <w:rtl/>
                <w:lang w:val="en-US" w:bidi="ar-LB"/>
              </w:rPr>
              <w:t>0.09 طن من قدرات استنفاد الأوزون</w:t>
            </w:r>
          </w:p>
        </w:tc>
      </w:tr>
    </w:tbl>
    <w:p w14:paraId="18FA33DC" w14:textId="77777777" w:rsidR="00C038BF" w:rsidRPr="00B05453" w:rsidRDefault="00C038BF" w:rsidP="00AE47C5">
      <w:pPr>
        <w:bidi/>
        <w:jc w:val="center"/>
        <w:rPr>
          <w:sz w:val="21"/>
          <w:szCs w:val="21"/>
          <w:lang w:val="en-US" w:bidi="ar-LB"/>
        </w:rPr>
      </w:pPr>
    </w:p>
    <w:tbl>
      <w:tblPr>
        <w:tblStyle w:val="TableGrid"/>
        <w:bidiVisual/>
        <w:tblW w:w="10005" w:type="dxa"/>
        <w:tblLayout w:type="fixed"/>
        <w:tblLook w:val="04A0" w:firstRow="1" w:lastRow="0" w:firstColumn="1" w:lastColumn="0" w:noHBand="0" w:noVBand="1"/>
      </w:tblPr>
      <w:tblGrid>
        <w:gridCol w:w="2176"/>
        <w:gridCol w:w="810"/>
        <w:gridCol w:w="810"/>
        <w:gridCol w:w="720"/>
        <w:gridCol w:w="720"/>
        <w:gridCol w:w="720"/>
        <w:gridCol w:w="810"/>
        <w:gridCol w:w="810"/>
        <w:gridCol w:w="1070"/>
        <w:gridCol w:w="1359"/>
      </w:tblGrid>
      <w:tr w:rsidR="00C038BF" w:rsidRPr="00B05453" w14:paraId="54AFE722" w14:textId="77777777" w:rsidTr="005E540D">
        <w:trPr>
          <w:trHeight w:val="249"/>
        </w:trPr>
        <w:tc>
          <w:tcPr>
            <w:tcW w:w="7576" w:type="dxa"/>
            <w:gridSpan w:val="8"/>
            <w:hideMark/>
          </w:tcPr>
          <w:p w14:paraId="51A43505" w14:textId="367282B9" w:rsidR="00E91F87" w:rsidRPr="00B05453" w:rsidRDefault="00E91F87" w:rsidP="00E91F87">
            <w:pPr>
              <w:bidi/>
              <w:jc w:val="left"/>
              <w:rPr>
                <w:bCs/>
                <w:sz w:val="21"/>
                <w:szCs w:val="21"/>
                <w:rtl/>
                <w:lang w:bidi="ar-LB"/>
              </w:rPr>
            </w:pPr>
            <w:r w:rsidRPr="00B05453">
              <w:rPr>
                <w:bCs/>
                <w:sz w:val="21"/>
                <w:szCs w:val="21"/>
                <w:rtl/>
                <w:lang w:bidi="ar-LB"/>
              </w:rPr>
              <w:t>(ثالثاً) أحدث البيانات القطاعية للبرنامج القُطري (طن من قدرات استنفاد الأوزون)</w:t>
            </w:r>
          </w:p>
        </w:tc>
        <w:tc>
          <w:tcPr>
            <w:tcW w:w="2429" w:type="dxa"/>
            <w:gridSpan w:val="2"/>
            <w:hideMark/>
          </w:tcPr>
          <w:p w14:paraId="2392E034" w14:textId="2164A886" w:rsidR="00C038BF" w:rsidRPr="00B05453" w:rsidRDefault="00E91F87" w:rsidP="00E91F87">
            <w:pPr>
              <w:bidi/>
              <w:jc w:val="center"/>
              <w:rPr>
                <w:bCs/>
                <w:sz w:val="21"/>
                <w:szCs w:val="21"/>
                <w:lang w:bidi="ar-LB"/>
              </w:rPr>
            </w:pPr>
            <w:r w:rsidRPr="00B05453">
              <w:rPr>
                <w:bCs/>
                <w:sz w:val="21"/>
                <w:szCs w:val="21"/>
                <w:rtl/>
                <w:lang w:bidi="ar-LB"/>
              </w:rPr>
              <w:t>السنة: 2022</w:t>
            </w:r>
          </w:p>
        </w:tc>
      </w:tr>
      <w:tr w:rsidR="00C038BF" w:rsidRPr="00B05453" w14:paraId="433FC108" w14:textId="77777777" w:rsidTr="005E540D">
        <w:trPr>
          <w:trHeight w:val="249"/>
        </w:trPr>
        <w:tc>
          <w:tcPr>
            <w:tcW w:w="2176" w:type="dxa"/>
            <w:vAlign w:val="center"/>
            <w:hideMark/>
          </w:tcPr>
          <w:p w14:paraId="7B42DEB0" w14:textId="3DC8B1D9" w:rsidR="00C038BF" w:rsidRPr="00B05453" w:rsidRDefault="00E91F87" w:rsidP="00E91F87">
            <w:pPr>
              <w:bidi/>
              <w:jc w:val="center"/>
              <w:rPr>
                <w:sz w:val="21"/>
                <w:szCs w:val="21"/>
                <w:lang w:bidi="ar-LB"/>
              </w:rPr>
            </w:pPr>
            <w:r w:rsidRPr="00B05453">
              <w:rPr>
                <w:sz w:val="21"/>
                <w:szCs w:val="21"/>
                <w:rtl/>
                <w:lang w:bidi="ar-LB"/>
              </w:rPr>
              <w:t>المادة الكيميائية</w:t>
            </w:r>
          </w:p>
        </w:tc>
        <w:tc>
          <w:tcPr>
            <w:tcW w:w="810" w:type="dxa"/>
            <w:vAlign w:val="center"/>
            <w:hideMark/>
          </w:tcPr>
          <w:p w14:paraId="4F65EFE3" w14:textId="06B5E50C" w:rsidR="00C038BF" w:rsidRPr="00B05453" w:rsidRDefault="00E91F87" w:rsidP="00E91F87">
            <w:pPr>
              <w:bidi/>
              <w:jc w:val="center"/>
              <w:rPr>
                <w:sz w:val="21"/>
                <w:szCs w:val="21"/>
                <w:lang w:bidi="ar-LB"/>
              </w:rPr>
            </w:pPr>
            <w:r w:rsidRPr="00B05453">
              <w:rPr>
                <w:sz w:val="21"/>
                <w:szCs w:val="21"/>
                <w:rtl/>
                <w:lang w:bidi="ar-LB"/>
              </w:rPr>
              <w:t>أيروسول</w:t>
            </w:r>
          </w:p>
        </w:tc>
        <w:tc>
          <w:tcPr>
            <w:tcW w:w="810" w:type="dxa"/>
            <w:vAlign w:val="center"/>
            <w:hideMark/>
          </w:tcPr>
          <w:p w14:paraId="14B0AB50" w14:textId="1F19C5D3" w:rsidR="00C038BF" w:rsidRPr="00B05453" w:rsidRDefault="00E91F87" w:rsidP="00E91F87">
            <w:pPr>
              <w:bidi/>
              <w:jc w:val="center"/>
              <w:rPr>
                <w:sz w:val="21"/>
                <w:szCs w:val="21"/>
                <w:rtl/>
                <w:lang w:bidi="ar-LB"/>
              </w:rPr>
            </w:pPr>
            <w:r w:rsidRPr="00B05453">
              <w:rPr>
                <w:sz w:val="21"/>
                <w:szCs w:val="21"/>
                <w:rtl/>
                <w:lang w:bidi="ar-LB"/>
              </w:rPr>
              <w:t>الرغاوي</w:t>
            </w:r>
          </w:p>
        </w:tc>
        <w:tc>
          <w:tcPr>
            <w:tcW w:w="720" w:type="dxa"/>
            <w:vAlign w:val="center"/>
            <w:hideMark/>
          </w:tcPr>
          <w:p w14:paraId="58A8D95A" w14:textId="6A8AEA5B" w:rsidR="00C038BF" w:rsidRPr="00B05453" w:rsidRDefault="00E91F87" w:rsidP="00E91F87">
            <w:pPr>
              <w:bidi/>
              <w:jc w:val="center"/>
              <w:rPr>
                <w:sz w:val="21"/>
                <w:szCs w:val="21"/>
                <w:lang w:bidi="ar-LB"/>
              </w:rPr>
            </w:pPr>
            <w:r w:rsidRPr="00B05453">
              <w:rPr>
                <w:sz w:val="21"/>
                <w:szCs w:val="21"/>
                <w:rtl/>
                <w:lang w:bidi="ar-LB"/>
              </w:rPr>
              <w:t>مكافحة الحرائق</w:t>
            </w:r>
          </w:p>
        </w:tc>
        <w:tc>
          <w:tcPr>
            <w:tcW w:w="1440" w:type="dxa"/>
            <w:gridSpan w:val="2"/>
            <w:vAlign w:val="center"/>
            <w:hideMark/>
          </w:tcPr>
          <w:p w14:paraId="60A741DC" w14:textId="13CA3D72" w:rsidR="00C038BF" w:rsidRPr="00B05453" w:rsidRDefault="005E540D" w:rsidP="00E91F87">
            <w:pPr>
              <w:bidi/>
              <w:jc w:val="center"/>
              <w:rPr>
                <w:sz w:val="21"/>
                <w:szCs w:val="21"/>
                <w:rtl/>
                <w:lang w:bidi="ar-LB"/>
              </w:rPr>
            </w:pPr>
            <w:r w:rsidRPr="00B05453">
              <w:rPr>
                <w:sz w:val="21"/>
                <w:szCs w:val="21"/>
                <w:rtl/>
                <w:lang w:bidi="ar-LB"/>
              </w:rPr>
              <w:t>التبريد</w:t>
            </w:r>
          </w:p>
        </w:tc>
        <w:tc>
          <w:tcPr>
            <w:tcW w:w="810" w:type="dxa"/>
            <w:vAlign w:val="center"/>
            <w:hideMark/>
          </w:tcPr>
          <w:p w14:paraId="0B9691E8" w14:textId="5C860B93" w:rsidR="00C038BF" w:rsidRPr="00B05453" w:rsidRDefault="005E540D" w:rsidP="00E91F87">
            <w:pPr>
              <w:bidi/>
              <w:jc w:val="center"/>
              <w:rPr>
                <w:sz w:val="21"/>
                <w:szCs w:val="21"/>
                <w:rtl/>
                <w:lang w:bidi="ar-LB"/>
              </w:rPr>
            </w:pPr>
            <w:r w:rsidRPr="00B05453">
              <w:rPr>
                <w:sz w:val="21"/>
                <w:szCs w:val="21"/>
                <w:rtl/>
                <w:lang w:bidi="ar-LB"/>
              </w:rPr>
              <w:t>المذيبات</w:t>
            </w:r>
          </w:p>
        </w:tc>
        <w:tc>
          <w:tcPr>
            <w:tcW w:w="810" w:type="dxa"/>
            <w:vAlign w:val="center"/>
            <w:hideMark/>
          </w:tcPr>
          <w:p w14:paraId="2A6823DC" w14:textId="2E70D9F2" w:rsidR="00C038BF" w:rsidRPr="00B05453" w:rsidRDefault="005E540D" w:rsidP="00E91F87">
            <w:pPr>
              <w:bidi/>
              <w:jc w:val="center"/>
              <w:rPr>
                <w:sz w:val="21"/>
                <w:szCs w:val="21"/>
                <w:lang w:bidi="ar-LB"/>
              </w:rPr>
            </w:pPr>
            <w:r w:rsidRPr="00B05453">
              <w:rPr>
                <w:sz w:val="21"/>
                <w:szCs w:val="21"/>
                <w:rtl/>
                <w:lang w:bidi="ar-LB"/>
              </w:rPr>
              <w:t>عامل التصنيع</w:t>
            </w:r>
          </w:p>
        </w:tc>
        <w:tc>
          <w:tcPr>
            <w:tcW w:w="1070" w:type="dxa"/>
            <w:vAlign w:val="center"/>
            <w:hideMark/>
          </w:tcPr>
          <w:p w14:paraId="783479B2" w14:textId="493E896B" w:rsidR="00C038BF" w:rsidRPr="00B05453" w:rsidRDefault="005E540D" w:rsidP="00E91F87">
            <w:pPr>
              <w:bidi/>
              <w:jc w:val="center"/>
              <w:rPr>
                <w:sz w:val="21"/>
                <w:szCs w:val="21"/>
                <w:lang w:bidi="ar-LB"/>
              </w:rPr>
            </w:pPr>
            <w:r w:rsidRPr="00B05453">
              <w:rPr>
                <w:sz w:val="21"/>
                <w:szCs w:val="21"/>
                <w:rtl/>
                <w:lang w:bidi="ar-LB"/>
              </w:rPr>
              <w:t>الاستخدامات المعملية</w:t>
            </w:r>
          </w:p>
        </w:tc>
        <w:tc>
          <w:tcPr>
            <w:tcW w:w="1359" w:type="dxa"/>
            <w:vAlign w:val="center"/>
            <w:hideMark/>
          </w:tcPr>
          <w:p w14:paraId="102DAC82" w14:textId="3B80B600" w:rsidR="00C038BF" w:rsidRPr="00B05453" w:rsidRDefault="005E540D" w:rsidP="00E91F87">
            <w:pPr>
              <w:bidi/>
              <w:jc w:val="center"/>
              <w:rPr>
                <w:sz w:val="21"/>
                <w:szCs w:val="21"/>
                <w:lang w:bidi="ar-LB"/>
              </w:rPr>
            </w:pPr>
            <w:r w:rsidRPr="00B05453">
              <w:rPr>
                <w:sz w:val="21"/>
                <w:szCs w:val="21"/>
                <w:rtl/>
                <w:lang w:bidi="ar-LB"/>
              </w:rPr>
              <w:t>إجمالي الاستهلاك القطاعي</w:t>
            </w:r>
          </w:p>
        </w:tc>
      </w:tr>
      <w:tr w:rsidR="00C038BF" w:rsidRPr="00B05453" w14:paraId="505179A8" w14:textId="77777777" w:rsidTr="005E540D">
        <w:trPr>
          <w:trHeight w:val="249"/>
        </w:trPr>
        <w:tc>
          <w:tcPr>
            <w:tcW w:w="4516" w:type="dxa"/>
            <w:gridSpan w:val="4"/>
            <w:hideMark/>
          </w:tcPr>
          <w:p w14:paraId="7FDD2685" w14:textId="77777777" w:rsidR="00C038BF" w:rsidRPr="00B05453" w:rsidRDefault="00C038BF" w:rsidP="00E91F87">
            <w:pPr>
              <w:bidi/>
              <w:jc w:val="center"/>
              <w:rPr>
                <w:sz w:val="21"/>
                <w:szCs w:val="21"/>
                <w:lang w:bidi="ar-LB"/>
              </w:rPr>
            </w:pPr>
            <w:r w:rsidRPr="00B05453">
              <w:rPr>
                <w:sz w:val="21"/>
                <w:szCs w:val="21"/>
                <w:lang w:bidi="ar-LB"/>
              </w:rPr>
              <w:t xml:space="preserve"> </w:t>
            </w:r>
          </w:p>
        </w:tc>
        <w:tc>
          <w:tcPr>
            <w:tcW w:w="720" w:type="dxa"/>
          </w:tcPr>
          <w:p w14:paraId="621BBB9E" w14:textId="5C29AA21" w:rsidR="00C038BF" w:rsidRPr="00B05453" w:rsidRDefault="005E540D" w:rsidP="00E91F87">
            <w:pPr>
              <w:bidi/>
              <w:jc w:val="center"/>
              <w:rPr>
                <w:sz w:val="21"/>
                <w:szCs w:val="21"/>
                <w:lang w:bidi="ar-LB"/>
              </w:rPr>
            </w:pPr>
            <w:r w:rsidRPr="00B05453">
              <w:rPr>
                <w:sz w:val="21"/>
                <w:szCs w:val="21"/>
                <w:rtl/>
                <w:lang w:bidi="ar-LB"/>
              </w:rPr>
              <w:t>التصنيع</w:t>
            </w:r>
          </w:p>
        </w:tc>
        <w:tc>
          <w:tcPr>
            <w:tcW w:w="720" w:type="dxa"/>
            <w:hideMark/>
          </w:tcPr>
          <w:p w14:paraId="5CF98D9D" w14:textId="6908599C" w:rsidR="00C038BF" w:rsidRPr="00B05453" w:rsidRDefault="005E540D" w:rsidP="00E91F87">
            <w:pPr>
              <w:bidi/>
              <w:jc w:val="center"/>
              <w:rPr>
                <w:sz w:val="21"/>
                <w:szCs w:val="21"/>
                <w:rtl/>
                <w:lang w:bidi="ar-LB"/>
              </w:rPr>
            </w:pPr>
            <w:r w:rsidRPr="00B05453">
              <w:rPr>
                <w:sz w:val="21"/>
                <w:szCs w:val="21"/>
                <w:rtl/>
                <w:lang w:bidi="ar-LB"/>
              </w:rPr>
              <w:t>الخدمة</w:t>
            </w:r>
          </w:p>
        </w:tc>
        <w:tc>
          <w:tcPr>
            <w:tcW w:w="4049" w:type="dxa"/>
            <w:gridSpan w:val="4"/>
          </w:tcPr>
          <w:p w14:paraId="6CBAAB7B" w14:textId="77777777" w:rsidR="00C038BF" w:rsidRPr="00B05453" w:rsidRDefault="00C038BF" w:rsidP="00E91F87">
            <w:pPr>
              <w:bidi/>
              <w:jc w:val="center"/>
              <w:rPr>
                <w:sz w:val="21"/>
                <w:szCs w:val="21"/>
                <w:lang w:bidi="ar-LB"/>
              </w:rPr>
            </w:pPr>
          </w:p>
        </w:tc>
      </w:tr>
      <w:tr w:rsidR="005E540D" w:rsidRPr="00B05453" w14:paraId="27AE5669" w14:textId="77777777" w:rsidTr="005E540D">
        <w:trPr>
          <w:trHeight w:val="249"/>
        </w:trPr>
        <w:tc>
          <w:tcPr>
            <w:tcW w:w="2176" w:type="dxa"/>
            <w:hideMark/>
          </w:tcPr>
          <w:p w14:paraId="60B4F221" w14:textId="64364076" w:rsidR="005E540D" w:rsidRPr="00B05453" w:rsidRDefault="005E540D" w:rsidP="005E540D">
            <w:pPr>
              <w:bidi/>
              <w:ind w:left="32"/>
              <w:jc w:val="left"/>
              <w:rPr>
                <w:sz w:val="21"/>
                <w:szCs w:val="21"/>
                <w:lang w:bidi="ar-LB"/>
              </w:rPr>
            </w:pPr>
            <w:r w:rsidRPr="00B05453">
              <w:rPr>
                <w:sz w:val="21"/>
                <w:szCs w:val="21"/>
                <w:rtl/>
                <w:lang w:bidi="ar-LB"/>
              </w:rPr>
              <w:t>الهيدروكلوروفلوروكربون-22</w:t>
            </w:r>
          </w:p>
        </w:tc>
        <w:tc>
          <w:tcPr>
            <w:tcW w:w="810" w:type="dxa"/>
          </w:tcPr>
          <w:p w14:paraId="18B9BC80" w14:textId="77777777" w:rsidR="00C038BF" w:rsidRPr="00B05453" w:rsidRDefault="00C038BF" w:rsidP="005E540D">
            <w:pPr>
              <w:bidi/>
              <w:jc w:val="left"/>
              <w:rPr>
                <w:sz w:val="21"/>
                <w:szCs w:val="21"/>
                <w:lang w:bidi="ar-LB"/>
              </w:rPr>
            </w:pPr>
          </w:p>
        </w:tc>
        <w:tc>
          <w:tcPr>
            <w:tcW w:w="810" w:type="dxa"/>
          </w:tcPr>
          <w:p w14:paraId="28812C2E" w14:textId="77777777" w:rsidR="00C038BF" w:rsidRPr="00B05453" w:rsidRDefault="00C038BF" w:rsidP="005E540D">
            <w:pPr>
              <w:bidi/>
              <w:jc w:val="left"/>
              <w:rPr>
                <w:sz w:val="21"/>
                <w:szCs w:val="21"/>
                <w:lang w:bidi="ar-LB"/>
              </w:rPr>
            </w:pPr>
          </w:p>
        </w:tc>
        <w:tc>
          <w:tcPr>
            <w:tcW w:w="720" w:type="dxa"/>
          </w:tcPr>
          <w:p w14:paraId="7E88A498" w14:textId="77777777" w:rsidR="00C038BF" w:rsidRPr="00B05453" w:rsidRDefault="00C038BF" w:rsidP="005E540D">
            <w:pPr>
              <w:bidi/>
              <w:jc w:val="left"/>
              <w:rPr>
                <w:sz w:val="21"/>
                <w:szCs w:val="21"/>
                <w:lang w:bidi="ar-LB"/>
              </w:rPr>
            </w:pPr>
          </w:p>
        </w:tc>
        <w:tc>
          <w:tcPr>
            <w:tcW w:w="720" w:type="dxa"/>
          </w:tcPr>
          <w:p w14:paraId="5B1F4AC9" w14:textId="77777777" w:rsidR="00C038BF" w:rsidRPr="00B05453" w:rsidRDefault="00C038BF" w:rsidP="005E540D">
            <w:pPr>
              <w:bidi/>
              <w:jc w:val="left"/>
              <w:rPr>
                <w:sz w:val="21"/>
                <w:szCs w:val="21"/>
                <w:lang w:bidi="ar-LB"/>
              </w:rPr>
            </w:pPr>
          </w:p>
        </w:tc>
        <w:tc>
          <w:tcPr>
            <w:tcW w:w="720" w:type="dxa"/>
          </w:tcPr>
          <w:p w14:paraId="5A84ECB1" w14:textId="300A863C" w:rsidR="00C038BF" w:rsidRPr="00B05453" w:rsidRDefault="005E540D" w:rsidP="005E540D">
            <w:pPr>
              <w:bidi/>
              <w:jc w:val="left"/>
              <w:rPr>
                <w:sz w:val="21"/>
                <w:szCs w:val="21"/>
                <w:lang w:bidi="ar-LB"/>
              </w:rPr>
            </w:pPr>
            <w:r w:rsidRPr="00B05453">
              <w:rPr>
                <w:sz w:val="21"/>
                <w:szCs w:val="21"/>
                <w:rtl/>
                <w:lang w:bidi="ar-LB"/>
              </w:rPr>
              <w:t>0.09</w:t>
            </w:r>
          </w:p>
        </w:tc>
        <w:tc>
          <w:tcPr>
            <w:tcW w:w="810" w:type="dxa"/>
          </w:tcPr>
          <w:p w14:paraId="38791CD1" w14:textId="77777777" w:rsidR="00C038BF" w:rsidRPr="00B05453" w:rsidRDefault="00C038BF" w:rsidP="005E540D">
            <w:pPr>
              <w:bidi/>
              <w:jc w:val="left"/>
              <w:rPr>
                <w:sz w:val="21"/>
                <w:szCs w:val="21"/>
                <w:lang w:bidi="ar-LB"/>
              </w:rPr>
            </w:pPr>
          </w:p>
        </w:tc>
        <w:tc>
          <w:tcPr>
            <w:tcW w:w="810" w:type="dxa"/>
          </w:tcPr>
          <w:p w14:paraId="19534197" w14:textId="77777777" w:rsidR="00C038BF" w:rsidRPr="00B05453" w:rsidRDefault="00C038BF" w:rsidP="005E540D">
            <w:pPr>
              <w:bidi/>
              <w:jc w:val="left"/>
              <w:rPr>
                <w:sz w:val="21"/>
                <w:szCs w:val="21"/>
                <w:lang w:bidi="ar-LB"/>
              </w:rPr>
            </w:pPr>
          </w:p>
        </w:tc>
        <w:tc>
          <w:tcPr>
            <w:tcW w:w="1070" w:type="dxa"/>
          </w:tcPr>
          <w:p w14:paraId="2A07F228" w14:textId="77777777" w:rsidR="00C038BF" w:rsidRPr="00B05453" w:rsidRDefault="00C038BF" w:rsidP="005E540D">
            <w:pPr>
              <w:bidi/>
              <w:jc w:val="left"/>
              <w:rPr>
                <w:sz w:val="21"/>
                <w:szCs w:val="21"/>
                <w:lang w:bidi="ar-LB"/>
              </w:rPr>
            </w:pPr>
          </w:p>
        </w:tc>
        <w:tc>
          <w:tcPr>
            <w:tcW w:w="1359" w:type="dxa"/>
          </w:tcPr>
          <w:p w14:paraId="0DE1BA22" w14:textId="2F88304D" w:rsidR="00C038BF" w:rsidRPr="00B05453" w:rsidRDefault="005E540D" w:rsidP="005E540D">
            <w:pPr>
              <w:bidi/>
              <w:jc w:val="left"/>
              <w:rPr>
                <w:sz w:val="21"/>
                <w:szCs w:val="21"/>
                <w:lang w:bidi="ar-LB"/>
              </w:rPr>
            </w:pPr>
            <w:r w:rsidRPr="00B05453">
              <w:rPr>
                <w:sz w:val="21"/>
                <w:szCs w:val="21"/>
                <w:rtl/>
                <w:lang w:bidi="ar-LB"/>
              </w:rPr>
              <w:t>0.09</w:t>
            </w:r>
          </w:p>
        </w:tc>
      </w:tr>
    </w:tbl>
    <w:p w14:paraId="75629614" w14:textId="77777777" w:rsidR="002D018A" w:rsidRPr="00B05453" w:rsidRDefault="002D018A" w:rsidP="005E540D">
      <w:pPr>
        <w:bidi/>
        <w:jc w:val="center"/>
        <w:rPr>
          <w:sz w:val="21"/>
          <w:szCs w:val="21"/>
          <w:lang w:val="en-US"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C038BF" w:rsidRPr="00B05453" w14:paraId="0406B382" w14:textId="77777777" w:rsidTr="001573F8">
        <w:trPr>
          <w:trHeight w:val="276"/>
        </w:trPr>
        <w:tc>
          <w:tcPr>
            <w:tcW w:w="0" w:type="auto"/>
            <w:gridSpan w:val="4"/>
            <w:hideMark/>
          </w:tcPr>
          <w:p w14:paraId="524389B5" w14:textId="17C1E806" w:rsidR="001573F8" w:rsidRPr="00B05453" w:rsidRDefault="001573F8" w:rsidP="001573F8">
            <w:pPr>
              <w:bidi/>
              <w:jc w:val="left"/>
              <w:rPr>
                <w:bCs/>
                <w:sz w:val="21"/>
                <w:szCs w:val="21"/>
                <w:rtl/>
                <w:lang w:bidi="ar-LB"/>
              </w:rPr>
            </w:pPr>
            <w:r w:rsidRPr="00B05453">
              <w:rPr>
                <w:bCs/>
                <w:sz w:val="21"/>
                <w:szCs w:val="21"/>
                <w:rtl/>
                <w:lang w:bidi="ar-LB"/>
              </w:rPr>
              <w:t>(رابعاً) بيانات الاستهلاك (طن من قدرات استنفاد الأوزون)</w:t>
            </w:r>
          </w:p>
        </w:tc>
      </w:tr>
      <w:tr w:rsidR="00C038BF" w:rsidRPr="00B05453" w14:paraId="53C359A5" w14:textId="77777777" w:rsidTr="002F0467">
        <w:trPr>
          <w:trHeight w:val="276"/>
        </w:trPr>
        <w:tc>
          <w:tcPr>
            <w:tcW w:w="2405" w:type="dxa"/>
            <w:hideMark/>
          </w:tcPr>
          <w:p w14:paraId="10213209" w14:textId="59D3BBFE" w:rsidR="008565D7" w:rsidRPr="00B05453" w:rsidRDefault="008565D7" w:rsidP="008565D7">
            <w:pPr>
              <w:bidi/>
              <w:jc w:val="center"/>
              <w:rPr>
                <w:sz w:val="21"/>
                <w:szCs w:val="21"/>
                <w:rtl/>
                <w:lang w:bidi="ar-LB"/>
              </w:rPr>
            </w:pPr>
            <w:r w:rsidRPr="00B05453">
              <w:rPr>
                <w:sz w:val="21"/>
                <w:szCs w:val="21"/>
                <w:rtl/>
                <w:lang w:bidi="ar-LB"/>
              </w:rPr>
              <w:t xml:space="preserve">خط الأساس للفترة </w:t>
            </w:r>
            <w:r w:rsidR="002F0467" w:rsidRPr="00B05453">
              <w:rPr>
                <w:sz w:val="21"/>
                <w:szCs w:val="21"/>
                <w:rtl/>
                <w:lang w:bidi="ar-LB"/>
              </w:rPr>
              <w:t>2009-2010</w:t>
            </w:r>
          </w:p>
        </w:tc>
        <w:tc>
          <w:tcPr>
            <w:tcW w:w="1701" w:type="dxa"/>
          </w:tcPr>
          <w:p w14:paraId="64893266" w14:textId="389035D2" w:rsidR="00C038BF" w:rsidRPr="00B05453" w:rsidRDefault="002F0467" w:rsidP="002F0467">
            <w:pPr>
              <w:bidi/>
              <w:jc w:val="left"/>
              <w:rPr>
                <w:sz w:val="21"/>
                <w:szCs w:val="21"/>
                <w:lang w:bidi="ar-LB"/>
              </w:rPr>
            </w:pPr>
            <w:r w:rsidRPr="00B05453">
              <w:rPr>
                <w:sz w:val="21"/>
                <w:szCs w:val="21"/>
                <w:rtl/>
                <w:lang w:bidi="ar-LB"/>
              </w:rPr>
              <w:t>1.89</w:t>
            </w:r>
          </w:p>
        </w:tc>
        <w:tc>
          <w:tcPr>
            <w:tcW w:w="4394" w:type="dxa"/>
            <w:hideMark/>
          </w:tcPr>
          <w:p w14:paraId="7E5F568E" w14:textId="23FFD385" w:rsidR="00C038BF" w:rsidRPr="00B05453" w:rsidRDefault="002F0467" w:rsidP="001573F8">
            <w:pPr>
              <w:bidi/>
              <w:jc w:val="center"/>
              <w:rPr>
                <w:sz w:val="21"/>
                <w:szCs w:val="21"/>
                <w:lang w:bidi="ar-LB"/>
              </w:rPr>
            </w:pPr>
            <w:r w:rsidRPr="00B05453">
              <w:rPr>
                <w:sz w:val="21"/>
                <w:szCs w:val="21"/>
                <w:rtl/>
                <w:lang w:bidi="ar-LB"/>
              </w:rPr>
              <w:t>نقطة البدء للتخفيضات المجمعة المستدامة</w:t>
            </w:r>
            <w:r w:rsidRPr="00B05453">
              <w:rPr>
                <w:sz w:val="21"/>
                <w:szCs w:val="21"/>
                <w:lang w:bidi="ar-LB"/>
              </w:rPr>
              <w:t>:</w:t>
            </w:r>
          </w:p>
        </w:tc>
        <w:tc>
          <w:tcPr>
            <w:tcW w:w="1483" w:type="dxa"/>
          </w:tcPr>
          <w:p w14:paraId="2A888E2F" w14:textId="7EAEB267" w:rsidR="00C038BF" w:rsidRPr="00B05453" w:rsidRDefault="002F0467" w:rsidP="002F0467">
            <w:pPr>
              <w:bidi/>
              <w:jc w:val="left"/>
              <w:rPr>
                <w:sz w:val="21"/>
                <w:szCs w:val="21"/>
                <w:lang w:bidi="ar-LB"/>
              </w:rPr>
            </w:pPr>
            <w:r w:rsidRPr="00B05453">
              <w:rPr>
                <w:sz w:val="21"/>
                <w:szCs w:val="21"/>
                <w:rtl/>
                <w:lang w:bidi="ar-LB"/>
              </w:rPr>
              <w:t>3.35</w:t>
            </w:r>
          </w:p>
        </w:tc>
      </w:tr>
      <w:tr w:rsidR="00C038BF" w:rsidRPr="00B05453" w14:paraId="70852925" w14:textId="77777777" w:rsidTr="001573F8">
        <w:trPr>
          <w:trHeight w:val="276"/>
        </w:trPr>
        <w:tc>
          <w:tcPr>
            <w:tcW w:w="0" w:type="auto"/>
            <w:gridSpan w:val="4"/>
            <w:hideMark/>
          </w:tcPr>
          <w:p w14:paraId="0852EE1B" w14:textId="6E5D1B1F" w:rsidR="00331C68" w:rsidRPr="00B05453" w:rsidRDefault="00331C68" w:rsidP="00331C68">
            <w:pPr>
              <w:bidi/>
              <w:ind w:left="316"/>
              <w:rPr>
                <w:bCs/>
                <w:sz w:val="21"/>
                <w:szCs w:val="21"/>
                <w:rtl/>
                <w:lang w:bidi="ar-LB"/>
              </w:rPr>
            </w:pPr>
            <w:r w:rsidRPr="00B05453">
              <w:rPr>
                <w:bCs/>
                <w:sz w:val="21"/>
                <w:szCs w:val="21"/>
                <w:rtl/>
                <w:lang w:bidi="ar-LB"/>
              </w:rPr>
              <w:t>الاستهلاك المؤهل للتمويل</w:t>
            </w:r>
          </w:p>
        </w:tc>
      </w:tr>
      <w:tr w:rsidR="00C038BF" w:rsidRPr="00B05453" w14:paraId="4BBD4E7C" w14:textId="77777777" w:rsidTr="00331C68">
        <w:trPr>
          <w:trHeight w:val="276"/>
        </w:trPr>
        <w:tc>
          <w:tcPr>
            <w:tcW w:w="2405" w:type="dxa"/>
            <w:hideMark/>
          </w:tcPr>
          <w:p w14:paraId="3F885824" w14:textId="13B6AF2D" w:rsidR="00C038BF" w:rsidRPr="00B05453" w:rsidRDefault="00331C68" w:rsidP="001573F8">
            <w:pPr>
              <w:bidi/>
              <w:jc w:val="center"/>
              <w:rPr>
                <w:sz w:val="21"/>
                <w:szCs w:val="21"/>
                <w:lang w:bidi="ar-LB"/>
              </w:rPr>
            </w:pPr>
            <w:r w:rsidRPr="00B05453">
              <w:rPr>
                <w:sz w:val="21"/>
                <w:szCs w:val="21"/>
                <w:rtl/>
                <w:lang w:bidi="ar-LB"/>
              </w:rPr>
              <w:t>المُوافق عليه بالفعل:</w:t>
            </w:r>
          </w:p>
        </w:tc>
        <w:tc>
          <w:tcPr>
            <w:tcW w:w="1701" w:type="dxa"/>
          </w:tcPr>
          <w:p w14:paraId="6CAA45E7" w14:textId="790B0EB2" w:rsidR="00C038BF" w:rsidRPr="00B05453" w:rsidRDefault="00331C68" w:rsidP="00331C68">
            <w:pPr>
              <w:bidi/>
              <w:jc w:val="left"/>
              <w:rPr>
                <w:sz w:val="21"/>
                <w:szCs w:val="21"/>
                <w:lang w:bidi="ar-LB"/>
              </w:rPr>
            </w:pPr>
            <w:r w:rsidRPr="00B05453">
              <w:rPr>
                <w:sz w:val="21"/>
                <w:szCs w:val="21"/>
                <w:rtl/>
                <w:lang w:bidi="ar-LB"/>
              </w:rPr>
              <w:t>2.18</w:t>
            </w:r>
          </w:p>
        </w:tc>
        <w:tc>
          <w:tcPr>
            <w:tcW w:w="4394" w:type="dxa"/>
            <w:hideMark/>
          </w:tcPr>
          <w:p w14:paraId="5B488D2D" w14:textId="502538D1" w:rsidR="00C038BF" w:rsidRPr="00B05453" w:rsidRDefault="00331C68" w:rsidP="001573F8">
            <w:pPr>
              <w:bidi/>
              <w:jc w:val="center"/>
              <w:rPr>
                <w:i/>
                <w:sz w:val="21"/>
                <w:szCs w:val="21"/>
                <w:lang w:bidi="ar-LB"/>
              </w:rPr>
            </w:pPr>
            <w:r w:rsidRPr="00B05453">
              <w:rPr>
                <w:sz w:val="21"/>
                <w:szCs w:val="21"/>
                <w:rtl/>
                <w:lang w:bidi="ar-LB"/>
              </w:rPr>
              <w:t>المتبقي:</w:t>
            </w:r>
          </w:p>
        </w:tc>
        <w:tc>
          <w:tcPr>
            <w:tcW w:w="1483" w:type="dxa"/>
          </w:tcPr>
          <w:p w14:paraId="095CE4AC" w14:textId="4FA24258" w:rsidR="00C038BF" w:rsidRPr="00B05453" w:rsidRDefault="00331C68" w:rsidP="00331C68">
            <w:pPr>
              <w:bidi/>
              <w:jc w:val="left"/>
              <w:rPr>
                <w:sz w:val="21"/>
                <w:szCs w:val="21"/>
                <w:lang w:bidi="ar-LB"/>
              </w:rPr>
            </w:pPr>
            <w:r w:rsidRPr="00B05453">
              <w:rPr>
                <w:sz w:val="21"/>
                <w:szCs w:val="21"/>
                <w:rtl/>
                <w:lang w:bidi="ar-LB"/>
              </w:rPr>
              <w:t>1.17</w:t>
            </w:r>
          </w:p>
        </w:tc>
      </w:tr>
    </w:tbl>
    <w:p w14:paraId="3878C722" w14:textId="77777777" w:rsidR="00C038BF" w:rsidRPr="00B05453" w:rsidRDefault="00C038BF" w:rsidP="005E540D">
      <w:pPr>
        <w:bidi/>
        <w:jc w:val="center"/>
        <w:rPr>
          <w:sz w:val="21"/>
          <w:szCs w:val="21"/>
          <w:lang w:val="en-US" w:bidi="ar-LB"/>
        </w:rPr>
      </w:pPr>
    </w:p>
    <w:tbl>
      <w:tblPr>
        <w:tblStyle w:val="TableGrid"/>
        <w:bidiVisual/>
        <w:tblW w:w="5336" w:type="pct"/>
        <w:tblLook w:val="04A0" w:firstRow="1" w:lastRow="0" w:firstColumn="1" w:lastColumn="0" w:noHBand="0" w:noVBand="1"/>
      </w:tblPr>
      <w:tblGrid>
        <w:gridCol w:w="1352"/>
        <w:gridCol w:w="4312"/>
        <w:gridCol w:w="1078"/>
        <w:gridCol w:w="1078"/>
        <w:gridCol w:w="1078"/>
        <w:gridCol w:w="1080"/>
      </w:tblGrid>
      <w:tr w:rsidR="00442631" w:rsidRPr="00B05453" w14:paraId="69F4370C" w14:textId="77777777" w:rsidTr="00442631">
        <w:trPr>
          <w:trHeight w:val="264"/>
        </w:trPr>
        <w:tc>
          <w:tcPr>
            <w:tcW w:w="2839" w:type="pct"/>
            <w:gridSpan w:val="2"/>
            <w:hideMark/>
          </w:tcPr>
          <w:p w14:paraId="0C7C4643" w14:textId="2FAE72C5" w:rsidR="00442631" w:rsidRPr="00B05453" w:rsidRDefault="00442631" w:rsidP="00442631">
            <w:pPr>
              <w:bidi/>
              <w:jc w:val="left"/>
              <w:rPr>
                <w:bCs/>
                <w:sz w:val="21"/>
                <w:szCs w:val="21"/>
                <w:lang w:bidi="ar-LB"/>
              </w:rPr>
            </w:pPr>
            <w:r w:rsidRPr="00B05453">
              <w:rPr>
                <w:bCs/>
                <w:sz w:val="21"/>
                <w:szCs w:val="21"/>
                <w:rtl/>
                <w:lang w:bidi="ar-LB"/>
              </w:rPr>
              <w:t>(خامساً) خطة الأعمال المعتمدة</w:t>
            </w:r>
          </w:p>
        </w:tc>
        <w:tc>
          <w:tcPr>
            <w:tcW w:w="540" w:type="pct"/>
            <w:vAlign w:val="center"/>
            <w:hideMark/>
          </w:tcPr>
          <w:p w14:paraId="16A022D4" w14:textId="75855938" w:rsidR="00C038BF" w:rsidRPr="00B05453" w:rsidRDefault="00442631" w:rsidP="00442631">
            <w:pPr>
              <w:bidi/>
              <w:jc w:val="center"/>
              <w:rPr>
                <w:bCs/>
                <w:sz w:val="21"/>
                <w:szCs w:val="21"/>
                <w:lang w:bidi="ar-LB"/>
              </w:rPr>
            </w:pPr>
            <w:r w:rsidRPr="00B05453">
              <w:rPr>
                <w:bCs/>
                <w:sz w:val="21"/>
                <w:szCs w:val="21"/>
                <w:rtl/>
                <w:lang w:bidi="ar-LB"/>
              </w:rPr>
              <w:t>2023</w:t>
            </w:r>
          </w:p>
        </w:tc>
        <w:tc>
          <w:tcPr>
            <w:tcW w:w="540" w:type="pct"/>
            <w:vAlign w:val="center"/>
          </w:tcPr>
          <w:p w14:paraId="1864D21F" w14:textId="5241366A" w:rsidR="00C038BF" w:rsidRPr="00B05453" w:rsidRDefault="00442631" w:rsidP="00442631">
            <w:pPr>
              <w:bidi/>
              <w:jc w:val="center"/>
              <w:rPr>
                <w:bCs/>
                <w:sz w:val="21"/>
                <w:szCs w:val="21"/>
                <w:lang w:bidi="ar-LB"/>
              </w:rPr>
            </w:pPr>
            <w:r w:rsidRPr="00B05453">
              <w:rPr>
                <w:bCs/>
                <w:sz w:val="21"/>
                <w:szCs w:val="21"/>
                <w:rtl/>
                <w:lang w:bidi="ar-LB"/>
              </w:rPr>
              <w:t>2024</w:t>
            </w:r>
          </w:p>
        </w:tc>
        <w:tc>
          <w:tcPr>
            <w:tcW w:w="540" w:type="pct"/>
            <w:vAlign w:val="center"/>
          </w:tcPr>
          <w:p w14:paraId="6EDD9E17" w14:textId="4117FC9D" w:rsidR="00C038BF" w:rsidRPr="00B05453" w:rsidRDefault="00442631" w:rsidP="00442631">
            <w:pPr>
              <w:bidi/>
              <w:jc w:val="center"/>
              <w:rPr>
                <w:bCs/>
                <w:sz w:val="21"/>
                <w:szCs w:val="21"/>
                <w:lang w:bidi="ar-LB"/>
              </w:rPr>
            </w:pPr>
            <w:r w:rsidRPr="00B05453">
              <w:rPr>
                <w:bCs/>
                <w:sz w:val="21"/>
                <w:szCs w:val="21"/>
                <w:rtl/>
                <w:lang w:bidi="ar-LB"/>
              </w:rPr>
              <w:t>2025</w:t>
            </w:r>
          </w:p>
        </w:tc>
        <w:tc>
          <w:tcPr>
            <w:tcW w:w="541" w:type="pct"/>
            <w:vAlign w:val="center"/>
            <w:hideMark/>
          </w:tcPr>
          <w:p w14:paraId="4706C65A" w14:textId="2D5F1F84" w:rsidR="00C038BF" w:rsidRPr="00B05453" w:rsidRDefault="00442631" w:rsidP="00442631">
            <w:pPr>
              <w:bidi/>
              <w:jc w:val="center"/>
              <w:rPr>
                <w:bCs/>
                <w:sz w:val="21"/>
                <w:szCs w:val="21"/>
                <w:rtl/>
                <w:lang w:bidi="ar-LB"/>
              </w:rPr>
            </w:pPr>
            <w:r w:rsidRPr="00B05453">
              <w:rPr>
                <w:bCs/>
                <w:sz w:val="21"/>
                <w:szCs w:val="21"/>
                <w:rtl/>
                <w:lang w:bidi="ar-LB"/>
              </w:rPr>
              <w:t>المجموع</w:t>
            </w:r>
          </w:p>
        </w:tc>
      </w:tr>
      <w:tr w:rsidR="00442631" w:rsidRPr="00B05453" w14:paraId="5AA03D3A" w14:textId="77777777" w:rsidTr="00442631">
        <w:trPr>
          <w:trHeight w:val="187"/>
        </w:trPr>
        <w:tc>
          <w:tcPr>
            <w:tcW w:w="678" w:type="pct"/>
            <w:vMerge w:val="restart"/>
            <w:vAlign w:val="center"/>
            <w:hideMark/>
          </w:tcPr>
          <w:p w14:paraId="58F0A4B8" w14:textId="09E13FB9" w:rsidR="00C038BF" w:rsidRPr="00B05453" w:rsidRDefault="00442631" w:rsidP="00442631">
            <w:pPr>
              <w:bidi/>
              <w:jc w:val="center"/>
              <w:rPr>
                <w:sz w:val="21"/>
                <w:szCs w:val="21"/>
                <w:lang w:bidi="ar-LB"/>
              </w:rPr>
            </w:pPr>
            <w:r w:rsidRPr="00B05453">
              <w:rPr>
                <w:color w:val="000000" w:themeColor="text1"/>
                <w:sz w:val="21"/>
                <w:szCs w:val="21"/>
                <w:rtl/>
                <w:lang w:bidi="ar-LB"/>
              </w:rPr>
              <w:t>اليونيدو</w:t>
            </w:r>
          </w:p>
        </w:tc>
        <w:tc>
          <w:tcPr>
            <w:tcW w:w="2161" w:type="pct"/>
            <w:hideMark/>
          </w:tcPr>
          <w:p w14:paraId="22EC0D1F" w14:textId="5A6A628F" w:rsidR="00442631" w:rsidRPr="00B05453" w:rsidRDefault="00442631" w:rsidP="00442631">
            <w:pPr>
              <w:bidi/>
              <w:jc w:val="left"/>
              <w:rPr>
                <w:sz w:val="21"/>
                <w:szCs w:val="21"/>
                <w:lang w:bidi="ar-LB"/>
              </w:rPr>
            </w:pPr>
            <w:r w:rsidRPr="00B05453">
              <w:rPr>
                <w:sz w:val="21"/>
                <w:szCs w:val="21"/>
                <w:rtl/>
                <w:lang w:bidi="ar-LB"/>
              </w:rPr>
              <w:t>إزالة المواد المستنفدة للأوزون (طن من قدرات استنفاد الأوزون)</w:t>
            </w:r>
          </w:p>
        </w:tc>
        <w:tc>
          <w:tcPr>
            <w:tcW w:w="540" w:type="pct"/>
          </w:tcPr>
          <w:p w14:paraId="54C035C7" w14:textId="02B8C74B" w:rsidR="00C038BF" w:rsidRPr="00B05453" w:rsidRDefault="00442631" w:rsidP="00442631">
            <w:pPr>
              <w:bidi/>
              <w:jc w:val="left"/>
              <w:rPr>
                <w:sz w:val="21"/>
                <w:szCs w:val="21"/>
                <w:lang w:bidi="ar-LB"/>
              </w:rPr>
            </w:pPr>
            <w:r w:rsidRPr="00B05453">
              <w:rPr>
                <w:sz w:val="21"/>
                <w:szCs w:val="21"/>
                <w:rtl/>
                <w:lang w:bidi="ar-LB"/>
              </w:rPr>
              <w:t>0</w:t>
            </w:r>
          </w:p>
        </w:tc>
        <w:tc>
          <w:tcPr>
            <w:tcW w:w="540" w:type="pct"/>
          </w:tcPr>
          <w:p w14:paraId="6CDBF320" w14:textId="29D9802D" w:rsidR="00C038BF" w:rsidRPr="00B05453" w:rsidRDefault="00442631" w:rsidP="00442631">
            <w:pPr>
              <w:bidi/>
              <w:jc w:val="left"/>
              <w:rPr>
                <w:sz w:val="21"/>
                <w:szCs w:val="21"/>
                <w:lang w:bidi="ar-LB"/>
              </w:rPr>
            </w:pPr>
            <w:r w:rsidRPr="00B05453">
              <w:rPr>
                <w:sz w:val="21"/>
                <w:szCs w:val="21"/>
                <w:rtl/>
                <w:lang w:bidi="ar-LB"/>
              </w:rPr>
              <w:t>0.48</w:t>
            </w:r>
          </w:p>
        </w:tc>
        <w:tc>
          <w:tcPr>
            <w:tcW w:w="540" w:type="pct"/>
          </w:tcPr>
          <w:p w14:paraId="4D0AF8AD" w14:textId="75E5A89C" w:rsidR="00C038BF" w:rsidRPr="00B05453" w:rsidRDefault="00442631" w:rsidP="00442631">
            <w:pPr>
              <w:bidi/>
              <w:jc w:val="left"/>
              <w:rPr>
                <w:sz w:val="21"/>
                <w:szCs w:val="21"/>
                <w:lang w:bidi="ar-LB"/>
              </w:rPr>
            </w:pPr>
            <w:r w:rsidRPr="00B05453">
              <w:rPr>
                <w:sz w:val="21"/>
                <w:szCs w:val="21"/>
                <w:rtl/>
                <w:lang w:bidi="ar-LB"/>
              </w:rPr>
              <w:t>0</w:t>
            </w:r>
          </w:p>
        </w:tc>
        <w:tc>
          <w:tcPr>
            <w:tcW w:w="541" w:type="pct"/>
          </w:tcPr>
          <w:p w14:paraId="38F2EDF9" w14:textId="0EF0A979" w:rsidR="00C038BF" w:rsidRPr="00B05453" w:rsidRDefault="00442631" w:rsidP="00442631">
            <w:pPr>
              <w:bidi/>
              <w:jc w:val="left"/>
              <w:rPr>
                <w:sz w:val="21"/>
                <w:szCs w:val="21"/>
                <w:lang w:bidi="ar-LB"/>
              </w:rPr>
            </w:pPr>
            <w:r w:rsidRPr="00B05453">
              <w:rPr>
                <w:sz w:val="21"/>
                <w:szCs w:val="21"/>
                <w:rtl/>
                <w:lang w:bidi="ar-LB"/>
              </w:rPr>
              <w:t>0.48</w:t>
            </w:r>
          </w:p>
        </w:tc>
      </w:tr>
      <w:tr w:rsidR="00442631" w:rsidRPr="00B05453" w14:paraId="4FE46FDE" w14:textId="77777777" w:rsidTr="00442631">
        <w:trPr>
          <w:trHeight w:val="55"/>
        </w:trPr>
        <w:tc>
          <w:tcPr>
            <w:tcW w:w="678" w:type="pct"/>
            <w:vMerge/>
            <w:vAlign w:val="center"/>
            <w:hideMark/>
          </w:tcPr>
          <w:p w14:paraId="5059B6C2" w14:textId="77777777" w:rsidR="00C038BF" w:rsidRPr="00B05453" w:rsidRDefault="00C038BF" w:rsidP="00442631">
            <w:pPr>
              <w:bidi/>
              <w:rPr>
                <w:sz w:val="21"/>
                <w:szCs w:val="21"/>
                <w:lang w:bidi="ar-LB"/>
              </w:rPr>
            </w:pPr>
          </w:p>
        </w:tc>
        <w:tc>
          <w:tcPr>
            <w:tcW w:w="2161" w:type="pct"/>
            <w:hideMark/>
          </w:tcPr>
          <w:p w14:paraId="1CC4FE68" w14:textId="5A31AC0A" w:rsidR="00C038BF" w:rsidRPr="00B05453" w:rsidRDefault="00442631" w:rsidP="00442631">
            <w:pPr>
              <w:bidi/>
              <w:jc w:val="left"/>
              <w:rPr>
                <w:sz w:val="21"/>
                <w:szCs w:val="21"/>
                <w:rtl/>
                <w:lang w:bidi="ar-LB"/>
              </w:rPr>
            </w:pPr>
            <w:r w:rsidRPr="00B05453">
              <w:rPr>
                <w:sz w:val="21"/>
                <w:szCs w:val="21"/>
                <w:rtl/>
                <w:lang w:bidi="ar-LB"/>
              </w:rPr>
              <w:t>التمويل (دولار أمريكي)</w:t>
            </w:r>
          </w:p>
        </w:tc>
        <w:tc>
          <w:tcPr>
            <w:tcW w:w="540" w:type="pct"/>
          </w:tcPr>
          <w:p w14:paraId="4C608BA9" w14:textId="3139BB5B" w:rsidR="00C038BF" w:rsidRPr="00B05453" w:rsidRDefault="00442631" w:rsidP="00442631">
            <w:pPr>
              <w:bidi/>
              <w:jc w:val="left"/>
              <w:rPr>
                <w:sz w:val="21"/>
                <w:szCs w:val="21"/>
                <w:lang w:bidi="ar-LB"/>
              </w:rPr>
            </w:pPr>
            <w:r w:rsidRPr="00B05453">
              <w:rPr>
                <w:sz w:val="21"/>
                <w:szCs w:val="21"/>
                <w:rtl/>
                <w:lang w:bidi="ar-LB"/>
              </w:rPr>
              <w:t>0</w:t>
            </w:r>
          </w:p>
        </w:tc>
        <w:tc>
          <w:tcPr>
            <w:tcW w:w="540" w:type="pct"/>
          </w:tcPr>
          <w:p w14:paraId="2EDAAEDB" w14:textId="76973E57" w:rsidR="00C038BF" w:rsidRPr="00B05453" w:rsidRDefault="00442631" w:rsidP="00442631">
            <w:pPr>
              <w:bidi/>
              <w:jc w:val="left"/>
              <w:rPr>
                <w:sz w:val="21"/>
                <w:szCs w:val="21"/>
                <w:lang w:bidi="ar-LB"/>
              </w:rPr>
            </w:pPr>
            <w:r w:rsidRPr="00B05453">
              <w:rPr>
                <w:sz w:val="21"/>
                <w:szCs w:val="21"/>
                <w:rtl/>
                <w:lang w:bidi="ar-LB"/>
              </w:rPr>
              <w:t>214,000</w:t>
            </w:r>
          </w:p>
        </w:tc>
        <w:tc>
          <w:tcPr>
            <w:tcW w:w="540" w:type="pct"/>
          </w:tcPr>
          <w:p w14:paraId="1672E6F2" w14:textId="77826B1E" w:rsidR="00C038BF" w:rsidRPr="00B05453" w:rsidRDefault="00442631" w:rsidP="00442631">
            <w:pPr>
              <w:bidi/>
              <w:jc w:val="left"/>
              <w:rPr>
                <w:sz w:val="21"/>
                <w:szCs w:val="21"/>
                <w:lang w:bidi="ar-LB"/>
              </w:rPr>
            </w:pPr>
            <w:r w:rsidRPr="00B05453">
              <w:rPr>
                <w:sz w:val="21"/>
                <w:szCs w:val="21"/>
                <w:rtl/>
                <w:lang w:bidi="ar-LB"/>
              </w:rPr>
              <w:t>0</w:t>
            </w:r>
          </w:p>
        </w:tc>
        <w:tc>
          <w:tcPr>
            <w:tcW w:w="541" w:type="pct"/>
          </w:tcPr>
          <w:p w14:paraId="51128E28" w14:textId="3FD97A5D" w:rsidR="00C038BF" w:rsidRPr="00B05453" w:rsidRDefault="00442631" w:rsidP="00442631">
            <w:pPr>
              <w:bidi/>
              <w:jc w:val="left"/>
              <w:rPr>
                <w:sz w:val="21"/>
                <w:szCs w:val="21"/>
                <w:lang w:bidi="ar-LB"/>
              </w:rPr>
            </w:pPr>
            <w:r w:rsidRPr="00B05453">
              <w:rPr>
                <w:sz w:val="21"/>
                <w:szCs w:val="21"/>
                <w:rtl/>
                <w:lang w:bidi="ar-LB"/>
              </w:rPr>
              <w:t>214,000</w:t>
            </w:r>
          </w:p>
        </w:tc>
      </w:tr>
    </w:tbl>
    <w:p w14:paraId="467295C6" w14:textId="77777777" w:rsidR="00A43077" w:rsidRPr="00B05453" w:rsidRDefault="00A43077" w:rsidP="005E540D">
      <w:pPr>
        <w:bidi/>
        <w:jc w:val="center"/>
        <w:rPr>
          <w:sz w:val="21"/>
          <w:szCs w:val="21"/>
          <w:lang w:val="en-US" w:bidi="ar-LB"/>
        </w:rPr>
      </w:pPr>
    </w:p>
    <w:tbl>
      <w:tblPr>
        <w:tblStyle w:val="TableGrid"/>
        <w:bidiVisual/>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43" w:type="dxa"/>
          <w:right w:w="43" w:type="dxa"/>
        </w:tblCellMar>
        <w:tblLook w:val="04A0" w:firstRow="1" w:lastRow="0" w:firstColumn="1" w:lastColumn="0" w:noHBand="0" w:noVBand="1"/>
      </w:tblPr>
      <w:tblGrid>
        <w:gridCol w:w="1174"/>
        <w:gridCol w:w="900"/>
        <w:gridCol w:w="1170"/>
        <w:gridCol w:w="810"/>
        <w:gridCol w:w="630"/>
        <w:gridCol w:w="810"/>
        <w:gridCol w:w="810"/>
        <w:gridCol w:w="720"/>
        <w:gridCol w:w="810"/>
        <w:gridCol w:w="630"/>
        <w:gridCol w:w="713"/>
        <w:gridCol w:w="810"/>
      </w:tblGrid>
      <w:tr w:rsidR="00246C3E" w:rsidRPr="00B05453" w14:paraId="340C44E3" w14:textId="38BF5FEF" w:rsidTr="003C7BFA">
        <w:trPr>
          <w:trHeight w:val="286"/>
        </w:trPr>
        <w:tc>
          <w:tcPr>
            <w:tcW w:w="3244" w:type="dxa"/>
            <w:gridSpan w:val="3"/>
            <w:tcBorders>
              <w:top w:val="single" w:sz="2" w:space="0" w:color="auto"/>
              <w:left w:val="single" w:sz="2" w:space="0" w:color="auto"/>
              <w:bottom w:val="single" w:sz="2" w:space="0" w:color="auto"/>
              <w:right w:val="single" w:sz="2" w:space="0" w:color="auto"/>
            </w:tcBorders>
            <w:hideMark/>
          </w:tcPr>
          <w:p w14:paraId="676B428F" w14:textId="0568429B" w:rsidR="00821CE8" w:rsidRPr="00B05453" w:rsidRDefault="00821CE8" w:rsidP="00821CE8">
            <w:pPr>
              <w:bidi/>
              <w:spacing w:afterLines="20" w:after="48"/>
              <w:jc w:val="left"/>
              <w:rPr>
                <w:bCs/>
                <w:sz w:val="21"/>
                <w:szCs w:val="21"/>
                <w:lang w:bidi="ar-LB"/>
              </w:rPr>
            </w:pPr>
            <w:r w:rsidRPr="00B05453">
              <w:rPr>
                <w:bCs/>
                <w:sz w:val="21"/>
                <w:szCs w:val="21"/>
                <w:rtl/>
                <w:lang w:bidi="ar-LB"/>
              </w:rPr>
              <w:t>(سادساً) بيانات المشروع</w:t>
            </w:r>
          </w:p>
        </w:tc>
        <w:tc>
          <w:tcPr>
            <w:tcW w:w="810" w:type="dxa"/>
            <w:tcBorders>
              <w:top w:val="single" w:sz="2" w:space="0" w:color="auto"/>
              <w:left w:val="single" w:sz="2" w:space="0" w:color="auto"/>
              <w:bottom w:val="single" w:sz="2" w:space="0" w:color="auto"/>
              <w:right w:val="single" w:sz="2" w:space="0" w:color="auto"/>
            </w:tcBorders>
          </w:tcPr>
          <w:p w14:paraId="18E544B7" w14:textId="6E53EA4E" w:rsidR="00246C3E" w:rsidRPr="00B05453" w:rsidRDefault="00821CE8" w:rsidP="00821CE8">
            <w:pPr>
              <w:bidi/>
              <w:spacing w:afterLines="20" w:after="48"/>
              <w:jc w:val="center"/>
              <w:rPr>
                <w:b/>
                <w:bCs/>
                <w:sz w:val="21"/>
                <w:szCs w:val="21"/>
                <w:highlight w:val="cyan"/>
                <w:lang w:bidi="ar-LB"/>
              </w:rPr>
            </w:pPr>
            <w:r w:rsidRPr="00B05453">
              <w:rPr>
                <w:b/>
                <w:bCs/>
                <w:sz w:val="21"/>
                <w:szCs w:val="21"/>
                <w:rtl/>
                <w:lang w:bidi="ar-LB"/>
              </w:rPr>
              <w:t>2021</w:t>
            </w:r>
          </w:p>
        </w:tc>
        <w:tc>
          <w:tcPr>
            <w:tcW w:w="630" w:type="dxa"/>
            <w:tcBorders>
              <w:top w:val="single" w:sz="2" w:space="0" w:color="auto"/>
              <w:left w:val="single" w:sz="2" w:space="0" w:color="auto"/>
              <w:bottom w:val="single" w:sz="2" w:space="0" w:color="auto"/>
              <w:right w:val="single" w:sz="2" w:space="0" w:color="auto"/>
            </w:tcBorders>
          </w:tcPr>
          <w:p w14:paraId="2E89CF03" w14:textId="5027B36B" w:rsidR="00246C3E" w:rsidRPr="00B05453" w:rsidRDefault="00821CE8" w:rsidP="00821CE8">
            <w:pPr>
              <w:bidi/>
              <w:spacing w:afterLines="20" w:after="48"/>
              <w:jc w:val="center"/>
              <w:rPr>
                <w:b/>
                <w:bCs/>
                <w:sz w:val="21"/>
                <w:szCs w:val="21"/>
                <w:highlight w:val="cyan"/>
                <w:lang w:bidi="ar-LB"/>
              </w:rPr>
            </w:pPr>
            <w:r w:rsidRPr="00B05453">
              <w:rPr>
                <w:b/>
                <w:bCs/>
                <w:sz w:val="21"/>
                <w:szCs w:val="21"/>
                <w:rtl/>
                <w:lang w:bidi="ar-LB"/>
              </w:rPr>
              <w:t>2022</w:t>
            </w:r>
          </w:p>
        </w:tc>
        <w:tc>
          <w:tcPr>
            <w:tcW w:w="810" w:type="dxa"/>
            <w:tcBorders>
              <w:top w:val="single" w:sz="2" w:space="0" w:color="auto"/>
              <w:left w:val="single" w:sz="2" w:space="0" w:color="auto"/>
              <w:bottom w:val="single" w:sz="2" w:space="0" w:color="auto"/>
              <w:right w:val="single" w:sz="2" w:space="0" w:color="auto"/>
            </w:tcBorders>
          </w:tcPr>
          <w:p w14:paraId="77D77835" w14:textId="043BDC7F" w:rsidR="00246C3E" w:rsidRPr="00B05453" w:rsidRDefault="00821CE8" w:rsidP="00821CE8">
            <w:pPr>
              <w:bidi/>
              <w:spacing w:afterLines="20" w:after="48"/>
              <w:jc w:val="center"/>
              <w:rPr>
                <w:b/>
                <w:bCs/>
                <w:sz w:val="21"/>
                <w:szCs w:val="21"/>
                <w:highlight w:val="cyan"/>
                <w:lang w:bidi="ar-LB"/>
              </w:rPr>
            </w:pPr>
            <w:r w:rsidRPr="00B05453">
              <w:rPr>
                <w:b/>
                <w:bCs/>
                <w:sz w:val="21"/>
                <w:szCs w:val="21"/>
                <w:rtl/>
                <w:lang w:bidi="ar-LB"/>
              </w:rPr>
              <w:t>2023*</w:t>
            </w:r>
          </w:p>
        </w:tc>
        <w:tc>
          <w:tcPr>
            <w:tcW w:w="810" w:type="dxa"/>
            <w:tcBorders>
              <w:top w:val="single" w:sz="2" w:space="0" w:color="auto"/>
              <w:left w:val="single" w:sz="2" w:space="0" w:color="auto"/>
              <w:bottom w:val="single" w:sz="2" w:space="0" w:color="auto"/>
              <w:right w:val="single" w:sz="2" w:space="0" w:color="auto"/>
            </w:tcBorders>
          </w:tcPr>
          <w:p w14:paraId="202B8C75" w14:textId="1400765D" w:rsidR="00246C3E" w:rsidRPr="00B05453" w:rsidRDefault="00821CE8" w:rsidP="00821CE8">
            <w:pPr>
              <w:bidi/>
              <w:spacing w:afterLines="20" w:after="48"/>
              <w:jc w:val="center"/>
              <w:rPr>
                <w:b/>
                <w:bCs/>
                <w:sz w:val="21"/>
                <w:szCs w:val="21"/>
                <w:highlight w:val="cyan"/>
                <w:lang w:bidi="ar-LB"/>
              </w:rPr>
            </w:pPr>
            <w:r w:rsidRPr="00B05453">
              <w:rPr>
                <w:b/>
                <w:bCs/>
                <w:sz w:val="21"/>
                <w:szCs w:val="21"/>
                <w:rtl/>
                <w:lang w:bidi="ar-LB"/>
              </w:rPr>
              <w:t>2024</w:t>
            </w:r>
          </w:p>
        </w:tc>
        <w:tc>
          <w:tcPr>
            <w:tcW w:w="720" w:type="dxa"/>
            <w:tcBorders>
              <w:top w:val="single" w:sz="2" w:space="0" w:color="auto"/>
              <w:left w:val="single" w:sz="2" w:space="0" w:color="auto"/>
              <w:bottom w:val="single" w:sz="2" w:space="0" w:color="auto"/>
              <w:right w:val="single" w:sz="2" w:space="0" w:color="auto"/>
            </w:tcBorders>
          </w:tcPr>
          <w:p w14:paraId="41B81A14" w14:textId="389B1566" w:rsidR="00246C3E" w:rsidRPr="00B05453" w:rsidRDefault="00821CE8" w:rsidP="00821CE8">
            <w:pPr>
              <w:bidi/>
              <w:spacing w:afterLines="20" w:after="48"/>
              <w:jc w:val="center"/>
              <w:rPr>
                <w:b/>
                <w:bCs/>
                <w:sz w:val="21"/>
                <w:szCs w:val="21"/>
                <w:highlight w:val="cyan"/>
                <w:lang w:bidi="ar-LB"/>
              </w:rPr>
            </w:pPr>
            <w:r w:rsidRPr="00B05453">
              <w:rPr>
                <w:b/>
                <w:bCs/>
                <w:sz w:val="21"/>
                <w:szCs w:val="21"/>
                <w:rtl/>
                <w:lang w:bidi="ar-LB"/>
              </w:rPr>
              <w:t>2025</w:t>
            </w:r>
          </w:p>
        </w:tc>
        <w:tc>
          <w:tcPr>
            <w:tcW w:w="810" w:type="dxa"/>
            <w:tcBorders>
              <w:top w:val="single" w:sz="2" w:space="0" w:color="auto"/>
              <w:left w:val="single" w:sz="2" w:space="0" w:color="auto"/>
              <w:bottom w:val="single" w:sz="2" w:space="0" w:color="auto"/>
              <w:right w:val="single" w:sz="2" w:space="0" w:color="auto"/>
            </w:tcBorders>
          </w:tcPr>
          <w:p w14:paraId="4ECD463C" w14:textId="6BF9120F" w:rsidR="00246C3E" w:rsidRPr="00B05453" w:rsidRDefault="00821CE8" w:rsidP="00821CE8">
            <w:pPr>
              <w:bidi/>
              <w:spacing w:afterLines="20" w:after="48"/>
              <w:jc w:val="center"/>
              <w:rPr>
                <w:b/>
                <w:bCs/>
                <w:sz w:val="21"/>
                <w:szCs w:val="21"/>
                <w:lang w:bidi="ar-LB"/>
              </w:rPr>
            </w:pPr>
            <w:r w:rsidRPr="00B05453">
              <w:rPr>
                <w:b/>
                <w:bCs/>
                <w:sz w:val="21"/>
                <w:szCs w:val="21"/>
                <w:rtl/>
                <w:lang w:bidi="ar-LB"/>
              </w:rPr>
              <w:t>2026</w:t>
            </w:r>
          </w:p>
        </w:tc>
        <w:tc>
          <w:tcPr>
            <w:tcW w:w="630" w:type="dxa"/>
            <w:tcBorders>
              <w:top w:val="single" w:sz="2" w:space="0" w:color="auto"/>
              <w:left w:val="single" w:sz="2" w:space="0" w:color="auto"/>
              <w:bottom w:val="single" w:sz="2" w:space="0" w:color="auto"/>
              <w:right w:val="single" w:sz="2" w:space="0" w:color="auto"/>
            </w:tcBorders>
          </w:tcPr>
          <w:p w14:paraId="0996ED1D" w14:textId="389F7BAA" w:rsidR="00246C3E" w:rsidRPr="00B05453" w:rsidRDefault="00821CE8" w:rsidP="00821CE8">
            <w:pPr>
              <w:bidi/>
              <w:spacing w:afterLines="20" w:after="48"/>
              <w:jc w:val="center"/>
              <w:rPr>
                <w:b/>
                <w:bCs/>
                <w:sz w:val="21"/>
                <w:szCs w:val="21"/>
                <w:lang w:bidi="ar-LB"/>
              </w:rPr>
            </w:pPr>
            <w:r w:rsidRPr="00B05453">
              <w:rPr>
                <w:b/>
                <w:bCs/>
                <w:sz w:val="21"/>
                <w:szCs w:val="21"/>
                <w:rtl/>
                <w:lang w:bidi="ar-LB"/>
              </w:rPr>
              <w:t>2027</w:t>
            </w:r>
          </w:p>
        </w:tc>
        <w:tc>
          <w:tcPr>
            <w:tcW w:w="713" w:type="dxa"/>
            <w:tcBorders>
              <w:top w:val="single" w:sz="2" w:space="0" w:color="auto"/>
              <w:left w:val="single" w:sz="2" w:space="0" w:color="auto"/>
              <w:bottom w:val="single" w:sz="2" w:space="0" w:color="auto"/>
              <w:right w:val="single" w:sz="2" w:space="0" w:color="auto"/>
            </w:tcBorders>
          </w:tcPr>
          <w:p w14:paraId="7A4127E1" w14:textId="4B79DB36" w:rsidR="00246C3E" w:rsidRPr="00B05453" w:rsidRDefault="00821CE8" w:rsidP="00821CE8">
            <w:pPr>
              <w:bidi/>
              <w:spacing w:afterLines="20" w:after="48"/>
              <w:jc w:val="center"/>
              <w:rPr>
                <w:b/>
                <w:bCs/>
                <w:sz w:val="21"/>
                <w:szCs w:val="21"/>
                <w:lang w:bidi="ar-LB"/>
              </w:rPr>
            </w:pPr>
            <w:r w:rsidRPr="00B05453">
              <w:rPr>
                <w:b/>
                <w:bCs/>
                <w:sz w:val="21"/>
                <w:szCs w:val="21"/>
                <w:rtl/>
                <w:lang w:bidi="ar-LB"/>
              </w:rPr>
              <w:t>2028</w:t>
            </w:r>
          </w:p>
        </w:tc>
        <w:tc>
          <w:tcPr>
            <w:tcW w:w="810" w:type="dxa"/>
            <w:tcBorders>
              <w:top w:val="single" w:sz="2" w:space="0" w:color="auto"/>
              <w:left w:val="single" w:sz="2" w:space="0" w:color="auto"/>
              <w:bottom w:val="single" w:sz="2" w:space="0" w:color="auto"/>
              <w:right w:val="single" w:sz="2" w:space="0" w:color="auto"/>
            </w:tcBorders>
          </w:tcPr>
          <w:p w14:paraId="20D02FFD" w14:textId="5D7FA1DD" w:rsidR="00246C3E" w:rsidRPr="00B05453" w:rsidRDefault="00821CE8" w:rsidP="00821CE8">
            <w:pPr>
              <w:bidi/>
              <w:spacing w:afterLines="20" w:after="48"/>
              <w:jc w:val="center"/>
              <w:rPr>
                <w:b/>
                <w:bCs/>
                <w:sz w:val="21"/>
                <w:szCs w:val="21"/>
                <w:lang w:bidi="ar-LB"/>
              </w:rPr>
            </w:pPr>
            <w:r w:rsidRPr="00B05453">
              <w:rPr>
                <w:b/>
                <w:bCs/>
                <w:sz w:val="21"/>
                <w:szCs w:val="21"/>
                <w:rtl/>
                <w:lang w:bidi="ar-LB"/>
              </w:rPr>
              <w:t>المجموع</w:t>
            </w:r>
          </w:p>
        </w:tc>
      </w:tr>
      <w:tr w:rsidR="00246C3E" w:rsidRPr="00B05453" w14:paraId="0390FDE8" w14:textId="1F46A635" w:rsidTr="003C7BFA">
        <w:trPr>
          <w:trHeight w:val="35"/>
        </w:trPr>
        <w:tc>
          <w:tcPr>
            <w:tcW w:w="3244" w:type="dxa"/>
            <w:gridSpan w:val="3"/>
            <w:tcBorders>
              <w:top w:val="single" w:sz="2" w:space="0" w:color="auto"/>
              <w:left w:val="single" w:sz="2" w:space="0" w:color="auto"/>
              <w:bottom w:val="single" w:sz="2" w:space="0" w:color="auto"/>
              <w:right w:val="single" w:sz="2" w:space="0" w:color="auto"/>
            </w:tcBorders>
            <w:hideMark/>
          </w:tcPr>
          <w:p w14:paraId="55BB912E" w14:textId="28999C31" w:rsidR="00821CE8" w:rsidRPr="00B05453" w:rsidRDefault="00821CE8" w:rsidP="00821CE8">
            <w:pPr>
              <w:bidi/>
              <w:spacing w:afterLines="20" w:after="48"/>
              <w:jc w:val="left"/>
              <w:rPr>
                <w:sz w:val="21"/>
                <w:szCs w:val="21"/>
                <w:lang w:val="en-US" w:bidi="ar-LB"/>
              </w:rPr>
            </w:pPr>
            <w:r w:rsidRPr="00B05453">
              <w:rPr>
                <w:sz w:val="21"/>
                <w:szCs w:val="21"/>
                <w:rtl/>
                <w:lang w:val="en-US" w:bidi="ar-LB"/>
              </w:rPr>
              <w:t>حدود استهلاك بروتوكول مونتريال (طن من قدرات استنفاد الأوزون)</w:t>
            </w:r>
          </w:p>
        </w:tc>
        <w:tc>
          <w:tcPr>
            <w:tcW w:w="810" w:type="dxa"/>
            <w:tcBorders>
              <w:top w:val="single" w:sz="2" w:space="0" w:color="auto"/>
              <w:left w:val="single" w:sz="2" w:space="0" w:color="auto"/>
              <w:bottom w:val="single" w:sz="2" w:space="0" w:color="auto"/>
              <w:right w:val="single" w:sz="2" w:space="0" w:color="auto"/>
            </w:tcBorders>
          </w:tcPr>
          <w:p w14:paraId="17BD6DF3" w14:textId="1CE9505B" w:rsidR="00246C3E" w:rsidRPr="00B05453" w:rsidRDefault="00B11503" w:rsidP="00B11503">
            <w:pPr>
              <w:bidi/>
              <w:spacing w:afterLines="20" w:after="48"/>
              <w:jc w:val="left"/>
              <w:rPr>
                <w:sz w:val="21"/>
                <w:szCs w:val="21"/>
                <w:lang w:val="en-US" w:bidi="ar-LB"/>
              </w:rPr>
            </w:pPr>
            <w:r w:rsidRPr="00B05453">
              <w:rPr>
                <w:sz w:val="21"/>
                <w:szCs w:val="21"/>
                <w:rtl/>
                <w:lang w:val="en-US" w:bidi="ar-LB"/>
              </w:rPr>
              <w:t>1.17</w:t>
            </w:r>
          </w:p>
        </w:tc>
        <w:tc>
          <w:tcPr>
            <w:tcW w:w="630" w:type="dxa"/>
            <w:tcBorders>
              <w:top w:val="single" w:sz="2" w:space="0" w:color="auto"/>
              <w:left w:val="single" w:sz="2" w:space="0" w:color="auto"/>
              <w:bottom w:val="single" w:sz="2" w:space="0" w:color="auto"/>
              <w:right w:val="single" w:sz="2" w:space="0" w:color="auto"/>
            </w:tcBorders>
          </w:tcPr>
          <w:p w14:paraId="592FCDC1" w14:textId="7928FA25" w:rsidR="00246C3E" w:rsidRPr="00B05453" w:rsidRDefault="00B11503" w:rsidP="00B11503">
            <w:pPr>
              <w:bidi/>
              <w:spacing w:afterLines="20" w:after="48"/>
              <w:jc w:val="left"/>
              <w:rPr>
                <w:sz w:val="21"/>
                <w:szCs w:val="21"/>
                <w:lang w:bidi="ar-LB"/>
              </w:rPr>
            </w:pPr>
            <w:r w:rsidRPr="00B05453">
              <w:rPr>
                <w:sz w:val="21"/>
                <w:szCs w:val="21"/>
                <w:rtl/>
                <w:lang w:bidi="ar-LB"/>
              </w:rPr>
              <w:t>1.17</w:t>
            </w:r>
          </w:p>
        </w:tc>
        <w:tc>
          <w:tcPr>
            <w:tcW w:w="810" w:type="dxa"/>
            <w:tcBorders>
              <w:top w:val="single" w:sz="2" w:space="0" w:color="auto"/>
              <w:left w:val="single" w:sz="2" w:space="0" w:color="auto"/>
              <w:bottom w:val="single" w:sz="2" w:space="0" w:color="auto"/>
              <w:right w:val="single" w:sz="2" w:space="0" w:color="auto"/>
            </w:tcBorders>
          </w:tcPr>
          <w:p w14:paraId="19F55416" w14:textId="2546FD13" w:rsidR="00246C3E" w:rsidRPr="00B05453" w:rsidRDefault="00B11503" w:rsidP="00B11503">
            <w:pPr>
              <w:bidi/>
              <w:spacing w:afterLines="20" w:after="48"/>
              <w:jc w:val="left"/>
              <w:rPr>
                <w:sz w:val="21"/>
                <w:szCs w:val="21"/>
                <w:lang w:bidi="ar-LB"/>
              </w:rPr>
            </w:pPr>
            <w:r w:rsidRPr="00B05453">
              <w:rPr>
                <w:sz w:val="21"/>
                <w:szCs w:val="21"/>
                <w:rtl/>
                <w:lang w:bidi="ar-LB"/>
              </w:rPr>
              <w:t>1.17</w:t>
            </w:r>
          </w:p>
        </w:tc>
        <w:tc>
          <w:tcPr>
            <w:tcW w:w="810" w:type="dxa"/>
            <w:tcBorders>
              <w:top w:val="single" w:sz="2" w:space="0" w:color="auto"/>
              <w:left w:val="single" w:sz="2" w:space="0" w:color="auto"/>
              <w:bottom w:val="single" w:sz="2" w:space="0" w:color="auto"/>
              <w:right w:val="single" w:sz="2" w:space="0" w:color="auto"/>
            </w:tcBorders>
          </w:tcPr>
          <w:p w14:paraId="73A783D7" w14:textId="481E4DCC" w:rsidR="00246C3E" w:rsidRPr="00B05453" w:rsidRDefault="00B11503" w:rsidP="00B11503">
            <w:pPr>
              <w:bidi/>
              <w:spacing w:afterLines="20" w:after="48"/>
              <w:jc w:val="left"/>
              <w:rPr>
                <w:sz w:val="21"/>
                <w:szCs w:val="21"/>
                <w:lang w:bidi="ar-LB"/>
              </w:rPr>
            </w:pPr>
            <w:r w:rsidRPr="00B05453">
              <w:rPr>
                <w:sz w:val="21"/>
                <w:szCs w:val="21"/>
                <w:rtl/>
                <w:lang w:bidi="ar-LB"/>
              </w:rPr>
              <w:t>1.17</w:t>
            </w:r>
          </w:p>
        </w:tc>
        <w:tc>
          <w:tcPr>
            <w:tcW w:w="720" w:type="dxa"/>
            <w:tcBorders>
              <w:top w:val="single" w:sz="2" w:space="0" w:color="auto"/>
              <w:left w:val="single" w:sz="2" w:space="0" w:color="auto"/>
              <w:bottom w:val="single" w:sz="2" w:space="0" w:color="auto"/>
              <w:right w:val="single" w:sz="2" w:space="0" w:color="auto"/>
            </w:tcBorders>
          </w:tcPr>
          <w:p w14:paraId="7C79C39E" w14:textId="0E611A26" w:rsidR="00246C3E" w:rsidRPr="00B05453" w:rsidRDefault="00B11503" w:rsidP="00B11503">
            <w:pPr>
              <w:bidi/>
              <w:spacing w:afterLines="20" w:after="48"/>
              <w:jc w:val="left"/>
              <w:rPr>
                <w:sz w:val="21"/>
                <w:szCs w:val="21"/>
                <w:lang w:bidi="ar-LB"/>
              </w:rPr>
            </w:pPr>
            <w:r w:rsidRPr="00B05453">
              <w:rPr>
                <w:sz w:val="21"/>
                <w:szCs w:val="21"/>
                <w:rtl/>
                <w:lang w:bidi="ar-LB"/>
              </w:rPr>
              <w:t>0.59</w:t>
            </w:r>
          </w:p>
        </w:tc>
        <w:tc>
          <w:tcPr>
            <w:tcW w:w="810" w:type="dxa"/>
            <w:tcBorders>
              <w:top w:val="single" w:sz="2" w:space="0" w:color="auto"/>
              <w:left w:val="single" w:sz="2" w:space="0" w:color="auto"/>
              <w:bottom w:val="single" w:sz="2" w:space="0" w:color="auto"/>
              <w:right w:val="single" w:sz="2" w:space="0" w:color="auto"/>
            </w:tcBorders>
          </w:tcPr>
          <w:p w14:paraId="66526F9E" w14:textId="29510A34" w:rsidR="00246C3E" w:rsidRPr="00B05453" w:rsidRDefault="00B11503" w:rsidP="00B11503">
            <w:pPr>
              <w:bidi/>
              <w:spacing w:afterLines="20" w:after="48"/>
              <w:jc w:val="left"/>
              <w:rPr>
                <w:sz w:val="21"/>
                <w:szCs w:val="21"/>
                <w:lang w:bidi="ar-LB"/>
              </w:rPr>
            </w:pPr>
            <w:r w:rsidRPr="00B05453">
              <w:rPr>
                <w:sz w:val="21"/>
                <w:szCs w:val="21"/>
                <w:rtl/>
                <w:lang w:bidi="ar-LB"/>
              </w:rPr>
              <w:t>0.59</w:t>
            </w:r>
          </w:p>
        </w:tc>
        <w:tc>
          <w:tcPr>
            <w:tcW w:w="630" w:type="dxa"/>
            <w:tcBorders>
              <w:top w:val="single" w:sz="2" w:space="0" w:color="auto"/>
              <w:left w:val="single" w:sz="2" w:space="0" w:color="auto"/>
              <w:bottom w:val="single" w:sz="2" w:space="0" w:color="auto"/>
              <w:right w:val="single" w:sz="2" w:space="0" w:color="auto"/>
            </w:tcBorders>
          </w:tcPr>
          <w:p w14:paraId="07794F51" w14:textId="04CEF25C" w:rsidR="00246C3E" w:rsidRPr="00B05453" w:rsidRDefault="00B11503" w:rsidP="00B11503">
            <w:pPr>
              <w:bidi/>
              <w:spacing w:afterLines="20" w:after="48"/>
              <w:jc w:val="left"/>
              <w:rPr>
                <w:sz w:val="21"/>
                <w:szCs w:val="21"/>
                <w:lang w:bidi="ar-LB"/>
              </w:rPr>
            </w:pPr>
            <w:r w:rsidRPr="00B05453">
              <w:rPr>
                <w:sz w:val="21"/>
                <w:szCs w:val="21"/>
                <w:rtl/>
                <w:lang w:bidi="ar-LB"/>
              </w:rPr>
              <w:t>0.59</w:t>
            </w:r>
          </w:p>
        </w:tc>
        <w:tc>
          <w:tcPr>
            <w:tcW w:w="713" w:type="dxa"/>
            <w:tcBorders>
              <w:top w:val="single" w:sz="2" w:space="0" w:color="auto"/>
              <w:left w:val="single" w:sz="2" w:space="0" w:color="auto"/>
              <w:bottom w:val="single" w:sz="2" w:space="0" w:color="auto"/>
              <w:right w:val="single" w:sz="2" w:space="0" w:color="auto"/>
            </w:tcBorders>
          </w:tcPr>
          <w:p w14:paraId="08789348" w14:textId="10699EB5" w:rsidR="00246C3E" w:rsidRPr="00B05453" w:rsidRDefault="00B11503" w:rsidP="00B11503">
            <w:pPr>
              <w:bidi/>
              <w:spacing w:afterLines="20" w:after="48"/>
              <w:jc w:val="left"/>
              <w:rPr>
                <w:sz w:val="21"/>
                <w:szCs w:val="21"/>
                <w:lang w:bidi="ar-LB"/>
              </w:rPr>
            </w:pPr>
            <w:r w:rsidRPr="00B05453">
              <w:rPr>
                <w:sz w:val="21"/>
                <w:szCs w:val="21"/>
                <w:rtl/>
                <w:lang w:bidi="ar-LB"/>
              </w:rPr>
              <w:t>0.59</w:t>
            </w:r>
          </w:p>
        </w:tc>
        <w:tc>
          <w:tcPr>
            <w:tcW w:w="810" w:type="dxa"/>
            <w:tcBorders>
              <w:top w:val="single" w:sz="2" w:space="0" w:color="auto"/>
              <w:left w:val="single" w:sz="2" w:space="0" w:color="auto"/>
              <w:bottom w:val="single" w:sz="2" w:space="0" w:color="auto"/>
              <w:right w:val="single" w:sz="2" w:space="0" w:color="auto"/>
            </w:tcBorders>
          </w:tcPr>
          <w:p w14:paraId="746310EC" w14:textId="2E2DA634" w:rsidR="00246C3E" w:rsidRPr="00B05453" w:rsidRDefault="00B11503" w:rsidP="00B11503">
            <w:pPr>
              <w:bidi/>
              <w:spacing w:afterLines="20" w:after="48"/>
              <w:jc w:val="left"/>
              <w:rPr>
                <w:sz w:val="21"/>
                <w:szCs w:val="21"/>
                <w:rtl/>
                <w:lang w:bidi="ar-LB"/>
              </w:rPr>
            </w:pPr>
            <w:r w:rsidRPr="00B05453">
              <w:rPr>
                <w:sz w:val="21"/>
                <w:szCs w:val="21"/>
                <w:rtl/>
                <w:lang w:bidi="ar-LB"/>
              </w:rPr>
              <w:t>لا ينطبق</w:t>
            </w:r>
          </w:p>
        </w:tc>
      </w:tr>
      <w:tr w:rsidR="00246C3E" w:rsidRPr="00B05453" w14:paraId="3B9E0776" w14:textId="6F0432D6" w:rsidTr="003C7BFA">
        <w:trPr>
          <w:trHeight w:val="201"/>
        </w:trPr>
        <w:tc>
          <w:tcPr>
            <w:tcW w:w="3244" w:type="dxa"/>
            <w:gridSpan w:val="3"/>
            <w:tcBorders>
              <w:top w:val="single" w:sz="2" w:space="0" w:color="auto"/>
              <w:left w:val="single" w:sz="2" w:space="0" w:color="auto"/>
              <w:bottom w:val="single" w:sz="2" w:space="0" w:color="auto"/>
              <w:right w:val="single" w:sz="2" w:space="0" w:color="auto"/>
            </w:tcBorders>
            <w:hideMark/>
          </w:tcPr>
          <w:p w14:paraId="6C696A45" w14:textId="689BD0D0" w:rsidR="00B11503" w:rsidRPr="00B05453" w:rsidRDefault="00B11503" w:rsidP="00B11503">
            <w:pPr>
              <w:bidi/>
              <w:spacing w:afterLines="20" w:after="48"/>
              <w:jc w:val="left"/>
              <w:rPr>
                <w:sz w:val="21"/>
                <w:szCs w:val="21"/>
                <w:lang w:bidi="ar-LB"/>
              </w:rPr>
            </w:pPr>
            <w:r w:rsidRPr="00B05453">
              <w:rPr>
                <w:sz w:val="21"/>
                <w:szCs w:val="21"/>
                <w:rtl/>
                <w:lang w:bidi="ar-LB"/>
              </w:rPr>
              <w:t>الحد الأقصى للاستهلاك المسموح به (طن من قدرات استنفاد الأوزون)</w:t>
            </w:r>
          </w:p>
        </w:tc>
        <w:tc>
          <w:tcPr>
            <w:tcW w:w="810" w:type="dxa"/>
            <w:tcBorders>
              <w:top w:val="single" w:sz="2" w:space="0" w:color="auto"/>
              <w:left w:val="single" w:sz="2" w:space="0" w:color="auto"/>
              <w:bottom w:val="single" w:sz="2" w:space="0" w:color="auto"/>
              <w:right w:val="single" w:sz="2" w:space="0" w:color="auto"/>
            </w:tcBorders>
          </w:tcPr>
          <w:p w14:paraId="231ED3BA" w14:textId="342730D2" w:rsidR="00246C3E" w:rsidRPr="00B05453" w:rsidRDefault="00B11503" w:rsidP="00B11503">
            <w:pPr>
              <w:bidi/>
              <w:spacing w:afterLines="20" w:after="48"/>
              <w:jc w:val="left"/>
              <w:rPr>
                <w:sz w:val="21"/>
                <w:szCs w:val="21"/>
                <w:lang w:bidi="ar-LB"/>
              </w:rPr>
            </w:pPr>
            <w:r w:rsidRPr="00B05453">
              <w:rPr>
                <w:sz w:val="21"/>
                <w:szCs w:val="21"/>
                <w:rtl/>
                <w:lang w:bidi="ar-LB"/>
              </w:rPr>
              <w:t>0.90</w:t>
            </w:r>
          </w:p>
        </w:tc>
        <w:tc>
          <w:tcPr>
            <w:tcW w:w="630" w:type="dxa"/>
            <w:tcBorders>
              <w:top w:val="single" w:sz="2" w:space="0" w:color="auto"/>
              <w:left w:val="single" w:sz="2" w:space="0" w:color="auto"/>
              <w:bottom w:val="single" w:sz="2" w:space="0" w:color="auto"/>
              <w:right w:val="single" w:sz="2" w:space="0" w:color="auto"/>
            </w:tcBorders>
          </w:tcPr>
          <w:p w14:paraId="70AD4761" w14:textId="780DC002" w:rsidR="00246C3E" w:rsidRPr="00B05453" w:rsidRDefault="00B11503" w:rsidP="00B11503">
            <w:pPr>
              <w:bidi/>
              <w:spacing w:afterLines="20" w:after="48"/>
              <w:jc w:val="left"/>
              <w:rPr>
                <w:sz w:val="21"/>
                <w:szCs w:val="21"/>
                <w:lang w:bidi="ar-LB"/>
              </w:rPr>
            </w:pPr>
            <w:r w:rsidRPr="00B05453">
              <w:rPr>
                <w:sz w:val="21"/>
                <w:szCs w:val="21"/>
                <w:rtl/>
                <w:lang w:bidi="ar-LB"/>
              </w:rPr>
              <w:t>0.79</w:t>
            </w:r>
          </w:p>
        </w:tc>
        <w:tc>
          <w:tcPr>
            <w:tcW w:w="810" w:type="dxa"/>
            <w:tcBorders>
              <w:top w:val="single" w:sz="2" w:space="0" w:color="auto"/>
              <w:left w:val="single" w:sz="2" w:space="0" w:color="auto"/>
              <w:bottom w:val="single" w:sz="2" w:space="0" w:color="auto"/>
              <w:right w:val="single" w:sz="2" w:space="0" w:color="auto"/>
            </w:tcBorders>
          </w:tcPr>
          <w:p w14:paraId="42985903" w14:textId="35B582BF" w:rsidR="00246C3E" w:rsidRPr="00B05453" w:rsidRDefault="00B11503" w:rsidP="00B11503">
            <w:pPr>
              <w:bidi/>
              <w:spacing w:afterLines="20" w:after="48"/>
              <w:jc w:val="left"/>
              <w:rPr>
                <w:sz w:val="21"/>
                <w:szCs w:val="21"/>
                <w:lang w:bidi="ar-LB"/>
              </w:rPr>
            </w:pPr>
            <w:r w:rsidRPr="00B05453">
              <w:rPr>
                <w:sz w:val="21"/>
                <w:szCs w:val="21"/>
                <w:rtl/>
                <w:lang w:bidi="ar-LB"/>
              </w:rPr>
              <w:t>0.68</w:t>
            </w:r>
          </w:p>
        </w:tc>
        <w:tc>
          <w:tcPr>
            <w:tcW w:w="810" w:type="dxa"/>
            <w:tcBorders>
              <w:top w:val="single" w:sz="2" w:space="0" w:color="auto"/>
              <w:left w:val="single" w:sz="2" w:space="0" w:color="auto"/>
              <w:bottom w:val="single" w:sz="2" w:space="0" w:color="auto"/>
              <w:right w:val="single" w:sz="2" w:space="0" w:color="auto"/>
            </w:tcBorders>
          </w:tcPr>
          <w:p w14:paraId="699B9CD5" w14:textId="052AF499" w:rsidR="00246C3E" w:rsidRPr="00B05453" w:rsidRDefault="00B11503" w:rsidP="00B11503">
            <w:pPr>
              <w:bidi/>
              <w:spacing w:afterLines="20" w:after="48"/>
              <w:jc w:val="left"/>
              <w:rPr>
                <w:sz w:val="21"/>
                <w:szCs w:val="21"/>
                <w:lang w:bidi="ar-LB"/>
              </w:rPr>
            </w:pPr>
            <w:r w:rsidRPr="00B05453">
              <w:rPr>
                <w:sz w:val="21"/>
                <w:szCs w:val="21"/>
                <w:rtl/>
                <w:lang w:bidi="ar-LB"/>
              </w:rPr>
              <w:t>0.58</w:t>
            </w:r>
          </w:p>
        </w:tc>
        <w:tc>
          <w:tcPr>
            <w:tcW w:w="720" w:type="dxa"/>
            <w:tcBorders>
              <w:top w:val="single" w:sz="2" w:space="0" w:color="auto"/>
              <w:left w:val="single" w:sz="2" w:space="0" w:color="auto"/>
              <w:bottom w:val="single" w:sz="2" w:space="0" w:color="auto"/>
              <w:right w:val="single" w:sz="2" w:space="0" w:color="auto"/>
            </w:tcBorders>
          </w:tcPr>
          <w:p w14:paraId="11DC81EE" w14:textId="660F977D" w:rsidR="00246C3E" w:rsidRPr="00B05453" w:rsidRDefault="00B11503" w:rsidP="00B11503">
            <w:pPr>
              <w:bidi/>
              <w:spacing w:afterLines="20" w:after="48"/>
              <w:jc w:val="left"/>
              <w:rPr>
                <w:sz w:val="21"/>
                <w:szCs w:val="21"/>
                <w:lang w:bidi="ar-LB"/>
              </w:rPr>
            </w:pPr>
            <w:r w:rsidRPr="00B05453">
              <w:rPr>
                <w:sz w:val="21"/>
                <w:szCs w:val="21"/>
                <w:rtl/>
                <w:lang w:bidi="ar-LB"/>
              </w:rPr>
              <w:t>0.47</w:t>
            </w:r>
          </w:p>
        </w:tc>
        <w:tc>
          <w:tcPr>
            <w:tcW w:w="810" w:type="dxa"/>
            <w:tcBorders>
              <w:top w:val="single" w:sz="2" w:space="0" w:color="auto"/>
              <w:left w:val="single" w:sz="2" w:space="0" w:color="auto"/>
              <w:bottom w:val="single" w:sz="2" w:space="0" w:color="auto"/>
              <w:right w:val="single" w:sz="2" w:space="0" w:color="auto"/>
            </w:tcBorders>
          </w:tcPr>
          <w:p w14:paraId="5371462D" w14:textId="6D3AA2C3" w:rsidR="00246C3E" w:rsidRPr="00B05453" w:rsidRDefault="00B11503" w:rsidP="00B11503">
            <w:pPr>
              <w:bidi/>
              <w:spacing w:afterLines="20" w:after="48"/>
              <w:jc w:val="left"/>
              <w:rPr>
                <w:sz w:val="21"/>
                <w:szCs w:val="21"/>
                <w:lang w:bidi="ar-LB"/>
              </w:rPr>
            </w:pPr>
            <w:r w:rsidRPr="00B05453">
              <w:rPr>
                <w:sz w:val="21"/>
                <w:szCs w:val="21"/>
                <w:rtl/>
                <w:lang w:bidi="ar-LB"/>
              </w:rPr>
              <w:t>0.36</w:t>
            </w:r>
          </w:p>
        </w:tc>
        <w:tc>
          <w:tcPr>
            <w:tcW w:w="630" w:type="dxa"/>
            <w:tcBorders>
              <w:top w:val="single" w:sz="2" w:space="0" w:color="auto"/>
              <w:left w:val="single" w:sz="2" w:space="0" w:color="auto"/>
              <w:bottom w:val="single" w:sz="2" w:space="0" w:color="auto"/>
              <w:right w:val="single" w:sz="2" w:space="0" w:color="auto"/>
            </w:tcBorders>
          </w:tcPr>
          <w:p w14:paraId="7C2CC4B4" w14:textId="5E983905" w:rsidR="00246C3E" w:rsidRPr="00B05453" w:rsidRDefault="00B11503" w:rsidP="00B11503">
            <w:pPr>
              <w:bidi/>
              <w:spacing w:afterLines="20" w:after="48"/>
              <w:jc w:val="left"/>
              <w:rPr>
                <w:sz w:val="21"/>
                <w:szCs w:val="21"/>
                <w:lang w:bidi="ar-LB"/>
              </w:rPr>
            </w:pPr>
            <w:r w:rsidRPr="00B05453">
              <w:rPr>
                <w:sz w:val="21"/>
                <w:szCs w:val="21"/>
                <w:rtl/>
                <w:lang w:bidi="ar-LB"/>
              </w:rPr>
              <w:t>0.25</w:t>
            </w:r>
          </w:p>
        </w:tc>
        <w:tc>
          <w:tcPr>
            <w:tcW w:w="713" w:type="dxa"/>
            <w:tcBorders>
              <w:top w:val="single" w:sz="2" w:space="0" w:color="auto"/>
              <w:left w:val="single" w:sz="2" w:space="0" w:color="auto"/>
              <w:bottom w:val="single" w:sz="2" w:space="0" w:color="auto"/>
              <w:right w:val="single" w:sz="2" w:space="0" w:color="auto"/>
            </w:tcBorders>
          </w:tcPr>
          <w:p w14:paraId="104D31B7" w14:textId="13424A05" w:rsidR="00246C3E" w:rsidRPr="00B05453" w:rsidRDefault="00B11503" w:rsidP="00B11503">
            <w:pPr>
              <w:bidi/>
              <w:spacing w:afterLines="20" w:after="48"/>
              <w:jc w:val="left"/>
              <w:rPr>
                <w:sz w:val="21"/>
                <w:szCs w:val="21"/>
                <w:lang w:bidi="ar-LB"/>
              </w:rPr>
            </w:pPr>
            <w:r w:rsidRPr="00B05453">
              <w:rPr>
                <w:sz w:val="21"/>
                <w:szCs w:val="21"/>
                <w:rtl/>
                <w:lang w:bidi="ar-LB"/>
              </w:rPr>
              <w:t>0</w:t>
            </w:r>
          </w:p>
        </w:tc>
        <w:tc>
          <w:tcPr>
            <w:tcW w:w="810" w:type="dxa"/>
            <w:tcBorders>
              <w:top w:val="single" w:sz="2" w:space="0" w:color="auto"/>
              <w:left w:val="single" w:sz="2" w:space="0" w:color="auto"/>
              <w:bottom w:val="single" w:sz="2" w:space="0" w:color="auto"/>
              <w:right w:val="single" w:sz="2" w:space="0" w:color="auto"/>
            </w:tcBorders>
          </w:tcPr>
          <w:p w14:paraId="0F1F29F7" w14:textId="74551C93" w:rsidR="00246C3E" w:rsidRPr="00B05453" w:rsidRDefault="00B11503" w:rsidP="00B11503">
            <w:pPr>
              <w:bidi/>
              <w:spacing w:afterLines="20" w:after="48"/>
              <w:jc w:val="left"/>
              <w:rPr>
                <w:sz w:val="21"/>
                <w:szCs w:val="21"/>
                <w:rtl/>
                <w:lang w:bidi="ar-LB"/>
              </w:rPr>
            </w:pPr>
            <w:r w:rsidRPr="00B05453">
              <w:rPr>
                <w:sz w:val="21"/>
                <w:szCs w:val="21"/>
                <w:rtl/>
                <w:lang w:bidi="ar-LB"/>
              </w:rPr>
              <w:t>لا ينطبق</w:t>
            </w:r>
          </w:p>
        </w:tc>
      </w:tr>
      <w:tr w:rsidR="003C7BFA" w:rsidRPr="00B05453" w14:paraId="673C4DA0" w14:textId="1FCFB08E" w:rsidTr="003C7BFA">
        <w:trPr>
          <w:trHeight w:val="237"/>
        </w:trPr>
        <w:tc>
          <w:tcPr>
            <w:tcW w:w="1174"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29BD9D22" w:rsidR="00B11503" w:rsidRPr="00B05453" w:rsidRDefault="00B11503" w:rsidP="00B11503">
            <w:pPr>
              <w:bidi/>
              <w:spacing w:afterLines="20" w:after="48"/>
              <w:jc w:val="left"/>
              <w:rPr>
                <w:sz w:val="21"/>
                <w:szCs w:val="21"/>
                <w:lang w:bidi="ar-LB"/>
              </w:rPr>
            </w:pPr>
            <w:r w:rsidRPr="00B05453">
              <w:rPr>
                <w:sz w:val="21"/>
                <w:szCs w:val="21"/>
                <w:rtl/>
                <w:lang w:bidi="ar-LB"/>
              </w:rPr>
              <w:t>التمويل الموافق عليه من حيث المبدأ عليه (دولار أمريكي)</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2D883D27" w:rsidR="003F1A32" w:rsidRPr="00B05453" w:rsidRDefault="00B11503" w:rsidP="00821CE8">
            <w:pPr>
              <w:bidi/>
              <w:spacing w:afterLines="20" w:after="48"/>
              <w:ind w:left="-196" w:right="-224"/>
              <w:jc w:val="center"/>
              <w:rPr>
                <w:sz w:val="21"/>
                <w:szCs w:val="21"/>
                <w:lang w:bidi="ar-LB"/>
              </w:rPr>
            </w:pPr>
            <w:r w:rsidRPr="00B05453">
              <w:rPr>
                <w:color w:val="000000" w:themeColor="text1"/>
                <w:sz w:val="21"/>
                <w:szCs w:val="21"/>
                <w:rtl/>
                <w:lang w:bidi="ar-LB"/>
              </w:rPr>
              <w:t>اليونيدو</w:t>
            </w:r>
          </w:p>
        </w:tc>
        <w:tc>
          <w:tcPr>
            <w:tcW w:w="1170" w:type="dxa"/>
            <w:tcBorders>
              <w:top w:val="single" w:sz="2" w:space="0" w:color="auto"/>
              <w:left w:val="single" w:sz="4" w:space="0" w:color="auto"/>
              <w:bottom w:val="single" w:sz="4" w:space="0" w:color="auto"/>
              <w:right w:val="single" w:sz="4" w:space="0" w:color="auto"/>
            </w:tcBorders>
            <w:hideMark/>
          </w:tcPr>
          <w:p w14:paraId="06BA2DFD" w14:textId="1E9DB6D9" w:rsidR="003F1A32" w:rsidRPr="00B05453" w:rsidRDefault="00B11503" w:rsidP="00821CE8">
            <w:pPr>
              <w:bidi/>
              <w:spacing w:afterLines="20" w:after="48"/>
              <w:jc w:val="left"/>
              <w:rPr>
                <w:sz w:val="21"/>
                <w:szCs w:val="21"/>
                <w:lang w:bidi="ar-LB"/>
              </w:rPr>
            </w:pPr>
            <w:r w:rsidRPr="00B05453">
              <w:rPr>
                <w:sz w:val="21"/>
                <w:szCs w:val="21"/>
                <w:rtl/>
                <w:lang w:bidi="ar-LB"/>
              </w:rPr>
              <w:t>تكاليف المشروع</w:t>
            </w:r>
          </w:p>
        </w:tc>
        <w:tc>
          <w:tcPr>
            <w:tcW w:w="810" w:type="dxa"/>
            <w:tcBorders>
              <w:top w:val="single" w:sz="2" w:space="0" w:color="auto"/>
              <w:left w:val="single" w:sz="4" w:space="0" w:color="auto"/>
              <w:bottom w:val="single" w:sz="4" w:space="0" w:color="auto"/>
              <w:right w:val="single" w:sz="4" w:space="0" w:color="auto"/>
            </w:tcBorders>
          </w:tcPr>
          <w:p w14:paraId="2F82F929" w14:textId="208275CE" w:rsidR="003F1A32" w:rsidRPr="00B05453" w:rsidRDefault="00B11503" w:rsidP="00B11503">
            <w:pPr>
              <w:bidi/>
              <w:spacing w:afterLines="20" w:after="48"/>
              <w:jc w:val="left"/>
              <w:rPr>
                <w:color w:val="000000"/>
                <w:sz w:val="21"/>
                <w:szCs w:val="21"/>
                <w:lang w:eastAsia="en-CA" w:bidi="ar-LB"/>
              </w:rPr>
            </w:pPr>
            <w:r w:rsidRPr="00B05453">
              <w:rPr>
                <w:color w:val="000000"/>
                <w:sz w:val="21"/>
                <w:szCs w:val="21"/>
                <w:rtl/>
                <w:lang w:eastAsia="en-CA" w:bidi="ar-LB"/>
              </w:rPr>
              <w:t>120,000</w:t>
            </w:r>
          </w:p>
        </w:tc>
        <w:tc>
          <w:tcPr>
            <w:tcW w:w="630" w:type="dxa"/>
            <w:tcBorders>
              <w:top w:val="single" w:sz="2" w:space="0" w:color="auto"/>
              <w:left w:val="single" w:sz="4" w:space="0" w:color="auto"/>
              <w:bottom w:val="single" w:sz="4" w:space="0" w:color="auto"/>
              <w:right w:val="single" w:sz="4" w:space="0" w:color="auto"/>
            </w:tcBorders>
          </w:tcPr>
          <w:p w14:paraId="4E9D60DA" w14:textId="19BED43D" w:rsidR="003F1A32" w:rsidRPr="00B05453" w:rsidRDefault="00B11503" w:rsidP="00B11503">
            <w:pPr>
              <w:bidi/>
              <w:spacing w:afterLines="20" w:after="48"/>
              <w:jc w:val="left"/>
              <w:rPr>
                <w:color w:val="000000"/>
                <w:sz w:val="21"/>
                <w:szCs w:val="21"/>
                <w:lang w:eastAsia="en-CA" w:bidi="ar-LB"/>
              </w:rPr>
            </w:pPr>
            <w:r w:rsidRPr="00B05453">
              <w:rPr>
                <w:color w:val="000000"/>
                <w:sz w:val="21"/>
                <w:szCs w:val="21"/>
                <w:rtl/>
                <w:lang w:eastAsia="en-CA" w:bidi="ar-LB"/>
              </w:rPr>
              <w:t>0</w:t>
            </w:r>
          </w:p>
        </w:tc>
        <w:tc>
          <w:tcPr>
            <w:tcW w:w="810" w:type="dxa"/>
            <w:tcBorders>
              <w:top w:val="single" w:sz="2" w:space="0" w:color="auto"/>
              <w:left w:val="single" w:sz="4" w:space="0" w:color="auto"/>
              <w:bottom w:val="single" w:sz="4" w:space="0" w:color="auto"/>
              <w:right w:val="single" w:sz="4" w:space="0" w:color="auto"/>
            </w:tcBorders>
          </w:tcPr>
          <w:p w14:paraId="06996590" w14:textId="536D1CC7" w:rsidR="003F1A32" w:rsidRPr="00B05453" w:rsidRDefault="003F1A32" w:rsidP="00B11503">
            <w:pPr>
              <w:bidi/>
              <w:spacing w:afterLines="20" w:after="48"/>
              <w:jc w:val="left"/>
              <w:rPr>
                <w:color w:val="000000"/>
                <w:sz w:val="21"/>
                <w:szCs w:val="21"/>
                <w:lang w:eastAsia="en-CA" w:bidi="ar-LB"/>
              </w:rPr>
            </w:pPr>
          </w:p>
        </w:tc>
        <w:tc>
          <w:tcPr>
            <w:tcW w:w="810" w:type="dxa"/>
            <w:tcBorders>
              <w:top w:val="single" w:sz="2" w:space="0" w:color="auto"/>
              <w:left w:val="single" w:sz="4" w:space="0" w:color="auto"/>
              <w:bottom w:val="single" w:sz="4" w:space="0" w:color="auto"/>
              <w:right w:val="single" w:sz="4" w:space="0" w:color="auto"/>
            </w:tcBorders>
          </w:tcPr>
          <w:p w14:paraId="45D9FB09" w14:textId="6B7A6436" w:rsidR="003F1A32" w:rsidRPr="00B05453" w:rsidRDefault="00B11503" w:rsidP="00B11503">
            <w:pPr>
              <w:bidi/>
              <w:spacing w:afterLines="20" w:after="48"/>
              <w:jc w:val="left"/>
              <w:rPr>
                <w:color w:val="000000"/>
                <w:sz w:val="21"/>
                <w:szCs w:val="21"/>
                <w:lang w:eastAsia="en-CA" w:bidi="ar-LB"/>
              </w:rPr>
            </w:pPr>
            <w:r w:rsidRPr="00B05453">
              <w:rPr>
                <w:color w:val="000000"/>
                <w:sz w:val="21"/>
                <w:szCs w:val="21"/>
                <w:rtl/>
                <w:lang w:eastAsia="en-CA" w:bidi="ar-LB"/>
              </w:rPr>
              <w:t>200,000</w:t>
            </w:r>
          </w:p>
        </w:tc>
        <w:tc>
          <w:tcPr>
            <w:tcW w:w="720" w:type="dxa"/>
            <w:tcBorders>
              <w:top w:val="single" w:sz="2" w:space="0" w:color="auto"/>
              <w:left w:val="single" w:sz="4" w:space="0" w:color="auto"/>
              <w:bottom w:val="single" w:sz="4" w:space="0" w:color="auto"/>
              <w:right w:val="single" w:sz="4" w:space="0" w:color="auto"/>
            </w:tcBorders>
          </w:tcPr>
          <w:p w14:paraId="56806B2C" w14:textId="4B04ED96"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0</w:t>
            </w:r>
          </w:p>
        </w:tc>
        <w:tc>
          <w:tcPr>
            <w:tcW w:w="810" w:type="dxa"/>
            <w:tcBorders>
              <w:top w:val="single" w:sz="2" w:space="0" w:color="auto"/>
              <w:left w:val="single" w:sz="4" w:space="0" w:color="auto"/>
              <w:bottom w:val="single" w:sz="4" w:space="0" w:color="auto"/>
              <w:right w:val="single" w:sz="4" w:space="0" w:color="auto"/>
            </w:tcBorders>
          </w:tcPr>
          <w:p w14:paraId="179C6E33" w14:textId="3B669C8B"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118,750</w:t>
            </w:r>
          </w:p>
        </w:tc>
        <w:tc>
          <w:tcPr>
            <w:tcW w:w="630" w:type="dxa"/>
            <w:tcBorders>
              <w:top w:val="single" w:sz="2" w:space="0" w:color="auto"/>
              <w:left w:val="single" w:sz="4" w:space="0" w:color="auto"/>
              <w:bottom w:val="single" w:sz="4" w:space="0" w:color="auto"/>
              <w:right w:val="single" w:sz="4" w:space="0" w:color="auto"/>
            </w:tcBorders>
          </w:tcPr>
          <w:p w14:paraId="08CD15A1" w14:textId="4D462DD5"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0</w:t>
            </w:r>
          </w:p>
        </w:tc>
        <w:tc>
          <w:tcPr>
            <w:tcW w:w="713" w:type="dxa"/>
            <w:tcBorders>
              <w:top w:val="single" w:sz="2" w:space="0" w:color="auto"/>
              <w:left w:val="single" w:sz="4" w:space="0" w:color="auto"/>
              <w:bottom w:val="single" w:sz="4" w:space="0" w:color="auto"/>
              <w:right w:val="single" w:sz="4" w:space="0" w:color="auto"/>
            </w:tcBorders>
          </w:tcPr>
          <w:p w14:paraId="7586B219" w14:textId="31C409F9"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48,750</w:t>
            </w:r>
          </w:p>
        </w:tc>
        <w:tc>
          <w:tcPr>
            <w:tcW w:w="810" w:type="dxa"/>
            <w:tcBorders>
              <w:top w:val="single" w:sz="2" w:space="0" w:color="auto"/>
              <w:left w:val="single" w:sz="4" w:space="0" w:color="auto"/>
              <w:bottom w:val="single" w:sz="4" w:space="0" w:color="auto"/>
              <w:right w:val="single" w:sz="4" w:space="0" w:color="auto"/>
            </w:tcBorders>
          </w:tcPr>
          <w:p w14:paraId="7DB504E9" w14:textId="26CCABCB"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487,500</w:t>
            </w:r>
          </w:p>
        </w:tc>
      </w:tr>
      <w:tr w:rsidR="003C7BFA" w:rsidRPr="00B05453" w14:paraId="31163F5F" w14:textId="126548BE" w:rsidTr="003C7BFA">
        <w:trPr>
          <w:trHeight w:val="170"/>
        </w:trPr>
        <w:tc>
          <w:tcPr>
            <w:tcW w:w="1174"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3F1A32" w:rsidRPr="00B05453" w:rsidRDefault="003F1A32" w:rsidP="00821CE8">
            <w:pPr>
              <w:bidi/>
              <w:rPr>
                <w:sz w:val="21"/>
                <w:szCs w:val="21"/>
                <w:lang w:bidi="ar-LB"/>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3F1A32" w:rsidRPr="00B05453" w:rsidRDefault="003F1A32" w:rsidP="00821CE8">
            <w:pPr>
              <w:bidi/>
              <w:jc w:val="center"/>
              <w:rPr>
                <w:sz w:val="21"/>
                <w:szCs w:val="21"/>
                <w:lang w:bidi="ar-LB"/>
              </w:rPr>
            </w:pPr>
          </w:p>
        </w:tc>
        <w:tc>
          <w:tcPr>
            <w:tcW w:w="1170" w:type="dxa"/>
            <w:tcBorders>
              <w:top w:val="single" w:sz="4" w:space="0" w:color="auto"/>
              <w:left w:val="single" w:sz="4" w:space="0" w:color="auto"/>
              <w:bottom w:val="single" w:sz="4" w:space="0" w:color="auto"/>
              <w:right w:val="single" w:sz="4" w:space="0" w:color="auto"/>
            </w:tcBorders>
            <w:hideMark/>
          </w:tcPr>
          <w:p w14:paraId="3DA0F89B" w14:textId="370D9D08" w:rsidR="003F1A32" w:rsidRPr="00B05453" w:rsidRDefault="00B11503" w:rsidP="00821CE8">
            <w:pPr>
              <w:bidi/>
              <w:spacing w:afterLines="20" w:after="48"/>
              <w:jc w:val="left"/>
              <w:rPr>
                <w:sz w:val="21"/>
                <w:szCs w:val="21"/>
                <w:lang w:bidi="ar-LB"/>
              </w:rPr>
            </w:pPr>
            <w:r w:rsidRPr="00B05453">
              <w:rPr>
                <w:sz w:val="21"/>
                <w:szCs w:val="21"/>
                <w:rtl/>
                <w:lang w:bidi="ar-LB"/>
              </w:rPr>
              <w:t>تكاليف الدعم</w:t>
            </w:r>
          </w:p>
        </w:tc>
        <w:tc>
          <w:tcPr>
            <w:tcW w:w="810" w:type="dxa"/>
            <w:tcBorders>
              <w:top w:val="single" w:sz="4" w:space="0" w:color="auto"/>
              <w:left w:val="single" w:sz="4" w:space="0" w:color="auto"/>
              <w:bottom w:val="single" w:sz="4" w:space="0" w:color="auto"/>
              <w:right w:val="single" w:sz="4" w:space="0" w:color="auto"/>
            </w:tcBorders>
          </w:tcPr>
          <w:p w14:paraId="636E2FBE" w14:textId="65F8F036"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8,400</w:t>
            </w:r>
          </w:p>
        </w:tc>
        <w:tc>
          <w:tcPr>
            <w:tcW w:w="630" w:type="dxa"/>
            <w:tcBorders>
              <w:top w:val="single" w:sz="4" w:space="0" w:color="auto"/>
              <w:left w:val="single" w:sz="4" w:space="0" w:color="auto"/>
              <w:bottom w:val="single" w:sz="4" w:space="0" w:color="auto"/>
              <w:right w:val="single" w:sz="4" w:space="0" w:color="auto"/>
            </w:tcBorders>
          </w:tcPr>
          <w:p w14:paraId="152A7946" w14:textId="6B7BBB79"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0</w:t>
            </w:r>
          </w:p>
        </w:tc>
        <w:tc>
          <w:tcPr>
            <w:tcW w:w="810" w:type="dxa"/>
            <w:tcBorders>
              <w:top w:val="single" w:sz="4" w:space="0" w:color="auto"/>
              <w:left w:val="single" w:sz="4" w:space="0" w:color="auto"/>
              <w:bottom w:val="single" w:sz="4" w:space="0" w:color="auto"/>
              <w:right w:val="single" w:sz="4" w:space="0" w:color="auto"/>
            </w:tcBorders>
          </w:tcPr>
          <w:p w14:paraId="197B1F77" w14:textId="4493B6D8" w:rsidR="003F1A32" w:rsidRPr="00B05453" w:rsidRDefault="003F1A32"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2372D214" w14:textId="3C7A6E69"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14,000</w:t>
            </w:r>
          </w:p>
        </w:tc>
        <w:tc>
          <w:tcPr>
            <w:tcW w:w="720" w:type="dxa"/>
            <w:tcBorders>
              <w:top w:val="single" w:sz="4" w:space="0" w:color="auto"/>
              <w:left w:val="single" w:sz="4" w:space="0" w:color="auto"/>
              <w:bottom w:val="single" w:sz="4" w:space="0" w:color="auto"/>
              <w:right w:val="single" w:sz="4" w:space="0" w:color="auto"/>
            </w:tcBorders>
          </w:tcPr>
          <w:p w14:paraId="06F20570" w14:textId="03358432"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0</w:t>
            </w:r>
          </w:p>
        </w:tc>
        <w:tc>
          <w:tcPr>
            <w:tcW w:w="810" w:type="dxa"/>
            <w:tcBorders>
              <w:top w:val="single" w:sz="4" w:space="0" w:color="auto"/>
              <w:left w:val="single" w:sz="4" w:space="0" w:color="auto"/>
              <w:bottom w:val="single" w:sz="4" w:space="0" w:color="auto"/>
              <w:right w:val="single" w:sz="4" w:space="0" w:color="auto"/>
            </w:tcBorders>
          </w:tcPr>
          <w:p w14:paraId="0DC747B2" w14:textId="69F3091C"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8,313</w:t>
            </w:r>
          </w:p>
        </w:tc>
        <w:tc>
          <w:tcPr>
            <w:tcW w:w="630" w:type="dxa"/>
            <w:tcBorders>
              <w:top w:val="single" w:sz="4" w:space="0" w:color="auto"/>
              <w:left w:val="single" w:sz="4" w:space="0" w:color="auto"/>
              <w:bottom w:val="single" w:sz="4" w:space="0" w:color="auto"/>
              <w:right w:val="single" w:sz="4" w:space="0" w:color="auto"/>
            </w:tcBorders>
          </w:tcPr>
          <w:p w14:paraId="22861A91" w14:textId="4E9CC6EE"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0</w:t>
            </w:r>
          </w:p>
        </w:tc>
        <w:tc>
          <w:tcPr>
            <w:tcW w:w="713" w:type="dxa"/>
            <w:tcBorders>
              <w:top w:val="single" w:sz="4" w:space="0" w:color="auto"/>
              <w:left w:val="single" w:sz="4" w:space="0" w:color="auto"/>
              <w:bottom w:val="single" w:sz="4" w:space="0" w:color="auto"/>
              <w:right w:val="single" w:sz="4" w:space="0" w:color="auto"/>
            </w:tcBorders>
          </w:tcPr>
          <w:p w14:paraId="3CD4EAD9" w14:textId="6A2D814E"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3,413</w:t>
            </w:r>
          </w:p>
        </w:tc>
        <w:tc>
          <w:tcPr>
            <w:tcW w:w="810" w:type="dxa"/>
            <w:tcBorders>
              <w:top w:val="single" w:sz="4" w:space="0" w:color="auto"/>
              <w:left w:val="single" w:sz="4" w:space="0" w:color="auto"/>
              <w:bottom w:val="single" w:sz="4" w:space="0" w:color="auto"/>
              <w:right w:val="single" w:sz="4" w:space="0" w:color="auto"/>
            </w:tcBorders>
          </w:tcPr>
          <w:p w14:paraId="52A44EF4" w14:textId="686F2CD0" w:rsidR="003F1A32"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34,125</w:t>
            </w:r>
          </w:p>
        </w:tc>
      </w:tr>
      <w:tr w:rsidR="003C7BFA" w:rsidRPr="00B05453" w14:paraId="0F1F24F9" w14:textId="06D7B319" w:rsidTr="003C7BFA">
        <w:trPr>
          <w:trHeight w:val="242"/>
        </w:trPr>
        <w:tc>
          <w:tcPr>
            <w:tcW w:w="2074"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2571C16F" w:rsidR="00B11503" w:rsidRPr="00B05453" w:rsidRDefault="00B11503" w:rsidP="00B11503">
            <w:pPr>
              <w:bidi/>
              <w:spacing w:afterLines="20" w:after="48"/>
              <w:jc w:val="left"/>
              <w:rPr>
                <w:sz w:val="21"/>
                <w:szCs w:val="21"/>
                <w:lang w:bidi="ar-LB"/>
              </w:rPr>
            </w:pPr>
            <w:r w:rsidRPr="00B05453">
              <w:rPr>
                <w:sz w:val="21"/>
                <w:szCs w:val="21"/>
                <w:rtl/>
                <w:lang w:bidi="ar-LB"/>
              </w:rPr>
              <w:t>التمويل الذي وافقت عليه اللجنة التنفيذية (دولار أمريكي)</w:t>
            </w:r>
          </w:p>
        </w:tc>
        <w:tc>
          <w:tcPr>
            <w:tcW w:w="1170" w:type="dxa"/>
            <w:tcBorders>
              <w:top w:val="single" w:sz="4" w:space="0" w:color="auto"/>
              <w:left w:val="single" w:sz="4" w:space="0" w:color="auto"/>
              <w:bottom w:val="single" w:sz="4" w:space="0" w:color="auto"/>
              <w:right w:val="single" w:sz="4" w:space="0" w:color="auto"/>
            </w:tcBorders>
            <w:hideMark/>
          </w:tcPr>
          <w:p w14:paraId="76A1DEFE" w14:textId="5A37A036" w:rsidR="00B11503" w:rsidRPr="00B05453" w:rsidRDefault="00B11503" w:rsidP="00B11503">
            <w:pPr>
              <w:bidi/>
              <w:spacing w:afterLines="20" w:after="48"/>
              <w:jc w:val="left"/>
              <w:rPr>
                <w:sz w:val="21"/>
                <w:szCs w:val="21"/>
                <w:lang w:bidi="ar-LB"/>
              </w:rPr>
            </w:pPr>
            <w:r w:rsidRPr="00B05453">
              <w:rPr>
                <w:sz w:val="21"/>
                <w:szCs w:val="21"/>
                <w:rtl/>
                <w:lang w:bidi="ar-LB"/>
              </w:rPr>
              <w:t>تكاليف المشروع</w:t>
            </w:r>
          </w:p>
        </w:tc>
        <w:tc>
          <w:tcPr>
            <w:tcW w:w="810" w:type="dxa"/>
            <w:tcBorders>
              <w:top w:val="single" w:sz="4" w:space="0" w:color="auto"/>
              <w:left w:val="single" w:sz="4" w:space="0" w:color="auto"/>
              <w:bottom w:val="single" w:sz="4" w:space="0" w:color="auto"/>
              <w:right w:val="single" w:sz="4" w:space="0" w:color="auto"/>
            </w:tcBorders>
          </w:tcPr>
          <w:p w14:paraId="3AF4AACA" w14:textId="0A42BEE9" w:rsidR="00B11503"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120,000</w:t>
            </w:r>
          </w:p>
        </w:tc>
        <w:tc>
          <w:tcPr>
            <w:tcW w:w="630" w:type="dxa"/>
            <w:tcBorders>
              <w:top w:val="single" w:sz="4" w:space="0" w:color="auto"/>
              <w:left w:val="single" w:sz="4" w:space="0" w:color="auto"/>
              <w:bottom w:val="single" w:sz="4" w:space="0" w:color="auto"/>
              <w:right w:val="single" w:sz="4" w:space="0" w:color="auto"/>
            </w:tcBorders>
          </w:tcPr>
          <w:p w14:paraId="5748CC3E"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1ED03D98"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35D7A63E" w14:textId="77777777" w:rsidR="00B11503" w:rsidRPr="00B05453" w:rsidRDefault="00B11503" w:rsidP="00B11503">
            <w:pPr>
              <w:bidi/>
              <w:spacing w:afterLines="20" w:after="48"/>
              <w:jc w:val="left"/>
              <w:rPr>
                <w:color w:val="000000"/>
                <w:sz w:val="21"/>
                <w:szCs w:val="21"/>
                <w:lang w:eastAsia="en-CA" w:bidi="ar-LB"/>
              </w:rPr>
            </w:pPr>
          </w:p>
        </w:tc>
        <w:tc>
          <w:tcPr>
            <w:tcW w:w="720" w:type="dxa"/>
            <w:tcBorders>
              <w:top w:val="single" w:sz="4" w:space="0" w:color="auto"/>
              <w:left w:val="single" w:sz="4" w:space="0" w:color="auto"/>
              <w:bottom w:val="single" w:sz="4" w:space="0" w:color="auto"/>
              <w:right w:val="single" w:sz="4" w:space="0" w:color="auto"/>
            </w:tcBorders>
          </w:tcPr>
          <w:p w14:paraId="2D1170F1"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11268DEB" w14:textId="77777777" w:rsidR="00B11503" w:rsidRPr="00B05453" w:rsidRDefault="00B11503" w:rsidP="00B11503">
            <w:pPr>
              <w:bidi/>
              <w:spacing w:afterLines="20" w:after="48"/>
              <w:jc w:val="left"/>
              <w:rPr>
                <w:color w:val="000000"/>
                <w:sz w:val="21"/>
                <w:szCs w:val="21"/>
                <w:lang w:eastAsia="en-CA" w:bidi="ar-LB"/>
              </w:rPr>
            </w:pPr>
          </w:p>
        </w:tc>
        <w:tc>
          <w:tcPr>
            <w:tcW w:w="630" w:type="dxa"/>
            <w:tcBorders>
              <w:top w:val="single" w:sz="4" w:space="0" w:color="auto"/>
              <w:left w:val="single" w:sz="4" w:space="0" w:color="auto"/>
              <w:bottom w:val="single" w:sz="4" w:space="0" w:color="auto"/>
              <w:right w:val="single" w:sz="4" w:space="0" w:color="auto"/>
            </w:tcBorders>
          </w:tcPr>
          <w:p w14:paraId="240C491A" w14:textId="77777777" w:rsidR="00B11503" w:rsidRPr="00B05453" w:rsidRDefault="00B11503" w:rsidP="00B11503">
            <w:pPr>
              <w:bidi/>
              <w:spacing w:afterLines="20" w:after="48"/>
              <w:jc w:val="left"/>
              <w:rPr>
                <w:color w:val="000000"/>
                <w:sz w:val="21"/>
                <w:szCs w:val="21"/>
                <w:lang w:eastAsia="en-CA" w:bidi="ar-LB"/>
              </w:rPr>
            </w:pPr>
          </w:p>
        </w:tc>
        <w:tc>
          <w:tcPr>
            <w:tcW w:w="713" w:type="dxa"/>
            <w:tcBorders>
              <w:top w:val="single" w:sz="4" w:space="0" w:color="auto"/>
              <w:left w:val="single" w:sz="4" w:space="0" w:color="auto"/>
              <w:bottom w:val="single" w:sz="4" w:space="0" w:color="auto"/>
              <w:right w:val="single" w:sz="4" w:space="0" w:color="auto"/>
            </w:tcBorders>
          </w:tcPr>
          <w:p w14:paraId="0B00A029"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1BFE89E5" w14:textId="6966A301" w:rsidR="00B11503"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120,000</w:t>
            </w:r>
          </w:p>
        </w:tc>
      </w:tr>
      <w:tr w:rsidR="003C7BFA" w:rsidRPr="00B05453" w14:paraId="658FA8C3" w14:textId="64F69F98" w:rsidTr="003C7BFA">
        <w:trPr>
          <w:trHeight w:val="177"/>
        </w:trPr>
        <w:tc>
          <w:tcPr>
            <w:tcW w:w="2074"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B11503" w:rsidRPr="00B05453" w:rsidRDefault="00B11503" w:rsidP="00B11503">
            <w:pPr>
              <w:bidi/>
              <w:rPr>
                <w:sz w:val="21"/>
                <w:szCs w:val="21"/>
                <w:lang w:bidi="ar-LB"/>
              </w:rPr>
            </w:pPr>
          </w:p>
        </w:tc>
        <w:tc>
          <w:tcPr>
            <w:tcW w:w="1170" w:type="dxa"/>
            <w:tcBorders>
              <w:top w:val="single" w:sz="4" w:space="0" w:color="auto"/>
              <w:left w:val="single" w:sz="4" w:space="0" w:color="auto"/>
              <w:bottom w:val="single" w:sz="4" w:space="0" w:color="auto"/>
              <w:right w:val="single" w:sz="4" w:space="0" w:color="auto"/>
            </w:tcBorders>
            <w:hideMark/>
          </w:tcPr>
          <w:p w14:paraId="24C61B9D" w14:textId="568E4D2E" w:rsidR="00B11503" w:rsidRPr="00B05453" w:rsidRDefault="00B11503" w:rsidP="00B11503">
            <w:pPr>
              <w:bidi/>
              <w:spacing w:afterLines="20" w:after="48"/>
              <w:jc w:val="left"/>
              <w:rPr>
                <w:sz w:val="21"/>
                <w:szCs w:val="21"/>
                <w:lang w:bidi="ar-LB"/>
              </w:rPr>
            </w:pPr>
            <w:r w:rsidRPr="00B05453">
              <w:rPr>
                <w:sz w:val="21"/>
                <w:szCs w:val="21"/>
                <w:rtl/>
                <w:lang w:bidi="ar-LB"/>
              </w:rPr>
              <w:t>تكاليف الدعم</w:t>
            </w:r>
          </w:p>
        </w:tc>
        <w:tc>
          <w:tcPr>
            <w:tcW w:w="810" w:type="dxa"/>
            <w:tcBorders>
              <w:top w:val="single" w:sz="4" w:space="0" w:color="auto"/>
              <w:left w:val="single" w:sz="4" w:space="0" w:color="auto"/>
              <w:bottom w:val="single" w:sz="4" w:space="0" w:color="auto"/>
              <w:right w:val="single" w:sz="4" w:space="0" w:color="auto"/>
            </w:tcBorders>
          </w:tcPr>
          <w:p w14:paraId="5F1E29E1" w14:textId="4839147D" w:rsidR="00B11503"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8,400</w:t>
            </w:r>
          </w:p>
        </w:tc>
        <w:tc>
          <w:tcPr>
            <w:tcW w:w="630" w:type="dxa"/>
            <w:tcBorders>
              <w:top w:val="single" w:sz="4" w:space="0" w:color="auto"/>
              <w:left w:val="single" w:sz="4" w:space="0" w:color="auto"/>
              <w:bottom w:val="single" w:sz="4" w:space="0" w:color="auto"/>
              <w:right w:val="single" w:sz="4" w:space="0" w:color="auto"/>
            </w:tcBorders>
          </w:tcPr>
          <w:p w14:paraId="23398065"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6FFF6C7E"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34F21AC1" w14:textId="77777777" w:rsidR="00B11503" w:rsidRPr="00B05453" w:rsidRDefault="00B11503" w:rsidP="00B11503">
            <w:pPr>
              <w:bidi/>
              <w:spacing w:afterLines="20" w:after="48"/>
              <w:jc w:val="left"/>
              <w:rPr>
                <w:color w:val="000000"/>
                <w:sz w:val="21"/>
                <w:szCs w:val="21"/>
                <w:lang w:eastAsia="en-CA" w:bidi="ar-LB"/>
              </w:rPr>
            </w:pPr>
          </w:p>
        </w:tc>
        <w:tc>
          <w:tcPr>
            <w:tcW w:w="720" w:type="dxa"/>
            <w:tcBorders>
              <w:top w:val="single" w:sz="4" w:space="0" w:color="auto"/>
              <w:left w:val="single" w:sz="4" w:space="0" w:color="auto"/>
              <w:bottom w:val="single" w:sz="4" w:space="0" w:color="auto"/>
              <w:right w:val="single" w:sz="4" w:space="0" w:color="auto"/>
            </w:tcBorders>
          </w:tcPr>
          <w:p w14:paraId="46F9370E"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61C1DEDD" w14:textId="77777777" w:rsidR="00B11503" w:rsidRPr="00B05453" w:rsidRDefault="00B11503" w:rsidP="00B11503">
            <w:pPr>
              <w:bidi/>
              <w:spacing w:afterLines="20" w:after="48"/>
              <w:jc w:val="left"/>
              <w:rPr>
                <w:color w:val="000000"/>
                <w:sz w:val="21"/>
                <w:szCs w:val="21"/>
                <w:lang w:eastAsia="en-CA" w:bidi="ar-LB"/>
              </w:rPr>
            </w:pPr>
          </w:p>
        </w:tc>
        <w:tc>
          <w:tcPr>
            <w:tcW w:w="630" w:type="dxa"/>
            <w:tcBorders>
              <w:top w:val="single" w:sz="4" w:space="0" w:color="auto"/>
              <w:left w:val="single" w:sz="4" w:space="0" w:color="auto"/>
              <w:bottom w:val="single" w:sz="4" w:space="0" w:color="auto"/>
              <w:right w:val="single" w:sz="4" w:space="0" w:color="auto"/>
            </w:tcBorders>
          </w:tcPr>
          <w:p w14:paraId="52499689" w14:textId="77777777" w:rsidR="00B11503" w:rsidRPr="00B05453" w:rsidRDefault="00B11503" w:rsidP="00B11503">
            <w:pPr>
              <w:bidi/>
              <w:spacing w:afterLines="20" w:after="48"/>
              <w:jc w:val="left"/>
              <w:rPr>
                <w:color w:val="000000"/>
                <w:sz w:val="21"/>
                <w:szCs w:val="21"/>
                <w:lang w:eastAsia="en-CA" w:bidi="ar-LB"/>
              </w:rPr>
            </w:pPr>
          </w:p>
        </w:tc>
        <w:tc>
          <w:tcPr>
            <w:tcW w:w="713" w:type="dxa"/>
            <w:tcBorders>
              <w:top w:val="single" w:sz="4" w:space="0" w:color="auto"/>
              <w:left w:val="single" w:sz="4" w:space="0" w:color="auto"/>
              <w:bottom w:val="single" w:sz="4" w:space="0" w:color="auto"/>
              <w:right w:val="single" w:sz="4" w:space="0" w:color="auto"/>
            </w:tcBorders>
          </w:tcPr>
          <w:p w14:paraId="50BEE021"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64557BE2" w14:textId="588944F7" w:rsidR="00B11503"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8,400</w:t>
            </w:r>
          </w:p>
        </w:tc>
      </w:tr>
      <w:tr w:rsidR="003C7BFA" w:rsidRPr="00B05453" w14:paraId="726CF5CE" w14:textId="472C885F" w:rsidTr="003C7BFA">
        <w:trPr>
          <w:trHeight w:val="252"/>
        </w:trPr>
        <w:tc>
          <w:tcPr>
            <w:tcW w:w="2074"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64E523E8" w:rsidR="00B11503" w:rsidRPr="00B05453" w:rsidRDefault="00B11503" w:rsidP="00B11503">
            <w:pPr>
              <w:bidi/>
              <w:spacing w:afterLines="20" w:after="48"/>
              <w:ind w:right="-85"/>
              <w:jc w:val="left"/>
              <w:rPr>
                <w:sz w:val="21"/>
                <w:szCs w:val="21"/>
                <w:lang w:bidi="ar-LB"/>
              </w:rPr>
            </w:pPr>
            <w:r w:rsidRPr="00B05453">
              <w:rPr>
                <w:sz w:val="21"/>
                <w:szCs w:val="21"/>
                <w:rtl/>
                <w:lang w:bidi="ar-LB"/>
              </w:rPr>
              <w:t>مجموع الأموال المطلوب الموافقة عليها في هذا الاجتماع (دولار أمريكي)</w:t>
            </w:r>
          </w:p>
        </w:tc>
        <w:tc>
          <w:tcPr>
            <w:tcW w:w="1170" w:type="dxa"/>
            <w:tcBorders>
              <w:top w:val="single" w:sz="4" w:space="0" w:color="auto"/>
              <w:left w:val="single" w:sz="4" w:space="0" w:color="auto"/>
              <w:bottom w:val="single" w:sz="4" w:space="0" w:color="auto"/>
              <w:right w:val="single" w:sz="4" w:space="0" w:color="auto"/>
            </w:tcBorders>
            <w:hideMark/>
          </w:tcPr>
          <w:p w14:paraId="60441079" w14:textId="3BF57C8C" w:rsidR="00B11503" w:rsidRPr="00B05453" w:rsidRDefault="00B11503" w:rsidP="00B11503">
            <w:pPr>
              <w:bidi/>
              <w:spacing w:afterLines="20" w:after="48"/>
              <w:jc w:val="left"/>
              <w:rPr>
                <w:sz w:val="21"/>
                <w:szCs w:val="21"/>
                <w:lang w:bidi="ar-LB"/>
              </w:rPr>
            </w:pPr>
            <w:r w:rsidRPr="00B05453">
              <w:rPr>
                <w:sz w:val="21"/>
                <w:szCs w:val="21"/>
                <w:rtl/>
                <w:lang w:bidi="ar-LB"/>
              </w:rPr>
              <w:t>تكاليف المشروع</w:t>
            </w:r>
          </w:p>
        </w:tc>
        <w:tc>
          <w:tcPr>
            <w:tcW w:w="810" w:type="dxa"/>
            <w:tcBorders>
              <w:top w:val="single" w:sz="4" w:space="0" w:color="auto"/>
              <w:left w:val="single" w:sz="4" w:space="0" w:color="auto"/>
              <w:bottom w:val="single" w:sz="4" w:space="0" w:color="auto"/>
              <w:right w:val="single" w:sz="4" w:space="0" w:color="auto"/>
            </w:tcBorders>
          </w:tcPr>
          <w:p w14:paraId="2E38CF05" w14:textId="77777777" w:rsidR="00B11503" w:rsidRPr="00B05453" w:rsidRDefault="00B11503" w:rsidP="00B11503">
            <w:pPr>
              <w:bidi/>
              <w:spacing w:afterLines="20" w:after="48"/>
              <w:jc w:val="left"/>
              <w:rPr>
                <w:color w:val="000000"/>
                <w:sz w:val="21"/>
                <w:szCs w:val="21"/>
                <w:lang w:eastAsia="en-CA" w:bidi="ar-LB"/>
              </w:rPr>
            </w:pPr>
          </w:p>
        </w:tc>
        <w:tc>
          <w:tcPr>
            <w:tcW w:w="630" w:type="dxa"/>
            <w:tcBorders>
              <w:top w:val="single" w:sz="4" w:space="0" w:color="auto"/>
              <w:left w:val="single" w:sz="4" w:space="0" w:color="auto"/>
              <w:bottom w:val="single" w:sz="4" w:space="0" w:color="auto"/>
              <w:right w:val="single" w:sz="4" w:space="0" w:color="auto"/>
            </w:tcBorders>
          </w:tcPr>
          <w:p w14:paraId="546ABD38"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1DE9F559" w14:textId="767C435C" w:rsidR="00B11503"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200,000</w:t>
            </w:r>
          </w:p>
        </w:tc>
        <w:tc>
          <w:tcPr>
            <w:tcW w:w="810" w:type="dxa"/>
            <w:tcBorders>
              <w:top w:val="single" w:sz="4" w:space="0" w:color="auto"/>
              <w:left w:val="single" w:sz="4" w:space="0" w:color="auto"/>
              <w:bottom w:val="single" w:sz="4" w:space="0" w:color="auto"/>
              <w:right w:val="single" w:sz="4" w:space="0" w:color="auto"/>
            </w:tcBorders>
          </w:tcPr>
          <w:p w14:paraId="33760F4E" w14:textId="38340AAF" w:rsidR="00B11503" w:rsidRPr="00B05453" w:rsidRDefault="00B11503" w:rsidP="00B11503">
            <w:pPr>
              <w:bidi/>
              <w:spacing w:afterLines="20" w:after="48"/>
              <w:jc w:val="left"/>
              <w:rPr>
                <w:color w:val="000000"/>
                <w:sz w:val="21"/>
                <w:szCs w:val="21"/>
                <w:lang w:eastAsia="en-CA" w:bidi="ar-LB"/>
              </w:rPr>
            </w:pPr>
          </w:p>
        </w:tc>
        <w:tc>
          <w:tcPr>
            <w:tcW w:w="720" w:type="dxa"/>
            <w:tcBorders>
              <w:top w:val="single" w:sz="4" w:space="0" w:color="auto"/>
              <w:left w:val="single" w:sz="4" w:space="0" w:color="auto"/>
              <w:bottom w:val="single" w:sz="4" w:space="0" w:color="auto"/>
              <w:right w:val="single" w:sz="4" w:space="0" w:color="auto"/>
            </w:tcBorders>
          </w:tcPr>
          <w:p w14:paraId="5335F11C"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576FADD7" w14:textId="77777777" w:rsidR="00B11503" w:rsidRPr="00B05453" w:rsidRDefault="00B11503" w:rsidP="00B11503">
            <w:pPr>
              <w:bidi/>
              <w:spacing w:afterLines="20" w:after="48"/>
              <w:jc w:val="left"/>
              <w:rPr>
                <w:color w:val="000000"/>
                <w:sz w:val="21"/>
                <w:szCs w:val="21"/>
                <w:lang w:eastAsia="en-CA" w:bidi="ar-LB"/>
              </w:rPr>
            </w:pPr>
          </w:p>
        </w:tc>
        <w:tc>
          <w:tcPr>
            <w:tcW w:w="630" w:type="dxa"/>
            <w:tcBorders>
              <w:top w:val="single" w:sz="4" w:space="0" w:color="auto"/>
              <w:left w:val="single" w:sz="4" w:space="0" w:color="auto"/>
              <w:bottom w:val="single" w:sz="4" w:space="0" w:color="auto"/>
              <w:right w:val="single" w:sz="4" w:space="0" w:color="auto"/>
            </w:tcBorders>
          </w:tcPr>
          <w:p w14:paraId="7AECFC69" w14:textId="77777777" w:rsidR="00B11503" w:rsidRPr="00B05453" w:rsidRDefault="00B11503" w:rsidP="00B11503">
            <w:pPr>
              <w:bidi/>
              <w:spacing w:afterLines="20" w:after="48"/>
              <w:jc w:val="left"/>
              <w:rPr>
                <w:color w:val="000000"/>
                <w:sz w:val="21"/>
                <w:szCs w:val="21"/>
                <w:lang w:eastAsia="en-CA" w:bidi="ar-LB"/>
              </w:rPr>
            </w:pPr>
          </w:p>
        </w:tc>
        <w:tc>
          <w:tcPr>
            <w:tcW w:w="713" w:type="dxa"/>
            <w:tcBorders>
              <w:top w:val="single" w:sz="4" w:space="0" w:color="auto"/>
              <w:left w:val="single" w:sz="4" w:space="0" w:color="auto"/>
              <w:bottom w:val="single" w:sz="4" w:space="0" w:color="auto"/>
              <w:right w:val="single" w:sz="4" w:space="0" w:color="auto"/>
            </w:tcBorders>
          </w:tcPr>
          <w:p w14:paraId="7F9E600C"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12788F4A" w14:textId="62D9EB2E" w:rsidR="00B11503"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200,000</w:t>
            </w:r>
          </w:p>
        </w:tc>
      </w:tr>
      <w:tr w:rsidR="003C7BFA" w:rsidRPr="00B05453" w14:paraId="718A8475" w14:textId="1ACAD130" w:rsidTr="003C7BFA">
        <w:trPr>
          <w:trHeight w:val="243"/>
        </w:trPr>
        <w:tc>
          <w:tcPr>
            <w:tcW w:w="2074"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B11503" w:rsidRPr="00B05453" w:rsidRDefault="00B11503" w:rsidP="00B11503">
            <w:pPr>
              <w:bidi/>
              <w:rPr>
                <w:sz w:val="21"/>
                <w:szCs w:val="21"/>
                <w:lang w:bidi="ar-LB"/>
              </w:rPr>
            </w:pPr>
          </w:p>
        </w:tc>
        <w:tc>
          <w:tcPr>
            <w:tcW w:w="1170" w:type="dxa"/>
            <w:tcBorders>
              <w:top w:val="single" w:sz="4" w:space="0" w:color="auto"/>
              <w:left w:val="single" w:sz="4" w:space="0" w:color="auto"/>
              <w:bottom w:val="single" w:sz="4" w:space="0" w:color="auto"/>
              <w:right w:val="single" w:sz="4" w:space="0" w:color="auto"/>
            </w:tcBorders>
            <w:hideMark/>
          </w:tcPr>
          <w:p w14:paraId="113DA91B" w14:textId="50C0DE5D" w:rsidR="00B11503" w:rsidRPr="00B05453" w:rsidRDefault="00B11503" w:rsidP="00B11503">
            <w:pPr>
              <w:bidi/>
              <w:spacing w:afterLines="20" w:after="48"/>
              <w:jc w:val="left"/>
              <w:rPr>
                <w:sz w:val="21"/>
                <w:szCs w:val="21"/>
                <w:lang w:bidi="ar-LB"/>
              </w:rPr>
            </w:pPr>
            <w:r w:rsidRPr="00B05453">
              <w:rPr>
                <w:sz w:val="21"/>
                <w:szCs w:val="21"/>
                <w:rtl/>
                <w:lang w:bidi="ar-LB"/>
              </w:rPr>
              <w:t>تكاليف الدعم</w:t>
            </w:r>
          </w:p>
        </w:tc>
        <w:tc>
          <w:tcPr>
            <w:tcW w:w="810" w:type="dxa"/>
            <w:tcBorders>
              <w:top w:val="single" w:sz="4" w:space="0" w:color="auto"/>
              <w:left w:val="single" w:sz="4" w:space="0" w:color="auto"/>
              <w:bottom w:val="single" w:sz="4" w:space="0" w:color="auto"/>
              <w:right w:val="single" w:sz="4" w:space="0" w:color="auto"/>
            </w:tcBorders>
          </w:tcPr>
          <w:p w14:paraId="058D2F9A" w14:textId="77777777" w:rsidR="00B11503" w:rsidRPr="00B05453" w:rsidRDefault="00B11503" w:rsidP="00B11503">
            <w:pPr>
              <w:bidi/>
              <w:spacing w:afterLines="20" w:after="48"/>
              <w:jc w:val="left"/>
              <w:rPr>
                <w:color w:val="000000"/>
                <w:sz w:val="21"/>
                <w:szCs w:val="21"/>
                <w:lang w:eastAsia="en-CA" w:bidi="ar-LB"/>
              </w:rPr>
            </w:pPr>
          </w:p>
        </w:tc>
        <w:tc>
          <w:tcPr>
            <w:tcW w:w="630" w:type="dxa"/>
            <w:tcBorders>
              <w:top w:val="single" w:sz="4" w:space="0" w:color="auto"/>
              <w:left w:val="single" w:sz="4" w:space="0" w:color="auto"/>
              <w:bottom w:val="single" w:sz="4" w:space="0" w:color="auto"/>
              <w:right w:val="single" w:sz="4" w:space="0" w:color="auto"/>
            </w:tcBorders>
          </w:tcPr>
          <w:p w14:paraId="1467E2AB"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706F64AE" w14:textId="53DEDF9B" w:rsidR="00B11503"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14,000</w:t>
            </w:r>
          </w:p>
        </w:tc>
        <w:tc>
          <w:tcPr>
            <w:tcW w:w="810" w:type="dxa"/>
            <w:tcBorders>
              <w:top w:val="single" w:sz="4" w:space="0" w:color="auto"/>
              <w:left w:val="single" w:sz="4" w:space="0" w:color="auto"/>
              <w:bottom w:val="single" w:sz="4" w:space="0" w:color="auto"/>
              <w:right w:val="single" w:sz="4" w:space="0" w:color="auto"/>
            </w:tcBorders>
          </w:tcPr>
          <w:p w14:paraId="7C7647A4" w14:textId="47BBCA87" w:rsidR="00B11503" w:rsidRPr="00B05453" w:rsidRDefault="00B11503" w:rsidP="00B11503">
            <w:pPr>
              <w:bidi/>
              <w:spacing w:afterLines="20" w:after="48"/>
              <w:jc w:val="left"/>
              <w:rPr>
                <w:color w:val="000000"/>
                <w:sz w:val="21"/>
                <w:szCs w:val="21"/>
                <w:lang w:eastAsia="en-CA" w:bidi="ar-LB"/>
              </w:rPr>
            </w:pPr>
          </w:p>
        </w:tc>
        <w:tc>
          <w:tcPr>
            <w:tcW w:w="720" w:type="dxa"/>
            <w:tcBorders>
              <w:top w:val="single" w:sz="4" w:space="0" w:color="auto"/>
              <w:left w:val="single" w:sz="4" w:space="0" w:color="auto"/>
              <w:bottom w:val="single" w:sz="4" w:space="0" w:color="auto"/>
              <w:right w:val="single" w:sz="4" w:space="0" w:color="auto"/>
            </w:tcBorders>
          </w:tcPr>
          <w:p w14:paraId="60A75616"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0E9E7F68" w14:textId="77777777" w:rsidR="00B11503" w:rsidRPr="00B05453" w:rsidRDefault="00B11503" w:rsidP="00B11503">
            <w:pPr>
              <w:bidi/>
              <w:spacing w:afterLines="20" w:after="48"/>
              <w:jc w:val="left"/>
              <w:rPr>
                <w:color w:val="000000"/>
                <w:sz w:val="21"/>
                <w:szCs w:val="21"/>
                <w:lang w:eastAsia="en-CA" w:bidi="ar-LB"/>
              </w:rPr>
            </w:pPr>
          </w:p>
        </w:tc>
        <w:tc>
          <w:tcPr>
            <w:tcW w:w="630" w:type="dxa"/>
            <w:tcBorders>
              <w:top w:val="single" w:sz="4" w:space="0" w:color="auto"/>
              <w:left w:val="single" w:sz="4" w:space="0" w:color="auto"/>
              <w:bottom w:val="single" w:sz="4" w:space="0" w:color="auto"/>
              <w:right w:val="single" w:sz="4" w:space="0" w:color="auto"/>
            </w:tcBorders>
          </w:tcPr>
          <w:p w14:paraId="4D0D74BB" w14:textId="77777777" w:rsidR="00B11503" w:rsidRPr="00B05453" w:rsidRDefault="00B11503" w:rsidP="00B11503">
            <w:pPr>
              <w:bidi/>
              <w:spacing w:afterLines="20" w:after="48"/>
              <w:jc w:val="left"/>
              <w:rPr>
                <w:color w:val="000000"/>
                <w:sz w:val="21"/>
                <w:szCs w:val="21"/>
                <w:lang w:eastAsia="en-CA" w:bidi="ar-LB"/>
              </w:rPr>
            </w:pPr>
          </w:p>
        </w:tc>
        <w:tc>
          <w:tcPr>
            <w:tcW w:w="713" w:type="dxa"/>
            <w:tcBorders>
              <w:top w:val="single" w:sz="4" w:space="0" w:color="auto"/>
              <w:left w:val="single" w:sz="4" w:space="0" w:color="auto"/>
              <w:bottom w:val="single" w:sz="4" w:space="0" w:color="auto"/>
              <w:right w:val="single" w:sz="4" w:space="0" w:color="auto"/>
            </w:tcBorders>
          </w:tcPr>
          <w:p w14:paraId="52E19AFC" w14:textId="77777777" w:rsidR="00B11503" w:rsidRPr="00B05453" w:rsidRDefault="00B11503" w:rsidP="00B11503">
            <w:pPr>
              <w:bidi/>
              <w:spacing w:afterLines="20" w:after="48"/>
              <w:jc w:val="left"/>
              <w:rPr>
                <w:color w:val="000000"/>
                <w:sz w:val="21"/>
                <w:szCs w:val="21"/>
                <w:lang w:eastAsia="en-CA" w:bidi="ar-LB"/>
              </w:rPr>
            </w:pPr>
          </w:p>
        </w:tc>
        <w:tc>
          <w:tcPr>
            <w:tcW w:w="810" w:type="dxa"/>
            <w:tcBorders>
              <w:top w:val="single" w:sz="4" w:space="0" w:color="auto"/>
              <w:left w:val="single" w:sz="4" w:space="0" w:color="auto"/>
              <w:bottom w:val="single" w:sz="4" w:space="0" w:color="auto"/>
              <w:right w:val="single" w:sz="4" w:space="0" w:color="auto"/>
            </w:tcBorders>
          </w:tcPr>
          <w:p w14:paraId="71C7CD91" w14:textId="2F2CDE89" w:rsidR="00B11503" w:rsidRPr="00B05453" w:rsidRDefault="003C7BFA" w:rsidP="00B11503">
            <w:pPr>
              <w:bidi/>
              <w:spacing w:afterLines="20" w:after="48"/>
              <w:jc w:val="left"/>
              <w:rPr>
                <w:color w:val="000000"/>
                <w:sz w:val="21"/>
                <w:szCs w:val="21"/>
                <w:lang w:eastAsia="en-CA" w:bidi="ar-LB"/>
              </w:rPr>
            </w:pPr>
            <w:r w:rsidRPr="00B05453">
              <w:rPr>
                <w:color w:val="000000"/>
                <w:sz w:val="21"/>
                <w:szCs w:val="21"/>
                <w:rtl/>
                <w:lang w:eastAsia="en-CA" w:bidi="ar-LB"/>
              </w:rPr>
              <w:t>14,000</w:t>
            </w:r>
          </w:p>
        </w:tc>
      </w:tr>
    </w:tbl>
    <w:p w14:paraId="28BA3F73" w14:textId="0A89F5FF" w:rsidR="003C7BFA" w:rsidRPr="00B05453" w:rsidRDefault="00007FD6" w:rsidP="00007FD6">
      <w:pPr>
        <w:bidi/>
        <w:rPr>
          <w:sz w:val="21"/>
          <w:szCs w:val="21"/>
          <w:lang w:bidi="ar-LB"/>
        </w:rPr>
      </w:pPr>
      <w:r w:rsidRPr="00B05453">
        <w:rPr>
          <w:sz w:val="21"/>
          <w:szCs w:val="21"/>
          <w:rtl/>
          <w:lang w:bidi="ar-LB"/>
        </w:rPr>
        <w:t>* كان تقديم الشريحة الثانية من المرحلة الثانية من خطة إدارة إزالة المواد الهيدروكلوروفلوروكربونية مجدولاً ليتم في الاجتماع الثاني من عام 2024، ولكن تم تقديم طلب الشريحة مقدماً قبل عام واحد بسبب المستوى العالي للتنفيذ والصرف.</w:t>
      </w:r>
    </w:p>
    <w:p w14:paraId="7A8826D2" w14:textId="77777777" w:rsidR="00D417A8" w:rsidRPr="00B05453" w:rsidRDefault="00D417A8" w:rsidP="00007FD6">
      <w:pPr>
        <w:bidi/>
        <w:jc w:val="center"/>
        <w:rPr>
          <w:sz w:val="21"/>
          <w:szCs w:val="21"/>
          <w:lang w:val="en-US"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B05453" w14:paraId="285B64A9" w14:textId="77777777" w:rsidTr="00007FD6">
        <w:trPr>
          <w:trHeight w:val="42"/>
        </w:trPr>
        <w:tc>
          <w:tcPr>
            <w:tcW w:w="4945" w:type="dxa"/>
            <w:hideMark/>
          </w:tcPr>
          <w:p w14:paraId="5F85E174" w14:textId="294E5DFD" w:rsidR="00C038BF" w:rsidRPr="00B05453" w:rsidRDefault="00007FD6" w:rsidP="00007FD6">
            <w:pPr>
              <w:bidi/>
              <w:spacing w:after="60"/>
              <w:jc w:val="left"/>
              <w:rPr>
                <w:bCs/>
                <w:sz w:val="21"/>
                <w:szCs w:val="21"/>
                <w:lang w:bidi="ar-LB"/>
              </w:rPr>
            </w:pPr>
            <w:r w:rsidRPr="00B05453">
              <w:rPr>
                <w:bCs/>
                <w:sz w:val="21"/>
                <w:szCs w:val="21"/>
                <w:rtl/>
                <w:lang w:bidi="ar-LB"/>
              </w:rPr>
              <w:t>توصية الأمانة:</w:t>
            </w:r>
          </w:p>
        </w:tc>
        <w:tc>
          <w:tcPr>
            <w:tcW w:w="5055" w:type="dxa"/>
            <w:hideMark/>
          </w:tcPr>
          <w:p w14:paraId="2E26FA41" w14:textId="7F45D30D" w:rsidR="00C038BF" w:rsidRPr="00B05453" w:rsidRDefault="00007FD6" w:rsidP="00007FD6">
            <w:pPr>
              <w:bidi/>
              <w:spacing w:after="60"/>
              <w:jc w:val="center"/>
              <w:rPr>
                <w:sz w:val="21"/>
                <w:szCs w:val="21"/>
                <w:lang w:bidi="ar-LB"/>
              </w:rPr>
            </w:pPr>
            <w:r w:rsidRPr="00B05453">
              <w:rPr>
                <w:sz w:val="21"/>
                <w:szCs w:val="21"/>
                <w:rtl/>
                <w:lang w:bidi="ar-LB"/>
              </w:rPr>
              <w:t>الموافقـــة الشاملة</w:t>
            </w:r>
          </w:p>
        </w:tc>
      </w:tr>
    </w:tbl>
    <w:p w14:paraId="55316117" w14:textId="77777777" w:rsidR="00C038BF" w:rsidRPr="00007FD6" w:rsidRDefault="00C038BF" w:rsidP="00007FD6">
      <w:pPr>
        <w:bidi/>
        <w:rPr>
          <w:sz w:val="20"/>
          <w:szCs w:val="20"/>
          <w:lang w:val="en-US" w:bidi="ar-LB"/>
        </w:rPr>
      </w:pPr>
      <w:r w:rsidRPr="00007FD6">
        <w:rPr>
          <w:sz w:val="20"/>
          <w:szCs w:val="20"/>
          <w:lang w:val="en-US" w:bidi="ar-LB"/>
        </w:rPr>
        <w:br w:type="page"/>
      </w:r>
    </w:p>
    <w:p w14:paraId="5DCE282F" w14:textId="77777777" w:rsidR="002A04BA" w:rsidRPr="008A4FA5" w:rsidRDefault="002A04BA" w:rsidP="004525E5">
      <w:pPr>
        <w:spacing w:after="240"/>
        <w:jc w:val="center"/>
        <w:rPr>
          <w:b/>
          <w:lang w:bidi="ar-LB"/>
        </w:rPr>
      </w:pPr>
    </w:p>
    <w:p w14:paraId="4173544F" w14:textId="1878B4AF" w:rsidR="00867163" w:rsidRPr="00867163" w:rsidRDefault="00867163" w:rsidP="00867163">
      <w:pPr>
        <w:bidi/>
        <w:spacing w:after="240"/>
        <w:jc w:val="center"/>
        <w:rPr>
          <w:bCs/>
          <w:sz w:val="26"/>
          <w:szCs w:val="26"/>
          <w:lang w:bidi="ar-LB"/>
        </w:rPr>
      </w:pPr>
      <w:r w:rsidRPr="00867163">
        <w:rPr>
          <w:bCs/>
          <w:sz w:val="26"/>
          <w:szCs w:val="26"/>
          <w:rtl/>
          <w:lang w:bidi="ar-LB"/>
        </w:rPr>
        <w:t>وصف المشروع</w:t>
      </w:r>
    </w:p>
    <w:p w14:paraId="49D5AADB" w14:textId="3CC4B2F6" w:rsidR="00222993" w:rsidRPr="00222993" w:rsidRDefault="004708F7">
      <w:pPr>
        <w:pStyle w:val="ListParagraph"/>
        <w:numPr>
          <w:ilvl w:val="0"/>
          <w:numId w:val="9"/>
        </w:numPr>
        <w:bidi/>
        <w:spacing w:after="240" w:line="288" w:lineRule="auto"/>
        <w:ind w:left="0" w:firstLine="0"/>
        <w:contextualSpacing w:val="0"/>
        <w:rPr>
          <w:sz w:val="26"/>
          <w:szCs w:val="26"/>
          <w:lang w:val="en-US" w:bidi="ar-LB"/>
        </w:rPr>
      </w:pPr>
      <w:r w:rsidRPr="004708F7">
        <w:rPr>
          <w:sz w:val="26"/>
          <w:szCs w:val="26"/>
          <w:rtl/>
          <w:lang w:val="en-US" w:bidi="ar-LB"/>
        </w:rPr>
        <w:t>بالنيابة عن حكومة مقدونيا الشمالية، قدمت اليونيدو، باعتبارها الوكالة المنفذة المعينة، طلباً لتمويل الشريحة الثانية من المرحلة الثانية من خطة إدارة إزالة المواد الهيدروكلوروفلوروكربونية، بمبلغ قدره 200,000 دولار أمريكي، بالإضافة إلى تكاليف دعم الوكالة بقيمة 14,000 دولار أمريكي</w:t>
      </w:r>
      <w:r>
        <w:rPr>
          <w:rStyle w:val="FootnoteReference"/>
          <w:sz w:val="26"/>
          <w:szCs w:val="26"/>
          <w:rtl/>
          <w:lang w:val="en-US" w:bidi="ar-LB"/>
        </w:rPr>
        <w:footnoteReference w:id="3"/>
      </w:r>
      <w:r w:rsidRPr="004708F7">
        <w:rPr>
          <w:sz w:val="26"/>
          <w:szCs w:val="26"/>
          <w:rtl/>
          <w:lang w:val="en-US" w:bidi="ar-LB"/>
        </w:rPr>
        <w:t>. ويتضمن طلب التقديم تقريراً مرحلياً عن تنفيذ الشريحة الأولى وخطة تنفيذ الشريحة للفترة الممتدة من 2024 إلى 2025.</w:t>
      </w:r>
    </w:p>
    <w:p w14:paraId="38A5AB65" w14:textId="23A0FEC2" w:rsidR="00F22A6A" w:rsidRPr="00E14FE2" w:rsidRDefault="00FF27E6" w:rsidP="00F22A6A">
      <w:pPr>
        <w:bidi/>
        <w:spacing w:after="240"/>
        <w:rPr>
          <w:sz w:val="26"/>
          <w:szCs w:val="26"/>
          <w:u w:val="single"/>
          <w:lang w:bidi="ar-LB"/>
        </w:rPr>
      </w:pPr>
      <w:r w:rsidRPr="00FF27E6">
        <w:rPr>
          <w:sz w:val="26"/>
          <w:szCs w:val="26"/>
          <w:u w:val="single"/>
          <w:rtl/>
          <w:lang w:bidi="ar-LB"/>
        </w:rPr>
        <w:t>تقرير عن استهلاك الهيدروكلوروفلوروكربون</w:t>
      </w:r>
    </w:p>
    <w:p w14:paraId="5D06844E" w14:textId="3126F677" w:rsidR="00D62027" w:rsidRPr="00D62027" w:rsidRDefault="00A352F7">
      <w:pPr>
        <w:pStyle w:val="ListParagraph"/>
        <w:numPr>
          <w:ilvl w:val="0"/>
          <w:numId w:val="9"/>
        </w:numPr>
        <w:bidi/>
        <w:spacing w:after="240" w:line="288" w:lineRule="auto"/>
        <w:ind w:left="0" w:firstLine="0"/>
        <w:contextualSpacing w:val="0"/>
        <w:rPr>
          <w:sz w:val="26"/>
          <w:szCs w:val="26"/>
          <w:lang w:val="en-US" w:bidi="ar-LB"/>
        </w:rPr>
      </w:pPr>
      <w:r w:rsidRPr="00A352F7">
        <w:rPr>
          <w:sz w:val="26"/>
          <w:szCs w:val="26"/>
          <w:rtl/>
          <w:lang w:val="en-US" w:bidi="ar-LB"/>
        </w:rPr>
        <w:t>أبلغت حكومة مقدونيا الشمالية عن استهلاك قدره 0.09 طن من قدرات استنفاد الأوزون من المواد الهيدروكلوروفلوروكربونية في عام 2022، وهو ما يقل بنسبة 95 في المائة عن خط أساس استهلاك الهيدروكلوروفلوروكربون المحدد لتحقيق الامتثال. ويظهر استهلاك الهيدروكلوروفلوروكربون للفترة 2018 - 2022 في الجدول 1.</w:t>
      </w:r>
    </w:p>
    <w:p w14:paraId="017375C5" w14:textId="3A42E5A1" w:rsidR="00E14FE2" w:rsidRPr="00E14FE2" w:rsidRDefault="00E14FE2" w:rsidP="00E14FE2">
      <w:pPr>
        <w:bidi/>
        <w:rPr>
          <w:bCs/>
          <w:sz w:val="26"/>
          <w:szCs w:val="26"/>
          <w:lang w:bidi="ar-LB"/>
        </w:rPr>
      </w:pPr>
      <w:r w:rsidRPr="00E14FE2">
        <w:rPr>
          <w:bCs/>
          <w:sz w:val="26"/>
          <w:szCs w:val="26"/>
          <w:rtl/>
          <w:lang w:bidi="ar-LB"/>
        </w:rPr>
        <w:t>الجدول 1. استهلاك المواد الهيدروكلوروفلوروكربونية في مقدونيا الشمالية (2018-2022 بيانات المادة 7)</w:t>
      </w:r>
    </w:p>
    <w:tbl>
      <w:tblPr>
        <w:bidiVisual/>
        <w:tblW w:w="9423" w:type="dxa"/>
        <w:tblInd w:w="-48" w:type="dxa"/>
        <w:tblLayout w:type="fixed"/>
        <w:tblLook w:val="04A0" w:firstRow="1" w:lastRow="0" w:firstColumn="1" w:lastColumn="0" w:noHBand="0" w:noVBand="1"/>
      </w:tblPr>
      <w:tblGrid>
        <w:gridCol w:w="3917"/>
        <w:gridCol w:w="918"/>
        <w:gridCol w:w="918"/>
        <w:gridCol w:w="918"/>
        <w:gridCol w:w="918"/>
        <w:gridCol w:w="918"/>
        <w:gridCol w:w="916"/>
      </w:tblGrid>
      <w:tr w:rsidR="00214CB1" w:rsidRPr="008A4FA5" w14:paraId="4B234ED8" w14:textId="77777777" w:rsidTr="00E14FE2">
        <w:trPr>
          <w:tblHeader/>
        </w:trPr>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B052F1" w14:textId="12FF5D5A" w:rsidR="00214CB1" w:rsidRPr="008A4FA5" w:rsidRDefault="00E14FE2" w:rsidP="00E14FE2">
            <w:pPr>
              <w:widowControl w:val="0"/>
              <w:bidi/>
              <w:rPr>
                <w:b/>
                <w:bCs/>
                <w:color w:val="000000"/>
                <w:sz w:val="20"/>
                <w:szCs w:val="20"/>
                <w:lang w:bidi="ar-LB"/>
              </w:rPr>
            </w:pPr>
            <w:r>
              <w:rPr>
                <w:b/>
                <w:bCs/>
                <w:color w:val="000000"/>
                <w:sz w:val="20"/>
                <w:szCs w:val="20"/>
                <w:rtl/>
                <w:lang w:bidi="ar-LB"/>
              </w:rPr>
              <w:t>الهيدروكلوروفلوروكربون-22</w:t>
            </w:r>
          </w:p>
        </w:tc>
        <w:tc>
          <w:tcPr>
            <w:tcW w:w="487" w:type="pct"/>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0BD92F07" w14:textId="4797D398" w:rsidR="00214CB1" w:rsidRPr="008A4FA5" w:rsidRDefault="00E14FE2" w:rsidP="00E14FE2">
            <w:pPr>
              <w:widowControl w:val="0"/>
              <w:bidi/>
              <w:jc w:val="center"/>
              <w:rPr>
                <w:b/>
                <w:bCs/>
                <w:color w:val="000000"/>
                <w:sz w:val="20"/>
                <w:szCs w:val="20"/>
                <w:lang w:bidi="ar-LB"/>
              </w:rPr>
            </w:pPr>
            <w:r w:rsidRPr="00E14FE2">
              <w:rPr>
                <w:b/>
                <w:bCs/>
                <w:color w:val="000000"/>
                <w:sz w:val="20"/>
                <w:szCs w:val="20"/>
                <w:rtl/>
                <w:lang w:bidi="ar-LB"/>
              </w:rPr>
              <w:t>2018</w:t>
            </w:r>
          </w:p>
        </w:tc>
        <w:tc>
          <w:tcPr>
            <w:tcW w:w="487" w:type="pct"/>
            <w:tcBorders>
              <w:top w:val="single" w:sz="4" w:space="0" w:color="auto"/>
              <w:left w:val="single" w:sz="4" w:space="0" w:color="auto"/>
              <w:bottom w:val="single" w:sz="4" w:space="0" w:color="auto"/>
              <w:right w:val="single" w:sz="4" w:space="0" w:color="auto"/>
            </w:tcBorders>
            <w:tcMar>
              <w:left w:w="0" w:type="dxa"/>
              <w:right w:w="14" w:type="dxa"/>
            </w:tcMar>
          </w:tcPr>
          <w:p w14:paraId="25EDD199" w14:textId="2F95F773" w:rsidR="00214CB1" w:rsidRPr="008A4FA5" w:rsidRDefault="00E14FE2" w:rsidP="00E14FE2">
            <w:pPr>
              <w:widowControl w:val="0"/>
              <w:bidi/>
              <w:jc w:val="center"/>
              <w:rPr>
                <w:b/>
                <w:bCs/>
                <w:color w:val="000000"/>
                <w:sz w:val="20"/>
                <w:szCs w:val="20"/>
                <w:lang w:bidi="ar-LB"/>
              </w:rPr>
            </w:pPr>
            <w:r w:rsidRPr="00E14FE2">
              <w:rPr>
                <w:b/>
                <w:bCs/>
                <w:color w:val="000000"/>
                <w:sz w:val="20"/>
                <w:szCs w:val="20"/>
                <w:rtl/>
                <w:lang w:bidi="ar-LB"/>
              </w:rPr>
              <w:t>2019</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2F8E9AF2" w14:textId="17C38836" w:rsidR="00214CB1" w:rsidRPr="008A4FA5" w:rsidRDefault="00E14FE2" w:rsidP="00E14FE2">
            <w:pPr>
              <w:widowControl w:val="0"/>
              <w:bidi/>
              <w:jc w:val="center"/>
              <w:rPr>
                <w:b/>
                <w:bCs/>
                <w:color w:val="000000"/>
                <w:sz w:val="20"/>
                <w:szCs w:val="20"/>
                <w:lang w:bidi="ar-LB"/>
              </w:rPr>
            </w:pPr>
            <w:r w:rsidRPr="00E14FE2">
              <w:rPr>
                <w:b/>
                <w:bCs/>
                <w:color w:val="000000"/>
                <w:sz w:val="20"/>
                <w:szCs w:val="20"/>
                <w:rtl/>
                <w:lang w:bidi="ar-LB"/>
              </w:rPr>
              <w:t>2020</w:t>
            </w:r>
          </w:p>
        </w:tc>
        <w:tc>
          <w:tcPr>
            <w:tcW w:w="487" w:type="pct"/>
            <w:tcBorders>
              <w:top w:val="single" w:sz="4" w:space="0" w:color="auto"/>
              <w:left w:val="single" w:sz="4" w:space="0" w:color="auto"/>
              <w:bottom w:val="single" w:sz="4" w:space="0" w:color="auto"/>
              <w:right w:val="single" w:sz="4" w:space="0" w:color="auto"/>
            </w:tcBorders>
          </w:tcPr>
          <w:p w14:paraId="34EDE576" w14:textId="3B3B464A" w:rsidR="00214CB1" w:rsidRPr="008A4FA5" w:rsidRDefault="00E14FE2" w:rsidP="00E14FE2">
            <w:pPr>
              <w:widowControl w:val="0"/>
              <w:bidi/>
              <w:jc w:val="center"/>
              <w:rPr>
                <w:b/>
                <w:bCs/>
                <w:color w:val="000000"/>
                <w:sz w:val="20"/>
                <w:szCs w:val="20"/>
                <w:lang w:bidi="ar-LB"/>
              </w:rPr>
            </w:pPr>
            <w:r w:rsidRPr="00E14FE2">
              <w:rPr>
                <w:b/>
                <w:bCs/>
                <w:color w:val="000000"/>
                <w:sz w:val="20"/>
                <w:szCs w:val="20"/>
                <w:rtl/>
                <w:lang w:bidi="ar-LB"/>
              </w:rPr>
              <w:t>2021</w:t>
            </w:r>
          </w:p>
        </w:tc>
        <w:tc>
          <w:tcPr>
            <w:tcW w:w="487" w:type="pct"/>
            <w:tcBorders>
              <w:top w:val="single" w:sz="4" w:space="0" w:color="auto"/>
              <w:left w:val="single" w:sz="4" w:space="0" w:color="auto"/>
              <w:bottom w:val="single" w:sz="4" w:space="0" w:color="auto"/>
              <w:right w:val="single" w:sz="4" w:space="0" w:color="auto"/>
            </w:tcBorders>
          </w:tcPr>
          <w:p w14:paraId="2588AE52" w14:textId="482BFAA7" w:rsidR="00214CB1" w:rsidRPr="008A4FA5" w:rsidRDefault="00E14FE2" w:rsidP="00E14FE2">
            <w:pPr>
              <w:widowControl w:val="0"/>
              <w:bidi/>
              <w:jc w:val="center"/>
              <w:rPr>
                <w:b/>
                <w:bCs/>
                <w:color w:val="000000"/>
                <w:sz w:val="20"/>
                <w:szCs w:val="20"/>
                <w:lang w:bidi="ar-LB"/>
              </w:rPr>
            </w:pPr>
            <w:r w:rsidRPr="00E14FE2">
              <w:rPr>
                <w:b/>
                <w:bCs/>
                <w:color w:val="000000"/>
                <w:sz w:val="20"/>
                <w:szCs w:val="20"/>
                <w:rtl/>
                <w:lang w:bidi="ar-LB"/>
              </w:rPr>
              <w:t>2022</w:t>
            </w:r>
          </w:p>
        </w:tc>
        <w:tc>
          <w:tcPr>
            <w:tcW w:w="486" w:type="pct"/>
            <w:tcBorders>
              <w:top w:val="single" w:sz="4" w:space="0" w:color="auto"/>
              <w:left w:val="single" w:sz="4" w:space="0" w:color="auto"/>
              <w:bottom w:val="single" w:sz="4" w:space="0" w:color="auto"/>
              <w:right w:val="single" w:sz="4" w:space="0" w:color="auto"/>
            </w:tcBorders>
            <w:shd w:val="clear" w:color="auto" w:fill="auto"/>
            <w:noWrap/>
            <w:tcMar>
              <w:left w:w="0" w:type="dxa"/>
              <w:right w:w="14" w:type="dxa"/>
            </w:tcMar>
            <w:vAlign w:val="center"/>
            <w:hideMark/>
          </w:tcPr>
          <w:p w14:paraId="0CDB10E1" w14:textId="141EF934" w:rsidR="00214CB1" w:rsidRPr="008A4FA5" w:rsidRDefault="00E14FE2" w:rsidP="00E14FE2">
            <w:pPr>
              <w:widowControl w:val="0"/>
              <w:bidi/>
              <w:jc w:val="center"/>
              <w:rPr>
                <w:b/>
                <w:bCs/>
                <w:color w:val="000000"/>
                <w:sz w:val="20"/>
                <w:szCs w:val="20"/>
                <w:lang w:bidi="ar-LB"/>
              </w:rPr>
            </w:pPr>
            <w:r>
              <w:rPr>
                <w:b/>
                <w:bCs/>
                <w:color w:val="000000"/>
                <w:sz w:val="20"/>
                <w:szCs w:val="20"/>
                <w:rtl/>
                <w:lang w:bidi="ar-LB"/>
              </w:rPr>
              <w:t>خط الأساس</w:t>
            </w:r>
          </w:p>
        </w:tc>
      </w:tr>
      <w:tr w:rsidR="00214CB1" w:rsidRPr="008A4FA5" w14:paraId="3FE28D1C" w14:textId="77777777" w:rsidTr="00E14FE2">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D7B0E7" w14:textId="4C04FF8D" w:rsidR="00214CB1" w:rsidRPr="008A4FA5" w:rsidRDefault="00E14FE2" w:rsidP="00E14FE2">
            <w:pPr>
              <w:widowControl w:val="0"/>
              <w:bidi/>
              <w:rPr>
                <w:color w:val="000000"/>
                <w:sz w:val="20"/>
                <w:szCs w:val="20"/>
                <w:rtl/>
                <w:lang w:bidi="ar-LB"/>
              </w:rPr>
            </w:pPr>
            <w:r>
              <w:rPr>
                <w:b/>
                <w:bCs/>
                <w:color w:val="000000"/>
                <w:sz w:val="20"/>
                <w:szCs w:val="20"/>
                <w:rtl/>
                <w:lang w:bidi="ar-LB"/>
              </w:rPr>
              <w:t>طن متري</w:t>
            </w:r>
          </w:p>
        </w:tc>
        <w:tc>
          <w:tcPr>
            <w:tcW w:w="487" w:type="pct"/>
            <w:tcBorders>
              <w:top w:val="nil"/>
              <w:left w:val="nil"/>
              <w:bottom w:val="single" w:sz="4" w:space="0" w:color="auto"/>
              <w:right w:val="single" w:sz="4" w:space="0" w:color="auto"/>
            </w:tcBorders>
            <w:shd w:val="clear" w:color="auto" w:fill="auto"/>
            <w:noWrap/>
            <w:tcMar>
              <w:left w:w="115" w:type="dxa"/>
              <w:right w:w="58" w:type="dxa"/>
            </w:tcMar>
            <w:vAlign w:val="bottom"/>
          </w:tcPr>
          <w:p w14:paraId="2750AB99" w14:textId="232FBC16" w:rsidR="00214CB1" w:rsidRPr="008A4FA5" w:rsidRDefault="00E14FE2" w:rsidP="00E14FE2">
            <w:pPr>
              <w:bidi/>
              <w:jc w:val="left"/>
              <w:rPr>
                <w:sz w:val="20"/>
                <w:szCs w:val="20"/>
                <w:lang w:bidi="ar-LB"/>
              </w:rPr>
            </w:pPr>
            <w:r w:rsidRPr="00E14FE2">
              <w:rPr>
                <w:sz w:val="20"/>
                <w:szCs w:val="20"/>
                <w:rtl/>
                <w:lang w:bidi="ar-LB"/>
              </w:rPr>
              <w:t>4.76</w:t>
            </w:r>
          </w:p>
        </w:tc>
        <w:tc>
          <w:tcPr>
            <w:tcW w:w="487" w:type="pct"/>
            <w:tcBorders>
              <w:top w:val="nil"/>
              <w:left w:val="single" w:sz="4" w:space="0" w:color="auto"/>
              <w:bottom w:val="single" w:sz="4" w:space="0" w:color="auto"/>
              <w:right w:val="single" w:sz="4" w:space="0" w:color="auto"/>
            </w:tcBorders>
            <w:tcMar>
              <w:left w:w="115" w:type="dxa"/>
              <w:right w:w="58" w:type="dxa"/>
            </w:tcMar>
            <w:vAlign w:val="bottom"/>
          </w:tcPr>
          <w:p w14:paraId="5CD3E106" w14:textId="704C0FC1"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11.56</w:t>
            </w:r>
          </w:p>
        </w:tc>
        <w:tc>
          <w:tcPr>
            <w:tcW w:w="487" w:type="pct"/>
            <w:tcBorders>
              <w:top w:val="nil"/>
              <w:left w:val="single" w:sz="4" w:space="0" w:color="auto"/>
              <w:bottom w:val="single" w:sz="4" w:space="0" w:color="auto"/>
              <w:right w:val="single" w:sz="4" w:space="0" w:color="auto"/>
            </w:tcBorders>
            <w:tcMar>
              <w:left w:w="115" w:type="dxa"/>
              <w:right w:w="58" w:type="dxa"/>
            </w:tcMar>
          </w:tcPr>
          <w:p w14:paraId="476C9838" w14:textId="29866379"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6.79</w:t>
            </w:r>
          </w:p>
        </w:tc>
        <w:tc>
          <w:tcPr>
            <w:tcW w:w="487" w:type="pct"/>
            <w:tcBorders>
              <w:top w:val="nil"/>
              <w:left w:val="single" w:sz="4" w:space="0" w:color="auto"/>
              <w:bottom w:val="single" w:sz="4" w:space="0" w:color="auto"/>
              <w:right w:val="single" w:sz="4" w:space="0" w:color="auto"/>
            </w:tcBorders>
            <w:tcMar>
              <w:left w:w="115" w:type="dxa"/>
              <w:right w:w="58" w:type="dxa"/>
            </w:tcMar>
            <w:vAlign w:val="bottom"/>
          </w:tcPr>
          <w:p w14:paraId="7BCAE928" w14:textId="2ED11EEE"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0.00</w:t>
            </w:r>
          </w:p>
        </w:tc>
        <w:tc>
          <w:tcPr>
            <w:tcW w:w="487" w:type="pct"/>
            <w:tcBorders>
              <w:top w:val="nil"/>
              <w:left w:val="single" w:sz="4" w:space="0" w:color="auto"/>
              <w:bottom w:val="single" w:sz="4" w:space="0" w:color="auto"/>
              <w:right w:val="single" w:sz="4" w:space="0" w:color="auto"/>
            </w:tcBorders>
            <w:tcMar>
              <w:left w:w="115" w:type="dxa"/>
              <w:right w:w="58" w:type="dxa"/>
            </w:tcMar>
          </w:tcPr>
          <w:p w14:paraId="325FAF20" w14:textId="550DF1BE"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1.72</w:t>
            </w:r>
          </w:p>
        </w:tc>
        <w:tc>
          <w:tcPr>
            <w:tcW w:w="486"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2C186B8B" w14:textId="7C0ECEF8"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32.78</w:t>
            </w:r>
          </w:p>
        </w:tc>
      </w:tr>
      <w:tr w:rsidR="00214CB1" w:rsidRPr="008A4FA5" w14:paraId="35A56E07" w14:textId="77777777" w:rsidTr="00E14FE2">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BD35BE" w14:textId="66BE135D" w:rsidR="00214CB1" w:rsidRPr="008A4FA5" w:rsidRDefault="00E14FE2" w:rsidP="00E14FE2">
            <w:pPr>
              <w:widowControl w:val="0"/>
              <w:bidi/>
              <w:rPr>
                <w:color w:val="000000"/>
                <w:sz w:val="20"/>
                <w:szCs w:val="20"/>
                <w:lang w:bidi="ar-LB"/>
              </w:rPr>
            </w:pPr>
            <w:r>
              <w:rPr>
                <w:b/>
                <w:bCs/>
                <w:color w:val="000000"/>
                <w:sz w:val="20"/>
                <w:szCs w:val="20"/>
                <w:rtl/>
                <w:lang w:bidi="ar-LB"/>
              </w:rPr>
              <w:t>طن من قدرات استنفاد الأوزون</w:t>
            </w:r>
          </w:p>
        </w:tc>
        <w:tc>
          <w:tcPr>
            <w:tcW w:w="487" w:type="pct"/>
            <w:tcBorders>
              <w:top w:val="nil"/>
              <w:left w:val="nil"/>
              <w:bottom w:val="single" w:sz="4" w:space="0" w:color="auto"/>
              <w:right w:val="single" w:sz="4" w:space="0" w:color="auto"/>
            </w:tcBorders>
            <w:shd w:val="clear" w:color="auto" w:fill="auto"/>
            <w:noWrap/>
            <w:tcMar>
              <w:left w:w="115" w:type="dxa"/>
              <w:right w:w="58" w:type="dxa"/>
            </w:tcMar>
          </w:tcPr>
          <w:p w14:paraId="63CADEAD" w14:textId="22A13FDD" w:rsidR="00214CB1" w:rsidRPr="008A4FA5" w:rsidRDefault="00E14FE2" w:rsidP="00E14FE2">
            <w:pPr>
              <w:bidi/>
              <w:jc w:val="left"/>
              <w:rPr>
                <w:sz w:val="20"/>
                <w:szCs w:val="20"/>
                <w:lang w:bidi="ar-LB"/>
              </w:rPr>
            </w:pPr>
            <w:r w:rsidRPr="00E14FE2">
              <w:rPr>
                <w:sz w:val="20"/>
                <w:szCs w:val="20"/>
                <w:rtl/>
                <w:lang w:bidi="ar-LB"/>
              </w:rPr>
              <w:t>0.26</w:t>
            </w:r>
          </w:p>
        </w:tc>
        <w:tc>
          <w:tcPr>
            <w:tcW w:w="487" w:type="pct"/>
            <w:tcBorders>
              <w:top w:val="nil"/>
              <w:left w:val="single" w:sz="4" w:space="0" w:color="auto"/>
              <w:bottom w:val="single" w:sz="4" w:space="0" w:color="auto"/>
              <w:right w:val="single" w:sz="4" w:space="0" w:color="auto"/>
            </w:tcBorders>
            <w:tcMar>
              <w:left w:w="115" w:type="dxa"/>
              <w:right w:w="58" w:type="dxa"/>
            </w:tcMar>
          </w:tcPr>
          <w:p w14:paraId="78CD6DCF" w14:textId="45F306E9"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0.64</w:t>
            </w:r>
          </w:p>
        </w:tc>
        <w:tc>
          <w:tcPr>
            <w:tcW w:w="487" w:type="pct"/>
            <w:tcBorders>
              <w:top w:val="nil"/>
              <w:left w:val="single" w:sz="4" w:space="0" w:color="auto"/>
              <w:bottom w:val="single" w:sz="4" w:space="0" w:color="auto"/>
              <w:right w:val="single" w:sz="4" w:space="0" w:color="auto"/>
            </w:tcBorders>
            <w:tcMar>
              <w:left w:w="115" w:type="dxa"/>
              <w:right w:w="58" w:type="dxa"/>
            </w:tcMar>
          </w:tcPr>
          <w:p w14:paraId="7BFA8BAB" w14:textId="3BFE8E31"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0.37</w:t>
            </w:r>
          </w:p>
        </w:tc>
        <w:tc>
          <w:tcPr>
            <w:tcW w:w="487" w:type="pct"/>
            <w:tcBorders>
              <w:top w:val="nil"/>
              <w:left w:val="single" w:sz="4" w:space="0" w:color="auto"/>
              <w:bottom w:val="single" w:sz="4" w:space="0" w:color="auto"/>
              <w:right w:val="single" w:sz="4" w:space="0" w:color="auto"/>
            </w:tcBorders>
            <w:tcMar>
              <w:left w:w="115" w:type="dxa"/>
              <w:right w:w="58" w:type="dxa"/>
            </w:tcMar>
          </w:tcPr>
          <w:p w14:paraId="633CF777" w14:textId="7C4C2D5A"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0.00</w:t>
            </w:r>
          </w:p>
        </w:tc>
        <w:tc>
          <w:tcPr>
            <w:tcW w:w="487" w:type="pct"/>
            <w:tcBorders>
              <w:top w:val="nil"/>
              <w:left w:val="single" w:sz="4" w:space="0" w:color="auto"/>
              <w:bottom w:val="single" w:sz="4" w:space="0" w:color="auto"/>
              <w:right w:val="single" w:sz="4" w:space="0" w:color="auto"/>
            </w:tcBorders>
            <w:tcMar>
              <w:left w:w="115" w:type="dxa"/>
              <w:right w:w="58" w:type="dxa"/>
            </w:tcMar>
          </w:tcPr>
          <w:p w14:paraId="34EE7037" w14:textId="79072DC8"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0.09</w:t>
            </w:r>
          </w:p>
        </w:tc>
        <w:tc>
          <w:tcPr>
            <w:tcW w:w="486"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55CD077F" w14:textId="419D0737" w:rsidR="00214CB1" w:rsidRPr="008A4FA5" w:rsidRDefault="00E14FE2" w:rsidP="00E14FE2">
            <w:pPr>
              <w:widowControl w:val="0"/>
              <w:bidi/>
              <w:jc w:val="left"/>
              <w:rPr>
                <w:color w:val="000000"/>
                <w:sz w:val="20"/>
                <w:szCs w:val="20"/>
                <w:lang w:bidi="ar-LB"/>
              </w:rPr>
            </w:pPr>
            <w:r w:rsidRPr="00E14FE2">
              <w:rPr>
                <w:color w:val="000000"/>
                <w:sz w:val="20"/>
                <w:szCs w:val="20"/>
                <w:rtl/>
                <w:lang w:bidi="ar-LB"/>
              </w:rPr>
              <w:t>1.80</w:t>
            </w:r>
          </w:p>
        </w:tc>
      </w:tr>
    </w:tbl>
    <w:p w14:paraId="3A6AEF00" w14:textId="77777777" w:rsidR="00590532" w:rsidRPr="00222993" w:rsidRDefault="00590532" w:rsidP="00222993">
      <w:pPr>
        <w:bidi/>
        <w:rPr>
          <w:sz w:val="26"/>
          <w:szCs w:val="26"/>
          <w:lang w:bidi="ar-LB"/>
        </w:rPr>
      </w:pPr>
    </w:p>
    <w:p w14:paraId="07AC54C2" w14:textId="2E69CEC0" w:rsidR="00D62027" w:rsidRPr="00D62027" w:rsidRDefault="00FC2FB4">
      <w:pPr>
        <w:pStyle w:val="ListParagraph"/>
        <w:numPr>
          <w:ilvl w:val="0"/>
          <w:numId w:val="9"/>
        </w:numPr>
        <w:bidi/>
        <w:spacing w:after="240" w:line="288" w:lineRule="auto"/>
        <w:ind w:left="0" w:firstLine="0"/>
        <w:contextualSpacing w:val="0"/>
        <w:rPr>
          <w:sz w:val="26"/>
          <w:szCs w:val="26"/>
          <w:lang w:val="en-US" w:bidi="ar-LB"/>
        </w:rPr>
      </w:pPr>
      <w:r w:rsidRPr="00FC2FB4">
        <w:rPr>
          <w:sz w:val="26"/>
          <w:szCs w:val="26"/>
          <w:rtl/>
          <w:lang w:val="en-US" w:bidi="ar-LB"/>
        </w:rPr>
        <w:t>واصلت مقدونيا الشمالية الحفاظ على استهلاكها من الهيدروكلوروفلوروكربون دون الحد الأقصى للاستهلاك المسموح به بموجب بروتوكول مونتريال و</w:t>
      </w:r>
      <w:r>
        <w:rPr>
          <w:sz w:val="26"/>
          <w:szCs w:val="26"/>
          <w:rtl/>
          <w:lang w:val="en-US" w:bidi="ar-LB"/>
        </w:rPr>
        <w:t xml:space="preserve">بموجب </w:t>
      </w:r>
      <w:r w:rsidRPr="00FC2FB4">
        <w:rPr>
          <w:sz w:val="26"/>
          <w:szCs w:val="26"/>
          <w:rtl/>
          <w:lang w:val="en-US" w:bidi="ar-LB"/>
        </w:rPr>
        <w:t xml:space="preserve">اتفاقيتها المبرمة مع اللجنة التنفيذية نتيجة للأنشطة </w:t>
      </w:r>
      <w:r w:rsidR="0082357F" w:rsidRPr="00FC2FB4">
        <w:rPr>
          <w:sz w:val="26"/>
          <w:szCs w:val="26"/>
          <w:rtl/>
          <w:lang w:val="en-US" w:bidi="ar-LB"/>
        </w:rPr>
        <w:t xml:space="preserve">المنفذة </w:t>
      </w:r>
      <w:r w:rsidRPr="00FC2FB4">
        <w:rPr>
          <w:sz w:val="26"/>
          <w:szCs w:val="26"/>
          <w:rtl/>
          <w:lang w:val="en-US" w:bidi="ar-LB"/>
        </w:rPr>
        <w:t>في قطاع الخدمة في إطار خطة إدارة إزالة المواد الهيدروكلوروفلوروكربونية، والتخفيض السنوي الحالي بنسبة 6 في المائة على حصة استيراد الهيدروكلوروفلوروكربون، فضلاً عن الضريبة البيئية (1 يورو/كغم) على واردات الهيدروكلوروفلوروكربون-22. كما تم دعم انخفاض الطلب على المواد الهيدروكلوروفلوروكربونية في البلاد من خلال إدخال معدات التبريد وتكييف الهواء القائمة على خليط المواد الهيدروفلوروكربونية/الهيدروفلوروكربون وغازات التبريد منخفضة أو صفرية القدرة على إحداث الاحتباس الحراري، ناهيك عن خطة الاسترداد وإعادة التدوير التي تعمل بشكل جيد.</w:t>
      </w:r>
    </w:p>
    <w:p w14:paraId="3CB7BF10" w14:textId="54320D9F" w:rsidR="00F22A6A" w:rsidRPr="00F22A6A" w:rsidRDefault="000E4ABC" w:rsidP="00F22A6A">
      <w:pPr>
        <w:bidi/>
        <w:spacing w:after="240"/>
        <w:rPr>
          <w:sz w:val="26"/>
          <w:szCs w:val="26"/>
          <w:rtl/>
          <w:lang w:bidi="ar-LB"/>
        </w:rPr>
      </w:pPr>
      <w:r w:rsidRPr="000E4ABC">
        <w:rPr>
          <w:sz w:val="26"/>
          <w:szCs w:val="26"/>
          <w:rtl/>
          <w:lang w:bidi="ar-LB"/>
        </w:rPr>
        <w:t>تقرير تنفيذ البرنامج الق</w:t>
      </w:r>
      <w:r>
        <w:rPr>
          <w:sz w:val="26"/>
          <w:szCs w:val="26"/>
          <w:rtl/>
          <w:lang w:bidi="ar-LB"/>
        </w:rPr>
        <w:t>ُ</w:t>
      </w:r>
      <w:r w:rsidRPr="000E4ABC">
        <w:rPr>
          <w:sz w:val="26"/>
          <w:szCs w:val="26"/>
          <w:rtl/>
          <w:lang w:bidi="ar-LB"/>
        </w:rPr>
        <w:t>طري</w:t>
      </w:r>
    </w:p>
    <w:p w14:paraId="0BACD4CE" w14:textId="610D7A7D" w:rsidR="00D62027" w:rsidRPr="00D62027" w:rsidRDefault="000E4ABC">
      <w:pPr>
        <w:pStyle w:val="ListParagraph"/>
        <w:numPr>
          <w:ilvl w:val="0"/>
          <w:numId w:val="9"/>
        </w:numPr>
        <w:bidi/>
        <w:spacing w:after="240" w:line="288" w:lineRule="auto"/>
        <w:ind w:left="0" w:firstLine="0"/>
        <w:contextualSpacing w:val="0"/>
        <w:rPr>
          <w:sz w:val="26"/>
          <w:szCs w:val="26"/>
          <w:lang w:val="en-US" w:bidi="ar-LB"/>
        </w:rPr>
      </w:pPr>
      <w:r w:rsidRPr="000E4ABC">
        <w:rPr>
          <w:sz w:val="26"/>
          <w:szCs w:val="26"/>
          <w:rtl/>
          <w:lang w:val="en-US" w:bidi="ar-LB"/>
        </w:rPr>
        <w:t>أبلغت حكومة مقدونيا الشمالية عن بيانات استهلاك الهيدروكلوروفلوروكربون بموجب تقرير تنفيذ البرنامج القُطري لعام 2022 والذي يتوافق مع البيانات المبلغ عنها بموجب المادة 7 من بروتوكول مونتريال.</w:t>
      </w:r>
    </w:p>
    <w:p w14:paraId="3446F26E" w14:textId="5149DA26" w:rsidR="00F22A6A" w:rsidRPr="00C10A99" w:rsidRDefault="00C10A99" w:rsidP="00F22A6A">
      <w:pPr>
        <w:keepNext/>
        <w:keepLines/>
        <w:bidi/>
        <w:spacing w:after="240"/>
        <w:rPr>
          <w:i/>
          <w:sz w:val="26"/>
          <w:szCs w:val="26"/>
          <w:u w:val="single"/>
          <w:rtl/>
          <w:lang w:bidi="ar-LB"/>
        </w:rPr>
      </w:pPr>
      <w:bookmarkStart w:id="1" w:name="_Hlk148356091"/>
      <w:r w:rsidRPr="00C10A99">
        <w:rPr>
          <w:i/>
          <w:sz w:val="26"/>
          <w:szCs w:val="26"/>
          <w:u w:val="single"/>
          <w:rtl/>
          <w:lang w:bidi="ar-LB"/>
        </w:rPr>
        <w:t>حالة تنفيذ المرحلة الأولى من خطة إدارة إزالة المواد الهيدروكلوروفلوروكربونية</w:t>
      </w:r>
    </w:p>
    <w:bookmarkEnd w:id="1"/>
    <w:p w14:paraId="55B2DF4F" w14:textId="3864A2A6" w:rsidR="00D62027" w:rsidRPr="00D62027" w:rsidRDefault="00C10A99">
      <w:pPr>
        <w:pStyle w:val="ListParagraph"/>
        <w:numPr>
          <w:ilvl w:val="0"/>
          <w:numId w:val="9"/>
        </w:numPr>
        <w:bidi/>
        <w:spacing w:after="240" w:line="288" w:lineRule="auto"/>
        <w:ind w:left="0" w:firstLine="0"/>
        <w:contextualSpacing w:val="0"/>
        <w:rPr>
          <w:sz w:val="26"/>
          <w:szCs w:val="26"/>
          <w:lang w:val="en-US" w:bidi="ar-LB"/>
        </w:rPr>
      </w:pPr>
      <w:r w:rsidRPr="00C10A99">
        <w:rPr>
          <w:sz w:val="26"/>
          <w:szCs w:val="26"/>
          <w:rtl/>
          <w:lang w:val="en-US" w:bidi="ar-LB"/>
        </w:rPr>
        <w:t>تمت الموافقة في الاجتماع الثامن والثمانين على الشريحة الحادية عشرة والأخيرة من المرحلة الأولى بموجب الشرط التالي:</w:t>
      </w:r>
      <w:r>
        <w:rPr>
          <w:rStyle w:val="FootnoteReference"/>
          <w:sz w:val="26"/>
          <w:szCs w:val="26"/>
          <w:rtl/>
          <w:lang w:val="en-US" w:bidi="ar-LB"/>
        </w:rPr>
        <w:footnoteReference w:id="4"/>
      </w:r>
      <w:r w:rsidRPr="00C10A99">
        <w:rPr>
          <w:sz w:val="26"/>
          <w:szCs w:val="26"/>
          <w:rtl/>
          <w:lang w:val="en-US" w:bidi="ar-LB"/>
        </w:rPr>
        <w:t xml:space="preserve"> "بشكل استثنائي، تم تمديد تاريخ الانتهاء من المرحلة الأولى من خطة إدارة إزالة المواد الهيدروكلوروفلوروكربونية لمقدونيا الشمالية حتى 31 ديسمبر/كانون الأول 2023 بغية السماح باستكمال الأنشطة المخطط لها المتعلقة بوضع خطة وطنية لإدارة نفايات التبريد، على أساس تفهم أنه لن يتم طلب تمديد إضافي". وأكدت اليونيدو أن المرحلة الأولى من خطة إدارة إزالة المواد الهيدروكلوروفلوروكربونية ستكتمل بحلول 31 ديسمبر/كانون الأول 2023، بما يتماشى مع التمديد الذي وافقت عليه اللجنة التنفيذية.</w:t>
      </w:r>
    </w:p>
    <w:p w14:paraId="0104E92D" w14:textId="1B30D437" w:rsidR="00F22A6A" w:rsidRPr="00F22A6A" w:rsidRDefault="001E7C54" w:rsidP="00F22A6A">
      <w:pPr>
        <w:pStyle w:val="Heading1"/>
        <w:keepNext/>
        <w:keepLines/>
        <w:numPr>
          <w:ilvl w:val="0"/>
          <w:numId w:val="0"/>
        </w:numPr>
        <w:bidi/>
        <w:rPr>
          <w:sz w:val="26"/>
          <w:szCs w:val="26"/>
          <w:u w:val="single"/>
          <w:lang w:bidi="ar-LB"/>
        </w:rPr>
      </w:pPr>
      <w:r w:rsidRPr="001E7C54">
        <w:rPr>
          <w:sz w:val="26"/>
          <w:szCs w:val="26"/>
          <w:u w:val="single"/>
          <w:rtl/>
          <w:lang w:bidi="ar-LB"/>
        </w:rPr>
        <w:t>تقرير مرحلي بشأن تنفيذ الشريحة الأولى من المرحلة الثانية من خطة إدارة إزالة المواد الهيدروكلوروفلوروكربونية</w:t>
      </w:r>
    </w:p>
    <w:p w14:paraId="583482B6" w14:textId="5B42CD10" w:rsidR="00F22A6A" w:rsidRPr="00222993" w:rsidRDefault="001E7C54" w:rsidP="00F22A6A">
      <w:pPr>
        <w:keepNext/>
        <w:keepLines/>
        <w:bidi/>
        <w:spacing w:after="240"/>
        <w:rPr>
          <w:i/>
          <w:sz w:val="26"/>
          <w:szCs w:val="26"/>
          <w:rtl/>
          <w:lang w:bidi="ar-LB"/>
        </w:rPr>
      </w:pPr>
      <w:r>
        <w:rPr>
          <w:i/>
          <w:sz w:val="26"/>
          <w:szCs w:val="26"/>
          <w:rtl/>
          <w:lang w:bidi="ar-LB"/>
        </w:rPr>
        <w:t>الإطار القانوني</w:t>
      </w:r>
    </w:p>
    <w:p w14:paraId="7A6F4155" w14:textId="6C1F3372" w:rsidR="00D62027" w:rsidRPr="00D62027" w:rsidRDefault="00463C71">
      <w:pPr>
        <w:pStyle w:val="ListParagraph"/>
        <w:numPr>
          <w:ilvl w:val="0"/>
          <w:numId w:val="9"/>
        </w:numPr>
        <w:bidi/>
        <w:spacing w:after="240" w:line="288" w:lineRule="auto"/>
        <w:ind w:left="0" w:firstLine="0"/>
        <w:contextualSpacing w:val="0"/>
        <w:rPr>
          <w:sz w:val="26"/>
          <w:szCs w:val="26"/>
          <w:lang w:val="en-US" w:bidi="ar-LB"/>
        </w:rPr>
      </w:pPr>
      <w:r w:rsidRPr="00463C71">
        <w:rPr>
          <w:sz w:val="26"/>
          <w:szCs w:val="26"/>
          <w:rtl/>
          <w:lang w:val="en-US" w:bidi="ar-LB"/>
        </w:rPr>
        <w:t xml:space="preserve">أنشأت حكومة مقدونيا الشمالية نظاماً تشغيلياً للتراخيص والحصص بهدف الرقابة على واردات وصادرات المواد الهيدروكلوروفلوروكربونية؛ دخل هذا النظام حيز النفاذ في 20 مايو/أيار 2021 </w:t>
      </w:r>
      <w:r>
        <w:rPr>
          <w:sz w:val="26"/>
          <w:szCs w:val="26"/>
          <w:rtl/>
          <w:lang w:val="en-US" w:bidi="ar-LB"/>
        </w:rPr>
        <w:t>ويقضي</w:t>
      </w:r>
      <w:r w:rsidRPr="00463C71">
        <w:rPr>
          <w:sz w:val="26"/>
          <w:szCs w:val="26"/>
          <w:rtl/>
          <w:lang w:val="en-US" w:bidi="ar-LB"/>
        </w:rPr>
        <w:t xml:space="preserve"> </w:t>
      </w:r>
      <w:r>
        <w:rPr>
          <w:sz w:val="26"/>
          <w:szCs w:val="26"/>
          <w:rtl/>
          <w:lang w:val="en-US" w:bidi="ar-LB"/>
        </w:rPr>
        <w:t>ب</w:t>
      </w:r>
      <w:r w:rsidRPr="00463C71">
        <w:rPr>
          <w:sz w:val="26"/>
          <w:szCs w:val="26"/>
          <w:rtl/>
          <w:lang w:val="en-US" w:bidi="ar-LB"/>
        </w:rPr>
        <w:t>إجراء تخفيض بنسبة 50 في المائة عن خط الأساس للبلاد في عام 2021، وتخفيضات سنوية بنسبة 6 في المائة على حصص واردات الهيدروكلوروفلوروكربون بين عامي 2022 و2027، وفرض حظر كامل اعتباراً من 1 يناير/كانون الثاني 2028. واعتباراً من يناير/كانون الثاني 2021، فرضت مقدونيا الشمالية حظراً على استيراد وتصدير المعدات القائمة على الهيدروكلوروفلوروكربون، واعتباراً من مارس/آذار 2021، فرضت حظراً على استيراد وتصدير الهيدروكلوروفلوروكربون-141ب السائب والموجود في البوليولات مسبقة الخلط. كما نفذ البلد مجموعة متنوعة من اللوائح لدعم الإزالة التدريجية للهيدروكلوروفلوروكربون، بما في ذلك السجلات الإلزامية لمستخدمي المعدات التي تحتوي على 3 كغم أو أكثر من الهيدروكلوروفلوروكربون، ووضع بيانات تعريفية (وس</w:t>
      </w:r>
      <w:r w:rsidR="00A63DDA">
        <w:rPr>
          <w:sz w:val="26"/>
          <w:szCs w:val="26"/>
          <w:rtl/>
          <w:lang w:val="en-US" w:bidi="ar-LB"/>
        </w:rPr>
        <w:t>و</w:t>
      </w:r>
      <w:r w:rsidRPr="00463C71">
        <w:rPr>
          <w:sz w:val="26"/>
          <w:szCs w:val="26"/>
          <w:rtl/>
          <w:lang w:val="en-US" w:bidi="ar-LB"/>
        </w:rPr>
        <w:t xml:space="preserve">م) على هذه المعدات وتسجيلها، ومتطلبات </w:t>
      </w:r>
      <w:r w:rsidR="00311297">
        <w:rPr>
          <w:sz w:val="26"/>
          <w:szCs w:val="26"/>
          <w:rtl/>
          <w:lang w:val="en-US" w:bidi="ar-LB"/>
        </w:rPr>
        <w:t>الاسترداد وإعادة التدوير</w:t>
      </w:r>
      <w:r w:rsidRPr="00463C71">
        <w:rPr>
          <w:sz w:val="26"/>
          <w:szCs w:val="26"/>
          <w:rtl/>
          <w:lang w:val="en-US" w:bidi="ar-LB"/>
        </w:rPr>
        <w:t xml:space="preserve"> وتقليل الانبعاثات في الغلاف الجوي. كما دخلت لائحة بشأن نوع </w:t>
      </w:r>
      <w:r w:rsidR="00A63DDA">
        <w:rPr>
          <w:sz w:val="26"/>
          <w:szCs w:val="26"/>
          <w:rtl/>
          <w:lang w:val="en-US" w:bidi="ar-LB"/>
        </w:rPr>
        <w:t>فئات</w:t>
      </w:r>
      <w:r w:rsidRPr="00463C71">
        <w:rPr>
          <w:sz w:val="26"/>
          <w:szCs w:val="26"/>
          <w:rtl/>
          <w:lang w:val="en-US" w:bidi="ar-LB"/>
        </w:rPr>
        <w:t xml:space="preserve"> تراخيص إدارة غازات التبريد والمنتجات التي تحتوي على غازات تبريد حيز النفاذ في عام 2021، وفي عام 2022، </w:t>
      </w:r>
      <w:r w:rsidR="000C72BF">
        <w:rPr>
          <w:sz w:val="26"/>
          <w:szCs w:val="26"/>
          <w:rtl/>
          <w:lang w:val="en-US" w:bidi="ar-LB"/>
        </w:rPr>
        <w:t xml:space="preserve">أيضاً </w:t>
      </w:r>
      <w:r w:rsidRPr="00463C71">
        <w:rPr>
          <w:sz w:val="26"/>
          <w:szCs w:val="26"/>
          <w:rtl/>
          <w:lang w:val="en-US" w:bidi="ar-LB"/>
        </w:rPr>
        <w:t xml:space="preserve">دخلت حيز النفاذ لوائح تنفيذية لشكل ومضمون الشهادة التي سيتم منحها عند النجاح في الامتحان المهني للتعامل مع غازات التبريد والمنتجات التي تحتوي على غازات تبريد. </w:t>
      </w:r>
      <w:r w:rsidR="00C21C0E">
        <w:rPr>
          <w:sz w:val="26"/>
          <w:szCs w:val="26"/>
          <w:rtl/>
          <w:lang w:val="en-US" w:bidi="ar-LB"/>
        </w:rPr>
        <w:t>و</w:t>
      </w:r>
      <w:r w:rsidR="00C21C0E" w:rsidRPr="00463C71">
        <w:rPr>
          <w:sz w:val="26"/>
          <w:szCs w:val="26"/>
          <w:rtl/>
          <w:lang w:val="en-US" w:bidi="ar-LB"/>
        </w:rPr>
        <w:t>سيدخل</w:t>
      </w:r>
      <w:r w:rsidRPr="00463C71">
        <w:rPr>
          <w:sz w:val="26"/>
          <w:szCs w:val="26"/>
          <w:rtl/>
          <w:lang w:val="en-US" w:bidi="ar-LB"/>
        </w:rPr>
        <w:t xml:space="preserve"> مرسومٌ يحظر تجارة الهيدروكلوروفلوروكربون حيز النفاذ في يناير/كانون الثاني 2028.</w:t>
      </w:r>
    </w:p>
    <w:p w14:paraId="0B30D775" w14:textId="07716B31" w:rsidR="00F22A6A" w:rsidRPr="00222993" w:rsidRDefault="00A63DDA" w:rsidP="00F22A6A">
      <w:pPr>
        <w:keepNext/>
        <w:bidi/>
        <w:spacing w:after="240"/>
        <w:rPr>
          <w:i/>
          <w:sz w:val="26"/>
          <w:szCs w:val="26"/>
          <w:rtl/>
          <w:lang w:bidi="ar-LB"/>
        </w:rPr>
      </w:pPr>
      <w:r w:rsidRPr="00A63DDA">
        <w:rPr>
          <w:i/>
          <w:sz w:val="26"/>
          <w:szCs w:val="26"/>
          <w:rtl/>
          <w:lang w:bidi="ar-LB"/>
        </w:rPr>
        <w:t>قطاع خدمات التبريد</w:t>
      </w:r>
    </w:p>
    <w:p w14:paraId="376EDC3C" w14:textId="79AD2E2C" w:rsidR="00D62027" w:rsidRPr="00D62027" w:rsidRDefault="00A63DDA">
      <w:pPr>
        <w:pStyle w:val="ListParagraph"/>
        <w:numPr>
          <w:ilvl w:val="0"/>
          <w:numId w:val="9"/>
        </w:numPr>
        <w:bidi/>
        <w:spacing w:after="240" w:line="288" w:lineRule="auto"/>
        <w:ind w:left="0" w:firstLine="0"/>
        <w:contextualSpacing w:val="0"/>
        <w:rPr>
          <w:sz w:val="26"/>
          <w:szCs w:val="26"/>
          <w:lang w:val="en-US" w:bidi="ar-LB"/>
        </w:rPr>
      </w:pPr>
      <w:r w:rsidRPr="00A63DDA">
        <w:rPr>
          <w:sz w:val="26"/>
          <w:szCs w:val="26"/>
          <w:rtl/>
          <w:lang w:val="en-US" w:bidi="ar-LB"/>
        </w:rPr>
        <w:t>تم تنفيذ الأنشطة التالية:</w:t>
      </w:r>
    </w:p>
    <w:p w14:paraId="0522F771" w14:textId="6375B579" w:rsidR="00D62027" w:rsidRPr="00D62027" w:rsidRDefault="00023CE1">
      <w:pPr>
        <w:pStyle w:val="ListParagraph"/>
        <w:numPr>
          <w:ilvl w:val="0"/>
          <w:numId w:val="10"/>
        </w:numPr>
        <w:bidi/>
        <w:spacing w:after="240" w:line="288" w:lineRule="auto"/>
        <w:ind w:left="1440" w:hanging="720"/>
        <w:contextualSpacing w:val="0"/>
        <w:rPr>
          <w:sz w:val="26"/>
          <w:szCs w:val="26"/>
          <w:lang w:bidi="ar-LB"/>
        </w:rPr>
      </w:pPr>
      <w:r w:rsidRPr="00023CE1">
        <w:rPr>
          <w:sz w:val="26"/>
          <w:szCs w:val="26"/>
          <w:rtl/>
          <w:lang w:bidi="ar-LB"/>
        </w:rPr>
        <w:t xml:space="preserve">تحديث </w:t>
      </w:r>
      <w:r w:rsidR="00CE748D">
        <w:rPr>
          <w:sz w:val="26"/>
          <w:szCs w:val="26"/>
          <w:rtl/>
          <w:lang w:bidi="ar-LB"/>
        </w:rPr>
        <w:t>خطط الاسترداد</w:t>
      </w:r>
      <w:r w:rsidRPr="00023CE1">
        <w:rPr>
          <w:sz w:val="26"/>
          <w:szCs w:val="26"/>
          <w:rtl/>
          <w:lang w:bidi="ar-LB"/>
        </w:rPr>
        <w:t xml:space="preserve"> </w:t>
      </w:r>
      <w:r w:rsidR="00CE748D">
        <w:rPr>
          <w:sz w:val="26"/>
          <w:szCs w:val="26"/>
          <w:rtl/>
          <w:lang w:bidi="ar-LB"/>
        </w:rPr>
        <w:t>وإعادة التدوير</w:t>
      </w:r>
      <w:r w:rsidRPr="00023CE1">
        <w:rPr>
          <w:sz w:val="26"/>
          <w:szCs w:val="26"/>
          <w:rtl/>
          <w:lang w:bidi="ar-LB"/>
        </w:rPr>
        <w:t xml:space="preserve">: مواصلة رصد </w:t>
      </w:r>
      <w:r w:rsidR="00CE748D">
        <w:rPr>
          <w:sz w:val="26"/>
          <w:szCs w:val="26"/>
          <w:rtl/>
          <w:lang w:bidi="ar-LB"/>
        </w:rPr>
        <w:t>خطط الاسترداد وإعادة التدوير</w:t>
      </w:r>
      <w:r w:rsidRPr="00023CE1">
        <w:rPr>
          <w:sz w:val="26"/>
          <w:szCs w:val="26"/>
          <w:rtl/>
          <w:lang w:bidi="ar-LB"/>
        </w:rPr>
        <w:t xml:space="preserve">، بما في ذلك كميات غازات التبريد المشمولة في </w:t>
      </w:r>
      <w:r w:rsidR="00CE748D">
        <w:rPr>
          <w:sz w:val="26"/>
          <w:szCs w:val="26"/>
          <w:rtl/>
          <w:lang w:bidi="ar-LB"/>
        </w:rPr>
        <w:t>الاسترداد وإعادة التدوير</w:t>
      </w:r>
      <w:r w:rsidRPr="00023CE1">
        <w:rPr>
          <w:sz w:val="26"/>
          <w:szCs w:val="26"/>
          <w:rtl/>
          <w:lang w:bidi="ar-LB"/>
        </w:rPr>
        <w:t xml:space="preserve">؛ وإجراء مسح لقدرات </w:t>
      </w:r>
      <w:r w:rsidR="00CE748D">
        <w:rPr>
          <w:sz w:val="26"/>
          <w:szCs w:val="26"/>
          <w:rtl/>
          <w:lang w:bidi="ar-LB"/>
        </w:rPr>
        <w:t>الاسترداد وإعادة التدوير</w:t>
      </w:r>
      <w:r w:rsidRPr="00023CE1">
        <w:rPr>
          <w:sz w:val="26"/>
          <w:szCs w:val="26"/>
          <w:rtl/>
          <w:lang w:bidi="ar-LB"/>
        </w:rPr>
        <w:t xml:space="preserve"> الحالية (في المجمل، تم تسجيل 519 من فنيي الخدمة في قاعدة بيانات وحدة الأوزون الوطنية، وقد شارك حوالي 20 في المائة منهم في الاجتماعات والفعاليات المنظمة في إطار خطة إدارة إزالة المواد الهيدروكلوروفلوروكربونية، ومن المتوقع أن يتلقى 20 في المائة الآخرون تدريبات جديدة)؛ وتم تحديد معايير اختيار </w:t>
      </w:r>
      <w:r>
        <w:rPr>
          <w:sz w:val="26"/>
          <w:szCs w:val="26"/>
          <w:rtl/>
          <w:lang w:bidi="ar-LB"/>
        </w:rPr>
        <w:t>الهيئات</w:t>
      </w:r>
      <w:r w:rsidRPr="00023CE1">
        <w:rPr>
          <w:sz w:val="26"/>
          <w:szCs w:val="26"/>
          <w:rtl/>
          <w:lang w:bidi="ar-LB"/>
        </w:rPr>
        <w:t>/</w:t>
      </w:r>
      <w:r>
        <w:rPr>
          <w:sz w:val="26"/>
          <w:szCs w:val="26"/>
          <w:rtl/>
          <w:lang w:bidi="ar-LB"/>
        </w:rPr>
        <w:t>ورش</w:t>
      </w:r>
      <w:r w:rsidRPr="00023CE1">
        <w:rPr>
          <w:sz w:val="26"/>
          <w:szCs w:val="26"/>
          <w:rtl/>
          <w:lang w:bidi="ar-LB"/>
        </w:rPr>
        <w:t xml:space="preserve"> الخدمة التي سيتم منحها معدات </w:t>
      </w:r>
      <w:r w:rsidR="00CE748D">
        <w:rPr>
          <w:sz w:val="26"/>
          <w:szCs w:val="26"/>
          <w:rtl/>
          <w:lang w:bidi="ar-LB"/>
        </w:rPr>
        <w:t>الاسترداد وإعادة التدوير</w:t>
      </w:r>
      <w:r w:rsidRPr="00023CE1">
        <w:rPr>
          <w:sz w:val="26"/>
          <w:szCs w:val="26"/>
          <w:rtl/>
          <w:lang w:bidi="ar-LB"/>
        </w:rPr>
        <w:t xml:space="preserve"> </w:t>
      </w:r>
      <w:r w:rsidR="00BD2A9C">
        <w:rPr>
          <w:sz w:val="26"/>
          <w:szCs w:val="26"/>
          <w:rtl/>
          <w:lang w:bidi="ar-LB"/>
        </w:rPr>
        <w:t>مجموعة</w:t>
      </w:r>
      <w:r w:rsidRPr="00023CE1">
        <w:rPr>
          <w:sz w:val="26"/>
          <w:szCs w:val="26"/>
          <w:rtl/>
          <w:lang w:bidi="ar-LB"/>
        </w:rPr>
        <w:t xml:space="preserve"> المعدات التي سيتم توفيرها؛ وتم شراء وتوزيع 17 آلة </w:t>
      </w:r>
      <w:r w:rsidR="00CE748D">
        <w:rPr>
          <w:sz w:val="26"/>
          <w:szCs w:val="26"/>
          <w:rtl/>
          <w:lang w:bidi="ar-LB"/>
        </w:rPr>
        <w:t xml:space="preserve">استرداد وإعادة </w:t>
      </w:r>
      <w:r w:rsidR="00BD2A9C">
        <w:rPr>
          <w:sz w:val="26"/>
          <w:szCs w:val="26"/>
          <w:rtl/>
          <w:lang w:bidi="ar-LB"/>
        </w:rPr>
        <w:t>تدوير</w:t>
      </w:r>
      <w:r w:rsidRPr="00023CE1">
        <w:rPr>
          <w:sz w:val="26"/>
          <w:szCs w:val="26"/>
          <w:rtl/>
          <w:lang w:bidi="ar-LB"/>
        </w:rPr>
        <w:t xml:space="preserve"> فضلاً عن </w:t>
      </w:r>
      <w:r>
        <w:rPr>
          <w:sz w:val="26"/>
          <w:szCs w:val="26"/>
          <w:rtl/>
          <w:lang w:bidi="ar-LB"/>
        </w:rPr>
        <w:t>تجهيزات</w:t>
      </w:r>
      <w:r w:rsidRPr="00023CE1">
        <w:rPr>
          <w:sz w:val="26"/>
          <w:szCs w:val="26"/>
          <w:rtl/>
          <w:lang w:bidi="ar-LB"/>
        </w:rPr>
        <w:t xml:space="preserve"> إضافية</w:t>
      </w:r>
      <w:r>
        <w:rPr>
          <w:rStyle w:val="FootnoteReference"/>
          <w:sz w:val="26"/>
          <w:szCs w:val="26"/>
          <w:rtl/>
          <w:lang w:bidi="ar-LB"/>
        </w:rPr>
        <w:footnoteReference w:id="5"/>
      </w:r>
      <w:r w:rsidRPr="00023CE1">
        <w:rPr>
          <w:sz w:val="26"/>
          <w:szCs w:val="26"/>
          <w:rtl/>
          <w:lang w:bidi="ar-LB"/>
        </w:rPr>
        <w:t>؛</w:t>
      </w:r>
    </w:p>
    <w:p w14:paraId="77C2A1CF" w14:textId="5FF2938F" w:rsidR="00D62027" w:rsidRPr="00D62027" w:rsidRDefault="00512F11">
      <w:pPr>
        <w:pStyle w:val="ListParagraph"/>
        <w:numPr>
          <w:ilvl w:val="0"/>
          <w:numId w:val="10"/>
        </w:numPr>
        <w:bidi/>
        <w:spacing w:after="240" w:line="288" w:lineRule="auto"/>
        <w:ind w:left="1440" w:hanging="720"/>
        <w:contextualSpacing w:val="0"/>
        <w:rPr>
          <w:sz w:val="26"/>
          <w:szCs w:val="26"/>
          <w:lang w:bidi="ar-LB"/>
        </w:rPr>
      </w:pPr>
      <w:r w:rsidRPr="00512F11">
        <w:rPr>
          <w:sz w:val="26"/>
          <w:szCs w:val="26"/>
          <w:rtl/>
          <w:lang w:bidi="ar-LB"/>
        </w:rPr>
        <w:t xml:space="preserve">إنشاء مراكز التدريب المستدامة ونظام إصدار الشهادات: نشرت وزارة البيئة والتخطيط العمراني دعوة عامة للجهات المهتمة بإنشاء مركز تدريب، واعتمدت التدابير اللازمة لهذا الغرض (أي الموافقات على أداء المراكز، واعتماد التشريعات ووضع الإجراءات ذات الصلة، وما إلى ذلك). وتم إعداد قوائم بمعدات التدريب الخاصة </w:t>
      </w:r>
      <w:r w:rsidR="00212950">
        <w:rPr>
          <w:sz w:val="26"/>
          <w:szCs w:val="26"/>
          <w:rtl/>
          <w:lang w:bidi="ar-LB"/>
        </w:rPr>
        <w:t>بالتعامل مع</w:t>
      </w:r>
      <w:r w:rsidRPr="00512F11">
        <w:rPr>
          <w:sz w:val="26"/>
          <w:szCs w:val="26"/>
          <w:rtl/>
          <w:lang w:bidi="ar-LB"/>
        </w:rPr>
        <w:t xml:space="preserve"> غازات التبريد (بما في ذلك المواد الهيدروكلوروفلوروكربونية، والمواد الهيدروفلوروكربونية، وغازات التبريد منخفضة أو صفرية القدرة على إحداث الاحتباس الحراري) والوحدات التدليلية، التي سيتم توفيرها لمراكز التدريب المحددة. </w:t>
      </w:r>
      <w:r>
        <w:rPr>
          <w:sz w:val="26"/>
          <w:szCs w:val="26"/>
          <w:rtl/>
          <w:lang w:bidi="ar-LB"/>
        </w:rPr>
        <w:t>وسيتم</w:t>
      </w:r>
      <w:r w:rsidRPr="00512F11">
        <w:rPr>
          <w:sz w:val="26"/>
          <w:szCs w:val="26"/>
          <w:rtl/>
          <w:lang w:bidi="ar-LB"/>
        </w:rPr>
        <w:t xml:space="preserve"> إنشاء ثلاثة مراكز تدريب بنهاية الربع الأخير من عام 2023؛</w:t>
      </w:r>
    </w:p>
    <w:p w14:paraId="44AD9325" w14:textId="19478274" w:rsidR="00D62027" w:rsidRPr="00D62027" w:rsidRDefault="00B43D31">
      <w:pPr>
        <w:pStyle w:val="ListParagraph"/>
        <w:numPr>
          <w:ilvl w:val="0"/>
          <w:numId w:val="10"/>
        </w:numPr>
        <w:bidi/>
        <w:spacing w:after="240" w:line="288" w:lineRule="auto"/>
        <w:ind w:left="1440" w:hanging="720"/>
        <w:contextualSpacing w:val="0"/>
        <w:rPr>
          <w:sz w:val="26"/>
          <w:szCs w:val="26"/>
          <w:lang w:bidi="ar-LB"/>
        </w:rPr>
      </w:pPr>
      <w:r w:rsidRPr="00B43D31">
        <w:rPr>
          <w:sz w:val="26"/>
          <w:szCs w:val="26"/>
          <w:rtl/>
          <w:lang w:bidi="ar-LB"/>
        </w:rPr>
        <w:t>تعزيز أفضل الممارسات لتجنب الاستيراد غير القانوني ومراقبة جودة غازات التبريد: تم إجراء تحليل للإطار المؤسسي والقانوني للرقابة على المواد/الخلائط، وأدوار ومسؤوليات مفتشي البيئة وموظفي الجمارك، فضلاً عن إجراءات إصدار تصاريح استيراد وتصدير المواد الخاضعة للرقابة؛ وتم إجراء تحليل للفجوة في الإجراءات المطبقة حالياً من قبل المفتشين والجمارك؛ وتعكف وحدة الأوزون الوطنية وخبراء التبريد والتكييف وممثلو</w:t>
      </w:r>
      <w:r w:rsidR="00AE0DD9" w:rsidRPr="00AE0DD9">
        <w:rPr>
          <w:rtl/>
          <w:lang w:bidi="ar-LB"/>
        </w:rPr>
        <w:t xml:space="preserve"> </w:t>
      </w:r>
      <w:r w:rsidR="00AE0DD9" w:rsidRPr="00AE0DD9">
        <w:rPr>
          <w:sz w:val="26"/>
          <w:szCs w:val="26"/>
          <w:rtl/>
          <w:lang w:bidi="ar-LB"/>
        </w:rPr>
        <w:t>هيئة التفتيش الحكومية المعنية بالبيئة</w:t>
      </w:r>
      <w:r w:rsidRPr="00B43D31">
        <w:rPr>
          <w:sz w:val="26"/>
          <w:szCs w:val="26"/>
          <w:rtl/>
          <w:lang w:bidi="ar-LB"/>
        </w:rPr>
        <w:t xml:space="preserve"> على صياغة إجراءات تشغيل موحدة لمفتشي البيئة والجمارك بشأن التفتيش المتعلق بالمواد الخاضعة للرقابة بموجب بروتوكول مونتريال، وعمليات التفتيش الموقعية، والإجراءات الجنائية. ومن المتوقع أن يصبح هذا الإجراء أداة رئيسية لمنع التجارة غير المشروعة </w:t>
      </w:r>
      <w:r w:rsidR="00FE64A7">
        <w:rPr>
          <w:sz w:val="26"/>
          <w:szCs w:val="26"/>
          <w:rtl/>
          <w:lang w:bidi="ar-LB"/>
        </w:rPr>
        <w:t>ل</w:t>
      </w:r>
      <w:r w:rsidRPr="00B43D31">
        <w:rPr>
          <w:sz w:val="26"/>
          <w:szCs w:val="26"/>
          <w:rtl/>
          <w:lang w:bidi="ar-LB"/>
        </w:rPr>
        <w:t>لمواد الخاضعة للرقابة.</w:t>
      </w:r>
    </w:p>
    <w:p w14:paraId="097C9F30" w14:textId="0EF9297F" w:rsidR="00F22A6A" w:rsidRPr="00222993" w:rsidRDefault="00276F76" w:rsidP="00F22A6A">
      <w:pPr>
        <w:bidi/>
        <w:spacing w:after="240"/>
        <w:rPr>
          <w:i/>
          <w:sz w:val="26"/>
          <w:szCs w:val="26"/>
          <w:lang w:bidi="ar-LB"/>
        </w:rPr>
      </w:pPr>
      <w:r w:rsidRPr="00276F76">
        <w:rPr>
          <w:i/>
          <w:sz w:val="26"/>
          <w:szCs w:val="26"/>
          <w:rtl/>
          <w:lang w:bidi="ar-LB"/>
        </w:rPr>
        <w:t>تنفيذ ورصد المشاريع</w:t>
      </w:r>
    </w:p>
    <w:p w14:paraId="13E27C72" w14:textId="59924E8B" w:rsidR="00D62027" w:rsidRPr="00D62027" w:rsidRDefault="00276F76">
      <w:pPr>
        <w:pStyle w:val="ListParagraph"/>
        <w:numPr>
          <w:ilvl w:val="0"/>
          <w:numId w:val="9"/>
        </w:numPr>
        <w:bidi/>
        <w:spacing w:after="240" w:line="288" w:lineRule="auto"/>
        <w:ind w:left="0" w:firstLine="0"/>
        <w:contextualSpacing w:val="0"/>
        <w:rPr>
          <w:sz w:val="26"/>
          <w:szCs w:val="26"/>
          <w:lang w:val="en-US" w:bidi="ar-LB"/>
        </w:rPr>
      </w:pPr>
      <w:r w:rsidRPr="00276F76">
        <w:rPr>
          <w:sz w:val="26"/>
          <w:szCs w:val="26"/>
          <w:rtl/>
          <w:lang w:val="en-US" w:bidi="ar-LB"/>
        </w:rPr>
        <w:t>قامت وحدة الأوزون الوطنية واليونيدو بتنسيق ورصد تنفيذ الأنشطة بدعم من مستشار وطني واحد. ومن أصل مبلغ قدره 15,000 دولار أمريكي تمت الموافقة عليه، تم صرف 12,000 دولار أمريكي: 10,000 دولار أمريكي لمستشار وطني و2,000 دولار أمريكي لسفر المستشار للتنسيق والإشراف على تنفيذ الشريحة الأولى.</w:t>
      </w:r>
    </w:p>
    <w:p w14:paraId="19A49260" w14:textId="1BCD9B6F" w:rsidR="00F22A6A" w:rsidRPr="00222993" w:rsidRDefault="00276F76" w:rsidP="00F22A6A">
      <w:pPr>
        <w:bidi/>
        <w:rPr>
          <w:sz w:val="26"/>
          <w:szCs w:val="26"/>
          <w:u w:val="single"/>
          <w:rtl/>
          <w:lang w:bidi="ar-LB"/>
        </w:rPr>
      </w:pPr>
      <w:r w:rsidRPr="00276F76">
        <w:rPr>
          <w:sz w:val="26"/>
          <w:szCs w:val="26"/>
          <w:u w:val="single"/>
          <w:rtl/>
          <w:lang w:bidi="ar-LB"/>
        </w:rPr>
        <w:t>مستوى صرف الأموال</w:t>
      </w:r>
    </w:p>
    <w:p w14:paraId="285AD84A" w14:textId="77777777" w:rsidR="00050097" w:rsidRPr="00222993" w:rsidRDefault="00050097" w:rsidP="00222993">
      <w:pPr>
        <w:bidi/>
        <w:rPr>
          <w:sz w:val="26"/>
          <w:szCs w:val="26"/>
          <w:lang w:bidi="ar-LB"/>
        </w:rPr>
      </w:pPr>
    </w:p>
    <w:p w14:paraId="74B18681" w14:textId="4B5F4C80" w:rsidR="00D62027" w:rsidRPr="00D62027" w:rsidRDefault="00FA795B">
      <w:pPr>
        <w:pStyle w:val="ListParagraph"/>
        <w:numPr>
          <w:ilvl w:val="0"/>
          <w:numId w:val="9"/>
        </w:numPr>
        <w:bidi/>
        <w:spacing w:after="240" w:line="288" w:lineRule="auto"/>
        <w:ind w:left="0" w:firstLine="0"/>
        <w:contextualSpacing w:val="0"/>
        <w:rPr>
          <w:sz w:val="26"/>
          <w:szCs w:val="26"/>
          <w:lang w:val="en-US" w:bidi="ar-LB"/>
        </w:rPr>
      </w:pPr>
      <w:r w:rsidRPr="00FA795B">
        <w:rPr>
          <w:sz w:val="26"/>
          <w:szCs w:val="26"/>
          <w:rtl/>
          <w:lang w:val="en-US" w:bidi="ar-LB"/>
        </w:rPr>
        <w:t>حتى سبتمبر/أيلول 2023، تم صرف مبلغ 71,343 دولار أمريكي (59 في المائة) لليونيدو من أصل مبلغ قدره 120,000 دولار أمريكي الموافق عليه للشريحة الأولى. وسيتم صرف الرصيد البالغ 48,657 دولار أمريكي في عام 2024.</w:t>
      </w:r>
    </w:p>
    <w:p w14:paraId="787A2DB6" w14:textId="0A40060B" w:rsidR="00D46947" w:rsidRPr="00222993" w:rsidRDefault="005C26E2" w:rsidP="00D46947">
      <w:pPr>
        <w:bidi/>
        <w:spacing w:before="240" w:after="240"/>
        <w:rPr>
          <w:sz w:val="26"/>
          <w:szCs w:val="26"/>
          <w:u w:val="single"/>
          <w:rtl/>
          <w:lang w:bidi="ar-LB"/>
        </w:rPr>
      </w:pPr>
      <w:r w:rsidRPr="005C26E2">
        <w:rPr>
          <w:sz w:val="26"/>
          <w:szCs w:val="26"/>
          <w:u w:val="single"/>
          <w:rtl/>
          <w:lang w:bidi="ar-LB"/>
        </w:rPr>
        <w:t>خطة تنفيذ الشريحة الثانية من المرحلة الثانية من خطة إدارة إزالة المواد الهيدروكلوروفلوروكربونية</w:t>
      </w:r>
    </w:p>
    <w:p w14:paraId="28248984" w14:textId="40009AFF" w:rsidR="00D62027" w:rsidRPr="00D62027" w:rsidRDefault="005C26E2">
      <w:pPr>
        <w:pStyle w:val="ListParagraph"/>
        <w:numPr>
          <w:ilvl w:val="0"/>
          <w:numId w:val="9"/>
        </w:numPr>
        <w:bidi/>
        <w:spacing w:after="240" w:line="288" w:lineRule="auto"/>
        <w:ind w:left="0" w:firstLine="0"/>
        <w:contextualSpacing w:val="0"/>
        <w:rPr>
          <w:sz w:val="26"/>
          <w:szCs w:val="26"/>
          <w:lang w:val="en-US" w:bidi="ar-LB"/>
        </w:rPr>
      </w:pPr>
      <w:bookmarkStart w:id="2" w:name="_Hlk126934425"/>
      <w:bookmarkStart w:id="3" w:name="_Hlk126663552"/>
      <w:r w:rsidRPr="005C26E2">
        <w:rPr>
          <w:sz w:val="26"/>
          <w:szCs w:val="26"/>
          <w:rtl/>
          <w:lang w:val="en-US" w:bidi="ar-LB"/>
        </w:rPr>
        <w:t>سيتم تنفيذ الأنشطة التالية في الفترة ما بين يناير/كانون الثاني 2024 وديسمبر/كانون الأول 2025:</w:t>
      </w:r>
    </w:p>
    <w:p w14:paraId="7364602E" w14:textId="3C2B17BE" w:rsidR="00D62027" w:rsidRPr="00D62027" w:rsidRDefault="002A396E">
      <w:pPr>
        <w:pStyle w:val="ListParagraph"/>
        <w:numPr>
          <w:ilvl w:val="0"/>
          <w:numId w:val="11"/>
        </w:numPr>
        <w:bidi/>
        <w:spacing w:after="240" w:line="288" w:lineRule="auto"/>
        <w:ind w:left="1440" w:hanging="720"/>
        <w:contextualSpacing w:val="0"/>
        <w:rPr>
          <w:sz w:val="26"/>
          <w:szCs w:val="26"/>
          <w:lang w:bidi="ar-LB"/>
        </w:rPr>
      </w:pPr>
      <w:r w:rsidRPr="002A396E">
        <w:rPr>
          <w:sz w:val="26"/>
          <w:szCs w:val="26"/>
          <w:rtl/>
          <w:lang w:bidi="ar-LB"/>
        </w:rPr>
        <w:t xml:space="preserve">تحديث خطة </w:t>
      </w:r>
      <w:r w:rsidR="00F85524">
        <w:rPr>
          <w:sz w:val="26"/>
          <w:szCs w:val="26"/>
          <w:rtl/>
          <w:lang w:bidi="ar-LB"/>
        </w:rPr>
        <w:t>الاسترداد وإعادة التدوير</w:t>
      </w:r>
      <w:r w:rsidRPr="002A396E">
        <w:rPr>
          <w:sz w:val="26"/>
          <w:szCs w:val="26"/>
          <w:rtl/>
          <w:lang w:bidi="ar-LB"/>
        </w:rPr>
        <w:t xml:space="preserve">: سيتم رصد الكميات المستردة والمعاد تدويرها من الهيدروكلوروفلوروكربون-22 على أساس مستمر من قبل وحدة الأوزون الوطنية؛ وسيتم اختيار الهيئات التي سيتم منحها معدات </w:t>
      </w:r>
      <w:r w:rsidR="00C50796">
        <w:rPr>
          <w:sz w:val="26"/>
          <w:szCs w:val="26"/>
          <w:rtl/>
          <w:lang w:bidi="ar-LB"/>
        </w:rPr>
        <w:t>الاسترداد وإعادة التدوير</w:t>
      </w:r>
      <w:r w:rsidRPr="002A396E">
        <w:rPr>
          <w:sz w:val="26"/>
          <w:szCs w:val="26"/>
          <w:rtl/>
          <w:lang w:bidi="ar-LB"/>
        </w:rPr>
        <w:t xml:space="preserve">، كما سيتم شراء 20 مجموعة جديدة من </w:t>
      </w:r>
      <w:r w:rsidR="00C50796">
        <w:rPr>
          <w:sz w:val="26"/>
          <w:szCs w:val="26"/>
          <w:rtl/>
          <w:lang w:bidi="ar-LB"/>
        </w:rPr>
        <w:t>معدات الاسترداد وإعادة التدوير</w:t>
      </w:r>
      <w:r w:rsidRPr="002A396E">
        <w:rPr>
          <w:sz w:val="26"/>
          <w:szCs w:val="26"/>
          <w:rtl/>
          <w:lang w:bidi="ar-LB"/>
        </w:rPr>
        <w:t xml:space="preserve"> وتوزيعها على </w:t>
      </w:r>
      <w:r w:rsidR="00975B6E">
        <w:rPr>
          <w:sz w:val="26"/>
          <w:szCs w:val="26"/>
          <w:rtl/>
          <w:lang w:bidi="ar-LB"/>
        </w:rPr>
        <w:t>الجهات</w:t>
      </w:r>
      <w:r w:rsidRPr="002A396E">
        <w:rPr>
          <w:sz w:val="26"/>
          <w:szCs w:val="26"/>
          <w:rtl/>
          <w:lang w:bidi="ar-LB"/>
        </w:rPr>
        <w:t xml:space="preserve"> المحددة (44,000 دولار أمريكي و30,657 دولار أمريكي من الشريحة السابقة)؛</w:t>
      </w:r>
    </w:p>
    <w:p w14:paraId="12B3CD08" w14:textId="4E2E1564" w:rsidR="00D62027" w:rsidRPr="00D62027" w:rsidRDefault="009F7E1E">
      <w:pPr>
        <w:pStyle w:val="ListParagraph"/>
        <w:numPr>
          <w:ilvl w:val="0"/>
          <w:numId w:val="11"/>
        </w:numPr>
        <w:bidi/>
        <w:spacing w:after="240" w:line="288" w:lineRule="auto"/>
        <w:ind w:left="1440" w:hanging="720"/>
        <w:contextualSpacing w:val="0"/>
        <w:rPr>
          <w:sz w:val="26"/>
          <w:szCs w:val="26"/>
          <w:lang w:bidi="ar-LB"/>
        </w:rPr>
      </w:pPr>
      <w:r w:rsidRPr="009F7E1E">
        <w:rPr>
          <w:sz w:val="26"/>
          <w:szCs w:val="26"/>
          <w:rtl/>
          <w:lang w:bidi="ar-LB"/>
        </w:rPr>
        <w:t xml:space="preserve">إنشاء مراكز تدريب مستدامة ونظام لإصدار الشهادات: سيتم الانتهاء من إنشاء ثلاثة مراكز تدريب، يعقبها إجراء فحص السلامة وتعديل المنشأة من قبل خبير في هذا المجال. كما سيتم شراء وتركيب معدات التدريب والاستصلاح، بما في ذلك ثلاث آلات استصلاح وتجهيزات لخدمة التبريد وتكييف الهواء. أيضاً </w:t>
      </w:r>
      <w:r>
        <w:rPr>
          <w:sz w:val="26"/>
          <w:szCs w:val="26"/>
          <w:rtl/>
          <w:lang w:bidi="ar-LB"/>
        </w:rPr>
        <w:t>ستنظم</w:t>
      </w:r>
      <w:r w:rsidRPr="009F7E1E">
        <w:rPr>
          <w:sz w:val="26"/>
          <w:szCs w:val="26"/>
          <w:rtl/>
          <w:lang w:bidi="ar-LB"/>
        </w:rPr>
        <w:t xml:space="preserve"> جولة دراسية إلى إحدى دول الاتحاد الأوروبي لاثنين من الموظفين من كل مدرسة عامة منخرطة في الأنشطة التدريبية، فضلاً عن دورات تدريبية بشأن الممارسات الجيدة في إدارة غازات التبريد لكوادر موظفي وفنيي المراكز (135,000 دولار أمريكي و9,000 دولار أمريكي من الشريحة السابقة)؛</w:t>
      </w:r>
    </w:p>
    <w:p w14:paraId="5F7098E5" w14:textId="71224990" w:rsidR="00423A57" w:rsidRPr="00423A57" w:rsidRDefault="00EC5FD7">
      <w:pPr>
        <w:pStyle w:val="ListParagraph"/>
        <w:numPr>
          <w:ilvl w:val="0"/>
          <w:numId w:val="11"/>
        </w:numPr>
        <w:bidi/>
        <w:spacing w:after="240" w:line="288" w:lineRule="auto"/>
        <w:ind w:left="1440" w:hanging="720"/>
        <w:contextualSpacing w:val="0"/>
        <w:rPr>
          <w:sz w:val="26"/>
          <w:szCs w:val="26"/>
          <w:lang w:bidi="ar-LB"/>
        </w:rPr>
      </w:pPr>
      <w:r w:rsidRPr="00EC5FD7">
        <w:rPr>
          <w:sz w:val="26"/>
          <w:szCs w:val="26"/>
          <w:rtl/>
          <w:lang w:bidi="ar-LB"/>
        </w:rPr>
        <w:t>تعزيز أفضل الممارسات لتجنب الاستيراد غير القانوني ورصد جودة غازات التبريد: سيجري إعداد تحليل السيناريو والدروس المستفادة بشأن إحدى قضايا مصادرة الجمارك لغازات التبريد غير القانونية، وتنظيم ورشة عمل لعرضها؛ وسيتم وضع مواد تدريبية حول أفضل الممارسات، ووضع بيانات ورموز النظام المنسق لموظفي الجمارك، إضافةً إلى دليل لوضع الوسوم المناسبة على أسطوانات التبريد؛ وتنظيم تدريب</w:t>
      </w:r>
      <w:r w:rsidR="00B9350E">
        <w:rPr>
          <w:sz w:val="26"/>
          <w:szCs w:val="26"/>
          <w:rtl/>
          <w:lang w:bidi="ar-LB"/>
        </w:rPr>
        <w:t>ات</w:t>
      </w:r>
      <w:r w:rsidRPr="00EC5FD7">
        <w:rPr>
          <w:sz w:val="26"/>
          <w:szCs w:val="26"/>
          <w:rtl/>
          <w:lang w:bidi="ar-LB"/>
        </w:rPr>
        <w:t xml:space="preserve"> على وضع بيانات ورموز النظام المنسق (6,000 دولار أمريكي و6,000 دولار أمريكي من الشريحة السابقة)؛ و</w:t>
      </w:r>
    </w:p>
    <w:p w14:paraId="636DA700" w14:textId="5012E07A" w:rsidR="00423A57" w:rsidRPr="00222993" w:rsidRDefault="00ED1F70">
      <w:pPr>
        <w:pStyle w:val="ListParagraph"/>
        <w:numPr>
          <w:ilvl w:val="0"/>
          <w:numId w:val="11"/>
        </w:numPr>
        <w:bidi/>
        <w:spacing w:after="240" w:line="288" w:lineRule="auto"/>
        <w:ind w:left="1440" w:hanging="720"/>
        <w:contextualSpacing w:val="0"/>
        <w:rPr>
          <w:sz w:val="26"/>
          <w:szCs w:val="26"/>
          <w:lang w:bidi="ar-LB"/>
        </w:rPr>
      </w:pPr>
      <w:r w:rsidRPr="00ED1F70">
        <w:rPr>
          <w:sz w:val="26"/>
          <w:szCs w:val="26"/>
          <w:rtl/>
          <w:lang w:bidi="ar-LB"/>
        </w:rPr>
        <w:t xml:space="preserve">رصد المشروع: ستواصل وحدة الأوزون الوطنية واليونيدو التنسيق والإشراف على تنفيذ الشريحة الثانية من المرحلة الثانية من خطة إدارة إزالة المواد الهيدروكلوروفلوروكربونية، ودعم شراء وتسليم مجموعات </w:t>
      </w:r>
      <w:r w:rsidR="002D75C9">
        <w:rPr>
          <w:sz w:val="26"/>
          <w:szCs w:val="26"/>
          <w:rtl/>
          <w:lang w:bidi="ar-LB"/>
        </w:rPr>
        <w:t>الاسترداد وإعادة التدوير</w:t>
      </w:r>
      <w:r w:rsidRPr="00ED1F70">
        <w:rPr>
          <w:sz w:val="26"/>
          <w:szCs w:val="26"/>
          <w:rtl/>
          <w:lang w:bidi="ar-LB"/>
        </w:rPr>
        <w:t>، فضلاً عن تطوير معايير لاختيار المعاهد المهتمة بأن تصبح مراكز تدريب. (15,000 دولار أمريكي و3,000 دولار أمريكي من الشريحة السابقة).</w:t>
      </w:r>
    </w:p>
    <w:bookmarkEnd w:id="2"/>
    <w:bookmarkEnd w:id="3"/>
    <w:p w14:paraId="0EFD95B7" w14:textId="77777777" w:rsidR="002C436A" w:rsidRDefault="002C436A" w:rsidP="00446AD7">
      <w:pPr>
        <w:keepNext/>
        <w:keepLines/>
        <w:bidi/>
        <w:spacing w:before="360" w:after="240"/>
        <w:jc w:val="center"/>
        <w:rPr>
          <w:bCs/>
          <w:sz w:val="26"/>
          <w:szCs w:val="26"/>
          <w:rtl/>
          <w:lang w:bidi="ar-LB"/>
        </w:rPr>
      </w:pPr>
    </w:p>
    <w:p w14:paraId="3E07899A" w14:textId="31654142" w:rsidR="00446AD7" w:rsidRDefault="00ED1F70" w:rsidP="002C436A">
      <w:pPr>
        <w:keepNext/>
        <w:keepLines/>
        <w:bidi/>
        <w:spacing w:before="360" w:after="240"/>
        <w:jc w:val="center"/>
        <w:rPr>
          <w:bCs/>
          <w:sz w:val="26"/>
          <w:szCs w:val="26"/>
          <w:rtl/>
          <w:lang w:bidi="ar-LB"/>
        </w:rPr>
      </w:pPr>
      <w:r w:rsidRPr="00ED1F70">
        <w:rPr>
          <w:bCs/>
          <w:sz w:val="26"/>
          <w:szCs w:val="26"/>
          <w:rtl/>
          <w:lang w:bidi="ar-LB"/>
        </w:rPr>
        <w:t>تعليقات وتوصيات الأمانة</w:t>
      </w:r>
    </w:p>
    <w:p w14:paraId="49C21AD3" w14:textId="34818CAB" w:rsidR="00446AD7" w:rsidRPr="002C436A" w:rsidRDefault="00446AD7" w:rsidP="00446AD7">
      <w:pPr>
        <w:keepNext/>
        <w:keepLines/>
        <w:bidi/>
        <w:rPr>
          <w:bCs/>
          <w:sz w:val="26"/>
          <w:szCs w:val="26"/>
          <w:lang w:val="en-US" w:bidi="ar-LB"/>
        </w:rPr>
      </w:pPr>
      <w:r w:rsidRPr="002C436A">
        <w:rPr>
          <w:bCs/>
          <w:sz w:val="26"/>
          <w:szCs w:val="26"/>
          <w:rtl/>
          <w:lang w:val="en-US" w:bidi="ar-LB"/>
        </w:rPr>
        <w:t>التعليقات</w:t>
      </w:r>
    </w:p>
    <w:p w14:paraId="59A97FD8" w14:textId="77777777" w:rsidR="00AE6464" w:rsidRPr="00446AD7" w:rsidRDefault="00AE6464" w:rsidP="00446AD7">
      <w:pPr>
        <w:keepNext/>
        <w:keepLines/>
        <w:bidi/>
        <w:rPr>
          <w:bCs/>
          <w:sz w:val="26"/>
          <w:szCs w:val="26"/>
          <w:u w:val="single"/>
          <w:lang w:val="en-US" w:bidi="ar-LB"/>
        </w:rPr>
      </w:pPr>
    </w:p>
    <w:p w14:paraId="0114C5F5" w14:textId="48E47056" w:rsidR="00446AD7" w:rsidRPr="00ED1F70" w:rsidRDefault="00ED1F70" w:rsidP="00446AD7">
      <w:pPr>
        <w:keepNext/>
        <w:keepLines/>
        <w:bidi/>
        <w:rPr>
          <w:b/>
          <w:sz w:val="26"/>
          <w:szCs w:val="26"/>
          <w:u w:val="single"/>
          <w:lang w:val="en-US" w:bidi="ar-LB"/>
        </w:rPr>
      </w:pPr>
      <w:r w:rsidRPr="00ED1F70">
        <w:rPr>
          <w:b/>
          <w:sz w:val="26"/>
          <w:szCs w:val="26"/>
          <w:u w:val="single"/>
          <w:rtl/>
          <w:lang w:val="en-US" w:bidi="ar-LB"/>
        </w:rPr>
        <w:t>التقديم المبكر</w:t>
      </w:r>
    </w:p>
    <w:p w14:paraId="56171BB1" w14:textId="77777777" w:rsidR="00EA6D90" w:rsidRPr="00446AD7" w:rsidRDefault="00EA6D90" w:rsidP="00446AD7">
      <w:pPr>
        <w:keepNext/>
        <w:keepLines/>
        <w:bidi/>
        <w:rPr>
          <w:bCs/>
          <w:sz w:val="26"/>
          <w:szCs w:val="26"/>
          <w:u w:val="single"/>
          <w:lang w:val="en-US" w:bidi="ar-LB"/>
        </w:rPr>
      </w:pPr>
    </w:p>
    <w:p w14:paraId="239F6466" w14:textId="0B8ECED6" w:rsidR="00E95D9C" w:rsidRPr="00E95D9C" w:rsidRDefault="000D1F0A">
      <w:pPr>
        <w:pStyle w:val="ListParagraph"/>
        <w:numPr>
          <w:ilvl w:val="0"/>
          <w:numId w:val="9"/>
        </w:numPr>
        <w:bidi/>
        <w:spacing w:after="240" w:line="288" w:lineRule="auto"/>
        <w:ind w:left="0" w:firstLine="0"/>
        <w:contextualSpacing w:val="0"/>
        <w:rPr>
          <w:sz w:val="26"/>
          <w:szCs w:val="26"/>
          <w:lang w:val="en-US" w:bidi="ar-LB"/>
        </w:rPr>
      </w:pPr>
      <w:r w:rsidRPr="000D1F0A">
        <w:rPr>
          <w:sz w:val="26"/>
          <w:szCs w:val="26"/>
          <w:rtl/>
          <w:lang w:val="en-US" w:bidi="ar-LB"/>
        </w:rPr>
        <w:t>بموجب الاتفاقية المبرمة بين حكومة مقدونيا الشمالية واللجنة التنفيذية، تصبح الدفعة الثانية من المرحلة الثانية من خطة إدارة إزالة المواد الهيدروكلوروفلوروكربونية مستحقة فقط في الاجتماع الخامس والتسعين، في عام 2024. وبالنظر إلى التقدم الملموس ومستوى الصرف الذي تم تحقيقه حتى الآن، وبعد التشاور مع الأمانة، قدمت اليونيدو هذا الطلب مقدماً قبيل الموعد المزمع. وقامت الأمانة بمراجعة الشريحة والتوصية بالموافقة عليها على أساس مستوى التقدم والصرف المتحقق (59 في المائة). مع الأخذ في الاعتبار أن تأجيل الموافقة على هذه الشريحة قد يعطل زخم التنفيذ، وبعد الموافقة على كافة المشاريع والأنشطة المبرمجة في خطة العمل لهذا العام، فسيكون هناك أموال كافية للموافقة على هذه الشريحة.</w:t>
      </w:r>
    </w:p>
    <w:p w14:paraId="68B15827" w14:textId="4AB1F5BD" w:rsidR="00446AD7" w:rsidRPr="00446AD7" w:rsidRDefault="000D1F0A" w:rsidP="00446AD7">
      <w:pPr>
        <w:keepNext/>
        <w:keepLines/>
        <w:bidi/>
        <w:spacing w:before="240" w:after="240"/>
        <w:rPr>
          <w:sz w:val="26"/>
          <w:szCs w:val="26"/>
          <w:u w:val="single"/>
          <w:lang w:bidi="ar-LB"/>
        </w:rPr>
      </w:pPr>
      <w:r w:rsidRPr="000D1F0A">
        <w:rPr>
          <w:sz w:val="26"/>
          <w:szCs w:val="26"/>
          <w:u w:val="single"/>
          <w:rtl/>
          <w:lang w:bidi="ar-LB"/>
        </w:rPr>
        <w:t>تقرير مرحلي بشأن تنفيذ الشريحة الأولى من المرحلة الثانية من خطة إدارة إزالة المواد الهيدروكلوروفلوروكربونية</w:t>
      </w:r>
    </w:p>
    <w:p w14:paraId="4ADA39F9" w14:textId="398AC335" w:rsidR="00446AD7" w:rsidRPr="00446AD7" w:rsidRDefault="000D1F0A" w:rsidP="00446AD7">
      <w:pPr>
        <w:keepNext/>
        <w:keepLines/>
        <w:bidi/>
        <w:spacing w:before="240" w:after="240"/>
        <w:rPr>
          <w:i/>
          <w:sz w:val="26"/>
          <w:szCs w:val="26"/>
          <w:rtl/>
          <w:lang w:val="en-US" w:bidi="ar-LB"/>
        </w:rPr>
      </w:pPr>
      <w:r w:rsidRPr="000D1F0A">
        <w:rPr>
          <w:i/>
          <w:sz w:val="26"/>
          <w:szCs w:val="26"/>
          <w:rtl/>
          <w:lang w:val="en-US" w:bidi="ar-LB"/>
        </w:rPr>
        <w:t>الإطار القانوني</w:t>
      </w:r>
    </w:p>
    <w:p w14:paraId="626DDFE0" w14:textId="363E31EB" w:rsidR="00E95D9C" w:rsidRPr="00E95D9C" w:rsidRDefault="000D1F0A">
      <w:pPr>
        <w:pStyle w:val="ListParagraph"/>
        <w:numPr>
          <w:ilvl w:val="0"/>
          <w:numId w:val="9"/>
        </w:numPr>
        <w:bidi/>
        <w:spacing w:after="240" w:line="288" w:lineRule="auto"/>
        <w:ind w:left="0" w:firstLine="0"/>
        <w:contextualSpacing w:val="0"/>
        <w:rPr>
          <w:sz w:val="26"/>
          <w:szCs w:val="26"/>
          <w:lang w:val="en-US" w:bidi="ar-LB"/>
        </w:rPr>
      </w:pPr>
      <w:r w:rsidRPr="000D1F0A">
        <w:rPr>
          <w:sz w:val="26"/>
          <w:szCs w:val="26"/>
          <w:rtl/>
          <w:lang w:val="en-US" w:bidi="ar-LB"/>
        </w:rPr>
        <w:t xml:space="preserve">أصدرت حكومة مقدونيا الشمالية حصص استيراد المواد الهيدروكلوروفلوروكربونية لعام 2023 وهي </w:t>
      </w:r>
      <w:r>
        <w:rPr>
          <w:sz w:val="26"/>
          <w:szCs w:val="26"/>
          <w:rtl/>
          <w:lang w:val="en-US" w:bidi="ar-LB"/>
        </w:rPr>
        <w:t>أقل من</w:t>
      </w:r>
      <w:r w:rsidRPr="000D1F0A">
        <w:rPr>
          <w:sz w:val="26"/>
          <w:szCs w:val="26"/>
          <w:rtl/>
          <w:lang w:val="en-US" w:bidi="ar-LB"/>
        </w:rPr>
        <w:t xml:space="preserve"> أهداف الرقابة المنصوص عليها في بروتوكول مونتريال والأهداف المحددة في اتفاقيتها المبرمة مع اللجنة التنفيذية.</w:t>
      </w:r>
    </w:p>
    <w:p w14:paraId="29A98D0F" w14:textId="54D07773" w:rsidR="00446AD7" w:rsidRPr="00A41132" w:rsidRDefault="00A41132" w:rsidP="006379DA">
      <w:pPr>
        <w:keepNext/>
        <w:widowControl w:val="0"/>
        <w:bidi/>
        <w:spacing w:after="240"/>
        <w:rPr>
          <w:i/>
          <w:sz w:val="26"/>
          <w:szCs w:val="26"/>
          <w:lang w:val="en-US" w:bidi="ar-LB"/>
        </w:rPr>
      </w:pPr>
      <w:r w:rsidRPr="00A41132">
        <w:rPr>
          <w:i/>
          <w:sz w:val="26"/>
          <w:szCs w:val="26"/>
          <w:rtl/>
          <w:lang w:val="en-US" w:bidi="ar-LB"/>
        </w:rPr>
        <w:t>قطاع خدمة التبريد</w:t>
      </w:r>
    </w:p>
    <w:p w14:paraId="5652070D" w14:textId="23D6506D" w:rsidR="00E95D9C" w:rsidRPr="00E95D9C" w:rsidRDefault="00AE0DD9">
      <w:pPr>
        <w:pStyle w:val="ListParagraph"/>
        <w:keepNext/>
        <w:numPr>
          <w:ilvl w:val="0"/>
          <w:numId w:val="9"/>
        </w:numPr>
        <w:bidi/>
        <w:spacing w:after="240" w:line="288" w:lineRule="auto"/>
        <w:ind w:left="0" w:firstLine="0"/>
        <w:contextualSpacing w:val="0"/>
        <w:rPr>
          <w:sz w:val="26"/>
          <w:szCs w:val="26"/>
          <w:lang w:val="en-US" w:bidi="ar-LB"/>
        </w:rPr>
      </w:pPr>
      <w:r w:rsidRPr="00AE0DD9">
        <w:rPr>
          <w:sz w:val="26"/>
          <w:szCs w:val="26"/>
          <w:rtl/>
          <w:lang w:val="en-US" w:bidi="ar-LB"/>
        </w:rPr>
        <w:t>كان من المقرر أن يتم تطوير مواد تدريبية حول أفضل الممارسات، ووضع</w:t>
      </w:r>
      <w:r>
        <w:rPr>
          <w:sz w:val="26"/>
          <w:szCs w:val="26"/>
          <w:rtl/>
          <w:lang w:val="en-US" w:bidi="ar-LB"/>
        </w:rPr>
        <w:t xml:space="preserve"> ملصقات</w:t>
      </w:r>
      <w:r w:rsidRPr="00AE0DD9">
        <w:rPr>
          <w:sz w:val="26"/>
          <w:szCs w:val="26"/>
          <w:rtl/>
          <w:lang w:val="en-US" w:bidi="ar-LB"/>
        </w:rPr>
        <w:t xml:space="preserve"> البيانات، ورموز النظام المنسق أثناء تنفيذ الشريحة الأولى. لكن اليونيدو أبلغت بأنه لا يمكن القيام بذلك لأن وحدة الأوزون الوطنية وإدارة الجمارك وهيئة التفتيش الحكومية المعنية بالبيئة بحاجة إلى العمل أولاً على مواءمة رموز النظام المنسق مع الاتحاد الأوروبي. ع</w:t>
      </w:r>
      <w:r>
        <w:rPr>
          <w:sz w:val="26"/>
          <w:szCs w:val="26"/>
          <w:rtl/>
          <w:lang w:val="en-US" w:bidi="ar-LB"/>
        </w:rPr>
        <w:t>ُ</w:t>
      </w:r>
      <w:r w:rsidRPr="00AE0DD9">
        <w:rPr>
          <w:sz w:val="26"/>
          <w:szCs w:val="26"/>
          <w:rtl/>
          <w:lang w:val="en-US" w:bidi="ar-LB"/>
        </w:rPr>
        <w:t>قدت اجتماعات متعددة خلال الشريحة الأولى بشأن هذه المسألة، وباتت السلطات الآن جاهزة لإعداد المواد التدريبية في الأشهر المقبلة. تأخر إنشاء مراكز التدريب، حيث كانت السلطات تعمل على الإجراءات والتراخيص اللازمة. وقد أفادت اليونيدو بأنه تم الانتهاء من كافة الإجراءات وسيتم إنشاء ثلاثة مراكز خلال الربع الأخير من عام 2023.</w:t>
      </w:r>
    </w:p>
    <w:p w14:paraId="7D45C841" w14:textId="1BE406F9" w:rsidR="00F04BFC" w:rsidRPr="00F04BFC" w:rsidRDefault="00AE0DD9" w:rsidP="00F04BFC">
      <w:pPr>
        <w:widowControl w:val="0"/>
        <w:bidi/>
        <w:spacing w:after="240"/>
        <w:rPr>
          <w:sz w:val="26"/>
          <w:szCs w:val="26"/>
          <w:u w:val="single"/>
          <w:lang w:val="en-US" w:bidi="ar-LB"/>
        </w:rPr>
      </w:pPr>
      <w:r w:rsidRPr="00AE0DD9">
        <w:rPr>
          <w:sz w:val="26"/>
          <w:szCs w:val="26"/>
          <w:u w:val="single"/>
          <w:rtl/>
          <w:lang w:val="en-US" w:bidi="ar-LB"/>
        </w:rPr>
        <w:t>تنفيذ السياسات الجنسانية</w:t>
      </w:r>
    </w:p>
    <w:p w14:paraId="416184C8" w14:textId="62836E40" w:rsidR="00E95D9C" w:rsidRPr="00E95D9C" w:rsidRDefault="00ED73FA">
      <w:pPr>
        <w:pStyle w:val="ListParagraph"/>
        <w:numPr>
          <w:ilvl w:val="0"/>
          <w:numId w:val="9"/>
        </w:numPr>
        <w:bidi/>
        <w:spacing w:after="240" w:line="288" w:lineRule="auto"/>
        <w:ind w:left="0" w:firstLine="0"/>
        <w:contextualSpacing w:val="0"/>
        <w:rPr>
          <w:sz w:val="26"/>
          <w:szCs w:val="26"/>
          <w:lang w:val="en-US" w:bidi="ar-LB"/>
        </w:rPr>
      </w:pPr>
      <w:r w:rsidRPr="00ED73FA">
        <w:rPr>
          <w:sz w:val="26"/>
          <w:szCs w:val="26"/>
          <w:rtl/>
          <w:lang w:val="en-US" w:bidi="ar-LB"/>
        </w:rPr>
        <w:t xml:space="preserve">عملاً بسياسة تعميم مراعاة المنظور الجنساني للصندوق المتعدد الأطراف، فإن تنفيذ المرحلة الثانية يأخذ في الاعتبار المساواة الجنسانية وتمكين المرأة طيلة دورة المشروع. وتعمل وحدة الأوزون الوطنية مع أصحاب المصلحة </w:t>
      </w:r>
      <w:r>
        <w:rPr>
          <w:sz w:val="26"/>
          <w:szCs w:val="26"/>
          <w:rtl/>
          <w:lang w:val="en-US" w:bidi="ar-LB"/>
        </w:rPr>
        <w:t xml:space="preserve">على </w:t>
      </w:r>
      <w:r w:rsidRPr="00ED73FA">
        <w:rPr>
          <w:sz w:val="26"/>
          <w:szCs w:val="26"/>
          <w:rtl/>
          <w:lang w:val="en-US" w:bidi="ar-LB"/>
        </w:rPr>
        <w:t>تحديد مؤشرات خاصة بالجنسانية في عملية التخطيط والتنفيذ وإعداد التقارير المتعلقة بكل مكون. وتتضمن الأنشطة التدريبية والاجتماعات التي تنظمها وحدة الأوزون الوطنية جلسات حول الجنسانية لزيادة توعية موظفي المشروع وأصحاب المصلحة حول أهمية تعميم مراعاة المنظور الجنساني وتمكين المرأة. كما ستتضمن تدريبات التبريد وتكييف الهواء الخلاصات المستنبطة من هذه الاجتماعات لاستقطاب المزيد من العنصر النسائي للانضمام إلى هذا القطاع. وسيتم أخذ تعميم مراعاة المنظور الجنساني في عين الاعتبار لدى اختيار المستشارين وفرق التنفيذ ورصد المشاريع والمتدربين في برامج التدريب. وستدمج حملات التوعية العامة الجانب الجنساني بهدف إشراك المزيد من الإناث في عملية حماية طبقة الأوزون، كما سيتم تعزيز رصد أنشطة تعميم مراعاة المنظور الجنساني والإبلاغ عنها، لضمان تحقيق الأهداف المذكورة آنفاً.</w:t>
      </w:r>
    </w:p>
    <w:p w14:paraId="15881296" w14:textId="07F163C8" w:rsidR="00F04BFC" w:rsidRPr="00F04BFC" w:rsidRDefault="00B6726B" w:rsidP="00F04BFC">
      <w:pPr>
        <w:pStyle w:val="NormalWeb"/>
        <w:widowControl w:val="0"/>
        <w:bidi/>
        <w:rPr>
          <w:sz w:val="26"/>
          <w:szCs w:val="26"/>
          <w:u w:val="single"/>
          <w:lang w:bidi="ar-LB"/>
        </w:rPr>
      </w:pPr>
      <w:r w:rsidRPr="00B6726B">
        <w:rPr>
          <w:sz w:val="26"/>
          <w:szCs w:val="26"/>
          <w:u w:val="single"/>
          <w:rtl/>
          <w:lang w:bidi="ar-LB"/>
        </w:rPr>
        <w:t>استدامة إزالة الهيدروكلوروفلوروكربون وتقييم المخاطر</w:t>
      </w:r>
    </w:p>
    <w:p w14:paraId="53FE1492" w14:textId="538AA4B9" w:rsidR="00E95D9C" w:rsidRPr="00E95D9C" w:rsidRDefault="00B6726B">
      <w:pPr>
        <w:pStyle w:val="ListParagraph"/>
        <w:numPr>
          <w:ilvl w:val="0"/>
          <w:numId w:val="9"/>
        </w:numPr>
        <w:bidi/>
        <w:spacing w:after="240" w:line="288" w:lineRule="auto"/>
        <w:ind w:left="0" w:firstLine="0"/>
        <w:contextualSpacing w:val="0"/>
        <w:rPr>
          <w:sz w:val="26"/>
          <w:szCs w:val="26"/>
          <w:lang w:val="en-US" w:bidi="ar-LB"/>
        </w:rPr>
      </w:pPr>
      <w:r w:rsidRPr="00B6726B">
        <w:rPr>
          <w:sz w:val="26"/>
          <w:szCs w:val="26"/>
          <w:rtl/>
          <w:lang w:val="en-US" w:bidi="ar-LB"/>
        </w:rPr>
        <w:t>يضمن نظام التر</w:t>
      </w:r>
      <w:r>
        <w:rPr>
          <w:sz w:val="26"/>
          <w:szCs w:val="26"/>
          <w:rtl/>
          <w:lang w:val="en-US" w:bidi="ar-LB"/>
        </w:rPr>
        <w:t>ا</w:t>
      </w:r>
      <w:r w:rsidRPr="00B6726B">
        <w:rPr>
          <w:sz w:val="26"/>
          <w:szCs w:val="26"/>
          <w:rtl/>
          <w:lang w:val="en-US" w:bidi="ar-LB"/>
        </w:rPr>
        <w:t xml:space="preserve">خيص والحصص الفعال المعمول به في البلاد الرصد المستمر لواردات المواد الهيدروكلوروفلوروكربونية. ولا تزال الواردات أقل بكثير من الحصة المخصصة. ومن شأن التشريعات واللوائح التي تم سنها والتي تحظر استهلاك المواد التي يتم إزالتها تدريجياً بموجب بروتوكول مونتريال (لم يتم استيراد أي معدات قائمة على الهيدروكلوروفلوروكربون في البلاد منذ عام 2012)، والحظر النهائي لتجارة الهيدروكلوروفلوروكربون الذي سيتم تطبيقه اعتباراً من 1 يناير/كانون الثاني 2028، توفير أسسٍ متينة لاستدامة نتائج خطة إدارة إزالة المواد الهيدروكلوروفلوروكربونية. كما ويدعم التدريب المستمر لموظفي الجمارك ومفتشي البيئة، الذي يتضمن جلسات بشأن إزالة المواد المستنفدة للأوزون، منع التجارة غير المشروعة. وتشير الأمانة أيضاً إلى أنه من شأن إنشاء مراكز التدريب دعم استدامة نظام إصدار الشهادات بعد الانتهاء من خطة إدارة إزالة المواد الهيدروكلوروفلوروكربونية. </w:t>
      </w:r>
      <w:r w:rsidR="002D75C9">
        <w:rPr>
          <w:sz w:val="26"/>
          <w:szCs w:val="26"/>
          <w:rtl/>
          <w:lang w:val="en-US" w:bidi="ar-LB"/>
        </w:rPr>
        <w:t>ولا شك أن</w:t>
      </w:r>
      <w:r w:rsidRPr="00B6726B">
        <w:rPr>
          <w:sz w:val="26"/>
          <w:szCs w:val="26"/>
          <w:rtl/>
          <w:lang w:val="en-US" w:bidi="ar-LB"/>
        </w:rPr>
        <w:t xml:space="preserve"> التنفيذ المستمر لخطة </w:t>
      </w:r>
      <w:r w:rsidR="002D75C9">
        <w:rPr>
          <w:sz w:val="26"/>
          <w:szCs w:val="26"/>
          <w:rtl/>
          <w:lang w:val="en-US" w:bidi="ar-LB"/>
        </w:rPr>
        <w:t>الاسترداد وإعادة التدوير</w:t>
      </w:r>
      <w:r w:rsidRPr="00B6726B">
        <w:rPr>
          <w:sz w:val="26"/>
          <w:szCs w:val="26"/>
          <w:rtl/>
          <w:lang w:val="en-US" w:bidi="ar-LB"/>
        </w:rPr>
        <w:t xml:space="preserve"> والأنشطة التي يتم الاضطلاع بها لزيادة تعزيزها </w:t>
      </w:r>
      <w:r w:rsidR="002D75C9">
        <w:rPr>
          <w:sz w:val="26"/>
          <w:szCs w:val="26"/>
          <w:rtl/>
          <w:lang w:val="en-US" w:bidi="ar-LB"/>
        </w:rPr>
        <w:t xml:space="preserve">سيضمن </w:t>
      </w:r>
      <w:r w:rsidRPr="00B6726B">
        <w:rPr>
          <w:sz w:val="26"/>
          <w:szCs w:val="26"/>
          <w:rtl/>
          <w:lang w:val="en-US" w:bidi="ar-LB"/>
        </w:rPr>
        <w:t>إمكانية تلبية احتياجات الخدمة لأي معدات</w:t>
      </w:r>
      <w:r w:rsidR="002D75C9">
        <w:rPr>
          <w:sz w:val="26"/>
          <w:szCs w:val="26"/>
          <w:rtl/>
          <w:lang w:val="en-US" w:bidi="ar-LB"/>
        </w:rPr>
        <w:t xml:space="preserve"> </w:t>
      </w:r>
      <w:r w:rsidRPr="00B6726B">
        <w:rPr>
          <w:sz w:val="26"/>
          <w:szCs w:val="26"/>
          <w:rtl/>
          <w:lang w:val="en-US" w:bidi="ar-LB"/>
        </w:rPr>
        <w:t>متبقية قائمة على الهيدروكلوروفلوروكربون-22 بعد عام 2028 باستخدام المواد الهيدروكلوروفلوروكربونية المستردة أو المستصلحة.</w:t>
      </w:r>
    </w:p>
    <w:p w14:paraId="6A562BB3" w14:textId="2D8047C0" w:rsidR="00F04BFC" w:rsidRPr="00B063A0" w:rsidRDefault="00B6726B" w:rsidP="006379DA">
      <w:pPr>
        <w:pStyle w:val="Heading1"/>
        <w:keepNext/>
        <w:widowControl w:val="0"/>
        <w:numPr>
          <w:ilvl w:val="0"/>
          <w:numId w:val="0"/>
        </w:numPr>
        <w:bidi/>
        <w:rPr>
          <w:sz w:val="26"/>
          <w:szCs w:val="26"/>
          <w:u w:val="single"/>
          <w:lang w:bidi="ar-LB"/>
        </w:rPr>
      </w:pPr>
      <w:r>
        <w:rPr>
          <w:sz w:val="26"/>
          <w:szCs w:val="26"/>
          <w:u w:val="single"/>
          <w:rtl/>
          <w:lang w:bidi="ar-LB"/>
        </w:rPr>
        <w:t>الخلاصة</w:t>
      </w:r>
    </w:p>
    <w:p w14:paraId="24D925B3" w14:textId="287F9073" w:rsidR="00E95D9C" w:rsidRPr="00E95D9C" w:rsidRDefault="00362625">
      <w:pPr>
        <w:pStyle w:val="ListParagraph"/>
        <w:keepNext/>
        <w:numPr>
          <w:ilvl w:val="0"/>
          <w:numId w:val="9"/>
        </w:numPr>
        <w:bidi/>
        <w:spacing w:after="240" w:line="288" w:lineRule="auto"/>
        <w:ind w:left="0" w:firstLine="0"/>
        <w:contextualSpacing w:val="0"/>
        <w:rPr>
          <w:sz w:val="26"/>
          <w:szCs w:val="26"/>
          <w:lang w:val="en-US" w:bidi="ar-LB"/>
        </w:rPr>
      </w:pPr>
      <w:r w:rsidRPr="00362625">
        <w:rPr>
          <w:sz w:val="26"/>
          <w:szCs w:val="26"/>
          <w:rtl/>
          <w:lang w:val="en-US" w:bidi="ar-LB"/>
        </w:rPr>
        <w:t xml:space="preserve">لا تزال مقدونيا الشمالية في حالة امتثال لبروتوكول مونتريال وأهداف استهلاك الهيدروكلوروفلوروكربون المحددة في اتفاقيتها المبرمة مع اللجنة التنفيذية؛ وفي عام 2022، كان استهلاك الهيدروكلوروفلوروكربون أقل من هدف بروتوكول مونتريال في البلاد وأقل من الحد الأقصى للاستهلاك المسموح به المنصوص عليه في الاتفاقية. تمتلك البلاد نظاماً فعالاً للتراخيص والحصص وخطة تشغيلية </w:t>
      </w:r>
      <w:r w:rsidR="001E71B3">
        <w:rPr>
          <w:sz w:val="26"/>
          <w:szCs w:val="26"/>
          <w:rtl/>
          <w:lang w:val="en-US" w:bidi="ar-LB"/>
        </w:rPr>
        <w:t>للاسترداد وإعادة التدوير</w:t>
      </w:r>
      <w:r w:rsidRPr="00362625">
        <w:rPr>
          <w:sz w:val="26"/>
          <w:szCs w:val="26"/>
          <w:rtl/>
          <w:lang w:val="en-US" w:bidi="ar-LB"/>
        </w:rPr>
        <w:t>، حيث تُبلِّغ عن متوسط قدره 30.4 طن متري من الهيدروكلوروفلوروكربون-22 الذي يتم استرداده وإعادة تدويره سنوياً. يبلغ مستوى صرف الشريحة الأولى 59 في المائة. وتأخذ الأمانة في الاعتبار الموافقة على الشريحة الثانية في الاجتماع الحالي باعتبارها آلية مفيدة لضمان استمرار تنفيذ الأنشطة المخطط لها. وستستمر الأنشطة التي تم تنفيذها حتى الآن وتلك الأنشطة المخطط لها في إطار الشريحة الثانية في مساعدة البلاد على الوفاء بالتزاماتها.</w:t>
      </w:r>
    </w:p>
    <w:p w14:paraId="0ED597C7" w14:textId="3846C5C5" w:rsidR="00B063A0" w:rsidRPr="006379DA" w:rsidRDefault="00B063A0" w:rsidP="00B063A0">
      <w:pPr>
        <w:bidi/>
        <w:spacing w:before="360" w:after="240"/>
        <w:rPr>
          <w:bCs/>
          <w:sz w:val="26"/>
          <w:szCs w:val="26"/>
          <w:rtl/>
          <w:lang w:val="en-US" w:bidi="ar-LB"/>
        </w:rPr>
      </w:pPr>
      <w:r w:rsidRPr="006379DA">
        <w:rPr>
          <w:bCs/>
          <w:sz w:val="26"/>
          <w:szCs w:val="26"/>
          <w:rtl/>
          <w:lang w:val="en-US" w:bidi="ar-LB"/>
        </w:rPr>
        <w:t>التوصية</w:t>
      </w:r>
    </w:p>
    <w:p w14:paraId="19911305" w14:textId="1FB3C5E7" w:rsidR="00E95D9C" w:rsidRPr="00E95D9C" w:rsidRDefault="00362625">
      <w:pPr>
        <w:pStyle w:val="ListParagraph"/>
        <w:numPr>
          <w:ilvl w:val="0"/>
          <w:numId w:val="9"/>
        </w:numPr>
        <w:bidi/>
        <w:spacing w:after="240" w:line="288" w:lineRule="auto"/>
        <w:ind w:left="0" w:firstLine="0"/>
        <w:contextualSpacing w:val="0"/>
        <w:rPr>
          <w:sz w:val="26"/>
          <w:szCs w:val="26"/>
          <w:lang w:val="en-US" w:bidi="ar-LB"/>
        </w:rPr>
      </w:pPr>
      <w:r w:rsidRPr="00362625">
        <w:rPr>
          <w:sz w:val="26"/>
          <w:szCs w:val="26"/>
          <w:rtl/>
          <w:lang w:val="en-US" w:bidi="ar-LB"/>
        </w:rPr>
        <w:t>توصي أمانة الصندوق بأن تحيط اللجنة التنفيذية علماً بالتقرير المرحلي بشأن تنفيذ الشريحة الأولى من المرحلة الثانية من خطة إدارة إزالة المواد الهيدروكلوروفلوروكربونية لمقدونيا الشمالية؛ وتوصي كذلك بالموافقة الشاملة على الشريحة الثانية من المرحلة الثانية من خطة إدارة إزالة المواد الهيدروكلوروفلوروكربونية لمقدونيا الشمالية، وخطة تنفيذ الشريحة المقابلة للفترة 2024-2025، وفق 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D03500" w:rsidRPr="008A4FA5" w14:paraId="41FE99B9" w14:textId="77777777" w:rsidTr="00E95D9C">
        <w:trPr>
          <w:tblHeader/>
        </w:trPr>
        <w:tc>
          <w:tcPr>
            <w:tcW w:w="536" w:type="dxa"/>
          </w:tcPr>
          <w:p w14:paraId="7A1660BB" w14:textId="77777777" w:rsidR="00D03500" w:rsidRPr="008A4FA5" w:rsidRDefault="00D03500" w:rsidP="00E95D9C">
            <w:pPr>
              <w:keepNext/>
              <w:keepLines/>
              <w:bidi/>
              <w:jc w:val="center"/>
              <w:rPr>
                <w:b/>
                <w:bCs/>
                <w:sz w:val="20"/>
                <w:szCs w:val="20"/>
                <w:lang w:bidi="ar-LB"/>
              </w:rPr>
            </w:pPr>
          </w:p>
        </w:tc>
        <w:tc>
          <w:tcPr>
            <w:tcW w:w="4260" w:type="dxa"/>
          </w:tcPr>
          <w:p w14:paraId="4789D68D" w14:textId="2B10AE22" w:rsidR="00D03500" w:rsidRPr="008A4FA5" w:rsidRDefault="001507C9" w:rsidP="00E95D9C">
            <w:pPr>
              <w:keepNext/>
              <w:keepLines/>
              <w:bidi/>
              <w:jc w:val="center"/>
              <w:rPr>
                <w:b/>
                <w:bCs/>
                <w:sz w:val="20"/>
                <w:szCs w:val="20"/>
                <w:rtl/>
                <w:lang w:bidi="ar-LB"/>
              </w:rPr>
            </w:pPr>
            <w:r>
              <w:rPr>
                <w:b/>
                <w:bCs/>
                <w:sz w:val="20"/>
                <w:szCs w:val="20"/>
                <w:rtl/>
                <w:lang w:bidi="ar-LB"/>
              </w:rPr>
              <w:t>اسم المشروع</w:t>
            </w:r>
          </w:p>
        </w:tc>
        <w:tc>
          <w:tcPr>
            <w:tcW w:w="1543" w:type="dxa"/>
            <w:tcMar>
              <w:left w:w="29" w:type="dxa"/>
              <w:right w:w="29" w:type="dxa"/>
            </w:tcMar>
          </w:tcPr>
          <w:p w14:paraId="0DF8B95D" w14:textId="07BB499B" w:rsidR="00D03500" w:rsidRPr="008A4FA5" w:rsidRDefault="001507C9" w:rsidP="00E95D9C">
            <w:pPr>
              <w:keepNext/>
              <w:keepLines/>
              <w:bidi/>
              <w:jc w:val="center"/>
              <w:rPr>
                <w:b/>
                <w:bCs/>
                <w:sz w:val="20"/>
                <w:szCs w:val="20"/>
                <w:lang w:bidi="ar-LB"/>
              </w:rPr>
            </w:pPr>
            <w:r>
              <w:rPr>
                <w:b/>
                <w:bCs/>
                <w:sz w:val="20"/>
                <w:szCs w:val="20"/>
                <w:rtl/>
                <w:lang w:bidi="ar-LB"/>
              </w:rPr>
              <w:t>تمويل المشروع (دولار أمريكي)</w:t>
            </w:r>
          </w:p>
        </w:tc>
        <w:tc>
          <w:tcPr>
            <w:tcW w:w="1437" w:type="dxa"/>
            <w:tcMar>
              <w:left w:w="29" w:type="dxa"/>
              <w:right w:w="29" w:type="dxa"/>
            </w:tcMar>
          </w:tcPr>
          <w:p w14:paraId="19EBEBF8" w14:textId="4CF35E3F" w:rsidR="00D03500" w:rsidRPr="008A4FA5" w:rsidRDefault="001507C9" w:rsidP="00E95D9C">
            <w:pPr>
              <w:keepNext/>
              <w:keepLines/>
              <w:bidi/>
              <w:jc w:val="center"/>
              <w:rPr>
                <w:b/>
                <w:bCs/>
                <w:sz w:val="20"/>
                <w:szCs w:val="20"/>
                <w:lang w:bidi="ar-LB"/>
              </w:rPr>
            </w:pPr>
            <w:r>
              <w:rPr>
                <w:b/>
                <w:bCs/>
                <w:sz w:val="20"/>
                <w:szCs w:val="20"/>
                <w:rtl/>
                <w:lang w:bidi="ar-LB"/>
              </w:rPr>
              <w:t>تكاليف الدعم (دولار أمريكي)</w:t>
            </w:r>
          </w:p>
        </w:tc>
        <w:tc>
          <w:tcPr>
            <w:tcW w:w="1574" w:type="dxa"/>
            <w:tcMar>
              <w:left w:w="29" w:type="dxa"/>
              <w:right w:w="29" w:type="dxa"/>
            </w:tcMar>
          </w:tcPr>
          <w:p w14:paraId="0AC85201" w14:textId="2BB04009" w:rsidR="00D03500" w:rsidRPr="008A4FA5" w:rsidRDefault="001507C9" w:rsidP="00E95D9C">
            <w:pPr>
              <w:keepNext/>
              <w:keepLines/>
              <w:bidi/>
              <w:jc w:val="center"/>
              <w:rPr>
                <w:b/>
                <w:bCs/>
                <w:sz w:val="20"/>
                <w:szCs w:val="20"/>
                <w:lang w:bidi="ar-LB"/>
              </w:rPr>
            </w:pPr>
            <w:r>
              <w:rPr>
                <w:b/>
                <w:bCs/>
                <w:sz w:val="20"/>
                <w:szCs w:val="20"/>
                <w:rtl/>
                <w:lang w:bidi="ar-LB"/>
              </w:rPr>
              <w:t>الوكالة المنفذة</w:t>
            </w:r>
          </w:p>
        </w:tc>
      </w:tr>
      <w:tr w:rsidR="00D03500" w:rsidRPr="008A4FA5" w14:paraId="7BDAAD26" w14:textId="77777777" w:rsidTr="00E95D9C">
        <w:tc>
          <w:tcPr>
            <w:tcW w:w="536" w:type="dxa"/>
          </w:tcPr>
          <w:p w14:paraId="5F5C323C" w14:textId="4303257E" w:rsidR="00D03500" w:rsidRPr="008A4FA5" w:rsidRDefault="001507C9" w:rsidP="00E95D9C">
            <w:pPr>
              <w:keepNext/>
              <w:keepLines/>
              <w:bidi/>
              <w:rPr>
                <w:sz w:val="20"/>
                <w:szCs w:val="20"/>
                <w:rtl/>
                <w:lang w:bidi="ar-LB"/>
              </w:rPr>
            </w:pPr>
            <w:r>
              <w:rPr>
                <w:sz w:val="20"/>
                <w:szCs w:val="20"/>
                <w:rtl/>
                <w:lang w:bidi="ar-LB"/>
              </w:rPr>
              <w:t>(أ)</w:t>
            </w:r>
          </w:p>
        </w:tc>
        <w:tc>
          <w:tcPr>
            <w:tcW w:w="4260" w:type="dxa"/>
          </w:tcPr>
          <w:p w14:paraId="6F001471" w14:textId="52369E08" w:rsidR="001507C9" w:rsidRPr="008A4FA5" w:rsidRDefault="001507C9" w:rsidP="001507C9">
            <w:pPr>
              <w:keepNext/>
              <w:keepLines/>
              <w:bidi/>
              <w:jc w:val="left"/>
              <w:rPr>
                <w:sz w:val="20"/>
                <w:szCs w:val="20"/>
                <w:lang w:bidi="ar-LB"/>
              </w:rPr>
            </w:pPr>
            <w:r>
              <w:rPr>
                <w:sz w:val="20"/>
                <w:szCs w:val="20"/>
                <w:rtl/>
                <w:lang w:bidi="ar-LB"/>
              </w:rPr>
              <w:t>خطة إدارة إزالة المواد الهيدروكلوروفلوروكربونية (المرحلة الثانية، الشريحة الثانية)</w:t>
            </w:r>
          </w:p>
        </w:tc>
        <w:tc>
          <w:tcPr>
            <w:tcW w:w="1543" w:type="dxa"/>
          </w:tcPr>
          <w:p w14:paraId="711D1B6C" w14:textId="3836E25A" w:rsidR="00D03500" w:rsidRPr="008A4FA5" w:rsidRDefault="001507C9" w:rsidP="001507C9">
            <w:pPr>
              <w:keepNext/>
              <w:keepLines/>
              <w:bidi/>
              <w:jc w:val="left"/>
              <w:rPr>
                <w:sz w:val="20"/>
                <w:szCs w:val="20"/>
                <w:lang w:bidi="ar-LB"/>
              </w:rPr>
            </w:pPr>
            <w:r w:rsidRPr="001507C9">
              <w:rPr>
                <w:sz w:val="20"/>
                <w:szCs w:val="20"/>
                <w:rtl/>
                <w:lang w:bidi="ar-LB"/>
              </w:rPr>
              <w:t>200,000</w:t>
            </w:r>
          </w:p>
        </w:tc>
        <w:tc>
          <w:tcPr>
            <w:tcW w:w="1437" w:type="dxa"/>
          </w:tcPr>
          <w:p w14:paraId="04B1FF7D" w14:textId="5BD12551" w:rsidR="00D03500" w:rsidRPr="008A4FA5" w:rsidRDefault="001507C9" w:rsidP="001507C9">
            <w:pPr>
              <w:keepNext/>
              <w:keepLines/>
              <w:bidi/>
              <w:jc w:val="left"/>
              <w:rPr>
                <w:lang w:bidi="ar-LB"/>
              </w:rPr>
            </w:pPr>
            <w:r w:rsidRPr="001507C9">
              <w:rPr>
                <w:rtl/>
                <w:lang w:bidi="ar-LB"/>
              </w:rPr>
              <w:t>14,000</w:t>
            </w:r>
          </w:p>
        </w:tc>
        <w:tc>
          <w:tcPr>
            <w:tcW w:w="1574" w:type="dxa"/>
          </w:tcPr>
          <w:p w14:paraId="3BA31EA0" w14:textId="6CD8A946" w:rsidR="00D03500" w:rsidRPr="008A4FA5" w:rsidRDefault="001507C9" w:rsidP="00E95D9C">
            <w:pPr>
              <w:keepNext/>
              <w:keepLines/>
              <w:bidi/>
              <w:jc w:val="center"/>
              <w:rPr>
                <w:sz w:val="20"/>
                <w:szCs w:val="20"/>
                <w:lang w:bidi="ar-LB"/>
              </w:rPr>
            </w:pPr>
            <w:r>
              <w:rPr>
                <w:sz w:val="20"/>
                <w:szCs w:val="20"/>
                <w:rtl/>
                <w:lang w:bidi="ar-LB"/>
              </w:rPr>
              <w:t>اليونيدو</w:t>
            </w:r>
          </w:p>
        </w:tc>
      </w:tr>
    </w:tbl>
    <w:p w14:paraId="384B0934" w14:textId="05439717" w:rsidR="00292C7F" w:rsidRPr="00362625" w:rsidRDefault="00292C7F" w:rsidP="00362625">
      <w:pPr>
        <w:widowControl w:val="0"/>
        <w:bidi/>
        <w:rPr>
          <w:sz w:val="26"/>
          <w:szCs w:val="26"/>
          <w:lang w:bidi="ar-LB"/>
        </w:rPr>
      </w:pPr>
    </w:p>
    <w:p w14:paraId="0D07FBE4" w14:textId="77777777" w:rsidR="00292C7F" w:rsidRPr="00362625" w:rsidRDefault="00292C7F" w:rsidP="00362625">
      <w:pPr>
        <w:bidi/>
        <w:jc w:val="left"/>
        <w:rPr>
          <w:sz w:val="26"/>
          <w:szCs w:val="26"/>
          <w:lang w:bidi="ar-LB"/>
        </w:rPr>
      </w:pPr>
      <w:r w:rsidRPr="00362625">
        <w:rPr>
          <w:sz w:val="26"/>
          <w:szCs w:val="26"/>
          <w:lang w:bidi="ar-LB"/>
        </w:rPr>
        <w:br w:type="page"/>
      </w:r>
    </w:p>
    <w:p w14:paraId="5FF57259" w14:textId="197CCFAA" w:rsidR="00E23D4C" w:rsidRDefault="00E23D4C" w:rsidP="00E23D4C">
      <w:pPr>
        <w:bidi/>
        <w:jc w:val="center"/>
        <w:rPr>
          <w:bCs/>
          <w:sz w:val="26"/>
          <w:szCs w:val="26"/>
          <w:rtl/>
          <w:lang w:bidi="ar-LB"/>
        </w:rPr>
      </w:pPr>
      <w:r w:rsidRPr="006D04FC">
        <w:rPr>
          <w:bCs/>
          <w:sz w:val="26"/>
          <w:szCs w:val="26"/>
          <w:rtl/>
          <w:lang w:bidi="ar-LB"/>
        </w:rPr>
        <w:t>ورقة تقييم المشروع – مشروعات متعددة السنوات</w:t>
      </w:r>
    </w:p>
    <w:p w14:paraId="64377908" w14:textId="77777777" w:rsidR="00656431" w:rsidRPr="00656431" w:rsidRDefault="00656431" w:rsidP="00656431">
      <w:pPr>
        <w:bidi/>
        <w:jc w:val="center"/>
        <w:rPr>
          <w:b/>
          <w:sz w:val="20"/>
          <w:szCs w:val="20"/>
          <w:lang w:bidi="ar-LB"/>
        </w:rPr>
      </w:pPr>
    </w:p>
    <w:p w14:paraId="7482BA07" w14:textId="6C816B77" w:rsidR="00E23D4C" w:rsidRDefault="00E23D4C" w:rsidP="00E23D4C">
      <w:pPr>
        <w:bidi/>
        <w:jc w:val="center"/>
        <w:rPr>
          <w:b/>
          <w:bCs/>
          <w:sz w:val="26"/>
          <w:szCs w:val="26"/>
          <w:rtl/>
          <w:lang w:bidi="ar-LB"/>
        </w:rPr>
      </w:pPr>
      <w:r w:rsidRPr="006D04FC">
        <w:rPr>
          <w:b/>
          <w:bCs/>
          <w:sz w:val="26"/>
          <w:szCs w:val="26"/>
          <w:rtl/>
          <w:lang w:bidi="ar-LB"/>
        </w:rPr>
        <w:t>مقدونيا الشمالية</w:t>
      </w:r>
    </w:p>
    <w:p w14:paraId="5CD1AF22" w14:textId="77777777" w:rsidR="001002E2" w:rsidRPr="00656431" w:rsidRDefault="001002E2" w:rsidP="00E23D4C">
      <w:pPr>
        <w:bidi/>
        <w:jc w:val="center"/>
        <w:rPr>
          <w:b/>
          <w:sz w:val="20"/>
          <w:szCs w:val="20"/>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644"/>
        <w:gridCol w:w="5562"/>
      </w:tblGrid>
      <w:tr w:rsidR="001002E2" w:rsidRPr="008A4FA5" w14:paraId="056042F1" w14:textId="77777777" w:rsidTr="001E020A">
        <w:trPr>
          <w:trHeight w:val="248"/>
        </w:trPr>
        <w:tc>
          <w:tcPr>
            <w:tcW w:w="2275" w:type="pct"/>
            <w:shd w:val="clear" w:color="auto" w:fill="auto"/>
          </w:tcPr>
          <w:p w14:paraId="73388843" w14:textId="5E0BEDEA" w:rsidR="001002E2" w:rsidRPr="001E020A" w:rsidRDefault="001E020A" w:rsidP="001E020A">
            <w:pPr>
              <w:bidi/>
              <w:rPr>
                <w:bCs/>
                <w:sz w:val="20"/>
                <w:lang w:bidi="ar-LB"/>
              </w:rPr>
            </w:pPr>
            <w:r w:rsidRPr="001E020A">
              <w:rPr>
                <w:bCs/>
                <w:sz w:val="20"/>
                <w:rtl/>
                <w:lang w:bidi="ar-LB"/>
              </w:rPr>
              <w:t>(أولاً) عنوان المشروع</w:t>
            </w:r>
          </w:p>
        </w:tc>
        <w:tc>
          <w:tcPr>
            <w:tcW w:w="2725" w:type="pct"/>
            <w:shd w:val="clear" w:color="auto" w:fill="auto"/>
          </w:tcPr>
          <w:p w14:paraId="5AD0552B" w14:textId="1291137B" w:rsidR="001002E2" w:rsidRPr="001E020A" w:rsidRDefault="001E020A" w:rsidP="001E020A">
            <w:pPr>
              <w:bidi/>
              <w:jc w:val="center"/>
              <w:rPr>
                <w:bCs/>
                <w:sz w:val="20"/>
                <w:lang w:bidi="ar-LB"/>
              </w:rPr>
            </w:pPr>
            <w:r w:rsidRPr="001E020A">
              <w:rPr>
                <w:bCs/>
                <w:sz w:val="20"/>
                <w:rtl/>
                <w:lang w:bidi="ar-LB"/>
              </w:rPr>
              <w:t>الوكالة</w:t>
            </w:r>
          </w:p>
        </w:tc>
      </w:tr>
      <w:tr w:rsidR="001002E2" w:rsidRPr="008A4FA5" w14:paraId="1E7A46BD" w14:textId="77777777" w:rsidTr="001E020A">
        <w:trPr>
          <w:trHeight w:val="40"/>
        </w:trPr>
        <w:tc>
          <w:tcPr>
            <w:tcW w:w="2275" w:type="pct"/>
            <w:shd w:val="clear" w:color="auto" w:fill="auto"/>
            <w:vAlign w:val="center"/>
          </w:tcPr>
          <w:p w14:paraId="58F4D5BD" w14:textId="72ABAD44" w:rsidR="001E020A" w:rsidRPr="008A4FA5" w:rsidRDefault="001E020A" w:rsidP="001E020A">
            <w:pPr>
              <w:bidi/>
              <w:jc w:val="center"/>
              <w:rPr>
                <w:color w:val="000000" w:themeColor="text1"/>
                <w:sz w:val="20"/>
                <w:lang w:bidi="ar-LB"/>
              </w:rPr>
            </w:pPr>
            <w:r w:rsidRPr="001E020A">
              <w:rPr>
                <w:color w:val="000000" w:themeColor="text1"/>
                <w:sz w:val="20"/>
                <w:rtl/>
                <w:lang w:bidi="ar-LB"/>
              </w:rPr>
              <w:t>خطة تنفيذ كيغالي للمواد الهيدروفلوروكربونية (المرحلة الأولى)</w:t>
            </w:r>
          </w:p>
        </w:tc>
        <w:tc>
          <w:tcPr>
            <w:tcW w:w="2725" w:type="pct"/>
            <w:shd w:val="clear" w:color="auto" w:fill="auto"/>
            <w:vAlign w:val="center"/>
          </w:tcPr>
          <w:p w14:paraId="43B8AAB9" w14:textId="10482FF6" w:rsidR="001002E2" w:rsidRPr="008A4FA5" w:rsidRDefault="001E020A" w:rsidP="001E020A">
            <w:pPr>
              <w:bidi/>
              <w:jc w:val="center"/>
              <w:rPr>
                <w:color w:val="000000" w:themeColor="text1"/>
                <w:sz w:val="20"/>
                <w:rtl/>
                <w:lang w:bidi="ar-LB"/>
              </w:rPr>
            </w:pPr>
            <w:r>
              <w:rPr>
                <w:color w:val="000000" w:themeColor="text1"/>
                <w:sz w:val="20"/>
                <w:rtl/>
                <w:lang w:bidi="ar-LB"/>
              </w:rPr>
              <w:t>اليونيدو (رئيسية)</w:t>
            </w:r>
          </w:p>
        </w:tc>
      </w:tr>
    </w:tbl>
    <w:p w14:paraId="53F877BB" w14:textId="77777777" w:rsidR="001002E2" w:rsidRPr="00656431" w:rsidRDefault="001002E2" w:rsidP="00E23D4C">
      <w:pPr>
        <w:bidi/>
        <w:jc w:val="center"/>
        <w:rPr>
          <w:sz w:val="10"/>
          <w:szCs w:val="10"/>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3463"/>
        <w:gridCol w:w="1440"/>
        <w:gridCol w:w="1890"/>
        <w:gridCol w:w="3413"/>
      </w:tblGrid>
      <w:tr w:rsidR="001002E2" w:rsidRPr="008A4FA5" w14:paraId="63E622CE" w14:textId="77777777" w:rsidTr="001E020A">
        <w:trPr>
          <w:trHeight w:val="77"/>
        </w:trPr>
        <w:tc>
          <w:tcPr>
            <w:tcW w:w="3463" w:type="dxa"/>
            <w:shd w:val="clear" w:color="auto" w:fill="auto"/>
          </w:tcPr>
          <w:p w14:paraId="7E162E2D" w14:textId="519745BF" w:rsidR="001E020A" w:rsidRPr="001E020A" w:rsidRDefault="001E020A" w:rsidP="001E020A">
            <w:pPr>
              <w:bidi/>
              <w:jc w:val="left"/>
              <w:rPr>
                <w:bCs/>
                <w:sz w:val="20"/>
                <w:rtl/>
                <w:lang w:bidi="ar-LB"/>
              </w:rPr>
            </w:pPr>
            <w:r w:rsidRPr="001E020A">
              <w:rPr>
                <w:bCs/>
                <w:sz w:val="20"/>
                <w:rtl/>
                <w:lang w:bidi="ar-LB"/>
              </w:rPr>
              <w:t>(ثانياً) أحدث بيانات المادة 7 (المرفق واو)</w:t>
            </w:r>
          </w:p>
        </w:tc>
        <w:tc>
          <w:tcPr>
            <w:tcW w:w="1440" w:type="dxa"/>
            <w:shd w:val="clear" w:color="auto" w:fill="auto"/>
          </w:tcPr>
          <w:p w14:paraId="33F66E1B" w14:textId="1CE5A31A" w:rsidR="001002E2" w:rsidRPr="008A4FA5" w:rsidRDefault="001E020A" w:rsidP="001E020A">
            <w:pPr>
              <w:bidi/>
              <w:jc w:val="left"/>
              <w:rPr>
                <w:sz w:val="20"/>
                <w:lang w:bidi="ar-LB"/>
              </w:rPr>
            </w:pPr>
            <w:r w:rsidRPr="001E020A">
              <w:rPr>
                <w:sz w:val="20"/>
                <w:rtl/>
                <w:lang w:bidi="ar-LB"/>
              </w:rPr>
              <w:t>السنة: 2022</w:t>
            </w:r>
          </w:p>
        </w:tc>
        <w:tc>
          <w:tcPr>
            <w:tcW w:w="1890" w:type="dxa"/>
            <w:shd w:val="clear" w:color="auto" w:fill="auto"/>
            <w:tcMar>
              <w:left w:w="115" w:type="dxa"/>
              <w:right w:w="115" w:type="dxa"/>
            </w:tcMar>
          </w:tcPr>
          <w:p w14:paraId="0FEAE218" w14:textId="31E7C53E" w:rsidR="001002E2" w:rsidRPr="008A4FA5" w:rsidRDefault="001E020A" w:rsidP="001E020A">
            <w:pPr>
              <w:bidi/>
              <w:jc w:val="left"/>
              <w:rPr>
                <w:sz w:val="20"/>
                <w:rtl/>
                <w:lang w:bidi="ar-LB"/>
              </w:rPr>
            </w:pPr>
            <w:r w:rsidRPr="001E020A">
              <w:rPr>
                <w:sz w:val="20"/>
                <w:rtl/>
                <w:lang w:bidi="ar-LB"/>
              </w:rPr>
              <w:t>403.23</w:t>
            </w:r>
            <w:r>
              <w:rPr>
                <w:sz w:val="20"/>
                <w:rtl/>
                <w:lang w:bidi="ar-LB"/>
              </w:rPr>
              <w:t xml:space="preserve"> طن متري</w:t>
            </w:r>
          </w:p>
        </w:tc>
        <w:tc>
          <w:tcPr>
            <w:tcW w:w="3413" w:type="dxa"/>
            <w:shd w:val="clear" w:color="auto" w:fill="auto"/>
          </w:tcPr>
          <w:p w14:paraId="40F075DB" w14:textId="51780840" w:rsidR="001002E2" w:rsidRPr="008A4FA5" w:rsidRDefault="001E020A" w:rsidP="001E020A">
            <w:pPr>
              <w:bidi/>
              <w:jc w:val="left"/>
              <w:rPr>
                <w:sz w:val="20"/>
                <w:lang w:bidi="ar-LB"/>
              </w:rPr>
            </w:pPr>
            <w:r w:rsidRPr="001E020A">
              <w:rPr>
                <w:sz w:val="20"/>
                <w:rtl/>
                <w:lang w:bidi="ar-LB"/>
              </w:rPr>
              <w:t>366,617</w:t>
            </w:r>
            <w:r>
              <w:rPr>
                <w:sz w:val="20"/>
                <w:rtl/>
                <w:lang w:bidi="ar-LB"/>
              </w:rPr>
              <w:t xml:space="preserve"> طن من مكافئ ثاني أكسيد الكربون</w:t>
            </w:r>
          </w:p>
        </w:tc>
      </w:tr>
    </w:tbl>
    <w:p w14:paraId="0ED22749" w14:textId="77777777" w:rsidR="001002E2" w:rsidRPr="00656431" w:rsidRDefault="001002E2" w:rsidP="00E23D4C">
      <w:pPr>
        <w:bidi/>
        <w:jc w:val="center"/>
        <w:rPr>
          <w:sz w:val="10"/>
          <w:szCs w:val="10"/>
          <w:lang w:bidi="ar-LB"/>
        </w:rPr>
      </w:pPr>
    </w:p>
    <w:tbl>
      <w:tblPr>
        <w:tblStyle w:val="TableGrid"/>
        <w:bidiVisual/>
        <w:tblW w:w="5458" w:type="pct"/>
        <w:tblInd w:w="-431" w:type="dxa"/>
        <w:tblLook w:val="04A0" w:firstRow="1" w:lastRow="0" w:firstColumn="1" w:lastColumn="0" w:noHBand="0" w:noVBand="1"/>
      </w:tblPr>
      <w:tblGrid>
        <w:gridCol w:w="1932"/>
        <w:gridCol w:w="919"/>
        <w:gridCol w:w="766"/>
        <w:gridCol w:w="743"/>
        <w:gridCol w:w="1037"/>
        <w:gridCol w:w="1041"/>
        <w:gridCol w:w="1094"/>
        <w:gridCol w:w="719"/>
        <w:gridCol w:w="555"/>
        <w:gridCol w:w="1400"/>
      </w:tblGrid>
      <w:tr w:rsidR="001002E2" w:rsidRPr="008A4FA5" w14:paraId="4A6FE8BD" w14:textId="77777777" w:rsidTr="00BE19A1">
        <w:trPr>
          <w:trHeight w:val="250"/>
        </w:trPr>
        <w:tc>
          <w:tcPr>
            <w:tcW w:w="4041" w:type="pct"/>
            <w:gridSpan w:val="8"/>
            <w:shd w:val="clear" w:color="auto" w:fill="auto"/>
          </w:tcPr>
          <w:p w14:paraId="2F39C4F5" w14:textId="0BA467BD" w:rsidR="0027338C" w:rsidRPr="0027338C" w:rsidRDefault="0027338C" w:rsidP="0027338C">
            <w:pPr>
              <w:bidi/>
              <w:jc w:val="left"/>
              <w:rPr>
                <w:bCs/>
                <w:sz w:val="20"/>
                <w:szCs w:val="20"/>
                <w:lang w:bidi="ar-LB"/>
              </w:rPr>
            </w:pPr>
            <w:r w:rsidRPr="0027338C">
              <w:rPr>
                <w:bCs/>
                <w:sz w:val="20"/>
                <w:szCs w:val="20"/>
                <w:rtl/>
                <w:lang w:bidi="ar-LB"/>
              </w:rPr>
              <w:t>(ثالثا) أحدث البيانات القطاعية للبرنامج القُطري (طن من مكافئ ثاني أكسيد الكربون)</w:t>
            </w:r>
          </w:p>
        </w:tc>
        <w:tc>
          <w:tcPr>
            <w:tcW w:w="959" w:type="pct"/>
            <w:gridSpan w:val="2"/>
            <w:shd w:val="clear" w:color="auto" w:fill="auto"/>
          </w:tcPr>
          <w:p w14:paraId="5645AFA3" w14:textId="21DCE3C1" w:rsidR="001002E2" w:rsidRPr="0027338C" w:rsidRDefault="0027338C" w:rsidP="0027338C">
            <w:pPr>
              <w:bidi/>
              <w:spacing w:after="60"/>
              <w:jc w:val="left"/>
              <w:rPr>
                <w:bCs/>
                <w:sz w:val="20"/>
                <w:szCs w:val="20"/>
                <w:rtl/>
                <w:lang w:bidi="ar-LB"/>
              </w:rPr>
            </w:pPr>
            <w:r w:rsidRPr="0027338C">
              <w:rPr>
                <w:bCs/>
                <w:sz w:val="20"/>
                <w:szCs w:val="20"/>
                <w:rtl/>
                <w:lang w:bidi="ar-LB"/>
              </w:rPr>
              <w:t>السنة: 2022</w:t>
            </w:r>
          </w:p>
        </w:tc>
      </w:tr>
      <w:tr w:rsidR="00BE19A1" w:rsidRPr="008A4FA5" w14:paraId="6B96AAB1" w14:textId="77777777" w:rsidTr="00BE19A1">
        <w:trPr>
          <w:trHeight w:val="250"/>
        </w:trPr>
        <w:tc>
          <w:tcPr>
            <w:tcW w:w="947" w:type="pct"/>
            <w:vMerge w:val="restart"/>
            <w:shd w:val="clear" w:color="auto" w:fill="auto"/>
            <w:tcMar>
              <w:left w:w="85" w:type="dxa"/>
              <w:right w:w="85" w:type="dxa"/>
            </w:tcMar>
            <w:vAlign w:val="center"/>
          </w:tcPr>
          <w:p w14:paraId="42408369" w14:textId="184DBE78" w:rsidR="00BE19A1" w:rsidRPr="008A4FA5" w:rsidRDefault="00BE19A1" w:rsidP="00BE19A1">
            <w:pPr>
              <w:bidi/>
              <w:jc w:val="center"/>
              <w:rPr>
                <w:sz w:val="20"/>
                <w:szCs w:val="20"/>
                <w:lang w:bidi="ar-LB"/>
              </w:rPr>
            </w:pPr>
            <w:r w:rsidRPr="00201820">
              <w:rPr>
                <w:rFonts w:asciiTheme="majorBidi" w:hAnsiTheme="majorBidi"/>
                <w:sz w:val="20"/>
                <w:szCs w:val="20"/>
                <w:rtl/>
                <w:lang w:bidi="ar-LB"/>
              </w:rPr>
              <w:t>المادة الكيميائية</w:t>
            </w:r>
          </w:p>
        </w:tc>
        <w:tc>
          <w:tcPr>
            <w:tcW w:w="450" w:type="pct"/>
            <w:vMerge w:val="restart"/>
            <w:shd w:val="clear" w:color="auto" w:fill="auto"/>
            <w:tcMar>
              <w:left w:w="85" w:type="dxa"/>
              <w:right w:w="85" w:type="dxa"/>
            </w:tcMar>
            <w:vAlign w:val="center"/>
          </w:tcPr>
          <w:p w14:paraId="3FFE2A70" w14:textId="407F19B4" w:rsidR="00BE19A1" w:rsidRPr="008A4FA5" w:rsidRDefault="00BE19A1" w:rsidP="00BE19A1">
            <w:pPr>
              <w:bidi/>
              <w:jc w:val="center"/>
              <w:rPr>
                <w:sz w:val="20"/>
                <w:szCs w:val="20"/>
                <w:lang w:bidi="ar-LB"/>
              </w:rPr>
            </w:pPr>
            <w:r w:rsidRPr="00201820">
              <w:rPr>
                <w:rFonts w:asciiTheme="majorBidi" w:hAnsiTheme="majorBidi"/>
                <w:sz w:val="20"/>
                <w:szCs w:val="20"/>
                <w:rtl/>
                <w:lang w:bidi="ar-LB"/>
              </w:rPr>
              <w:t>أيروسول</w:t>
            </w:r>
          </w:p>
        </w:tc>
        <w:tc>
          <w:tcPr>
            <w:tcW w:w="375" w:type="pct"/>
            <w:vMerge w:val="restart"/>
            <w:shd w:val="clear" w:color="auto" w:fill="auto"/>
            <w:tcMar>
              <w:left w:w="85" w:type="dxa"/>
              <w:right w:w="85" w:type="dxa"/>
            </w:tcMar>
            <w:vAlign w:val="center"/>
          </w:tcPr>
          <w:p w14:paraId="14AED59E" w14:textId="7ED796DD" w:rsidR="00BE19A1" w:rsidRPr="008A4FA5" w:rsidRDefault="00BE19A1" w:rsidP="00BE19A1">
            <w:pPr>
              <w:bidi/>
              <w:jc w:val="center"/>
              <w:rPr>
                <w:sz w:val="20"/>
                <w:szCs w:val="20"/>
                <w:lang w:bidi="ar-LB"/>
              </w:rPr>
            </w:pPr>
            <w:r w:rsidRPr="00201820">
              <w:rPr>
                <w:rFonts w:asciiTheme="majorBidi" w:hAnsiTheme="majorBidi"/>
                <w:sz w:val="20"/>
                <w:szCs w:val="20"/>
                <w:rtl/>
                <w:lang w:bidi="ar-LB"/>
              </w:rPr>
              <w:t>الرغاوي</w:t>
            </w:r>
          </w:p>
        </w:tc>
        <w:tc>
          <w:tcPr>
            <w:tcW w:w="364" w:type="pct"/>
            <w:vMerge w:val="restart"/>
            <w:shd w:val="clear" w:color="auto" w:fill="auto"/>
            <w:tcMar>
              <w:left w:w="85" w:type="dxa"/>
              <w:right w:w="85" w:type="dxa"/>
            </w:tcMar>
            <w:vAlign w:val="center"/>
          </w:tcPr>
          <w:p w14:paraId="1245DA74" w14:textId="006261A0" w:rsidR="00BE19A1" w:rsidRPr="008A4FA5" w:rsidRDefault="00BE19A1" w:rsidP="00BE19A1">
            <w:pPr>
              <w:bidi/>
              <w:jc w:val="center"/>
              <w:rPr>
                <w:sz w:val="20"/>
                <w:szCs w:val="20"/>
                <w:lang w:bidi="ar-LB"/>
              </w:rPr>
            </w:pPr>
            <w:r w:rsidRPr="00201820">
              <w:rPr>
                <w:rFonts w:asciiTheme="majorBidi" w:hAnsiTheme="majorBidi"/>
                <w:sz w:val="20"/>
                <w:szCs w:val="20"/>
                <w:rtl/>
                <w:lang w:bidi="ar-LB"/>
              </w:rPr>
              <w:t>مكافحة الحرائق</w:t>
            </w:r>
          </w:p>
        </w:tc>
        <w:tc>
          <w:tcPr>
            <w:tcW w:w="1554" w:type="pct"/>
            <w:gridSpan w:val="3"/>
            <w:shd w:val="clear" w:color="auto" w:fill="auto"/>
            <w:tcMar>
              <w:left w:w="85" w:type="dxa"/>
              <w:right w:w="85" w:type="dxa"/>
            </w:tcMar>
            <w:vAlign w:val="center"/>
          </w:tcPr>
          <w:p w14:paraId="1CDA55A1" w14:textId="08E7B742" w:rsidR="00BE19A1" w:rsidRPr="008A4FA5" w:rsidRDefault="00BE19A1" w:rsidP="00BE19A1">
            <w:pPr>
              <w:bidi/>
              <w:jc w:val="center"/>
              <w:rPr>
                <w:sz w:val="20"/>
                <w:szCs w:val="20"/>
                <w:rtl/>
                <w:lang w:bidi="ar-LB"/>
              </w:rPr>
            </w:pPr>
            <w:r w:rsidRPr="00BE19A1">
              <w:rPr>
                <w:sz w:val="20"/>
                <w:szCs w:val="20"/>
                <w:rtl/>
                <w:lang w:bidi="ar-LB"/>
              </w:rPr>
              <w:t>تكييف الهواء والتبريد</w:t>
            </w:r>
          </w:p>
        </w:tc>
        <w:tc>
          <w:tcPr>
            <w:tcW w:w="352" w:type="pct"/>
            <w:vMerge w:val="restart"/>
            <w:shd w:val="clear" w:color="auto" w:fill="auto"/>
            <w:tcMar>
              <w:left w:w="85" w:type="dxa"/>
              <w:right w:w="85" w:type="dxa"/>
            </w:tcMar>
            <w:vAlign w:val="center"/>
          </w:tcPr>
          <w:p w14:paraId="7F13D1E2" w14:textId="590684FD" w:rsidR="00BE19A1" w:rsidRPr="008A4FA5" w:rsidRDefault="00BE19A1" w:rsidP="00BE19A1">
            <w:pPr>
              <w:bidi/>
              <w:jc w:val="center"/>
              <w:rPr>
                <w:sz w:val="20"/>
                <w:szCs w:val="20"/>
                <w:rtl/>
                <w:lang w:bidi="ar-LB"/>
              </w:rPr>
            </w:pPr>
            <w:r w:rsidRPr="00BE19A1">
              <w:rPr>
                <w:sz w:val="20"/>
                <w:szCs w:val="20"/>
                <w:rtl/>
                <w:lang w:bidi="ar-LB"/>
              </w:rPr>
              <w:t>المذيبات</w:t>
            </w:r>
          </w:p>
        </w:tc>
        <w:tc>
          <w:tcPr>
            <w:tcW w:w="272" w:type="pct"/>
            <w:vMerge w:val="restart"/>
            <w:shd w:val="clear" w:color="auto" w:fill="auto"/>
            <w:tcMar>
              <w:left w:w="85" w:type="dxa"/>
              <w:right w:w="85" w:type="dxa"/>
            </w:tcMar>
            <w:vAlign w:val="center"/>
          </w:tcPr>
          <w:p w14:paraId="3667C77C" w14:textId="475C0480" w:rsidR="00BE19A1" w:rsidRPr="008A4FA5" w:rsidRDefault="00BE19A1" w:rsidP="00BE19A1">
            <w:pPr>
              <w:bidi/>
              <w:jc w:val="center"/>
              <w:rPr>
                <w:sz w:val="20"/>
                <w:szCs w:val="20"/>
                <w:rtl/>
                <w:lang w:bidi="ar-LB"/>
              </w:rPr>
            </w:pPr>
            <w:r>
              <w:rPr>
                <w:sz w:val="20"/>
                <w:szCs w:val="20"/>
                <w:rtl/>
                <w:lang w:bidi="ar-LB"/>
              </w:rPr>
              <w:t>أخرى</w:t>
            </w:r>
          </w:p>
        </w:tc>
        <w:tc>
          <w:tcPr>
            <w:tcW w:w="687" w:type="pct"/>
            <w:vMerge w:val="restart"/>
            <w:shd w:val="clear" w:color="auto" w:fill="auto"/>
            <w:tcMar>
              <w:left w:w="85" w:type="dxa"/>
              <w:right w:w="85" w:type="dxa"/>
            </w:tcMar>
            <w:vAlign w:val="center"/>
          </w:tcPr>
          <w:p w14:paraId="465CA79A" w14:textId="43C978D0" w:rsidR="00BE19A1" w:rsidRPr="008A4FA5" w:rsidRDefault="00BE19A1" w:rsidP="00BE19A1">
            <w:pPr>
              <w:bidi/>
              <w:jc w:val="center"/>
              <w:rPr>
                <w:sz w:val="20"/>
                <w:szCs w:val="20"/>
                <w:lang w:bidi="ar-LB"/>
              </w:rPr>
            </w:pPr>
            <w:r w:rsidRPr="00BE19A1">
              <w:rPr>
                <w:sz w:val="20"/>
                <w:szCs w:val="20"/>
                <w:rtl/>
                <w:lang w:bidi="ar-LB"/>
              </w:rPr>
              <w:t>إجمالي الاستهلاك القطاعي</w:t>
            </w:r>
          </w:p>
        </w:tc>
      </w:tr>
      <w:tr w:rsidR="001002E2" w:rsidRPr="008A4FA5" w14:paraId="2C2EBEC1" w14:textId="77777777" w:rsidTr="00BE19A1">
        <w:trPr>
          <w:trHeight w:val="107"/>
        </w:trPr>
        <w:tc>
          <w:tcPr>
            <w:tcW w:w="947" w:type="pct"/>
            <w:vMerge/>
            <w:shd w:val="clear" w:color="auto" w:fill="auto"/>
            <w:tcMar>
              <w:left w:w="85" w:type="dxa"/>
              <w:right w:w="85" w:type="dxa"/>
            </w:tcMar>
            <w:vAlign w:val="center"/>
          </w:tcPr>
          <w:p w14:paraId="0E1F29C9" w14:textId="77777777" w:rsidR="001002E2" w:rsidRPr="008A4FA5" w:rsidRDefault="001002E2" w:rsidP="0027338C">
            <w:pPr>
              <w:bidi/>
              <w:jc w:val="center"/>
              <w:rPr>
                <w:sz w:val="20"/>
                <w:szCs w:val="20"/>
                <w:lang w:bidi="ar-LB"/>
              </w:rPr>
            </w:pPr>
          </w:p>
        </w:tc>
        <w:tc>
          <w:tcPr>
            <w:tcW w:w="450" w:type="pct"/>
            <w:vMerge/>
            <w:shd w:val="clear" w:color="auto" w:fill="auto"/>
            <w:tcMar>
              <w:left w:w="85" w:type="dxa"/>
              <w:right w:w="85" w:type="dxa"/>
            </w:tcMar>
            <w:vAlign w:val="center"/>
          </w:tcPr>
          <w:p w14:paraId="5C92C3A2" w14:textId="77777777" w:rsidR="001002E2" w:rsidRPr="008A4FA5" w:rsidRDefault="001002E2" w:rsidP="0027338C">
            <w:pPr>
              <w:bidi/>
              <w:jc w:val="center"/>
              <w:rPr>
                <w:sz w:val="20"/>
                <w:szCs w:val="20"/>
                <w:lang w:bidi="ar-LB"/>
              </w:rPr>
            </w:pPr>
          </w:p>
        </w:tc>
        <w:tc>
          <w:tcPr>
            <w:tcW w:w="375" w:type="pct"/>
            <w:vMerge/>
            <w:shd w:val="clear" w:color="auto" w:fill="auto"/>
            <w:tcMar>
              <w:left w:w="85" w:type="dxa"/>
              <w:right w:w="85" w:type="dxa"/>
            </w:tcMar>
            <w:vAlign w:val="center"/>
          </w:tcPr>
          <w:p w14:paraId="0567FFDD" w14:textId="77777777" w:rsidR="001002E2" w:rsidRPr="008A4FA5" w:rsidRDefault="001002E2" w:rsidP="0027338C">
            <w:pPr>
              <w:bidi/>
              <w:jc w:val="center"/>
              <w:rPr>
                <w:sz w:val="20"/>
                <w:szCs w:val="20"/>
                <w:lang w:bidi="ar-LB"/>
              </w:rPr>
            </w:pPr>
          </w:p>
        </w:tc>
        <w:tc>
          <w:tcPr>
            <w:tcW w:w="364" w:type="pct"/>
            <w:vMerge/>
            <w:shd w:val="clear" w:color="auto" w:fill="auto"/>
            <w:tcMar>
              <w:left w:w="85" w:type="dxa"/>
              <w:right w:w="85" w:type="dxa"/>
            </w:tcMar>
            <w:vAlign w:val="center"/>
          </w:tcPr>
          <w:p w14:paraId="01CF64E1" w14:textId="77777777" w:rsidR="001002E2" w:rsidRPr="008A4FA5" w:rsidRDefault="001002E2" w:rsidP="0027338C">
            <w:pPr>
              <w:bidi/>
              <w:jc w:val="center"/>
              <w:rPr>
                <w:sz w:val="20"/>
                <w:szCs w:val="20"/>
                <w:lang w:bidi="ar-LB"/>
              </w:rPr>
            </w:pPr>
          </w:p>
        </w:tc>
        <w:tc>
          <w:tcPr>
            <w:tcW w:w="1018" w:type="pct"/>
            <w:gridSpan w:val="2"/>
            <w:shd w:val="clear" w:color="auto" w:fill="auto"/>
            <w:tcMar>
              <w:left w:w="85" w:type="dxa"/>
              <w:right w:w="85" w:type="dxa"/>
            </w:tcMar>
          </w:tcPr>
          <w:p w14:paraId="0C5DC9EF" w14:textId="5037A80F" w:rsidR="001002E2" w:rsidRPr="008A4FA5" w:rsidRDefault="00BE19A1" w:rsidP="0027338C">
            <w:pPr>
              <w:bidi/>
              <w:jc w:val="center"/>
              <w:rPr>
                <w:sz w:val="20"/>
                <w:szCs w:val="20"/>
                <w:rtl/>
                <w:lang w:bidi="ar-LB"/>
              </w:rPr>
            </w:pPr>
            <w:r w:rsidRPr="00BE19A1">
              <w:rPr>
                <w:sz w:val="20"/>
                <w:szCs w:val="20"/>
                <w:rtl/>
                <w:lang w:bidi="ar-LB"/>
              </w:rPr>
              <w:t>التصنيع</w:t>
            </w:r>
            <w:r>
              <w:rPr>
                <w:sz w:val="20"/>
                <w:szCs w:val="20"/>
                <w:rtl/>
                <w:lang w:bidi="ar-LB"/>
              </w:rPr>
              <w:t>*</w:t>
            </w:r>
          </w:p>
        </w:tc>
        <w:tc>
          <w:tcPr>
            <w:tcW w:w="536" w:type="pct"/>
            <w:vMerge w:val="restart"/>
            <w:shd w:val="clear" w:color="auto" w:fill="auto"/>
            <w:tcMar>
              <w:left w:w="85" w:type="dxa"/>
              <w:right w:w="85" w:type="dxa"/>
            </w:tcMar>
            <w:vAlign w:val="center"/>
          </w:tcPr>
          <w:p w14:paraId="0518802A" w14:textId="2E739BEC" w:rsidR="001002E2" w:rsidRPr="008A4FA5" w:rsidRDefault="00BE19A1" w:rsidP="0027338C">
            <w:pPr>
              <w:bidi/>
              <w:jc w:val="center"/>
              <w:rPr>
                <w:sz w:val="20"/>
                <w:szCs w:val="20"/>
                <w:rtl/>
                <w:lang w:bidi="ar-LB"/>
              </w:rPr>
            </w:pPr>
            <w:r>
              <w:rPr>
                <w:sz w:val="20"/>
                <w:szCs w:val="20"/>
                <w:rtl/>
                <w:lang w:bidi="ar-LB"/>
              </w:rPr>
              <w:t>الخدمة</w:t>
            </w:r>
          </w:p>
        </w:tc>
        <w:tc>
          <w:tcPr>
            <w:tcW w:w="352" w:type="pct"/>
            <w:vMerge/>
            <w:shd w:val="clear" w:color="auto" w:fill="auto"/>
            <w:tcMar>
              <w:left w:w="85" w:type="dxa"/>
              <w:right w:w="85" w:type="dxa"/>
            </w:tcMar>
            <w:vAlign w:val="center"/>
          </w:tcPr>
          <w:p w14:paraId="17F9876B" w14:textId="77777777" w:rsidR="001002E2" w:rsidRPr="008A4FA5" w:rsidRDefault="001002E2" w:rsidP="0027338C">
            <w:pPr>
              <w:bidi/>
              <w:jc w:val="center"/>
              <w:rPr>
                <w:sz w:val="20"/>
                <w:szCs w:val="20"/>
                <w:lang w:bidi="ar-LB"/>
              </w:rPr>
            </w:pPr>
          </w:p>
        </w:tc>
        <w:tc>
          <w:tcPr>
            <w:tcW w:w="272" w:type="pct"/>
            <w:vMerge/>
            <w:shd w:val="clear" w:color="auto" w:fill="auto"/>
            <w:tcMar>
              <w:left w:w="85" w:type="dxa"/>
              <w:right w:w="85" w:type="dxa"/>
            </w:tcMar>
            <w:vAlign w:val="center"/>
          </w:tcPr>
          <w:p w14:paraId="5ACCD8FB" w14:textId="77777777" w:rsidR="001002E2" w:rsidRPr="008A4FA5" w:rsidRDefault="001002E2" w:rsidP="0027338C">
            <w:pPr>
              <w:bidi/>
              <w:jc w:val="center"/>
              <w:rPr>
                <w:sz w:val="20"/>
                <w:szCs w:val="20"/>
                <w:lang w:bidi="ar-LB"/>
              </w:rPr>
            </w:pPr>
          </w:p>
        </w:tc>
        <w:tc>
          <w:tcPr>
            <w:tcW w:w="687" w:type="pct"/>
            <w:vMerge/>
            <w:shd w:val="clear" w:color="auto" w:fill="auto"/>
            <w:tcMar>
              <w:left w:w="85" w:type="dxa"/>
              <w:right w:w="85" w:type="dxa"/>
            </w:tcMar>
            <w:vAlign w:val="center"/>
          </w:tcPr>
          <w:p w14:paraId="7FAD0892" w14:textId="77777777" w:rsidR="001002E2" w:rsidRPr="008A4FA5" w:rsidRDefault="001002E2" w:rsidP="0027338C">
            <w:pPr>
              <w:bidi/>
              <w:jc w:val="center"/>
              <w:rPr>
                <w:sz w:val="20"/>
                <w:szCs w:val="20"/>
                <w:lang w:bidi="ar-LB"/>
              </w:rPr>
            </w:pPr>
          </w:p>
        </w:tc>
      </w:tr>
      <w:tr w:rsidR="001002E2" w:rsidRPr="008A4FA5" w14:paraId="3CBC6736" w14:textId="77777777" w:rsidTr="00BE19A1">
        <w:trPr>
          <w:trHeight w:val="96"/>
        </w:trPr>
        <w:tc>
          <w:tcPr>
            <w:tcW w:w="947" w:type="pct"/>
            <w:vMerge/>
            <w:shd w:val="clear" w:color="auto" w:fill="auto"/>
            <w:tcMar>
              <w:left w:w="85" w:type="dxa"/>
              <w:right w:w="85" w:type="dxa"/>
            </w:tcMar>
            <w:vAlign w:val="center"/>
          </w:tcPr>
          <w:p w14:paraId="1858B361" w14:textId="77777777" w:rsidR="001002E2" w:rsidRPr="008A4FA5" w:rsidRDefault="001002E2" w:rsidP="0027338C">
            <w:pPr>
              <w:bidi/>
              <w:jc w:val="center"/>
              <w:rPr>
                <w:sz w:val="20"/>
                <w:szCs w:val="20"/>
                <w:lang w:bidi="ar-LB"/>
              </w:rPr>
            </w:pPr>
          </w:p>
        </w:tc>
        <w:tc>
          <w:tcPr>
            <w:tcW w:w="450" w:type="pct"/>
            <w:vMerge/>
            <w:shd w:val="clear" w:color="auto" w:fill="auto"/>
            <w:tcMar>
              <w:left w:w="85" w:type="dxa"/>
              <w:right w:w="85" w:type="dxa"/>
            </w:tcMar>
            <w:vAlign w:val="center"/>
          </w:tcPr>
          <w:p w14:paraId="1DE64BBC" w14:textId="77777777" w:rsidR="001002E2" w:rsidRPr="008A4FA5" w:rsidRDefault="001002E2" w:rsidP="0027338C">
            <w:pPr>
              <w:bidi/>
              <w:jc w:val="center"/>
              <w:rPr>
                <w:sz w:val="20"/>
                <w:szCs w:val="20"/>
                <w:lang w:bidi="ar-LB"/>
              </w:rPr>
            </w:pPr>
          </w:p>
        </w:tc>
        <w:tc>
          <w:tcPr>
            <w:tcW w:w="375" w:type="pct"/>
            <w:vMerge/>
            <w:shd w:val="clear" w:color="auto" w:fill="auto"/>
            <w:tcMar>
              <w:left w:w="85" w:type="dxa"/>
              <w:right w:w="85" w:type="dxa"/>
            </w:tcMar>
            <w:vAlign w:val="center"/>
          </w:tcPr>
          <w:p w14:paraId="26F42751" w14:textId="77777777" w:rsidR="001002E2" w:rsidRPr="008A4FA5" w:rsidRDefault="001002E2" w:rsidP="0027338C">
            <w:pPr>
              <w:bidi/>
              <w:jc w:val="center"/>
              <w:rPr>
                <w:sz w:val="20"/>
                <w:szCs w:val="20"/>
                <w:lang w:bidi="ar-LB"/>
              </w:rPr>
            </w:pPr>
          </w:p>
        </w:tc>
        <w:tc>
          <w:tcPr>
            <w:tcW w:w="364" w:type="pct"/>
            <w:vMerge/>
            <w:shd w:val="clear" w:color="auto" w:fill="auto"/>
            <w:tcMar>
              <w:left w:w="85" w:type="dxa"/>
              <w:right w:w="85" w:type="dxa"/>
            </w:tcMar>
            <w:vAlign w:val="center"/>
          </w:tcPr>
          <w:p w14:paraId="7F9514DB" w14:textId="77777777" w:rsidR="001002E2" w:rsidRPr="008A4FA5" w:rsidRDefault="001002E2" w:rsidP="0027338C">
            <w:pPr>
              <w:bidi/>
              <w:jc w:val="center"/>
              <w:rPr>
                <w:sz w:val="20"/>
                <w:szCs w:val="20"/>
                <w:lang w:bidi="ar-LB"/>
              </w:rPr>
            </w:pPr>
          </w:p>
        </w:tc>
        <w:tc>
          <w:tcPr>
            <w:tcW w:w="508" w:type="pct"/>
            <w:shd w:val="clear" w:color="auto" w:fill="auto"/>
            <w:tcMar>
              <w:left w:w="85" w:type="dxa"/>
              <w:right w:w="85" w:type="dxa"/>
            </w:tcMar>
            <w:vAlign w:val="center"/>
          </w:tcPr>
          <w:p w14:paraId="154E0BE0" w14:textId="4BC09302" w:rsidR="001002E2" w:rsidRPr="008A4FA5" w:rsidRDefault="00BE19A1" w:rsidP="0027338C">
            <w:pPr>
              <w:bidi/>
              <w:jc w:val="center"/>
              <w:rPr>
                <w:sz w:val="20"/>
                <w:szCs w:val="20"/>
                <w:rtl/>
                <w:lang w:bidi="ar-LB"/>
              </w:rPr>
            </w:pPr>
            <w:r>
              <w:rPr>
                <w:sz w:val="20"/>
                <w:szCs w:val="20"/>
                <w:rtl/>
                <w:lang w:bidi="ar-LB"/>
              </w:rPr>
              <w:t>تكييف الهواء</w:t>
            </w:r>
          </w:p>
        </w:tc>
        <w:tc>
          <w:tcPr>
            <w:tcW w:w="510" w:type="pct"/>
            <w:shd w:val="clear" w:color="auto" w:fill="auto"/>
            <w:tcMar>
              <w:left w:w="85" w:type="dxa"/>
              <w:right w:w="85" w:type="dxa"/>
            </w:tcMar>
            <w:vAlign w:val="center"/>
          </w:tcPr>
          <w:p w14:paraId="6E2A3CA8" w14:textId="498569EF" w:rsidR="001002E2" w:rsidRPr="008A4FA5" w:rsidRDefault="00BE19A1" w:rsidP="0027338C">
            <w:pPr>
              <w:bidi/>
              <w:jc w:val="center"/>
              <w:rPr>
                <w:sz w:val="20"/>
                <w:szCs w:val="20"/>
                <w:rtl/>
                <w:lang w:bidi="ar-LB"/>
              </w:rPr>
            </w:pPr>
            <w:r>
              <w:rPr>
                <w:sz w:val="20"/>
                <w:szCs w:val="20"/>
                <w:rtl/>
                <w:lang w:bidi="ar-LB"/>
              </w:rPr>
              <w:t>أخرى</w:t>
            </w:r>
          </w:p>
        </w:tc>
        <w:tc>
          <w:tcPr>
            <w:tcW w:w="536" w:type="pct"/>
            <w:vMerge/>
            <w:shd w:val="clear" w:color="auto" w:fill="auto"/>
            <w:tcMar>
              <w:left w:w="85" w:type="dxa"/>
              <w:right w:w="85" w:type="dxa"/>
            </w:tcMar>
            <w:vAlign w:val="center"/>
          </w:tcPr>
          <w:p w14:paraId="6565E048" w14:textId="77777777" w:rsidR="001002E2" w:rsidRPr="008A4FA5" w:rsidRDefault="001002E2" w:rsidP="0027338C">
            <w:pPr>
              <w:bidi/>
              <w:jc w:val="center"/>
              <w:rPr>
                <w:sz w:val="20"/>
                <w:szCs w:val="20"/>
                <w:lang w:bidi="ar-LB"/>
              </w:rPr>
            </w:pPr>
          </w:p>
        </w:tc>
        <w:tc>
          <w:tcPr>
            <w:tcW w:w="352" w:type="pct"/>
            <w:vMerge/>
            <w:shd w:val="clear" w:color="auto" w:fill="auto"/>
            <w:tcMar>
              <w:left w:w="85" w:type="dxa"/>
              <w:right w:w="85" w:type="dxa"/>
            </w:tcMar>
            <w:vAlign w:val="center"/>
          </w:tcPr>
          <w:p w14:paraId="105A0FB0" w14:textId="77777777" w:rsidR="001002E2" w:rsidRPr="008A4FA5" w:rsidRDefault="001002E2" w:rsidP="0027338C">
            <w:pPr>
              <w:bidi/>
              <w:jc w:val="center"/>
              <w:rPr>
                <w:sz w:val="20"/>
                <w:szCs w:val="20"/>
                <w:lang w:bidi="ar-LB"/>
              </w:rPr>
            </w:pPr>
          </w:p>
        </w:tc>
        <w:tc>
          <w:tcPr>
            <w:tcW w:w="272" w:type="pct"/>
            <w:vMerge/>
            <w:shd w:val="clear" w:color="auto" w:fill="auto"/>
            <w:tcMar>
              <w:left w:w="85" w:type="dxa"/>
              <w:right w:w="85" w:type="dxa"/>
            </w:tcMar>
            <w:vAlign w:val="center"/>
          </w:tcPr>
          <w:p w14:paraId="6A188B22" w14:textId="77777777" w:rsidR="001002E2" w:rsidRPr="008A4FA5" w:rsidRDefault="001002E2" w:rsidP="0027338C">
            <w:pPr>
              <w:bidi/>
              <w:jc w:val="center"/>
              <w:rPr>
                <w:sz w:val="20"/>
                <w:szCs w:val="20"/>
                <w:lang w:bidi="ar-LB"/>
              </w:rPr>
            </w:pPr>
          </w:p>
        </w:tc>
        <w:tc>
          <w:tcPr>
            <w:tcW w:w="687" w:type="pct"/>
            <w:vMerge/>
            <w:shd w:val="clear" w:color="auto" w:fill="auto"/>
            <w:tcMar>
              <w:left w:w="85" w:type="dxa"/>
              <w:right w:w="85" w:type="dxa"/>
            </w:tcMar>
            <w:vAlign w:val="center"/>
          </w:tcPr>
          <w:p w14:paraId="4A9E7A08" w14:textId="77777777" w:rsidR="001002E2" w:rsidRPr="008A4FA5" w:rsidRDefault="001002E2" w:rsidP="0027338C">
            <w:pPr>
              <w:bidi/>
              <w:jc w:val="center"/>
              <w:rPr>
                <w:sz w:val="20"/>
                <w:szCs w:val="20"/>
                <w:lang w:bidi="ar-LB"/>
              </w:rPr>
            </w:pPr>
          </w:p>
        </w:tc>
      </w:tr>
      <w:tr w:rsidR="001002E2" w:rsidRPr="008A4FA5" w14:paraId="746BE6CE" w14:textId="77777777" w:rsidTr="00BE19A1">
        <w:trPr>
          <w:trHeight w:val="121"/>
        </w:trPr>
        <w:tc>
          <w:tcPr>
            <w:tcW w:w="947" w:type="pct"/>
            <w:shd w:val="clear" w:color="auto" w:fill="auto"/>
          </w:tcPr>
          <w:p w14:paraId="22D06872" w14:textId="5DFE804A" w:rsidR="00BE19A1" w:rsidRPr="008A4FA5" w:rsidRDefault="00BE19A1" w:rsidP="00BE19A1">
            <w:pPr>
              <w:bidi/>
              <w:spacing w:after="60"/>
              <w:jc w:val="left"/>
              <w:rPr>
                <w:sz w:val="20"/>
                <w:szCs w:val="20"/>
                <w:lang w:bidi="ar-LB"/>
              </w:rPr>
            </w:pPr>
            <w:r w:rsidRPr="00BE19A1">
              <w:rPr>
                <w:sz w:val="20"/>
                <w:szCs w:val="20"/>
                <w:rtl/>
                <w:lang w:bidi="ar-LB"/>
              </w:rPr>
              <w:t>الهيدروفلوروكربون-</w:t>
            </w:r>
            <w:r>
              <w:rPr>
                <w:sz w:val="20"/>
                <w:szCs w:val="20"/>
                <w:rtl/>
                <w:lang w:bidi="ar-LB"/>
              </w:rPr>
              <w:t>32</w:t>
            </w:r>
          </w:p>
        </w:tc>
        <w:tc>
          <w:tcPr>
            <w:tcW w:w="450" w:type="pct"/>
            <w:shd w:val="clear" w:color="auto" w:fill="auto"/>
          </w:tcPr>
          <w:p w14:paraId="3043B17C" w14:textId="77777777" w:rsidR="001002E2" w:rsidRPr="008A4FA5" w:rsidRDefault="001002E2" w:rsidP="00BE19A1">
            <w:pPr>
              <w:bidi/>
              <w:spacing w:after="60"/>
              <w:jc w:val="left"/>
              <w:rPr>
                <w:sz w:val="20"/>
                <w:szCs w:val="20"/>
                <w:lang w:bidi="ar-LB"/>
              </w:rPr>
            </w:pPr>
          </w:p>
        </w:tc>
        <w:tc>
          <w:tcPr>
            <w:tcW w:w="375" w:type="pct"/>
            <w:shd w:val="clear" w:color="auto" w:fill="auto"/>
          </w:tcPr>
          <w:p w14:paraId="2FFCB43F" w14:textId="77777777" w:rsidR="001002E2" w:rsidRPr="008A4FA5" w:rsidRDefault="001002E2" w:rsidP="00BE19A1">
            <w:pPr>
              <w:bidi/>
              <w:spacing w:after="60"/>
              <w:jc w:val="left"/>
              <w:rPr>
                <w:sz w:val="20"/>
                <w:szCs w:val="20"/>
                <w:lang w:bidi="ar-LB"/>
              </w:rPr>
            </w:pPr>
          </w:p>
        </w:tc>
        <w:tc>
          <w:tcPr>
            <w:tcW w:w="364" w:type="pct"/>
            <w:shd w:val="clear" w:color="auto" w:fill="auto"/>
          </w:tcPr>
          <w:p w14:paraId="0C9B9255" w14:textId="77777777" w:rsidR="001002E2" w:rsidRPr="008A4FA5" w:rsidRDefault="001002E2" w:rsidP="00BE19A1">
            <w:pPr>
              <w:bidi/>
              <w:spacing w:after="60"/>
              <w:jc w:val="left"/>
              <w:rPr>
                <w:sz w:val="20"/>
                <w:szCs w:val="20"/>
                <w:lang w:bidi="ar-LB"/>
              </w:rPr>
            </w:pPr>
          </w:p>
        </w:tc>
        <w:tc>
          <w:tcPr>
            <w:tcW w:w="508" w:type="pct"/>
            <w:shd w:val="clear" w:color="auto" w:fill="auto"/>
          </w:tcPr>
          <w:p w14:paraId="47497842" w14:textId="77777777" w:rsidR="001002E2" w:rsidRPr="008A4FA5" w:rsidRDefault="001002E2" w:rsidP="00BE19A1">
            <w:pPr>
              <w:bidi/>
              <w:spacing w:after="60"/>
              <w:jc w:val="left"/>
              <w:rPr>
                <w:sz w:val="20"/>
                <w:szCs w:val="20"/>
                <w:lang w:bidi="ar-LB"/>
              </w:rPr>
            </w:pPr>
          </w:p>
        </w:tc>
        <w:tc>
          <w:tcPr>
            <w:tcW w:w="510" w:type="pct"/>
            <w:shd w:val="clear" w:color="auto" w:fill="auto"/>
          </w:tcPr>
          <w:p w14:paraId="68974A59" w14:textId="77777777" w:rsidR="001002E2" w:rsidRPr="008A4FA5" w:rsidRDefault="001002E2" w:rsidP="00BE19A1">
            <w:pPr>
              <w:bidi/>
              <w:spacing w:after="60"/>
              <w:jc w:val="left"/>
              <w:rPr>
                <w:sz w:val="20"/>
                <w:szCs w:val="20"/>
                <w:lang w:bidi="ar-LB"/>
              </w:rPr>
            </w:pPr>
          </w:p>
        </w:tc>
        <w:tc>
          <w:tcPr>
            <w:tcW w:w="536" w:type="pct"/>
            <w:shd w:val="clear" w:color="auto" w:fill="auto"/>
          </w:tcPr>
          <w:p w14:paraId="0F0C3863" w14:textId="4850F974" w:rsidR="001002E2" w:rsidRPr="008A4FA5" w:rsidRDefault="00BE19A1" w:rsidP="00BE19A1">
            <w:pPr>
              <w:bidi/>
              <w:spacing w:after="60"/>
              <w:jc w:val="left"/>
              <w:rPr>
                <w:sz w:val="20"/>
                <w:szCs w:val="20"/>
                <w:lang w:bidi="ar-LB"/>
              </w:rPr>
            </w:pPr>
            <w:r w:rsidRPr="00BE19A1">
              <w:rPr>
                <w:sz w:val="20"/>
                <w:szCs w:val="20"/>
                <w:rtl/>
                <w:lang w:bidi="ar-LB"/>
              </w:rPr>
              <w:t>911</w:t>
            </w:r>
          </w:p>
        </w:tc>
        <w:tc>
          <w:tcPr>
            <w:tcW w:w="352" w:type="pct"/>
            <w:shd w:val="clear" w:color="auto" w:fill="auto"/>
          </w:tcPr>
          <w:p w14:paraId="62DBF1B3" w14:textId="77777777" w:rsidR="001002E2" w:rsidRPr="008A4FA5" w:rsidRDefault="001002E2" w:rsidP="00BE19A1">
            <w:pPr>
              <w:bidi/>
              <w:spacing w:after="60"/>
              <w:jc w:val="left"/>
              <w:rPr>
                <w:sz w:val="20"/>
                <w:szCs w:val="20"/>
                <w:lang w:bidi="ar-LB"/>
              </w:rPr>
            </w:pPr>
          </w:p>
        </w:tc>
        <w:tc>
          <w:tcPr>
            <w:tcW w:w="272" w:type="pct"/>
            <w:shd w:val="clear" w:color="auto" w:fill="auto"/>
          </w:tcPr>
          <w:p w14:paraId="2AD441A9" w14:textId="77777777" w:rsidR="001002E2" w:rsidRPr="008A4FA5" w:rsidRDefault="001002E2" w:rsidP="00BE19A1">
            <w:pPr>
              <w:bidi/>
              <w:spacing w:after="60"/>
              <w:jc w:val="left"/>
              <w:rPr>
                <w:sz w:val="20"/>
                <w:szCs w:val="20"/>
                <w:lang w:bidi="ar-LB"/>
              </w:rPr>
            </w:pPr>
          </w:p>
        </w:tc>
        <w:tc>
          <w:tcPr>
            <w:tcW w:w="687" w:type="pct"/>
            <w:shd w:val="clear" w:color="auto" w:fill="auto"/>
          </w:tcPr>
          <w:p w14:paraId="2BE7BDDF" w14:textId="5335495A" w:rsidR="001002E2" w:rsidRPr="008A4FA5" w:rsidRDefault="00BE19A1" w:rsidP="00BE19A1">
            <w:pPr>
              <w:bidi/>
              <w:spacing w:after="60"/>
              <w:jc w:val="left"/>
              <w:rPr>
                <w:sz w:val="20"/>
                <w:szCs w:val="20"/>
                <w:lang w:bidi="ar-LB"/>
              </w:rPr>
            </w:pPr>
            <w:r w:rsidRPr="00BE19A1">
              <w:rPr>
                <w:sz w:val="20"/>
                <w:szCs w:val="20"/>
                <w:rtl/>
                <w:lang w:bidi="ar-LB"/>
              </w:rPr>
              <w:t>911</w:t>
            </w:r>
          </w:p>
        </w:tc>
      </w:tr>
      <w:tr w:rsidR="001002E2" w:rsidRPr="008A4FA5" w14:paraId="362B2631" w14:textId="77777777" w:rsidTr="00BE19A1">
        <w:trPr>
          <w:trHeight w:val="250"/>
        </w:trPr>
        <w:tc>
          <w:tcPr>
            <w:tcW w:w="947" w:type="pct"/>
            <w:shd w:val="clear" w:color="auto" w:fill="auto"/>
          </w:tcPr>
          <w:p w14:paraId="6A826206" w14:textId="56A2D563" w:rsidR="00BE19A1" w:rsidRPr="008A4FA5" w:rsidRDefault="00BE19A1" w:rsidP="00BE19A1">
            <w:pPr>
              <w:bidi/>
              <w:spacing w:after="60"/>
              <w:jc w:val="left"/>
              <w:rPr>
                <w:color w:val="000000" w:themeColor="text1"/>
                <w:sz w:val="20"/>
                <w:szCs w:val="20"/>
                <w:lang w:bidi="ar-LB"/>
              </w:rPr>
            </w:pPr>
            <w:r w:rsidRPr="00BE19A1">
              <w:rPr>
                <w:color w:val="000000" w:themeColor="text1"/>
                <w:sz w:val="20"/>
                <w:szCs w:val="20"/>
                <w:rtl/>
                <w:lang w:bidi="ar-LB"/>
              </w:rPr>
              <w:t>الهيدروفلوروكربون-</w:t>
            </w:r>
            <w:r>
              <w:rPr>
                <w:color w:val="000000" w:themeColor="text1"/>
                <w:sz w:val="20"/>
                <w:szCs w:val="20"/>
                <w:rtl/>
                <w:lang w:bidi="ar-LB"/>
              </w:rPr>
              <w:t>134أ</w:t>
            </w:r>
          </w:p>
        </w:tc>
        <w:tc>
          <w:tcPr>
            <w:tcW w:w="450" w:type="pct"/>
            <w:shd w:val="clear" w:color="auto" w:fill="auto"/>
          </w:tcPr>
          <w:p w14:paraId="26F75D51" w14:textId="77777777" w:rsidR="001002E2" w:rsidRPr="008A4FA5" w:rsidRDefault="001002E2" w:rsidP="00BE19A1">
            <w:pPr>
              <w:bidi/>
              <w:spacing w:after="60"/>
              <w:jc w:val="left"/>
              <w:rPr>
                <w:sz w:val="20"/>
                <w:szCs w:val="20"/>
                <w:lang w:bidi="ar-LB"/>
              </w:rPr>
            </w:pPr>
          </w:p>
        </w:tc>
        <w:tc>
          <w:tcPr>
            <w:tcW w:w="375" w:type="pct"/>
            <w:shd w:val="clear" w:color="auto" w:fill="auto"/>
          </w:tcPr>
          <w:p w14:paraId="7AC3BDCB" w14:textId="77777777" w:rsidR="001002E2" w:rsidRPr="008A4FA5" w:rsidRDefault="001002E2" w:rsidP="00BE19A1">
            <w:pPr>
              <w:bidi/>
              <w:spacing w:after="60"/>
              <w:jc w:val="left"/>
              <w:rPr>
                <w:sz w:val="20"/>
                <w:szCs w:val="20"/>
                <w:lang w:bidi="ar-LB"/>
              </w:rPr>
            </w:pPr>
          </w:p>
        </w:tc>
        <w:tc>
          <w:tcPr>
            <w:tcW w:w="364" w:type="pct"/>
            <w:shd w:val="clear" w:color="auto" w:fill="auto"/>
          </w:tcPr>
          <w:p w14:paraId="42551EFD" w14:textId="77777777" w:rsidR="001002E2" w:rsidRPr="008A4FA5" w:rsidRDefault="001002E2" w:rsidP="00BE19A1">
            <w:pPr>
              <w:bidi/>
              <w:spacing w:after="60"/>
              <w:jc w:val="left"/>
              <w:rPr>
                <w:sz w:val="20"/>
                <w:szCs w:val="20"/>
                <w:lang w:bidi="ar-LB"/>
              </w:rPr>
            </w:pPr>
          </w:p>
        </w:tc>
        <w:tc>
          <w:tcPr>
            <w:tcW w:w="508" w:type="pct"/>
            <w:shd w:val="clear" w:color="auto" w:fill="auto"/>
          </w:tcPr>
          <w:p w14:paraId="5692AEB2" w14:textId="77777777" w:rsidR="001002E2" w:rsidRPr="008A4FA5" w:rsidRDefault="001002E2" w:rsidP="00BE19A1">
            <w:pPr>
              <w:bidi/>
              <w:spacing w:after="60"/>
              <w:jc w:val="left"/>
              <w:rPr>
                <w:sz w:val="20"/>
                <w:szCs w:val="20"/>
                <w:lang w:bidi="ar-LB"/>
              </w:rPr>
            </w:pPr>
          </w:p>
        </w:tc>
        <w:tc>
          <w:tcPr>
            <w:tcW w:w="510" w:type="pct"/>
            <w:shd w:val="clear" w:color="auto" w:fill="auto"/>
          </w:tcPr>
          <w:p w14:paraId="5444B3E3" w14:textId="28CD7575" w:rsidR="001002E2" w:rsidRPr="008A4FA5" w:rsidRDefault="00BE19A1" w:rsidP="00BE19A1">
            <w:pPr>
              <w:bidi/>
              <w:spacing w:after="60"/>
              <w:jc w:val="left"/>
              <w:rPr>
                <w:sz w:val="20"/>
                <w:szCs w:val="20"/>
                <w:lang w:bidi="ar-LB"/>
              </w:rPr>
            </w:pPr>
            <w:r w:rsidRPr="00BE19A1">
              <w:rPr>
                <w:sz w:val="20"/>
                <w:szCs w:val="20"/>
                <w:rtl/>
                <w:lang w:bidi="ar-LB"/>
              </w:rPr>
              <w:t>20,263</w:t>
            </w:r>
          </w:p>
        </w:tc>
        <w:tc>
          <w:tcPr>
            <w:tcW w:w="536" w:type="pct"/>
            <w:shd w:val="clear" w:color="auto" w:fill="auto"/>
          </w:tcPr>
          <w:p w14:paraId="6AB5E168" w14:textId="3CF70251" w:rsidR="001002E2" w:rsidRPr="008A4FA5" w:rsidRDefault="00BE19A1" w:rsidP="00BE19A1">
            <w:pPr>
              <w:bidi/>
              <w:spacing w:after="60"/>
              <w:jc w:val="left"/>
              <w:rPr>
                <w:sz w:val="20"/>
                <w:szCs w:val="20"/>
                <w:lang w:bidi="ar-LB"/>
              </w:rPr>
            </w:pPr>
            <w:r w:rsidRPr="00BE19A1">
              <w:rPr>
                <w:sz w:val="20"/>
                <w:szCs w:val="20"/>
                <w:rtl/>
                <w:lang w:bidi="ar-LB"/>
              </w:rPr>
              <w:t>35,550</w:t>
            </w:r>
          </w:p>
        </w:tc>
        <w:tc>
          <w:tcPr>
            <w:tcW w:w="352" w:type="pct"/>
            <w:shd w:val="clear" w:color="auto" w:fill="auto"/>
          </w:tcPr>
          <w:p w14:paraId="5E9539BB" w14:textId="77777777" w:rsidR="001002E2" w:rsidRPr="008A4FA5" w:rsidRDefault="001002E2" w:rsidP="00BE19A1">
            <w:pPr>
              <w:bidi/>
              <w:spacing w:after="60"/>
              <w:jc w:val="left"/>
              <w:rPr>
                <w:sz w:val="20"/>
                <w:szCs w:val="20"/>
                <w:lang w:bidi="ar-LB"/>
              </w:rPr>
            </w:pPr>
          </w:p>
        </w:tc>
        <w:tc>
          <w:tcPr>
            <w:tcW w:w="272" w:type="pct"/>
            <w:shd w:val="clear" w:color="auto" w:fill="auto"/>
          </w:tcPr>
          <w:p w14:paraId="1DD4AACE" w14:textId="77777777" w:rsidR="001002E2" w:rsidRPr="008A4FA5" w:rsidRDefault="001002E2" w:rsidP="00BE19A1">
            <w:pPr>
              <w:bidi/>
              <w:spacing w:after="60"/>
              <w:jc w:val="left"/>
              <w:rPr>
                <w:sz w:val="20"/>
                <w:szCs w:val="20"/>
                <w:lang w:bidi="ar-LB"/>
              </w:rPr>
            </w:pPr>
          </w:p>
        </w:tc>
        <w:tc>
          <w:tcPr>
            <w:tcW w:w="687" w:type="pct"/>
            <w:shd w:val="clear" w:color="auto" w:fill="auto"/>
          </w:tcPr>
          <w:p w14:paraId="02A95B95" w14:textId="71611187" w:rsidR="001002E2" w:rsidRPr="008A4FA5" w:rsidRDefault="00BE19A1" w:rsidP="00BE19A1">
            <w:pPr>
              <w:bidi/>
              <w:spacing w:after="60"/>
              <w:jc w:val="left"/>
              <w:rPr>
                <w:sz w:val="20"/>
                <w:szCs w:val="20"/>
                <w:lang w:bidi="ar-LB"/>
              </w:rPr>
            </w:pPr>
            <w:r w:rsidRPr="00BE19A1">
              <w:rPr>
                <w:sz w:val="20"/>
                <w:szCs w:val="20"/>
                <w:rtl/>
                <w:lang w:bidi="ar-LB"/>
              </w:rPr>
              <w:t>55,813**</w:t>
            </w:r>
          </w:p>
        </w:tc>
      </w:tr>
      <w:tr w:rsidR="001002E2" w:rsidRPr="008A4FA5" w14:paraId="0BC1739B" w14:textId="77777777" w:rsidTr="00BE19A1">
        <w:trPr>
          <w:trHeight w:val="250"/>
        </w:trPr>
        <w:tc>
          <w:tcPr>
            <w:tcW w:w="947" w:type="pct"/>
            <w:shd w:val="clear" w:color="auto" w:fill="auto"/>
          </w:tcPr>
          <w:p w14:paraId="3064EF16" w14:textId="569BD400" w:rsidR="00BE19A1" w:rsidRPr="008A4FA5" w:rsidRDefault="00BE19A1" w:rsidP="00BE19A1">
            <w:pPr>
              <w:bidi/>
              <w:spacing w:after="60"/>
              <w:jc w:val="left"/>
              <w:rPr>
                <w:color w:val="000000" w:themeColor="text1"/>
                <w:sz w:val="20"/>
                <w:szCs w:val="20"/>
                <w:lang w:bidi="ar-LB"/>
              </w:rPr>
            </w:pPr>
            <w:r w:rsidRPr="00BE19A1">
              <w:rPr>
                <w:color w:val="000000" w:themeColor="text1"/>
                <w:sz w:val="20"/>
                <w:szCs w:val="20"/>
                <w:rtl/>
                <w:lang w:bidi="ar-LB"/>
              </w:rPr>
              <w:t>الهيدروفلوروكربون-</w:t>
            </w:r>
            <w:r>
              <w:rPr>
                <w:color w:val="000000" w:themeColor="text1"/>
                <w:sz w:val="20"/>
                <w:szCs w:val="20"/>
                <w:rtl/>
                <w:lang w:bidi="ar-LB"/>
              </w:rPr>
              <w:t>152أ</w:t>
            </w:r>
          </w:p>
        </w:tc>
        <w:tc>
          <w:tcPr>
            <w:tcW w:w="450" w:type="pct"/>
            <w:shd w:val="clear" w:color="auto" w:fill="auto"/>
          </w:tcPr>
          <w:p w14:paraId="2B34DBD6" w14:textId="77777777" w:rsidR="001002E2" w:rsidRPr="008A4FA5" w:rsidRDefault="001002E2" w:rsidP="00BE19A1">
            <w:pPr>
              <w:bidi/>
              <w:spacing w:after="60"/>
              <w:jc w:val="left"/>
              <w:rPr>
                <w:sz w:val="20"/>
                <w:szCs w:val="20"/>
                <w:lang w:bidi="ar-LB"/>
              </w:rPr>
            </w:pPr>
          </w:p>
        </w:tc>
        <w:tc>
          <w:tcPr>
            <w:tcW w:w="375" w:type="pct"/>
            <w:shd w:val="clear" w:color="auto" w:fill="auto"/>
          </w:tcPr>
          <w:p w14:paraId="25E2671A" w14:textId="6BE2161F" w:rsidR="001002E2" w:rsidRPr="008A4FA5" w:rsidRDefault="00BE19A1" w:rsidP="00BE19A1">
            <w:pPr>
              <w:bidi/>
              <w:spacing w:after="60"/>
              <w:jc w:val="left"/>
              <w:rPr>
                <w:sz w:val="20"/>
                <w:szCs w:val="20"/>
                <w:lang w:bidi="ar-LB"/>
              </w:rPr>
            </w:pPr>
            <w:r w:rsidRPr="00BE19A1">
              <w:rPr>
                <w:sz w:val="20"/>
                <w:szCs w:val="20"/>
                <w:rtl/>
                <w:lang w:bidi="ar-LB"/>
              </w:rPr>
              <w:t>32,958</w:t>
            </w:r>
          </w:p>
        </w:tc>
        <w:tc>
          <w:tcPr>
            <w:tcW w:w="364" w:type="pct"/>
            <w:shd w:val="clear" w:color="auto" w:fill="auto"/>
          </w:tcPr>
          <w:p w14:paraId="799A196C" w14:textId="77777777" w:rsidR="001002E2" w:rsidRPr="008A4FA5" w:rsidRDefault="001002E2" w:rsidP="00BE19A1">
            <w:pPr>
              <w:bidi/>
              <w:spacing w:after="60"/>
              <w:jc w:val="left"/>
              <w:rPr>
                <w:sz w:val="20"/>
                <w:szCs w:val="20"/>
                <w:lang w:bidi="ar-LB"/>
              </w:rPr>
            </w:pPr>
          </w:p>
        </w:tc>
        <w:tc>
          <w:tcPr>
            <w:tcW w:w="508" w:type="pct"/>
            <w:shd w:val="clear" w:color="auto" w:fill="auto"/>
          </w:tcPr>
          <w:p w14:paraId="27CE414B" w14:textId="77777777" w:rsidR="001002E2" w:rsidRPr="008A4FA5" w:rsidRDefault="001002E2" w:rsidP="00BE19A1">
            <w:pPr>
              <w:bidi/>
              <w:spacing w:after="60"/>
              <w:jc w:val="left"/>
              <w:rPr>
                <w:sz w:val="20"/>
                <w:szCs w:val="20"/>
                <w:lang w:bidi="ar-LB"/>
              </w:rPr>
            </w:pPr>
          </w:p>
        </w:tc>
        <w:tc>
          <w:tcPr>
            <w:tcW w:w="510" w:type="pct"/>
            <w:shd w:val="clear" w:color="auto" w:fill="auto"/>
          </w:tcPr>
          <w:p w14:paraId="2EAB93DE" w14:textId="77777777" w:rsidR="001002E2" w:rsidRPr="008A4FA5" w:rsidRDefault="001002E2" w:rsidP="00BE19A1">
            <w:pPr>
              <w:bidi/>
              <w:spacing w:after="60"/>
              <w:jc w:val="left"/>
              <w:rPr>
                <w:sz w:val="20"/>
                <w:szCs w:val="20"/>
                <w:lang w:bidi="ar-LB"/>
              </w:rPr>
            </w:pPr>
          </w:p>
        </w:tc>
        <w:tc>
          <w:tcPr>
            <w:tcW w:w="536" w:type="pct"/>
            <w:shd w:val="clear" w:color="auto" w:fill="auto"/>
          </w:tcPr>
          <w:p w14:paraId="07547947" w14:textId="77777777" w:rsidR="001002E2" w:rsidRPr="008A4FA5" w:rsidRDefault="001002E2" w:rsidP="00BE19A1">
            <w:pPr>
              <w:bidi/>
              <w:spacing w:after="60"/>
              <w:jc w:val="left"/>
              <w:rPr>
                <w:sz w:val="20"/>
                <w:szCs w:val="20"/>
                <w:lang w:bidi="ar-LB"/>
              </w:rPr>
            </w:pPr>
          </w:p>
        </w:tc>
        <w:tc>
          <w:tcPr>
            <w:tcW w:w="352" w:type="pct"/>
            <w:shd w:val="clear" w:color="auto" w:fill="auto"/>
          </w:tcPr>
          <w:p w14:paraId="4EBD5329" w14:textId="77777777" w:rsidR="001002E2" w:rsidRPr="008A4FA5" w:rsidRDefault="001002E2" w:rsidP="00BE19A1">
            <w:pPr>
              <w:bidi/>
              <w:spacing w:after="60"/>
              <w:jc w:val="left"/>
              <w:rPr>
                <w:sz w:val="20"/>
                <w:szCs w:val="20"/>
                <w:lang w:bidi="ar-LB"/>
              </w:rPr>
            </w:pPr>
          </w:p>
        </w:tc>
        <w:tc>
          <w:tcPr>
            <w:tcW w:w="272" w:type="pct"/>
            <w:shd w:val="clear" w:color="auto" w:fill="auto"/>
          </w:tcPr>
          <w:p w14:paraId="502C38D7" w14:textId="77777777" w:rsidR="001002E2" w:rsidRPr="008A4FA5" w:rsidRDefault="001002E2" w:rsidP="00BE19A1">
            <w:pPr>
              <w:bidi/>
              <w:spacing w:after="60"/>
              <w:jc w:val="left"/>
              <w:rPr>
                <w:sz w:val="20"/>
                <w:szCs w:val="20"/>
                <w:lang w:bidi="ar-LB"/>
              </w:rPr>
            </w:pPr>
          </w:p>
        </w:tc>
        <w:tc>
          <w:tcPr>
            <w:tcW w:w="687" w:type="pct"/>
            <w:shd w:val="clear" w:color="auto" w:fill="auto"/>
          </w:tcPr>
          <w:p w14:paraId="4B8D6DFE" w14:textId="228AD694" w:rsidR="001002E2" w:rsidRPr="008A4FA5" w:rsidRDefault="00BE19A1" w:rsidP="00BE19A1">
            <w:pPr>
              <w:bidi/>
              <w:spacing w:after="60"/>
              <w:jc w:val="left"/>
              <w:rPr>
                <w:color w:val="000000" w:themeColor="text1"/>
                <w:sz w:val="20"/>
                <w:szCs w:val="20"/>
                <w:lang w:bidi="ar-LB"/>
              </w:rPr>
            </w:pPr>
            <w:r w:rsidRPr="00BE19A1">
              <w:rPr>
                <w:color w:val="000000" w:themeColor="text1"/>
                <w:sz w:val="20"/>
                <w:szCs w:val="20"/>
                <w:rtl/>
                <w:lang w:bidi="ar-LB"/>
              </w:rPr>
              <w:t>32,958</w:t>
            </w:r>
          </w:p>
        </w:tc>
      </w:tr>
      <w:tr w:rsidR="001002E2" w:rsidRPr="008A4FA5" w14:paraId="5D1B998D" w14:textId="77777777" w:rsidTr="00BE19A1">
        <w:trPr>
          <w:trHeight w:val="250"/>
        </w:trPr>
        <w:tc>
          <w:tcPr>
            <w:tcW w:w="947" w:type="pct"/>
            <w:shd w:val="clear" w:color="auto" w:fill="auto"/>
          </w:tcPr>
          <w:p w14:paraId="177CBBFB" w14:textId="77777777" w:rsidR="001002E2" w:rsidRPr="008A4FA5" w:rsidRDefault="001002E2" w:rsidP="0027338C">
            <w:pPr>
              <w:bidi/>
              <w:spacing w:after="60"/>
              <w:jc w:val="left"/>
              <w:rPr>
                <w:color w:val="000000" w:themeColor="text1"/>
                <w:sz w:val="20"/>
                <w:szCs w:val="20"/>
                <w:lang w:bidi="ar-LB"/>
              </w:rPr>
            </w:pPr>
            <w:r w:rsidRPr="008A4FA5">
              <w:rPr>
                <w:color w:val="000000" w:themeColor="text1"/>
                <w:sz w:val="20"/>
                <w:szCs w:val="20"/>
                <w:lang w:bidi="ar-LB"/>
              </w:rPr>
              <w:t>R-404A</w:t>
            </w:r>
          </w:p>
        </w:tc>
        <w:tc>
          <w:tcPr>
            <w:tcW w:w="450" w:type="pct"/>
            <w:shd w:val="clear" w:color="auto" w:fill="auto"/>
          </w:tcPr>
          <w:p w14:paraId="27444847" w14:textId="77777777" w:rsidR="001002E2" w:rsidRPr="008A4FA5" w:rsidRDefault="001002E2" w:rsidP="00BE19A1">
            <w:pPr>
              <w:bidi/>
              <w:spacing w:after="60"/>
              <w:jc w:val="left"/>
              <w:rPr>
                <w:sz w:val="20"/>
                <w:szCs w:val="20"/>
                <w:lang w:bidi="ar-LB"/>
              </w:rPr>
            </w:pPr>
          </w:p>
        </w:tc>
        <w:tc>
          <w:tcPr>
            <w:tcW w:w="375" w:type="pct"/>
            <w:shd w:val="clear" w:color="auto" w:fill="auto"/>
          </w:tcPr>
          <w:p w14:paraId="01959933" w14:textId="77777777" w:rsidR="001002E2" w:rsidRPr="008A4FA5" w:rsidRDefault="001002E2" w:rsidP="00BE19A1">
            <w:pPr>
              <w:bidi/>
              <w:spacing w:after="60"/>
              <w:jc w:val="left"/>
              <w:rPr>
                <w:sz w:val="20"/>
                <w:szCs w:val="20"/>
                <w:lang w:bidi="ar-LB"/>
              </w:rPr>
            </w:pPr>
          </w:p>
        </w:tc>
        <w:tc>
          <w:tcPr>
            <w:tcW w:w="364" w:type="pct"/>
            <w:shd w:val="clear" w:color="auto" w:fill="auto"/>
          </w:tcPr>
          <w:p w14:paraId="6322DEFD" w14:textId="77777777" w:rsidR="001002E2" w:rsidRPr="008A4FA5" w:rsidRDefault="001002E2" w:rsidP="00BE19A1">
            <w:pPr>
              <w:bidi/>
              <w:spacing w:after="60"/>
              <w:jc w:val="left"/>
              <w:rPr>
                <w:sz w:val="20"/>
                <w:szCs w:val="20"/>
                <w:lang w:bidi="ar-LB"/>
              </w:rPr>
            </w:pPr>
          </w:p>
        </w:tc>
        <w:tc>
          <w:tcPr>
            <w:tcW w:w="508" w:type="pct"/>
            <w:shd w:val="clear" w:color="auto" w:fill="auto"/>
          </w:tcPr>
          <w:p w14:paraId="4BD18938" w14:textId="77777777" w:rsidR="001002E2" w:rsidRPr="008A4FA5" w:rsidRDefault="001002E2" w:rsidP="00BE19A1">
            <w:pPr>
              <w:bidi/>
              <w:spacing w:after="60"/>
              <w:jc w:val="left"/>
              <w:rPr>
                <w:sz w:val="20"/>
                <w:szCs w:val="20"/>
                <w:lang w:bidi="ar-LB"/>
              </w:rPr>
            </w:pPr>
          </w:p>
        </w:tc>
        <w:tc>
          <w:tcPr>
            <w:tcW w:w="510" w:type="pct"/>
            <w:shd w:val="clear" w:color="auto" w:fill="auto"/>
          </w:tcPr>
          <w:p w14:paraId="408A1192" w14:textId="4D12994A" w:rsidR="001002E2" w:rsidRPr="008A4FA5" w:rsidRDefault="00BE19A1" w:rsidP="00BE19A1">
            <w:pPr>
              <w:bidi/>
              <w:spacing w:after="60"/>
              <w:jc w:val="left"/>
              <w:rPr>
                <w:sz w:val="20"/>
                <w:szCs w:val="20"/>
                <w:lang w:bidi="ar-LB"/>
              </w:rPr>
            </w:pPr>
            <w:r w:rsidRPr="00BE19A1">
              <w:rPr>
                <w:sz w:val="20"/>
                <w:szCs w:val="20"/>
                <w:rtl/>
                <w:lang w:bidi="ar-LB"/>
              </w:rPr>
              <w:t>44,824</w:t>
            </w:r>
          </w:p>
        </w:tc>
        <w:tc>
          <w:tcPr>
            <w:tcW w:w="536" w:type="pct"/>
            <w:shd w:val="clear" w:color="auto" w:fill="auto"/>
          </w:tcPr>
          <w:p w14:paraId="0BD0DAEB" w14:textId="2C6E2C77" w:rsidR="001002E2" w:rsidRPr="008A4FA5" w:rsidRDefault="00BE19A1" w:rsidP="00BE19A1">
            <w:pPr>
              <w:bidi/>
              <w:spacing w:after="60"/>
              <w:jc w:val="left"/>
              <w:rPr>
                <w:sz w:val="20"/>
                <w:szCs w:val="20"/>
                <w:lang w:bidi="ar-LB"/>
              </w:rPr>
            </w:pPr>
            <w:r w:rsidRPr="00BE19A1">
              <w:rPr>
                <w:sz w:val="20"/>
                <w:szCs w:val="20"/>
                <w:rtl/>
                <w:lang w:bidi="ar-LB"/>
              </w:rPr>
              <w:t>59,295</w:t>
            </w:r>
          </w:p>
        </w:tc>
        <w:tc>
          <w:tcPr>
            <w:tcW w:w="352" w:type="pct"/>
            <w:shd w:val="clear" w:color="auto" w:fill="auto"/>
          </w:tcPr>
          <w:p w14:paraId="666B2AC8" w14:textId="77777777" w:rsidR="001002E2" w:rsidRPr="008A4FA5" w:rsidRDefault="001002E2" w:rsidP="00BE19A1">
            <w:pPr>
              <w:bidi/>
              <w:spacing w:after="60"/>
              <w:jc w:val="left"/>
              <w:rPr>
                <w:sz w:val="20"/>
                <w:szCs w:val="20"/>
                <w:lang w:bidi="ar-LB"/>
              </w:rPr>
            </w:pPr>
          </w:p>
        </w:tc>
        <w:tc>
          <w:tcPr>
            <w:tcW w:w="272" w:type="pct"/>
            <w:shd w:val="clear" w:color="auto" w:fill="auto"/>
          </w:tcPr>
          <w:p w14:paraId="38552A73" w14:textId="77777777" w:rsidR="001002E2" w:rsidRPr="008A4FA5" w:rsidRDefault="001002E2" w:rsidP="00BE19A1">
            <w:pPr>
              <w:bidi/>
              <w:spacing w:after="60"/>
              <w:jc w:val="left"/>
              <w:rPr>
                <w:sz w:val="20"/>
                <w:szCs w:val="20"/>
                <w:lang w:bidi="ar-LB"/>
              </w:rPr>
            </w:pPr>
          </w:p>
        </w:tc>
        <w:tc>
          <w:tcPr>
            <w:tcW w:w="687" w:type="pct"/>
            <w:shd w:val="clear" w:color="auto" w:fill="auto"/>
          </w:tcPr>
          <w:p w14:paraId="364A57EB" w14:textId="0B295E00" w:rsidR="001002E2" w:rsidRPr="008A4FA5" w:rsidRDefault="00BE19A1" w:rsidP="00BE19A1">
            <w:pPr>
              <w:bidi/>
              <w:spacing w:after="60"/>
              <w:jc w:val="left"/>
              <w:rPr>
                <w:color w:val="000000" w:themeColor="text1"/>
                <w:sz w:val="20"/>
                <w:szCs w:val="20"/>
                <w:lang w:bidi="ar-LB"/>
              </w:rPr>
            </w:pPr>
            <w:r w:rsidRPr="00BE19A1">
              <w:rPr>
                <w:color w:val="000000" w:themeColor="text1"/>
                <w:sz w:val="20"/>
                <w:szCs w:val="20"/>
                <w:rtl/>
                <w:lang w:bidi="ar-LB"/>
              </w:rPr>
              <w:t>104,118**</w:t>
            </w:r>
          </w:p>
        </w:tc>
      </w:tr>
      <w:tr w:rsidR="001002E2" w:rsidRPr="008A4FA5" w14:paraId="35890128" w14:textId="77777777" w:rsidTr="00BE19A1">
        <w:trPr>
          <w:trHeight w:val="250"/>
        </w:trPr>
        <w:tc>
          <w:tcPr>
            <w:tcW w:w="947" w:type="pct"/>
            <w:shd w:val="clear" w:color="auto" w:fill="auto"/>
          </w:tcPr>
          <w:p w14:paraId="06DEA57F" w14:textId="77777777" w:rsidR="001002E2" w:rsidRPr="008A4FA5" w:rsidRDefault="001002E2" w:rsidP="0027338C">
            <w:pPr>
              <w:bidi/>
              <w:spacing w:after="60"/>
              <w:jc w:val="left"/>
              <w:rPr>
                <w:color w:val="000000" w:themeColor="text1"/>
                <w:sz w:val="20"/>
                <w:szCs w:val="20"/>
                <w:lang w:bidi="ar-LB"/>
              </w:rPr>
            </w:pPr>
            <w:r w:rsidRPr="008A4FA5">
              <w:rPr>
                <w:color w:val="000000" w:themeColor="text1"/>
                <w:sz w:val="20"/>
                <w:szCs w:val="20"/>
                <w:lang w:bidi="ar-LB"/>
              </w:rPr>
              <w:t>R-407C</w:t>
            </w:r>
          </w:p>
        </w:tc>
        <w:tc>
          <w:tcPr>
            <w:tcW w:w="450" w:type="pct"/>
            <w:shd w:val="clear" w:color="auto" w:fill="auto"/>
          </w:tcPr>
          <w:p w14:paraId="267FA280" w14:textId="77777777" w:rsidR="001002E2" w:rsidRPr="008A4FA5" w:rsidRDefault="001002E2" w:rsidP="00BE19A1">
            <w:pPr>
              <w:bidi/>
              <w:spacing w:after="60"/>
              <w:jc w:val="left"/>
              <w:rPr>
                <w:sz w:val="20"/>
                <w:szCs w:val="20"/>
                <w:lang w:bidi="ar-LB"/>
              </w:rPr>
            </w:pPr>
          </w:p>
        </w:tc>
        <w:tc>
          <w:tcPr>
            <w:tcW w:w="375" w:type="pct"/>
            <w:shd w:val="clear" w:color="auto" w:fill="auto"/>
          </w:tcPr>
          <w:p w14:paraId="0989C62B" w14:textId="77777777" w:rsidR="001002E2" w:rsidRPr="008A4FA5" w:rsidRDefault="001002E2" w:rsidP="00BE19A1">
            <w:pPr>
              <w:bidi/>
              <w:spacing w:after="60"/>
              <w:jc w:val="left"/>
              <w:rPr>
                <w:sz w:val="20"/>
                <w:szCs w:val="20"/>
                <w:lang w:bidi="ar-LB"/>
              </w:rPr>
            </w:pPr>
          </w:p>
        </w:tc>
        <w:tc>
          <w:tcPr>
            <w:tcW w:w="364" w:type="pct"/>
            <w:shd w:val="clear" w:color="auto" w:fill="auto"/>
          </w:tcPr>
          <w:p w14:paraId="058425E8" w14:textId="77777777" w:rsidR="001002E2" w:rsidRPr="008A4FA5" w:rsidRDefault="001002E2" w:rsidP="00BE19A1">
            <w:pPr>
              <w:bidi/>
              <w:spacing w:after="60"/>
              <w:jc w:val="left"/>
              <w:rPr>
                <w:sz w:val="20"/>
                <w:szCs w:val="20"/>
                <w:lang w:bidi="ar-LB"/>
              </w:rPr>
            </w:pPr>
          </w:p>
        </w:tc>
        <w:tc>
          <w:tcPr>
            <w:tcW w:w="508" w:type="pct"/>
            <w:shd w:val="clear" w:color="auto" w:fill="auto"/>
          </w:tcPr>
          <w:p w14:paraId="39AEF74B" w14:textId="77777777" w:rsidR="001002E2" w:rsidRPr="008A4FA5" w:rsidRDefault="001002E2" w:rsidP="00BE19A1">
            <w:pPr>
              <w:bidi/>
              <w:spacing w:after="60"/>
              <w:jc w:val="left"/>
              <w:rPr>
                <w:sz w:val="20"/>
                <w:szCs w:val="20"/>
                <w:lang w:bidi="ar-LB"/>
              </w:rPr>
            </w:pPr>
          </w:p>
        </w:tc>
        <w:tc>
          <w:tcPr>
            <w:tcW w:w="510" w:type="pct"/>
            <w:shd w:val="clear" w:color="auto" w:fill="auto"/>
          </w:tcPr>
          <w:p w14:paraId="0851D310" w14:textId="54A2A056" w:rsidR="001002E2" w:rsidRPr="008A4FA5" w:rsidRDefault="00BE19A1" w:rsidP="00BE19A1">
            <w:pPr>
              <w:bidi/>
              <w:spacing w:after="60"/>
              <w:jc w:val="left"/>
              <w:rPr>
                <w:sz w:val="20"/>
                <w:szCs w:val="20"/>
                <w:lang w:bidi="ar-LB"/>
              </w:rPr>
            </w:pPr>
            <w:r w:rsidRPr="00BE19A1">
              <w:rPr>
                <w:sz w:val="20"/>
                <w:szCs w:val="20"/>
                <w:rtl/>
                <w:lang w:bidi="ar-LB"/>
              </w:rPr>
              <w:t>14,936</w:t>
            </w:r>
          </w:p>
        </w:tc>
        <w:tc>
          <w:tcPr>
            <w:tcW w:w="536" w:type="pct"/>
            <w:shd w:val="clear" w:color="auto" w:fill="auto"/>
          </w:tcPr>
          <w:p w14:paraId="461AC5FC" w14:textId="2B5ADAB4" w:rsidR="001002E2" w:rsidRPr="008A4FA5" w:rsidRDefault="00BE19A1" w:rsidP="00BE19A1">
            <w:pPr>
              <w:bidi/>
              <w:spacing w:after="60"/>
              <w:jc w:val="left"/>
              <w:rPr>
                <w:sz w:val="20"/>
                <w:szCs w:val="20"/>
                <w:lang w:bidi="ar-LB"/>
              </w:rPr>
            </w:pPr>
            <w:r w:rsidRPr="00BE19A1">
              <w:rPr>
                <w:sz w:val="20"/>
                <w:szCs w:val="20"/>
                <w:rtl/>
                <w:lang w:bidi="ar-LB"/>
              </w:rPr>
              <w:t>16,515</w:t>
            </w:r>
          </w:p>
        </w:tc>
        <w:tc>
          <w:tcPr>
            <w:tcW w:w="352" w:type="pct"/>
            <w:shd w:val="clear" w:color="auto" w:fill="auto"/>
          </w:tcPr>
          <w:p w14:paraId="0C2A1EBB" w14:textId="77777777" w:rsidR="001002E2" w:rsidRPr="008A4FA5" w:rsidRDefault="001002E2" w:rsidP="00BE19A1">
            <w:pPr>
              <w:bidi/>
              <w:spacing w:after="60"/>
              <w:jc w:val="left"/>
              <w:rPr>
                <w:sz w:val="20"/>
                <w:szCs w:val="20"/>
                <w:lang w:bidi="ar-LB"/>
              </w:rPr>
            </w:pPr>
          </w:p>
        </w:tc>
        <w:tc>
          <w:tcPr>
            <w:tcW w:w="272" w:type="pct"/>
            <w:shd w:val="clear" w:color="auto" w:fill="auto"/>
          </w:tcPr>
          <w:p w14:paraId="46E998AA" w14:textId="77777777" w:rsidR="001002E2" w:rsidRPr="008A4FA5" w:rsidRDefault="001002E2" w:rsidP="00BE19A1">
            <w:pPr>
              <w:bidi/>
              <w:spacing w:after="60"/>
              <w:jc w:val="left"/>
              <w:rPr>
                <w:sz w:val="20"/>
                <w:szCs w:val="20"/>
                <w:lang w:bidi="ar-LB"/>
              </w:rPr>
            </w:pPr>
          </w:p>
        </w:tc>
        <w:tc>
          <w:tcPr>
            <w:tcW w:w="687" w:type="pct"/>
            <w:shd w:val="clear" w:color="auto" w:fill="auto"/>
          </w:tcPr>
          <w:p w14:paraId="0A929C76" w14:textId="5E0C0FA7" w:rsidR="001002E2" w:rsidRPr="008A4FA5" w:rsidRDefault="00BE19A1" w:rsidP="00BE19A1">
            <w:pPr>
              <w:bidi/>
              <w:spacing w:after="60"/>
              <w:jc w:val="left"/>
              <w:rPr>
                <w:color w:val="000000" w:themeColor="text1"/>
                <w:sz w:val="20"/>
                <w:szCs w:val="20"/>
                <w:lang w:bidi="ar-LB"/>
              </w:rPr>
            </w:pPr>
            <w:r w:rsidRPr="00BE19A1">
              <w:rPr>
                <w:color w:val="000000" w:themeColor="text1"/>
                <w:sz w:val="20"/>
                <w:szCs w:val="20"/>
                <w:rtl/>
                <w:lang w:bidi="ar-LB"/>
              </w:rPr>
              <w:t>31,450**</w:t>
            </w:r>
          </w:p>
        </w:tc>
      </w:tr>
      <w:tr w:rsidR="001002E2" w:rsidRPr="008A4FA5" w14:paraId="0851063C" w14:textId="77777777" w:rsidTr="00BE19A1">
        <w:trPr>
          <w:trHeight w:val="250"/>
        </w:trPr>
        <w:tc>
          <w:tcPr>
            <w:tcW w:w="947" w:type="pct"/>
            <w:shd w:val="clear" w:color="auto" w:fill="auto"/>
          </w:tcPr>
          <w:p w14:paraId="63FE2E66" w14:textId="77777777" w:rsidR="001002E2" w:rsidRPr="008A4FA5" w:rsidRDefault="001002E2" w:rsidP="0027338C">
            <w:pPr>
              <w:bidi/>
              <w:spacing w:after="60"/>
              <w:jc w:val="left"/>
              <w:rPr>
                <w:color w:val="000000" w:themeColor="text1"/>
                <w:sz w:val="20"/>
                <w:szCs w:val="20"/>
                <w:lang w:bidi="ar-LB"/>
              </w:rPr>
            </w:pPr>
            <w:r w:rsidRPr="008A4FA5">
              <w:rPr>
                <w:color w:val="000000" w:themeColor="text1"/>
                <w:sz w:val="20"/>
                <w:szCs w:val="20"/>
                <w:lang w:bidi="ar-LB"/>
              </w:rPr>
              <w:t>R-410A</w:t>
            </w:r>
          </w:p>
        </w:tc>
        <w:tc>
          <w:tcPr>
            <w:tcW w:w="450" w:type="pct"/>
            <w:shd w:val="clear" w:color="auto" w:fill="auto"/>
          </w:tcPr>
          <w:p w14:paraId="2946FB36" w14:textId="77777777" w:rsidR="001002E2" w:rsidRPr="008A4FA5" w:rsidRDefault="001002E2" w:rsidP="00BE19A1">
            <w:pPr>
              <w:bidi/>
              <w:spacing w:after="60"/>
              <w:jc w:val="left"/>
              <w:rPr>
                <w:sz w:val="20"/>
                <w:szCs w:val="20"/>
                <w:lang w:bidi="ar-LB"/>
              </w:rPr>
            </w:pPr>
          </w:p>
        </w:tc>
        <w:tc>
          <w:tcPr>
            <w:tcW w:w="375" w:type="pct"/>
            <w:shd w:val="clear" w:color="auto" w:fill="auto"/>
          </w:tcPr>
          <w:p w14:paraId="23201FA2" w14:textId="77777777" w:rsidR="001002E2" w:rsidRPr="008A4FA5" w:rsidRDefault="001002E2" w:rsidP="00BE19A1">
            <w:pPr>
              <w:bidi/>
              <w:spacing w:after="60"/>
              <w:jc w:val="left"/>
              <w:rPr>
                <w:sz w:val="20"/>
                <w:szCs w:val="20"/>
                <w:lang w:bidi="ar-LB"/>
              </w:rPr>
            </w:pPr>
          </w:p>
        </w:tc>
        <w:tc>
          <w:tcPr>
            <w:tcW w:w="364" w:type="pct"/>
            <w:shd w:val="clear" w:color="auto" w:fill="auto"/>
          </w:tcPr>
          <w:p w14:paraId="226A5B9A" w14:textId="77777777" w:rsidR="001002E2" w:rsidRPr="008A4FA5" w:rsidRDefault="001002E2" w:rsidP="00BE19A1">
            <w:pPr>
              <w:bidi/>
              <w:spacing w:after="60"/>
              <w:jc w:val="left"/>
              <w:rPr>
                <w:sz w:val="20"/>
                <w:szCs w:val="20"/>
                <w:lang w:bidi="ar-LB"/>
              </w:rPr>
            </w:pPr>
          </w:p>
        </w:tc>
        <w:tc>
          <w:tcPr>
            <w:tcW w:w="508" w:type="pct"/>
            <w:shd w:val="clear" w:color="auto" w:fill="auto"/>
          </w:tcPr>
          <w:p w14:paraId="6548DCF0" w14:textId="77777777" w:rsidR="001002E2" w:rsidRPr="008A4FA5" w:rsidRDefault="001002E2" w:rsidP="00BE19A1">
            <w:pPr>
              <w:bidi/>
              <w:spacing w:after="60"/>
              <w:jc w:val="left"/>
              <w:rPr>
                <w:sz w:val="20"/>
                <w:szCs w:val="20"/>
                <w:lang w:bidi="ar-LB"/>
              </w:rPr>
            </w:pPr>
          </w:p>
        </w:tc>
        <w:tc>
          <w:tcPr>
            <w:tcW w:w="510" w:type="pct"/>
            <w:shd w:val="clear" w:color="auto" w:fill="auto"/>
          </w:tcPr>
          <w:p w14:paraId="3750D3A8" w14:textId="62A0BD68" w:rsidR="001002E2" w:rsidRPr="008A4FA5" w:rsidRDefault="00BE19A1" w:rsidP="00BE19A1">
            <w:pPr>
              <w:bidi/>
              <w:spacing w:after="60"/>
              <w:jc w:val="left"/>
              <w:rPr>
                <w:sz w:val="20"/>
                <w:szCs w:val="20"/>
                <w:lang w:bidi="ar-LB"/>
              </w:rPr>
            </w:pPr>
            <w:r w:rsidRPr="00BE19A1">
              <w:rPr>
                <w:sz w:val="20"/>
                <w:szCs w:val="20"/>
                <w:rtl/>
                <w:lang w:bidi="ar-LB"/>
              </w:rPr>
              <w:t>4,676</w:t>
            </w:r>
          </w:p>
        </w:tc>
        <w:tc>
          <w:tcPr>
            <w:tcW w:w="536" w:type="pct"/>
            <w:shd w:val="clear" w:color="auto" w:fill="auto"/>
          </w:tcPr>
          <w:p w14:paraId="32D4A029" w14:textId="7DE44901" w:rsidR="001002E2" w:rsidRPr="008A4FA5" w:rsidRDefault="00BE19A1" w:rsidP="00BE19A1">
            <w:pPr>
              <w:bidi/>
              <w:spacing w:after="60"/>
              <w:jc w:val="left"/>
              <w:rPr>
                <w:sz w:val="20"/>
                <w:szCs w:val="20"/>
                <w:lang w:bidi="ar-LB"/>
              </w:rPr>
            </w:pPr>
            <w:r w:rsidRPr="00BE19A1">
              <w:rPr>
                <w:sz w:val="20"/>
                <w:szCs w:val="20"/>
                <w:rtl/>
                <w:lang w:bidi="ar-LB"/>
              </w:rPr>
              <w:t>36,928</w:t>
            </w:r>
          </w:p>
        </w:tc>
        <w:tc>
          <w:tcPr>
            <w:tcW w:w="352" w:type="pct"/>
            <w:shd w:val="clear" w:color="auto" w:fill="auto"/>
          </w:tcPr>
          <w:p w14:paraId="22110D5A" w14:textId="77777777" w:rsidR="001002E2" w:rsidRPr="008A4FA5" w:rsidRDefault="001002E2" w:rsidP="00BE19A1">
            <w:pPr>
              <w:bidi/>
              <w:spacing w:after="60"/>
              <w:jc w:val="left"/>
              <w:rPr>
                <w:sz w:val="20"/>
                <w:szCs w:val="20"/>
                <w:lang w:bidi="ar-LB"/>
              </w:rPr>
            </w:pPr>
          </w:p>
        </w:tc>
        <w:tc>
          <w:tcPr>
            <w:tcW w:w="272" w:type="pct"/>
            <w:shd w:val="clear" w:color="auto" w:fill="auto"/>
          </w:tcPr>
          <w:p w14:paraId="033A01FA" w14:textId="77777777" w:rsidR="001002E2" w:rsidRPr="008A4FA5" w:rsidRDefault="001002E2" w:rsidP="00BE19A1">
            <w:pPr>
              <w:bidi/>
              <w:spacing w:after="60"/>
              <w:jc w:val="left"/>
              <w:rPr>
                <w:sz w:val="20"/>
                <w:szCs w:val="20"/>
                <w:lang w:bidi="ar-LB"/>
              </w:rPr>
            </w:pPr>
          </w:p>
        </w:tc>
        <w:tc>
          <w:tcPr>
            <w:tcW w:w="687" w:type="pct"/>
            <w:shd w:val="clear" w:color="auto" w:fill="auto"/>
          </w:tcPr>
          <w:p w14:paraId="636A83D9" w14:textId="3A196321" w:rsidR="001002E2" w:rsidRPr="008A4FA5" w:rsidRDefault="00BE19A1" w:rsidP="00BE19A1">
            <w:pPr>
              <w:bidi/>
              <w:spacing w:after="60"/>
              <w:jc w:val="left"/>
              <w:rPr>
                <w:color w:val="000000" w:themeColor="text1"/>
                <w:sz w:val="20"/>
                <w:szCs w:val="20"/>
                <w:lang w:bidi="ar-LB"/>
              </w:rPr>
            </w:pPr>
            <w:r w:rsidRPr="00BE19A1">
              <w:rPr>
                <w:color w:val="000000" w:themeColor="text1"/>
                <w:sz w:val="20"/>
                <w:szCs w:val="20"/>
                <w:rtl/>
                <w:lang w:bidi="ar-LB"/>
              </w:rPr>
              <w:t>41,604**</w:t>
            </w:r>
          </w:p>
        </w:tc>
      </w:tr>
      <w:tr w:rsidR="001002E2" w:rsidRPr="008A4FA5" w14:paraId="7EC97314" w14:textId="77777777" w:rsidTr="00BE19A1">
        <w:trPr>
          <w:trHeight w:val="250"/>
        </w:trPr>
        <w:tc>
          <w:tcPr>
            <w:tcW w:w="947" w:type="pct"/>
            <w:shd w:val="clear" w:color="auto" w:fill="auto"/>
          </w:tcPr>
          <w:p w14:paraId="2768F394" w14:textId="77777777" w:rsidR="001002E2" w:rsidRPr="008A4FA5" w:rsidRDefault="001002E2" w:rsidP="0027338C">
            <w:pPr>
              <w:bidi/>
              <w:spacing w:after="60"/>
              <w:jc w:val="left"/>
              <w:rPr>
                <w:color w:val="000000" w:themeColor="text1"/>
                <w:sz w:val="20"/>
                <w:szCs w:val="20"/>
                <w:lang w:bidi="ar-LB"/>
              </w:rPr>
            </w:pPr>
            <w:r w:rsidRPr="008A4FA5">
              <w:rPr>
                <w:color w:val="000000" w:themeColor="text1"/>
                <w:sz w:val="20"/>
                <w:szCs w:val="20"/>
                <w:lang w:bidi="ar-LB"/>
              </w:rPr>
              <w:t>R-507A</w:t>
            </w:r>
          </w:p>
        </w:tc>
        <w:tc>
          <w:tcPr>
            <w:tcW w:w="450" w:type="pct"/>
            <w:shd w:val="clear" w:color="auto" w:fill="auto"/>
          </w:tcPr>
          <w:p w14:paraId="00554F0F" w14:textId="77777777" w:rsidR="001002E2" w:rsidRPr="008A4FA5" w:rsidRDefault="001002E2" w:rsidP="00BE19A1">
            <w:pPr>
              <w:bidi/>
              <w:spacing w:after="60"/>
              <w:jc w:val="left"/>
              <w:rPr>
                <w:sz w:val="20"/>
                <w:szCs w:val="20"/>
                <w:lang w:bidi="ar-LB"/>
              </w:rPr>
            </w:pPr>
          </w:p>
        </w:tc>
        <w:tc>
          <w:tcPr>
            <w:tcW w:w="375" w:type="pct"/>
            <w:shd w:val="clear" w:color="auto" w:fill="auto"/>
          </w:tcPr>
          <w:p w14:paraId="63C6A134" w14:textId="77777777" w:rsidR="001002E2" w:rsidRPr="008A4FA5" w:rsidRDefault="001002E2" w:rsidP="00BE19A1">
            <w:pPr>
              <w:bidi/>
              <w:spacing w:after="60"/>
              <w:jc w:val="left"/>
              <w:rPr>
                <w:sz w:val="20"/>
                <w:szCs w:val="20"/>
                <w:lang w:bidi="ar-LB"/>
              </w:rPr>
            </w:pPr>
          </w:p>
        </w:tc>
        <w:tc>
          <w:tcPr>
            <w:tcW w:w="364" w:type="pct"/>
            <w:shd w:val="clear" w:color="auto" w:fill="auto"/>
          </w:tcPr>
          <w:p w14:paraId="56232EEB" w14:textId="77777777" w:rsidR="001002E2" w:rsidRPr="008A4FA5" w:rsidRDefault="001002E2" w:rsidP="00BE19A1">
            <w:pPr>
              <w:bidi/>
              <w:spacing w:after="60"/>
              <w:jc w:val="left"/>
              <w:rPr>
                <w:sz w:val="20"/>
                <w:szCs w:val="20"/>
                <w:lang w:bidi="ar-LB"/>
              </w:rPr>
            </w:pPr>
          </w:p>
        </w:tc>
        <w:tc>
          <w:tcPr>
            <w:tcW w:w="508" w:type="pct"/>
            <w:shd w:val="clear" w:color="auto" w:fill="auto"/>
          </w:tcPr>
          <w:p w14:paraId="1ECBCC3C" w14:textId="77777777" w:rsidR="001002E2" w:rsidRPr="008A4FA5" w:rsidRDefault="001002E2" w:rsidP="00BE19A1">
            <w:pPr>
              <w:bidi/>
              <w:spacing w:after="60"/>
              <w:jc w:val="left"/>
              <w:rPr>
                <w:sz w:val="20"/>
                <w:szCs w:val="20"/>
                <w:lang w:bidi="ar-LB"/>
              </w:rPr>
            </w:pPr>
          </w:p>
        </w:tc>
        <w:tc>
          <w:tcPr>
            <w:tcW w:w="510" w:type="pct"/>
            <w:shd w:val="clear" w:color="auto" w:fill="auto"/>
          </w:tcPr>
          <w:p w14:paraId="0B66CBA1" w14:textId="210161D7" w:rsidR="001002E2" w:rsidRPr="008A4FA5" w:rsidRDefault="00BE19A1" w:rsidP="00BE19A1">
            <w:pPr>
              <w:bidi/>
              <w:spacing w:after="60"/>
              <w:jc w:val="left"/>
              <w:rPr>
                <w:sz w:val="20"/>
                <w:szCs w:val="20"/>
                <w:lang w:bidi="ar-LB"/>
              </w:rPr>
            </w:pPr>
            <w:r w:rsidRPr="00BE19A1">
              <w:rPr>
                <w:sz w:val="20"/>
                <w:szCs w:val="20"/>
                <w:rtl/>
                <w:lang w:bidi="ar-LB"/>
              </w:rPr>
              <w:t>2,431</w:t>
            </w:r>
          </w:p>
        </w:tc>
        <w:tc>
          <w:tcPr>
            <w:tcW w:w="536" w:type="pct"/>
            <w:shd w:val="clear" w:color="auto" w:fill="auto"/>
          </w:tcPr>
          <w:p w14:paraId="019E8AF3" w14:textId="210C4810" w:rsidR="001002E2" w:rsidRPr="008A4FA5" w:rsidRDefault="00BE19A1" w:rsidP="00BE19A1">
            <w:pPr>
              <w:bidi/>
              <w:spacing w:after="60"/>
              <w:jc w:val="left"/>
              <w:rPr>
                <w:sz w:val="20"/>
                <w:szCs w:val="20"/>
                <w:lang w:bidi="ar-LB"/>
              </w:rPr>
            </w:pPr>
            <w:r w:rsidRPr="00BE19A1">
              <w:rPr>
                <w:sz w:val="20"/>
                <w:szCs w:val="20"/>
                <w:rtl/>
                <w:lang w:bidi="ar-LB"/>
              </w:rPr>
              <w:t>22,077</w:t>
            </w:r>
          </w:p>
        </w:tc>
        <w:tc>
          <w:tcPr>
            <w:tcW w:w="352" w:type="pct"/>
            <w:shd w:val="clear" w:color="auto" w:fill="auto"/>
          </w:tcPr>
          <w:p w14:paraId="3A454D3E" w14:textId="77777777" w:rsidR="001002E2" w:rsidRPr="008A4FA5" w:rsidRDefault="001002E2" w:rsidP="00BE19A1">
            <w:pPr>
              <w:bidi/>
              <w:spacing w:after="60"/>
              <w:jc w:val="left"/>
              <w:rPr>
                <w:sz w:val="20"/>
                <w:szCs w:val="20"/>
                <w:lang w:bidi="ar-LB"/>
              </w:rPr>
            </w:pPr>
          </w:p>
        </w:tc>
        <w:tc>
          <w:tcPr>
            <w:tcW w:w="272" w:type="pct"/>
            <w:shd w:val="clear" w:color="auto" w:fill="auto"/>
          </w:tcPr>
          <w:p w14:paraId="0FB10983" w14:textId="77777777" w:rsidR="001002E2" w:rsidRPr="008A4FA5" w:rsidRDefault="001002E2" w:rsidP="00BE19A1">
            <w:pPr>
              <w:bidi/>
              <w:spacing w:after="60"/>
              <w:jc w:val="left"/>
              <w:rPr>
                <w:sz w:val="20"/>
                <w:szCs w:val="20"/>
                <w:lang w:bidi="ar-LB"/>
              </w:rPr>
            </w:pPr>
          </w:p>
        </w:tc>
        <w:tc>
          <w:tcPr>
            <w:tcW w:w="687" w:type="pct"/>
            <w:shd w:val="clear" w:color="auto" w:fill="auto"/>
          </w:tcPr>
          <w:p w14:paraId="15C69832" w14:textId="4350254E" w:rsidR="001002E2" w:rsidRPr="008A4FA5" w:rsidRDefault="00BE19A1" w:rsidP="00BE19A1">
            <w:pPr>
              <w:bidi/>
              <w:spacing w:after="60"/>
              <w:jc w:val="left"/>
              <w:rPr>
                <w:color w:val="000000" w:themeColor="text1"/>
                <w:sz w:val="20"/>
                <w:szCs w:val="20"/>
                <w:rtl/>
                <w:lang w:bidi="ar-LB"/>
              </w:rPr>
            </w:pPr>
            <w:r w:rsidRPr="00BE19A1">
              <w:rPr>
                <w:color w:val="000000" w:themeColor="text1"/>
                <w:sz w:val="20"/>
                <w:szCs w:val="20"/>
                <w:rtl/>
                <w:lang w:bidi="ar-LB"/>
              </w:rPr>
              <w:t>24,508**</w:t>
            </w:r>
          </w:p>
        </w:tc>
      </w:tr>
    </w:tbl>
    <w:p w14:paraId="7D0DB966" w14:textId="5A5CED6A" w:rsidR="002A034B" w:rsidRPr="00656431" w:rsidRDefault="002A034B" w:rsidP="002A034B">
      <w:pPr>
        <w:bidi/>
        <w:rPr>
          <w:sz w:val="18"/>
          <w:szCs w:val="18"/>
          <w:lang w:bidi="ar-LB"/>
        </w:rPr>
      </w:pPr>
      <w:r w:rsidRPr="00656431">
        <w:rPr>
          <w:sz w:val="18"/>
          <w:szCs w:val="18"/>
          <w:rtl/>
          <w:lang w:bidi="ar-LB"/>
        </w:rPr>
        <w:t>* تركيب المعدات</w:t>
      </w:r>
    </w:p>
    <w:p w14:paraId="5F7842B0" w14:textId="2FAD9947" w:rsidR="002A034B" w:rsidRPr="00656431" w:rsidRDefault="002A034B" w:rsidP="002A034B">
      <w:pPr>
        <w:bidi/>
        <w:rPr>
          <w:sz w:val="18"/>
          <w:szCs w:val="18"/>
          <w:lang w:bidi="ar-LB"/>
        </w:rPr>
      </w:pPr>
      <w:r w:rsidRPr="00656431">
        <w:rPr>
          <w:sz w:val="18"/>
          <w:szCs w:val="18"/>
          <w:rtl/>
          <w:lang w:bidi="ar-LB"/>
        </w:rPr>
        <w:t>** الفرق في إجمالي الواردات نتيجة للمخزونات</w:t>
      </w:r>
    </w:p>
    <w:p w14:paraId="7ECF456E" w14:textId="77777777" w:rsidR="000F398C" w:rsidRPr="00656431" w:rsidRDefault="000F398C" w:rsidP="00E23D4C">
      <w:pPr>
        <w:bidi/>
        <w:jc w:val="center"/>
        <w:rPr>
          <w:sz w:val="10"/>
          <w:szCs w:val="10"/>
          <w:lang w:bidi="ar-LB"/>
        </w:rPr>
      </w:pPr>
    </w:p>
    <w:tbl>
      <w:tblPr>
        <w:tblStyle w:val="TableGrid"/>
        <w:bidiVisual/>
        <w:tblW w:w="5458" w:type="pct"/>
        <w:tblInd w:w="-431" w:type="dxa"/>
        <w:tblCellMar>
          <w:left w:w="29" w:type="dxa"/>
          <w:right w:w="29" w:type="dxa"/>
        </w:tblCellMar>
        <w:tblLook w:val="04A0" w:firstRow="1" w:lastRow="0" w:firstColumn="1" w:lastColumn="0" w:noHBand="0" w:noVBand="1"/>
      </w:tblPr>
      <w:tblGrid>
        <w:gridCol w:w="5893"/>
        <w:gridCol w:w="1374"/>
        <w:gridCol w:w="2939"/>
      </w:tblGrid>
      <w:tr w:rsidR="000F398C" w:rsidRPr="00D74F28" w14:paraId="1BADFD4E" w14:textId="77777777" w:rsidTr="002A034B">
        <w:trPr>
          <w:trHeight w:val="272"/>
        </w:trPr>
        <w:tc>
          <w:tcPr>
            <w:tcW w:w="2887" w:type="pct"/>
            <w:shd w:val="clear" w:color="auto" w:fill="auto"/>
          </w:tcPr>
          <w:p w14:paraId="70A79B3F" w14:textId="6E9E0D6F" w:rsidR="002A034B" w:rsidRPr="002A034B" w:rsidRDefault="002A034B" w:rsidP="002A034B">
            <w:pPr>
              <w:bidi/>
              <w:jc w:val="left"/>
              <w:rPr>
                <w:bCs/>
                <w:sz w:val="20"/>
                <w:szCs w:val="20"/>
                <w:lang w:bidi="ar-LB"/>
              </w:rPr>
            </w:pPr>
            <w:r w:rsidRPr="002A034B">
              <w:rPr>
                <w:bCs/>
                <w:sz w:val="20"/>
                <w:szCs w:val="20"/>
                <w:rtl/>
                <w:lang w:bidi="ar-LB"/>
              </w:rPr>
              <w:t>(رابعا) متوسط استهلاك المواد الهيدروفلوروكربونية في الخدمة في الفترة 2020-2022</w:t>
            </w:r>
          </w:p>
        </w:tc>
        <w:tc>
          <w:tcPr>
            <w:tcW w:w="673" w:type="pct"/>
            <w:shd w:val="clear" w:color="auto" w:fill="auto"/>
          </w:tcPr>
          <w:p w14:paraId="68FBBDB0" w14:textId="797DCDC8" w:rsidR="000F398C" w:rsidRPr="002A034B" w:rsidRDefault="002A034B" w:rsidP="002A034B">
            <w:pPr>
              <w:bidi/>
              <w:jc w:val="left"/>
              <w:rPr>
                <w:b/>
                <w:sz w:val="20"/>
                <w:szCs w:val="20"/>
                <w:rtl/>
                <w:lang w:val="en-US" w:bidi="ar-LB"/>
              </w:rPr>
            </w:pPr>
            <w:r w:rsidRPr="002A034B">
              <w:rPr>
                <w:b/>
                <w:sz w:val="20"/>
                <w:szCs w:val="20"/>
                <w:rtl/>
                <w:lang w:val="en-US" w:bidi="ar-LB"/>
              </w:rPr>
              <w:t>134.92 طن متري</w:t>
            </w:r>
          </w:p>
        </w:tc>
        <w:tc>
          <w:tcPr>
            <w:tcW w:w="1440" w:type="pct"/>
            <w:shd w:val="clear" w:color="auto" w:fill="auto"/>
          </w:tcPr>
          <w:p w14:paraId="1CA9083E" w14:textId="4CF9E77C" w:rsidR="002A034B" w:rsidRPr="002A034B" w:rsidRDefault="002A034B" w:rsidP="002A034B">
            <w:pPr>
              <w:bidi/>
              <w:jc w:val="left"/>
              <w:rPr>
                <w:b/>
                <w:sz w:val="20"/>
                <w:szCs w:val="20"/>
                <w:lang w:bidi="ar-LB"/>
              </w:rPr>
            </w:pPr>
            <w:r w:rsidRPr="002A034B">
              <w:rPr>
                <w:b/>
                <w:sz w:val="20"/>
                <w:szCs w:val="20"/>
                <w:rtl/>
                <w:lang w:bidi="ar-LB"/>
              </w:rPr>
              <w:t>328,591 طن من مكافئ ثاني أكسيد الكربون</w:t>
            </w:r>
          </w:p>
        </w:tc>
      </w:tr>
    </w:tbl>
    <w:p w14:paraId="4F4F5C56" w14:textId="77777777" w:rsidR="00194F70" w:rsidRPr="00D74F28" w:rsidRDefault="00194F70" w:rsidP="002A034B">
      <w:pPr>
        <w:bidi/>
        <w:jc w:val="center"/>
        <w:rPr>
          <w:lang w:bidi="ar-LB"/>
        </w:rPr>
      </w:pPr>
    </w:p>
    <w:tbl>
      <w:tblPr>
        <w:tblStyle w:val="TableGrid"/>
        <w:bidiVisual/>
        <w:tblW w:w="5458" w:type="pct"/>
        <w:tblInd w:w="-431" w:type="dxa"/>
        <w:tblLook w:val="04A0" w:firstRow="1" w:lastRow="0" w:firstColumn="1" w:lastColumn="0" w:noHBand="0" w:noVBand="1"/>
      </w:tblPr>
      <w:tblGrid>
        <w:gridCol w:w="4903"/>
        <w:gridCol w:w="990"/>
        <w:gridCol w:w="3062"/>
        <w:gridCol w:w="1251"/>
      </w:tblGrid>
      <w:tr w:rsidR="001002E2" w:rsidRPr="008A4FA5" w14:paraId="3B34200B" w14:textId="77777777" w:rsidTr="002A034B">
        <w:trPr>
          <w:trHeight w:val="272"/>
        </w:trPr>
        <w:tc>
          <w:tcPr>
            <w:tcW w:w="5000" w:type="pct"/>
            <w:gridSpan w:val="4"/>
            <w:shd w:val="clear" w:color="auto" w:fill="auto"/>
          </w:tcPr>
          <w:p w14:paraId="55EE8A15" w14:textId="251F479F" w:rsidR="00A7636D" w:rsidRPr="00A7636D" w:rsidRDefault="00A7636D" w:rsidP="00A7636D">
            <w:pPr>
              <w:bidi/>
              <w:jc w:val="left"/>
              <w:rPr>
                <w:bCs/>
                <w:sz w:val="20"/>
                <w:lang w:bidi="ar-LB"/>
              </w:rPr>
            </w:pPr>
            <w:r w:rsidRPr="00A7636D">
              <w:rPr>
                <w:bCs/>
                <w:sz w:val="20"/>
                <w:rtl/>
                <w:lang w:bidi="ar-LB"/>
              </w:rPr>
              <w:t>(خامساً) بيانات الاستهلاك (طن من مكافئ ثاني أكسيد الكربون)</w:t>
            </w:r>
          </w:p>
        </w:tc>
      </w:tr>
      <w:tr w:rsidR="001002E2" w:rsidRPr="008A4FA5" w14:paraId="4D2EF9BF" w14:textId="77777777" w:rsidTr="00CB0C2E">
        <w:trPr>
          <w:trHeight w:val="272"/>
        </w:trPr>
        <w:tc>
          <w:tcPr>
            <w:tcW w:w="2402" w:type="pct"/>
            <w:shd w:val="clear" w:color="auto" w:fill="auto"/>
          </w:tcPr>
          <w:p w14:paraId="59BE2CB9" w14:textId="0D1DD486" w:rsidR="00A7636D" w:rsidRPr="008A4FA5" w:rsidRDefault="00A7636D" w:rsidP="00A7636D">
            <w:pPr>
              <w:bidi/>
              <w:spacing w:after="60"/>
              <w:ind w:right="-107"/>
              <w:jc w:val="left"/>
              <w:rPr>
                <w:sz w:val="20"/>
                <w:rtl/>
                <w:lang w:bidi="ar-LB"/>
              </w:rPr>
            </w:pPr>
            <w:r w:rsidRPr="00A7636D">
              <w:rPr>
                <w:sz w:val="20"/>
                <w:rtl/>
                <w:lang w:bidi="ar-LB"/>
              </w:rPr>
              <w:t>خط الأساس: متوسط استهلاك الهيدروفلوروكربون للفترة 2020-2022 بالإضافة إلى 65% من خط الأساس للهيدروكلوروفلوروكربون</w:t>
            </w:r>
          </w:p>
        </w:tc>
        <w:tc>
          <w:tcPr>
            <w:tcW w:w="485" w:type="pct"/>
            <w:shd w:val="clear" w:color="auto" w:fill="auto"/>
            <w:vAlign w:val="center"/>
          </w:tcPr>
          <w:p w14:paraId="6FC6902B" w14:textId="3899BE64" w:rsidR="001002E2" w:rsidRPr="002A034B" w:rsidRDefault="00A7636D" w:rsidP="00CB0C2E">
            <w:pPr>
              <w:bidi/>
              <w:spacing w:after="60"/>
              <w:jc w:val="left"/>
              <w:rPr>
                <w:sz w:val="20"/>
                <w:rtl/>
                <w:lang w:val="en-US" w:bidi="ar-LB"/>
              </w:rPr>
            </w:pPr>
            <w:r w:rsidRPr="00A7636D">
              <w:rPr>
                <w:sz w:val="20"/>
                <w:rtl/>
                <w:lang w:val="en-US" w:bidi="ar-LB"/>
              </w:rPr>
              <w:t>397,842</w:t>
            </w:r>
          </w:p>
        </w:tc>
        <w:tc>
          <w:tcPr>
            <w:tcW w:w="1500" w:type="pct"/>
            <w:shd w:val="clear" w:color="auto" w:fill="auto"/>
            <w:vAlign w:val="center"/>
          </w:tcPr>
          <w:p w14:paraId="2F95AF18" w14:textId="5277FEA3" w:rsidR="00A7636D" w:rsidRPr="008A4FA5" w:rsidRDefault="00A7636D" w:rsidP="00CB0C2E">
            <w:pPr>
              <w:bidi/>
              <w:spacing w:after="60"/>
              <w:jc w:val="left"/>
              <w:rPr>
                <w:sz w:val="20"/>
                <w:lang w:bidi="ar-LB"/>
              </w:rPr>
            </w:pPr>
            <w:r w:rsidRPr="00A7636D">
              <w:rPr>
                <w:sz w:val="20"/>
                <w:rtl/>
                <w:lang w:bidi="ar-LB"/>
              </w:rPr>
              <w:t>نقطة البدء للتخفيضات المجمعة المستدامة</w:t>
            </w:r>
          </w:p>
        </w:tc>
        <w:tc>
          <w:tcPr>
            <w:tcW w:w="613" w:type="pct"/>
            <w:shd w:val="clear" w:color="auto" w:fill="auto"/>
            <w:vAlign w:val="center"/>
          </w:tcPr>
          <w:p w14:paraId="1C6AEDBC" w14:textId="53D730DE" w:rsidR="001002E2" w:rsidRPr="008A4FA5" w:rsidRDefault="00CB0C2E" w:rsidP="00CB0C2E">
            <w:pPr>
              <w:bidi/>
              <w:spacing w:after="60"/>
              <w:jc w:val="left"/>
              <w:rPr>
                <w:sz w:val="20"/>
                <w:lang w:bidi="ar-LB"/>
              </w:rPr>
            </w:pPr>
            <w:r w:rsidRPr="00A7636D">
              <w:rPr>
                <w:color w:val="000000" w:themeColor="text1"/>
                <w:sz w:val="20"/>
                <w:rtl/>
                <w:lang w:bidi="ar-LB"/>
              </w:rPr>
              <w:t>تُحدد لاحقاً</w:t>
            </w:r>
            <w:r>
              <w:rPr>
                <w:color w:val="000000" w:themeColor="text1"/>
                <w:sz w:val="20"/>
                <w:rtl/>
                <w:lang w:bidi="ar-LB"/>
              </w:rPr>
              <w:t>*</w:t>
            </w:r>
          </w:p>
        </w:tc>
      </w:tr>
      <w:tr w:rsidR="001002E2" w:rsidRPr="008A4FA5" w14:paraId="30AD6EEA" w14:textId="77777777" w:rsidTr="002A034B">
        <w:trPr>
          <w:trHeight w:val="163"/>
        </w:trPr>
        <w:tc>
          <w:tcPr>
            <w:tcW w:w="5000" w:type="pct"/>
            <w:gridSpan w:val="4"/>
            <w:shd w:val="clear" w:color="auto" w:fill="auto"/>
          </w:tcPr>
          <w:p w14:paraId="1E2FF3EC" w14:textId="7AAE8508" w:rsidR="001002E2" w:rsidRPr="00CB0C2E" w:rsidRDefault="00CB0C2E" w:rsidP="002A034B">
            <w:pPr>
              <w:tabs>
                <w:tab w:val="left" w:pos="709"/>
              </w:tabs>
              <w:bidi/>
              <w:ind w:left="567" w:hanging="141"/>
              <w:rPr>
                <w:bCs/>
                <w:sz w:val="20"/>
                <w:lang w:bidi="ar-LB"/>
              </w:rPr>
            </w:pPr>
            <w:r w:rsidRPr="00CB0C2E">
              <w:rPr>
                <w:bCs/>
                <w:sz w:val="20"/>
                <w:rtl/>
                <w:lang w:bidi="ar-LB"/>
              </w:rPr>
              <w:t>الاستهلاك المؤهل للتمويل</w:t>
            </w:r>
          </w:p>
        </w:tc>
      </w:tr>
      <w:tr w:rsidR="001002E2" w:rsidRPr="008A4FA5" w14:paraId="165E5786" w14:textId="77777777" w:rsidTr="00CB0C2E">
        <w:trPr>
          <w:trHeight w:val="272"/>
        </w:trPr>
        <w:tc>
          <w:tcPr>
            <w:tcW w:w="2402" w:type="pct"/>
            <w:shd w:val="clear" w:color="auto" w:fill="auto"/>
          </w:tcPr>
          <w:p w14:paraId="0884DA1B" w14:textId="7F3E2052" w:rsidR="001002E2" w:rsidRPr="008A4FA5" w:rsidRDefault="00CB0C2E" w:rsidP="002A034B">
            <w:pPr>
              <w:bidi/>
              <w:spacing w:after="60"/>
              <w:jc w:val="left"/>
              <w:rPr>
                <w:sz w:val="20"/>
                <w:lang w:bidi="ar-LB"/>
              </w:rPr>
            </w:pPr>
            <w:r w:rsidRPr="00CB0C2E">
              <w:rPr>
                <w:sz w:val="20"/>
                <w:rtl/>
                <w:lang w:bidi="ar-LB"/>
              </w:rPr>
              <w:t>المُوافق عليه بالفعل:</w:t>
            </w:r>
          </w:p>
        </w:tc>
        <w:tc>
          <w:tcPr>
            <w:tcW w:w="485" w:type="pct"/>
            <w:shd w:val="clear" w:color="auto" w:fill="auto"/>
          </w:tcPr>
          <w:p w14:paraId="6BB00224" w14:textId="61B66A4C" w:rsidR="001002E2" w:rsidRPr="008A4FA5" w:rsidRDefault="00CB0C2E" w:rsidP="00CB0C2E">
            <w:pPr>
              <w:bidi/>
              <w:spacing w:after="60"/>
              <w:jc w:val="left"/>
              <w:rPr>
                <w:sz w:val="20"/>
                <w:lang w:bidi="ar-LB"/>
              </w:rPr>
            </w:pPr>
            <w:r w:rsidRPr="00CB0C2E">
              <w:rPr>
                <w:sz w:val="20"/>
                <w:rtl/>
                <w:lang w:bidi="ar-LB"/>
              </w:rPr>
              <w:t>0</w:t>
            </w:r>
          </w:p>
        </w:tc>
        <w:tc>
          <w:tcPr>
            <w:tcW w:w="1500" w:type="pct"/>
            <w:shd w:val="clear" w:color="auto" w:fill="auto"/>
          </w:tcPr>
          <w:p w14:paraId="5A4F1217" w14:textId="4579F4DA" w:rsidR="001002E2" w:rsidRPr="008A4FA5" w:rsidRDefault="00CB0C2E" w:rsidP="002A034B">
            <w:pPr>
              <w:bidi/>
              <w:spacing w:after="60"/>
              <w:jc w:val="left"/>
              <w:rPr>
                <w:sz w:val="20"/>
                <w:lang w:bidi="ar-LB"/>
              </w:rPr>
            </w:pPr>
            <w:r w:rsidRPr="00CB0C2E">
              <w:rPr>
                <w:sz w:val="20"/>
                <w:rtl/>
                <w:lang w:bidi="ar-LB"/>
              </w:rPr>
              <w:t>المتبقي:</w:t>
            </w:r>
          </w:p>
        </w:tc>
        <w:tc>
          <w:tcPr>
            <w:tcW w:w="613" w:type="pct"/>
            <w:shd w:val="clear" w:color="auto" w:fill="auto"/>
          </w:tcPr>
          <w:p w14:paraId="2675F5AB" w14:textId="430E2335" w:rsidR="001002E2" w:rsidRPr="008A4FA5" w:rsidRDefault="00CB0C2E" w:rsidP="00A7636D">
            <w:pPr>
              <w:bidi/>
              <w:spacing w:after="60"/>
              <w:jc w:val="left"/>
              <w:rPr>
                <w:sz w:val="20"/>
                <w:lang w:bidi="ar-LB"/>
              </w:rPr>
            </w:pPr>
            <w:r>
              <w:rPr>
                <w:color w:val="000000" w:themeColor="text1"/>
                <w:sz w:val="20"/>
                <w:rtl/>
                <w:lang w:bidi="ar-LB"/>
              </w:rPr>
              <w:t>يُحدد</w:t>
            </w:r>
            <w:r w:rsidR="00A7636D" w:rsidRPr="00A7636D">
              <w:rPr>
                <w:color w:val="000000" w:themeColor="text1"/>
                <w:sz w:val="20"/>
                <w:rtl/>
                <w:lang w:bidi="ar-LB"/>
              </w:rPr>
              <w:t xml:space="preserve"> لاحقاً</w:t>
            </w:r>
            <w:r w:rsidR="00A7636D">
              <w:rPr>
                <w:color w:val="000000" w:themeColor="text1"/>
                <w:sz w:val="20"/>
                <w:rtl/>
                <w:lang w:bidi="ar-LB"/>
              </w:rPr>
              <w:t>*</w:t>
            </w:r>
          </w:p>
        </w:tc>
      </w:tr>
    </w:tbl>
    <w:p w14:paraId="3C505E36" w14:textId="44EEB08D" w:rsidR="001002E2" w:rsidRPr="00656431" w:rsidRDefault="00CB0C2E" w:rsidP="00CB0C2E">
      <w:pPr>
        <w:bidi/>
        <w:jc w:val="left"/>
        <w:rPr>
          <w:sz w:val="18"/>
          <w:szCs w:val="18"/>
          <w:rtl/>
          <w:lang w:bidi="ar-LB"/>
        </w:rPr>
      </w:pPr>
      <w:r w:rsidRPr="00656431">
        <w:rPr>
          <w:sz w:val="18"/>
          <w:szCs w:val="18"/>
          <w:rtl/>
          <w:lang w:bidi="ar-LB"/>
        </w:rPr>
        <w:t>* يُحدد لاحقاً.</w:t>
      </w:r>
    </w:p>
    <w:p w14:paraId="1E0990BE" w14:textId="77777777" w:rsidR="006E0681" w:rsidRPr="00656431" w:rsidRDefault="006E0681" w:rsidP="00E23D4C">
      <w:pPr>
        <w:bidi/>
        <w:jc w:val="center"/>
        <w:rPr>
          <w:sz w:val="10"/>
          <w:szCs w:val="10"/>
          <w:lang w:bidi="ar-LB"/>
        </w:rPr>
      </w:pPr>
    </w:p>
    <w:tbl>
      <w:tblPr>
        <w:tblStyle w:val="TableGrid"/>
        <w:bidiVisual/>
        <w:tblW w:w="5458" w:type="pct"/>
        <w:tblInd w:w="-431" w:type="dxa"/>
        <w:tblCellMar>
          <w:left w:w="43" w:type="dxa"/>
          <w:right w:w="43" w:type="dxa"/>
        </w:tblCellMar>
        <w:tblLook w:val="04A0" w:firstRow="1" w:lastRow="0" w:firstColumn="1" w:lastColumn="0" w:noHBand="0" w:noVBand="1"/>
      </w:tblPr>
      <w:tblGrid>
        <w:gridCol w:w="709"/>
        <w:gridCol w:w="5993"/>
        <w:gridCol w:w="876"/>
        <w:gridCol w:w="876"/>
        <w:gridCol w:w="876"/>
        <w:gridCol w:w="876"/>
      </w:tblGrid>
      <w:tr w:rsidR="00CB0C2E" w:rsidRPr="008A4FA5" w14:paraId="0BF7FD2A" w14:textId="77777777" w:rsidTr="00CB0C2E">
        <w:trPr>
          <w:trHeight w:val="258"/>
        </w:trPr>
        <w:tc>
          <w:tcPr>
            <w:tcW w:w="3284" w:type="pct"/>
            <w:gridSpan w:val="2"/>
            <w:shd w:val="clear" w:color="auto" w:fill="auto"/>
            <w:vAlign w:val="center"/>
          </w:tcPr>
          <w:p w14:paraId="723B0FBC" w14:textId="1EFA24DE" w:rsidR="001002E2" w:rsidRPr="00CB0C2E" w:rsidRDefault="00CB0C2E" w:rsidP="00CB0C2E">
            <w:pPr>
              <w:bidi/>
              <w:spacing w:after="60"/>
              <w:jc w:val="left"/>
              <w:rPr>
                <w:bCs/>
                <w:sz w:val="20"/>
                <w:lang w:bidi="ar-LB"/>
              </w:rPr>
            </w:pPr>
            <w:r w:rsidRPr="00CB0C2E">
              <w:rPr>
                <w:bCs/>
                <w:sz w:val="20"/>
                <w:rtl/>
                <w:lang w:bidi="ar-LB"/>
              </w:rPr>
              <w:t>(سادساً) خطة الأعمال المعتمدة</w:t>
            </w:r>
          </w:p>
        </w:tc>
        <w:tc>
          <w:tcPr>
            <w:tcW w:w="429" w:type="pct"/>
            <w:vAlign w:val="center"/>
          </w:tcPr>
          <w:p w14:paraId="5ED7A27F" w14:textId="2E9C7574" w:rsidR="001002E2" w:rsidRPr="00CB0C2E" w:rsidRDefault="00CB0C2E" w:rsidP="00CB0C2E">
            <w:pPr>
              <w:bidi/>
              <w:spacing w:after="60"/>
              <w:jc w:val="center"/>
              <w:rPr>
                <w:bCs/>
                <w:sz w:val="20"/>
                <w:lang w:bidi="ar-LB"/>
              </w:rPr>
            </w:pPr>
            <w:r w:rsidRPr="00CB0C2E">
              <w:rPr>
                <w:bCs/>
                <w:sz w:val="20"/>
                <w:rtl/>
                <w:lang w:bidi="ar-LB"/>
              </w:rPr>
              <w:t>2023</w:t>
            </w:r>
          </w:p>
        </w:tc>
        <w:tc>
          <w:tcPr>
            <w:tcW w:w="429" w:type="pct"/>
            <w:vAlign w:val="center"/>
          </w:tcPr>
          <w:p w14:paraId="1181BE14" w14:textId="0060EBFC" w:rsidR="001002E2" w:rsidRPr="00CB0C2E" w:rsidRDefault="00CB0C2E" w:rsidP="00CB0C2E">
            <w:pPr>
              <w:bidi/>
              <w:spacing w:after="60"/>
              <w:jc w:val="center"/>
              <w:rPr>
                <w:bCs/>
                <w:sz w:val="20"/>
                <w:lang w:bidi="ar-LB"/>
              </w:rPr>
            </w:pPr>
            <w:r w:rsidRPr="00CB0C2E">
              <w:rPr>
                <w:bCs/>
                <w:sz w:val="20"/>
                <w:rtl/>
                <w:lang w:bidi="ar-LB"/>
              </w:rPr>
              <w:t>2024</w:t>
            </w:r>
          </w:p>
        </w:tc>
        <w:tc>
          <w:tcPr>
            <w:tcW w:w="429" w:type="pct"/>
            <w:vAlign w:val="center"/>
          </w:tcPr>
          <w:p w14:paraId="3965B3DF" w14:textId="24BF3F3F" w:rsidR="001002E2" w:rsidRPr="00CB0C2E" w:rsidRDefault="00CB0C2E" w:rsidP="00CB0C2E">
            <w:pPr>
              <w:bidi/>
              <w:spacing w:after="60"/>
              <w:jc w:val="center"/>
              <w:rPr>
                <w:bCs/>
                <w:sz w:val="20"/>
                <w:lang w:bidi="ar-LB"/>
              </w:rPr>
            </w:pPr>
            <w:r w:rsidRPr="00CB0C2E">
              <w:rPr>
                <w:bCs/>
                <w:sz w:val="20"/>
                <w:rtl/>
                <w:lang w:bidi="ar-LB"/>
              </w:rPr>
              <w:t>2025</w:t>
            </w:r>
          </w:p>
        </w:tc>
        <w:tc>
          <w:tcPr>
            <w:tcW w:w="429" w:type="pct"/>
            <w:shd w:val="clear" w:color="auto" w:fill="auto"/>
            <w:vAlign w:val="center"/>
          </w:tcPr>
          <w:p w14:paraId="0DB24B1B" w14:textId="09762CEE" w:rsidR="001002E2" w:rsidRPr="00CB0C2E" w:rsidRDefault="00CB0C2E" w:rsidP="00CB0C2E">
            <w:pPr>
              <w:bidi/>
              <w:spacing w:after="60"/>
              <w:jc w:val="center"/>
              <w:rPr>
                <w:bCs/>
                <w:sz w:val="20"/>
                <w:lang w:bidi="ar-LB"/>
              </w:rPr>
            </w:pPr>
            <w:r w:rsidRPr="00CB0C2E">
              <w:rPr>
                <w:bCs/>
                <w:sz w:val="20"/>
                <w:rtl/>
                <w:lang w:bidi="ar-LB"/>
              </w:rPr>
              <w:t>المجموع</w:t>
            </w:r>
          </w:p>
        </w:tc>
      </w:tr>
      <w:tr w:rsidR="00CB0C2E" w:rsidRPr="008A4FA5" w14:paraId="6B8DECC3" w14:textId="77777777" w:rsidTr="00CB0C2E">
        <w:trPr>
          <w:trHeight w:val="258"/>
        </w:trPr>
        <w:tc>
          <w:tcPr>
            <w:tcW w:w="348" w:type="pct"/>
            <w:vMerge w:val="restart"/>
            <w:shd w:val="clear" w:color="auto" w:fill="auto"/>
            <w:vAlign w:val="center"/>
          </w:tcPr>
          <w:p w14:paraId="43B7EA22" w14:textId="5EBCC0C0" w:rsidR="001002E2" w:rsidRPr="008A4FA5" w:rsidRDefault="00CB0C2E" w:rsidP="00CB0C2E">
            <w:pPr>
              <w:bidi/>
              <w:spacing w:after="60"/>
              <w:jc w:val="center"/>
              <w:rPr>
                <w:sz w:val="20"/>
                <w:lang w:bidi="ar-LB"/>
              </w:rPr>
            </w:pPr>
            <w:r>
              <w:rPr>
                <w:color w:val="000000" w:themeColor="text1"/>
                <w:sz w:val="20"/>
                <w:rtl/>
                <w:lang w:bidi="ar-LB"/>
              </w:rPr>
              <w:t>اليونيدو</w:t>
            </w:r>
          </w:p>
        </w:tc>
        <w:tc>
          <w:tcPr>
            <w:tcW w:w="2936" w:type="pct"/>
            <w:shd w:val="clear" w:color="auto" w:fill="auto"/>
          </w:tcPr>
          <w:p w14:paraId="019DE4D6" w14:textId="69243F9A" w:rsidR="001002E2" w:rsidRPr="008A4FA5" w:rsidRDefault="00CB0C2E" w:rsidP="00CB0C2E">
            <w:pPr>
              <w:bidi/>
              <w:spacing w:after="60"/>
              <w:jc w:val="left"/>
              <w:rPr>
                <w:sz w:val="20"/>
                <w:lang w:bidi="ar-LB"/>
              </w:rPr>
            </w:pPr>
            <w:r w:rsidRPr="00CB0C2E">
              <w:rPr>
                <w:sz w:val="20"/>
                <w:rtl/>
                <w:lang w:bidi="ar-LB"/>
              </w:rPr>
              <w:t>التخفيض التدريجي للمواد الهيدروفلوروكربونية (طن من مكافئ ثاني أكسيد الكربون)</w:t>
            </w:r>
          </w:p>
        </w:tc>
        <w:tc>
          <w:tcPr>
            <w:tcW w:w="429" w:type="pct"/>
            <w:shd w:val="clear" w:color="auto" w:fill="auto"/>
          </w:tcPr>
          <w:p w14:paraId="216087FD" w14:textId="36002BBF" w:rsidR="001002E2" w:rsidRPr="008A4FA5" w:rsidRDefault="00CB0C2E" w:rsidP="00CB0C2E">
            <w:pPr>
              <w:bidi/>
              <w:spacing w:after="60"/>
              <w:jc w:val="left"/>
              <w:rPr>
                <w:sz w:val="20"/>
                <w:rtl/>
                <w:lang w:bidi="ar-LB"/>
              </w:rPr>
            </w:pPr>
            <w:r w:rsidRPr="00CB0C2E">
              <w:rPr>
                <w:sz w:val="20"/>
                <w:rtl/>
                <w:lang w:bidi="ar-LB"/>
              </w:rPr>
              <w:t>0</w:t>
            </w:r>
          </w:p>
        </w:tc>
        <w:tc>
          <w:tcPr>
            <w:tcW w:w="429" w:type="pct"/>
          </w:tcPr>
          <w:p w14:paraId="0F4DA8C4" w14:textId="13EC30D4" w:rsidR="001002E2" w:rsidRPr="008A4FA5" w:rsidRDefault="00CB0C2E" w:rsidP="00CB0C2E">
            <w:pPr>
              <w:bidi/>
              <w:spacing w:after="60"/>
              <w:jc w:val="left"/>
              <w:rPr>
                <w:sz w:val="20"/>
                <w:lang w:bidi="ar-LB"/>
              </w:rPr>
            </w:pPr>
            <w:r w:rsidRPr="00CB0C2E">
              <w:rPr>
                <w:sz w:val="20"/>
                <w:rtl/>
                <w:lang w:bidi="ar-LB"/>
              </w:rPr>
              <w:t>0</w:t>
            </w:r>
          </w:p>
        </w:tc>
        <w:tc>
          <w:tcPr>
            <w:tcW w:w="429" w:type="pct"/>
          </w:tcPr>
          <w:p w14:paraId="31501A7E" w14:textId="6CB8D5F0" w:rsidR="001002E2" w:rsidRPr="008A4FA5" w:rsidRDefault="00CB0C2E" w:rsidP="00CB0C2E">
            <w:pPr>
              <w:bidi/>
              <w:spacing w:after="60"/>
              <w:jc w:val="left"/>
              <w:rPr>
                <w:sz w:val="20"/>
                <w:lang w:bidi="ar-LB"/>
              </w:rPr>
            </w:pPr>
            <w:r w:rsidRPr="00CB0C2E">
              <w:rPr>
                <w:sz w:val="20"/>
                <w:rtl/>
                <w:lang w:bidi="ar-LB"/>
              </w:rPr>
              <w:t>0</w:t>
            </w:r>
          </w:p>
        </w:tc>
        <w:tc>
          <w:tcPr>
            <w:tcW w:w="429" w:type="pct"/>
          </w:tcPr>
          <w:p w14:paraId="69152734" w14:textId="4E268DFC" w:rsidR="001002E2" w:rsidRPr="008A4FA5" w:rsidRDefault="00CB0C2E" w:rsidP="00CB0C2E">
            <w:pPr>
              <w:bidi/>
              <w:spacing w:after="60"/>
              <w:jc w:val="left"/>
              <w:rPr>
                <w:sz w:val="20"/>
                <w:lang w:bidi="ar-LB"/>
              </w:rPr>
            </w:pPr>
            <w:r w:rsidRPr="00CB0C2E">
              <w:rPr>
                <w:sz w:val="20"/>
                <w:rtl/>
                <w:lang w:bidi="ar-LB"/>
              </w:rPr>
              <w:t>0</w:t>
            </w:r>
          </w:p>
        </w:tc>
      </w:tr>
      <w:tr w:rsidR="00CB0C2E" w:rsidRPr="008A4FA5" w14:paraId="5BF18C86" w14:textId="77777777" w:rsidTr="00CB0C2E">
        <w:trPr>
          <w:trHeight w:val="258"/>
        </w:trPr>
        <w:tc>
          <w:tcPr>
            <w:tcW w:w="348" w:type="pct"/>
            <w:vMerge/>
            <w:shd w:val="clear" w:color="auto" w:fill="auto"/>
            <w:vAlign w:val="center"/>
          </w:tcPr>
          <w:p w14:paraId="3EC0E888" w14:textId="77777777" w:rsidR="001002E2" w:rsidRPr="008A4FA5" w:rsidRDefault="001002E2" w:rsidP="00CB0C2E">
            <w:pPr>
              <w:bidi/>
              <w:spacing w:after="60"/>
              <w:jc w:val="center"/>
              <w:rPr>
                <w:sz w:val="20"/>
                <w:lang w:bidi="ar-LB"/>
              </w:rPr>
            </w:pPr>
          </w:p>
        </w:tc>
        <w:tc>
          <w:tcPr>
            <w:tcW w:w="2936" w:type="pct"/>
            <w:shd w:val="clear" w:color="auto" w:fill="auto"/>
          </w:tcPr>
          <w:p w14:paraId="09A56E45" w14:textId="2C803A60" w:rsidR="001002E2" w:rsidRPr="008A4FA5" w:rsidRDefault="00CB0C2E" w:rsidP="00CB0C2E">
            <w:pPr>
              <w:bidi/>
              <w:spacing w:after="60"/>
              <w:jc w:val="left"/>
              <w:rPr>
                <w:sz w:val="20"/>
                <w:lang w:bidi="ar-LB"/>
              </w:rPr>
            </w:pPr>
            <w:r w:rsidRPr="00CB0C2E">
              <w:rPr>
                <w:sz w:val="20"/>
                <w:rtl/>
                <w:lang w:bidi="ar-LB"/>
              </w:rPr>
              <w:t>التمويل (دولار أمريكي)</w:t>
            </w:r>
          </w:p>
        </w:tc>
        <w:tc>
          <w:tcPr>
            <w:tcW w:w="429" w:type="pct"/>
            <w:shd w:val="clear" w:color="auto" w:fill="auto"/>
          </w:tcPr>
          <w:p w14:paraId="2A83FDC5" w14:textId="67F8402F" w:rsidR="001002E2" w:rsidRPr="008A4FA5" w:rsidRDefault="00CB0C2E" w:rsidP="00CB0C2E">
            <w:pPr>
              <w:bidi/>
              <w:spacing w:after="60"/>
              <w:jc w:val="left"/>
              <w:rPr>
                <w:sz w:val="20"/>
                <w:lang w:bidi="ar-LB"/>
              </w:rPr>
            </w:pPr>
            <w:r w:rsidRPr="00CB0C2E">
              <w:rPr>
                <w:sz w:val="20"/>
                <w:rtl/>
                <w:lang w:bidi="ar-LB"/>
              </w:rPr>
              <w:t>48,150</w:t>
            </w:r>
          </w:p>
        </w:tc>
        <w:tc>
          <w:tcPr>
            <w:tcW w:w="429" w:type="pct"/>
          </w:tcPr>
          <w:p w14:paraId="24AB4AF4" w14:textId="593C9FFC" w:rsidR="001002E2" w:rsidRPr="008A4FA5" w:rsidRDefault="00CB0C2E" w:rsidP="00CB0C2E">
            <w:pPr>
              <w:bidi/>
              <w:spacing w:after="60"/>
              <w:jc w:val="left"/>
              <w:rPr>
                <w:sz w:val="20"/>
                <w:lang w:bidi="ar-LB"/>
              </w:rPr>
            </w:pPr>
            <w:r w:rsidRPr="00CB0C2E">
              <w:rPr>
                <w:sz w:val="20"/>
                <w:rtl/>
                <w:lang w:bidi="ar-LB"/>
              </w:rPr>
              <w:t>0</w:t>
            </w:r>
          </w:p>
        </w:tc>
        <w:tc>
          <w:tcPr>
            <w:tcW w:w="429" w:type="pct"/>
          </w:tcPr>
          <w:p w14:paraId="5A674B0E" w14:textId="27776C9E" w:rsidR="001002E2" w:rsidRPr="008A4FA5" w:rsidRDefault="00CB0C2E" w:rsidP="00CB0C2E">
            <w:pPr>
              <w:bidi/>
              <w:spacing w:after="60"/>
              <w:jc w:val="left"/>
              <w:rPr>
                <w:sz w:val="20"/>
                <w:lang w:bidi="ar-LB"/>
              </w:rPr>
            </w:pPr>
            <w:r w:rsidRPr="00CB0C2E">
              <w:rPr>
                <w:sz w:val="20"/>
                <w:rtl/>
                <w:lang w:bidi="ar-LB"/>
              </w:rPr>
              <w:t>0</w:t>
            </w:r>
          </w:p>
        </w:tc>
        <w:tc>
          <w:tcPr>
            <w:tcW w:w="429" w:type="pct"/>
          </w:tcPr>
          <w:p w14:paraId="47B73ED0" w14:textId="66C05C03" w:rsidR="001002E2" w:rsidRPr="008A4FA5" w:rsidRDefault="00CB0C2E" w:rsidP="00CB0C2E">
            <w:pPr>
              <w:bidi/>
              <w:spacing w:after="60"/>
              <w:jc w:val="left"/>
              <w:rPr>
                <w:sz w:val="20"/>
                <w:lang w:bidi="ar-LB"/>
              </w:rPr>
            </w:pPr>
            <w:r w:rsidRPr="00CB0C2E">
              <w:rPr>
                <w:sz w:val="20"/>
                <w:rtl/>
                <w:lang w:bidi="ar-LB"/>
              </w:rPr>
              <w:t>48,150</w:t>
            </w:r>
          </w:p>
        </w:tc>
      </w:tr>
    </w:tbl>
    <w:p w14:paraId="5CA8DE26" w14:textId="77777777" w:rsidR="001002E2" w:rsidRPr="00656431" w:rsidRDefault="001002E2" w:rsidP="00E23D4C">
      <w:pPr>
        <w:bidi/>
        <w:jc w:val="center"/>
        <w:rPr>
          <w:sz w:val="10"/>
          <w:szCs w:val="10"/>
          <w:lang w:bidi="ar-LB"/>
        </w:rPr>
      </w:pPr>
    </w:p>
    <w:tbl>
      <w:tblPr>
        <w:tblStyle w:val="TableGrid"/>
        <w:bidiVisual/>
        <w:tblW w:w="5458" w:type="pct"/>
        <w:tblInd w:w="-431" w:type="dxa"/>
        <w:tblLayout w:type="fixed"/>
        <w:tblCellMar>
          <w:left w:w="29" w:type="dxa"/>
          <w:right w:w="58" w:type="dxa"/>
        </w:tblCellMar>
        <w:tblLook w:val="04A0" w:firstRow="1" w:lastRow="0" w:firstColumn="1" w:lastColumn="0" w:noHBand="0" w:noVBand="1"/>
      </w:tblPr>
      <w:tblGrid>
        <w:gridCol w:w="1753"/>
        <w:gridCol w:w="545"/>
        <w:gridCol w:w="1168"/>
        <w:gridCol w:w="843"/>
        <w:gridCol w:w="843"/>
        <w:gridCol w:w="843"/>
        <w:gridCol w:w="843"/>
        <w:gridCol w:w="843"/>
        <w:gridCol w:w="843"/>
        <w:gridCol w:w="843"/>
        <w:gridCol w:w="839"/>
      </w:tblGrid>
      <w:tr w:rsidR="008429F7" w:rsidRPr="008A4FA5" w14:paraId="06A291DF" w14:textId="77777777" w:rsidTr="008429F7">
        <w:trPr>
          <w:trHeight w:val="216"/>
        </w:trPr>
        <w:tc>
          <w:tcPr>
            <w:tcW w:w="1698" w:type="pct"/>
            <w:gridSpan w:val="3"/>
            <w:shd w:val="clear" w:color="auto" w:fill="auto"/>
          </w:tcPr>
          <w:p w14:paraId="555F401B" w14:textId="427A1C27" w:rsidR="001002E2" w:rsidRPr="000953E4" w:rsidRDefault="000953E4" w:rsidP="008429F7">
            <w:pPr>
              <w:bidi/>
              <w:jc w:val="left"/>
              <w:rPr>
                <w:bCs/>
                <w:sz w:val="20"/>
                <w:szCs w:val="20"/>
                <w:lang w:bidi="ar-LB"/>
              </w:rPr>
            </w:pPr>
            <w:r w:rsidRPr="000953E4">
              <w:rPr>
                <w:bCs/>
                <w:sz w:val="20"/>
                <w:szCs w:val="20"/>
                <w:rtl/>
                <w:lang w:bidi="ar-LB"/>
              </w:rPr>
              <w:t>(سابعاً) بيانات المشروع</w:t>
            </w:r>
          </w:p>
        </w:tc>
        <w:tc>
          <w:tcPr>
            <w:tcW w:w="413" w:type="pct"/>
            <w:shd w:val="clear" w:color="auto" w:fill="auto"/>
            <w:vAlign w:val="center"/>
          </w:tcPr>
          <w:p w14:paraId="422B1FA7" w14:textId="4A6FC4E8" w:rsidR="001002E2" w:rsidRPr="000953E4" w:rsidRDefault="000953E4" w:rsidP="008429F7">
            <w:pPr>
              <w:bidi/>
              <w:jc w:val="center"/>
              <w:rPr>
                <w:bCs/>
                <w:sz w:val="20"/>
                <w:szCs w:val="20"/>
                <w:lang w:bidi="ar-LB"/>
              </w:rPr>
            </w:pPr>
            <w:r w:rsidRPr="000953E4">
              <w:rPr>
                <w:bCs/>
                <w:sz w:val="20"/>
                <w:szCs w:val="20"/>
                <w:rtl/>
                <w:lang w:bidi="ar-LB"/>
              </w:rPr>
              <w:t>2023</w:t>
            </w:r>
          </w:p>
        </w:tc>
        <w:tc>
          <w:tcPr>
            <w:tcW w:w="413" w:type="pct"/>
            <w:shd w:val="clear" w:color="auto" w:fill="auto"/>
            <w:vAlign w:val="center"/>
          </w:tcPr>
          <w:p w14:paraId="0B6A2D53" w14:textId="76FEDABF" w:rsidR="001002E2" w:rsidRPr="000953E4" w:rsidRDefault="000953E4" w:rsidP="008429F7">
            <w:pPr>
              <w:bidi/>
              <w:jc w:val="center"/>
              <w:rPr>
                <w:bCs/>
                <w:sz w:val="20"/>
                <w:szCs w:val="20"/>
                <w:lang w:bidi="ar-LB"/>
              </w:rPr>
            </w:pPr>
            <w:r w:rsidRPr="000953E4">
              <w:rPr>
                <w:bCs/>
                <w:sz w:val="20"/>
                <w:szCs w:val="20"/>
                <w:rtl/>
                <w:lang w:bidi="ar-LB"/>
              </w:rPr>
              <w:t>2024</w:t>
            </w:r>
          </w:p>
        </w:tc>
        <w:tc>
          <w:tcPr>
            <w:tcW w:w="413" w:type="pct"/>
            <w:shd w:val="clear" w:color="auto" w:fill="auto"/>
            <w:vAlign w:val="center"/>
          </w:tcPr>
          <w:p w14:paraId="035992F6" w14:textId="1C5F9594" w:rsidR="001002E2" w:rsidRPr="000953E4" w:rsidRDefault="000953E4" w:rsidP="008429F7">
            <w:pPr>
              <w:bidi/>
              <w:jc w:val="center"/>
              <w:rPr>
                <w:bCs/>
                <w:sz w:val="20"/>
                <w:szCs w:val="20"/>
                <w:lang w:bidi="ar-LB"/>
              </w:rPr>
            </w:pPr>
            <w:r w:rsidRPr="000953E4">
              <w:rPr>
                <w:bCs/>
                <w:sz w:val="20"/>
                <w:szCs w:val="20"/>
                <w:rtl/>
                <w:lang w:bidi="ar-LB"/>
              </w:rPr>
              <w:t>2025</w:t>
            </w:r>
          </w:p>
        </w:tc>
        <w:tc>
          <w:tcPr>
            <w:tcW w:w="413" w:type="pct"/>
            <w:vAlign w:val="center"/>
          </w:tcPr>
          <w:p w14:paraId="1E6797A0" w14:textId="195FC74B" w:rsidR="001002E2" w:rsidRPr="000953E4" w:rsidRDefault="000953E4" w:rsidP="008429F7">
            <w:pPr>
              <w:bidi/>
              <w:jc w:val="center"/>
              <w:rPr>
                <w:bCs/>
                <w:sz w:val="20"/>
                <w:szCs w:val="20"/>
                <w:lang w:bidi="ar-LB"/>
              </w:rPr>
            </w:pPr>
            <w:r w:rsidRPr="000953E4">
              <w:rPr>
                <w:bCs/>
                <w:sz w:val="20"/>
                <w:szCs w:val="20"/>
                <w:rtl/>
                <w:lang w:bidi="ar-LB"/>
              </w:rPr>
              <w:t>2026</w:t>
            </w:r>
          </w:p>
        </w:tc>
        <w:tc>
          <w:tcPr>
            <w:tcW w:w="413" w:type="pct"/>
            <w:vAlign w:val="center"/>
          </w:tcPr>
          <w:p w14:paraId="073087B5" w14:textId="0BFA42BA" w:rsidR="001002E2" w:rsidRPr="000953E4" w:rsidRDefault="000953E4" w:rsidP="008429F7">
            <w:pPr>
              <w:bidi/>
              <w:jc w:val="center"/>
              <w:rPr>
                <w:bCs/>
                <w:sz w:val="20"/>
                <w:szCs w:val="20"/>
                <w:lang w:bidi="ar-LB"/>
              </w:rPr>
            </w:pPr>
            <w:r w:rsidRPr="000953E4">
              <w:rPr>
                <w:bCs/>
                <w:sz w:val="20"/>
                <w:szCs w:val="20"/>
                <w:rtl/>
                <w:lang w:bidi="ar-LB"/>
              </w:rPr>
              <w:t>2027</w:t>
            </w:r>
          </w:p>
        </w:tc>
        <w:tc>
          <w:tcPr>
            <w:tcW w:w="413" w:type="pct"/>
          </w:tcPr>
          <w:p w14:paraId="6BD2CF2B" w14:textId="69CB2B75" w:rsidR="001002E2" w:rsidRPr="000953E4" w:rsidRDefault="000953E4" w:rsidP="008429F7">
            <w:pPr>
              <w:bidi/>
              <w:jc w:val="center"/>
              <w:rPr>
                <w:bCs/>
                <w:sz w:val="20"/>
                <w:szCs w:val="20"/>
                <w:lang w:bidi="ar-LB"/>
              </w:rPr>
            </w:pPr>
            <w:r w:rsidRPr="000953E4">
              <w:rPr>
                <w:bCs/>
                <w:sz w:val="20"/>
                <w:szCs w:val="20"/>
                <w:rtl/>
                <w:lang w:bidi="ar-LB"/>
              </w:rPr>
              <w:t>2028</w:t>
            </w:r>
          </w:p>
        </w:tc>
        <w:tc>
          <w:tcPr>
            <w:tcW w:w="413" w:type="pct"/>
          </w:tcPr>
          <w:p w14:paraId="1162891A" w14:textId="51AEE928" w:rsidR="001002E2" w:rsidRPr="000953E4" w:rsidRDefault="000953E4" w:rsidP="008429F7">
            <w:pPr>
              <w:bidi/>
              <w:jc w:val="center"/>
              <w:rPr>
                <w:bCs/>
                <w:sz w:val="20"/>
                <w:szCs w:val="20"/>
                <w:lang w:bidi="ar-LB"/>
              </w:rPr>
            </w:pPr>
            <w:r w:rsidRPr="000953E4">
              <w:rPr>
                <w:bCs/>
                <w:sz w:val="20"/>
                <w:szCs w:val="20"/>
                <w:rtl/>
                <w:lang w:bidi="ar-LB"/>
              </w:rPr>
              <w:t>2029</w:t>
            </w:r>
          </w:p>
        </w:tc>
        <w:tc>
          <w:tcPr>
            <w:tcW w:w="413" w:type="pct"/>
            <w:shd w:val="clear" w:color="auto" w:fill="auto"/>
            <w:vAlign w:val="center"/>
          </w:tcPr>
          <w:p w14:paraId="0C327441" w14:textId="58458096" w:rsidR="001002E2" w:rsidRPr="000953E4" w:rsidRDefault="000953E4" w:rsidP="008429F7">
            <w:pPr>
              <w:bidi/>
              <w:jc w:val="center"/>
              <w:rPr>
                <w:bCs/>
                <w:sz w:val="20"/>
                <w:szCs w:val="20"/>
                <w:lang w:bidi="ar-LB"/>
              </w:rPr>
            </w:pPr>
            <w:r w:rsidRPr="000953E4">
              <w:rPr>
                <w:bCs/>
                <w:sz w:val="20"/>
                <w:szCs w:val="20"/>
                <w:rtl/>
                <w:lang w:bidi="ar-LB"/>
              </w:rPr>
              <w:t>المجموع</w:t>
            </w:r>
          </w:p>
        </w:tc>
      </w:tr>
      <w:tr w:rsidR="008429F7" w:rsidRPr="008A4FA5" w14:paraId="24C1EAC6" w14:textId="77777777" w:rsidTr="008429F7">
        <w:trPr>
          <w:trHeight w:val="290"/>
        </w:trPr>
        <w:tc>
          <w:tcPr>
            <w:tcW w:w="859" w:type="pct"/>
            <w:vMerge w:val="restart"/>
            <w:shd w:val="clear" w:color="auto" w:fill="auto"/>
            <w:vAlign w:val="center"/>
          </w:tcPr>
          <w:p w14:paraId="25C2CA97" w14:textId="50BAA940" w:rsidR="00B34FBA" w:rsidRPr="008429F7" w:rsidRDefault="000953E4" w:rsidP="008429F7">
            <w:pPr>
              <w:tabs>
                <w:tab w:val="left" w:pos="8280"/>
              </w:tabs>
              <w:bidi/>
              <w:jc w:val="left"/>
              <w:rPr>
                <w:sz w:val="19"/>
                <w:szCs w:val="19"/>
                <w:lang w:bidi="ar-LB"/>
              </w:rPr>
            </w:pPr>
            <w:r w:rsidRPr="008429F7">
              <w:rPr>
                <w:sz w:val="19"/>
                <w:szCs w:val="19"/>
                <w:rtl/>
                <w:lang w:bidi="ar-LB"/>
              </w:rPr>
              <w:t>الاستهلاك (طن من مكافئ ثاني أكسيد الكربون)</w:t>
            </w:r>
          </w:p>
        </w:tc>
        <w:tc>
          <w:tcPr>
            <w:tcW w:w="838" w:type="pct"/>
            <w:gridSpan w:val="2"/>
            <w:shd w:val="clear" w:color="auto" w:fill="auto"/>
            <w:vAlign w:val="bottom"/>
          </w:tcPr>
          <w:p w14:paraId="3CE2CDA2" w14:textId="5A67E4CF" w:rsidR="00B34FBA" w:rsidRPr="008429F7" w:rsidRDefault="000953E4" w:rsidP="008429F7">
            <w:pPr>
              <w:tabs>
                <w:tab w:val="left" w:pos="8280"/>
              </w:tabs>
              <w:bidi/>
              <w:jc w:val="left"/>
              <w:rPr>
                <w:sz w:val="19"/>
                <w:szCs w:val="19"/>
                <w:lang w:bidi="ar-LB"/>
              </w:rPr>
            </w:pPr>
            <w:r w:rsidRPr="008429F7">
              <w:rPr>
                <w:sz w:val="19"/>
                <w:szCs w:val="19"/>
                <w:rtl/>
                <w:lang w:bidi="ar-LB"/>
              </w:rPr>
              <w:t>حدود بروتوكول مونتريال</w:t>
            </w:r>
          </w:p>
        </w:tc>
        <w:tc>
          <w:tcPr>
            <w:tcW w:w="413" w:type="pct"/>
            <w:shd w:val="clear" w:color="auto" w:fill="auto"/>
          </w:tcPr>
          <w:p w14:paraId="63F7A454" w14:textId="60C81C39" w:rsidR="00B34FBA" w:rsidRPr="008A4FA5" w:rsidRDefault="000953E4" w:rsidP="008429F7">
            <w:pPr>
              <w:tabs>
                <w:tab w:val="left" w:pos="8280"/>
              </w:tabs>
              <w:bidi/>
              <w:jc w:val="left"/>
              <w:rPr>
                <w:sz w:val="20"/>
                <w:szCs w:val="20"/>
                <w:lang w:bidi="ar-LB"/>
              </w:rPr>
            </w:pPr>
            <w:r>
              <w:rPr>
                <w:sz w:val="20"/>
                <w:szCs w:val="20"/>
                <w:rtl/>
                <w:lang w:bidi="ar-LB"/>
              </w:rPr>
              <w:t>لا ينطبق</w:t>
            </w:r>
          </w:p>
        </w:tc>
        <w:tc>
          <w:tcPr>
            <w:tcW w:w="413" w:type="pct"/>
          </w:tcPr>
          <w:p w14:paraId="2E681A9C" w14:textId="0FBF44E5" w:rsidR="00B34FBA" w:rsidRPr="008A4FA5" w:rsidRDefault="000953E4" w:rsidP="008429F7">
            <w:pPr>
              <w:tabs>
                <w:tab w:val="left" w:pos="8280"/>
              </w:tabs>
              <w:bidi/>
              <w:jc w:val="left"/>
              <w:rPr>
                <w:sz w:val="20"/>
                <w:szCs w:val="20"/>
                <w:lang w:bidi="ar-LB"/>
              </w:rPr>
            </w:pPr>
            <w:r w:rsidRPr="000953E4">
              <w:rPr>
                <w:sz w:val="20"/>
                <w:szCs w:val="20"/>
                <w:rtl/>
                <w:lang w:bidi="ar-LB"/>
              </w:rPr>
              <w:t>397,842</w:t>
            </w:r>
          </w:p>
        </w:tc>
        <w:tc>
          <w:tcPr>
            <w:tcW w:w="413" w:type="pct"/>
          </w:tcPr>
          <w:p w14:paraId="6AD1A252" w14:textId="4C6CED92" w:rsidR="00B34FBA" w:rsidRPr="008A4FA5" w:rsidRDefault="000953E4" w:rsidP="008429F7">
            <w:pPr>
              <w:tabs>
                <w:tab w:val="left" w:pos="8280"/>
              </w:tabs>
              <w:bidi/>
              <w:jc w:val="left"/>
              <w:rPr>
                <w:sz w:val="20"/>
                <w:szCs w:val="20"/>
                <w:lang w:bidi="ar-LB"/>
              </w:rPr>
            </w:pPr>
            <w:r w:rsidRPr="000953E4">
              <w:rPr>
                <w:sz w:val="20"/>
                <w:szCs w:val="20"/>
                <w:rtl/>
                <w:lang w:bidi="ar-LB"/>
              </w:rPr>
              <w:t>397,842</w:t>
            </w:r>
          </w:p>
        </w:tc>
        <w:tc>
          <w:tcPr>
            <w:tcW w:w="413" w:type="pct"/>
          </w:tcPr>
          <w:p w14:paraId="074D00DB" w14:textId="158AF52A" w:rsidR="00B34FBA" w:rsidRPr="008A4FA5" w:rsidRDefault="000953E4" w:rsidP="008429F7">
            <w:pPr>
              <w:tabs>
                <w:tab w:val="left" w:pos="8280"/>
              </w:tabs>
              <w:bidi/>
              <w:jc w:val="left"/>
              <w:rPr>
                <w:sz w:val="20"/>
                <w:szCs w:val="20"/>
                <w:lang w:bidi="ar-LB"/>
              </w:rPr>
            </w:pPr>
            <w:r w:rsidRPr="000953E4">
              <w:rPr>
                <w:sz w:val="20"/>
                <w:szCs w:val="20"/>
                <w:rtl/>
                <w:lang w:bidi="ar-LB"/>
              </w:rPr>
              <w:t>397,842</w:t>
            </w:r>
          </w:p>
        </w:tc>
        <w:tc>
          <w:tcPr>
            <w:tcW w:w="413" w:type="pct"/>
          </w:tcPr>
          <w:p w14:paraId="302675C0" w14:textId="6DBBBB5E" w:rsidR="00B34FBA" w:rsidRPr="008A4FA5" w:rsidRDefault="000953E4" w:rsidP="008429F7">
            <w:pPr>
              <w:tabs>
                <w:tab w:val="left" w:pos="8280"/>
              </w:tabs>
              <w:bidi/>
              <w:jc w:val="left"/>
              <w:rPr>
                <w:sz w:val="20"/>
                <w:szCs w:val="20"/>
                <w:lang w:bidi="ar-LB"/>
              </w:rPr>
            </w:pPr>
            <w:r w:rsidRPr="000953E4">
              <w:rPr>
                <w:sz w:val="20"/>
                <w:szCs w:val="20"/>
                <w:rtl/>
                <w:lang w:bidi="ar-LB"/>
              </w:rPr>
              <w:t>397,842</w:t>
            </w:r>
          </w:p>
        </w:tc>
        <w:tc>
          <w:tcPr>
            <w:tcW w:w="413" w:type="pct"/>
          </w:tcPr>
          <w:p w14:paraId="4E801653" w14:textId="3635CC8D" w:rsidR="00B34FBA" w:rsidRPr="008A4FA5" w:rsidRDefault="000953E4" w:rsidP="008429F7">
            <w:pPr>
              <w:tabs>
                <w:tab w:val="left" w:pos="8280"/>
              </w:tabs>
              <w:bidi/>
              <w:jc w:val="left"/>
              <w:rPr>
                <w:sz w:val="20"/>
                <w:szCs w:val="20"/>
                <w:lang w:bidi="ar-LB"/>
              </w:rPr>
            </w:pPr>
            <w:r w:rsidRPr="000953E4">
              <w:rPr>
                <w:sz w:val="20"/>
                <w:szCs w:val="20"/>
                <w:rtl/>
                <w:lang w:bidi="ar-LB"/>
              </w:rPr>
              <w:t>397,842</w:t>
            </w:r>
          </w:p>
        </w:tc>
        <w:tc>
          <w:tcPr>
            <w:tcW w:w="413" w:type="pct"/>
          </w:tcPr>
          <w:p w14:paraId="22E5443F" w14:textId="52F80A5B" w:rsidR="00B34FBA" w:rsidRPr="008A4FA5" w:rsidRDefault="000953E4" w:rsidP="008429F7">
            <w:pPr>
              <w:tabs>
                <w:tab w:val="left" w:pos="8280"/>
              </w:tabs>
              <w:bidi/>
              <w:jc w:val="left"/>
              <w:rPr>
                <w:sz w:val="20"/>
                <w:szCs w:val="20"/>
                <w:lang w:bidi="ar-LB"/>
              </w:rPr>
            </w:pPr>
            <w:r w:rsidRPr="000953E4">
              <w:rPr>
                <w:sz w:val="20"/>
                <w:szCs w:val="20"/>
                <w:rtl/>
                <w:lang w:bidi="ar-LB"/>
              </w:rPr>
              <w:t>358,058</w:t>
            </w:r>
          </w:p>
        </w:tc>
        <w:tc>
          <w:tcPr>
            <w:tcW w:w="413" w:type="pct"/>
          </w:tcPr>
          <w:p w14:paraId="5077F369" w14:textId="3E14812C" w:rsidR="00B34FBA" w:rsidRPr="008A4FA5" w:rsidRDefault="000953E4" w:rsidP="008429F7">
            <w:pPr>
              <w:tabs>
                <w:tab w:val="left" w:pos="8280"/>
              </w:tabs>
              <w:bidi/>
              <w:jc w:val="left"/>
              <w:rPr>
                <w:sz w:val="20"/>
                <w:szCs w:val="20"/>
                <w:lang w:bidi="ar-LB"/>
              </w:rPr>
            </w:pPr>
            <w:r w:rsidRPr="000953E4">
              <w:rPr>
                <w:sz w:val="20"/>
                <w:szCs w:val="20"/>
                <w:rtl/>
                <w:lang w:bidi="ar-LB"/>
              </w:rPr>
              <w:t>لا ينطبق</w:t>
            </w:r>
          </w:p>
        </w:tc>
      </w:tr>
      <w:tr w:rsidR="008429F7" w:rsidRPr="008A4FA5" w14:paraId="6A32E163" w14:textId="77777777" w:rsidTr="008429F7">
        <w:trPr>
          <w:trHeight w:val="224"/>
        </w:trPr>
        <w:tc>
          <w:tcPr>
            <w:tcW w:w="859" w:type="pct"/>
            <w:vMerge/>
            <w:shd w:val="clear" w:color="auto" w:fill="auto"/>
          </w:tcPr>
          <w:p w14:paraId="3E58696C" w14:textId="77777777" w:rsidR="0058437C" w:rsidRPr="008429F7" w:rsidRDefault="0058437C" w:rsidP="008429F7">
            <w:pPr>
              <w:tabs>
                <w:tab w:val="left" w:pos="8280"/>
              </w:tabs>
              <w:bidi/>
              <w:jc w:val="left"/>
              <w:rPr>
                <w:sz w:val="19"/>
                <w:szCs w:val="19"/>
                <w:lang w:bidi="ar-LB"/>
              </w:rPr>
            </w:pPr>
          </w:p>
        </w:tc>
        <w:tc>
          <w:tcPr>
            <w:tcW w:w="838" w:type="pct"/>
            <w:gridSpan w:val="2"/>
            <w:shd w:val="clear" w:color="auto" w:fill="auto"/>
            <w:vAlign w:val="center"/>
          </w:tcPr>
          <w:p w14:paraId="60D1369D" w14:textId="33179094" w:rsidR="0058437C" w:rsidRPr="008429F7" w:rsidRDefault="000953E4" w:rsidP="008429F7">
            <w:pPr>
              <w:tabs>
                <w:tab w:val="left" w:pos="8280"/>
              </w:tabs>
              <w:bidi/>
              <w:jc w:val="left"/>
              <w:rPr>
                <w:sz w:val="19"/>
                <w:szCs w:val="19"/>
                <w:lang w:bidi="ar-LB"/>
              </w:rPr>
            </w:pPr>
            <w:r w:rsidRPr="008429F7">
              <w:rPr>
                <w:sz w:val="19"/>
                <w:szCs w:val="19"/>
                <w:rtl/>
                <w:lang w:bidi="ar-LB"/>
              </w:rPr>
              <w:t>الحد الأقصى المسموح به</w:t>
            </w:r>
          </w:p>
        </w:tc>
        <w:tc>
          <w:tcPr>
            <w:tcW w:w="413" w:type="pct"/>
            <w:shd w:val="clear" w:color="auto" w:fill="auto"/>
          </w:tcPr>
          <w:p w14:paraId="552911D4" w14:textId="5BAB1198" w:rsidR="0058437C" w:rsidRPr="008A4FA5" w:rsidRDefault="000953E4" w:rsidP="008429F7">
            <w:pPr>
              <w:tabs>
                <w:tab w:val="left" w:pos="8280"/>
              </w:tabs>
              <w:bidi/>
              <w:jc w:val="left"/>
              <w:rPr>
                <w:sz w:val="20"/>
                <w:szCs w:val="20"/>
                <w:lang w:bidi="ar-LB"/>
              </w:rPr>
            </w:pPr>
            <w:r w:rsidRPr="000953E4">
              <w:rPr>
                <w:sz w:val="20"/>
                <w:szCs w:val="20"/>
                <w:rtl/>
                <w:lang w:bidi="ar-LB"/>
              </w:rPr>
              <w:t>لا ينطبق</w:t>
            </w:r>
          </w:p>
        </w:tc>
        <w:tc>
          <w:tcPr>
            <w:tcW w:w="413" w:type="pct"/>
          </w:tcPr>
          <w:p w14:paraId="239DE854" w14:textId="55E9E26A" w:rsidR="0058437C" w:rsidRPr="008A4FA5" w:rsidRDefault="000953E4" w:rsidP="008429F7">
            <w:pPr>
              <w:tabs>
                <w:tab w:val="left" w:pos="8280"/>
              </w:tabs>
              <w:bidi/>
              <w:jc w:val="left"/>
              <w:rPr>
                <w:sz w:val="20"/>
                <w:szCs w:val="20"/>
                <w:lang w:bidi="ar-LB"/>
              </w:rPr>
            </w:pPr>
            <w:r w:rsidRPr="000953E4">
              <w:rPr>
                <w:sz w:val="20"/>
                <w:szCs w:val="20"/>
                <w:rtl/>
                <w:lang w:bidi="ar-LB"/>
              </w:rPr>
              <w:t>378,557</w:t>
            </w:r>
          </w:p>
        </w:tc>
        <w:tc>
          <w:tcPr>
            <w:tcW w:w="413" w:type="pct"/>
          </w:tcPr>
          <w:p w14:paraId="7BE6B115" w14:textId="0E0D22B1" w:rsidR="0058437C" w:rsidRPr="008A4FA5" w:rsidRDefault="000953E4" w:rsidP="008429F7">
            <w:pPr>
              <w:tabs>
                <w:tab w:val="left" w:pos="8280"/>
              </w:tabs>
              <w:bidi/>
              <w:jc w:val="left"/>
              <w:rPr>
                <w:sz w:val="20"/>
                <w:szCs w:val="20"/>
                <w:lang w:bidi="ar-LB"/>
              </w:rPr>
            </w:pPr>
            <w:r w:rsidRPr="000953E4">
              <w:rPr>
                <w:sz w:val="20"/>
                <w:szCs w:val="20"/>
                <w:rtl/>
                <w:lang w:bidi="ar-LB"/>
              </w:rPr>
              <w:t>368,915</w:t>
            </w:r>
          </w:p>
        </w:tc>
        <w:tc>
          <w:tcPr>
            <w:tcW w:w="413" w:type="pct"/>
          </w:tcPr>
          <w:p w14:paraId="5C247946" w14:textId="7EA17BDD" w:rsidR="0058437C" w:rsidRPr="008A4FA5" w:rsidRDefault="000953E4" w:rsidP="008429F7">
            <w:pPr>
              <w:tabs>
                <w:tab w:val="left" w:pos="8280"/>
              </w:tabs>
              <w:bidi/>
              <w:jc w:val="left"/>
              <w:rPr>
                <w:sz w:val="20"/>
                <w:szCs w:val="20"/>
                <w:lang w:bidi="ar-LB"/>
              </w:rPr>
            </w:pPr>
            <w:r w:rsidRPr="000953E4">
              <w:rPr>
                <w:sz w:val="20"/>
                <w:szCs w:val="20"/>
                <w:rtl/>
                <w:lang w:bidi="ar-LB"/>
              </w:rPr>
              <w:t>359,272</w:t>
            </w:r>
          </w:p>
        </w:tc>
        <w:tc>
          <w:tcPr>
            <w:tcW w:w="413" w:type="pct"/>
          </w:tcPr>
          <w:p w14:paraId="7E4D5C00" w14:textId="269812FE" w:rsidR="0058437C" w:rsidRPr="008A4FA5" w:rsidRDefault="000953E4" w:rsidP="008429F7">
            <w:pPr>
              <w:tabs>
                <w:tab w:val="left" w:pos="8280"/>
              </w:tabs>
              <w:bidi/>
              <w:jc w:val="left"/>
              <w:rPr>
                <w:sz w:val="20"/>
                <w:szCs w:val="20"/>
                <w:lang w:bidi="ar-LB"/>
              </w:rPr>
            </w:pPr>
            <w:r w:rsidRPr="000953E4">
              <w:rPr>
                <w:sz w:val="20"/>
                <w:szCs w:val="20"/>
                <w:rtl/>
                <w:lang w:bidi="ar-LB"/>
              </w:rPr>
              <w:t>359,272</w:t>
            </w:r>
          </w:p>
        </w:tc>
        <w:tc>
          <w:tcPr>
            <w:tcW w:w="413" w:type="pct"/>
          </w:tcPr>
          <w:p w14:paraId="78CF6994" w14:textId="0C340033" w:rsidR="0058437C" w:rsidRPr="008A4FA5" w:rsidRDefault="000953E4" w:rsidP="008429F7">
            <w:pPr>
              <w:tabs>
                <w:tab w:val="left" w:pos="8280"/>
              </w:tabs>
              <w:bidi/>
              <w:jc w:val="left"/>
              <w:rPr>
                <w:sz w:val="20"/>
                <w:szCs w:val="20"/>
                <w:lang w:bidi="ar-LB"/>
              </w:rPr>
            </w:pPr>
            <w:r w:rsidRPr="000953E4">
              <w:rPr>
                <w:sz w:val="20"/>
                <w:szCs w:val="20"/>
                <w:rtl/>
                <w:lang w:bidi="ar-LB"/>
              </w:rPr>
              <w:t>359,272</w:t>
            </w:r>
          </w:p>
        </w:tc>
        <w:tc>
          <w:tcPr>
            <w:tcW w:w="413" w:type="pct"/>
          </w:tcPr>
          <w:p w14:paraId="48123D17" w14:textId="6CEFA44B" w:rsidR="0058437C" w:rsidRPr="008A4FA5" w:rsidRDefault="000953E4" w:rsidP="008429F7">
            <w:pPr>
              <w:tabs>
                <w:tab w:val="left" w:pos="8280"/>
              </w:tabs>
              <w:bidi/>
              <w:jc w:val="left"/>
              <w:rPr>
                <w:sz w:val="20"/>
                <w:szCs w:val="20"/>
                <w:lang w:bidi="ar-LB"/>
              </w:rPr>
            </w:pPr>
            <w:r w:rsidRPr="000953E4">
              <w:rPr>
                <w:sz w:val="20"/>
                <w:szCs w:val="20"/>
                <w:rtl/>
                <w:lang w:bidi="ar-LB"/>
              </w:rPr>
              <w:t>323,345</w:t>
            </w:r>
          </w:p>
        </w:tc>
        <w:tc>
          <w:tcPr>
            <w:tcW w:w="413" w:type="pct"/>
          </w:tcPr>
          <w:p w14:paraId="7EBE6B9A" w14:textId="0EE0A981" w:rsidR="0058437C" w:rsidRPr="008A4FA5" w:rsidRDefault="000953E4" w:rsidP="008429F7">
            <w:pPr>
              <w:tabs>
                <w:tab w:val="left" w:pos="8280"/>
              </w:tabs>
              <w:bidi/>
              <w:jc w:val="left"/>
              <w:rPr>
                <w:sz w:val="20"/>
                <w:szCs w:val="20"/>
                <w:lang w:bidi="ar-LB"/>
              </w:rPr>
            </w:pPr>
            <w:r w:rsidRPr="000953E4">
              <w:rPr>
                <w:sz w:val="20"/>
                <w:szCs w:val="20"/>
                <w:rtl/>
                <w:lang w:bidi="ar-LB"/>
              </w:rPr>
              <w:t>لا ينطبق</w:t>
            </w:r>
          </w:p>
        </w:tc>
      </w:tr>
      <w:tr w:rsidR="008429F7" w:rsidRPr="008A4FA5" w14:paraId="5C81ABAF" w14:textId="77777777" w:rsidTr="008429F7">
        <w:trPr>
          <w:trHeight w:val="128"/>
        </w:trPr>
        <w:tc>
          <w:tcPr>
            <w:tcW w:w="859" w:type="pct"/>
            <w:vMerge w:val="restart"/>
            <w:shd w:val="clear" w:color="auto" w:fill="auto"/>
            <w:vAlign w:val="center"/>
          </w:tcPr>
          <w:p w14:paraId="3CFD8947" w14:textId="569E332A" w:rsidR="001002E2" w:rsidRPr="008429F7" w:rsidRDefault="000953E4" w:rsidP="008429F7">
            <w:pPr>
              <w:tabs>
                <w:tab w:val="left" w:pos="8280"/>
              </w:tabs>
              <w:bidi/>
              <w:jc w:val="left"/>
              <w:rPr>
                <w:sz w:val="19"/>
                <w:szCs w:val="19"/>
                <w:lang w:bidi="ar-LB"/>
              </w:rPr>
            </w:pPr>
            <w:r w:rsidRPr="008429F7">
              <w:rPr>
                <w:sz w:val="19"/>
                <w:szCs w:val="19"/>
                <w:rtl/>
                <w:lang w:bidi="ar-LB"/>
              </w:rPr>
              <w:t>المبالغ المطلوبة من حيث المبدأ (دولار أمريكي)</w:t>
            </w:r>
          </w:p>
        </w:tc>
        <w:tc>
          <w:tcPr>
            <w:tcW w:w="267" w:type="pct"/>
            <w:vMerge w:val="restart"/>
            <w:shd w:val="clear" w:color="auto" w:fill="auto"/>
            <w:vAlign w:val="center"/>
          </w:tcPr>
          <w:p w14:paraId="65883B5D" w14:textId="614F53BB" w:rsidR="001002E2" w:rsidRPr="008429F7" w:rsidRDefault="000953E4" w:rsidP="008429F7">
            <w:pPr>
              <w:tabs>
                <w:tab w:val="left" w:pos="8280"/>
              </w:tabs>
              <w:bidi/>
              <w:jc w:val="center"/>
              <w:rPr>
                <w:sz w:val="18"/>
                <w:szCs w:val="18"/>
                <w:lang w:bidi="ar-LB"/>
              </w:rPr>
            </w:pPr>
            <w:r w:rsidRPr="008429F7">
              <w:rPr>
                <w:color w:val="000000" w:themeColor="text1"/>
                <w:sz w:val="18"/>
                <w:szCs w:val="18"/>
                <w:rtl/>
                <w:lang w:bidi="ar-LB"/>
              </w:rPr>
              <w:t>اليونيدو</w:t>
            </w:r>
          </w:p>
        </w:tc>
        <w:tc>
          <w:tcPr>
            <w:tcW w:w="571" w:type="pct"/>
            <w:shd w:val="clear" w:color="auto" w:fill="auto"/>
            <w:vAlign w:val="center"/>
          </w:tcPr>
          <w:p w14:paraId="365A3F12" w14:textId="4F6FD4B3" w:rsidR="001002E2" w:rsidRPr="008429F7" w:rsidRDefault="000953E4" w:rsidP="008429F7">
            <w:pPr>
              <w:tabs>
                <w:tab w:val="left" w:pos="8280"/>
              </w:tabs>
              <w:bidi/>
              <w:jc w:val="left"/>
              <w:rPr>
                <w:sz w:val="19"/>
                <w:szCs w:val="19"/>
                <w:lang w:bidi="ar-LB"/>
              </w:rPr>
            </w:pPr>
            <w:r w:rsidRPr="008429F7">
              <w:rPr>
                <w:sz w:val="19"/>
                <w:szCs w:val="19"/>
                <w:rtl/>
                <w:lang w:bidi="ar-LB"/>
              </w:rPr>
              <w:t>تكاليف المشروع</w:t>
            </w:r>
          </w:p>
        </w:tc>
        <w:tc>
          <w:tcPr>
            <w:tcW w:w="413" w:type="pct"/>
            <w:shd w:val="clear" w:color="auto" w:fill="auto"/>
          </w:tcPr>
          <w:p w14:paraId="3F3258AD" w14:textId="724706AC" w:rsidR="001002E2" w:rsidRPr="008A4FA5" w:rsidRDefault="000953E4" w:rsidP="008429F7">
            <w:pPr>
              <w:tabs>
                <w:tab w:val="left" w:pos="8280"/>
              </w:tabs>
              <w:bidi/>
              <w:jc w:val="left"/>
              <w:rPr>
                <w:sz w:val="20"/>
                <w:szCs w:val="20"/>
                <w:lang w:bidi="ar-LB"/>
              </w:rPr>
            </w:pPr>
            <w:r w:rsidRPr="000953E4">
              <w:rPr>
                <w:sz w:val="20"/>
                <w:szCs w:val="20"/>
                <w:rtl/>
                <w:lang w:bidi="ar-LB"/>
              </w:rPr>
              <w:t>103,555</w:t>
            </w:r>
          </w:p>
        </w:tc>
        <w:tc>
          <w:tcPr>
            <w:tcW w:w="413" w:type="pct"/>
          </w:tcPr>
          <w:p w14:paraId="0980B519" w14:textId="1F657DED" w:rsidR="001002E2" w:rsidRPr="000953E4" w:rsidRDefault="000953E4" w:rsidP="008429F7">
            <w:pPr>
              <w:tabs>
                <w:tab w:val="left" w:pos="8280"/>
              </w:tabs>
              <w:bidi/>
              <w:jc w:val="left"/>
              <w:rPr>
                <w:sz w:val="20"/>
                <w:szCs w:val="20"/>
                <w:rtl/>
                <w:lang w:val="en-US" w:bidi="ar-LB"/>
              </w:rPr>
            </w:pPr>
            <w:r w:rsidRPr="000953E4">
              <w:rPr>
                <w:sz w:val="20"/>
                <w:szCs w:val="20"/>
                <w:rtl/>
                <w:lang w:val="en-US" w:bidi="ar-LB"/>
              </w:rPr>
              <w:t>0</w:t>
            </w:r>
          </w:p>
        </w:tc>
        <w:tc>
          <w:tcPr>
            <w:tcW w:w="413" w:type="pct"/>
          </w:tcPr>
          <w:p w14:paraId="29B0482A" w14:textId="5BE68A1F"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6ACD430E" w14:textId="3B8026D5" w:rsidR="001002E2" w:rsidRPr="008A4FA5" w:rsidRDefault="000953E4" w:rsidP="008429F7">
            <w:pPr>
              <w:tabs>
                <w:tab w:val="left" w:pos="8280"/>
              </w:tabs>
              <w:bidi/>
              <w:jc w:val="left"/>
              <w:rPr>
                <w:sz w:val="20"/>
                <w:szCs w:val="20"/>
                <w:lang w:bidi="ar-LB"/>
              </w:rPr>
            </w:pPr>
            <w:r w:rsidRPr="000953E4">
              <w:rPr>
                <w:sz w:val="20"/>
                <w:szCs w:val="20"/>
                <w:rtl/>
                <w:lang w:bidi="ar-LB"/>
              </w:rPr>
              <w:t>90,445</w:t>
            </w:r>
          </w:p>
        </w:tc>
        <w:tc>
          <w:tcPr>
            <w:tcW w:w="413" w:type="pct"/>
          </w:tcPr>
          <w:p w14:paraId="5F925B15" w14:textId="67CF8EF4"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0CBD1D28" w14:textId="4BC64BB6" w:rsidR="001002E2" w:rsidRPr="008A4FA5" w:rsidRDefault="000953E4" w:rsidP="008429F7">
            <w:pPr>
              <w:tabs>
                <w:tab w:val="left" w:pos="8280"/>
              </w:tabs>
              <w:bidi/>
              <w:jc w:val="left"/>
              <w:rPr>
                <w:sz w:val="20"/>
                <w:szCs w:val="20"/>
                <w:lang w:bidi="ar-LB"/>
              </w:rPr>
            </w:pPr>
            <w:r w:rsidRPr="000953E4">
              <w:rPr>
                <w:sz w:val="20"/>
                <w:szCs w:val="20"/>
                <w:rtl/>
                <w:lang w:bidi="ar-LB"/>
              </w:rPr>
              <w:t>22,000</w:t>
            </w:r>
          </w:p>
        </w:tc>
        <w:tc>
          <w:tcPr>
            <w:tcW w:w="413" w:type="pct"/>
          </w:tcPr>
          <w:p w14:paraId="4E1449EB" w14:textId="4F81BA4C"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7B6493A9" w14:textId="43E99113" w:rsidR="001002E2" w:rsidRPr="008A4FA5" w:rsidRDefault="000953E4" w:rsidP="008429F7">
            <w:pPr>
              <w:tabs>
                <w:tab w:val="left" w:pos="8280"/>
              </w:tabs>
              <w:bidi/>
              <w:jc w:val="left"/>
              <w:rPr>
                <w:sz w:val="20"/>
                <w:szCs w:val="20"/>
                <w:lang w:bidi="ar-LB"/>
              </w:rPr>
            </w:pPr>
            <w:r w:rsidRPr="000953E4">
              <w:rPr>
                <w:sz w:val="20"/>
                <w:szCs w:val="20"/>
                <w:rtl/>
                <w:lang w:bidi="ar-LB"/>
              </w:rPr>
              <w:t>216,000</w:t>
            </w:r>
          </w:p>
        </w:tc>
      </w:tr>
      <w:tr w:rsidR="008429F7" w:rsidRPr="008A4FA5" w14:paraId="00B983D6" w14:textId="77777777" w:rsidTr="008429F7">
        <w:trPr>
          <w:trHeight w:val="44"/>
        </w:trPr>
        <w:tc>
          <w:tcPr>
            <w:tcW w:w="859" w:type="pct"/>
            <w:vMerge/>
            <w:tcBorders>
              <w:bottom w:val="single" w:sz="4" w:space="0" w:color="auto"/>
            </w:tcBorders>
            <w:shd w:val="clear" w:color="auto" w:fill="auto"/>
          </w:tcPr>
          <w:p w14:paraId="75A44AFD" w14:textId="77777777" w:rsidR="001002E2" w:rsidRPr="008429F7" w:rsidRDefault="001002E2" w:rsidP="008429F7">
            <w:pPr>
              <w:tabs>
                <w:tab w:val="left" w:pos="8280"/>
              </w:tabs>
              <w:bidi/>
              <w:jc w:val="left"/>
              <w:rPr>
                <w:sz w:val="19"/>
                <w:szCs w:val="19"/>
                <w:lang w:bidi="ar-LB"/>
              </w:rPr>
            </w:pPr>
          </w:p>
        </w:tc>
        <w:tc>
          <w:tcPr>
            <w:tcW w:w="267" w:type="pct"/>
            <w:vMerge/>
            <w:shd w:val="clear" w:color="auto" w:fill="auto"/>
            <w:vAlign w:val="center"/>
          </w:tcPr>
          <w:p w14:paraId="3ADDB3C3" w14:textId="77777777" w:rsidR="001002E2" w:rsidRPr="008429F7" w:rsidRDefault="001002E2" w:rsidP="008429F7">
            <w:pPr>
              <w:tabs>
                <w:tab w:val="left" w:pos="8280"/>
              </w:tabs>
              <w:bidi/>
              <w:jc w:val="left"/>
              <w:rPr>
                <w:sz w:val="19"/>
                <w:szCs w:val="19"/>
                <w:lang w:bidi="ar-LB"/>
              </w:rPr>
            </w:pPr>
          </w:p>
        </w:tc>
        <w:tc>
          <w:tcPr>
            <w:tcW w:w="571" w:type="pct"/>
            <w:shd w:val="clear" w:color="auto" w:fill="auto"/>
            <w:vAlign w:val="center"/>
          </w:tcPr>
          <w:p w14:paraId="66461063" w14:textId="0E18A28F" w:rsidR="001002E2" w:rsidRPr="008429F7" w:rsidRDefault="000953E4" w:rsidP="008429F7">
            <w:pPr>
              <w:tabs>
                <w:tab w:val="left" w:pos="8280"/>
              </w:tabs>
              <w:bidi/>
              <w:jc w:val="left"/>
              <w:rPr>
                <w:sz w:val="19"/>
                <w:szCs w:val="19"/>
                <w:lang w:bidi="ar-LB"/>
              </w:rPr>
            </w:pPr>
            <w:r w:rsidRPr="008429F7">
              <w:rPr>
                <w:sz w:val="19"/>
                <w:szCs w:val="19"/>
                <w:rtl/>
                <w:lang w:bidi="ar-LB"/>
              </w:rPr>
              <w:t>تكاليف الدعم</w:t>
            </w:r>
          </w:p>
        </w:tc>
        <w:tc>
          <w:tcPr>
            <w:tcW w:w="413" w:type="pct"/>
            <w:shd w:val="clear" w:color="auto" w:fill="auto"/>
          </w:tcPr>
          <w:p w14:paraId="28EF89EC" w14:textId="2D533C46" w:rsidR="001002E2" w:rsidRPr="008A4FA5" w:rsidRDefault="000953E4" w:rsidP="008429F7">
            <w:pPr>
              <w:tabs>
                <w:tab w:val="left" w:pos="8280"/>
              </w:tabs>
              <w:bidi/>
              <w:jc w:val="left"/>
              <w:rPr>
                <w:sz w:val="20"/>
                <w:szCs w:val="20"/>
                <w:lang w:bidi="ar-LB"/>
              </w:rPr>
            </w:pPr>
            <w:r w:rsidRPr="000953E4">
              <w:rPr>
                <w:sz w:val="20"/>
                <w:szCs w:val="20"/>
                <w:rtl/>
                <w:lang w:bidi="ar-LB"/>
              </w:rPr>
              <w:t>9,320</w:t>
            </w:r>
          </w:p>
        </w:tc>
        <w:tc>
          <w:tcPr>
            <w:tcW w:w="413" w:type="pct"/>
          </w:tcPr>
          <w:p w14:paraId="088AE20D" w14:textId="0BB99D02"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530ED2DB" w14:textId="7D82820F"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7ABBF5FE" w14:textId="1751D8EC" w:rsidR="001002E2" w:rsidRPr="008A4FA5" w:rsidRDefault="000953E4" w:rsidP="008429F7">
            <w:pPr>
              <w:tabs>
                <w:tab w:val="left" w:pos="8280"/>
              </w:tabs>
              <w:bidi/>
              <w:jc w:val="left"/>
              <w:rPr>
                <w:sz w:val="20"/>
                <w:szCs w:val="20"/>
                <w:lang w:bidi="ar-LB"/>
              </w:rPr>
            </w:pPr>
            <w:r w:rsidRPr="000953E4">
              <w:rPr>
                <w:sz w:val="20"/>
                <w:szCs w:val="20"/>
                <w:rtl/>
                <w:lang w:bidi="ar-LB"/>
              </w:rPr>
              <w:t>8,140</w:t>
            </w:r>
          </w:p>
        </w:tc>
        <w:tc>
          <w:tcPr>
            <w:tcW w:w="413" w:type="pct"/>
          </w:tcPr>
          <w:p w14:paraId="17D91AB2" w14:textId="4A2CDD97"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7EE1D73B" w14:textId="66EFA884" w:rsidR="001002E2" w:rsidRPr="008A4FA5" w:rsidRDefault="000953E4" w:rsidP="008429F7">
            <w:pPr>
              <w:tabs>
                <w:tab w:val="left" w:pos="8280"/>
              </w:tabs>
              <w:bidi/>
              <w:jc w:val="left"/>
              <w:rPr>
                <w:sz w:val="20"/>
                <w:szCs w:val="20"/>
                <w:lang w:bidi="ar-LB"/>
              </w:rPr>
            </w:pPr>
            <w:r w:rsidRPr="000953E4">
              <w:rPr>
                <w:sz w:val="20"/>
                <w:szCs w:val="20"/>
                <w:rtl/>
                <w:lang w:bidi="ar-LB"/>
              </w:rPr>
              <w:t>1,980</w:t>
            </w:r>
          </w:p>
        </w:tc>
        <w:tc>
          <w:tcPr>
            <w:tcW w:w="413" w:type="pct"/>
          </w:tcPr>
          <w:p w14:paraId="390AF7F5" w14:textId="511DB423"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74D73FDA" w14:textId="422E8EED" w:rsidR="001002E2" w:rsidRPr="008A4FA5" w:rsidRDefault="000953E4" w:rsidP="008429F7">
            <w:pPr>
              <w:tabs>
                <w:tab w:val="left" w:pos="8280"/>
              </w:tabs>
              <w:bidi/>
              <w:jc w:val="left"/>
              <w:rPr>
                <w:sz w:val="20"/>
                <w:szCs w:val="20"/>
                <w:lang w:bidi="ar-LB"/>
              </w:rPr>
            </w:pPr>
            <w:r w:rsidRPr="000953E4">
              <w:rPr>
                <w:sz w:val="20"/>
                <w:szCs w:val="20"/>
                <w:rtl/>
                <w:lang w:bidi="ar-LB"/>
              </w:rPr>
              <w:t>19,440</w:t>
            </w:r>
          </w:p>
        </w:tc>
      </w:tr>
      <w:tr w:rsidR="008429F7" w:rsidRPr="008A4FA5" w14:paraId="786BB595" w14:textId="77777777" w:rsidTr="008429F7">
        <w:trPr>
          <w:trHeight w:val="157"/>
        </w:trPr>
        <w:tc>
          <w:tcPr>
            <w:tcW w:w="859" w:type="pct"/>
            <w:vMerge w:val="restart"/>
            <w:tcBorders>
              <w:bottom w:val="single" w:sz="4" w:space="0" w:color="auto"/>
            </w:tcBorders>
            <w:shd w:val="clear" w:color="auto" w:fill="auto"/>
            <w:vAlign w:val="center"/>
          </w:tcPr>
          <w:p w14:paraId="6803631C" w14:textId="6C12D60B" w:rsidR="001002E2" w:rsidRPr="008429F7" w:rsidRDefault="000953E4" w:rsidP="008429F7">
            <w:pPr>
              <w:tabs>
                <w:tab w:val="left" w:pos="8280"/>
              </w:tabs>
              <w:bidi/>
              <w:jc w:val="left"/>
              <w:rPr>
                <w:sz w:val="19"/>
                <w:szCs w:val="19"/>
                <w:lang w:bidi="ar-LB"/>
              </w:rPr>
            </w:pPr>
            <w:r w:rsidRPr="008429F7">
              <w:rPr>
                <w:sz w:val="19"/>
                <w:szCs w:val="19"/>
                <w:rtl/>
                <w:lang w:bidi="ar-LB"/>
              </w:rPr>
              <w:t>المبالغ الموصى بها من حيث المبدأ (دولار أمريكي)</w:t>
            </w:r>
          </w:p>
        </w:tc>
        <w:tc>
          <w:tcPr>
            <w:tcW w:w="838" w:type="pct"/>
            <w:gridSpan w:val="2"/>
            <w:shd w:val="clear" w:color="auto" w:fill="auto"/>
          </w:tcPr>
          <w:p w14:paraId="64FE161E" w14:textId="4EAB5EE5" w:rsidR="001002E2" w:rsidRPr="008429F7" w:rsidRDefault="000953E4" w:rsidP="008429F7">
            <w:pPr>
              <w:tabs>
                <w:tab w:val="left" w:pos="8280"/>
              </w:tabs>
              <w:bidi/>
              <w:jc w:val="left"/>
              <w:rPr>
                <w:sz w:val="19"/>
                <w:szCs w:val="19"/>
                <w:rtl/>
                <w:lang w:bidi="ar-LB"/>
              </w:rPr>
            </w:pPr>
            <w:r w:rsidRPr="008429F7">
              <w:rPr>
                <w:sz w:val="19"/>
                <w:szCs w:val="19"/>
                <w:rtl/>
                <w:lang w:bidi="ar-LB"/>
              </w:rPr>
              <w:t>مجموع تكاليف المشروع</w:t>
            </w:r>
          </w:p>
        </w:tc>
        <w:tc>
          <w:tcPr>
            <w:tcW w:w="413" w:type="pct"/>
            <w:shd w:val="clear" w:color="auto" w:fill="auto"/>
          </w:tcPr>
          <w:p w14:paraId="02A36640" w14:textId="22F0C64A" w:rsidR="001002E2" w:rsidRPr="008A4FA5" w:rsidRDefault="000953E4" w:rsidP="008429F7">
            <w:pPr>
              <w:tabs>
                <w:tab w:val="left" w:pos="8280"/>
              </w:tabs>
              <w:bidi/>
              <w:jc w:val="left"/>
              <w:rPr>
                <w:sz w:val="20"/>
                <w:szCs w:val="20"/>
                <w:lang w:bidi="ar-LB"/>
              </w:rPr>
            </w:pPr>
            <w:r w:rsidRPr="000953E4">
              <w:rPr>
                <w:sz w:val="20"/>
                <w:szCs w:val="20"/>
                <w:rtl/>
                <w:lang w:bidi="ar-LB"/>
              </w:rPr>
              <w:t>103,555</w:t>
            </w:r>
          </w:p>
        </w:tc>
        <w:tc>
          <w:tcPr>
            <w:tcW w:w="413" w:type="pct"/>
          </w:tcPr>
          <w:p w14:paraId="51966790" w14:textId="173E2FF9"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120FCFA4" w14:textId="7A41B448"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039D8645" w14:textId="04DF7C89" w:rsidR="001002E2" w:rsidRPr="008A4FA5" w:rsidRDefault="000953E4" w:rsidP="008429F7">
            <w:pPr>
              <w:tabs>
                <w:tab w:val="left" w:pos="8280"/>
              </w:tabs>
              <w:bidi/>
              <w:jc w:val="left"/>
              <w:rPr>
                <w:sz w:val="20"/>
                <w:szCs w:val="20"/>
                <w:lang w:bidi="ar-LB"/>
              </w:rPr>
            </w:pPr>
            <w:r w:rsidRPr="000953E4">
              <w:rPr>
                <w:sz w:val="20"/>
                <w:szCs w:val="20"/>
                <w:rtl/>
                <w:lang w:bidi="ar-LB"/>
              </w:rPr>
              <w:t>90,445</w:t>
            </w:r>
          </w:p>
        </w:tc>
        <w:tc>
          <w:tcPr>
            <w:tcW w:w="413" w:type="pct"/>
          </w:tcPr>
          <w:p w14:paraId="4D34C7AD" w14:textId="6A0EB720"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7CDD240A" w14:textId="7EB24BA8" w:rsidR="001002E2" w:rsidRPr="008A4FA5" w:rsidRDefault="000953E4" w:rsidP="008429F7">
            <w:pPr>
              <w:tabs>
                <w:tab w:val="left" w:pos="8280"/>
              </w:tabs>
              <w:bidi/>
              <w:jc w:val="left"/>
              <w:rPr>
                <w:sz w:val="20"/>
                <w:szCs w:val="20"/>
                <w:lang w:bidi="ar-LB"/>
              </w:rPr>
            </w:pPr>
            <w:r w:rsidRPr="000953E4">
              <w:rPr>
                <w:sz w:val="20"/>
                <w:szCs w:val="20"/>
                <w:rtl/>
                <w:lang w:bidi="ar-LB"/>
              </w:rPr>
              <w:t>22,000</w:t>
            </w:r>
          </w:p>
        </w:tc>
        <w:tc>
          <w:tcPr>
            <w:tcW w:w="413" w:type="pct"/>
          </w:tcPr>
          <w:p w14:paraId="4ABC9EED" w14:textId="1EF7F2A8"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4129B759" w14:textId="6E1EEFAE" w:rsidR="001002E2" w:rsidRPr="008A4FA5" w:rsidRDefault="000953E4" w:rsidP="008429F7">
            <w:pPr>
              <w:tabs>
                <w:tab w:val="left" w:pos="8280"/>
              </w:tabs>
              <w:bidi/>
              <w:jc w:val="left"/>
              <w:rPr>
                <w:sz w:val="20"/>
                <w:szCs w:val="20"/>
                <w:lang w:bidi="ar-LB"/>
              </w:rPr>
            </w:pPr>
            <w:r w:rsidRPr="000953E4">
              <w:rPr>
                <w:sz w:val="20"/>
                <w:szCs w:val="20"/>
                <w:rtl/>
                <w:lang w:bidi="ar-LB"/>
              </w:rPr>
              <w:t>216,000</w:t>
            </w:r>
          </w:p>
        </w:tc>
      </w:tr>
      <w:tr w:rsidR="008429F7" w:rsidRPr="008A4FA5" w14:paraId="46CDC849" w14:textId="77777777" w:rsidTr="008429F7">
        <w:trPr>
          <w:trHeight w:val="201"/>
        </w:trPr>
        <w:tc>
          <w:tcPr>
            <w:tcW w:w="859" w:type="pct"/>
            <w:vMerge/>
            <w:tcBorders>
              <w:bottom w:val="single" w:sz="4" w:space="0" w:color="auto"/>
            </w:tcBorders>
            <w:shd w:val="clear" w:color="auto" w:fill="auto"/>
          </w:tcPr>
          <w:p w14:paraId="572216AE" w14:textId="77777777" w:rsidR="001002E2" w:rsidRPr="008429F7" w:rsidRDefault="001002E2" w:rsidP="008429F7">
            <w:pPr>
              <w:tabs>
                <w:tab w:val="left" w:pos="8280"/>
              </w:tabs>
              <w:bidi/>
              <w:jc w:val="left"/>
              <w:rPr>
                <w:sz w:val="19"/>
                <w:szCs w:val="19"/>
                <w:lang w:bidi="ar-LB"/>
              </w:rPr>
            </w:pPr>
          </w:p>
        </w:tc>
        <w:tc>
          <w:tcPr>
            <w:tcW w:w="838" w:type="pct"/>
            <w:gridSpan w:val="2"/>
            <w:shd w:val="clear" w:color="auto" w:fill="auto"/>
          </w:tcPr>
          <w:p w14:paraId="51CCED4C" w14:textId="198B906E" w:rsidR="001002E2" w:rsidRPr="008429F7" w:rsidRDefault="000953E4" w:rsidP="008429F7">
            <w:pPr>
              <w:tabs>
                <w:tab w:val="left" w:pos="8280"/>
              </w:tabs>
              <w:bidi/>
              <w:jc w:val="left"/>
              <w:rPr>
                <w:sz w:val="19"/>
                <w:szCs w:val="19"/>
                <w:rtl/>
                <w:lang w:bidi="ar-LB"/>
              </w:rPr>
            </w:pPr>
            <w:r w:rsidRPr="008429F7">
              <w:rPr>
                <w:sz w:val="19"/>
                <w:szCs w:val="19"/>
                <w:rtl/>
                <w:lang w:bidi="ar-LB"/>
              </w:rPr>
              <w:t>مجموع تكاليف الدعم</w:t>
            </w:r>
          </w:p>
        </w:tc>
        <w:tc>
          <w:tcPr>
            <w:tcW w:w="413" w:type="pct"/>
            <w:shd w:val="clear" w:color="auto" w:fill="auto"/>
          </w:tcPr>
          <w:p w14:paraId="3DB85F84" w14:textId="0CC9E120" w:rsidR="001002E2" w:rsidRPr="008A4FA5" w:rsidRDefault="000953E4" w:rsidP="008429F7">
            <w:pPr>
              <w:tabs>
                <w:tab w:val="left" w:pos="8280"/>
              </w:tabs>
              <w:bidi/>
              <w:jc w:val="left"/>
              <w:rPr>
                <w:sz w:val="20"/>
                <w:szCs w:val="20"/>
                <w:lang w:bidi="ar-LB"/>
              </w:rPr>
            </w:pPr>
            <w:r w:rsidRPr="000953E4">
              <w:rPr>
                <w:sz w:val="20"/>
                <w:szCs w:val="20"/>
                <w:rtl/>
                <w:lang w:bidi="ar-LB"/>
              </w:rPr>
              <w:t>9,320</w:t>
            </w:r>
          </w:p>
        </w:tc>
        <w:tc>
          <w:tcPr>
            <w:tcW w:w="413" w:type="pct"/>
          </w:tcPr>
          <w:p w14:paraId="65351BCC" w14:textId="52C8FF07"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417860F0" w14:textId="5447F24A"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422BAC62" w14:textId="69521914" w:rsidR="001002E2" w:rsidRPr="008A4FA5" w:rsidRDefault="000953E4" w:rsidP="008429F7">
            <w:pPr>
              <w:tabs>
                <w:tab w:val="left" w:pos="8280"/>
              </w:tabs>
              <w:bidi/>
              <w:jc w:val="left"/>
              <w:rPr>
                <w:sz w:val="20"/>
                <w:szCs w:val="20"/>
                <w:lang w:bidi="ar-LB"/>
              </w:rPr>
            </w:pPr>
            <w:r w:rsidRPr="000953E4">
              <w:rPr>
                <w:sz w:val="20"/>
                <w:szCs w:val="20"/>
                <w:rtl/>
                <w:lang w:bidi="ar-LB"/>
              </w:rPr>
              <w:t>8,140</w:t>
            </w:r>
          </w:p>
        </w:tc>
        <w:tc>
          <w:tcPr>
            <w:tcW w:w="413" w:type="pct"/>
          </w:tcPr>
          <w:p w14:paraId="2080F33C" w14:textId="5E608889"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0E001127" w14:textId="562D901E" w:rsidR="001002E2" w:rsidRPr="008A4FA5" w:rsidRDefault="000953E4" w:rsidP="008429F7">
            <w:pPr>
              <w:tabs>
                <w:tab w:val="left" w:pos="8280"/>
              </w:tabs>
              <w:bidi/>
              <w:jc w:val="left"/>
              <w:rPr>
                <w:sz w:val="20"/>
                <w:szCs w:val="20"/>
                <w:lang w:bidi="ar-LB"/>
              </w:rPr>
            </w:pPr>
            <w:r w:rsidRPr="000953E4">
              <w:rPr>
                <w:sz w:val="20"/>
                <w:szCs w:val="20"/>
                <w:rtl/>
                <w:lang w:bidi="ar-LB"/>
              </w:rPr>
              <w:t>1,980</w:t>
            </w:r>
          </w:p>
        </w:tc>
        <w:tc>
          <w:tcPr>
            <w:tcW w:w="413" w:type="pct"/>
          </w:tcPr>
          <w:p w14:paraId="339EBC2B" w14:textId="3B9E1484"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6BA57D88" w14:textId="6F74AF0F" w:rsidR="001002E2" w:rsidRPr="008A4FA5" w:rsidRDefault="000953E4" w:rsidP="008429F7">
            <w:pPr>
              <w:tabs>
                <w:tab w:val="left" w:pos="8280"/>
              </w:tabs>
              <w:bidi/>
              <w:jc w:val="left"/>
              <w:rPr>
                <w:sz w:val="20"/>
                <w:szCs w:val="20"/>
                <w:lang w:bidi="ar-LB"/>
              </w:rPr>
            </w:pPr>
            <w:r w:rsidRPr="000953E4">
              <w:rPr>
                <w:sz w:val="20"/>
                <w:szCs w:val="20"/>
                <w:rtl/>
                <w:lang w:bidi="ar-LB"/>
              </w:rPr>
              <w:t>19,440</w:t>
            </w:r>
          </w:p>
        </w:tc>
      </w:tr>
      <w:tr w:rsidR="008429F7" w:rsidRPr="008A4FA5" w14:paraId="7188A756" w14:textId="77777777" w:rsidTr="008429F7">
        <w:trPr>
          <w:trHeight w:val="62"/>
        </w:trPr>
        <w:tc>
          <w:tcPr>
            <w:tcW w:w="859" w:type="pct"/>
            <w:vMerge/>
            <w:tcBorders>
              <w:bottom w:val="single" w:sz="4" w:space="0" w:color="auto"/>
            </w:tcBorders>
            <w:shd w:val="clear" w:color="auto" w:fill="auto"/>
          </w:tcPr>
          <w:p w14:paraId="5F89785A" w14:textId="77777777" w:rsidR="001002E2" w:rsidRPr="008429F7" w:rsidRDefault="001002E2" w:rsidP="008429F7">
            <w:pPr>
              <w:tabs>
                <w:tab w:val="left" w:pos="8280"/>
              </w:tabs>
              <w:bidi/>
              <w:jc w:val="left"/>
              <w:rPr>
                <w:sz w:val="19"/>
                <w:szCs w:val="19"/>
                <w:lang w:bidi="ar-LB"/>
              </w:rPr>
            </w:pPr>
          </w:p>
        </w:tc>
        <w:tc>
          <w:tcPr>
            <w:tcW w:w="838" w:type="pct"/>
            <w:gridSpan w:val="2"/>
            <w:shd w:val="clear" w:color="auto" w:fill="auto"/>
          </w:tcPr>
          <w:p w14:paraId="37DAFAC0" w14:textId="2CFA1D41" w:rsidR="001002E2" w:rsidRPr="008429F7" w:rsidRDefault="000953E4" w:rsidP="008429F7">
            <w:pPr>
              <w:tabs>
                <w:tab w:val="left" w:pos="8280"/>
              </w:tabs>
              <w:bidi/>
              <w:jc w:val="left"/>
              <w:rPr>
                <w:sz w:val="19"/>
                <w:szCs w:val="19"/>
                <w:lang w:bidi="ar-LB"/>
              </w:rPr>
            </w:pPr>
            <w:r w:rsidRPr="008429F7">
              <w:rPr>
                <w:sz w:val="19"/>
                <w:szCs w:val="19"/>
                <w:rtl/>
                <w:lang w:bidi="ar-LB"/>
              </w:rPr>
              <w:t>مجموع التمويل</w:t>
            </w:r>
          </w:p>
        </w:tc>
        <w:tc>
          <w:tcPr>
            <w:tcW w:w="413" w:type="pct"/>
            <w:shd w:val="clear" w:color="auto" w:fill="auto"/>
          </w:tcPr>
          <w:p w14:paraId="66D25A5C" w14:textId="110CABE8" w:rsidR="001002E2" w:rsidRPr="008A4FA5" w:rsidRDefault="000953E4" w:rsidP="008429F7">
            <w:pPr>
              <w:tabs>
                <w:tab w:val="left" w:pos="8280"/>
              </w:tabs>
              <w:bidi/>
              <w:jc w:val="left"/>
              <w:rPr>
                <w:sz w:val="20"/>
                <w:szCs w:val="20"/>
                <w:lang w:bidi="ar-LB"/>
              </w:rPr>
            </w:pPr>
            <w:r w:rsidRPr="000953E4">
              <w:rPr>
                <w:sz w:val="20"/>
                <w:szCs w:val="20"/>
                <w:rtl/>
                <w:lang w:bidi="ar-LB"/>
              </w:rPr>
              <w:t>112,875</w:t>
            </w:r>
          </w:p>
        </w:tc>
        <w:tc>
          <w:tcPr>
            <w:tcW w:w="413" w:type="pct"/>
            <w:shd w:val="clear" w:color="auto" w:fill="auto"/>
          </w:tcPr>
          <w:p w14:paraId="2EE1679F" w14:textId="134D74F5"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shd w:val="clear" w:color="auto" w:fill="auto"/>
          </w:tcPr>
          <w:p w14:paraId="1850FD54" w14:textId="5F22ACA5"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shd w:val="clear" w:color="auto" w:fill="auto"/>
          </w:tcPr>
          <w:p w14:paraId="76134CB0" w14:textId="4FE3DB18" w:rsidR="001002E2" w:rsidRPr="008A4FA5" w:rsidRDefault="000953E4" w:rsidP="008429F7">
            <w:pPr>
              <w:tabs>
                <w:tab w:val="left" w:pos="8280"/>
              </w:tabs>
              <w:bidi/>
              <w:jc w:val="left"/>
              <w:rPr>
                <w:sz w:val="20"/>
                <w:szCs w:val="20"/>
                <w:lang w:bidi="ar-LB"/>
              </w:rPr>
            </w:pPr>
            <w:r w:rsidRPr="000953E4">
              <w:rPr>
                <w:sz w:val="20"/>
                <w:szCs w:val="20"/>
                <w:rtl/>
                <w:lang w:bidi="ar-LB"/>
              </w:rPr>
              <w:t>98,585</w:t>
            </w:r>
          </w:p>
        </w:tc>
        <w:tc>
          <w:tcPr>
            <w:tcW w:w="413" w:type="pct"/>
            <w:shd w:val="clear" w:color="auto" w:fill="auto"/>
          </w:tcPr>
          <w:p w14:paraId="5D71FF96" w14:textId="4A3720DB"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shd w:val="clear" w:color="auto" w:fill="auto"/>
          </w:tcPr>
          <w:p w14:paraId="7966FCDF" w14:textId="3D49E5FE" w:rsidR="001002E2" w:rsidRPr="008A4FA5" w:rsidRDefault="000953E4" w:rsidP="008429F7">
            <w:pPr>
              <w:tabs>
                <w:tab w:val="left" w:pos="8280"/>
              </w:tabs>
              <w:bidi/>
              <w:jc w:val="left"/>
              <w:rPr>
                <w:sz w:val="20"/>
                <w:szCs w:val="20"/>
                <w:lang w:bidi="ar-LB"/>
              </w:rPr>
            </w:pPr>
            <w:r w:rsidRPr="000953E4">
              <w:rPr>
                <w:sz w:val="20"/>
                <w:szCs w:val="20"/>
                <w:rtl/>
                <w:lang w:bidi="ar-LB"/>
              </w:rPr>
              <w:t>23,980</w:t>
            </w:r>
          </w:p>
        </w:tc>
        <w:tc>
          <w:tcPr>
            <w:tcW w:w="413" w:type="pct"/>
            <w:shd w:val="clear" w:color="auto" w:fill="auto"/>
          </w:tcPr>
          <w:p w14:paraId="7EFFFFFA" w14:textId="2D7A8DCB" w:rsidR="001002E2" w:rsidRPr="008A4FA5" w:rsidRDefault="000953E4" w:rsidP="008429F7">
            <w:pPr>
              <w:tabs>
                <w:tab w:val="left" w:pos="8280"/>
              </w:tabs>
              <w:bidi/>
              <w:jc w:val="left"/>
              <w:rPr>
                <w:sz w:val="20"/>
                <w:szCs w:val="20"/>
                <w:lang w:bidi="ar-LB"/>
              </w:rPr>
            </w:pPr>
            <w:r w:rsidRPr="000953E4">
              <w:rPr>
                <w:sz w:val="20"/>
                <w:szCs w:val="20"/>
                <w:rtl/>
                <w:lang w:bidi="ar-LB"/>
              </w:rPr>
              <w:t>0</w:t>
            </w:r>
          </w:p>
        </w:tc>
        <w:tc>
          <w:tcPr>
            <w:tcW w:w="413" w:type="pct"/>
          </w:tcPr>
          <w:p w14:paraId="3E0C1B86" w14:textId="644FE871" w:rsidR="001002E2" w:rsidRPr="008A4FA5" w:rsidRDefault="000953E4" w:rsidP="008429F7">
            <w:pPr>
              <w:tabs>
                <w:tab w:val="left" w:pos="8280"/>
              </w:tabs>
              <w:bidi/>
              <w:jc w:val="left"/>
              <w:rPr>
                <w:sz w:val="20"/>
                <w:szCs w:val="20"/>
                <w:lang w:bidi="ar-LB"/>
              </w:rPr>
            </w:pPr>
            <w:r w:rsidRPr="000953E4">
              <w:rPr>
                <w:sz w:val="20"/>
                <w:szCs w:val="20"/>
                <w:rtl/>
                <w:lang w:bidi="ar-LB"/>
              </w:rPr>
              <w:t>235,440</w:t>
            </w:r>
          </w:p>
        </w:tc>
      </w:tr>
    </w:tbl>
    <w:p w14:paraId="6BED1BD0" w14:textId="77777777" w:rsidR="001002E2" w:rsidRPr="00656431" w:rsidRDefault="001002E2" w:rsidP="00E23D4C">
      <w:pPr>
        <w:bidi/>
        <w:jc w:val="center"/>
        <w:rPr>
          <w:sz w:val="10"/>
          <w:szCs w:val="10"/>
          <w:lang w:bidi="ar-LB"/>
        </w:rPr>
      </w:pPr>
    </w:p>
    <w:tbl>
      <w:tblPr>
        <w:tblStyle w:val="TableGrid10"/>
        <w:bidiVisual/>
        <w:tblW w:w="5458" w:type="pct"/>
        <w:tblInd w:w="-431" w:type="dxa"/>
        <w:tblLook w:val="04A0" w:firstRow="1" w:lastRow="0" w:firstColumn="1" w:lastColumn="0" w:noHBand="0" w:noVBand="1"/>
      </w:tblPr>
      <w:tblGrid>
        <w:gridCol w:w="3111"/>
        <w:gridCol w:w="3331"/>
        <w:gridCol w:w="3764"/>
      </w:tblGrid>
      <w:tr w:rsidR="001002E2" w:rsidRPr="008A4FA5" w14:paraId="72EB59FC" w14:textId="77777777" w:rsidTr="00656431">
        <w:trPr>
          <w:trHeight w:val="288"/>
        </w:trPr>
        <w:tc>
          <w:tcPr>
            <w:tcW w:w="5000" w:type="pct"/>
            <w:gridSpan w:val="3"/>
            <w:shd w:val="clear" w:color="auto" w:fill="auto"/>
          </w:tcPr>
          <w:p w14:paraId="0250DAED" w14:textId="249D0CA9" w:rsidR="008429F7" w:rsidRPr="00656431" w:rsidRDefault="008429F7" w:rsidP="00656431">
            <w:pPr>
              <w:keepNext/>
              <w:keepLines/>
              <w:bidi/>
              <w:rPr>
                <w:bCs/>
                <w:color w:val="000000" w:themeColor="text1"/>
                <w:sz w:val="20"/>
                <w:rtl/>
                <w:lang w:bidi="ar-LB"/>
              </w:rPr>
            </w:pPr>
            <w:r w:rsidRPr="00656431">
              <w:rPr>
                <w:bCs/>
                <w:color w:val="000000" w:themeColor="text1"/>
                <w:sz w:val="20"/>
                <w:rtl/>
                <w:lang w:bidi="ar-LB"/>
              </w:rPr>
              <w:t>(ثامناً) التمويل المطلوب للموافقة عليه للشريحة الأولى (2023)</w:t>
            </w:r>
          </w:p>
        </w:tc>
      </w:tr>
      <w:tr w:rsidR="00656431" w:rsidRPr="008A4FA5" w14:paraId="37E80E49" w14:textId="77777777" w:rsidTr="00656431">
        <w:trPr>
          <w:trHeight w:val="288"/>
        </w:trPr>
        <w:tc>
          <w:tcPr>
            <w:tcW w:w="1524" w:type="pct"/>
            <w:shd w:val="clear" w:color="auto" w:fill="auto"/>
          </w:tcPr>
          <w:p w14:paraId="49E818FA" w14:textId="5D9A2B4F" w:rsidR="00656431" w:rsidRPr="008A4FA5" w:rsidRDefault="00656431" w:rsidP="00656431">
            <w:pPr>
              <w:keepNext/>
              <w:keepLines/>
              <w:bidi/>
              <w:jc w:val="center"/>
              <w:rPr>
                <w:b/>
                <w:color w:val="000000" w:themeColor="text1"/>
                <w:sz w:val="20"/>
                <w:lang w:bidi="ar-LB"/>
              </w:rPr>
            </w:pPr>
            <w:r w:rsidRPr="005E4940">
              <w:rPr>
                <w:bCs/>
                <w:color w:val="000000" w:themeColor="text1"/>
                <w:sz w:val="20"/>
                <w:szCs w:val="20"/>
                <w:rtl/>
                <w:lang w:bidi="ar-LB"/>
              </w:rPr>
              <w:t>الوكالة المنفذة</w:t>
            </w:r>
          </w:p>
        </w:tc>
        <w:tc>
          <w:tcPr>
            <w:tcW w:w="1632" w:type="pct"/>
            <w:shd w:val="clear" w:color="auto" w:fill="auto"/>
          </w:tcPr>
          <w:p w14:paraId="6813061C" w14:textId="0301276E" w:rsidR="00656431" w:rsidRPr="008A4FA5" w:rsidRDefault="00656431" w:rsidP="00656431">
            <w:pPr>
              <w:keepNext/>
              <w:keepLines/>
              <w:bidi/>
              <w:jc w:val="center"/>
              <w:rPr>
                <w:b/>
                <w:color w:val="000000" w:themeColor="text1"/>
                <w:sz w:val="20"/>
                <w:lang w:bidi="ar-LB"/>
              </w:rPr>
            </w:pPr>
            <w:r w:rsidRPr="005E4940">
              <w:rPr>
                <w:bCs/>
                <w:color w:val="000000" w:themeColor="text1"/>
                <w:sz w:val="20"/>
                <w:szCs w:val="20"/>
                <w:rtl/>
                <w:lang w:bidi="ar-LB"/>
              </w:rPr>
              <w:t>التمويل الموصى به (دولار أمريكي)</w:t>
            </w:r>
          </w:p>
        </w:tc>
        <w:tc>
          <w:tcPr>
            <w:tcW w:w="1844" w:type="pct"/>
            <w:shd w:val="clear" w:color="auto" w:fill="auto"/>
          </w:tcPr>
          <w:p w14:paraId="3CDE5177" w14:textId="15BDEAE3" w:rsidR="00656431" w:rsidRPr="008A4FA5" w:rsidRDefault="00656431" w:rsidP="00656431">
            <w:pPr>
              <w:keepNext/>
              <w:keepLines/>
              <w:bidi/>
              <w:jc w:val="center"/>
              <w:rPr>
                <w:b/>
                <w:color w:val="000000" w:themeColor="text1"/>
                <w:sz w:val="20"/>
                <w:lang w:bidi="ar-LB"/>
              </w:rPr>
            </w:pPr>
            <w:r w:rsidRPr="005E4940">
              <w:rPr>
                <w:bCs/>
                <w:color w:val="000000" w:themeColor="text1"/>
                <w:sz w:val="20"/>
                <w:szCs w:val="20"/>
                <w:rtl/>
                <w:lang w:bidi="ar-LB"/>
              </w:rPr>
              <w:t>تكاليف الدعم (دولار أمريكي)</w:t>
            </w:r>
          </w:p>
        </w:tc>
      </w:tr>
      <w:tr w:rsidR="001002E2" w:rsidRPr="008A4FA5" w14:paraId="1FC3AB80" w14:textId="77777777" w:rsidTr="00656431">
        <w:trPr>
          <w:trHeight w:val="288"/>
        </w:trPr>
        <w:tc>
          <w:tcPr>
            <w:tcW w:w="1524" w:type="pct"/>
            <w:shd w:val="clear" w:color="auto" w:fill="auto"/>
          </w:tcPr>
          <w:p w14:paraId="5C78C801" w14:textId="7A2061FD" w:rsidR="001002E2" w:rsidRPr="008A4FA5" w:rsidRDefault="00656431" w:rsidP="00656431">
            <w:pPr>
              <w:keepNext/>
              <w:keepLines/>
              <w:bidi/>
              <w:rPr>
                <w:color w:val="000000" w:themeColor="text1"/>
                <w:sz w:val="20"/>
                <w:lang w:bidi="ar-LB"/>
              </w:rPr>
            </w:pPr>
            <w:r>
              <w:rPr>
                <w:color w:val="000000" w:themeColor="text1"/>
                <w:sz w:val="20"/>
                <w:rtl/>
                <w:lang w:bidi="ar-LB"/>
              </w:rPr>
              <w:t>اليونيدو</w:t>
            </w:r>
          </w:p>
        </w:tc>
        <w:tc>
          <w:tcPr>
            <w:tcW w:w="1632" w:type="pct"/>
            <w:shd w:val="clear" w:color="auto" w:fill="auto"/>
          </w:tcPr>
          <w:p w14:paraId="209DC520" w14:textId="78B207E2" w:rsidR="001002E2" w:rsidRPr="008A4FA5" w:rsidRDefault="00656431" w:rsidP="00656431">
            <w:pPr>
              <w:keepNext/>
              <w:keepLines/>
              <w:bidi/>
              <w:jc w:val="left"/>
              <w:rPr>
                <w:color w:val="000000" w:themeColor="text1"/>
                <w:sz w:val="20"/>
                <w:lang w:bidi="ar-LB"/>
              </w:rPr>
            </w:pPr>
            <w:r w:rsidRPr="00656431">
              <w:rPr>
                <w:color w:val="000000" w:themeColor="text1"/>
                <w:sz w:val="20"/>
                <w:rtl/>
                <w:lang w:bidi="ar-LB"/>
              </w:rPr>
              <w:t>103,555</w:t>
            </w:r>
          </w:p>
        </w:tc>
        <w:tc>
          <w:tcPr>
            <w:tcW w:w="1844" w:type="pct"/>
            <w:shd w:val="clear" w:color="auto" w:fill="auto"/>
          </w:tcPr>
          <w:p w14:paraId="5FA032A4" w14:textId="01608608" w:rsidR="001002E2" w:rsidRPr="008A4FA5" w:rsidRDefault="00656431" w:rsidP="00656431">
            <w:pPr>
              <w:keepNext/>
              <w:keepLines/>
              <w:bidi/>
              <w:jc w:val="left"/>
              <w:rPr>
                <w:color w:val="000000" w:themeColor="text1"/>
                <w:sz w:val="20"/>
                <w:lang w:bidi="ar-LB"/>
              </w:rPr>
            </w:pPr>
            <w:r w:rsidRPr="00656431">
              <w:rPr>
                <w:color w:val="000000" w:themeColor="text1"/>
                <w:sz w:val="20"/>
                <w:rtl/>
                <w:lang w:bidi="ar-LB"/>
              </w:rPr>
              <w:t>9,320</w:t>
            </w:r>
          </w:p>
        </w:tc>
      </w:tr>
      <w:tr w:rsidR="001002E2" w:rsidRPr="008A4FA5" w14:paraId="5C3070F1" w14:textId="77777777" w:rsidTr="00656431">
        <w:trPr>
          <w:trHeight w:val="288"/>
        </w:trPr>
        <w:tc>
          <w:tcPr>
            <w:tcW w:w="1524" w:type="pct"/>
            <w:shd w:val="clear" w:color="auto" w:fill="auto"/>
          </w:tcPr>
          <w:p w14:paraId="309712E3" w14:textId="3D2FE102" w:rsidR="001002E2" w:rsidRPr="008A4FA5" w:rsidRDefault="00656431" w:rsidP="00656431">
            <w:pPr>
              <w:keepNext/>
              <w:keepLines/>
              <w:bidi/>
              <w:rPr>
                <w:b/>
                <w:bCs/>
                <w:color w:val="000000" w:themeColor="text1"/>
                <w:sz w:val="20"/>
                <w:lang w:bidi="ar-LB"/>
              </w:rPr>
            </w:pPr>
            <w:r>
              <w:rPr>
                <w:b/>
                <w:bCs/>
                <w:color w:val="000000" w:themeColor="text1"/>
                <w:sz w:val="20"/>
                <w:rtl/>
                <w:lang w:bidi="ar-LB"/>
              </w:rPr>
              <w:t>المجموع</w:t>
            </w:r>
          </w:p>
        </w:tc>
        <w:tc>
          <w:tcPr>
            <w:tcW w:w="1632" w:type="pct"/>
            <w:shd w:val="clear" w:color="auto" w:fill="auto"/>
          </w:tcPr>
          <w:p w14:paraId="2EBC4996" w14:textId="2477E0AF" w:rsidR="001002E2" w:rsidRPr="008A4FA5" w:rsidRDefault="00656431" w:rsidP="00656431">
            <w:pPr>
              <w:keepNext/>
              <w:keepLines/>
              <w:bidi/>
              <w:jc w:val="left"/>
              <w:rPr>
                <w:b/>
                <w:bCs/>
                <w:color w:val="000000" w:themeColor="text1"/>
                <w:sz w:val="20"/>
                <w:lang w:bidi="ar-LB"/>
              </w:rPr>
            </w:pPr>
            <w:r w:rsidRPr="00656431">
              <w:rPr>
                <w:b/>
                <w:bCs/>
                <w:color w:val="000000" w:themeColor="text1"/>
                <w:sz w:val="20"/>
                <w:rtl/>
                <w:lang w:bidi="ar-LB"/>
              </w:rPr>
              <w:t>103,555</w:t>
            </w:r>
          </w:p>
        </w:tc>
        <w:tc>
          <w:tcPr>
            <w:tcW w:w="1844" w:type="pct"/>
            <w:shd w:val="clear" w:color="auto" w:fill="auto"/>
          </w:tcPr>
          <w:p w14:paraId="085FBF09" w14:textId="3A437169" w:rsidR="001002E2" w:rsidRPr="008A4FA5" w:rsidRDefault="00656431" w:rsidP="00656431">
            <w:pPr>
              <w:keepNext/>
              <w:keepLines/>
              <w:bidi/>
              <w:jc w:val="left"/>
              <w:rPr>
                <w:b/>
                <w:bCs/>
                <w:color w:val="000000" w:themeColor="text1"/>
                <w:sz w:val="20"/>
                <w:lang w:bidi="ar-LB"/>
              </w:rPr>
            </w:pPr>
            <w:r w:rsidRPr="00656431">
              <w:rPr>
                <w:b/>
                <w:bCs/>
                <w:color w:val="000000" w:themeColor="text1"/>
                <w:sz w:val="20"/>
                <w:rtl/>
                <w:lang w:bidi="ar-LB"/>
              </w:rPr>
              <w:t>9,320</w:t>
            </w:r>
          </w:p>
        </w:tc>
      </w:tr>
    </w:tbl>
    <w:p w14:paraId="4969C1FD" w14:textId="77777777" w:rsidR="001002E2" w:rsidRPr="00656431" w:rsidRDefault="001002E2" w:rsidP="00656431">
      <w:pPr>
        <w:bidi/>
        <w:jc w:val="center"/>
        <w:rPr>
          <w:sz w:val="10"/>
          <w:szCs w:val="10"/>
          <w:rtl/>
          <w:lang w:bidi="ar-LB"/>
        </w:rPr>
      </w:pPr>
    </w:p>
    <w:tbl>
      <w:tblPr>
        <w:tblStyle w:val="TableGrid"/>
        <w:bidiVisual/>
        <w:tblW w:w="5458" w:type="pct"/>
        <w:tblInd w:w="-431" w:type="dxa"/>
        <w:tblLook w:val="04A0" w:firstRow="1" w:lastRow="0" w:firstColumn="1" w:lastColumn="0" w:noHBand="0" w:noVBand="1"/>
      </w:tblPr>
      <w:tblGrid>
        <w:gridCol w:w="3121"/>
        <w:gridCol w:w="7085"/>
      </w:tblGrid>
      <w:tr w:rsidR="001002E2" w:rsidRPr="008A4FA5" w14:paraId="0A42D88A" w14:textId="77777777" w:rsidTr="00656431">
        <w:trPr>
          <w:trHeight w:hRule="exact" w:val="281"/>
        </w:trPr>
        <w:tc>
          <w:tcPr>
            <w:tcW w:w="1529" w:type="pct"/>
            <w:shd w:val="clear" w:color="auto" w:fill="auto"/>
          </w:tcPr>
          <w:p w14:paraId="7943EB16" w14:textId="5CE54D14" w:rsidR="001002E2" w:rsidRPr="00656431" w:rsidRDefault="00656431" w:rsidP="00656431">
            <w:pPr>
              <w:keepNext/>
              <w:keepLines/>
              <w:bidi/>
              <w:jc w:val="left"/>
              <w:rPr>
                <w:bCs/>
                <w:color w:val="000000" w:themeColor="text1"/>
                <w:sz w:val="20"/>
                <w:rtl/>
                <w:lang w:bidi="ar-LB"/>
              </w:rPr>
            </w:pPr>
            <w:r w:rsidRPr="00656431">
              <w:rPr>
                <w:bCs/>
                <w:color w:val="000000" w:themeColor="text1"/>
                <w:sz w:val="20"/>
                <w:rtl/>
                <w:lang w:bidi="ar-LB"/>
              </w:rPr>
              <w:t>توصية الأمانة:</w:t>
            </w:r>
          </w:p>
        </w:tc>
        <w:tc>
          <w:tcPr>
            <w:tcW w:w="3471" w:type="pct"/>
            <w:shd w:val="clear" w:color="auto" w:fill="auto"/>
          </w:tcPr>
          <w:p w14:paraId="3D9EA593" w14:textId="4E78ADAE" w:rsidR="001002E2" w:rsidRPr="008A4FA5" w:rsidRDefault="00656431" w:rsidP="00656431">
            <w:pPr>
              <w:keepNext/>
              <w:keepLines/>
              <w:bidi/>
              <w:jc w:val="center"/>
              <w:rPr>
                <w:color w:val="000000" w:themeColor="text1"/>
                <w:sz w:val="20"/>
                <w:lang w:bidi="ar-LB"/>
              </w:rPr>
            </w:pPr>
            <w:r w:rsidRPr="00656431">
              <w:rPr>
                <w:color w:val="000000" w:themeColor="text1"/>
                <w:sz w:val="20"/>
                <w:rtl/>
                <w:lang w:bidi="ar-LB"/>
              </w:rPr>
              <w:t>النظر بالطلب بشكل فردي</w:t>
            </w:r>
          </w:p>
        </w:tc>
      </w:tr>
    </w:tbl>
    <w:p w14:paraId="776AB5A5" w14:textId="77777777" w:rsidR="00FB381E" w:rsidRPr="00656431" w:rsidRDefault="00FB381E" w:rsidP="00E23D4C">
      <w:pPr>
        <w:bidi/>
        <w:jc w:val="center"/>
        <w:rPr>
          <w:sz w:val="10"/>
          <w:szCs w:val="10"/>
          <w:lang w:bidi="ar-LB"/>
        </w:rPr>
      </w:pPr>
    </w:p>
    <w:p w14:paraId="403CD945" w14:textId="77777777" w:rsidR="00F97CB2" w:rsidRPr="001063E9" w:rsidRDefault="00F97CB2" w:rsidP="001063E9">
      <w:pPr>
        <w:bidi/>
        <w:jc w:val="center"/>
        <w:rPr>
          <w:b/>
          <w:sz w:val="26"/>
          <w:szCs w:val="26"/>
          <w:lang w:bidi="ar-LB"/>
        </w:rPr>
      </w:pPr>
    </w:p>
    <w:p w14:paraId="3216DEB8" w14:textId="349A3DB0" w:rsidR="001063E9" w:rsidRPr="001063E9" w:rsidRDefault="001063E9" w:rsidP="001063E9">
      <w:pPr>
        <w:bidi/>
        <w:jc w:val="center"/>
        <w:rPr>
          <w:bCs/>
          <w:sz w:val="26"/>
          <w:szCs w:val="26"/>
          <w:lang w:bidi="ar-LB"/>
        </w:rPr>
      </w:pPr>
      <w:r w:rsidRPr="001063E9">
        <w:rPr>
          <w:bCs/>
          <w:sz w:val="26"/>
          <w:szCs w:val="26"/>
          <w:rtl/>
          <w:lang w:bidi="ar-LB"/>
        </w:rPr>
        <w:t>وصف المشروع</w:t>
      </w:r>
    </w:p>
    <w:p w14:paraId="35A9B9D5" w14:textId="77777777" w:rsidR="007E5759" w:rsidRPr="001063E9" w:rsidRDefault="007E5759" w:rsidP="001063E9">
      <w:pPr>
        <w:bidi/>
        <w:jc w:val="center"/>
        <w:rPr>
          <w:b/>
          <w:sz w:val="26"/>
          <w:szCs w:val="26"/>
          <w:lang w:bidi="ar-LB"/>
        </w:rPr>
      </w:pPr>
    </w:p>
    <w:p w14:paraId="4835CF13" w14:textId="7E521A7B" w:rsidR="001063E9" w:rsidRPr="00946BD6" w:rsidRDefault="00946BD6">
      <w:pPr>
        <w:pStyle w:val="ListParagraph"/>
        <w:numPr>
          <w:ilvl w:val="0"/>
          <w:numId w:val="9"/>
        </w:numPr>
        <w:bidi/>
        <w:spacing w:after="240" w:line="288" w:lineRule="auto"/>
        <w:ind w:left="0" w:firstLine="0"/>
        <w:contextualSpacing w:val="0"/>
        <w:rPr>
          <w:sz w:val="26"/>
          <w:szCs w:val="26"/>
          <w:lang w:val="en-US" w:bidi="ar-LB"/>
        </w:rPr>
      </w:pPr>
      <w:r w:rsidRPr="00946BD6">
        <w:rPr>
          <w:sz w:val="26"/>
          <w:szCs w:val="26"/>
          <w:rtl/>
          <w:lang w:val="en-US" w:bidi="ar-LB"/>
        </w:rPr>
        <w:t>بالنيابة عن حكومة مقدونيا الشمالية، قدمت اليونيدو، باعتبارها الوكالة المنفذة المعينة، طلباً للمرحلة الأولى من خطة تنفيذ كيغالي للمواد الهيدروفلوروكربونية بمبلغ قدره 216,000 دولار أمريكي، بالإضافة إلى تكاليف دعم الوكالة البالغة 19,440 دولار أمريكي، حسبما تم التقديم في الأًصل</w:t>
      </w:r>
      <w:r w:rsidR="00627B96">
        <w:rPr>
          <w:rStyle w:val="FootnoteReference"/>
          <w:sz w:val="26"/>
          <w:szCs w:val="26"/>
          <w:rtl/>
          <w:lang w:val="en-US" w:bidi="ar-LB"/>
        </w:rPr>
        <w:footnoteReference w:id="6"/>
      </w:r>
      <w:r w:rsidRPr="00946BD6">
        <w:rPr>
          <w:sz w:val="26"/>
          <w:szCs w:val="26"/>
          <w:rtl/>
          <w:lang w:val="en-US" w:bidi="ar-LB"/>
        </w:rPr>
        <w:t>.</w:t>
      </w:r>
    </w:p>
    <w:p w14:paraId="0D38C5F0" w14:textId="21ADC170" w:rsidR="00137B7D" w:rsidRPr="00137B7D" w:rsidRDefault="00045CA3">
      <w:pPr>
        <w:pStyle w:val="ListParagraph"/>
        <w:numPr>
          <w:ilvl w:val="0"/>
          <w:numId w:val="9"/>
        </w:numPr>
        <w:bidi/>
        <w:spacing w:after="240" w:line="288" w:lineRule="auto"/>
        <w:ind w:left="0" w:firstLine="0"/>
        <w:contextualSpacing w:val="0"/>
        <w:rPr>
          <w:sz w:val="26"/>
          <w:szCs w:val="26"/>
          <w:lang w:val="en-US" w:bidi="ar-LB"/>
        </w:rPr>
      </w:pPr>
      <w:r w:rsidRPr="00045CA3">
        <w:rPr>
          <w:sz w:val="26"/>
          <w:szCs w:val="26"/>
          <w:rtl/>
          <w:lang w:val="en-US" w:bidi="ar-LB"/>
        </w:rPr>
        <w:t>سيساعد تنفيذ المرحلة الأولى من خطة تنفيذ كيغالي مقدونيا الشمالية على تحقيق هدف تجميد الهيدروفلوروكربون في عام 2024 والهدف المتمثل في خفض متوسط استهلاك الهيدروفلوروكربون بنسبة 10 في المائة في سنوات خط الأساس بحلول 1 يناير/كانون الثاني 2029.</w:t>
      </w:r>
    </w:p>
    <w:p w14:paraId="12701481" w14:textId="49CBB8E5" w:rsidR="00045CA3" w:rsidRPr="00045CA3" w:rsidRDefault="000675E5">
      <w:pPr>
        <w:pStyle w:val="ListParagraph"/>
        <w:numPr>
          <w:ilvl w:val="0"/>
          <w:numId w:val="9"/>
        </w:numPr>
        <w:bidi/>
        <w:spacing w:after="240" w:line="288" w:lineRule="auto"/>
        <w:ind w:left="0" w:firstLine="0"/>
        <w:contextualSpacing w:val="0"/>
        <w:rPr>
          <w:sz w:val="26"/>
          <w:szCs w:val="26"/>
          <w:lang w:val="en-US" w:bidi="ar-LB"/>
        </w:rPr>
      </w:pPr>
      <w:r w:rsidRPr="000675E5">
        <w:rPr>
          <w:sz w:val="26"/>
          <w:szCs w:val="26"/>
          <w:rtl/>
          <w:lang w:val="en-US" w:bidi="ar-LB"/>
        </w:rPr>
        <w:t>تبلغ قيمة الشريحة الأولى من المرحلة الأولى من خطة تنفيذ كيغالي، التي تم طلبها في هذا الاجتماع، 103,555 دولار أمريكي، بالإضافة إلى تكاليف دعم الوكالة البالغة 9,320 دولار أمريكي لليونيدو، حسبما تم التقديم في الأصل.</w:t>
      </w:r>
    </w:p>
    <w:p w14:paraId="1B38BD43" w14:textId="593C65E2" w:rsidR="000675E5" w:rsidRPr="00D81405" w:rsidRDefault="00D81405" w:rsidP="000675E5">
      <w:pPr>
        <w:bidi/>
        <w:spacing w:after="240"/>
        <w:rPr>
          <w:bCs/>
          <w:sz w:val="26"/>
          <w:szCs w:val="26"/>
          <w:lang w:val="en-US" w:bidi="ar-LB"/>
        </w:rPr>
      </w:pPr>
      <w:r w:rsidRPr="00D81405">
        <w:rPr>
          <w:bCs/>
          <w:sz w:val="26"/>
          <w:szCs w:val="26"/>
          <w:rtl/>
          <w:lang w:val="en-US" w:bidi="ar-LB"/>
        </w:rPr>
        <w:t>خلفية</w:t>
      </w:r>
    </w:p>
    <w:p w14:paraId="771585CF" w14:textId="78CC53BF" w:rsidR="00D81405" w:rsidRPr="00D81405" w:rsidRDefault="00F049CB">
      <w:pPr>
        <w:pStyle w:val="ListParagraph"/>
        <w:numPr>
          <w:ilvl w:val="0"/>
          <w:numId w:val="9"/>
        </w:numPr>
        <w:bidi/>
        <w:spacing w:after="240" w:line="288" w:lineRule="auto"/>
        <w:ind w:left="0" w:firstLine="0"/>
        <w:contextualSpacing w:val="0"/>
        <w:rPr>
          <w:sz w:val="26"/>
          <w:szCs w:val="26"/>
          <w:lang w:val="en-US" w:bidi="ar-LB"/>
        </w:rPr>
      </w:pPr>
      <w:r w:rsidRPr="00F049CB">
        <w:rPr>
          <w:sz w:val="26"/>
          <w:szCs w:val="26"/>
          <w:rtl/>
          <w:lang w:val="en-US" w:bidi="ar-LB"/>
        </w:rPr>
        <w:t>صادقت مقدونيا الشمالية على جميع تعديلات بروتوكول مونتريال، بما في ذلك تعديل كيغالي في 12 مارس/آذار 2020. ولدى مقدونيا الشمالية خط أساس لاستهلاك الهيدروكلوروفلوروكربون يبلغ 1.80 طن من قدرات استنفاد الأوزون أو 32.78 طن متري، ومن المقرر أن تتخلص تماماً من استهلاك الهيدروكلوروفلوروكربون بحلول 1 يناير/كانون الثاني 2028.</w:t>
      </w:r>
    </w:p>
    <w:p w14:paraId="1DFE49D3" w14:textId="2689EA6A" w:rsidR="00F049CB" w:rsidRPr="00F52BEE" w:rsidRDefault="00F52BEE" w:rsidP="00F049CB">
      <w:pPr>
        <w:bidi/>
        <w:spacing w:after="240"/>
        <w:outlineLvl w:val="0"/>
        <w:rPr>
          <w:b/>
          <w:sz w:val="26"/>
          <w:szCs w:val="26"/>
          <w:u w:val="single"/>
          <w:lang w:val="en-US" w:bidi="ar-LB"/>
        </w:rPr>
      </w:pPr>
      <w:r w:rsidRPr="00F52BEE">
        <w:rPr>
          <w:b/>
          <w:sz w:val="26"/>
          <w:szCs w:val="26"/>
          <w:u w:val="single"/>
          <w:rtl/>
          <w:lang w:val="en-US" w:bidi="ar-LB"/>
        </w:rPr>
        <w:t>حالة تنفيذ خطة إدارة إزالة المواد الهيدروكلوروفلوروكربونية</w:t>
      </w:r>
    </w:p>
    <w:p w14:paraId="4EAA9603" w14:textId="2D35F007" w:rsidR="00C7313F" w:rsidRPr="00C01D18" w:rsidRDefault="008F7B06" w:rsidP="00C01D18">
      <w:pPr>
        <w:pStyle w:val="ListParagraph"/>
        <w:numPr>
          <w:ilvl w:val="0"/>
          <w:numId w:val="9"/>
        </w:numPr>
        <w:bidi/>
        <w:spacing w:after="240" w:line="288" w:lineRule="auto"/>
        <w:ind w:left="0" w:firstLine="0"/>
        <w:contextualSpacing w:val="0"/>
        <w:rPr>
          <w:sz w:val="26"/>
          <w:szCs w:val="26"/>
          <w:lang w:val="en-US" w:bidi="ar-LB"/>
        </w:rPr>
      </w:pPr>
      <w:r w:rsidRPr="008F7B06">
        <w:rPr>
          <w:sz w:val="26"/>
          <w:szCs w:val="26"/>
          <w:rtl/>
          <w:lang w:val="en-US" w:bidi="ar-LB"/>
        </w:rPr>
        <w:t>تمت الموافقة على المرحلة الأولى من خطة إدارة إزالة المواد الهيدروكلوروفلوروكربونية لمقدونيا الشمالية في الأصل في الاجتماع الستين</w:t>
      </w:r>
      <w:r w:rsidR="00EF585F">
        <w:rPr>
          <w:rStyle w:val="FootnoteReference"/>
          <w:sz w:val="26"/>
          <w:szCs w:val="26"/>
          <w:rtl/>
          <w:lang w:val="en-US" w:bidi="ar-LB"/>
        </w:rPr>
        <w:footnoteReference w:id="7"/>
      </w:r>
      <w:r w:rsidRPr="008F7B06">
        <w:rPr>
          <w:sz w:val="26"/>
          <w:szCs w:val="26"/>
          <w:rtl/>
          <w:lang w:val="en-US" w:bidi="ar-LB"/>
        </w:rPr>
        <w:t>، وتم تحديثها في الاجتماع السابع والستين</w:t>
      </w:r>
      <w:r w:rsidR="00EF585F">
        <w:rPr>
          <w:rStyle w:val="FootnoteReference"/>
          <w:sz w:val="26"/>
          <w:szCs w:val="26"/>
          <w:rtl/>
          <w:lang w:val="en-US" w:bidi="ar-LB"/>
        </w:rPr>
        <w:footnoteReference w:id="8"/>
      </w:r>
      <w:r w:rsidRPr="008F7B06">
        <w:rPr>
          <w:sz w:val="26"/>
          <w:szCs w:val="26"/>
          <w:rtl/>
          <w:lang w:val="en-US" w:bidi="ar-LB"/>
        </w:rPr>
        <w:t>، وتم تنقيحها في الاجتماع السادس والثمانين</w:t>
      </w:r>
      <w:r w:rsidR="00EF585F">
        <w:rPr>
          <w:rStyle w:val="FootnoteReference"/>
          <w:sz w:val="26"/>
          <w:szCs w:val="26"/>
          <w:rtl/>
          <w:lang w:val="en-US" w:bidi="ar-LB"/>
        </w:rPr>
        <w:footnoteReference w:id="9"/>
      </w:r>
      <w:r w:rsidRPr="008F7B06">
        <w:rPr>
          <w:sz w:val="26"/>
          <w:szCs w:val="26"/>
          <w:rtl/>
          <w:lang w:val="en-US" w:bidi="ar-LB"/>
        </w:rPr>
        <w:t xml:space="preserve"> بهدف تحقيق التخفيض بنسبة 35 في المائة من خط الأساس بحلول عام 2020، مما نتج عنه التخلص التدريجي من 2.18 طن من قدرات استنفاد الأوزون من المواد الهيدروكلوروفلوروكربونية، بتكلفة إجمالية قدرها 1,136,955 دولار أمريكي</w:t>
      </w:r>
      <w:r w:rsidR="00EF585F">
        <w:rPr>
          <w:rStyle w:val="FootnoteReference"/>
          <w:sz w:val="26"/>
          <w:szCs w:val="26"/>
          <w:rtl/>
          <w:lang w:val="en-US" w:bidi="ar-LB"/>
        </w:rPr>
        <w:footnoteReference w:id="10"/>
      </w:r>
      <w:r w:rsidRPr="008F7B06">
        <w:rPr>
          <w:sz w:val="26"/>
          <w:szCs w:val="26"/>
          <w:rtl/>
          <w:lang w:val="en-US" w:bidi="ar-LB"/>
        </w:rPr>
        <w:t>، بالإضافة إلى تكاليف دعم الوكالة. وسيتم الانتهاء من المرحلة الأولى بحلول 31 ديسمبر/كانون الأول 2023، تماشياً مع التمديد الاستثنائي المعتمد في المقرر 88/40</w:t>
      </w:r>
      <w:r w:rsidR="00062D35">
        <w:rPr>
          <w:rStyle w:val="FootnoteReference"/>
          <w:sz w:val="26"/>
          <w:szCs w:val="26"/>
          <w:rtl/>
          <w:lang w:val="en-US" w:bidi="ar-LB"/>
        </w:rPr>
        <w:footnoteReference w:id="11"/>
      </w:r>
      <w:r w:rsidRPr="008F7B06">
        <w:rPr>
          <w:sz w:val="26"/>
          <w:szCs w:val="26"/>
          <w:rtl/>
          <w:lang w:val="en-US" w:bidi="ar-LB"/>
        </w:rPr>
        <w:t xml:space="preserve">، حسبما </w:t>
      </w:r>
      <w:r w:rsidR="00C01D18">
        <w:rPr>
          <w:sz w:val="26"/>
          <w:szCs w:val="26"/>
          <w:rtl/>
          <w:lang w:val="en-US" w:bidi="ar-LB"/>
        </w:rPr>
        <w:t>أكدت ذلك</w:t>
      </w:r>
      <w:r w:rsidRPr="00C01D18">
        <w:rPr>
          <w:sz w:val="26"/>
          <w:szCs w:val="26"/>
          <w:rtl/>
          <w:lang w:val="en-US" w:bidi="ar-LB"/>
        </w:rPr>
        <w:t xml:space="preserve"> اليونيدو.</w:t>
      </w:r>
    </w:p>
    <w:p w14:paraId="3504349E" w14:textId="485F2481" w:rsidR="000E5FF4" w:rsidRPr="000E5FF4" w:rsidRDefault="001D7ECD">
      <w:pPr>
        <w:pStyle w:val="ListParagraph"/>
        <w:numPr>
          <w:ilvl w:val="0"/>
          <w:numId w:val="9"/>
        </w:numPr>
        <w:bidi/>
        <w:spacing w:after="240" w:line="288" w:lineRule="auto"/>
        <w:ind w:left="0" w:firstLine="0"/>
        <w:contextualSpacing w:val="0"/>
        <w:rPr>
          <w:sz w:val="26"/>
          <w:szCs w:val="26"/>
          <w:lang w:val="en-US" w:bidi="ar-LB"/>
        </w:rPr>
      </w:pPr>
      <w:r w:rsidRPr="001D7ECD">
        <w:rPr>
          <w:sz w:val="26"/>
          <w:szCs w:val="26"/>
          <w:rtl/>
          <w:lang w:val="en-US" w:bidi="ar-LB"/>
        </w:rPr>
        <w:t>تمت الموافقة على المرحلة الثانية من خطة إدارة إزالة المواد الهيدروكلوروفلوروكربونية لمقدونيا الشمالية في الاجتماع الثامن والثمانين</w:t>
      </w:r>
      <w:r>
        <w:rPr>
          <w:rStyle w:val="FootnoteReference"/>
          <w:sz w:val="26"/>
          <w:szCs w:val="26"/>
          <w:rtl/>
          <w:lang w:val="en-US" w:bidi="ar-LB"/>
        </w:rPr>
        <w:footnoteReference w:id="12"/>
      </w:r>
      <w:r w:rsidRPr="001D7ECD">
        <w:rPr>
          <w:sz w:val="26"/>
          <w:szCs w:val="26"/>
          <w:rtl/>
          <w:lang w:val="en-US" w:bidi="ar-LB"/>
        </w:rPr>
        <w:t xml:space="preserve"> وسيتم الانتهاء منها بحلول ديسمبر/كانون الأول 2029، على النحو المنصوص عليه في الاتفاقية المبرمة بين حكومة مقدونيا الشمالية واللجنة التنفيذية. وقد تم تقديم طلب الشريحة الثانية إلى الاجتماع الحالي (انظر في الفقرتين 11 و16).</w:t>
      </w:r>
    </w:p>
    <w:p w14:paraId="79522A0B" w14:textId="6B288D8A" w:rsidR="007B1AE5" w:rsidRPr="007B1AE5" w:rsidRDefault="007B1AE5" w:rsidP="007B1AE5">
      <w:pPr>
        <w:pStyle w:val="Heading1"/>
        <w:keepNext/>
        <w:numPr>
          <w:ilvl w:val="0"/>
          <w:numId w:val="0"/>
        </w:numPr>
        <w:suppressAutoHyphens/>
        <w:bidi/>
        <w:spacing w:before="240"/>
        <w:rPr>
          <w:sz w:val="26"/>
          <w:szCs w:val="26"/>
          <w:u w:val="single"/>
          <w:lang w:bidi="ar-LB"/>
        </w:rPr>
      </w:pPr>
      <w:r w:rsidRPr="007B1AE5">
        <w:rPr>
          <w:sz w:val="26"/>
          <w:szCs w:val="26"/>
          <w:u w:val="single"/>
          <w:rtl/>
          <w:lang w:bidi="ar-LB"/>
        </w:rPr>
        <w:t>حالة تنفيذ الأنشطة ذات الصلة بالهيدروفلوروكربون</w:t>
      </w:r>
    </w:p>
    <w:p w14:paraId="3AA9B08B" w14:textId="3A166167" w:rsidR="007B1AE5" w:rsidRPr="007B1AE5" w:rsidRDefault="001C0883">
      <w:pPr>
        <w:pStyle w:val="ListParagraph"/>
        <w:numPr>
          <w:ilvl w:val="0"/>
          <w:numId w:val="9"/>
        </w:numPr>
        <w:bidi/>
        <w:spacing w:after="240" w:line="288" w:lineRule="auto"/>
        <w:ind w:left="0" w:firstLine="0"/>
        <w:contextualSpacing w:val="0"/>
        <w:rPr>
          <w:sz w:val="26"/>
          <w:szCs w:val="26"/>
          <w:lang w:val="en-US" w:bidi="ar-LB"/>
        </w:rPr>
      </w:pPr>
      <w:r w:rsidRPr="001C0883">
        <w:rPr>
          <w:sz w:val="26"/>
          <w:szCs w:val="26"/>
          <w:rtl/>
          <w:lang w:val="en-US" w:bidi="ar-LB"/>
        </w:rPr>
        <w:t xml:space="preserve">في الاجتماع الرابع والسبعين، تلقت مقدونيا الشمالية تمويلاً لإجراء مسح حول استخدام بدائل المواد المستنفدة للأوزون (40,000 دولار أمريكي)، تم الانتهاء منه في مايو/أيار 2017. وفي الاجتماع الثمانين، تلقت مقدونيا الشمالية تمويلاً لتنفيذ الأنشطة التمكينية للتخفيض التدريجي للهيدروفلوروكربون (95,000 دولار أمريكي)، تم الانتهاء منها في يونيو/حزيران 2020. وقد ساعدت هذه الأنشطة البلد، ضمن جملة أمور أخرى، في المصادقة على تعديل كيغالي؛ وتحديث نظام التراخيص الخاص بها ليشمل المواد الهيدروفلوروكربونية وخلائط الهيدروفلوروكربون؛ </w:t>
      </w:r>
      <w:r w:rsidR="003D3408">
        <w:rPr>
          <w:sz w:val="26"/>
          <w:szCs w:val="26"/>
          <w:rtl/>
          <w:lang w:val="en-US" w:bidi="ar-LB"/>
        </w:rPr>
        <w:t>و</w:t>
      </w:r>
      <w:r w:rsidRPr="001C0883">
        <w:rPr>
          <w:sz w:val="26"/>
          <w:szCs w:val="26"/>
          <w:rtl/>
          <w:lang w:val="en-US" w:bidi="ar-LB"/>
        </w:rPr>
        <w:t xml:space="preserve">فهم </w:t>
      </w:r>
      <w:r w:rsidR="003D3408">
        <w:rPr>
          <w:sz w:val="26"/>
          <w:szCs w:val="26"/>
          <w:rtl/>
          <w:lang w:val="en-US" w:bidi="ar-LB"/>
        </w:rPr>
        <w:t>أفضل ل</w:t>
      </w:r>
      <w:r w:rsidRPr="001C0883">
        <w:rPr>
          <w:sz w:val="26"/>
          <w:szCs w:val="26"/>
          <w:rtl/>
          <w:lang w:val="en-US" w:bidi="ar-LB"/>
        </w:rPr>
        <w:t xml:space="preserve">وارداتها من الهيدروفلوروكربون والمعدات التي تحتوي </w:t>
      </w:r>
      <w:r w:rsidR="00526E71">
        <w:rPr>
          <w:sz w:val="26"/>
          <w:szCs w:val="26"/>
          <w:rtl/>
          <w:lang w:val="en-US" w:bidi="ar-LB"/>
        </w:rPr>
        <w:t>عليه</w:t>
      </w:r>
      <w:r w:rsidRPr="001C0883">
        <w:rPr>
          <w:sz w:val="26"/>
          <w:szCs w:val="26"/>
          <w:rtl/>
          <w:lang w:val="en-US" w:bidi="ar-LB"/>
        </w:rPr>
        <w:t xml:space="preserve"> واتجاهات السوق ذات الصلة؛ والإبلاغ عن بيانات استيراد الهيدروفلوروكربون بموجب المادة 7 من بروتوكول مونتريال؛ وتحديد احتياجات بناء القدرات لمختلف أصحاب المصلحة بما في ذلك فنيي التبريد لدعم التحول إلى البدائل؛ وتحليل خيارات السياسات لتسهيل التخفيض التدريجي للهيدروفلوروكربون.</w:t>
      </w:r>
    </w:p>
    <w:p w14:paraId="621C71DA" w14:textId="18FFF45E" w:rsidR="00526E71" w:rsidRPr="00526E71" w:rsidRDefault="00526E71" w:rsidP="00526E71">
      <w:pPr>
        <w:keepNext/>
        <w:keepLines/>
        <w:bidi/>
        <w:spacing w:after="240"/>
        <w:rPr>
          <w:b/>
          <w:bCs/>
          <w:sz w:val="26"/>
          <w:szCs w:val="26"/>
          <w:lang w:val="en-US" w:bidi="ar-LB"/>
        </w:rPr>
      </w:pPr>
      <w:r w:rsidRPr="00526E71">
        <w:rPr>
          <w:b/>
          <w:bCs/>
          <w:sz w:val="26"/>
          <w:szCs w:val="26"/>
          <w:rtl/>
          <w:lang w:val="en-US" w:bidi="ar-LB"/>
        </w:rPr>
        <w:t>المرحلة الأولى من خطة تنفيذ كيغالي للمواد الهيدروفلوروكربونية</w:t>
      </w:r>
    </w:p>
    <w:p w14:paraId="161D5345" w14:textId="05CBB3E7" w:rsidR="00526E71" w:rsidRPr="00526E71" w:rsidRDefault="00906DCB" w:rsidP="00526E71">
      <w:pPr>
        <w:keepNext/>
        <w:keepLines/>
        <w:bidi/>
        <w:spacing w:after="240"/>
        <w:rPr>
          <w:sz w:val="26"/>
          <w:szCs w:val="26"/>
          <w:u w:val="single"/>
          <w:lang w:val="en-US" w:bidi="ar-LB"/>
        </w:rPr>
      </w:pPr>
      <w:r w:rsidRPr="00906DCB">
        <w:rPr>
          <w:sz w:val="26"/>
          <w:szCs w:val="26"/>
          <w:u w:val="single"/>
          <w:rtl/>
          <w:lang w:val="en-US" w:bidi="ar-LB"/>
        </w:rPr>
        <w:t>الأطر السياسية، والتنظيمية، والمؤسسية</w:t>
      </w:r>
    </w:p>
    <w:p w14:paraId="00CA50F3" w14:textId="5951F1B3" w:rsidR="00906DCB" w:rsidRPr="00906DCB" w:rsidRDefault="00AF2E9C">
      <w:pPr>
        <w:pStyle w:val="ListParagraph"/>
        <w:numPr>
          <w:ilvl w:val="0"/>
          <w:numId w:val="9"/>
        </w:numPr>
        <w:bidi/>
        <w:spacing w:after="240" w:line="288" w:lineRule="auto"/>
        <w:ind w:left="0" w:firstLine="0"/>
        <w:contextualSpacing w:val="0"/>
        <w:rPr>
          <w:sz w:val="26"/>
          <w:szCs w:val="26"/>
          <w:lang w:val="en-US" w:bidi="ar-LB"/>
        </w:rPr>
      </w:pPr>
      <w:r w:rsidRPr="00AF2E9C">
        <w:rPr>
          <w:sz w:val="26"/>
          <w:szCs w:val="26"/>
          <w:rtl/>
          <w:lang w:val="en-US" w:bidi="ar-LB"/>
        </w:rPr>
        <w:t xml:space="preserve">كجزء من وزارة البيئة والتخطيط العمراني، تقوم وحدة الأوزون الوطنية بتنسيق أنشطة التخفيض التدريجي للهيدروفلوروكربون في البلاد. وستواصل وحدة الأوزون الوطنية أداء المهام التي كانت تقدمها في إطار خطة إدارة إزالة المواد الهيدروكلوروفلوروكربونية، بما في ذلك تنسيق </w:t>
      </w:r>
      <w:r w:rsidR="00EC3798">
        <w:rPr>
          <w:sz w:val="26"/>
          <w:szCs w:val="26"/>
          <w:rtl/>
          <w:lang w:val="en-US" w:bidi="ar-LB"/>
        </w:rPr>
        <w:t>ال</w:t>
      </w:r>
      <w:r w:rsidRPr="00AF2E9C">
        <w:rPr>
          <w:sz w:val="26"/>
          <w:szCs w:val="26"/>
          <w:rtl/>
          <w:lang w:val="en-US" w:bidi="ar-LB"/>
        </w:rPr>
        <w:t xml:space="preserve">تنفيذ </w:t>
      </w:r>
      <w:r w:rsidR="00EC3798">
        <w:rPr>
          <w:sz w:val="26"/>
          <w:szCs w:val="26"/>
          <w:rtl/>
          <w:lang w:val="en-US" w:bidi="ar-LB"/>
        </w:rPr>
        <w:t>ل</w:t>
      </w:r>
      <w:r w:rsidRPr="00AF2E9C">
        <w:rPr>
          <w:sz w:val="26"/>
          <w:szCs w:val="26"/>
          <w:rtl/>
          <w:lang w:val="en-US" w:bidi="ar-LB"/>
        </w:rPr>
        <w:t>خطة تنفيذ كيغالي، وجمع البيانات والإبلاغ عنها بشأن استهلاك المواد الخاضعة للرقابة، وتفعيل نظام التراخيص، وتنظيم التدريب لموظفي الجمارك وفنيي التبريد.</w:t>
      </w:r>
    </w:p>
    <w:p w14:paraId="50B2AC5E" w14:textId="306C8004" w:rsidR="00894FB2" w:rsidRPr="00894FB2" w:rsidRDefault="008D03F2">
      <w:pPr>
        <w:pStyle w:val="ListParagraph"/>
        <w:numPr>
          <w:ilvl w:val="0"/>
          <w:numId w:val="9"/>
        </w:numPr>
        <w:bidi/>
        <w:spacing w:after="240" w:line="288" w:lineRule="auto"/>
        <w:ind w:left="0" w:firstLine="0"/>
        <w:contextualSpacing w:val="0"/>
        <w:rPr>
          <w:sz w:val="26"/>
          <w:szCs w:val="26"/>
          <w:lang w:val="en-US" w:bidi="ar-LB"/>
        </w:rPr>
      </w:pPr>
      <w:r w:rsidRPr="008D03F2">
        <w:rPr>
          <w:sz w:val="26"/>
          <w:szCs w:val="26"/>
          <w:rtl/>
          <w:lang w:val="en-US" w:bidi="ar-LB"/>
        </w:rPr>
        <w:t>طبقت حكومة مقدونيا الشمالية نظام تراخيص إلزامي للمواد الهيدروفلوروكربونية. ويُسمح باستيراد المواد والمعدات الخاضعة للرقابة التي تحتوي على المواد الهيدروفلوروكربونية بمجرد إصدار تصريح من وزارة البيئة والتخطيط العمراني. ويجري حالياً تطبيق لوائح وإجراءات الحصول على تصاريح استيراد/تصدير غازات التبريد، وتكون التصاريح صالحة لمدة ستة أشهر. وسيتم فرض رسوم بيئية على المواد الهيدروفلوروكربونية وعلى المعدات التي تحتوي على المواد الهيدروفلوروكربونية، كما سي</w:t>
      </w:r>
      <w:r w:rsidR="00D9506D">
        <w:rPr>
          <w:sz w:val="26"/>
          <w:szCs w:val="26"/>
          <w:rtl/>
          <w:lang w:val="en-US" w:bidi="ar-LB"/>
        </w:rPr>
        <w:t>ُ</w:t>
      </w:r>
      <w:r w:rsidRPr="008D03F2">
        <w:rPr>
          <w:sz w:val="26"/>
          <w:szCs w:val="26"/>
          <w:rtl/>
          <w:lang w:val="en-US" w:bidi="ar-LB"/>
        </w:rPr>
        <w:t xml:space="preserve">حدد مبلغ الرسوم بالاستناد إلى مستوى القدرة على إحداث الاحتباس الحراري لمركب الهيدروفلوروكربون المستورد. </w:t>
      </w:r>
      <w:r>
        <w:rPr>
          <w:sz w:val="26"/>
          <w:szCs w:val="26"/>
          <w:rtl/>
          <w:lang w:val="en-US" w:bidi="ar-LB"/>
        </w:rPr>
        <w:t>و</w:t>
      </w:r>
      <w:r w:rsidRPr="008D03F2">
        <w:rPr>
          <w:sz w:val="26"/>
          <w:szCs w:val="26"/>
          <w:rtl/>
          <w:lang w:val="en-US" w:bidi="ar-LB"/>
        </w:rPr>
        <w:t xml:space="preserve">سيطبق نظام الحصص للمواد المدرجة في المرفق "واو" بعد اعتماد مشروع القرار الذي يحد من واردات الهيدروفلوروكربون اعتباراً من 1 يناير/كانون الثاني 2024. يتضمن مشروع القرار بشأن حظر استيراد وإنتاج وطرح معدات التبريد والتكييف التي تحتوي على المواد الهيدروفلوروكربونية في السوق، ضمن جملة أمور أخرى، حظراً على استيراد وتصنيع وطرح المبردات والمجمدات المنزلية التي تحتوي على المواد الهيدروفلوروكربونية ذات </w:t>
      </w:r>
      <w:r>
        <w:rPr>
          <w:sz w:val="26"/>
          <w:szCs w:val="26"/>
          <w:rtl/>
          <w:lang w:val="en-US" w:bidi="ar-LB"/>
        </w:rPr>
        <w:t>ال</w:t>
      </w:r>
      <w:r w:rsidRPr="008D03F2">
        <w:rPr>
          <w:sz w:val="26"/>
          <w:szCs w:val="26"/>
          <w:rtl/>
          <w:lang w:val="en-US" w:bidi="ar-LB"/>
        </w:rPr>
        <w:t>قدرة على إحداث الاحتباس الحراري بنسبة 150 في السوق بحلول 1 يناير/كانون الثاني 2028، والمبردات والمجمدات المستقلة التي تحتوي على المواد الهيدروفلوروكربونية مرتفعة القدرة على إحداث الاحتباس الحراري بنسبة 2,500 أو أكثر بحلول 1 يناير/كانون الثاني 2033؛ وسيتم تخفيض هذه العتبة الأخيرة إلى 150 بحلول 1 يناير 2035.</w:t>
      </w:r>
    </w:p>
    <w:p w14:paraId="685E1730" w14:textId="2B96D752" w:rsidR="00AF2E9C" w:rsidRPr="008D03F2" w:rsidRDefault="008D03F2">
      <w:pPr>
        <w:pStyle w:val="ListParagraph"/>
        <w:numPr>
          <w:ilvl w:val="0"/>
          <w:numId w:val="9"/>
        </w:numPr>
        <w:bidi/>
        <w:spacing w:after="240" w:line="288" w:lineRule="auto"/>
        <w:ind w:left="0" w:firstLine="0"/>
        <w:contextualSpacing w:val="0"/>
        <w:rPr>
          <w:sz w:val="26"/>
          <w:szCs w:val="26"/>
          <w:lang w:val="en-US" w:bidi="ar-LB"/>
        </w:rPr>
      </w:pPr>
      <w:r w:rsidRPr="008D03F2">
        <w:rPr>
          <w:sz w:val="26"/>
          <w:szCs w:val="26"/>
          <w:rtl/>
          <w:lang w:val="en-US" w:bidi="ar-LB"/>
        </w:rPr>
        <w:t xml:space="preserve">علاوة على ذلك، تم إعداد مشروع تعديلات على قانون البيئة، بما في ذلك توسيع نطاق الأحكام المتعلقة بمنع التسرب والكشف عنه ورصده لتشمل المواد الهيدروفلوروكربونية؛ وتنظيم فئات تراخيص إدارة غازات التبريد والمنتجات </w:t>
      </w:r>
      <w:r>
        <w:rPr>
          <w:sz w:val="26"/>
          <w:szCs w:val="26"/>
          <w:rtl/>
          <w:lang w:val="en-US" w:bidi="ar-LB"/>
        </w:rPr>
        <w:t>التي تحتوي</w:t>
      </w:r>
      <w:r w:rsidRPr="008D03F2">
        <w:rPr>
          <w:sz w:val="26"/>
          <w:szCs w:val="26"/>
          <w:rtl/>
          <w:lang w:val="en-US" w:bidi="ar-LB"/>
        </w:rPr>
        <w:t xml:space="preserve"> على غازات التبريد؛ ومعايير إنشاء مراكز تدريب فني مستدامة، بما في ذلك الحد الأدنى من متطلبات المعدات، ومتطلبات الاختبار العملي في الموقع كجزء من إصدار شهادة للفنيين بما يتماشى مع متطلبات الاتحاد الأوروبي، والحد الأدنى من المتطلبات التعليمية والخبرة للمدربين. وقد تم تنقيح </w:t>
      </w:r>
      <w:r w:rsidR="00E93543">
        <w:rPr>
          <w:sz w:val="26"/>
          <w:szCs w:val="26"/>
          <w:rtl/>
          <w:lang w:val="en-US" w:bidi="ar-LB"/>
        </w:rPr>
        <w:t>كتيب</w:t>
      </w:r>
      <w:r w:rsidRPr="008D03F2">
        <w:rPr>
          <w:sz w:val="26"/>
          <w:szCs w:val="26"/>
          <w:rtl/>
          <w:lang w:val="en-US" w:bidi="ar-LB"/>
        </w:rPr>
        <w:t xml:space="preserve"> القواعد الخاص بإجراءات </w:t>
      </w:r>
      <w:r w:rsidR="00FF6CF8">
        <w:rPr>
          <w:sz w:val="26"/>
          <w:szCs w:val="26"/>
          <w:rtl/>
          <w:lang w:val="en-US" w:bidi="ar-LB"/>
        </w:rPr>
        <w:t>الاسترداد وإعادة التدوير</w:t>
      </w:r>
      <w:r w:rsidRPr="008D03F2">
        <w:rPr>
          <w:sz w:val="26"/>
          <w:szCs w:val="26"/>
          <w:rtl/>
          <w:lang w:val="en-US" w:bidi="ar-LB"/>
        </w:rPr>
        <w:t xml:space="preserve"> للمواد المستنفدة للأوزون لمعالجة المواد الهيدروفلوروكربونية. </w:t>
      </w:r>
      <w:r>
        <w:rPr>
          <w:sz w:val="26"/>
          <w:szCs w:val="26"/>
          <w:rtl/>
          <w:lang w:val="en-US" w:bidi="ar-LB"/>
        </w:rPr>
        <w:t>و</w:t>
      </w:r>
      <w:r w:rsidRPr="008D03F2">
        <w:rPr>
          <w:sz w:val="26"/>
          <w:szCs w:val="26"/>
          <w:rtl/>
          <w:lang w:val="en-US" w:bidi="ar-LB"/>
        </w:rPr>
        <w:t xml:space="preserve">تمت صياغة أو تحديث ستة </w:t>
      </w:r>
      <w:r w:rsidR="00E93543">
        <w:rPr>
          <w:sz w:val="26"/>
          <w:szCs w:val="26"/>
          <w:rtl/>
          <w:lang w:val="en-US" w:bidi="ar-LB"/>
        </w:rPr>
        <w:t>كتيبات قواعد</w:t>
      </w:r>
      <w:r w:rsidRPr="008D03F2">
        <w:rPr>
          <w:sz w:val="26"/>
          <w:szCs w:val="26"/>
          <w:rtl/>
          <w:lang w:val="en-US" w:bidi="ar-LB"/>
        </w:rPr>
        <w:t xml:space="preserve"> وهي في طور الاعتماد. </w:t>
      </w:r>
      <w:r w:rsidR="00D9506D">
        <w:rPr>
          <w:sz w:val="26"/>
          <w:szCs w:val="26"/>
          <w:rtl/>
          <w:lang w:val="en-US" w:bidi="ar-LB"/>
        </w:rPr>
        <w:t>ويتضمن</w:t>
      </w:r>
      <w:r w:rsidRPr="008D03F2">
        <w:rPr>
          <w:sz w:val="26"/>
          <w:szCs w:val="26"/>
          <w:rtl/>
          <w:lang w:val="en-US" w:bidi="ar-LB"/>
        </w:rPr>
        <w:t xml:space="preserve"> </w:t>
      </w:r>
      <w:r w:rsidR="00E93543">
        <w:rPr>
          <w:sz w:val="26"/>
          <w:szCs w:val="26"/>
          <w:rtl/>
          <w:lang w:val="en-US" w:bidi="ar-LB"/>
        </w:rPr>
        <w:t>كتيب</w:t>
      </w:r>
      <w:r w:rsidRPr="008D03F2">
        <w:rPr>
          <w:sz w:val="26"/>
          <w:szCs w:val="26"/>
          <w:rtl/>
          <w:lang w:val="en-US" w:bidi="ar-LB"/>
        </w:rPr>
        <w:t xml:space="preserve"> القواعد تسجيل ووضع بيانات</w:t>
      </w:r>
      <w:r w:rsidR="00EC291B">
        <w:rPr>
          <w:sz w:val="26"/>
          <w:szCs w:val="26"/>
          <w:rtl/>
          <w:lang w:val="en-US" w:bidi="ar-LB"/>
        </w:rPr>
        <w:t xml:space="preserve"> (توسيم)</w:t>
      </w:r>
      <w:r w:rsidRPr="008D03F2">
        <w:rPr>
          <w:sz w:val="26"/>
          <w:szCs w:val="26"/>
          <w:rtl/>
          <w:lang w:val="en-US" w:bidi="ar-LB"/>
        </w:rPr>
        <w:t xml:space="preserve"> المعدات التي تحتوي على المواد الهيدروفلوروكربونية.</w:t>
      </w:r>
    </w:p>
    <w:p w14:paraId="035E7B1F" w14:textId="37677036" w:rsidR="008D03F2" w:rsidRPr="008D03F2" w:rsidRDefault="008D03F2" w:rsidP="008D03F2">
      <w:pPr>
        <w:bidi/>
        <w:rPr>
          <w:sz w:val="26"/>
          <w:szCs w:val="26"/>
          <w:u w:val="single"/>
          <w:lang w:bidi="ar-LB"/>
        </w:rPr>
      </w:pPr>
      <w:r w:rsidRPr="008D03F2">
        <w:rPr>
          <w:sz w:val="26"/>
          <w:szCs w:val="26"/>
          <w:u w:val="single"/>
          <w:rtl/>
          <w:lang w:bidi="ar-LB"/>
        </w:rPr>
        <w:t>استهلاك الهيدروفلوروكربون</w:t>
      </w:r>
    </w:p>
    <w:p w14:paraId="41989E6D" w14:textId="77777777" w:rsidR="00AC6563" w:rsidRPr="008D03F2" w:rsidRDefault="00AC6563" w:rsidP="008D03F2">
      <w:pPr>
        <w:bidi/>
        <w:rPr>
          <w:sz w:val="26"/>
          <w:szCs w:val="26"/>
          <w:u w:val="single"/>
          <w:lang w:bidi="ar-LB"/>
        </w:rPr>
      </w:pPr>
    </w:p>
    <w:p w14:paraId="5C44424D" w14:textId="1BEFD2D8" w:rsidR="008D03F2" w:rsidRPr="008D03F2" w:rsidRDefault="008D03F2">
      <w:pPr>
        <w:pStyle w:val="ListParagraph"/>
        <w:numPr>
          <w:ilvl w:val="0"/>
          <w:numId w:val="9"/>
        </w:numPr>
        <w:bidi/>
        <w:spacing w:after="240" w:line="288" w:lineRule="auto"/>
        <w:ind w:left="0" w:firstLine="0"/>
        <w:contextualSpacing w:val="0"/>
        <w:rPr>
          <w:sz w:val="26"/>
          <w:szCs w:val="26"/>
          <w:lang w:val="en-US" w:bidi="ar-LB"/>
        </w:rPr>
      </w:pPr>
      <w:r w:rsidRPr="008D03F2">
        <w:rPr>
          <w:sz w:val="26"/>
          <w:szCs w:val="26"/>
          <w:rtl/>
          <w:lang w:val="en-US" w:bidi="ar-LB"/>
        </w:rPr>
        <w:t>تستورد مقدونيا الشمالية فقط المواد الهيدروفلوروكربونية لاستخدامها في الخدمة، بما في ذلك قطاع التركيب والتجميع المحلي لمعدات التبريد وتكييف الهواء، ولتصنيع الرغاوي؛ كما تستخدم كمية محدودة في قطاع مكافحة الحرائق. وتُستخدم مركبات الهيدروفلوروكربون-134أ، والهيدروفلوروكربون-32، و</w:t>
      </w:r>
      <w:r w:rsidRPr="008D03F2">
        <w:rPr>
          <w:sz w:val="26"/>
          <w:szCs w:val="26"/>
          <w:lang w:val="en-US" w:bidi="ar-LB"/>
        </w:rPr>
        <w:t>R-404A</w:t>
      </w:r>
      <w:r w:rsidRPr="008D03F2">
        <w:rPr>
          <w:sz w:val="26"/>
          <w:szCs w:val="26"/>
          <w:rtl/>
          <w:lang w:val="en-US" w:bidi="ar-LB"/>
        </w:rPr>
        <w:t>، و</w:t>
      </w:r>
      <w:r w:rsidRPr="008D03F2">
        <w:rPr>
          <w:sz w:val="26"/>
          <w:szCs w:val="26"/>
          <w:lang w:val="en-US" w:bidi="ar-LB"/>
        </w:rPr>
        <w:t>R-407C</w:t>
      </w:r>
      <w:r w:rsidRPr="008D03F2">
        <w:rPr>
          <w:sz w:val="26"/>
          <w:szCs w:val="26"/>
          <w:rtl/>
          <w:lang w:val="en-US" w:bidi="ar-LB"/>
        </w:rPr>
        <w:t>، و</w:t>
      </w:r>
      <w:r w:rsidRPr="008D03F2">
        <w:rPr>
          <w:sz w:val="26"/>
          <w:szCs w:val="26"/>
          <w:lang w:val="en-US" w:bidi="ar-LB"/>
        </w:rPr>
        <w:t>R-410A</w:t>
      </w:r>
      <w:r w:rsidRPr="008D03F2">
        <w:rPr>
          <w:sz w:val="26"/>
          <w:szCs w:val="26"/>
          <w:rtl/>
          <w:lang w:val="en-US" w:bidi="ar-LB"/>
        </w:rPr>
        <w:t>، و</w:t>
      </w:r>
      <w:r w:rsidRPr="008D03F2">
        <w:rPr>
          <w:sz w:val="26"/>
          <w:szCs w:val="26"/>
          <w:lang w:val="en-US" w:bidi="ar-LB"/>
        </w:rPr>
        <w:t>R-407F</w:t>
      </w:r>
      <w:r w:rsidRPr="008D03F2">
        <w:rPr>
          <w:sz w:val="26"/>
          <w:szCs w:val="26"/>
          <w:rtl/>
          <w:lang w:val="en-US" w:bidi="ar-LB"/>
        </w:rPr>
        <w:t>، و</w:t>
      </w:r>
      <w:r w:rsidRPr="008D03F2">
        <w:rPr>
          <w:sz w:val="26"/>
          <w:szCs w:val="26"/>
          <w:lang w:val="en-US" w:bidi="ar-LB"/>
        </w:rPr>
        <w:t>R-507A</w:t>
      </w:r>
      <w:r w:rsidRPr="008D03F2">
        <w:rPr>
          <w:sz w:val="26"/>
          <w:szCs w:val="26"/>
          <w:rtl/>
          <w:lang w:val="en-US" w:bidi="ar-LB"/>
        </w:rPr>
        <w:t xml:space="preserve"> في قطاع خدمة التبريد وتكييف الهواء</w:t>
      </w:r>
      <w:r w:rsidR="002F1FBE">
        <w:rPr>
          <w:rStyle w:val="FootnoteReference"/>
          <w:sz w:val="26"/>
          <w:szCs w:val="26"/>
          <w:rtl/>
          <w:lang w:val="en-US" w:bidi="ar-LB"/>
        </w:rPr>
        <w:footnoteReference w:id="13"/>
      </w:r>
      <w:r w:rsidRPr="008D03F2">
        <w:rPr>
          <w:sz w:val="26"/>
          <w:szCs w:val="26"/>
          <w:rtl/>
          <w:lang w:val="en-US" w:bidi="ar-LB"/>
        </w:rPr>
        <w:t>؛ وتُستخدم مركبات الهيدروفلوروكربون-134أ، و</w:t>
      </w:r>
      <w:r w:rsidRPr="008D03F2">
        <w:rPr>
          <w:sz w:val="26"/>
          <w:szCs w:val="26"/>
          <w:lang w:val="en-US" w:bidi="ar-LB"/>
        </w:rPr>
        <w:t>R-404A</w:t>
      </w:r>
      <w:r w:rsidRPr="008D03F2">
        <w:rPr>
          <w:sz w:val="26"/>
          <w:szCs w:val="26"/>
          <w:rtl/>
          <w:lang w:val="en-US" w:bidi="ar-LB"/>
        </w:rPr>
        <w:t>، و</w:t>
      </w:r>
      <w:r w:rsidRPr="008D03F2">
        <w:rPr>
          <w:sz w:val="26"/>
          <w:szCs w:val="26"/>
          <w:lang w:val="en-US" w:bidi="ar-LB"/>
        </w:rPr>
        <w:t>R-407C</w:t>
      </w:r>
      <w:r w:rsidRPr="008D03F2">
        <w:rPr>
          <w:sz w:val="26"/>
          <w:szCs w:val="26"/>
          <w:rtl/>
          <w:lang w:val="en-US" w:bidi="ar-LB"/>
        </w:rPr>
        <w:t>، و</w:t>
      </w:r>
      <w:r w:rsidRPr="008D03F2">
        <w:rPr>
          <w:sz w:val="26"/>
          <w:szCs w:val="26"/>
          <w:lang w:val="en-US" w:bidi="ar-LB"/>
        </w:rPr>
        <w:t>R-410A</w:t>
      </w:r>
      <w:r w:rsidRPr="008D03F2">
        <w:rPr>
          <w:sz w:val="26"/>
          <w:szCs w:val="26"/>
          <w:rtl/>
          <w:lang w:val="en-US" w:bidi="ar-LB"/>
        </w:rPr>
        <w:t>، و</w:t>
      </w:r>
      <w:r w:rsidRPr="008D03F2">
        <w:rPr>
          <w:sz w:val="26"/>
          <w:szCs w:val="26"/>
          <w:lang w:val="en-US" w:bidi="ar-LB"/>
        </w:rPr>
        <w:t>R-507A</w:t>
      </w:r>
      <w:r w:rsidRPr="008D03F2">
        <w:rPr>
          <w:sz w:val="26"/>
          <w:szCs w:val="26"/>
          <w:rtl/>
          <w:lang w:val="en-US" w:bidi="ar-LB"/>
        </w:rPr>
        <w:t xml:space="preserve"> في القطاع الفرعي للتركيب والتجميع المحلي لتبريد وتكييف الهواء</w:t>
      </w:r>
      <w:r w:rsidR="002F1FBE">
        <w:rPr>
          <w:rStyle w:val="FootnoteReference"/>
          <w:sz w:val="26"/>
          <w:szCs w:val="26"/>
          <w:rtl/>
          <w:lang w:val="en-US" w:bidi="ar-LB"/>
        </w:rPr>
        <w:footnoteReference w:id="14"/>
      </w:r>
      <w:r w:rsidRPr="008D03F2">
        <w:rPr>
          <w:sz w:val="26"/>
          <w:szCs w:val="26"/>
          <w:rtl/>
          <w:lang w:val="en-US" w:bidi="ar-LB"/>
        </w:rPr>
        <w:t xml:space="preserve">؛ وتستخدم مركب الهيدروفلوروكربون-152أ في تصنيع رغوة البوليسترين المسحوبة بالضغط؛ بينما </w:t>
      </w:r>
      <w:r w:rsidR="00204613">
        <w:rPr>
          <w:sz w:val="26"/>
          <w:szCs w:val="26"/>
          <w:rtl/>
          <w:lang w:val="en-US" w:bidi="ar-LB"/>
        </w:rPr>
        <w:t>تم</w:t>
      </w:r>
      <w:r w:rsidRPr="008D03F2">
        <w:rPr>
          <w:sz w:val="26"/>
          <w:szCs w:val="26"/>
          <w:rtl/>
          <w:lang w:val="en-US" w:bidi="ar-LB"/>
        </w:rPr>
        <w:t xml:space="preserve"> استيراد مركب الهيدروفلوروكربون-227</w:t>
      </w:r>
      <w:proofErr w:type="spellStart"/>
      <w:r w:rsidRPr="008D03F2">
        <w:rPr>
          <w:sz w:val="26"/>
          <w:szCs w:val="26"/>
          <w:lang w:val="en-US" w:bidi="ar-LB"/>
        </w:rPr>
        <w:t>ea</w:t>
      </w:r>
      <w:proofErr w:type="spellEnd"/>
      <w:r w:rsidRPr="008D03F2">
        <w:rPr>
          <w:sz w:val="26"/>
          <w:szCs w:val="26"/>
          <w:rtl/>
          <w:lang w:val="en-US" w:bidi="ar-LB"/>
        </w:rPr>
        <w:t xml:space="preserve"> لاستخدامه في قطاع مكافحة الحرائق في عام 2020. ويعرض الجدول 2 استهلاك الهيدروفلوروكربون في البلاد حسبما تم الإبلاغ عنه بموجب المادة 7 إلى أمانة الأوزون.</w:t>
      </w:r>
    </w:p>
    <w:p w14:paraId="03C28378" w14:textId="2D374119" w:rsidR="002F1FBE" w:rsidRPr="00D41674" w:rsidRDefault="00D41674" w:rsidP="002F1FBE">
      <w:pPr>
        <w:bidi/>
        <w:rPr>
          <w:b/>
          <w:bCs/>
          <w:sz w:val="26"/>
          <w:szCs w:val="26"/>
          <w:lang w:val="en-US" w:bidi="ar-LB"/>
        </w:rPr>
      </w:pPr>
      <w:r w:rsidRPr="00D41674">
        <w:rPr>
          <w:b/>
          <w:bCs/>
          <w:sz w:val="26"/>
          <w:szCs w:val="26"/>
          <w:rtl/>
          <w:lang w:val="en-US" w:bidi="ar-LB"/>
        </w:rPr>
        <w:t>الجدول 2. استهلاك المواد الهيدروفلوروكربونية في مقدونيا الشمالية (2020-2022 بيانات المادة 7)</w:t>
      </w:r>
    </w:p>
    <w:tbl>
      <w:tblPr>
        <w:tblStyle w:val="TableGrid"/>
        <w:bidiVisual/>
        <w:tblW w:w="5000" w:type="pct"/>
        <w:tblLayout w:type="fixed"/>
        <w:tblLook w:val="04A0" w:firstRow="1" w:lastRow="0" w:firstColumn="1" w:lastColumn="0" w:noHBand="0" w:noVBand="1"/>
      </w:tblPr>
      <w:tblGrid>
        <w:gridCol w:w="2262"/>
        <w:gridCol w:w="1244"/>
        <w:gridCol w:w="1412"/>
        <w:gridCol w:w="1414"/>
        <w:gridCol w:w="1414"/>
        <w:gridCol w:w="1604"/>
      </w:tblGrid>
      <w:tr w:rsidR="007E5759" w:rsidRPr="008A4FA5" w14:paraId="0BA9CC7B" w14:textId="77777777" w:rsidTr="002175FE">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FFEB6B1" w14:textId="7E190CEC" w:rsidR="007E5759" w:rsidRPr="008A4FA5" w:rsidRDefault="0076410F" w:rsidP="0076410F">
            <w:pPr>
              <w:keepNext/>
              <w:keepLines/>
              <w:tabs>
                <w:tab w:val="left" w:pos="3141"/>
              </w:tabs>
              <w:suppressAutoHyphens/>
              <w:bidi/>
              <w:jc w:val="center"/>
              <w:rPr>
                <w:b/>
                <w:bCs/>
                <w:sz w:val="20"/>
                <w:szCs w:val="20"/>
                <w:rtl/>
                <w:lang w:bidi="ar-LB"/>
              </w:rPr>
            </w:pPr>
            <w:r>
              <w:rPr>
                <w:b/>
                <w:bCs/>
                <w:sz w:val="20"/>
                <w:szCs w:val="20"/>
                <w:rtl/>
                <w:lang w:bidi="ar-LB"/>
              </w:rPr>
              <w:t>الهدروفلوروكربون</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59B37A04" w14:textId="36B746A6" w:rsidR="007E5759" w:rsidRPr="008A4FA5" w:rsidRDefault="002175FE" w:rsidP="0076410F">
            <w:pPr>
              <w:keepNext/>
              <w:keepLines/>
              <w:tabs>
                <w:tab w:val="left" w:pos="3141"/>
              </w:tabs>
              <w:suppressAutoHyphens/>
              <w:bidi/>
              <w:jc w:val="center"/>
              <w:rPr>
                <w:b/>
                <w:bCs/>
                <w:sz w:val="20"/>
                <w:szCs w:val="20"/>
                <w:rtl/>
                <w:lang w:bidi="ar-LB"/>
              </w:rPr>
            </w:pPr>
            <w:r>
              <w:rPr>
                <w:b/>
                <w:bCs/>
                <w:sz w:val="20"/>
                <w:szCs w:val="20"/>
                <w:rtl/>
                <w:lang w:bidi="ar-LB"/>
              </w:rPr>
              <w:t xml:space="preserve">القدرة على </w:t>
            </w:r>
            <w:r w:rsidR="0076410F">
              <w:rPr>
                <w:b/>
                <w:bCs/>
                <w:sz w:val="20"/>
                <w:szCs w:val="20"/>
                <w:rtl/>
                <w:lang w:bidi="ar-LB"/>
              </w:rPr>
              <w:t>إحداث الاحتباس الحراري</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555CE3DD" w14:textId="325D46C0" w:rsidR="007E5759" w:rsidRPr="008A4FA5" w:rsidRDefault="0076410F" w:rsidP="0076410F">
            <w:pPr>
              <w:keepNext/>
              <w:keepLines/>
              <w:tabs>
                <w:tab w:val="left" w:pos="3141"/>
              </w:tabs>
              <w:suppressAutoHyphens/>
              <w:bidi/>
              <w:jc w:val="center"/>
              <w:rPr>
                <w:b/>
                <w:bCs/>
                <w:sz w:val="20"/>
                <w:szCs w:val="20"/>
                <w:lang w:bidi="ar-LB"/>
              </w:rPr>
            </w:pPr>
            <w:r w:rsidRPr="0076410F">
              <w:rPr>
                <w:b/>
                <w:bCs/>
                <w:sz w:val="20"/>
                <w:szCs w:val="20"/>
                <w:rtl/>
                <w:lang w:bidi="ar-LB"/>
              </w:rPr>
              <w:t>2020</w:t>
            </w:r>
          </w:p>
        </w:tc>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679E6B27" w14:textId="09F6A563" w:rsidR="007E5759" w:rsidRPr="008A4FA5" w:rsidRDefault="0076410F" w:rsidP="0076410F">
            <w:pPr>
              <w:keepNext/>
              <w:keepLines/>
              <w:tabs>
                <w:tab w:val="left" w:pos="3141"/>
              </w:tabs>
              <w:suppressAutoHyphens/>
              <w:bidi/>
              <w:jc w:val="center"/>
              <w:rPr>
                <w:b/>
                <w:bCs/>
                <w:sz w:val="20"/>
                <w:szCs w:val="20"/>
                <w:lang w:bidi="ar-LB"/>
              </w:rPr>
            </w:pPr>
            <w:r w:rsidRPr="0076410F">
              <w:rPr>
                <w:b/>
                <w:bCs/>
                <w:sz w:val="20"/>
                <w:szCs w:val="20"/>
                <w:rtl/>
                <w:lang w:bidi="ar-LB"/>
              </w:rPr>
              <w:t>2021</w:t>
            </w:r>
          </w:p>
        </w:tc>
        <w:tc>
          <w:tcPr>
            <w:tcW w:w="756" w:type="pct"/>
            <w:tcBorders>
              <w:top w:val="single" w:sz="4" w:space="0" w:color="auto"/>
              <w:left w:val="single" w:sz="4" w:space="0" w:color="auto"/>
              <w:bottom w:val="single" w:sz="4" w:space="0" w:color="auto"/>
              <w:right w:val="single" w:sz="4" w:space="0" w:color="auto"/>
            </w:tcBorders>
            <w:vAlign w:val="center"/>
          </w:tcPr>
          <w:p w14:paraId="43819727" w14:textId="553FA8AB" w:rsidR="007E5759" w:rsidRPr="008A4FA5" w:rsidRDefault="0076410F" w:rsidP="0076410F">
            <w:pPr>
              <w:keepNext/>
              <w:keepLines/>
              <w:tabs>
                <w:tab w:val="left" w:pos="3141"/>
              </w:tabs>
              <w:suppressAutoHyphens/>
              <w:bidi/>
              <w:jc w:val="center"/>
              <w:rPr>
                <w:b/>
                <w:bCs/>
                <w:sz w:val="20"/>
                <w:szCs w:val="20"/>
                <w:lang w:bidi="ar-LB"/>
              </w:rPr>
            </w:pPr>
            <w:r w:rsidRPr="0076410F">
              <w:rPr>
                <w:b/>
                <w:bCs/>
                <w:sz w:val="20"/>
                <w:szCs w:val="20"/>
                <w:rtl/>
                <w:lang w:bidi="ar-LB"/>
              </w:rPr>
              <w:t>2022</w:t>
            </w:r>
          </w:p>
        </w:tc>
        <w:tc>
          <w:tcPr>
            <w:tcW w:w="859" w:type="pct"/>
            <w:tcBorders>
              <w:top w:val="single" w:sz="4" w:space="0" w:color="auto"/>
              <w:left w:val="single" w:sz="4" w:space="0" w:color="auto"/>
              <w:bottom w:val="single" w:sz="4" w:space="0" w:color="auto"/>
              <w:right w:val="single" w:sz="4" w:space="0" w:color="auto"/>
            </w:tcBorders>
            <w:vAlign w:val="center"/>
          </w:tcPr>
          <w:p w14:paraId="5D9080CB" w14:textId="4ED2732A" w:rsidR="0076410F" w:rsidRPr="008A4FA5" w:rsidRDefault="0076410F" w:rsidP="0076410F">
            <w:pPr>
              <w:keepNext/>
              <w:keepLines/>
              <w:tabs>
                <w:tab w:val="left" w:pos="3141"/>
              </w:tabs>
              <w:suppressAutoHyphens/>
              <w:bidi/>
              <w:ind w:left="-157" w:right="-105"/>
              <w:jc w:val="center"/>
              <w:rPr>
                <w:b/>
                <w:bCs/>
                <w:sz w:val="20"/>
                <w:szCs w:val="20"/>
                <w:lang w:bidi="ar-LB"/>
              </w:rPr>
            </w:pPr>
            <w:r>
              <w:rPr>
                <w:b/>
                <w:bCs/>
                <w:sz w:val="20"/>
                <w:szCs w:val="20"/>
                <w:rtl/>
                <w:lang w:bidi="ar-LB"/>
              </w:rPr>
              <w:t>الحصة من استهلاك الهدروفلوروكربون في 2022 (%)</w:t>
            </w:r>
          </w:p>
        </w:tc>
      </w:tr>
      <w:tr w:rsidR="007E5759" w:rsidRPr="008A4FA5" w14:paraId="4F387B96" w14:textId="77777777" w:rsidTr="0076410F">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C165145" w14:textId="6C893A20" w:rsidR="007E5759" w:rsidRPr="008A4FA5" w:rsidRDefault="007015C9" w:rsidP="0076410F">
            <w:pPr>
              <w:keepNext/>
              <w:keepLines/>
              <w:tabs>
                <w:tab w:val="left" w:pos="3141"/>
              </w:tabs>
              <w:suppressAutoHyphens/>
              <w:bidi/>
              <w:jc w:val="center"/>
              <w:rPr>
                <w:sz w:val="20"/>
                <w:szCs w:val="20"/>
                <w:rtl/>
                <w:lang w:bidi="ar-LB"/>
              </w:rPr>
            </w:pPr>
            <w:r>
              <w:rPr>
                <w:b/>
                <w:bCs/>
                <w:sz w:val="20"/>
                <w:szCs w:val="20"/>
                <w:rtl/>
                <w:lang w:bidi="ar-LB"/>
              </w:rPr>
              <w:t>طن متري</w:t>
            </w:r>
          </w:p>
        </w:tc>
      </w:tr>
      <w:tr w:rsidR="00F00209" w:rsidRPr="008A4FA5" w14:paraId="24445ABC"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44EA1A2F" w14:textId="52B055D6" w:rsidR="0076410F" w:rsidRPr="008A4FA5" w:rsidRDefault="0076410F" w:rsidP="0076410F">
            <w:pPr>
              <w:keepNext/>
              <w:keepLines/>
              <w:tabs>
                <w:tab w:val="left" w:pos="3141"/>
              </w:tabs>
              <w:suppressAutoHyphens/>
              <w:bidi/>
              <w:rPr>
                <w:sz w:val="20"/>
                <w:szCs w:val="20"/>
                <w:lang w:bidi="ar-LB"/>
              </w:rPr>
            </w:pPr>
            <w:r>
              <w:rPr>
                <w:sz w:val="20"/>
                <w:szCs w:val="20"/>
                <w:rtl/>
                <w:lang w:bidi="ar-LB"/>
              </w:rPr>
              <w:t>الهدروفلوروكربون-</w:t>
            </w:r>
            <w:r w:rsidR="007015C9">
              <w:rPr>
                <w:sz w:val="20"/>
                <w:szCs w:val="20"/>
                <w:rtl/>
                <w:lang w:bidi="ar-LB"/>
              </w:rPr>
              <w:t>32</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3FB5E1B" w14:textId="45F6AA18"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675</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3D561444" w14:textId="5F4E853E"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5.68</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2A54421B" w14:textId="4E5C0D29"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3.10</w:t>
            </w:r>
          </w:p>
        </w:tc>
        <w:tc>
          <w:tcPr>
            <w:tcW w:w="756" w:type="pct"/>
            <w:tcBorders>
              <w:top w:val="single" w:sz="4" w:space="0" w:color="auto"/>
              <w:left w:val="single" w:sz="4" w:space="0" w:color="auto"/>
              <w:bottom w:val="single" w:sz="4" w:space="0" w:color="auto"/>
              <w:right w:val="single" w:sz="4" w:space="0" w:color="auto"/>
            </w:tcBorders>
          </w:tcPr>
          <w:p w14:paraId="7D78D1A2" w14:textId="4515F6FA"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1.36</w:t>
            </w:r>
          </w:p>
        </w:tc>
        <w:tc>
          <w:tcPr>
            <w:tcW w:w="859" w:type="pct"/>
            <w:tcBorders>
              <w:top w:val="single" w:sz="4" w:space="0" w:color="auto"/>
              <w:left w:val="single" w:sz="4" w:space="0" w:color="auto"/>
              <w:bottom w:val="single" w:sz="4" w:space="0" w:color="auto"/>
              <w:right w:val="single" w:sz="4" w:space="0" w:color="auto"/>
            </w:tcBorders>
            <w:vAlign w:val="bottom"/>
          </w:tcPr>
          <w:p w14:paraId="1F0F2D2A" w14:textId="1825FBFD"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w:t>
            </w:r>
          </w:p>
        </w:tc>
      </w:tr>
      <w:tr w:rsidR="00F00209" w:rsidRPr="008A4FA5" w14:paraId="25B2401F"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6D5993CB" w14:textId="75FE5527" w:rsidR="007015C9" w:rsidRPr="008A4FA5" w:rsidRDefault="007015C9" w:rsidP="007015C9">
            <w:pPr>
              <w:keepNext/>
              <w:keepLines/>
              <w:tabs>
                <w:tab w:val="left" w:pos="3141"/>
              </w:tabs>
              <w:suppressAutoHyphens/>
              <w:bidi/>
              <w:rPr>
                <w:sz w:val="20"/>
                <w:szCs w:val="20"/>
                <w:lang w:bidi="ar-LB"/>
              </w:rPr>
            </w:pPr>
            <w:r w:rsidRPr="007015C9">
              <w:rPr>
                <w:sz w:val="20"/>
                <w:szCs w:val="20"/>
                <w:rtl/>
                <w:lang w:bidi="ar-LB"/>
              </w:rPr>
              <w:t>الهدروفلوروكربون-</w:t>
            </w:r>
            <w:r>
              <w:rPr>
                <w:sz w:val="20"/>
                <w:szCs w:val="20"/>
                <w:rtl/>
                <w:lang w:bidi="ar-LB"/>
              </w:rPr>
              <w:t>134أ</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2087C71D" w14:textId="2C7949CB"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1,430</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3EE5A76" w14:textId="5D06B56A"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48.71</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3A1119D0" w14:textId="5812B8E1"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57.00</w:t>
            </w:r>
          </w:p>
        </w:tc>
        <w:tc>
          <w:tcPr>
            <w:tcW w:w="756" w:type="pct"/>
            <w:tcBorders>
              <w:top w:val="single" w:sz="4" w:space="0" w:color="auto"/>
              <w:left w:val="single" w:sz="4" w:space="0" w:color="auto"/>
              <w:bottom w:val="single" w:sz="4" w:space="0" w:color="auto"/>
              <w:right w:val="single" w:sz="4" w:space="0" w:color="auto"/>
            </w:tcBorders>
          </w:tcPr>
          <w:p w14:paraId="3D181C33" w14:textId="5FE19D57"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60.59</w:t>
            </w:r>
          </w:p>
        </w:tc>
        <w:tc>
          <w:tcPr>
            <w:tcW w:w="859" w:type="pct"/>
            <w:tcBorders>
              <w:top w:val="single" w:sz="4" w:space="0" w:color="auto"/>
              <w:left w:val="single" w:sz="4" w:space="0" w:color="auto"/>
              <w:bottom w:val="single" w:sz="4" w:space="0" w:color="auto"/>
              <w:right w:val="single" w:sz="4" w:space="0" w:color="auto"/>
            </w:tcBorders>
            <w:vAlign w:val="bottom"/>
          </w:tcPr>
          <w:p w14:paraId="60FEAFFC" w14:textId="07DABC07"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15</w:t>
            </w:r>
          </w:p>
        </w:tc>
      </w:tr>
      <w:tr w:rsidR="00F00209" w:rsidRPr="008A4FA5" w14:paraId="17E3A515"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4252BC7A" w14:textId="7F8B2E65" w:rsidR="007015C9" w:rsidRPr="008A4FA5" w:rsidRDefault="007015C9" w:rsidP="007015C9">
            <w:pPr>
              <w:keepNext/>
              <w:keepLines/>
              <w:tabs>
                <w:tab w:val="left" w:pos="3141"/>
              </w:tabs>
              <w:suppressAutoHyphens/>
              <w:bidi/>
              <w:rPr>
                <w:sz w:val="20"/>
                <w:szCs w:val="20"/>
                <w:lang w:bidi="ar-LB"/>
              </w:rPr>
            </w:pPr>
            <w:r w:rsidRPr="007015C9">
              <w:rPr>
                <w:sz w:val="20"/>
                <w:szCs w:val="20"/>
                <w:rtl/>
                <w:lang w:bidi="ar-LB"/>
              </w:rPr>
              <w:t>الهدروفلوروكربون-</w:t>
            </w:r>
            <w:r>
              <w:rPr>
                <w:sz w:val="20"/>
                <w:szCs w:val="20"/>
                <w:rtl/>
                <w:lang w:bidi="ar-LB"/>
              </w:rPr>
              <w:t>152أ</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7B157EA4" w14:textId="320BD719"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124</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2A8501E" w14:textId="0CAA2AA6"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178.70</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0E16502A" w14:textId="19F81383"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297.80</w:t>
            </w:r>
          </w:p>
        </w:tc>
        <w:tc>
          <w:tcPr>
            <w:tcW w:w="756" w:type="pct"/>
            <w:tcBorders>
              <w:top w:val="single" w:sz="4" w:space="0" w:color="auto"/>
              <w:left w:val="single" w:sz="4" w:space="0" w:color="auto"/>
              <w:bottom w:val="single" w:sz="4" w:space="0" w:color="auto"/>
              <w:right w:val="single" w:sz="4" w:space="0" w:color="auto"/>
            </w:tcBorders>
          </w:tcPr>
          <w:p w14:paraId="090E16C2" w14:textId="3F806170"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265.79</w:t>
            </w:r>
          </w:p>
        </w:tc>
        <w:tc>
          <w:tcPr>
            <w:tcW w:w="859" w:type="pct"/>
            <w:tcBorders>
              <w:top w:val="single" w:sz="4" w:space="0" w:color="auto"/>
              <w:left w:val="single" w:sz="4" w:space="0" w:color="auto"/>
              <w:bottom w:val="single" w:sz="4" w:space="0" w:color="auto"/>
              <w:right w:val="single" w:sz="4" w:space="0" w:color="auto"/>
            </w:tcBorders>
            <w:vAlign w:val="bottom"/>
          </w:tcPr>
          <w:p w14:paraId="7C8BBD21" w14:textId="0B504BB7"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66</w:t>
            </w:r>
          </w:p>
        </w:tc>
      </w:tr>
      <w:tr w:rsidR="00F00209" w:rsidRPr="008A4FA5" w14:paraId="2D29F16E"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1340E77B" w14:textId="2D7E8F86" w:rsidR="007015C9" w:rsidRPr="007015C9" w:rsidRDefault="007015C9" w:rsidP="007015C9">
            <w:pPr>
              <w:keepNext/>
              <w:keepLines/>
              <w:tabs>
                <w:tab w:val="left" w:pos="3141"/>
              </w:tabs>
              <w:suppressAutoHyphens/>
              <w:bidi/>
              <w:rPr>
                <w:sz w:val="20"/>
                <w:szCs w:val="20"/>
                <w:lang w:val="en-US" w:bidi="ar-LB"/>
              </w:rPr>
            </w:pPr>
            <w:r>
              <w:rPr>
                <w:sz w:val="20"/>
                <w:szCs w:val="20"/>
                <w:rtl/>
                <w:lang w:bidi="ar-LB"/>
              </w:rPr>
              <w:t>الهدروفلوروكربون-227</w:t>
            </w:r>
            <w:proofErr w:type="spellStart"/>
            <w:r>
              <w:rPr>
                <w:sz w:val="20"/>
                <w:szCs w:val="20"/>
                <w:lang w:val="en-US" w:bidi="ar-LB"/>
              </w:rPr>
              <w:t>ea</w:t>
            </w:r>
            <w:proofErr w:type="spellEnd"/>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3BFD0CC9" w14:textId="1E5927A1"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3,220</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75E05036" w14:textId="4595FDCA"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1.00</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3972159D" w14:textId="556982BE"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0.00</w:t>
            </w:r>
          </w:p>
        </w:tc>
        <w:tc>
          <w:tcPr>
            <w:tcW w:w="756" w:type="pct"/>
            <w:tcBorders>
              <w:top w:val="single" w:sz="4" w:space="0" w:color="auto"/>
              <w:left w:val="single" w:sz="4" w:space="0" w:color="auto"/>
              <w:bottom w:val="single" w:sz="4" w:space="0" w:color="auto"/>
              <w:right w:val="single" w:sz="4" w:space="0" w:color="auto"/>
            </w:tcBorders>
          </w:tcPr>
          <w:p w14:paraId="68B3F463" w14:textId="3B8FD07C"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0.00</w:t>
            </w:r>
          </w:p>
        </w:tc>
        <w:tc>
          <w:tcPr>
            <w:tcW w:w="859" w:type="pct"/>
            <w:tcBorders>
              <w:top w:val="single" w:sz="4" w:space="0" w:color="auto"/>
              <w:left w:val="single" w:sz="4" w:space="0" w:color="auto"/>
              <w:bottom w:val="single" w:sz="4" w:space="0" w:color="auto"/>
              <w:right w:val="single" w:sz="4" w:space="0" w:color="auto"/>
            </w:tcBorders>
            <w:vAlign w:val="bottom"/>
          </w:tcPr>
          <w:p w14:paraId="5AB35753" w14:textId="0B706BC9"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w:t>
            </w:r>
            <w:r w:rsidR="00CE7B57">
              <w:rPr>
                <w:sz w:val="20"/>
                <w:szCs w:val="20"/>
                <w:rtl/>
                <w:lang w:bidi="ar-LB"/>
              </w:rPr>
              <w:t xml:space="preserve"> </w:t>
            </w:r>
          </w:p>
        </w:tc>
      </w:tr>
      <w:tr w:rsidR="00F00209" w:rsidRPr="008A4FA5" w14:paraId="68C8B0AD"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54F57AE4" w14:textId="2FAD09ED" w:rsidR="007015C9" w:rsidRPr="007015C9" w:rsidRDefault="007015C9" w:rsidP="007015C9">
            <w:pPr>
              <w:keepNext/>
              <w:keepLines/>
              <w:tabs>
                <w:tab w:val="left" w:pos="3141"/>
              </w:tabs>
              <w:suppressAutoHyphens/>
              <w:bidi/>
              <w:rPr>
                <w:sz w:val="20"/>
                <w:szCs w:val="20"/>
                <w:lang w:val="en-US" w:bidi="ar-LB"/>
              </w:rPr>
            </w:pPr>
            <w:r w:rsidRPr="007015C9">
              <w:rPr>
                <w:sz w:val="20"/>
                <w:szCs w:val="20"/>
                <w:rtl/>
                <w:lang w:bidi="ar-LB"/>
              </w:rPr>
              <w:t>الهدروفلوروكربون-</w:t>
            </w:r>
            <w:r>
              <w:rPr>
                <w:sz w:val="20"/>
                <w:szCs w:val="20"/>
                <w:rtl/>
                <w:lang w:bidi="ar-LB"/>
              </w:rPr>
              <w:t>245</w:t>
            </w:r>
            <w:r>
              <w:rPr>
                <w:sz w:val="20"/>
                <w:szCs w:val="20"/>
                <w:lang w:val="en-US" w:bidi="ar-LB"/>
              </w:rPr>
              <w:t>fa</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8785E62" w14:textId="1E62D548"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1,030</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CC9C278" w14:textId="077C5C16"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0.96</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133672E0" w14:textId="203065E7"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0.00</w:t>
            </w:r>
          </w:p>
        </w:tc>
        <w:tc>
          <w:tcPr>
            <w:tcW w:w="756" w:type="pct"/>
            <w:tcBorders>
              <w:top w:val="single" w:sz="4" w:space="0" w:color="auto"/>
              <w:left w:val="single" w:sz="4" w:space="0" w:color="auto"/>
              <w:bottom w:val="single" w:sz="4" w:space="0" w:color="auto"/>
              <w:right w:val="single" w:sz="4" w:space="0" w:color="auto"/>
            </w:tcBorders>
          </w:tcPr>
          <w:p w14:paraId="2AE1C9D4" w14:textId="28C63124"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0.00</w:t>
            </w:r>
          </w:p>
        </w:tc>
        <w:tc>
          <w:tcPr>
            <w:tcW w:w="859" w:type="pct"/>
            <w:tcBorders>
              <w:top w:val="single" w:sz="4" w:space="0" w:color="auto"/>
              <w:left w:val="single" w:sz="4" w:space="0" w:color="auto"/>
              <w:bottom w:val="single" w:sz="4" w:space="0" w:color="auto"/>
              <w:right w:val="single" w:sz="4" w:space="0" w:color="auto"/>
            </w:tcBorders>
            <w:vAlign w:val="bottom"/>
          </w:tcPr>
          <w:p w14:paraId="33088450" w14:textId="240EC775"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w:t>
            </w:r>
            <w:r w:rsidR="00CE7B57">
              <w:rPr>
                <w:sz w:val="20"/>
                <w:szCs w:val="20"/>
                <w:rtl/>
                <w:lang w:bidi="ar-LB"/>
              </w:rPr>
              <w:t xml:space="preserve"> </w:t>
            </w:r>
          </w:p>
        </w:tc>
      </w:tr>
      <w:tr w:rsidR="00F00209" w:rsidRPr="008A4FA5" w14:paraId="1A5109CE"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4F39803D" w14:textId="3AF70272" w:rsidR="007015C9" w:rsidRPr="008A4FA5" w:rsidRDefault="007015C9" w:rsidP="007015C9">
            <w:pPr>
              <w:keepNext/>
              <w:keepLines/>
              <w:tabs>
                <w:tab w:val="left" w:pos="3141"/>
              </w:tabs>
              <w:suppressAutoHyphens/>
              <w:bidi/>
              <w:rPr>
                <w:sz w:val="20"/>
                <w:szCs w:val="20"/>
                <w:rtl/>
                <w:lang w:bidi="ar-LB"/>
              </w:rPr>
            </w:pPr>
            <w:r w:rsidRPr="007015C9">
              <w:rPr>
                <w:sz w:val="20"/>
                <w:szCs w:val="20"/>
                <w:rtl/>
                <w:lang w:bidi="ar-LB"/>
              </w:rPr>
              <w:t>الهدروفلوروكربون-</w:t>
            </w:r>
            <w:r>
              <w:rPr>
                <w:sz w:val="20"/>
                <w:szCs w:val="20"/>
                <w:rtl/>
                <w:lang w:bidi="ar-LB"/>
              </w:rPr>
              <w:t>125</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BF976F4" w14:textId="7268C0AC"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3,500</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C5563D4" w14:textId="7ECC30EC"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0.05</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52E39927" w14:textId="4F5F6AEB"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0.20</w:t>
            </w:r>
          </w:p>
        </w:tc>
        <w:tc>
          <w:tcPr>
            <w:tcW w:w="756" w:type="pct"/>
            <w:tcBorders>
              <w:top w:val="single" w:sz="4" w:space="0" w:color="auto"/>
              <w:left w:val="single" w:sz="4" w:space="0" w:color="auto"/>
              <w:bottom w:val="single" w:sz="4" w:space="0" w:color="auto"/>
              <w:right w:val="single" w:sz="4" w:space="0" w:color="auto"/>
            </w:tcBorders>
          </w:tcPr>
          <w:p w14:paraId="00773E8B" w14:textId="45D3DAAC"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0.06</w:t>
            </w:r>
          </w:p>
        </w:tc>
        <w:tc>
          <w:tcPr>
            <w:tcW w:w="859" w:type="pct"/>
            <w:tcBorders>
              <w:top w:val="single" w:sz="4" w:space="0" w:color="auto"/>
              <w:left w:val="single" w:sz="4" w:space="0" w:color="auto"/>
              <w:bottom w:val="single" w:sz="4" w:space="0" w:color="auto"/>
              <w:right w:val="single" w:sz="4" w:space="0" w:color="auto"/>
            </w:tcBorders>
            <w:vAlign w:val="bottom"/>
          </w:tcPr>
          <w:p w14:paraId="79A71802" w14:textId="07781B6B"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w:t>
            </w:r>
          </w:p>
        </w:tc>
      </w:tr>
      <w:tr w:rsidR="00F00209" w:rsidRPr="008A4FA5" w14:paraId="5534797A"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3D1FE07A" w14:textId="77777777" w:rsidR="00F00209" w:rsidRPr="008A4FA5" w:rsidRDefault="00F00209" w:rsidP="0076410F">
            <w:pPr>
              <w:keepNext/>
              <w:keepLines/>
              <w:tabs>
                <w:tab w:val="left" w:pos="3141"/>
              </w:tabs>
              <w:suppressAutoHyphens/>
              <w:bidi/>
              <w:rPr>
                <w:sz w:val="20"/>
                <w:szCs w:val="20"/>
                <w:lang w:bidi="ar-LB"/>
              </w:rPr>
            </w:pPr>
            <w:r w:rsidRPr="008A4FA5">
              <w:rPr>
                <w:sz w:val="20"/>
                <w:szCs w:val="20"/>
                <w:lang w:bidi="ar-LB"/>
              </w:rPr>
              <w:t>R-404A</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0AF38828" w14:textId="0D41C0E8"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3,922</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3BBB2639" w14:textId="72FFB8F7"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49.39</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15B61B52" w14:textId="5CFA0FD6" w:rsidR="00F00209" w:rsidRPr="008A4FA5" w:rsidRDefault="007015C9" w:rsidP="007015C9">
            <w:pPr>
              <w:keepNext/>
              <w:keepLines/>
              <w:tabs>
                <w:tab w:val="left" w:pos="3141"/>
              </w:tabs>
              <w:suppressAutoHyphens/>
              <w:bidi/>
              <w:jc w:val="left"/>
              <w:rPr>
                <w:sz w:val="20"/>
                <w:szCs w:val="20"/>
                <w:rtl/>
                <w:lang w:bidi="ar-LB"/>
              </w:rPr>
            </w:pPr>
            <w:r w:rsidRPr="007015C9">
              <w:rPr>
                <w:sz w:val="20"/>
                <w:szCs w:val="20"/>
                <w:rtl/>
                <w:lang w:bidi="ar-LB"/>
              </w:rPr>
              <w:t>45.70</w:t>
            </w:r>
          </w:p>
        </w:tc>
        <w:tc>
          <w:tcPr>
            <w:tcW w:w="756" w:type="pct"/>
            <w:tcBorders>
              <w:top w:val="single" w:sz="4" w:space="0" w:color="auto"/>
              <w:left w:val="single" w:sz="4" w:space="0" w:color="auto"/>
              <w:bottom w:val="single" w:sz="4" w:space="0" w:color="auto"/>
              <w:right w:val="single" w:sz="4" w:space="0" w:color="auto"/>
            </w:tcBorders>
          </w:tcPr>
          <w:p w14:paraId="0642DEA0" w14:textId="08DDC1D6"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45.28</w:t>
            </w:r>
          </w:p>
        </w:tc>
        <w:tc>
          <w:tcPr>
            <w:tcW w:w="859" w:type="pct"/>
            <w:tcBorders>
              <w:top w:val="single" w:sz="4" w:space="0" w:color="auto"/>
              <w:left w:val="single" w:sz="4" w:space="0" w:color="auto"/>
              <w:bottom w:val="single" w:sz="4" w:space="0" w:color="auto"/>
              <w:right w:val="single" w:sz="4" w:space="0" w:color="auto"/>
            </w:tcBorders>
            <w:vAlign w:val="bottom"/>
          </w:tcPr>
          <w:p w14:paraId="4E635EB1" w14:textId="760F71B9"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11</w:t>
            </w:r>
          </w:p>
        </w:tc>
      </w:tr>
      <w:tr w:rsidR="00F00209" w:rsidRPr="008A4FA5" w14:paraId="5897728E"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59251A9B" w14:textId="77777777" w:rsidR="00F00209" w:rsidRPr="008A4FA5" w:rsidRDefault="00F00209" w:rsidP="0076410F">
            <w:pPr>
              <w:keepNext/>
              <w:keepLines/>
              <w:tabs>
                <w:tab w:val="left" w:pos="3141"/>
              </w:tabs>
              <w:suppressAutoHyphens/>
              <w:bidi/>
              <w:rPr>
                <w:sz w:val="20"/>
                <w:szCs w:val="20"/>
                <w:lang w:bidi="ar-LB"/>
              </w:rPr>
            </w:pPr>
            <w:r w:rsidRPr="008A4FA5">
              <w:rPr>
                <w:sz w:val="20"/>
                <w:szCs w:val="20"/>
                <w:lang w:bidi="ar-LB"/>
              </w:rPr>
              <w:t>R-407C</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7F7A8B9D" w14:textId="344C7D5D"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1,774</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B4B080A" w14:textId="0E958117" w:rsidR="00F00209" w:rsidRPr="007015C9" w:rsidRDefault="007015C9" w:rsidP="007015C9">
            <w:pPr>
              <w:keepNext/>
              <w:keepLines/>
              <w:tabs>
                <w:tab w:val="left" w:pos="3141"/>
              </w:tabs>
              <w:suppressAutoHyphens/>
              <w:bidi/>
              <w:jc w:val="left"/>
              <w:rPr>
                <w:sz w:val="20"/>
                <w:szCs w:val="20"/>
                <w:lang w:val="en-US" w:bidi="ar-LB"/>
              </w:rPr>
            </w:pPr>
            <w:r w:rsidRPr="007015C9">
              <w:rPr>
                <w:sz w:val="20"/>
                <w:szCs w:val="20"/>
                <w:rtl/>
                <w:lang w:val="en-US" w:bidi="ar-LB"/>
              </w:rPr>
              <w:t>6.90</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288020CE" w14:textId="594FBB69"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5.91</w:t>
            </w:r>
          </w:p>
        </w:tc>
        <w:tc>
          <w:tcPr>
            <w:tcW w:w="756" w:type="pct"/>
            <w:tcBorders>
              <w:top w:val="single" w:sz="4" w:space="0" w:color="auto"/>
              <w:left w:val="single" w:sz="4" w:space="0" w:color="auto"/>
              <w:bottom w:val="single" w:sz="4" w:space="0" w:color="auto"/>
              <w:right w:val="single" w:sz="4" w:space="0" w:color="auto"/>
            </w:tcBorders>
          </w:tcPr>
          <w:p w14:paraId="56774904" w14:textId="43C82217"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7.05</w:t>
            </w:r>
          </w:p>
        </w:tc>
        <w:tc>
          <w:tcPr>
            <w:tcW w:w="859" w:type="pct"/>
            <w:tcBorders>
              <w:top w:val="single" w:sz="4" w:space="0" w:color="auto"/>
              <w:left w:val="single" w:sz="4" w:space="0" w:color="auto"/>
              <w:bottom w:val="single" w:sz="4" w:space="0" w:color="auto"/>
              <w:right w:val="single" w:sz="4" w:space="0" w:color="auto"/>
            </w:tcBorders>
            <w:vAlign w:val="bottom"/>
          </w:tcPr>
          <w:p w14:paraId="3938F18D" w14:textId="6EF0A5A2"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2</w:t>
            </w:r>
          </w:p>
        </w:tc>
      </w:tr>
      <w:tr w:rsidR="00F00209" w:rsidRPr="008A4FA5" w14:paraId="5614B9FD"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4512A49A" w14:textId="77777777" w:rsidR="00F00209" w:rsidRPr="008A4FA5" w:rsidRDefault="00F00209" w:rsidP="0076410F">
            <w:pPr>
              <w:keepNext/>
              <w:keepLines/>
              <w:tabs>
                <w:tab w:val="left" w:pos="3141"/>
              </w:tabs>
              <w:suppressAutoHyphens/>
              <w:bidi/>
              <w:rPr>
                <w:sz w:val="20"/>
                <w:szCs w:val="20"/>
                <w:lang w:bidi="ar-LB"/>
              </w:rPr>
            </w:pPr>
            <w:r w:rsidRPr="008A4FA5">
              <w:rPr>
                <w:sz w:val="20"/>
                <w:szCs w:val="20"/>
                <w:lang w:bidi="ar-LB"/>
              </w:rPr>
              <w:t>R-410A</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77417AD0" w14:textId="766C8A14"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2,088</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261179B8" w14:textId="7F59E74D"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23.74</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077760F0" w14:textId="6941D3B9"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16.30</w:t>
            </w:r>
          </w:p>
        </w:tc>
        <w:tc>
          <w:tcPr>
            <w:tcW w:w="756" w:type="pct"/>
            <w:tcBorders>
              <w:top w:val="single" w:sz="4" w:space="0" w:color="auto"/>
              <w:left w:val="single" w:sz="4" w:space="0" w:color="auto"/>
              <w:bottom w:val="single" w:sz="4" w:space="0" w:color="auto"/>
              <w:right w:val="single" w:sz="4" w:space="0" w:color="auto"/>
            </w:tcBorders>
          </w:tcPr>
          <w:p w14:paraId="09CE898B" w14:textId="6DE0D5D7"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19.10</w:t>
            </w:r>
          </w:p>
        </w:tc>
        <w:tc>
          <w:tcPr>
            <w:tcW w:w="859" w:type="pct"/>
            <w:tcBorders>
              <w:top w:val="single" w:sz="4" w:space="0" w:color="auto"/>
              <w:left w:val="single" w:sz="4" w:space="0" w:color="auto"/>
              <w:bottom w:val="single" w:sz="4" w:space="0" w:color="auto"/>
              <w:right w:val="single" w:sz="4" w:space="0" w:color="auto"/>
            </w:tcBorders>
            <w:vAlign w:val="bottom"/>
          </w:tcPr>
          <w:p w14:paraId="537F4F5E" w14:textId="4DD2135B"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5</w:t>
            </w:r>
          </w:p>
        </w:tc>
      </w:tr>
      <w:tr w:rsidR="00F00209" w:rsidRPr="008A4FA5" w14:paraId="52864EC1"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74300DE0" w14:textId="77777777" w:rsidR="00F00209" w:rsidRPr="008A4FA5" w:rsidRDefault="00F00209" w:rsidP="0076410F">
            <w:pPr>
              <w:keepNext/>
              <w:keepLines/>
              <w:tabs>
                <w:tab w:val="left" w:pos="3141"/>
              </w:tabs>
              <w:suppressAutoHyphens/>
              <w:bidi/>
              <w:rPr>
                <w:sz w:val="20"/>
                <w:szCs w:val="20"/>
                <w:lang w:bidi="ar-LB"/>
              </w:rPr>
            </w:pPr>
            <w:r w:rsidRPr="008A4FA5">
              <w:rPr>
                <w:sz w:val="20"/>
                <w:szCs w:val="20"/>
                <w:lang w:bidi="ar-LB"/>
              </w:rPr>
              <w:t>R-507A</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72914AF3" w14:textId="0D2BDD63"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3,985</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AF540CA" w14:textId="7D30828C"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1.99</w:t>
            </w:r>
          </w:p>
        </w:tc>
        <w:tc>
          <w:tcPr>
            <w:tcW w:w="756" w:type="pct"/>
            <w:tcBorders>
              <w:top w:val="single" w:sz="4" w:space="0" w:color="auto"/>
              <w:left w:val="single" w:sz="4" w:space="0" w:color="auto"/>
              <w:bottom w:val="single" w:sz="4" w:space="0" w:color="auto"/>
              <w:right w:val="single" w:sz="4" w:space="0" w:color="auto"/>
            </w:tcBorders>
            <w:shd w:val="clear" w:color="auto" w:fill="auto"/>
          </w:tcPr>
          <w:p w14:paraId="3DC3709B" w14:textId="0A295C63"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0.70</w:t>
            </w:r>
          </w:p>
        </w:tc>
        <w:tc>
          <w:tcPr>
            <w:tcW w:w="756" w:type="pct"/>
            <w:tcBorders>
              <w:top w:val="single" w:sz="4" w:space="0" w:color="auto"/>
              <w:left w:val="single" w:sz="4" w:space="0" w:color="auto"/>
              <w:bottom w:val="single" w:sz="4" w:space="0" w:color="auto"/>
              <w:right w:val="single" w:sz="4" w:space="0" w:color="auto"/>
            </w:tcBorders>
          </w:tcPr>
          <w:p w14:paraId="0DC3C161" w14:textId="3F58977C"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4.00</w:t>
            </w:r>
          </w:p>
        </w:tc>
        <w:tc>
          <w:tcPr>
            <w:tcW w:w="859" w:type="pct"/>
            <w:tcBorders>
              <w:top w:val="single" w:sz="4" w:space="0" w:color="auto"/>
              <w:left w:val="single" w:sz="4" w:space="0" w:color="auto"/>
              <w:bottom w:val="single" w:sz="4" w:space="0" w:color="auto"/>
              <w:right w:val="single" w:sz="4" w:space="0" w:color="auto"/>
            </w:tcBorders>
            <w:vAlign w:val="bottom"/>
          </w:tcPr>
          <w:p w14:paraId="29DE5C43" w14:textId="0E64EC81" w:rsidR="00F00209" w:rsidRPr="008A4FA5" w:rsidRDefault="007015C9" w:rsidP="007015C9">
            <w:pPr>
              <w:keepNext/>
              <w:keepLines/>
              <w:tabs>
                <w:tab w:val="left" w:pos="3141"/>
              </w:tabs>
              <w:suppressAutoHyphens/>
              <w:bidi/>
              <w:jc w:val="left"/>
              <w:rPr>
                <w:sz w:val="20"/>
                <w:szCs w:val="20"/>
                <w:lang w:bidi="ar-LB"/>
              </w:rPr>
            </w:pPr>
            <w:r w:rsidRPr="007015C9">
              <w:rPr>
                <w:sz w:val="20"/>
                <w:szCs w:val="20"/>
                <w:rtl/>
                <w:lang w:bidi="ar-LB"/>
              </w:rPr>
              <w:t>1</w:t>
            </w:r>
          </w:p>
        </w:tc>
      </w:tr>
      <w:tr w:rsidR="00F00209" w:rsidRPr="008A4FA5" w14:paraId="748BFD82" w14:textId="77777777" w:rsidTr="002175FE">
        <w:tc>
          <w:tcPr>
            <w:tcW w:w="1210" w:type="pct"/>
            <w:tcBorders>
              <w:top w:val="single" w:sz="4" w:space="0" w:color="auto"/>
              <w:left w:val="single" w:sz="4" w:space="0" w:color="auto"/>
              <w:bottom w:val="single" w:sz="4" w:space="0" w:color="auto"/>
              <w:right w:val="single" w:sz="4" w:space="0" w:color="auto"/>
            </w:tcBorders>
            <w:shd w:val="clear" w:color="auto" w:fill="auto"/>
          </w:tcPr>
          <w:p w14:paraId="058828D8" w14:textId="7CDE12FC" w:rsidR="00F00209" w:rsidRPr="008A4FA5" w:rsidRDefault="007015C9" w:rsidP="0076410F">
            <w:pPr>
              <w:keepNext/>
              <w:keepLines/>
              <w:tabs>
                <w:tab w:val="left" w:pos="3141"/>
              </w:tabs>
              <w:suppressAutoHyphens/>
              <w:bidi/>
              <w:rPr>
                <w:b/>
                <w:bCs/>
                <w:sz w:val="20"/>
                <w:szCs w:val="20"/>
                <w:lang w:eastAsia="en-CA" w:bidi="ar-LB"/>
              </w:rPr>
            </w:pPr>
            <w:r>
              <w:rPr>
                <w:b/>
                <w:bCs/>
                <w:sz w:val="20"/>
                <w:szCs w:val="20"/>
                <w:rtl/>
                <w:lang w:eastAsia="en-CA" w:bidi="ar-LB"/>
              </w:rPr>
              <w:t>المجموع (طن متري)</w:t>
            </w:r>
          </w:p>
        </w:tc>
        <w:tc>
          <w:tcPr>
            <w:tcW w:w="665" w:type="pct"/>
            <w:tcBorders>
              <w:top w:val="single" w:sz="4" w:space="0" w:color="auto"/>
              <w:left w:val="single" w:sz="4" w:space="0" w:color="auto"/>
              <w:bottom w:val="single" w:sz="4" w:space="0" w:color="auto"/>
              <w:right w:val="single" w:sz="4" w:space="0" w:color="auto"/>
            </w:tcBorders>
            <w:vAlign w:val="center"/>
          </w:tcPr>
          <w:p w14:paraId="53939B11" w14:textId="77777777" w:rsidR="00F00209" w:rsidRPr="008A4FA5" w:rsidRDefault="00F00209" w:rsidP="007015C9">
            <w:pPr>
              <w:keepNext/>
              <w:keepLines/>
              <w:suppressAutoHyphens/>
              <w:bidi/>
              <w:jc w:val="left"/>
              <w:rPr>
                <w:b/>
                <w:bCs/>
                <w:sz w:val="20"/>
                <w:szCs w:val="20"/>
                <w:lang w:bidi="ar-LB"/>
              </w:rPr>
            </w:pPr>
          </w:p>
        </w:tc>
        <w:tc>
          <w:tcPr>
            <w:tcW w:w="755" w:type="pct"/>
            <w:tcBorders>
              <w:top w:val="single" w:sz="4" w:space="0" w:color="auto"/>
              <w:left w:val="single" w:sz="4" w:space="0" w:color="auto"/>
              <w:bottom w:val="single" w:sz="4" w:space="0" w:color="auto"/>
              <w:right w:val="single" w:sz="4" w:space="0" w:color="auto"/>
            </w:tcBorders>
          </w:tcPr>
          <w:p w14:paraId="60B0C8A5" w14:textId="4CFD413B" w:rsidR="00F00209" w:rsidRPr="008A4FA5" w:rsidRDefault="007015C9" w:rsidP="007015C9">
            <w:pPr>
              <w:keepNext/>
              <w:keepLines/>
              <w:suppressAutoHyphens/>
              <w:bidi/>
              <w:jc w:val="left"/>
              <w:rPr>
                <w:b/>
                <w:bCs/>
                <w:sz w:val="20"/>
                <w:szCs w:val="20"/>
                <w:lang w:bidi="ar-LB"/>
              </w:rPr>
            </w:pPr>
            <w:r w:rsidRPr="007015C9">
              <w:rPr>
                <w:b/>
                <w:bCs/>
                <w:sz w:val="20"/>
                <w:szCs w:val="20"/>
                <w:rtl/>
                <w:lang w:bidi="ar-LB"/>
              </w:rPr>
              <w:t>317.12</w:t>
            </w:r>
          </w:p>
        </w:tc>
        <w:tc>
          <w:tcPr>
            <w:tcW w:w="756" w:type="pct"/>
            <w:tcBorders>
              <w:top w:val="single" w:sz="4" w:space="0" w:color="auto"/>
              <w:left w:val="single" w:sz="4" w:space="0" w:color="auto"/>
              <w:bottom w:val="single" w:sz="4" w:space="0" w:color="auto"/>
              <w:right w:val="single" w:sz="4" w:space="0" w:color="auto"/>
            </w:tcBorders>
          </w:tcPr>
          <w:p w14:paraId="790E4A3D" w14:textId="60AA6FE0" w:rsidR="00F00209" w:rsidRPr="008A4FA5" w:rsidRDefault="007015C9" w:rsidP="007015C9">
            <w:pPr>
              <w:keepNext/>
              <w:keepLines/>
              <w:suppressAutoHyphens/>
              <w:bidi/>
              <w:jc w:val="left"/>
              <w:rPr>
                <w:b/>
                <w:bCs/>
                <w:sz w:val="20"/>
                <w:szCs w:val="20"/>
                <w:lang w:bidi="ar-LB"/>
              </w:rPr>
            </w:pPr>
            <w:r w:rsidRPr="007015C9">
              <w:rPr>
                <w:b/>
                <w:bCs/>
                <w:sz w:val="20"/>
                <w:szCs w:val="20"/>
                <w:rtl/>
                <w:lang w:bidi="ar-LB"/>
              </w:rPr>
              <w:t>426.71</w:t>
            </w:r>
          </w:p>
        </w:tc>
        <w:tc>
          <w:tcPr>
            <w:tcW w:w="756" w:type="pct"/>
            <w:tcBorders>
              <w:top w:val="single" w:sz="4" w:space="0" w:color="auto"/>
              <w:left w:val="single" w:sz="4" w:space="0" w:color="auto"/>
              <w:bottom w:val="single" w:sz="4" w:space="0" w:color="auto"/>
              <w:right w:val="single" w:sz="4" w:space="0" w:color="auto"/>
            </w:tcBorders>
          </w:tcPr>
          <w:p w14:paraId="3443005F" w14:textId="08A4D93E" w:rsidR="00F00209" w:rsidRPr="008A4FA5" w:rsidRDefault="007015C9" w:rsidP="007015C9">
            <w:pPr>
              <w:keepNext/>
              <w:keepLines/>
              <w:suppressAutoHyphens/>
              <w:bidi/>
              <w:jc w:val="left"/>
              <w:rPr>
                <w:b/>
                <w:bCs/>
                <w:sz w:val="20"/>
                <w:szCs w:val="20"/>
                <w:lang w:bidi="ar-LB"/>
              </w:rPr>
            </w:pPr>
            <w:r w:rsidRPr="007015C9">
              <w:rPr>
                <w:b/>
                <w:bCs/>
                <w:sz w:val="20"/>
                <w:szCs w:val="20"/>
                <w:rtl/>
                <w:lang w:bidi="ar-LB"/>
              </w:rPr>
              <w:t>403.23</w:t>
            </w:r>
          </w:p>
        </w:tc>
        <w:tc>
          <w:tcPr>
            <w:tcW w:w="859" w:type="pct"/>
            <w:tcBorders>
              <w:top w:val="single" w:sz="4" w:space="0" w:color="auto"/>
              <w:left w:val="single" w:sz="4" w:space="0" w:color="auto"/>
              <w:bottom w:val="single" w:sz="4" w:space="0" w:color="auto"/>
              <w:right w:val="single" w:sz="4" w:space="0" w:color="auto"/>
            </w:tcBorders>
            <w:vAlign w:val="bottom"/>
          </w:tcPr>
          <w:p w14:paraId="0971F9E2" w14:textId="20B84635" w:rsidR="00F00209" w:rsidRPr="008A4FA5" w:rsidRDefault="007015C9" w:rsidP="007015C9">
            <w:pPr>
              <w:keepNext/>
              <w:keepLines/>
              <w:tabs>
                <w:tab w:val="left" w:pos="3141"/>
              </w:tabs>
              <w:suppressAutoHyphens/>
              <w:bidi/>
              <w:jc w:val="left"/>
              <w:rPr>
                <w:b/>
                <w:bCs/>
                <w:sz w:val="20"/>
                <w:szCs w:val="20"/>
                <w:lang w:bidi="ar-LB"/>
              </w:rPr>
            </w:pPr>
            <w:r w:rsidRPr="007015C9">
              <w:rPr>
                <w:b/>
                <w:bCs/>
                <w:sz w:val="20"/>
                <w:szCs w:val="20"/>
                <w:rtl/>
                <w:lang w:bidi="ar-LB"/>
              </w:rPr>
              <w:t>100</w:t>
            </w:r>
          </w:p>
        </w:tc>
      </w:tr>
      <w:tr w:rsidR="007E5759" w:rsidRPr="008A4FA5" w14:paraId="65C4EE61" w14:textId="77777777" w:rsidTr="0076410F">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9895D16" w14:textId="391619C4" w:rsidR="007E5759" w:rsidRPr="008A4FA5" w:rsidRDefault="007015C9" w:rsidP="0076410F">
            <w:pPr>
              <w:keepNext/>
              <w:keepLines/>
              <w:tabs>
                <w:tab w:val="left" w:pos="3141"/>
              </w:tabs>
              <w:suppressAutoHyphens/>
              <w:bidi/>
              <w:jc w:val="center"/>
              <w:rPr>
                <w:b/>
                <w:bCs/>
                <w:sz w:val="20"/>
                <w:szCs w:val="20"/>
                <w:lang w:bidi="ar-LB"/>
              </w:rPr>
            </w:pPr>
            <w:r w:rsidRPr="007015C9">
              <w:rPr>
                <w:b/>
                <w:bCs/>
                <w:sz w:val="20"/>
                <w:szCs w:val="20"/>
                <w:rtl/>
                <w:lang w:bidi="ar-LB"/>
              </w:rPr>
              <w:t>طن من مكافئ ثاني أكسيد الكربون</w:t>
            </w:r>
          </w:p>
        </w:tc>
      </w:tr>
      <w:tr w:rsidR="007015C9" w:rsidRPr="008A4FA5" w14:paraId="2C33DC3B" w14:textId="77777777" w:rsidTr="002175FE">
        <w:trPr>
          <w:trHeight w:val="159"/>
        </w:trPr>
        <w:tc>
          <w:tcPr>
            <w:tcW w:w="1210" w:type="pct"/>
            <w:tcBorders>
              <w:top w:val="single" w:sz="4" w:space="0" w:color="auto"/>
              <w:left w:val="single" w:sz="4" w:space="0" w:color="auto"/>
              <w:bottom w:val="single" w:sz="4" w:space="0" w:color="auto"/>
              <w:right w:val="single" w:sz="4" w:space="0" w:color="auto"/>
            </w:tcBorders>
          </w:tcPr>
          <w:p w14:paraId="4EF9F3D3" w14:textId="6B95C5EE" w:rsidR="007015C9" w:rsidRPr="008A4FA5" w:rsidRDefault="007015C9" w:rsidP="007015C9">
            <w:pPr>
              <w:keepNext/>
              <w:keepLines/>
              <w:shd w:val="clear" w:color="auto" w:fill="FFFFFF" w:themeFill="background1"/>
              <w:suppressAutoHyphens/>
              <w:bidi/>
              <w:rPr>
                <w:sz w:val="20"/>
                <w:szCs w:val="20"/>
                <w:lang w:bidi="ar-LB"/>
              </w:rPr>
            </w:pPr>
            <w:r>
              <w:rPr>
                <w:sz w:val="20"/>
                <w:szCs w:val="20"/>
                <w:rtl/>
                <w:lang w:bidi="ar-LB"/>
              </w:rPr>
              <w:t>الهدروفلوروكربون-32</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60BD7C4" w14:textId="77A1BDD0" w:rsidR="007015C9" w:rsidRPr="008A4FA5" w:rsidRDefault="002175FE" w:rsidP="007015C9">
            <w:pPr>
              <w:keepNext/>
              <w:keepLines/>
              <w:shd w:val="clear" w:color="auto" w:fill="FFFFFF" w:themeFill="background1"/>
              <w:suppressAutoHyphens/>
              <w:bidi/>
              <w:jc w:val="left"/>
              <w:rPr>
                <w:sz w:val="20"/>
                <w:szCs w:val="20"/>
                <w:lang w:bidi="ar-LB"/>
              </w:rPr>
            </w:pPr>
            <w:r w:rsidRPr="002175FE">
              <w:rPr>
                <w:sz w:val="20"/>
                <w:szCs w:val="20"/>
                <w:rtl/>
                <w:lang w:bidi="ar-LB"/>
              </w:rPr>
              <w:t>675</w:t>
            </w:r>
          </w:p>
        </w:tc>
        <w:tc>
          <w:tcPr>
            <w:tcW w:w="755" w:type="pct"/>
            <w:tcBorders>
              <w:top w:val="single" w:sz="4" w:space="0" w:color="auto"/>
              <w:left w:val="single" w:sz="4" w:space="0" w:color="auto"/>
              <w:bottom w:val="single" w:sz="4" w:space="0" w:color="auto"/>
              <w:right w:val="single" w:sz="4" w:space="0" w:color="auto"/>
            </w:tcBorders>
          </w:tcPr>
          <w:p w14:paraId="6F616C8B" w14:textId="092CB9E9" w:rsidR="007015C9" w:rsidRPr="008A4FA5" w:rsidRDefault="002175FE" w:rsidP="007015C9">
            <w:pPr>
              <w:keepNext/>
              <w:keepLines/>
              <w:shd w:val="clear" w:color="auto" w:fill="FFFFFF" w:themeFill="background1"/>
              <w:suppressAutoHyphens/>
              <w:bidi/>
              <w:jc w:val="left"/>
              <w:rPr>
                <w:sz w:val="20"/>
                <w:szCs w:val="20"/>
                <w:lang w:bidi="ar-LB"/>
              </w:rPr>
            </w:pPr>
            <w:r w:rsidRPr="002175FE">
              <w:rPr>
                <w:sz w:val="20"/>
                <w:szCs w:val="20"/>
                <w:rtl/>
                <w:lang w:bidi="ar-LB"/>
              </w:rPr>
              <w:t>3,834</w:t>
            </w:r>
          </w:p>
        </w:tc>
        <w:tc>
          <w:tcPr>
            <w:tcW w:w="756" w:type="pct"/>
            <w:tcBorders>
              <w:top w:val="single" w:sz="4" w:space="0" w:color="auto"/>
              <w:left w:val="single" w:sz="4" w:space="0" w:color="auto"/>
              <w:bottom w:val="single" w:sz="4" w:space="0" w:color="auto"/>
              <w:right w:val="single" w:sz="4" w:space="0" w:color="auto"/>
            </w:tcBorders>
          </w:tcPr>
          <w:p w14:paraId="078DF162" w14:textId="38E5B0AF" w:rsidR="007015C9" w:rsidRPr="008A4FA5" w:rsidRDefault="002175FE" w:rsidP="007015C9">
            <w:pPr>
              <w:keepNext/>
              <w:keepLines/>
              <w:shd w:val="clear" w:color="auto" w:fill="FFFFFF" w:themeFill="background1"/>
              <w:suppressAutoHyphens/>
              <w:bidi/>
              <w:jc w:val="left"/>
              <w:rPr>
                <w:sz w:val="20"/>
                <w:szCs w:val="20"/>
                <w:lang w:bidi="ar-LB"/>
              </w:rPr>
            </w:pPr>
            <w:r w:rsidRPr="002175FE">
              <w:rPr>
                <w:sz w:val="20"/>
                <w:szCs w:val="20"/>
                <w:rtl/>
                <w:lang w:bidi="ar-LB"/>
              </w:rPr>
              <w:t>2,093</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6B71EAD4" w14:textId="219DE721" w:rsidR="007015C9" w:rsidRPr="008A4FA5" w:rsidRDefault="002175FE" w:rsidP="007015C9">
            <w:pPr>
              <w:keepNext/>
              <w:keepLines/>
              <w:shd w:val="clear" w:color="auto" w:fill="FFFFFF" w:themeFill="background1"/>
              <w:suppressAutoHyphens/>
              <w:bidi/>
              <w:jc w:val="left"/>
              <w:rPr>
                <w:sz w:val="20"/>
                <w:szCs w:val="20"/>
                <w:lang w:bidi="ar-LB"/>
              </w:rPr>
            </w:pPr>
            <w:r w:rsidRPr="002175FE">
              <w:rPr>
                <w:sz w:val="20"/>
                <w:szCs w:val="20"/>
                <w:rtl/>
                <w:lang w:bidi="ar-LB"/>
              </w:rPr>
              <w:t>918</w:t>
            </w:r>
          </w:p>
        </w:tc>
        <w:tc>
          <w:tcPr>
            <w:tcW w:w="859" w:type="pct"/>
            <w:tcBorders>
              <w:top w:val="single" w:sz="4" w:space="0" w:color="auto"/>
              <w:left w:val="single" w:sz="4" w:space="0" w:color="auto"/>
              <w:bottom w:val="single" w:sz="4" w:space="0" w:color="auto"/>
              <w:right w:val="single" w:sz="4" w:space="0" w:color="auto"/>
            </w:tcBorders>
          </w:tcPr>
          <w:p w14:paraId="0C4AC9FE" w14:textId="067F3A83" w:rsidR="007015C9" w:rsidRPr="008A4FA5" w:rsidRDefault="002175FE" w:rsidP="007015C9">
            <w:pPr>
              <w:keepNext/>
              <w:keepLines/>
              <w:shd w:val="clear" w:color="auto" w:fill="FFFFFF" w:themeFill="background1"/>
              <w:suppressAutoHyphens/>
              <w:bidi/>
              <w:jc w:val="left"/>
              <w:rPr>
                <w:sz w:val="20"/>
                <w:szCs w:val="20"/>
                <w:lang w:bidi="ar-LB"/>
              </w:rPr>
            </w:pPr>
            <w:r w:rsidRPr="002175FE">
              <w:rPr>
                <w:sz w:val="20"/>
                <w:szCs w:val="20"/>
                <w:rtl/>
                <w:lang w:bidi="ar-LB"/>
              </w:rPr>
              <w:t>0</w:t>
            </w:r>
          </w:p>
        </w:tc>
      </w:tr>
      <w:tr w:rsidR="007015C9" w:rsidRPr="008A4FA5" w14:paraId="3F54EF0E" w14:textId="77777777" w:rsidTr="002175FE">
        <w:tc>
          <w:tcPr>
            <w:tcW w:w="1210" w:type="pct"/>
            <w:tcBorders>
              <w:top w:val="single" w:sz="4" w:space="0" w:color="auto"/>
              <w:left w:val="single" w:sz="4" w:space="0" w:color="auto"/>
              <w:bottom w:val="single" w:sz="4" w:space="0" w:color="auto"/>
              <w:right w:val="single" w:sz="4" w:space="0" w:color="auto"/>
            </w:tcBorders>
          </w:tcPr>
          <w:p w14:paraId="5C949DCC" w14:textId="367E2F87" w:rsidR="007015C9" w:rsidRPr="008A4FA5" w:rsidRDefault="007015C9" w:rsidP="007015C9">
            <w:pPr>
              <w:shd w:val="clear" w:color="auto" w:fill="FFFFFF" w:themeFill="background1"/>
              <w:suppressAutoHyphens/>
              <w:bidi/>
              <w:rPr>
                <w:sz w:val="20"/>
                <w:szCs w:val="20"/>
                <w:lang w:bidi="ar-LB"/>
              </w:rPr>
            </w:pPr>
            <w:r w:rsidRPr="007015C9">
              <w:rPr>
                <w:sz w:val="20"/>
                <w:szCs w:val="20"/>
                <w:rtl/>
                <w:lang w:bidi="ar-LB"/>
              </w:rPr>
              <w:t>الهدروفلوروكربون-</w:t>
            </w:r>
            <w:r>
              <w:rPr>
                <w:sz w:val="20"/>
                <w:szCs w:val="20"/>
                <w:rtl/>
                <w:lang w:bidi="ar-LB"/>
              </w:rPr>
              <w:t>134أ</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4C767732" w14:textId="458DC3AF"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1,430</w:t>
            </w:r>
          </w:p>
        </w:tc>
        <w:tc>
          <w:tcPr>
            <w:tcW w:w="755" w:type="pct"/>
            <w:tcBorders>
              <w:top w:val="single" w:sz="4" w:space="0" w:color="auto"/>
              <w:left w:val="single" w:sz="4" w:space="0" w:color="auto"/>
              <w:bottom w:val="single" w:sz="4" w:space="0" w:color="auto"/>
              <w:right w:val="single" w:sz="4" w:space="0" w:color="auto"/>
            </w:tcBorders>
          </w:tcPr>
          <w:p w14:paraId="77C79C11" w14:textId="7084D7D2"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69,655</w:t>
            </w:r>
          </w:p>
        </w:tc>
        <w:tc>
          <w:tcPr>
            <w:tcW w:w="756" w:type="pct"/>
            <w:tcBorders>
              <w:top w:val="single" w:sz="4" w:space="0" w:color="auto"/>
              <w:left w:val="single" w:sz="4" w:space="0" w:color="auto"/>
              <w:bottom w:val="single" w:sz="4" w:space="0" w:color="auto"/>
              <w:right w:val="single" w:sz="4" w:space="0" w:color="auto"/>
            </w:tcBorders>
          </w:tcPr>
          <w:p w14:paraId="3FBB2F63" w14:textId="43B98CB7"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81,510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0B15C282" w14:textId="073567EA"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86,644</w:t>
            </w:r>
          </w:p>
        </w:tc>
        <w:tc>
          <w:tcPr>
            <w:tcW w:w="859" w:type="pct"/>
            <w:tcBorders>
              <w:top w:val="single" w:sz="4" w:space="0" w:color="auto"/>
              <w:left w:val="single" w:sz="4" w:space="0" w:color="auto"/>
              <w:bottom w:val="single" w:sz="4" w:space="0" w:color="auto"/>
              <w:right w:val="single" w:sz="4" w:space="0" w:color="auto"/>
            </w:tcBorders>
          </w:tcPr>
          <w:p w14:paraId="5CD3AB06" w14:textId="65E86145"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24</w:t>
            </w:r>
          </w:p>
        </w:tc>
      </w:tr>
      <w:tr w:rsidR="007015C9" w:rsidRPr="008A4FA5" w14:paraId="4B53915C" w14:textId="77777777" w:rsidTr="002175FE">
        <w:tc>
          <w:tcPr>
            <w:tcW w:w="1210" w:type="pct"/>
            <w:tcBorders>
              <w:top w:val="single" w:sz="4" w:space="0" w:color="auto"/>
              <w:left w:val="single" w:sz="4" w:space="0" w:color="auto"/>
              <w:bottom w:val="single" w:sz="4" w:space="0" w:color="auto"/>
              <w:right w:val="single" w:sz="4" w:space="0" w:color="auto"/>
            </w:tcBorders>
          </w:tcPr>
          <w:p w14:paraId="3863B8D0" w14:textId="632D0C8C" w:rsidR="007015C9" w:rsidRPr="008A4FA5" w:rsidRDefault="007015C9" w:rsidP="007015C9">
            <w:pPr>
              <w:shd w:val="clear" w:color="auto" w:fill="FFFFFF" w:themeFill="background1"/>
              <w:suppressAutoHyphens/>
              <w:bidi/>
              <w:rPr>
                <w:sz w:val="20"/>
                <w:szCs w:val="20"/>
                <w:lang w:bidi="ar-LB"/>
              </w:rPr>
            </w:pPr>
            <w:r w:rsidRPr="007015C9">
              <w:rPr>
                <w:sz w:val="20"/>
                <w:szCs w:val="20"/>
                <w:rtl/>
                <w:lang w:bidi="ar-LB"/>
              </w:rPr>
              <w:t>الهدروفلوروكربون-</w:t>
            </w:r>
            <w:r>
              <w:rPr>
                <w:sz w:val="20"/>
                <w:szCs w:val="20"/>
                <w:rtl/>
                <w:lang w:bidi="ar-LB"/>
              </w:rPr>
              <w:t>152أ</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4B5DD66" w14:textId="69F3F46C"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124</w:t>
            </w:r>
          </w:p>
        </w:tc>
        <w:tc>
          <w:tcPr>
            <w:tcW w:w="755" w:type="pct"/>
            <w:tcBorders>
              <w:top w:val="single" w:sz="4" w:space="0" w:color="auto"/>
              <w:left w:val="single" w:sz="4" w:space="0" w:color="auto"/>
              <w:bottom w:val="single" w:sz="4" w:space="0" w:color="auto"/>
              <w:right w:val="single" w:sz="4" w:space="0" w:color="auto"/>
            </w:tcBorders>
          </w:tcPr>
          <w:p w14:paraId="2FFB8A17" w14:textId="24CA9FB2"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22,159</w:t>
            </w:r>
          </w:p>
        </w:tc>
        <w:tc>
          <w:tcPr>
            <w:tcW w:w="756" w:type="pct"/>
            <w:tcBorders>
              <w:top w:val="single" w:sz="4" w:space="0" w:color="auto"/>
              <w:left w:val="single" w:sz="4" w:space="0" w:color="auto"/>
              <w:bottom w:val="single" w:sz="4" w:space="0" w:color="auto"/>
              <w:right w:val="single" w:sz="4" w:space="0" w:color="auto"/>
            </w:tcBorders>
          </w:tcPr>
          <w:p w14:paraId="5FED6DBE" w14:textId="7D8BA39F"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36,927</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3298069D" w14:textId="0EA7B4AF"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32,958</w:t>
            </w:r>
          </w:p>
        </w:tc>
        <w:tc>
          <w:tcPr>
            <w:tcW w:w="859" w:type="pct"/>
            <w:tcBorders>
              <w:top w:val="single" w:sz="4" w:space="0" w:color="auto"/>
              <w:left w:val="single" w:sz="4" w:space="0" w:color="auto"/>
              <w:bottom w:val="single" w:sz="4" w:space="0" w:color="auto"/>
              <w:right w:val="single" w:sz="4" w:space="0" w:color="auto"/>
            </w:tcBorders>
          </w:tcPr>
          <w:p w14:paraId="0D4280CB" w14:textId="1687D95F"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9</w:t>
            </w:r>
          </w:p>
        </w:tc>
      </w:tr>
      <w:tr w:rsidR="007015C9" w:rsidRPr="008A4FA5" w14:paraId="58672D82" w14:textId="77777777" w:rsidTr="002175FE">
        <w:tc>
          <w:tcPr>
            <w:tcW w:w="1210" w:type="pct"/>
            <w:tcBorders>
              <w:top w:val="single" w:sz="4" w:space="0" w:color="auto"/>
              <w:left w:val="single" w:sz="4" w:space="0" w:color="auto"/>
              <w:bottom w:val="single" w:sz="4" w:space="0" w:color="auto"/>
              <w:right w:val="single" w:sz="4" w:space="0" w:color="auto"/>
            </w:tcBorders>
          </w:tcPr>
          <w:p w14:paraId="5FFC574D" w14:textId="11210952" w:rsidR="007015C9" w:rsidRPr="008A4FA5" w:rsidRDefault="007015C9" w:rsidP="007015C9">
            <w:pPr>
              <w:shd w:val="clear" w:color="auto" w:fill="FFFFFF" w:themeFill="background1"/>
              <w:suppressAutoHyphens/>
              <w:bidi/>
              <w:rPr>
                <w:sz w:val="20"/>
                <w:szCs w:val="20"/>
                <w:lang w:bidi="ar-LB"/>
              </w:rPr>
            </w:pPr>
            <w:r>
              <w:rPr>
                <w:sz w:val="20"/>
                <w:szCs w:val="20"/>
                <w:rtl/>
                <w:lang w:bidi="ar-LB"/>
              </w:rPr>
              <w:t>الهدروفلوروكربون-227</w:t>
            </w:r>
            <w:proofErr w:type="spellStart"/>
            <w:r>
              <w:rPr>
                <w:sz w:val="20"/>
                <w:szCs w:val="20"/>
                <w:lang w:val="en-US" w:bidi="ar-LB"/>
              </w:rPr>
              <w:t>ea</w:t>
            </w:r>
            <w:proofErr w:type="spellEnd"/>
          </w:p>
        </w:tc>
        <w:tc>
          <w:tcPr>
            <w:tcW w:w="665" w:type="pct"/>
            <w:tcBorders>
              <w:top w:val="single" w:sz="4" w:space="0" w:color="auto"/>
              <w:left w:val="single" w:sz="4" w:space="0" w:color="auto"/>
              <w:bottom w:val="single" w:sz="4" w:space="0" w:color="auto"/>
              <w:right w:val="single" w:sz="4" w:space="0" w:color="auto"/>
            </w:tcBorders>
          </w:tcPr>
          <w:p w14:paraId="6EAE1FDA" w14:textId="5BA36993" w:rsidR="007015C9" w:rsidRPr="002175FE" w:rsidRDefault="002175FE" w:rsidP="007015C9">
            <w:pPr>
              <w:shd w:val="clear" w:color="auto" w:fill="FFFFFF" w:themeFill="background1"/>
              <w:suppressAutoHyphens/>
              <w:bidi/>
              <w:jc w:val="left"/>
              <w:rPr>
                <w:sz w:val="20"/>
                <w:szCs w:val="20"/>
                <w:lang w:val="en-US" w:bidi="ar-LB"/>
              </w:rPr>
            </w:pPr>
            <w:r w:rsidRPr="002175FE">
              <w:rPr>
                <w:sz w:val="20"/>
                <w:szCs w:val="20"/>
                <w:rtl/>
                <w:lang w:val="en-US" w:bidi="ar-LB"/>
              </w:rPr>
              <w:t>3,220</w:t>
            </w:r>
          </w:p>
        </w:tc>
        <w:tc>
          <w:tcPr>
            <w:tcW w:w="755" w:type="pct"/>
            <w:tcBorders>
              <w:top w:val="single" w:sz="4" w:space="0" w:color="auto"/>
              <w:left w:val="single" w:sz="4" w:space="0" w:color="auto"/>
              <w:bottom w:val="single" w:sz="4" w:space="0" w:color="auto"/>
              <w:right w:val="single" w:sz="4" w:space="0" w:color="auto"/>
            </w:tcBorders>
          </w:tcPr>
          <w:p w14:paraId="2908EA34" w14:textId="0203961A"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3,220</w:t>
            </w:r>
          </w:p>
        </w:tc>
        <w:tc>
          <w:tcPr>
            <w:tcW w:w="756" w:type="pct"/>
            <w:tcBorders>
              <w:top w:val="single" w:sz="4" w:space="0" w:color="auto"/>
              <w:left w:val="single" w:sz="4" w:space="0" w:color="auto"/>
              <w:bottom w:val="single" w:sz="4" w:space="0" w:color="auto"/>
              <w:right w:val="single" w:sz="4" w:space="0" w:color="auto"/>
            </w:tcBorders>
          </w:tcPr>
          <w:p w14:paraId="560D980B" w14:textId="267D39F0"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0</w:t>
            </w:r>
            <w:r w:rsidR="00CE7B57">
              <w:rPr>
                <w:sz w:val="20"/>
                <w:szCs w:val="20"/>
                <w:rtl/>
                <w:lang w:bidi="ar-LB"/>
              </w:rPr>
              <w:t xml:space="preserve"> </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628EBEF4" w14:textId="6D1F8D3F"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0</w:t>
            </w:r>
            <w:r w:rsidR="00CE7B57">
              <w:rPr>
                <w:sz w:val="20"/>
                <w:szCs w:val="20"/>
                <w:rtl/>
                <w:lang w:bidi="ar-LB"/>
              </w:rPr>
              <w:t xml:space="preserve"> </w:t>
            </w:r>
          </w:p>
        </w:tc>
        <w:tc>
          <w:tcPr>
            <w:tcW w:w="859" w:type="pct"/>
            <w:tcBorders>
              <w:top w:val="single" w:sz="4" w:space="0" w:color="auto"/>
              <w:left w:val="single" w:sz="4" w:space="0" w:color="auto"/>
              <w:bottom w:val="single" w:sz="4" w:space="0" w:color="auto"/>
              <w:right w:val="single" w:sz="4" w:space="0" w:color="auto"/>
            </w:tcBorders>
          </w:tcPr>
          <w:p w14:paraId="19407221" w14:textId="71FBD030"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0</w:t>
            </w:r>
            <w:r w:rsidR="00CE7B57">
              <w:rPr>
                <w:sz w:val="20"/>
                <w:szCs w:val="20"/>
                <w:rtl/>
                <w:lang w:bidi="ar-LB"/>
              </w:rPr>
              <w:t xml:space="preserve"> </w:t>
            </w:r>
          </w:p>
        </w:tc>
      </w:tr>
      <w:tr w:rsidR="007015C9" w:rsidRPr="008A4FA5" w14:paraId="75181BB3" w14:textId="77777777" w:rsidTr="002175FE">
        <w:tc>
          <w:tcPr>
            <w:tcW w:w="1210" w:type="pct"/>
            <w:tcBorders>
              <w:top w:val="single" w:sz="4" w:space="0" w:color="auto"/>
              <w:left w:val="single" w:sz="4" w:space="0" w:color="auto"/>
              <w:bottom w:val="single" w:sz="4" w:space="0" w:color="auto"/>
              <w:right w:val="single" w:sz="4" w:space="0" w:color="auto"/>
            </w:tcBorders>
          </w:tcPr>
          <w:p w14:paraId="099CF762" w14:textId="396198F1" w:rsidR="007015C9" w:rsidRPr="008A4FA5" w:rsidRDefault="007015C9" w:rsidP="007015C9">
            <w:pPr>
              <w:shd w:val="clear" w:color="auto" w:fill="FFFFFF" w:themeFill="background1"/>
              <w:suppressAutoHyphens/>
              <w:bidi/>
              <w:rPr>
                <w:sz w:val="20"/>
                <w:szCs w:val="20"/>
                <w:lang w:bidi="ar-LB"/>
              </w:rPr>
            </w:pPr>
            <w:r w:rsidRPr="007015C9">
              <w:rPr>
                <w:sz w:val="20"/>
                <w:szCs w:val="20"/>
                <w:rtl/>
                <w:lang w:bidi="ar-LB"/>
              </w:rPr>
              <w:t>الهدروفلوروكربون-</w:t>
            </w:r>
            <w:r>
              <w:rPr>
                <w:sz w:val="20"/>
                <w:szCs w:val="20"/>
                <w:rtl/>
                <w:lang w:bidi="ar-LB"/>
              </w:rPr>
              <w:t>245</w:t>
            </w:r>
            <w:r>
              <w:rPr>
                <w:sz w:val="20"/>
                <w:szCs w:val="20"/>
                <w:lang w:val="en-US" w:bidi="ar-LB"/>
              </w:rPr>
              <w:t>fa</w:t>
            </w:r>
          </w:p>
        </w:tc>
        <w:tc>
          <w:tcPr>
            <w:tcW w:w="665" w:type="pct"/>
            <w:tcBorders>
              <w:top w:val="single" w:sz="4" w:space="0" w:color="auto"/>
              <w:left w:val="single" w:sz="4" w:space="0" w:color="auto"/>
              <w:bottom w:val="single" w:sz="4" w:space="0" w:color="auto"/>
              <w:right w:val="single" w:sz="4" w:space="0" w:color="auto"/>
            </w:tcBorders>
          </w:tcPr>
          <w:p w14:paraId="65CB1BAE" w14:textId="4B010C5A"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1,030</w:t>
            </w:r>
          </w:p>
        </w:tc>
        <w:tc>
          <w:tcPr>
            <w:tcW w:w="755" w:type="pct"/>
            <w:tcBorders>
              <w:top w:val="single" w:sz="4" w:space="0" w:color="auto"/>
              <w:left w:val="single" w:sz="4" w:space="0" w:color="auto"/>
              <w:bottom w:val="single" w:sz="4" w:space="0" w:color="auto"/>
              <w:right w:val="single" w:sz="4" w:space="0" w:color="auto"/>
            </w:tcBorders>
          </w:tcPr>
          <w:p w14:paraId="3BF1C694" w14:textId="5993CBBC"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989</w:t>
            </w:r>
          </w:p>
        </w:tc>
        <w:tc>
          <w:tcPr>
            <w:tcW w:w="756" w:type="pct"/>
            <w:tcBorders>
              <w:top w:val="single" w:sz="4" w:space="0" w:color="auto"/>
              <w:left w:val="single" w:sz="4" w:space="0" w:color="auto"/>
              <w:bottom w:val="single" w:sz="4" w:space="0" w:color="auto"/>
              <w:right w:val="single" w:sz="4" w:space="0" w:color="auto"/>
            </w:tcBorders>
          </w:tcPr>
          <w:p w14:paraId="455BEE30" w14:textId="05726013"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0</w:t>
            </w:r>
            <w:r w:rsidR="00CE7B57">
              <w:rPr>
                <w:sz w:val="20"/>
                <w:szCs w:val="20"/>
                <w:rtl/>
                <w:lang w:bidi="ar-LB"/>
              </w:rPr>
              <w:t xml:space="preserve"> </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72CD79C8" w14:textId="15817F10"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0</w:t>
            </w:r>
            <w:r w:rsidR="00CE7B57">
              <w:rPr>
                <w:sz w:val="20"/>
                <w:szCs w:val="20"/>
                <w:rtl/>
                <w:lang w:bidi="ar-LB"/>
              </w:rPr>
              <w:t xml:space="preserve"> </w:t>
            </w:r>
          </w:p>
        </w:tc>
        <w:tc>
          <w:tcPr>
            <w:tcW w:w="859" w:type="pct"/>
            <w:tcBorders>
              <w:top w:val="single" w:sz="4" w:space="0" w:color="auto"/>
              <w:left w:val="single" w:sz="4" w:space="0" w:color="auto"/>
              <w:bottom w:val="single" w:sz="4" w:space="0" w:color="auto"/>
              <w:right w:val="single" w:sz="4" w:space="0" w:color="auto"/>
            </w:tcBorders>
          </w:tcPr>
          <w:p w14:paraId="4FC5DF66" w14:textId="6A5264B8"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0</w:t>
            </w:r>
            <w:r w:rsidR="00CE7B57">
              <w:rPr>
                <w:sz w:val="20"/>
                <w:szCs w:val="20"/>
                <w:rtl/>
                <w:lang w:bidi="ar-LB"/>
              </w:rPr>
              <w:t xml:space="preserve"> </w:t>
            </w:r>
          </w:p>
        </w:tc>
      </w:tr>
      <w:tr w:rsidR="007015C9" w:rsidRPr="008A4FA5" w14:paraId="1F063810" w14:textId="77777777" w:rsidTr="002175FE">
        <w:tc>
          <w:tcPr>
            <w:tcW w:w="1210" w:type="pct"/>
            <w:tcBorders>
              <w:top w:val="single" w:sz="4" w:space="0" w:color="auto"/>
              <w:left w:val="single" w:sz="4" w:space="0" w:color="auto"/>
              <w:bottom w:val="single" w:sz="4" w:space="0" w:color="auto"/>
              <w:right w:val="single" w:sz="4" w:space="0" w:color="auto"/>
            </w:tcBorders>
          </w:tcPr>
          <w:p w14:paraId="38959C8A" w14:textId="40D87E7D" w:rsidR="007015C9" w:rsidRPr="008A4FA5" w:rsidRDefault="007015C9" w:rsidP="007015C9">
            <w:pPr>
              <w:shd w:val="clear" w:color="auto" w:fill="FFFFFF" w:themeFill="background1"/>
              <w:suppressAutoHyphens/>
              <w:bidi/>
              <w:rPr>
                <w:sz w:val="20"/>
                <w:szCs w:val="20"/>
                <w:lang w:bidi="ar-LB"/>
              </w:rPr>
            </w:pPr>
            <w:r w:rsidRPr="007015C9">
              <w:rPr>
                <w:sz w:val="20"/>
                <w:szCs w:val="20"/>
                <w:rtl/>
                <w:lang w:bidi="ar-LB"/>
              </w:rPr>
              <w:t>الهدروفلوروكربون-</w:t>
            </w:r>
            <w:r>
              <w:rPr>
                <w:sz w:val="20"/>
                <w:szCs w:val="20"/>
                <w:rtl/>
                <w:lang w:bidi="ar-LB"/>
              </w:rPr>
              <w:t>125</w:t>
            </w:r>
          </w:p>
        </w:tc>
        <w:tc>
          <w:tcPr>
            <w:tcW w:w="665" w:type="pct"/>
            <w:tcBorders>
              <w:top w:val="single" w:sz="4" w:space="0" w:color="auto"/>
              <w:left w:val="single" w:sz="4" w:space="0" w:color="auto"/>
              <w:bottom w:val="single" w:sz="4" w:space="0" w:color="auto"/>
              <w:right w:val="single" w:sz="4" w:space="0" w:color="auto"/>
            </w:tcBorders>
          </w:tcPr>
          <w:p w14:paraId="5EA31D1E" w14:textId="187D3C4E"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3,500</w:t>
            </w:r>
          </w:p>
        </w:tc>
        <w:tc>
          <w:tcPr>
            <w:tcW w:w="755" w:type="pct"/>
            <w:tcBorders>
              <w:top w:val="single" w:sz="4" w:space="0" w:color="auto"/>
              <w:left w:val="single" w:sz="4" w:space="0" w:color="auto"/>
              <w:bottom w:val="single" w:sz="4" w:space="0" w:color="auto"/>
              <w:right w:val="single" w:sz="4" w:space="0" w:color="auto"/>
            </w:tcBorders>
          </w:tcPr>
          <w:p w14:paraId="32A0F093" w14:textId="24FF2605"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175</w:t>
            </w:r>
          </w:p>
        </w:tc>
        <w:tc>
          <w:tcPr>
            <w:tcW w:w="756" w:type="pct"/>
            <w:tcBorders>
              <w:top w:val="single" w:sz="4" w:space="0" w:color="auto"/>
              <w:left w:val="single" w:sz="4" w:space="0" w:color="auto"/>
              <w:bottom w:val="single" w:sz="4" w:space="0" w:color="auto"/>
              <w:right w:val="single" w:sz="4" w:space="0" w:color="auto"/>
            </w:tcBorders>
          </w:tcPr>
          <w:p w14:paraId="633A07B9" w14:textId="6773C908"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700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399F" w14:textId="308270DA"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210</w:t>
            </w:r>
          </w:p>
        </w:tc>
        <w:tc>
          <w:tcPr>
            <w:tcW w:w="859" w:type="pct"/>
            <w:tcBorders>
              <w:top w:val="single" w:sz="4" w:space="0" w:color="auto"/>
              <w:left w:val="single" w:sz="4" w:space="0" w:color="auto"/>
              <w:bottom w:val="single" w:sz="4" w:space="0" w:color="auto"/>
              <w:right w:val="single" w:sz="4" w:space="0" w:color="auto"/>
            </w:tcBorders>
          </w:tcPr>
          <w:p w14:paraId="7B7A5470" w14:textId="5A29122E"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0</w:t>
            </w:r>
          </w:p>
        </w:tc>
      </w:tr>
      <w:tr w:rsidR="007015C9" w:rsidRPr="008A4FA5" w14:paraId="49845989" w14:textId="77777777" w:rsidTr="002175FE">
        <w:tc>
          <w:tcPr>
            <w:tcW w:w="1210" w:type="pct"/>
            <w:tcBorders>
              <w:top w:val="single" w:sz="4" w:space="0" w:color="auto"/>
              <w:left w:val="single" w:sz="4" w:space="0" w:color="auto"/>
              <w:bottom w:val="single" w:sz="4" w:space="0" w:color="auto"/>
              <w:right w:val="single" w:sz="4" w:space="0" w:color="auto"/>
            </w:tcBorders>
          </w:tcPr>
          <w:p w14:paraId="0949C60C" w14:textId="63B79A10" w:rsidR="007015C9" w:rsidRPr="008A4FA5" w:rsidRDefault="007015C9" w:rsidP="007015C9">
            <w:pPr>
              <w:shd w:val="clear" w:color="auto" w:fill="FFFFFF" w:themeFill="background1"/>
              <w:suppressAutoHyphens/>
              <w:bidi/>
              <w:rPr>
                <w:sz w:val="20"/>
                <w:szCs w:val="20"/>
                <w:lang w:bidi="ar-LB"/>
              </w:rPr>
            </w:pPr>
            <w:r w:rsidRPr="008A4FA5">
              <w:rPr>
                <w:sz w:val="20"/>
                <w:szCs w:val="20"/>
                <w:lang w:bidi="ar-LB"/>
              </w:rPr>
              <w:t>R-404A</w:t>
            </w:r>
          </w:p>
        </w:tc>
        <w:tc>
          <w:tcPr>
            <w:tcW w:w="665" w:type="pct"/>
            <w:tcBorders>
              <w:top w:val="single" w:sz="4" w:space="0" w:color="auto"/>
              <w:left w:val="single" w:sz="4" w:space="0" w:color="auto"/>
              <w:bottom w:val="single" w:sz="4" w:space="0" w:color="auto"/>
              <w:right w:val="single" w:sz="4" w:space="0" w:color="auto"/>
            </w:tcBorders>
          </w:tcPr>
          <w:p w14:paraId="6E3F6A76" w14:textId="0B3F18D1"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3,922</w:t>
            </w:r>
          </w:p>
        </w:tc>
        <w:tc>
          <w:tcPr>
            <w:tcW w:w="755" w:type="pct"/>
            <w:tcBorders>
              <w:top w:val="single" w:sz="4" w:space="0" w:color="auto"/>
              <w:left w:val="single" w:sz="4" w:space="0" w:color="auto"/>
              <w:bottom w:val="single" w:sz="4" w:space="0" w:color="auto"/>
              <w:right w:val="single" w:sz="4" w:space="0" w:color="auto"/>
            </w:tcBorders>
          </w:tcPr>
          <w:p w14:paraId="11E4223D" w14:textId="125632EF"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193,688</w:t>
            </w:r>
          </w:p>
        </w:tc>
        <w:tc>
          <w:tcPr>
            <w:tcW w:w="756" w:type="pct"/>
            <w:tcBorders>
              <w:top w:val="single" w:sz="4" w:space="0" w:color="auto"/>
              <w:left w:val="single" w:sz="4" w:space="0" w:color="auto"/>
              <w:bottom w:val="single" w:sz="4" w:space="0" w:color="auto"/>
              <w:right w:val="single" w:sz="4" w:space="0" w:color="auto"/>
            </w:tcBorders>
          </w:tcPr>
          <w:p w14:paraId="78022AE4" w14:textId="78C1B83F"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179,217</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06345788" w14:textId="11DA0880"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177,570</w:t>
            </w:r>
          </w:p>
        </w:tc>
        <w:tc>
          <w:tcPr>
            <w:tcW w:w="859" w:type="pct"/>
            <w:tcBorders>
              <w:top w:val="single" w:sz="4" w:space="0" w:color="auto"/>
              <w:left w:val="single" w:sz="4" w:space="0" w:color="auto"/>
              <w:bottom w:val="single" w:sz="4" w:space="0" w:color="auto"/>
              <w:right w:val="single" w:sz="4" w:space="0" w:color="auto"/>
            </w:tcBorders>
          </w:tcPr>
          <w:p w14:paraId="210EA2B2" w14:textId="2026997E"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48</w:t>
            </w:r>
          </w:p>
        </w:tc>
      </w:tr>
      <w:tr w:rsidR="007015C9" w:rsidRPr="008A4FA5" w14:paraId="60621523" w14:textId="77777777" w:rsidTr="002175FE">
        <w:tc>
          <w:tcPr>
            <w:tcW w:w="1210" w:type="pct"/>
            <w:tcBorders>
              <w:top w:val="single" w:sz="4" w:space="0" w:color="auto"/>
              <w:left w:val="single" w:sz="4" w:space="0" w:color="auto"/>
              <w:bottom w:val="single" w:sz="4" w:space="0" w:color="auto"/>
              <w:right w:val="single" w:sz="4" w:space="0" w:color="auto"/>
            </w:tcBorders>
          </w:tcPr>
          <w:p w14:paraId="756BB28F" w14:textId="72E34E51" w:rsidR="007015C9" w:rsidRPr="008A4FA5" w:rsidRDefault="007015C9" w:rsidP="007015C9">
            <w:pPr>
              <w:shd w:val="clear" w:color="auto" w:fill="FFFFFF" w:themeFill="background1"/>
              <w:suppressAutoHyphens/>
              <w:bidi/>
              <w:rPr>
                <w:sz w:val="20"/>
                <w:szCs w:val="20"/>
                <w:lang w:bidi="ar-LB"/>
              </w:rPr>
            </w:pPr>
            <w:r w:rsidRPr="008A4FA5">
              <w:rPr>
                <w:sz w:val="20"/>
                <w:szCs w:val="20"/>
                <w:lang w:bidi="ar-LB"/>
              </w:rPr>
              <w:t>R-407C</w:t>
            </w:r>
          </w:p>
        </w:tc>
        <w:tc>
          <w:tcPr>
            <w:tcW w:w="665" w:type="pct"/>
            <w:tcBorders>
              <w:top w:val="single" w:sz="4" w:space="0" w:color="auto"/>
              <w:left w:val="single" w:sz="4" w:space="0" w:color="auto"/>
              <w:bottom w:val="single" w:sz="4" w:space="0" w:color="auto"/>
              <w:right w:val="single" w:sz="4" w:space="0" w:color="auto"/>
            </w:tcBorders>
          </w:tcPr>
          <w:p w14:paraId="3FAE1754" w14:textId="77044B83"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1,774</w:t>
            </w:r>
          </w:p>
        </w:tc>
        <w:tc>
          <w:tcPr>
            <w:tcW w:w="755" w:type="pct"/>
            <w:tcBorders>
              <w:top w:val="single" w:sz="4" w:space="0" w:color="auto"/>
              <w:left w:val="single" w:sz="4" w:space="0" w:color="auto"/>
              <w:bottom w:val="single" w:sz="4" w:space="0" w:color="auto"/>
              <w:right w:val="single" w:sz="4" w:space="0" w:color="auto"/>
            </w:tcBorders>
          </w:tcPr>
          <w:p w14:paraId="14C1C344" w14:textId="19F3B551"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12,247</w:t>
            </w:r>
          </w:p>
        </w:tc>
        <w:tc>
          <w:tcPr>
            <w:tcW w:w="756" w:type="pct"/>
            <w:tcBorders>
              <w:top w:val="single" w:sz="4" w:space="0" w:color="auto"/>
              <w:left w:val="single" w:sz="4" w:space="0" w:color="auto"/>
              <w:bottom w:val="single" w:sz="4" w:space="0" w:color="auto"/>
              <w:right w:val="single" w:sz="4" w:space="0" w:color="auto"/>
            </w:tcBorders>
          </w:tcPr>
          <w:p w14:paraId="686CC1B2" w14:textId="5F8E5B86"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10,483</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2F4FBA22" w14:textId="5DD939F0"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12,506</w:t>
            </w:r>
          </w:p>
        </w:tc>
        <w:tc>
          <w:tcPr>
            <w:tcW w:w="859" w:type="pct"/>
            <w:tcBorders>
              <w:top w:val="single" w:sz="4" w:space="0" w:color="auto"/>
              <w:left w:val="single" w:sz="4" w:space="0" w:color="auto"/>
              <w:bottom w:val="single" w:sz="4" w:space="0" w:color="auto"/>
              <w:right w:val="single" w:sz="4" w:space="0" w:color="auto"/>
            </w:tcBorders>
          </w:tcPr>
          <w:p w14:paraId="20A4767B" w14:textId="14C2F829"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3</w:t>
            </w:r>
          </w:p>
        </w:tc>
      </w:tr>
      <w:tr w:rsidR="007015C9" w:rsidRPr="008A4FA5" w14:paraId="2CF54400" w14:textId="77777777" w:rsidTr="002175FE">
        <w:tc>
          <w:tcPr>
            <w:tcW w:w="1210" w:type="pct"/>
            <w:tcBorders>
              <w:top w:val="single" w:sz="4" w:space="0" w:color="auto"/>
              <w:left w:val="single" w:sz="4" w:space="0" w:color="auto"/>
              <w:bottom w:val="single" w:sz="4" w:space="0" w:color="auto"/>
              <w:right w:val="single" w:sz="4" w:space="0" w:color="auto"/>
            </w:tcBorders>
          </w:tcPr>
          <w:p w14:paraId="2DD1D25B" w14:textId="64C37007" w:rsidR="007015C9" w:rsidRPr="008A4FA5" w:rsidRDefault="007015C9" w:rsidP="007015C9">
            <w:pPr>
              <w:shd w:val="clear" w:color="auto" w:fill="FFFFFF" w:themeFill="background1"/>
              <w:suppressAutoHyphens/>
              <w:bidi/>
              <w:rPr>
                <w:sz w:val="20"/>
                <w:szCs w:val="20"/>
                <w:lang w:bidi="ar-LB"/>
              </w:rPr>
            </w:pPr>
            <w:r w:rsidRPr="008A4FA5">
              <w:rPr>
                <w:sz w:val="20"/>
                <w:szCs w:val="20"/>
                <w:lang w:bidi="ar-LB"/>
              </w:rPr>
              <w:t>R-410A</w:t>
            </w:r>
          </w:p>
        </w:tc>
        <w:tc>
          <w:tcPr>
            <w:tcW w:w="665" w:type="pct"/>
            <w:tcBorders>
              <w:top w:val="single" w:sz="4" w:space="0" w:color="auto"/>
              <w:left w:val="single" w:sz="4" w:space="0" w:color="auto"/>
              <w:bottom w:val="single" w:sz="4" w:space="0" w:color="auto"/>
              <w:right w:val="single" w:sz="4" w:space="0" w:color="auto"/>
            </w:tcBorders>
          </w:tcPr>
          <w:p w14:paraId="657FC373" w14:textId="110F11F8"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2,086</w:t>
            </w:r>
          </w:p>
        </w:tc>
        <w:tc>
          <w:tcPr>
            <w:tcW w:w="755" w:type="pct"/>
            <w:tcBorders>
              <w:top w:val="single" w:sz="4" w:space="0" w:color="auto"/>
              <w:left w:val="single" w:sz="4" w:space="0" w:color="auto"/>
              <w:bottom w:val="single" w:sz="4" w:space="0" w:color="auto"/>
              <w:right w:val="single" w:sz="4" w:space="0" w:color="auto"/>
            </w:tcBorders>
          </w:tcPr>
          <w:p w14:paraId="7179FD2C" w14:textId="4C636D2C"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49,557</w:t>
            </w:r>
          </w:p>
        </w:tc>
        <w:tc>
          <w:tcPr>
            <w:tcW w:w="756" w:type="pct"/>
            <w:tcBorders>
              <w:top w:val="single" w:sz="4" w:space="0" w:color="auto"/>
              <w:left w:val="single" w:sz="4" w:space="0" w:color="auto"/>
              <w:bottom w:val="single" w:sz="4" w:space="0" w:color="auto"/>
              <w:right w:val="single" w:sz="4" w:space="0" w:color="auto"/>
            </w:tcBorders>
          </w:tcPr>
          <w:p w14:paraId="6FF27E7D" w14:textId="5D9982EF"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34,026</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44EB64D7" w14:textId="05F9F4E2"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39,871</w:t>
            </w:r>
          </w:p>
        </w:tc>
        <w:tc>
          <w:tcPr>
            <w:tcW w:w="859" w:type="pct"/>
            <w:tcBorders>
              <w:top w:val="single" w:sz="4" w:space="0" w:color="auto"/>
              <w:left w:val="single" w:sz="4" w:space="0" w:color="auto"/>
              <w:bottom w:val="single" w:sz="4" w:space="0" w:color="auto"/>
              <w:right w:val="single" w:sz="4" w:space="0" w:color="auto"/>
            </w:tcBorders>
          </w:tcPr>
          <w:p w14:paraId="15886772" w14:textId="68384201"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11</w:t>
            </w:r>
          </w:p>
        </w:tc>
      </w:tr>
      <w:tr w:rsidR="007015C9" w:rsidRPr="008A4FA5" w14:paraId="3A3F21FE" w14:textId="77777777" w:rsidTr="002175FE">
        <w:tc>
          <w:tcPr>
            <w:tcW w:w="1210" w:type="pct"/>
            <w:tcBorders>
              <w:top w:val="single" w:sz="4" w:space="0" w:color="auto"/>
              <w:left w:val="single" w:sz="4" w:space="0" w:color="auto"/>
              <w:bottom w:val="single" w:sz="4" w:space="0" w:color="auto"/>
              <w:right w:val="single" w:sz="4" w:space="0" w:color="auto"/>
            </w:tcBorders>
          </w:tcPr>
          <w:p w14:paraId="583E87B2" w14:textId="79297FD8" w:rsidR="007015C9" w:rsidRPr="008A4FA5" w:rsidRDefault="007015C9" w:rsidP="007015C9">
            <w:pPr>
              <w:shd w:val="clear" w:color="auto" w:fill="FFFFFF" w:themeFill="background1"/>
              <w:suppressAutoHyphens/>
              <w:bidi/>
              <w:rPr>
                <w:sz w:val="20"/>
                <w:szCs w:val="20"/>
                <w:lang w:bidi="ar-LB"/>
              </w:rPr>
            </w:pPr>
            <w:r w:rsidRPr="008A4FA5">
              <w:rPr>
                <w:sz w:val="20"/>
                <w:szCs w:val="20"/>
                <w:lang w:bidi="ar-LB"/>
              </w:rPr>
              <w:t>R-507A</w:t>
            </w:r>
          </w:p>
        </w:tc>
        <w:tc>
          <w:tcPr>
            <w:tcW w:w="665" w:type="pct"/>
            <w:tcBorders>
              <w:top w:val="single" w:sz="4" w:space="0" w:color="auto"/>
              <w:left w:val="single" w:sz="4" w:space="0" w:color="auto"/>
              <w:bottom w:val="single" w:sz="4" w:space="0" w:color="auto"/>
              <w:right w:val="single" w:sz="4" w:space="0" w:color="auto"/>
            </w:tcBorders>
          </w:tcPr>
          <w:p w14:paraId="71E88D61" w14:textId="0A7AAD5C"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3,985</w:t>
            </w:r>
          </w:p>
        </w:tc>
        <w:tc>
          <w:tcPr>
            <w:tcW w:w="755" w:type="pct"/>
            <w:tcBorders>
              <w:top w:val="single" w:sz="4" w:space="0" w:color="auto"/>
              <w:left w:val="single" w:sz="4" w:space="0" w:color="auto"/>
              <w:bottom w:val="single" w:sz="4" w:space="0" w:color="auto"/>
              <w:right w:val="single" w:sz="4" w:space="0" w:color="auto"/>
            </w:tcBorders>
          </w:tcPr>
          <w:p w14:paraId="0184BAA7" w14:textId="7AC8D73C"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7,930</w:t>
            </w:r>
          </w:p>
        </w:tc>
        <w:tc>
          <w:tcPr>
            <w:tcW w:w="756" w:type="pct"/>
            <w:tcBorders>
              <w:top w:val="single" w:sz="4" w:space="0" w:color="auto"/>
              <w:left w:val="single" w:sz="4" w:space="0" w:color="auto"/>
              <w:bottom w:val="single" w:sz="4" w:space="0" w:color="auto"/>
              <w:right w:val="single" w:sz="4" w:space="0" w:color="auto"/>
            </w:tcBorders>
          </w:tcPr>
          <w:p w14:paraId="5BF9483F" w14:textId="78920005"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2,790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05557FD8" w14:textId="24086ED3"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15,940</w:t>
            </w:r>
          </w:p>
        </w:tc>
        <w:tc>
          <w:tcPr>
            <w:tcW w:w="859" w:type="pct"/>
            <w:tcBorders>
              <w:top w:val="single" w:sz="4" w:space="0" w:color="auto"/>
              <w:left w:val="single" w:sz="4" w:space="0" w:color="auto"/>
              <w:bottom w:val="single" w:sz="4" w:space="0" w:color="auto"/>
              <w:right w:val="single" w:sz="4" w:space="0" w:color="auto"/>
            </w:tcBorders>
          </w:tcPr>
          <w:p w14:paraId="3C163013" w14:textId="679E5C51" w:rsidR="007015C9" w:rsidRPr="008A4FA5" w:rsidRDefault="002175FE" w:rsidP="007015C9">
            <w:pPr>
              <w:shd w:val="clear" w:color="auto" w:fill="FFFFFF" w:themeFill="background1"/>
              <w:suppressAutoHyphens/>
              <w:bidi/>
              <w:jc w:val="left"/>
              <w:rPr>
                <w:sz w:val="20"/>
                <w:szCs w:val="20"/>
                <w:lang w:bidi="ar-LB"/>
              </w:rPr>
            </w:pPr>
            <w:r w:rsidRPr="002175FE">
              <w:rPr>
                <w:sz w:val="20"/>
                <w:szCs w:val="20"/>
                <w:rtl/>
                <w:lang w:bidi="ar-LB"/>
              </w:rPr>
              <w:t>4</w:t>
            </w:r>
          </w:p>
        </w:tc>
      </w:tr>
      <w:tr w:rsidR="00E31E02" w:rsidRPr="008A4FA5" w14:paraId="634F3108" w14:textId="77777777" w:rsidTr="002175FE">
        <w:tc>
          <w:tcPr>
            <w:tcW w:w="1210" w:type="pct"/>
            <w:tcBorders>
              <w:top w:val="single" w:sz="4" w:space="0" w:color="auto"/>
              <w:left w:val="single" w:sz="4" w:space="0" w:color="auto"/>
              <w:bottom w:val="single" w:sz="4" w:space="0" w:color="auto"/>
              <w:right w:val="single" w:sz="4" w:space="0" w:color="auto"/>
            </w:tcBorders>
          </w:tcPr>
          <w:p w14:paraId="2307E5FE" w14:textId="5B5E3C5B" w:rsidR="007015C9" w:rsidRPr="008A4FA5" w:rsidRDefault="007015C9" w:rsidP="007015C9">
            <w:pPr>
              <w:shd w:val="clear" w:color="auto" w:fill="FFFFFF" w:themeFill="background1"/>
              <w:suppressAutoHyphens/>
              <w:bidi/>
              <w:rPr>
                <w:b/>
                <w:bCs/>
                <w:sz w:val="20"/>
                <w:szCs w:val="20"/>
                <w:rtl/>
                <w:lang w:bidi="ar-LB"/>
              </w:rPr>
            </w:pPr>
            <w:r>
              <w:rPr>
                <w:b/>
                <w:bCs/>
                <w:sz w:val="20"/>
                <w:szCs w:val="20"/>
                <w:rtl/>
                <w:lang w:bidi="ar-LB"/>
              </w:rPr>
              <w:t>المجموع (طن من مكافئ ثاني أكسيد الكربون)</w:t>
            </w:r>
          </w:p>
        </w:tc>
        <w:tc>
          <w:tcPr>
            <w:tcW w:w="665" w:type="pct"/>
            <w:tcBorders>
              <w:top w:val="single" w:sz="4" w:space="0" w:color="auto"/>
              <w:left w:val="single" w:sz="4" w:space="0" w:color="auto"/>
              <w:bottom w:val="single" w:sz="4" w:space="0" w:color="auto"/>
              <w:right w:val="single" w:sz="4" w:space="0" w:color="auto"/>
            </w:tcBorders>
          </w:tcPr>
          <w:p w14:paraId="010EF727" w14:textId="77777777" w:rsidR="00E31E02" w:rsidRPr="008A4FA5" w:rsidRDefault="00E31E02" w:rsidP="007015C9">
            <w:pPr>
              <w:shd w:val="clear" w:color="auto" w:fill="FFFFFF" w:themeFill="background1"/>
              <w:suppressAutoHyphens/>
              <w:bidi/>
              <w:jc w:val="left"/>
              <w:rPr>
                <w:b/>
                <w:bCs/>
                <w:sz w:val="20"/>
                <w:szCs w:val="20"/>
                <w:lang w:bidi="ar-LB"/>
              </w:rPr>
            </w:pPr>
          </w:p>
        </w:tc>
        <w:tc>
          <w:tcPr>
            <w:tcW w:w="755" w:type="pct"/>
            <w:tcBorders>
              <w:top w:val="single" w:sz="4" w:space="0" w:color="auto"/>
              <w:left w:val="single" w:sz="4" w:space="0" w:color="auto"/>
              <w:bottom w:val="single" w:sz="4" w:space="0" w:color="auto"/>
              <w:right w:val="single" w:sz="4" w:space="0" w:color="auto"/>
            </w:tcBorders>
          </w:tcPr>
          <w:p w14:paraId="362C3749" w14:textId="1289697E" w:rsidR="00E31E02" w:rsidRPr="008A4FA5" w:rsidRDefault="002175FE" w:rsidP="007015C9">
            <w:pPr>
              <w:shd w:val="clear" w:color="auto" w:fill="FFFFFF" w:themeFill="background1"/>
              <w:suppressAutoHyphens/>
              <w:bidi/>
              <w:jc w:val="left"/>
              <w:rPr>
                <w:b/>
                <w:bCs/>
                <w:sz w:val="20"/>
                <w:szCs w:val="20"/>
                <w:lang w:bidi="ar-LB"/>
              </w:rPr>
            </w:pPr>
            <w:r w:rsidRPr="002175FE">
              <w:rPr>
                <w:b/>
                <w:bCs/>
                <w:sz w:val="20"/>
                <w:szCs w:val="20"/>
                <w:rtl/>
                <w:lang w:bidi="ar-LB"/>
              </w:rPr>
              <w:t>363,454</w:t>
            </w:r>
          </w:p>
        </w:tc>
        <w:tc>
          <w:tcPr>
            <w:tcW w:w="756" w:type="pct"/>
            <w:tcBorders>
              <w:top w:val="single" w:sz="4" w:space="0" w:color="auto"/>
              <w:left w:val="single" w:sz="4" w:space="0" w:color="auto"/>
              <w:bottom w:val="single" w:sz="4" w:space="0" w:color="auto"/>
              <w:right w:val="single" w:sz="4" w:space="0" w:color="auto"/>
            </w:tcBorders>
          </w:tcPr>
          <w:p w14:paraId="5951B420" w14:textId="220F3FC2" w:rsidR="00E31E02" w:rsidRPr="008A4FA5" w:rsidRDefault="002175FE" w:rsidP="007015C9">
            <w:pPr>
              <w:shd w:val="clear" w:color="auto" w:fill="FFFFFF" w:themeFill="background1"/>
              <w:suppressAutoHyphens/>
              <w:bidi/>
              <w:jc w:val="left"/>
              <w:rPr>
                <w:b/>
                <w:bCs/>
                <w:sz w:val="20"/>
                <w:szCs w:val="20"/>
                <w:lang w:bidi="ar-LB"/>
              </w:rPr>
            </w:pPr>
            <w:r w:rsidRPr="002175FE">
              <w:rPr>
                <w:b/>
                <w:bCs/>
                <w:sz w:val="20"/>
                <w:szCs w:val="20"/>
                <w:rtl/>
                <w:lang w:bidi="ar-LB"/>
              </w:rPr>
              <w:t>347,746</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2E78154E" w14:textId="4B6823FE" w:rsidR="00E31E02" w:rsidRPr="008A4FA5" w:rsidRDefault="002175FE" w:rsidP="007015C9">
            <w:pPr>
              <w:suppressAutoHyphens/>
              <w:bidi/>
              <w:jc w:val="left"/>
              <w:rPr>
                <w:b/>
                <w:bCs/>
                <w:sz w:val="20"/>
                <w:szCs w:val="20"/>
                <w:lang w:bidi="ar-LB"/>
              </w:rPr>
            </w:pPr>
            <w:r w:rsidRPr="002175FE">
              <w:rPr>
                <w:b/>
                <w:bCs/>
                <w:sz w:val="20"/>
                <w:szCs w:val="20"/>
                <w:rtl/>
                <w:lang w:bidi="ar-LB"/>
              </w:rPr>
              <w:t>366,617</w:t>
            </w:r>
          </w:p>
        </w:tc>
        <w:tc>
          <w:tcPr>
            <w:tcW w:w="859" w:type="pct"/>
            <w:tcBorders>
              <w:top w:val="single" w:sz="4" w:space="0" w:color="auto"/>
              <w:left w:val="single" w:sz="4" w:space="0" w:color="auto"/>
              <w:bottom w:val="single" w:sz="4" w:space="0" w:color="auto"/>
              <w:right w:val="single" w:sz="4" w:space="0" w:color="auto"/>
            </w:tcBorders>
          </w:tcPr>
          <w:p w14:paraId="4FD61778" w14:textId="71480D67" w:rsidR="00E31E02" w:rsidRPr="008A4FA5" w:rsidRDefault="002175FE" w:rsidP="007015C9">
            <w:pPr>
              <w:shd w:val="clear" w:color="auto" w:fill="FFFFFF" w:themeFill="background1"/>
              <w:suppressAutoHyphens/>
              <w:bidi/>
              <w:jc w:val="left"/>
              <w:rPr>
                <w:b/>
                <w:bCs/>
                <w:sz w:val="20"/>
                <w:szCs w:val="20"/>
                <w:lang w:bidi="ar-LB"/>
              </w:rPr>
            </w:pPr>
            <w:r w:rsidRPr="002175FE">
              <w:rPr>
                <w:b/>
                <w:bCs/>
                <w:sz w:val="20"/>
                <w:szCs w:val="20"/>
                <w:rtl/>
                <w:lang w:bidi="ar-LB"/>
              </w:rPr>
              <w:t>100</w:t>
            </w:r>
          </w:p>
        </w:tc>
      </w:tr>
    </w:tbl>
    <w:p w14:paraId="5CA34BCD" w14:textId="48409F56" w:rsidR="002175FE" w:rsidRPr="002175FE" w:rsidRDefault="002175FE" w:rsidP="002175FE">
      <w:pPr>
        <w:bidi/>
        <w:rPr>
          <w:sz w:val="18"/>
          <w:szCs w:val="18"/>
          <w:lang w:val="en-US" w:bidi="ar-LB"/>
        </w:rPr>
      </w:pPr>
      <w:r>
        <w:rPr>
          <w:sz w:val="18"/>
          <w:szCs w:val="18"/>
          <w:rtl/>
          <w:lang w:val="en-US" w:bidi="ar-LB"/>
        </w:rPr>
        <w:t xml:space="preserve">* </w:t>
      </w:r>
      <w:r w:rsidR="00B60BBD" w:rsidRPr="00B60BBD">
        <w:rPr>
          <w:sz w:val="18"/>
          <w:szCs w:val="18"/>
          <w:rtl/>
          <w:lang w:val="en-US" w:bidi="ar-LB"/>
        </w:rPr>
        <w:t>إمكانية الاحترار العالمي</w:t>
      </w:r>
    </w:p>
    <w:p w14:paraId="05C7D628" w14:textId="31941D59" w:rsidR="007E5759" w:rsidRPr="008A4FA5" w:rsidRDefault="007E5759" w:rsidP="00C71273">
      <w:pPr>
        <w:bidi/>
        <w:rPr>
          <w:sz w:val="18"/>
          <w:szCs w:val="18"/>
          <w:lang w:eastAsia="zh-CN" w:bidi="ar-LB"/>
        </w:rPr>
      </w:pPr>
    </w:p>
    <w:p w14:paraId="2F0C2208" w14:textId="22112359" w:rsidR="002175FE" w:rsidRPr="002175FE" w:rsidRDefault="002175FE" w:rsidP="002175FE">
      <w:pPr>
        <w:keepNext/>
        <w:bidi/>
        <w:spacing w:after="240"/>
        <w:rPr>
          <w:i/>
          <w:sz w:val="26"/>
          <w:szCs w:val="26"/>
          <w:lang w:val="en-US" w:bidi="ar-LB"/>
        </w:rPr>
      </w:pPr>
      <w:r w:rsidRPr="002175FE">
        <w:rPr>
          <w:i/>
          <w:sz w:val="26"/>
          <w:szCs w:val="26"/>
          <w:rtl/>
          <w:lang w:val="en-US" w:bidi="ar-LB"/>
        </w:rPr>
        <w:t>تقرير تنفيذ البرنامج القطري</w:t>
      </w:r>
    </w:p>
    <w:p w14:paraId="32204661" w14:textId="6ABA7981" w:rsidR="002175FE" w:rsidRPr="002175FE" w:rsidRDefault="002175FE">
      <w:pPr>
        <w:pStyle w:val="ListParagraph"/>
        <w:numPr>
          <w:ilvl w:val="0"/>
          <w:numId w:val="9"/>
        </w:numPr>
        <w:bidi/>
        <w:spacing w:after="240" w:line="288" w:lineRule="auto"/>
        <w:ind w:left="0" w:firstLine="0"/>
        <w:contextualSpacing w:val="0"/>
        <w:rPr>
          <w:sz w:val="26"/>
          <w:szCs w:val="26"/>
          <w:lang w:val="en-US" w:bidi="ar-LB"/>
        </w:rPr>
      </w:pPr>
      <w:r w:rsidRPr="002175FE">
        <w:rPr>
          <w:sz w:val="26"/>
          <w:szCs w:val="26"/>
          <w:rtl/>
          <w:lang w:val="en-US" w:bidi="ar-LB"/>
        </w:rPr>
        <w:t>أبلغت حكومة مقدونيا الشمالية عن بيانات استهلاك قطاع الهيدروفلوروكربون في تقرير تنفيذ البرنامج القُطري لعام 2022، بما يتوافق مع البيانات المبلغ عنها بموجب المادة 7 من بروتوكول مونتريال.</w:t>
      </w:r>
    </w:p>
    <w:p w14:paraId="7DA68853" w14:textId="240BCC0C" w:rsidR="002175FE" w:rsidRPr="002175FE" w:rsidRDefault="00632619" w:rsidP="002175FE">
      <w:pPr>
        <w:bidi/>
        <w:rPr>
          <w:sz w:val="26"/>
          <w:szCs w:val="26"/>
          <w:u w:val="single"/>
          <w:lang w:val="en-US" w:bidi="ar-LB"/>
        </w:rPr>
      </w:pPr>
      <w:r>
        <w:rPr>
          <w:sz w:val="26"/>
          <w:szCs w:val="26"/>
          <w:u w:val="single"/>
          <w:rtl/>
          <w:lang w:val="en-US" w:bidi="ar-LB"/>
        </w:rPr>
        <w:t>توزع</w:t>
      </w:r>
      <w:r w:rsidR="002175FE" w:rsidRPr="002175FE">
        <w:rPr>
          <w:sz w:val="26"/>
          <w:szCs w:val="26"/>
          <w:u w:val="single"/>
          <w:rtl/>
          <w:lang w:val="en-US" w:bidi="ar-LB"/>
        </w:rPr>
        <w:t xml:space="preserve"> الهيدروفلوروكربون حسب القطاع</w:t>
      </w:r>
    </w:p>
    <w:p w14:paraId="74E0BD69" w14:textId="77777777" w:rsidR="007E5759" w:rsidRPr="002175FE" w:rsidRDefault="007E5759" w:rsidP="002175FE">
      <w:pPr>
        <w:bidi/>
        <w:rPr>
          <w:rFonts w:cstheme="minorHAnsi"/>
          <w:sz w:val="26"/>
          <w:szCs w:val="26"/>
          <w:lang w:bidi="ar-LB"/>
        </w:rPr>
      </w:pPr>
    </w:p>
    <w:p w14:paraId="69F74904" w14:textId="520E499C" w:rsidR="002175FE" w:rsidRPr="002175FE" w:rsidRDefault="00632619">
      <w:pPr>
        <w:pStyle w:val="ListParagraph"/>
        <w:numPr>
          <w:ilvl w:val="0"/>
          <w:numId w:val="9"/>
        </w:numPr>
        <w:bidi/>
        <w:spacing w:after="240" w:line="288" w:lineRule="auto"/>
        <w:ind w:left="0" w:firstLine="0"/>
        <w:contextualSpacing w:val="0"/>
        <w:rPr>
          <w:sz w:val="26"/>
          <w:szCs w:val="26"/>
          <w:lang w:val="en-US" w:bidi="ar-LB"/>
        </w:rPr>
      </w:pPr>
      <w:r w:rsidRPr="00632619">
        <w:rPr>
          <w:sz w:val="26"/>
          <w:szCs w:val="26"/>
          <w:rtl/>
          <w:lang w:val="en-US" w:bidi="ar-LB"/>
        </w:rPr>
        <w:t>يعد قطاع الرغاوي القطاعَ الأكبر المستخد</w:t>
      </w:r>
      <w:r w:rsidR="005E2C8D">
        <w:rPr>
          <w:sz w:val="26"/>
          <w:szCs w:val="26"/>
          <w:rtl/>
          <w:lang w:val="en-US" w:bidi="ar-LB"/>
        </w:rPr>
        <w:t>ِ</w:t>
      </w:r>
      <w:r w:rsidRPr="00632619">
        <w:rPr>
          <w:sz w:val="26"/>
          <w:szCs w:val="26"/>
          <w:rtl/>
          <w:lang w:val="en-US" w:bidi="ar-LB"/>
        </w:rPr>
        <w:t>م للمواد الهيدروفلوروكربونية من حيث الأطنان المترية (حوالي ضعف قطاع خدمة التبريد وتكييف الهواء). ومع ذلك، بما أن قطاع الرغاوي يستخدم فقط مركب الهيدروفلوروكربون-152أ، الذي يتمتع بقدرة منخفضة نسبياً على إحداث الاحتباس الحراري (124)، فإن قطاع خدمة التبريد وتكييف الهواء يستهلك ما يقرب من 10 أضعاف من المواد الهيدروفلوروكربونية/الخلائط مقارنة بقطاع الرغاوي من حيث الأطنان المكافئة لثاني أوكسيد الكربون لقطاع خدمة التبريد وتكييف الهواء مقابل 32,958 طن من مكافئ ثاني أوكسيد الكربون لقطاع الرغاوي في عام 2022.</w:t>
      </w:r>
    </w:p>
    <w:p w14:paraId="4F97167B" w14:textId="5D8BB78D" w:rsidR="00632619" w:rsidRPr="00632619" w:rsidRDefault="00632619">
      <w:pPr>
        <w:pStyle w:val="ListParagraph"/>
        <w:numPr>
          <w:ilvl w:val="0"/>
          <w:numId w:val="9"/>
        </w:numPr>
        <w:bidi/>
        <w:spacing w:after="240" w:line="288" w:lineRule="auto"/>
        <w:ind w:left="0" w:firstLine="0"/>
        <w:contextualSpacing w:val="0"/>
        <w:rPr>
          <w:sz w:val="26"/>
          <w:szCs w:val="26"/>
          <w:lang w:val="en-US" w:bidi="ar-LB"/>
        </w:rPr>
      </w:pPr>
      <w:r w:rsidRPr="00632619">
        <w:rPr>
          <w:sz w:val="26"/>
          <w:szCs w:val="26"/>
          <w:rtl/>
          <w:lang w:val="en-US" w:bidi="ar-LB"/>
        </w:rPr>
        <w:t xml:space="preserve">يوضح الجدول 3 الاحتياجات المقدرة للهيدروفلوروكربون لقطاع خدمة التبريد وتكييف الهواء والقطاع الفرعي للتركيب </w:t>
      </w:r>
      <w:r w:rsidRPr="006F397A">
        <w:rPr>
          <w:sz w:val="26"/>
          <w:szCs w:val="26"/>
          <w:rtl/>
          <w:lang w:val="en-US" w:bidi="ar-LB"/>
        </w:rPr>
        <w:t>والتجميع المحلي في عام 2022.</w:t>
      </w:r>
    </w:p>
    <w:p w14:paraId="0BD5E252" w14:textId="77777777" w:rsidR="00632619" w:rsidRPr="00632619" w:rsidRDefault="00632619" w:rsidP="00632619">
      <w:pPr>
        <w:bidi/>
        <w:rPr>
          <w:sz w:val="26"/>
          <w:szCs w:val="26"/>
          <w:lang w:val="en-US" w:bidi="ar-LB"/>
        </w:rPr>
      </w:pPr>
    </w:p>
    <w:p w14:paraId="17E3ADB5" w14:textId="77777777" w:rsidR="00356E19" w:rsidRPr="00632619" w:rsidRDefault="00356E19" w:rsidP="00632619">
      <w:pPr>
        <w:bidi/>
        <w:rPr>
          <w:sz w:val="26"/>
          <w:szCs w:val="26"/>
          <w:lang w:bidi="ar-LB"/>
        </w:rPr>
      </w:pPr>
    </w:p>
    <w:p w14:paraId="58D032D6" w14:textId="4444CAE6" w:rsidR="00356E19" w:rsidRPr="00632619" w:rsidRDefault="00356E19" w:rsidP="00632619">
      <w:pPr>
        <w:bidi/>
        <w:rPr>
          <w:sz w:val="26"/>
          <w:szCs w:val="26"/>
          <w:lang w:bidi="ar-LB"/>
        </w:rPr>
        <w:sectPr w:rsidR="00356E19" w:rsidRPr="00632619"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5269F960" w14:textId="37D73A24" w:rsidR="00A65294" w:rsidRDefault="00A65294" w:rsidP="00F90B74">
      <w:pPr>
        <w:bidi/>
        <w:rPr>
          <w:sz w:val="26"/>
          <w:szCs w:val="26"/>
          <w:rtl/>
          <w:lang w:val="en-US" w:bidi="ar-LB"/>
        </w:rPr>
      </w:pPr>
    </w:p>
    <w:p w14:paraId="56DE5650" w14:textId="77777777" w:rsidR="006573D0" w:rsidRPr="00F90B74" w:rsidRDefault="006573D0" w:rsidP="006573D0">
      <w:pPr>
        <w:bidi/>
        <w:rPr>
          <w:sz w:val="26"/>
          <w:szCs w:val="26"/>
          <w:lang w:val="en-US" w:bidi="ar-LB"/>
        </w:rPr>
      </w:pPr>
    </w:p>
    <w:p w14:paraId="5C7F8908" w14:textId="266B6136" w:rsidR="008B68AC" w:rsidRPr="008B68AC" w:rsidRDefault="008B68AC" w:rsidP="008B68AC">
      <w:pPr>
        <w:bidi/>
        <w:rPr>
          <w:b/>
          <w:bCs/>
          <w:sz w:val="26"/>
          <w:szCs w:val="26"/>
          <w:rtl/>
          <w:lang w:val="en-US" w:bidi="ar-LB"/>
        </w:rPr>
      </w:pPr>
      <w:r w:rsidRPr="008B68AC">
        <w:rPr>
          <w:b/>
          <w:bCs/>
          <w:sz w:val="26"/>
          <w:szCs w:val="26"/>
          <w:rtl/>
          <w:lang w:val="en-US" w:bidi="ar-LB"/>
        </w:rPr>
        <w:t xml:space="preserve">الجدول 3. احتياجات المواد الهيدروفلوروكربونية المقدرة للاستخدام في </w:t>
      </w:r>
      <w:r w:rsidR="00110CEE">
        <w:rPr>
          <w:b/>
          <w:bCs/>
          <w:sz w:val="26"/>
          <w:szCs w:val="26"/>
          <w:rtl/>
          <w:lang w:val="en-US" w:bidi="ar-LB"/>
        </w:rPr>
        <w:t>قطاع</w:t>
      </w:r>
      <w:r w:rsidRPr="008B68AC">
        <w:rPr>
          <w:b/>
          <w:bCs/>
          <w:sz w:val="26"/>
          <w:szCs w:val="26"/>
          <w:rtl/>
          <w:lang w:val="en-US" w:bidi="ar-LB"/>
        </w:rPr>
        <w:t xml:space="preserve"> خدمة تبريد وتكييف الهواء، و</w:t>
      </w:r>
      <w:r w:rsidR="00110CEE">
        <w:rPr>
          <w:b/>
          <w:bCs/>
          <w:sz w:val="26"/>
          <w:szCs w:val="26"/>
          <w:rtl/>
          <w:lang w:val="en-US" w:bidi="ar-LB"/>
        </w:rPr>
        <w:t>القطاع الفرعي لل</w:t>
      </w:r>
      <w:r w:rsidRPr="008B68AC">
        <w:rPr>
          <w:b/>
          <w:bCs/>
          <w:sz w:val="26"/>
          <w:szCs w:val="26"/>
          <w:rtl/>
          <w:lang w:val="en-US" w:bidi="ar-LB"/>
        </w:rPr>
        <w:t xml:space="preserve">تركيب والتجميع </w:t>
      </w:r>
      <w:r w:rsidR="00360078" w:rsidRPr="008B68AC">
        <w:rPr>
          <w:b/>
          <w:bCs/>
          <w:sz w:val="26"/>
          <w:szCs w:val="26"/>
          <w:rtl/>
          <w:lang w:val="en-US" w:bidi="ar-LB"/>
        </w:rPr>
        <w:t>المحلي (</w:t>
      </w:r>
      <w:r w:rsidRPr="008B68AC">
        <w:rPr>
          <w:b/>
          <w:bCs/>
          <w:sz w:val="26"/>
          <w:szCs w:val="26"/>
          <w:rtl/>
          <w:lang w:val="en-US" w:bidi="ar-LB"/>
        </w:rPr>
        <w:t>2022)</w:t>
      </w:r>
      <w:r>
        <w:rPr>
          <w:rStyle w:val="FootnoteReference"/>
          <w:b/>
          <w:bCs/>
          <w:sz w:val="26"/>
          <w:szCs w:val="26"/>
          <w:rtl/>
          <w:lang w:val="en-US" w:bidi="ar-LB"/>
        </w:rPr>
        <w:footnoteReference w:id="15"/>
      </w:r>
    </w:p>
    <w:tbl>
      <w:tblPr>
        <w:bidiVisual/>
        <w:tblW w:w="14246" w:type="dxa"/>
        <w:tblCellMar>
          <w:left w:w="43" w:type="dxa"/>
          <w:right w:w="43" w:type="dxa"/>
        </w:tblCellMar>
        <w:tblLook w:val="04A0" w:firstRow="1" w:lastRow="0" w:firstColumn="1" w:lastColumn="0" w:noHBand="0" w:noVBand="1"/>
      </w:tblPr>
      <w:tblGrid>
        <w:gridCol w:w="1438"/>
        <w:gridCol w:w="931"/>
        <w:gridCol w:w="990"/>
        <w:gridCol w:w="810"/>
        <w:gridCol w:w="900"/>
        <w:gridCol w:w="810"/>
        <w:gridCol w:w="900"/>
        <w:gridCol w:w="810"/>
        <w:gridCol w:w="900"/>
        <w:gridCol w:w="720"/>
        <w:gridCol w:w="900"/>
        <w:gridCol w:w="630"/>
        <w:gridCol w:w="901"/>
        <w:gridCol w:w="810"/>
        <w:gridCol w:w="900"/>
        <w:gridCol w:w="896"/>
      </w:tblGrid>
      <w:tr w:rsidR="00F90B74" w:rsidRPr="008A4FA5" w14:paraId="79B81CE1" w14:textId="77777777" w:rsidTr="00F90B74">
        <w:trPr>
          <w:trHeight w:val="456"/>
        </w:trPr>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6616D" w14:textId="77777777" w:rsidR="007A43D1" w:rsidRPr="008A4FA5" w:rsidRDefault="007A43D1" w:rsidP="008B68AC">
            <w:pPr>
              <w:bidi/>
              <w:jc w:val="left"/>
              <w:rPr>
                <w:b/>
                <w:bCs/>
                <w:color w:val="000000"/>
                <w:sz w:val="18"/>
                <w:szCs w:val="18"/>
                <w:lang w:eastAsia="en-CA" w:bidi="ar-LB"/>
              </w:rPr>
            </w:pPr>
            <w:r w:rsidRPr="008A4FA5">
              <w:rPr>
                <w:b/>
                <w:bCs/>
                <w:color w:val="000000"/>
                <w:sz w:val="18"/>
                <w:szCs w:val="18"/>
                <w:lang w:eastAsia="en-CA" w:bidi="ar-LB"/>
              </w:rPr>
              <w:t> </w:t>
            </w:r>
          </w:p>
        </w:tc>
        <w:tc>
          <w:tcPr>
            <w:tcW w:w="931" w:type="dxa"/>
            <w:tcBorders>
              <w:top w:val="single" w:sz="4" w:space="0" w:color="auto"/>
              <w:left w:val="nil"/>
              <w:bottom w:val="single" w:sz="4" w:space="0" w:color="auto"/>
              <w:right w:val="single" w:sz="4" w:space="0" w:color="auto"/>
            </w:tcBorders>
            <w:shd w:val="clear" w:color="auto" w:fill="auto"/>
            <w:vAlign w:val="center"/>
            <w:hideMark/>
          </w:tcPr>
          <w:p w14:paraId="0554841E" w14:textId="54E099B6" w:rsidR="00884453" w:rsidRPr="00F90B74" w:rsidRDefault="00F90B74" w:rsidP="00884453">
            <w:pPr>
              <w:bidi/>
              <w:jc w:val="center"/>
              <w:rPr>
                <w:b/>
                <w:bCs/>
                <w:color w:val="000000"/>
                <w:sz w:val="18"/>
                <w:szCs w:val="18"/>
                <w:rtl/>
                <w:lang w:val="en-US" w:eastAsia="en-CA" w:bidi="ar-LB"/>
              </w:rPr>
            </w:pPr>
            <w:r w:rsidRPr="00F90B74">
              <w:rPr>
                <w:b/>
                <w:bCs/>
                <w:color w:val="000000"/>
                <w:sz w:val="18"/>
                <w:szCs w:val="18"/>
                <w:lang w:eastAsia="en-CA" w:bidi="ar-LB"/>
              </w:rPr>
              <w:t>HFC-32</w:t>
            </w:r>
          </w:p>
        </w:tc>
        <w:tc>
          <w:tcPr>
            <w:tcW w:w="1800" w:type="dxa"/>
            <w:gridSpan w:val="2"/>
            <w:tcBorders>
              <w:top w:val="single" w:sz="4" w:space="0" w:color="auto"/>
              <w:left w:val="nil"/>
              <w:bottom w:val="single" w:sz="4" w:space="0" w:color="auto"/>
              <w:right w:val="single" w:sz="4" w:space="0" w:color="000000"/>
            </w:tcBorders>
            <w:shd w:val="clear" w:color="auto" w:fill="auto"/>
            <w:vAlign w:val="center"/>
            <w:hideMark/>
          </w:tcPr>
          <w:p w14:paraId="165D2D92" w14:textId="35D33786" w:rsidR="00884453" w:rsidRPr="008A4FA5" w:rsidRDefault="00F90B74" w:rsidP="00884453">
            <w:pPr>
              <w:bidi/>
              <w:jc w:val="center"/>
              <w:rPr>
                <w:b/>
                <w:bCs/>
                <w:color w:val="000000"/>
                <w:sz w:val="18"/>
                <w:szCs w:val="18"/>
                <w:lang w:eastAsia="en-CA" w:bidi="ar-LB"/>
              </w:rPr>
            </w:pPr>
            <w:r w:rsidRPr="00F90B74">
              <w:rPr>
                <w:b/>
                <w:bCs/>
                <w:color w:val="000000"/>
                <w:sz w:val="18"/>
                <w:szCs w:val="18"/>
                <w:lang w:eastAsia="en-CA" w:bidi="ar-LB"/>
              </w:rPr>
              <w:t>HFC-134a</w:t>
            </w:r>
          </w:p>
        </w:tc>
        <w:tc>
          <w:tcPr>
            <w:tcW w:w="1710" w:type="dxa"/>
            <w:gridSpan w:val="2"/>
            <w:tcBorders>
              <w:top w:val="single" w:sz="4" w:space="0" w:color="auto"/>
              <w:left w:val="nil"/>
              <w:bottom w:val="single" w:sz="4" w:space="0" w:color="auto"/>
              <w:right w:val="single" w:sz="4" w:space="0" w:color="000000"/>
            </w:tcBorders>
            <w:shd w:val="clear" w:color="auto" w:fill="auto"/>
            <w:vAlign w:val="center"/>
            <w:hideMark/>
          </w:tcPr>
          <w:p w14:paraId="0FA9F623" w14:textId="77777777" w:rsidR="007A43D1" w:rsidRPr="008A4FA5" w:rsidRDefault="007A43D1" w:rsidP="008B68AC">
            <w:pPr>
              <w:bidi/>
              <w:jc w:val="center"/>
              <w:rPr>
                <w:b/>
                <w:bCs/>
                <w:color w:val="000000"/>
                <w:sz w:val="18"/>
                <w:szCs w:val="18"/>
                <w:lang w:eastAsia="en-CA" w:bidi="ar-LB"/>
              </w:rPr>
            </w:pPr>
            <w:r w:rsidRPr="008A4FA5">
              <w:rPr>
                <w:b/>
                <w:bCs/>
                <w:color w:val="000000"/>
                <w:sz w:val="18"/>
                <w:szCs w:val="18"/>
                <w:lang w:eastAsia="en-CA" w:bidi="ar-LB"/>
              </w:rPr>
              <w:t xml:space="preserve">R-404A </w:t>
            </w:r>
          </w:p>
        </w:tc>
        <w:tc>
          <w:tcPr>
            <w:tcW w:w="1710" w:type="dxa"/>
            <w:gridSpan w:val="2"/>
            <w:tcBorders>
              <w:top w:val="single" w:sz="4" w:space="0" w:color="auto"/>
              <w:left w:val="nil"/>
              <w:bottom w:val="single" w:sz="4" w:space="0" w:color="auto"/>
              <w:right w:val="single" w:sz="4" w:space="0" w:color="000000"/>
            </w:tcBorders>
            <w:shd w:val="clear" w:color="auto" w:fill="auto"/>
            <w:vAlign w:val="center"/>
            <w:hideMark/>
          </w:tcPr>
          <w:p w14:paraId="065443C2" w14:textId="77777777" w:rsidR="007A43D1" w:rsidRPr="008A4FA5" w:rsidRDefault="007A43D1" w:rsidP="008B68AC">
            <w:pPr>
              <w:bidi/>
              <w:jc w:val="center"/>
              <w:rPr>
                <w:b/>
                <w:bCs/>
                <w:color w:val="000000"/>
                <w:sz w:val="18"/>
                <w:szCs w:val="18"/>
                <w:lang w:eastAsia="en-CA" w:bidi="ar-LB"/>
              </w:rPr>
            </w:pPr>
            <w:r w:rsidRPr="008A4FA5">
              <w:rPr>
                <w:b/>
                <w:bCs/>
                <w:color w:val="000000"/>
                <w:sz w:val="18"/>
                <w:szCs w:val="18"/>
                <w:lang w:eastAsia="en-CA" w:bidi="ar-LB"/>
              </w:rPr>
              <w:t>R-407C</w:t>
            </w:r>
          </w:p>
        </w:tc>
        <w:tc>
          <w:tcPr>
            <w:tcW w:w="1620" w:type="dxa"/>
            <w:gridSpan w:val="2"/>
            <w:tcBorders>
              <w:top w:val="single" w:sz="4" w:space="0" w:color="auto"/>
              <w:left w:val="nil"/>
              <w:bottom w:val="single" w:sz="4" w:space="0" w:color="auto"/>
              <w:right w:val="single" w:sz="4" w:space="0" w:color="000000"/>
            </w:tcBorders>
            <w:shd w:val="clear" w:color="auto" w:fill="auto"/>
            <w:vAlign w:val="center"/>
            <w:hideMark/>
          </w:tcPr>
          <w:p w14:paraId="69B80EF0" w14:textId="77777777" w:rsidR="007A43D1" w:rsidRPr="008A4FA5" w:rsidRDefault="007A43D1" w:rsidP="008B68AC">
            <w:pPr>
              <w:bidi/>
              <w:jc w:val="center"/>
              <w:rPr>
                <w:b/>
                <w:bCs/>
                <w:color w:val="000000"/>
                <w:sz w:val="18"/>
                <w:szCs w:val="18"/>
                <w:lang w:eastAsia="en-CA" w:bidi="ar-LB"/>
              </w:rPr>
            </w:pPr>
            <w:r w:rsidRPr="008A4FA5">
              <w:rPr>
                <w:b/>
                <w:bCs/>
                <w:color w:val="000000"/>
                <w:sz w:val="18"/>
                <w:szCs w:val="18"/>
                <w:lang w:eastAsia="en-CA" w:bidi="ar-LB"/>
              </w:rPr>
              <w:t>R-410A</w:t>
            </w:r>
          </w:p>
        </w:tc>
        <w:tc>
          <w:tcPr>
            <w:tcW w:w="1530" w:type="dxa"/>
            <w:gridSpan w:val="2"/>
            <w:tcBorders>
              <w:top w:val="single" w:sz="4" w:space="0" w:color="auto"/>
              <w:left w:val="nil"/>
              <w:bottom w:val="single" w:sz="4" w:space="0" w:color="auto"/>
              <w:right w:val="single" w:sz="4" w:space="0" w:color="000000"/>
            </w:tcBorders>
            <w:shd w:val="clear" w:color="auto" w:fill="auto"/>
            <w:vAlign w:val="center"/>
            <w:hideMark/>
          </w:tcPr>
          <w:p w14:paraId="5522067F" w14:textId="77777777" w:rsidR="007A43D1" w:rsidRPr="008A4FA5" w:rsidRDefault="007A43D1" w:rsidP="008B68AC">
            <w:pPr>
              <w:bidi/>
              <w:jc w:val="center"/>
              <w:rPr>
                <w:b/>
                <w:bCs/>
                <w:color w:val="000000"/>
                <w:sz w:val="18"/>
                <w:szCs w:val="18"/>
                <w:lang w:eastAsia="en-CA" w:bidi="ar-LB"/>
              </w:rPr>
            </w:pPr>
            <w:r w:rsidRPr="008A4FA5">
              <w:rPr>
                <w:b/>
                <w:bCs/>
                <w:color w:val="000000"/>
                <w:sz w:val="18"/>
                <w:szCs w:val="18"/>
                <w:lang w:eastAsia="en-CA" w:bidi="ar-LB"/>
              </w:rPr>
              <w:t>R-507A</w:t>
            </w:r>
          </w:p>
        </w:tc>
        <w:tc>
          <w:tcPr>
            <w:tcW w:w="1711" w:type="dxa"/>
            <w:gridSpan w:val="2"/>
            <w:tcBorders>
              <w:top w:val="single" w:sz="4" w:space="0" w:color="auto"/>
              <w:left w:val="nil"/>
              <w:bottom w:val="single" w:sz="4" w:space="0" w:color="auto"/>
              <w:right w:val="single" w:sz="4" w:space="0" w:color="000000"/>
            </w:tcBorders>
            <w:shd w:val="clear" w:color="auto" w:fill="auto"/>
            <w:vAlign w:val="center"/>
            <w:hideMark/>
          </w:tcPr>
          <w:p w14:paraId="156012E7" w14:textId="3644037A" w:rsidR="007A43D1" w:rsidRPr="008A4FA5" w:rsidRDefault="008B68AC" w:rsidP="008B68AC">
            <w:pPr>
              <w:bidi/>
              <w:jc w:val="center"/>
              <w:rPr>
                <w:b/>
                <w:bCs/>
                <w:color w:val="000000"/>
                <w:sz w:val="18"/>
                <w:szCs w:val="18"/>
                <w:rtl/>
                <w:lang w:eastAsia="en-CA" w:bidi="ar-LB"/>
              </w:rPr>
            </w:pPr>
            <w:r>
              <w:rPr>
                <w:b/>
                <w:bCs/>
                <w:color w:val="000000"/>
                <w:sz w:val="18"/>
                <w:szCs w:val="18"/>
                <w:rtl/>
                <w:lang w:eastAsia="en-CA" w:bidi="ar-LB"/>
              </w:rPr>
              <w:t>المجموع</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21C1D673" w14:textId="03B5AE7A" w:rsidR="007A43D1" w:rsidRPr="008A4FA5" w:rsidRDefault="008B68AC" w:rsidP="008B68AC">
            <w:pPr>
              <w:bidi/>
              <w:jc w:val="center"/>
              <w:rPr>
                <w:b/>
                <w:bCs/>
                <w:color w:val="000000"/>
                <w:sz w:val="18"/>
                <w:szCs w:val="18"/>
                <w:lang w:eastAsia="en-CA" w:bidi="ar-LB"/>
              </w:rPr>
            </w:pPr>
            <w:r>
              <w:rPr>
                <w:b/>
                <w:bCs/>
                <w:color w:val="000000"/>
                <w:sz w:val="18"/>
                <w:szCs w:val="18"/>
                <w:rtl/>
                <w:lang w:eastAsia="en-CA" w:bidi="ar-LB"/>
              </w:rPr>
              <w:t>المجموع</w:t>
            </w:r>
          </w:p>
        </w:tc>
        <w:tc>
          <w:tcPr>
            <w:tcW w:w="896" w:type="dxa"/>
            <w:tcBorders>
              <w:top w:val="single" w:sz="4" w:space="0" w:color="auto"/>
              <w:left w:val="nil"/>
              <w:bottom w:val="single" w:sz="4" w:space="0" w:color="auto"/>
              <w:right w:val="single" w:sz="4" w:space="0" w:color="auto"/>
            </w:tcBorders>
            <w:shd w:val="clear" w:color="auto" w:fill="auto"/>
            <w:vAlign w:val="center"/>
            <w:hideMark/>
          </w:tcPr>
          <w:p w14:paraId="244CCBE7" w14:textId="4C26E555" w:rsidR="008B68AC" w:rsidRPr="008A4FA5" w:rsidRDefault="008B68AC" w:rsidP="008B68AC">
            <w:pPr>
              <w:bidi/>
              <w:jc w:val="center"/>
              <w:rPr>
                <w:b/>
                <w:bCs/>
                <w:color w:val="000000"/>
                <w:sz w:val="18"/>
                <w:szCs w:val="18"/>
                <w:rtl/>
                <w:lang w:eastAsia="en-CA" w:bidi="ar-LB"/>
              </w:rPr>
            </w:pPr>
            <w:r>
              <w:rPr>
                <w:b/>
                <w:bCs/>
                <w:color w:val="000000"/>
                <w:sz w:val="18"/>
                <w:szCs w:val="18"/>
                <w:rtl/>
                <w:lang w:eastAsia="en-CA" w:bidi="ar-LB"/>
              </w:rPr>
              <w:t>مجموع الحصة (%)</w:t>
            </w:r>
          </w:p>
        </w:tc>
      </w:tr>
      <w:tr w:rsidR="00F90B74" w:rsidRPr="008A4FA5" w14:paraId="181A8447"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noWrap/>
            <w:vAlign w:val="center"/>
            <w:hideMark/>
          </w:tcPr>
          <w:p w14:paraId="28EFBF31" w14:textId="77777777" w:rsidR="00F90B74" w:rsidRPr="008A4FA5" w:rsidRDefault="00F90B74" w:rsidP="00F90B74">
            <w:pPr>
              <w:bidi/>
              <w:jc w:val="left"/>
              <w:rPr>
                <w:b/>
                <w:bCs/>
                <w:color w:val="000000"/>
                <w:sz w:val="18"/>
                <w:szCs w:val="18"/>
                <w:lang w:eastAsia="en-CA" w:bidi="ar-LB"/>
              </w:rPr>
            </w:pPr>
            <w:r w:rsidRPr="008A4FA5">
              <w:rPr>
                <w:b/>
                <w:bCs/>
                <w:color w:val="000000"/>
                <w:sz w:val="18"/>
                <w:szCs w:val="18"/>
                <w:lang w:eastAsia="en-CA" w:bidi="ar-LB"/>
              </w:rPr>
              <w:t> </w:t>
            </w:r>
          </w:p>
        </w:tc>
        <w:tc>
          <w:tcPr>
            <w:tcW w:w="931" w:type="dxa"/>
            <w:tcBorders>
              <w:top w:val="nil"/>
              <w:left w:val="nil"/>
              <w:bottom w:val="single" w:sz="4" w:space="0" w:color="auto"/>
              <w:right w:val="single" w:sz="4" w:space="0" w:color="auto"/>
            </w:tcBorders>
            <w:shd w:val="clear" w:color="auto" w:fill="auto"/>
            <w:vAlign w:val="center"/>
            <w:hideMark/>
          </w:tcPr>
          <w:p w14:paraId="108688CE" w14:textId="3B571A50" w:rsidR="00F90B74" w:rsidRPr="008A4FA5" w:rsidRDefault="00F90B74" w:rsidP="00F90B74">
            <w:pPr>
              <w:bidi/>
              <w:jc w:val="center"/>
              <w:rPr>
                <w:b/>
                <w:bCs/>
                <w:color w:val="000000"/>
                <w:sz w:val="18"/>
                <w:szCs w:val="18"/>
                <w:rtl/>
                <w:lang w:eastAsia="en-CA" w:bidi="ar-LB"/>
              </w:rPr>
            </w:pPr>
            <w:r>
              <w:rPr>
                <w:b/>
                <w:bCs/>
                <w:color w:val="000000"/>
                <w:sz w:val="18"/>
                <w:szCs w:val="18"/>
                <w:rtl/>
                <w:lang w:eastAsia="en-CA" w:bidi="ar-LB"/>
              </w:rPr>
              <w:t>الخدمة*</w:t>
            </w:r>
          </w:p>
        </w:tc>
        <w:tc>
          <w:tcPr>
            <w:tcW w:w="990" w:type="dxa"/>
            <w:tcBorders>
              <w:top w:val="nil"/>
              <w:left w:val="nil"/>
              <w:bottom w:val="single" w:sz="4" w:space="0" w:color="auto"/>
              <w:right w:val="single" w:sz="4" w:space="0" w:color="auto"/>
            </w:tcBorders>
            <w:shd w:val="clear" w:color="auto" w:fill="auto"/>
            <w:vAlign w:val="center"/>
            <w:hideMark/>
          </w:tcPr>
          <w:p w14:paraId="143AFDB0" w14:textId="0A0F359A" w:rsidR="00F90B74" w:rsidRPr="008A4FA5" w:rsidRDefault="00F90B74" w:rsidP="00F90B74">
            <w:pPr>
              <w:bidi/>
              <w:jc w:val="center"/>
              <w:rPr>
                <w:b/>
                <w:bCs/>
                <w:color w:val="000000"/>
                <w:sz w:val="18"/>
                <w:szCs w:val="18"/>
                <w:lang w:eastAsia="en-CA" w:bidi="ar-LB"/>
              </w:rPr>
            </w:pPr>
            <w:r>
              <w:rPr>
                <w:b/>
                <w:bCs/>
                <w:color w:val="000000"/>
                <w:sz w:val="18"/>
                <w:szCs w:val="18"/>
                <w:rtl/>
                <w:lang w:eastAsia="en-CA" w:bidi="ar-LB"/>
              </w:rPr>
              <w:t>تركيب وتجميع محلي**</w:t>
            </w:r>
          </w:p>
        </w:tc>
        <w:tc>
          <w:tcPr>
            <w:tcW w:w="810" w:type="dxa"/>
            <w:tcBorders>
              <w:top w:val="nil"/>
              <w:left w:val="nil"/>
              <w:bottom w:val="single" w:sz="4" w:space="0" w:color="auto"/>
              <w:right w:val="single" w:sz="4" w:space="0" w:color="auto"/>
            </w:tcBorders>
            <w:shd w:val="clear" w:color="auto" w:fill="auto"/>
            <w:vAlign w:val="center"/>
            <w:hideMark/>
          </w:tcPr>
          <w:p w14:paraId="3622FAEA" w14:textId="66E06886" w:rsidR="00F90B74" w:rsidRPr="008A4FA5" w:rsidRDefault="00F90B74" w:rsidP="00F90B74">
            <w:pPr>
              <w:bidi/>
              <w:jc w:val="center"/>
              <w:rPr>
                <w:b/>
                <w:bCs/>
                <w:color w:val="000000"/>
                <w:sz w:val="18"/>
                <w:szCs w:val="18"/>
                <w:lang w:eastAsia="en-CA" w:bidi="ar-LB"/>
              </w:rPr>
            </w:pPr>
            <w:r w:rsidRPr="008B68AC">
              <w:rPr>
                <w:b/>
                <w:bCs/>
                <w:color w:val="000000"/>
                <w:sz w:val="18"/>
                <w:szCs w:val="18"/>
                <w:rtl/>
                <w:lang w:eastAsia="en-CA" w:bidi="ar-LB"/>
              </w:rPr>
              <w:t>الخدمة</w:t>
            </w:r>
          </w:p>
        </w:tc>
        <w:tc>
          <w:tcPr>
            <w:tcW w:w="900" w:type="dxa"/>
            <w:tcBorders>
              <w:top w:val="nil"/>
              <w:left w:val="nil"/>
              <w:bottom w:val="single" w:sz="4" w:space="0" w:color="auto"/>
              <w:right w:val="single" w:sz="4" w:space="0" w:color="auto"/>
            </w:tcBorders>
            <w:shd w:val="clear" w:color="auto" w:fill="auto"/>
            <w:vAlign w:val="center"/>
            <w:hideMark/>
          </w:tcPr>
          <w:p w14:paraId="7700C2C3" w14:textId="5E15A738" w:rsidR="00F90B74" w:rsidRPr="008A4FA5" w:rsidRDefault="00F90B74" w:rsidP="00F90B74">
            <w:pPr>
              <w:bidi/>
              <w:jc w:val="center"/>
              <w:rPr>
                <w:b/>
                <w:bCs/>
                <w:color w:val="000000"/>
                <w:sz w:val="18"/>
                <w:szCs w:val="18"/>
                <w:lang w:eastAsia="en-CA" w:bidi="ar-LB"/>
              </w:rPr>
            </w:pPr>
            <w:r>
              <w:rPr>
                <w:b/>
                <w:bCs/>
                <w:color w:val="000000"/>
                <w:sz w:val="18"/>
                <w:szCs w:val="18"/>
                <w:rtl/>
                <w:lang w:eastAsia="en-CA" w:bidi="ar-LB"/>
              </w:rPr>
              <w:t>تركيب وتجميع محلي</w:t>
            </w:r>
          </w:p>
        </w:tc>
        <w:tc>
          <w:tcPr>
            <w:tcW w:w="810" w:type="dxa"/>
            <w:tcBorders>
              <w:top w:val="nil"/>
              <w:left w:val="nil"/>
              <w:bottom w:val="single" w:sz="4" w:space="0" w:color="auto"/>
              <w:right w:val="single" w:sz="4" w:space="0" w:color="auto"/>
            </w:tcBorders>
            <w:shd w:val="clear" w:color="auto" w:fill="auto"/>
            <w:vAlign w:val="center"/>
            <w:hideMark/>
          </w:tcPr>
          <w:p w14:paraId="733CB849" w14:textId="6D5E7EC7" w:rsidR="00F90B74" w:rsidRPr="008A4FA5" w:rsidRDefault="00F90B74" w:rsidP="00F90B74">
            <w:pPr>
              <w:bidi/>
              <w:jc w:val="center"/>
              <w:rPr>
                <w:b/>
                <w:bCs/>
                <w:color w:val="000000"/>
                <w:sz w:val="18"/>
                <w:szCs w:val="18"/>
                <w:lang w:eastAsia="en-CA" w:bidi="ar-LB"/>
              </w:rPr>
            </w:pPr>
            <w:r w:rsidRPr="008B68AC">
              <w:rPr>
                <w:b/>
                <w:bCs/>
                <w:color w:val="000000"/>
                <w:sz w:val="18"/>
                <w:szCs w:val="18"/>
                <w:rtl/>
                <w:lang w:eastAsia="en-CA" w:bidi="ar-LB"/>
              </w:rPr>
              <w:t>الخدمة</w:t>
            </w:r>
          </w:p>
        </w:tc>
        <w:tc>
          <w:tcPr>
            <w:tcW w:w="900" w:type="dxa"/>
            <w:tcBorders>
              <w:top w:val="nil"/>
              <w:left w:val="nil"/>
              <w:bottom w:val="single" w:sz="4" w:space="0" w:color="auto"/>
              <w:right w:val="single" w:sz="4" w:space="0" w:color="auto"/>
            </w:tcBorders>
            <w:shd w:val="clear" w:color="auto" w:fill="auto"/>
            <w:vAlign w:val="center"/>
            <w:hideMark/>
          </w:tcPr>
          <w:p w14:paraId="7B76B5B0" w14:textId="1AB3449A" w:rsidR="00F90B74" w:rsidRPr="008A4FA5" w:rsidRDefault="00F90B74" w:rsidP="00F90B74">
            <w:pPr>
              <w:bidi/>
              <w:jc w:val="center"/>
              <w:rPr>
                <w:b/>
                <w:bCs/>
                <w:color w:val="000000"/>
                <w:sz w:val="18"/>
                <w:szCs w:val="18"/>
                <w:lang w:eastAsia="en-CA" w:bidi="ar-LB"/>
              </w:rPr>
            </w:pPr>
            <w:r>
              <w:rPr>
                <w:b/>
                <w:bCs/>
                <w:color w:val="000000"/>
                <w:sz w:val="18"/>
                <w:szCs w:val="18"/>
                <w:rtl/>
                <w:lang w:eastAsia="en-CA" w:bidi="ar-LB"/>
              </w:rPr>
              <w:t>تركيب وتجميع محلي</w:t>
            </w:r>
          </w:p>
        </w:tc>
        <w:tc>
          <w:tcPr>
            <w:tcW w:w="810" w:type="dxa"/>
            <w:tcBorders>
              <w:top w:val="nil"/>
              <w:left w:val="nil"/>
              <w:bottom w:val="single" w:sz="4" w:space="0" w:color="auto"/>
              <w:right w:val="single" w:sz="4" w:space="0" w:color="auto"/>
            </w:tcBorders>
            <w:shd w:val="clear" w:color="auto" w:fill="auto"/>
            <w:vAlign w:val="center"/>
            <w:hideMark/>
          </w:tcPr>
          <w:p w14:paraId="142513CE" w14:textId="0F7AB650" w:rsidR="00F90B74" w:rsidRPr="008A4FA5" w:rsidRDefault="00F90B74" w:rsidP="00F90B74">
            <w:pPr>
              <w:bidi/>
              <w:jc w:val="center"/>
              <w:rPr>
                <w:b/>
                <w:bCs/>
                <w:color w:val="000000"/>
                <w:sz w:val="18"/>
                <w:szCs w:val="18"/>
                <w:lang w:eastAsia="en-CA" w:bidi="ar-LB"/>
              </w:rPr>
            </w:pPr>
            <w:r w:rsidRPr="008B68AC">
              <w:rPr>
                <w:b/>
                <w:bCs/>
                <w:color w:val="000000"/>
                <w:sz w:val="18"/>
                <w:szCs w:val="18"/>
                <w:rtl/>
                <w:lang w:eastAsia="en-CA" w:bidi="ar-LB"/>
              </w:rPr>
              <w:t>الخدمة</w:t>
            </w:r>
          </w:p>
        </w:tc>
        <w:tc>
          <w:tcPr>
            <w:tcW w:w="900" w:type="dxa"/>
            <w:tcBorders>
              <w:top w:val="nil"/>
              <w:left w:val="nil"/>
              <w:bottom w:val="single" w:sz="4" w:space="0" w:color="auto"/>
              <w:right w:val="single" w:sz="4" w:space="0" w:color="auto"/>
            </w:tcBorders>
            <w:shd w:val="clear" w:color="auto" w:fill="auto"/>
            <w:vAlign w:val="center"/>
            <w:hideMark/>
          </w:tcPr>
          <w:p w14:paraId="6D758AD8" w14:textId="271AC9F7" w:rsidR="00F90B74" w:rsidRPr="008A4FA5" w:rsidRDefault="00F90B74" w:rsidP="00F90B74">
            <w:pPr>
              <w:bidi/>
              <w:jc w:val="center"/>
              <w:rPr>
                <w:b/>
                <w:bCs/>
                <w:color w:val="000000"/>
                <w:sz w:val="18"/>
                <w:szCs w:val="18"/>
                <w:lang w:eastAsia="en-CA" w:bidi="ar-LB"/>
              </w:rPr>
            </w:pPr>
            <w:r>
              <w:rPr>
                <w:b/>
                <w:bCs/>
                <w:color w:val="000000"/>
                <w:sz w:val="18"/>
                <w:szCs w:val="18"/>
                <w:rtl/>
                <w:lang w:eastAsia="en-CA" w:bidi="ar-LB"/>
              </w:rPr>
              <w:t>تركيب وتجميع محلي</w:t>
            </w:r>
          </w:p>
        </w:tc>
        <w:tc>
          <w:tcPr>
            <w:tcW w:w="720" w:type="dxa"/>
            <w:tcBorders>
              <w:top w:val="nil"/>
              <w:left w:val="nil"/>
              <w:bottom w:val="single" w:sz="4" w:space="0" w:color="auto"/>
              <w:right w:val="single" w:sz="4" w:space="0" w:color="auto"/>
            </w:tcBorders>
            <w:shd w:val="clear" w:color="auto" w:fill="auto"/>
            <w:vAlign w:val="center"/>
            <w:hideMark/>
          </w:tcPr>
          <w:p w14:paraId="515C6579" w14:textId="4D4E9B7D" w:rsidR="00F90B74" w:rsidRPr="008A4FA5" w:rsidRDefault="00F90B74" w:rsidP="00F90B74">
            <w:pPr>
              <w:bidi/>
              <w:jc w:val="center"/>
              <w:rPr>
                <w:b/>
                <w:bCs/>
                <w:color w:val="000000"/>
                <w:sz w:val="18"/>
                <w:szCs w:val="18"/>
                <w:lang w:eastAsia="en-CA" w:bidi="ar-LB"/>
              </w:rPr>
            </w:pPr>
            <w:r w:rsidRPr="008B68AC">
              <w:rPr>
                <w:b/>
                <w:bCs/>
                <w:color w:val="000000"/>
                <w:sz w:val="18"/>
                <w:szCs w:val="18"/>
                <w:rtl/>
                <w:lang w:eastAsia="en-CA" w:bidi="ar-LB"/>
              </w:rPr>
              <w:t>الخدمة</w:t>
            </w:r>
          </w:p>
        </w:tc>
        <w:tc>
          <w:tcPr>
            <w:tcW w:w="900" w:type="dxa"/>
            <w:tcBorders>
              <w:top w:val="nil"/>
              <w:left w:val="nil"/>
              <w:bottom w:val="single" w:sz="4" w:space="0" w:color="auto"/>
              <w:right w:val="single" w:sz="4" w:space="0" w:color="auto"/>
            </w:tcBorders>
            <w:shd w:val="clear" w:color="auto" w:fill="auto"/>
            <w:vAlign w:val="center"/>
            <w:hideMark/>
          </w:tcPr>
          <w:p w14:paraId="60ADA71A" w14:textId="57C34EF4" w:rsidR="00F90B74" w:rsidRPr="008A4FA5" w:rsidRDefault="00F90B74" w:rsidP="00F90B74">
            <w:pPr>
              <w:bidi/>
              <w:jc w:val="center"/>
              <w:rPr>
                <w:b/>
                <w:bCs/>
                <w:color w:val="000000"/>
                <w:sz w:val="18"/>
                <w:szCs w:val="18"/>
                <w:lang w:eastAsia="en-CA" w:bidi="ar-LB"/>
              </w:rPr>
            </w:pPr>
            <w:r>
              <w:rPr>
                <w:b/>
                <w:bCs/>
                <w:color w:val="000000"/>
                <w:sz w:val="18"/>
                <w:szCs w:val="18"/>
                <w:rtl/>
                <w:lang w:eastAsia="en-CA" w:bidi="ar-LB"/>
              </w:rPr>
              <w:t>تركيب وتجميع محلي</w:t>
            </w:r>
          </w:p>
        </w:tc>
        <w:tc>
          <w:tcPr>
            <w:tcW w:w="630" w:type="dxa"/>
            <w:tcBorders>
              <w:top w:val="nil"/>
              <w:left w:val="nil"/>
              <w:bottom w:val="single" w:sz="4" w:space="0" w:color="auto"/>
              <w:right w:val="single" w:sz="4" w:space="0" w:color="auto"/>
            </w:tcBorders>
            <w:shd w:val="clear" w:color="auto" w:fill="auto"/>
            <w:vAlign w:val="center"/>
            <w:hideMark/>
          </w:tcPr>
          <w:p w14:paraId="00F0699D" w14:textId="515B63DE" w:rsidR="00F90B74" w:rsidRPr="008A4FA5" w:rsidRDefault="00F90B74" w:rsidP="00F90B74">
            <w:pPr>
              <w:bidi/>
              <w:jc w:val="center"/>
              <w:rPr>
                <w:b/>
                <w:bCs/>
                <w:color w:val="000000"/>
                <w:sz w:val="18"/>
                <w:szCs w:val="18"/>
                <w:rtl/>
                <w:lang w:eastAsia="en-CA" w:bidi="ar-LB"/>
              </w:rPr>
            </w:pPr>
            <w:r w:rsidRPr="008B68AC">
              <w:rPr>
                <w:b/>
                <w:bCs/>
                <w:color w:val="000000"/>
                <w:sz w:val="18"/>
                <w:szCs w:val="18"/>
                <w:rtl/>
                <w:lang w:eastAsia="en-CA" w:bidi="ar-LB"/>
              </w:rPr>
              <w:t>الخدمة</w:t>
            </w:r>
          </w:p>
        </w:tc>
        <w:tc>
          <w:tcPr>
            <w:tcW w:w="901" w:type="dxa"/>
            <w:tcBorders>
              <w:top w:val="nil"/>
              <w:left w:val="nil"/>
              <w:bottom w:val="single" w:sz="4" w:space="0" w:color="auto"/>
              <w:right w:val="single" w:sz="4" w:space="0" w:color="auto"/>
            </w:tcBorders>
            <w:shd w:val="clear" w:color="auto" w:fill="auto"/>
            <w:vAlign w:val="center"/>
            <w:hideMark/>
          </w:tcPr>
          <w:p w14:paraId="2210655C" w14:textId="6D15C13D" w:rsidR="00F90B74" w:rsidRPr="008A4FA5" w:rsidRDefault="00F90B74" w:rsidP="00F90B74">
            <w:pPr>
              <w:bidi/>
              <w:jc w:val="center"/>
              <w:rPr>
                <w:b/>
                <w:bCs/>
                <w:color w:val="000000"/>
                <w:sz w:val="18"/>
                <w:szCs w:val="18"/>
                <w:lang w:eastAsia="en-CA" w:bidi="ar-LB"/>
              </w:rPr>
            </w:pPr>
            <w:r>
              <w:rPr>
                <w:b/>
                <w:bCs/>
                <w:color w:val="000000"/>
                <w:sz w:val="18"/>
                <w:szCs w:val="18"/>
                <w:rtl/>
                <w:lang w:eastAsia="en-CA" w:bidi="ar-LB"/>
              </w:rPr>
              <w:t>تركيب وتجميع محلي</w:t>
            </w:r>
          </w:p>
        </w:tc>
        <w:tc>
          <w:tcPr>
            <w:tcW w:w="810" w:type="dxa"/>
            <w:tcBorders>
              <w:top w:val="nil"/>
              <w:left w:val="nil"/>
              <w:bottom w:val="single" w:sz="4" w:space="0" w:color="auto"/>
              <w:right w:val="single" w:sz="4" w:space="0" w:color="auto"/>
            </w:tcBorders>
            <w:shd w:val="clear" w:color="auto" w:fill="auto"/>
            <w:vAlign w:val="center"/>
            <w:hideMark/>
          </w:tcPr>
          <w:p w14:paraId="6A0D2C2C" w14:textId="6EEEF913" w:rsidR="00F90B74" w:rsidRPr="008A4FA5" w:rsidRDefault="00F90B74" w:rsidP="00F90B74">
            <w:pPr>
              <w:bidi/>
              <w:jc w:val="center"/>
              <w:rPr>
                <w:b/>
                <w:bCs/>
                <w:color w:val="000000"/>
                <w:sz w:val="18"/>
                <w:szCs w:val="18"/>
                <w:rtl/>
                <w:lang w:eastAsia="en-CA" w:bidi="ar-LB"/>
              </w:rPr>
            </w:pPr>
            <w:r w:rsidRPr="008B68AC">
              <w:rPr>
                <w:b/>
                <w:bCs/>
                <w:color w:val="000000"/>
                <w:sz w:val="18"/>
                <w:szCs w:val="18"/>
                <w:rtl/>
                <w:lang w:eastAsia="en-CA" w:bidi="ar-LB"/>
              </w:rPr>
              <w:t>الخدمة</w:t>
            </w:r>
          </w:p>
        </w:tc>
        <w:tc>
          <w:tcPr>
            <w:tcW w:w="900" w:type="dxa"/>
            <w:tcBorders>
              <w:top w:val="nil"/>
              <w:left w:val="nil"/>
              <w:bottom w:val="single" w:sz="4" w:space="0" w:color="auto"/>
              <w:right w:val="single" w:sz="4" w:space="0" w:color="auto"/>
            </w:tcBorders>
            <w:shd w:val="clear" w:color="auto" w:fill="auto"/>
            <w:vAlign w:val="center"/>
            <w:hideMark/>
          </w:tcPr>
          <w:p w14:paraId="166490B5" w14:textId="77777777" w:rsidR="00F90B74" w:rsidRPr="008A4FA5" w:rsidRDefault="00F90B74" w:rsidP="00F90B74">
            <w:pPr>
              <w:bidi/>
              <w:jc w:val="center"/>
              <w:rPr>
                <w:b/>
                <w:bCs/>
                <w:color w:val="000000"/>
                <w:sz w:val="18"/>
                <w:szCs w:val="18"/>
                <w:lang w:eastAsia="en-CA" w:bidi="ar-LB"/>
              </w:rPr>
            </w:pPr>
            <w:r w:rsidRPr="008A4FA5">
              <w:rPr>
                <w:b/>
                <w:bCs/>
                <w:color w:val="000000"/>
                <w:sz w:val="18"/>
                <w:szCs w:val="18"/>
                <w:lang w:eastAsia="en-CA" w:bidi="ar-LB"/>
              </w:rPr>
              <w:t> </w:t>
            </w:r>
          </w:p>
        </w:tc>
        <w:tc>
          <w:tcPr>
            <w:tcW w:w="896" w:type="dxa"/>
            <w:tcBorders>
              <w:top w:val="nil"/>
              <w:left w:val="nil"/>
              <w:bottom w:val="single" w:sz="4" w:space="0" w:color="auto"/>
              <w:right w:val="single" w:sz="4" w:space="0" w:color="auto"/>
            </w:tcBorders>
            <w:shd w:val="clear" w:color="auto" w:fill="auto"/>
            <w:vAlign w:val="center"/>
            <w:hideMark/>
          </w:tcPr>
          <w:p w14:paraId="2B101D29" w14:textId="77777777" w:rsidR="00F90B74" w:rsidRPr="008A4FA5" w:rsidRDefault="00F90B74" w:rsidP="00F90B74">
            <w:pPr>
              <w:bidi/>
              <w:jc w:val="center"/>
              <w:rPr>
                <w:b/>
                <w:bCs/>
                <w:color w:val="000000"/>
                <w:sz w:val="18"/>
                <w:szCs w:val="18"/>
                <w:lang w:eastAsia="en-CA" w:bidi="ar-LB"/>
              </w:rPr>
            </w:pPr>
            <w:r w:rsidRPr="008A4FA5">
              <w:rPr>
                <w:b/>
                <w:bCs/>
                <w:color w:val="000000"/>
                <w:sz w:val="18"/>
                <w:szCs w:val="18"/>
                <w:lang w:eastAsia="en-CA" w:bidi="ar-LB"/>
              </w:rPr>
              <w:t> </w:t>
            </w:r>
          </w:p>
        </w:tc>
      </w:tr>
      <w:tr w:rsidR="00F90B74" w:rsidRPr="008A4FA5" w14:paraId="3AA9A9FA"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noWrap/>
            <w:hideMark/>
          </w:tcPr>
          <w:p w14:paraId="1B40440F" w14:textId="77777777"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w:t>
            </w:r>
          </w:p>
        </w:tc>
        <w:tc>
          <w:tcPr>
            <w:tcW w:w="12808" w:type="dxa"/>
            <w:gridSpan w:val="15"/>
            <w:tcBorders>
              <w:top w:val="single" w:sz="4" w:space="0" w:color="auto"/>
              <w:left w:val="nil"/>
              <w:bottom w:val="single" w:sz="4" w:space="0" w:color="auto"/>
              <w:right w:val="single" w:sz="4" w:space="0" w:color="000000"/>
            </w:tcBorders>
            <w:shd w:val="clear" w:color="auto" w:fill="auto"/>
            <w:vAlign w:val="center"/>
            <w:hideMark/>
          </w:tcPr>
          <w:p w14:paraId="0B7FA355" w14:textId="1B3D0744" w:rsidR="00F90B74" w:rsidRPr="008A4FA5" w:rsidRDefault="00F90B74" w:rsidP="00F90B74">
            <w:pPr>
              <w:bidi/>
              <w:jc w:val="center"/>
              <w:rPr>
                <w:b/>
                <w:bCs/>
                <w:color w:val="000000"/>
                <w:sz w:val="18"/>
                <w:szCs w:val="18"/>
                <w:lang w:eastAsia="en-CA" w:bidi="ar-LB"/>
              </w:rPr>
            </w:pPr>
            <w:r>
              <w:rPr>
                <w:b/>
                <w:bCs/>
                <w:sz w:val="20"/>
                <w:szCs w:val="20"/>
                <w:rtl/>
                <w:lang w:bidi="ar-LB"/>
              </w:rPr>
              <w:t>طن متري</w:t>
            </w:r>
          </w:p>
        </w:tc>
      </w:tr>
      <w:tr w:rsidR="00F90B74" w:rsidRPr="008A4FA5" w14:paraId="38E93943"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hideMark/>
          </w:tcPr>
          <w:p w14:paraId="19EABB35" w14:textId="74140481" w:rsidR="00F90B74" w:rsidRPr="008A4FA5" w:rsidRDefault="00F90B74" w:rsidP="00F90B74">
            <w:pPr>
              <w:bidi/>
              <w:jc w:val="left"/>
              <w:rPr>
                <w:color w:val="000000"/>
                <w:sz w:val="18"/>
                <w:szCs w:val="18"/>
                <w:lang w:eastAsia="en-CA" w:bidi="ar-LB"/>
              </w:rPr>
            </w:pPr>
            <w:r w:rsidRPr="00DA4CE8">
              <w:rPr>
                <w:color w:val="000000"/>
                <w:sz w:val="18"/>
                <w:szCs w:val="18"/>
                <w:rtl/>
                <w:lang w:eastAsia="en-CA" w:bidi="ar-LB"/>
              </w:rPr>
              <w:t>التبريد المنزلي</w:t>
            </w:r>
          </w:p>
        </w:tc>
        <w:tc>
          <w:tcPr>
            <w:tcW w:w="931" w:type="dxa"/>
            <w:tcBorders>
              <w:top w:val="nil"/>
              <w:left w:val="nil"/>
              <w:bottom w:val="single" w:sz="4" w:space="0" w:color="auto"/>
              <w:right w:val="single" w:sz="4" w:space="0" w:color="auto"/>
            </w:tcBorders>
            <w:shd w:val="clear" w:color="auto" w:fill="auto"/>
            <w:noWrap/>
            <w:hideMark/>
          </w:tcPr>
          <w:p w14:paraId="5D1C9C7F" w14:textId="7C2B36F7"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90" w:type="dxa"/>
            <w:tcBorders>
              <w:top w:val="nil"/>
              <w:left w:val="nil"/>
              <w:bottom w:val="single" w:sz="4" w:space="0" w:color="auto"/>
              <w:right w:val="single" w:sz="4" w:space="0" w:color="auto"/>
            </w:tcBorders>
            <w:shd w:val="clear" w:color="auto" w:fill="auto"/>
            <w:noWrap/>
            <w:hideMark/>
          </w:tcPr>
          <w:p w14:paraId="2DAC8F7A" w14:textId="2E19850C"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5008FEE8" w14:textId="11822F94" w:rsidR="00F90B74" w:rsidRPr="008A4FA5" w:rsidRDefault="00F90B74" w:rsidP="00F90B74">
            <w:pPr>
              <w:bidi/>
              <w:jc w:val="left"/>
              <w:rPr>
                <w:color w:val="000000"/>
                <w:sz w:val="18"/>
                <w:szCs w:val="18"/>
                <w:lang w:eastAsia="en-CA" w:bidi="ar-LB"/>
              </w:rPr>
            </w:pPr>
            <w:r w:rsidRPr="00264F6B">
              <w:rPr>
                <w:color w:val="000000"/>
                <w:sz w:val="18"/>
                <w:szCs w:val="18"/>
                <w:rtl/>
                <w:lang w:eastAsia="en-CA" w:bidi="ar-LB"/>
              </w:rPr>
              <w:t>0.52</w:t>
            </w:r>
          </w:p>
        </w:tc>
        <w:tc>
          <w:tcPr>
            <w:tcW w:w="900" w:type="dxa"/>
            <w:tcBorders>
              <w:top w:val="nil"/>
              <w:left w:val="nil"/>
              <w:bottom w:val="single" w:sz="4" w:space="0" w:color="auto"/>
              <w:right w:val="single" w:sz="4" w:space="0" w:color="auto"/>
            </w:tcBorders>
            <w:shd w:val="clear" w:color="auto" w:fill="auto"/>
            <w:noWrap/>
          </w:tcPr>
          <w:p w14:paraId="0427DDFB" w14:textId="6F131130"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087B958B" w14:textId="7D64EAC3"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0824A12F" w14:textId="0A825BB2"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00483795" w14:textId="25BFD7C6"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6D8908BF" w14:textId="49EA73F5"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720" w:type="dxa"/>
            <w:tcBorders>
              <w:top w:val="nil"/>
              <w:left w:val="nil"/>
              <w:bottom w:val="single" w:sz="4" w:space="0" w:color="auto"/>
              <w:right w:val="single" w:sz="4" w:space="0" w:color="auto"/>
            </w:tcBorders>
            <w:shd w:val="clear" w:color="auto" w:fill="auto"/>
            <w:noWrap/>
          </w:tcPr>
          <w:p w14:paraId="3D217B61" w14:textId="58BD9960"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488700FE" w14:textId="570CF8D8"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630" w:type="dxa"/>
            <w:tcBorders>
              <w:top w:val="nil"/>
              <w:left w:val="nil"/>
              <w:bottom w:val="single" w:sz="4" w:space="0" w:color="auto"/>
              <w:right w:val="single" w:sz="4" w:space="0" w:color="auto"/>
            </w:tcBorders>
            <w:shd w:val="clear" w:color="auto" w:fill="auto"/>
            <w:noWrap/>
          </w:tcPr>
          <w:p w14:paraId="7E3DF86C" w14:textId="24EEF4B2"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1" w:type="dxa"/>
            <w:tcBorders>
              <w:top w:val="nil"/>
              <w:left w:val="nil"/>
              <w:bottom w:val="single" w:sz="4" w:space="0" w:color="auto"/>
              <w:right w:val="single" w:sz="4" w:space="0" w:color="auto"/>
            </w:tcBorders>
            <w:shd w:val="clear" w:color="auto" w:fill="auto"/>
            <w:noWrap/>
          </w:tcPr>
          <w:p w14:paraId="2A703382" w14:textId="253CF045"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2D74C7D6" w14:textId="537BE349" w:rsidR="00F90B74" w:rsidRPr="008A4FA5" w:rsidRDefault="00F90B74" w:rsidP="00F90B74">
            <w:pPr>
              <w:bidi/>
              <w:jc w:val="left"/>
              <w:rPr>
                <w:color w:val="000000"/>
                <w:sz w:val="18"/>
                <w:szCs w:val="18"/>
                <w:lang w:eastAsia="en-CA" w:bidi="ar-LB"/>
              </w:rPr>
            </w:pPr>
            <w:r w:rsidRPr="00264F6B">
              <w:rPr>
                <w:color w:val="000000"/>
                <w:sz w:val="18"/>
                <w:szCs w:val="18"/>
                <w:rtl/>
                <w:lang w:eastAsia="en-CA" w:bidi="ar-LB"/>
              </w:rPr>
              <w:t>0.52</w:t>
            </w:r>
          </w:p>
        </w:tc>
        <w:tc>
          <w:tcPr>
            <w:tcW w:w="900" w:type="dxa"/>
            <w:tcBorders>
              <w:top w:val="nil"/>
              <w:left w:val="nil"/>
              <w:bottom w:val="single" w:sz="4" w:space="0" w:color="auto"/>
              <w:right w:val="single" w:sz="4" w:space="0" w:color="auto"/>
            </w:tcBorders>
            <w:shd w:val="clear" w:color="auto" w:fill="auto"/>
            <w:noWrap/>
          </w:tcPr>
          <w:p w14:paraId="74232CC3" w14:textId="3843931E" w:rsidR="00F90B74" w:rsidRPr="008A4FA5" w:rsidRDefault="00F90B74" w:rsidP="00F90B74">
            <w:pPr>
              <w:bidi/>
              <w:jc w:val="left"/>
              <w:rPr>
                <w:color w:val="000000"/>
                <w:sz w:val="18"/>
                <w:szCs w:val="18"/>
                <w:lang w:eastAsia="en-CA" w:bidi="ar-LB"/>
              </w:rPr>
            </w:pPr>
            <w:r w:rsidRPr="00264F6B">
              <w:rPr>
                <w:color w:val="000000"/>
                <w:sz w:val="18"/>
                <w:szCs w:val="18"/>
                <w:rtl/>
                <w:lang w:eastAsia="en-CA" w:bidi="ar-LB"/>
              </w:rPr>
              <w:t>0.52</w:t>
            </w:r>
          </w:p>
        </w:tc>
        <w:tc>
          <w:tcPr>
            <w:tcW w:w="896" w:type="dxa"/>
            <w:tcBorders>
              <w:top w:val="nil"/>
              <w:left w:val="nil"/>
              <w:bottom w:val="single" w:sz="4" w:space="0" w:color="auto"/>
              <w:right w:val="single" w:sz="4" w:space="0" w:color="auto"/>
            </w:tcBorders>
            <w:shd w:val="clear" w:color="auto" w:fill="auto"/>
            <w:noWrap/>
          </w:tcPr>
          <w:p w14:paraId="047934BF" w14:textId="48EB52B5" w:rsidR="00F90B74" w:rsidRPr="008A4FA5" w:rsidRDefault="00F90B74" w:rsidP="00F90B74">
            <w:pPr>
              <w:bidi/>
              <w:jc w:val="left"/>
              <w:rPr>
                <w:color w:val="000000"/>
                <w:sz w:val="18"/>
                <w:szCs w:val="18"/>
                <w:lang w:eastAsia="en-CA" w:bidi="ar-LB"/>
              </w:rPr>
            </w:pPr>
            <w:r w:rsidRPr="00264F6B">
              <w:rPr>
                <w:color w:val="000000"/>
                <w:sz w:val="18"/>
                <w:szCs w:val="18"/>
                <w:rtl/>
                <w:lang w:eastAsia="en-CA" w:bidi="ar-LB"/>
              </w:rPr>
              <w:t>0%</w:t>
            </w:r>
          </w:p>
        </w:tc>
      </w:tr>
      <w:tr w:rsidR="00F90B74" w:rsidRPr="008A4FA5" w14:paraId="6DC2EE09"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hideMark/>
          </w:tcPr>
          <w:p w14:paraId="664689D1" w14:textId="04905296" w:rsidR="00F90B74" w:rsidRPr="008A4FA5" w:rsidRDefault="00F90B74" w:rsidP="00F90B74">
            <w:pPr>
              <w:bidi/>
              <w:jc w:val="left"/>
              <w:rPr>
                <w:color w:val="000000"/>
                <w:sz w:val="18"/>
                <w:szCs w:val="18"/>
                <w:rtl/>
                <w:lang w:eastAsia="en-CA" w:bidi="ar-LB"/>
              </w:rPr>
            </w:pPr>
            <w:r>
              <w:rPr>
                <w:color w:val="000000"/>
                <w:sz w:val="18"/>
                <w:szCs w:val="18"/>
                <w:rtl/>
                <w:lang w:eastAsia="en-CA" w:bidi="ar-LB"/>
              </w:rPr>
              <w:t>التبريد التجاري</w:t>
            </w:r>
          </w:p>
        </w:tc>
        <w:tc>
          <w:tcPr>
            <w:tcW w:w="931" w:type="dxa"/>
            <w:tcBorders>
              <w:top w:val="nil"/>
              <w:left w:val="nil"/>
              <w:bottom w:val="single" w:sz="4" w:space="0" w:color="auto"/>
              <w:right w:val="single" w:sz="4" w:space="0" w:color="auto"/>
            </w:tcBorders>
            <w:shd w:val="clear" w:color="auto" w:fill="auto"/>
            <w:noWrap/>
          </w:tcPr>
          <w:p w14:paraId="3B2205E5" w14:textId="4EC46A0F"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90" w:type="dxa"/>
            <w:tcBorders>
              <w:top w:val="nil"/>
              <w:left w:val="nil"/>
              <w:bottom w:val="single" w:sz="4" w:space="0" w:color="auto"/>
              <w:right w:val="single" w:sz="4" w:space="0" w:color="auto"/>
            </w:tcBorders>
            <w:shd w:val="clear" w:color="auto" w:fill="auto"/>
            <w:noWrap/>
          </w:tcPr>
          <w:p w14:paraId="2348FC68" w14:textId="5FC8A0CD" w:rsidR="00F90B74" w:rsidRPr="008A4FA5" w:rsidRDefault="00F90B74" w:rsidP="00F90B74">
            <w:pPr>
              <w:bidi/>
              <w:jc w:val="left"/>
              <w:rPr>
                <w:color w:val="000000"/>
                <w:sz w:val="18"/>
                <w:szCs w:val="18"/>
                <w:lang w:eastAsia="en-CA" w:bidi="ar-LB"/>
              </w:rPr>
            </w:pPr>
            <w:r w:rsidRPr="00264F6B">
              <w:rPr>
                <w:color w:val="000000"/>
                <w:sz w:val="18"/>
                <w:szCs w:val="18"/>
                <w:rtl/>
                <w:lang w:eastAsia="en-CA" w:bidi="ar-LB"/>
              </w:rPr>
              <w:t>4.08</w:t>
            </w:r>
          </w:p>
        </w:tc>
        <w:tc>
          <w:tcPr>
            <w:tcW w:w="810" w:type="dxa"/>
            <w:tcBorders>
              <w:top w:val="nil"/>
              <w:left w:val="nil"/>
              <w:bottom w:val="single" w:sz="4" w:space="0" w:color="auto"/>
              <w:right w:val="single" w:sz="4" w:space="0" w:color="auto"/>
            </w:tcBorders>
            <w:shd w:val="clear" w:color="auto" w:fill="auto"/>
            <w:noWrap/>
          </w:tcPr>
          <w:p w14:paraId="4207EFEF" w14:textId="35B52727" w:rsidR="00F90B74" w:rsidRPr="008A4FA5" w:rsidRDefault="00F90B74" w:rsidP="00F90B74">
            <w:pPr>
              <w:bidi/>
              <w:jc w:val="left"/>
              <w:rPr>
                <w:color w:val="000000"/>
                <w:sz w:val="18"/>
                <w:szCs w:val="18"/>
                <w:lang w:eastAsia="en-CA" w:bidi="ar-LB"/>
              </w:rPr>
            </w:pPr>
            <w:r w:rsidRPr="00264F6B">
              <w:rPr>
                <w:color w:val="000000"/>
                <w:sz w:val="18"/>
                <w:szCs w:val="18"/>
                <w:rtl/>
                <w:lang w:eastAsia="en-CA" w:bidi="ar-LB"/>
              </w:rPr>
              <w:t>4.59</w:t>
            </w:r>
          </w:p>
        </w:tc>
        <w:tc>
          <w:tcPr>
            <w:tcW w:w="900" w:type="dxa"/>
            <w:tcBorders>
              <w:top w:val="nil"/>
              <w:left w:val="nil"/>
              <w:bottom w:val="single" w:sz="4" w:space="0" w:color="auto"/>
              <w:right w:val="single" w:sz="4" w:space="0" w:color="auto"/>
            </w:tcBorders>
            <w:shd w:val="clear" w:color="auto" w:fill="auto"/>
            <w:noWrap/>
          </w:tcPr>
          <w:p w14:paraId="458C689C" w14:textId="03339AC4" w:rsidR="00F90B74" w:rsidRPr="008A4FA5" w:rsidRDefault="00F90B74" w:rsidP="00F90B74">
            <w:pPr>
              <w:bidi/>
              <w:jc w:val="left"/>
              <w:rPr>
                <w:color w:val="000000"/>
                <w:sz w:val="18"/>
                <w:szCs w:val="18"/>
                <w:lang w:eastAsia="en-CA" w:bidi="ar-LB"/>
              </w:rPr>
            </w:pPr>
            <w:r w:rsidRPr="00264F6B">
              <w:rPr>
                <w:color w:val="000000"/>
                <w:sz w:val="18"/>
                <w:szCs w:val="18"/>
                <w:rtl/>
                <w:lang w:eastAsia="en-CA" w:bidi="ar-LB"/>
              </w:rPr>
              <w:t>6.81</w:t>
            </w:r>
          </w:p>
        </w:tc>
        <w:tc>
          <w:tcPr>
            <w:tcW w:w="810" w:type="dxa"/>
            <w:tcBorders>
              <w:top w:val="nil"/>
              <w:left w:val="nil"/>
              <w:bottom w:val="single" w:sz="4" w:space="0" w:color="auto"/>
              <w:right w:val="single" w:sz="4" w:space="0" w:color="auto"/>
            </w:tcBorders>
            <w:shd w:val="clear" w:color="auto" w:fill="auto"/>
            <w:noWrap/>
          </w:tcPr>
          <w:p w14:paraId="3695F8C5" w14:textId="350C71B8" w:rsidR="00F90B74" w:rsidRPr="008A4FA5" w:rsidRDefault="00F90B74" w:rsidP="00F90B74">
            <w:pPr>
              <w:bidi/>
              <w:jc w:val="left"/>
              <w:rPr>
                <w:color w:val="000000"/>
                <w:sz w:val="18"/>
                <w:szCs w:val="18"/>
                <w:lang w:eastAsia="en-CA" w:bidi="ar-LB"/>
              </w:rPr>
            </w:pPr>
            <w:r w:rsidRPr="00264F6B">
              <w:rPr>
                <w:color w:val="000000"/>
                <w:sz w:val="18"/>
                <w:szCs w:val="18"/>
                <w:rtl/>
                <w:lang w:eastAsia="en-CA" w:bidi="ar-LB"/>
              </w:rPr>
              <w:t>27.07</w:t>
            </w:r>
          </w:p>
        </w:tc>
        <w:tc>
          <w:tcPr>
            <w:tcW w:w="900" w:type="dxa"/>
            <w:tcBorders>
              <w:top w:val="nil"/>
              <w:left w:val="nil"/>
              <w:bottom w:val="single" w:sz="4" w:space="0" w:color="auto"/>
              <w:right w:val="single" w:sz="4" w:space="0" w:color="auto"/>
            </w:tcBorders>
            <w:shd w:val="clear" w:color="auto" w:fill="auto"/>
            <w:noWrap/>
          </w:tcPr>
          <w:p w14:paraId="32757E13" w14:textId="458F12B7"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607276F1" w14:textId="395F3687"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2249E5CD" w14:textId="168BF0F2"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720" w:type="dxa"/>
            <w:tcBorders>
              <w:top w:val="nil"/>
              <w:left w:val="nil"/>
              <w:bottom w:val="single" w:sz="4" w:space="0" w:color="auto"/>
              <w:right w:val="single" w:sz="4" w:space="0" w:color="auto"/>
            </w:tcBorders>
            <w:shd w:val="clear" w:color="auto" w:fill="auto"/>
            <w:noWrap/>
          </w:tcPr>
          <w:p w14:paraId="0801B2AE" w14:textId="304162C4"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44308272" w14:textId="01745428"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630" w:type="dxa"/>
            <w:tcBorders>
              <w:top w:val="nil"/>
              <w:left w:val="nil"/>
              <w:bottom w:val="single" w:sz="4" w:space="0" w:color="auto"/>
              <w:right w:val="single" w:sz="4" w:space="0" w:color="auto"/>
            </w:tcBorders>
            <w:shd w:val="clear" w:color="auto" w:fill="auto"/>
            <w:noWrap/>
          </w:tcPr>
          <w:p w14:paraId="140922F6" w14:textId="3A10E81A"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1" w:type="dxa"/>
            <w:tcBorders>
              <w:top w:val="nil"/>
              <w:left w:val="nil"/>
              <w:bottom w:val="single" w:sz="4" w:space="0" w:color="auto"/>
              <w:right w:val="single" w:sz="4" w:space="0" w:color="auto"/>
            </w:tcBorders>
            <w:shd w:val="clear" w:color="auto" w:fill="auto"/>
            <w:noWrap/>
          </w:tcPr>
          <w:p w14:paraId="3D8EFF26" w14:textId="1651D2C4"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10.89</w:t>
            </w:r>
          </w:p>
        </w:tc>
        <w:tc>
          <w:tcPr>
            <w:tcW w:w="810" w:type="dxa"/>
            <w:tcBorders>
              <w:top w:val="nil"/>
              <w:left w:val="nil"/>
              <w:bottom w:val="single" w:sz="4" w:space="0" w:color="auto"/>
              <w:right w:val="single" w:sz="4" w:space="0" w:color="auto"/>
            </w:tcBorders>
            <w:shd w:val="clear" w:color="auto" w:fill="auto"/>
            <w:noWrap/>
          </w:tcPr>
          <w:p w14:paraId="31DF2F18" w14:textId="49A829AD"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31.66</w:t>
            </w:r>
          </w:p>
        </w:tc>
        <w:tc>
          <w:tcPr>
            <w:tcW w:w="900" w:type="dxa"/>
            <w:tcBorders>
              <w:top w:val="nil"/>
              <w:left w:val="nil"/>
              <w:bottom w:val="single" w:sz="4" w:space="0" w:color="auto"/>
              <w:right w:val="single" w:sz="4" w:space="0" w:color="auto"/>
            </w:tcBorders>
            <w:shd w:val="clear" w:color="auto" w:fill="auto"/>
            <w:noWrap/>
          </w:tcPr>
          <w:p w14:paraId="5A1E80D6" w14:textId="4A73DD1B"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42.55</w:t>
            </w:r>
          </w:p>
        </w:tc>
        <w:tc>
          <w:tcPr>
            <w:tcW w:w="896" w:type="dxa"/>
            <w:tcBorders>
              <w:top w:val="nil"/>
              <w:left w:val="nil"/>
              <w:bottom w:val="single" w:sz="4" w:space="0" w:color="auto"/>
              <w:right w:val="single" w:sz="4" w:space="0" w:color="auto"/>
            </w:tcBorders>
            <w:shd w:val="clear" w:color="auto" w:fill="auto"/>
            <w:noWrap/>
          </w:tcPr>
          <w:p w14:paraId="5F4178C4" w14:textId="39ADAC05"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25%</w:t>
            </w:r>
          </w:p>
        </w:tc>
      </w:tr>
      <w:tr w:rsidR="00F90B74" w:rsidRPr="008A4FA5" w14:paraId="4BB79011"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noWrap/>
            <w:hideMark/>
          </w:tcPr>
          <w:p w14:paraId="6A32D29E" w14:textId="79C7818A" w:rsidR="00F90B74" w:rsidRPr="008A4FA5" w:rsidRDefault="00F90B74" w:rsidP="00F90B74">
            <w:pPr>
              <w:bidi/>
              <w:jc w:val="left"/>
              <w:rPr>
                <w:color w:val="000000"/>
                <w:sz w:val="18"/>
                <w:szCs w:val="18"/>
                <w:rtl/>
                <w:lang w:eastAsia="en-CA" w:bidi="ar-LB"/>
              </w:rPr>
            </w:pPr>
            <w:r>
              <w:rPr>
                <w:color w:val="000000"/>
                <w:sz w:val="18"/>
                <w:szCs w:val="18"/>
                <w:rtl/>
                <w:lang w:eastAsia="en-CA" w:bidi="ar-LB"/>
              </w:rPr>
              <w:t>التبريد الصناعي</w:t>
            </w:r>
          </w:p>
        </w:tc>
        <w:tc>
          <w:tcPr>
            <w:tcW w:w="931" w:type="dxa"/>
            <w:tcBorders>
              <w:top w:val="nil"/>
              <w:left w:val="nil"/>
              <w:bottom w:val="single" w:sz="4" w:space="0" w:color="auto"/>
              <w:right w:val="single" w:sz="4" w:space="0" w:color="auto"/>
            </w:tcBorders>
            <w:shd w:val="clear" w:color="auto" w:fill="auto"/>
            <w:noWrap/>
          </w:tcPr>
          <w:p w14:paraId="3AC6E146" w14:textId="0F42D12C"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90" w:type="dxa"/>
            <w:tcBorders>
              <w:top w:val="nil"/>
              <w:left w:val="nil"/>
              <w:bottom w:val="single" w:sz="4" w:space="0" w:color="auto"/>
              <w:right w:val="single" w:sz="4" w:space="0" w:color="auto"/>
            </w:tcBorders>
            <w:shd w:val="clear" w:color="auto" w:fill="auto"/>
            <w:noWrap/>
          </w:tcPr>
          <w:p w14:paraId="7ABD0727" w14:textId="68B9BE0B"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5.79</w:t>
            </w:r>
          </w:p>
        </w:tc>
        <w:tc>
          <w:tcPr>
            <w:tcW w:w="810" w:type="dxa"/>
            <w:tcBorders>
              <w:top w:val="nil"/>
              <w:left w:val="nil"/>
              <w:bottom w:val="single" w:sz="4" w:space="0" w:color="auto"/>
              <w:right w:val="single" w:sz="4" w:space="0" w:color="auto"/>
            </w:tcBorders>
            <w:shd w:val="clear" w:color="auto" w:fill="auto"/>
            <w:noWrap/>
          </w:tcPr>
          <w:p w14:paraId="40C8635F" w14:textId="067BCF8D"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1.33</w:t>
            </w:r>
          </w:p>
        </w:tc>
        <w:tc>
          <w:tcPr>
            <w:tcW w:w="900" w:type="dxa"/>
            <w:tcBorders>
              <w:top w:val="nil"/>
              <w:left w:val="nil"/>
              <w:bottom w:val="single" w:sz="4" w:space="0" w:color="auto"/>
              <w:right w:val="single" w:sz="4" w:space="0" w:color="auto"/>
            </w:tcBorders>
            <w:shd w:val="clear" w:color="auto" w:fill="auto"/>
            <w:noWrap/>
          </w:tcPr>
          <w:p w14:paraId="62990542" w14:textId="6768D423"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3.71</w:t>
            </w:r>
          </w:p>
        </w:tc>
        <w:tc>
          <w:tcPr>
            <w:tcW w:w="810" w:type="dxa"/>
            <w:tcBorders>
              <w:top w:val="nil"/>
              <w:left w:val="nil"/>
              <w:bottom w:val="single" w:sz="4" w:space="0" w:color="auto"/>
              <w:right w:val="single" w:sz="4" w:space="0" w:color="auto"/>
            </w:tcBorders>
            <w:shd w:val="clear" w:color="auto" w:fill="auto"/>
            <w:noWrap/>
          </w:tcPr>
          <w:p w14:paraId="236B9556" w14:textId="7A0ADC84"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6.75</w:t>
            </w:r>
          </w:p>
        </w:tc>
        <w:tc>
          <w:tcPr>
            <w:tcW w:w="900" w:type="dxa"/>
            <w:tcBorders>
              <w:top w:val="nil"/>
              <w:left w:val="nil"/>
              <w:bottom w:val="single" w:sz="4" w:space="0" w:color="auto"/>
              <w:right w:val="single" w:sz="4" w:space="0" w:color="auto"/>
            </w:tcBorders>
            <w:shd w:val="clear" w:color="auto" w:fill="auto"/>
            <w:noWrap/>
          </w:tcPr>
          <w:p w14:paraId="714CCE58" w14:textId="0CB17939"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2A94F876" w14:textId="2D17C8D7"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300C8F53" w14:textId="3CCBBFF2"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720" w:type="dxa"/>
            <w:tcBorders>
              <w:top w:val="nil"/>
              <w:left w:val="nil"/>
              <w:bottom w:val="single" w:sz="4" w:space="0" w:color="auto"/>
              <w:right w:val="single" w:sz="4" w:space="0" w:color="auto"/>
            </w:tcBorders>
            <w:shd w:val="clear" w:color="auto" w:fill="auto"/>
            <w:noWrap/>
          </w:tcPr>
          <w:p w14:paraId="6CE32F6D" w14:textId="5E870275"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629F655A" w14:textId="2585C576"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0.59</w:t>
            </w:r>
          </w:p>
        </w:tc>
        <w:tc>
          <w:tcPr>
            <w:tcW w:w="630" w:type="dxa"/>
            <w:tcBorders>
              <w:top w:val="nil"/>
              <w:left w:val="nil"/>
              <w:bottom w:val="single" w:sz="4" w:space="0" w:color="auto"/>
              <w:right w:val="single" w:sz="4" w:space="0" w:color="auto"/>
            </w:tcBorders>
            <w:shd w:val="clear" w:color="auto" w:fill="auto"/>
            <w:noWrap/>
          </w:tcPr>
          <w:p w14:paraId="1800182C" w14:textId="19F551BF"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2.22</w:t>
            </w:r>
          </w:p>
        </w:tc>
        <w:tc>
          <w:tcPr>
            <w:tcW w:w="901" w:type="dxa"/>
            <w:tcBorders>
              <w:top w:val="nil"/>
              <w:left w:val="nil"/>
              <w:bottom w:val="single" w:sz="4" w:space="0" w:color="auto"/>
              <w:right w:val="single" w:sz="4" w:space="0" w:color="auto"/>
            </w:tcBorders>
            <w:shd w:val="clear" w:color="auto" w:fill="auto"/>
            <w:noWrap/>
          </w:tcPr>
          <w:p w14:paraId="56AC07BB" w14:textId="381C35CA"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10.09</w:t>
            </w:r>
          </w:p>
        </w:tc>
        <w:tc>
          <w:tcPr>
            <w:tcW w:w="810" w:type="dxa"/>
            <w:tcBorders>
              <w:top w:val="nil"/>
              <w:left w:val="nil"/>
              <w:bottom w:val="single" w:sz="4" w:space="0" w:color="auto"/>
              <w:right w:val="single" w:sz="4" w:space="0" w:color="auto"/>
            </w:tcBorders>
            <w:shd w:val="clear" w:color="auto" w:fill="auto"/>
            <w:noWrap/>
          </w:tcPr>
          <w:p w14:paraId="20B1702B" w14:textId="42808237"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10.3</w:t>
            </w:r>
          </w:p>
        </w:tc>
        <w:tc>
          <w:tcPr>
            <w:tcW w:w="900" w:type="dxa"/>
            <w:tcBorders>
              <w:top w:val="nil"/>
              <w:left w:val="nil"/>
              <w:bottom w:val="single" w:sz="4" w:space="0" w:color="auto"/>
              <w:right w:val="single" w:sz="4" w:space="0" w:color="auto"/>
            </w:tcBorders>
            <w:shd w:val="clear" w:color="auto" w:fill="auto"/>
            <w:noWrap/>
          </w:tcPr>
          <w:p w14:paraId="5228F64A" w14:textId="50F142AF"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20.39</w:t>
            </w:r>
          </w:p>
        </w:tc>
        <w:tc>
          <w:tcPr>
            <w:tcW w:w="896" w:type="dxa"/>
            <w:tcBorders>
              <w:top w:val="nil"/>
              <w:left w:val="nil"/>
              <w:bottom w:val="single" w:sz="4" w:space="0" w:color="auto"/>
              <w:right w:val="single" w:sz="4" w:space="0" w:color="auto"/>
            </w:tcBorders>
            <w:shd w:val="clear" w:color="auto" w:fill="auto"/>
            <w:noWrap/>
          </w:tcPr>
          <w:p w14:paraId="087D5877" w14:textId="426BEC86"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12%</w:t>
            </w:r>
          </w:p>
        </w:tc>
      </w:tr>
      <w:tr w:rsidR="00F90B74" w:rsidRPr="008A4FA5" w14:paraId="515EE84B"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hideMark/>
          </w:tcPr>
          <w:p w14:paraId="5C1EB6EA" w14:textId="3B0FB84A" w:rsidR="00F90B74" w:rsidRPr="008A4FA5" w:rsidRDefault="00F90B74" w:rsidP="00F90B74">
            <w:pPr>
              <w:bidi/>
              <w:jc w:val="left"/>
              <w:rPr>
                <w:color w:val="000000"/>
                <w:sz w:val="18"/>
                <w:szCs w:val="18"/>
                <w:rtl/>
                <w:lang w:eastAsia="en-CA" w:bidi="ar-LB"/>
              </w:rPr>
            </w:pPr>
            <w:r>
              <w:rPr>
                <w:color w:val="000000"/>
                <w:sz w:val="18"/>
                <w:szCs w:val="18"/>
                <w:rtl/>
                <w:lang w:eastAsia="en-CA" w:bidi="ar-LB"/>
              </w:rPr>
              <w:t>مركبات النقل المبرد</w:t>
            </w:r>
          </w:p>
        </w:tc>
        <w:tc>
          <w:tcPr>
            <w:tcW w:w="931" w:type="dxa"/>
            <w:tcBorders>
              <w:top w:val="nil"/>
              <w:left w:val="nil"/>
              <w:bottom w:val="single" w:sz="4" w:space="0" w:color="auto"/>
              <w:right w:val="single" w:sz="4" w:space="0" w:color="auto"/>
            </w:tcBorders>
            <w:shd w:val="clear" w:color="auto" w:fill="auto"/>
            <w:noWrap/>
          </w:tcPr>
          <w:p w14:paraId="215C0793" w14:textId="5A024A63"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90" w:type="dxa"/>
            <w:tcBorders>
              <w:top w:val="nil"/>
              <w:left w:val="nil"/>
              <w:bottom w:val="single" w:sz="4" w:space="0" w:color="auto"/>
              <w:right w:val="single" w:sz="4" w:space="0" w:color="auto"/>
            </w:tcBorders>
            <w:shd w:val="clear" w:color="auto" w:fill="auto"/>
            <w:noWrap/>
          </w:tcPr>
          <w:p w14:paraId="629B60B3" w14:textId="1AA2CA16"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7DD9AC1C" w14:textId="316B491B"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5.02</w:t>
            </w:r>
          </w:p>
        </w:tc>
        <w:tc>
          <w:tcPr>
            <w:tcW w:w="900" w:type="dxa"/>
            <w:tcBorders>
              <w:top w:val="nil"/>
              <w:left w:val="nil"/>
              <w:bottom w:val="single" w:sz="4" w:space="0" w:color="auto"/>
              <w:right w:val="single" w:sz="4" w:space="0" w:color="auto"/>
            </w:tcBorders>
            <w:shd w:val="clear" w:color="auto" w:fill="auto"/>
            <w:noWrap/>
          </w:tcPr>
          <w:p w14:paraId="22AC9C65" w14:textId="3CE474EE"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0.72</w:t>
            </w:r>
          </w:p>
        </w:tc>
        <w:tc>
          <w:tcPr>
            <w:tcW w:w="810" w:type="dxa"/>
            <w:tcBorders>
              <w:top w:val="nil"/>
              <w:left w:val="nil"/>
              <w:bottom w:val="single" w:sz="4" w:space="0" w:color="auto"/>
              <w:right w:val="single" w:sz="4" w:space="0" w:color="auto"/>
            </w:tcBorders>
            <w:shd w:val="clear" w:color="auto" w:fill="auto"/>
            <w:noWrap/>
          </w:tcPr>
          <w:p w14:paraId="52F889A9" w14:textId="5EF482C2"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3.57</w:t>
            </w:r>
          </w:p>
        </w:tc>
        <w:tc>
          <w:tcPr>
            <w:tcW w:w="900" w:type="dxa"/>
            <w:tcBorders>
              <w:top w:val="nil"/>
              <w:left w:val="nil"/>
              <w:bottom w:val="single" w:sz="4" w:space="0" w:color="auto"/>
              <w:right w:val="single" w:sz="4" w:space="0" w:color="auto"/>
            </w:tcBorders>
            <w:shd w:val="clear" w:color="auto" w:fill="auto"/>
            <w:noWrap/>
          </w:tcPr>
          <w:p w14:paraId="23C5F05D" w14:textId="19BDE773"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7BA2DCB3" w14:textId="2DFBDCFA"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31F9B2B8" w14:textId="6B40E509"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720" w:type="dxa"/>
            <w:tcBorders>
              <w:top w:val="nil"/>
              <w:left w:val="nil"/>
              <w:bottom w:val="single" w:sz="4" w:space="0" w:color="auto"/>
              <w:right w:val="single" w:sz="4" w:space="0" w:color="auto"/>
            </w:tcBorders>
            <w:shd w:val="clear" w:color="auto" w:fill="auto"/>
            <w:noWrap/>
          </w:tcPr>
          <w:p w14:paraId="534A01B4" w14:textId="69DC9126"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59302D75" w14:textId="4C9E1FC7"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630" w:type="dxa"/>
            <w:tcBorders>
              <w:top w:val="nil"/>
              <w:left w:val="nil"/>
              <w:bottom w:val="single" w:sz="4" w:space="0" w:color="auto"/>
              <w:right w:val="single" w:sz="4" w:space="0" w:color="auto"/>
            </w:tcBorders>
            <w:shd w:val="clear" w:color="auto" w:fill="auto"/>
            <w:noWrap/>
          </w:tcPr>
          <w:p w14:paraId="284CBDE4" w14:textId="29EDA938"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1" w:type="dxa"/>
            <w:tcBorders>
              <w:top w:val="nil"/>
              <w:left w:val="nil"/>
              <w:bottom w:val="single" w:sz="4" w:space="0" w:color="auto"/>
              <w:right w:val="single" w:sz="4" w:space="0" w:color="auto"/>
            </w:tcBorders>
            <w:shd w:val="clear" w:color="auto" w:fill="auto"/>
            <w:noWrap/>
          </w:tcPr>
          <w:p w14:paraId="231DAC3F" w14:textId="32739D72"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0.72</w:t>
            </w:r>
          </w:p>
        </w:tc>
        <w:tc>
          <w:tcPr>
            <w:tcW w:w="810" w:type="dxa"/>
            <w:tcBorders>
              <w:top w:val="nil"/>
              <w:left w:val="nil"/>
              <w:bottom w:val="single" w:sz="4" w:space="0" w:color="auto"/>
              <w:right w:val="single" w:sz="4" w:space="0" w:color="auto"/>
            </w:tcBorders>
            <w:shd w:val="clear" w:color="auto" w:fill="auto"/>
            <w:noWrap/>
          </w:tcPr>
          <w:p w14:paraId="4465AD40" w14:textId="6D32F0F6"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8.59</w:t>
            </w:r>
          </w:p>
        </w:tc>
        <w:tc>
          <w:tcPr>
            <w:tcW w:w="900" w:type="dxa"/>
            <w:tcBorders>
              <w:top w:val="nil"/>
              <w:left w:val="nil"/>
              <w:bottom w:val="single" w:sz="4" w:space="0" w:color="auto"/>
              <w:right w:val="single" w:sz="4" w:space="0" w:color="auto"/>
            </w:tcBorders>
            <w:shd w:val="clear" w:color="auto" w:fill="auto"/>
            <w:noWrap/>
          </w:tcPr>
          <w:p w14:paraId="0BB44B37" w14:textId="4BF6D009"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9.31</w:t>
            </w:r>
          </w:p>
        </w:tc>
        <w:tc>
          <w:tcPr>
            <w:tcW w:w="896" w:type="dxa"/>
            <w:tcBorders>
              <w:top w:val="nil"/>
              <w:left w:val="nil"/>
              <w:bottom w:val="single" w:sz="4" w:space="0" w:color="auto"/>
              <w:right w:val="single" w:sz="4" w:space="0" w:color="auto"/>
            </w:tcBorders>
            <w:shd w:val="clear" w:color="auto" w:fill="auto"/>
            <w:noWrap/>
          </w:tcPr>
          <w:p w14:paraId="1EB64417" w14:textId="2C2C5ECF"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5%</w:t>
            </w:r>
          </w:p>
        </w:tc>
      </w:tr>
      <w:tr w:rsidR="00F90B74" w:rsidRPr="008A4FA5" w14:paraId="446A12C3" w14:textId="77777777" w:rsidTr="00F90B74">
        <w:trPr>
          <w:trHeight w:val="252"/>
        </w:trPr>
        <w:tc>
          <w:tcPr>
            <w:tcW w:w="1438" w:type="dxa"/>
            <w:tcBorders>
              <w:top w:val="nil"/>
              <w:left w:val="single" w:sz="4" w:space="0" w:color="auto"/>
              <w:bottom w:val="single" w:sz="4" w:space="0" w:color="auto"/>
              <w:right w:val="single" w:sz="4" w:space="0" w:color="auto"/>
            </w:tcBorders>
            <w:shd w:val="clear" w:color="auto" w:fill="auto"/>
            <w:hideMark/>
          </w:tcPr>
          <w:p w14:paraId="41025917" w14:textId="7B7D7B3B"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تكييف الهواء الثابت والمضخات الحرارية</w:t>
            </w:r>
          </w:p>
        </w:tc>
        <w:tc>
          <w:tcPr>
            <w:tcW w:w="931" w:type="dxa"/>
            <w:tcBorders>
              <w:top w:val="nil"/>
              <w:left w:val="nil"/>
              <w:bottom w:val="single" w:sz="4" w:space="0" w:color="auto"/>
              <w:right w:val="single" w:sz="4" w:space="0" w:color="auto"/>
            </w:tcBorders>
            <w:shd w:val="clear" w:color="auto" w:fill="auto"/>
            <w:noWrap/>
          </w:tcPr>
          <w:p w14:paraId="1220AB03" w14:textId="619184C1"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4.49</w:t>
            </w:r>
          </w:p>
        </w:tc>
        <w:tc>
          <w:tcPr>
            <w:tcW w:w="990" w:type="dxa"/>
            <w:tcBorders>
              <w:top w:val="nil"/>
              <w:left w:val="nil"/>
              <w:bottom w:val="single" w:sz="4" w:space="0" w:color="auto"/>
              <w:right w:val="single" w:sz="4" w:space="0" w:color="auto"/>
            </w:tcBorders>
            <w:shd w:val="clear" w:color="auto" w:fill="auto"/>
            <w:noWrap/>
          </w:tcPr>
          <w:p w14:paraId="0A4D5BE6" w14:textId="71D1ECA5"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54CB36CF" w14:textId="20A1AEF8"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16.8</w:t>
            </w:r>
          </w:p>
        </w:tc>
        <w:tc>
          <w:tcPr>
            <w:tcW w:w="900" w:type="dxa"/>
            <w:tcBorders>
              <w:top w:val="nil"/>
              <w:left w:val="nil"/>
              <w:bottom w:val="single" w:sz="4" w:space="0" w:color="auto"/>
              <w:right w:val="single" w:sz="4" w:space="0" w:color="auto"/>
            </w:tcBorders>
            <w:shd w:val="clear" w:color="auto" w:fill="auto"/>
            <w:noWrap/>
          </w:tcPr>
          <w:p w14:paraId="13027C24" w14:textId="25B877C3"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61613BDB" w14:textId="16C79C6B"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6A422509" w14:textId="03239AE2"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8.39</w:t>
            </w:r>
          </w:p>
        </w:tc>
        <w:tc>
          <w:tcPr>
            <w:tcW w:w="810" w:type="dxa"/>
            <w:tcBorders>
              <w:top w:val="nil"/>
              <w:left w:val="nil"/>
              <w:bottom w:val="single" w:sz="4" w:space="0" w:color="auto"/>
              <w:right w:val="single" w:sz="4" w:space="0" w:color="auto"/>
            </w:tcBorders>
            <w:shd w:val="clear" w:color="auto" w:fill="auto"/>
            <w:noWrap/>
          </w:tcPr>
          <w:p w14:paraId="0693BA5E" w14:textId="6492E6E2"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11.08</w:t>
            </w:r>
          </w:p>
        </w:tc>
        <w:tc>
          <w:tcPr>
            <w:tcW w:w="900" w:type="dxa"/>
            <w:tcBorders>
              <w:top w:val="nil"/>
              <w:left w:val="nil"/>
              <w:bottom w:val="single" w:sz="4" w:space="0" w:color="auto"/>
              <w:right w:val="single" w:sz="4" w:space="0" w:color="auto"/>
            </w:tcBorders>
            <w:shd w:val="clear" w:color="auto" w:fill="auto"/>
            <w:noWrap/>
          </w:tcPr>
          <w:p w14:paraId="6C61516E" w14:textId="0CBD683C"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2.22</w:t>
            </w:r>
          </w:p>
        </w:tc>
        <w:tc>
          <w:tcPr>
            <w:tcW w:w="720" w:type="dxa"/>
            <w:tcBorders>
              <w:top w:val="nil"/>
              <w:left w:val="nil"/>
              <w:bottom w:val="single" w:sz="4" w:space="0" w:color="auto"/>
              <w:right w:val="single" w:sz="4" w:space="0" w:color="auto"/>
            </w:tcBorders>
            <w:shd w:val="clear" w:color="auto" w:fill="auto"/>
            <w:noWrap/>
          </w:tcPr>
          <w:p w14:paraId="6C7DEC62" w14:textId="2615E539"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31.63</w:t>
            </w:r>
          </w:p>
        </w:tc>
        <w:tc>
          <w:tcPr>
            <w:tcW w:w="900" w:type="dxa"/>
            <w:tcBorders>
              <w:top w:val="nil"/>
              <w:left w:val="nil"/>
              <w:bottom w:val="single" w:sz="4" w:space="0" w:color="auto"/>
              <w:right w:val="single" w:sz="4" w:space="0" w:color="auto"/>
            </w:tcBorders>
            <w:shd w:val="clear" w:color="auto" w:fill="auto"/>
            <w:noWrap/>
          </w:tcPr>
          <w:p w14:paraId="35E25C85" w14:textId="52877D0B"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630" w:type="dxa"/>
            <w:tcBorders>
              <w:top w:val="nil"/>
              <w:left w:val="nil"/>
              <w:bottom w:val="single" w:sz="4" w:space="0" w:color="auto"/>
              <w:right w:val="single" w:sz="4" w:space="0" w:color="auto"/>
            </w:tcBorders>
            <w:shd w:val="clear" w:color="auto" w:fill="auto"/>
            <w:noWrap/>
          </w:tcPr>
          <w:p w14:paraId="480429F7" w14:textId="5EE875CB"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1" w:type="dxa"/>
            <w:tcBorders>
              <w:top w:val="nil"/>
              <w:left w:val="nil"/>
              <w:bottom w:val="single" w:sz="4" w:space="0" w:color="auto"/>
              <w:right w:val="single" w:sz="4" w:space="0" w:color="auto"/>
            </w:tcBorders>
            <w:shd w:val="clear" w:color="auto" w:fill="auto"/>
            <w:noWrap/>
          </w:tcPr>
          <w:p w14:paraId="62CAC5CA" w14:textId="5B463BC8"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10.61</w:t>
            </w:r>
          </w:p>
        </w:tc>
        <w:tc>
          <w:tcPr>
            <w:tcW w:w="810" w:type="dxa"/>
            <w:tcBorders>
              <w:top w:val="nil"/>
              <w:left w:val="nil"/>
              <w:bottom w:val="single" w:sz="4" w:space="0" w:color="auto"/>
              <w:right w:val="single" w:sz="4" w:space="0" w:color="auto"/>
            </w:tcBorders>
            <w:shd w:val="clear" w:color="auto" w:fill="auto"/>
            <w:noWrap/>
          </w:tcPr>
          <w:p w14:paraId="1812C727" w14:textId="71BD4170"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64</w:t>
            </w:r>
          </w:p>
        </w:tc>
        <w:tc>
          <w:tcPr>
            <w:tcW w:w="900" w:type="dxa"/>
            <w:tcBorders>
              <w:top w:val="nil"/>
              <w:left w:val="nil"/>
              <w:bottom w:val="single" w:sz="4" w:space="0" w:color="auto"/>
              <w:right w:val="single" w:sz="4" w:space="0" w:color="auto"/>
            </w:tcBorders>
            <w:shd w:val="clear" w:color="auto" w:fill="auto"/>
            <w:noWrap/>
          </w:tcPr>
          <w:p w14:paraId="236EE4CF" w14:textId="06ED704A"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74.61</w:t>
            </w:r>
          </w:p>
        </w:tc>
        <w:tc>
          <w:tcPr>
            <w:tcW w:w="896" w:type="dxa"/>
            <w:tcBorders>
              <w:top w:val="nil"/>
              <w:left w:val="nil"/>
              <w:bottom w:val="single" w:sz="4" w:space="0" w:color="auto"/>
              <w:right w:val="single" w:sz="4" w:space="0" w:color="auto"/>
            </w:tcBorders>
            <w:shd w:val="clear" w:color="auto" w:fill="auto"/>
            <w:noWrap/>
          </w:tcPr>
          <w:p w14:paraId="704C912B" w14:textId="4C84DF9C"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43%</w:t>
            </w:r>
          </w:p>
        </w:tc>
      </w:tr>
      <w:tr w:rsidR="00F90B74" w:rsidRPr="008A4FA5" w14:paraId="3DF86C82" w14:textId="77777777" w:rsidTr="00F90B74">
        <w:trPr>
          <w:trHeight w:val="252"/>
        </w:trPr>
        <w:tc>
          <w:tcPr>
            <w:tcW w:w="1438" w:type="dxa"/>
            <w:tcBorders>
              <w:top w:val="nil"/>
              <w:left w:val="single" w:sz="4" w:space="0" w:color="auto"/>
              <w:bottom w:val="single" w:sz="4" w:space="0" w:color="auto"/>
              <w:right w:val="single" w:sz="4" w:space="0" w:color="auto"/>
            </w:tcBorders>
            <w:shd w:val="clear" w:color="auto" w:fill="auto"/>
            <w:noWrap/>
            <w:hideMark/>
          </w:tcPr>
          <w:p w14:paraId="345E8B4C" w14:textId="78A9485D" w:rsidR="00F90B74" w:rsidRPr="008A4FA5" w:rsidRDefault="00F90B74" w:rsidP="00F90B74">
            <w:pPr>
              <w:bidi/>
              <w:jc w:val="left"/>
              <w:rPr>
                <w:color w:val="000000"/>
                <w:sz w:val="18"/>
                <w:szCs w:val="18"/>
                <w:lang w:eastAsia="en-CA" w:bidi="ar-LB"/>
              </w:rPr>
            </w:pPr>
            <w:r w:rsidRPr="00DA4CE8">
              <w:rPr>
                <w:color w:val="000000"/>
                <w:sz w:val="18"/>
                <w:szCs w:val="18"/>
                <w:rtl/>
                <w:lang w:eastAsia="en-CA" w:bidi="ar-LB"/>
              </w:rPr>
              <w:t>تكييف هواء السيارات</w:t>
            </w:r>
          </w:p>
        </w:tc>
        <w:tc>
          <w:tcPr>
            <w:tcW w:w="931" w:type="dxa"/>
            <w:tcBorders>
              <w:top w:val="nil"/>
              <w:left w:val="nil"/>
              <w:bottom w:val="single" w:sz="4" w:space="0" w:color="auto"/>
              <w:right w:val="single" w:sz="4" w:space="0" w:color="auto"/>
            </w:tcBorders>
            <w:shd w:val="clear" w:color="auto" w:fill="auto"/>
            <w:noWrap/>
            <w:hideMark/>
          </w:tcPr>
          <w:p w14:paraId="2A12AEE3" w14:textId="565F9B65"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90" w:type="dxa"/>
            <w:tcBorders>
              <w:top w:val="single" w:sz="4" w:space="0" w:color="auto"/>
              <w:left w:val="nil"/>
              <w:bottom w:val="single" w:sz="4" w:space="0" w:color="auto"/>
              <w:right w:val="single" w:sz="4" w:space="0" w:color="auto"/>
            </w:tcBorders>
            <w:shd w:val="clear" w:color="000000" w:fill="auto"/>
            <w:noWrap/>
          </w:tcPr>
          <w:p w14:paraId="29CC10DC" w14:textId="2355CC65"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4.31</w:t>
            </w:r>
          </w:p>
        </w:tc>
        <w:tc>
          <w:tcPr>
            <w:tcW w:w="810" w:type="dxa"/>
            <w:tcBorders>
              <w:top w:val="nil"/>
              <w:left w:val="nil"/>
              <w:bottom w:val="single" w:sz="4" w:space="0" w:color="auto"/>
              <w:right w:val="single" w:sz="4" w:space="0" w:color="auto"/>
            </w:tcBorders>
            <w:shd w:val="clear" w:color="auto" w:fill="auto"/>
            <w:noWrap/>
          </w:tcPr>
          <w:p w14:paraId="14AF8BF6" w14:textId="0BF793C7"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20.14</w:t>
            </w:r>
          </w:p>
        </w:tc>
        <w:tc>
          <w:tcPr>
            <w:tcW w:w="900" w:type="dxa"/>
            <w:tcBorders>
              <w:top w:val="nil"/>
              <w:left w:val="nil"/>
              <w:bottom w:val="single" w:sz="4" w:space="0" w:color="auto"/>
              <w:right w:val="single" w:sz="4" w:space="0" w:color="auto"/>
            </w:tcBorders>
            <w:shd w:val="clear" w:color="auto" w:fill="auto"/>
            <w:noWrap/>
          </w:tcPr>
          <w:p w14:paraId="2D990D26" w14:textId="0F2B629E"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639A27CB" w14:textId="70807FEE"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2BF59168" w14:textId="7FC81AC7"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810" w:type="dxa"/>
            <w:tcBorders>
              <w:top w:val="nil"/>
              <w:left w:val="nil"/>
              <w:bottom w:val="single" w:sz="4" w:space="0" w:color="auto"/>
              <w:right w:val="single" w:sz="4" w:space="0" w:color="auto"/>
            </w:tcBorders>
            <w:shd w:val="clear" w:color="auto" w:fill="auto"/>
            <w:noWrap/>
          </w:tcPr>
          <w:p w14:paraId="06D80386" w14:textId="09EFABC1"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280BDCC2" w14:textId="048FCBC9"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720" w:type="dxa"/>
            <w:tcBorders>
              <w:top w:val="nil"/>
              <w:left w:val="nil"/>
              <w:bottom w:val="single" w:sz="4" w:space="0" w:color="auto"/>
              <w:right w:val="single" w:sz="4" w:space="0" w:color="auto"/>
            </w:tcBorders>
            <w:shd w:val="clear" w:color="auto" w:fill="auto"/>
            <w:noWrap/>
          </w:tcPr>
          <w:p w14:paraId="6A20D757" w14:textId="0CD095C6"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0" w:type="dxa"/>
            <w:tcBorders>
              <w:top w:val="nil"/>
              <w:left w:val="nil"/>
              <w:bottom w:val="single" w:sz="4" w:space="0" w:color="auto"/>
              <w:right w:val="single" w:sz="4" w:space="0" w:color="auto"/>
            </w:tcBorders>
            <w:shd w:val="clear" w:color="auto" w:fill="auto"/>
            <w:noWrap/>
          </w:tcPr>
          <w:p w14:paraId="08F20EC8" w14:textId="68AEB85D"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630" w:type="dxa"/>
            <w:tcBorders>
              <w:top w:val="nil"/>
              <w:left w:val="nil"/>
              <w:bottom w:val="single" w:sz="4" w:space="0" w:color="auto"/>
              <w:right w:val="single" w:sz="4" w:space="0" w:color="auto"/>
            </w:tcBorders>
            <w:shd w:val="clear" w:color="auto" w:fill="auto"/>
            <w:noWrap/>
          </w:tcPr>
          <w:p w14:paraId="492DD0E5" w14:textId="74F0AB0A" w:rsidR="00F90B74" w:rsidRPr="008A4FA5" w:rsidRDefault="00F90B74" w:rsidP="00F90B74">
            <w:pPr>
              <w:bidi/>
              <w:jc w:val="left"/>
              <w:rPr>
                <w:color w:val="000000"/>
                <w:sz w:val="18"/>
                <w:szCs w:val="18"/>
                <w:lang w:eastAsia="en-CA" w:bidi="ar-LB"/>
              </w:rPr>
            </w:pPr>
            <w:r w:rsidRPr="00AF2994">
              <w:rPr>
                <w:color w:val="000000"/>
                <w:sz w:val="18"/>
                <w:szCs w:val="18"/>
                <w:rtl/>
                <w:lang w:eastAsia="en-CA" w:bidi="ar-LB"/>
              </w:rPr>
              <w:t>0</w:t>
            </w:r>
          </w:p>
        </w:tc>
        <w:tc>
          <w:tcPr>
            <w:tcW w:w="901" w:type="dxa"/>
            <w:tcBorders>
              <w:top w:val="nil"/>
              <w:left w:val="nil"/>
              <w:bottom w:val="single" w:sz="4" w:space="0" w:color="auto"/>
              <w:right w:val="single" w:sz="4" w:space="0" w:color="auto"/>
            </w:tcBorders>
            <w:shd w:val="clear" w:color="auto" w:fill="auto"/>
            <w:noWrap/>
          </w:tcPr>
          <w:p w14:paraId="7DB3AA8B" w14:textId="64464B0B"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4.31</w:t>
            </w:r>
          </w:p>
        </w:tc>
        <w:tc>
          <w:tcPr>
            <w:tcW w:w="810" w:type="dxa"/>
            <w:tcBorders>
              <w:top w:val="nil"/>
              <w:left w:val="nil"/>
              <w:bottom w:val="single" w:sz="4" w:space="0" w:color="auto"/>
              <w:right w:val="single" w:sz="4" w:space="0" w:color="auto"/>
            </w:tcBorders>
            <w:shd w:val="clear" w:color="auto" w:fill="auto"/>
            <w:noWrap/>
          </w:tcPr>
          <w:p w14:paraId="70A29007" w14:textId="5B9F0BE9"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20.14</w:t>
            </w:r>
          </w:p>
        </w:tc>
        <w:tc>
          <w:tcPr>
            <w:tcW w:w="900" w:type="dxa"/>
            <w:tcBorders>
              <w:top w:val="nil"/>
              <w:left w:val="nil"/>
              <w:bottom w:val="single" w:sz="4" w:space="0" w:color="auto"/>
              <w:right w:val="single" w:sz="4" w:space="0" w:color="auto"/>
            </w:tcBorders>
            <w:shd w:val="clear" w:color="auto" w:fill="auto"/>
            <w:noWrap/>
          </w:tcPr>
          <w:p w14:paraId="277C4E5C" w14:textId="5BA2C57E"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24.45</w:t>
            </w:r>
          </w:p>
        </w:tc>
        <w:tc>
          <w:tcPr>
            <w:tcW w:w="896" w:type="dxa"/>
            <w:tcBorders>
              <w:top w:val="nil"/>
              <w:left w:val="nil"/>
              <w:bottom w:val="single" w:sz="4" w:space="0" w:color="auto"/>
              <w:right w:val="single" w:sz="4" w:space="0" w:color="auto"/>
            </w:tcBorders>
            <w:shd w:val="clear" w:color="auto" w:fill="auto"/>
            <w:noWrap/>
          </w:tcPr>
          <w:p w14:paraId="66D6F5F6" w14:textId="586BE59D" w:rsidR="00F90B74" w:rsidRPr="008A4FA5" w:rsidRDefault="00F90B74" w:rsidP="00F90B74">
            <w:pPr>
              <w:bidi/>
              <w:jc w:val="left"/>
              <w:rPr>
                <w:color w:val="000000"/>
                <w:sz w:val="18"/>
                <w:szCs w:val="18"/>
                <w:lang w:eastAsia="en-CA" w:bidi="ar-LB"/>
              </w:rPr>
            </w:pPr>
            <w:r w:rsidRPr="00BF1D59">
              <w:rPr>
                <w:color w:val="000000"/>
                <w:sz w:val="18"/>
                <w:szCs w:val="18"/>
                <w:rtl/>
                <w:lang w:eastAsia="en-CA" w:bidi="ar-LB"/>
              </w:rPr>
              <w:t>14%</w:t>
            </w:r>
          </w:p>
        </w:tc>
      </w:tr>
      <w:tr w:rsidR="00F90B74" w:rsidRPr="008A4FA5" w14:paraId="2DDBDA84"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noWrap/>
            <w:hideMark/>
          </w:tcPr>
          <w:p w14:paraId="1E87864B" w14:textId="585EFAAC" w:rsidR="00F90B74" w:rsidRPr="008A4FA5" w:rsidRDefault="00F90B74" w:rsidP="00F90B74">
            <w:pPr>
              <w:bidi/>
              <w:jc w:val="left"/>
              <w:rPr>
                <w:b/>
                <w:bCs/>
                <w:color w:val="000000"/>
                <w:sz w:val="18"/>
                <w:szCs w:val="18"/>
                <w:lang w:eastAsia="en-CA" w:bidi="ar-LB"/>
              </w:rPr>
            </w:pPr>
            <w:r>
              <w:rPr>
                <w:b/>
                <w:bCs/>
                <w:color w:val="000000"/>
                <w:sz w:val="18"/>
                <w:szCs w:val="18"/>
                <w:rtl/>
                <w:lang w:eastAsia="en-CA" w:bidi="ar-LB"/>
              </w:rPr>
              <w:t>المجموع</w:t>
            </w:r>
          </w:p>
        </w:tc>
        <w:tc>
          <w:tcPr>
            <w:tcW w:w="931" w:type="dxa"/>
            <w:tcBorders>
              <w:top w:val="nil"/>
              <w:left w:val="nil"/>
              <w:bottom w:val="single" w:sz="4" w:space="0" w:color="auto"/>
              <w:right w:val="single" w:sz="4" w:space="0" w:color="auto"/>
            </w:tcBorders>
            <w:shd w:val="clear" w:color="auto" w:fill="auto"/>
            <w:noWrap/>
          </w:tcPr>
          <w:p w14:paraId="5037A8FD" w14:textId="227BB7A6"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4.49</w:t>
            </w:r>
          </w:p>
        </w:tc>
        <w:tc>
          <w:tcPr>
            <w:tcW w:w="990" w:type="dxa"/>
            <w:tcBorders>
              <w:top w:val="nil"/>
              <w:left w:val="nil"/>
              <w:bottom w:val="single" w:sz="4" w:space="0" w:color="auto"/>
              <w:right w:val="single" w:sz="4" w:space="0" w:color="auto"/>
            </w:tcBorders>
            <w:shd w:val="clear" w:color="auto" w:fill="auto"/>
            <w:noWrap/>
          </w:tcPr>
          <w:p w14:paraId="025ABF2A" w14:textId="52696CD9"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14.18</w:t>
            </w:r>
          </w:p>
        </w:tc>
        <w:tc>
          <w:tcPr>
            <w:tcW w:w="810" w:type="dxa"/>
            <w:tcBorders>
              <w:top w:val="nil"/>
              <w:left w:val="nil"/>
              <w:bottom w:val="single" w:sz="4" w:space="0" w:color="auto"/>
              <w:right w:val="single" w:sz="4" w:space="0" w:color="auto"/>
            </w:tcBorders>
            <w:shd w:val="clear" w:color="auto" w:fill="auto"/>
            <w:noWrap/>
          </w:tcPr>
          <w:p w14:paraId="6E646C25" w14:textId="0733C048"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48.40</w:t>
            </w:r>
          </w:p>
        </w:tc>
        <w:tc>
          <w:tcPr>
            <w:tcW w:w="900" w:type="dxa"/>
            <w:tcBorders>
              <w:top w:val="nil"/>
              <w:left w:val="nil"/>
              <w:bottom w:val="single" w:sz="4" w:space="0" w:color="auto"/>
              <w:right w:val="single" w:sz="4" w:space="0" w:color="auto"/>
            </w:tcBorders>
            <w:shd w:val="clear" w:color="auto" w:fill="auto"/>
            <w:noWrap/>
          </w:tcPr>
          <w:p w14:paraId="1D95C8FF" w14:textId="31E56FC3"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11.24</w:t>
            </w:r>
          </w:p>
        </w:tc>
        <w:tc>
          <w:tcPr>
            <w:tcW w:w="810" w:type="dxa"/>
            <w:tcBorders>
              <w:top w:val="nil"/>
              <w:left w:val="nil"/>
              <w:bottom w:val="single" w:sz="4" w:space="0" w:color="auto"/>
              <w:right w:val="single" w:sz="4" w:space="0" w:color="auto"/>
            </w:tcBorders>
            <w:shd w:val="clear" w:color="auto" w:fill="auto"/>
            <w:noWrap/>
          </w:tcPr>
          <w:p w14:paraId="164CAB4B" w14:textId="2CD127BA"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37.39</w:t>
            </w:r>
          </w:p>
        </w:tc>
        <w:tc>
          <w:tcPr>
            <w:tcW w:w="900" w:type="dxa"/>
            <w:tcBorders>
              <w:top w:val="nil"/>
              <w:left w:val="nil"/>
              <w:bottom w:val="single" w:sz="4" w:space="0" w:color="auto"/>
              <w:right w:val="single" w:sz="4" w:space="0" w:color="auto"/>
            </w:tcBorders>
            <w:shd w:val="clear" w:color="auto" w:fill="auto"/>
            <w:noWrap/>
          </w:tcPr>
          <w:p w14:paraId="165408C2" w14:textId="27B986EC"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8.39</w:t>
            </w:r>
          </w:p>
        </w:tc>
        <w:tc>
          <w:tcPr>
            <w:tcW w:w="810" w:type="dxa"/>
            <w:tcBorders>
              <w:top w:val="nil"/>
              <w:left w:val="nil"/>
              <w:bottom w:val="single" w:sz="4" w:space="0" w:color="auto"/>
              <w:right w:val="single" w:sz="4" w:space="0" w:color="auto"/>
            </w:tcBorders>
            <w:shd w:val="clear" w:color="auto" w:fill="auto"/>
            <w:noWrap/>
          </w:tcPr>
          <w:p w14:paraId="30E0A9E8" w14:textId="6A931D37"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11.08</w:t>
            </w:r>
          </w:p>
        </w:tc>
        <w:tc>
          <w:tcPr>
            <w:tcW w:w="900" w:type="dxa"/>
            <w:tcBorders>
              <w:top w:val="nil"/>
              <w:left w:val="nil"/>
              <w:bottom w:val="single" w:sz="4" w:space="0" w:color="auto"/>
              <w:right w:val="single" w:sz="4" w:space="0" w:color="auto"/>
            </w:tcBorders>
            <w:shd w:val="clear" w:color="auto" w:fill="auto"/>
            <w:noWrap/>
          </w:tcPr>
          <w:p w14:paraId="35E3024C" w14:textId="376CFA05"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2.22</w:t>
            </w:r>
          </w:p>
        </w:tc>
        <w:tc>
          <w:tcPr>
            <w:tcW w:w="720" w:type="dxa"/>
            <w:tcBorders>
              <w:top w:val="nil"/>
              <w:left w:val="nil"/>
              <w:bottom w:val="single" w:sz="4" w:space="0" w:color="auto"/>
              <w:right w:val="single" w:sz="4" w:space="0" w:color="auto"/>
            </w:tcBorders>
            <w:shd w:val="clear" w:color="auto" w:fill="auto"/>
            <w:noWrap/>
          </w:tcPr>
          <w:p w14:paraId="60DBEF5B" w14:textId="0DBBAE3B"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31.63</w:t>
            </w:r>
          </w:p>
        </w:tc>
        <w:tc>
          <w:tcPr>
            <w:tcW w:w="900" w:type="dxa"/>
            <w:tcBorders>
              <w:top w:val="nil"/>
              <w:left w:val="nil"/>
              <w:bottom w:val="single" w:sz="4" w:space="0" w:color="auto"/>
              <w:right w:val="single" w:sz="4" w:space="0" w:color="auto"/>
            </w:tcBorders>
            <w:shd w:val="clear" w:color="auto" w:fill="auto"/>
            <w:noWrap/>
          </w:tcPr>
          <w:p w14:paraId="707A566A" w14:textId="51CFF182"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0.59</w:t>
            </w:r>
          </w:p>
        </w:tc>
        <w:tc>
          <w:tcPr>
            <w:tcW w:w="630" w:type="dxa"/>
            <w:tcBorders>
              <w:top w:val="nil"/>
              <w:left w:val="nil"/>
              <w:bottom w:val="single" w:sz="4" w:space="0" w:color="auto"/>
              <w:right w:val="single" w:sz="4" w:space="0" w:color="auto"/>
            </w:tcBorders>
            <w:shd w:val="clear" w:color="auto" w:fill="auto"/>
            <w:noWrap/>
          </w:tcPr>
          <w:p w14:paraId="205210FA" w14:textId="0985A9C3"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2.22</w:t>
            </w:r>
          </w:p>
        </w:tc>
        <w:tc>
          <w:tcPr>
            <w:tcW w:w="901" w:type="dxa"/>
            <w:tcBorders>
              <w:top w:val="nil"/>
              <w:left w:val="nil"/>
              <w:bottom w:val="single" w:sz="4" w:space="0" w:color="auto"/>
              <w:right w:val="single" w:sz="4" w:space="0" w:color="auto"/>
            </w:tcBorders>
            <w:shd w:val="clear" w:color="auto" w:fill="auto"/>
            <w:noWrap/>
          </w:tcPr>
          <w:p w14:paraId="07621307" w14:textId="6384B2D0"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36.62</w:t>
            </w:r>
          </w:p>
        </w:tc>
        <w:tc>
          <w:tcPr>
            <w:tcW w:w="810" w:type="dxa"/>
            <w:tcBorders>
              <w:top w:val="nil"/>
              <w:left w:val="nil"/>
              <w:bottom w:val="single" w:sz="4" w:space="0" w:color="auto"/>
              <w:right w:val="single" w:sz="4" w:space="0" w:color="auto"/>
            </w:tcBorders>
            <w:shd w:val="clear" w:color="auto" w:fill="auto"/>
            <w:noWrap/>
          </w:tcPr>
          <w:p w14:paraId="58809C9A" w14:textId="5393B154"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135.21</w:t>
            </w:r>
          </w:p>
        </w:tc>
        <w:tc>
          <w:tcPr>
            <w:tcW w:w="900" w:type="dxa"/>
            <w:tcBorders>
              <w:top w:val="nil"/>
              <w:left w:val="nil"/>
              <w:bottom w:val="single" w:sz="4" w:space="0" w:color="auto"/>
              <w:right w:val="single" w:sz="4" w:space="0" w:color="auto"/>
            </w:tcBorders>
            <w:shd w:val="clear" w:color="auto" w:fill="auto"/>
            <w:noWrap/>
          </w:tcPr>
          <w:p w14:paraId="5904AE77" w14:textId="0A3D13C4"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171.83</w:t>
            </w:r>
          </w:p>
        </w:tc>
        <w:tc>
          <w:tcPr>
            <w:tcW w:w="896" w:type="dxa"/>
            <w:tcBorders>
              <w:top w:val="nil"/>
              <w:left w:val="nil"/>
              <w:bottom w:val="single" w:sz="4" w:space="0" w:color="auto"/>
              <w:right w:val="single" w:sz="4" w:space="0" w:color="auto"/>
            </w:tcBorders>
            <w:shd w:val="clear" w:color="auto" w:fill="auto"/>
            <w:noWrap/>
          </w:tcPr>
          <w:p w14:paraId="23A5E200" w14:textId="42904CD1" w:rsidR="00F90B74" w:rsidRPr="008A4FA5" w:rsidRDefault="00F90B74" w:rsidP="00F90B74">
            <w:pPr>
              <w:bidi/>
              <w:jc w:val="left"/>
              <w:rPr>
                <w:b/>
                <w:bCs/>
                <w:color w:val="000000"/>
                <w:sz w:val="18"/>
                <w:szCs w:val="18"/>
                <w:lang w:eastAsia="en-CA" w:bidi="ar-LB"/>
              </w:rPr>
            </w:pPr>
            <w:r w:rsidRPr="00BF1D59">
              <w:rPr>
                <w:b/>
                <w:bCs/>
                <w:color w:val="000000"/>
                <w:sz w:val="18"/>
                <w:szCs w:val="18"/>
                <w:rtl/>
                <w:lang w:eastAsia="en-CA" w:bidi="ar-LB"/>
              </w:rPr>
              <w:t>100%</w:t>
            </w:r>
          </w:p>
        </w:tc>
      </w:tr>
      <w:tr w:rsidR="00F90B74" w:rsidRPr="008A4FA5" w14:paraId="456C1244"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noWrap/>
            <w:hideMark/>
          </w:tcPr>
          <w:p w14:paraId="665ABC7D" w14:textId="77777777" w:rsidR="00F90B74" w:rsidRPr="008A4FA5" w:rsidRDefault="00F90B74" w:rsidP="00F90B74">
            <w:pPr>
              <w:bidi/>
              <w:jc w:val="left"/>
              <w:rPr>
                <w:b/>
                <w:bCs/>
                <w:color w:val="000000"/>
                <w:sz w:val="18"/>
                <w:szCs w:val="18"/>
                <w:lang w:eastAsia="en-CA" w:bidi="ar-LB"/>
              </w:rPr>
            </w:pPr>
            <w:r w:rsidRPr="008A4FA5">
              <w:rPr>
                <w:b/>
                <w:bCs/>
                <w:color w:val="000000"/>
                <w:sz w:val="18"/>
                <w:szCs w:val="18"/>
                <w:lang w:eastAsia="en-CA" w:bidi="ar-LB"/>
              </w:rPr>
              <w:t> </w:t>
            </w:r>
          </w:p>
        </w:tc>
        <w:tc>
          <w:tcPr>
            <w:tcW w:w="12808"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41FDECA3" w14:textId="3DF491FE" w:rsidR="00F90B74" w:rsidRPr="008A4FA5" w:rsidRDefault="00F90B74" w:rsidP="00F90B74">
            <w:pPr>
              <w:bidi/>
              <w:jc w:val="center"/>
              <w:rPr>
                <w:b/>
                <w:bCs/>
                <w:color w:val="000000"/>
                <w:sz w:val="18"/>
                <w:szCs w:val="18"/>
                <w:lang w:eastAsia="en-CA" w:bidi="ar-LB"/>
              </w:rPr>
            </w:pPr>
            <w:r w:rsidRPr="00DA4CE8">
              <w:rPr>
                <w:b/>
                <w:bCs/>
                <w:color w:val="000000"/>
                <w:sz w:val="18"/>
                <w:szCs w:val="18"/>
                <w:rtl/>
                <w:lang w:eastAsia="en-CA" w:bidi="ar-LB"/>
              </w:rPr>
              <w:t>طن من مكافئ ثاني أكسيد الكربون</w:t>
            </w:r>
          </w:p>
        </w:tc>
      </w:tr>
      <w:tr w:rsidR="00F90B74" w:rsidRPr="008A4FA5" w14:paraId="1877E2E2"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hideMark/>
          </w:tcPr>
          <w:p w14:paraId="5E058781" w14:textId="35A023F7" w:rsidR="00F90B74" w:rsidRPr="008A4FA5" w:rsidRDefault="00F90B74" w:rsidP="00F90B74">
            <w:pPr>
              <w:bidi/>
              <w:jc w:val="left"/>
              <w:rPr>
                <w:color w:val="000000"/>
                <w:sz w:val="18"/>
                <w:szCs w:val="18"/>
                <w:rtl/>
                <w:lang w:eastAsia="en-CA" w:bidi="ar-LB"/>
              </w:rPr>
            </w:pPr>
            <w:r w:rsidRPr="00DA4CE8">
              <w:rPr>
                <w:color w:val="000000"/>
                <w:sz w:val="18"/>
                <w:szCs w:val="18"/>
                <w:rtl/>
                <w:lang w:eastAsia="en-CA" w:bidi="ar-LB"/>
              </w:rPr>
              <w:t>التبريد المنزلي</w:t>
            </w:r>
          </w:p>
        </w:tc>
        <w:tc>
          <w:tcPr>
            <w:tcW w:w="931" w:type="dxa"/>
            <w:tcBorders>
              <w:top w:val="nil"/>
              <w:left w:val="nil"/>
              <w:bottom w:val="single" w:sz="4" w:space="0" w:color="auto"/>
              <w:right w:val="single" w:sz="4" w:space="0" w:color="auto"/>
            </w:tcBorders>
            <w:shd w:val="clear" w:color="auto" w:fill="auto"/>
            <w:noWrap/>
            <w:hideMark/>
          </w:tcPr>
          <w:p w14:paraId="152C40AC" w14:textId="68568553"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90" w:type="dxa"/>
            <w:tcBorders>
              <w:top w:val="nil"/>
              <w:left w:val="nil"/>
              <w:bottom w:val="single" w:sz="4" w:space="0" w:color="auto"/>
              <w:right w:val="single" w:sz="4" w:space="0" w:color="auto"/>
            </w:tcBorders>
            <w:shd w:val="clear" w:color="auto" w:fill="auto"/>
            <w:noWrap/>
            <w:hideMark/>
          </w:tcPr>
          <w:p w14:paraId="5DB9D409" w14:textId="1B189865"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tcPr>
          <w:p w14:paraId="3D083709" w14:textId="0FB079B9"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744</w:t>
            </w:r>
          </w:p>
        </w:tc>
        <w:tc>
          <w:tcPr>
            <w:tcW w:w="900" w:type="dxa"/>
            <w:tcBorders>
              <w:top w:val="nil"/>
              <w:left w:val="nil"/>
              <w:bottom w:val="single" w:sz="4" w:space="0" w:color="auto"/>
              <w:right w:val="single" w:sz="4" w:space="0" w:color="auto"/>
            </w:tcBorders>
            <w:shd w:val="clear" w:color="auto" w:fill="auto"/>
            <w:noWrap/>
            <w:hideMark/>
          </w:tcPr>
          <w:p w14:paraId="7F341EF8" w14:textId="124CA148"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hideMark/>
          </w:tcPr>
          <w:p w14:paraId="0D9513F9" w14:textId="530960ED"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2B2BDEF2" w14:textId="35EE92DD" w:rsidR="00F90B74" w:rsidRPr="008A4FA5" w:rsidRDefault="00F90B74" w:rsidP="00F90B74">
            <w:pPr>
              <w:bidi/>
              <w:jc w:val="left"/>
              <w:rPr>
                <w:color w:val="000000"/>
                <w:sz w:val="18"/>
                <w:szCs w:val="18"/>
                <w:rtl/>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hideMark/>
          </w:tcPr>
          <w:p w14:paraId="4D14B930" w14:textId="07DA5777"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2F114705" w14:textId="026754B4"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720" w:type="dxa"/>
            <w:tcBorders>
              <w:top w:val="nil"/>
              <w:left w:val="nil"/>
              <w:bottom w:val="single" w:sz="4" w:space="0" w:color="auto"/>
              <w:right w:val="single" w:sz="4" w:space="0" w:color="auto"/>
            </w:tcBorders>
            <w:shd w:val="clear" w:color="auto" w:fill="auto"/>
            <w:noWrap/>
            <w:hideMark/>
          </w:tcPr>
          <w:p w14:paraId="44DE69D3" w14:textId="72A21500"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238EA9C8" w14:textId="3913C75F"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630" w:type="dxa"/>
            <w:tcBorders>
              <w:top w:val="nil"/>
              <w:left w:val="nil"/>
              <w:bottom w:val="single" w:sz="4" w:space="0" w:color="auto"/>
              <w:right w:val="single" w:sz="4" w:space="0" w:color="auto"/>
            </w:tcBorders>
            <w:shd w:val="clear" w:color="auto" w:fill="auto"/>
            <w:noWrap/>
            <w:hideMark/>
          </w:tcPr>
          <w:p w14:paraId="3314273D" w14:textId="4D978555"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1" w:type="dxa"/>
            <w:tcBorders>
              <w:top w:val="nil"/>
              <w:left w:val="nil"/>
              <w:bottom w:val="single" w:sz="4" w:space="0" w:color="auto"/>
              <w:right w:val="single" w:sz="4" w:space="0" w:color="auto"/>
            </w:tcBorders>
            <w:shd w:val="clear" w:color="auto" w:fill="auto"/>
            <w:noWrap/>
            <w:hideMark/>
          </w:tcPr>
          <w:p w14:paraId="273210E0" w14:textId="6D492528"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tcPr>
          <w:p w14:paraId="46BE2051" w14:textId="36479F09"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744</w:t>
            </w:r>
          </w:p>
        </w:tc>
        <w:tc>
          <w:tcPr>
            <w:tcW w:w="900" w:type="dxa"/>
            <w:tcBorders>
              <w:top w:val="nil"/>
              <w:left w:val="nil"/>
              <w:bottom w:val="single" w:sz="4" w:space="0" w:color="auto"/>
              <w:right w:val="single" w:sz="4" w:space="0" w:color="auto"/>
            </w:tcBorders>
            <w:shd w:val="clear" w:color="auto" w:fill="auto"/>
            <w:noWrap/>
          </w:tcPr>
          <w:p w14:paraId="06EA8D16" w14:textId="4B74D9F6"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744</w:t>
            </w:r>
          </w:p>
        </w:tc>
        <w:tc>
          <w:tcPr>
            <w:tcW w:w="896" w:type="dxa"/>
            <w:tcBorders>
              <w:top w:val="nil"/>
              <w:left w:val="nil"/>
              <w:bottom w:val="single" w:sz="4" w:space="0" w:color="auto"/>
              <w:right w:val="single" w:sz="4" w:space="0" w:color="auto"/>
            </w:tcBorders>
            <w:shd w:val="clear" w:color="auto" w:fill="auto"/>
            <w:noWrap/>
          </w:tcPr>
          <w:p w14:paraId="6F33274F" w14:textId="11519D9D"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0%</w:t>
            </w:r>
          </w:p>
        </w:tc>
      </w:tr>
      <w:tr w:rsidR="00F90B74" w:rsidRPr="008A4FA5" w14:paraId="2701F521"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hideMark/>
          </w:tcPr>
          <w:p w14:paraId="4A47C235" w14:textId="1D8A603B" w:rsidR="00F90B74" w:rsidRPr="008A4FA5" w:rsidRDefault="00F90B74" w:rsidP="00F90B74">
            <w:pPr>
              <w:bidi/>
              <w:jc w:val="left"/>
              <w:rPr>
                <w:color w:val="000000"/>
                <w:sz w:val="18"/>
                <w:szCs w:val="18"/>
                <w:lang w:eastAsia="en-CA" w:bidi="ar-LB"/>
              </w:rPr>
            </w:pPr>
            <w:r>
              <w:rPr>
                <w:color w:val="000000"/>
                <w:sz w:val="18"/>
                <w:szCs w:val="18"/>
                <w:rtl/>
                <w:lang w:eastAsia="en-CA" w:bidi="ar-LB"/>
              </w:rPr>
              <w:t>التبريد التجاري</w:t>
            </w:r>
          </w:p>
        </w:tc>
        <w:tc>
          <w:tcPr>
            <w:tcW w:w="931" w:type="dxa"/>
            <w:tcBorders>
              <w:top w:val="nil"/>
              <w:left w:val="nil"/>
              <w:bottom w:val="single" w:sz="4" w:space="0" w:color="auto"/>
              <w:right w:val="single" w:sz="4" w:space="0" w:color="auto"/>
            </w:tcBorders>
            <w:shd w:val="clear" w:color="auto" w:fill="auto"/>
            <w:noWrap/>
            <w:hideMark/>
          </w:tcPr>
          <w:p w14:paraId="3DF23762" w14:textId="26BA68C3"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90" w:type="dxa"/>
            <w:tcBorders>
              <w:top w:val="nil"/>
              <w:left w:val="nil"/>
              <w:bottom w:val="single" w:sz="4" w:space="0" w:color="auto"/>
              <w:right w:val="single" w:sz="4" w:space="0" w:color="auto"/>
            </w:tcBorders>
            <w:shd w:val="clear" w:color="auto" w:fill="auto"/>
            <w:noWrap/>
          </w:tcPr>
          <w:p w14:paraId="1043730F" w14:textId="7487EBF8" w:rsidR="00F90B74" w:rsidRPr="008A4FA5" w:rsidRDefault="00F90B74" w:rsidP="00F90B74">
            <w:pPr>
              <w:bidi/>
              <w:jc w:val="left"/>
              <w:rPr>
                <w:color w:val="000000"/>
                <w:sz w:val="18"/>
                <w:szCs w:val="18"/>
                <w:lang w:eastAsia="en-CA" w:bidi="ar-LB"/>
              </w:rPr>
            </w:pPr>
            <w:r w:rsidRPr="00085731">
              <w:rPr>
                <w:color w:val="000000"/>
                <w:sz w:val="18"/>
                <w:szCs w:val="18"/>
                <w:rtl/>
                <w:lang w:eastAsia="en-CA" w:bidi="ar-LB"/>
              </w:rPr>
              <w:t>5,834</w:t>
            </w:r>
          </w:p>
        </w:tc>
        <w:tc>
          <w:tcPr>
            <w:tcW w:w="810" w:type="dxa"/>
            <w:tcBorders>
              <w:top w:val="nil"/>
              <w:left w:val="nil"/>
              <w:bottom w:val="single" w:sz="4" w:space="0" w:color="auto"/>
              <w:right w:val="single" w:sz="4" w:space="0" w:color="auto"/>
            </w:tcBorders>
            <w:shd w:val="clear" w:color="auto" w:fill="auto"/>
            <w:noWrap/>
          </w:tcPr>
          <w:p w14:paraId="06A1D2BB" w14:textId="6259DE3D"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6,564</w:t>
            </w:r>
          </w:p>
        </w:tc>
        <w:tc>
          <w:tcPr>
            <w:tcW w:w="900" w:type="dxa"/>
            <w:tcBorders>
              <w:top w:val="nil"/>
              <w:left w:val="nil"/>
              <w:bottom w:val="single" w:sz="4" w:space="0" w:color="auto"/>
              <w:right w:val="single" w:sz="4" w:space="0" w:color="auto"/>
            </w:tcBorders>
            <w:shd w:val="clear" w:color="auto" w:fill="auto"/>
            <w:noWrap/>
          </w:tcPr>
          <w:p w14:paraId="091DFFF7" w14:textId="6C3279EF"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26,706</w:t>
            </w:r>
          </w:p>
        </w:tc>
        <w:tc>
          <w:tcPr>
            <w:tcW w:w="810" w:type="dxa"/>
            <w:tcBorders>
              <w:top w:val="nil"/>
              <w:left w:val="nil"/>
              <w:bottom w:val="single" w:sz="4" w:space="0" w:color="auto"/>
              <w:right w:val="single" w:sz="4" w:space="0" w:color="auto"/>
            </w:tcBorders>
            <w:shd w:val="clear" w:color="auto" w:fill="auto"/>
            <w:noWrap/>
          </w:tcPr>
          <w:p w14:paraId="5EF16AC4" w14:textId="2B6FFE88"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106,158</w:t>
            </w:r>
          </w:p>
        </w:tc>
        <w:tc>
          <w:tcPr>
            <w:tcW w:w="900" w:type="dxa"/>
            <w:tcBorders>
              <w:top w:val="nil"/>
              <w:left w:val="nil"/>
              <w:bottom w:val="single" w:sz="4" w:space="0" w:color="auto"/>
              <w:right w:val="single" w:sz="4" w:space="0" w:color="auto"/>
            </w:tcBorders>
            <w:shd w:val="clear" w:color="auto" w:fill="auto"/>
            <w:noWrap/>
            <w:hideMark/>
          </w:tcPr>
          <w:p w14:paraId="6E99B858" w14:textId="304AAB4F"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hideMark/>
          </w:tcPr>
          <w:p w14:paraId="1A41EB54" w14:textId="44211C87"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6DEDA398" w14:textId="34B78127"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720" w:type="dxa"/>
            <w:tcBorders>
              <w:top w:val="nil"/>
              <w:left w:val="nil"/>
              <w:bottom w:val="single" w:sz="4" w:space="0" w:color="auto"/>
              <w:right w:val="single" w:sz="4" w:space="0" w:color="auto"/>
            </w:tcBorders>
            <w:shd w:val="clear" w:color="auto" w:fill="auto"/>
            <w:noWrap/>
            <w:hideMark/>
          </w:tcPr>
          <w:p w14:paraId="50A9F342" w14:textId="2EF94306"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22E5FA54" w14:textId="53976B4D"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630" w:type="dxa"/>
            <w:tcBorders>
              <w:top w:val="nil"/>
              <w:left w:val="nil"/>
              <w:bottom w:val="single" w:sz="4" w:space="0" w:color="auto"/>
              <w:right w:val="single" w:sz="4" w:space="0" w:color="auto"/>
            </w:tcBorders>
            <w:shd w:val="clear" w:color="auto" w:fill="auto"/>
            <w:noWrap/>
            <w:hideMark/>
          </w:tcPr>
          <w:p w14:paraId="6BC129B3" w14:textId="2A35AE30"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1" w:type="dxa"/>
            <w:tcBorders>
              <w:top w:val="nil"/>
              <w:left w:val="nil"/>
              <w:bottom w:val="single" w:sz="4" w:space="0" w:color="auto"/>
              <w:right w:val="single" w:sz="4" w:space="0" w:color="auto"/>
            </w:tcBorders>
            <w:shd w:val="clear" w:color="auto" w:fill="auto"/>
            <w:noWrap/>
          </w:tcPr>
          <w:p w14:paraId="6C69B947" w14:textId="392D81B8"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32,540</w:t>
            </w:r>
          </w:p>
        </w:tc>
        <w:tc>
          <w:tcPr>
            <w:tcW w:w="810" w:type="dxa"/>
            <w:tcBorders>
              <w:top w:val="nil"/>
              <w:left w:val="nil"/>
              <w:bottom w:val="single" w:sz="4" w:space="0" w:color="auto"/>
              <w:right w:val="single" w:sz="4" w:space="0" w:color="auto"/>
            </w:tcBorders>
            <w:shd w:val="clear" w:color="auto" w:fill="auto"/>
            <w:noWrap/>
          </w:tcPr>
          <w:p w14:paraId="2EF5BF5F" w14:textId="581F5D8D"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112,721</w:t>
            </w:r>
          </w:p>
        </w:tc>
        <w:tc>
          <w:tcPr>
            <w:tcW w:w="900" w:type="dxa"/>
            <w:tcBorders>
              <w:top w:val="nil"/>
              <w:left w:val="nil"/>
              <w:bottom w:val="single" w:sz="4" w:space="0" w:color="auto"/>
              <w:right w:val="single" w:sz="4" w:space="0" w:color="auto"/>
            </w:tcBorders>
            <w:shd w:val="clear" w:color="auto" w:fill="auto"/>
            <w:noWrap/>
          </w:tcPr>
          <w:p w14:paraId="24BB6C9D" w14:textId="1B91BA26"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145,262</w:t>
            </w:r>
          </w:p>
        </w:tc>
        <w:tc>
          <w:tcPr>
            <w:tcW w:w="896" w:type="dxa"/>
            <w:tcBorders>
              <w:top w:val="nil"/>
              <w:left w:val="nil"/>
              <w:bottom w:val="single" w:sz="4" w:space="0" w:color="auto"/>
              <w:right w:val="single" w:sz="4" w:space="0" w:color="auto"/>
            </w:tcBorders>
            <w:shd w:val="clear" w:color="auto" w:fill="auto"/>
            <w:noWrap/>
          </w:tcPr>
          <w:p w14:paraId="4542995A" w14:textId="6147BAC0"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36%</w:t>
            </w:r>
          </w:p>
        </w:tc>
      </w:tr>
      <w:tr w:rsidR="00F90B74" w:rsidRPr="008A4FA5" w14:paraId="3E421A94"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noWrap/>
            <w:hideMark/>
          </w:tcPr>
          <w:p w14:paraId="1125A7E4" w14:textId="2878EA60" w:rsidR="00F90B74" w:rsidRPr="008A4FA5" w:rsidRDefault="00F90B74" w:rsidP="00F90B74">
            <w:pPr>
              <w:bidi/>
              <w:jc w:val="left"/>
              <w:rPr>
                <w:color w:val="000000"/>
                <w:sz w:val="18"/>
                <w:szCs w:val="18"/>
                <w:rtl/>
                <w:lang w:eastAsia="en-CA" w:bidi="ar-LB"/>
              </w:rPr>
            </w:pPr>
            <w:r>
              <w:rPr>
                <w:color w:val="000000"/>
                <w:sz w:val="18"/>
                <w:szCs w:val="18"/>
                <w:rtl/>
                <w:lang w:eastAsia="en-CA" w:bidi="ar-LB"/>
              </w:rPr>
              <w:t>التبريد الصناعي</w:t>
            </w:r>
          </w:p>
        </w:tc>
        <w:tc>
          <w:tcPr>
            <w:tcW w:w="931" w:type="dxa"/>
            <w:tcBorders>
              <w:top w:val="nil"/>
              <w:left w:val="nil"/>
              <w:bottom w:val="single" w:sz="4" w:space="0" w:color="auto"/>
              <w:right w:val="single" w:sz="4" w:space="0" w:color="auto"/>
            </w:tcBorders>
            <w:shd w:val="clear" w:color="auto" w:fill="auto"/>
            <w:noWrap/>
            <w:hideMark/>
          </w:tcPr>
          <w:p w14:paraId="6CA69271" w14:textId="13D3DA06" w:rsidR="00F90B74" w:rsidRPr="008A4FA5" w:rsidRDefault="00F90B74" w:rsidP="00F90B74">
            <w:pPr>
              <w:bidi/>
              <w:jc w:val="left"/>
              <w:rPr>
                <w:color w:val="000000"/>
                <w:sz w:val="18"/>
                <w:szCs w:val="18"/>
                <w:rtl/>
                <w:lang w:eastAsia="en-CA" w:bidi="ar-LB"/>
              </w:rPr>
            </w:pPr>
            <w:r w:rsidRPr="008A4FA5">
              <w:rPr>
                <w:color w:val="000000"/>
                <w:sz w:val="18"/>
                <w:szCs w:val="18"/>
                <w:lang w:eastAsia="en-CA" w:bidi="ar-LB"/>
              </w:rPr>
              <w:t xml:space="preserve">- </w:t>
            </w:r>
          </w:p>
        </w:tc>
        <w:tc>
          <w:tcPr>
            <w:tcW w:w="990" w:type="dxa"/>
            <w:tcBorders>
              <w:top w:val="nil"/>
              <w:left w:val="nil"/>
              <w:bottom w:val="single" w:sz="4" w:space="0" w:color="auto"/>
              <w:right w:val="single" w:sz="4" w:space="0" w:color="auto"/>
            </w:tcBorders>
            <w:shd w:val="clear" w:color="auto" w:fill="auto"/>
            <w:noWrap/>
          </w:tcPr>
          <w:p w14:paraId="4D4CF73B" w14:textId="3AB49E27" w:rsidR="00F90B74" w:rsidRPr="008A4FA5" w:rsidRDefault="00F90B74" w:rsidP="00F90B74">
            <w:pPr>
              <w:bidi/>
              <w:jc w:val="left"/>
              <w:rPr>
                <w:color w:val="000000"/>
                <w:sz w:val="18"/>
                <w:szCs w:val="18"/>
                <w:rtl/>
                <w:lang w:eastAsia="en-CA" w:bidi="ar-LB"/>
              </w:rPr>
            </w:pPr>
            <w:r w:rsidRPr="00085731">
              <w:rPr>
                <w:color w:val="000000"/>
                <w:sz w:val="18"/>
                <w:szCs w:val="18"/>
                <w:rtl/>
                <w:lang w:eastAsia="en-CA" w:bidi="ar-LB"/>
              </w:rPr>
              <w:t>8,280</w:t>
            </w:r>
          </w:p>
        </w:tc>
        <w:tc>
          <w:tcPr>
            <w:tcW w:w="810" w:type="dxa"/>
            <w:tcBorders>
              <w:top w:val="nil"/>
              <w:left w:val="nil"/>
              <w:bottom w:val="single" w:sz="4" w:space="0" w:color="auto"/>
              <w:right w:val="single" w:sz="4" w:space="0" w:color="auto"/>
            </w:tcBorders>
            <w:shd w:val="clear" w:color="auto" w:fill="auto"/>
            <w:noWrap/>
          </w:tcPr>
          <w:p w14:paraId="1CB567C8" w14:textId="518A76AC"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1,902</w:t>
            </w:r>
          </w:p>
        </w:tc>
        <w:tc>
          <w:tcPr>
            <w:tcW w:w="900" w:type="dxa"/>
            <w:tcBorders>
              <w:top w:val="nil"/>
              <w:left w:val="nil"/>
              <w:bottom w:val="single" w:sz="4" w:space="0" w:color="auto"/>
              <w:right w:val="single" w:sz="4" w:space="0" w:color="auto"/>
            </w:tcBorders>
            <w:shd w:val="clear" w:color="auto" w:fill="auto"/>
            <w:noWrap/>
          </w:tcPr>
          <w:p w14:paraId="765B12DC" w14:textId="1A86ED9F"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14,549</w:t>
            </w:r>
          </w:p>
        </w:tc>
        <w:tc>
          <w:tcPr>
            <w:tcW w:w="810" w:type="dxa"/>
            <w:tcBorders>
              <w:top w:val="nil"/>
              <w:left w:val="nil"/>
              <w:bottom w:val="single" w:sz="4" w:space="0" w:color="auto"/>
              <w:right w:val="single" w:sz="4" w:space="0" w:color="auto"/>
            </w:tcBorders>
            <w:shd w:val="clear" w:color="auto" w:fill="auto"/>
            <w:noWrap/>
          </w:tcPr>
          <w:p w14:paraId="1EEF6C66" w14:textId="412194EC"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26,471</w:t>
            </w:r>
          </w:p>
        </w:tc>
        <w:tc>
          <w:tcPr>
            <w:tcW w:w="900" w:type="dxa"/>
            <w:tcBorders>
              <w:top w:val="nil"/>
              <w:left w:val="nil"/>
              <w:bottom w:val="single" w:sz="4" w:space="0" w:color="auto"/>
              <w:right w:val="single" w:sz="4" w:space="0" w:color="auto"/>
            </w:tcBorders>
            <w:shd w:val="clear" w:color="auto" w:fill="auto"/>
            <w:noWrap/>
            <w:hideMark/>
          </w:tcPr>
          <w:p w14:paraId="621E3CE0" w14:textId="0CC50BA4"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hideMark/>
          </w:tcPr>
          <w:p w14:paraId="3D124394" w14:textId="337128CA"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00B75551" w14:textId="5081A058"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720" w:type="dxa"/>
            <w:tcBorders>
              <w:top w:val="nil"/>
              <w:left w:val="nil"/>
              <w:bottom w:val="single" w:sz="4" w:space="0" w:color="auto"/>
              <w:right w:val="single" w:sz="4" w:space="0" w:color="auto"/>
            </w:tcBorders>
            <w:shd w:val="clear" w:color="auto" w:fill="auto"/>
            <w:noWrap/>
            <w:hideMark/>
          </w:tcPr>
          <w:p w14:paraId="1450C205" w14:textId="5C1B2A9F"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tcPr>
          <w:p w14:paraId="792FF921" w14:textId="5F9E1F65"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2,351</w:t>
            </w:r>
          </w:p>
        </w:tc>
        <w:tc>
          <w:tcPr>
            <w:tcW w:w="630" w:type="dxa"/>
            <w:tcBorders>
              <w:top w:val="nil"/>
              <w:left w:val="nil"/>
              <w:bottom w:val="single" w:sz="4" w:space="0" w:color="auto"/>
              <w:right w:val="single" w:sz="4" w:space="0" w:color="auto"/>
            </w:tcBorders>
            <w:shd w:val="clear" w:color="auto" w:fill="auto"/>
            <w:noWrap/>
            <w:hideMark/>
          </w:tcPr>
          <w:p w14:paraId="40755EFC" w14:textId="1DFDCA85" w:rsidR="00F90B74" w:rsidRPr="008A4FA5" w:rsidRDefault="00F90B74" w:rsidP="00F90B74">
            <w:pPr>
              <w:bidi/>
              <w:jc w:val="left"/>
              <w:rPr>
                <w:color w:val="000000"/>
                <w:sz w:val="18"/>
                <w:szCs w:val="18"/>
                <w:rtl/>
                <w:lang w:eastAsia="en-CA" w:bidi="ar-LB"/>
              </w:rPr>
            </w:pPr>
            <w:r w:rsidRPr="00884453">
              <w:rPr>
                <w:color w:val="000000"/>
                <w:sz w:val="18"/>
                <w:szCs w:val="18"/>
                <w:rtl/>
                <w:lang w:eastAsia="en-CA" w:bidi="ar-LB"/>
              </w:rPr>
              <w:t>8,847</w:t>
            </w:r>
          </w:p>
        </w:tc>
        <w:tc>
          <w:tcPr>
            <w:tcW w:w="901" w:type="dxa"/>
            <w:tcBorders>
              <w:top w:val="nil"/>
              <w:left w:val="nil"/>
              <w:bottom w:val="single" w:sz="4" w:space="0" w:color="auto"/>
              <w:right w:val="single" w:sz="4" w:space="0" w:color="auto"/>
            </w:tcBorders>
            <w:shd w:val="clear" w:color="auto" w:fill="auto"/>
            <w:noWrap/>
          </w:tcPr>
          <w:p w14:paraId="71C9D2AB" w14:textId="3D1DDB14"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25,180</w:t>
            </w:r>
          </w:p>
        </w:tc>
        <w:tc>
          <w:tcPr>
            <w:tcW w:w="810" w:type="dxa"/>
            <w:tcBorders>
              <w:top w:val="nil"/>
              <w:left w:val="nil"/>
              <w:bottom w:val="single" w:sz="4" w:space="0" w:color="auto"/>
              <w:right w:val="single" w:sz="4" w:space="0" w:color="auto"/>
            </w:tcBorders>
            <w:shd w:val="clear" w:color="auto" w:fill="auto"/>
            <w:noWrap/>
          </w:tcPr>
          <w:p w14:paraId="66A3E441" w14:textId="71C01C92"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37,219</w:t>
            </w:r>
          </w:p>
        </w:tc>
        <w:tc>
          <w:tcPr>
            <w:tcW w:w="900" w:type="dxa"/>
            <w:tcBorders>
              <w:top w:val="nil"/>
              <w:left w:val="nil"/>
              <w:bottom w:val="single" w:sz="4" w:space="0" w:color="auto"/>
              <w:right w:val="single" w:sz="4" w:space="0" w:color="auto"/>
            </w:tcBorders>
            <w:shd w:val="clear" w:color="auto" w:fill="auto"/>
            <w:noWrap/>
          </w:tcPr>
          <w:p w14:paraId="38786E73" w14:textId="2B5581B4"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62,399</w:t>
            </w:r>
          </w:p>
        </w:tc>
        <w:tc>
          <w:tcPr>
            <w:tcW w:w="896" w:type="dxa"/>
            <w:tcBorders>
              <w:top w:val="nil"/>
              <w:left w:val="nil"/>
              <w:bottom w:val="single" w:sz="4" w:space="0" w:color="auto"/>
              <w:right w:val="single" w:sz="4" w:space="0" w:color="auto"/>
            </w:tcBorders>
            <w:shd w:val="clear" w:color="auto" w:fill="auto"/>
            <w:noWrap/>
          </w:tcPr>
          <w:p w14:paraId="7F320DA3" w14:textId="694D1026"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16%</w:t>
            </w:r>
          </w:p>
        </w:tc>
      </w:tr>
      <w:tr w:rsidR="00F90B74" w:rsidRPr="008A4FA5" w14:paraId="2D4AA6E4"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hideMark/>
          </w:tcPr>
          <w:p w14:paraId="09027D0E" w14:textId="1DEB5687" w:rsidR="00F90B74" w:rsidRPr="008A4FA5" w:rsidRDefault="00F90B74" w:rsidP="00F90B74">
            <w:pPr>
              <w:bidi/>
              <w:jc w:val="left"/>
              <w:rPr>
                <w:color w:val="000000"/>
                <w:sz w:val="18"/>
                <w:szCs w:val="18"/>
                <w:lang w:eastAsia="en-CA" w:bidi="ar-LB"/>
              </w:rPr>
            </w:pPr>
            <w:r w:rsidRPr="00DC58B8">
              <w:rPr>
                <w:color w:val="000000"/>
                <w:sz w:val="18"/>
                <w:szCs w:val="18"/>
                <w:rtl/>
                <w:lang w:eastAsia="en-CA" w:bidi="ar-LB"/>
              </w:rPr>
              <w:t>مركبات النقل المبرد</w:t>
            </w:r>
          </w:p>
        </w:tc>
        <w:tc>
          <w:tcPr>
            <w:tcW w:w="931" w:type="dxa"/>
            <w:tcBorders>
              <w:top w:val="nil"/>
              <w:left w:val="nil"/>
              <w:bottom w:val="single" w:sz="4" w:space="0" w:color="auto"/>
              <w:right w:val="single" w:sz="4" w:space="0" w:color="auto"/>
            </w:tcBorders>
            <w:shd w:val="clear" w:color="auto" w:fill="auto"/>
            <w:noWrap/>
            <w:hideMark/>
          </w:tcPr>
          <w:p w14:paraId="3F843B08" w14:textId="0C3C6780"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90" w:type="dxa"/>
            <w:tcBorders>
              <w:top w:val="nil"/>
              <w:left w:val="nil"/>
              <w:bottom w:val="single" w:sz="4" w:space="0" w:color="auto"/>
              <w:right w:val="single" w:sz="4" w:space="0" w:color="auto"/>
            </w:tcBorders>
            <w:shd w:val="clear" w:color="auto" w:fill="auto"/>
            <w:noWrap/>
            <w:hideMark/>
          </w:tcPr>
          <w:p w14:paraId="4ED97D8B" w14:textId="68E8FB0A"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tcPr>
          <w:p w14:paraId="08B21CF5" w14:textId="6BFFDF1F"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7,179</w:t>
            </w:r>
          </w:p>
        </w:tc>
        <w:tc>
          <w:tcPr>
            <w:tcW w:w="900" w:type="dxa"/>
            <w:tcBorders>
              <w:top w:val="nil"/>
              <w:left w:val="nil"/>
              <w:bottom w:val="single" w:sz="4" w:space="0" w:color="auto"/>
              <w:right w:val="single" w:sz="4" w:space="0" w:color="auto"/>
            </w:tcBorders>
            <w:shd w:val="clear" w:color="auto" w:fill="auto"/>
            <w:noWrap/>
          </w:tcPr>
          <w:p w14:paraId="340DA637" w14:textId="5854638C"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2,824</w:t>
            </w:r>
          </w:p>
        </w:tc>
        <w:tc>
          <w:tcPr>
            <w:tcW w:w="810" w:type="dxa"/>
            <w:tcBorders>
              <w:top w:val="nil"/>
              <w:left w:val="nil"/>
              <w:bottom w:val="single" w:sz="4" w:space="0" w:color="auto"/>
              <w:right w:val="single" w:sz="4" w:space="0" w:color="auto"/>
            </w:tcBorders>
            <w:shd w:val="clear" w:color="auto" w:fill="auto"/>
            <w:noWrap/>
          </w:tcPr>
          <w:p w14:paraId="0AAE6333" w14:textId="318E18C7"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14,000</w:t>
            </w:r>
          </w:p>
        </w:tc>
        <w:tc>
          <w:tcPr>
            <w:tcW w:w="900" w:type="dxa"/>
            <w:tcBorders>
              <w:top w:val="nil"/>
              <w:left w:val="nil"/>
              <w:bottom w:val="single" w:sz="4" w:space="0" w:color="auto"/>
              <w:right w:val="single" w:sz="4" w:space="0" w:color="auto"/>
            </w:tcBorders>
            <w:shd w:val="clear" w:color="auto" w:fill="auto"/>
            <w:noWrap/>
            <w:hideMark/>
          </w:tcPr>
          <w:p w14:paraId="5F205F7C" w14:textId="30B216A3"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hideMark/>
          </w:tcPr>
          <w:p w14:paraId="77FC0E95" w14:textId="27CDFAF7"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1BC8519B" w14:textId="19C6BCE9"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720" w:type="dxa"/>
            <w:tcBorders>
              <w:top w:val="nil"/>
              <w:left w:val="nil"/>
              <w:bottom w:val="single" w:sz="4" w:space="0" w:color="auto"/>
              <w:right w:val="single" w:sz="4" w:space="0" w:color="auto"/>
            </w:tcBorders>
            <w:shd w:val="clear" w:color="auto" w:fill="auto"/>
            <w:noWrap/>
            <w:hideMark/>
          </w:tcPr>
          <w:p w14:paraId="6EEF7B4D" w14:textId="1E949775"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745A2A90" w14:textId="3FE3F253"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630" w:type="dxa"/>
            <w:tcBorders>
              <w:top w:val="nil"/>
              <w:left w:val="nil"/>
              <w:bottom w:val="single" w:sz="4" w:space="0" w:color="auto"/>
              <w:right w:val="single" w:sz="4" w:space="0" w:color="auto"/>
            </w:tcBorders>
            <w:shd w:val="clear" w:color="auto" w:fill="auto"/>
            <w:noWrap/>
            <w:hideMark/>
          </w:tcPr>
          <w:p w14:paraId="421FBE3D" w14:textId="18F3648F"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1" w:type="dxa"/>
            <w:tcBorders>
              <w:top w:val="nil"/>
              <w:left w:val="nil"/>
              <w:bottom w:val="single" w:sz="4" w:space="0" w:color="auto"/>
              <w:right w:val="single" w:sz="4" w:space="0" w:color="auto"/>
            </w:tcBorders>
            <w:shd w:val="clear" w:color="auto" w:fill="auto"/>
            <w:noWrap/>
          </w:tcPr>
          <w:p w14:paraId="56D2019A" w14:textId="7CA4A6EF"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2,824</w:t>
            </w:r>
          </w:p>
        </w:tc>
        <w:tc>
          <w:tcPr>
            <w:tcW w:w="810" w:type="dxa"/>
            <w:tcBorders>
              <w:top w:val="nil"/>
              <w:left w:val="nil"/>
              <w:bottom w:val="single" w:sz="4" w:space="0" w:color="auto"/>
              <w:right w:val="single" w:sz="4" w:space="0" w:color="auto"/>
            </w:tcBorders>
            <w:shd w:val="clear" w:color="auto" w:fill="auto"/>
            <w:noWrap/>
          </w:tcPr>
          <w:p w14:paraId="519449CF" w14:textId="61435D95"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21,179</w:t>
            </w:r>
          </w:p>
        </w:tc>
        <w:tc>
          <w:tcPr>
            <w:tcW w:w="900" w:type="dxa"/>
            <w:tcBorders>
              <w:top w:val="nil"/>
              <w:left w:val="nil"/>
              <w:bottom w:val="single" w:sz="4" w:space="0" w:color="auto"/>
              <w:right w:val="single" w:sz="4" w:space="0" w:color="auto"/>
            </w:tcBorders>
            <w:shd w:val="clear" w:color="auto" w:fill="auto"/>
            <w:noWrap/>
          </w:tcPr>
          <w:p w14:paraId="40E0745F" w14:textId="7E06A72D"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24,002</w:t>
            </w:r>
          </w:p>
        </w:tc>
        <w:tc>
          <w:tcPr>
            <w:tcW w:w="896" w:type="dxa"/>
            <w:tcBorders>
              <w:top w:val="nil"/>
              <w:left w:val="nil"/>
              <w:bottom w:val="single" w:sz="4" w:space="0" w:color="auto"/>
              <w:right w:val="single" w:sz="4" w:space="0" w:color="auto"/>
            </w:tcBorders>
            <w:shd w:val="clear" w:color="auto" w:fill="auto"/>
            <w:noWrap/>
          </w:tcPr>
          <w:p w14:paraId="7DDD491C" w14:textId="60356657"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6%</w:t>
            </w:r>
          </w:p>
        </w:tc>
      </w:tr>
      <w:tr w:rsidR="00F90B74" w:rsidRPr="008A4FA5" w14:paraId="466E1FFA"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hideMark/>
          </w:tcPr>
          <w:p w14:paraId="23F14C13" w14:textId="15445893" w:rsidR="00F90B74" w:rsidRPr="008A4FA5" w:rsidRDefault="00F90B74" w:rsidP="00F90B74">
            <w:pPr>
              <w:bidi/>
              <w:jc w:val="left"/>
              <w:rPr>
                <w:color w:val="000000"/>
                <w:sz w:val="18"/>
                <w:szCs w:val="18"/>
                <w:lang w:eastAsia="en-CA" w:bidi="ar-LB"/>
              </w:rPr>
            </w:pPr>
            <w:r>
              <w:rPr>
                <w:color w:val="000000"/>
                <w:sz w:val="18"/>
                <w:szCs w:val="18"/>
                <w:rtl/>
                <w:lang w:eastAsia="en-CA" w:bidi="ar-LB"/>
              </w:rPr>
              <w:t>تكييف الهواء الثابت والمضخات الحرارية</w:t>
            </w:r>
          </w:p>
        </w:tc>
        <w:tc>
          <w:tcPr>
            <w:tcW w:w="931" w:type="dxa"/>
            <w:tcBorders>
              <w:top w:val="nil"/>
              <w:left w:val="nil"/>
              <w:bottom w:val="single" w:sz="4" w:space="0" w:color="auto"/>
              <w:right w:val="single" w:sz="4" w:space="0" w:color="auto"/>
            </w:tcBorders>
            <w:shd w:val="clear" w:color="auto" w:fill="auto"/>
            <w:noWrap/>
          </w:tcPr>
          <w:p w14:paraId="7B00472C" w14:textId="6955ECD5" w:rsidR="00F90B74" w:rsidRPr="008A4FA5" w:rsidRDefault="00F90B74" w:rsidP="00F90B74">
            <w:pPr>
              <w:bidi/>
              <w:jc w:val="left"/>
              <w:rPr>
                <w:color w:val="000000"/>
                <w:sz w:val="18"/>
                <w:szCs w:val="18"/>
                <w:lang w:eastAsia="en-CA" w:bidi="ar-LB"/>
              </w:rPr>
            </w:pPr>
            <w:r w:rsidRPr="00410830">
              <w:rPr>
                <w:color w:val="000000"/>
                <w:sz w:val="18"/>
                <w:szCs w:val="18"/>
                <w:rtl/>
                <w:lang w:eastAsia="en-CA" w:bidi="ar-LB"/>
              </w:rPr>
              <w:t>3,031</w:t>
            </w:r>
          </w:p>
        </w:tc>
        <w:tc>
          <w:tcPr>
            <w:tcW w:w="990" w:type="dxa"/>
            <w:tcBorders>
              <w:top w:val="nil"/>
              <w:left w:val="nil"/>
              <w:bottom w:val="single" w:sz="4" w:space="0" w:color="auto"/>
              <w:right w:val="single" w:sz="4" w:space="0" w:color="auto"/>
            </w:tcBorders>
            <w:shd w:val="clear" w:color="auto" w:fill="auto"/>
            <w:noWrap/>
            <w:hideMark/>
          </w:tcPr>
          <w:p w14:paraId="54B74DC2" w14:textId="001853C0"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tcPr>
          <w:p w14:paraId="172EDF2D" w14:textId="1CF7A61E"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24,024</w:t>
            </w:r>
          </w:p>
        </w:tc>
        <w:tc>
          <w:tcPr>
            <w:tcW w:w="900" w:type="dxa"/>
            <w:tcBorders>
              <w:top w:val="nil"/>
              <w:left w:val="nil"/>
              <w:bottom w:val="single" w:sz="4" w:space="0" w:color="auto"/>
              <w:right w:val="single" w:sz="4" w:space="0" w:color="auto"/>
            </w:tcBorders>
            <w:shd w:val="clear" w:color="auto" w:fill="auto"/>
            <w:noWrap/>
            <w:hideMark/>
          </w:tcPr>
          <w:p w14:paraId="7C3470B3" w14:textId="6F37D9AF"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hideMark/>
          </w:tcPr>
          <w:p w14:paraId="02D47B71" w14:textId="196E88A6"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tcPr>
          <w:p w14:paraId="2C904DA2" w14:textId="7FF1F812"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14,883</w:t>
            </w:r>
          </w:p>
        </w:tc>
        <w:tc>
          <w:tcPr>
            <w:tcW w:w="810" w:type="dxa"/>
            <w:tcBorders>
              <w:top w:val="nil"/>
              <w:left w:val="nil"/>
              <w:bottom w:val="single" w:sz="4" w:space="0" w:color="auto"/>
              <w:right w:val="single" w:sz="4" w:space="0" w:color="auto"/>
            </w:tcBorders>
            <w:shd w:val="clear" w:color="auto" w:fill="auto"/>
            <w:noWrap/>
          </w:tcPr>
          <w:p w14:paraId="36FF0071" w14:textId="10ACD16B"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19,654</w:t>
            </w:r>
          </w:p>
        </w:tc>
        <w:tc>
          <w:tcPr>
            <w:tcW w:w="900" w:type="dxa"/>
            <w:tcBorders>
              <w:top w:val="nil"/>
              <w:left w:val="nil"/>
              <w:bottom w:val="single" w:sz="4" w:space="0" w:color="auto"/>
              <w:right w:val="single" w:sz="4" w:space="0" w:color="auto"/>
            </w:tcBorders>
            <w:shd w:val="clear" w:color="auto" w:fill="auto"/>
            <w:noWrap/>
          </w:tcPr>
          <w:p w14:paraId="6FC0CF8E" w14:textId="3C9CC9D0"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4,634</w:t>
            </w:r>
          </w:p>
        </w:tc>
        <w:tc>
          <w:tcPr>
            <w:tcW w:w="720" w:type="dxa"/>
            <w:tcBorders>
              <w:top w:val="nil"/>
              <w:left w:val="nil"/>
              <w:bottom w:val="single" w:sz="4" w:space="0" w:color="auto"/>
              <w:right w:val="single" w:sz="4" w:space="0" w:color="auto"/>
            </w:tcBorders>
            <w:shd w:val="clear" w:color="auto" w:fill="auto"/>
            <w:noWrap/>
          </w:tcPr>
          <w:p w14:paraId="52E778FD" w14:textId="52F68084"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66,028</w:t>
            </w:r>
          </w:p>
        </w:tc>
        <w:tc>
          <w:tcPr>
            <w:tcW w:w="900" w:type="dxa"/>
            <w:tcBorders>
              <w:top w:val="nil"/>
              <w:left w:val="nil"/>
              <w:bottom w:val="single" w:sz="4" w:space="0" w:color="auto"/>
              <w:right w:val="single" w:sz="4" w:space="0" w:color="auto"/>
            </w:tcBorders>
            <w:shd w:val="clear" w:color="auto" w:fill="auto"/>
            <w:noWrap/>
            <w:hideMark/>
          </w:tcPr>
          <w:p w14:paraId="15196C3D" w14:textId="78A94871"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630" w:type="dxa"/>
            <w:tcBorders>
              <w:top w:val="nil"/>
              <w:left w:val="nil"/>
              <w:bottom w:val="single" w:sz="4" w:space="0" w:color="auto"/>
              <w:right w:val="single" w:sz="4" w:space="0" w:color="auto"/>
            </w:tcBorders>
            <w:shd w:val="clear" w:color="auto" w:fill="auto"/>
            <w:noWrap/>
            <w:hideMark/>
          </w:tcPr>
          <w:p w14:paraId="0B5A09F9" w14:textId="2186B4FC"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1" w:type="dxa"/>
            <w:tcBorders>
              <w:top w:val="nil"/>
              <w:left w:val="nil"/>
              <w:bottom w:val="single" w:sz="4" w:space="0" w:color="auto"/>
              <w:right w:val="single" w:sz="4" w:space="0" w:color="auto"/>
            </w:tcBorders>
            <w:shd w:val="clear" w:color="auto" w:fill="auto"/>
            <w:noWrap/>
          </w:tcPr>
          <w:p w14:paraId="183D5693" w14:textId="13D29B2D"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19,517</w:t>
            </w:r>
          </w:p>
        </w:tc>
        <w:tc>
          <w:tcPr>
            <w:tcW w:w="810" w:type="dxa"/>
            <w:tcBorders>
              <w:top w:val="nil"/>
              <w:left w:val="nil"/>
              <w:bottom w:val="single" w:sz="4" w:space="0" w:color="auto"/>
              <w:right w:val="single" w:sz="4" w:space="0" w:color="auto"/>
            </w:tcBorders>
            <w:shd w:val="clear" w:color="auto" w:fill="auto"/>
            <w:noWrap/>
          </w:tcPr>
          <w:p w14:paraId="042EF2F6" w14:textId="162C1708"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112,737</w:t>
            </w:r>
          </w:p>
        </w:tc>
        <w:tc>
          <w:tcPr>
            <w:tcW w:w="900" w:type="dxa"/>
            <w:tcBorders>
              <w:top w:val="nil"/>
              <w:left w:val="nil"/>
              <w:bottom w:val="single" w:sz="4" w:space="0" w:color="auto"/>
              <w:right w:val="single" w:sz="4" w:space="0" w:color="auto"/>
            </w:tcBorders>
            <w:shd w:val="clear" w:color="auto" w:fill="auto"/>
            <w:noWrap/>
          </w:tcPr>
          <w:p w14:paraId="182B8BA1" w14:textId="6A1803C5"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132,253</w:t>
            </w:r>
          </w:p>
        </w:tc>
        <w:tc>
          <w:tcPr>
            <w:tcW w:w="896" w:type="dxa"/>
            <w:tcBorders>
              <w:top w:val="nil"/>
              <w:left w:val="nil"/>
              <w:bottom w:val="single" w:sz="4" w:space="0" w:color="auto"/>
              <w:right w:val="single" w:sz="4" w:space="0" w:color="auto"/>
            </w:tcBorders>
            <w:shd w:val="clear" w:color="auto" w:fill="auto"/>
            <w:noWrap/>
          </w:tcPr>
          <w:p w14:paraId="5998652C" w14:textId="4A800A25"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33%</w:t>
            </w:r>
          </w:p>
        </w:tc>
      </w:tr>
      <w:tr w:rsidR="00F90B74" w:rsidRPr="008A4FA5" w14:paraId="2E912848"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noWrap/>
            <w:hideMark/>
          </w:tcPr>
          <w:p w14:paraId="09CD8F3E" w14:textId="4CF9DC47" w:rsidR="00F90B74" w:rsidRPr="008A4FA5" w:rsidRDefault="00F90B74" w:rsidP="00F90B74">
            <w:pPr>
              <w:bidi/>
              <w:jc w:val="left"/>
              <w:rPr>
                <w:color w:val="000000"/>
                <w:sz w:val="18"/>
                <w:szCs w:val="18"/>
                <w:lang w:eastAsia="en-CA" w:bidi="ar-LB"/>
              </w:rPr>
            </w:pPr>
            <w:r w:rsidRPr="00DA4CE8">
              <w:rPr>
                <w:color w:val="000000"/>
                <w:sz w:val="18"/>
                <w:szCs w:val="18"/>
                <w:rtl/>
                <w:lang w:eastAsia="en-CA" w:bidi="ar-LB"/>
              </w:rPr>
              <w:t>تكييف هواء السيارات</w:t>
            </w:r>
          </w:p>
        </w:tc>
        <w:tc>
          <w:tcPr>
            <w:tcW w:w="931" w:type="dxa"/>
            <w:tcBorders>
              <w:top w:val="nil"/>
              <w:left w:val="nil"/>
              <w:bottom w:val="single" w:sz="4" w:space="0" w:color="auto"/>
              <w:right w:val="single" w:sz="4" w:space="0" w:color="auto"/>
            </w:tcBorders>
            <w:shd w:val="clear" w:color="auto" w:fill="auto"/>
            <w:noWrap/>
            <w:hideMark/>
          </w:tcPr>
          <w:p w14:paraId="2DFCF3B3" w14:textId="72A74752"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90" w:type="dxa"/>
            <w:tcBorders>
              <w:top w:val="nil"/>
              <w:left w:val="nil"/>
              <w:bottom w:val="single" w:sz="4" w:space="0" w:color="auto"/>
              <w:right w:val="single" w:sz="4" w:space="0" w:color="auto"/>
            </w:tcBorders>
            <w:shd w:val="clear" w:color="auto" w:fill="auto"/>
            <w:noWrap/>
          </w:tcPr>
          <w:p w14:paraId="5C1DDA04" w14:textId="441686C6" w:rsidR="00F90B74" w:rsidRPr="008A4FA5" w:rsidRDefault="00F90B74" w:rsidP="00F90B74">
            <w:pPr>
              <w:bidi/>
              <w:jc w:val="left"/>
              <w:rPr>
                <w:color w:val="000000"/>
                <w:sz w:val="18"/>
                <w:szCs w:val="18"/>
                <w:lang w:eastAsia="en-CA" w:bidi="ar-LB"/>
              </w:rPr>
            </w:pPr>
            <w:r w:rsidRPr="00085731">
              <w:rPr>
                <w:color w:val="000000"/>
                <w:sz w:val="18"/>
                <w:szCs w:val="18"/>
                <w:rtl/>
                <w:lang w:eastAsia="en-CA" w:bidi="ar-LB"/>
              </w:rPr>
              <w:t>6,163</w:t>
            </w:r>
          </w:p>
        </w:tc>
        <w:tc>
          <w:tcPr>
            <w:tcW w:w="810" w:type="dxa"/>
            <w:tcBorders>
              <w:top w:val="nil"/>
              <w:left w:val="nil"/>
              <w:bottom w:val="single" w:sz="4" w:space="0" w:color="auto"/>
              <w:right w:val="single" w:sz="4" w:space="0" w:color="auto"/>
            </w:tcBorders>
            <w:shd w:val="clear" w:color="auto" w:fill="auto"/>
            <w:noWrap/>
          </w:tcPr>
          <w:p w14:paraId="0041A9F1" w14:textId="3372942C"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28,800</w:t>
            </w:r>
          </w:p>
        </w:tc>
        <w:tc>
          <w:tcPr>
            <w:tcW w:w="900" w:type="dxa"/>
            <w:tcBorders>
              <w:top w:val="nil"/>
              <w:left w:val="nil"/>
              <w:bottom w:val="single" w:sz="4" w:space="0" w:color="auto"/>
              <w:right w:val="single" w:sz="4" w:space="0" w:color="auto"/>
            </w:tcBorders>
            <w:shd w:val="clear" w:color="auto" w:fill="auto"/>
            <w:noWrap/>
            <w:hideMark/>
          </w:tcPr>
          <w:p w14:paraId="722137E6" w14:textId="5CEDB10A"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hideMark/>
          </w:tcPr>
          <w:p w14:paraId="7F6A58FB" w14:textId="31EB6480"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2DE48919" w14:textId="77EB5E52"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810" w:type="dxa"/>
            <w:tcBorders>
              <w:top w:val="nil"/>
              <w:left w:val="nil"/>
              <w:bottom w:val="single" w:sz="4" w:space="0" w:color="auto"/>
              <w:right w:val="single" w:sz="4" w:space="0" w:color="auto"/>
            </w:tcBorders>
            <w:shd w:val="clear" w:color="auto" w:fill="auto"/>
            <w:noWrap/>
            <w:hideMark/>
          </w:tcPr>
          <w:p w14:paraId="336C5DEC" w14:textId="65AF1801"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5F5BF868" w14:textId="4CAAF7BB"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720" w:type="dxa"/>
            <w:tcBorders>
              <w:top w:val="nil"/>
              <w:left w:val="nil"/>
              <w:bottom w:val="single" w:sz="4" w:space="0" w:color="auto"/>
              <w:right w:val="single" w:sz="4" w:space="0" w:color="auto"/>
            </w:tcBorders>
            <w:shd w:val="clear" w:color="auto" w:fill="auto"/>
            <w:noWrap/>
            <w:hideMark/>
          </w:tcPr>
          <w:p w14:paraId="6655872B" w14:textId="797B6701"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0" w:type="dxa"/>
            <w:tcBorders>
              <w:top w:val="nil"/>
              <w:left w:val="nil"/>
              <w:bottom w:val="single" w:sz="4" w:space="0" w:color="auto"/>
              <w:right w:val="single" w:sz="4" w:space="0" w:color="auto"/>
            </w:tcBorders>
            <w:shd w:val="clear" w:color="auto" w:fill="auto"/>
            <w:noWrap/>
            <w:hideMark/>
          </w:tcPr>
          <w:p w14:paraId="7A2F7135" w14:textId="0662C0B8"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630" w:type="dxa"/>
            <w:tcBorders>
              <w:top w:val="nil"/>
              <w:left w:val="nil"/>
              <w:bottom w:val="single" w:sz="4" w:space="0" w:color="auto"/>
              <w:right w:val="single" w:sz="4" w:space="0" w:color="auto"/>
            </w:tcBorders>
            <w:shd w:val="clear" w:color="auto" w:fill="auto"/>
            <w:noWrap/>
            <w:hideMark/>
          </w:tcPr>
          <w:p w14:paraId="0916F060" w14:textId="026DD255" w:rsidR="00F90B74" w:rsidRPr="008A4FA5" w:rsidRDefault="00F90B74" w:rsidP="00F90B74">
            <w:pPr>
              <w:bidi/>
              <w:jc w:val="left"/>
              <w:rPr>
                <w:color w:val="000000"/>
                <w:sz w:val="18"/>
                <w:szCs w:val="18"/>
                <w:lang w:eastAsia="en-CA" w:bidi="ar-LB"/>
              </w:rPr>
            </w:pPr>
            <w:r w:rsidRPr="008A4FA5">
              <w:rPr>
                <w:color w:val="000000"/>
                <w:sz w:val="18"/>
                <w:szCs w:val="18"/>
                <w:lang w:eastAsia="en-CA" w:bidi="ar-LB"/>
              </w:rPr>
              <w:t xml:space="preserve">- </w:t>
            </w:r>
          </w:p>
        </w:tc>
        <w:tc>
          <w:tcPr>
            <w:tcW w:w="901" w:type="dxa"/>
            <w:tcBorders>
              <w:top w:val="nil"/>
              <w:left w:val="nil"/>
              <w:bottom w:val="single" w:sz="4" w:space="0" w:color="auto"/>
              <w:right w:val="single" w:sz="4" w:space="0" w:color="auto"/>
            </w:tcBorders>
            <w:shd w:val="clear" w:color="auto" w:fill="auto"/>
            <w:noWrap/>
          </w:tcPr>
          <w:p w14:paraId="50103890" w14:textId="5F5883A5"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6,163</w:t>
            </w:r>
          </w:p>
        </w:tc>
        <w:tc>
          <w:tcPr>
            <w:tcW w:w="810" w:type="dxa"/>
            <w:tcBorders>
              <w:top w:val="nil"/>
              <w:left w:val="nil"/>
              <w:bottom w:val="single" w:sz="4" w:space="0" w:color="auto"/>
              <w:right w:val="single" w:sz="4" w:space="0" w:color="auto"/>
            </w:tcBorders>
            <w:shd w:val="clear" w:color="auto" w:fill="auto"/>
            <w:noWrap/>
          </w:tcPr>
          <w:p w14:paraId="1956D42A" w14:textId="0F62FAC0"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28,800</w:t>
            </w:r>
          </w:p>
        </w:tc>
        <w:tc>
          <w:tcPr>
            <w:tcW w:w="900" w:type="dxa"/>
            <w:tcBorders>
              <w:top w:val="nil"/>
              <w:left w:val="nil"/>
              <w:bottom w:val="single" w:sz="4" w:space="0" w:color="auto"/>
              <w:right w:val="single" w:sz="4" w:space="0" w:color="auto"/>
            </w:tcBorders>
            <w:shd w:val="clear" w:color="auto" w:fill="auto"/>
            <w:noWrap/>
          </w:tcPr>
          <w:p w14:paraId="33161FA8" w14:textId="4106B34C"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34,964</w:t>
            </w:r>
          </w:p>
        </w:tc>
        <w:tc>
          <w:tcPr>
            <w:tcW w:w="896" w:type="dxa"/>
            <w:tcBorders>
              <w:top w:val="nil"/>
              <w:left w:val="nil"/>
              <w:bottom w:val="single" w:sz="4" w:space="0" w:color="auto"/>
              <w:right w:val="single" w:sz="4" w:space="0" w:color="auto"/>
            </w:tcBorders>
            <w:shd w:val="clear" w:color="auto" w:fill="auto"/>
            <w:noWrap/>
          </w:tcPr>
          <w:p w14:paraId="72C9460C" w14:textId="1B0B9809" w:rsidR="00F90B74" w:rsidRPr="008A4FA5" w:rsidRDefault="00F90B74" w:rsidP="00F90B74">
            <w:pPr>
              <w:bidi/>
              <w:jc w:val="left"/>
              <w:rPr>
                <w:color w:val="000000"/>
                <w:sz w:val="18"/>
                <w:szCs w:val="18"/>
                <w:lang w:eastAsia="en-CA" w:bidi="ar-LB"/>
              </w:rPr>
            </w:pPr>
            <w:r w:rsidRPr="00884453">
              <w:rPr>
                <w:color w:val="000000"/>
                <w:sz w:val="18"/>
                <w:szCs w:val="18"/>
                <w:rtl/>
                <w:lang w:eastAsia="en-CA" w:bidi="ar-LB"/>
              </w:rPr>
              <w:t>9%</w:t>
            </w:r>
          </w:p>
        </w:tc>
      </w:tr>
      <w:tr w:rsidR="00F90B74" w:rsidRPr="008A4FA5" w14:paraId="45425C33" w14:textId="77777777" w:rsidTr="00F90B74">
        <w:trPr>
          <w:trHeight w:val="240"/>
        </w:trPr>
        <w:tc>
          <w:tcPr>
            <w:tcW w:w="1438" w:type="dxa"/>
            <w:tcBorders>
              <w:top w:val="nil"/>
              <w:left w:val="single" w:sz="4" w:space="0" w:color="auto"/>
              <w:bottom w:val="single" w:sz="4" w:space="0" w:color="auto"/>
              <w:right w:val="single" w:sz="4" w:space="0" w:color="auto"/>
            </w:tcBorders>
            <w:shd w:val="clear" w:color="auto" w:fill="auto"/>
            <w:noWrap/>
            <w:hideMark/>
          </w:tcPr>
          <w:p w14:paraId="11C3179E" w14:textId="0C3EEA3F" w:rsidR="00F90B74" w:rsidRPr="008A4FA5" w:rsidRDefault="00F90B74" w:rsidP="00F90B74">
            <w:pPr>
              <w:bidi/>
              <w:jc w:val="left"/>
              <w:rPr>
                <w:b/>
                <w:bCs/>
                <w:color w:val="000000"/>
                <w:sz w:val="18"/>
                <w:szCs w:val="18"/>
                <w:lang w:eastAsia="en-CA" w:bidi="ar-LB"/>
              </w:rPr>
            </w:pPr>
            <w:r>
              <w:rPr>
                <w:b/>
                <w:bCs/>
                <w:color w:val="000000"/>
                <w:sz w:val="18"/>
                <w:szCs w:val="18"/>
                <w:rtl/>
                <w:lang w:eastAsia="en-CA" w:bidi="ar-LB"/>
              </w:rPr>
              <w:t>المجموع</w:t>
            </w:r>
          </w:p>
        </w:tc>
        <w:tc>
          <w:tcPr>
            <w:tcW w:w="931" w:type="dxa"/>
            <w:tcBorders>
              <w:top w:val="nil"/>
              <w:left w:val="nil"/>
              <w:bottom w:val="single" w:sz="4" w:space="0" w:color="auto"/>
              <w:right w:val="single" w:sz="4" w:space="0" w:color="auto"/>
            </w:tcBorders>
            <w:shd w:val="clear" w:color="auto" w:fill="auto"/>
            <w:noWrap/>
          </w:tcPr>
          <w:p w14:paraId="046DCA7D" w14:textId="4E8623AF" w:rsidR="00F90B74" w:rsidRPr="008A4FA5" w:rsidRDefault="00F90B74" w:rsidP="00F90B74">
            <w:pPr>
              <w:bidi/>
              <w:jc w:val="left"/>
              <w:rPr>
                <w:b/>
                <w:bCs/>
                <w:color w:val="000000"/>
                <w:sz w:val="18"/>
                <w:szCs w:val="18"/>
                <w:lang w:eastAsia="en-CA" w:bidi="ar-LB"/>
              </w:rPr>
            </w:pPr>
            <w:r w:rsidRPr="00085731">
              <w:rPr>
                <w:b/>
                <w:bCs/>
                <w:color w:val="000000"/>
                <w:sz w:val="18"/>
                <w:szCs w:val="18"/>
                <w:rtl/>
                <w:lang w:eastAsia="en-CA" w:bidi="ar-LB"/>
              </w:rPr>
              <w:t>3,031</w:t>
            </w:r>
          </w:p>
        </w:tc>
        <w:tc>
          <w:tcPr>
            <w:tcW w:w="990" w:type="dxa"/>
            <w:tcBorders>
              <w:top w:val="nil"/>
              <w:left w:val="nil"/>
              <w:bottom w:val="single" w:sz="4" w:space="0" w:color="auto"/>
              <w:right w:val="single" w:sz="4" w:space="0" w:color="auto"/>
            </w:tcBorders>
            <w:shd w:val="clear" w:color="auto" w:fill="auto"/>
            <w:noWrap/>
            <w:hideMark/>
          </w:tcPr>
          <w:p w14:paraId="02FDD8D5" w14:textId="003072F0" w:rsidR="00F90B74" w:rsidRPr="00085731" w:rsidRDefault="00F90B74" w:rsidP="00F90B74">
            <w:pPr>
              <w:bidi/>
              <w:jc w:val="left"/>
              <w:rPr>
                <w:b/>
                <w:bCs/>
                <w:color w:val="000000"/>
                <w:sz w:val="18"/>
                <w:szCs w:val="18"/>
                <w:rtl/>
                <w:lang w:val="en-US" w:eastAsia="en-CA" w:bidi="ar-LB"/>
              </w:rPr>
            </w:pPr>
            <w:r w:rsidRPr="00085731">
              <w:rPr>
                <w:b/>
                <w:bCs/>
                <w:color w:val="000000"/>
                <w:sz w:val="18"/>
                <w:szCs w:val="18"/>
                <w:rtl/>
                <w:lang w:val="en-US" w:eastAsia="en-CA" w:bidi="ar-LB"/>
              </w:rPr>
              <w:t>20,277</w:t>
            </w:r>
          </w:p>
        </w:tc>
        <w:tc>
          <w:tcPr>
            <w:tcW w:w="810" w:type="dxa"/>
            <w:tcBorders>
              <w:top w:val="nil"/>
              <w:left w:val="nil"/>
              <w:bottom w:val="single" w:sz="4" w:space="0" w:color="auto"/>
              <w:right w:val="single" w:sz="4" w:space="0" w:color="auto"/>
            </w:tcBorders>
            <w:shd w:val="clear" w:color="auto" w:fill="auto"/>
            <w:noWrap/>
          </w:tcPr>
          <w:p w14:paraId="5F74186D" w14:textId="20C584C0"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69,212</w:t>
            </w:r>
          </w:p>
        </w:tc>
        <w:tc>
          <w:tcPr>
            <w:tcW w:w="900" w:type="dxa"/>
            <w:tcBorders>
              <w:top w:val="nil"/>
              <w:left w:val="nil"/>
              <w:bottom w:val="single" w:sz="4" w:space="0" w:color="auto"/>
              <w:right w:val="single" w:sz="4" w:space="0" w:color="auto"/>
            </w:tcBorders>
            <w:shd w:val="clear" w:color="auto" w:fill="auto"/>
            <w:noWrap/>
          </w:tcPr>
          <w:p w14:paraId="03D9FE85" w14:textId="1BD042C9"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44,079</w:t>
            </w:r>
          </w:p>
        </w:tc>
        <w:tc>
          <w:tcPr>
            <w:tcW w:w="810" w:type="dxa"/>
            <w:tcBorders>
              <w:top w:val="nil"/>
              <w:left w:val="nil"/>
              <w:bottom w:val="single" w:sz="4" w:space="0" w:color="auto"/>
              <w:right w:val="single" w:sz="4" w:space="0" w:color="auto"/>
            </w:tcBorders>
            <w:shd w:val="clear" w:color="auto" w:fill="auto"/>
            <w:noWrap/>
          </w:tcPr>
          <w:p w14:paraId="5D05F487" w14:textId="43A323D9"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146,629</w:t>
            </w:r>
          </w:p>
        </w:tc>
        <w:tc>
          <w:tcPr>
            <w:tcW w:w="900" w:type="dxa"/>
            <w:tcBorders>
              <w:top w:val="nil"/>
              <w:left w:val="nil"/>
              <w:bottom w:val="single" w:sz="4" w:space="0" w:color="auto"/>
              <w:right w:val="single" w:sz="4" w:space="0" w:color="auto"/>
            </w:tcBorders>
            <w:shd w:val="clear" w:color="auto" w:fill="auto"/>
            <w:noWrap/>
          </w:tcPr>
          <w:p w14:paraId="4882D26F" w14:textId="62937A4E"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14,883</w:t>
            </w:r>
          </w:p>
        </w:tc>
        <w:tc>
          <w:tcPr>
            <w:tcW w:w="810" w:type="dxa"/>
            <w:tcBorders>
              <w:top w:val="nil"/>
              <w:left w:val="nil"/>
              <w:bottom w:val="single" w:sz="4" w:space="0" w:color="auto"/>
              <w:right w:val="single" w:sz="4" w:space="0" w:color="auto"/>
            </w:tcBorders>
            <w:shd w:val="clear" w:color="auto" w:fill="auto"/>
            <w:noWrap/>
          </w:tcPr>
          <w:p w14:paraId="5DCFBBAC" w14:textId="48ECBD09"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19,654</w:t>
            </w:r>
          </w:p>
        </w:tc>
        <w:tc>
          <w:tcPr>
            <w:tcW w:w="900" w:type="dxa"/>
            <w:tcBorders>
              <w:top w:val="nil"/>
              <w:left w:val="nil"/>
              <w:bottom w:val="single" w:sz="4" w:space="0" w:color="auto"/>
              <w:right w:val="single" w:sz="4" w:space="0" w:color="auto"/>
            </w:tcBorders>
            <w:shd w:val="clear" w:color="auto" w:fill="auto"/>
            <w:noWrap/>
          </w:tcPr>
          <w:p w14:paraId="055F9D0A" w14:textId="357F735C"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4,634</w:t>
            </w:r>
          </w:p>
        </w:tc>
        <w:tc>
          <w:tcPr>
            <w:tcW w:w="720" w:type="dxa"/>
            <w:tcBorders>
              <w:top w:val="nil"/>
              <w:left w:val="nil"/>
              <w:bottom w:val="single" w:sz="4" w:space="0" w:color="auto"/>
              <w:right w:val="single" w:sz="4" w:space="0" w:color="auto"/>
            </w:tcBorders>
            <w:shd w:val="clear" w:color="auto" w:fill="auto"/>
            <w:noWrap/>
          </w:tcPr>
          <w:p w14:paraId="40183D28" w14:textId="19972106"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66,028</w:t>
            </w:r>
          </w:p>
        </w:tc>
        <w:tc>
          <w:tcPr>
            <w:tcW w:w="900" w:type="dxa"/>
            <w:tcBorders>
              <w:top w:val="nil"/>
              <w:left w:val="nil"/>
              <w:bottom w:val="single" w:sz="4" w:space="0" w:color="auto"/>
              <w:right w:val="single" w:sz="4" w:space="0" w:color="auto"/>
            </w:tcBorders>
            <w:shd w:val="clear" w:color="auto" w:fill="auto"/>
            <w:noWrap/>
          </w:tcPr>
          <w:p w14:paraId="7CEF0E08" w14:textId="00ABD2D5"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2,351</w:t>
            </w:r>
          </w:p>
        </w:tc>
        <w:tc>
          <w:tcPr>
            <w:tcW w:w="630" w:type="dxa"/>
            <w:tcBorders>
              <w:top w:val="nil"/>
              <w:left w:val="nil"/>
              <w:bottom w:val="single" w:sz="4" w:space="0" w:color="auto"/>
              <w:right w:val="single" w:sz="4" w:space="0" w:color="auto"/>
            </w:tcBorders>
            <w:shd w:val="clear" w:color="auto" w:fill="auto"/>
            <w:noWrap/>
          </w:tcPr>
          <w:p w14:paraId="79FA3553" w14:textId="510E673D"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8,847</w:t>
            </w:r>
          </w:p>
        </w:tc>
        <w:tc>
          <w:tcPr>
            <w:tcW w:w="901" w:type="dxa"/>
            <w:tcBorders>
              <w:top w:val="nil"/>
              <w:left w:val="nil"/>
              <w:bottom w:val="single" w:sz="4" w:space="0" w:color="auto"/>
              <w:right w:val="single" w:sz="4" w:space="0" w:color="auto"/>
            </w:tcBorders>
            <w:shd w:val="clear" w:color="auto" w:fill="auto"/>
            <w:noWrap/>
          </w:tcPr>
          <w:p w14:paraId="0EDCAB10" w14:textId="31694604"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86,224</w:t>
            </w:r>
          </w:p>
        </w:tc>
        <w:tc>
          <w:tcPr>
            <w:tcW w:w="810" w:type="dxa"/>
            <w:tcBorders>
              <w:top w:val="nil"/>
              <w:left w:val="nil"/>
              <w:bottom w:val="single" w:sz="4" w:space="0" w:color="auto"/>
              <w:right w:val="single" w:sz="4" w:space="0" w:color="auto"/>
            </w:tcBorders>
            <w:shd w:val="clear" w:color="auto" w:fill="auto"/>
            <w:noWrap/>
          </w:tcPr>
          <w:p w14:paraId="429B4CAB" w14:textId="3C942F6F"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313,400</w:t>
            </w:r>
          </w:p>
        </w:tc>
        <w:tc>
          <w:tcPr>
            <w:tcW w:w="900" w:type="dxa"/>
            <w:tcBorders>
              <w:top w:val="nil"/>
              <w:left w:val="nil"/>
              <w:bottom w:val="single" w:sz="4" w:space="0" w:color="auto"/>
              <w:right w:val="single" w:sz="4" w:space="0" w:color="auto"/>
            </w:tcBorders>
            <w:shd w:val="clear" w:color="auto" w:fill="auto"/>
            <w:noWrap/>
          </w:tcPr>
          <w:p w14:paraId="5AD91D60" w14:textId="140ACA47"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399,624</w:t>
            </w:r>
          </w:p>
        </w:tc>
        <w:tc>
          <w:tcPr>
            <w:tcW w:w="896" w:type="dxa"/>
            <w:tcBorders>
              <w:top w:val="nil"/>
              <w:left w:val="nil"/>
              <w:bottom w:val="single" w:sz="4" w:space="0" w:color="auto"/>
              <w:right w:val="single" w:sz="4" w:space="0" w:color="auto"/>
            </w:tcBorders>
            <w:shd w:val="clear" w:color="auto" w:fill="auto"/>
            <w:noWrap/>
          </w:tcPr>
          <w:p w14:paraId="5648E33C" w14:textId="57E8C3DE" w:rsidR="00F90B74" w:rsidRPr="008A4FA5" w:rsidRDefault="00F90B74" w:rsidP="00F90B74">
            <w:pPr>
              <w:bidi/>
              <w:jc w:val="left"/>
              <w:rPr>
                <w:b/>
                <w:bCs/>
                <w:color w:val="000000"/>
                <w:sz w:val="18"/>
                <w:szCs w:val="18"/>
                <w:lang w:eastAsia="en-CA" w:bidi="ar-LB"/>
              </w:rPr>
            </w:pPr>
            <w:r w:rsidRPr="00884453">
              <w:rPr>
                <w:b/>
                <w:bCs/>
                <w:color w:val="000000"/>
                <w:sz w:val="18"/>
                <w:szCs w:val="18"/>
                <w:rtl/>
                <w:lang w:eastAsia="en-CA" w:bidi="ar-LB"/>
              </w:rPr>
              <w:t>100%</w:t>
            </w:r>
          </w:p>
        </w:tc>
      </w:tr>
    </w:tbl>
    <w:p w14:paraId="27E19772" w14:textId="22161430" w:rsidR="004E3F33" w:rsidRPr="00F90B74" w:rsidRDefault="00F90B74" w:rsidP="00F90B74">
      <w:pPr>
        <w:bidi/>
        <w:rPr>
          <w:color w:val="000000"/>
          <w:sz w:val="18"/>
          <w:szCs w:val="18"/>
          <w:lang w:val="en-US" w:eastAsia="en-CA" w:bidi="ar-LB"/>
        </w:rPr>
      </w:pPr>
      <w:r w:rsidRPr="00F90B74">
        <w:rPr>
          <w:color w:val="000000"/>
          <w:sz w:val="18"/>
          <w:szCs w:val="18"/>
          <w:rtl/>
          <w:lang w:eastAsia="en-CA" w:bidi="ar-LB"/>
        </w:rPr>
        <w:t xml:space="preserve">* قطاع </w:t>
      </w:r>
      <w:r w:rsidRPr="00F90B74">
        <w:rPr>
          <w:color w:val="000000"/>
          <w:sz w:val="18"/>
          <w:szCs w:val="18"/>
          <w:rtl/>
          <w:lang w:val="en-US" w:eastAsia="en-CA" w:bidi="ar-LB"/>
        </w:rPr>
        <w:t>الخدمة</w:t>
      </w:r>
    </w:p>
    <w:p w14:paraId="61375BF7" w14:textId="0D43C1FE" w:rsidR="003D23A9" w:rsidRPr="00F90B74" w:rsidRDefault="00F90B74" w:rsidP="00F90B74">
      <w:pPr>
        <w:bidi/>
        <w:rPr>
          <w:sz w:val="18"/>
          <w:szCs w:val="18"/>
          <w:lang w:bidi="ar-LB"/>
        </w:rPr>
      </w:pPr>
      <w:r w:rsidRPr="00F90B74">
        <w:rPr>
          <w:color w:val="000000"/>
          <w:sz w:val="18"/>
          <w:szCs w:val="18"/>
          <w:rtl/>
          <w:lang w:eastAsia="en-CA" w:bidi="ar-LB"/>
        </w:rPr>
        <w:t xml:space="preserve">** </w:t>
      </w:r>
      <w:r>
        <w:rPr>
          <w:sz w:val="18"/>
          <w:szCs w:val="18"/>
          <w:rtl/>
          <w:lang w:bidi="ar-LB"/>
        </w:rPr>
        <w:t>القطاع الفرعي</w:t>
      </w:r>
      <w:r w:rsidRPr="00F90B74">
        <w:rPr>
          <w:sz w:val="18"/>
          <w:szCs w:val="18"/>
          <w:rtl/>
          <w:lang w:bidi="ar-LB"/>
        </w:rPr>
        <w:t xml:space="preserve"> </w:t>
      </w:r>
      <w:r>
        <w:rPr>
          <w:sz w:val="18"/>
          <w:szCs w:val="18"/>
          <w:rtl/>
          <w:lang w:bidi="ar-LB"/>
        </w:rPr>
        <w:t>للتركيب</w:t>
      </w:r>
      <w:r w:rsidRPr="00F90B74">
        <w:rPr>
          <w:sz w:val="18"/>
          <w:szCs w:val="18"/>
          <w:rtl/>
          <w:lang w:bidi="ar-LB"/>
        </w:rPr>
        <w:t xml:space="preserve"> والتجميع المحلي</w:t>
      </w:r>
    </w:p>
    <w:p w14:paraId="2D2E582F" w14:textId="77777777" w:rsidR="00F12822" w:rsidRPr="008A4FA5" w:rsidRDefault="00F12822" w:rsidP="00F90B74">
      <w:pPr>
        <w:bidi/>
        <w:rPr>
          <w:lang w:bidi="ar-LB"/>
        </w:rPr>
      </w:pPr>
    </w:p>
    <w:p w14:paraId="350E4700" w14:textId="77777777" w:rsidR="00F12822" w:rsidRPr="008A4FA5" w:rsidRDefault="00F12822" w:rsidP="00F90B74">
      <w:pPr>
        <w:bidi/>
        <w:rPr>
          <w:lang w:bidi="ar-LB"/>
        </w:rPr>
      </w:pPr>
    </w:p>
    <w:p w14:paraId="695E1CF3" w14:textId="77777777" w:rsidR="00F12822" w:rsidRPr="008A4FA5" w:rsidRDefault="00F12822" w:rsidP="00F90B74">
      <w:pPr>
        <w:bidi/>
        <w:rPr>
          <w:lang w:bidi="ar-LB"/>
        </w:rPr>
        <w:sectPr w:rsidR="00F12822" w:rsidRPr="008A4FA5" w:rsidSect="00B639AB">
          <w:pgSz w:w="15840" w:h="12240" w:orient="landscape" w:code="1"/>
          <w:pgMar w:top="1440" w:right="720" w:bottom="1440" w:left="864" w:header="720" w:footer="475" w:gutter="0"/>
          <w:cols w:space="720"/>
          <w:docGrid w:linePitch="299"/>
        </w:sectPr>
      </w:pPr>
    </w:p>
    <w:p w14:paraId="66774775" w14:textId="77777777" w:rsidR="004E3F33" w:rsidRPr="00F90B74" w:rsidRDefault="004E3F33" w:rsidP="00F90B74">
      <w:pPr>
        <w:bidi/>
        <w:rPr>
          <w:sz w:val="26"/>
          <w:szCs w:val="26"/>
          <w:lang w:bidi="ar-LB"/>
        </w:rPr>
      </w:pPr>
    </w:p>
    <w:p w14:paraId="66CC2C0F" w14:textId="77777777" w:rsidR="004E3F33" w:rsidRPr="00F90B74" w:rsidRDefault="004E3F33" w:rsidP="00F90B74">
      <w:pPr>
        <w:bidi/>
        <w:rPr>
          <w:sz w:val="26"/>
          <w:szCs w:val="26"/>
          <w:lang w:bidi="ar-LB"/>
        </w:rPr>
      </w:pPr>
    </w:p>
    <w:p w14:paraId="1E8DB5EE" w14:textId="7F5EA6CE" w:rsidR="00F90B74" w:rsidRPr="00F90B74" w:rsidRDefault="006F397A" w:rsidP="00F90B74">
      <w:pPr>
        <w:pStyle w:val="Heading1"/>
        <w:keepNext/>
        <w:numPr>
          <w:ilvl w:val="0"/>
          <w:numId w:val="0"/>
        </w:numPr>
        <w:bidi/>
        <w:rPr>
          <w:sz w:val="26"/>
          <w:szCs w:val="26"/>
          <w:lang w:bidi="ar-LB"/>
        </w:rPr>
      </w:pPr>
      <w:r w:rsidRPr="006F397A">
        <w:rPr>
          <w:sz w:val="26"/>
          <w:szCs w:val="26"/>
          <w:rtl/>
          <w:lang w:bidi="ar-LB"/>
        </w:rPr>
        <w:t>قطاع خدمات التبريد وتكييف الهواء</w:t>
      </w:r>
    </w:p>
    <w:p w14:paraId="3589F1E6" w14:textId="2D3CBE4F" w:rsidR="006F397A" w:rsidRPr="006F397A" w:rsidRDefault="00F93036">
      <w:pPr>
        <w:pStyle w:val="ListParagraph"/>
        <w:numPr>
          <w:ilvl w:val="0"/>
          <w:numId w:val="9"/>
        </w:numPr>
        <w:bidi/>
        <w:spacing w:after="240" w:line="288" w:lineRule="auto"/>
        <w:ind w:left="0" w:firstLine="0"/>
        <w:contextualSpacing w:val="0"/>
        <w:rPr>
          <w:sz w:val="26"/>
          <w:szCs w:val="26"/>
          <w:lang w:val="en-US" w:bidi="ar-LB"/>
        </w:rPr>
      </w:pPr>
      <w:r w:rsidRPr="00F93036">
        <w:rPr>
          <w:sz w:val="26"/>
          <w:szCs w:val="26"/>
          <w:rtl/>
          <w:lang w:val="en-US" w:bidi="ar-LB"/>
        </w:rPr>
        <w:t xml:space="preserve">هنالك نحو 519 فني في قطاع خدمة التبريد وتكييف الهواء و172 ورشة عمل في قطاع التبريد وتكييف الهواء في مقدونيا الشمالية. وتوظف ورش العمل في المتوسط ثلاثة فنيين. وهناك العديد من ورش العمل الصغيرة غير الرسمية التي تقدم خدمات التركيب والصيانة لمعدات التبريد وتكييف الهواء. وقد وافقت الحكومة على تدابير تنظيمية </w:t>
      </w:r>
      <w:r w:rsidR="006126C8">
        <w:rPr>
          <w:sz w:val="26"/>
          <w:szCs w:val="26"/>
          <w:rtl/>
          <w:lang w:val="en-US" w:bidi="ar-LB"/>
        </w:rPr>
        <w:t>لضبط</w:t>
      </w:r>
      <w:r w:rsidRPr="00F93036">
        <w:rPr>
          <w:sz w:val="26"/>
          <w:szCs w:val="26"/>
          <w:rtl/>
          <w:lang w:val="en-US" w:bidi="ar-LB"/>
        </w:rPr>
        <w:t xml:space="preserve"> التسرب والانبعاثات أثناء الخدمة وتحسين إجراءات </w:t>
      </w:r>
      <w:r w:rsidR="00FF6CF8">
        <w:rPr>
          <w:sz w:val="26"/>
          <w:szCs w:val="26"/>
          <w:rtl/>
          <w:lang w:val="en-US" w:bidi="ar-LB"/>
        </w:rPr>
        <w:t>الاسترداد وإعادة التدوير</w:t>
      </w:r>
      <w:r w:rsidRPr="00F93036">
        <w:rPr>
          <w:sz w:val="26"/>
          <w:szCs w:val="26"/>
          <w:rtl/>
          <w:lang w:val="en-US" w:bidi="ar-LB"/>
        </w:rPr>
        <w:t xml:space="preserve"> لغازات التبريد.</w:t>
      </w:r>
    </w:p>
    <w:p w14:paraId="754C9A0C" w14:textId="44C669BF" w:rsidR="0036323C" w:rsidRPr="0036323C" w:rsidRDefault="00D44685">
      <w:pPr>
        <w:pStyle w:val="ListParagraph"/>
        <w:numPr>
          <w:ilvl w:val="0"/>
          <w:numId w:val="9"/>
        </w:numPr>
        <w:bidi/>
        <w:spacing w:after="240" w:line="288" w:lineRule="auto"/>
        <w:ind w:left="0" w:firstLine="0"/>
        <w:contextualSpacing w:val="0"/>
        <w:rPr>
          <w:sz w:val="26"/>
          <w:szCs w:val="26"/>
          <w:lang w:val="en-US" w:bidi="ar-LB"/>
        </w:rPr>
      </w:pPr>
      <w:r w:rsidRPr="00D44685">
        <w:rPr>
          <w:sz w:val="26"/>
          <w:szCs w:val="26"/>
          <w:rtl/>
          <w:lang w:val="en-US" w:bidi="ar-LB"/>
        </w:rPr>
        <w:t>يوجد مدرستان مهنيتان يجري فيهما تنظيم دورات تدريبية لفنيي الخدمة في قطاع التبريد وتكييف الهواء في إطار خطة إدارة إزالة المواد الهيدروكلوروفلوروكربونية. تم تطوير "دليل المدارس المهنية الثانوية حول إنشاء مراكز التدريب</w:t>
      </w:r>
      <w:r>
        <w:rPr>
          <w:sz w:val="26"/>
          <w:szCs w:val="26"/>
          <w:rtl/>
          <w:lang w:val="en-US" w:bidi="ar-LB"/>
        </w:rPr>
        <w:t xml:space="preserve"> كجزء من</w:t>
      </w:r>
      <w:r w:rsidRPr="00D44685">
        <w:rPr>
          <w:sz w:val="26"/>
          <w:szCs w:val="26"/>
          <w:rtl/>
          <w:lang w:val="en-US" w:bidi="ar-LB"/>
        </w:rPr>
        <w:t xml:space="preserve"> خطة إدارة إزالة المواد الهيدروكلوروفلوروكربونية، بهدف المساعدة في إنشاء مراكز تدريب حديثة ومستدامة من خلال توفير معلومات مفصلة حول التدريب على التعامل السليم مع غازات التبريد، والخدمة، </w:t>
      </w:r>
      <w:r w:rsidR="0024339D">
        <w:rPr>
          <w:sz w:val="26"/>
          <w:szCs w:val="26"/>
          <w:rtl/>
          <w:lang w:val="en-US" w:bidi="ar-LB"/>
        </w:rPr>
        <w:t>والاسترداد وإعادة التدوير</w:t>
      </w:r>
      <w:r w:rsidRPr="00D44685">
        <w:rPr>
          <w:sz w:val="26"/>
          <w:szCs w:val="26"/>
          <w:rtl/>
          <w:lang w:val="en-US" w:bidi="ar-LB"/>
        </w:rPr>
        <w:t>. ويصف الدليل الموضوعات التي ستكون جزءاً من برنامج التدريب، والمحاضرات التي سيتم دمجها في التدريب، ويتضمن نموذج التقدم بطلب للحصول على ترخيص لإجراء التدريب على إدارة غازات التبريد والمنتجات التي تحتوي على غازات تبريد، فضلاً عن قائمة المواد التي يمكن استخدامها في التحضير لأداء الجزء الأول والثاني من امتحان إدارة غازات التبريد والمنتجات التي تحتوي على غازات التبريد.</w:t>
      </w:r>
    </w:p>
    <w:p w14:paraId="55DEF3CA" w14:textId="0F0B899B" w:rsidR="00D44685" w:rsidRPr="00D44685" w:rsidRDefault="00C54378" w:rsidP="00D44685">
      <w:pPr>
        <w:suppressAutoHyphens/>
        <w:bidi/>
        <w:spacing w:after="240"/>
        <w:rPr>
          <w:sz w:val="26"/>
          <w:szCs w:val="26"/>
          <w:lang w:val="en-US" w:bidi="ar-LB"/>
        </w:rPr>
      </w:pPr>
      <w:r w:rsidRPr="00C54378">
        <w:rPr>
          <w:sz w:val="26"/>
          <w:szCs w:val="26"/>
          <w:rtl/>
          <w:lang w:val="en-US" w:bidi="ar-LB"/>
        </w:rPr>
        <w:t>خدمات التبريد المنزلية والتجارية والصناعية و</w:t>
      </w:r>
      <w:r w:rsidR="00613D8B">
        <w:rPr>
          <w:sz w:val="26"/>
          <w:szCs w:val="26"/>
          <w:rtl/>
          <w:lang w:val="en-US" w:bidi="ar-LB"/>
        </w:rPr>
        <w:t xml:space="preserve">في مجال </w:t>
      </w:r>
      <w:r w:rsidRPr="00C54378">
        <w:rPr>
          <w:sz w:val="26"/>
          <w:szCs w:val="26"/>
          <w:rtl/>
          <w:lang w:val="en-US" w:bidi="ar-LB"/>
        </w:rPr>
        <w:t>النقل</w:t>
      </w:r>
    </w:p>
    <w:p w14:paraId="58AAAE67" w14:textId="348343D9" w:rsidR="00613D8B" w:rsidRPr="00613D8B" w:rsidRDefault="00E45D04">
      <w:pPr>
        <w:pStyle w:val="ListParagraph"/>
        <w:numPr>
          <w:ilvl w:val="0"/>
          <w:numId w:val="9"/>
        </w:numPr>
        <w:bidi/>
        <w:spacing w:after="240" w:line="288" w:lineRule="auto"/>
        <w:ind w:left="0" w:firstLine="0"/>
        <w:contextualSpacing w:val="0"/>
        <w:rPr>
          <w:sz w:val="26"/>
          <w:szCs w:val="26"/>
          <w:lang w:val="en-US" w:bidi="ar-LB"/>
        </w:rPr>
      </w:pPr>
      <w:r w:rsidRPr="00E45D04">
        <w:rPr>
          <w:sz w:val="26"/>
          <w:szCs w:val="26"/>
          <w:rtl/>
          <w:lang w:val="en-US" w:bidi="ar-LB"/>
        </w:rPr>
        <w:t xml:space="preserve">تمثل خدمة معدات التبريد المنزلية الاستخدام الأقل للمواد الهيدروفلوروكربونية في قطاع الخدمة، حيث تمثل 0.20 في المائة فقط من مجموع الاستخدام. وتشير التقديرات إلى أن 26 في المائة من إجمالي عدد المبردات والمجمدات المنزلية المخصصة للاستخدام </w:t>
      </w:r>
      <w:r>
        <w:rPr>
          <w:sz w:val="26"/>
          <w:szCs w:val="26"/>
          <w:rtl/>
          <w:lang w:val="en-US" w:bidi="ar-LB"/>
        </w:rPr>
        <w:t>المنزلي</w:t>
      </w:r>
      <w:r w:rsidRPr="00E45D04">
        <w:rPr>
          <w:sz w:val="26"/>
          <w:szCs w:val="26"/>
          <w:rtl/>
          <w:lang w:val="en-US" w:bidi="ar-LB"/>
        </w:rPr>
        <w:t xml:space="preserve"> و16 في المائة من المبردات والمجمدات المخصصة للاستخدام غير السكني معبئة بالهيدروفلوروكربون-134أ. ويتم تعبئة المبردات والمجمدات المتبقية بغاز </w:t>
      </w:r>
      <w:r w:rsidRPr="00E45D04">
        <w:rPr>
          <w:sz w:val="26"/>
          <w:szCs w:val="26"/>
          <w:lang w:val="en-US" w:bidi="ar-LB"/>
        </w:rPr>
        <w:t>R-600a</w:t>
      </w:r>
      <w:r w:rsidRPr="00E45D04">
        <w:rPr>
          <w:sz w:val="26"/>
          <w:szCs w:val="26"/>
          <w:rtl/>
          <w:lang w:val="en-US" w:bidi="ar-LB"/>
        </w:rPr>
        <w:t xml:space="preserve">، فيما تتم تعبئة القسم الأقل منها </w:t>
      </w:r>
      <w:r>
        <w:rPr>
          <w:sz w:val="26"/>
          <w:szCs w:val="26"/>
          <w:rtl/>
          <w:lang w:val="en-US" w:bidi="ar-LB"/>
        </w:rPr>
        <w:t>ب</w:t>
      </w:r>
      <w:r w:rsidRPr="00E45D04">
        <w:rPr>
          <w:sz w:val="26"/>
          <w:szCs w:val="26"/>
          <w:rtl/>
          <w:lang w:val="en-US" w:bidi="ar-LB"/>
        </w:rPr>
        <w:t>الكلوروفلوروكربون-12. وقد انخفضت واردات المبردات والمجمدات القائمة على الهيدروفلوروكربون-134أ من 5,870 وحدة في عام 2020 إلى 2,005 وحدات في عام 2022 (انخفاض بنسبة 66 في المائة) على مدى السنوات الثلاث الماضية.</w:t>
      </w:r>
    </w:p>
    <w:p w14:paraId="15434EE4" w14:textId="6F982EC6" w:rsidR="004E5F39" w:rsidRPr="004E5F39" w:rsidRDefault="002D70A7">
      <w:pPr>
        <w:pStyle w:val="ListParagraph"/>
        <w:numPr>
          <w:ilvl w:val="0"/>
          <w:numId w:val="9"/>
        </w:numPr>
        <w:bidi/>
        <w:spacing w:after="240" w:line="288" w:lineRule="auto"/>
        <w:ind w:left="0" w:firstLine="0"/>
        <w:contextualSpacing w:val="0"/>
        <w:rPr>
          <w:sz w:val="26"/>
          <w:szCs w:val="26"/>
          <w:lang w:val="en-US" w:bidi="ar-LB"/>
        </w:rPr>
      </w:pPr>
      <w:r w:rsidRPr="002D70A7">
        <w:rPr>
          <w:sz w:val="26"/>
          <w:szCs w:val="26"/>
          <w:rtl/>
          <w:lang w:val="en-US" w:bidi="ar-LB"/>
        </w:rPr>
        <w:t>يعد التبريد التجاري القطاع الأكبر المستخدم للمواد الهيدروفلوروكربونية (42.55 طن متري أو 145,262 طن من مكافئ ثاني أوكسيد الكربون في عام 2022) بين جميع القطاعات الفرعية (ويمثل حوالي 36 في المائة من إجمالي استخدام الهيدروفلوروكربون في قطاع الخدمة</w:t>
      </w:r>
      <w:r w:rsidR="00FA2E0A" w:rsidRPr="00FA2E0A">
        <w:rPr>
          <w:rtl/>
          <w:lang w:bidi="ar-LB"/>
        </w:rPr>
        <w:t xml:space="preserve"> </w:t>
      </w:r>
      <w:r w:rsidR="00FA2E0A">
        <w:rPr>
          <w:sz w:val="26"/>
          <w:szCs w:val="26"/>
          <w:rtl/>
          <w:lang w:val="en-US" w:bidi="ar-LB"/>
        </w:rPr>
        <w:t>بالأطنان</w:t>
      </w:r>
      <w:r w:rsidR="00FA2E0A" w:rsidRPr="00FA2E0A">
        <w:rPr>
          <w:sz w:val="26"/>
          <w:szCs w:val="26"/>
          <w:rtl/>
          <w:lang w:val="en-US" w:bidi="ar-LB"/>
        </w:rPr>
        <w:t xml:space="preserve"> من مكافئ ثاني أوكسيد الكربون</w:t>
      </w:r>
      <w:r w:rsidRPr="002D70A7">
        <w:rPr>
          <w:sz w:val="26"/>
          <w:szCs w:val="26"/>
          <w:rtl/>
          <w:lang w:val="en-US" w:bidi="ar-LB"/>
        </w:rPr>
        <w:t>)، على الرغم من أن عدد قطع المعدات ليس هو الأعلى.</w:t>
      </w:r>
      <w:r w:rsidR="00FA2E0A">
        <w:rPr>
          <w:sz w:val="26"/>
          <w:szCs w:val="26"/>
          <w:rtl/>
          <w:lang w:val="en-US" w:bidi="ar-LB"/>
        </w:rPr>
        <w:t xml:space="preserve"> </w:t>
      </w:r>
      <w:r w:rsidRPr="002D70A7">
        <w:rPr>
          <w:sz w:val="26"/>
          <w:szCs w:val="26"/>
          <w:rtl/>
          <w:lang w:val="en-US" w:bidi="ar-LB"/>
        </w:rPr>
        <w:t>ويعزى ذلك إلى ارتفاع متوسط تعبئة غاز التبريد (ما يصل إلى 30 كغم لأنظمة الأرفف المركزية الكبيرة) وارتفاع معدلات التسرب (ما يصل إلى 12 بالمائة)، فضلاً عن الاستهلاك ذو الصلة بالتعبئة الأولى للوحدات المجمعة محلياً (10.88 طن متري أو 32,528 طن من مكافئ ثاني أكسيد الكربون في عام 2022 معبئة بمركبي الهيدروفلوروكربون-134أ، و</w:t>
      </w:r>
      <w:r w:rsidRPr="002D70A7">
        <w:rPr>
          <w:sz w:val="26"/>
          <w:szCs w:val="26"/>
          <w:lang w:val="en-US" w:bidi="ar-LB"/>
        </w:rPr>
        <w:t>R-404A</w:t>
      </w:r>
      <w:r w:rsidRPr="002D70A7">
        <w:rPr>
          <w:sz w:val="26"/>
          <w:szCs w:val="26"/>
          <w:rtl/>
          <w:lang w:val="en-US" w:bidi="ar-LB"/>
        </w:rPr>
        <w:t>).</w:t>
      </w:r>
    </w:p>
    <w:p w14:paraId="5D193D1E" w14:textId="2D1E50AA" w:rsidR="00866448" w:rsidRPr="00866448" w:rsidRDefault="00304EB7">
      <w:pPr>
        <w:pStyle w:val="ListParagraph"/>
        <w:numPr>
          <w:ilvl w:val="0"/>
          <w:numId w:val="9"/>
        </w:numPr>
        <w:bidi/>
        <w:spacing w:after="240" w:line="288" w:lineRule="auto"/>
        <w:ind w:left="0" w:firstLine="0"/>
        <w:contextualSpacing w:val="0"/>
        <w:rPr>
          <w:sz w:val="26"/>
          <w:szCs w:val="26"/>
          <w:lang w:val="en-US" w:bidi="ar-LB"/>
        </w:rPr>
      </w:pPr>
      <w:r w:rsidRPr="00304EB7">
        <w:rPr>
          <w:sz w:val="26"/>
          <w:szCs w:val="26"/>
          <w:rtl/>
          <w:lang w:val="en-US" w:bidi="ar-LB"/>
        </w:rPr>
        <w:t>تشير التقديرات إلى أن 50 في المائة من المعدات الصغيرة المستقلة معبئة بمركبي الهيدروفلوروكربون-134أ و</w:t>
      </w:r>
      <w:r w:rsidRPr="00304EB7">
        <w:rPr>
          <w:sz w:val="26"/>
          <w:szCs w:val="26"/>
          <w:lang w:val="en-US" w:bidi="ar-LB"/>
        </w:rPr>
        <w:t>R-404A</w:t>
      </w:r>
      <w:r w:rsidRPr="00304EB7">
        <w:rPr>
          <w:sz w:val="26"/>
          <w:szCs w:val="26"/>
          <w:rtl/>
          <w:lang w:val="en-US" w:bidi="ar-LB"/>
        </w:rPr>
        <w:t xml:space="preserve">؛ و40 في المائة من وحدات التكثيف معبئة بالهيدروفلوروكربون-134أ، و60 في المائة معبئة بغاز </w:t>
      </w:r>
      <w:r w:rsidRPr="00304EB7">
        <w:rPr>
          <w:sz w:val="26"/>
          <w:szCs w:val="26"/>
          <w:lang w:val="en-US" w:bidi="ar-LB"/>
        </w:rPr>
        <w:t>R- 404A</w:t>
      </w:r>
      <w:r w:rsidRPr="00304EB7">
        <w:rPr>
          <w:sz w:val="26"/>
          <w:szCs w:val="26"/>
          <w:rtl/>
          <w:lang w:val="en-US" w:bidi="ar-LB"/>
        </w:rPr>
        <w:t>؛ و100 في المائة من أنظمة الأرفف المركزية الكبيرة، معبئة بمركبي الهيدروفلوروكربون-134أ، و</w:t>
      </w:r>
      <w:r w:rsidRPr="00304EB7">
        <w:rPr>
          <w:sz w:val="26"/>
          <w:szCs w:val="26"/>
          <w:lang w:val="en-US" w:bidi="ar-LB"/>
        </w:rPr>
        <w:t>R-404A</w:t>
      </w:r>
      <w:r w:rsidRPr="00304EB7">
        <w:rPr>
          <w:sz w:val="26"/>
          <w:szCs w:val="26"/>
          <w:rtl/>
          <w:lang w:val="en-US" w:bidi="ar-LB"/>
        </w:rPr>
        <w:t>، مخصصة للاستخدام داخل البلد، في حين أن الكميات المتبقية مخصصة للتصدير.</w:t>
      </w:r>
    </w:p>
    <w:p w14:paraId="2245240A" w14:textId="4263B40D" w:rsidR="00304EB7" w:rsidRPr="00304EB7" w:rsidRDefault="008A7980">
      <w:pPr>
        <w:pStyle w:val="ListParagraph"/>
        <w:numPr>
          <w:ilvl w:val="0"/>
          <w:numId w:val="9"/>
        </w:numPr>
        <w:bidi/>
        <w:spacing w:after="240" w:line="288" w:lineRule="auto"/>
        <w:ind w:left="0" w:firstLine="0"/>
        <w:contextualSpacing w:val="0"/>
        <w:rPr>
          <w:sz w:val="26"/>
          <w:szCs w:val="26"/>
          <w:lang w:val="en-US" w:bidi="ar-LB"/>
        </w:rPr>
      </w:pPr>
      <w:r w:rsidRPr="008A7980">
        <w:rPr>
          <w:sz w:val="26"/>
          <w:szCs w:val="26"/>
          <w:rtl/>
          <w:lang w:val="en-US" w:bidi="ar-LB"/>
        </w:rPr>
        <w:t xml:space="preserve">بالإضافة إلى التركيب والتجميع المحلي، هناك استيراد لتطبيقات التبريد التجارية المشحونة بغاز </w:t>
      </w:r>
      <w:r w:rsidRPr="008A7980">
        <w:rPr>
          <w:sz w:val="26"/>
          <w:szCs w:val="26"/>
          <w:lang w:val="en-US" w:bidi="ar-LB"/>
        </w:rPr>
        <w:t>R-404A</w:t>
      </w:r>
      <w:r w:rsidRPr="008A7980">
        <w:rPr>
          <w:sz w:val="26"/>
          <w:szCs w:val="26"/>
          <w:rtl/>
          <w:lang w:val="en-US" w:bidi="ar-LB"/>
        </w:rPr>
        <w:t xml:space="preserve"> والهيدروفلوروكربون-134أ، وقد شهدت واردات الوحدات القائمة على غاز </w:t>
      </w:r>
      <w:r w:rsidRPr="008A7980">
        <w:rPr>
          <w:sz w:val="26"/>
          <w:szCs w:val="26"/>
          <w:lang w:val="en-US" w:bidi="ar-LB"/>
        </w:rPr>
        <w:t>R-404A</w:t>
      </w:r>
      <w:r w:rsidRPr="008A7980">
        <w:rPr>
          <w:sz w:val="26"/>
          <w:szCs w:val="26"/>
          <w:rtl/>
          <w:lang w:val="en-US" w:bidi="ar-LB"/>
        </w:rPr>
        <w:t xml:space="preserve"> زيادة طفيفة على مدى السنوات الثلاث الماضية، في حين انخفضت بشكل طفيف الواردات القائمة على الهيدروفلوروكربون-134أ.</w:t>
      </w:r>
    </w:p>
    <w:p w14:paraId="2B0229F5" w14:textId="0C5EB236" w:rsidR="008A7980" w:rsidRPr="008A7980" w:rsidRDefault="008A7980">
      <w:pPr>
        <w:pStyle w:val="ListParagraph"/>
        <w:numPr>
          <w:ilvl w:val="0"/>
          <w:numId w:val="9"/>
        </w:numPr>
        <w:bidi/>
        <w:spacing w:after="240" w:line="288" w:lineRule="auto"/>
        <w:ind w:left="0" w:firstLine="0"/>
        <w:contextualSpacing w:val="0"/>
        <w:rPr>
          <w:sz w:val="26"/>
          <w:szCs w:val="26"/>
          <w:lang w:val="en-US" w:bidi="ar-LB"/>
        </w:rPr>
      </w:pPr>
      <w:r w:rsidRPr="008A7980">
        <w:rPr>
          <w:sz w:val="26"/>
          <w:szCs w:val="26"/>
          <w:rtl/>
          <w:lang w:val="en-US" w:bidi="ar-LB"/>
        </w:rPr>
        <w:t xml:space="preserve">كان الاستخدام الأكبر داخل القطاع الفرعي مخصصاً للأنظمة المركزية، وذلك بسبب ارتفاع حصة المعدات القائمة على </w:t>
      </w:r>
      <w:r w:rsidRPr="008A7980">
        <w:rPr>
          <w:sz w:val="26"/>
          <w:szCs w:val="26"/>
          <w:lang w:val="en-US" w:bidi="ar-LB"/>
        </w:rPr>
        <w:t>R-404A</w:t>
      </w:r>
      <w:r w:rsidRPr="008A7980">
        <w:rPr>
          <w:sz w:val="26"/>
          <w:szCs w:val="26"/>
          <w:rtl/>
          <w:lang w:val="en-US" w:bidi="ar-LB"/>
        </w:rPr>
        <w:t xml:space="preserve">، والتي تتمتع بقدرة عالية على إحداث الاحتباس الحراري (3,922). يقدر مخزون المواد الهيدروفلوروكربونية في وحدات التبريد التجارية بنحو 278.01 طن متري أو 983,012 طنٍ من مكافئ ثاني أوكسيد الكربون. وقد تزايدت واردات المعدات القائمة على </w:t>
      </w:r>
      <w:r w:rsidRPr="008A7980">
        <w:rPr>
          <w:sz w:val="26"/>
          <w:szCs w:val="26"/>
          <w:lang w:val="en-US" w:bidi="ar-LB"/>
        </w:rPr>
        <w:t>R-404A</w:t>
      </w:r>
      <w:r w:rsidRPr="008A7980">
        <w:rPr>
          <w:sz w:val="26"/>
          <w:szCs w:val="26"/>
          <w:rtl/>
          <w:lang w:val="en-US" w:bidi="ar-LB"/>
        </w:rPr>
        <w:t xml:space="preserve"> (بما في ذلك الأجهزة المستعملة، التي يأتي معظمها من بلدان داخل الاتحاد الأوروبي) على مدى السنوات الماضية. وما زال هناك مخزون متبقي من الوحدات المعبئة بـمركب الهيدروكلوروفلوروكربون-22؛ لكن هذا المخزون انخفض بما يتماشى مع الحظر المفروض في يناير 2021 على استيراد المعدات القائمة على الهيدروكلوروفلوروكربون.</w:t>
      </w:r>
    </w:p>
    <w:p w14:paraId="593E77A8" w14:textId="7D52C9C8" w:rsidR="009A0708" w:rsidRPr="009A0708" w:rsidRDefault="00037089">
      <w:pPr>
        <w:pStyle w:val="ListParagraph"/>
        <w:numPr>
          <w:ilvl w:val="0"/>
          <w:numId w:val="9"/>
        </w:numPr>
        <w:bidi/>
        <w:spacing w:after="240" w:line="288" w:lineRule="auto"/>
        <w:ind w:left="0" w:firstLine="0"/>
        <w:contextualSpacing w:val="0"/>
        <w:rPr>
          <w:sz w:val="26"/>
          <w:szCs w:val="26"/>
          <w:lang w:val="en-US" w:bidi="ar-LB"/>
        </w:rPr>
      </w:pPr>
      <w:r w:rsidRPr="00037089">
        <w:rPr>
          <w:sz w:val="26"/>
          <w:szCs w:val="26"/>
          <w:rtl/>
          <w:lang w:val="en-US" w:bidi="ar-LB"/>
        </w:rPr>
        <w:t xml:space="preserve">يمثل القطاع الفرعي لخدمة التبريد الصناعي حوالي نسبة 12 في المائة من استخدام الهيدروفلوروكربون في قطاع الخدمة (20.39 طن متري أو 62,399 طن من مكافئ ثاني أوكسيد الكربون في عام 2022). لا توجد أنظمة توزيع كبيرة وأنظمة مبردات ثانوية كبيرة وإنما فقط أنظمة صغيرة/متوسطة الحجم. كما أنه لا يتم استيراد هذه الوحدات وإنما يتم تجميعها وتركيبها في البلاد. وتتوزع احتياجات الخدمة لجميع غازات التبريد المستخدمة في هذا القطاع الفرعي على النحو التالي: 66 في المائة لغاز </w:t>
      </w:r>
      <w:r w:rsidRPr="00037089">
        <w:rPr>
          <w:sz w:val="26"/>
          <w:szCs w:val="26"/>
          <w:lang w:val="en-US" w:bidi="ar-LB"/>
        </w:rPr>
        <w:t>R-404A</w:t>
      </w:r>
      <w:r w:rsidRPr="00037089">
        <w:rPr>
          <w:sz w:val="26"/>
          <w:szCs w:val="26"/>
          <w:rtl/>
          <w:lang w:val="en-US" w:bidi="ar-LB"/>
        </w:rPr>
        <w:t xml:space="preserve">؛ و22 في المائة لغاز </w:t>
      </w:r>
      <w:r w:rsidRPr="00037089">
        <w:rPr>
          <w:sz w:val="26"/>
          <w:szCs w:val="26"/>
          <w:lang w:val="en-US" w:bidi="ar-LB"/>
        </w:rPr>
        <w:t>R-507A</w:t>
      </w:r>
      <w:r w:rsidRPr="00037089">
        <w:rPr>
          <w:sz w:val="26"/>
          <w:szCs w:val="26"/>
          <w:rtl/>
          <w:lang w:val="en-US" w:bidi="ar-LB"/>
        </w:rPr>
        <w:t xml:space="preserve"> و12 في المائة لمركب الهيدروفلوروكربون-134أ. وهناك أيضاً عدد من الوحدات المعبئة بمركب الهيدروكلوروفلوروكربون-22، أي 6 في المائة من إجمالي المخزون في عام 2022 (انخفاض من 10 في المائة في عام 2020).</w:t>
      </w:r>
    </w:p>
    <w:p w14:paraId="5828FFE4" w14:textId="464658BB" w:rsidR="00037089" w:rsidRPr="00037089" w:rsidRDefault="00F1616F">
      <w:pPr>
        <w:pStyle w:val="ListParagraph"/>
        <w:numPr>
          <w:ilvl w:val="0"/>
          <w:numId w:val="9"/>
        </w:numPr>
        <w:bidi/>
        <w:spacing w:after="240" w:line="288" w:lineRule="auto"/>
        <w:ind w:left="0" w:firstLine="0"/>
        <w:contextualSpacing w:val="0"/>
        <w:rPr>
          <w:sz w:val="26"/>
          <w:szCs w:val="26"/>
          <w:lang w:val="en-US" w:bidi="ar-LB"/>
        </w:rPr>
      </w:pPr>
      <w:r w:rsidRPr="00F1616F">
        <w:rPr>
          <w:sz w:val="26"/>
          <w:szCs w:val="26"/>
          <w:rtl/>
          <w:lang w:val="en-US" w:bidi="ar-LB"/>
        </w:rPr>
        <w:t xml:space="preserve">يمثل القطاع الفرعي لخدمة تبريد وسائل النقل حوالي 5 في المائة من استخدام الهيدروفلوروكربون في الخدمة لعام 2022 (9.31 طن متري أو 24,002 طن من مكافئ ثاني أوكسيد الكربون). ولا توجد حاويات وسفن متعددة الوسائط في </w:t>
      </w:r>
      <w:r>
        <w:rPr>
          <w:sz w:val="26"/>
          <w:szCs w:val="26"/>
          <w:rtl/>
          <w:lang w:val="en-US" w:bidi="ar-LB"/>
        </w:rPr>
        <w:t>مقدونيا الشمالية</w:t>
      </w:r>
      <w:r w:rsidRPr="00F1616F">
        <w:rPr>
          <w:sz w:val="26"/>
          <w:szCs w:val="26"/>
          <w:rtl/>
          <w:lang w:val="en-US" w:bidi="ar-LB"/>
        </w:rPr>
        <w:t xml:space="preserve">. ويتم استيراد غالبية وحدات تبريد وسائل النقل (82 في المائة، وجميعها معبئة بمركب الهيدروفلوروكربون-134أ)، بينما يمثل تجميع تطبيقات تبريد وسائل النقل في البلد نسبة 18 في المائة (جميعها معبئة بغاز </w:t>
      </w:r>
      <w:r w:rsidRPr="00F1616F">
        <w:rPr>
          <w:sz w:val="26"/>
          <w:szCs w:val="26"/>
          <w:lang w:val="en-US" w:bidi="ar-LB"/>
        </w:rPr>
        <w:t>R-404A</w:t>
      </w:r>
      <w:r w:rsidRPr="00F1616F">
        <w:rPr>
          <w:sz w:val="26"/>
          <w:szCs w:val="26"/>
          <w:rtl/>
          <w:lang w:val="en-US" w:bidi="ar-LB"/>
        </w:rPr>
        <w:t xml:space="preserve">). يعد الهيدروفلوروكربون-134أ غاز التبريد الرئيسي من حيث كمية الاستهلاك المحتسب بالطن المتري بواقع احتياجات خدمة تبلغ 5.02 طن متري أو 7,185 طن من مكافئ ثاني أوكسيد الكربون، في حين أن الحصة الأكبر من حيث الأطنان المحتسبة بمكافئ ثاني أوكسيد الكربون تعزى إلى غاز </w:t>
      </w:r>
      <w:r w:rsidRPr="00F1616F">
        <w:rPr>
          <w:sz w:val="26"/>
          <w:szCs w:val="26"/>
          <w:lang w:val="en-US" w:bidi="ar-LB"/>
        </w:rPr>
        <w:t>R-404A</w:t>
      </w:r>
      <w:r w:rsidRPr="00F1616F">
        <w:rPr>
          <w:sz w:val="26"/>
          <w:szCs w:val="26"/>
          <w:rtl/>
          <w:lang w:val="en-US" w:bidi="ar-LB"/>
        </w:rPr>
        <w:t>، بواقع 3.57 طن متري أو 14,005 طن من مكافئ ثاني أوكسيد الكربون.</w:t>
      </w:r>
    </w:p>
    <w:p w14:paraId="4C4E0FC0" w14:textId="6B04DC2C" w:rsidR="00F1616F" w:rsidRPr="00F1616F" w:rsidRDefault="00983E43" w:rsidP="00F1616F">
      <w:pPr>
        <w:suppressAutoHyphens/>
        <w:bidi/>
        <w:spacing w:after="240"/>
        <w:rPr>
          <w:sz w:val="26"/>
          <w:szCs w:val="26"/>
          <w:lang w:val="en-US" w:bidi="ar-LB"/>
        </w:rPr>
      </w:pPr>
      <w:r w:rsidRPr="00983E43">
        <w:rPr>
          <w:sz w:val="26"/>
          <w:szCs w:val="26"/>
          <w:rtl/>
          <w:lang w:val="en-US" w:bidi="ar-LB"/>
        </w:rPr>
        <w:t>خدمة تكييف الهواء السكني والتجاري</w:t>
      </w:r>
    </w:p>
    <w:p w14:paraId="1686EAA9" w14:textId="767D160E" w:rsidR="00983E43" w:rsidRPr="00983E43" w:rsidRDefault="00AB1892">
      <w:pPr>
        <w:pStyle w:val="ListParagraph"/>
        <w:numPr>
          <w:ilvl w:val="0"/>
          <w:numId w:val="9"/>
        </w:numPr>
        <w:bidi/>
        <w:spacing w:after="240" w:line="288" w:lineRule="auto"/>
        <w:ind w:left="0" w:firstLine="0"/>
        <w:contextualSpacing w:val="0"/>
        <w:rPr>
          <w:sz w:val="26"/>
          <w:szCs w:val="26"/>
          <w:lang w:val="en-US" w:bidi="ar-LB"/>
        </w:rPr>
      </w:pPr>
      <w:r w:rsidRPr="00AB1892">
        <w:rPr>
          <w:sz w:val="26"/>
          <w:szCs w:val="26"/>
          <w:rtl/>
          <w:lang w:val="en-US" w:bidi="ar-LB"/>
        </w:rPr>
        <w:t>في القطاع الفرعي لتكييف الهواء ومضخات الحرارة الثابتة:</w:t>
      </w:r>
    </w:p>
    <w:p w14:paraId="78B883E3" w14:textId="3993ABBE" w:rsidR="00AB1892" w:rsidRPr="00AB1892" w:rsidRDefault="008C1614">
      <w:pPr>
        <w:pStyle w:val="ListParagraph"/>
        <w:numPr>
          <w:ilvl w:val="0"/>
          <w:numId w:val="12"/>
        </w:numPr>
        <w:bidi/>
        <w:spacing w:after="240" w:line="288" w:lineRule="auto"/>
        <w:ind w:left="1440" w:hanging="720"/>
        <w:contextualSpacing w:val="0"/>
        <w:rPr>
          <w:sz w:val="26"/>
          <w:szCs w:val="26"/>
          <w:lang w:val="en-US" w:bidi="ar-LB"/>
        </w:rPr>
      </w:pPr>
      <w:r w:rsidRPr="008C1614">
        <w:rPr>
          <w:sz w:val="26"/>
          <w:szCs w:val="26"/>
          <w:rtl/>
          <w:lang w:val="en-US" w:bidi="ar-LB"/>
        </w:rPr>
        <w:t>يمثل استخدام مكيفات الهواء المنفصلة الصغيرة حوالي 12 في المائة من استخدام الهيدروفلوروكربون في الخدمة لعام 2022 (21.24 طن متري أو 37,187 طن من مكافئ ثاني أوكسيد الكربون). وكان هناك زيادة مستمرة في مخزون الوحدات القائمة على الهيدروفلوروكربون على مدى السنوات الثلاث الماضية بنحو 4 في المائة سنوياً. وتعود الحصة الأكبر من استخدام الهيدروفلوروكربون إلى غاز</w:t>
      </w:r>
      <w:r w:rsidRPr="008C1614">
        <w:rPr>
          <w:sz w:val="26"/>
          <w:szCs w:val="26"/>
          <w:lang w:val="en-US" w:bidi="ar-LB"/>
        </w:rPr>
        <w:t>R-410A</w:t>
      </w:r>
      <w:r w:rsidRPr="008C1614">
        <w:rPr>
          <w:sz w:val="26"/>
          <w:szCs w:val="26"/>
          <w:rtl/>
          <w:lang w:val="en-US" w:bidi="ar-LB"/>
        </w:rPr>
        <w:t xml:space="preserve"> (67 في المائة) يليه مركب الهيدروفلوروكربون-32 (21 في المائة) و</w:t>
      </w:r>
      <w:r w:rsidRPr="008C1614">
        <w:rPr>
          <w:sz w:val="26"/>
          <w:szCs w:val="26"/>
          <w:lang w:val="en-US" w:bidi="ar-LB"/>
        </w:rPr>
        <w:t>R-407C</w:t>
      </w:r>
      <w:r w:rsidRPr="008C1614">
        <w:rPr>
          <w:sz w:val="26"/>
          <w:szCs w:val="26"/>
          <w:rtl/>
          <w:lang w:val="en-US" w:bidi="ar-LB"/>
        </w:rPr>
        <w:t xml:space="preserve"> (12 في المائة). وقد انخفضت واردات الوحدات القائمة على غاز </w:t>
      </w:r>
      <w:r w:rsidRPr="008C1614">
        <w:rPr>
          <w:sz w:val="26"/>
          <w:szCs w:val="26"/>
          <w:lang w:val="en-US" w:bidi="ar-LB"/>
        </w:rPr>
        <w:t>R-410A</w:t>
      </w:r>
      <w:r w:rsidRPr="008C1614">
        <w:rPr>
          <w:sz w:val="26"/>
          <w:szCs w:val="26"/>
          <w:rtl/>
          <w:lang w:val="en-US" w:bidi="ar-LB"/>
        </w:rPr>
        <w:t xml:space="preserve"> على مدى السنوات الثلاث الماضية بنسبة 42 في المائة، في حين زادت واردات الوحدات القائمة على الهيدروفلوروكربون-32 بنسبة 30 في المائة؛</w:t>
      </w:r>
    </w:p>
    <w:p w14:paraId="517196A4" w14:textId="369C7145" w:rsidR="008C1614" w:rsidRPr="008C1614" w:rsidRDefault="008570CD">
      <w:pPr>
        <w:pStyle w:val="ListParagraph"/>
        <w:numPr>
          <w:ilvl w:val="0"/>
          <w:numId w:val="12"/>
        </w:numPr>
        <w:bidi/>
        <w:spacing w:after="240" w:line="288" w:lineRule="auto"/>
        <w:ind w:left="1440" w:hanging="720"/>
        <w:contextualSpacing w:val="0"/>
        <w:rPr>
          <w:sz w:val="26"/>
          <w:szCs w:val="26"/>
          <w:lang w:val="en-US" w:bidi="ar-LB"/>
        </w:rPr>
      </w:pPr>
      <w:r w:rsidRPr="008570CD">
        <w:rPr>
          <w:sz w:val="26"/>
          <w:szCs w:val="26"/>
          <w:rtl/>
          <w:lang w:val="en-US" w:bidi="ar-LB"/>
        </w:rPr>
        <w:t xml:space="preserve">لا تمثل أجهزة تكييف الهواء الصغيرة المستقلة سوى عنصر ثانوي (0.3 في المائة، أي 0.45 طن متري أو 930 طن من مكافئ ثاني أوكسيد الكربون) من استخدام الهيدروفلوروكربون في قطاع الخدمة، حيث أن استخدام 90 في المائة منها يعود لغاز </w:t>
      </w:r>
      <w:r w:rsidRPr="008570CD">
        <w:rPr>
          <w:sz w:val="26"/>
          <w:szCs w:val="26"/>
          <w:lang w:val="en-US" w:bidi="ar-LB"/>
        </w:rPr>
        <w:t>R-410A</w:t>
      </w:r>
      <w:r w:rsidRPr="008570CD">
        <w:rPr>
          <w:sz w:val="26"/>
          <w:szCs w:val="26"/>
          <w:rtl/>
          <w:lang w:val="en-US" w:bidi="ar-LB"/>
        </w:rPr>
        <w:t xml:space="preserve">، والباقي إلى </w:t>
      </w:r>
      <w:r w:rsidRPr="008570CD">
        <w:rPr>
          <w:sz w:val="26"/>
          <w:szCs w:val="26"/>
          <w:lang w:val="en-US" w:bidi="ar-LB"/>
        </w:rPr>
        <w:t>R-407C</w:t>
      </w:r>
      <w:r w:rsidRPr="008570CD">
        <w:rPr>
          <w:sz w:val="26"/>
          <w:szCs w:val="26"/>
          <w:rtl/>
          <w:lang w:val="en-US" w:bidi="ar-LB"/>
        </w:rPr>
        <w:t xml:space="preserve">. زادت واردات الوحدات القائمة على الهيدروفلوروكربون في السنوات الثلاث الماضية (حوالي 3 في المائة سنوياً)، في حين انخفضت الوحدات المعبئة بمركب الهيدروكلوروفلوروكربون-22 وتوقفت اعتباراً من 1 يناير/كانون الثاني 2021. ولا يتم استخدام الوحدات </w:t>
      </w:r>
      <w:r w:rsidR="007A4D27">
        <w:rPr>
          <w:sz w:val="26"/>
          <w:szCs w:val="26"/>
          <w:rtl/>
          <w:lang w:val="en-US" w:bidi="ar-LB"/>
        </w:rPr>
        <w:t>الجدارية</w:t>
      </w:r>
      <w:r w:rsidRPr="008570CD">
        <w:rPr>
          <w:sz w:val="26"/>
          <w:szCs w:val="26"/>
          <w:rtl/>
          <w:lang w:val="en-US" w:bidi="ar-LB"/>
        </w:rPr>
        <w:t xml:space="preserve"> في مقدونيا الشمالية، ولا يوجد تجميع لأجهزة تكييف الهواء الصغيرة المستقلة. وفي الفترة 2020-2022، تم استيراد وحدات التكثيف المحمولة </w:t>
      </w:r>
      <w:r w:rsidR="007A4D27">
        <w:rPr>
          <w:sz w:val="26"/>
          <w:szCs w:val="26"/>
          <w:rtl/>
          <w:lang w:val="en-US" w:bidi="ar-LB"/>
        </w:rPr>
        <w:t>والوحدات</w:t>
      </w:r>
      <w:r w:rsidRPr="008570CD">
        <w:rPr>
          <w:sz w:val="26"/>
          <w:szCs w:val="26"/>
          <w:rtl/>
          <w:lang w:val="en-US" w:bidi="ar-LB"/>
        </w:rPr>
        <w:t xml:space="preserve"> الطرفية المعبأة، وكلا التطبيقين مشحون بغاز </w:t>
      </w:r>
      <w:r w:rsidRPr="008570CD">
        <w:rPr>
          <w:sz w:val="26"/>
          <w:szCs w:val="26"/>
          <w:lang w:val="en-US" w:bidi="ar-LB"/>
        </w:rPr>
        <w:t>R-410A</w:t>
      </w:r>
      <w:r w:rsidRPr="008570CD">
        <w:rPr>
          <w:sz w:val="26"/>
          <w:szCs w:val="26"/>
          <w:rtl/>
          <w:lang w:val="en-US" w:bidi="ar-LB"/>
        </w:rPr>
        <w:t xml:space="preserve">. وفي عامي 2021 و2022، كانت هناك أنظمة تكييف محمولة معبئة بغاز </w:t>
      </w:r>
      <w:r w:rsidRPr="008570CD">
        <w:rPr>
          <w:sz w:val="26"/>
          <w:szCs w:val="26"/>
          <w:lang w:val="en-US" w:bidi="ar-LB"/>
        </w:rPr>
        <w:t>R-290</w:t>
      </w:r>
      <w:r w:rsidRPr="008570CD">
        <w:rPr>
          <w:sz w:val="26"/>
          <w:szCs w:val="26"/>
          <w:rtl/>
          <w:lang w:val="en-US" w:bidi="ar-LB"/>
        </w:rPr>
        <w:t xml:space="preserve"> بحصة قدرها 5 في المائة من إجمالي عدد الوحدات المحمولة؛</w:t>
      </w:r>
    </w:p>
    <w:p w14:paraId="12DB4082" w14:textId="21B51C9A" w:rsidR="007A4D27" w:rsidRPr="007A4D27" w:rsidRDefault="00FA17D5">
      <w:pPr>
        <w:pStyle w:val="ListParagraph"/>
        <w:numPr>
          <w:ilvl w:val="0"/>
          <w:numId w:val="12"/>
        </w:numPr>
        <w:bidi/>
        <w:spacing w:after="240" w:line="288" w:lineRule="auto"/>
        <w:ind w:left="1440" w:hanging="720"/>
        <w:contextualSpacing w:val="0"/>
        <w:rPr>
          <w:sz w:val="26"/>
          <w:szCs w:val="26"/>
          <w:lang w:val="en-US" w:bidi="ar-LB"/>
        </w:rPr>
      </w:pPr>
      <w:r w:rsidRPr="00FA17D5">
        <w:rPr>
          <w:sz w:val="26"/>
          <w:szCs w:val="26"/>
          <w:rtl/>
          <w:lang w:val="en-US" w:bidi="ar-LB"/>
        </w:rPr>
        <w:t xml:space="preserve">تمثل أجهزة تكييف الهواء المنفصلة الأكبر حجماً والأنواع الأخرى من أنظمة تكييف الهواء حوالي 11 في المائة من إجمالي استخدام الهيدروفلوروكربون في الخدمة في عام 2022 (17.65 طن متري أو 34,627 طن من مكافئ ثاني أوكسيد الكربون)، وحيث يمثل </w:t>
      </w:r>
      <w:r w:rsidRPr="00FA17D5">
        <w:rPr>
          <w:sz w:val="26"/>
          <w:szCs w:val="26"/>
          <w:lang w:val="en-US" w:bidi="ar-LB"/>
        </w:rPr>
        <w:t>R-410A</w:t>
      </w:r>
      <w:r w:rsidRPr="00FA17D5">
        <w:rPr>
          <w:sz w:val="26"/>
          <w:szCs w:val="26"/>
          <w:rtl/>
          <w:lang w:val="en-US" w:bidi="ar-LB"/>
        </w:rPr>
        <w:t xml:space="preserve"> ما يقارب نسبة 60 في المائة من الاستخدام، بينما تعزى نسبة 40 في المائة المتبقية إلى </w:t>
      </w:r>
      <w:r w:rsidRPr="00FA17D5">
        <w:rPr>
          <w:sz w:val="26"/>
          <w:szCs w:val="26"/>
          <w:lang w:val="en-US" w:bidi="ar-LB"/>
        </w:rPr>
        <w:t>R-407C</w:t>
      </w:r>
      <w:r w:rsidRPr="00FA17D5">
        <w:rPr>
          <w:sz w:val="26"/>
          <w:szCs w:val="26"/>
          <w:rtl/>
          <w:lang w:val="en-US" w:bidi="ar-LB"/>
        </w:rPr>
        <w:t>. ويتم استيراد أجهزة تكييف الهواء المنفصلة الأكبر حجماً وأنواع أخرى من أنظمة تكييف الهواء. بالإضافة إلى ذلك، يتم محلياً تجميع وتركيب أنظمة التكييف الأحادية المجزأة، وأنظمة التكييف المنفصلة، وأنظمة تدفق المبردات المتغيرة الأكبر حجماً؛</w:t>
      </w:r>
    </w:p>
    <w:p w14:paraId="582080EC" w14:textId="799EC77D" w:rsidR="00FA17D5" w:rsidRPr="00FA17D5" w:rsidRDefault="00FA17D5">
      <w:pPr>
        <w:pStyle w:val="ListParagraph"/>
        <w:numPr>
          <w:ilvl w:val="0"/>
          <w:numId w:val="12"/>
        </w:numPr>
        <w:bidi/>
        <w:spacing w:after="240" w:line="288" w:lineRule="auto"/>
        <w:ind w:left="1440" w:hanging="720"/>
        <w:contextualSpacing w:val="0"/>
        <w:rPr>
          <w:sz w:val="26"/>
          <w:szCs w:val="26"/>
          <w:lang w:val="en-US" w:bidi="ar-LB"/>
        </w:rPr>
      </w:pPr>
      <w:r w:rsidRPr="00FA17D5">
        <w:rPr>
          <w:sz w:val="26"/>
          <w:szCs w:val="26"/>
          <w:rtl/>
          <w:lang w:val="en-US" w:bidi="ar-LB"/>
        </w:rPr>
        <w:t xml:space="preserve">تمثل </w:t>
      </w:r>
      <w:r>
        <w:rPr>
          <w:sz w:val="26"/>
          <w:szCs w:val="26"/>
          <w:rtl/>
          <w:lang w:val="en-US" w:bidi="ar-LB"/>
        </w:rPr>
        <w:t>المضخات الحرارية</w:t>
      </w:r>
      <w:r w:rsidRPr="00FA17D5">
        <w:rPr>
          <w:sz w:val="26"/>
          <w:szCs w:val="26"/>
          <w:rtl/>
          <w:lang w:val="en-US" w:bidi="ar-LB"/>
        </w:rPr>
        <w:t xml:space="preserve"> حوالي 9 في المائة من إجمالي استخدام الهيدروفلوروكربون في قطاع الخدمة في عام 2022 (15.03 طن متري أو24,427.15 طن من مكافئ ثاني أوكسيد الكربون</w:t>
      </w:r>
      <w:r>
        <w:rPr>
          <w:sz w:val="26"/>
          <w:szCs w:val="26"/>
          <w:rtl/>
          <w:lang w:val="en-US" w:bidi="ar-LB"/>
        </w:rPr>
        <w:t>)</w:t>
      </w:r>
      <w:r w:rsidRPr="00FA17D5">
        <w:rPr>
          <w:sz w:val="26"/>
          <w:szCs w:val="26"/>
          <w:rtl/>
          <w:lang w:val="en-US" w:bidi="ar-LB"/>
        </w:rPr>
        <w:t xml:space="preserve">، وتُستخدم الكمية بأكملها لتغطية احتياجات الخدمة، حيث يمثل الهيدروفلوروكربون-134أ نسبة 70 في المائة بالطن المتري فيما يمثل </w:t>
      </w:r>
      <w:r w:rsidRPr="00FA17D5">
        <w:rPr>
          <w:sz w:val="26"/>
          <w:szCs w:val="26"/>
          <w:lang w:val="en-US" w:bidi="ar-LB"/>
        </w:rPr>
        <w:t>R-410A</w:t>
      </w:r>
      <w:r w:rsidRPr="00FA17D5">
        <w:rPr>
          <w:sz w:val="26"/>
          <w:szCs w:val="26"/>
          <w:rtl/>
          <w:lang w:val="en-US" w:bidi="ar-LB"/>
        </w:rPr>
        <w:t xml:space="preserve"> نسبة 30 في المائة؛ و</w:t>
      </w:r>
    </w:p>
    <w:p w14:paraId="576AB02A" w14:textId="10F9FD0A" w:rsidR="00FA17D5" w:rsidRPr="00FA17D5" w:rsidRDefault="003A3402">
      <w:pPr>
        <w:pStyle w:val="ListParagraph"/>
        <w:numPr>
          <w:ilvl w:val="0"/>
          <w:numId w:val="12"/>
        </w:numPr>
        <w:bidi/>
        <w:spacing w:after="240" w:line="288" w:lineRule="auto"/>
        <w:ind w:left="1440" w:hanging="720"/>
        <w:contextualSpacing w:val="0"/>
        <w:rPr>
          <w:sz w:val="26"/>
          <w:szCs w:val="26"/>
          <w:lang w:val="en-US" w:bidi="ar-LB"/>
        </w:rPr>
      </w:pPr>
      <w:r w:rsidRPr="003A3402">
        <w:rPr>
          <w:sz w:val="26"/>
          <w:szCs w:val="26"/>
          <w:rtl/>
          <w:lang w:val="en-US" w:bidi="ar-LB"/>
        </w:rPr>
        <w:t xml:space="preserve">تمثل أنظمة المبردات حوالي 12 في المائة من إجمالي استخدام الهيدروفلوروكربون في قطاع الخدمة في عام 2022 (20.24 أو35.078 طن من مكافئ ثاني أوكسيد الكربون، يستخدم منها 12.54 طن متري لتغطية احتياجات الخدمة و7.7 طن متري لقطاع التركيب والتجميع المحلي). تعود الحصة الأكبر من استخدام الهيدروفلوروكربون إلى غاز </w:t>
      </w:r>
      <w:r w:rsidRPr="003A3402">
        <w:rPr>
          <w:sz w:val="26"/>
          <w:szCs w:val="26"/>
          <w:lang w:val="en-US" w:bidi="ar-LB"/>
        </w:rPr>
        <w:t>R-407C</w:t>
      </w:r>
      <w:r w:rsidRPr="003A3402">
        <w:rPr>
          <w:sz w:val="26"/>
          <w:szCs w:val="26"/>
          <w:rtl/>
          <w:lang w:val="en-US" w:bidi="ar-LB"/>
        </w:rPr>
        <w:t xml:space="preserve"> بنسبة 48 في المائة بالأطنان المترية (9.75 طن متري)، يليه الهيدروفلوروكربون-134أ بنسبة 31 في المائة (6.27 طن متري) و21 في المائة بالنسبة لغاز</w:t>
      </w:r>
      <w:r w:rsidRPr="003A3402">
        <w:rPr>
          <w:sz w:val="26"/>
          <w:szCs w:val="26"/>
          <w:lang w:val="en-US" w:bidi="ar-LB"/>
        </w:rPr>
        <w:t>R-410A</w:t>
      </w:r>
      <w:r w:rsidRPr="003A3402">
        <w:rPr>
          <w:sz w:val="26"/>
          <w:szCs w:val="26"/>
          <w:rtl/>
          <w:lang w:val="en-US" w:bidi="ar-LB"/>
        </w:rPr>
        <w:t xml:space="preserve"> (4.22 طن متري). وهناك أيضاً عدد من الوحدات المعبئة بالهيدروكلوروفلوروكربون-22 (8 في المائة من إجمالي المخزون، باستخدام قدره 0.95 طن متري أو 1,771 طن من مكافئ ثاني أوكسيد الكربون في عام 2022). كما يتوفر تجميع لأنظمة المبردات في البلاد.</w:t>
      </w:r>
    </w:p>
    <w:p w14:paraId="308EBED9" w14:textId="6061D9FD" w:rsidR="003A3402" w:rsidRPr="003A3402" w:rsidRDefault="00E16405" w:rsidP="003A3402">
      <w:pPr>
        <w:keepNext/>
        <w:keepLines/>
        <w:suppressAutoHyphens/>
        <w:bidi/>
        <w:spacing w:after="240"/>
        <w:rPr>
          <w:sz w:val="26"/>
          <w:szCs w:val="26"/>
          <w:lang w:val="en-US" w:bidi="ar-LB"/>
        </w:rPr>
      </w:pPr>
      <w:r w:rsidRPr="00E16405">
        <w:rPr>
          <w:sz w:val="26"/>
          <w:szCs w:val="26"/>
          <w:rtl/>
          <w:lang w:val="en-US" w:bidi="ar-LB"/>
        </w:rPr>
        <w:t xml:space="preserve">خدمة قطاع تكييف </w:t>
      </w:r>
      <w:r w:rsidR="001F1796">
        <w:rPr>
          <w:sz w:val="26"/>
          <w:szCs w:val="26"/>
          <w:rtl/>
          <w:lang w:val="en-US" w:bidi="ar-LB"/>
        </w:rPr>
        <w:t xml:space="preserve">هواء </w:t>
      </w:r>
      <w:r w:rsidRPr="00E16405">
        <w:rPr>
          <w:sz w:val="26"/>
          <w:szCs w:val="26"/>
          <w:rtl/>
          <w:lang w:val="en-US" w:bidi="ar-LB"/>
        </w:rPr>
        <w:t>السيارات</w:t>
      </w:r>
    </w:p>
    <w:p w14:paraId="3A2E776E" w14:textId="7C4A3BB6" w:rsidR="00E16405" w:rsidRPr="00E16405" w:rsidRDefault="001F1796">
      <w:pPr>
        <w:pStyle w:val="ListParagraph"/>
        <w:numPr>
          <w:ilvl w:val="0"/>
          <w:numId w:val="9"/>
        </w:numPr>
        <w:bidi/>
        <w:spacing w:after="240" w:line="288" w:lineRule="auto"/>
        <w:ind w:left="0" w:firstLine="0"/>
        <w:contextualSpacing w:val="0"/>
        <w:rPr>
          <w:sz w:val="26"/>
          <w:szCs w:val="26"/>
          <w:lang w:val="en-US" w:bidi="ar-LB"/>
        </w:rPr>
      </w:pPr>
      <w:r w:rsidRPr="001F1796">
        <w:rPr>
          <w:sz w:val="26"/>
          <w:szCs w:val="26"/>
          <w:rtl/>
          <w:lang w:val="en-US" w:bidi="ar-LB"/>
        </w:rPr>
        <w:t>يمثل هذا القطاع الفرعي حوالي 14 في المائة من استخدام الهيدروفلوروكربون في قطاع الخدمة عام 2022 (24.45 طن متري أو 34,964 طن من مكافئ ثاني أوكسيد الكربون، تم استخدام 4.31 طن متري منها في تجميع وحدات تكييف الهواء للحافلات. وكانت هناك زيادة مستمرة في مخزون الوحدات القائمة على الهيدروفلوروكربون في السنوات الثلاث الماضية (حوالي 7.5 في المائة في المتوسط سنوياً). وتنحصر الكمية الكاملة لاستخدام الهيدروفلوروكربون في القطاع الفرعي في استهلاك الهيدروفلوروكربون-134أ.</w:t>
      </w:r>
    </w:p>
    <w:p w14:paraId="58E7FFB6" w14:textId="78488AE0" w:rsidR="001F1796" w:rsidRPr="001F1796" w:rsidRDefault="00910A59" w:rsidP="001F1796">
      <w:pPr>
        <w:keepNext/>
        <w:suppressAutoHyphens/>
        <w:bidi/>
        <w:spacing w:after="240"/>
        <w:rPr>
          <w:sz w:val="26"/>
          <w:szCs w:val="26"/>
          <w:rtl/>
          <w:lang w:val="en-US" w:bidi="ar-LB"/>
        </w:rPr>
      </w:pPr>
      <w:r w:rsidRPr="00910A59">
        <w:rPr>
          <w:sz w:val="26"/>
          <w:szCs w:val="26"/>
          <w:rtl/>
          <w:lang w:val="en-US" w:bidi="ar-LB"/>
        </w:rPr>
        <w:t>القطاع الفرعي للتركيب والتجميع المحلي</w:t>
      </w:r>
      <w:r w:rsidR="000662E0">
        <w:rPr>
          <w:rStyle w:val="FootnoteReference"/>
          <w:sz w:val="26"/>
          <w:szCs w:val="26"/>
          <w:rtl/>
          <w:lang w:val="en-US" w:bidi="ar-LB"/>
        </w:rPr>
        <w:footnoteReference w:id="16"/>
      </w:r>
    </w:p>
    <w:p w14:paraId="41AD308F" w14:textId="2FC87630" w:rsidR="00910A59" w:rsidRPr="00910A59" w:rsidRDefault="009D4581">
      <w:pPr>
        <w:pStyle w:val="ListParagraph"/>
        <w:numPr>
          <w:ilvl w:val="0"/>
          <w:numId w:val="9"/>
        </w:numPr>
        <w:bidi/>
        <w:spacing w:after="240" w:line="288" w:lineRule="auto"/>
        <w:ind w:left="0" w:firstLine="0"/>
        <w:contextualSpacing w:val="0"/>
        <w:rPr>
          <w:sz w:val="26"/>
          <w:szCs w:val="26"/>
          <w:lang w:val="en-US" w:bidi="ar-LB"/>
        </w:rPr>
      </w:pPr>
      <w:r w:rsidRPr="009D4581">
        <w:rPr>
          <w:sz w:val="26"/>
          <w:szCs w:val="26"/>
          <w:rtl/>
          <w:lang w:val="en-US" w:bidi="ar-LB"/>
        </w:rPr>
        <w:t xml:space="preserve">يعمل القطاع الفرعي للتركيب والتجميع المحلي على تجميع معدات التبريد التجارية والصناعية، ومعدات تبريد مركبات النقل على الطرقات، بالإضافة إلى وحدات التكييف الأحادية المنفصلة، والوحدات الثنائية المنفصلة، وأنظمة التبريد متغير التدفق الصغيرة والمتوسطة الحجم. كان العدد الإجمالي للوحدات التي تم تجميعها في عام 2022 هو: 658 قطعة من وحدات التبريد الصغيرة المعبئة بمركب الهيدروفلوروكربون-134أ و1,456 قطعة معبئة بمركب </w:t>
      </w:r>
      <w:r w:rsidRPr="009D4581">
        <w:rPr>
          <w:sz w:val="26"/>
          <w:szCs w:val="26"/>
          <w:lang w:val="en-US" w:bidi="ar-LB"/>
        </w:rPr>
        <w:t>R-404A</w:t>
      </w:r>
      <w:r w:rsidRPr="009D4581">
        <w:rPr>
          <w:sz w:val="26"/>
          <w:szCs w:val="26"/>
          <w:rtl/>
          <w:lang w:val="en-US" w:bidi="ar-LB"/>
        </w:rPr>
        <w:t xml:space="preserve">؛ و89 قطعة من الأنظمة الصغيرة/المتوسطة الحجم المعبئة بمركب الهيدروفلوروكربون-134أ، و57 قطعة معبئة بغاز </w:t>
      </w:r>
      <w:r w:rsidRPr="009D4581">
        <w:rPr>
          <w:sz w:val="26"/>
          <w:szCs w:val="26"/>
          <w:lang w:val="en-US" w:bidi="ar-LB"/>
        </w:rPr>
        <w:t>R-404A</w:t>
      </w:r>
      <w:r w:rsidRPr="009D4581">
        <w:rPr>
          <w:sz w:val="26"/>
          <w:szCs w:val="26"/>
          <w:rtl/>
          <w:lang w:val="en-US" w:bidi="ar-LB"/>
        </w:rPr>
        <w:t xml:space="preserve"> وتسعة قطع معبئة بغاز </w:t>
      </w:r>
      <w:r w:rsidRPr="009D4581">
        <w:rPr>
          <w:sz w:val="26"/>
          <w:szCs w:val="26"/>
          <w:lang w:val="en-US" w:bidi="ar-LB"/>
        </w:rPr>
        <w:t>R-507A</w:t>
      </w:r>
      <w:r w:rsidRPr="009D4581">
        <w:rPr>
          <w:sz w:val="26"/>
          <w:szCs w:val="26"/>
          <w:rtl/>
          <w:lang w:val="en-US" w:bidi="ar-LB"/>
        </w:rPr>
        <w:t xml:space="preserve">؛ و 1,192 قطعة من معدات تبريد مركبات النقل على الطرقات كلها معبئة بمركب الهيدروفلوروكربون-134أ؛ و80 قطعة من وحدات التكييف الأحادية المنفصلة، والثنائية المنفصلة، وأنظمة التبريد متغير التدفق الأكبر حجماً المعبئة بغاز </w:t>
      </w:r>
      <w:r w:rsidRPr="009D4581">
        <w:rPr>
          <w:sz w:val="26"/>
          <w:szCs w:val="26"/>
          <w:lang w:val="en-US" w:bidi="ar-LB"/>
        </w:rPr>
        <w:t>R-407C</w:t>
      </w:r>
      <w:r w:rsidRPr="009D4581">
        <w:rPr>
          <w:sz w:val="26"/>
          <w:szCs w:val="26"/>
          <w:rtl/>
          <w:lang w:val="en-US" w:bidi="ar-LB"/>
        </w:rPr>
        <w:t xml:space="preserve"> و186 قطعة معبئة بغاز </w:t>
      </w:r>
      <w:r w:rsidRPr="009D4581">
        <w:rPr>
          <w:sz w:val="26"/>
          <w:szCs w:val="26"/>
          <w:lang w:val="en-US" w:bidi="ar-LB"/>
        </w:rPr>
        <w:t>R-410A</w:t>
      </w:r>
      <w:r w:rsidRPr="009D4581">
        <w:rPr>
          <w:sz w:val="26"/>
          <w:szCs w:val="26"/>
          <w:rtl/>
          <w:lang w:val="en-US" w:bidi="ar-LB"/>
        </w:rPr>
        <w:t xml:space="preserve">؛ و107 مبردات جميعها معبئة بغاز </w:t>
      </w:r>
      <w:r w:rsidRPr="009D4581">
        <w:rPr>
          <w:sz w:val="26"/>
          <w:szCs w:val="26"/>
          <w:lang w:val="en-US" w:bidi="ar-LB"/>
        </w:rPr>
        <w:t>R-407C</w:t>
      </w:r>
      <w:r w:rsidRPr="009D4581">
        <w:rPr>
          <w:sz w:val="26"/>
          <w:szCs w:val="26"/>
          <w:rtl/>
          <w:lang w:val="en-US" w:bidi="ar-LB"/>
        </w:rPr>
        <w:t>. وبالمجمل، يمثل هذا استخداماَ قدره 36.61 طن متري أو 86,194 طن من مكافئ ثاني أوكسيد الكربون من المواد الهيدروفلوروكربونية/الخلائط في عام 2022. يتم إجراء التركيب والتجميع المحلي بواسطة 15 شركة، تقوم عشرة شركات منها بتجميع وحدات التبريد وتكييف الهواء المخصصة بينما تقوم الشركات الخمس المتبقية بتجميع المعدات القياسية. وبالإضافة إلى ذلك، تقوم إحدى المؤسسات بتجميع وحدات تكييف الهواء للحافلات (المعبئة بمركب الهيدروفلوروكربون-134أ).</w:t>
      </w:r>
    </w:p>
    <w:p w14:paraId="7847BD2D" w14:textId="30CB0425" w:rsidR="009D4581" w:rsidRPr="009D4581" w:rsidRDefault="006057EC" w:rsidP="009D4581">
      <w:pPr>
        <w:suppressAutoHyphens/>
        <w:bidi/>
        <w:spacing w:after="240"/>
        <w:rPr>
          <w:sz w:val="26"/>
          <w:szCs w:val="26"/>
          <w:lang w:val="en-US" w:bidi="ar-LB"/>
        </w:rPr>
      </w:pPr>
      <w:bookmarkStart w:id="5" w:name="_3hqct6swpiwd"/>
      <w:bookmarkEnd w:id="5"/>
      <w:r w:rsidRPr="006057EC">
        <w:rPr>
          <w:sz w:val="26"/>
          <w:szCs w:val="26"/>
          <w:rtl/>
          <w:lang w:val="en-US" w:bidi="ar-LB"/>
        </w:rPr>
        <w:t>قطاع الرغاوي</w:t>
      </w:r>
    </w:p>
    <w:p w14:paraId="5475867F" w14:textId="5786DCCF" w:rsidR="006057EC" w:rsidRPr="006057EC" w:rsidRDefault="00AA242F">
      <w:pPr>
        <w:pStyle w:val="ListParagraph"/>
        <w:numPr>
          <w:ilvl w:val="0"/>
          <w:numId w:val="9"/>
        </w:numPr>
        <w:bidi/>
        <w:spacing w:after="240" w:line="288" w:lineRule="auto"/>
        <w:ind w:left="0" w:firstLine="0"/>
        <w:contextualSpacing w:val="0"/>
        <w:rPr>
          <w:sz w:val="26"/>
          <w:szCs w:val="26"/>
          <w:lang w:val="en-US" w:bidi="ar-LB"/>
        </w:rPr>
      </w:pPr>
      <w:r w:rsidRPr="00AA242F">
        <w:rPr>
          <w:sz w:val="26"/>
          <w:szCs w:val="26"/>
          <w:rtl/>
          <w:lang w:val="en-US" w:bidi="ar-LB"/>
        </w:rPr>
        <w:t>بدأت شركة واحدة في تصنيع رغاوي البوليسترين المسحوبة بالضغط باستخدام الهيدروفلوروكربون-152أ في عام 2016. وهذا هو الاستخدام الوحيد للهيدروفلوروكربون-152أ في البلاد.</w:t>
      </w:r>
    </w:p>
    <w:p w14:paraId="6E0A6667" w14:textId="4E0F1EEF" w:rsidR="00AA242F" w:rsidRPr="00AA242F" w:rsidRDefault="00AA242F" w:rsidP="00AA242F">
      <w:pPr>
        <w:keepNext/>
        <w:suppressAutoHyphens/>
        <w:bidi/>
        <w:spacing w:after="240"/>
        <w:rPr>
          <w:sz w:val="26"/>
          <w:szCs w:val="26"/>
          <w:u w:val="single"/>
          <w:lang w:val="en-US" w:bidi="ar-LB"/>
        </w:rPr>
      </w:pPr>
      <w:r w:rsidRPr="00AA242F">
        <w:rPr>
          <w:sz w:val="26"/>
          <w:szCs w:val="26"/>
          <w:u w:val="single"/>
          <w:rtl/>
          <w:lang w:val="en-US" w:bidi="ar-LB"/>
        </w:rPr>
        <w:t>استراتيجية التخفيض التدريجي للمرحلة الأولى من خطة تنفيذ كيغالي للمواد الهيدروفلوروكربونية</w:t>
      </w:r>
      <w:r w:rsidR="00CE7B57">
        <w:rPr>
          <w:sz w:val="26"/>
          <w:szCs w:val="26"/>
          <w:u w:val="single"/>
          <w:rtl/>
          <w:lang w:val="en-US" w:bidi="ar-LB"/>
        </w:rPr>
        <w:t xml:space="preserve"> </w:t>
      </w:r>
    </w:p>
    <w:p w14:paraId="0C5866FF" w14:textId="70EF67FA" w:rsidR="00AA242F" w:rsidRPr="00AA242F" w:rsidRDefault="00AA242F" w:rsidP="00AA242F">
      <w:pPr>
        <w:suppressAutoHyphens/>
        <w:bidi/>
        <w:spacing w:after="240"/>
        <w:outlineLvl w:val="0"/>
        <w:rPr>
          <w:sz w:val="26"/>
          <w:szCs w:val="26"/>
          <w:rtl/>
          <w:lang w:val="en-US" w:bidi="ar-LB"/>
        </w:rPr>
      </w:pPr>
      <w:r w:rsidRPr="00AA242F">
        <w:rPr>
          <w:sz w:val="26"/>
          <w:szCs w:val="26"/>
          <w:rtl/>
          <w:lang w:val="en-US" w:bidi="ar-LB"/>
        </w:rPr>
        <w:t>استراتيجية شاملة</w:t>
      </w:r>
    </w:p>
    <w:p w14:paraId="56B2FA52" w14:textId="6C771936" w:rsidR="00F972D1" w:rsidRPr="00F972D1" w:rsidRDefault="00F972D1">
      <w:pPr>
        <w:pStyle w:val="ListParagraph"/>
        <w:numPr>
          <w:ilvl w:val="0"/>
          <w:numId w:val="9"/>
        </w:numPr>
        <w:bidi/>
        <w:spacing w:after="240" w:line="288" w:lineRule="auto"/>
        <w:ind w:left="0" w:firstLine="0"/>
        <w:contextualSpacing w:val="0"/>
        <w:rPr>
          <w:sz w:val="26"/>
          <w:szCs w:val="26"/>
          <w:lang w:val="en-US" w:bidi="ar-LB"/>
        </w:rPr>
      </w:pPr>
      <w:r w:rsidRPr="00F972D1">
        <w:rPr>
          <w:sz w:val="26"/>
          <w:szCs w:val="26"/>
          <w:rtl/>
          <w:lang w:val="en-US" w:bidi="ar-LB"/>
        </w:rPr>
        <w:t>سيتم تقسيم خطة تنفيذ كيغالي في مقدونيا الشمالية إلى ثلاث مراحل: المرحلة الأولى من 1 يناير/كانون الثاني 2024 إلى 31 ديسمبر/كانون الأول 2029 (ست سنوات)، والمرحلة الثانية من 1 يناير/كانون الثاني 2030 إلى 31 ديسمبر/كانون الأول 2039 (عشر سنوات) والمرحلة الثالثة من 1 يناير/كانون الثاني 2040 إلى 31 ديسمبر/كانون الأول 2045 (ست سنوات). وفي الفترة 2024-2029، تلتزم الحكومة بتنفيذ جدول التخفيض التدريجي الذي يخفض استهلاكها بنسبة 10 في المائة من متوسط استهلاك الهيدروفلوروكربون في سنوات خط الأساس، وبالتالي فهي تطلب تمويلاً إضافياً بنسبة 20 في المائة، عملاً بمقرر اللجنة التنفيذية 92/37. ومن المقترح تنفيذ المرحلة الأولى بالتزامن مع خطة إدارة إزالة المواد الهيدروكلوروفلوروكربونية حتى عام 2028. وتشمل المرحلة الثانية خفضاً بنسبة 30 في المائة في عام 2035. وتشمل المرحلة الثالثة خفضاً بنسبة 50 في المائة في عام 2040 وبنسبة 80 في المائة في عام 2025.</w:t>
      </w:r>
    </w:p>
    <w:p w14:paraId="4DC7AD9C" w14:textId="31329FE1" w:rsidR="00F972D1" w:rsidRPr="00F972D1" w:rsidRDefault="00F972D1" w:rsidP="00F972D1">
      <w:pPr>
        <w:keepNext/>
        <w:keepLines/>
        <w:bidi/>
        <w:spacing w:after="240"/>
        <w:rPr>
          <w:sz w:val="26"/>
          <w:szCs w:val="26"/>
          <w:lang w:val="en-US" w:bidi="ar-LB"/>
        </w:rPr>
      </w:pPr>
      <w:r w:rsidRPr="00F972D1">
        <w:rPr>
          <w:sz w:val="26"/>
          <w:szCs w:val="26"/>
          <w:rtl/>
          <w:lang w:val="en-US" w:bidi="ar-LB"/>
        </w:rPr>
        <w:t>خط أساس الهيدروفلوروكربون المحدد والتخفيضات المقترحة</w:t>
      </w:r>
    </w:p>
    <w:p w14:paraId="0342DFA2" w14:textId="5CD2EDF2" w:rsidR="00F972D1" w:rsidRPr="00F972D1" w:rsidRDefault="00581E1C">
      <w:pPr>
        <w:pStyle w:val="ListParagraph"/>
        <w:numPr>
          <w:ilvl w:val="0"/>
          <w:numId w:val="9"/>
        </w:numPr>
        <w:bidi/>
        <w:spacing w:after="240" w:line="288" w:lineRule="auto"/>
        <w:ind w:left="0" w:firstLine="0"/>
        <w:contextualSpacing w:val="0"/>
        <w:rPr>
          <w:sz w:val="26"/>
          <w:szCs w:val="26"/>
          <w:lang w:val="en-US" w:bidi="ar-LB"/>
        </w:rPr>
      </w:pPr>
      <w:r w:rsidRPr="00581E1C">
        <w:rPr>
          <w:sz w:val="26"/>
          <w:szCs w:val="26"/>
          <w:rtl/>
          <w:lang w:val="en-US" w:bidi="ar-LB"/>
        </w:rPr>
        <w:t>أبلغت حكومة مقدونيا الشمالية عن بيانات المادة 7 للفترة 2020-2022. وبإضافة 65 في المائة من خط أساس الهيدروكلوروفلوروكربون (طن من مكافئ ثاني أوكسيد الكربون) إلى متوسط استهلاك الهيدروفلوروكربون في الفترة 2020-2022، يبلغ خط أساس الهيدروفلوروكربون المحدد 397,842 طن من مكافئ ثاني أوكسيد الكربون، على النحو المبين في الجدول 4.</w:t>
      </w:r>
    </w:p>
    <w:p w14:paraId="18798CE4" w14:textId="1093E640" w:rsidR="0030744B" w:rsidRPr="0030744B" w:rsidRDefault="0030744B" w:rsidP="0030744B">
      <w:pPr>
        <w:keepNext/>
        <w:keepLines/>
        <w:suppressAutoHyphens/>
        <w:bidi/>
        <w:outlineLvl w:val="0"/>
        <w:rPr>
          <w:b/>
          <w:bCs/>
          <w:sz w:val="26"/>
          <w:szCs w:val="26"/>
          <w:lang w:val="en-US" w:bidi="ar-LB"/>
        </w:rPr>
      </w:pPr>
      <w:bookmarkStart w:id="6" w:name="_Hlk131922742"/>
      <w:r>
        <w:rPr>
          <w:b/>
          <w:bCs/>
          <w:sz w:val="26"/>
          <w:szCs w:val="26"/>
          <w:rtl/>
          <w:lang w:val="en-US" w:bidi="ar-LB"/>
        </w:rPr>
        <w:t>الجدول 4. خط أساس الهيدروفلوروكربون في مقدونيا الشمالية (طن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479BE" w:rsidRPr="008A4FA5" w14:paraId="08F76153" w14:textId="77777777" w:rsidTr="0030744B">
        <w:trPr>
          <w:trHeight w:val="463"/>
          <w:tblHeader/>
        </w:trPr>
        <w:tc>
          <w:tcPr>
            <w:tcW w:w="2425" w:type="pct"/>
            <w:shd w:val="clear" w:color="auto" w:fill="auto"/>
            <w:tcMar>
              <w:top w:w="17" w:type="dxa"/>
              <w:left w:w="108" w:type="dxa"/>
              <w:bottom w:w="17" w:type="dxa"/>
              <w:right w:w="108" w:type="dxa"/>
            </w:tcMar>
            <w:vAlign w:val="center"/>
          </w:tcPr>
          <w:p w14:paraId="53B64F0F" w14:textId="70975582" w:rsidR="0030744B" w:rsidRPr="008A4FA5" w:rsidRDefault="0030744B" w:rsidP="0030744B">
            <w:pPr>
              <w:keepNext/>
              <w:keepLines/>
              <w:suppressAutoHyphens/>
              <w:bidi/>
              <w:jc w:val="center"/>
              <w:rPr>
                <w:b/>
                <w:bCs/>
                <w:sz w:val="20"/>
                <w:szCs w:val="20"/>
                <w:lang w:bidi="ar-LB"/>
              </w:rPr>
            </w:pPr>
            <w:r>
              <w:rPr>
                <w:b/>
                <w:bCs/>
                <w:sz w:val="20"/>
                <w:szCs w:val="20"/>
                <w:rtl/>
                <w:lang w:bidi="ar-LB"/>
              </w:rPr>
              <w:t>حساب خط الأساس</w:t>
            </w:r>
          </w:p>
        </w:tc>
        <w:tc>
          <w:tcPr>
            <w:tcW w:w="859" w:type="pct"/>
            <w:shd w:val="clear" w:color="auto" w:fill="auto"/>
            <w:tcMar>
              <w:top w:w="17" w:type="dxa"/>
              <w:left w:w="108" w:type="dxa"/>
              <w:bottom w:w="17" w:type="dxa"/>
              <w:right w:w="108" w:type="dxa"/>
            </w:tcMar>
            <w:vAlign w:val="center"/>
          </w:tcPr>
          <w:p w14:paraId="1403C386" w14:textId="4474B47E" w:rsidR="006479BE" w:rsidRPr="008A4FA5" w:rsidRDefault="0030744B" w:rsidP="0030744B">
            <w:pPr>
              <w:keepNext/>
              <w:keepLines/>
              <w:suppressAutoHyphens/>
              <w:bidi/>
              <w:jc w:val="center"/>
              <w:rPr>
                <w:b/>
                <w:bCs/>
                <w:sz w:val="20"/>
                <w:szCs w:val="20"/>
                <w:lang w:bidi="ar-LB"/>
              </w:rPr>
            </w:pPr>
            <w:r w:rsidRPr="0030744B">
              <w:rPr>
                <w:b/>
                <w:bCs/>
                <w:sz w:val="20"/>
                <w:szCs w:val="20"/>
                <w:rtl/>
                <w:lang w:bidi="ar-LB"/>
              </w:rPr>
              <w:t>2020</w:t>
            </w:r>
          </w:p>
        </w:tc>
        <w:tc>
          <w:tcPr>
            <w:tcW w:w="859" w:type="pct"/>
            <w:shd w:val="clear" w:color="auto" w:fill="auto"/>
            <w:tcMar>
              <w:top w:w="17" w:type="dxa"/>
              <w:left w:w="108" w:type="dxa"/>
              <w:bottom w:w="17" w:type="dxa"/>
              <w:right w:w="108" w:type="dxa"/>
            </w:tcMar>
            <w:vAlign w:val="center"/>
          </w:tcPr>
          <w:p w14:paraId="6F70B3AF" w14:textId="4C265AE7" w:rsidR="006479BE" w:rsidRPr="008A4FA5" w:rsidRDefault="0030744B" w:rsidP="0030744B">
            <w:pPr>
              <w:keepNext/>
              <w:keepLines/>
              <w:suppressAutoHyphens/>
              <w:bidi/>
              <w:jc w:val="center"/>
              <w:rPr>
                <w:b/>
                <w:bCs/>
                <w:sz w:val="20"/>
                <w:szCs w:val="20"/>
                <w:lang w:bidi="ar-LB"/>
              </w:rPr>
            </w:pPr>
            <w:r w:rsidRPr="0030744B">
              <w:rPr>
                <w:b/>
                <w:bCs/>
                <w:sz w:val="20"/>
                <w:szCs w:val="20"/>
                <w:rtl/>
                <w:lang w:bidi="ar-LB"/>
              </w:rPr>
              <w:t>2021</w:t>
            </w:r>
          </w:p>
        </w:tc>
        <w:tc>
          <w:tcPr>
            <w:tcW w:w="857" w:type="pct"/>
            <w:shd w:val="clear" w:color="auto" w:fill="auto"/>
            <w:tcMar>
              <w:top w:w="17" w:type="dxa"/>
              <w:left w:w="108" w:type="dxa"/>
              <w:bottom w:w="17" w:type="dxa"/>
              <w:right w:w="108" w:type="dxa"/>
            </w:tcMar>
            <w:vAlign w:val="center"/>
          </w:tcPr>
          <w:p w14:paraId="51AA2FC4" w14:textId="0FE657DF" w:rsidR="006479BE" w:rsidRPr="008A4FA5" w:rsidRDefault="0030744B" w:rsidP="0030744B">
            <w:pPr>
              <w:keepNext/>
              <w:keepLines/>
              <w:suppressAutoHyphens/>
              <w:bidi/>
              <w:jc w:val="center"/>
              <w:rPr>
                <w:b/>
                <w:bCs/>
                <w:sz w:val="20"/>
                <w:szCs w:val="20"/>
                <w:lang w:bidi="ar-LB"/>
              </w:rPr>
            </w:pPr>
            <w:r w:rsidRPr="0030744B">
              <w:rPr>
                <w:b/>
                <w:bCs/>
                <w:sz w:val="20"/>
                <w:szCs w:val="20"/>
                <w:rtl/>
                <w:lang w:bidi="ar-LB"/>
              </w:rPr>
              <w:t>2022</w:t>
            </w:r>
          </w:p>
        </w:tc>
      </w:tr>
      <w:tr w:rsidR="000329D2" w:rsidRPr="008A4FA5" w14:paraId="1211A89F" w14:textId="77777777" w:rsidTr="0030744B">
        <w:trPr>
          <w:trHeight w:val="271"/>
        </w:trPr>
        <w:tc>
          <w:tcPr>
            <w:tcW w:w="2425" w:type="pct"/>
            <w:shd w:val="clear" w:color="auto" w:fill="auto"/>
            <w:tcMar>
              <w:top w:w="17" w:type="dxa"/>
              <w:left w:w="108" w:type="dxa"/>
              <w:bottom w:w="17" w:type="dxa"/>
              <w:right w:w="108" w:type="dxa"/>
            </w:tcMar>
          </w:tcPr>
          <w:p w14:paraId="155D6EF1" w14:textId="729392B1" w:rsidR="0030744B" w:rsidRPr="008A4FA5" w:rsidRDefault="0030744B" w:rsidP="0030744B">
            <w:pPr>
              <w:suppressAutoHyphens/>
              <w:bidi/>
              <w:rPr>
                <w:sz w:val="20"/>
                <w:szCs w:val="20"/>
                <w:lang w:bidi="ar-LB"/>
              </w:rPr>
            </w:pPr>
            <w:r>
              <w:rPr>
                <w:sz w:val="20"/>
                <w:szCs w:val="20"/>
                <w:rtl/>
                <w:lang w:bidi="ar-LB"/>
              </w:rPr>
              <w:t>الاستهلاك السنوي للهيدروفلوروكربون</w:t>
            </w:r>
          </w:p>
        </w:tc>
        <w:tc>
          <w:tcPr>
            <w:tcW w:w="859" w:type="pct"/>
            <w:shd w:val="clear" w:color="auto" w:fill="auto"/>
            <w:tcMar>
              <w:top w:w="17" w:type="dxa"/>
              <w:left w:w="108" w:type="dxa"/>
              <w:bottom w:w="17" w:type="dxa"/>
              <w:right w:w="108" w:type="dxa"/>
            </w:tcMar>
          </w:tcPr>
          <w:p w14:paraId="3C75D976" w14:textId="4FCB6A2F" w:rsidR="000329D2" w:rsidRPr="008A4FA5" w:rsidRDefault="0030744B" w:rsidP="0030744B">
            <w:pPr>
              <w:suppressAutoHyphens/>
              <w:bidi/>
              <w:ind w:right="179"/>
              <w:jc w:val="center"/>
              <w:rPr>
                <w:sz w:val="20"/>
                <w:szCs w:val="20"/>
                <w:lang w:bidi="ar-LB"/>
              </w:rPr>
            </w:pPr>
            <w:r w:rsidRPr="0030744B">
              <w:rPr>
                <w:sz w:val="20"/>
                <w:szCs w:val="20"/>
                <w:rtl/>
                <w:lang w:bidi="ar-LB"/>
              </w:rPr>
              <w:t>363,454</w:t>
            </w:r>
          </w:p>
        </w:tc>
        <w:tc>
          <w:tcPr>
            <w:tcW w:w="859" w:type="pct"/>
            <w:shd w:val="clear" w:color="auto" w:fill="auto"/>
            <w:tcMar>
              <w:top w:w="17" w:type="dxa"/>
              <w:left w:w="108" w:type="dxa"/>
              <w:bottom w:w="17" w:type="dxa"/>
              <w:right w:w="108" w:type="dxa"/>
            </w:tcMar>
          </w:tcPr>
          <w:p w14:paraId="10244967" w14:textId="09CD7F17" w:rsidR="000329D2" w:rsidRPr="008A4FA5" w:rsidRDefault="0030744B" w:rsidP="0030744B">
            <w:pPr>
              <w:suppressAutoHyphens/>
              <w:bidi/>
              <w:ind w:right="179"/>
              <w:jc w:val="center"/>
              <w:rPr>
                <w:sz w:val="20"/>
                <w:szCs w:val="20"/>
                <w:lang w:bidi="ar-LB"/>
              </w:rPr>
            </w:pPr>
            <w:r w:rsidRPr="0030744B">
              <w:rPr>
                <w:sz w:val="20"/>
                <w:szCs w:val="20"/>
                <w:rtl/>
                <w:lang w:bidi="ar-LB"/>
              </w:rPr>
              <w:t>347,746</w:t>
            </w:r>
          </w:p>
        </w:tc>
        <w:tc>
          <w:tcPr>
            <w:tcW w:w="857" w:type="pct"/>
            <w:shd w:val="clear" w:color="auto" w:fill="auto"/>
            <w:tcMar>
              <w:top w:w="17" w:type="dxa"/>
              <w:left w:w="108" w:type="dxa"/>
              <w:bottom w:w="17" w:type="dxa"/>
              <w:right w:w="108" w:type="dxa"/>
            </w:tcMar>
          </w:tcPr>
          <w:p w14:paraId="5B20BD79" w14:textId="3F23E8A3" w:rsidR="000329D2" w:rsidRPr="008A4FA5" w:rsidRDefault="0030744B" w:rsidP="0030744B">
            <w:pPr>
              <w:suppressAutoHyphens/>
              <w:bidi/>
              <w:ind w:right="179"/>
              <w:jc w:val="center"/>
              <w:rPr>
                <w:sz w:val="20"/>
                <w:szCs w:val="20"/>
                <w:lang w:bidi="ar-LB"/>
              </w:rPr>
            </w:pPr>
            <w:r w:rsidRPr="0030744B">
              <w:rPr>
                <w:sz w:val="20"/>
                <w:szCs w:val="20"/>
                <w:rtl/>
                <w:lang w:bidi="ar-LB"/>
              </w:rPr>
              <w:t>366,617</w:t>
            </w:r>
          </w:p>
        </w:tc>
      </w:tr>
      <w:tr w:rsidR="006479BE" w:rsidRPr="008A4FA5" w14:paraId="059CCDEE" w14:textId="77777777" w:rsidTr="0030744B">
        <w:trPr>
          <w:trHeight w:val="228"/>
        </w:trPr>
        <w:tc>
          <w:tcPr>
            <w:tcW w:w="2425" w:type="pct"/>
            <w:shd w:val="clear" w:color="auto" w:fill="auto"/>
            <w:tcMar>
              <w:top w:w="17" w:type="dxa"/>
              <w:left w:w="108" w:type="dxa"/>
              <w:bottom w:w="17" w:type="dxa"/>
              <w:right w:w="108" w:type="dxa"/>
            </w:tcMar>
          </w:tcPr>
          <w:p w14:paraId="4A7E912F" w14:textId="24A064EE" w:rsidR="0030744B" w:rsidRPr="008A4FA5" w:rsidRDefault="0030744B" w:rsidP="0030744B">
            <w:pPr>
              <w:suppressAutoHyphens/>
              <w:bidi/>
              <w:rPr>
                <w:sz w:val="20"/>
                <w:szCs w:val="20"/>
                <w:lang w:bidi="ar-LB"/>
              </w:rPr>
            </w:pPr>
            <w:r w:rsidRPr="0030744B">
              <w:rPr>
                <w:sz w:val="20"/>
                <w:szCs w:val="20"/>
                <w:rtl/>
                <w:lang w:bidi="ar-LB"/>
              </w:rPr>
              <w:t>متوسط استهلاك الهيدروفلوروكربون في الفترة 2020-2022</w:t>
            </w:r>
          </w:p>
        </w:tc>
        <w:tc>
          <w:tcPr>
            <w:tcW w:w="2575" w:type="pct"/>
            <w:gridSpan w:val="3"/>
            <w:shd w:val="clear" w:color="auto" w:fill="auto"/>
            <w:tcMar>
              <w:top w:w="17" w:type="dxa"/>
              <w:left w:w="108" w:type="dxa"/>
              <w:bottom w:w="17" w:type="dxa"/>
              <w:right w:w="108" w:type="dxa"/>
            </w:tcMar>
          </w:tcPr>
          <w:p w14:paraId="7494A577" w14:textId="3E966BA8" w:rsidR="006479BE" w:rsidRPr="00BB6C30" w:rsidRDefault="0030744B" w:rsidP="00BB6C30">
            <w:pPr>
              <w:suppressAutoHyphens/>
              <w:bidi/>
              <w:ind w:left="288"/>
              <w:jc w:val="left"/>
              <w:rPr>
                <w:sz w:val="20"/>
                <w:szCs w:val="20"/>
                <w:lang w:bidi="ar-LB"/>
              </w:rPr>
            </w:pPr>
            <w:r w:rsidRPr="00BB6C30">
              <w:rPr>
                <w:sz w:val="20"/>
                <w:szCs w:val="20"/>
                <w:rtl/>
                <w:lang w:bidi="ar-LB"/>
              </w:rPr>
              <w:t>359,272</w:t>
            </w:r>
          </w:p>
        </w:tc>
      </w:tr>
      <w:tr w:rsidR="006479BE" w:rsidRPr="008A4FA5" w14:paraId="66D69215" w14:textId="77777777" w:rsidTr="0030744B">
        <w:trPr>
          <w:trHeight w:val="235"/>
        </w:trPr>
        <w:tc>
          <w:tcPr>
            <w:tcW w:w="2425" w:type="pct"/>
            <w:shd w:val="clear" w:color="auto" w:fill="auto"/>
            <w:tcMar>
              <w:top w:w="17" w:type="dxa"/>
              <w:left w:w="108" w:type="dxa"/>
              <w:bottom w:w="17" w:type="dxa"/>
              <w:right w:w="108" w:type="dxa"/>
            </w:tcMar>
          </w:tcPr>
          <w:p w14:paraId="6B94D523" w14:textId="427476C6" w:rsidR="0030744B" w:rsidRPr="008A4FA5" w:rsidRDefault="0030744B" w:rsidP="0030744B">
            <w:pPr>
              <w:suppressAutoHyphens/>
              <w:bidi/>
              <w:ind w:right="1505"/>
              <w:jc w:val="left"/>
              <w:rPr>
                <w:sz w:val="20"/>
                <w:szCs w:val="20"/>
                <w:lang w:bidi="ar-LB"/>
              </w:rPr>
            </w:pPr>
            <w:r w:rsidRPr="0030744B">
              <w:rPr>
                <w:sz w:val="20"/>
                <w:szCs w:val="20"/>
                <w:rtl/>
                <w:lang w:bidi="ar-LB"/>
              </w:rPr>
              <w:t>خط أساس الهيدروكلوروفلوروكربون</w:t>
            </w:r>
            <w:r>
              <w:rPr>
                <w:sz w:val="20"/>
                <w:szCs w:val="20"/>
                <w:rtl/>
                <w:lang w:bidi="ar-LB"/>
              </w:rPr>
              <w:t xml:space="preserve"> 65%)</w:t>
            </w:r>
          </w:p>
        </w:tc>
        <w:tc>
          <w:tcPr>
            <w:tcW w:w="2575" w:type="pct"/>
            <w:gridSpan w:val="3"/>
            <w:shd w:val="clear" w:color="auto" w:fill="auto"/>
          </w:tcPr>
          <w:p w14:paraId="47C189F7" w14:textId="0470D8A4" w:rsidR="006479BE" w:rsidRPr="008A4FA5" w:rsidRDefault="0030744B" w:rsidP="00BB6C30">
            <w:pPr>
              <w:suppressAutoHyphens/>
              <w:bidi/>
              <w:ind w:left="288"/>
              <w:jc w:val="left"/>
              <w:rPr>
                <w:sz w:val="20"/>
                <w:szCs w:val="20"/>
                <w:lang w:bidi="ar-LB"/>
              </w:rPr>
            </w:pPr>
            <w:r w:rsidRPr="0030744B">
              <w:rPr>
                <w:sz w:val="20"/>
                <w:szCs w:val="20"/>
                <w:rtl/>
                <w:lang w:bidi="ar-LB"/>
              </w:rPr>
              <w:t>38,570</w:t>
            </w:r>
          </w:p>
        </w:tc>
      </w:tr>
      <w:tr w:rsidR="006479BE" w:rsidRPr="008A4FA5" w14:paraId="08218BD9" w14:textId="77777777" w:rsidTr="0030744B">
        <w:trPr>
          <w:trHeight w:val="221"/>
        </w:trPr>
        <w:tc>
          <w:tcPr>
            <w:tcW w:w="2425" w:type="pct"/>
            <w:shd w:val="clear" w:color="auto" w:fill="auto"/>
            <w:tcMar>
              <w:top w:w="17" w:type="dxa"/>
              <w:left w:w="108" w:type="dxa"/>
              <w:bottom w:w="17" w:type="dxa"/>
              <w:right w:w="108" w:type="dxa"/>
            </w:tcMar>
          </w:tcPr>
          <w:p w14:paraId="50AF2929" w14:textId="1449451F" w:rsidR="0030744B" w:rsidRPr="0030744B" w:rsidRDefault="0030744B" w:rsidP="0030744B">
            <w:pPr>
              <w:suppressAutoHyphens/>
              <w:bidi/>
              <w:ind w:right="1505"/>
              <w:jc w:val="left"/>
              <w:rPr>
                <w:sz w:val="20"/>
                <w:szCs w:val="20"/>
                <w:lang w:bidi="ar-LB"/>
              </w:rPr>
            </w:pPr>
            <w:r w:rsidRPr="0030744B">
              <w:rPr>
                <w:sz w:val="20"/>
                <w:szCs w:val="20"/>
                <w:rtl/>
                <w:lang w:bidi="ar-LB"/>
              </w:rPr>
              <w:t>خط أساس الهدروفلوروكربون</w:t>
            </w:r>
          </w:p>
        </w:tc>
        <w:tc>
          <w:tcPr>
            <w:tcW w:w="2575" w:type="pct"/>
            <w:gridSpan w:val="3"/>
            <w:shd w:val="clear" w:color="auto" w:fill="auto"/>
          </w:tcPr>
          <w:p w14:paraId="6ACAFB8F" w14:textId="7140BC20" w:rsidR="006479BE" w:rsidRPr="008A4FA5" w:rsidRDefault="0030744B" w:rsidP="00BB6C30">
            <w:pPr>
              <w:suppressAutoHyphens/>
              <w:bidi/>
              <w:ind w:left="288"/>
              <w:jc w:val="left"/>
              <w:rPr>
                <w:b/>
                <w:bCs/>
                <w:sz w:val="20"/>
                <w:szCs w:val="20"/>
                <w:lang w:bidi="ar-LB"/>
              </w:rPr>
            </w:pPr>
            <w:r w:rsidRPr="0030744B">
              <w:rPr>
                <w:b/>
                <w:bCs/>
                <w:sz w:val="20"/>
                <w:szCs w:val="20"/>
                <w:rtl/>
                <w:lang w:bidi="ar-LB"/>
              </w:rPr>
              <w:t>397,842</w:t>
            </w:r>
          </w:p>
        </w:tc>
      </w:tr>
    </w:tbl>
    <w:p w14:paraId="09FEB0B8" w14:textId="77777777" w:rsidR="006479BE" w:rsidRPr="0030744B" w:rsidRDefault="006479BE" w:rsidP="0030744B">
      <w:pPr>
        <w:suppressAutoHyphens/>
        <w:bidi/>
        <w:outlineLvl w:val="0"/>
        <w:rPr>
          <w:sz w:val="26"/>
          <w:szCs w:val="26"/>
          <w:lang w:bidi="ar-LB"/>
        </w:rPr>
      </w:pPr>
    </w:p>
    <w:p w14:paraId="0DF7E21D" w14:textId="218EF9DF" w:rsidR="0030744B" w:rsidRPr="0030744B" w:rsidRDefault="003D1C04">
      <w:pPr>
        <w:pStyle w:val="ListParagraph"/>
        <w:numPr>
          <w:ilvl w:val="0"/>
          <w:numId w:val="9"/>
        </w:numPr>
        <w:bidi/>
        <w:spacing w:after="240" w:line="288" w:lineRule="auto"/>
        <w:ind w:left="0" w:firstLine="0"/>
        <w:contextualSpacing w:val="0"/>
        <w:rPr>
          <w:sz w:val="26"/>
          <w:szCs w:val="26"/>
          <w:lang w:val="en-US" w:bidi="ar-LB"/>
        </w:rPr>
      </w:pPr>
      <w:bookmarkStart w:id="7" w:name="_Hlk118984480"/>
      <w:bookmarkStart w:id="8" w:name="_Hlk118804496"/>
      <w:bookmarkEnd w:id="6"/>
      <w:r w:rsidRPr="003D1C04">
        <w:rPr>
          <w:sz w:val="26"/>
          <w:szCs w:val="26"/>
          <w:rtl/>
          <w:lang w:val="en-US" w:bidi="ar-LB"/>
        </w:rPr>
        <w:t>يتضمن الجدول 5 أدناه تخفيضات الهيدروفلوروكربون المقترحة للمرحلة الأولى من خطة تنفيذ كيغالي ويعكس التخفيض التدريجي المقترح للهيدروفلوروكربون لتحقيق مستوى استهلاك يقل بنسبة 10 في المائة عن متوسط استهلاك الهيدروفلوروكربون في سنوات خط الأساس بحلول عام 2029.</w:t>
      </w:r>
    </w:p>
    <w:bookmarkEnd w:id="7"/>
    <w:bookmarkEnd w:id="8"/>
    <w:p w14:paraId="03ACBA17" w14:textId="78C1DBA8" w:rsidR="003D1C04" w:rsidRPr="003D1C04" w:rsidRDefault="003D1C04" w:rsidP="003D1C04">
      <w:pPr>
        <w:keepNext/>
        <w:suppressAutoHyphens/>
        <w:bidi/>
        <w:ind w:left="34"/>
        <w:rPr>
          <w:b/>
          <w:bCs/>
          <w:sz w:val="26"/>
          <w:szCs w:val="26"/>
          <w:rtl/>
          <w:lang w:val="en-US" w:bidi="ar-LB"/>
        </w:rPr>
      </w:pPr>
      <w:r w:rsidRPr="003D1C04">
        <w:rPr>
          <w:b/>
          <w:bCs/>
          <w:sz w:val="26"/>
          <w:szCs w:val="26"/>
          <w:rtl/>
          <w:lang w:val="en-US" w:bidi="ar-LB"/>
        </w:rPr>
        <w:t>الجدول 5. حدود استهلاك المركبات الهيدروفلوروكربونية المقترحة للمرحلة الأولى من خطة تنفيذ كيغالي في مقدونيا الشمالية (طن من مكافئ ثاني أكسيد الكربون)</w:t>
      </w:r>
    </w:p>
    <w:tbl>
      <w:tblPr>
        <w:bidiVisual/>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979"/>
        <w:gridCol w:w="2242"/>
        <w:gridCol w:w="733"/>
        <w:gridCol w:w="866"/>
        <w:gridCol w:w="965"/>
        <w:gridCol w:w="866"/>
        <w:gridCol w:w="911"/>
        <w:gridCol w:w="911"/>
        <w:gridCol w:w="896"/>
      </w:tblGrid>
      <w:tr w:rsidR="00F61C58" w:rsidRPr="008A4FA5" w14:paraId="0AEEF83D" w14:textId="77777777" w:rsidTr="00F61C58">
        <w:trPr>
          <w:trHeight w:val="340"/>
          <w:tblHeader/>
          <w:jc w:val="center"/>
        </w:trPr>
        <w:tc>
          <w:tcPr>
            <w:tcW w:w="1720" w:type="pct"/>
            <w:gridSpan w:val="2"/>
            <w:shd w:val="clear" w:color="auto" w:fill="FFFFFF" w:themeFill="background1"/>
            <w:vAlign w:val="center"/>
          </w:tcPr>
          <w:p w14:paraId="2F3DF64D" w14:textId="77777777" w:rsidR="006479BE" w:rsidRPr="008A4FA5" w:rsidRDefault="006479BE" w:rsidP="00F61C58">
            <w:pPr>
              <w:keepNext/>
              <w:suppressAutoHyphens/>
              <w:bidi/>
              <w:ind w:left="105"/>
              <w:rPr>
                <w:rFonts w:asciiTheme="majorBidi" w:hAnsiTheme="majorBidi" w:cstheme="majorBidi"/>
                <w:sz w:val="20"/>
                <w:szCs w:val="20"/>
                <w:lang w:bidi="ar-LB"/>
              </w:rPr>
            </w:pPr>
            <w:bookmarkStart w:id="9" w:name="_Hlk118804508"/>
          </w:p>
        </w:tc>
        <w:tc>
          <w:tcPr>
            <w:tcW w:w="391" w:type="pct"/>
            <w:shd w:val="clear" w:color="auto" w:fill="FFFFFF" w:themeFill="background1"/>
            <w:vAlign w:val="center"/>
          </w:tcPr>
          <w:p w14:paraId="771EB6B8" w14:textId="4088735E" w:rsidR="006479BE" w:rsidRPr="00F61C58" w:rsidRDefault="00F61C58" w:rsidP="00F61C58">
            <w:pPr>
              <w:keepNext/>
              <w:suppressAutoHyphens/>
              <w:bidi/>
              <w:jc w:val="center"/>
              <w:rPr>
                <w:rFonts w:asciiTheme="majorBidi" w:hAnsiTheme="majorBidi" w:cstheme="majorBidi"/>
                <w:bCs/>
                <w:sz w:val="20"/>
                <w:szCs w:val="20"/>
                <w:lang w:bidi="ar-LB"/>
              </w:rPr>
            </w:pPr>
            <w:r w:rsidRPr="00F61C58">
              <w:rPr>
                <w:rFonts w:asciiTheme="majorBidi" w:hAnsiTheme="majorBidi"/>
                <w:bCs/>
                <w:sz w:val="20"/>
                <w:szCs w:val="20"/>
                <w:rtl/>
                <w:lang w:bidi="ar-LB"/>
              </w:rPr>
              <w:t>2023</w:t>
            </w:r>
          </w:p>
        </w:tc>
        <w:tc>
          <w:tcPr>
            <w:tcW w:w="462" w:type="pct"/>
            <w:shd w:val="clear" w:color="auto" w:fill="FFFFFF" w:themeFill="background1"/>
            <w:vAlign w:val="center"/>
          </w:tcPr>
          <w:p w14:paraId="7054AD5F" w14:textId="11D5E0BA" w:rsidR="006479BE" w:rsidRPr="00F61C58" w:rsidRDefault="00F61C58" w:rsidP="00F61C58">
            <w:pPr>
              <w:keepNext/>
              <w:suppressAutoHyphens/>
              <w:bidi/>
              <w:jc w:val="center"/>
              <w:rPr>
                <w:rFonts w:asciiTheme="majorBidi" w:hAnsiTheme="majorBidi" w:cstheme="majorBidi"/>
                <w:bCs/>
                <w:sz w:val="20"/>
                <w:szCs w:val="20"/>
                <w:lang w:bidi="ar-LB"/>
              </w:rPr>
            </w:pPr>
            <w:r w:rsidRPr="00F61C58">
              <w:rPr>
                <w:rFonts w:asciiTheme="majorBidi" w:hAnsiTheme="majorBidi"/>
                <w:bCs/>
                <w:sz w:val="20"/>
                <w:szCs w:val="20"/>
                <w:rtl/>
                <w:lang w:bidi="ar-LB"/>
              </w:rPr>
              <w:t>2024</w:t>
            </w:r>
          </w:p>
        </w:tc>
        <w:tc>
          <w:tcPr>
            <w:tcW w:w="515" w:type="pct"/>
            <w:shd w:val="clear" w:color="auto" w:fill="FFFFFF" w:themeFill="background1"/>
            <w:vAlign w:val="center"/>
          </w:tcPr>
          <w:p w14:paraId="7B8C1184" w14:textId="369C90A3" w:rsidR="006479BE" w:rsidRPr="00F61C58" w:rsidRDefault="00F61C58" w:rsidP="00F61C58">
            <w:pPr>
              <w:keepNext/>
              <w:suppressAutoHyphens/>
              <w:bidi/>
              <w:jc w:val="center"/>
              <w:rPr>
                <w:rFonts w:asciiTheme="majorBidi" w:hAnsiTheme="majorBidi" w:cstheme="majorBidi"/>
                <w:bCs/>
                <w:sz w:val="20"/>
                <w:szCs w:val="20"/>
                <w:lang w:bidi="ar-LB"/>
              </w:rPr>
            </w:pPr>
            <w:r w:rsidRPr="00F61C58">
              <w:rPr>
                <w:rFonts w:asciiTheme="majorBidi" w:hAnsiTheme="majorBidi"/>
                <w:bCs/>
                <w:sz w:val="20"/>
                <w:szCs w:val="20"/>
                <w:rtl/>
                <w:lang w:bidi="ar-LB"/>
              </w:rPr>
              <w:t>2025</w:t>
            </w:r>
          </w:p>
        </w:tc>
        <w:tc>
          <w:tcPr>
            <w:tcW w:w="462" w:type="pct"/>
            <w:shd w:val="clear" w:color="auto" w:fill="FFFFFF" w:themeFill="background1"/>
            <w:vAlign w:val="center"/>
          </w:tcPr>
          <w:p w14:paraId="4788E678" w14:textId="6AB06460" w:rsidR="006479BE" w:rsidRPr="00F61C58" w:rsidRDefault="00F61C58" w:rsidP="00F61C58">
            <w:pPr>
              <w:keepNext/>
              <w:suppressAutoHyphens/>
              <w:bidi/>
              <w:jc w:val="center"/>
              <w:rPr>
                <w:rFonts w:asciiTheme="majorBidi" w:hAnsiTheme="majorBidi" w:cstheme="majorBidi"/>
                <w:bCs/>
                <w:sz w:val="20"/>
                <w:szCs w:val="20"/>
                <w:lang w:bidi="ar-LB"/>
              </w:rPr>
            </w:pPr>
            <w:r w:rsidRPr="00F61C58">
              <w:rPr>
                <w:rFonts w:asciiTheme="majorBidi" w:hAnsiTheme="majorBidi"/>
                <w:bCs/>
                <w:sz w:val="20"/>
                <w:szCs w:val="20"/>
                <w:rtl/>
                <w:lang w:bidi="ar-LB"/>
              </w:rPr>
              <w:t>2026</w:t>
            </w:r>
          </w:p>
        </w:tc>
        <w:tc>
          <w:tcPr>
            <w:tcW w:w="486" w:type="pct"/>
            <w:shd w:val="clear" w:color="auto" w:fill="FFFFFF" w:themeFill="background1"/>
            <w:vAlign w:val="center"/>
          </w:tcPr>
          <w:p w14:paraId="69FE6AA0" w14:textId="26C85D73" w:rsidR="006479BE" w:rsidRPr="00F61C58" w:rsidRDefault="00F61C58" w:rsidP="00F61C58">
            <w:pPr>
              <w:keepNext/>
              <w:suppressAutoHyphens/>
              <w:bidi/>
              <w:jc w:val="center"/>
              <w:rPr>
                <w:rFonts w:asciiTheme="majorBidi" w:hAnsiTheme="majorBidi" w:cstheme="majorBidi"/>
                <w:bCs/>
                <w:sz w:val="20"/>
                <w:szCs w:val="20"/>
                <w:lang w:bidi="ar-LB"/>
              </w:rPr>
            </w:pPr>
            <w:r w:rsidRPr="00F61C58">
              <w:rPr>
                <w:rFonts w:asciiTheme="majorBidi" w:hAnsiTheme="majorBidi"/>
                <w:bCs/>
                <w:sz w:val="20"/>
                <w:szCs w:val="20"/>
                <w:rtl/>
                <w:lang w:bidi="ar-LB"/>
              </w:rPr>
              <w:t>2027</w:t>
            </w:r>
          </w:p>
        </w:tc>
        <w:tc>
          <w:tcPr>
            <w:tcW w:w="486" w:type="pct"/>
            <w:shd w:val="clear" w:color="auto" w:fill="FFFFFF" w:themeFill="background1"/>
            <w:vAlign w:val="center"/>
          </w:tcPr>
          <w:p w14:paraId="604D5E94" w14:textId="35011802" w:rsidR="006479BE" w:rsidRPr="00F61C58" w:rsidRDefault="00F61C58" w:rsidP="00F61C58">
            <w:pPr>
              <w:keepNext/>
              <w:suppressAutoHyphens/>
              <w:bidi/>
              <w:jc w:val="center"/>
              <w:rPr>
                <w:rFonts w:asciiTheme="majorBidi" w:hAnsiTheme="majorBidi" w:cstheme="majorBidi"/>
                <w:bCs/>
                <w:sz w:val="20"/>
                <w:szCs w:val="20"/>
                <w:lang w:bidi="ar-LB"/>
              </w:rPr>
            </w:pPr>
            <w:r w:rsidRPr="00F61C58">
              <w:rPr>
                <w:rFonts w:asciiTheme="majorBidi" w:hAnsiTheme="majorBidi"/>
                <w:bCs/>
                <w:sz w:val="20"/>
                <w:szCs w:val="20"/>
                <w:rtl/>
                <w:lang w:bidi="ar-LB"/>
              </w:rPr>
              <w:t>2028</w:t>
            </w:r>
          </w:p>
        </w:tc>
        <w:tc>
          <w:tcPr>
            <w:tcW w:w="480" w:type="pct"/>
            <w:shd w:val="clear" w:color="auto" w:fill="FFFFFF" w:themeFill="background1"/>
            <w:vAlign w:val="center"/>
          </w:tcPr>
          <w:p w14:paraId="13324788" w14:textId="23BA8B0C" w:rsidR="006479BE" w:rsidRPr="00F61C58" w:rsidRDefault="00F61C58" w:rsidP="00F61C58">
            <w:pPr>
              <w:keepNext/>
              <w:suppressAutoHyphens/>
              <w:bidi/>
              <w:jc w:val="center"/>
              <w:rPr>
                <w:rFonts w:asciiTheme="majorBidi" w:hAnsiTheme="majorBidi" w:cstheme="majorBidi"/>
                <w:bCs/>
                <w:sz w:val="20"/>
                <w:szCs w:val="20"/>
                <w:lang w:bidi="ar-LB"/>
              </w:rPr>
            </w:pPr>
            <w:r w:rsidRPr="00F61C58">
              <w:rPr>
                <w:rFonts w:asciiTheme="majorBidi" w:hAnsiTheme="majorBidi"/>
                <w:bCs/>
                <w:sz w:val="20"/>
                <w:szCs w:val="20"/>
                <w:rtl/>
                <w:lang w:bidi="ar-LB"/>
              </w:rPr>
              <w:t>2029</w:t>
            </w:r>
          </w:p>
        </w:tc>
      </w:tr>
      <w:tr w:rsidR="00F61C58" w:rsidRPr="008A4FA5" w14:paraId="39F34C68" w14:textId="77777777" w:rsidTr="00F61C58">
        <w:trPr>
          <w:trHeight w:val="172"/>
          <w:jc w:val="center"/>
        </w:trPr>
        <w:tc>
          <w:tcPr>
            <w:tcW w:w="17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B5E8BF" w14:textId="06802375" w:rsidR="00F61C58" w:rsidRPr="008A4FA5" w:rsidRDefault="00F61C58" w:rsidP="00F61C58">
            <w:pPr>
              <w:suppressAutoHyphens/>
              <w:bidi/>
              <w:ind w:left="105" w:right="41"/>
              <w:jc w:val="left"/>
              <w:rPr>
                <w:rFonts w:asciiTheme="majorBidi" w:hAnsiTheme="majorBidi" w:cstheme="majorBidi"/>
                <w:sz w:val="20"/>
                <w:szCs w:val="20"/>
                <w:lang w:bidi="ar-LB"/>
              </w:rPr>
            </w:pPr>
            <w:r>
              <w:rPr>
                <w:rFonts w:asciiTheme="majorBidi" w:hAnsiTheme="majorBidi" w:cstheme="majorBidi"/>
                <w:sz w:val="20"/>
                <w:szCs w:val="20"/>
                <w:rtl/>
                <w:lang w:bidi="ar-LB"/>
              </w:rPr>
              <w:t>حدود استهلاك بروتوكول مونتريال</w:t>
            </w:r>
          </w:p>
        </w:tc>
        <w:tc>
          <w:tcPr>
            <w:tcW w:w="391" w:type="pct"/>
            <w:tcBorders>
              <w:top w:val="single" w:sz="4" w:space="0" w:color="auto"/>
              <w:left w:val="nil"/>
              <w:bottom w:val="single" w:sz="4" w:space="0" w:color="auto"/>
              <w:right w:val="single" w:sz="4" w:space="0" w:color="auto"/>
            </w:tcBorders>
            <w:tcMar>
              <w:left w:w="85" w:type="dxa"/>
              <w:right w:w="85" w:type="dxa"/>
            </w:tcMar>
          </w:tcPr>
          <w:p w14:paraId="39AE9DC9" w14:textId="20FCA587" w:rsidR="006C0D4D" w:rsidRPr="008A4FA5" w:rsidRDefault="00F61C58" w:rsidP="00F61C58">
            <w:pPr>
              <w:suppressAutoHyphens/>
              <w:bidi/>
              <w:ind w:right="-7"/>
              <w:jc w:val="left"/>
              <w:rPr>
                <w:rFonts w:asciiTheme="majorBidi" w:hAnsiTheme="majorBidi" w:cstheme="majorBidi"/>
                <w:sz w:val="20"/>
                <w:szCs w:val="20"/>
                <w:lang w:bidi="ar-LB"/>
              </w:rPr>
            </w:pPr>
            <w:r>
              <w:rPr>
                <w:sz w:val="20"/>
                <w:szCs w:val="20"/>
                <w:rtl/>
                <w:lang w:bidi="ar-LB"/>
              </w:rPr>
              <w:t>لا ينطبق</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E7FCE9" w14:textId="4B13A8FD"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397,842</w:t>
            </w:r>
          </w:p>
        </w:tc>
        <w:tc>
          <w:tcPr>
            <w:tcW w:w="5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0DE6F21" w14:textId="71D0550C"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397,842</w:t>
            </w:r>
          </w:p>
        </w:tc>
        <w:tc>
          <w:tcPr>
            <w:tcW w:w="4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05A21D3" w14:textId="50255983"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397,842</w:t>
            </w:r>
          </w:p>
        </w:tc>
        <w:tc>
          <w:tcPr>
            <w:tcW w:w="4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D07783" w14:textId="0E8C1121"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397,842</w:t>
            </w:r>
          </w:p>
        </w:tc>
        <w:tc>
          <w:tcPr>
            <w:tcW w:w="4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485D0F4" w14:textId="2CE42D60"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397,842</w:t>
            </w:r>
          </w:p>
        </w:tc>
        <w:tc>
          <w:tcPr>
            <w:tcW w:w="4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ADFDEC" w14:textId="125601D9"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358,058</w:t>
            </w:r>
          </w:p>
        </w:tc>
      </w:tr>
      <w:tr w:rsidR="00F61C58" w:rsidRPr="008A4FA5" w14:paraId="2B322133" w14:textId="77777777" w:rsidTr="00F61C58">
        <w:trPr>
          <w:trHeight w:val="340"/>
          <w:jc w:val="center"/>
        </w:trPr>
        <w:tc>
          <w:tcPr>
            <w:tcW w:w="17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C70D6B" w14:textId="4D7A2D8E" w:rsidR="00F61C58" w:rsidRPr="008A4FA5" w:rsidRDefault="00F61C58" w:rsidP="00F61C58">
            <w:pPr>
              <w:suppressAutoHyphens/>
              <w:bidi/>
              <w:ind w:left="105" w:right="-28"/>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الاستهلاك المقدر بموجب خطة تنفيذ كيغالي</w:t>
            </w:r>
          </w:p>
        </w:tc>
        <w:tc>
          <w:tcPr>
            <w:tcW w:w="391" w:type="pct"/>
            <w:tcBorders>
              <w:top w:val="single" w:sz="4" w:space="0" w:color="auto"/>
              <w:left w:val="nil"/>
              <w:bottom w:val="single" w:sz="4" w:space="0" w:color="auto"/>
              <w:right w:val="single" w:sz="4" w:space="0" w:color="auto"/>
            </w:tcBorders>
            <w:tcMar>
              <w:left w:w="85" w:type="dxa"/>
              <w:right w:w="85" w:type="dxa"/>
            </w:tcMar>
          </w:tcPr>
          <w:p w14:paraId="005AA155" w14:textId="2A283663" w:rsidR="006C0D4D" w:rsidRPr="008A4FA5" w:rsidRDefault="00F61C58" w:rsidP="00F61C58">
            <w:pPr>
              <w:suppressAutoHyphens/>
              <w:bidi/>
              <w:ind w:right="-7"/>
              <w:jc w:val="left"/>
              <w:rPr>
                <w:rFonts w:asciiTheme="majorBidi" w:hAnsiTheme="majorBidi" w:cstheme="majorBidi"/>
                <w:b/>
                <w:bCs/>
                <w:sz w:val="20"/>
                <w:szCs w:val="20"/>
                <w:lang w:bidi="ar-LB"/>
              </w:rPr>
            </w:pPr>
            <w:r w:rsidRPr="00F61C58">
              <w:rPr>
                <w:sz w:val="20"/>
                <w:szCs w:val="20"/>
                <w:rtl/>
                <w:lang w:bidi="ar-LB"/>
              </w:rPr>
              <w:t>لا ينطبق</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FEBFD17" w14:textId="37445B86"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378,557</w:t>
            </w:r>
          </w:p>
        </w:tc>
        <w:tc>
          <w:tcPr>
            <w:tcW w:w="5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593294" w14:textId="4FFF7AE1"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368,915</w:t>
            </w:r>
          </w:p>
        </w:tc>
        <w:tc>
          <w:tcPr>
            <w:tcW w:w="4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F603BF" w14:textId="34DCCCFB"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359,272</w:t>
            </w:r>
          </w:p>
        </w:tc>
        <w:tc>
          <w:tcPr>
            <w:tcW w:w="4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3FAA821" w14:textId="2C3EC5E6"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359,272</w:t>
            </w:r>
          </w:p>
        </w:tc>
        <w:tc>
          <w:tcPr>
            <w:tcW w:w="4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210C9A3" w14:textId="64B71434"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359,272</w:t>
            </w:r>
          </w:p>
        </w:tc>
        <w:tc>
          <w:tcPr>
            <w:tcW w:w="4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9144F47" w14:textId="7468124D" w:rsidR="006C0D4D" w:rsidRPr="00F61C58"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323,345</w:t>
            </w:r>
          </w:p>
        </w:tc>
      </w:tr>
      <w:tr w:rsidR="00F61C58" w:rsidRPr="008A4FA5" w14:paraId="37CE37CC" w14:textId="77777777" w:rsidTr="00F61C58">
        <w:trPr>
          <w:trHeight w:val="274"/>
          <w:jc w:val="center"/>
        </w:trPr>
        <w:tc>
          <w:tcPr>
            <w:tcW w:w="523" w:type="pct"/>
            <w:vMerge w:val="restart"/>
            <w:tcBorders>
              <w:top w:val="single" w:sz="4" w:space="0" w:color="auto"/>
              <w:left w:val="single" w:sz="4" w:space="0" w:color="auto"/>
              <w:right w:val="single" w:sz="4" w:space="0" w:color="auto"/>
            </w:tcBorders>
            <w:shd w:val="clear" w:color="auto" w:fill="auto"/>
            <w:vAlign w:val="center"/>
          </w:tcPr>
          <w:p w14:paraId="3D30632A" w14:textId="1C74C821" w:rsidR="00FD4269" w:rsidRPr="008A4FA5" w:rsidRDefault="00F61C58" w:rsidP="00F61C58">
            <w:pPr>
              <w:suppressAutoHyphens/>
              <w:bidi/>
              <w:ind w:left="105" w:right="113"/>
              <w:jc w:val="left"/>
              <w:rPr>
                <w:rFonts w:asciiTheme="majorBidi" w:hAnsiTheme="majorBidi" w:cstheme="majorBidi"/>
                <w:sz w:val="20"/>
                <w:szCs w:val="20"/>
                <w:rtl/>
                <w:lang w:bidi="ar-LB"/>
              </w:rPr>
            </w:pPr>
            <w:r>
              <w:rPr>
                <w:rFonts w:asciiTheme="majorBidi" w:hAnsiTheme="majorBidi" w:cstheme="majorBidi"/>
                <w:sz w:val="20"/>
                <w:szCs w:val="20"/>
                <w:rtl/>
                <w:lang w:bidi="ar-LB"/>
              </w:rPr>
              <w:t>الفرق</w:t>
            </w:r>
          </w:p>
        </w:tc>
        <w:tc>
          <w:tcPr>
            <w:tcW w:w="1196" w:type="pct"/>
            <w:tcBorders>
              <w:top w:val="single" w:sz="4" w:space="0" w:color="auto"/>
              <w:left w:val="single" w:sz="4" w:space="0" w:color="auto"/>
              <w:right w:val="single" w:sz="4" w:space="0" w:color="auto"/>
            </w:tcBorders>
            <w:shd w:val="clear" w:color="auto" w:fill="auto"/>
          </w:tcPr>
          <w:p w14:paraId="04592099" w14:textId="1CF04589" w:rsidR="00FD4269" w:rsidRPr="008A4FA5" w:rsidRDefault="00F61C58" w:rsidP="00F61C58">
            <w:pPr>
              <w:suppressAutoHyphens/>
              <w:bidi/>
              <w:jc w:val="left"/>
              <w:rPr>
                <w:rFonts w:asciiTheme="majorBidi" w:hAnsiTheme="majorBidi" w:cstheme="majorBidi"/>
                <w:sz w:val="20"/>
                <w:szCs w:val="20"/>
                <w:rtl/>
                <w:lang w:bidi="ar-LB"/>
              </w:rPr>
            </w:pPr>
            <w:r>
              <w:rPr>
                <w:rFonts w:asciiTheme="majorBidi" w:hAnsiTheme="majorBidi" w:cstheme="majorBidi"/>
                <w:sz w:val="20"/>
                <w:szCs w:val="20"/>
                <w:rtl/>
                <w:lang w:bidi="ar-LB"/>
              </w:rPr>
              <w:t>طن من مكافئ ثاني أكسيد الكربون</w:t>
            </w:r>
          </w:p>
        </w:tc>
        <w:tc>
          <w:tcPr>
            <w:tcW w:w="391" w:type="pct"/>
            <w:tcBorders>
              <w:top w:val="single" w:sz="4" w:space="0" w:color="auto"/>
              <w:left w:val="nil"/>
              <w:bottom w:val="single" w:sz="4" w:space="0" w:color="auto"/>
              <w:right w:val="single" w:sz="4" w:space="0" w:color="auto"/>
            </w:tcBorders>
            <w:tcMar>
              <w:left w:w="85" w:type="dxa"/>
              <w:right w:w="85" w:type="dxa"/>
            </w:tcMar>
          </w:tcPr>
          <w:p w14:paraId="6A4434FE" w14:textId="1EB8A036" w:rsidR="00FD4269" w:rsidRPr="008A4FA5"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لا ينطبق</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5B1E2F1" w14:textId="7B8CDD99" w:rsidR="00FD4269" w:rsidRPr="00F61C58" w:rsidRDefault="00F61C58" w:rsidP="00F61C58">
            <w:pPr>
              <w:suppressAutoHyphens/>
              <w:bidi/>
              <w:ind w:right="-7"/>
              <w:jc w:val="left"/>
              <w:rPr>
                <w:rFonts w:asciiTheme="majorBidi" w:hAnsiTheme="majorBidi" w:cstheme="majorBidi"/>
                <w:sz w:val="20"/>
                <w:szCs w:val="20"/>
                <w:highlight w:val="cyan"/>
                <w:lang w:bidi="ar-LB"/>
              </w:rPr>
            </w:pPr>
            <w:r w:rsidRPr="00F61C58">
              <w:rPr>
                <w:rFonts w:asciiTheme="majorBidi" w:hAnsiTheme="majorBidi"/>
                <w:sz w:val="20"/>
                <w:szCs w:val="20"/>
                <w:rtl/>
                <w:lang w:bidi="ar-LB"/>
              </w:rPr>
              <w:t>19,285</w:t>
            </w:r>
          </w:p>
        </w:tc>
        <w:tc>
          <w:tcPr>
            <w:tcW w:w="5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5C1C42" w14:textId="53EE0AFF" w:rsidR="00FD4269" w:rsidRPr="00F61C58" w:rsidRDefault="00F61C58" w:rsidP="00F61C58">
            <w:pPr>
              <w:suppressAutoHyphens/>
              <w:bidi/>
              <w:ind w:right="-7"/>
              <w:jc w:val="left"/>
              <w:rPr>
                <w:rFonts w:asciiTheme="majorBidi" w:hAnsiTheme="majorBidi" w:cstheme="majorBidi"/>
                <w:sz w:val="20"/>
                <w:szCs w:val="20"/>
                <w:highlight w:val="cyan"/>
                <w:lang w:bidi="ar-LB"/>
              </w:rPr>
            </w:pPr>
            <w:r w:rsidRPr="00F61C58">
              <w:rPr>
                <w:rFonts w:asciiTheme="majorBidi" w:hAnsiTheme="majorBidi"/>
                <w:sz w:val="20"/>
                <w:szCs w:val="20"/>
                <w:rtl/>
                <w:lang w:bidi="ar-LB"/>
              </w:rPr>
              <w:t>28,928</w:t>
            </w:r>
          </w:p>
        </w:tc>
        <w:tc>
          <w:tcPr>
            <w:tcW w:w="4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B4C83F" w14:textId="5CFBBF18" w:rsidR="00FD4269" w:rsidRPr="00F61C58" w:rsidRDefault="00F61C58" w:rsidP="00F61C58">
            <w:pPr>
              <w:suppressAutoHyphens/>
              <w:bidi/>
              <w:ind w:right="-7"/>
              <w:jc w:val="left"/>
              <w:rPr>
                <w:rFonts w:asciiTheme="majorBidi" w:hAnsiTheme="majorBidi" w:cstheme="majorBidi"/>
                <w:sz w:val="20"/>
                <w:szCs w:val="20"/>
                <w:highlight w:val="cyan"/>
                <w:lang w:bidi="ar-LB"/>
              </w:rPr>
            </w:pPr>
            <w:r w:rsidRPr="00F61C58">
              <w:rPr>
                <w:rFonts w:asciiTheme="majorBidi" w:hAnsiTheme="majorBidi"/>
                <w:sz w:val="20"/>
                <w:szCs w:val="20"/>
                <w:rtl/>
                <w:lang w:bidi="ar-LB"/>
              </w:rPr>
              <w:t>38,570</w:t>
            </w:r>
          </w:p>
        </w:tc>
        <w:tc>
          <w:tcPr>
            <w:tcW w:w="4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730289" w14:textId="6D9165FD" w:rsidR="00FD4269" w:rsidRPr="00F61C58" w:rsidRDefault="00F61C58" w:rsidP="00F61C58">
            <w:pPr>
              <w:suppressAutoHyphens/>
              <w:bidi/>
              <w:ind w:right="-7"/>
              <w:jc w:val="left"/>
              <w:rPr>
                <w:rFonts w:asciiTheme="majorBidi" w:hAnsiTheme="majorBidi" w:cstheme="majorBidi"/>
                <w:sz w:val="20"/>
                <w:szCs w:val="20"/>
                <w:highlight w:val="cyan"/>
                <w:lang w:bidi="ar-LB"/>
              </w:rPr>
            </w:pPr>
            <w:r w:rsidRPr="00F61C58">
              <w:rPr>
                <w:rFonts w:asciiTheme="majorBidi" w:hAnsiTheme="majorBidi"/>
                <w:sz w:val="20"/>
                <w:szCs w:val="20"/>
                <w:rtl/>
                <w:lang w:bidi="ar-LB"/>
              </w:rPr>
              <w:t>38,570</w:t>
            </w:r>
          </w:p>
        </w:tc>
        <w:tc>
          <w:tcPr>
            <w:tcW w:w="4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35201A" w14:textId="0F437588" w:rsidR="00FD4269" w:rsidRPr="00F61C58" w:rsidRDefault="00F61C58" w:rsidP="00F61C58">
            <w:pPr>
              <w:suppressAutoHyphens/>
              <w:bidi/>
              <w:ind w:right="-7"/>
              <w:jc w:val="left"/>
              <w:rPr>
                <w:rFonts w:asciiTheme="majorBidi" w:hAnsiTheme="majorBidi" w:cstheme="majorBidi"/>
                <w:sz w:val="20"/>
                <w:szCs w:val="20"/>
                <w:highlight w:val="cyan"/>
                <w:lang w:bidi="ar-LB"/>
              </w:rPr>
            </w:pPr>
            <w:r w:rsidRPr="00F61C58">
              <w:rPr>
                <w:rFonts w:asciiTheme="majorBidi" w:hAnsiTheme="majorBidi"/>
                <w:sz w:val="20"/>
                <w:szCs w:val="20"/>
                <w:rtl/>
                <w:lang w:bidi="ar-LB"/>
              </w:rPr>
              <w:t>38,570</w:t>
            </w:r>
          </w:p>
        </w:tc>
        <w:tc>
          <w:tcPr>
            <w:tcW w:w="4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1D7995" w14:textId="6EEF5FC4" w:rsidR="00FD4269" w:rsidRPr="00F61C58" w:rsidRDefault="00F61C58" w:rsidP="00F61C58">
            <w:pPr>
              <w:suppressAutoHyphens/>
              <w:bidi/>
              <w:ind w:right="-7"/>
              <w:jc w:val="left"/>
              <w:rPr>
                <w:rFonts w:asciiTheme="majorBidi" w:hAnsiTheme="majorBidi" w:cstheme="majorBidi"/>
                <w:sz w:val="20"/>
                <w:szCs w:val="20"/>
                <w:highlight w:val="cyan"/>
                <w:lang w:bidi="ar-LB"/>
              </w:rPr>
            </w:pPr>
            <w:r w:rsidRPr="00F61C58">
              <w:rPr>
                <w:rFonts w:asciiTheme="majorBidi" w:hAnsiTheme="majorBidi"/>
                <w:sz w:val="20"/>
                <w:szCs w:val="20"/>
                <w:rtl/>
                <w:lang w:bidi="ar-LB"/>
              </w:rPr>
              <w:t>34,713</w:t>
            </w:r>
          </w:p>
        </w:tc>
      </w:tr>
      <w:tr w:rsidR="00F61C58" w:rsidRPr="008A4FA5" w14:paraId="6AE0BC5E" w14:textId="77777777" w:rsidTr="00F61C58">
        <w:trPr>
          <w:trHeight w:val="340"/>
          <w:jc w:val="center"/>
        </w:trPr>
        <w:tc>
          <w:tcPr>
            <w:tcW w:w="523" w:type="pct"/>
            <w:vMerge/>
            <w:tcBorders>
              <w:left w:val="single" w:sz="4" w:space="0" w:color="auto"/>
              <w:bottom w:val="single" w:sz="4" w:space="0" w:color="auto"/>
              <w:right w:val="single" w:sz="4" w:space="0" w:color="auto"/>
            </w:tcBorders>
            <w:shd w:val="clear" w:color="auto" w:fill="auto"/>
          </w:tcPr>
          <w:p w14:paraId="7D3F71CF" w14:textId="77777777" w:rsidR="00FD4269" w:rsidRPr="008A4FA5" w:rsidRDefault="00FD4269" w:rsidP="00F61C58">
            <w:pPr>
              <w:suppressAutoHyphens/>
              <w:bidi/>
              <w:ind w:left="105" w:right="360"/>
              <w:jc w:val="left"/>
              <w:rPr>
                <w:rFonts w:asciiTheme="majorBidi" w:hAnsiTheme="majorBidi" w:cstheme="majorBidi"/>
                <w:sz w:val="20"/>
                <w:szCs w:val="20"/>
                <w:lang w:bidi="ar-LB"/>
              </w:rPr>
            </w:pPr>
          </w:p>
        </w:tc>
        <w:tc>
          <w:tcPr>
            <w:tcW w:w="1196" w:type="pct"/>
            <w:tcBorders>
              <w:left w:val="single" w:sz="4" w:space="0" w:color="auto"/>
              <w:bottom w:val="single" w:sz="4" w:space="0" w:color="auto"/>
              <w:right w:val="single" w:sz="4" w:space="0" w:color="auto"/>
            </w:tcBorders>
            <w:shd w:val="clear" w:color="auto" w:fill="auto"/>
          </w:tcPr>
          <w:p w14:paraId="05FE1733" w14:textId="77777777" w:rsidR="00FD4269" w:rsidRPr="00F61C58" w:rsidRDefault="00FD4269" w:rsidP="00F61C58">
            <w:pPr>
              <w:suppressAutoHyphens/>
              <w:bidi/>
              <w:ind w:left="-444"/>
              <w:jc w:val="center"/>
              <w:rPr>
                <w:rFonts w:asciiTheme="majorBidi" w:hAnsiTheme="majorBidi" w:cstheme="majorBidi"/>
                <w:sz w:val="20"/>
                <w:szCs w:val="20"/>
                <w:lang w:val="en-US" w:bidi="ar-LB"/>
              </w:rPr>
            </w:pPr>
            <w:r w:rsidRPr="008A4FA5">
              <w:rPr>
                <w:rFonts w:asciiTheme="majorBidi" w:hAnsiTheme="majorBidi" w:cstheme="majorBidi"/>
                <w:sz w:val="20"/>
                <w:szCs w:val="20"/>
                <w:lang w:bidi="ar-LB"/>
              </w:rPr>
              <w:t>%</w:t>
            </w:r>
          </w:p>
        </w:tc>
        <w:tc>
          <w:tcPr>
            <w:tcW w:w="391" w:type="pct"/>
            <w:tcBorders>
              <w:top w:val="single" w:sz="4" w:space="0" w:color="auto"/>
              <w:left w:val="nil"/>
              <w:bottom w:val="single" w:sz="4" w:space="0" w:color="auto"/>
              <w:right w:val="single" w:sz="4" w:space="0" w:color="auto"/>
            </w:tcBorders>
            <w:tcMar>
              <w:left w:w="85" w:type="dxa"/>
              <w:right w:w="85" w:type="dxa"/>
            </w:tcMar>
          </w:tcPr>
          <w:p w14:paraId="7FCCC2E2" w14:textId="21D7F57D" w:rsidR="00FD4269" w:rsidRPr="008A4FA5" w:rsidRDefault="00F61C58" w:rsidP="00F61C58">
            <w:pPr>
              <w:suppressAutoHyphens/>
              <w:bidi/>
              <w:ind w:right="-7"/>
              <w:jc w:val="left"/>
              <w:rPr>
                <w:rFonts w:asciiTheme="majorBidi" w:hAnsiTheme="majorBidi" w:cstheme="majorBidi"/>
                <w:sz w:val="20"/>
                <w:szCs w:val="20"/>
                <w:lang w:bidi="ar-LB"/>
              </w:rPr>
            </w:pPr>
            <w:r w:rsidRPr="00F61C58">
              <w:rPr>
                <w:rFonts w:asciiTheme="majorBidi" w:hAnsiTheme="majorBidi"/>
                <w:sz w:val="20"/>
                <w:szCs w:val="20"/>
                <w:rtl/>
                <w:lang w:bidi="ar-LB"/>
              </w:rPr>
              <w:t>لا ينطبق</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5D639E" w14:textId="00442F19" w:rsidR="00FD4269" w:rsidRPr="00F61C58" w:rsidRDefault="00F61C58" w:rsidP="00F61C58">
            <w:pPr>
              <w:suppressAutoHyphens/>
              <w:bidi/>
              <w:ind w:right="-7"/>
              <w:jc w:val="left"/>
              <w:rPr>
                <w:rFonts w:asciiTheme="majorBidi" w:hAnsiTheme="majorBidi" w:cstheme="majorBidi"/>
                <w:color w:val="000000"/>
                <w:sz w:val="20"/>
                <w:szCs w:val="20"/>
                <w:lang w:bidi="ar-LB"/>
              </w:rPr>
            </w:pPr>
            <w:r w:rsidRPr="00F61C58">
              <w:rPr>
                <w:rFonts w:asciiTheme="majorBidi" w:hAnsiTheme="majorBidi"/>
                <w:color w:val="000000"/>
                <w:sz w:val="20"/>
                <w:szCs w:val="20"/>
                <w:rtl/>
                <w:lang w:bidi="ar-LB"/>
              </w:rPr>
              <w:t>5</w:t>
            </w:r>
          </w:p>
        </w:tc>
        <w:tc>
          <w:tcPr>
            <w:tcW w:w="5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2C386A1" w14:textId="1A64989C" w:rsidR="00FD4269" w:rsidRPr="00F61C58" w:rsidRDefault="00F61C58" w:rsidP="00F61C58">
            <w:pPr>
              <w:suppressAutoHyphens/>
              <w:bidi/>
              <w:ind w:right="-7"/>
              <w:jc w:val="left"/>
              <w:rPr>
                <w:rFonts w:asciiTheme="majorBidi" w:hAnsiTheme="majorBidi" w:cstheme="majorBidi"/>
                <w:color w:val="000000"/>
                <w:sz w:val="20"/>
                <w:szCs w:val="20"/>
                <w:lang w:bidi="ar-LB"/>
              </w:rPr>
            </w:pPr>
            <w:r w:rsidRPr="00F61C58">
              <w:rPr>
                <w:rFonts w:asciiTheme="majorBidi" w:hAnsiTheme="majorBidi"/>
                <w:color w:val="000000"/>
                <w:sz w:val="20"/>
                <w:szCs w:val="20"/>
                <w:rtl/>
                <w:lang w:bidi="ar-LB"/>
              </w:rPr>
              <w:t>7</w:t>
            </w:r>
          </w:p>
        </w:tc>
        <w:tc>
          <w:tcPr>
            <w:tcW w:w="4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10AD6D" w14:textId="19F64548" w:rsidR="00FD4269" w:rsidRPr="00F61C58" w:rsidRDefault="00F61C58" w:rsidP="00F61C58">
            <w:pPr>
              <w:suppressAutoHyphens/>
              <w:bidi/>
              <w:ind w:right="-7"/>
              <w:jc w:val="left"/>
              <w:rPr>
                <w:rFonts w:asciiTheme="majorBidi" w:hAnsiTheme="majorBidi" w:cstheme="majorBidi"/>
                <w:color w:val="000000"/>
                <w:sz w:val="20"/>
                <w:szCs w:val="20"/>
                <w:lang w:bidi="ar-LB"/>
              </w:rPr>
            </w:pPr>
            <w:r w:rsidRPr="00F61C58">
              <w:rPr>
                <w:rFonts w:asciiTheme="majorBidi" w:hAnsiTheme="majorBidi"/>
                <w:color w:val="000000"/>
                <w:sz w:val="20"/>
                <w:szCs w:val="20"/>
                <w:rtl/>
                <w:lang w:bidi="ar-LB"/>
              </w:rPr>
              <w:t>10</w:t>
            </w:r>
          </w:p>
        </w:tc>
        <w:tc>
          <w:tcPr>
            <w:tcW w:w="4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D9E765" w14:textId="1320FF94" w:rsidR="00FD4269" w:rsidRPr="00F61C58" w:rsidRDefault="00F61C58" w:rsidP="00F61C58">
            <w:pPr>
              <w:suppressAutoHyphens/>
              <w:bidi/>
              <w:ind w:right="-7"/>
              <w:jc w:val="left"/>
              <w:rPr>
                <w:rFonts w:asciiTheme="majorBidi" w:hAnsiTheme="majorBidi" w:cstheme="majorBidi"/>
                <w:color w:val="000000"/>
                <w:sz w:val="20"/>
                <w:szCs w:val="20"/>
                <w:lang w:bidi="ar-LB"/>
              </w:rPr>
            </w:pPr>
            <w:r w:rsidRPr="00F61C58">
              <w:rPr>
                <w:rFonts w:asciiTheme="majorBidi" w:hAnsiTheme="majorBidi"/>
                <w:color w:val="000000"/>
                <w:sz w:val="20"/>
                <w:szCs w:val="20"/>
                <w:rtl/>
                <w:lang w:bidi="ar-LB"/>
              </w:rPr>
              <w:t>10</w:t>
            </w:r>
          </w:p>
        </w:tc>
        <w:tc>
          <w:tcPr>
            <w:tcW w:w="4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8EDB64" w14:textId="3D6F98B5" w:rsidR="00FD4269" w:rsidRPr="00F61C58" w:rsidRDefault="00F61C58" w:rsidP="00F61C58">
            <w:pPr>
              <w:suppressAutoHyphens/>
              <w:bidi/>
              <w:ind w:right="-7"/>
              <w:jc w:val="left"/>
              <w:rPr>
                <w:rFonts w:asciiTheme="majorBidi" w:hAnsiTheme="majorBidi" w:cstheme="majorBidi"/>
                <w:color w:val="000000"/>
                <w:sz w:val="20"/>
                <w:szCs w:val="20"/>
                <w:lang w:bidi="ar-LB"/>
              </w:rPr>
            </w:pPr>
            <w:r w:rsidRPr="00F61C58">
              <w:rPr>
                <w:rFonts w:asciiTheme="majorBidi" w:hAnsiTheme="majorBidi"/>
                <w:color w:val="000000"/>
                <w:sz w:val="20"/>
                <w:szCs w:val="20"/>
                <w:rtl/>
                <w:lang w:bidi="ar-LB"/>
              </w:rPr>
              <w:t>10</w:t>
            </w:r>
          </w:p>
        </w:tc>
        <w:tc>
          <w:tcPr>
            <w:tcW w:w="4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837307" w14:textId="40C3478F" w:rsidR="00FD4269" w:rsidRPr="00F61C58" w:rsidRDefault="00F61C58" w:rsidP="00F61C58">
            <w:pPr>
              <w:suppressAutoHyphens/>
              <w:bidi/>
              <w:ind w:right="-7"/>
              <w:jc w:val="left"/>
              <w:rPr>
                <w:rFonts w:asciiTheme="majorBidi" w:hAnsiTheme="majorBidi" w:cstheme="majorBidi"/>
                <w:color w:val="000000"/>
                <w:sz w:val="20"/>
                <w:szCs w:val="20"/>
                <w:lang w:bidi="ar-LB"/>
              </w:rPr>
            </w:pPr>
            <w:r w:rsidRPr="00F61C58">
              <w:rPr>
                <w:rFonts w:asciiTheme="majorBidi" w:hAnsiTheme="majorBidi"/>
                <w:color w:val="000000"/>
                <w:sz w:val="20"/>
                <w:szCs w:val="20"/>
                <w:rtl/>
                <w:lang w:bidi="ar-LB"/>
              </w:rPr>
              <w:t>10</w:t>
            </w:r>
          </w:p>
        </w:tc>
      </w:tr>
      <w:tr w:rsidR="00F61C58" w:rsidRPr="008A4FA5" w14:paraId="076F96D0" w14:textId="77777777" w:rsidTr="00F61C58">
        <w:trPr>
          <w:trHeight w:val="268"/>
          <w:jc w:val="center"/>
        </w:trPr>
        <w:tc>
          <w:tcPr>
            <w:tcW w:w="3548" w:type="pct"/>
            <w:gridSpan w:val="6"/>
            <w:tcBorders>
              <w:top w:val="single" w:sz="4" w:space="0" w:color="auto"/>
              <w:left w:val="single" w:sz="4" w:space="0" w:color="auto"/>
              <w:right w:val="single" w:sz="4" w:space="0" w:color="auto"/>
            </w:tcBorders>
            <w:shd w:val="clear" w:color="auto" w:fill="auto"/>
          </w:tcPr>
          <w:p w14:paraId="4AA74068" w14:textId="46E5DA14" w:rsidR="00F61C58" w:rsidRPr="008A4FA5" w:rsidRDefault="00F61C58" w:rsidP="00F61C58">
            <w:pPr>
              <w:suppressAutoHyphens/>
              <w:bidi/>
              <w:ind w:left="105" w:right="-7"/>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التخفيضات المقدرة من خط الأساس بحلول 2029 بالأطنان من مكافئ ثاني أكسيد الكربون</w:t>
            </w:r>
          </w:p>
        </w:tc>
        <w:tc>
          <w:tcPr>
            <w:tcW w:w="1452" w:type="pct"/>
            <w:gridSpan w:val="3"/>
            <w:tcBorders>
              <w:top w:val="single" w:sz="4" w:space="0" w:color="auto"/>
              <w:left w:val="nil"/>
              <w:right w:val="single" w:sz="4" w:space="0" w:color="auto"/>
            </w:tcBorders>
            <w:shd w:val="clear" w:color="auto" w:fill="auto"/>
          </w:tcPr>
          <w:p w14:paraId="0D5EC31B" w14:textId="0A8FD711" w:rsidR="00F61C58" w:rsidRPr="008A4FA5" w:rsidRDefault="00F61C58" w:rsidP="00F61C58">
            <w:pPr>
              <w:bidi/>
              <w:jc w:val="center"/>
              <w:rPr>
                <w:rFonts w:asciiTheme="majorBidi" w:hAnsiTheme="majorBidi" w:cstheme="majorBidi"/>
                <w:b/>
                <w:bCs/>
                <w:sz w:val="20"/>
                <w:szCs w:val="20"/>
                <w:highlight w:val="cyan"/>
                <w:lang w:bidi="ar-LB"/>
              </w:rPr>
            </w:pPr>
            <w:r w:rsidRPr="00F61C58">
              <w:rPr>
                <w:rFonts w:asciiTheme="majorBidi" w:hAnsiTheme="majorBidi"/>
                <w:b/>
                <w:bCs/>
                <w:sz w:val="20"/>
                <w:szCs w:val="20"/>
                <w:rtl/>
                <w:lang w:bidi="ar-LB"/>
              </w:rPr>
              <w:t>74,497</w:t>
            </w:r>
          </w:p>
        </w:tc>
      </w:tr>
      <w:bookmarkEnd w:id="9"/>
    </w:tbl>
    <w:p w14:paraId="5EF95F49" w14:textId="77777777" w:rsidR="006479BE" w:rsidRPr="00F61C58" w:rsidRDefault="006479BE" w:rsidP="00F61C58">
      <w:pPr>
        <w:bidi/>
        <w:rPr>
          <w:sz w:val="26"/>
          <w:szCs w:val="26"/>
          <w:lang w:bidi="ar-LB"/>
        </w:rPr>
      </w:pPr>
    </w:p>
    <w:p w14:paraId="5B25B792" w14:textId="71E77117" w:rsidR="00F61C58" w:rsidRPr="00F61C58" w:rsidRDefault="00F61C58" w:rsidP="00F61C58">
      <w:pPr>
        <w:keepNext/>
        <w:suppressAutoHyphens/>
        <w:bidi/>
        <w:spacing w:after="240"/>
        <w:rPr>
          <w:sz w:val="26"/>
          <w:szCs w:val="26"/>
          <w:lang w:val="en-US" w:bidi="ar-LB"/>
        </w:rPr>
      </w:pPr>
      <w:r w:rsidRPr="00F61C58">
        <w:rPr>
          <w:sz w:val="26"/>
          <w:szCs w:val="26"/>
          <w:rtl/>
          <w:lang w:val="en-US" w:bidi="ar-LB"/>
        </w:rPr>
        <w:t>الأنشطة المقترحة</w:t>
      </w:r>
    </w:p>
    <w:p w14:paraId="7D2F427D" w14:textId="5DC55EB2" w:rsidR="00F61C58" w:rsidRPr="00F61C58" w:rsidRDefault="00F05336">
      <w:pPr>
        <w:pStyle w:val="ListParagraph"/>
        <w:numPr>
          <w:ilvl w:val="0"/>
          <w:numId w:val="9"/>
        </w:numPr>
        <w:bidi/>
        <w:spacing w:after="240" w:line="288" w:lineRule="auto"/>
        <w:ind w:left="0" w:firstLine="0"/>
        <w:contextualSpacing w:val="0"/>
        <w:rPr>
          <w:sz w:val="26"/>
          <w:szCs w:val="26"/>
          <w:lang w:val="en-US" w:bidi="ar-LB"/>
        </w:rPr>
      </w:pPr>
      <w:r w:rsidRPr="00F05336">
        <w:rPr>
          <w:sz w:val="26"/>
          <w:szCs w:val="26"/>
          <w:rtl/>
          <w:lang w:val="en-US" w:bidi="ar-LB"/>
        </w:rPr>
        <w:t xml:space="preserve">سيتم تحقيق التخفيض التدريجي للهيدروفلوروكربون من خلال أدوات السياسات واللوائح والضوابط، وحصص وتصاريح الاستيراد، ومراقبة الأسعار عبر الضرائب البيئية على المواد الهيدروفلوروكربونية والمعدات المحتوية على الهيدروفلوروكربون، وعمليات فرض الحظر التدريجية على استيراد المعدات المحتوية على الهيدروفلوروكربون والتركيبات الجديدة للمواد الهيدروفلوروكربونية، ومواصلة تطوير المعايير الوطنية للسلامة في التعامل مع غازات التبريد السامة أو القابلة للاشتعال. وسيتم تحقيق الهدف أيضاً من خلال تدريب موظفي الجمارك والإنفاذ وفنيي التبريد وتكييف الهواء، بما في ذلك تفعيل نظام إصدار الشهادات، لتحسين ممارسات الخدمة الجيدة والحد من التسرب، فضلاً عن </w:t>
      </w:r>
      <w:r w:rsidR="0024339D">
        <w:rPr>
          <w:sz w:val="26"/>
          <w:szCs w:val="26"/>
          <w:rtl/>
          <w:lang w:val="en-US" w:bidi="ar-LB"/>
        </w:rPr>
        <w:t>تشجيع</w:t>
      </w:r>
      <w:r w:rsidRPr="00F05336">
        <w:rPr>
          <w:sz w:val="26"/>
          <w:szCs w:val="26"/>
          <w:rtl/>
          <w:lang w:val="en-US" w:bidi="ar-LB"/>
        </w:rPr>
        <w:t xml:space="preserve"> </w:t>
      </w:r>
      <w:r w:rsidR="0024339D">
        <w:rPr>
          <w:sz w:val="26"/>
          <w:szCs w:val="26"/>
          <w:rtl/>
          <w:lang w:val="en-US" w:bidi="ar-LB"/>
        </w:rPr>
        <w:t>الاسترداد وإعادة التدوير</w:t>
      </w:r>
      <w:r w:rsidRPr="00F05336">
        <w:rPr>
          <w:sz w:val="26"/>
          <w:szCs w:val="26"/>
          <w:rtl/>
          <w:lang w:val="en-US" w:bidi="ar-LB"/>
        </w:rPr>
        <w:t xml:space="preserve">، </w:t>
      </w:r>
      <w:r w:rsidR="0024339D">
        <w:rPr>
          <w:sz w:val="26"/>
          <w:szCs w:val="26"/>
          <w:rtl/>
          <w:lang w:val="en-US" w:bidi="ar-LB"/>
        </w:rPr>
        <w:t>وتشجيع</w:t>
      </w:r>
      <w:r w:rsidRPr="00F05336">
        <w:rPr>
          <w:sz w:val="26"/>
          <w:szCs w:val="26"/>
          <w:rtl/>
          <w:lang w:val="en-US" w:bidi="ar-LB"/>
        </w:rPr>
        <w:t xml:space="preserve"> البدائل منخفضة القدرة على إحداث الاحتباس الحراري وتحسين الإبلاغ عن البيانات المتعلقة بها، وإشراك جميع أصحاب المصلحة المعنيين، بالتوازي مع التركيز على الاعتبارات الجنسانية وتعميمها في جميع أنشطة </w:t>
      </w:r>
      <w:r w:rsidRPr="006C5BD9">
        <w:rPr>
          <w:sz w:val="26"/>
          <w:szCs w:val="26"/>
          <w:rtl/>
          <w:lang w:val="en-US" w:bidi="ar-LB"/>
        </w:rPr>
        <w:t>خطة تنفيذ كيغالي</w:t>
      </w:r>
      <w:r w:rsidRPr="00F05336">
        <w:rPr>
          <w:sz w:val="26"/>
          <w:szCs w:val="26"/>
          <w:rtl/>
          <w:lang w:val="en-US" w:bidi="ar-LB"/>
        </w:rPr>
        <w:t>.</w:t>
      </w:r>
    </w:p>
    <w:p w14:paraId="4CD18DBA" w14:textId="0C005812" w:rsidR="00AE041D" w:rsidRPr="00AE041D" w:rsidRDefault="00A666B8">
      <w:pPr>
        <w:pStyle w:val="ListParagraph"/>
        <w:numPr>
          <w:ilvl w:val="0"/>
          <w:numId w:val="9"/>
        </w:numPr>
        <w:bidi/>
        <w:spacing w:after="240" w:line="288" w:lineRule="auto"/>
        <w:ind w:left="0" w:firstLine="0"/>
        <w:contextualSpacing w:val="0"/>
        <w:rPr>
          <w:sz w:val="26"/>
          <w:szCs w:val="26"/>
          <w:lang w:val="en-US" w:bidi="ar-LB"/>
        </w:rPr>
      </w:pPr>
      <w:r w:rsidRPr="00A666B8">
        <w:rPr>
          <w:sz w:val="26"/>
          <w:szCs w:val="26"/>
          <w:rtl/>
          <w:lang w:val="en-US" w:bidi="ar-LB"/>
        </w:rPr>
        <w:t>فيما يلي مكونات المرحلة الأولى من خطة تنفيذ كيغالي لمقدونيا الشمالية، والأنشطة التي سيتم تنفيذها في إطار كل مكون وتكاليفها:</w:t>
      </w:r>
    </w:p>
    <w:p w14:paraId="10CF710E" w14:textId="452A15C4" w:rsidR="00A666B8" w:rsidRPr="00A666B8" w:rsidRDefault="000A5B7B">
      <w:pPr>
        <w:pStyle w:val="ListParagraph"/>
        <w:numPr>
          <w:ilvl w:val="0"/>
          <w:numId w:val="13"/>
        </w:numPr>
        <w:bidi/>
        <w:spacing w:after="240" w:line="288" w:lineRule="auto"/>
        <w:ind w:left="1440" w:hanging="720"/>
        <w:contextualSpacing w:val="0"/>
        <w:rPr>
          <w:sz w:val="26"/>
          <w:szCs w:val="26"/>
          <w:lang w:val="en-US" w:bidi="ar-LB"/>
        </w:rPr>
      </w:pPr>
      <w:r w:rsidRPr="000A5B7B">
        <w:rPr>
          <w:sz w:val="26"/>
          <w:szCs w:val="26"/>
          <w:rtl/>
          <w:lang w:val="en-US" w:bidi="ar-LB"/>
        </w:rPr>
        <w:t>تعزيز الإطار القانوني والتنظيمي لدعم التخفيض التدريجي للهيدروفلوروكربون (32,500 دولار أمريكي):</w:t>
      </w:r>
    </w:p>
    <w:p w14:paraId="45DFE6C4" w14:textId="4B402234" w:rsidR="000A5B7B" w:rsidRPr="000A5B7B" w:rsidRDefault="0006567F">
      <w:pPr>
        <w:pStyle w:val="ListParagraph"/>
        <w:numPr>
          <w:ilvl w:val="0"/>
          <w:numId w:val="14"/>
        </w:numPr>
        <w:bidi/>
        <w:spacing w:after="240" w:line="288" w:lineRule="auto"/>
        <w:ind w:left="2160" w:hanging="720"/>
        <w:contextualSpacing w:val="0"/>
        <w:rPr>
          <w:sz w:val="26"/>
          <w:szCs w:val="26"/>
          <w:lang w:val="en-US" w:bidi="ar-LB"/>
        </w:rPr>
      </w:pPr>
      <w:r w:rsidRPr="0006567F">
        <w:rPr>
          <w:sz w:val="26"/>
          <w:szCs w:val="26"/>
          <w:rtl/>
          <w:lang w:val="en-US" w:bidi="ar-LB"/>
        </w:rPr>
        <w:t>توسيع وتحسين نظام التراخيص والحصص، والذي يتضمن تحديث النظام الإلكتروني لإصدار تصاريح الاستيراد، وتنظيم ورش عمل مع المستوردين حول إضافة المواد الهيدروفلوروكربونية إلى الحصص وتوزيع</w:t>
      </w:r>
      <w:r>
        <w:rPr>
          <w:sz w:val="26"/>
          <w:szCs w:val="26"/>
          <w:rtl/>
          <w:lang w:val="en-US" w:bidi="ar-LB"/>
        </w:rPr>
        <w:t>ها،</w:t>
      </w:r>
      <w:r w:rsidRPr="0006567F">
        <w:rPr>
          <w:sz w:val="26"/>
          <w:szCs w:val="26"/>
          <w:rtl/>
          <w:lang w:val="en-US" w:bidi="ar-LB"/>
        </w:rPr>
        <w:t xml:space="preserve"> وفرض الرسوم البيئية على واردات المواد الهيدروفلوروكربونية والمعدات المستخدمة القائمة على الهيدروفلوروكربون؛</w:t>
      </w:r>
    </w:p>
    <w:p w14:paraId="50F900A3" w14:textId="3F67CCCD" w:rsidR="0006567F" w:rsidRPr="0006567F" w:rsidRDefault="00D300E4">
      <w:pPr>
        <w:pStyle w:val="ListParagraph"/>
        <w:numPr>
          <w:ilvl w:val="0"/>
          <w:numId w:val="14"/>
        </w:numPr>
        <w:bidi/>
        <w:spacing w:after="240" w:line="288" w:lineRule="auto"/>
        <w:ind w:left="2160" w:hanging="720"/>
        <w:contextualSpacing w:val="0"/>
        <w:rPr>
          <w:sz w:val="26"/>
          <w:szCs w:val="26"/>
          <w:lang w:val="en-US" w:bidi="ar-LB"/>
        </w:rPr>
      </w:pPr>
      <w:r w:rsidRPr="00D300E4">
        <w:rPr>
          <w:sz w:val="26"/>
          <w:szCs w:val="26"/>
          <w:rtl/>
          <w:lang w:val="en-US" w:bidi="ar-LB"/>
        </w:rPr>
        <w:t xml:space="preserve">تنفيذ الحظر المفروض على واردات المعدات القائمة على الهيدروفلوروكربون، بما في ذلك عقد اجتماعات مع المستوردين والموزعين </w:t>
      </w:r>
      <w:r>
        <w:rPr>
          <w:sz w:val="26"/>
          <w:szCs w:val="26"/>
          <w:rtl/>
          <w:lang w:val="en-US" w:bidi="ar-LB"/>
        </w:rPr>
        <w:t>بغية إعدادهم</w:t>
      </w:r>
      <w:r w:rsidRPr="00D300E4">
        <w:rPr>
          <w:sz w:val="26"/>
          <w:szCs w:val="26"/>
          <w:rtl/>
          <w:lang w:val="en-US" w:bidi="ar-LB"/>
        </w:rPr>
        <w:t xml:space="preserve"> لحظر الاستيراد، وتنظيم حملة توعية بشأن حظر الاستيراد، وإجراء دراسة تتعلق بسبل تقليل الطلب على الهيدروفلوروكربون-134أ </w:t>
      </w:r>
      <w:r>
        <w:rPr>
          <w:sz w:val="26"/>
          <w:szCs w:val="26"/>
          <w:rtl/>
          <w:lang w:val="en-US" w:bidi="ar-LB"/>
        </w:rPr>
        <w:t xml:space="preserve">في </w:t>
      </w:r>
      <w:r w:rsidRPr="00D300E4">
        <w:rPr>
          <w:sz w:val="26"/>
          <w:szCs w:val="26"/>
          <w:rtl/>
          <w:lang w:val="en-US" w:bidi="ar-LB"/>
        </w:rPr>
        <w:t>خدمة أنظمة أجهزة تكييف هواء السيارات في سيارات الركاب.</w:t>
      </w:r>
    </w:p>
    <w:p w14:paraId="0E69739C" w14:textId="4D0436EF" w:rsidR="00D300E4" w:rsidRPr="00D300E4" w:rsidRDefault="00983A47">
      <w:pPr>
        <w:pStyle w:val="ListParagraph"/>
        <w:numPr>
          <w:ilvl w:val="0"/>
          <w:numId w:val="14"/>
        </w:numPr>
        <w:bidi/>
        <w:spacing w:after="240" w:line="288" w:lineRule="auto"/>
        <w:ind w:left="2160" w:hanging="720"/>
        <w:contextualSpacing w:val="0"/>
        <w:rPr>
          <w:sz w:val="26"/>
          <w:szCs w:val="26"/>
          <w:lang w:val="en-US" w:bidi="ar-LB"/>
        </w:rPr>
      </w:pPr>
      <w:r w:rsidRPr="00983A47">
        <w:rPr>
          <w:sz w:val="26"/>
          <w:szCs w:val="26"/>
          <w:rtl/>
          <w:lang w:val="en-US" w:bidi="ar-LB"/>
        </w:rPr>
        <w:t xml:space="preserve">مواصلة العمل وتعديل الإطار القانوني واستخدام </w:t>
      </w:r>
      <w:r w:rsidR="00E93543">
        <w:rPr>
          <w:sz w:val="26"/>
          <w:szCs w:val="26"/>
          <w:rtl/>
          <w:lang w:val="en-US" w:bidi="ar-LB"/>
        </w:rPr>
        <w:t>كتيبات</w:t>
      </w:r>
      <w:r w:rsidRPr="00983A47">
        <w:rPr>
          <w:sz w:val="26"/>
          <w:szCs w:val="26"/>
          <w:rtl/>
          <w:lang w:val="en-US" w:bidi="ar-LB"/>
        </w:rPr>
        <w:t xml:space="preserve"> القواعد، بما في ذلك تنقيح التشريعات لتشمل أنظمة كشف التسريب للمعدات المحتوية على الغازات الدفيئة المفلورة بكميات تبلغ 500 طن من مكافئ ثاني أكسيد الكربون أو أكثر، والتعبئة المسبقة للمعدات بالمواد الهيدروفلوروكربونية؛ وتنظيم ورش عمل مع أصحاب المصلحة حول استخدام </w:t>
      </w:r>
      <w:r w:rsidR="00E93543">
        <w:rPr>
          <w:sz w:val="26"/>
          <w:szCs w:val="26"/>
          <w:rtl/>
          <w:lang w:val="en-US" w:bidi="ar-LB"/>
        </w:rPr>
        <w:t>كتيبات</w:t>
      </w:r>
      <w:r w:rsidRPr="00983A47">
        <w:rPr>
          <w:sz w:val="26"/>
          <w:szCs w:val="26"/>
          <w:rtl/>
          <w:lang w:val="en-US" w:bidi="ar-LB"/>
        </w:rPr>
        <w:t xml:space="preserve"> القواعد المحدث</w:t>
      </w:r>
      <w:r w:rsidR="00E93543">
        <w:rPr>
          <w:sz w:val="26"/>
          <w:szCs w:val="26"/>
          <w:rtl/>
          <w:lang w:val="en-US" w:bidi="ar-LB"/>
        </w:rPr>
        <w:t>ة</w:t>
      </w:r>
      <w:r w:rsidRPr="00983A47">
        <w:rPr>
          <w:sz w:val="26"/>
          <w:szCs w:val="26"/>
          <w:rtl/>
          <w:lang w:val="en-US" w:bidi="ar-LB"/>
        </w:rPr>
        <w:t>/الجديد</w:t>
      </w:r>
      <w:r w:rsidR="00E93543">
        <w:rPr>
          <w:sz w:val="26"/>
          <w:szCs w:val="26"/>
          <w:rtl/>
          <w:lang w:val="en-US" w:bidi="ar-LB"/>
        </w:rPr>
        <w:t>ة</w:t>
      </w:r>
      <w:r w:rsidRPr="00983A47">
        <w:rPr>
          <w:sz w:val="26"/>
          <w:szCs w:val="26"/>
          <w:rtl/>
          <w:lang w:val="en-US" w:bidi="ar-LB"/>
        </w:rPr>
        <w:t>؛</w:t>
      </w:r>
    </w:p>
    <w:p w14:paraId="503A9D18" w14:textId="7C183477" w:rsidR="00983A47" w:rsidRPr="00983A47" w:rsidRDefault="00983A47">
      <w:pPr>
        <w:pStyle w:val="ListParagraph"/>
        <w:numPr>
          <w:ilvl w:val="0"/>
          <w:numId w:val="14"/>
        </w:numPr>
        <w:bidi/>
        <w:spacing w:after="240" w:line="288" w:lineRule="auto"/>
        <w:ind w:left="2160" w:hanging="720"/>
        <w:contextualSpacing w:val="0"/>
        <w:rPr>
          <w:sz w:val="26"/>
          <w:szCs w:val="26"/>
          <w:lang w:val="en-US" w:bidi="ar-LB"/>
        </w:rPr>
      </w:pPr>
      <w:r w:rsidRPr="00983A47">
        <w:rPr>
          <w:sz w:val="26"/>
          <w:szCs w:val="26"/>
          <w:rtl/>
          <w:lang w:val="en-US" w:bidi="ar-LB"/>
        </w:rPr>
        <w:t>الإبلاغ عن البيانات، بما في ذلك توسيع قاعدة بيانات وحدة الأوزون الوطنية، وتنظيم اجتماعات مع أصحاب المصلحة بشأن التزامات الإبلاغ، والعمل المتعلق برصد وتقييم إبلاغ البيانات؛</w:t>
      </w:r>
    </w:p>
    <w:p w14:paraId="219BB15A" w14:textId="6EB4F2DA" w:rsidR="00983A47" w:rsidRPr="00983A47" w:rsidRDefault="00983A47">
      <w:pPr>
        <w:pStyle w:val="ListParagraph"/>
        <w:numPr>
          <w:ilvl w:val="0"/>
          <w:numId w:val="14"/>
        </w:numPr>
        <w:bidi/>
        <w:spacing w:after="240" w:line="288" w:lineRule="auto"/>
        <w:ind w:left="2160" w:hanging="720"/>
        <w:contextualSpacing w:val="0"/>
        <w:rPr>
          <w:sz w:val="26"/>
          <w:szCs w:val="26"/>
          <w:lang w:val="en-US" w:bidi="ar-LB"/>
        </w:rPr>
      </w:pPr>
      <w:r w:rsidRPr="00983A47">
        <w:rPr>
          <w:sz w:val="26"/>
          <w:szCs w:val="26"/>
          <w:rtl/>
          <w:lang w:val="en-US" w:bidi="ar-LB"/>
        </w:rPr>
        <w:t xml:space="preserve">إصدار شهادات لفنيي قطاع الخدمة وإشراك القطاع غير الرسمي، والذي سيتم بموجبه العمل على رصد ودعم إدخال وإدارة </w:t>
      </w:r>
      <w:r w:rsidR="006D5C79">
        <w:rPr>
          <w:sz w:val="26"/>
          <w:szCs w:val="26"/>
          <w:rtl/>
          <w:lang w:val="en-US" w:bidi="ar-LB"/>
        </w:rPr>
        <w:t>مخطط</w:t>
      </w:r>
      <w:r w:rsidRPr="00983A47">
        <w:rPr>
          <w:sz w:val="26"/>
          <w:szCs w:val="26"/>
          <w:rtl/>
          <w:lang w:val="en-US" w:bidi="ar-LB"/>
        </w:rPr>
        <w:t xml:space="preserve"> إصدار شهادات للفنيين، وبرنامج توعية للقطاع غير الرسمي بشأن خيارات التدريب وإصدار الشهادات</w:t>
      </w:r>
      <w:r>
        <w:rPr>
          <w:sz w:val="26"/>
          <w:szCs w:val="26"/>
          <w:rtl/>
          <w:lang w:val="en-US" w:bidi="ar-LB"/>
        </w:rPr>
        <w:t>؛</w:t>
      </w:r>
    </w:p>
    <w:p w14:paraId="3E29C08D" w14:textId="1C8F3161" w:rsidR="00983A47" w:rsidRPr="00983A47" w:rsidRDefault="00983A47">
      <w:pPr>
        <w:pStyle w:val="ListParagraph"/>
        <w:numPr>
          <w:ilvl w:val="0"/>
          <w:numId w:val="14"/>
        </w:numPr>
        <w:bidi/>
        <w:spacing w:after="240" w:line="288" w:lineRule="auto"/>
        <w:ind w:left="2160" w:hanging="720"/>
        <w:contextualSpacing w:val="0"/>
        <w:rPr>
          <w:sz w:val="26"/>
          <w:szCs w:val="26"/>
          <w:lang w:val="en-US" w:bidi="ar-LB"/>
        </w:rPr>
      </w:pPr>
      <w:r w:rsidRPr="00983A47">
        <w:rPr>
          <w:sz w:val="26"/>
          <w:szCs w:val="26"/>
          <w:rtl/>
          <w:lang w:val="en-US" w:bidi="ar-LB"/>
        </w:rPr>
        <w:t>مواصلة تطوير مدونات الممارسات والمعايير المتعلقة بالتعامل مع التقنيات منخفضة القدرة على إحداث الاحتباس الحراري، بما في ذلك تحديث الدراسة المتعلقة بمدونات الممارسات الجيدة ومعايير الإدارة الآمنة للتقنيات منخفضة القدرة على إحداث الاحتباس الحراري، وتنظيم اجتماعات مع أصحاب المصلحة لتعزيز ما ورد آنفاً؛ وتأليف ونشر وتوزيع دليل بشأن التعامل الجيد وممارسات السلامة الخاصة بغازات التبريد القابلة للاشتعال؛</w:t>
      </w:r>
    </w:p>
    <w:p w14:paraId="2CAF7A82" w14:textId="03C19358" w:rsidR="00097EC7" w:rsidRPr="00097EC7" w:rsidRDefault="00097EC7">
      <w:pPr>
        <w:pStyle w:val="ListParagraph"/>
        <w:numPr>
          <w:ilvl w:val="0"/>
          <w:numId w:val="14"/>
        </w:numPr>
        <w:bidi/>
        <w:spacing w:after="240" w:line="288" w:lineRule="auto"/>
        <w:ind w:left="2160" w:hanging="720"/>
        <w:contextualSpacing w:val="0"/>
        <w:rPr>
          <w:sz w:val="26"/>
          <w:szCs w:val="26"/>
          <w:lang w:val="en-US" w:bidi="ar-LB"/>
        </w:rPr>
      </w:pPr>
      <w:r w:rsidRPr="00097EC7">
        <w:rPr>
          <w:sz w:val="26"/>
          <w:szCs w:val="26"/>
          <w:rtl/>
          <w:lang w:val="en-US" w:bidi="ar-LB"/>
        </w:rPr>
        <w:t>حملات توعوية تستهدف فنيي الخدمة</w:t>
      </w:r>
      <w:r w:rsidR="00501874">
        <w:rPr>
          <w:sz w:val="26"/>
          <w:szCs w:val="26"/>
          <w:rtl/>
          <w:lang w:val="en-US" w:bidi="ar-LB"/>
        </w:rPr>
        <w:t xml:space="preserve"> من النساء،</w:t>
      </w:r>
      <w:r w:rsidRPr="00097EC7">
        <w:rPr>
          <w:sz w:val="26"/>
          <w:szCs w:val="26"/>
          <w:rtl/>
          <w:lang w:val="en-US" w:bidi="ar-LB"/>
        </w:rPr>
        <w:t xml:space="preserve"> والمستوردين والمستخدمين النهائيين والمؤسسات الصغيرة والمتوسطة الحجم والصناعات في قطاع التبريد وتكييف الهواء بشأن موضوع البدائل منخفضة القدرة على إحداث الاحتباس الحراري والبدائل ذات الكفاءة العالية وفوائدها الاقتصادية والبيئية. وسيتم استخدام قناة وحدة الأوزون الوطنية على اليوتيوب على نحو متزايد في هذه الحملات، كأداة للنشر والتوعية؛</w:t>
      </w:r>
    </w:p>
    <w:p w14:paraId="15B06262" w14:textId="01F38557" w:rsidR="00097EC7" w:rsidRPr="00097EC7" w:rsidRDefault="00D43C80">
      <w:pPr>
        <w:pStyle w:val="ListParagraph"/>
        <w:numPr>
          <w:ilvl w:val="0"/>
          <w:numId w:val="13"/>
        </w:numPr>
        <w:bidi/>
        <w:spacing w:after="240" w:line="288" w:lineRule="auto"/>
        <w:ind w:left="1440" w:hanging="720"/>
        <w:contextualSpacing w:val="0"/>
        <w:rPr>
          <w:sz w:val="26"/>
          <w:szCs w:val="26"/>
          <w:lang w:val="en-US" w:bidi="ar-LB"/>
        </w:rPr>
      </w:pPr>
      <w:r w:rsidRPr="00D43C80">
        <w:rPr>
          <w:sz w:val="26"/>
          <w:szCs w:val="26"/>
          <w:rtl/>
          <w:lang w:val="en-US" w:bidi="ar-LB"/>
        </w:rPr>
        <w:t>بناء قدرات موظفي الجمارك ومفتشي البيئة والمستوردين (14,000 دولار أمريكي):</w:t>
      </w:r>
    </w:p>
    <w:p w14:paraId="4FB9E5E0" w14:textId="28FED201" w:rsidR="00D43C80" w:rsidRPr="00D43C80" w:rsidRDefault="00720FB2">
      <w:pPr>
        <w:pStyle w:val="ListParagraph"/>
        <w:numPr>
          <w:ilvl w:val="0"/>
          <w:numId w:val="15"/>
        </w:numPr>
        <w:bidi/>
        <w:spacing w:after="240" w:line="288" w:lineRule="auto"/>
        <w:ind w:left="2160" w:hanging="720"/>
        <w:contextualSpacing w:val="0"/>
        <w:rPr>
          <w:sz w:val="26"/>
          <w:szCs w:val="26"/>
          <w:lang w:val="en-US" w:bidi="ar-LB"/>
        </w:rPr>
      </w:pPr>
      <w:r w:rsidRPr="00720FB2">
        <w:rPr>
          <w:sz w:val="26"/>
          <w:szCs w:val="26"/>
          <w:rtl/>
          <w:lang w:val="en-US" w:bidi="ar-LB"/>
        </w:rPr>
        <w:t xml:space="preserve">تنظيم أربع جلسات تدريبية تستهدف 200 من موظفي الجمارك ومفتشي البيئة بشأن رصد وتحديد المواد الهيدروفلوروكربونية والمعدات القائمة على المواد الهيدروفلوروكربونية، والقوانين واللوائح ذات الصلة بشأن الواردات، ونظام التراخيص والحصص، </w:t>
      </w:r>
      <w:r>
        <w:rPr>
          <w:sz w:val="26"/>
          <w:szCs w:val="26"/>
          <w:rtl/>
          <w:lang w:val="en-US" w:bidi="ar-LB"/>
        </w:rPr>
        <w:t>ومكافحة</w:t>
      </w:r>
      <w:r w:rsidRPr="00720FB2">
        <w:rPr>
          <w:sz w:val="26"/>
          <w:szCs w:val="26"/>
          <w:rtl/>
          <w:lang w:val="en-US" w:bidi="ar-LB"/>
        </w:rPr>
        <w:t xml:space="preserve"> التجارة غير المشروعة من خلال تحديد المخاطر ووضع البيانات الخاطئة على أسطوانات التبريد، واستخدام رموز النظام المنسق للمواد الهيدروفلوروكربونية والخلائط والمعدات، ورصد البيانات والإبلاغ عنها؛</w:t>
      </w:r>
    </w:p>
    <w:p w14:paraId="58D6E1FF" w14:textId="6765FA6C" w:rsidR="00720FB2" w:rsidRPr="00720FB2" w:rsidRDefault="00720FB2">
      <w:pPr>
        <w:pStyle w:val="ListParagraph"/>
        <w:numPr>
          <w:ilvl w:val="0"/>
          <w:numId w:val="15"/>
        </w:numPr>
        <w:bidi/>
        <w:spacing w:after="240" w:line="288" w:lineRule="auto"/>
        <w:ind w:left="2160" w:hanging="720"/>
        <w:contextualSpacing w:val="0"/>
        <w:rPr>
          <w:sz w:val="26"/>
          <w:szCs w:val="26"/>
          <w:lang w:val="en-US" w:bidi="ar-LB"/>
        </w:rPr>
      </w:pPr>
      <w:r w:rsidRPr="00720FB2">
        <w:rPr>
          <w:sz w:val="26"/>
          <w:szCs w:val="26"/>
          <w:rtl/>
          <w:lang w:val="en-US" w:bidi="ar-LB"/>
        </w:rPr>
        <w:t>تنظيم أربع ورش عمل للإعلام والتوعية للفاعلين الاقتصاديين (المستوردين والموزعين)، بشأن المخاطر والأخطار المحتملة المرتبطة بمناولة وتخزين وإعادة تعبئة بعض غازات التبريد؛</w:t>
      </w:r>
    </w:p>
    <w:p w14:paraId="44D13FD7" w14:textId="476FDF4E" w:rsidR="00720FB2" w:rsidRPr="00720FB2" w:rsidRDefault="00B07DE4">
      <w:pPr>
        <w:pStyle w:val="ListParagraph"/>
        <w:numPr>
          <w:ilvl w:val="0"/>
          <w:numId w:val="13"/>
        </w:numPr>
        <w:bidi/>
        <w:spacing w:after="240" w:line="288" w:lineRule="auto"/>
        <w:ind w:left="1440" w:hanging="720"/>
        <w:contextualSpacing w:val="0"/>
        <w:rPr>
          <w:sz w:val="26"/>
          <w:szCs w:val="26"/>
          <w:lang w:val="en-US" w:bidi="ar-LB"/>
        </w:rPr>
      </w:pPr>
      <w:r w:rsidRPr="00B07DE4">
        <w:rPr>
          <w:sz w:val="26"/>
          <w:szCs w:val="26"/>
          <w:rtl/>
          <w:lang w:val="en-US" w:bidi="ar-LB"/>
        </w:rPr>
        <w:t xml:space="preserve">بناء قدرات فنيي التبريد وتكييف الهواء: عشر ورش عمل تدريبية، تستهدف 200 من فنيي التبريد وتكييف الهواء، حول تطبيق الممارسات الجيدة في قطاع التبريد وتكييف الهواء، </w:t>
      </w:r>
      <w:r w:rsidR="006126C8">
        <w:rPr>
          <w:sz w:val="26"/>
          <w:szCs w:val="26"/>
          <w:rtl/>
          <w:lang w:val="en-US" w:bidi="ar-LB"/>
        </w:rPr>
        <w:t>واسترداد</w:t>
      </w:r>
      <w:r w:rsidRPr="00B07DE4">
        <w:rPr>
          <w:sz w:val="26"/>
          <w:szCs w:val="26"/>
          <w:rtl/>
          <w:lang w:val="en-US" w:bidi="ar-LB"/>
        </w:rPr>
        <w:t xml:space="preserve"> وإعادة تدوير واستصلاح غازات التبريد، والتقنيات الجديدة منخفضة القدرة على إحداث الاحتباس الحراري، ومعايير السلامة، </w:t>
      </w:r>
      <w:r w:rsidR="006126C8">
        <w:rPr>
          <w:sz w:val="26"/>
          <w:szCs w:val="26"/>
          <w:rtl/>
          <w:lang w:val="en-US" w:bidi="ar-LB"/>
        </w:rPr>
        <w:t>وضبط</w:t>
      </w:r>
      <w:r w:rsidRPr="00B07DE4">
        <w:rPr>
          <w:sz w:val="26"/>
          <w:szCs w:val="26"/>
          <w:rtl/>
          <w:lang w:val="en-US" w:bidi="ar-LB"/>
        </w:rPr>
        <w:t xml:space="preserve"> التسرب، وكفاءة استخدام الطاقة (15,000 دولار أمريكي)؛</w:t>
      </w:r>
    </w:p>
    <w:p w14:paraId="75F5CF4F" w14:textId="15C0AEAE" w:rsidR="00B07DE4" w:rsidRPr="00B07DE4" w:rsidRDefault="0072155C">
      <w:pPr>
        <w:pStyle w:val="ListParagraph"/>
        <w:numPr>
          <w:ilvl w:val="0"/>
          <w:numId w:val="13"/>
        </w:numPr>
        <w:bidi/>
        <w:spacing w:after="240" w:line="288" w:lineRule="auto"/>
        <w:ind w:left="1440" w:hanging="720"/>
        <w:contextualSpacing w:val="0"/>
        <w:rPr>
          <w:sz w:val="26"/>
          <w:szCs w:val="26"/>
          <w:lang w:val="en-US" w:bidi="ar-LB"/>
        </w:rPr>
      </w:pPr>
      <w:r w:rsidRPr="0072155C">
        <w:rPr>
          <w:sz w:val="26"/>
          <w:szCs w:val="26"/>
          <w:rtl/>
          <w:lang w:val="en-US" w:bidi="ar-LB"/>
        </w:rPr>
        <w:t>تيسير إدخال التقنيات منخفضة القدرة على إحداث الاحتباس الحراري (32,000 دولار أمريكي):</w:t>
      </w:r>
    </w:p>
    <w:p w14:paraId="62D82128" w14:textId="38D79101" w:rsidR="0072155C" w:rsidRPr="0072155C" w:rsidRDefault="0057326B">
      <w:pPr>
        <w:pStyle w:val="ListParagraph"/>
        <w:numPr>
          <w:ilvl w:val="0"/>
          <w:numId w:val="16"/>
        </w:numPr>
        <w:bidi/>
        <w:spacing w:after="240" w:line="288" w:lineRule="auto"/>
        <w:ind w:left="2160" w:hanging="720"/>
        <w:contextualSpacing w:val="0"/>
        <w:rPr>
          <w:sz w:val="26"/>
          <w:szCs w:val="26"/>
          <w:lang w:val="en-US" w:bidi="ar-LB"/>
        </w:rPr>
      </w:pPr>
      <w:r w:rsidRPr="0057326B">
        <w:rPr>
          <w:sz w:val="26"/>
          <w:szCs w:val="26"/>
          <w:rtl/>
          <w:lang w:val="en-US" w:bidi="ar-LB"/>
        </w:rPr>
        <w:t>مشروع تدليلي في قطاع التبريد التجاري الفرعي: سيبدأ بدراسة يجريها خبير تبريد حيث سيقوم بالبحث و</w:t>
      </w:r>
      <w:r>
        <w:rPr>
          <w:sz w:val="26"/>
          <w:szCs w:val="26"/>
          <w:rtl/>
          <w:lang w:val="en-US" w:bidi="ar-LB"/>
        </w:rPr>
        <w:t>ال</w:t>
      </w:r>
      <w:r w:rsidRPr="0057326B">
        <w:rPr>
          <w:sz w:val="26"/>
          <w:szCs w:val="26"/>
          <w:rtl/>
          <w:lang w:val="en-US" w:bidi="ar-LB"/>
        </w:rPr>
        <w:t xml:space="preserve">تحليل </w:t>
      </w:r>
      <w:r>
        <w:rPr>
          <w:sz w:val="26"/>
          <w:szCs w:val="26"/>
          <w:rtl/>
          <w:lang w:val="en-US" w:bidi="ar-LB"/>
        </w:rPr>
        <w:t>ل</w:t>
      </w:r>
      <w:r w:rsidRPr="0057326B">
        <w:rPr>
          <w:sz w:val="26"/>
          <w:szCs w:val="26"/>
          <w:rtl/>
          <w:lang w:val="en-US" w:bidi="ar-LB"/>
        </w:rPr>
        <w:t xml:space="preserve">حجم احتياجات التبريد والمتلقين المستهدفين المحتملين. صياغة المواصفات الفنية؛ شراء وتسليم وتركيب معدات التبريد وتكييف الهواء المحددة؛ وسيعقب ذلك التدريب ذو الصلة. كما ستعقد اجتماعات مع أصحاب المصلحة المعنيين، مثل ممثلي مالكي ومشغلي المرافق والمستوردين وخبراء التبريد وتكييف الهواء بهدف استبدال التركيبات القائمة على غاز </w:t>
      </w:r>
      <w:r w:rsidRPr="0057326B">
        <w:rPr>
          <w:sz w:val="26"/>
          <w:szCs w:val="26"/>
          <w:lang w:val="en-US" w:bidi="ar-LB"/>
        </w:rPr>
        <w:t>R-404A</w:t>
      </w:r>
      <w:r w:rsidRPr="0057326B">
        <w:rPr>
          <w:sz w:val="26"/>
          <w:szCs w:val="26"/>
          <w:rtl/>
          <w:lang w:val="en-US" w:bidi="ar-LB"/>
        </w:rPr>
        <w:t xml:space="preserve"> بثاني أوكسيد الكربون أو التركيبات الأخرى ذات الصلة في محلات السوبر ماركت والمرافق التجارية الأكبر؛</w:t>
      </w:r>
    </w:p>
    <w:p w14:paraId="54D621A5" w14:textId="3DAB0FC3" w:rsidR="0057326B" w:rsidRPr="0057326B" w:rsidRDefault="0057326B">
      <w:pPr>
        <w:pStyle w:val="ListParagraph"/>
        <w:numPr>
          <w:ilvl w:val="0"/>
          <w:numId w:val="16"/>
        </w:numPr>
        <w:bidi/>
        <w:spacing w:after="240" w:line="288" w:lineRule="auto"/>
        <w:ind w:left="2160" w:hanging="720"/>
        <w:contextualSpacing w:val="0"/>
        <w:rPr>
          <w:sz w:val="26"/>
          <w:szCs w:val="26"/>
          <w:lang w:val="en-US" w:bidi="ar-LB"/>
        </w:rPr>
      </w:pPr>
      <w:r w:rsidRPr="0057326B">
        <w:rPr>
          <w:sz w:val="26"/>
          <w:szCs w:val="26"/>
          <w:rtl/>
          <w:lang w:val="en-US" w:bidi="ar-LB"/>
        </w:rPr>
        <w:t>دراستان قطاعيتان تفصيليتان بشأن استهلاك واستخدام المواد الهيدروفلوروكربونية في قطاعات الإيروسول، والمذيبات، ومكافحة الحرائق، والرغاوي؛ وبشأن استهلاك واستخدام المواد الهيدروفلوروكربونية في التبريد وتكييف الهواء في قطاعي التصنيع والتجميع؛</w:t>
      </w:r>
    </w:p>
    <w:p w14:paraId="003339E0" w14:textId="0DBD88DB" w:rsidR="00DE2BF5" w:rsidRPr="00DE2BF5" w:rsidRDefault="00DE2BF5">
      <w:pPr>
        <w:pStyle w:val="ListParagraph"/>
        <w:numPr>
          <w:ilvl w:val="0"/>
          <w:numId w:val="13"/>
        </w:numPr>
        <w:bidi/>
        <w:spacing w:after="240" w:line="288" w:lineRule="auto"/>
        <w:ind w:left="1440" w:hanging="720"/>
        <w:contextualSpacing w:val="0"/>
        <w:rPr>
          <w:sz w:val="26"/>
          <w:szCs w:val="26"/>
          <w:lang w:val="en-US" w:bidi="ar-LB"/>
        </w:rPr>
      </w:pPr>
      <w:r w:rsidRPr="00DE2BF5">
        <w:rPr>
          <w:sz w:val="26"/>
          <w:szCs w:val="26"/>
          <w:rtl/>
          <w:lang w:val="en-US" w:bidi="ar-LB"/>
        </w:rPr>
        <w:t>تعزيز القدرات الفنية والبشرية لإدارة التبريد (112,890 دولار أمريكي):</w:t>
      </w:r>
    </w:p>
    <w:p w14:paraId="6BC3E17B" w14:textId="24FC9DB6" w:rsidR="00DE2BF5" w:rsidRPr="00DE2BF5" w:rsidRDefault="007068B2">
      <w:pPr>
        <w:pStyle w:val="ListParagraph"/>
        <w:numPr>
          <w:ilvl w:val="0"/>
          <w:numId w:val="17"/>
        </w:numPr>
        <w:bidi/>
        <w:spacing w:after="240" w:line="288" w:lineRule="auto"/>
        <w:ind w:left="2160" w:hanging="720"/>
        <w:contextualSpacing w:val="0"/>
        <w:rPr>
          <w:sz w:val="26"/>
          <w:szCs w:val="26"/>
          <w:lang w:val="en-US" w:bidi="ar-LB"/>
        </w:rPr>
      </w:pPr>
      <w:r w:rsidRPr="007068B2">
        <w:rPr>
          <w:sz w:val="26"/>
          <w:szCs w:val="26"/>
          <w:rtl/>
          <w:lang w:val="en-US" w:bidi="ar-LB"/>
        </w:rPr>
        <w:t xml:space="preserve">أنشطة </w:t>
      </w:r>
      <w:r w:rsidR="00AE1B3F">
        <w:rPr>
          <w:sz w:val="26"/>
          <w:szCs w:val="26"/>
          <w:rtl/>
          <w:lang w:val="en-US" w:bidi="ar-LB"/>
        </w:rPr>
        <w:t>الاسترداد وإعادة التدوير</w:t>
      </w:r>
      <w:r w:rsidRPr="007068B2">
        <w:rPr>
          <w:sz w:val="26"/>
          <w:szCs w:val="26"/>
          <w:rtl/>
          <w:lang w:val="en-US" w:bidi="ar-LB"/>
        </w:rPr>
        <w:t xml:space="preserve"> </w:t>
      </w:r>
      <w:r w:rsidR="00AE1B3F">
        <w:rPr>
          <w:sz w:val="26"/>
          <w:szCs w:val="26"/>
          <w:rtl/>
          <w:lang w:val="en-US" w:bidi="ar-LB"/>
        </w:rPr>
        <w:t>المكملة</w:t>
      </w:r>
      <w:r w:rsidRPr="007068B2">
        <w:rPr>
          <w:sz w:val="26"/>
          <w:szCs w:val="26"/>
          <w:rtl/>
          <w:lang w:val="en-US" w:bidi="ar-LB"/>
        </w:rPr>
        <w:t xml:space="preserve"> للأنشطة المخطط لها للمرحلة الثانية من خطة إدارة إزالة المواد الهيدروكلوروفلوروكربونية، بما في ذلك شراء 10 مجموعات من الأدوات والمعدات </w:t>
      </w:r>
      <w:r w:rsidR="006C5BD9">
        <w:rPr>
          <w:sz w:val="26"/>
          <w:szCs w:val="26"/>
          <w:rtl/>
          <w:lang w:val="en-US" w:bidi="ar-LB"/>
        </w:rPr>
        <w:t>للاسترداد وإعادة التدوير</w:t>
      </w:r>
      <w:r>
        <w:rPr>
          <w:rStyle w:val="FootnoteReference"/>
          <w:sz w:val="26"/>
          <w:szCs w:val="26"/>
          <w:rtl/>
          <w:lang w:val="en-US" w:bidi="ar-LB"/>
        </w:rPr>
        <w:footnoteReference w:id="17"/>
      </w:r>
      <w:r w:rsidRPr="007068B2">
        <w:rPr>
          <w:sz w:val="26"/>
          <w:szCs w:val="26"/>
          <w:rtl/>
          <w:lang w:val="en-US" w:bidi="ar-LB"/>
        </w:rPr>
        <w:t>؛</w:t>
      </w:r>
    </w:p>
    <w:p w14:paraId="71E235A4" w14:textId="58A1FEDF" w:rsidR="00A10070" w:rsidRPr="00A10070" w:rsidRDefault="00A10070">
      <w:pPr>
        <w:pStyle w:val="ListParagraph"/>
        <w:numPr>
          <w:ilvl w:val="0"/>
          <w:numId w:val="17"/>
        </w:numPr>
        <w:bidi/>
        <w:spacing w:after="240" w:line="288" w:lineRule="auto"/>
        <w:ind w:left="2160" w:hanging="720"/>
        <w:contextualSpacing w:val="0"/>
        <w:rPr>
          <w:sz w:val="26"/>
          <w:szCs w:val="26"/>
          <w:lang w:val="en-US" w:bidi="ar-LB"/>
        </w:rPr>
      </w:pPr>
      <w:r w:rsidRPr="00A10070">
        <w:rPr>
          <w:sz w:val="26"/>
          <w:szCs w:val="26"/>
          <w:rtl/>
          <w:lang w:val="en-US" w:bidi="ar-LB"/>
        </w:rPr>
        <w:t>إعادة تأهيل غرف التدريب حيث سيتم التعامل مع غازات التبريد القابلة للاشتعال؛ وتقييم المرافق، يليه التعديلات اللازمة وفحوصات السلامة للتأكد من توافق غرف التدريب مع المعايير الدولية، لمدرستين مهنيتين؛</w:t>
      </w:r>
    </w:p>
    <w:p w14:paraId="0E4E5664" w14:textId="07BE30C6" w:rsidR="00A10070" w:rsidRPr="00A10070" w:rsidRDefault="00A10070">
      <w:pPr>
        <w:pStyle w:val="ListParagraph"/>
        <w:numPr>
          <w:ilvl w:val="0"/>
          <w:numId w:val="17"/>
        </w:numPr>
        <w:bidi/>
        <w:spacing w:after="240" w:line="288" w:lineRule="auto"/>
        <w:ind w:left="2160" w:hanging="720"/>
        <w:contextualSpacing w:val="0"/>
        <w:rPr>
          <w:sz w:val="26"/>
          <w:szCs w:val="26"/>
          <w:lang w:val="en-US" w:bidi="ar-LB"/>
        </w:rPr>
      </w:pPr>
      <w:r w:rsidRPr="00A10070">
        <w:rPr>
          <w:sz w:val="26"/>
          <w:szCs w:val="26"/>
          <w:rtl/>
          <w:lang w:val="en-US" w:bidi="ar-LB"/>
        </w:rPr>
        <w:t>توفير أجهزة تعريف إضافية للغازات لموظفي الجمارك ومفتشي البيئة للسماح باختبار وتحليل غازات التبريد المستوردة؛</w:t>
      </w:r>
    </w:p>
    <w:p w14:paraId="11F133DC" w14:textId="56E26E50" w:rsidR="00A10070" w:rsidRPr="00A10070" w:rsidRDefault="00A77F46">
      <w:pPr>
        <w:pStyle w:val="ListParagraph"/>
        <w:numPr>
          <w:ilvl w:val="0"/>
          <w:numId w:val="17"/>
        </w:numPr>
        <w:bidi/>
        <w:spacing w:after="240" w:line="288" w:lineRule="auto"/>
        <w:ind w:left="2160" w:hanging="720"/>
        <w:contextualSpacing w:val="0"/>
        <w:rPr>
          <w:sz w:val="26"/>
          <w:szCs w:val="26"/>
          <w:lang w:val="en-US" w:bidi="ar-LB"/>
        </w:rPr>
      </w:pPr>
      <w:r w:rsidRPr="00A77F46">
        <w:rPr>
          <w:sz w:val="26"/>
          <w:szCs w:val="26"/>
          <w:rtl/>
          <w:lang w:val="en-US" w:bidi="ar-LB"/>
        </w:rPr>
        <w:t>توفير أدوات خدمة تكييف الهواء للمعدات منخفضة القدرة على إحداث الاحتباس الحراري لمركزي تدريب.</w:t>
      </w:r>
    </w:p>
    <w:p w14:paraId="17F4ABB9" w14:textId="732A9B0B" w:rsidR="00A77F46" w:rsidRPr="00A77F46" w:rsidRDefault="00A77F46" w:rsidP="00A77F46">
      <w:pPr>
        <w:keepNext/>
        <w:bidi/>
        <w:rPr>
          <w:sz w:val="26"/>
          <w:szCs w:val="26"/>
          <w:lang w:val="en-US" w:bidi="ar-LB"/>
        </w:rPr>
      </w:pPr>
      <w:r w:rsidRPr="00A77F46">
        <w:rPr>
          <w:sz w:val="26"/>
          <w:szCs w:val="26"/>
          <w:rtl/>
          <w:lang w:val="en-US" w:bidi="ar-LB"/>
        </w:rPr>
        <w:t>تنفيذ وتنسيق ورصد المشروع</w:t>
      </w:r>
    </w:p>
    <w:p w14:paraId="7B5A1FD8" w14:textId="77777777" w:rsidR="00D67B57" w:rsidRPr="00A77F46" w:rsidRDefault="00D67B57" w:rsidP="00A77F46">
      <w:pPr>
        <w:keepNext/>
        <w:bidi/>
        <w:rPr>
          <w:i/>
          <w:iCs/>
          <w:sz w:val="26"/>
          <w:szCs w:val="26"/>
          <w:lang w:bidi="ar-LB"/>
        </w:rPr>
      </w:pPr>
    </w:p>
    <w:p w14:paraId="1FF94DC7" w14:textId="6B5498F2" w:rsidR="00A77F46" w:rsidRPr="00A77F46" w:rsidRDefault="00F45D56">
      <w:pPr>
        <w:pStyle w:val="ListParagraph"/>
        <w:numPr>
          <w:ilvl w:val="0"/>
          <w:numId w:val="9"/>
        </w:numPr>
        <w:bidi/>
        <w:spacing w:after="240" w:line="288" w:lineRule="auto"/>
        <w:ind w:left="0" w:firstLine="0"/>
        <w:contextualSpacing w:val="0"/>
        <w:rPr>
          <w:sz w:val="26"/>
          <w:szCs w:val="26"/>
          <w:lang w:val="en-US" w:bidi="ar-LB"/>
        </w:rPr>
      </w:pPr>
      <w:r w:rsidRPr="00F45D56">
        <w:rPr>
          <w:sz w:val="26"/>
          <w:szCs w:val="26"/>
          <w:rtl/>
          <w:lang w:val="en-US" w:bidi="ar-LB"/>
        </w:rPr>
        <w:t>سيتم تنفيذ مهام إدارة البرنامج وتنسيقه بواسطة وحدة الأوزون الوطنية، التي تعينها الحكومة باعتبارها الكيان المسؤول عن الإدارة الشاملة، بما في ذلك العناصر المالية والفنية لتنفيذ خطة تنفيذ كيغالي. وسيكون لخطة تنفيذ كيغالي نفس الهيكل المؤسسي لخطة إدارة إزالة المواد الهيدروكلوروفلوروكربونية. وبموجب خطة إدارة إزالة المواد الهيدروكلوروفلوروكربونية، تقوم وحدة الأوزون الوطنية واليونيدو برصد الأنشطة، والإبلاغ عن التقدم المحرز، والعمل مع أصحاب المصلحة للإزالة التدريجية للمواد الهيدروكلوروفلوروكربونية. وسيتم توسيع نفس نهج التنسيق والرصد والتقييم ليشمل المرحلة الأولى من خطة تنفيذ كيغالي. وتبلغ تكلفة هذه الأنشطة 9,610 دولار أمريكي (2,000 دولار أمريكي للمستشارين المحليين، و5,000 دولار أمريكي لتكاليف السفر، و1,500 دولار أمريكي للاجتماعات، و1,110 دولار أمريكي للتكاليف الأخرى).</w:t>
      </w:r>
    </w:p>
    <w:p w14:paraId="6A00A744" w14:textId="05AEBC0B" w:rsidR="00F45D56" w:rsidRPr="00F45D56" w:rsidRDefault="00F45D56" w:rsidP="00F45D56">
      <w:pPr>
        <w:keepNext/>
        <w:suppressAutoHyphens/>
        <w:bidi/>
        <w:spacing w:after="240"/>
        <w:rPr>
          <w:i/>
          <w:sz w:val="26"/>
          <w:szCs w:val="26"/>
          <w:lang w:val="en-US" w:bidi="ar-LB"/>
        </w:rPr>
      </w:pPr>
      <w:r w:rsidRPr="00F45D56">
        <w:rPr>
          <w:i/>
          <w:sz w:val="26"/>
          <w:szCs w:val="26"/>
          <w:rtl/>
          <w:lang w:val="en-US" w:bidi="ar-LB"/>
        </w:rPr>
        <w:t xml:space="preserve">تنفيذ </w:t>
      </w:r>
      <w:r w:rsidR="0015215D">
        <w:rPr>
          <w:i/>
          <w:sz w:val="26"/>
          <w:szCs w:val="26"/>
          <w:rtl/>
          <w:lang w:val="en-US" w:bidi="ar-LB"/>
        </w:rPr>
        <w:t>السياسة</w:t>
      </w:r>
      <w:r w:rsidRPr="00F45D56">
        <w:rPr>
          <w:i/>
          <w:sz w:val="26"/>
          <w:szCs w:val="26"/>
          <w:rtl/>
          <w:lang w:val="en-US" w:bidi="ar-LB"/>
        </w:rPr>
        <w:t xml:space="preserve"> الجنسانية</w:t>
      </w:r>
    </w:p>
    <w:p w14:paraId="593178EC" w14:textId="75727D11" w:rsidR="00F45D56" w:rsidRPr="00F45D56" w:rsidRDefault="00183FA2">
      <w:pPr>
        <w:pStyle w:val="ListParagraph"/>
        <w:numPr>
          <w:ilvl w:val="0"/>
          <w:numId w:val="9"/>
        </w:numPr>
        <w:bidi/>
        <w:spacing w:after="240" w:line="288" w:lineRule="auto"/>
        <w:ind w:left="0" w:firstLine="0"/>
        <w:contextualSpacing w:val="0"/>
        <w:rPr>
          <w:sz w:val="26"/>
          <w:szCs w:val="26"/>
          <w:lang w:val="en-US" w:bidi="ar-LB"/>
        </w:rPr>
      </w:pPr>
      <w:r w:rsidRPr="00183FA2">
        <w:rPr>
          <w:sz w:val="26"/>
          <w:szCs w:val="26"/>
          <w:rtl/>
          <w:lang w:val="en-US" w:bidi="ar-LB"/>
        </w:rPr>
        <w:t xml:space="preserve">تمت متابعة العديد من الأنشطة لتنفيذ سياسة تعميم مراعاة المنظور الجنساني للصندوق المتعدد الأطراف في مقدونيا الشمالية منذ اعتمادها في عام 2019. وقد تشاورت وحدة الأوزون الوطنية مع أصحاب المصلحة من أجل وضع استراتيجيات لتتبع وتشجيع مشاركة المرأة في أنشطة خطة إدارة إزالة المواد الهيدروكلوروفلوروكربونية. وتظهر البيانات المصنفة بحسب الجنس التي جمعتها وحدة الأوزون الوطنية أن قرابة 4 في المائة من فنيي الخدمة في قطاع التبريد وتكييف الهواء، و25 في المائة من موظفي الجمارك وإنفاذ القانون المدربين في إطار خطة إدارة إزالة المواد الهيدروكلوروفلوروكربونية هم من النساء. وقد شاركت حوالي 60 امرأة في مجال التبريد وتكييف الهواء في الاجتماعات أو الدورات التدريبية أو </w:t>
      </w:r>
      <w:r>
        <w:rPr>
          <w:sz w:val="26"/>
          <w:szCs w:val="26"/>
          <w:rtl/>
          <w:lang w:val="en-US" w:bidi="ar-LB"/>
        </w:rPr>
        <w:t>ورش</w:t>
      </w:r>
      <w:r w:rsidRPr="00183FA2">
        <w:rPr>
          <w:sz w:val="26"/>
          <w:szCs w:val="26"/>
          <w:rtl/>
          <w:lang w:val="en-US" w:bidi="ar-LB"/>
        </w:rPr>
        <w:t xml:space="preserve"> العمل في الفترة 2020-2022.</w:t>
      </w:r>
    </w:p>
    <w:p w14:paraId="745D98E4" w14:textId="1785EFB7" w:rsidR="00003E07" w:rsidRPr="00003E07" w:rsidRDefault="0015215D">
      <w:pPr>
        <w:pStyle w:val="ListParagraph"/>
        <w:numPr>
          <w:ilvl w:val="0"/>
          <w:numId w:val="9"/>
        </w:numPr>
        <w:bidi/>
        <w:spacing w:after="240" w:line="288" w:lineRule="auto"/>
        <w:ind w:left="0" w:firstLine="0"/>
        <w:contextualSpacing w:val="0"/>
        <w:rPr>
          <w:sz w:val="26"/>
          <w:szCs w:val="26"/>
          <w:lang w:val="en-US" w:bidi="ar-LB"/>
        </w:rPr>
      </w:pPr>
      <w:r w:rsidRPr="0015215D">
        <w:rPr>
          <w:sz w:val="26"/>
          <w:szCs w:val="26"/>
          <w:rtl/>
          <w:lang w:val="en-US" w:bidi="ar-LB"/>
        </w:rPr>
        <w:t>ستشمل الدورات التدريبية والاجتماعات التي تنظمها وحدة الأوزون الوطنية جلسات حول الجنسانية لتعزيز توعية موظفي المشروع وأصحاب المصلحة بشأن أهمية تعميم مراعاة المنظور الجنساني وتمكين المرأة. كما يتم الأخذ في عين الاعتبار تعميم مراعاة المنظور الجنساني عند اختيار المستشارين وفرق التنفيذ ورصد المشروع والمتدربين في برامج التدريب. وستتضمن حملات التوعية العامة الجوانب المتعلقة بالجنسين، فضلاً عن الجهود المبذولة لتشجيع توظيف النساء. وسيتم جمع بيانات مصنفة بحسب الجنس ومعلومات نوعية لتتبع التقدم المحرز في إطار الامتثال للسياسة الجنسانية للصندوق المتعدد الأطراف. وبناءً على الإنجازات التي تم تحقيقها بالفعل، سيتم بذل المزيد من الجهود خلال المرحلة الأولى من خطة تنفيذ كيغالي لتشجيع المتدربات على الالتحاق بالمدارس المهنية.</w:t>
      </w:r>
    </w:p>
    <w:p w14:paraId="1094724C" w14:textId="32177180" w:rsidR="00A2411C" w:rsidRPr="00A2411C" w:rsidRDefault="00A2411C" w:rsidP="00A2411C">
      <w:pPr>
        <w:pStyle w:val="Heading1"/>
        <w:keepNext/>
        <w:numPr>
          <w:ilvl w:val="0"/>
          <w:numId w:val="0"/>
        </w:numPr>
        <w:suppressAutoHyphens/>
        <w:bidi/>
        <w:rPr>
          <w:sz w:val="26"/>
          <w:szCs w:val="26"/>
          <w:u w:val="single"/>
          <w:lang w:bidi="ar-LB"/>
        </w:rPr>
      </w:pPr>
      <w:r w:rsidRPr="00A2411C">
        <w:rPr>
          <w:sz w:val="26"/>
          <w:szCs w:val="26"/>
          <w:u w:val="single"/>
          <w:rtl/>
          <w:lang w:bidi="ar-LB"/>
        </w:rPr>
        <w:t>التكلفة الإجمالية للمرحلة الأولى من خطة تنفيذ كيغالي للمواد الهيدروفلوروكربونية</w:t>
      </w:r>
    </w:p>
    <w:p w14:paraId="271DCF29" w14:textId="73DE2EB8" w:rsidR="00A2411C" w:rsidRPr="00A2411C" w:rsidRDefault="00211C62">
      <w:pPr>
        <w:pStyle w:val="ListParagraph"/>
        <w:numPr>
          <w:ilvl w:val="0"/>
          <w:numId w:val="9"/>
        </w:numPr>
        <w:bidi/>
        <w:spacing w:after="240" w:line="288" w:lineRule="auto"/>
        <w:ind w:left="0" w:firstLine="0"/>
        <w:contextualSpacing w:val="0"/>
        <w:rPr>
          <w:sz w:val="26"/>
          <w:szCs w:val="26"/>
          <w:lang w:val="en-US" w:bidi="ar-LB"/>
        </w:rPr>
      </w:pPr>
      <w:r w:rsidRPr="00211C62">
        <w:rPr>
          <w:sz w:val="26"/>
          <w:szCs w:val="26"/>
          <w:rtl/>
          <w:lang w:val="en-US" w:bidi="ar-LB"/>
        </w:rPr>
        <w:t xml:space="preserve">تم تحديد ميزانية المرحلة الأولى بمبلغ قدره 216,000 دولار أمريكي. وتم تحديد تكلفة الأنشطة في قطاع خدمة التبريد </w:t>
      </w:r>
      <w:r>
        <w:rPr>
          <w:sz w:val="26"/>
          <w:szCs w:val="26"/>
          <w:rtl/>
          <w:lang w:val="en-US" w:bidi="ar-LB"/>
        </w:rPr>
        <w:t xml:space="preserve">تماشياً مع </w:t>
      </w:r>
      <w:r w:rsidRPr="00211C62">
        <w:rPr>
          <w:sz w:val="26"/>
          <w:szCs w:val="26"/>
          <w:rtl/>
          <w:lang w:val="en-US" w:bidi="ar-LB"/>
        </w:rPr>
        <w:t>المقرر 92/37.</w:t>
      </w:r>
    </w:p>
    <w:p w14:paraId="4EA4EA1C" w14:textId="6BD873B8" w:rsidR="00211C62" w:rsidRPr="00211C62" w:rsidRDefault="004D5A23">
      <w:pPr>
        <w:pStyle w:val="ListParagraph"/>
        <w:numPr>
          <w:ilvl w:val="0"/>
          <w:numId w:val="9"/>
        </w:numPr>
        <w:bidi/>
        <w:spacing w:after="240" w:line="288" w:lineRule="auto"/>
        <w:ind w:left="0" w:firstLine="0"/>
        <w:contextualSpacing w:val="0"/>
        <w:rPr>
          <w:sz w:val="26"/>
          <w:szCs w:val="26"/>
          <w:lang w:val="en-US" w:bidi="ar-LB"/>
        </w:rPr>
      </w:pPr>
      <w:bookmarkStart w:id="10" w:name="_Hlk118631498"/>
      <w:r w:rsidRPr="004D5A23">
        <w:rPr>
          <w:sz w:val="26"/>
          <w:szCs w:val="26"/>
          <w:rtl/>
          <w:lang w:val="en-US" w:bidi="ar-LB"/>
        </w:rPr>
        <w:t>تم تلخيص الأنشطة والتكاليف المقترحة للمرحلة الأولى من خطة تنفيذ كيغالي في الجدول 6.</w:t>
      </w:r>
    </w:p>
    <w:bookmarkEnd w:id="10"/>
    <w:p w14:paraId="41557FB3" w14:textId="03695655" w:rsidR="004D5A23" w:rsidRPr="007648DF" w:rsidRDefault="004D5A23" w:rsidP="004D5A23">
      <w:pPr>
        <w:keepNext/>
        <w:suppressAutoHyphens/>
        <w:bidi/>
        <w:rPr>
          <w:b/>
          <w:bCs/>
          <w:sz w:val="26"/>
          <w:szCs w:val="26"/>
          <w:lang w:val="en-US" w:bidi="ar-LB"/>
        </w:rPr>
      </w:pPr>
      <w:r w:rsidRPr="007648DF">
        <w:rPr>
          <w:b/>
          <w:bCs/>
          <w:sz w:val="26"/>
          <w:szCs w:val="26"/>
          <w:rtl/>
          <w:lang w:val="en-US" w:bidi="ar-LB"/>
        </w:rPr>
        <w:t>الجدول 6. التكاليف المقترحة للأنشطة</w:t>
      </w:r>
      <w:r w:rsidR="007648DF" w:rsidRPr="007648DF">
        <w:rPr>
          <w:b/>
          <w:bCs/>
          <w:sz w:val="26"/>
          <w:szCs w:val="26"/>
          <w:rtl/>
          <w:lang w:val="en-US" w:bidi="ar-LB"/>
        </w:rPr>
        <w:t xml:space="preserve"> التي سيتم تنفيذها في المرحلة الأولى من خطة تنفيذ كيغالي في مقدونيا الشمالية (دولار أمريكي)</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990"/>
        <w:gridCol w:w="900"/>
        <w:gridCol w:w="900"/>
        <w:gridCol w:w="900"/>
      </w:tblGrid>
      <w:tr w:rsidR="00BE064D" w:rsidRPr="00B544DD" w14:paraId="11BB3771" w14:textId="77777777" w:rsidTr="00344C4F">
        <w:trPr>
          <w:trHeight w:val="395"/>
          <w:tblHeader/>
        </w:trPr>
        <w:tc>
          <w:tcPr>
            <w:tcW w:w="5665" w:type="dxa"/>
            <w:shd w:val="clear" w:color="auto" w:fill="auto"/>
            <w:vAlign w:val="center"/>
            <w:hideMark/>
          </w:tcPr>
          <w:p w14:paraId="770B991A" w14:textId="2C163A36" w:rsidR="00252A6B" w:rsidRPr="00B544DD" w:rsidRDefault="00252A6B" w:rsidP="00344C4F">
            <w:pPr>
              <w:bidi/>
              <w:jc w:val="left"/>
              <w:rPr>
                <w:b/>
                <w:bCs/>
                <w:sz w:val="19"/>
                <w:szCs w:val="19"/>
                <w:rtl/>
                <w:lang w:eastAsia="zh-CN" w:bidi="ar-LB"/>
              </w:rPr>
            </w:pPr>
            <w:r>
              <w:rPr>
                <w:b/>
                <w:bCs/>
                <w:sz w:val="19"/>
                <w:szCs w:val="19"/>
                <w:rtl/>
                <w:lang w:eastAsia="zh-CN" w:bidi="ar-LB"/>
              </w:rPr>
              <w:t>المكون/النشاط</w:t>
            </w:r>
          </w:p>
        </w:tc>
        <w:tc>
          <w:tcPr>
            <w:tcW w:w="990" w:type="dxa"/>
            <w:shd w:val="clear" w:color="auto" w:fill="auto"/>
            <w:hideMark/>
          </w:tcPr>
          <w:p w14:paraId="12FD6CCA" w14:textId="48035BAB" w:rsidR="00252A6B" w:rsidRPr="00B544DD" w:rsidRDefault="00252A6B" w:rsidP="00252A6B">
            <w:pPr>
              <w:bidi/>
              <w:jc w:val="center"/>
              <w:rPr>
                <w:b/>
                <w:bCs/>
                <w:sz w:val="19"/>
                <w:szCs w:val="19"/>
                <w:rtl/>
                <w:lang w:eastAsia="zh-CN" w:bidi="ar-LB"/>
              </w:rPr>
            </w:pPr>
            <w:r>
              <w:rPr>
                <w:b/>
                <w:bCs/>
                <w:sz w:val="19"/>
                <w:szCs w:val="19"/>
                <w:rtl/>
                <w:lang w:eastAsia="zh-CN" w:bidi="ar-LB"/>
              </w:rPr>
              <w:t>الشريحة الأولى</w:t>
            </w:r>
          </w:p>
        </w:tc>
        <w:tc>
          <w:tcPr>
            <w:tcW w:w="900" w:type="dxa"/>
            <w:shd w:val="clear" w:color="auto" w:fill="auto"/>
            <w:hideMark/>
          </w:tcPr>
          <w:p w14:paraId="1F433C0E" w14:textId="2813840C" w:rsidR="00252A6B" w:rsidRPr="00B544DD" w:rsidRDefault="00252A6B" w:rsidP="00252A6B">
            <w:pPr>
              <w:bidi/>
              <w:jc w:val="center"/>
              <w:rPr>
                <w:b/>
                <w:bCs/>
                <w:sz w:val="19"/>
                <w:szCs w:val="19"/>
                <w:lang w:eastAsia="zh-CN" w:bidi="ar-LB"/>
              </w:rPr>
            </w:pPr>
            <w:r>
              <w:rPr>
                <w:b/>
                <w:bCs/>
                <w:sz w:val="19"/>
                <w:szCs w:val="19"/>
                <w:rtl/>
                <w:lang w:eastAsia="zh-CN" w:bidi="ar-LB"/>
              </w:rPr>
              <w:t>الشريحة الثانية</w:t>
            </w:r>
          </w:p>
        </w:tc>
        <w:tc>
          <w:tcPr>
            <w:tcW w:w="900" w:type="dxa"/>
            <w:shd w:val="clear" w:color="auto" w:fill="auto"/>
            <w:hideMark/>
          </w:tcPr>
          <w:p w14:paraId="7163A12D" w14:textId="3993C3F3" w:rsidR="00252A6B" w:rsidRPr="00B544DD" w:rsidRDefault="00252A6B" w:rsidP="00252A6B">
            <w:pPr>
              <w:bidi/>
              <w:jc w:val="center"/>
              <w:rPr>
                <w:b/>
                <w:bCs/>
                <w:sz w:val="19"/>
                <w:szCs w:val="19"/>
                <w:lang w:eastAsia="zh-CN" w:bidi="ar-LB"/>
              </w:rPr>
            </w:pPr>
            <w:r>
              <w:rPr>
                <w:b/>
                <w:bCs/>
                <w:sz w:val="19"/>
                <w:szCs w:val="19"/>
                <w:rtl/>
                <w:lang w:eastAsia="zh-CN" w:bidi="ar-LB"/>
              </w:rPr>
              <w:t>الشريحة الثالثة</w:t>
            </w:r>
          </w:p>
        </w:tc>
        <w:tc>
          <w:tcPr>
            <w:tcW w:w="900" w:type="dxa"/>
            <w:shd w:val="clear" w:color="auto" w:fill="auto"/>
            <w:vAlign w:val="center"/>
            <w:hideMark/>
          </w:tcPr>
          <w:p w14:paraId="162B2F1D" w14:textId="1BA88DD2" w:rsidR="00252A6B" w:rsidRPr="00B544DD" w:rsidRDefault="00252A6B" w:rsidP="00344C4F">
            <w:pPr>
              <w:bidi/>
              <w:jc w:val="center"/>
              <w:rPr>
                <w:b/>
                <w:bCs/>
                <w:sz w:val="19"/>
                <w:szCs w:val="19"/>
                <w:lang w:eastAsia="zh-CN" w:bidi="ar-LB"/>
              </w:rPr>
            </w:pPr>
            <w:r>
              <w:rPr>
                <w:b/>
                <w:bCs/>
                <w:sz w:val="19"/>
                <w:szCs w:val="19"/>
                <w:rtl/>
                <w:lang w:eastAsia="zh-CN" w:bidi="ar-LB"/>
              </w:rPr>
              <w:t>المجموع</w:t>
            </w:r>
          </w:p>
        </w:tc>
      </w:tr>
      <w:tr w:rsidR="00BE064D" w:rsidRPr="00B544DD" w14:paraId="078CF597" w14:textId="77777777" w:rsidTr="00155452">
        <w:trPr>
          <w:trHeight w:val="242"/>
        </w:trPr>
        <w:tc>
          <w:tcPr>
            <w:tcW w:w="9355" w:type="dxa"/>
            <w:gridSpan w:val="5"/>
            <w:shd w:val="clear" w:color="auto" w:fill="auto"/>
            <w:hideMark/>
          </w:tcPr>
          <w:p w14:paraId="564A9D9A" w14:textId="454E8494" w:rsidR="00252A6B" w:rsidRPr="00B544DD" w:rsidRDefault="00252A6B" w:rsidP="00252A6B">
            <w:pPr>
              <w:bidi/>
              <w:jc w:val="left"/>
              <w:rPr>
                <w:b/>
                <w:bCs/>
                <w:sz w:val="19"/>
                <w:szCs w:val="19"/>
                <w:lang w:eastAsia="zh-CN" w:bidi="ar-LB"/>
              </w:rPr>
            </w:pPr>
            <w:r w:rsidRPr="00252A6B">
              <w:rPr>
                <w:b/>
                <w:bCs/>
                <w:sz w:val="19"/>
                <w:szCs w:val="19"/>
                <w:rtl/>
                <w:lang w:eastAsia="zh-CN" w:bidi="ar-LB"/>
              </w:rPr>
              <w:t xml:space="preserve">تعزيز الإطار القانوني والتنظيمي لدعم </w:t>
            </w:r>
            <w:r>
              <w:rPr>
                <w:b/>
                <w:bCs/>
                <w:sz w:val="19"/>
                <w:szCs w:val="19"/>
                <w:rtl/>
                <w:lang w:eastAsia="zh-CN" w:bidi="ar-LB"/>
              </w:rPr>
              <w:t>التخفيض</w:t>
            </w:r>
            <w:r w:rsidRPr="00252A6B">
              <w:rPr>
                <w:b/>
                <w:bCs/>
                <w:sz w:val="19"/>
                <w:szCs w:val="19"/>
                <w:rtl/>
                <w:lang w:eastAsia="zh-CN" w:bidi="ar-LB"/>
              </w:rPr>
              <w:t xml:space="preserve"> التدريجي للهيدروفلوروكربون</w:t>
            </w:r>
          </w:p>
        </w:tc>
      </w:tr>
      <w:tr w:rsidR="00BE064D" w:rsidRPr="00B544DD" w14:paraId="223B6F68" w14:textId="77777777" w:rsidTr="00F820AD">
        <w:trPr>
          <w:trHeight w:val="170"/>
        </w:trPr>
        <w:tc>
          <w:tcPr>
            <w:tcW w:w="5665" w:type="dxa"/>
            <w:shd w:val="clear" w:color="auto" w:fill="auto"/>
            <w:hideMark/>
          </w:tcPr>
          <w:p w14:paraId="45B650C3" w14:textId="5B9FC56D" w:rsidR="00252A6B" w:rsidRPr="00B544DD" w:rsidRDefault="00BC7AF4" w:rsidP="00344C4F">
            <w:pPr>
              <w:bidi/>
              <w:rPr>
                <w:sz w:val="19"/>
                <w:szCs w:val="19"/>
                <w:rtl/>
                <w:lang w:eastAsia="zh-CN" w:bidi="ar-LB"/>
              </w:rPr>
            </w:pPr>
            <w:r>
              <w:rPr>
                <w:sz w:val="19"/>
                <w:szCs w:val="19"/>
                <w:rtl/>
                <w:lang w:eastAsia="zh-CN" w:bidi="ar-LB"/>
              </w:rPr>
              <w:t>1-1</w:t>
            </w:r>
            <w:r w:rsidR="00252A6B">
              <w:rPr>
                <w:sz w:val="19"/>
                <w:szCs w:val="19"/>
                <w:rtl/>
                <w:lang w:eastAsia="zh-CN" w:bidi="ar-LB"/>
              </w:rPr>
              <w:t xml:space="preserve">. </w:t>
            </w:r>
            <w:r w:rsidR="00252A6B" w:rsidRPr="00252A6B">
              <w:rPr>
                <w:sz w:val="19"/>
                <w:szCs w:val="19"/>
                <w:rtl/>
                <w:lang w:eastAsia="zh-CN" w:bidi="ar-LB"/>
              </w:rPr>
              <w:t>توسيع وتحسين نظام التراخيص والحصص</w:t>
            </w:r>
          </w:p>
        </w:tc>
        <w:tc>
          <w:tcPr>
            <w:tcW w:w="990" w:type="dxa"/>
            <w:shd w:val="clear" w:color="auto" w:fill="auto"/>
          </w:tcPr>
          <w:p w14:paraId="7E451770" w14:textId="15FFEBE7" w:rsidR="00BE064D" w:rsidRPr="00B544DD" w:rsidRDefault="008A515A" w:rsidP="008A515A">
            <w:pPr>
              <w:bidi/>
              <w:rPr>
                <w:sz w:val="19"/>
                <w:szCs w:val="19"/>
                <w:lang w:eastAsia="zh-CN" w:bidi="ar-LB"/>
              </w:rPr>
            </w:pPr>
            <w:r w:rsidRPr="008A515A">
              <w:rPr>
                <w:sz w:val="19"/>
                <w:szCs w:val="19"/>
                <w:rtl/>
                <w:lang w:eastAsia="zh-CN" w:bidi="ar-LB"/>
              </w:rPr>
              <w:t>3,000</w:t>
            </w:r>
          </w:p>
        </w:tc>
        <w:tc>
          <w:tcPr>
            <w:tcW w:w="900" w:type="dxa"/>
            <w:shd w:val="clear" w:color="auto" w:fill="auto"/>
            <w:hideMark/>
          </w:tcPr>
          <w:p w14:paraId="3BA11248" w14:textId="009A762A"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hideMark/>
          </w:tcPr>
          <w:p w14:paraId="2D4731E5" w14:textId="5D98A6F3" w:rsidR="00BE064D" w:rsidRPr="008A515A" w:rsidRDefault="008A515A" w:rsidP="008A515A">
            <w:pPr>
              <w:bidi/>
              <w:rPr>
                <w:sz w:val="19"/>
                <w:szCs w:val="19"/>
                <w:rtl/>
                <w:lang w:val="en-US" w:eastAsia="zh-CN" w:bidi="ar-LB"/>
              </w:rPr>
            </w:pPr>
            <w:r w:rsidRPr="008A515A">
              <w:rPr>
                <w:sz w:val="19"/>
                <w:szCs w:val="19"/>
                <w:rtl/>
                <w:lang w:val="en-US" w:eastAsia="zh-CN" w:bidi="ar-LB"/>
              </w:rPr>
              <w:t>0</w:t>
            </w:r>
          </w:p>
        </w:tc>
        <w:tc>
          <w:tcPr>
            <w:tcW w:w="900" w:type="dxa"/>
            <w:shd w:val="clear" w:color="auto" w:fill="auto"/>
          </w:tcPr>
          <w:p w14:paraId="1F51DA96" w14:textId="3B406C7B" w:rsidR="00BE064D" w:rsidRPr="00B544DD" w:rsidRDefault="00F820AD" w:rsidP="008A515A">
            <w:pPr>
              <w:bidi/>
              <w:rPr>
                <w:sz w:val="19"/>
                <w:szCs w:val="19"/>
                <w:lang w:eastAsia="zh-CN" w:bidi="ar-LB"/>
              </w:rPr>
            </w:pPr>
            <w:r w:rsidRPr="00F820AD">
              <w:rPr>
                <w:sz w:val="19"/>
                <w:szCs w:val="19"/>
                <w:rtl/>
                <w:lang w:eastAsia="zh-CN" w:bidi="ar-LB"/>
              </w:rPr>
              <w:t>3,000</w:t>
            </w:r>
          </w:p>
        </w:tc>
      </w:tr>
      <w:tr w:rsidR="00BE064D" w:rsidRPr="00B544DD" w14:paraId="48238748" w14:textId="77777777" w:rsidTr="00F820AD">
        <w:trPr>
          <w:trHeight w:val="134"/>
        </w:trPr>
        <w:tc>
          <w:tcPr>
            <w:tcW w:w="5665" w:type="dxa"/>
            <w:shd w:val="clear" w:color="auto" w:fill="auto"/>
            <w:hideMark/>
          </w:tcPr>
          <w:p w14:paraId="5D2DA41F" w14:textId="1D631BC8" w:rsidR="00252A6B" w:rsidRPr="00B544DD" w:rsidRDefault="00BC7AF4" w:rsidP="00344C4F">
            <w:pPr>
              <w:bidi/>
              <w:rPr>
                <w:sz w:val="19"/>
                <w:szCs w:val="19"/>
                <w:rtl/>
                <w:lang w:eastAsia="zh-CN" w:bidi="ar-LB"/>
              </w:rPr>
            </w:pPr>
            <w:r>
              <w:rPr>
                <w:sz w:val="19"/>
                <w:szCs w:val="19"/>
                <w:rtl/>
                <w:lang w:eastAsia="zh-CN" w:bidi="ar-LB"/>
              </w:rPr>
              <w:t>1-2</w:t>
            </w:r>
            <w:r w:rsidR="00252A6B">
              <w:rPr>
                <w:sz w:val="19"/>
                <w:szCs w:val="19"/>
                <w:rtl/>
                <w:lang w:eastAsia="zh-CN" w:bidi="ar-LB"/>
              </w:rPr>
              <w:t xml:space="preserve">. </w:t>
            </w:r>
            <w:r w:rsidR="00252A6B" w:rsidRPr="00252A6B">
              <w:rPr>
                <w:sz w:val="19"/>
                <w:szCs w:val="19"/>
                <w:rtl/>
                <w:lang w:eastAsia="zh-CN" w:bidi="ar-LB"/>
              </w:rPr>
              <w:t>تنفيذ الحظر المفروض على واردات المعدات القائمة على الهيدروفلوروكربون</w:t>
            </w:r>
          </w:p>
        </w:tc>
        <w:tc>
          <w:tcPr>
            <w:tcW w:w="990" w:type="dxa"/>
            <w:shd w:val="clear" w:color="auto" w:fill="auto"/>
          </w:tcPr>
          <w:p w14:paraId="3AFE3412" w14:textId="0D6350F5" w:rsidR="00BE064D" w:rsidRPr="00B544DD" w:rsidRDefault="00F820AD" w:rsidP="008A515A">
            <w:pPr>
              <w:bidi/>
              <w:rPr>
                <w:sz w:val="19"/>
                <w:szCs w:val="19"/>
                <w:lang w:eastAsia="zh-CN" w:bidi="ar-LB"/>
              </w:rPr>
            </w:pPr>
            <w:r w:rsidRPr="00F820AD">
              <w:rPr>
                <w:sz w:val="19"/>
                <w:szCs w:val="19"/>
                <w:rtl/>
                <w:lang w:eastAsia="zh-CN" w:bidi="ar-LB"/>
              </w:rPr>
              <w:t>2,500</w:t>
            </w:r>
          </w:p>
        </w:tc>
        <w:tc>
          <w:tcPr>
            <w:tcW w:w="900" w:type="dxa"/>
            <w:shd w:val="clear" w:color="auto" w:fill="auto"/>
          </w:tcPr>
          <w:p w14:paraId="45206537" w14:textId="657D11DA" w:rsidR="00BE064D" w:rsidRPr="00B544DD" w:rsidRDefault="00F820AD" w:rsidP="008A515A">
            <w:pPr>
              <w:bidi/>
              <w:rPr>
                <w:sz w:val="19"/>
                <w:szCs w:val="19"/>
                <w:lang w:eastAsia="zh-CN" w:bidi="ar-LB"/>
              </w:rPr>
            </w:pPr>
            <w:r w:rsidRPr="00F820AD">
              <w:rPr>
                <w:sz w:val="19"/>
                <w:szCs w:val="19"/>
                <w:rtl/>
                <w:lang w:eastAsia="zh-CN" w:bidi="ar-LB"/>
              </w:rPr>
              <w:t>2,500</w:t>
            </w:r>
          </w:p>
        </w:tc>
        <w:tc>
          <w:tcPr>
            <w:tcW w:w="900" w:type="dxa"/>
            <w:shd w:val="clear" w:color="auto" w:fill="auto"/>
          </w:tcPr>
          <w:p w14:paraId="06D7BE2F" w14:textId="4950A320"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1DA7C454" w14:textId="71C2E4C1" w:rsidR="00BE064D" w:rsidRPr="00B544DD" w:rsidRDefault="00F820AD" w:rsidP="008A515A">
            <w:pPr>
              <w:bidi/>
              <w:rPr>
                <w:sz w:val="19"/>
                <w:szCs w:val="19"/>
                <w:lang w:eastAsia="zh-CN" w:bidi="ar-LB"/>
              </w:rPr>
            </w:pPr>
            <w:r w:rsidRPr="00F820AD">
              <w:rPr>
                <w:sz w:val="19"/>
                <w:szCs w:val="19"/>
                <w:rtl/>
                <w:lang w:eastAsia="zh-CN" w:bidi="ar-LB"/>
              </w:rPr>
              <w:t>5,000</w:t>
            </w:r>
          </w:p>
        </w:tc>
      </w:tr>
      <w:tr w:rsidR="00BE064D" w:rsidRPr="00B544DD" w14:paraId="08ABC935" w14:textId="77777777" w:rsidTr="00F820AD">
        <w:trPr>
          <w:trHeight w:val="224"/>
        </w:trPr>
        <w:tc>
          <w:tcPr>
            <w:tcW w:w="5665" w:type="dxa"/>
            <w:shd w:val="clear" w:color="auto" w:fill="auto"/>
            <w:hideMark/>
          </w:tcPr>
          <w:p w14:paraId="1609BAE9" w14:textId="6EEE3F24" w:rsidR="00252A6B" w:rsidRPr="00B544DD" w:rsidRDefault="00BC7AF4" w:rsidP="00344C4F">
            <w:pPr>
              <w:bidi/>
              <w:rPr>
                <w:sz w:val="19"/>
                <w:szCs w:val="19"/>
                <w:lang w:eastAsia="zh-CN" w:bidi="ar-LB"/>
              </w:rPr>
            </w:pPr>
            <w:r>
              <w:rPr>
                <w:sz w:val="19"/>
                <w:szCs w:val="19"/>
                <w:rtl/>
                <w:lang w:eastAsia="zh-CN" w:bidi="ar-LB"/>
              </w:rPr>
              <w:t>1-3</w:t>
            </w:r>
            <w:r w:rsidR="00252A6B">
              <w:rPr>
                <w:sz w:val="19"/>
                <w:szCs w:val="19"/>
                <w:rtl/>
                <w:lang w:eastAsia="zh-CN" w:bidi="ar-LB"/>
              </w:rPr>
              <w:t xml:space="preserve">. </w:t>
            </w:r>
            <w:r w:rsidR="00A403F7">
              <w:rPr>
                <w:sz w:val="19"/>
                <w:szCs w:val="19"/>
                <w:rtl/>
                <w:lang w:eastAsia="zh-CN" w:bidi="ar-LB"/>
              </w:rPr>
              <w:t>مواصلة العمل</w:t>
            </w:r>
            <w:r w:rsidR="00A403F7" w:rsidRPr="00A403F7">
              <w:rPr>
                <w:sz w:val="19"/>
                <w:szCs w:val="19"/>
                <w:rtl/>
                <w:lang w:eastAsia="zh-CN" w:bidi="ar-LB"/>
              </w:rPr>
              <w:t xml:space="preserve"> </w:t>
            </w:r>
            <w:r w:rsidR="00A403F7">
              <w:rPr>
                <w:sz w:val="19"/>
                <w:szCs w:val="19"/>
                <w:rtl/>
                <w:lang w:eastAsia="zh-CN" w:bidi="ar-LB"/>
              </w:rPr>
              <w:t xml:space="preserve">في </w:t>
            </w:r>
            <w:r w:rsidR="00A403F7" w:rsidRPr="00A403F7">
              <w:rPr>
                <w:sz w:val="19"/>
                <w:szCs w:val="19"/>
                <w:rtl/>
                <w:lang w:eastAsia="zh-CN" w:bidi="ar-LB"/>
              </w:rPr>
              <w:t xml:space="preserve">تعديل الإطار القانوني، واستخدام </w:t>
            </w:r>
            <w:r w:rsidR="00E93543">
              <w:rPr>
                <w:sz w:val="19"/>
                <w:szCs w:val="19"/>
                <w:rtl/>
                <w:lang w:eastAsia="zh-CN" w:bidi="ar-LB"/>
              </w:rPr>
              <w:t xml:space="preserve">كتيبات </w:t>
            </w:r>
            <w:r w:rsidR="00A403F7" w:rsidRPr="00A403F7">
              <w:rPr>
                <w:sz w:val="19"/>
                <w:szCs w:val="19"/>
                <w:rtl/>
                <w:lang w:eastAsia="zh-CN" w:bidi="ar-LB"/>
              </w:rPr>
              <w:t>القواعد</w:t>
            </w:r>
          </w:p>
        </w:tc>
        <w:tc>
          <w:tcPr>
            <w:tcW w:w="990" w:type="dxa"/>
            <w:shd w:val="clear" w:color="auto" w:fill="auto"/>
          </w:tcPr>
          <w:p w14:paraId="0E5449C0" w14:textId="7E52B742" w:rsidR="00BE064D" w:rsidRPr="00B544DD" w:rsidRDefault="00F820AD" w:rsidP="008A515A">
            <w:pPr>
              <w:bidi/>
              <w:rPr>
                <w:sz w:val="19"/>
                <w:szCs w:val="19"/>
                <w:lang w:eastAsia="zh-CN" w:bidi="ar-LB"/>
              </w:rPr>
            </w:pPr>
            <w:r w:rsidRPr="00F820AD">
              <w:rPr>
                <w:sz w:val="19"/>
                <w:szCs w:val="19"/>
                <w:rtl/>
                <w:lang w:eastAsia="zh-CN" w:bidi="ar-LB"/>
              </w:rPr>
              <w:t>3,000</w:t>
            </w:r>
          </w:p>
        </w:tc>
        <w:tc>
          <w:tcPr>
            <w:tcW w:w="900" w:type="dxa"/>
            <w:shd w:val="clear" w:color="auto" w:fill="auto"/>
          </w:tcPr>
          <w:p w14:paraId="529DFAB4" w14:textId="184EE034"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11A7AED3" w14:textId="717F6D22"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68EA898D" w14:textId="61D54D7B" w:rsidR="00BE064D" w:rsidRPr="00B544DD" w:rsidRDefault="00F820AD" w:rsidP="008A515A">
            <w:pPr>
              <w:bidi/>
              <w:rPr>
                <w:sz w:val="19"/>
                <w:szCs w:val="19"/>
                <w:lang w:eastAsia="zh-CN" w:bidi="ar-LB"/>
              </w:rPr>
            </w:pPr>
            <w:r w:rsidRPr="00F820AD">
              <w:rPr>
                <w:sz w:val="19"/>
                <w:szCs w:val="19"/>
                <w:rtl/>
                <w:lang w:eastAsia="zh-CN" w:bidi="ar-LB"/>
              </w:rPr>
              <w:t>3,000</w:t>
            </w:r>
          </w:p>
        </w:tc>
      </w:tr>
      <w:tr w:rsidR="00BE064D" w:rsidRPr="00B544DD" w14:paraId="40D95CA7" w14:textId="77777777" w:rsidTr="00F820AD">
        <w:trPr>
          <w:trHeight w:val="50"/>
        </w:trPr>
        <w:tc>
          <w:tcPr>
            <w:tcW w:w="5665" w:type="dxa"/>
            <w:shd w:val="clear" w:color="auto" w:fill="auto"/>
            <w:hideMark/>
          </w:tcPr>
          <w:p w14:paraId="4152A7B5" w14:textId="6718CB6D" w:rsidR="00A403F7" w:rsidRPr="00B544DD" w:rsidRDefault="00BC7AF4" w:rsidP="00344C4F">
            <w:pPr>
              <w:bidi/>
              <w:rPr>
                <w:sz w:val="19"/>
                <w:szCs w:val="19"/>
                <w:lang w:eastAsia="zh-CN" w:bidi="ar-LB"/>
              </w:rPr>
            </w:pPr>
            <w:r>
              <w:rPr>
                <w:sz w:val="19"/>
                <w:szCs w:val="19"/>
                <w:rtl/>
                <w:lang w:eastAsia="zh-CN" w:bidi="ar-LB"/>
              </w:rPr>
              <w:t>1-4</w:t>
            </w:r>
            <w:r w:rsidR="00A403F7">
              <w:rPr>
                <w:sz w:val="19"/>
                <w:szCs w:val="19"/>
                <w:rtl/>
                <w:lang w:eastAsia="zh-CN" w:bidi="ar-LB"/>
              </w:rPr>
              <w:t xml:space="preserve">. </w:t>
            </w:r>
            <w:r w:rsidR="00A403F7" w:rsidRPr="00A403F7">
              <w:rPr>
                <w:sz w:val="19"/>
                <w:szCs w:val="19"/>
                <w:rtl/>
                <w:lang w:eastAsia="zh-CN" w:bidi="ar-LB"/>
              </w:rPr>
              <w:t>الإبلاغ عن البيانات</w:t>
            </w:r>
          </w:p>
        </w:tc>
        <w:tc>
          <w:tcPr>
            <w:tcW w:w="990" w:type="dxa"/>
            <w:shd w:val="clear" w:color="auto" w:fill="auto"/>
          </w:tcPr>
          <w:p w14:paraId="1AF8A01A" w14:textId="535EB971" w:rsidR="00BE064D" w:rsidRPr="00B544DD" w:rsidRDefault="00F820AD" w:rsidP="008A515A">
            <w:pPr>
              <w:bidi/>
              <w:rPr>
                <w:sz w:val="19"/>
                <w:szCs w:val="19"/>
                <w:lang w:eastAsia="zh-CN" w:bidi="ar-LB"/>
              </w:rPr>
            </w:pPr>
            <w:r w:rsidRPr="00F820AD">
              <w:rPr>
                <w:sz w:val="19"/>
                <w:szCs w:val="19"/>
                <w:rtl/>
                <w:lang w:eastAsia="zh-CN" w:bidi="ar-LB"/>
              </w:rPr>
              <w:t>2,500</w:t>
            </w:r>
          </w:p>
        </w:tc>
        <w:tc>
          <w:tcPr>
            <w:tcW w:w="900" w:type="dxa"/>
            <w:shd w:val="clear" w:color="auto" w:fill="auto"/>
          </w:tcPr>
          <w:p w14:paraId="4F22B4A6" w14:textId="31BB4FDE" w:rsidR="00BE064D" w:rsidRPr="00B544DD" w:rsidRDefault="00F820AD" w:rsidP="008A515A">
            <w:pPr>
              <w:bidi/>
              <w:rPr>
                <w:sz w:val="19"/>
                <w:szCs w:val="19"/>
                <w:lang w:eastAsia="zh-CN" w:bidi="ar-LB"/>
              </w:rPr>
            </w:pPr>
            <w:r w:rsidRPr="00F820AD">
              <w:rPr>
                <w:sz w:val="19"/>
                <w:szCs w:val="19"/>
                <w:rtl/>
                <w:lang w:eastAsia="zh-CN" w:bidi="ar-LB"/>
              </w:rPr>
              <w:t>2,500</w:t>
            </w:r>
          </w:p>
        </w:tc>
        <w:tc>
          <w:tcPr>
            <w:tcW w:w="900" w:type="dxa"/>
            <w:shd w:val="clear" w:color="auto" w:fill="auto"/>
          </w:tcPr>
          <w:p w14:paraId="01792EC8" w14:textId="45F876A0"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21046668" w14:textId="03EAD894" w:rsidR="00BE064D" w:rsidRPr="00B544DD" w:rsidRDefault="00F820AD" w:rsidP="008A515A">
            <w:pPr>
              <w:bidi/>
              <w:rPr>
                <w:sz w:val="19"/>
                <w:szCs w:val="19"/>
                <w:lang w:eastAsia="zh-CN" w:bidi="ar-LB"/>
              </w:rPr>
            </w:pPr>
            <w:r w:rsidRPr="00F820AD">
              <w:rPr>
                <w:sz w:val="19"/>
                <w:szCs w:val="19"/>
                <w:rtl/>
                <w:lang w:eastAsia="zh-CN" w:bidi="ar-LB"/>
              </w:rPr>
              <w:t>5,000</w:t>
            </w:r>
          </w:p>
        </w:tc>
      </w:tr>
      <w:tr w:rsidR="00BE064D" w:rsidRPr="00B544DD" w14:paraId="0918AB03" w14:textId="77777777" w:rsidTr="00F820AD">
        <w:trPr>
          <w:trHeight w:val="233"/>
        </w:trPr>
        <w:tc>
          <w:tcPr>
            <w:tcW w:w="5665" w:type="dxa"/>
            <w:shd w:val="clear" w:color="auto" w:fill="auto"/>
            <w:hideMark/>
          </w:tcPr>
          <w:p w14:paraId="6DC452D6" w14:textId="520D477F" w:rsidR="00A403F7" w:rsidRPr="00B544DD" w:rsidRDefault="00BC7AF4" w:rsidP="00344C4F">
            <w:pPr>
              <w:bidi/>
              <w:rPr>
                <w:sz w:val="19"/>
                <w:szCs w:val="19"/>
                <w:lang w:eastAsia="zh-CN" w:bidi="ar-LB"/>
              </w:rPr>
            </w:pPr>
            <w:r>
              <w:rPr>
                <w:sz w:val="19"/>
                <w:szCs w:val="19"/>
                <w:rtl/>
                <w:lang w:eastAsia="zh-CN" w:bidi="ar-LB"/>
              </w:rPr>
              <w:t>1-5</w:t>
            </w:r>
            <w:r w:rsidR="00A403F7">
              <w:rPr>
                <w:sz w:val="19"/>
                <w:szCs w:val="19"/>
                <w:rtl/>
                <w:lang w:eastAsia="zh-CN" w:bidi="ar-LB"/>
              </w:rPr>
              <w:t xml:space="preserve">. </w:t>
            </w:r>
            <w:r w:rsidR="00A403F7" w:rsidRPr="00A403F7">
              <w:rPr>
                <w:sz w:val="19"/>
                <w:szCs w:val="19"/>
                <w:rtl/>
                <w:lang w:eastAsia="zh-CN" w:bidi="ar-LB"/>
              </w:rPr>
              <w:t>إصدار شهادات لفنيي الخدمة وإشراك القطاع غير الرسمي</w:t>
            </w:r>
          </w:p>
        </w:tc>
        <w:tc>
          <w:tcPr>
            <w:tcW w:w="990" w:type="dxa"/>
            <w:shd w:val="clear" w:color="auto" w:fill="auto"/>
          </w:tcPr>
          <w:p w14:paraId="1FAACDEF" w14:textId="2E698113" w:rsidR="00BE064D" w:rsidRPr="00B544DD" w:rsidRDefault="00F820AD" w:rsidP="008A515A">
            <w:pPr>
              <w:bidi/>
              <w:rPr>
                <w:sz w:val="19"/>
                <w:szCs w:val="19"/>
                <w:lang w:eastAsia="zh-CN" w:bidi="ar-LB"/>
              </w:rPr>
            </w:pPr>
            <w:r w:rsidRPr="00F820AD">
              <w:rPr>
                <w:sz w:val="19"/>
                <w:szCs w:val="19"/>
                <w:rtl/>
                <w:lang w:eastAsia="zh-CN" w:bidi="ar-LB"/>
              </w:rPr>
              <w:t>4,000</w:t>
            </w:r>
          </w:p>
        </w:tc>
        <w:tc>
          <w:tcPr>
            <w:tcW w:w="900" w:type="dxa"/>
            <w:shd w:val="clear" w:color="auto" w:fill="auto"/>
          </w:tcPr>
          <w:p w14:paraId="76AB1CC4" w14:textId="3EB5075E" w:rsidR="00BE064D" w:rsidRPr="00B544DD" w:rsidRDefault="00F820AD" w:rsidP="008A515A">
            <w:pPr>
              <w:bidi/>
              <w:rPr>
                <w:sz w:val="19"/>
                <w:szCs w:val="19"/>
                <w:lang w:eastAsia="zh-CN" w:bidi="ar-LB"/>
              </w:rPr>
            </w:pPr>
            <w:r w:rsidRPr="00F820AD">
              <w:rPr>
                <w:sz w:val="19"/>
                <w:szCs w:val="19"/>
                <w:rtl/>
                <w:lang w:eastAsia="zh-CN" w:bidi="ar-LB"/>
              </w:rPr>
              <w:t>4,000</w:t>
            </w:r>
          </w:p>
        </w:tc>
        <w:tc>
          <w:tcPr>
            <w:tcW w:w="900" w:type="dxa"/>
            <w:shd w:val="clear" w:color="auto" w:fill="auto"/>
          </w:tcPr>
          <w:p w14:paraId="1D7B8E55" w14:textId="46F2862C"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28100190" w14:textId="7B7024CC" w:rsidR="00BE064D" w:rsidRPr="00B544DD" w:rsidRDefault="00F820AD" w:rsidP="008A515A">
            <w:pPr>
              <w:bidi/>
              <w:rPr>
                <w:sz w:val="19"/>
                <w:szCs w:val="19"/>
                <w:lang w:eastAsia="zh-CN" w:bidi="ar-LB"/>
              </w:rPr>
            </w:pPr>
            <w:r w:rsidRPr="00F820AD">
              <w:rPr>
                <w:sz w:val="19"/>
                <w:szCs w:val="19"/>
                <w:rtl/>
                <w:lang w:eastAsia="zh-CN" w:bidi="ar-LB"/>
              </w:rPr>
              <w:t>8,000</w:t>
            </w:r>
          </w:p>
        </w:tc>
      </w:tr>
      <w:tr w:rsidR="00BE064D" w:rsidRPr="00B544DD" w14:paraId="11CB8CCC" w14:textId="77777777" w:rsidTr="00F820AD">
        <w:trPr>
          <w:trHeight w:val="386"/>
        </w:trPr>
        <w:tc>
          <w:tcPr>
            <w:tcW w:w="5665" w:type="dxa"/>
            <w:shd w:val="clear" w:color="auto" w:fill="auto"/>
            <w:hideMark/>
          </w:tcPr>
          <w:p w14:paraId="12654053" w14:textId="4AF9BA3C" w:rsidR="00A403F7" w:rsidRPr="00B544DD" w:rsidRDefault="00BC7AF4" w:rsidP="00344C4F">
            <w:pPr>
              <w:bidi/>
              <w:rPr>
                <w:sz w:val="19"/>
                <w:szCs w:val="19"/>
                <w:lang w:eastAsia="zh-CN" w:bidi="ar-LB"/>
              </w:rPr>
            </w:pPr>
            <w:r>
              <w:rPr>
                <w:sz w:val="19"/>
                <w:szCs w:val="19"/>
                <w:rtl/>
                <w:lang w:eastAsia="zh-CN" w:bidi="ar-LB"/>
              </w:rPr>
              <w:t>1-6</w:t>
            </w:r>
            <w:r w:rsidR="00A403F7">
              <w:rPr>
                <w:sz w:val="19"/>
                <w:szCs w:val="19"/>
                <w:rtl/>
                <w:lang w:eastAsia="zh-CN" w:bidi="ar-LB"/>
              </w:rPr>
              <w:t xml:space="preserve">. </w:t>
            </w:r>
            <w:r w:rsidR="00A403F7" w:rsidRPr="00A403F7">
              <w:rPr>
                <w:sz w:val="19"/>
                <w:szCs w:val="19"/>
                <w:rtl/>
                <w:lang w:eastAsia="zh-CN" w:bidi="ar-LB"/>
              </w:rPr>
              <w:t>مواصلة تطوير مدونات الممارسات والمعايير المتعلقة بالتعامل مع التقنيات منخفضة القدرة على إحداث الاحتباس الحراري</w:t>
            </w:r>
          </w:p>
        </w:tc>
        <w:tc>
          <w:tcPr>
            <w:tcW w:w="990" w:type="dxa"/>
            <w:shd w:val="clear" w:color="auto" w:fill="auto"/>
          </w:tcPr>
          <w:p w14:paraId="51616666" w14:textId="03A21ECB" w:rsidR="00BE064D" w:rsidRPr="00B544DD" w:rsidRDefault="00F820AD" w:rsidP="008A515A">
            <w:pPr>
              <w:bidi/>
              <w:rPr>
                <w:sz w:val="19"/>
                <w:szCs w:val="19"/>
                <w:lang w:eastAsia="zh-CN" w:bidi="ar-LB"/>
              </w:rPr>
            </w:pPr>
            <w:r w:rsidRPr="00F820AD">
              <w:rPr>
                <w:sz w:val="19"/>
                <w:szCs w:val="19"/>
                <w:rtl/>
                <w:lang w:eastAsia="zh-CN" w:bidi="ar-LB"/>
              </w:rPr>
              <w:t>4,000</w:t>
            </w:r>
          </w:p>
        </w:tc>
        <w:tc>
          <w:tcPr>
            <w:tcW w:w="900" w:type="dxa"/>
            <w:shd w:val="clear" w:color="auto" w:fill="auto"/>
          </w:tcPr>
          <w:p w14:paraId="20A24461" w14:textId="77C3480A"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0C25F13E" w14:textId="534144FE"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26A48D40" w14:textId="27AB4994" w:rsidR="00BE064D" w:rsidRPr="00B544DD" w:rsidRDefault="00F820AD" w:rsidP="008A515A">
            <w:pPr>
              <w:bidi/>
              <w:rPr>
                <w:sz w:val="19"/>
                <w:szCs w:val="19"/>
                <w:lang w:eastAsia="zh-CN" w:bidi="ar-LB"/>
              </w:rPr>
            </w:pPr>
            <w:r w:rsidRPr="00F820AD">
              <w:rPr>
                <w:sz w:val="19"/>
                <w:szCs w:val="19"/>
                <w:rtl/>
                <w:lang w:eastAsia="zh-CN" w:bidi="ar-LB"/>
              </w:rPr>
              <w:t>4,000</w:t>
            </w:r>
          </w:p>
        </w:tc>
      </w:tr>
      <w:tr w:rsidR="00BE064D" w:rsidRPr="00B544DD" w14:paraId="182AD82D" w14:textId="77777777" w:rsidTr="00F820AD">
        <w:trPr>
          <w:trHeight w:val="404"/>
        </w:trPr>
        <w:tc>
          <w:tcPr>
            <w:tcW w:w="5665" w:type="dxa"/>
            <w:shd w:val="clear" w:color="auto" w:fill="auto"/>
            <w:hideMark/>
          </w:tcPr>
          <w:p w14:paraId="48E51898" w14:textId="0B08B8D7" w:rsidR="00A403F7" w:rsidRPr="00B544DD" w:rsidRDefault="00BC7AF4" w:rsidP="00344C4F">
            <w:pPr>
              <w:bidi/>
              <w:rPr>
                <w:sz w:val="19"/>
                <w:szCs w:val="19"/>
                <w:rtl/>
                <w:lang w:eastAsia="zh-CN" w:bidi="ar-LB"/>
              </w:rPr>
            </w:pPr>
            <w:r>
              <w:rPr>
                <w:sz w:val="19"/>
                <w:szCs w:val="19"/>
                <w:rtl/>
                <w:lang w:eastAsia="zh-CN" w:bidi="ar-LB"/>
              </w:rPr>
              <w:t>1-7</w:t>
            </w:r>
            <w:r w:rsidR="00A403F7">
              <w:rPr>
                <w:sz w:val="19"/>
                <w:szCs w:val="19"/>
                <w:rtl/>
                <w:lang w:eastAsia="zh-CN" w:bidi="ar-LB"/>
              </w:rPr>
              <w:t xml:space="preserve">. </w:t>
            </w:r>
            <w:r w:rsidR="00E43E58" w:rsidRPr="00E43E58">
              <w:rPr>
                <w:sz w:val="19"/>
                <w:szCs w:val="19"/>
                <w:rtl/>
                <w:lang w:eastAsia="zh-CN" w:bidi="ar-LB"/>
              </w:rPr>
              <w:t>توجيه حملات توعية هادفة بشأن المواد الهيدروفلوروكربونية والتقنيات منخفضة القدرة على إحداث الاحتباس الحراري، بما في ذلك الحملات الموجهة للنساء</w:t>
            </w:r>
          </w:p>
        </w:tc>
        <w:tc>
          <w:tcPr>
            <w:tcW w:w="990" w:type="dxa"/>
            <w:shd w:val="clear" w:color="auto" w:fill="auto"/>
          </w:tcPr>
          <w:p w14:paraId="17ED58B0" w14:textId="12AB94D8" w:rsidR="00BE064D" w:rsidRPr="00B544DD" w:rsidRDefault="00F820AD" w:rsidP="008A515A">
            <w:pPr>
              <w:bidi/>
              <w:rPr>
                <w:sz w:val="19"/>
                <w:szCs w:val="19"/>
                <w:lang w:eastAsia="zh-CN" w:bidi="ar-LB"/>
              </w:rPr>
            </w:pPr>
            <w:r w:rsidRPr="00F820AD">
              <w:rPr>
                <w:sz w:val="19"/>
                <w:szCs w:val="19"/>
                <w:rtl/>
                <w:lang w:eastAsia="zh-CN" w:bidi="ar-LB"/>
              </w:rPr>
              <w:t>2,500</w:t>
            </w:r>
          </w:p>
        </w:tc>
        <w:tc>
          <w:tcPr>
            <w:tcW w:w="900" w:type="dxa"/>
            <w:shd w:val="clear" w:color="auto" w:fill="auto"/>
          </w:tcPr>
          <w:p w14:paraId="077006C5" w14:textId="6AC002A3" w:rsidR="00BE064D" w:rsidRPr="00B544DD" w:rsidRDefault="00F820AD" w:rsidP="008A515A">
            <w:pPr>
              <w:bidi/>
              <w:rPr>
                <w:sz w:val="19"/>
                <w:szCs w:val="19"/>
                <w:lang w:eastAsia="zh-CN" w:bidi="ar-LB"/>
              </w:rPr>
            </w:pPr>
            <w:r w:rsidRPr="00F820AD">
              <w:rPr>
                <w:sz w:val="19"/>
                <w:szCs w:val="19"/>
                <w:rtl/>
                <w:lang w:eastAsia="zh-CN" w:bidi="ar-LB"/>
              </w:rPr>
              <w:t>2,000</w:t>
            </w:r>
          </w:p>
        </w:tc>
        <w:tc>
          <w:tcPr>
            <w:tcW w:w="900" w:type="dxa"/>
            <w:shd w:val="clear" w:color="auto" w:fill="auto"/>
          </w:tcPr>
          <w:p w14:paraId="6FC07B32" w14:textId="1F568C22"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46431FE1" w14:textId="0E8AA2D6" w:rsidR="00BE064D" w:rsidRPr="00B544DD" w:rsidRDefault="00F820AD" w:rsidP="008A515A">
            <w:pPr>
              <w:bidi/>
              <w:rPr>
                <w:sz w:val="19"/>
                <w:szCs w:val="19"/>
                <w:lang w:eastAsia="zh-CN" w:bidi="ar-LB"/>
              </w:rPr>
            </w:pPr>
            <w:r w:rsidRPr="00F820AD">
              <w:rPr>
                <w:sz w:val="19"/>
                <w:szCs w:val="19"/>
                <w:rtl/>
                <w:lang w:eastAsia="zh-CN" w:bidi="ar-LB"/>
              </w:rPr>
              <w:t>4,500</w:t>
            </w:r>
          </w:p>
        </w:tc>
      </w:tr>
      <w:tr w:rsidR="00BE064D" w:rsidRPr="00B544DD" w14:paraId="4982121D" w14:textId="77777777" w:rsidTr="00F820AD">
        <w:trPr>
          <w:trHeight w:val="116"/>
        </w:trPr>
        <w:tc>
          <w:tcPr>
            <w:tcW w:w="5665" w:type="dxa"/>
            <w:shd w:val="clear" w:color="auto" w:fill="auto"/>
            <w:hideMark/>
          </w:tcPr>
          <w:p w14:paraId="3EB3FD3B" w14:textId="68E6FA7A" w:rsidR="00E43E58" w:rsidRPr="00B544DD" w:rsidRDefault="00E43E58" w:rsidP="00E43E58">
            <w:pPr>
              <w:bidi/>
              <w:jc w:val="left"/>
              <w:rPr>
                <w:b/>
                <w:bCs/>
                <w:sz w:val="19"/>
                <w:szCs w:val="19"/>
                <w:lang w:eastAsia="zh-CN" w:bidi="ar-LB"/>
              </w:rPr>
            </w:pPr>
            <w:r>
              <w:rPr>
                <w:b/>
                <w:bCs/>
                <w:sz w:val="19"/>
                <w:szCs w:val="19"/>
                <w:rtl/>
                <w:lang w:eastAsia="zh-CN" w:bidi="ar-LB"/>
              </w:rPr>
              <w:t>المجموع الفرعي</w:t>
            </w:r>
          </w:p>
        </w:tc>
        <w:tc>
          <w:tcPr>
            <w:tcW w:w="990" w:type="dxa"/>
            <w:shd w:val="clear" w:color="auto" w:fill="auto"/>
          </w:tcPr>
          <w:p w14:paraId="1A0693D5" w14:textId="3597635A" w:rsidR="00BE064D" w:rsidRPr="00B544DD" w:rsidRDefault="00F820AD" w:rsidP="008A515A">
            <w:pPr>
              <w:bidi/>
              <w:rPr>
                <w:b/>
                <w:bCs/>
                <w:sz w:val="19"/>
                <w:szCs w:val="19"/>
                <w:lang w:eastAsia="zh-CN" w:bidi="ar-LB"/>
              </w:rPr>
            </w:pPr>
            <w:r w:rsidRPr="00F820AD">
              <w:rPr>
                <w:b/>
                <w:bCs/>
                <w:sz w:val="19"/>
                <w:szCs w:val="19"/>
                <w:rtl/>
                <w:lang w:eastAsia="zh-CN" w:bidi="ar-LB"/>
              </w:rPr>
              <w:t>21,500</w:t>
            </w:r>
          </w:p>
        </w:tc>
        <w:tc>
          <w:tcPr>
            <w:tcW w:w="900" w:type="dxa"/>
            <w:shd w:val="clear" w:color="auto" w:fill="auto"/>
          </w:tcPr>
          <w:p w14:paraId="09620C3A" w14:textId="1BEB6FB0" w:rsidR="00BE064D" w:rsidRPr="00B544DD" w:rsidRDefault="00F820AD" w:rsidP="008A515A">
            <w:pPr>
              <w:bidi/>
              <w:rPr>
                <w:b/>
                <w:bCs/>
                <w:sz w:val="19"/>
                <w:szCs w:val="19"/>
                <w:lang w:eastAsia="zh-CN" w:bidi="ar-LB"/>
              </w:rPr>
            </w:pPr>
            <w:r w:rsidRPr="00F820AD">
              <w:rPr>
                <w:b/>
                <w:bCs/>
                <w:sz w:val="19"/>
                <w:szCs w:val="19"/>
                <w:rtl/>
                <w:lang w:eastAsia="zh-CN" w:bidi="ar-LB"/>
              </w:rPr>
              <w:t>11,000</w:t>
            </w:r>
          </w:p>
        </w:tc>
        <w:tc>
          <w:tcPr>
            <w:tcW w:w="900" w:type="dxa"/>
            <w:shd w:val="clear" w:color="auto" w:fill="auto"/>
          </w:tcPr>
          <w:p w14:paraId="117BC93E" w14:textId="57678B56" w:rsidR="00BE064D" w:rsidRPr="00B544DD" w:rsidRDefault="008A515A" w:rsidP="008A515A">
            <w:pPr>
              <w:bidi/>
              <w:rPr>
                <w:b/>
                <w:bCs/>
                <w:sz w:val="19"/>
                <w:szCs w:val="19"/>
                <w:lang w:eastAsia="zh-CN" w:bidi="ar-LB"/>
              </w:rPr>
            </w:pPr>
            <w:r w:rsidRPr="008A515A">
              <w:rPr>
                <w:b/>
                <w:bCs/>
                <w:sz w:val="19"/>
                <w:szCs w:val="19"/>
                <w:rtl/>
                <w:lang w:eastAsia="zh-CN" w:bidi="ar-LB"/>
              </w:rPr>
              <w:t>0</w:t>
            </w:r>
          </w:p>
        </w:tc>
        <w:tc>
          <w:tcPr>
            <w:tcW w:w="900" w:type="dxa"/>
            <w:shd w:val="clear" w:color="auto" w:fill="auto"/>
          </w:tcPr>
          <w:p w14:paraId="54E3FD87" w14:textId="5AE2CFE1" w:rsidR="00BE064D" w:rsidRPr="00B544DD" w:rsidRDefault="00F820AD" w:rsidP="008A515A">
            <w:pPr>
              <w:bidi/>
              <w:rPr>
                <w:b/>
                <w:bCs/>
                <w:sz w:val="19"/>
                <w:szCs w:val="19"/>
                <w:lang w:eastAsia="zh-CN" w:bidi="ar-LB"/>
              </w:rPr>
            </w:pPr>
            <w:r w:rsidRPr="00F820AD">
              <w:rPr>
                <w:b/>
                <w:bCs/>
                <w:sz w:val="19"/>
                <w:szCs w:val="19"/>
                <w:rtl/>
                <w:lang w:eastAsia="zh-CN" w:bidi="ar-LB"/>
              </w:rPr>
              <w:t>32,500</w:t>
            </w:r>
          </w:p>
        </w:tc>
      </w:tr>
      <w:tr w:rsidR="00BE064D" w:rsidRPr="00B544DD" w14:paraId="29366BCD" w14:textId="77777777" w:rsidTr="00155452">
        <w:trPr>
          <w:trHeight w:val="62"/>
        </w:trPr>
        <w:tc>
          <w:tcPr>
            <w:tcW w:w="9355" w:type="dxa"/>
            <w:gridSpan w:val="5"/>
            <w:shd w:val="clear" w:color="auto" w:fill="auto"/>
            <w:hideMark/>
          </w:tcPr>
          <w:p w14:paraId="1DFDB5DC" w14:textId="07686811" w:rsidR="00E43E58" w:rsidRPr="00B544DD" w:rsidRDefault="00E43E58" w:rsidP="00E43E58">
            <w:pPr>
              <w:bidi/>
              <w:jc w:val="left"/>
              <w:rPr>
                <w:b/>
                <w:bCs/>
                <w:sz w:val="19"/>
                <w:szCs w:val="19"/>
                <w:rtl/>
                <w:lang w:eastAsia="zh-CN" w:bidi="ar-LB"/>
              </w:rPr>
            </w:pPr>
            <w:r w:rsidRPr="00E43E58">
              <w:rPr>
                <w:b/>
                <w:bCs/>
                <w:sz w:val="19"/>
                <w:szCs w:val="19"/>
                <w:rtl/>
                <w:lang w:eastAsia="zh-CN" w:bidi="ar-LB"/>
              </w:rPr>
              <w:t>بناء قدرات فنيي التبريد وتكييف الهواء</w:t>
            </w:r>
          </w:p>
        </w:tc>
      </w:tr>
      <w:tr w:rsidR="00BE064D" w:rsidRPr="00B544DD" w14:paraId="2A8E7CF9" w14:textId="77777777" w:rsidTr="00F820AD">
        <w:trPr>
          <w:trHeight w:val="179"/>
        </w:trPr>
        <w:tc>
          <w:tcPr>
            <w:tcW w:w="5665" w:type="dxa"/>
            <w:shd w:val="clear" w:color="auto" w:fill="auto"/>
            <w:hideMark/>
          </w:tcPr>
          <w:p w14:paraId="27D257C3" w14:textId="7FB138E0" w:rsidR="00BE1258" w:rsidRPr="00B544DD" w:rsidRDefault="00BC7AF4" w:rsidP="00BE1258">
            <w:pPr>
              <w:bidi/>
              <w:jc w:val="left"/>
              <w:rPr>
                <w:sz w:val="19"/>
                <w:szCs w:val="19"/>
                <w:rtl/>
                <w:lang w:eastAsia="zh-CN" w:bidi="ar-LB"/>
              </w:rPr>
            </w:pPr>
            <w:r>
              <w:rPr>
                <w:sz w:val="19"/>
                <w:szCs w:val="19"/>
                <w:rtl/>
                <w:lang w:eastAsia="zh-CN" w:bidi="ar-LB"/>
              </w:rPr>
              <w:t>2-1.</w:t>
            </w:r>
            <w:r w:rsidR="00BE1258">
              <w:rPr>
                <w:sz w:val="19"/>
                <w:szCs w:val="19"/>
                <w:rtl/>
                <w:lang w:eastAsia="zh-CN" w:bidi="ar-LB"/>
              </w:rPr>
              <w:t xml:space="preserve"> </w:t>
            </w:r>
            <w:r w:rsidR="00BE1258" w:rsidRPr="00BE1258">
              <w:rPr>
                <w:sz w:val="19"/>
                <w:szCs w:val="19"/>
                <w:rtl/>
                <w:lang w:eastAsia="zh-CN" w:bidi="ar-LB"/>
              </w:rPr>
              <w:t>تدريب فنيي التبريد وتكييف الهواء على ممارسات الخدمة الجيدة</w:t>
            </w:r>
          </w:p>
        </w:tc>
        <w:tc>
          <w:tcPr>
            <w:tcW w:w="990" w:type="dxa"/>
            <w:shd w:val="clear" w:color="auto" w:fill="auto"/>
          </w:tcPr>
          <w:p w14:paraId="4B7DA7D6" w14:textId="5F44E993" w:rsidR="00BE064D" w:rsidRPr="00B544DD" w:rsidRDefault="00F820AD" w:rsidP="008A515A">
            <w:pPr>
              <w:bidi/>
              <w:rPr>
                <w:sz w:val="19"/>
                <w:szCs w:val="19"/>
                <w:lang w:eastAsia="zh-CN" w:bidi="ar-LB"/>
              </w:rPr>
            </w:pPr>
            <w:r w:rsidRPr="00F820AD">
              <w:rPr>
                <w:sz w:val="19"/>
                <w:szCs w:val="19"/>
                <w:rtl/>
                <w:lang w:eastAsia="zh-CN" w:bidi="ar-LB"/>
              </w:rPr>
              <w:t>7,500</w:t>
            </w:r>
          </w:p>
        </w:tc>
        <w:tc>
          <w:tcPr>
            <w:tcW w:w="900" w:type="dxa"/>
            <w:shd w:val="clear" w:color="auto" w:fill="auto"/>
          </w:tcPr>
          <w:p w14:paraId="2E9C87F9" w14:textId="74934DE7" w:rsidR="00BE064D" w:rsidRPr="00B544DD" w:rsidRDefault="00F820AD" w:rsidP="008A515A">
            <w:pPr>
              <w:bidi/>
              <w:rPr>
                <w:sz w:val="19"/>
                <w:szCs w:val="19"/>
                <w:lang w:eastAsia="zh-CN" w:bidi="ar-LB"/>
              </w:rPr>
            </w:pPr>
            <w:r w:rsidRPr="00F820AD">
              <w:rPr>
                <w:sz w:val="19"/>
                <w:szCs w:val="19"/>
                <w:rtl/>
                <w:lang w:eastAsia="zh-CN" w:bidi="ar-LB"/>
              </w:rPr>
              <w:t>7,500</w:t>
            </w:r>
          </w:p>
        </w:tc>
        <w:tc>
          <w:tcPr>
            <w:tcW w:w="900" w:type="dxa"/>
            <w:shd w:val="clear" w:color="auto" w:fill="auto"/>
            <w:hideMark/>
          </w:tcPr>
          <w:p w14:paraId="46191D05" w14:textId="3A4786D9"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4C7B202F" w14:textId="44D25A56" w:rsidR="00BE064D" w:rsidRPr="00B544DD" w:rsidRDefault="00F820AD" w:rsidP="008A515A">
            <w:pPr>
              <w:bidi/>
              <w:rPr>
                <w:sz w:val="19"/>
                <w:szCs w:val="19"/>
                <w:lang w:eastAsia="zh-CN" w:bidi="ar-LB"/>
              </w:rPr>
            </w:pPr>
            <w:r w:rsidRPr="00F820AD">
              <w:rPr>
                <w:sz w:val="19"/>
                <w:szCs w:val="19"/>
                <w:rtl/>
                <w:lang w:eastAsia="zh-CN" w:bidi="ar-LB"/>
              </w:rPr>
              <w:t>15,000</w:t>
            </w:r>
          </w:p>
        </w:tc>
      </w:tr>
      <w:tr w:rsidR="00BE064D" w:rsidRPr="00B544DD" w14:paraId="2EB692BA" w14:textId="77777777" w:rsidTr="00F820AD">
        <w:trPr>
          <w:trHeight w:val="71"/>
        </w:trPr>
        <w:tc>
          <w:tcPr>
            <w:tcW w:w="5665" w:type="dxa"/>
            <w:shd w:val="clear" w:color="auto" w:fill="auto"/>
            <w:hideMark/>
          </w:tcPr>
          <w:p w14:paraId="375D2464" w14:textId="54AC7690" w:rsidR="00BE1258" w:rsidRPr="00B544DD" w:rsidRDefault="00BE1258" w:rsidP="00BE1258">
            <w:pPr>
              <w:bidi/>
              <w:jc w:val="left"/>
              <w:rPr>
                <w:b/>
                <w:bCs/>
                <w:sz w:val="19"/>
                <w:szCs w:val="19"/>
                <w:lang w:eastAsia="zh-CN" w:bidi="ar-LB"/>
              </w:rPr>
            </w:pPr>
            <w:r>
              <w:rPr>
                <w:b/>
                <w:bCs/>
                <w:sz w:val="19"/>
                <w:szCs w:val="19"/>
                <w:rtl/>
                <w:lang w:eastAsia="zh-CN" w:bidi="ar-LB"/>
              </w:rPr>
              <w:t>المجموع الفرعي</w:t>
            </w:r>
          </w:p>
        </w:tc>
        <w:tc>
          <w:tcPr>
            <w:tcW w:w="990" w:type="dxa"/>
            <w:shd w:val="clear" w:color="auto" w:fill="auto"/>
          </w:tcPr>
          <w:p w14:paraId="0B49D232" w14:textId="7CCC0607" w:rsidR="00BE064D" w:rsidRPr="00B544DD" w:rsidRDefault="00F820AD" w:rsidP="008A515A">
            <w:pPr>
              <w:bidi/>
              <w:rPr>
                <w:b/>
                <w:bCs/>
                <w:sz w:val="19"/>
                <w:szCs w:val="19"/>
                <w:lang w:eastAsia="zh-CN" w:bidi="ar-LB"/>
              </w:rPr>
            </w:pPr>
            <w:r w:rsidRPr="00F820AD">
              <w:rPr>
                <w:b/>
                <w:bCs/>
                <w:sz w:val="19"/>
                <w:szCs w:val="19"/>
                <w:rtl/>
                <w:lang w:eastAsia="zh-CN" w:bidi="ar-LB"/>
              </w:rPr>
              <w:t>7,500</w:t>
            </w:r>
          </w:p>
        </w:tc>
        <w:tc>
          <w:tcPr>
            <w:tcW w:w="900" w:type="dxa"/>
            <w:shd w:val="clear" w:color="auto" w:fill="auto"/>
          </w:tcPr>
          <w:p w14:paraId="2A116EAE" w14:textId="4773A75B" w:rsidR="00BE064D" w:rsidRPr="00B544DD" w:rsidRDefault="00F820AD" w:rsidP="008A515A">
            <w:pPr>
              <w:bidi/>
              <w:rPr>
                <w:b/>
                <w:bCs/>
                <w:sz w:val="19"/>
                <w:szCs w:val="19"/>
                <w:lang w:eastAsia="zh-CN" w:bidi="ar-LB"/>
              </w:rPr>
            </w:pPr>
            <w:r w:rsidRPr="00F820AD">
              <w:rPr>
                <w:b/>
                <w:bCs/>
                <w:sz w:val="19"/>
                <w:szCs w:val="19"/>
                <w:rtl/>
                <w:lang w:eastAsia="zh-CN" w:bidi="ar-LB"/>
              </w:rPr>
              <w:t>7,500</w:t>
            </w:r>
          </w:p>
        </w:tc>
        <w:tc>
          <w:tcPr>
            <w:tcW w:w="900" w:type="dxa"/>
            <w:shd w:val="clear" w:color="auto" w:fill="auto"/>
            <w:hideMark/>
          </w:tcPr>
          <w:p w14:paraId="79CFCA9F" w14:textId="41270A95" w:rsidR="00BE064D" w:rsidRPr="00B544DD" w:rsidRDefault="008A515A" w:rsidP="008A515A">
            <w:pPr>
              <w:bidi/>
              <w:rPr>
                <w:b/>
                <w:bCs/>
                <w:sz w:val="19"/>
                <w:szCs w:val="19"/>
                <w:lang w:eastAsia="zh-CN" w:bidi="ar-LB"/>
              </w:rPr>
            </w:pPr>
            <w:r w:rsidRPr="008A515A">
              <w:rPr>
                <w:b/>
                <w:bCs/>
                <w:sz w:val="19"/>
                <w:szCs w:val="19"/>
                <w:rtl/>
                <w:lang w:eastAsia="zh-CN" w:bidi="ar-LB"/>
              </w:rPr>
              <w:t>0</w:t>
            </w:r>
          </w:p>
        </w:tc>
        <w:tc>
          <w:tcPr>
            <w:tcW w:w="900" w:type="dxa"/>
            <w:shd w:val="clear" w:color="auto" w:fill="auto"/>
          </w:tcPr>
          <w:p w14:paraId="339D258E" w14:textId="69898FEF" w:rsidR="00BE064D" w:rsidRPr="00B544DD" w:rsidRDefault="00F820AD" w:rsidP="008A515A">
            <w:pPr>
              <w:bidi/>
              <w:rPr>
                <w:b/>
                <w:bCs/>
                <w:sz w:val="19"/>
                <w:szCs w:val="19"/>
                <w:lang w:eastAsia="zh-CN" w:bidi="ar-LB"/>
              </w:rPr>
            </w:pPr>
            <w:r w:rsidRPr="00F820AD">
              <w:rPr>
                <w:b/>
                <w:bCs/>
                <w:sz w:val="19"/>
                <w:szCs w:val="19"/>
                <w:rtl/>
                <w:lang w:eastAsia="zh-CN" w:bidi="ar-LB"/>
              </w:rPr>
              <w:t>15,000</w:t>
            </w:r>
          </w:p>
        </w:tc>
      </w:tr>
      <w:tr w:rsidR="00BE064D" w:rsidRPr="00B544DD" w14:paraId="66B4A504" w14:textId="77777777" w:rsidTr="00155452">
        <w:trPr>
          <w:trHeight w:val="188"/>
        </w:trPr>
        <w:tc>
          <w:tcPr>
            <w:tcW w:w="9355" w:type="dxa"/>
            <w:gridSpan w:val="5"/>
            <w:shd w:val="clear" w:color="auto" w:fill="auto"/>
            <w:hideMark/>
          </w:tcPr>
          <w:p w14:paraId="2D27B0C1" w14:textId="643340C3" w:rsidR="00BE1258" w:rsidRPr="00B544DD" w:rsidRDefault="00C53952" w:rsidP="00BE1258">
            <w:pPr>
              <w:bidi/>
              <w:jc w:val="left"/>
              <w:rPr>
                <w:b/>
                <w:bCs/>
                <w:sz w:val="19"/>
                <w:szCs w:val="19"/>
                <w:rtl/>
                <w:lang w:eastAsia="zh-CN" w:bidi="ar-LB"/>
              </w:rPr>
            </w:pPr>
            <w:r w:rsidRPr="00C53952">
              <w:rPr>
                <w:b/>
                <w:bCs/>
                <w:sz w:val="19"/>
                <w:szCs w:val="19"/>
                <w:rtl/>
                <w:lang w:eastAsia="zh-CN" w:bidi="ar-LB"/>
              </w:rPr>
              <w:t>بناء قدرات موظفي الجمارك ومفتشي البيئة والمستوردين</w:t>
            </w:r>
          </w:p>
        </w:tc>
      </w:tr>
      <w:tr w:rsidR="00BE064D" w:rsidRPr="00B544DD" w14:paraId="56C16A2A" w14:textId="77777777" w:rsidTr="00F820AD">
        <w:trPr>
          <w:trHeight w:val="179"/>
        </w:trPr>
        <w:tc>
          <w:tcPr>
            <w:tcW w:w="5665" w:type="dxa"/>
            <w:shd w:val="clear" w:color="auto" w:fill="auto"/>
            <w:hideMark/>
          </w:tcPr>
          <w:p w14:paraId="3B2B808A" w14:textId="6D75AAED" w:rsidR="00C53952" w:rsidRPr="00B544DD" w:rsidRDefault="00BC7AF4" w:rsidP="00C53952">
            <w:pPr>
              <w:bidi/>
              <w:jc w:val="left"/>
              <w:rPr>
                <w:sz w:val="19"/>
                <w:szCs w:val="19"/>
                <w:rtl/>
                <w:lang w:eastAsia="zh-CN" w:bidi="ar-LB"/>
              </w:rPr>
            </w:pPr>
            <w:r>
              <w:rPr>
                <w:sz w:val="19"/>
                <w:szCs w:val="19"/>
                <w:rtl/>
                <w:lang w:eastAsia="zh-CN" w:bidi="ar-LB"/>
              </w:rPr>
              <w:t>3-1</w:t>
            </w:r>
            <w:r w:rsidR="00C53952">
              <w:rPr>
                <w:sz w:val="19"/>
                <w:szCs w:val="19"/>
                <w:rtl/>
                <w:lang w:eastAsia="zh-CN" w:bidi="ar-LB"/>
              </w:rPr>
              <w:t xml:space="preserve">. </w:t>
            </w:r>
            <w:r w:rsidR="00C53952" w:rsidRPr="00C53952">
              <w:rPr>
                <w:sz w:val="19"/>
                <w:szCs w:val="19"/>
                <w:rtl/>
                <w:lang w:eastAsia="zh-CN" w:bidi="ar-LB"/>
              </w:rPr>
              <w:t>تدريب موظفي الجمارك ومفتشي البيئة</w:t>
            </w:r>
          </w:p>
        </w:tc>
        <w:tc>
          <w:tcPr>
            <w:tcW w:w="990" w:type="dxa"/>
            <w:shd w:val="clear" w:color="auto" w:fill="auto"/>
          </w:tcPr>
          <w:p w14:paraId="0EEF122A" w14:textId="75F64362" w:rsidR="00BE064D" w:rsidRPr="00B544DD" w:rsidRDefault="00F820AD" w:rsidP="008A515A">
            <w:pPr>
              <w:bidi/>
              <w:rPr>
                <w:sz w:val="19"/>
                <w:szCs w:val="19"/>
                <w:lang w:eastAsia="zh-CN" w:bidi="ar-LB"/>
              </w:rPr>
            </w:pPr>
            <w:r w:rsidRPr="00F820AD">
              <w:rPr>
                <w:sz w:val="19"/>
                <w:szCs w:val="19"/>
                <w:rtl/>
                <w:lang w:eastAsia="zh-CN" w:bidi="ar-LB"/>
              </w:rPr>
              <w:t>5,000</w:t>
            </w:r>
          </w:p>
        </w:tc>
        <w:tc>
          <w:tcPr>
            <w:tcW w:w="900" w:type="dxa"/>
            <w:shd w:val="clear" w:color="auto" w:fill="auto"/>
          </w:tcPr>
          <w:p w14:paraId="04989B8B" w14:textId="3F284BBF" w:rsidR="00BE064D" w:rsidRPr="00B544DD" w:rsidRDefault="00F820AD" w:rsidP="008A515A">
            <w:pPr>
              <w:bidi/>
              <w:rPr>
                <w:sz w:val="19"/>
                <w:szCs w:val="19"/>
                <w:lang w:eastAsia="zh-CN" w:bidi="ar-LB"/>
              </w:rPr>
            </w:pPr>
            <w:r w:rsidRPr="00F820AD">
              <w:rPr>
                <w:sz w:val="19"/>
                <w:szCs w:val="19"/>
                <w:rtl/>
                <w:lang w:eastAsia="zh-CN" w:bidi="ar-LB"/>
              </w:rPr>
              <w:t>5,000</w:t>
            </w:r>
          </w:p>
        </w:tc>
        <w:tc>
          <w:tcPr>
            <w:tcW w:w="900" w:type="dxa"/>
            <w:shd w:val="clear" w:color="auto" w:fill="auto"/>
            <w:hideMark/>
          </w:tcPr>
          <w:p w14:paraId="6D93E581" w14:textId="52F1AB43"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5DD8870A" w14:textId="6CEAAB72" w:rsidR="00BE064D" w:rsidRPr="00B544DD" w:rsidRDefault="00F820AD" w:rsidP="008A515A">
            <w:pPr>
              <w:bidi/>
              <w:rPr>
                <w:sz w:val="19"/>
                <w:szCs w:val="19"/>
                <w:lang w:eastAsia="zh-CN" w:bidi="ar-LB"/>
              </w:rPr>
            </w:pPr>
            <w:r w:rsidRPr="00F820AD">
              <w:rPr>
                <w:sz w:val="19"/>
                <w:szCs w:val="19"/>
                <w:rtl/>
                <w:lang w:eastAsia="zh-CN" w:bidi="ar-LB"/>
              </w:rPr>
              <w:t>10,000</w:t>
            </w:r>
          </w:p>
        </w:tc>
      </w:tr>
      <w:tr w:rsidR="00BE064D" w:rsidRPr="00B544DD" w14:paraId="6F5E33CC" w14:textId="77777777" w:rsidTr="00F820AD">
        <w:trPr>
          <w:trHeight w:val="323"/>
        </w:trPr>
        <w:tc>
          <w:tcPr>
            <w:tcW w:w="5665" w:type="dxa"/>
            <w:shd w:val="clear" w:color="auto" w:fill="auto"/>
            <w:hideMark/>
          </w:tcPr>
          <w:p w14:paraId="5512BDCD" w14:textId="37F8C3AB" w:rsidR="00C53952" w:rsidRPr="00B544DD" w:rsidRDefault="00BC7AF4" w:rsidP="00C53952">
            <w:pPr>
              <w:bidi/>
              <w:jc w:val="left"/>
              <w:rPr>
                <w:sz w:val="19"/>
                <w:szCs w:val="19"/>
                <w:lang w:eastAsia="zh-CN" w:bidi="ar-LB"/>
              </w:rPr>
            </w:pPr>
            <w:r>
              <w:rPr>
                <w:sz w:val="19"/>
                <w:szCs w:val="19"/>
                <w:rtl/>
                <w:lang w:eastAsia="zh-CN" w:bidi="ar-LB"/>
              </w:rPr>
              <w:t>3-2</w:t>
            </w:r>
            <w:r w:rsidR="00C53952">
              <w:rPr>
                <w:sz w:val="19"/>
                <w:szCs w:val="19"/>
                <w:rtl/>
                <w:lang w:eastAsia="zh-CN" w:bidi="ar-LB"/>
              </w:rPr>
              <w:t xml:space="preserve">. </w:t>
            </w:r>
            <w:r w:rsidR="00C53952" w:rsidRPr="00C53952">
              <w:rPr>
                <w:sz w:val="19"/>
                <w:szCs w:val="19"/>
                <w:rtl/>
                <w:lang w:eastAsia="zh-CN" w:bidi="ar-LB"/>
              </w:rPr>
              <w:t>تنظيم ورش عمل إعلامية وتوعوية للفاعلين الاقتصاديين (المستوردين والموزعين)</w:t>
            </w:r>
          </w:p>
        </w:tc>
        <w:tc>
          <w:tcPr>
            <w:tcW w:w="990" w:type="dxa"/>
            <w:shd w:val="clear" w:color="auto" w:fill="auto"/>
          </w:tcPr>
          <w:p w14:paraId="4B083491" w14:textId="3A4E5381" w:rsidR="00BE064D" w:rsidRPr="00B544DD" w:rsidRDefault="00F820AD" w:rsidP="008A515A">
            <w:pPr>
              <w:bidi/>
              <w:rPr>
                <w:sz w:val="19"/>
                <w:szCs w:val="19"/>
                <w:lang w:eastAsia="zh-CN" w:bidi="ar-LB"/>
              </w:rPr>
            </w:pPr>
            <w:r w:rsidRPr="00F820AD">
              <w:rPr>
                <w:sz w:val="19"/>
                <w:szCs w:val="19"/>
                <w:rtl/>
                <w:lang w:eastAsia="zh-CN" w:bidi="ar-LB"/>
              </w:rPr>
              <w:t>2,000</w:t>
            </w:r>
          </w:p>
        </w:tc>
        <w:tc>
          <w:tcPr>
            <w:tcW w:w="900" w:type="dxa"/>
            <w:shd w:val="clear" w:color="auto" w:fill="auto"/>
          </w:tcPr>
          <w:p w14:paraId="14D58960" w14:textId="5635777B" w:rsidR="00BE064D" w:rsidRPr="00B544DD" w:rsidRDefault="00F820AD" w:rsidP="008A515A">
            <w:pPr>
              <w:bidi/>
              <w:rPr>
                <w:sz w:val="19"/>
                <w:szCs w:val="19"/>
                <w:lang w:eastAsia="zh-CN" w:bidi="ar-LB"/>
              </w:rPr>
            </w:pPr>
            <w:r w:rsidRPr="00F820AD">
              <w:rPr>
                <w:sz w:val="19"/>
                <w:szCs w:val="19"/>
                <w:rtl/>
                <w:lang w:eastAsia="zh-CN" w:bidi="ar-LB"/>
              </w:rPr>
              <w:t>2,000</w:t>
            </w:r>
          </w:p>
        </w:tc>
        <w:tc>
          <w:tcPr>
            <w:tcW w:w="900" w:type="dxa"/>
            <w:shd w:val="clear" w:color="auto" w:fill="auto"/>
            <w:hideMark/>
          </w:tcPr>
          <w:p w14:paraId="5F03F486" w14:textId="1D7AC310"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35C8B1EA" w14:textId="65443204" w:rsidR="00BE064D" w:rsidRPr="00B544DD" w:rsidRDefault="00F820AD" w:rsidP="008A515A">
            <w:pPr>
              <w:bidi/>
              <w:rPr>
                <w:sz w:val="19"/>
                <w:szCs w:val="19"/>
                <w:lang w:eastAsia="zh-CN" w:bidi="ar-LB"/>
              </w:rPr>
            </w:pPr>
            <w:r w:rsidRPr="00F820AD">
              <w:rPr>
                <w:sz w:val="19"/>
                <w:szCs w:val="19"/>
                <w:rtl/>
                <w:lang w:eastAsia="zh-CN" w:bidi="ar-LB"/>
              </w:rPr>
              <w:t>4,000</w:t>
            </w:r>
          </w:p>
        </w:tc>
      </w:tr>
      <w:tr w:rsidR="00BE064D" w:rsidRPr="00B544DD" w14:paraId="6F5017E0" w14:textId="77777777" w:rsidTr="00F820AD">
        <w:trPr>
          <w:trHeight w:val="80"/>
        </w:trPr>
        <w:tc>
          <w:tcPr>
            <w:tcW w:w="5665" w:type="dxa"/>
            <w:shd w:val="clear" w:color="auto" w:fill="auto"/>
            <w:hideMark/>
          </w:tcPr>
          <w:p w14:paraId="0BF6187E" w14:textId="2C890392" w:rsidR="00C53952" w:rsidRPr="00B544DD" w:rsidRDefault="00C53952" w:rsidP="00C53952">
            <w:pPr>
              <w:bidi/>
              <w:jc w:val="left"/>
              <w:rPr>
                <w:b/>
                <w:bCs/>
                <w:sz w:val="19"/>
                <w:szCs w:val="19"/>
                <w:lang w:eastAsia="zh-CN" w:bidi="ar-LB"/>
              </w:rPr>
            </w:pPr>
            <w:r>
              <w:rPr>
                <w:b/>
                <w:bCs/>
                <w:sz w:val="19"/>
                <w:szCs w:val="19"/>
                <w:rtl/>
                <w:lang w:eastAsia="zh-CN" w:bidi="ar-LB"/>
              </w:rPr>
              <w:t>المجموع الفرعي</w:t>
            </w:r>
          </w:p>
        </w:tc>
        <w:tc>
          <w:tcPr>
            <w:tcW w:w="990" w:type="dxa"/>
            <w:shd w:val="clear" w:color="auto" w:fill="auto"/>
          </w:tcPr>
          <w:p w14:paraId="7B164527" w14:textId="7A26F769" w:rsidR="00BE064D" w:rsidRPr="00B544DD" w:rsidRDefault="00F820AD" w:rsidP="008A515A">
            <w:pPr>
              <w:bidi/>
              <w:rPr>
                <w:b/>
                <w:bCs/>
                <w:sz w:val="19"/>
                <w:szCs w:val="19"/>
                <w:lang w:eastAsia="zh-CN" w:bidi="ar-LB"/>
              </w:rPr>
            </w:pPr>
            <w:r w:rsidRPr="00F820AD">
              <w:rPr>
                <w:b/>
                <w:bCs/>
                <w:sz w:val="19"/>
                <w:szCs w:val="19"/>
                <w:rtl/>
                <w:lang w:eastAsia="zh-CN" w:bidi="ar-LB"/>
              </w:rPr>
              <w:t>7,000</w:t>
            </w:r>
          </w:p>
        </w:tc>
        <w:tc>
          <w:tcPr>
            <w:tcW w:w="900" w:type="dxa"/>
            <w:shd w:val="clear" w:color="auto" w:fill="auto"/>
          </w:tcPr>
          <w:p w14:paraId="2067EFE4" w14:textId="01C485EC" w:rsidR="00BE064D" w:rsidRPr="00B544DD" w:rsidRDefault="00F820AD" w:rsidP="008A515A">
            <w:pPr>
              <w:bidi/>
              <w:rPr>
                <w:b/>
                <w:bCs/>
                <w:sz w:val="19"/>
                <w:szCs w:val="19"/>
                <w:lang w:eastAsia="zh-CN" w:bidi="ar-LB"/>
              </w:rPr>
            </w:pPr>
            <w:r w:rsidRPr="00F820AD">
              <w:rPr>
                <w:b/>
                <w:bCs/>
                <w:sz w:val="19"/>
                <w:szCs w:val="19"/>
                <w:rtl/>
                <w:lang w:eastAsia="zh-CN" w:bidi="ar-LB"/>
              </w:rPr>
              <w:t>7,000</w:t>
            </w:r>
          </w:p>
        </w:tc>
        <w:tc>
          <w:tcPr>
            <w:tcW w:w="900" w:type="dxa"/>
            <w:shd w:val="clear" w:color="auto" w:fill="auto"/>
            <w:hideMark/>
          </w:tcPr>
          <w:p w14:paraId="4E6AC815" w14:textId="1D697E6F" w:rsidR="00BE064D" w:rsidRPr="00B544DD" w:rsidRDefault="008A515A" w:rsidP="008A515A">
            <w:pPr>
              <w:bidi/>
              <w:rPr>
                <w:b/>
                <w:bCs/>
                <w:sz w:val="19"/>
                <w:szCs w:val="19"/>
                <w:lang w:eastAsia="zh-CN" w:bidi="ar-LB"/>
              </w:rPr>
            </w:pPr>
            <w:r w:rsidRPr="008A515A">
              <w:rPr>
                <w:b/>
                <w:bCs/>
                <w:sz w:val="19"/>
                <w:szCs w:val="19"/>
                <w:rtl/>
                <w:lang w:eastAsia="zh-CN" w:bidi="ar-LB"/>
              </w:rPr>
              <w:t>0</w:t>
            </w:r>
          </w:p>
        </w:tc>
        <w:tc>
          <w:tcPr>
            <w:tcW w:w="900" w:type="dxa"/>
            <w:shd w:val="clear" w:color="auto" w:fill="auto"/>
          </w:tcPr>
          <w:p w14:paraId="718AA7B1" w14:textId="54198B38" w:rsidR="00BE064D" w:rsidRPr="00B544DD" w:rsidRDefault="00F820AD" w:rsidP="008A515A">
            <w:pPr>
              <w:bidi/>
              <w:rPr>
                <w:b/>
                <w:bCs/>
                <w:sz w:val="19"/>
                <w:szCs w:val="19"/>
                <w:lang w:eastAsia="zh-CN" w:bidi="ar-LB"/>
              </w:rPr>
            </w:pPr>
            <w:r w:rsidRPr="00F820AD">
              <w:rPr>
                <w:b/>
                <w:bCs/>
                <w:sz w:val="19"/>
                <w:szCs w:val="19"/>
                <w:rtl/>
                <w:lang w:eastAsia="zh-CN" w:bidi="ar-LB"/>
              </w:rPr>
              <w:t>14,000</w:t>
            </w:r>
          </w:p>
        </w:tc>
      </w:tr>
      <w:tr w:rsidR="00BE064D" w:rsidRPr="00B544DD" w14:paraId="12881180" w14:textId="77777777" w:rsidTr="00155452">
        <w:trPr>
          <w:trHeight w:val="50"/>
        </w:trPr>
        <w:tc>
          <w:tcPr>
            <w:tcW w:w="9355" w:type="dxa"/>
            <w:gridSpan w:val="5"/>
            <w:shd w:val="clear" w:color="auto" w:fill="auto"/>
            <w:hideMark/>
          </w:tcPr>
          <w:p w14:paraId="6EB0DFD6" w14:textId="6F00F53A" w:rsidR="00C53952" w:rsidRPr="00B544DD" w:rsidRDefault="00C53952" w:rsidP="00C53952">
            <w:pPr>
              <w:bidi/>
              <w:jc w:val="left"/>
              <w:rPr>
                <w:b/>
                <w:bCs/>
                <w:sz w:val="19"/>
                <w:szCs w:val="19"/>
                <w:lang w:eastAsia="zh-CN" w:bidi="ar-LB"/>
              </w:rPr>
            </w:pPr>
            <w:r w:rsidRPr="00C53952">
              <w:rPr>
                <w:b/>
                <w:bCs/>
                <w:sz w:val="19"/>
                <w:szCs w:val="19"/>
                <w:rtl/>
                <w:lang w:eastAsia="zh-CN" w:bidi="ar-LB"/>
              </w:rPr>
              <w:t>تيسير إدخال تقنيات منخفضة القدرة على إحداث الاحتباس الحراري</w:t>
            </w:r>
          </w:p>
        </w:tc>
      </w:tr>
      <w:tr w:rsidR="00BE064D" w:rsidRPr="00B544DD" w14:paraId="708D2F6B" w14:textId="77777777" w:rsidTr="00F820AD">
        <w:trPr>
          <w:trHeight w:val="224"/>
        </w:trPr>
        <w:tc>
          <w:tcPr>
            <w:tcW w:w="5665" w:type="dxa"/>
            <w:shd w:val="clear" w:color="auto" w:fill="auto"/>
            <w:hideMark/>
          </w:tcPr>
          <w:p w14:paraId="09141F9D" w14:textId="3FF2626A" w:rsidR="00C53952" w:rsidRPr="00B544DD" w:rsidRDefault="00BC7AF4" w:rsidP="00C53952">
            <w:pPr>
              <w:bidi/>
              <w:jc w:val="left"/>
              <w:rPr>
                <w:sz w:val="19"/>
                <w:szCs w:val="19"/>
                <w:rtl/>
                <w:lang w:eastAsia="zh-CN" w:bidi="ar-LB"/>
              </w:rPr>
            </w:pPr>
            <w:r>
              <w:rPr>
                <w:sz w:val="19"/>
                <w:szCs w:val="19"/>
                <w:rtl/>
                <w:lang w:eastAsia="zh-CN" w:bidi="ar-LB"/>
              </w:rPr>
              <w:t>4-1</w:t>
            </w:r>
            <w:r w:rsidR="00C53952">
              <w:rPr>
                <w:sz w:val="19"/>
                <w:szCs w:val="19"/>
                <w:rtl/>
                <w:lang w:eastAsia="zh-CN" w:bidi="ar-LB"/>
              </w:rPr>
              <w:t xml:space="preserve">. </w:t>
            </w:r>
            <w:r w:rsidR="00C53952" w:rsidRPr="00C53952">
              <w:rPr>
                <w:sz w:val="19"/>
                <w:szCs w:val="19"/>
                <w:rtl/>
                <w:lang w:eastAsia="zh-CN" w:bidi="ar-LB"/>
              </w:rPr>
              <w:t>مشروع تدليلي في القطاع الفرعي للتبريد التجاري</w:t>
            </w:r>
          </w:p>
        </w:tc>
        <w:tc>
          <w:tcPr>
            <w:tcW w:w="990" w:type="dxa"/>
            <w:shd w:val="clear" w:color="auto" w:fill="auto"/>
          </w:tcPr>
          <w:p w14:paraId="640D81C8" w14:textId="32FFE4DE" w:rsidR="00BE064D" w:rsidRPr="00B544DD" w:rsidRDefault="00F820AD" w:rsidP="008A515A">
            <w:pPr>
              <w:bidi/>
              <w:rPr>
                <w:sz w:val="19"/>
                <w:szCs w:val="19"/>
                <w:lang w:eastAsia="zh-CN" w:bidi="ar-LB"/>
              </w:rPr>
            </w:pPr>
            <w:r w:rsidRPr="00F820AD">
              <w:rPr>
                <w:sz w:val="19"/>
                <w:szCs w:val="19"/>
                <w:rtl/>
                <w:lang w:eastAsia="zh-CN" w:bidi="ar-LB"/>
              </w:rPr>
              <w:t>2,000</w:t>
            </w:r>
          </w:p>
        </w:tc>
        <w:tc>
          <w:tcPr>
            <w:tcW w:w="900" w:type="dxa"/>
            <w:shd w:val="clear" w:color="auto" w:fill="auto"/>
          </w:tcPr>
          <w:p w14:paraId="7538B4E3" w14:textId="22A1DA2E" w:rsidR="00BE064D" w:rsidRPr="00B544DD" w:rsidRDefault="00F820AD" w:rsidP="008A515A">
            <w:pPr>
              <w:bidi/>
              <w:rPr>
                <w:sz w:val="19"/>
                <w:szCs w:val="19"/>
                <w:lang w:eastAsia="zh-CN" w:bidi="ar-LB"/>
              </w:rPr>
            </w:pPr>
            <w:r w:rsidRPr="00F820AD">
              <w:rPr>
                <w:sz w:val="19"/>
                <w:szCs w:val="19"/>
                <w:rtl/>
                <w:lang w:eastAsia="zh-CN" w:bidi="ar-LB"/>
              </w:rPr>
              <w:t>1,000</w:t>
            </w:r>
          </w:p>
        </w:tc>
        <w:tc>
          <w:tcPr>
            <w:tcW w:w="900" w:type="dxa"/>
            <w:shd w:val="clear" w:color="auto" w:fill="auto"/>
          </w:tcPr>
          <w:p w14:paraId="1B806380" w14:textId="3A9E265C" w:rsidR="00BE064D" w:rsidRPr="00B544DD" w:rsidRDefault="00F820AD" w:rsidP="008A515A">
            <w:pPr>
              <w:bidi/>
              <w:rPr>
                <w:sz w:val="19"/>
                <w:szCs w:val="19"/>
                <w:lang w:eastAsia="zh-CN" w:bidi="ar-LB"/>
              </w:rPr>
            </w:pPr>
            <w:r w:rsidRPr="00F820AD">
              <w:rPr>
                <w:sz w:val="19"/>
                <w:szCs w:val="19"/>
                <w:rtl/>
                <w:lang w:eastAsia="zh-CN" w:bidi="ar-LB"/>
              </w:rPr>
              <w:t>21,000</w:t>
            </w:r>
          </w:p>
        </w:tc>
        <w:tc>
          <w:tcPr>
            <w:tcW w:w="900" w:type="dxa"/>
            <w:shd w:val="clear" w:color="auto" w:fill="auto"/>
          </w:tcPr>
          <w:p w14:paraId="2775E2DE" w14:textId="066FFBE8" w:rsidR="00BE064D" w:rsidRPr="00B544DD" w:rsidRDefault="00F820AD" w:rsidP="008A515A">
            <w:pPr>
              <w:bidi/>
              <w:rPr>
                <w:sz w:val="19"/>
                <w:szCs w:val="19"/>
                <w:lang w:eastAsia="zh-CN" w:bidi="ar-LB"/>
              </w:rPr>
            </w:pPr>
            <w:r w:rsidRPr="00F820AD">
              <w:rPr>
                <w:sz w:val="19"/>
                <w:szCs w:val="19"/>
                <w:rtl/>
                <w:lang w:eastAsia="zh-CN" w:bidi="ar-LB"/>
              </w:rPr>
              <w:t>24,000</w:t>
            </w:r>
          </w:p>
        </w:tc>
      </w:tr>
      <w:tr w:rsidR="00BE064D" w:rsidRPr="00B544DD" w14:paraId="27D8DB3A" w14:textId="77777777" w:rsidTr="00F820AD">
        <w:trPr>
          <w:trHeight w:val="116"/>
        </w:trPr>
        <w:tc>
          <w:tcPr>
            <w:tcW w:w="5665" w:type="dxa"/>
            <w:shd w:val="clear" w:color="auto" w:fill="auto"/>
            <w:hideMark/>
          </w:tcPr>
          <w:p w14:paraId="736114BA" w14:textId="7C7C1FE3" w:rsidR="00FF044C" w:rsidRPr="00B544DD" w:rsidRDefault="00BC7AF4" w:rsidP="00FF044C">
            <w:pPr>
              <w:bidi/>
              <w:jc w:val="left"/>
              <w:rPr>
                <w:sz w:val="19"/>
                <w:szCs w:val="19"/>
                <w:lang w:eastAsia="zh-CN" w:bidi="ar-LB"/>
              </w:rPr>
            </w:pPr>
            <w:r>
              <w:rPr>
                <w:sz w:val="19"/>
                <w:szCs w:val="19"/>
                <w:rtl/>
                <w:lang w:eastAsia="zh-CN" w:bidi="ar-LB"/>
              </w:rPr>
              <w:t>4-2</w:t>
            </w:r>
            <w:r w:rsidR="00FF044C">
              <w:rPr>
                <w:sz w:val="19"/>
                <w:szCs w:val="19"/>
                <w:rtl/>
                <w:lang w:eastAsia="zh-CN" w:bidi="ar-LB"/>
              </w:rPr>
              <w:t xml:space="preserve">. </w:t>
            </w:r>
            <w:r w:rsidR="00E468EE" w:rsidRPr="00E468EE">
              <w:rPr>
                <w:sz w:val="19"/>
                <w:szCs w:val="19"/>
                <w:rtl/>
                <w:lang w:eastAsia="zh-CN" w:bidi="ar-LB"/>
              </w:rPr>
              <w:t>دراسات قطاعية تفصيلية</w:t>
            </w:r>
          </w:p>
        </w:tc>
        <w:tc>
          <w:tcPr>
            <w:tcW w:w="990" w:type="dxa"/>
            <w:shd w:val="clear" w:color="auto" w:fill="auto"/>
          </w:tcPr>
          <w:p w14:paraId="6E652352" w14:textId="22A6E8D4" w:rsidR="00BE064D" w:rsidRPr="00B544DD" w:rsidRDefault="00F820AD" w:rsidP="008A515A">
            <w:pPr>
              <w:bidi/>
              <w:rPr>
                <w:sz w:val="19"/>
                <w:szCs w:val="19"/>
                <w:lang w:eastAsia="zh-CN" w:bidi="ar-LB"/>
              </w:rPr>
            </w:pPr>
            <w:r w:rsidRPr="00F820AD">
              <w:rPr>
                <w:sz w:val="19"/>
                <w:szCs w:val="19"/>
                <w:rtl/>
                <w:lang w:eastAsia="zh-CN" w:bidi="ar-LB"/>
              </w:rPr>
              <w:t>4,000</w:t>
            </w:r>
          </w:p>
        </w:tc>
        <w:tc>
          <w:tcPr>
            <w:tcW w:w="900" w:type="dxa"/>
            <w:shd w:val="clear" w:color="auto" w:fill="auto"/>
          </w:tcPr>
          <w:p w14:paraId="3908F574" w14:textId="1E6DE6CE" w:rsidR="00BE064D" w:rsidRPr="00B544DD" w:rsidRDefault="00F820AD" w:rsidP="008A515A">
            <w:pPr>
              <w:bidi/>
              <w:rPr>
                <w:sz w:val="19"/>
                <w:szCs w:val="19"/>
                <w:lang w:eastAsia="zh-CN" w:bidi="ar-LB"/>
              </w:rPr>
            </w:pPr>
            <w:r w:rsidRPr="00F820AD">
              <w:rPr>
                <w:sz w:val="19"/>
                <w:szCs w:val="19"/>
                <w:rtl/>
                <w:lang w:eastAsia="zh-CN" w:bidi="ar-LB"/>
              </w:rPr>
              <w:t>4,000</w:t>
            </w:r>
          </w:p>
        </w:tc>
        <w:tc>
          <w:tcPr>
            <w:tcW w:w="900" w:type="dxa"/>
            <w:shd w:val="clear" w:color="auto" w:fill="auto"/>
            <w:hideMark/>
          </w:tcPr>
          <w:p w14:paraId="27BD35F0" w14:textId="0A67A731" w:rsidR="00BE064D" w:rsidRPr="008A515A" w:rsidRDefault="008A515A" w:rsidP="008A515A">
            <w:pPr>
              <w:bidi/>
              <w:rPr>
                <w:sz w:val="19"/>
                <w:szCs w:val="19"/>
                <w:lang w:val="en-US" w:eastAsia="zh-CN" w:bidi="ar-LB"/>
              </w:rPr>
            </w:pPr>
            <w:r w:rsidRPr="008A515A">
              <w:rPr>
                <w:sz w:val="19"/>
                <w:szCs w:val="19"/>
                <w:rtl/>
                <w:lang w:val="en-US" w:eastAsia="zh-CN" w:bidi="ar-LB"/>
              </w:rPr>
              <w:t>0</w:t>
            </w:r>
          </w:p>
        </w:tc>
        <w:tc>
          <w:tcPr>
            <w:tcW w:w="900" w:type="dxa"/>
            <w:shd w:val="clear" w:color="auto" w:fill="auto"/>
          </w:tcPr>
          <w:p w14:paraId="20CB0704" w14:textId="0F3FFEE1" w:rsidR="00BE064D" w:rsidRPr="00B544DD" w:rsidRDefault="00F820AD" w:rsidP="008A515A">
            <w:pPr>
              <w:bidi/>
              <w:rPr>
                <w:sz w:val="19"/>
                <w:szCs w:val="19"/>
                <w:lang w:eastAsia="zh-CN" w:bidi="ar-LB"/>
              </w:rPr>
            </w:pPr>
            <w:r w:rsidRPr="00F820AD">
              <w:rPr>
                <w:sz w:val="19"/>
                <w:szCs w:val="19"/>
                <w:rtl/>
                <w:lang w:eastAsia="zh-CN" w:bidi="ar-LB"/>
              </w:rPr>
              <w:t>8,000</w:t>
            </w:r>
          </w:p>
        </w:tc>
      </w:tr>
      <w:tr w:rsidR="00BE064D" w:rsidRPr="00B544DD" w14:paraId="3DA88549" w14:textId="77777777" w:rsidTr="00F820AD">
        <w:trPr>
          <w:trHeight w:val="152"/>
        </w:trPr>
        <w:tc>
          <w:tcPr>
            <w:tcW w:w="5665" w:type="dxa"/>
            <w:shd w:val="clear" w:color="auto" w:fill="auto"/>
            <w:hideMark/>
          </w:tcPr>
          <w:p w14:paraId="455F1171" w14:textId="19020B3E" w:rsidR="00E468EE" w:rsidRPr="00B544DD" w:rsidRDefault="00E468EE" w:rsidP="00E468EE">
            <w:pPr>
              <w:bidi/>
              <w:jc w:val="left"/>
              <w:rPr>
                <w:b/>
                <w:bCs/>
                <w:sz w:val="19"/>
                <w:szCs w:val="19"/>
                <w:rtl/>
                <w:lang w:eastAsia="zh-CN" w:bidi="ar-LB"/>
              </w:rPr>
            </w:pPr>
            <w:r>
              <w:rPr>
                <w:b/>
                <w:bCs/>
                <w:sz w:val="19"/>
                <w:szCs w:val="19"/>
                <w:rtl/>
                <w:lang w:eastAsia="zh-CN" w:bidi="ar-LB"/>
              </w:rPr>
              <w:t>المجموع الفرعي</w:t>
            </w:r>
          </w:p>
        </w:tc>
        <w:tc>
          <w:tcPr>
            <w:tcW w:w="990" w:type="dxa"/>
            <w:shd w:val="clear" w:color="auto" w:fill="auto"/>
          </w:tcPr>
          <w:p w14:paraId="6B2CFFEE" w14:textId="46F97C82" w:rsidR="00BE064D" w:rsidRPr="00B544DD" w:rsidRDefault="00F820AD" w:rsidP="008A515A">
            <w:pPr>
              <w:bidi/>
              <w:rPr>
                <w:b/>
                <w:bCs/>
                <w:sz w:val="19"/>
                <w:szCs w:val="19"/>
                <w:lang w:eastAsia="zh-CN" w:bidi="ar-LB"/>
              </w:rPr>
            </w:pPr>
            <w:r w:rsidRPr="00F820AD">
              <w:rPr>
                <w:b/>
                <w:bCs/>
                <w:sz w:val="19"/>
                <w:szCs w:val="19"/>
                <w:rtl/>
                <w:lang w:eastAsia="zh-CN" w:bidi="ar-LB"/>
              </w:rPr>
              <w:t>6,000</w:t>
            </w:r>
          </w:p>
        </w:tc>
        <w:tc>
          <w:tcPr>
            <w:tcW w:w="900" w:type="dxa"/>
            <w:shd w:val="clear" w:color="auto" w:fill="auto"/>
          </w:tcPr>
          <w:p w14:paraId="38632C2C" w14:textId="78F0AC9B" w:rsidR="00BE064D" w:rsidRPr="00B544DD" w:rsidRDefault="00F820AD" w:rsidP="008A515A">
            <w:pPr>
              <w:bidi/>
              <w:rPr>
                <w:b/>
                <w:bCs/>
                <w:sz w:val="19"/>
                <w:szCs w:val="19"/>
                <w:lang w:eastAsia="zh-CN" w:bidi="ar-LB"/>
              </w:rPr>
            </w:pPr>
            <w:r w:rsidRPr="00F820AD">
              <w:rPr>
                <w:b/>
                <w:bCs/>
                <w:sz w:val="19"/>
                <w:szCs w:val="19"/>
                <w:rtl/>
                <w:lang w:eastAsia="zh-CN" w:bidi="ar-LB"/>
              </w:rPr>
              <w:t>5,000</w:t>
            </w:r>
          </w:p>
        </w:tc>
        <w:tc>
          <w:tcPr>
            <w:tcW w:w="900" w:type="dxa"/>
            <w:shd w:val="clear" w:color="auto" w:fill="auto"/>
          </w:tcPr>
          <w:p w14:paraId="4FA25E3D" w14:textId="219A7A99" w:rsidR="00BE064D" w:rsidRPr="00B544DD" w:rsidRDefault="00F820AD" w:rsidP="008A515A">
            <w:pPr>
              <w:bidi/>
              <w:rPr>
                <w:b/>
                <w:bCs/>
                <w:sz w:val="19"/>
                <w:szCs w:val="19"/>
                <w:lang w:eastAsia="zh-CN" w:bidi="ar-LB"/>
              </w:rPr>
            </w:pPr>
            <w:r w:rsidRPr="00F820AD">
              <w:rPr>
                <w:b/>
                <w:bCs/>
                <w:sz w:val="19"/>
                <w:szCs w:val="19"/>
                <w:rtl/>
                <w:lang w:eastAsia="zh-CN" w:bidi="ar-LB"/>
              </w:rPr>
              <w:t>21,000</w:t>
            </w:r>
          </w:p>
        </w:tc>
        <w:tc>
          <w:tcPr>
            <w:tcW w:w="900" w:type="dxa"/>
            <w:shd w:val="clear" w:color="auto" w:fill="auto"/>
          </w:tcPr>
          <w:p w14:paraId="2306243A" w14:textId="3FD169D1" w:rsidR="00BE064D" w:rsidRPr="00B544DD" w:rsidRDefault="00F820AD" w:rsidP="008A515A">
            <w:pPr>
              <w:bidi/>
              <w:rPr>
                <w:b/>
                <w:bCs/>
                <w:sz w:val="19"/>
                <w:szCs w:val="19"/>
                <w:lang w:eastAsia="zh-CN" w:bidi="ar-LB"/>
              </w:rPr>
            </w:pPr>
            <w:r w:rsidRPr="00F820AD">
              <w:rPr>
                <w:b/>
                <w:bCs/>
                <w:sz w:val="19"/>
                <w:szCs w:val="19"/>
                <w:rtl/>
                <w:lang w:eastAsia="zh-CN" w:bidi="ar-LB"/>
              </w:rPr>
              <w:t>32,000</w:t>
            </w:r>
          </w:p>
        </w:tc>
      </w:tr>
      <w:tr w:rsidR="00BE064D" w:rsidRPr="00B544DD" w14:paraId="0750E036" w14:textId="77777777" w:rsidTr="00155452">
        <w:trPr>
          <w:trHeight w:val="179"/>
        </w:trPr>
        <w:tc>
          <w:tcPr>
            <w:tcW w:w="9355" w:type="dxa"/>
            <w:gridSpan w:val="5"/>
            <w:shd w:val="clear" w:color="auto" w:fill="auto"/>
            <w:hideMark/>
          </w:tcPr>
          <w:p w14:paraId="050E0E8D" w14:textId="03876DB5" w:rsidR="00E468EE" w:rsidRPr="00E468EE" w:rsidRDefault="00D57974" w:rsidP="00E468EE">
            <w:pPr>
              <w:bidi/>
              <w:jc w:val="left"/>
              <w:rPr>
                <w:b/>
                <w:bCs/>
                <w:sz w:val="19"/>
                <w:szCs w:val="19"/>
                <w:rtl/>
                <w:lang w:val="en-US" w:eastAsia="zh-CN" w:bidi="ar-LB"/>
              </w:rPr>
            </w:pPr>
            <w:r w:rsidRPr="00D57974">
              <w:rPr>
                <w:b/>
                <w:bCs/>
                <w:sz w:val="19"/>
                <w:szCs w:val="19"/>
                <w:rtl/>
                <w:lang w:val="en-US" w:eastAsia="zh-CN" w:bidi="ar-LB"/>
              </w:rPr>
              <w:t>تعزيز القدرات الفنية والبشرية لإدارة التبريد</w:t>
            </w:r>
          </w:p>
        </w:tc>
      </w:tr>
      <w:tr w:rsidR="00BE064D" w:rsidRPr="00B544DD" w14:paraId="65114E40" w14:textId="77777777" w:rsidTr="00F820AD">
        <w:trPr>
          <w:trHeight w:val="296"/>
        </w:trPr>
        <w:tc>
          <w:tcPr>
            <w:tcW w:w="5665" w:type="dxa"/>
            <w:shd w:val="clear" w:color="auto" w:fill="auto"/>
            <w:hideMark/>
          </w:tcPr>
          <w:p w14:paraId="44B638CE" w14:textId="0B8D11F3" w:rsidR="00D57974" w:rsidRPr="00B544DD" w:rsidRDefault="00BC7AF4" w:rsidP="00344C4F">
            <w:pPr>
              <w:bidi/>
              <w:rPr>
                <w:sz w:val="19"/>
                <w:szCs w:val="19"/>
                <w:lang w:eastAsia="zh-CN" w:bidi="ar-LB"/>
              </w:rPr>
            </w:pPr>
            <w:r>
              <w:rPr>
                <w:sz w:val="19"/>
                <w:szCs w:val="19"/>
                <w:rtl/>
                <w:lang w:eastAsia="zh-CN" w:bidi="ar-LB"/>
              </w:rPr>
              <w:t>5-1</w:t>
            </w:r>
            <w:r w:rsidR="00D57974">
              <w:rPr>
                <w:sz w:val="19"/>
                <w:szCs w:val="19"/>
                <w:rtl/>
                <w:lang w:eastAsia="zh-CN" w:bidi="ar-LB"/>
              </w:rPr>
              <w:t xml:space="preserve">. </w:t>
            </w:r>
            <w:r w:rsidR="00311297" w:rsidRPr="00311297">
              <w:rPr>
                <w:sz w:val="19"/>
                <w:szCs w:val="19"/>
                <w:rtl/>
                <w:lang w:eastAsia="zh-CN" w:bidi="ar-LB"/>
              </w:rPr>
              <w:t xml:space="preserve">أنشطة </w:t>
            </w:r>
            <w:r w:rsidR="00AE1B3F">
              <w:rPr>
                <w:sz w:val="19"/>
                <w:szCs w:val="19"/>
                <w:rtl/>
                <w:lang w:eastAsia="zh-CN" w:bidi="ar-LB"/>
              </w:rPr>
              <w:t>الاسترداد وإعادة التدوير المكملة</w:t>
            </w:r>
            <w:r w:rsidR="00311297" w:rsidRPr="00311297">
              <w:rPr>
                <w:sz w:val="19"/>
                <w:szCs w:val="19"/>
                <w:rtl/>
                <w:lang w:eastAsia="zh-CN" w:bidi="ar-LB"/>
              </w:rPr>
              <w:t xml:space="preserve"> للأنشطة المخطط لها بالفعل للمرحلة الثانية من خطة إدارة إزالة المواد الهيدروكلوروفلوروكربونية</w:t>
            </w:r>
          </w:p>
        </w:tc>
        <w:tc>
          <w:tcPr>
            <w:tcW w:w="990" w:type="dxa"/>
            <w:shd w:val="clear" w:color="auto" w:fill="auto"/>
          </w:tcPr>
          <w:p w14:paraId="1DAE11BA" w14:textId="329AA22C" w:rsidR="00BE064D" w:rsidRPr="00B544DD" w:rsidRDefault="00F820AD" w:rsidP="008A515A">
            <w:pPr>
              <w:bidi/>
              <w:rPr>
                <w:sz w:val="19"/>
                <w:szCs w:val="19"/>
                <w:lang w:eastAsia="zh-CN" w:bidi="ar-LB"/>
              </w:rPr>
            </w:pPr>
            <w:r w:rsidRPr="00F820AD">
              <w:rPr>
                <w:sz w:val="19"/>
                <w:szCs w:val="19"/>
                <w:rtl/>
                <w:lang w:eastAsia="zh-CN" w:bidi="ar-LB"/>
              </w:rPr>
              <w:t>6,000</w:t>
            </w:r>
          </w:p>
        </w:tc>
        <w:tc>
          <w:tcPr>
            <w:tcW w:w="900" w:type="dxa"/>
            <w:shd w:val="clear" w:color="auto" w:fill="auto"/>
          </w:tcPr>
          <w:p w14:paraId="39EACCB6" w14:textId="7347AD00" w:rsidR="00BE064D" w:rsidRPr="00B544DD" w:rsidRDefault="00F820AD" w:rsidP="008A515A">
            <w:pPr>
              <w:bidi/>
              <w:rPr>
                <w:sz w:val="19"/>
                <w:szCs w:val="19"/>
                <w:lang w:eastAsia="zh-CN" w:bidi="ar-LB"/>
              </w:rPr>
            </w:pPr>
            <w:r w:rsidRPr="00F820AD">
              <w:rPr>
                <w:sz w:val="19"/>
                <w:szCs w:val="19"/>
                <w:rtl/>
                <w:lang w:eastAsia="zh-CN" w:bidi="ar-LB"/>
              </w:rPr>
              <w:t>6,000</w:t>
            </w:r>
          </w:p>
        </w:tc>
        <w:tc>
          <w:tcPr>
            <w:tcW w:w="900" w:type="dxa"/>
            <w:shd w:val="clear" w:color="auto" w:fill="auto"/>
          </w:tcPr>
          <w:p w14:paraId="7FBC282C" w14:textId="5BDD5316" w:rsidR="00BE064D" w:rsidRPr="008A515A" w:rsidRDefault="008A515A" w:rsidP="008A515A">
            <w:pPr>
              <w:bidi/>
              <w:rPr>
                <w:sz w:val="19"/>
                <w:szCs w:val="19"/>
                <w:lang w:val="en-US" w:eastAsia="zh-CN" w:bidi="ar-LB"/>
              </w:rPr>
            </w:pPr>
            <w:r w:rsidRPr="008A515A">
              <w:rPr>
                <w:sz w:val="19"/>
                <w:szCs w:val="19"/>
                <w:rtl/>
                <w:lang w:val="en-US" w:eastAsia="zh-CN" w:bidi="ar-LB"/>
              </w:rPr>
              <w:t>0</w:t>
            </w:r>
          </w:p>
        </w:tc>
        <w:tc>
          <w:tcPr>
            <w:tcW w:w="900" w:type="dxa"/>
            <w:shd w:val="clear" w:color="auto" w:fill="auto"/>
          </w:tcPr>
          <w:p w14:paraId="705E19D1" w14:textId="3F92D56A" w:rsidR="00BE064D" w:rsidRPr="00B544DD" w:rsidRDefault="00F820AD" w:rsidP="008A515A">
            <w:pPr>
              <w:bidi/>
              <w:rPr>
                <w:sz w:val="19"/>
                <w:szCs w:val="19"/>
                <w:lang w:eastAsia="zh-CN" w:bidi="ar-LB"/>
              </w:rPr>
            </w:pPr>
            <w:r w:rsidRPr="00F820AD">
              <w:rPr>
                <w:sz w:val="19"/>
                <w:szCs w:val="19"/>
                <w:rtl/>
                <w:lang w:eastAsia="zh-CN" w:bidi="ar-LB"/>
              </w:rPr>
              <w:t>12,000</w:t>
            </w:r>
          </w:p>
        </w:tc>
      </w:tr>
      <w:tr w:rsidR="00BE064D" w:rsidRPr="00B544DD" w14:paraId="37F2FA19" w14:textId="77777777" w:rsidTr="00F820AD">
        <w:trPr>
          <w:trHeight w:val="368"/>
        </w:trPr>
        <w:tc>
          <w:tcPr>
            <w:tcW w:w="5665" w:type="dxa"/>
            <w:shd w:val="clear" w:color="auto" w:fill="auto"/>
            <w:hideMark/>
          </w:tcPr>
          <w:p w14:paraId="63F3D9AB" w14:textId="256EE1DF" w:rsidR="00AE1B3F" w:rsidRPr="00B544DD" w:rsidRDefault="00BC7AF4" w:rsidP="00344C4F">
            <w:pPr>
              <w:bidi/>
              <w:rPr>
                <w:sz w:val="19"/>
                <w:szCs w:val="19"/>
                <w:rtl/>
                <w:lang w:eastAsia="zh-CN" w:bidi="ar-LB"/>
              </w:rPr>
            </w:pPr>
            <w:r>
              <w:rPr>
                <w:sz w:val="19"/>
                <w:szCs w:val="19"/>
                <w:rtl/>
                <w:lang w:eastAsia="zh-CN" w:bidi="ar-LB"/>
              </w:rPr>
              <w:t>5-2</w:t>
            </w:r>
            <w:r w:rsidR="00AE1B3F">
              <w:rPr>
                <w:sz w:val="19"/>
                <w:szCs w:val="19"/>
                <w:rtl/>
                <w:lang w:eastAsia="zh-CN" w:bidi="ar-LB"/>
              </w:rPr>
              <w:t xml:space="preserve">. </w:t>
            </w:r>
            <w:r w:rsidR="00AE1B3F" w:rsidRPr="00AE1B3F">
              <w:rPr>
                <w:sz w:val="19"/>
                <w:szCs w:val="19"/>
                <w:rtl/>
                <w:lang w:eastAsia="zh-CN" w:bidi="ar-LB"/>
              </w:rPr>
              <w:t>إعادة تأهيل غرف التدريب حيث سيتم التعامل مع غازات التبريد القابلة للاشتعال</w:t>
            </w:r>
          </w:p>
        </w:tc>
        <w:tc>
          <w:tcPr>
            <w:tcW w:w="990" w:type="dxa"/>
            <w:shd w:val="clear" w:color="auto" w:fill="auto"/>
          </w:tcPr>
          <w:p w14:paraId="1CF26EF5" w14:textId="354983FC" w:rsidR="00BE064D" w:rsidRPr="00B544DD" w:rsidRDefault="00F820AD" w:rsidP="008A515A">
            <w:pPr>
              <w:bidi/>
              <w:rPr>
                <w:sz w:val="19"/>
                <w:szCs w:val="19"/>
                <w:lang w:eastAsia="zh-CN" w:bidi="ar-LB"/>
              </w:rPr>
            </w:pPr>
            <w:r w:rsidRPr="00F820AD">
              <w:rPr>
                <w:sz w:val="19"/>
                <w:szCs w:val="19"/>
                <w:rtl/>
                <w:lang w:eastAsia="zh-CN" w:bidi="ar-LB"/>
              </w:rPr>
              <w:t>20,000</w:t>
            </w:r>
          </w:p>
        </w:tc>
        <w:tc>
          <w:tcPr>
            <w:tcW w:w="900" w:type="dxa"/>
            <w:shd w:val="clear" w:color="auto" w:fill="auto"/>
          </w:tcPr>
          <w:p w14:paraId="1B976DD2" w14:textId="16DA2A1E" w:rsidR="00BE064D" w:rsidRPr="00B544DD" w:rsidRDefault="00F820AD" w:rsidP="008A515A">
            <w:pPr>
              <w:bidi/>
              <w:rPr>
                <w:sz w:val="19"/>
                <w:szCs w:val="19"/>
                <w:lang w:eastAsia="zh-CN" w:bidi="ar-LB"/>
              </w:rPr>
            </w:pPr>
            <w:r w:rsidRPr="00F820AD">
              <w:rPr>
                <w:sz w:val="19"/>
                <w:szCs w:val="19"/>
                <w:rtl/>
                <w:lang w:eastAsia="zh-CN" w:bidi="ar-LB"/>
              </w:rPr>
              <w:t>20,000</w:t>
            </w:r>
          </w:p>
        </w:tc>
        <w:tc>
          <w:tcPr>
            <w:tcW w:w="900" w:type="dxa"/>
            <w:shd w:val="clear" w:color="auto" w:fill="auto"/>
          </w:tcPr>
          <w:p w14:paraId="1B5CC957" w14:textId="7B8FF059"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51A4BCFC" w14:textId="354FC8B1" w:rsidR="00BE064D" w:rsidRPr="00B544DD" w:rsidRDefault="00F820AD" w:rsidP="008A515A">
            <w:pPr>
              <w:bidi/>
              <w:rPr>
                <w:sz w:val="19"/>
                <w:szCs w:val="19"/>
                <w:lang w:eastAsia="zh-CN" w:bidi="ar-LB"/>
              </w:rPr>
            </w:pPr>
            <w:r w:rsidRPr="00F820AD">
              <w:rPr>
                <w:sz w:val="19"/>
                <w:szCs w:val="19"/>
                <w:rtl/>
                <w:lang w:eastAsia="zh-CN" w:bidi="ar-LB"/>
              </w:rPr>
              <w:t>40,000</w:t>
            </w:r>
          </w:p>
        </w:tc>
      </w:tr>
      <w:tr w:rsidR="00BE064D" w:rsidRPr="00B544DD" w14:paraId="5BAEA56E" w14:textId="77777777" w:rsidTr="00F820AD">
        <w:trPr>
          <w:trHeight w:val="359"/>
        </w:trPr>
        <w:tc>
          <w:tcPr>
            <w:tcW w:w="5665" w:type="dxa"/>
            <w:shd w:val="clear" w:color="auto" w:fill="auto"/>
            <w:hideMark/>
          </w:tcPr>
          <w:p w14:paraId="7F714FCB" w14:textId="63BE305C" w:rsidR="00AE1B3F" w:rsidRPr="00B544DD" w:rsidRDefault="00BC7AF4" w:rsidP="00344C4F">
            <w:pPr>
              <w:bidi/>
              <w:rPr>
                <w:sz w:val="19"/>
                <w:szCs w:val="19"/>
                <w:rtl/>
                <w:lang w:eastAsia="zh-CN" w:bidi="ar-LB"/>
              </w:rPr>
            </w:pPr>
            <w:r>
              <w:rPr>
                <w:sz w:val="19"/>
                <w:szCs w:val="19"/>
                <w:rtl/>
                <w:lang w:eastAsia="zh-CN" w:bidi="ar-LB"/>
              </w:rPr>
              <w:t>5-3</w:t>
            </w:r>
            <w:r w:rsidR="00AE1B3F">
              <w:rPr>
                <w:sz w:val="19"/>
                <w:szCs w:val="19"/>
                <w:rtl/>
                <w:lang w:eastAsia="zh-CN" w:bidi="ar-LB"/>
              </w:rPr>
              <w:t xml:space="preserve">. </w:t>
            </w:r>
            <w:r w:rsidR="00AE1B3F" w:rsidRPr="00AE1B3F">
              <w:rPr>
                <w:sz w:val="19"/>
                <w:szCs w:val="19"/>
                <w:rtl/>
                <w:lang w:eastAsia="zh-CN" w:bidi="ar-LB"/>
              </w:rPr>
              <w:t>توفير أجهزة تعريف إضافية لغازات التبريد لموظفي الجمارك ومفتشي البيئة</w:t>
            </w:r>
          </w:p>
        </w:tc>
        <w:tc>
          <w:tcPr>
            <w:tcW w:w="990" w:type="dxa"/>
            <w:shd w:val="clear" w:color="auto" w:fill="auto"/>
          </w:tcPr>
          <w:p w14:paraId="390F2039" w14:textId="4906E744" w:rsidR="00BE064D" w:rsidRPr="00B544DD" w:rsidRDefault="00F820AD" w:rsidP="008A515A">
            <w:pPr>
              <w:bidi/>
              <w:rPr>
                <w:sz w:val="19"/>
                <w:szCs w:val="19"/>
                <w:lang w:eastAsia="zh-CN" w:bidi="ar-LB"/>
              </w:rPr>
            </w:pPr>
            <w:r w:rsidRPr="00F820AD">
              <w:rPr>
                <w:sz w:val="19"/>
                <w:szCs w:val="19"/>
                <w:rtl/>
                <w:lang w:eastAsia="zh-CN" w:bidi="ar-LB"/>
              </w:rPr>
              <w:t>9,000</w:t>
            </w:r>
          </w:p>
        </w:tc>
        <w:tc>
          <w:tcPr>
            <w:tcW w:w="900" w:type="dxa"/>
            <w:shd w:val="clear" w:color="auto" w:fill="auto"/>
          </w:tcPr>
          <w:p w14:paraId="1453FFC1" w14:textId="3ED80EC8" w:rsidR="00BE064D" w:rsidRPr="00B544DD" w:rsidRDefault="00F820AD" w:rsidP="008A515A">
            <w:pPr>
              <w:bidi/>
              <w:rPr>
                <w:sz w:val="19"/>
                <w:szCs w:val="19"/>
                <w:lang w:eastAsia="zh-CN" w:bidi="ar-LB"/>
              </w:rPr>
            </w:pPr>
            <w:r w:rsidRPr="00F820AD">
              <w:rPr>
                <w:sz w:val="19"/>
                <w:szCs w:val="19"/>
                <w:rtl/>
                <w:lang w:eastAsia="zh-CN" w:bidi="ar-LB"/>
              </w:rPr>
              <w:t>9,000</w:t>
            </w:r>
          </w:p>
        </w:tc>
        <w:tc>
          <w:tcPr>
            <w:tcW w:w="900" w:type="dxa"/>
            <w:shd w:val="clear" w:color="auto" w:fill="auto"/>
          </w:tcPr>
          <w:p w14:paraId="758748CE" w14:textId="197CE4B9"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620101CB" w14:textId="591FDA49" w:rsidR="00BE064D" w:rsidRPr="00B544DD" w:rsidRDefault="00F820AD" w:rsidP="008A515A">
            <w:pPr>
              <w:bidi/>
              <w:rPr>
                <w:sz w:val="19"/>
                <w:szCs w:val="19"/>
                <w:lang w:eastAsia="zh-CN" w:bidi="ar-LB"/>
              </w:rPr>
            </w:pPr>
            <w:r w:rsidRPr="00F820AD">
              <w:rPr>
                <w:sz w:val="19"/>
                <w:szCs w:val="19"/>
                <w:rtl/>
                <w:lang w:eastAsia="zh-CN" w:bidi="ar-LB"/>
              </w:rPr>
              <w:t>18,000</w:t>
            </w:r>
          </w:p>
        </w:tc>
      </w:tr>
      <w:tr w:rsidR="00BE064D" w:rsidRPr="00B544DD" w14:paraId="48FD4EC3" w14:textId="77777777" w:rsidTr="00F820AD">
        <w:trPr>
          <w:trHeight w:val="134"/>
        </w:trPr>
        <w:tc>
          <w:tcPr>
            <w:tcW w:w="5665" w:type="dxa"/>
            <w:shd w:val="clear" w:color="auto" w:fill="auto"/>
            <w:hideMark/>
          </w:tcPr>
          <w:p w14:paraId="560D6140" w14:textId="1CD067F3" w:rsidR="00AE1B3F" w:rsidRPr="00B544DD" w:rsidRDefault="00BC7AF4" w:rsidP="00344C4F">
            <w:pPr>
              <w:bidi/>
              <w:rPr>
                <w:sz w:val="19"/>
                <w:szCs w:val="19"/>
                <w:rtl/>
                <w:lang w:eastAsia="zh-CN" w:bidi="ar-LB"/>
              </w:rPr>
            </w:pPr>
            <w:r>
              <w:rPr>
                <w:sz w:val="19"/>
                <w:szCs w:val="19"/>
                <w:rtl/>
                <w:lang w:eastAsia="zh-CN" w:bidi="ar-LB"/>
              </w:rPr>
              <w:t>5-4</w:t>
            </w:r>
            <w:r w:rsidR="00AE1B3F">
              <w:rPr>
                <w:sz w:val="19"/>
                <w:szCs w:val="19"/>
                <w:rtl/>
                <w:lang w:eastAsia="zh-CN" w:bidi="ar-LB"/>
              </w:rPr>
              <w:t xml:space="preserve">. </w:t>
            </w:r>
            <w:r w:rsidR="00AE1B3F" w:rsidRPr="00AE1B3F">
              <w:rPr>
                <w:sz w:val="19"/>
                <w:szCs w:val="19"/>
                <w:rtl/>
                <w:lang w:eastAsia="zh-CN" w:bidi="ar-LB"/>
              </w:rPr>
              <w:t xml:space="preserve">توفير أدوات خدمة التبريد وتكييف الهواء للمعدات منخفضة القدرة على إحداث </w:t>
            </w:r>
            <w:r w:rsidR="00AE1B3F">
              <w:rPr>
                <w:sz w:val="19"/>
                <w:szCs w:val="19"/>
                <w:rtl/>
                <w:lang w:eastAsia="zh-CN" w:bidi="ar-LB"/>
              </w:rPr>
              <w:t>الاحتباس الحراري</w:t>
            </w:r>
          </w:p>
        </w:tc>
        <w:tc>
          <w:tcPr>
            <w:tcW w:w="990" w:type="dxa"/>
            <w:shd w:val="clear" w:color="auto" w:fill="auto"/>
          </w:tcPr>
          <w:p w14:paraId="5A58AA7E" w14:textId="756F05D4" w:rsidR="00BE064D" w:rsidRPr="00B544DD" w:rsidRDefault="00F820AD" w:rsidP="008A515A">
            <w:pPr>
              <w:bidi/>
              <w:rPr>
                <w:sz w:val="19"/>
                <w:szCs w:val="19"/>
                <w:lang w:eastAsia="zh-CN" w:bidi="ar-LB"/>
              </w:rPr>
            </w:pPr>
            <w:r w:rsidRPr="00F820AD">
              <w:rPr>
                <w:sz w:val="19"/>
                <w:szCs w:val="19"/>
                <w:rtl/>
                <w:lang w:eastAsia="zh-CN" w:bidi="ar-LB"/>
              </w:rPr>
              <w:t>21,445</w:t>
            </w:r>
          </w:p>
        </w:tc>
        <w:tc>
          <w:tcPr>
            <w:tcW w:w="900" w:type="dxa"/>
            <w:shd w:val="clear" w:color="auto" w:fill="auto"/>
          </w:tcPr>
          <w:p w14:paraId="1691803D" w14:textId="05F72ABA" w:rsidR="00BE064D" w:rsidRPr="00B544DD" w:rsidRDefault="00F820AD" w:rsidP="008A515A">
            <w:pPr>
              <w:bidi/>
              <w:rPr>
                <w:sz w:val="19"/>
                <w:szCs w:val="19"/>
                <w:lang w:eastAsia="zh-CN" w:bidi="ar-LB"/>
              </w:rPr>
            </w:pPr>
            <w:r w:rsidRPr="00F820AD">
              <w:rPr>
                <w:sz w:val="19"/>
                <w:szCs w:val="19"/>
                <w:rtl/>
                <w:lang w:eastAsia="zh-CN" w:bidi="ar-LB"/>
              </w:rPr>
              <w:t>21,445</w:t>
            </w:r>
          </w:p>
        </w:tc>
        <w:tc>
          <w:tcPr>
            <w:tcW w:w="900" w:type="dxa"/>
            <w:shd w:val="clear" w:color="auto" w:fill="auto"/>
          </w:tcPr>
          <w:p w14:paraId="66F15D2E" w14:textId="5BA77C09" w:rsidR="00BE064D" w:rsidRPr="00B544DD" w:rsidRDefault="008A515A" w:rsidP="008A515A">
            <w:pPr>
              <w:bidi/>
              <w:rPr>
                <w:sz w:val="19"/>
                <w:szCs w:val="19"/>
                <w:lang w:eastAsia="zh-CN" w:bidi="ar-LB"/>
              </w:rPr>
            </w:pPr>
            <w:r w:rsidRPr="008A515A">
              <w:rPr>
                <w:sz w:val="19"/>
                <w:szCs w:val="19"/>
                <w:rtl/>
                <w:lang w:eastAsia="zh-CN" w:bidi="ar-LB"/>
              </w:rPr>
              <w:t>0</w:t>
            </w:r>
          </w:p>
        </w:tc>
        <w:tc>
          <w:tcPr>
            <w:tcW w:w="900" w:type="dxa"/>
            <w:shd w:val="clear" w:color="auto" w:fill="auto"/>
          </w:tcPr>
          <w:p w14:paraId="54909051" w14:textId="62DDAB54" w:rsidR="00BE064D" w:rsidRPr="00B544DD" w:rsidRDefault="00F820AD" w:rsidP="008A515A">
            <w:pPr>
              <w:bidi/>
              <w:rPr>
                <w:sz w:val="19"/>
                <w:szCs w:val="19"/>
                <w:lang w:eastAsia="zh-CN" w:bidi="ar-LB"/>
              </w:rPr>
            </w:pPr>
            <w:r w:rsidRPr="00F820AD">
              <w:rPr>
                <w:sz w:val="19"/>
                <w:szCs w:val="19"/>
                <w:rtl/>
                <w:lang w:eastAsia="zh-CN" w:bidi="ar-LB"/>
              </w:rPr>
              <w:t>42,890</w:t>
            </w:r>
          </w:p>
        </w:tc>
      </w:tr>
      <w:tr w:rsidR="00BE064D" w:rsidRPr="00B544DD" w14:paraId="0D49D6FB" w14:textId="77777777" w:rsidTr="00F820AD">
        <w:trPr>
          <w:trHeight w:val="50"/>
        </w:trPr>
        <w:tc>
          <w:tcPr>
            <w:tcW w:w="5665" w:type="dxa"/>
            <w:shd w:val="clear" w:color="auto" w:fill="auto"/>
            <w:hideMark/>
          </w:tcPr>
          <w:p w14:paraId="38C378CA" w14:textId="3E2F9E8C" w:rsidR="00AE1B3F" w:rsidRPr="00B544DD" w:rsidRDefault="00AE1B3F" w:rsidP="00AE1B3F">
            <w:pPr>
              <w:bidi/>
              <w:jc w:val="left"/>
              <w:rPr>
                <w:b/>
                <w:bCs/>
                <w:sz w:val="19"/>
                <w:szCs w:val="19"/>
                <w:lang w:eastAsia="zh-CN" w:bidi="ar-LB"/>
              </w:rPr>
            </w:pPr>
            <w:r w:rsidRPr="00AE1B3F">
              <w:rPr>
                <w:b/>
                <w:bCs/>
                <w:sz w:val="19"/>
                <w:szCs w:val="19"/>
                <w:rtl/>
                <w:lang w:eastAsia="zh-CN" w:bidi="ar-LB"/>
              </w:rPr>
              <w:t>المجموع الفرعي</w:t>
            </w:r>
          </w:p>
        </w:tc>
        <w:tc>
          <w:tcPr>
            <w:tcW w:w="990" w:type="dxa"/>
            <w:shd w:val="clear" w:color="auto" w:fill="auto"/>
          </w:tcPr>
          <w:p w14:paraId="3DFDB114" w14:textId="6774BD5D" w:rsidR="00BE064D" w:rsidRPr="00B544DD" w:rsidRDefault="00F820AD" w:rsidP="008A515A">
            <w:pPr>
              <w:bidi/>
              <w:rPr>
                <w:b/>
                <w:bCs/>
                <w:sz w:val="19"/>
                <w:szCs w:val="19"/>
                <w:lang w:eastAsia="zh-CN" w:bidi="ar-LB"/>
              </w:rPr>
            </w:pPr>
            <w:r w:rsidRPr="00F820AD">
              <w:rPr>
                <w:b/>
                <w:bCs/>
                <w:sz w:val="19"/>
                <w:szCs w:val="19"/>
                <w:rtl/>
                <w:lang w:eastAsia="zh-CN" w:bidi="ar-LB"/>
              </w:rPr>
              <w:t>56,445</w:t>
            </w:r>
          </w:p>
        </w:tc>
        <w:tc>
          <w:tcPr>
            <w:tcW w:w="900" w:type="dxa"/>
            <w:shd w:val="clear" w:color="auto" w:fill="auto"/>
          </w:tcPr>
          <w:p w14:paraId="487F21FC" w14:textId="5582AAD8" w:rsidR="00BE064D" w:rsidRPr="00B544DD" w:rsidRDefault="00F820AD" w:rsidP="008A515A">
            <w:pPr>
              <w:bidi/>
              <w:rPr>
                <w:b/>
                <w:bCs/>
                <w:sz w:val="19"/>
                <w:szCs w:val="19"/>
                <w:lang w:eastAsia="zh-CN" w:bidi="ar-LB"/>
              </w:rPr>
            </w:pPr>
            <w:r w:rsidRPr="00F820AD">
              <w:rPr>
                <w:b/>
                <w:bCs/>
                <w:sz w:val="19"/>
                <w:szCs w:val="19"/>
                <w:rtl/>
                <w:lang w:eastAsia="zh-CN" w:bidi="ar-LB"/>
              </w:rPr>
              <w:t>56,445</w:t>
            </w:r>
          </w:p>
        </w:tc>
        <w:tc>
          <w:tcPr>
            <w:tcW w:w="900" w:type="dxa"/>
            <w:shd w:val="clear" w:color="auto" w:fill="auto"/>
          </w:tcPr>
          <w:p w14:paraId="50479298" w14:textId="3BB12440" w:rsidR="00BE064D" w:rsidRPr="00B544DD" w:rsidRDefault="008A515A" w:rsidP="008A515A">
            <w:pPr>
              <w:bidi/>
              <w:rPr>
                <w:b/>
                <w:bCs/>
                <w:sz w:val="19"/>
                <w:szCs w:val="19"/>
                <w:lang w:eastAsia="zh-CN" w:bidi="ar-LB"/>
              </w:rPr>
            </w:pPr>
            <w:r w:rsidRPr="008A515A">
              <w:rPr>
                <w:b/>
                <w:bCs/>
                <w:sz w:val="19"/>
                <w:szCs w:val="19"/>
                <w:rtl/>
                <w:lang w:eastAsia="zh-CN" w:bidi="ar-LB"/>
              </w:rPr>
              <w:t>0</w:t>
            </w:r>
          </w:p>
        </w:tc>
        <w:tc>
          <w:tcPr>
            <w:tcW w:w="900" w:type="dxa"/>
            <w:shd w:val="clear" w:color="auto" w:fill="auto"/>
          </w:tcPr>
          <w:p w14:paraId="64CFA716" w14:textId="2A363DF6" w:rsidR="00BE064D" w:rsidRPr="00B544DD" w:rsidRDefault="00F820AD" w:rsidP="008A515A">
            <w:pPr>
              <w:bidi/>
              <w:rPr>
                <w:b/>
                <w:bCs/>
                <w:sz w:val="19"/>
                <w:szCs w:val="19"/>
                <w:lang w:eastAsia="zh-CN" w:bidi="ar-LB"/>
              </w:rPr>
            </w:pPr>
            <w:r w:rsidRPr="00F820AD">
              <w:rPr>
                <w:b/>
                <w:bCs/>
                <w:sz w:val="19"/>
                <w:szCs w:val="19"/>
                <w:rtl/>
                <w:lang w:eastAsia="zh-CN" w:bidi="ar-LB"/>
              </w:rPr>
              <w:t>112,890</w:t>
            </w:r>
          </w:p>
        </w:tc>
      </w:tr>
      <w:tr w:rsidR="00BE064D" w:rsidRPr="00B544DD" w14:paraId="0E6FB026" w14:textId="77777777" w:rsidTr="00155452">
        <w:trPr>
          <w:trHeight w:val="50"/>
        </w:trPr>
        <w:tc>
          <w:tcPr>
            <w:tcW w:w="9355" w:type="dxa"/>
            <w:gridSpan w:val="5"/>
            <w:shd w:val="clear" w:color="auto" w:fill="auto"/>
            <w:hideMark/>
          </w:tcPr>
          <w:p w14:paraId="64C90272" w14:textId="31C157EA" w:rsidR="00575AD7" w:rsidRPr="00B544DD" w:rsidRDefault="00575AD7" w:rsidP="00575AD7">
            <w:pPr>
              <w:bidi/>
              <w:jc w:val="left"/>
              <w:rPr>
                <w:b/>
                <w:bCs/>
                <w:sz w:val="19"/>
                <w:szCs w:val="19"/>
                <w:lang w:eastAsia="zh-CN" w:bidi="ar-LB"/>
              </w:rPr>
            </w:pPr>
            <w:r w:rsidRPr="00575AD7">
              <w:rPr>
                <w:b/>
                <w:bCs/>
                <w:sz w:val="19"/>
                <w:szCs w:val="19"/>
                <w:rtl/>
                <w:lang w:eastAsia="zh-CN" w:bidi="ar-LB"/>
              </w:rPr>
              <w:t>التنسيق والرصد والتقييم</w:t>
            </w:r>
          </w:p>
        </w:tc>
      </w:tr>
      <w:tr w:rsidR="00BE064D" w:rsidRPr="00B544DD" w14:paraId="47C5BE02" w14:textId="77777777" w:rsidTr="00F820AD">
        <w:trPr>
          <w:trHeight w:val="98"/>
        </w:trPr>
        <w:tc>
          <w:tcPr>
            <w:tcW w:w="5665" w:type="dxa"/>
            <w:shd w:val="clear" w:color="auto" w:fill="auto"/>
            <w:hideMark/>
          </w:tcPr>
          <w:p w14:paraId="6DC56862" w14:textId="56EE9873" w:rsidR="00575AD7" w:rsidRPr="00B544DD" w:rsidRDefault="00575AD7" w:rsidP="00575AD7">
            <w:pPr>
              <w:bidi/>
              <w:jc w:val="left"/>
              <w:rPr>
                <w:b/>
                <w:bCs/>
                <w:sz w:val="19"/>
                <w:szCs w:val="19"/>
                <w:rtl/>
                <w:lang w:eastAsia="zh-CN" w:bidi="ar-LB"/>
              </w:rPr>
            </w:pPr>
            <w:r w:rsidRPr="00575AD7">
              <w:rPr>
                <w:b/>
                <w:bCs/>
                <w:sz w:val="19"/>
                <w:szCs w:val="19"/>
                <w:rtl/>
                <w:lang w:eastAsia="zh-CN" w:bidi="ar-LB"/>
              </w:rPr>
              <w:t>المجموع الفرعي</w:t>
            </w:r>
          </w:p>
        </w:tc>
        <w:tc>
          <w:tcPr>
            <w:tcW w:w="990" w:type="dxa"/>
            <w:shd w:val="clear" w:color="auto" w:fill="auto"/>
          </w:tcPr>
          <w:p w14:paraId="49427BDA" w14:textId="2BBEA0E9" w:rsidR="00BE064D" w:rsidRPr="00B544DD" w:rsidRDefault="00F820AD" w:rsidP="008A515A">
            <w:pPr>
              <w:bidi/>
              <w:rPr>
                <w:b/>
                <w:bCs/>
                <w:sz w:val="19"/>
                <w:szCs w:val="19"/>
                <w:lang w:eastAsia="zh-CN" w:bidi="ar-LB"/>
              </w:rPr>
            </w:pPr>
            <w:r w:rsidRPr="00F820AD">
              <w:rPr>
                <w:b/>
                <w:bCs/>
                <w:sz w:val="19"/>
                <w:szCs w:val="19"/>
                <w:rtl/>
                <w:lang w:eastAsia="zh-CN" w:bidi="ar-LB"/>
              </w:rPr>
              <w:t>5,110</w:t>
            </w:r>
          </w:p>
        </w:tc>
        <w:tc>
          <w:tcPr>
            <w:tcW w:w="900" w:type="dxa"/>
            <w:shd w:val="clear" w:color="auto" w:fill="auto"/>
          </w:tcPr>
          <w:p w14:paraId="1696249A" w14:textId="0D43438B" w:rsidR="00BE064D" w:rsidRPr="00B544DD" w:rsidRDefault="00F820AD" w:rsidP="008A515A">
            <w:pPr>
              <w:bidi/>
              <w:rPr>
                <w:b/>
                <w:bCs/>
                <w:sz w:val="19"/>
                <w:szCs w:val="19"/>
                <w:lang w:eastAsia="zh-CN" w:bidi="ar-LB"/>
              </w:rPr>
            </w:pPr>
            <w:r w:rsidRPr="00F820AD">
              <w:rPr>
                <w:b/>
                <w:bCs/>
                <w:sz w:val="19"/>
                <w:szCs w:val="19"/>
                <w:rtl/>
                <w:lang w:eastAsia="zh-CN" w:bidi="ar-LB"/>
              </w:rPr>
              <w:t>3,500</w:t>
            </w:r>
          </w:p>
        </w:tc>
        <w:tc>
          <w:tcPr>
            <w:tcW w:w="900" w:type="dxa"/>
            <w:shd w:val="clear" w:color="auto" w:fill="auto"/>
          </w:tcPr>
          <w:p w14:paraId="1906E996" w14:textId="7EA5E357" w:rsidR="00BE064D" w:rsidRPr="00B544DD" w:rsidRDefault="00F820AD" w:rsidP="008A515A">
            <w:pPr>
              <w:bidi/>
              <w:rPr>
                <w:b/>
                <w:bCs/>
                <w:sz w:val="19"/>
                <w:szCs w:val="19"/>
                <w:lang w:eastAsia="zh-CN" w:bidi="ar-LB"/>
              </w:rPr>
            </w:pPr>
            <w:r w:rsidRPr="00F820AD">
              <w:rPr>
                <w:b/>
                <w:bCs/>
                <w:sz w:val="19"/>
                <w:szCs w:val="19"/>
                <w:rtl/>
                <w:lang w:eastAsia="zh-CN" w:bidi="ar-LB"/>
              </w:rPr>
              <w:t>1,000</w:t>
            </w:r>
          </w:p>
        </w:tc>
        <w:tc>
          <w:tcPr>
            <w:tcW w:w="900" w:type="dxa"/>
            <w:shd w:val="clear" w:color="auto" w:fill="auto"/>
          </w:tcPr>
          <w:p w14:paraId="393BD777" w14:textId="19669337" w:rsidR="00BE064D" w:rsidRPr="00B544DD" w:rsidRDefault="00F820AD" w:rsidP="008A515A">
            <w:pPr>
              <w:bidi/>
              <w:rPr>
                <w:b/>
                <w:bCs/>
                <w:sz w:val="19"/>
                <w:szCs w:val="19"/>
                <w:lang w:eastAsia="zh-CN" w:bidi="ar-LB"/>
              </w:rPr>
            </w:pPr>
            <w:r w:rsidRPr="00F820AD">
              <w:rPr>
                <w:b/>
                <w:bCs/>
                <w:sz w:val="19"/>
                <w:szCs w:val="19"/>
                <w:rtl/>
                <w:lang w:eastAsia="zh-CN" w:bidi="ar-LB"/>
              </w:rPr>
              <w:t>9,610</w:t>
            </w:r>
          </w:p>
        </w:tc>
      </w:tr>
      <w:tr w:rsidR="00BE064D" w:rsidRPr="00B544DD" w14:paraId="3BE5F507" w14:textId="77777777" w:rsidTr="00F820AD">
        <w:trPr>
          <w:trHeight w:val="62"/>
        </w:trPr>
        <w:tc>
          <w:tcPr>
            <w:tcW w:w="5665" w:type="dxa"/>
            <w:shd w:val="clear" w:color="auto" w:fill="auto"/>
            <w:hideMark/>
          </w:tcPr>
          <w:p w14:paraId="08171B09" w14:textId="447B5D2D" w:rsidR="00575AD7" w:rsidRPr="00B544DD" w:rsidRDefault="00575AD7" w:rsidP="00575AD7">
            <w:pPr>
              <w:bidi/>
              <w:jc w:val="left"/>
              <w:rPr>
                <w:b/>
                <w:bCs/>
                <w:sz w:val="19"/>
                <w:szCs w:val="19"/>
                <w:rtl/>
                <w:lang w:eastAsia="zh-CN" w:bidi="ar-LB"/>
              </w:rPr>
            </w:pPr>
            <w:r>
              <w:rPr>
                <w:b/>
                <w:bCs/>
                <w:sz w:val="19"/>
                <w:szCs w:val="19"/>
                <w:rtl/>
                <w:lang w:eastAsia="zh-CN" w:bidi="ar-LB"/>
              </w:rPr>
              <w:t>الإجمالي</w:t>
            </w:r>
          </w:p>
        </w:tc>
        <w:tc>
          <w:tcPr>
            <w:tcW w:w="990" w:type="dxa"/>
            <w:shd w:val="clear" w:color="auto" w:fill="auto"/>
          </w:tcPr>
          <w:p w14:paraId="7974E69B" w14:textId="7218D689" w:rsidR="00BE064D" w:rsidRPr="00B544DD" w:rsidRDefault="00F820AD" w:rsidP="008A515A">
            <w:pPr>
              <w:bidi/>
              <w:rPr>
                <w:b/>
                <w:bCs/>
                <w:sz w:val="19"/>
                <w:szCs w:val="19"/>
                <w:lang w:eastAsia="zh-CN" w:bidi="ar-LB"/>
              </w:rPr>
            </w:pPr>
            <w:r w:rsidRPr="00F820AD">
              <w:rPr>
                <w:b/>
                <w:bCs/>
                <w:sz w:val="19"/>
                <w:szCs w:val="19"/>
                <w:rtl/>
                <w:lang w:eastAsia="zh-CN" w:bidi="ar-LB"/>
              </w:rPr>
              <w:t>103,555</w:t>
            </w:r>
          </w:p>
        </w:tc>
        <w:tc>
          <w:tcPr>
            <w:tcW w:w="900" w:type="dxa"/>
            <w:shd w:val="clear" w:color="auto" w:fill="auto"/>
          </w:tcPr>
          <w:p w14:paraId="14BFCD4F" w14:textId="35716DEA" w:rsidR="00BE064D" w:rsidRPr="00B544DD" w:rsidRDefault="00F820AD" w:rsidP="008A515A">
            <w:pPr>
              <w:bidi/>
              <w:rPr>
                <w:b/>
                <w:bCs/>
                <w:sz w:val="19"/>
                <w:szCs w:val="19"/>
                <w:lang w:eastAsia="zh-CN" w:bidi="ar-LB"/>
              </w:rPr>
            </w:pPr>
            <w:r w:rsidRPr="00F820AD">
              <w:rPr>
                <w:b/>
                <w:bCs/>
                <w:sz w:val="19"/>
                <w:szCs w:val="19"/>
                <w:rtl/>
                <w:lang w:eastAsia="zh-CN" w:bidi="ar-LB"/>
              </w:rPr>
              <w:t>90,445</w:t>
            </w:r>
          </w:p>
        </w:tc>
        <w:tc>
          <w:tcPr>
            <w:tcW w:w="900" w:type="dxa"/>
            <w:shd w:val="clear" w:color="auto" w:fill="auto"/>
          </w:tcPr>
          <w:p w14:paraId="1D341310" w14:textId="5D7AB468" w:rsidR="00BE064D" w:rsidRPr="00B544DD" w:rsidRDefault="00F820AD" w:rsidP="008A515A">
            <w:pPr>
              <w:bidi/>
              <w:rPr>
                <w:b/>
                <w:bCs/>
                <w:sz w:val="19"/>
                <w:szCs w:val="19"/>
                <w:lang w:eastAsia="zh-CN" w:bidi="ar-LB"/>
              </w:rPr>
            </w:pPr>
            <w:r w:rsidRPr="00F820AD">
              <w:rPr>
                <w:b/>
                <w:bCs/>
                <w:sz w:val="19"/>
                <w:szCs w:val="19"/>
                <w:rtl/>
                <w:lang w:eastAsia="zh-CN" w:bidi="ar-LB"/>
              </w:rPr>
              <w:t>22,000</w:t>
            </w:r>
          </w:p>
        </w:tc>
        <w:tc>
          <w:tcPr>
            <w:tcW w:w="900" w:type="dxa"/>
            <w:shd w:val="clear" w:color="auto" w:fill="auto"/>
          </w:tcPr>
          <w:p w14:paraId="71CC0B9A" w14:textId="4EFCFB56" w:rsidR="00BE064D" w:rsidRPr="00B544DD" w:rsidRDefault="00F820AD" w:rsidP="008A515A">
            <w:pPr>
              <w:bidi/>
              <w:rPr>
                <w:b/>
                <w:bCs/>
                <w:sz w:val="19"/>
                <w:szCs w:val="19"/>
                <w:lang w:eastAsia="zh-CN" w:bidi="ar-LB"/>
              </w:rPr>
            </w:pPr>
            <w:r w:rsidRPr="00F820AD">
              <w:rPr>
                <w:b/>
                <w:bCs/>
                <w:sz w:val="19"/>
                <w:szCs w:val="19"/>
                <w:rtl/>
                <w:lang w:eastAsia="zh-CN" w:bidi="ar-LB"/>
              </w:rPr>
              <w:t>216,000</w:t>
            </w:r>
          </w:p>
        </w:tc>
      </w:tr>
    </w:tbl>
    <w:p w14:paraId="39894863" w14:textId="03EE9BC5" w:rsidR="00E93011" w:rsidRPr="001B2430" w:rsidRDefault="001B2430" w:rsidP="00E93011">
      <w:pPr>
        <w:keepNext/>
        <w:suppressAutoHyphens/>
        <w:bidi/>
        <w:spacing w:before="240" w:after="240"/>
        <w:rPr>
          <w:i/>
          <w:sz w:val="26"/>
          <w:szCs w:val="26"/>
          <w:u w:val="single"/>
          <w:lang w:bidi="ar-LB"/>
        </w:rPr>
      </w:pPr>
      <w:r w:rsidRPr="001B2430">
        <w:rPr>
          <w:i/>
          <w:sz w:val="26"/>
          <w:szCs w:val="26"/>
          <w:u w:val="single"/>
          <w:rtl/>
          <w:lang w:bidi="ar-LB"/>
        </w:rPr>
        <w:t>تنسيق الأنشطة في قطاع الخدمة في إطار خطط إزالة المواد الهيدروكلوروفلوروكربونية وخطط التخفيض التدريجي للمواد الهيدروفلوروكربونية</w:t>
      </w:r>
    </w:p>
    <w:p w14:paraId="605866B1" w14:textId="08F1B03B" w:rsidR="001B2430" w:rsidRPr="001B2430" w:rsidRDefault="00156B5D">
      <w:pPr>
        <w:pStyle w:val="ListParagraph"/>
        <w:numPr>
          <w:ilvl w:val="0"/>
          <w:numId w:val="9"/>
        </w:numPr>
        <w:bidi/>
        <w:spacing w:after="240" w:line="288" w:lineRule="auto"/>
        <w:ind w:left="0" w:firstLine="0"/>
        <w:contextualSpacing w:val="0"/>
        <w:rPr>
          <w:sz w:val="26"/>
          <w:szCs w:val="26"/>
          <w:lang w:val="en-US" w:bidi="ar-LB"/>
        </w:rPr>
      </w:pPr>
      <w:r w:rsidRPr="00156B5D">
        <w:rPr>
          <w:sz w:val="26"/>
          <w:szCs w:val="26"/>
          <w:rtl/>
          <w:lang w:val="en-US" w:bidi="ar-LB"/>
        </w:rPr>
        <w:t>سيتم تنفيذ خطة إدارة إزالة المواد الهيدروكلوروفلوروكربونية وخطة تنفيذ كيغالي بشكل متزامن في وقت واحد بين عامي 2024 و2028. وقد تم تصميم أنشطة التخفيض التدريجي لاستهلاك المواد الهيدروفلوروكربونية بحيث تتسق مع الإزالة التدريجية لاستهلاك المواد الهيدروكلوروفلوروكربونية إلى أقصى حد ممكن، من خلال تحديد الفرص المتاحة للجهود التكميلية وتجنب الازدواجية.</w:t>
      </w:r>
    </w:p>
    <w:p w14:paraId="362DD20F" w14:textId="2CFF071B" w:rsidR="00317B14" w:rsidRPr="00317B14" w:rsidRDefault="00325EA4">
      <w:pPr>
        <w:pStyle w:val="ListParagraph"/>
        <w:numPr>
          <w:ilvl w:val="0"/>
          <w:numId w:val="9"/>
        </w:numPr>
        <w:bidi/>
        <w:spacing w:after="240" w:line="288" w:lineRule="auto"/>
        <w:ind w:left="0" w:firstLine="0"/>
        <w:contextualSpacing w:val="0"/>
        <w:rPr>
          <w:sz w:val="26"/>
          <w:szCs w:val="26"/>
          <w:lang w:val="en-US" w:bidi="ar-LB"/>
        </w:rPr>
      </w:pPr>
      <w:r w:rsidRPr="00325EA4">
        <w:rPr>
          <w:sz w:val="26"/>
          <w:szCs w:val="26"/>
          <w:rtl/>
          <w:lang w:val="en-US" w:bidi="ar-LB"/>
        </w:rPr>
        <w:t>يرد في المرفق الأول الجدول الزمني المقترح لالتزامات التخفيض التدريجي وشرائح التمويل في إطار المرحلة الأولى من خطة تنفيذ كيغالي والجدول الزمني لالتزامات الإزالة التدريجية وشرائح التمويل في إطار المرحلة الثانية من خطة إدارة إزالة المواد الهيدروكلوروفلوروكربونية. ويقدم المرفق الثاني نظرة عامة على الأنشطة لكل من المرحلة الثانية من خطة إدارة إزالة المواد الهيدروكلوروفلوروكربونية (2021-2028) والمرحلة الأولى من خطة تنفيذ كيغالي (2024-2029)، موضحاً أن بعض الأنشطة هي استمرار لأنشطة خطة إدارة إزالة المواد الهيدروكلوروفلوروكربونية. ويلاحظ أن الميزانية المطلوبة للمرحلة الأولى من خطة تنفيذ كيغالي البالغة 216,000 دولار أمريكي هي أقل من الميزانية المعتمدة للمرحلة الثانية من خطة إدارة إزالة المواد الهيدروكلوروفلوروكربونية (487,500 دولار أمريكي).</w:t>
      </w:r>
    </w:p>
    <w:p w14:paraId="4749C681" w14:textId="02104EDA" w:rsidR="00325EA4" w:rsidRPr="00325EA4" w:rsidRDefault="00325EA4" w:rsidP="00325EA4">
      <w:pPr>
        <w:keepNext/>
        <w:suppressAutoHyphens/>
        <w:bidi/>
        <w:spacing w:after="240"/>
        <w:outlineLvl w:val="0"/>
        <w:rPr>
          <w:sz w:val="26"/>
          <w:szCs w:val="26"/>
          <w:u w:val="single"/>
          <w:lang w:val="en-US" w:bidi="ar-LB"/>
        </w:rPr>
      </w:pPr>
      <w:r w:rsidRPr="00325EA4">
        <w:rPr>
          <w:sz w:val="26"/>
          <w:szCs w:val="26"/>
          <w:u w:val="single"/>
          <w:rtl/>
          <w:lang w:val="en-US" w:bidi="ar-LB"/>
        </w:rPr>
        <w:t>خطة تنفيذ الشريحة الأولى من المرحلة الأولى من خطة تنفيذ كيغالي للمواد الهيدروفلوروكربونية</w:t>
      </w:r>
    </w:p>
    <w:p w14:paraId="0EC59582" w14:textId="6BCA5FB9" w:rsidR="00325EA4" w:rsidRPr="00325EA4" w:rsidRDefault="007F69EE">
      <w:pPr>
        <w:pStyle w:val="ListParagraph"/>
        <w:numPr>
          <w:ilvl w:val="0"/>
          <w:numId w:val="9"/>
        </w:numPr>
        <w:bidi/>
        <w:spacing w:after="240" w:line="288" w:lineRule="auto"/>
        <w:ind w:left="0" w:firstLine="0"/>
        <w:contextualSpacing w:val="0"/>
        <w:rPr>
          <w:sz w:val="26"/>
          <w:szCs w:val="26"/>
          <w:lang w:val="en-US" w:bidi="ar-LB"/>
        </w:rPr>
      </w:pPr>
      <w:r w:rsidRPr="007F69EE">
        <w:rPr>
          <w:sz w:val="26"/>
          <w:szCs w:val="26"/>
          <w:rtl/>
          <w:lang w:val="en-US" w:bidi="ar-LB"/>
        </w:rPr>
        <w:t>سيتم تنفيذ شريحة التمويل الأولى للمرحلة الأولى من خطة تنفيذ كيغالي، بمبلغ إجمالي قدره 103,555 دولار أمريكي، في الفترة ما بين يناير/كانون الثاني 2024 وديسمبر/كانون الأول 2026 وستشمل الأنشطة التالية:</w:t>
      </w:r>
    </w:p>
    <w:p w14:paraId="6D3D72B8" w14:textId="5CC207E1" w:rsidR="007F69EE" w:rsidRPr="007F69EE" w:rsidRDefault="00AD5891">
      <w:pPr>
        <w:pStyle w:val="ListParagraph"/>
        <w:numPr>
          <w:ilvl w:val="0"/>
          <w:numId w:val="18"/>
        </w:numPr>
        <w:bidi/>
        <w:spacing w:after="240" w:line="288" w:lineRule="auto"/>
        <w:ind w:left="1440" w:hanging="720"/>
        <w:contextualSpacing w:val="0"/>
        <w:rPr>
          <w:sz w:val="26"/>
          <w:szCs w:val="26"/>
          <w:lang w:val="en-US" w:bidi="ar-LB"/>
        </w:rPr>
      </w:pPr>
      <w:r w:rsidRPr="00AD5891">
        <w:rPr>
          <w:sz w:val="26"/>
          <w:szCs w:val="26"/>
          <w:rtl/>
          <w:lang w:val="en-US" w:bidi="ar-LB"/>
        </w:rPr>
        <w:t xml:space="preserve">تعزيز الإطار القانوني والتنظيمي لدعم التخفيض التدريجي للهيدروفلوروكربون: سيتم توسيع نظام التراخيص والحصص ليشمل المواد الهيدروفلوروكربونية، وفرض رسوم على استيراد المواد الهيدروفلوروكربونية وعلى المعدات المستخدمة المحتوية على المواد الهيدروفلوروكربونية؛ وسيكون المستوردون والموزعون على استعداد للحظر التدريجي للمعدات القائمة على الهيدروفلوروكربون؛ وسيتم تنفيذ المزيد من العمل بشأن تعديلات الإطار القانوني الوطني (أي توسيع نطاق الأحكام المتعلقة بمنع التسريب، وكشفه، ورصده لتشمل المواد الهيدروفلوروكربونية؛ لتشمل معايير إنشاء مراكز تدريب الفنيين المستدامة، بما في ذلك تطبيق الحد الأدنى من متطلبات المعدات، ومتطلبات الاختبار العملي في الموقع كجزء من إصدار الشهادات للفنيين بما يتماشى مع متطلبات الاتحاد الأوروبي، والحد الأدنى من المتطلبات التعليمية والخبرة للمدربين)، فضلاً عن تنظيم ورش عمل مع أصحاب المصلحة حول استخدام </w:t>
      </w:r>
      <w:r w:rsidR="00E93543">
        <w:rPr>
          <w:sz w:val="26"/>
          <w:szCs w:val="26"/>
          <w:rtl/>
          <w:lang w:val="en-US" w:bidi="ar-LB"/>
        </w:rPr>
        <w:t>كتيبات</w:t>
      </w:r>
      <w:r w:rsidRPr="00AD5891">
        <w:rPr>
          <w:sz w:val="26"/>
          <w:szCs w:val="26"/>
          <w:rtl/>
          <w:lang w:val="en-US" w:bidi="ar-LB"/>
        </w:rPr>
        <w:t xml:space="preserve"> القواعد المحدث</w:t>
      </w:r>
      <w:r w:rsidR="00E93543">
        <w:rPr>
          <w:sz w:val="26"/>
          <w:szCs w:val="26"/>
          <w:rtl/>
          <w:lang w:val="en-US" w:bidi="ar-LB"/>
        </w:rPr>
        <w:t>ة</w:t>
      </w:r>
      <w:r w:rsidRPr="00AD5891">
        <w:rPr>
          <w:sz w:val="26"/>
          <w:szCs w:val="26"/>
          <w:rtl/>
          <w:lang w:val="en-US" w:bidi="ar-LB"/>
        </w:rPr>
        <w:t xml:space="preserve">. كما سيتم تنفيذ الأنشطة لتعزيز إطار جمع البيانات والإبلاغ عن الهيدروفلوروكربون، وسيتم عقد اجتماعات مع أصحاب المصلحة الذين يحتاجون إلى الإبلاغ عن البيانات؛ واستحداث نظام للحصول على الشهادات الإلزامية لفنيي الخدمة؛ وستتم توعية الفنيين في القطاع غير الرسمي بهدف إشراكهم في خيارات التدريب وإصدار الشهادات؛ كما ستتم مواصلة تطوير مدونات الممارسات والمعايير المتعلقة بالتعامل مع التقنيات منخفضة القدرة على إحداث الاحتباس الحراري؛ أيضاً ستُنظم حملات توعية حول المواد الهيدروفلوروكربونية والتقنيات منخفضة القدرة على إحداث الاحتباس الحراري، بما في ذلك الحملات الموجهة </w:t>
      </w:r>
      <w:r w:rsidR="00D511C2">
        <w:rPr>
          <w:sz w:val="26"/>
          <w:szCs w:val="26"/>
          <w:rtl/>
          <w:lang w:val="en-US" w:bidi="ar-LB"/>
        </w:rPr>
        <w:t>للإناث</w:t>
      </w:r>
      <w:r w:rsidRPr="00AD5891">
        <w:rPr>
          <w:sz w:val="26"/>
          <w:szCs w:val="26"/>
          <w:rtl/>
          <w:lang w:val="en-US" w:bidi="ar-LB"/>
        </w:rPr>
        <w:t xml:space="preserve"> (21,500 دولار أمريكي)؛</w:t>
      </w:r>
    </w:p>
    <w:p w14:paraId="1F0E776B" w14:textId="4CAC8A88" w:rsidR="00AD5891" w:rsidRPr="00AD5891" w:rsidRDefault="006126C8">
      <w:pPr>
        <w:pStyle w:val="ListParagraph"/>
        <w:numPr>
          <w:ilvl w:val="0"/>
          <w:numId w:val="18"/>
        </w:numPr>
        <w:bidi/>
        <w:spacing w:after="240" w:line="288" w:lineRule="auto"/>
        <w:ind w:left="1440" w:hanging="720"/>
        <w:contextualSpacing w:val="0"/>
        <w:rPr>
          <w:sz w:val="26"/>
          <w:szCs w:val="26"/>
          <w:lang w:val="en-US" w:bidi="ar-LB"/>
        </w:rPr>
      </w:pPr>
      <w:r w:rsidRPr="006126C8">
        <w:rPr>
          <w:sz w:val="26"/>
          <w:szCs w:val="26"/>
          <w:rtl/>
          <w:lang w:val="en-US" w:bidi="ar-LB"/>
        </w:rPr>
        <w:t>بناء قدرات فنيي التبريد وتكييف الهواء: ستُعقد خمس ورش عمل تدريبية لتدريب 100 من فنيي التبريد وتكييف الهواء على تطبيق الممارسات الجيدة في قطاع التبريد وتكييف الهواء، والاسترداد واعادة التدوير والاستصلاح. وسيُقدم برنامج التدريب على شريحتين، مكملاً للبرنامج الذي تم تطويره لخطة إدارة إزالة المواد الهيدروكلوروفلوروكربونية. مع التركيز بصورة خاصة على التقنيات الجديدة منخفضة القدرة على إحداث الاحتباس الحراري، ومعايير السلامة، وضبط التسرب، وكفاءة استخدام الطاقة، والاسترداد وإعادة التدوير والاستصلاح. (7,500 دولار أمريكي)؛</w:t>
      </w:r>
    </w:p>
    <w:p w14:paraId="31D1DA1A" w14:textId="35F169AE" w:rsidR="00903B82" w:rsidRPr="00903B82" w:rsidRDefault="00903B82">
      <w:pPr>
        <w:pStyle w:val="ListParagraph"/>
        <w:numPr>
          <w:ilvl w:val="0"/>
          <w:numId w:val="18"/>
        </w:numPr>
        <w:bidi/>
        <w:spacing w:after="240" w:line="288" w:lineRule="auto"/>
        <w:ind w:left="1440" w:hanging="720"/>
        <w:contextualSpacing w:val="0"/>
        <w:rPr>
          <w:sz w:val="26"/>
          <w:szCs w:val="26"/>
          <w:lang w:val="en-US" w:bidi="ar-LB"/>
        </w:rPr>
      </w:pPr>
      <w:r w:rsidRPr="00903B82">
        <w:rPr>
          <w:sz w:val="26"/>
          <w:szCs w:val="26"/>
          <w:rtl/>
          <w:lang w:val="en-US" w:bidi="ar-LB"/>
        </w:rPr>
        <w:t>بناء قدرات موظفي الجمارك ومفتشي البيئة والمستوردين: ستُعقد دورتان تدريبيتان تستهدفان 100 من موظفي الجمارك والإنفاذ بشأن رصد وتحديد المواد الهيدروفلوروكربونية والمعدات القائمة على المواد الهيدروفلوروكربونية، والقوانين واللوائح ذات الصلة بشأن وارداتها، ونظام التراخيص والحصص، ومنع التجارة غير المشروعة من خلال تحديد المخاطر ووضع البيانات الخاطئة على أسطوانات التبريد، واستخدام رموز النظام المنسق للمواد الهيدروفلوروكربونية، والخلائط والمعدات، ورصد البيانات والإبلاغ عنها؛ وتنظيم ورشتي عمل لرفع مستوى الوعي، تستهدفان المستوردين والموزعين، بشأن المخاطر المحتملة والمرتبطة بمعالجة وتخزين وإعادة تعبئة بعض مواد التبريد (7,000 دولار أمريكي)؛</w:t>
      </w:r>
    </w:p>
    <w:p w14:paraId="2AD8F540" w14:textId="52FEA63C" w:rsidR="00C85F0D" w:rsidRPr="00C85F0D" w:rsidRDefault="009F185E">
      <w:pPr>
        <w:pStyle w:val="ListParagraph"/>
        <w:numPr>
          <w:ilvl w:val="0"/>
          <w:numId w:val="18"/>
        </w:numPr>
        <w:bidi/>
        <w:spacing w:after="240" w:line="288" w:lineRule="auto"/>
        <w:ind w:left="1440" w:hanging="720"/>
        <w:contextualSpacing w:val="0"/>
        <w:rPr>
          <w:sz w:val="26"/>
          <w:szCs w:val="26"/>
          <w:lang w:val="en-US" w:bidi="ar-LB"/>
        </w:rPr>
      </w:pPr>
      <w:r w:rsidRPr="009F185E">
        <w:rPr>
          <w:sz w:val="26"/>
          <w:szCs w:val="26"/>
          <w:rtl/>
          <w:lang w:val="en-US" w:bidi="ar-LB"/>
        </w:rPr>
        <w:t xml:space="preserve">تيسير إدخال التقنيات منخفضة القدرة على إحداث الاحتباس الحراري: تم تحديد القطاع الفرعي للتبريد التجاري، الذي يستخدم أعلى نسبة من المواد الهيدروفلوروكربونية في البلاد، باعتباره القطاع الفرعي ذو الأولوية الذي يجب معالجته في المرحلة الأولى من خطة تنفيذ كيغالي. وسيبدأ العمل التحضيري لتنفيذ مشروع تدليلي خلال الشريحة الأولى، بالإضافة إلى صياغة المواصفات الفنية. يتألف المشروع التدليلي من استبدال التركيبات القائمة على غاز </w:t>
      </w:r>
      <w:r w:rsidRPr="009F185E">
        <w:rPr>
          <w:sz w:val="26"/>
          <w:szCs w:val="26"/>
          <w:lang w:val="en-US" w:bidi="ar-LB"/>
        </w:rPr>
        <w:t>R-404A</w:t>
      </w:r>
      <w:r w:rsidRPr="009F185E">
        <w:rPr>
          <w:sz w:val="26"/>
          <w:szCs w:val="26"/>
          <w:rtl/>
          <w:lang w:val="en-US" w:bidi="ar-LB"/>
        </w:rPr>
        <w:t xml:space="preserve"> بثاني أوكسيد الكربون أو التركيبات الأخرى ذات الصلة </w:t>
      </w:r>
      <w:r>
        <w:rPr>
          <w:sz w:val="26"/>
          <w:szCs w:val="26"/>
          <w:rtl/>
          <w:lang w:val="en-US" w:bidi="ar-LB"/>
        </w:rPr>
        <w:t>ب</w:t>
      </w:r>
      <w:r w:rsidRPr="009F185E">
        <w:rPr>
          <w:sz w:val="26"/>
          <w:szCs w:val="26"/>
          <w:rtl/>
          <w:lang w:val="en-US" w:bidi="ar-LB"/>
        </w:rPr>
        <w:t>محلات السوبر ماركت والمنشآت التجارية الأكبر حجماً. ولاستكمال المسوحات الشاملة عن المواد الهيدروفلوروكربونية وتوزيعها القطاعي، سيتم إجراء دراسة واحدة على الأقل عن استهلاك واستخدام المواد الهيدروفلوروكربونية في قطاعات الإيروسول، والمذيبات، ومكافحة الحرائق، والرغاوي في بداية الشريحة الأولى (6,000 دولار أمريكي)؛</w:t>
      </w:r>
    </w:p>
    <w:p w14:paraId="3403F552" w14:textId="11A27031" w:rsidR="009F185E" w:rsidRPr="009F185E" w:rsidRDefault="001A2A6B">
      <w:pPr>
        <w:pStyle w:val="ListParagraph"/>
        <w:numPr>
          <w:ilvl w:val="0"/>
          <w:numId w:val="18"/>
        </w:numPr>
        <w:bidi/>
        <w:spacing w:after="240" w:line="288" w:lineRule="auto"/>
        <w:ind w:left="1440" w:hanging="720"/>
        <w:contextualSpacing w:val="0"/>
        <w:rPr>
          <w:sz w:val="26"/>
          <w:szCs w:val="26"/>
          <w:lang w:val="en-US" w:bidi="ar-LB"/>
        </w:rPr>
      </w:pPr>
      <w:r w:rsidRPr="001A2A6B">
        <w:rPr>
          <w:sz w:val="26"/>
          <w:szCs w:val="26"/>
          <w:rtl/>
          <w:lang w:val="en-US" w:bidi="ar-LB"/>
        </w:rPr>
        <w:t xml:space="preserve">تعزيز القدرات الفنية والبشرية لإدارة التبريد: لاستكمال أنشطة الاسترداد وإعادة التدوير الجارية في إطار خطة إدارة إزالة المواد الهيدروكلوروفلوروكربونية، سيتم توفير خمس مجموعات من الأدوات والمعدات اللازمة للاسترداد وإعادة التدوير لخدمة ورش العمل والمدارس المهنية الثانوية. وسيقوم أحد الخبراء بإجراء التقييمات وعمليات التفتيش بشأن السلامة، </w:t>
      </w:r>
      <w:r>
        <w:rPr>
          <w:sz w:val="26"/>
          <w:szCs w:val="26"/>
          <w:rtl/>
          <w:lang w:val="en-US" w:bidi="ar-LB"/>
        </w:rPr>
        <w:t>كما سيتم</w:t>
      </w:r>
      <w:r w:rsidRPr="001A2A6B">
        <w:rPr>
          <w:sz w:val="26"/>
          <w:szCs w:val="26"/>
          <w:rtl/>
          <w:lang w:val="en-US" w:bidi="ar-LB"/>
        </w:rPr>
        <w:t xml:space="preserve"> إجراء تعديلات على المنشأة عند الضرورة للتأكد من توافق غرف التدريب مع المعايير الدولية، وأنها تستند إلى المواصفات الفنية المحددة. ولاستكمال هذا النشاط، سيتم توفير معرفات الغاز وأدوات خدمة التبريد وتكييف الهواء للمعدات منخفضة القدرة على إحداث الاحتباس الحراري لمراكز التدريب (56,445 دولار أمريكي)؛ </w:t>
      </w:r>
      <w:r w:rsidR="00B2039F">
        <w:rPr>
          <w:sz w:val="26"/>
          <w:szCs w:val="26"/>
          <w:lang w:val="en-US" w:bidi="ar-LB"/>
        </w:rPr>
        <w:t xml:space="preserve"> </w:t>
      </w:r>
    </w:p>
    <w:p w14:paraId="5086202F" w14:textId="3A9F58DF" w:rsidR="001A2A6B" w:rsidRPr="001A2A6B" w:rsidRDefault="001A2A6B">
      <w:pPr>
        <w:pStyle w:val="ListParagraph"/>
        <w:numPr>
          <w:ilvl w:val="0"/>
          <w:numId w:val="18"/>
        </w:numPr>
        <w:bidi/>
        <w:spacing w:after="240" w:line="288" w:lineRule="auto"/>
        <w:ind w:left="1440" w:hanging="720"/>
        <w:contextualSpacing w:val="0"/>
        <w:rPr>
          <w:sz w:val="26"/>
          <w:szCs w:val="26"/>
          <w:lang w:val="en-US" w:bidi="ar-LB"/>
        </w:rPr>
      </w:pPr>
      <w:r w:rsidRPr="001A2A6B">
        <w:rPr>
          <w:sz w:val="26"/>
          <w:szCs w:val="26"/>
          <w:rtl/>
          <w:lang w:val="en-US" w:bidi="ar-LB"/>
        </w:rPr>
        <w:t>تنسيق ورصد المشروع (5,110 دولار أمريكي).</w:t>
      </w:r>
    </w:p>
    <w:p w14:paraId="37AA45B0" w14:textId="77777777" w:rsidR="000D689E" w:rsidRDefault="000D689E" w:rsidP="00BE064D">
      <w:pPr>
        <w:widowControl w:val="0"/>
        <w:spacing w:before="360" w:after="240"/>
        <w:jc w:val="center"/>
        <w:rPr>
          <w:b/>
          <w:lang w:val="en-US" w:bidi="ar-LB"/>
        </w:rPr>
      </w:pPr>
      <w:bookmarkStart w:id="11" w:name="_Hlk126916095"/>
    </w:p>
    <w:p w14:paraId="28E6AE60" w14:textId="51FF64E2" w:rsidR="001A2A6B" w:rsidRPr="001A2A6B" w:rsidRDefault="001A2A6B" w:rsidP="001A2A6B">
      <w:pPr>
        <w:widowControl w:val="0"/>
        <w:bidi/>
        <w:spacing w:before="360" w:after="240"/>
        <w:jc w:val="center"/>
        <w:rPr>
          <w:bCs/>
          <w:sz w:val="26"/>
          <w:szCs w:val="26"/>
          <w:lang w:val="en-US" w:bidi="ar-LB"/>
        </w:rPr>
      </w:pPr>
      <w:r w:rsidRPr="001A2A6B">
        <w:rPr>
          <w:bCs/>
          <w:sz w:val="26"/>
          <w:szCs w:val="26"/>
          <w:rtl/>
          <w:lang w:val="en-US" w:bidi="ar-LB"/>
        </w:rPr>
        <w:t>تعليقات وتوصيات الأمانة</w:t>
      </w:r>
    </w:p>
    <w:p w14:paraId="5D368B49" w14:textId="2D76DE24" w:rsidR="001A2A6B" w:rsidRPr="001A2A6B" w:rsidRDefault="001A2A6B" w:rsidP="001A2A6B">
      <w:pPr>
        <w:widowControl w:val="0"/>
        <w:bidi/>
        <w:spacing w:after="240"/>
        <w:rPr>
          <w:bCs/>
          <w:sz w:val="26"/>
          <w:szCs w:val="26"/>
          <w:lang w:val="en-US" w:bidi="ar-LB"/>
        </w:rPr>
      </w:pPr>
      <w:r w:rsidRPr="001A2A6B">
        <w:rPr>
          <w:bCs/>
          <w:sz w:val="26"/>
          <w:szCs w:val="26"/>
          <w:rtl/>
          <w:lang w:val="en-US" w:bidi="ar-LB"/>
        </w:rPr>
        <w:t>التعليقات</w:t>
      </w:r>
    </w:p>
    <w:p w14:paraId="51DCE4D0" w14:textId="5F797737" w:rsidR="001A2A6B" w:rsidRPr="001A2A6B" w:rsidRDefault="009C1F9D">
      <w:pPr>
        <w:pStyle w:val="ListParagraph"/>
        <w:numPr>
          <w:ilvl w:val="0"/>
          <w:numId w:val="9"/>
        </w:numPr>
        <w:bidi/>
        <w:spacing w:after="240" w:line="288" w:lineRule="auto"/>
        <w:ind w:left="0" w:firstLine="0"/>
        <w:contextualSpacing w:val="0"/>
        <w:rPr>
          <w:sz w:val="26"/>
          <w:szCs w:val="26"/>
          <w:lang w:val="en-US" w:bidi="ar-LB"/>
        </w:rPr>
      </w:pPr>
      <w:bookmarkStart w:id="12" w:name="_Hlk126916105"/>
      <w:bookmarkEnd w:id="11"/>
      <w:r w:rsidRPr="009C1F9D">
        <w:rPr>
          <w:sz w:val="26"/>
          <w:szCs w:val="26"/>
          <w:rtl/>
          <w:lang w:val="en-US" w:bidi="ar-LB"/>
        </w:rPr>
        <w:t>استعرضت الأمانة المرحلة الأولى من خطة تنفيذ كيغالي لمقدونيا الشمالية في ضوء السياسات والمبادئ التوجيهية الحالية للصندوق المتعدد الأطراف، بما في ذلك المقرران 91/38</w:t>
      </w:r>
      <w:r w:rsidR="00591632">
        <w:rPr>
          <w:rStyle w:val="FootnoteReference"/>
          <w:sz w:val="26"/>
          <w:szCs w:val="26"/>
          <w:rtl/>
          <w:lang w:val="en-US" w:bidi="ar-LB"/>
        </w:rPr>
        <w:footnoteReference w:id="18"/>
      </w:r>
      <w:r w:rsidRPr="009C1F9D">
        <w:rPr>
          <w:sz w:val="26"/>
          <w:szCs w:val="26"/>
          <w:rtl/>
          <w:lang w:val="en-US" w:bidi="ar-LB"/>
        </w:rPr>
        <w:t xml:space="preserve"> و92/37</w:t>
      </w:r>
      <w:r w:rsidR="00506A64">
        <w:rPr>
          <w:rStyle w:val="FootnoteReference"/>
          <w:sz w:val="26"/>
          <w:szCs w:val="26"/>
          <w:rtl/>
          <w:lang w:val="en-US" w:bidi="ar-LB"/>
        </w:rPr>
        <w:footnoteReference w:id="19"/>
      </w:r>
      <w:r w:rsidRPr="009C1F9D">
        <w:rPr>
          <w:sz w:val="26"/>
          <w:szCs w:val="26"/>
          <w:rtl/>
          <w:lang w:val="en-US" w:bidi="ar-LB"/>
        </w:rPr>
        <w:t>، والمرحلة الثانية من خطة إدارة إزالة المواد الهيدروكلوروفلوروكربونية، وخطة عمل الصندوق المتعدد الأطراف للفترة 2023-2025</w:t>
      </w:r>
    </w:p>
    <w:p w14:paraId="17BFC86F" w14:textId="4DF6E51E" w:rsidR="009C1F9D" w:rsidRPr="009C1F9D" w:rsidRDefault="009C1F9D" w:rsidP="009C1F9D">
      <w:pPr>
        <w:bidi/>
        <w:spacing w:after="240" w:line="288" w:lineRule="auto"/>
        <w:rPr>
          <w:sz w:val="26"/>
          <w:szCs w:val="26"/>
          <w:highlight w:val="magenta"/>
          <w:u w:val="single"/>
          <w:rtl/>
          <w:lang w:val="en-US" w:bidi="ar-LB"/>
        </w:rPr>
      </w:pPr>
      <w:r w:rsidRPr="009C1F9D">
        <w:rPr>
          <w:sz w:val="26"/>
          <w:szCs w:val="26"/>
          <w:u w:val="single"/>
          <w:rtl/>
          <w:lang w:val="en-US" w:bidi="ar-LB"/>
        </w:rPr>
        <w:t>استراتيجية شاملة</w:t>
      </w:r>
    </w:p>
    <w:p w14:paraId="5FEEE11C" w14:textId="1AB5ADCC" w:rsidR="009C1F9D" w:rsidRPr="009C1F9D" w:rsidRDefault="00591632">
      <w:pPr>
        <w:pStyle w:val="ListParagraph"/>
        <w:numPr>
          <w:ilvl w:val="0"/>
          <w:numId w:val="9"/>
        </w:numPr>
        <w:bidi/>
        <w:spacing w:after="240" w:line="288" w:lineRule="auto"/>
        <w:ind w:left="0" w:firstLine="0"/>
        <w:contextualSpacing w:val="0"/>
        <w:rPr>
          <w:sz w:val="26"/>
          <w:szCs w:val="26"/>
          <w:lang w:val="en-US" w:bidi="ar-LB"/>
        </w:rPr>
      </w:pPr>
      <w:r w:rsidRPr="00591632">
        <w:rPr>
          <w:sz w:val="26"/>
          <w:szCs w:val="26"/>
          <w:rtl/>
          <w:lang w:val="en-US" w:bidi="ar-LB"/>
        </w:rPr>
        <w:t xml:space="preserve">تقترح مقدونيا الشمالية التخفيض التدريجي لاستهلاكها من المواد الهيدروفلوروكربونية مقدماً على جدول الرقابة الزمني لبروتوكول مونتريال. وعملاً بالمقرر 92/44، قدمت الحكومة رسالة توضح وجود مستوى وطني قويٍ من الالتزام لدعم هذه التخفيضات. ويتسق هذا الالتزام المتقدم مع التدابير الاستباقية التي اتخذتها الدولة في خطة إدارة إزالة المواد الهيدروكلوروفلوروكربونية </w:t>
      </w:r>
      <w:r>
        <w:rPr>
          <w:sz w:val="26"/>
          <w:szCs w:val="26"/>
          <w:rtl/>
          <w:lang w:val="en-US" w:bidi="ar-LB"/>
        </w:rPr>
        <w:t>للإزالة</w:t>
      </w:r>
      <w:r w:rsidRPr="00591632">
        <w:rPr>
          <w:sz w:val="26"/>
          <w:szCs w:val="26"/>
          <w:rtl/>
          <w:lang w:val="en-US" w:bidi="ar-LB"/>
        </w:rPr>
        <w:t xml:space="preserve"> التدريجية لاستهلاكها من المواد الهيدروكلوروفلوروكربونية قبل الجدول الزمني لرقابة بروتوكول مونتريال. تتضمن خطة تنفيذ كيغالي تدابير هادفة ستمكن الدولة من الوفاء بالتزاماتها المقترحة وتحقيق تخفيضات مستدامة في استهلاك الهيدروفلوروكربون، أي: تعزيز قطاع الخدمة والجمارك، واعتماد ممارسات خدمة أفضل، والتدريب على الاستخدام الآمن لغازات التبريد التي لا تحتوي على الهيدروفلوروكربون، ومراقبة ورصد مستوى استهلاك المواد الهيدروفلوروكربونية، والحد من الطلب على المعدات القائمة على الهيدروفلوروكربون من خلال مزيج من زيادة الوعي، وسياسات اعتماد المعدات القائمة على غازات التبريد منخفضة القدرة /ذات القدرة الأكثر انخفاضاً على إحداث الاحتباس الحراري. وعلاوة على ذلك، ستنفذ الحكومة أدوات السياسات واللوائح والضرائب البيئية على المواد الهيدروفلوروكربونية والمعدات المحتوية على المواد الهيدروفلوروكربونية، وفرض عمليات حظر تدريجي على استيراد المعدات المحتوية على المواد الهيدروفلوروكربونية وتركيبات المواد الهيدروفلوروكربونية الجديدة.</w:t>
      </w:r>
    </w:p>
    <w:p w14:paraId="2C7343FA" w14:textId="5029AB40" w:rsidR="00506A64" w:rsidRPr="00506A64" w:rsidRDefault="00EC5995" w:rsidP="00506A64">
      <w:pPr>
        <w:pStyle w:val="Heading1"/>
        <w:keepNext/>
        <w:keepLines/>
        <w:numPr>
          <w:ilvl w:val="0"/>
          <w:numId w:val="0"/>
        </w:numPr>
        <w:bidi/>
        <w:rPr>
          <w:sz w:val="26"/>
          <w:szCs w:val="26"/>
          <w:u w:val="single"/>
          <w:lang w:bidi="ar-LB"/>
        </w:rPr>
      </w:pPr>
      <w:r w:rsidRPr="00EC5995">
        <w:rPr>
          <w:sz w:val="26"/>
          <w:szCs w:val="26"/>
          <w:u w:val="single"/>
          <w:rtl/>
          <w:lang w:bidi="ar-LB"/>
        </w:rPr>
        <w:t>الاستهلاك</w:t>
      </w:r>
    </w:p>
    <w:p w14:paraId="0E2D6877" w14:textId="35A7CA88" w:rsidR="00EC5995" w:rsidRPr="00EC5995" w:rsidRDefault="00EC5995">
      <w:pPr>
        <w:pStyle w:val="ListParagraph"/>
        <w:numPr>
          <w:ilvl w:val="0"/>
          <w:numId w:val="9"/>
        </w:numPr>
        <w:bidi/>
        <w:spacing w:after="240" w:line="288" w:lineRule="auto"/>
        <w:ind w:left="0" w:firstLine="0"/>
        <w:contextualSpacing w:val="0"/>
        <w:rPr>
          <w:sz w:val="26"/>
          <w:szCs w:val="26"/>
          <w:lang w:val="en-US" w:bidi="ar-LB"/>
        </w:rPr>
      </w:pPr>
      <w:r w:rsidRPr="00EC5995">
        <w:rPr>
          <w:sz w:val="26"/>
          <w:szCs w:val="26"/>
          <w:rtl/>
          <w:lang w:val="en-US" w:bidi="ar-LB"/>
        </w:rPr>
        <w:t>قبل الانتهاء من هذه الوثيقة، عد</w:t>
      </w:r>
      <w:r>
        <w:rPr>
          <w:sz w:val="26"/>
          <w:szCs w:val="26"/>
          <w:rtl/>
          <w:lang w:val="en-US" w:bidi="ar-LB"/>
        </w:rPr>
        <w:t>ّ</w:t>
      </w:r>
      <w:r w:rsidRPr="00EC5995">
        <w:rPr>
          <w:sz w:val="26"/>
          <w:szCs w:val="26"/>
          <w:rtl/>
          <w:lang w:val="en-US" w:bidi="ar-LB"/>
        </w:rPr>
        <w:t xml:space="preserve">لت الحكومة تقارير بياناتها للفترة 2020-2022 لتشمل الاستخدام المبلغ عنه في الأصل على أنه "تصنيع"، ضمن قطاع الخدمة، حيث كان هذا الاستخدام مرتبطاً بالقطاع الفرعي للتركيب والتجميع المحلي. وعلى وجه الخصوص، أكدت اليونيدو أن الشركات في القطاع الفرعي لا تصنع المكونات الرئيسية اللازمة للنظام </w:t>
      </w:r>
      <w:r w:rsidR="00C12B29" w:rsidRPr="00EC5995">
        <w:rPr>
          <w:rFonts w:hint="cs"/>
          <w:sz w:val="26"/>
          <w:szCs w:val="26"/>
          <w:rtl/>
          <w:lang w:val="en-US" w:bidi="ar-LB"/>
        </w:rPr>
        <w:t>النهائي</w:t>
      </w:r>
      <w:r w:rsidR="00C12B29" w:rsidRPr="00EC5995">
        <w:rPr>
          <w:rFonts w:hint="eastAsia"/>
          <w:sz w:val="26"/>
          <w:szCs w:val="26"/>
          <w:rtl/>
          <w:lang w:val="en-US" w:bidi="ar-LB"/>
        </w:rPr>
        <w:t>،</w:t>
      </w:r>
      <w:r w:rsidRPr="00EC5995">
        <w:rPr>
          <w:sz w:val="26"/>
          <w:szCs w:val="26"/>
          <w:rtl/>
          <w:lang w:val="en-US" w:bidi="ar-LB"/>
        </w:rPr>
        <w:t xml:space="preserve"> بل تشتريها وتشحن الأنظمة المجمعة في الموقع. وستواصل الحكومة متابعة الاستهلاك المرتبط بالقطاع الفرعي للتركيب والتجميع المحلي بعناية. ومن شأن ذلك مساعدة البلد في الحصول على البيانات اللازمة لتقديم مشروع في القطاع الفرعي للتركيب والتجميع المحلي في المستقبل إذا وافقت اللجنة التنفيذية على المبادئ التوجيهية وسياسات هذا القطاع الفرعي.</w:t>
      </w:r>
    </w:p>
    <w:p w14:paraId="61E01B02" w14:textId="03F20CEC" w:rsidR="00EC5995" w:rsidRPr="00EC5995" w:rsidRDefault="00B51F17">
      <w:pPr>
        <w:pStyle w:val="ListParagraph"/>
        <w:numPr>
          <w:ilvl w:val="0"/>
          <w:numId w:val="9"/>
        </w:numPr>
        <w:bidi/>
        <w:spacing w:after="240" w:line="288" w:lineRule="auto"/>
        <w:ind w:left="0" w:firstLine="0"/>
        <w:contextualSpacing w:val="0"/>
        <w:rPr>
          <w:sz w:val="26"/>
          <w:szCs w:val="26"/>
          <w:lang w:val="en-US" w:bidi="ar-LB"/>
        </w:rPr>
      </w:pPr>
      <w:r w:rsidRPr="00B51F17">
        <w:rPr>
          <w:sz w:val="26"/>
          <w:szCs w:val="26"/>
          <w:rtl/>
          <w:lang w:val="en-US" w:bidi="ar-LB"/>
        </w:rPr>
        <w:t>في حين أن استهلاك الهيدروفلوروكربون المبلغ عنه بموجب المادة 7 من بروتوكول مونتريال وبموجب تقرير البرنامج القُطري للبلد كان متسقاً، إلا أن الاستخدامات القطاعية السنوية المبلغ عنها بموجب تقرير بيانات البرنامج القُطري تختلف عن الاستهلاك المبلغ عنه نظراً للتخزين من قبل المستوردين. تراقب الحكومة هذه المخزونات بعناية، ويتضمن تقرير بيانات البرنامج الق</w:t>
      </w:r>
      <w:r w:rsidR="002A2609">
        <w:rPr>
          <w:sz w:val="26"/>
          <w:szCs w:val="26"/>
          <w:rtl/>
          <w:lang w:val="en-US" w:bidi="ar-LB"/>
        </w:rPr>
        <w:t>ُ</w:t>
      </w:r>
      <w:r w:rsidRPr="00B51F17">
        <w:rPr>
          <w:sz w:val="26"/>
          <w:szCs w:val="26"/>
          <w:rtl/>
          <w:lang w:val="en-US" w:bidi="ar-LB"/>
        </w:rPr>
        <w:t>طري في البلاد تقارير عن تلك المخزونات</w:t>
      </w:r>
      <w:r w:rsidR="00974B5B">
        <w:rPr>
          <w:rStyle w:val="FootnoteReference"/>
          <w:sz w:val="26"/>
          <w:szCs w:val="26"/>
          <w:rtl/>
          <w:lang w:val="en-US" w:bidi="ar-LB"/>
        </w:rPr>
        <w:footnoteReference w:id="20"/>
      </w:r>
      <w:r w:rsidRPr="00B51F17">
        <w:rPr>
          <w:sz w:val="26"/>
          <w:szCs w:val="26"/>
          <w:rtl/>
          <w:lang w:val="en-US" w:bidi="ar-LB"/>
        </w:rPr>
        <w:t>. كما أشارت الأمانة إلى أن الاستخدامات القطاعية للهيدروفلوروكربون المدرجة في طلب المشروع تختلف عن تلك الواردة في تقرير بيانات البرنامج القُطري الخاص بالبلد. وأشارت الأمانة إلى أن الاستخدامات القطاعية المقدرة في التقرير تستند إلى المخزون المقدر للمعدات المثبتة في البلد ومعدلات التسرب المفترضة. ورغم الجهود الحثيثة التي تبذلها اليونيدو والحكومة، فإن عملية وضع النماذج هذه ستواجه بعض اللبس. تبلغ الاختلافات بين الاستخدامات الواردة في الاقتراح وتلك الواردة في تقرير البرنامج القُطري 17 و21 في المائة في عامي 2020 و2021، وهو ما يندرج ضمن حالات عدم اليقين في وضع النماذج؛ وفي المقابل، كان الفارق البالغ 54 في المائة في عام 2022 أعلى مما كان متوقعا. وعند وضع الصيغة النهائية لهذه الوثيقة، كانت اليونيدو والحكومة في طور البحث في أسباب هذه الاختلافات. وفي غضون ذلك، تشير الأمانة إلى أن الاستخدامات المبلغ عنها في تقرير بيانات البرنامج القُطري كانت باستمرار أقل من تلك الواردة في طلب التقديم، مما يشير كذلك إلى أن أي عمليات تخزين من قبل المستوردين تتماشى مع الاحتياجات المتوقعة في البلد.</w:t>
      </w:r>
    </w:p>
    <w:p w14:paraId="1C78D0C9" w14:textId="437D7EF3" w:rsidR="002A2609" w:rsidRPr="002A2609" w:rsidRDefault="002A2609" w:rsidP="002A2609">
      <w:pPr>
        <w:pStyle w:val="Heading1"/>
        <w:numPr>
          <w:ilvl w:val="0"/>
          <w:numId w:val="0"/>
        </w:numPr>
        <w:bidi/>
        <w:rPr>
          <w:sz w:val="26"/>
          <w:szCs w:val="26"/>
          <w:u w:val="single"/>
          <w:lang w:bidi="ar-LB"/>
        </w:rPr>
      </w:pPr>
      <w:bookmarkStart w:id="13" w:name="_Hlk126916111"/>
      <w:bookmarkEnd w:id="12"/>
      <w:r w:rsidRPr="002A2609">
        <w:rPr>
          <w:sz w:val="26"/>
          <w:szCs w:val="26"/>
          <w:u w:val="single"/>
          <w:rtl/>
          <w:lang w:bidi="ar-LB"/>
        </w:rPr>
        <w:t>التخفيضات المقترحة</w:t>
      </w:r>
    </w:p>
    <w:p w14:paraId="72520A6C" w14:textId="6AD3A022" w:rsidR="002A2609" w:rsidRPr="002A2609" w:rsidRDefault="00974B5B">
      <w:pPr>
        <w:pStyle w:val="ListParagraph"/>
        <w:numPr>
          <w:ilvl w:val="0"/>
          <w:numId w:val="9"/>
        </w:numPr>
        <w:bidi/>
        <w:spacing w:after="240" w:line="288" w:lineRule="auto"/>
        <w:ind w:left="0" w:firstLine="0"/>
        <w:contextualSpacing w:val="0"/>
        <w:rPr>
          <w:sz w:val="26"/>
          <w:szCs w:val="26"/>
          <w:lang w:val="en-US" w:bidi="ar-LB"/>
        </w:rPr>
      </w:pPr>
      <w:r w:rsidRPr="00974B5B">
        <w:rPr>
          <w:sz w:val="26"/>
          <w:szCs w:val="26"/>
          <w:rtl/>
          <w:lang w:val="en-US" w:bidi="ar-LB"/>
        </w:rPr>
        <w:t xml:space="preserve">في الاقتراح الأصلي، </w:t>
      </w:r>
      <w:r>
        <w:rPr>
          <w:sz w:val="26"/>
          <w:szCs w:val="26"/>
          <w:rtl/>
          <w:lang w:val="en-US" w:bidi="ar-LB"/>
        </w:rPr>
        <w:t>قدم البلد اقتراحاً</w:t>
      </w:r>
      <w:r w:rsidRPr="00974B5B">
        <w:rPr>
          <w:sz w:val="26"/>
          <w:szCs w:val="26"/>
          <w:rtl/>
          <w:lang w:val="en-US" w:bidi="ar-LB"/>
        </w:rPr>
        <w:t xml:space="preserve"> </w:t>
      </w:r>
      <w:r>
        <w:rPr>
          <w:sz w:val="26"/>
          <w:szCs w:val="26"/>
          <w:rtl/>
          <w:lang w:val="en-US" w:bidi="ar-LB"/>
        </w:rPr>
        <w:t>لأهداف</w:t>
      </w:r>
      <w:r w:rsidRPr="00974B5B">
        <w:rPr>
          <w:sz w:val="26"/>
          <w:szCs w:val="26"/>
          <w:rtl/>
          <w:lang w:val="en-US" w:bidi="ar-LB"/>
        </w:rPr>
        <w:t xml:space="preserve"> تكون عند متوسط استهلاك الهيدروفلوروكربون للفترة 2020-2028، وتخفيضاً بنسبة 10 في المائة عن هذا المستوى في عام 2029. وفي حين أحاطت الأمانة علماً بأهداف الرقابة المقترحة، والتي تعكس التزام البلاد الجدير بالثناء ببروتوكول مونتريال وحماية البيئة والمناخ، فقد أحاطت ايضاً بأن اقتصاد البلاد واستهلاك الهيدروفلوروكربون في الفترة 2020-2022 ربما تأثرا بجائحة كوفيد-19، وتساءلت عما إذا كان </w:t>
      </w:r>
      <w:r>
        <w:rPr>
          <w:sz w:val="26"/>
          <w:szCs w:val="26"/>
          <w:rtl/>
          <w:lang w:val="en-US" w:bidi="ar-LB"/>
        </w:rPr>
        <w:t>البلد</w:t>
      </w:r>
      <w:r w:rsidRPr="00974B5B">
        <w:rPr>
          <w:sz w:val="26"/>
          <w:szCs w:val="26"/>
          <w:rtl/>
          <w:lang w:val="en-US" w:bidi="ar-LB"/>
        </w:rPr>
        <w:t xml:space="preserve"> قد نظر في إدراج كميات ضئيلة في عامي 2024 و2025، في حالة تأثر استهلاك الهيدروفلوروكربون في سنوات خط الأساس بشكل غير مبرر بالجائحة. ووافقت الحكومة على هدف عام 2024 باعتباره نقطة الوسط بين خط أساس الهيدروفلوروكربون ومتوسط استهلاك الهيدروفلوروكربون للفترة 2020-2022؛ وهدف عام 2025 باعتباره النقطة الوسطى بين ذلك الهدف ومتوسط استهلاك الهيدروفلوروكربون للفترة 2020-2022.</w:t>
      </w:r>
    </w:p>
    <w:p w14:paraId="1965E130" w14:textId="2C3708C6" w:rsidR="00974B5B" w:rsidRPr="00974B5B" w:rsidRDefault="00974B5B" w:rsidP="00974B5B">
      <w:pPr>
        <w:pStyle w:val="Heading1"/>
        <w:numPr>
          <w:ilvl w:val="0"/>
          <w:numId w:val="0"/>
        </w:numPr>
        <w:bidi/>
        <w:rPr>
          <w:sz w:val="26"/>
          <w:szCs w:val="26"/>
          <w:u w:val="single"/>
          <w:lang w:bidi="ar-LB"/>
        </w:rPr>
      </w:pPr>
      <w:r w:rsidRPr="00974B5B">
        <w:rPr>
          <w:sz w:val="26"/>
          <w:szCs w:val="26"/>
          <w:u w:val="single"/>
          <w:rtl/>
          <w:lang w:bidi="ar-LB"/>
        </w:rPr>
        <w:t>نقطة بدء التخفيضات المجمعة المستدامة في استهلاك الهيدروفلوروكربون</w:t>
      </w:r>
    </w:p>
    <w:p w14:paraId="15955CFD" w14:textId="45545C48" w:rsidR="00974B5B" w:rsidRPr="00974B5B" w:rsidRDefault="008000E8">
      <w:pPr>
        <w:pStyle w:val="ListParagraph"/>
        <w:numPr>
          <w:ilvl w:val="0"/>
          <w:numId w:val="9"/>
        </w:numPr>
        <w:bidi/>
        <w:spacing w:after="240" w:line="288" w:lineRule="auto"/>
        <w:ind w:left="0" w:firstLine="0"/>
        <w:contextualSpacing w:val="0"/>
        <w:rPr>
          <w:sz w:val="26"/>
          <w:szCs w:val="26"/>
          <w:lang w:val="en-US" w:bidi="ar-LB"/>
        </w:rPr>
      </w:pPr>
      <w:r w:rsidRPr="008000E8">
        <w:rPr>
          <w:sz w:val="26"/>
          <w:szCs w:val="26"/>
          <w:rtl/>
          <w:lang w:val="en-US" w:bidi="ar-LB"/>
        </w:rPr>
        <w:t xml:space="preserve">كما هو مبين في الجدول 4 أعلاه، يبلغ خط الأساس المحدد لاستهلاك الهيدروفلوروكربون في مقدونيا الشمالية 397,842 طن من مكافئ ثاني أوكسيد الكربون. ولا تزال منهجية حساب نقطة بداية التخفيضات المجمعة المستدامة في استهلاك الهيدروفلوروكربون قيد </w:t>
      </w:r>
      <w:r>
        <w:rPr>
          <w:sz w:val="26"/>
          <w:szCs w:val="26"/>
          <w:rtl/>
          <w:lang w:val="en-US" w:bidi="ar-LB"/>
        </w:rPr>
        <w:t>النقاش</w:t>
      </w:r>
      <w:r w:rsidRPr="008000E8">
        <w:rPr>
          <w:sz w:val="26"/>
          <w:szCs w:val="26"/>
          <w:rtl/>
          <w:lang w:val="en-US" w:bidi="ar-LB"/>
        </w:rPr>
        <w:t>. وتشير الأمانة إلى أنه سيتم تحديد نقطة البداية بمجرد أن تبت اللجنة التنفيذية في قرارها بشأن منهجية تحديد نقطة البداية.</w:t>
      </w:r>
    </w:p>
    <w:p w14:paraId="52FD9A75" w14:textId="314AA105" w:rsidR="008000E8" w:rsidRPr="008000E8" w:rsidRDefault="008000E8" w:rsidP="008000E8">
      <w:pPr>
        <w:keepNext/>
        <w:bidi/>
        <w:spacing w:after="240"/>
        <w:rPr>
          <w:sz w:val="26"/>
          <w:szCs w:val="26"/>
          <w:u w:val="single"/>
          <w:lang w:val="en-US" w:bidi="ar-LB"/>
        </w:rPr>
      </w:pPr>
      <w:r w:rsidRPr="008000E8">
        <w:rPr>
          <w:sz w:val="26"/>
          <w:szCs w:val="26"/>
          <w:u w:val="single"/>
          <w:rtl/>
          <w:lang w:val="en-US" w:bidi="ar-LB"/>
        </w:rPr>
        <w:t>الأطر السياساتية والتنظيمية والمؤسسية</w:t>
      </w:r>
    </w:p>
    <w:bookmarkEnd w:id="13"/>
    <w:p w14:paraId="5E08AACC" w14:textId="48832DB1" w:rsidR="008000E8" w:rsidRPr="008000E8" w:rsidRDefault="008000E8" w:rsidP="008000E8">
      <w:pPr>
        <w:keepNext/>
        <w:suppressAutoHyphens/>
        <w:bidi/>
        <w:spacing w:after="240"/>
        <w:rPr>
          <w:sz w:val="26"/>
          <w:szCs w:val="26"/>
          <w:lang w:val="en-US" w:bidi="ar-LB"/>
        </w:rPr>
      </w:pPr>
      <w:r w:rsidRPr="008000E8">
        <w:rPr>
          <w:sz w:val="26"/>
          <w:szCs w:val="26"/>
          <w:rtl/>
          <w:lang w:val="en-US" w:bidi="ar-LB"/>
        </w:rPr>
        <w:t>نظام تر</w:t>
      </w:r>
      <w:r>
        <w:rPr>
          <w:sz w:val="26"/>
          <w:szCs w:val="26"/>
          <w:rtl/>
          <w:lang w:val="en-US" w:bidi="ar-LB"/>
        </w:rPr>
        <w:t>ا</w:t>
      </w:r>
      <w:r w:rsidRPr="008000E8">
        <w:rPr>
          <w:sz w:val="26"/>
          <w:szCs w:val="26"/>
          <w:rtl/>
          <w:lang w:val="en-US" w:bidi="ar-LB"/>
        </w:rPr>
        <w:t>خيص وحصص الهيدروفلوروكربون</w:t>
      </w:r>
    </w:p>
    <w:p w14:paraId="2895A5BF" w14:textId="0627D3FA" w:rsidR="008000E8" w:rsidRPr="008000E8" w:rsidRDefault="001D47BA">
      <w:pPr>
        <w:pStyle w:val="ListParagraph"/>
        <w:numPr>
          <w:ilvl w:val="0"/>
          <w:numId w:val="9"/>
        </w:numPr>
        <w:bidi/>
        <w:spacing w:after="240" w:line="288" w:lineRule="auto"/>
        <w:ind w:left="0" w:firstLine="0"/>
        <w:contextualSpacing w:val="0"/>
        <w:rPr>
          <w:sz w:val="26"/>
          <w:szCs w:val="26"/>
          <w:lang w:val="en-US" w:bidi="ar-LB"/>
        </w:rPr>
      </w:pPr>
      <w:r w:rsidRPr="001D47BA">
        <w:rPr>
          <w:sz w:val="26"/>
          <w:szCs w:val="26"/>
          <w:rtl/>
          <w:lang w:val="en-US" w:bidi="ar-LB"/>
        </w:rPr>
        <w:t>لدى مقدونيا الشمالية نظام تراخيص وطني ساري وراسخ وقابل للتنفيذ لرصد واردات وصادرات الهيدروفلوروكربون. ومن المتوقع أن يدخل مشروع قرار حيز النفاذ في 1 يناير/كانون الثاني 2024 يقيد واردات الهيدروفلوروكربون ويحدد جدولاً زمنياً محدداً للتخفيض التدريجي من استهلاك المواد المدرجة في المرفق "واو" عملاً بتعديل كيغالي. وسيتم تنفيذه من خلال تطبيق نظام الحصص ويستخدم معيار القدرة على إحداث الاحتباس الحراري كمقياس للاستهلاك.</w:t>
      </w:r>
    </w:p>
    <w:p w14:paraId="17CCDFF5" w14:textId="7C6248AD" w:rsidR="001D47BA" w:rsidRPr="001D47BA" w:rsidRDefault="006651D7">
      <w:pPr>
        <w:pStyle w:val="ListParagraph"/>
        <w:numPr>
          <w:ilvl w:val="0"/>
          <w:numId w:val="9"/>
        </w:numPr>
        <w:bidi/>
        <w:spacing w:after="240" w:line="288" w:lineRule="auto"/>
        <w:ind w:left="0" w:firstLine="0"/>
        <w:contextualSpacing w:val="0"/>
        <w:rPr>
          <w:sz w:val="26"/>
          <w:szCs w:val="26"/>
          <w:lang w:val="en-US" w:bidi="ar-LB"/>
        </w:rPr>
      </w:pPr>
      <w:r w:rsidRPr="006651D7">
        <w:rPr>
          <w:sz w:val="26"/>
          <w:szCs w:val="26"/>
          <w:rtl/>
          <w:lang w:val="en-US" w:bidi="ar-LB"/>
        </w:rPr>
        <w:t>بموجب التشريع الحالي، لا يجوز التعامل مع غازات التبريد سوى من خلال الكيانات الاعتبارية أو الأشخاص الطبيعيون المرخص لهم، وقد تم إنشاء نظام لتراخيص التعامل مع غازات التبريد ومن المتوقع أن يصبح نافذاً بصورة كاملة قريباً. وستكون التراخيص صالحة لمدة خمس سنوات. وثمة مركز تدريب في مرحلة الموافقة من قبل وزارة البيئة والتخطيط العمراني وهو قيد الإنشاء، ومن المخطط أن يصبح جاهزاً للعمل في الربع الأخير من عام 2023.</w:t>
      </w:r>
    </w:p>
    <w:p w14:paraId="2CCDC6D6" w14:textId="1A8468E9" w:rsidR="006651D7" w:rsidRPr="006651D7" w:rsidRDefault="002026A6" w:rsidP="006651D7">
      <w:pPr>
        <w:widowControl w:val="0"/>
        <w:bidi/>
        <w:spacing w:after="240"/>
        <w:rPr>
          <w:sz w:val="26"/>
          <w:szCs w:val="26"/>
          <w:u w:val="single"/>
          <w:lang w:val="en-US" w:bidi="ar-LB"/>
        </w:rPr>
      </w:pPr>
      <w:bookmarkStart w:id="14" w:name="_Hlk126916116"/>
      <w:r w:rsidRPr="002026A6">
        <w:rPr>
          <w:sz w:val="26"/>
          <w:szCs w:val="26"/>
          <w:u w:val="single"/>
          <w:rtl/>
          <w:lang w:val="en-US" w:bidi="ar-LB"/>
        </w:rPr>
        <w:t>المسائل الفنية والمسائل المتعلقة بالتكلفة</w:t>
      </w:r>
    </w:p>
    <w:p w14:paraId="5B32496A" w14:textId="1EEE2C8B" w:rsidR="00FC7A2E" w:rsidRPr="00FC7A2E" w:rsidRDefault="00FC7A2E" w:rsidP="00FC7A2E">
      <w:pPr>
        <w:bidi/>
        <w:spacing w:after="240"/>
        <w:rPr>
          <w:sz w:val="26"/>
          <w:szCs w:val="26"/>
          <w:lang w:val="en-US" w:bidi="ar-LB"/>
        </w:rPr>
      </w:pPr>
      <w:r w:rsidRPr="00FC7A2E">
        <w:rPr>
          <w:sz w:val="26"/>
          <w:szCs w:val="26"/>
          <w:rtl/>
          <w:lang w:val="en-US" w:bidi="ar-LB"/>
        </w:rPr>
        <w:t>تقديم مشروع استثماري الإزالة التدريجية لاستهلاك الهيدروفلوروكربون-152أ أثناء تنفيذ الشريحة الأولى من المرحلة الأولى من خطة تنفيذ كيغالي</w:t>
      </w:r>
    </w:p>
    <w:bookmarkEnd w:id="14"/>
    <w:p w14:paraId="6414B70F" w14:textId="0114A818" w:rsidR="00FC7A2E" w:rsidRPr="00FC7A2E" w:rsidRDefault="00FC7A2E">
      <w:pPr>
        <w:pStyle w:val="ListParagraph"/>
        <w:numPr>
          <w:ilvl w:val="0"/>
          <w:numId w:val="9"/>
        </w:numPr>
        <w:bidi/>
        <w:spacing w:after="240" w:line="288" w:lineRule="auto"/>
        <w:ind w:left="0" w:firstLine="0"/>
        <w:contextualSpacing w:val="0"/>
        <w:rPr>
          <w:sz w:val="26"/>
          <w:szCs w:val="26"/>
          <w:lang w:val="en-US" w:bidi="ar-LB"/>
        </w:rPr>
      </w:pPr>
      <w:r w:rsidRPr="00FC7A2E">
        <w:rPr>
          <w:sz w:val="26"/>
          <w:szCs w:val="26"/>
          <w:rtl/>
          <w:lang w:val="en-US" w:bidi="ar-LB"/>
        </w:rPr>
        <w:t>نظراً لأن قطاع الرغاوي يمثل ثلثي استهلاك البلاد بالأطنان المترية، فقد اقترحت الحكومة إجراء دراسة متعمقة للقطاع في عام 2024 واقتراح مشروع استثماري خلال الشريحة الأولى من المرحلة الأولى من خطة تنفيذ كيغالي للإزالة التدريجية لاستخدام الهيدروفلوروكربون-152أ في قطاع تصنيع رغاوي البوليسترين المسحوبة بالضغط. وتوصي الأمانة بأن تنظر اللجنة التنفيذية في مقترح المشروع هذا أثناء تنفيذ المرحلة الأولى على أساس استثنائي نظراً لأن البلد يستهلك أقل من 360 طن متري من الهيدروفلوروكربون في سنوات خط الأساس في قطاع الخدمة، وأن البلد يقترح أهداف خفض أقل من تلك المطلوبة بموجب البروتوكول، أي تخفيض بنسبة 10 في المائة بحلول عام 2029 لمتوسط استهلاكه من الهيدروفلوروكربون في سنوات خط الأساس. ومن المفهوم أن مثل هذا المشروع سيؤدي إلى تخفيضات إضافية مؤهلة للتمويل في استهلاك الهيدروفلوروكربون في البلد.</w:t>
      </w:r>
    </w:p>
    <w:p w14:paraId="6E909E55" w14:textId="6F8D98E8" w:rsidR="00FC7A2E" w:rsidRPr="00FC7A2E" w:rsidRDefault="00FC7A2E" w:rsidP="00FC7A2E">
      <w:pPr>
        <w:widowControl w:val="0"/>
        <w:bidi/>
        <w:spacing w:after="240"/>
        <w:rPr>
          <w:sz w:val="26"/>
          <w:szCs w:val="26"/>
          <w:u w:val="single"/>
          <w:lang w:val="en-US" w:bidi="ar-LB"/>
        </w:rPr>
      </w:pPr>
      <w:r w:rsidRPr="00FC7A2E">
        <w:rPr>
          <w:sz w:val="26"/>
          <w:szCs w:val="26"/>
          <w:u w:val="single"/>
          <w:rtl/>
          <w:lang w:val="en-US" w:bidi="ar-LB"/>
        </w:rPr>
        <w:t>التكلفة الإجمالية للمشروع</w:t>
      </w:r>
    </w:p>
    <w:p w14:paraId="4EDDB8F0" w14:textId="2DADFA67" w:rsidR="002273B4" w:rsidRPr="002273B4" w:rsidRDefault="002273B4">
      <w:pPr>
        <w:pStyle w:val="ListParagraph"/>
        <w:numPr>
          <w:ilvl w:val="0"/>
          <w:numId w:val="9"/>
        </w:numPr>
        <w:bidi/>
        <w:spacing w:after="240" w:line="288" w:lineRule="auto"/>
        <w:ind w:left="0" w:firstLine="0"/>
        <w:contextualSpacing w:val="0"/>
        <w:rPr>
          <w:sz w:val="26"/>
          <w:szCs w:val="26"/>
          <w:lang w:val="en-US" w:bidi="ar-LB"/>
        </w:rPr>
      </w:pPr>
      <w:bookmarkStart w:id="15" w:name="_Hlk126916178"/>
      <w:r w:rsidRPr="002273B4">
        <w:rPr>
          <w:sz w:val="26"/>
          <w:szCs w:val="26"/>
          <w:rtl/>
          <w:lang w:val="en-US" w:bidi="ar-LB"/>
        </w:rPr>
        <w:t>عملاً بالمقرر 92/37(ب)(2)، ومع الأخذ في الاعتبار أن البلد سيحقق مستوى استهلاك للهيدروفلوروكربون يقل بنسبة 10 في المائة عن متوسط استهلاك الهيدروفلوروكربون في سنوات خط الأساس، فقد تمت الموافقة على التكلفة الإجمالية للمرحلة الأولى من خطة تنفيذ كيغالي حسبما تم تقديمها، بمبلغٍ قدره 216,000 دولار أمريكي.</w:t>
      </w:r>
    </w:p>
    <w:p w14:paraId="799B6476" w14:textId="1B8C96A6" w:rsidR="002273B4" w:rsidRPr="002273B4" w:rsidRDefault="00AD21DB">
      <w:pPr>
        <w:pStyle w:val="ListParagraph"/>
        <w:numPr>
          <w:ilvl w:val="0"/>
          <w:numId w:val="9"/>
        </w:numPr>
        <w:bidi/>
        <w:spacing w:after="240" w:line="288" w:lineRule="auto"/>
        <w:ind w:left="0" w:firstLine="0"/>
        <w:contextualSpacing w:val="0"/>
        <w:rPr>
          <w:sz w:val="26"/>
          <w:szCs w:val="26"/>
          <w:lang w:val="en-US" w:bidi="ar-LB"/>
        </w:rPr>
      </w:pPr>
      <w:r w:rsidRPr="00AD21DB">
        <w:rPr>
          <w:sz w:val="26"/>
          <w:szCs w:val="26"/>
          <w:rtl/>
          <w:lang w:val="en-US" w:bidi="ar-LB"/>
        </w:rPr>
        <w:t>لم تمتثل الجدولة الزمنية المقترحة للشرائح للمقرر 62/17، حيث سيتم تقديم الشريحة الثانية والأخيرة في عام 2028 بدلاً من عام 2029، وهو العام الأخير من الاتفاقية. ومع ذلك، تقترح مقدونيا الشمالية أهدافاً قبل جدول الرقابة الزمني المنصوص عليه بموجب بروتوكول مونتريال، حيث يقل استهلاك البلاد من الهيدروفلوروكربون في قطاع الخدمة عن 360 طن متري، كما أنه من شأن طلب الشريحة النهائية في عام 2028 أن يتيح للبلد تقديم كل من الشريحة النهائية من خطة تنفيذ كيغالي وخطة إدارة إزالة المواد الهيدروكلوروفلوروكربونية إلى ذات الاجتماع، مما يسمح بتنسيق الأنشطة وتقليل الأعباء الإدارية وأعباء الإبلاغ التي يتحملها البلد. وبناء</w:t>
      </w:r>
      <w:r>
        <w:rPr>
          <w:sz w:val="26"/>
          <w:szCs w:val="26"/>
          <w:rtl/>
          <w:lang w:val="en-US" w:bidi="ar-LB"/>
        </w:rPr>
        <w:t>ً</w:t>
      </w:r>
      <w:r w:rsidRPr="00AD21DB">
        <w:rPr>
          <w:sz w:val="26"/>
          <w:szCs w:val="26"/>
          <w:rtl/>
          <w:lang w:val="en-US" w:bidi="ar-LB"/>
        </w:rPr>
        <w:t xml:space="preserve"> عليه، وعلى أساس استثنائي، توصي الأمانة بالجدول الزمني المقترح </w:t>
      </w:r>
      <w:r>
        <w:rPr>
          <w:sz w:val="26"/>
          <w:szCs w:val="26"/>
          <w:rtl/>
          <w:lang w:val="en-US" w:bidi="ar-LB"/>
        </w:rPr>
        <w:t>للشريحة</w:t>
      </w:r>
      <w:r w:rsidRPr="00AD21DB">
        <w:rPr>
          <w:sz w:val="26"/>
          <w:szCs w:val="26"/>
          <w:rtl/>
          <w:lang w:val="en-US" w:bidi="ar-LB"/>
        </w:rPr>
        <w:t>.</w:t>
      </w:r>
    </w:p>
    <w:p w14:paraId="6321A78C" w14:textId="018D7A67" w:rsidR="00AD21DB" w:rsidRPr="00AD21DB" w:rsidRDefault="00AD21DB" w:rsidP="00AD21DB">
      <w:pPr>
        <w:bidi/>
        <w:spacing w:after="240"/>
        <w:rPr>
          <w:sz w:val="26"/>
          <w:szCs w:val="26"/>
          <w:u w:val="single"/>
          <w:lang w:val="en-US" w:bidi="ar-LB"/>
        </w:rPr>
      </w:pPr>
      <w:r w:rsidRPr="00AD21DB">
        <w:rPr>
          <w:sz w:val="26"/>
          <w:szCs w:val="26"/>
          <w:u w:val="single"/>
          <w:rtl/>
          <w:lang w:val="en-US" w:bidi="ar-LB"/>
        </w:rPr>
        <w:t>التأثير على المناخ</w:t>
      </w:r>
    </w:p>
    <w:p w14:paraId="51D9AF87" w14:textId="2B28A3A5" w:rsidR="00AD21DB" w:rsidRPr="00AD21DB" w:rsidRDefault="000F76AC">
      <w:pPr>
        <w:pStyle w:val="ListParagraph"/>
        <w:numPr>
          <w:ilvl w:val="0"/>
          <w:numId w:val="9"/>
        </w:numPr>
        <w:bidi/>
        <w:spacing w:after="240" w:line="288" w:lineRule="auto"/>
        <w:ind w:left="0" w:firstLine="0"/>
        <w:contextualSpacing w:val="0"/>
        <w:rPr>
          <w:sz w:val="26"/>
          <w:szCs w:val="26"/>
          <w:lang w:val="en-US" w:bidi="ar-LB"/>
        </w:rPr>
      </w:pPr>
      <w:bookmarkStart w:id="16" w:name="_Hlk126916186"/>
      <w:bookmarkEnd w:id="15"/>
      <w:r w:rsidRPr="000F76AC">
        <w:rPr>
          <w:sz w:val="26"/>
          <w:szCs w:val="26"/>
          <w:rtl/>
          <w:lang w:val="en-US" w:bidi="ar-LB"/>
        </w:rPr>
        <w:t>تشير الأنشطة المقترحة، بما في ذلك الجهود الرامية إلى تعزيز البدائل منخفضة القدرة على إحداث الاحتباس الحراري، واسترداد غازات التبريد وإعادة استخدامها، إلى أنه من شأن تنفيذ المرحلة الأولى من خطة تنفيذ كيغالي الحد من انبعاثات غازات التبريد في الغلاف الجوي، مما يؤدي إلى فوائد مناخية. ويشير حساب تأثير الأنشطة في خطة تنفيذ كيغالي على المناخ إلى أن مقدونيا الشمالية ستحقق خفضاً سنوياً في الانبعاثات بمقدار 74,497 طن من مكافئ ثاني أوكسيد الكربون من المواد الهيدروفلوروكربونية عندما يتم تحقيق الهدف النهائي في المرحلة الأولى من خطة تنفيذ كيغالي، حيث يتم احتسابه على أساس الفرق بين خط أساس استهلاك الهيدروفلوروكربون والهدف النهائي المحدد في المرحلة الأولى.</w:t>
      </w:r>
    </w:p>
    <w:p w14:paraId="0B32D438" w14:textId="291C0DC3" w:rsidR="000F76AC" w:rsidRPr="000F76AC" w:rsidRDefault="002631A0" w:rsidP="000F76AC">
      <w:pPr>
        <w:bidi/>
        <w:spacing w:after="240"/>
        <w:rPr>
          <w:sz w:val="26"/>
          <w:szCs w:val="26"/>
          <w:u w:val="single"/>
          <w:lang w:val="en-US" w:bidi="ar-LB"/>
        </w:rPr>
      </w:pPr>
      <w:r w:rsidRPr="002631A0">
        <w:rPr>
          <w:sz w:val="26"/>
          <w:szCs w:val="26"/>
          <w:u w:val="single"/>
          <w:rtl/>
          <w:lang w:val="en-US" w:bidi="ar-LB"/>
        </w:rPr>
        <w:t>استدامة التخفيض التدريجي للهيدروفلوروكربون وتقييم المخاطر</w:t>
      </w:r>
    </w:p>
    <w:bookmarkEnd w:id="16"/>
    <w:p w14:paraId="0627FA3F" w14:textId="04EA1C51" w:rsidR="0014772F" w:rsidRPr="0014772F" w:rsidRDefault="0082791B">
      <w:pPr>
        <w:pStyle w:val="ListParagraph"/>
        <w:numPr>
          <w:ilvl w:val="0"/>
          <w:numId w:val="9"/>
        </w:numPr>
        <w:bidi/>
        <w:spacing w:after="240" w:line="288" w:lineRule="auto"/>
        <w:ind w:left="0" w:firstLine="0"/>
        <w:contextualSpacing w:val="0"/>
        <w:rPr>
          <w:sz w:val="26"/>
          <w:szCs w:val="26"/>
          <w:lang w:val="en-US" w:bidi="ar-LB"/>
        </w:rPr>
      </w:pPr>
      <w:r w:rsidRPr="0082791B">
        <w:rPr>
          <w:sz w:val="26"/>
          <w:szCs w:val="26"/>
          <w:rtl/>
          <w:lang w:val="en-US" w:bidi="ar-LB"/>
        </w:rPr>
        <w:t xml:space="preserve">سيتم الحفاظ على استدامة الالتزام ونتائج الأنشطة في إطار المرحلة الأولى من خطة تنفيذ كيغالي مع مرور الوقت من خلال تنفيذ نظام تراخيص وحصص المواد الهيدروفلوروكربونية؛ وإجراء مشاورات مع المستوردين والمستخدمين النهائيين وأصحاب المصلحة الآخرين بشأن تشجيع اعتماد بدائل المواد </w:t>
      </w:r>
      <w:r w:rsidR="007540CF">
        <w:rPr>
          <w:sz w:val="26"/>
          <w:szCs w:val="26"/>
          <w:rtl/>
          <w:lang w:val="en-US" w:bidi="ar-LB"/>
        </w:rPr>
        <w:t>ا</w:t>
      </w:r>
      <w:r w:rsidRPr="0082791B">
        <w:rPr>
          <w:sz w:val="26"/>
          <w:szCs w:val="26"/>
          <w:rtl/>
          <w:lang w:val="en-US" w:bidi="ar-LB"/>
        </w:rPr>
        <w:t>لهيدروفلوروكربونية منخفضة القدرة على إحداث الاحتباس الحراري في مختلف التطبيقات؛ وتنفيذ لوائح جديدة أو معدلة للحد من استيراد المعدات القائمة على المواد الهيدروفلوروكربونية في قطاعات التبريد المنزلي والتجاري، وتكييف الهواء بعد التشاور مع أصحاب المصلحة الوطنيين، ورصد الأنشطة المنفذة.</w:t>
      </w:r>
    </w:p>
    <w:p w14:paraId="3841976E" w14:textId="6F8B370D" w:rsidR="007540CF" w:rsidRPr="007540CF" w:rsidRDefault="00B44916">
      <w:pPr>
        <w:pStyle w:val="ListParagraph"/>
        <w:numPr>
          <w:ilvl w:val="0"/>
          <w:numId w:val="9"/>
        </w:numPr>
        <w:bidi/>
        <w:spacing w:after="240" w:line="288" w:lineRule="auto"/>
        <w:ind w:left="0" w:firstLine="0"/>
        <w:contextualSpacing w:val="0"/>
        <w:rPr>
          <w:sz w:val="26"/>
          <w:szCs w:val="26"/>
          <w:lang w:val="en-US" w:bidi="ar-LB"/>
        </w:rPr>
      </w:pPr>
      <w:r w:rsidRPr="00B44916">
        <w:rPr>
          <w:sz w:val="26"/>
          <w:szCs w:val="26"/>
          <w:rtl/>
          <w:lang w:val="en-US" w:bidi="ar-LB"/>
        </w:rPr>
        <w:t>ستعتمد الحكومة إجراءات لتقليل المخاطر المحتملة، بما في ذلك من خلال تطبيق نظام قوي لتراخيص وحصص المواد الهيدروفلوروكربونية لضبط ومراقبة التزويد بها، وكذلك من خلال تنفيذ الأنشطة في إطار خطة تنفيذ كيغالي التي تهدف إلى تقليل الطلب على المواد الهيدروفلوروكربونية.</w:t>
      </w:r>
    </w:p>
    <w:p w14:paraId="2D645CDC" w14:textId="17B721A2" w:rsidR="00C143CC" w:rsidRPr="00C143CC" w:rsidRDefault="000767CF">
      <w:pPr>
        <w:pStyle w:val="ListParagraph"/>
        <w:numPr>
          <w:ilvl w:val="0"/>
          <w:numId w:val="9"/>
        </w:numPr>
        <w:bidi/>
        <w:spacing w:after="240" w:line="288" w:lineRule="auto"/>
        <w:ind w:left="0" w:firstLine="0"/>
        <w:contextualSpacing w:val="0"/>
        <w:rPr>
          <w:sz w:val="26"/>
          <w:szCs w:val="26"/>
          <w:lang w:val="en-US" w:bidi="ar-LB"/>
        </w:rPr>
      </w:pPr>
      <w:r w:rsidRPr="000767CF">
        <w:rPr>
          <w:sz w:val="26"/>
          <w:szCs w:val="26"/>
          <w:rtl/>
          <w:lang w:val="en-US" w:bidi="ar-LB"/>
        </w:rPr>
        <w:t>فيما يتعلق بالجدول الزمني لحظر المبردات المنزلية القائمة على الهيدروفلوروكربون (2028) ومعدات التبريد التجارية المستقلة (2033)، ورغم إدراك الأمانة أن الأمر يستغرق بعض الوقت حتى تتمكن البلدان من استكمال العمليات التنظيمية اللازمة لتنفيذ الحظر، يشير الجدول الزمني المعتمد إلى دخول عمليات الحظر المقترحة حيز النفاذ في وقت متأخر إلى حد ما بالنظر لتوافر التقنيات منخفضة القدرة على إحداث الاحتباس الحراري لهذه التطبيقات، وأن هذا من شأنه الإسهام في زيادة التركيبات القائمة على الهيدروفلوروكربون، وبالتالي احتياجات الخدمة اللاحقة. ورغم أن هذا يبدو خطراً يمكن التحكم فيه، إلا أن الأمانة ترى أن وضع جدول زمني مبكر سيكون أفضل.</w:t>
      </w:r>
    </w:p>
    <w:p w14:paraId="6D267016" w14:textId="1291CD9D" w:rsidR="00B63F32" w:rsidRPr="00B63F32" w:rsidRDefault="00B63F32">
      <w:pPr>
        <w:pStyle w:val="ListParagraph"/>
        <w:numPr>
          <w:ilvl w:val="0"/>
          <w:numId w:val="9"/>
        </w:numPr>
        <w:bidi/>
        <w:spacing w:after="240" w:line="288" w:lineRule="auto"/>
        <w:ind w:left="0" w:firstLine="0"/>
        <w:contextualSpacing w:val="0"/>
        <w:rPr>
          <w:sz w:val="26"/>
          <w:szCs w:val="26"/>
          <w:lang w:val="en-US" w:bidi="ar-LB"/>
        </w:rPr>
      </w:pPr>
      <w:r w:rsidRPr="00B63F32">
        <w:rPr>
          <w:sz w:val="26"/>
          <w:szCs w:val="26"/>
          <w:rtl/>
          <w:lang w:val="en-US" w:bidi="ar-LB"/>
        </w:rPr>
        <w:t>سيتم الحد من مخاطر عدم إيلاء أصحاب المصلحة أهمية كافية أو عدم الالتزام بأنشطة خطة تنفيذ كيغالي بدعمٍ من خطة تنفيذ كيغالي من خلال تعزيز التعاون بين أصحاب المصلحة وبناء الثقة ومن خلال عقد اجتماعات ومشاورات منتظمة مع وحدة الأوزون الوطنية واللجنة الوطنية لإدارة المواد الكيميائية والنفايات، وطلب الالتزام في أقرب وقت ممكن.</w:t>
      </w:r>
    </w:p>
    <w:p w14:paraId="079B0D85" w14:textId="52F511FD" w:rsidR="00B63F32" w:rsidRPr="00B63F32" w:rsidRDefault="00B63F32">
      <w:pPr>
        <w:pStyle w:val="ListParagraph"/>
        <w:numPr>
          <w:ilvl w:val="0"/>
          <w:numId w:val="9"/>
        </w:numPr>
        <w:bidi/>
        <w:spacing w:after="240" w:line="288" w:lineRule="auto"/>
        <w:ind w:left="0" w:firstLine="0"/>
        <w:contextualSpacing w:val="0"/>
        <w:rPr>
          <w:sz w:val="26"/>
          <w:szCs w:val="26"/>
          <w:lang w:val="en-US" w:bidi="ar-LB"/>
        </w:rPr>
      </w:pPr>
      <w:r w:rsidRPr="00B63F32">
        <w:rPr>
          <w:sz w:val="26"/>
          <w:szCs w:val="26"/>
          <w:rtl/>
          <w:lang w:val="en-US" w:bidi="ar-LB"/>
        </w:rPr>
        <w:t>أشارت اليونيدو والحكومة إلى أنهما ستعالجان المخاطر المتراوحة بين المنخفضة والمتوسطة المتمثلة في عدم امتلاك البلد موارد كافية لتنفيذ المرحلة الأولى من خطة تنفيذ كيغالي والمرحلة الثانية من خطة إدارة إزالة المواد الهيدروكلوروفلوروكربونية في نفس الوقت من خلال وضع اليونيدو خارطة طريق لتنفيذ الأنشطة بالتنسيق مع وحدة الأوزون الوطنية واللجنة الوطنية لإدارة المواد الكيميائية والنفايات.</w:t>
      </w:r>
    </w:p>
    <w:p w14:paraId="43C33016" w14:textId="15F96BD0" w:rsidR="00B63F32" w:rsidRPr="00B63F32" w:rsidRDefault="00B63F32" w:rsidP="00B63F32">
      <w:pPr>
        <w:bidi/>
        <w:spacing w:after="240"/>
        <w:rPr>
          <w:sz w:val="26"/>
          <w:szCs w:val="26"/>
          <w:u w:val="single"/>
          <w:lang w:val="en-US" w:bidi="ar-LB"/>
        </w:rPr>
      </w:pPr>
      <w:bookmarkStart w:id="17" w:name="_Hlk126916207"/>
      <w:r w:rsidRPr="00B63F32">
        <w:rPr>
          <w:sz w:val="26"/>
          <w:szCs w:val="26"/>
          <w:u w:val="single"/>
          <w:rtl/>
          <w:lang w:val="en-US" w:bidi="ar-LB"/>
        </w:rPr>
        <w:t>التمويل المشترك</w:t>
      </w:r>
    </w:p>
    <w:p w14:paraId="38B282DF" w14:textId="57C5301C" w:rsidR="00B63F32" w:rsidRPr="00B63F32" w:rsidRDefault="00523E3E">
      <w:pPr>
        <w:pStyle w:val="ListParagraph"/>
        <w:numPr>
          <w:ilvl w:val="0"/>
          <w:numId w:val="9"/>
        </w:numPr>
        <w:bidi/>
        <w:spacing w:after="240" w:line="288" w:lineRule="auto"/>
        <w:ind w:left="0" w:firstLine="0"/>
        <w:contextualSpacing w:val="0"/>
        <w:rPr>
          <w:sz w:val="26"/>
          <w:szCs w:val="26"/>
          <w:lang w:val="en-US" w:bidi="ar-LB"/>
        </w:rPr>
      </w:pPr>
      <w:r w:rsidRPr="00523E3E">
        <w:rPr>
          <w:sz w:val="26"/>
          <w:szCs w:val="26"/>
          <w:rtl/>
          <w:lang w:val="en-US" w:bidi="ar-LB"/>
        </w:rPr>
        <w:t>خلال المرحلة الأولى من خطة تنفيذ كيغالي، ستنفذ حكومة مقدونيا الشمالية مشروعاً تدليلياً في القطاع الفرعي للتبريد التجاري كحافز للمستوردين لاستيراد تقنيات صديقة للمناخ منخفضة القدرة على إحداث الاحتباس الحراري، وسيعمل المشروع بدوره على توليد تمويل مشترك من الشركات المشاركة.</w:t>
      </w:r>
    </w:p>
    <w:p w14:paraId="48B914B3" w14:textId="698A05ED" w:rsidR="00523E3E" w:rsidRPr="00523E3E" w:rsidRDefault="00523E3E" w:rsidP="00523E3E">
      <w:pPr>
        <w:keepNext/>
        <w:widowControl w:val="0"/>
        <w:bidi/>
        <w:spacing w:after="240"/>
        <w:outlineLvl w:val="0"/>
        <w:rPr>
          <w:b/>
          <w:sz w:val="26"/>
          <w:szCs w:val="26"/>
          <w:u w:val="single"/>
          <w:lang w:val="en-US" w:bidi="ar-LB"/>
        </w:rPr>
      </w:pPr>
      <w:bookmarkStart w:id="18" w:name="_Hlk126916238"/>
      <w:bookmarkEnd w:id="17"/>
      <w:r w:rsidRPr="00523E3E">
        <w:rPr>
          <w:b/>
          <w:sz w:val="26"/>
          <w:szCs w:val="26"/>
          <w:u w:val="single"/>
          <w:rtl/>
          <w:lang w:val="en-US" w:bidi="ar-LB"/>
        </w:rPr>
        <w:t>خطة عمل 2023- 2025 للصندوق المتعدد الأطراف</w:t>
      </w:r>
    </w:p>
    <w:bookmarkEnd w:id="18"/>
    <w:p w14:paraId="655F1582" w14:textId="1635D0AE" w:rsidR="00333AB7" w:rsidRPr="00333AB7" w:rsidRDefault="00E26F9B">
      <w:pPr>
        <w:pStyle w:val="ListParagraph"/>
        <w:numPr>
          <w:ilvl w:val="0"/>
          <w:numId w:val="9"/>
        </w:numPr>
        <w:bidi/>
        <w:spacing w:after="240" w:line="288" w:lineRule="auto"/>
        <w:ind w:left="0" w:firstLine="0"/>
        <w:contextualSpacing w:val="0"/>
        <w:rPr>
          <w:sz w:val="26"/>
          <w:szCs w:val="26"/>
          <w:lang w:val="en-US" w:bidi="ar-LB"/>
        </w:rPr>
      </w:pPr>
      <w:r w:rsidRPr="00E26F9B">
        <w:rPr>
          <w:sz w:val="26"/>
          <w:szCs w:val="26"/>
          <w:rtl/>
          <w:lang w:val="en-US" w:bidi="ar-LB"/>
        </w:rPr>
        <w:t>تطلب اليونيدو مبلغ 216,000 دولار أمريكي، بالإضافة إلى تكاليف دعم الوكالة، لتنفيذ المرحلة الأولى من خطة تنفيذ كيغالي في مقدونيا الشمالية. تزيد القيمة الإجمالية، البالغة 112,875 دولار أمريكي بما في ذلك تكاليف دعم الوكالة المطلوبة للفترة 2023-2025، عن المبلغ الوارد في خطة العمل بفارق قدره 64,725 دولار أمريكي.</w:t>
      </w:r>
    </w:p>
    <w:p w14:paraId="1859C29B" w14:textId="0521EEBF" w:rsidR="00E26F9B" w:rsidRPr="000166C9" w:rsidRDefault="000166C9" w:rsidP="00E26F9B">
      <w:pPr>
        <w:bidi/>
        <w:spacing w:after="240"/>
        <w:outlineLvl w:val="0"/>
        <w:rPr>
          <w:b/>
          <w:sz w:val="26"/>
          <w:szCs w:val="26"/>
          <w:u w:val="single"/>
          <w:lang w:val="en-US" w:bidi="ar-LB"/>
        </w:rPr>
      </w:pPr>
      <w:bookmarkStart w:id="19" w:name="_Hlk126916245"/>
      <w:r w:rsidRPr="000166C9">
        <w:rPr>
          <w:b/>
          <w:sz w:val="26"/>
          <w:szCs w:val="26"/>
          <w:u w:val="single"/>
          <w:rtl/>
          <w:lang w:val="en-US" w:bidi="ar-LB"/>
        </w:rPr>
        <w:t>مشروع الاتفاقية</w:t>
      </w:r>
    </w:p>
    <w:p w14:paraId="088A9160" w14:textId="05AA44CD" w:rsidR="000166C9" w:rsidRPr="000166C9" w:rsidRDefault="000166C9">
      <w:pPr>
        <w:pStyle w:val="ListParagraph"/>
        <w:numPr>
          <w:ilvl w:val="0"/>
          <w:numId w:val="9"/>
        </w:numPr>
        <w:bidi/>
        <w:spacing w:after="240" w:line="288" w:lineRule="auto"/>
        <w:ind w:left="0" w:firstLine="0"/>
        <w:contextualSpacing w:val="0"/>
        <w:rPr>
          <w:sz w:val="26"/>
          <w:szCs w:val="26"/>
          <w:lang w:val="en-US" w:bidi="ar-LB"/>
        </w:rPr>
      </w:pPr>
      <w:bookmarkStart w:id="20" w:name="_Hlk126916251"/>
      <w:bookmarkEnd w:id="19"/>
      <w:r w:rsidRPr="000166C9">
        <w:rPr>
          <w:sz w:val="26"/>
          <w:szCs w:val="26"/>
          <w:rtl/>
          <w:lang w:val="en-US" w:bidi="ar-LB"/>
        </w:rPr>
        <w:t>لم يتم إعداد مشروع اتفاقية بين حكومة مقدونيا الشمالية واللجنة التنفيذية للمرحلة الأولى من خطة تنفيذ كيغالي لأن نموذج الاتفاقية لا يزال قيد النظر من قبل اللجنة التنفيذية.</w:t>
      </w:r>
    </w:p>
    <w:p w14:paraId="4D411005" w14:textId="5864F04A" w:rsidR="000166C9" w:rsidRPr="000166C9" w:rsidRDefault="002A42FA">
      <w:pPr>
        <w:pStyle w:val="ListParagraph"/>
        <w:numPr>
          <w:ilvl w:val="0"/>
          <w:numId w:val="9"/>
        </w:numPr>
        <w:bidi/>
        <w:spacing w:after="240" w:line="288" w:lineRule="auto"/>
        <w:ind w:left="0" w:firstLine="0"/>
        <w:contextualSpacing w:val="0"/>
        <w:rPr>
          <w:sz w:val="26"/>
          <w:szCs w:val="26"/>
          <w:lang w:val="en-US" w:bidi="ar-LB"/>
        </w:rPr>
      </w:pPr>
      <w:r w:rsidRPr="002A42FA">
        <w:rPr>
          <w:sz w:val="26"/>
          <w:szCs w:val="26"/>
          <w:rtl/>
          <w:lang w:val="en-US" w:bidi="ar-LB"/>
        </w:rPr>
        <w:t>في حال رغبت اللجنة التنفيذية في ذلك، يمكن الموافقة على الأموال المخصصة للمرحلة الأولى من خطة تنفيذ كيغالي لمقدونيا الشمالية من حيث المبدأ، ويمكن الموافقة على أموال الشريحة الأولى على أساس تفهم أنه سيتم إعداد الاتفاقية وتقديمها في اجتماع مستقبلي، قبل تقديم الشريحة الثانية وبمجرد الموافقة على نموذج الاتفاقية.</w:t>
      </w:r>
    </w:p>
    <w:bookmarkEnd w:id="20"/>
    <w:p w14:paraId="6DA1FC88" w14:textId="0789CFF5" w:rsidR="002A42FA" w:rsidRPr="002A42FA" w:rsidRDefault="002A42FA" w:rsidP="002A42FA">
      <w:pPr>
        <w:pStyle w:val="Heading1"/>
        <w:keepNext/>
        <w:keepLines/>
        <w:numPr>
          <w:ilvl w:val="0"/>
          <w:numId w:val="0"/>
        </w:numPr>
        <w:autoSpaceDE w:val="0"/>
        <w:autoSpaceDN w:val="0"/>
        <w:bidi/>
        <w:adjustRightInd w:val="0"/>
        <w:spacing w:before="360"/>
        <w:rPr>
          <w:bCs/>
          <w:sz w:val="26"/>
          <w:szCs w:val="26"/>
          <w:lang w:bidi="ar-LB"/>
        </w:rPr>
      </w:pPr>
      <w:r>
        <w:rPr>
          <w:bCs/>
          <w:sz w:val="26"/>
          <w:szCs w:val="26"/>
          <w:rtl/>
          <w:lang w:bidi="ar-LB"/>
        </w:rPr>
        <w:t>التوصية</w:t>
      </w:r>
    </w:p>
    <w:p w14:paraId="6B42AFF3" w14:textId="3EC31763" w:rsidR="002A42FA" w:rsidRPr="002A42FA" w:rsidRDefault="003447A1">
      <w:pPr>
        <w:pStyle w:val="ListParagraph"/>
        <w:numPr>
          <w:ilvl w:val="0"/>
          <w:numId w:val="9"/>
        </w:numPr>
        <w:bidi/>
        <w:spacing w:after="240" w:line="288" w:lineRule="auto"/>
        <w:ind w:left="0" w:firstLine="0"/>
        <w:contextualSpacing w:val="0"/>
        <w:rPr>
          <w:sz w:val="26"/>
          <w:szCs w:val="26"/>
          <w:lang w:val="en-US" w:bidi="ar-LB"/>
        </w:rPr>
      </w:pPr>
      <w:r w:rsidRPr="003447A1">
        <w:rPr>
          <w:sz w:val="26"/>
          <w:szCs w:val="26"/>
          <w:rtl/>
          <w:lang w:val="en-US" w:bidi="ar-LB"/>
        </w:rPr>
        <w:t>قد ترغب اللجنة التنفيذية النظر فيما يلي:</w:t>
      </w:r>
    </w:p>
    <w:p w14:paraId="06D843F8" w14:textId="72C4FEAE" w:rsidR="003447A1" w:rsidRPr="003447A1" w:rsidRDefault="00171F6A">
      <w:pPr>
        <w:pStyle w:val="ListParagraph"/>
        <w:numPr>
          <w:ilvl w:val="0"/>
          <w:numId w:val="19"/>
        </w:numPr>
        <w:bidi/>
        <w:spacing w:after="240" w:line="288" w:lineRule="auto"/>
        <w:ind w:left="1440" w:hanging="720"/>
        <w:contextualSpacing w:val="0"/>
        <w:rPr>
          <w:sz w:val="26"/>
          <w:szCs w:val="26"/>
          <w:lang w:val="en-US" w:bidi="ar-LB"/>
        </w:rPr>
      </w:pPr>
      <w:r w:rsidRPr="00171F6A">
        <w:rPr>
          <w:sz w:val="26"/>
          <w:szCs w:val="26"/>
          <w:rtl/>
          <w:lang w:val="en-US" w:bidi="ar-LB"/>
        </w:rPr>
        <w:t>الموافقة، من حيث المبدأ، على المرحلة الأولى من خطة تنفيذ كيغالي للمواد الهيدروفلوروكربونية لمقدونيا الشمالية للفترة 2023-2029 لخفض استهلاك المواد الهيدروفلوروكربونية بنسبة 18.7 في المائة من خط الأساس للبلاد بحلول عام 2029 (أي 10 في المائة من متوسط استهلاكها من الهيدروفلوروكربون في سنوات خط الأساس)، بمبلغ قدره 216,000 دولار أمريكي، بالإضافة إلى تكاليف دعم الوكالة البالغة 19,440 دولار أمريكي لليونيدو، على النحو المبين في الجدول الوارد بالمرفق الأول بهذه الوثيقة؛</w:t>
      </w:r>
    </w:p>
    <w:p w14:paraId="4F9A93FC" w14:textId="30A7F922" w:rsidR="00171F6A" w:rsidRPr="00171F6A" w:rsidRDefault="00171F6A">
      <w:pPr>
        <w:pStyle w:val="ListParagraph"/>
        <w:numPr>
          <w:ilvl w:val="0"/>
          <w:numId w:val="19"/>
        </w:numPr>
        <w:bidi/>
        <w:spacing w:after="240" w:line="288" w:lineRule="auto"/>
        <w:ind w:left="1440" w:hanging="720"/>
        <w:contextualSpacing w:val="0"/>
        <w:rPr>
          <w:sz w:val="26"/>
          <w:szCs w:val="26"/>
          <w:lang w:val="en-US" w:bidi="ar-LB"/>
        </w:rPr>
      </w:pPr>
      <w:r>
        <w:rPr>
          <w:sz w:val="26"/>
          <w:szCs w:val="26"/>
          <w:rtl/>
          <w:lang w:val="en-US" w:bidi="ar-LB"/>
        </w:rPr>
        <w:t>الإحاطة علماً بما يلي:</w:t>
      </w:r>
    </w:p>
    <w:p w14:paraId="153A3723" w14:textId="211DA50C" w:rsidR="00171F6A" w:rsidRPr="00171F6A" w:rsidRDefault="000931F5">
      <w:pPr>
        <w:pStyle w:val="ListParagraph"/>
        <w:numPr>
          <w:ilvl w:val="0"/>
          <w:numId w:val="20"/>
        </w:numPr>
        <w:bidi/>
        <w:spacing w:after="240" w:line="288" w:lineRule="auto"/>
        <w:ind w:left="2160" w:hanging="720"/>
        <w:contextualSpacing w:val="0"/>
        <w:rPr>
          <w:sz w:val="26"/>
          <w:szCs w:val="26"/>
          <w:lang w:val="en-US" w:bidi="ar-LB"/>
        </w:rPr>
      </w:pPr>
      <w:r w:rsidRPr="000931F5">
        <w:rPr>
          <w:sz w:val="26"/>
          <w:szCs w:val="26"/>
          <w:rtl/>
          <w:lang w:val="en-US" w:bidi="ar-LB"/>
        </w:rPr>
        <w:t>أن حكومة مقدونيا الشمالية ستحدد نقطة بدء التخفيضات المجمعة المستدامة في استهلاك الهيدروفلوروكربون استناداً إلى التوجيهات المقدمة من اللجنة التنفيذية؛</w:t>
      </w:r>
    </w:p>
    <w:p w14:paraId="16A4596C" w14:textId="10272D43" w:rsidR="000931F5" w:rsidRPr="000931F5" w:rsidRDefault="006D1FFB">
      <w:pPr>
        <w:pStyle w:val="ListParagraph"/>
        <w:numPr>
          <w:ilvl w:val="0"/>
          <w:numId w:val="20"/>
        </w:numPr>
        <w:bidi/>
        <w:spacing w:after="240" w:line="288" w:lineRule="auto"/>
        <w:ind w:left="2160" w:hanging="720"/>
        <w:contextualSpacing w:val="0"/>
        <w:rPr>
          <w:sz w:val="26"/>
          <w:szCs w:val="26"/>
          <w:lang w:val="en-US" w:bidi="ar-LB"/>
        </w:rPr>
      </w:pPr>
      <w:r w:rsidRPr="006D1FFB">
        <w:rPr>
          <w:sz w:val="26"/>
          <w:szCs w:val="26"/>
          <w:rtl/>
          <w:lang w:val="en-US" w:bidi="ar-LB"/>
        </w:rPr>
        <w:t>أنه بمجرد موافقة اللجنة التنفيذية على المبادئ التوجيهية لتكلفة التخفيض التدريجي للهيدروفلوروكربون، فسيتم تحديد التخفيضات في استهلاك المواد الهيدروفلوروكربونية المتبقية المؤهلة للتمويل في البلد بما يتماشى مع هذه المبادئ التوجيهية؛</w:t>
      </w:r>
    </w:p>
    <w:p w14:paraId="7EEB7371" w14:textId="2D2784EE" w:rsidR="006D1FFB" w:rsidRPr="006D1FFB" w:rsidRDefault="002B743A">
      <w:pPr>
        <w:pStyle w:val="ListParagraph"/>
        <w:numPr>
          <w:ilvl w:val="0"/>
          <w:numId w:val="20"/>
        </w:numPr>
        <w:bidi/>
        <w:spacing w:after="240" w:line="288" w:lineRule="auto"/>
        <w:ind w:left="2160" w:hanging="720"/>
        <w:contextualSpacing w:val="0"/>
        <w:rPr>
          <w:sz w:val="26"/>
          <w:szCs w:val="26"/>
          <w:lang w:val="en-US" w:bidi="ar-LB"/>
        </w:rPr>
      </w:pPr>
      <w:r w:rsidRPr="002B743A">
        <w:rPr>
          <w:sz w:val="26"/>
          <w:szCs w:val="26"/>
          <w:rtl/>
          <w:lang w:val="en-US" w:bidi="ar-LB"/>
        </w:rPr>
        <w:t xml:space="preserve">أنه سيتم اقتطاع التخفيضات في استهلاك المواد الهيدروفلوروكربونية المتبقية في البلد المؤهلة للتمويل المشار إليها في الفقرة الفرعية (ب)(2) من نقطة </w:t>
      </w:r>
      <w:r>
        <w:rPr>
          <w:sz w:val="26"/>
          <w:szCs w:val="26"/>
          <w:rtl/>
          <w:lang w:val="en-US" w:bidi="ar-LB"/>
        </w:rPr>
        <w:t>البدء</w:t>
      </w:r>
      <w:r w:rsidRPr="002B743A">
        <w:rPr>
          <w:sz w:val="26"/>
          <w:szCs w:val="26"/>
          <w:rtl/>
          <w:lang w:val="en-US" w:bidi="ar-LB"/>
        </w:rPr>
        <w:t xml:space="preserve"> المشار إليها في الفقرة الفرعية (ب)(1)؛</w:t>
      </w:r>
    </w:p>
    <w:p w14:paraId="49B44BB3" w14:textId="54038190" w:rsidR="002B743A" w:rsidRPr="002B743A" w:rsidRDefault="002B743A">
      <w:pPr>
        <w:pStyle w:val="ListParagraph"/>
        <w:numPr>
          <w:ilvl w:val="0"/>
          <w:numId w:val="20"/>
        </w:numPr>
        <w:bidi/>
        <w:spacing w:after="240" w:line="288" w:lineRule="auto"/>
        <w:ind w:left="2160" w:hanging="720"/>
        <w:contextualSpacing w:val="0"/>
        <w:rPr>
          <w:sz w:val="26"/>
          <w:szCs w:val="26"/>
          <w:lang w:val="en-US" w:bidi="ar-LB"/>
        </w:rPr>
      </w:pPr>
      <w:r w:rsidRPr="002B743A">
        <w:rPr>
          <w:sz w:val="26"/>
          <w:szCs w:val="26"/>
          <w:rtl/>
          <w:lang w:val="en-US" w:bidi="ar-LB"/>
        </w:rPr>
        <w:t>أنه خلال تنفيذ المرحلة الأولى من خطة تنفيذ كيغالي، سيتم السماح لحكومة مقدونيا الشمالية، على أساس استثنائي، بتقديم مشروع للإزالة التدريجية لاستهلاك الهيدروفلوروكربون-152أ في قطاع تصنيع رغاوي البوليسترين المسحوبة بالضغط؛</w:t>
      </w:r>
    </w:p>
    <w:p w14:paraId="61418DAE" w14:textId="2B35CE32" w:rsidR="002B743A" w:rsidRPr="002B743A" w:rsidRDefault="002B743A">
      <w:pPr>
        <w:pStyle w:val="ListParagraph"/>
        <w:numPr>
          <w:ilvl w:val="0"/>
          <w:numId w:val="19"/>
        </w:numPr>
        <w:bidi/>
        <w:spacing w:after="240" w:line="288" w:lineRule="auto"/>
        <w:ind w:left="1440" w:hanging="720"/>
        <w:contextualSpacing w:val="0"/>
        <w:rPr>
          <w:sz w:val="26"/>
          <w:szCs w:val="26"/>
          <w:lang w:val="en-US" w:bidi="ar-LB"/>
        </w:rPr>
      </w:pPr>
      <w:r w:rsidRPr="002B743A">
        <w:rPr>
          <w:sz w:val="26"/>
          <w:szCs w:val="26"/>
          <w:rtl/>
          <w:lang w:val="en-US" w:bidi="ar-LB"/>
        </w:rPr>
        <w:t>الموافقة على الشريحة الأولى من المرحلة الأولى من خطة تنفيذ كيغالي لمقدونيا الشمالية، وخطة تنفيذ الشريحة المقابلة لها، بمبلغ قدره 103,555 دولار أمريكي، بالإضافة إلى تكاليف دعم الوكالة البالغة 9,320 دولار أمريكي لليونيدو؛</w:t>
      </w:r>
      <w:r>
        <w:rPr>
          <w:sz w:val="26"/>
          <w:szCs w:val="26"/>
          <w:rtl/>
          <w:lang w:val="en-US" w:bidi="ar-LB"/>
        </w:rPr>
        <w:t xml:space="preserve"> و</w:t>
      </w:r>
    </w:p>
    <w:p w14:paraId="00209C39" w14:textId="1F2F77B3" w:rsidR="002B743A" w:rsidRPr="002B743A" w:rsidRDefault="00767EBA">
      <w:pPr>
        <w:pStyle w:val="ListParagraph"/>
        <w:numPr>
          <w:ilvl w:val="0"/>
          <w:numId w:val="19"/>
        </w:numPr>
        <w:bidi/>
        <w:spacing w:after="240" w:line="288" w:lineRule="auto"/>
        <w:ind w:left="1440" w:hanging="720"/>
        <w:contextualSpacing w:val="0"/>
        <w:rPr>
          <w:sz w:val="26"/>
          <w:szCs w:val="26"/>
          <w:lang w:val="en-US" w:bidi="ar-LB"/>
        </w:rPr>
      </w:pPr>
      <w:r w:rsidRPr="00767EBA">
        <w:rPr>
          <w:sz w:val="26"/>
          <w:szCs w:val="26"/>
          <w:rtl/>
          <w:lang w:val="en-US" w:bidi="ar-LB"/>
        </w:rPr>
        <w:t>أن تطلب من حكومة مقدونيا الشمالية واليونيدو والأمانة وضع الصيغة النهائية لمشروع الاتفاقية بين حكومة مقدونيا الشمالية واللجنة التنفيذية لخفض استهلاك الهيدروفلوروكربون، بما في ذلك المعلومات الواردة في المرفق المشار إليه في الفقرة الفرعية (أ) أعلاه، وتقديمها إلى اجتماع مستقبلي بمجرد موافقة اللجنة التنفيذية على نموذج اتفاقية خطة تنفيذ كيغالي.</w:t>
      </w:r>
    </w:p>
    <w:p w14:paraId="5A868EBF" w14:textId="77777777" w:rsidR="00E746F7" w:rsidRPr="008677A6" w:rsidRDefault="00E746F7" w:rsidP="008677A6">
      <w:pPr>
        <w:widowControl w:val="0"/>
        <w:bidi/>
        <w:rPr>
          <w:sz w:val="26"/>
          <w:szCs w:val="26"/>
          <w:lang w:bidi="ar-LB"/>
        </w:rPr>
      </w:pPr>
    </w:p>
    <w:p w14:paraId="0115ED87" w14:textId="77777777" w:rsidR="00E746F7" w:rsidRPr="008677A6" w:rsidRDefault="00E746F7" w:rsidP="008677A6">
      <w:pPr>
        <w:widowControl w:val="0"/>
        <w:bidi/>
        <w:rPr>
          <w:sz w:val="26"/>
          <w:szCs w:val="26"/>
          <w:lang w:bidi="ar-LB"/>
        </w:rPr>
      </w:pPr>
    </w:p>
    <w:p w14:paraId="343426AB" w14:textId="77777777" w:rsidR="00E746F7" w:rsidRPr="008677A6" w:rsidRDefault="00E746F7" w:rsidP="008677A6">
      <w:pPr>
        <w:widowControl w:val="0"/>
        <w:bidi/>
        <w:rPr>
          <w:sz w:val="26"/>
          <w:szCs w:val="26"/>
          <w:lang w:bidi="ar-LB"/>
        </w:rPr>
      </w:pPr>
    </w:p>
    <w:p w14:paraId="1E5DDE26" w14:textId="7C885DCC" w:rsidR="00C038BF" w:rsidRPr="008677A6" w:rsidRDefault="00C038BF" w:rsidP="008677A6">
      <w:pPr>
        <w:bidi/>
        <w:rPr>
          <w:sz w:val="26"/>
          <w:szCs w:val="26"/>
          <w:lang w:bidi="ar-LB"/>
        </w:rPr>
      </w:pPr>
    </w:p>
    <w:p w14:paraId="415C9AF3" w14:textId="77777777" w:rsidR="00DC1F8A" w:rsidRPr="008677A6" w:rsidRDefault="00DC1F8A" w:rsidP="008677A6">
      <w:pPr>
        <w:bidi/>
        <w:rPr>
          <w:sz w:val="26"/>
          <w:szCs w:val="26"/>
          <w:lang w:bidi="ar-LB"/>
        </w:rPr>
      </w:pPr>
    </w:p>
    <w:p w14:paraId="5B54F1A9" w14:textId="77777777" w:rsidR="00BA2367" w:rsidRPr="008677A6" w:rsidRDefault="00BA2367" w:rsidP="008677A6">
      <w:pPr>
        <w:bidi/>
        <w:rPr>
          <w:sz w:val="26"/>
          <w:szCs w:val="26"/>
          <w:lang w:bidi="ar-LB"/>
        </w:rPr>
      </w:pPr>
    </w:p>
    <w:p w14:paraId="64C7CB51" w14:textId="77777777" w:rsidR="00BA2367" w:rsidRPr="008677A6" w:rsidRDefault="00BA2367" w:rsidP="008677A6">
      <w:pPr>
        <w:bidi/>
        <w:rPr>
          <w:sz w:val="26"/>
          <w:szCs w:val="26"/>
          <w:lang w:bidi="ar-LB"/>
        </w:rPr>
        <w:sectPr w:rsidR="00BA2367" w:rsidRPr="008677A6" w:rsidSect="00AF4D9B">
          <w:headerReference w:type="even" r:id="rId22"/>
          <w:headerReference w:type="default" r:id="rId23"/>
          <w:footerReference w:type="even" r:id="rId24"/>
          <w:footerReference w:type="default" r:id="rId25"/>
          <w:footerReference w:type="first" r:id="rId26"/>
          <w:pgSz w:w="12240" w:h="15840" w:code="1"/>
          <w:pgMar w:top="720" w:right="1440" w:bottom="864" w:left="1440" w:header="720" w:footer="475" w:gutter="0"/>
          <w:cols w:space="720"/>
          <w:docGrid w:linePitch="299"/>
        </w:sectPr>
      </w:pPr>
    </w:p>
    <w:p w14:paraId="5FCFC3FB" w14:textId="4FB36239" w:rsidR="00BA2367" w:rsidRPr="009B5517" w:rsidRDefault="009B5517" w:rsidP="009B5517">
      <w:pPr>
        <w:widowControl w:val="0"/>
        <w:bidi/>
        <w:spacing w:after="240"/>
        <w:jc w:val="center"/>
        <w:rPr>
          <w:b/>
          <w:bCs/>
          <w:sz w:val="26"/>
          <w:szCs w:val="26"/>
          <w:rtl/>
          <w:lang w:bidi="ar-LB"/>
        </w:rPr>
      </w:pPr>
      <w:r w:rsidRPr="009B5517">
        <w:rPr>
          <w:b/>
          <w:bCs/>
          <w:sz w:val="26"/>
          <w:szCs w:val="26"/>
          <w:rtl/>
          <w:lang w:bidi="ar-LB"/>
        </w:rPr>
        <w:t>المرفق الأول</w:t>
      </w:r>
    </w:p>
    <w:p w14:paraId="58C14CD5" w14:textId="77777777" w:rsidR="009B5517" w:rsidRDefault="009B5517" w:rsidP="009B5517">
      <w:pPr>
        <w:suppressAutoHyphens/>
        <w:bidi/>
        <w:jc w:val="center"/>
        <w:rPr>
          <w:b/>
          <w:bCs/>
          <w:sz w:val="26"/>
          <w:szCs w:val="26"/>
          <w:rtl/>
          <w:lang w:bidi="ar-LB"/>
        </w:rPr>
      </w:pPr>
      <w:r w:rsidRPr="009B5517">
        <w:rPr>
          <w:b/>
          <w:bCs/>
          <w:sz w:val="26"/>
          <w:szCs w:val="26"/>
          <w:rtl/>
          <w:lang w:bidi="ar-LB"/>
        </w:rPr>
        <w:t>الجدول الزمني للتخفيض التدريجي للمواد الهدروفلوروكربونية والإزالة التدريجية للمواد الهدروكلوروفلوروكربونية والالتزامات وشرائح التمويل</w:t>
      </w:r>
      <w:r>
        <w:rPr>
          <w:b/>
          <w:bCs/>
          <w:sz w:val="26"/>
          <w:szCs w:val="26"/>
          <w:rtl/>
          <w:lang w:bidi="ar-LB"/>
        </w:rPr>
        <w:t xml:space="preserve"> </w:t>
      </w:r>
    </w:p>
    <w:p w14:paraId="25E9E86F" w14:textId="093F342D" w:rsidR="009B5517" w:rsidRPr="009B5517" w:rsidRDefault="009B5517" w:rsidP="009B5517">
      <w:pPr>
        <w:suppressAutoHyphens/>
        <w:bidi/>
        <w:spacing w:after="240"/>
        <w:jc w:val="center"/>
        <w:rPr>
          <w:b/>
          <w:bCs/>
          <w:sz w:val="26"/>
          <w:szCs w:val="26"/>
          <w:lang w:bidi="ar-LB"/>
        </w:rPr>
      </w:pPr>
      <w:r w:rsidRPr="009B5517">
        <w:rPr>
          <w:b/>
          <w:bCs/>
          <w:sz w:val="26"/>
          <w:szCs w:val="26"/>
          <w:rtl/>
          <w:lang w:bidi="ar-LB"/>
        </w:rPr>
        <w:t>بموجب خطة تنفيذ كيغالي للمواد الهيدروفلوركربونية وخطة إدارة إزالة المواد الهيدروفلوروكربونية في مقدونيا الشمالية</w:t>
      </w:r>
    </w:p>
    <w:p w14:paraId="700E721D" w14:textId="7BBB8291" w:rsidR="009B5517" w:rsidRPr="00753E99" w:rsidRDefault="009B5517" w:rsidP="009B5517">
      <w:pPr>
        <w:suppressAutoHyphens/>
        <w:bidi/>
        <w:spacing w:after="40"/>
        <w:jc w:val="left"/>
        <w:rPr>
          <w:b/>
          <w:bCs/>
          <w:sz w:val="26"/>
          <w:szCs w:val="26"/>
          <w:rtl/>
          <w:lang w:val="en-US" w:bidi="ar-LB"/>
        </w:rPr>
      </w:pPr>
      <w:r w:rsidRPr="00753E99">
        <w:rPr>
          <w:b/>
          <w:bCs/>
          <w:sz w:val="26"/>
          <w:szCs w:val="26"/>
          <w:rtl/>
          <w:lang w:val="en-US" w:bidi="ar-LB"/>
        </w:rPr>
        <w:t>خطة تنفيذ كيغالي للمواد الهيدروفلوروكربونية (المرحلة الأولى)</w:t>
      </w:r>
    </w:p>
    <w:tbl>
      <w:tblPr>
        <w:bidiVisual/>
        <w:tblW w:w="4992" w:type="pct"/>
        <w:tblCellMar>
          <w:left w:w="85" w:type="dxa"/>
          <w:right w:w="85" w:type="dxa"/>
        </w:tblCellMar>
        <w:tblLook w:val="04A0" w:firstRow="1" w:lastRow="0" w:firstColumn="1" w:lastColumn="0" w:noHBand="0" w:noVBand="1"/>
      </w:tblPr>
      <w:tblGrid>
        <w:gridCol w:w="514"/>
        <w:gridCol w:w="4431"/>
        <w:gridCol w:w="1157"/>
        <w:gridCol w:w="1161"/>
        <w:gridCol w:w="1161"/>
        <w:gridCol w:w="1161"/>
        <w:gridCol w:w="1161"/>
        <w:gridCol w:w="1161"/>
        <w:gridCol w:w="1161"/>
        <w:gridCol w:w="1155"/>
      </w:tblGrid>
      <w:tr w:rsidR="002871F2" w:rsidRPr="008A4FA5" w14:paraId="6B1CCB6F" w14:textId="77777777" w:rsidTr="002871F2">
        <w:trPr>
          <w:trHeight w:val="280"/>
        </w:trPr>
        <w:tc>
          <w:tcPr>
            <w:tcW w:w="18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114DD1" w14:textId="435BB1BE" w:rsidR="00BA2367" w:rsidRPr="008A4FA5" w:rsidRDefault="009B5517" w:rsidP="009B5517">
            <w:pPr>
              <w:suppressAutoHyphens/>
              <w:bidi/>
              <w:jc w:val="center"/>
              <w:rPr>
                <w:b/>
                <w:bCs/>
                <w:sz w:val="20"/>
                <w:szCs w:val="20"/>
                <w:lang w:eastAsia="en-CA" w:bidi="ar-LB"/>
              </w:rPr>
            </w:pPr>
            <w:r>
              <w:rPr>
                <w:b/>
                <w:bCs/>
                <w:sz w:val="20"/>
                <w:szCs w:val="20"/>
                <w:rtl/>
                <w:lang w:eastAsia="en-CA" w:bidi="ar-LB"/>
              </w:rPr>
              <w:t>الصف</w:t>
            </w:r>
          </w:p>
        </w:tc>
        <w:tc>
          <w:tcPr>
            <w:tcW w:w="1558" w:type="pct"/>
            <w:tcBorders>
              <w:top w:val="single" w:sz="4" w:space="0" w:color="auto"/>
              <w:left w:val="nil"/>
              <w:bottom w:val="single" w:sz="4" w:space="0" w:color="auto"/>
              <w:right w:val="single" w:sz="4" w:space="0" w:color="auto"/>
            </w:tcBorders>
            <w:vAlign w:val="center"/>
            <w:hideMark/>
          </w:tcPr>
          <w:p w14:paraId="22E30539" w14:textId="71D8DFCC" w:rsidR="00BA2367" w:rsidRPr="008A4FA5" w:rsidRDefault="009B5517" w:rsidP="009B5517">
            <w:pPr>
              <w:suppressAutoHyphens/>
              <w:bidi/>
              <w:jc w:val="center"/>
              <w:rPr>
                <w:b/>
                <w:bCs/>
                <w:sz w:val="20"/>
                <w:szCs w:val="20"/>
                <w:rtl/>
                <w:lang w:eastAsia="en-CA" w:bidi="ar-LB"/>
              </w:rPr>
            </w:pPr>
            <w:r>
              <w:rPr>
                <w:b/>
                <w:bCs/>
                <w:sz w:val="20"/>
                <w:szCs w:val="20"/>
                <w:rtl/>
                <w:lang w:eastAsia="en-CA" w:bidi="ar-LB"/>
              </w:rPr>
              <w:t>التفاصيل</w:t>
            </w:r>
          </w:p>
        </w:tc>
        <w:tc>
          <w:tcPr>
            <w:tcW w:w="407" w:type="pct"/>
            <w:tcBorders>
              <w:top w:val="single" w:sz="4" w:space="0" w:color="auto"/>
              <w:left w:val="nil"/>
              <w:bottom w:val="single" w:sz="4" w:space="0" w:color="auto"/>
              <w:right w:val="single" w:sz="4" w:space="0" w:color="auto"/>
            </w:tcBorders>
            <w:vAlign w:val="center"/>
            <w:hideMark/>
          </w:tcPr>
          <w:p w14:paraId="7A4C1B51" w14:textId="4FC67397" w:rsidR="00BA2367" w:rsidRPr="008A4FA5" w:rsidRDefault="009B5517" w:rsidP="009B5517">
            <w:pPr>
              <w:suppressAutoHyphens/>
              <w:bidi/>
              <w:jc w:val="center"/>
              <w:rPr>
                <w:b/>
                <w:bCs/>
                <w:sz w:val="20"/>
                <w:szCs w:val="20"/>
                <w:lang w:eastAsia="en-CA" w:bidi="ar-LB"/>
              </w:rPr>
            </w:pPr>
            <w:r w:rsidRPr="009B5517">
              <w:rPr>
                <w:b/>
                <w:bCs/>
                <w:sz w:val="20"/>
                <w:szCs w:val="20"/>
                <w:rtl/>
                <w:lang w:eastAsia="en-CA" w:bidi="ar-LB"/>
              </w:rPr>
              <w:t>2023</w:t>
            </w:r>
          </w:p>
        </w:tc>
        <w:tc>
          <w:tcPr>
            <w:tcW w:w="408" w:type="pct"/>
            <w:tcBorders>
              <w:top w:val="single" w:sz="4" w:space="0" w:color="auto"/>
              <w:left w:val="nil"/>
              <w:bottom w:val="single" w:sz="4" w:space="0" w:color="auto"/>
              <w:right w:val="single" w:sz="4" w:space="0" w:color="auto"/>
            </w:tcBorders>
            <w:vAlign w:val="center"/>
          </w:tcPr>
          <w:p w14:paraId="54C0FACB" w14:textId="46CE1C9C" w:rsidR="00BA2367" w:rsidRPr="008A4FA5" w:rsidRDefault="009B5517" w:rsidP="009B5517">
            <w:pPr>
              <w:suppressAutoHyphens/>
              <w:bidi/>
              <w:jc w:val="center"/>
              <w:rPr>
                <w:b/>
                <w:bCs/>
                <w:sz w:val="20"/>
                <w:szCs w:val="20"/>
                <w:lang w:eastAsia="en-CA" w:bidi="ar-LB"/>
              </w:rPr>
            </w:pPr>
            <w:r w:rsidRPr="009B5517">
              <w:rPr>
                <w:b/>
                <w:bCs/>
                <w:sz w:val="20"/>
                <w:szCs w:val="20"/>
                <w:rtl/>
                <w:lang w:eastAsia="en-CA" w:bidi="ar-LB"/>
              </w:rPr>
              <w:t>2024</w:t>
            </w:r>
          </w:p>
        </w:tc>
        <w:tc>
          <w:tcPr>
            <w:tcW w:w="408" w:type="pct"/>
            <w:tcBorders>
              <w:top w:val="single" w:sz="4" w:space="0" w:color="auto"/>
              <w:left w:val="nil"/>
              <w:bottom w:val="single" w:sz="4" w:space="0" w:color="auto"/>
              <w:right w:val="single" w:sz="4" w:space="0" w:color="auto"/>
            </w:tcBorders>
            <w:vAlign w:val="center"/>
            <w:hideMark/>
          </w:tcPr>
          <w:p w14:paraId="0A622E11" w14:textId="0BA5ACBC" w:rsidR="00BA2367" w:rsidRPr="008A4FA5" w:rsidRDefault="009B5517" w:rsidP="009B5517">
            <w:pPr>
              <w:suppressAutoHyphens/>
              <w:bidi/>
              <w:jc w:val="center"/>
              <w:rPr>
                <w:b/>
                <w:bCs/>
                <w:sz w:val="20"/>
                <w:szCs w:val="20"/>
                <w:lang w:eastAsia="en-CA" w:bidi="ar-LB"/>
              </w:rPr>
            </w:pPr>
            <w:r w:rsidRPr="009B5517">
              <w:rPr>
                <w:b/>
                <w:bCs/>
                <w:sz w:val="20"/>
                <w:szCs w:val="20"/>
                <w:rtl/>
                <w:lang w:eastAsia="en-CA" w:bidi="ar-LB"/>
              </w:rPr>
              <w:t>2025</w:t>
            </w:r>
          </w:p>
        </w:tc>
        <w:tc>
          <w:tcPr>
            <w:tcW w:w="408" w:type="pct"/>
            <w:tcBorders>
              <w:top w:val="single" w:sz="4" w:space="0" w:color="auto"/>
              <w:left w:val="nil"/>
              <w:bottom w:val="single" w:sz="4" w:space="0" w:color="auto"/>
              <w:right w:val="single" w:sz="4" w:space="0" w:color="auto"/>
            </w:tcBorders>
            <w:vAlign w:val="center"/>
          </w:tcPr>
          <w:p w14:paraId="738E005D" w14:textId="03E9872A" w:rsidR="00BA2367" w:rsidRPr="008A4FA5" w:rsidRDefault="009B5517" w:rsidP="009B5517">
            <w:pPr>
              <w:suppressAutoHyphens/>
              <w:bidi/>
              <w:jc w:val="center"/>
              <w:rPr>
                <w:b/>
                <w:bCs/>
                <w:sz w:val="20"/>
                <w:szCs w:val="20"/>
                <w:lang w:eastAsia="en-CA" w:bidi="ar-LB"/>
              </w:rPr>
            </w:pPr>
            <w:r w:rsidRPr="009B5517">
              <w:rPr>
                <w:b/>
                <w:bCs/>
                <w:sz w:val="20"/>
                <w:szCs w:val="20"/>
                <w:rtl/>
                <w:lang w:eastAsia="en-CA" w:bidi="ar-LB"/>
              </w:rPr>
              <w:t>2026</w:t>
            </w:r>
          </w:p>
        </w:tc>
        <w:tc>
          <w:tcPr>
            <w:tcW w:w="408" w:type="pct"/>
            <w:tcBorders>
              <w:top w:val="single" w:sz="4" w:space="0" w:color="auto"/>
              <w:left w:val="nil"/>
              <w:bottom w:val="single" w:sz="4" w:space="0" w:color="auto"/>
              <w:right w:val="single" w:sz="4" w:space="0" w:color="auto"/>
            </w:tcBorders>
            <w:vAlign w:val="center"/>
            <w:hideMark/>
          </w:tcPr>
          <w:p w14:paraId="29B0E6D9" w14:textId="402F3E0A" w:rsidR="00BA2367" w:rsidRPr="008A4FA5" w:rsidRDefault="009B5517" w:rsidP="009B5517">
            <w:pPr>
              <w:suppressAutoHyphens/>
              <w:bidi/>
              <w:jc w:val="center"/>
              <w:rPr>
                <w:b/>
                <w:bCs/>
                <w:sz w:val="20"/>
                <w:szCs w:val="20"/>
                <w:lang w:eastAsia="en-CA" w:bidi="ar-LB"/>
              </w:rPr>
            </w:pPr>
            <w:r w:rsidRPr="009B5517">
              <w:rPr>
                <w:b/>
                <w:bCs/>
                <w:sz w:val="20"/>
                <w:szCs w:val="20"/>
                <w:rtl/>
                <w:lang w:eastAsia="en-CA" w:bidi="ar-LB"/>
              </w:rPr>
              <w:t>2027</w:t>
            </w:r>
          </w:p>
        </w:tc>
        <w:tc>
          <w:tcPr>
            <w:tcW w:w="408" w:type="pct"/>
            <w:tcBorders>
              <w:top w:val="single" w:sz="4" w:space="0" w:color="auto"/>
              <w:left w:val="nil"/>
              <w:bottom w:val="single" w:sz="4" w:space="0" w:color="auto"/>
              <w:right w:val="single" w:sz="4" w:space="0" w:color="auto"/>
            </w:tcBorders>
            <w:vAlign w:val="center"/>
            <w:hideMark/>
          </w:tcPr>
          <w:p w14:paraId="0294DE70" w14:textId="5B025849" w:rsidR="00BA2367" w:rsidRPr="008A4FA5" w:rsidRDefault="009B5517" w:rsidP="009B5517">
            <w:pPr>
              <w:suppressAutoHyphens/>
              <w:bidi/>
              <w:jc w:val="center"/>
              <w:rPr>
                <w:b/>
                <w:bCs/>
                <w:sz w:val="20"/>
                <w:szCs w:val="20"/>
                <w:lang w:eastAsia="en-CA" w:bidi="ar-LB"/>
              </w:rPr>
            </w:pPr>
            <w:r w:rsidRPr="009B5517">
              <w:rPr>
                <w:b/>
                <w:bCs/>
                <w:sz w:val="20"/>
                <w:szCs w:val="20"/>
                <w:rtl/>
                <w:lang w:eastAsia="en-CA" w:bidi="ar-LB"/>
              </w:rPr>
              <w:t>2028</w:t>
            </w:r>
          </w:p>
        </w:tc>
        <w:tc>
          <w:tcPr>
            <w:tcW w:w="408" w:type="pct"/>
            <w:tcBorders>
              <w:top w:val="single" w:sz="4" w:space="0" w:color="auto"/>
              <w:left w:val="nil"/>
              <w:bottom w:val="single" w:sz="4" w:space="0" w:color="auto"/>
              <w:right w:val="single" w:sz="4" w:space="0" w:color="auto"/>
            </w:tcBorders>
            <w:vAlign w:val="center"/>
            <w:hideMark/>
          </w:tcPr>
          <w:p w14:paraId="24262CBB" w14:textId="05C631EA" w:rsidR="00BA2367" w:rsidRPr="008A4FA5" w:rsidRDefault="009B5517" w:rsidP="009B5517">
            <w:pPr>
              <w:suppressAutoHyphens/>
              <w:bidi/>
              <w:jc w:val="center"/>
              <w:rPr>
                <w:b/>
                <w:bCs/>
                <w:sz w:val="20"/>
                <w:szCs w:val="20"/>
                <w:lang w:eastAsia="en-CA" w:bidi="ar-LB"/>
              </w:rPr>
            </w:pPr>
            <w:r w:rsidRPr="009B5517">
              <w:rPr>
                <w:b/>
                <w:bCs/>
                <w:sz w:val="20"/>
                <w:szCs w:val="20"/>
                <w:rtl/>
                <w:lang w:eastAsia="en-CA" w:bidi="ar-LB"/>
              </w:rPr>
              <w:t>2029</w:t>
            </w:r>
          </w:p>
        </w:tc>
        <w:tc>
          <w:tcPr>
            <w:tcW w:w="408" w:type="pct"/>
            <w:tcBorders>
              <w:top w:val="single" w:sz="4" w:space="0" w:color="auto"/>
              <w:left w:val="nil"/>
              <w:bottom w:val="single" w:sz="4" w:space="0" w:color="auto"/>
              <w:right w:val="single" w:sz="4" w:space="0" w:color="auto"/>
            </w:tcBorders>
            <w:vAlign w:val="center"/>
            <w:hideMark/>
          </w:tcPr>
          <w:p w14:paraId="678EC4B2" w14:textId="5706A57D" w:rsidR="00BA2367" w:rsidRPr="008A4FA5" w:rsidRDefault="009B5517" w:rsidP="009B5517">
            <w:pPr>
              <w:suppressAutoHyphens/>
              <w:bidi/>
              <w:jc w:val="center"/>
              <w:rPr>
                <w:b/>
                <w:bCs/>
                <w:sz w:val="20"/>
                <w:szCs w:val="20"/>
                <w:lang w:eastAsia="en-CA" w:bidi="ar-LB"/>
              </w:rPr>
            </w:pPr>
            <w:r>
              <w:rPr>
                <w:b/>
                <w:bCs/>
                <w:sz w:val="20"/>
                <w:szCs w:val="20"/>
                <w:rtl/>
                <w:lang w:eastAsia="en-CA" w:bidi="ar-LB"/>
              </w:rPr>
              <w:t>المجموع</w:t>
            </w:r>
          </w:p>
        </w:tc>
      </w:tr>
      <w:tr w:rsidR="002871F2" w:rsidRPr="008A4FA5" w14:paraId="601DA315" w14:textId="77777777" w:rsidTr="002871F2">
        <w:trPr>
          <w:trHeight w:val="280"/>
        </w:trPr>
        <w:tc>
          <w:tcPr>
            <w:tcW w:w="18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B55B4F" w14:textId="7EB2A3BD" w:rsidR="001442F2" w:rsidRPr="008A4FA5" w:rsidRDefault="00A32057" w:rsidP="001442F2">
            <w:pPr>
              <w:suppressAutoHyphens/>
              <w:bidi/>
              <w:jc w:val="left"/>
              <w:rPr>
                <w:sz w:val="20"/>
                <w:szCs w:val="20"/>
                <w:lang w:eastAsia="en-CA" w:bidi="ar-LB"/>
              </w:rPr>
            </w:pPr>
            <w:r w:rsidRPr="00A32057">
              <w:rPr>
                <w:sz w:val="20"/>
                <w:szCs w:val="20"/>
                <w:rtl/>
                <w:lang w:eastAsia="en-CA" w:bidi="ar-LB"/>
              </w:rPr>
              <w:t>1.1</w:t>
            </w:r>
          </w:p>
        </w:tc>
        <w:tc>
          <w:tcPr>
            <w:tcW w:w="1558" w:type="pct"/>
            <w:tcBorders>
              <w:top w:val="nil"/>
              <w:left w:val="nil"/>
              <w:bottom w:val="single" w:sz="4" w:space="0" w:color="auto"/>
              <w:right w:val="single" w:sz="4" w:space="0" w:color="auto"/>
            </w:tcBorders>
            <w:hideMark/>
          </w:tcPr>
          <w:p w14:paraId="2A7CB473" w14:textId="21ED5FC7" w:rsidR="001442F2" w:rsidRPr="008A4FA5" w:rsidRDefault="001442F2" w:rsidP="000717E4">
            <w:pPr>
              <w:suppressAutoHyphens/>
              <w:bidi/>
              <w:rPr>
                <w:sz w:val="20"/>
                <w:szCs w:val="20"/>
                <w:lang w:eastAsia="en-CA" w:bidi="ar-LB"/>
              </w:rPr>
            </w:pPr>
            <w:r w:rsidRPr="009B5517">
              <w:rPr>
                <w:sz w:val="20"/>
                <w:szCs w:val="20"/>
                <w:rtl/>
                <w:lang w:eastAsia="en-CA" w:bidi="ar-LB"/>
              </w:rPr>
              <w:t xml:space="preserve">الجدول الزمني لبروتوكول مونتريال المتعلق </w:t>
            </w:r>
            <w:r>
              <w:rPr>
                <w:sz w:val="20"/>
                <w:szCs w:val="20"/>
                <w:rtl/>
                <w:lang w:eastAsia="en-CA" w:bidi="ar-LB"/>
              </w:rPr>
              <w:t>بتخفيض</w:t>
            </w:r>
            <w:r w:rsidRPr="009B5517">
              <w:rPr>
                <w:sz w:val="20"/>
                <w:szCs w:val="20"/>
                <w:rtl/>
                <w:lang w:eastAsia="en-CA" w:bidi="ar-LB"/>
              </w:rPr>
              <w:t xml:space="preserve"> المواد المدرجة في المرفق واو (طن من مكافئ ثاني أكسيد الكربون)</w:t>
            </w:r>
          </w:p>
        </w:tc>
        <w:tc>
          <w:tcPr>
            <w:tcW w:w="407" w:type="pct"/>
            <w:tcBorders>
              <w:top w:val="nil"/>
              <w:left w:val="nil"/>
              <w:bottom w:val="single" w:sz="4" w:space="0" w:color="auto"/>
              <w:right w:val="single" w:sz="4" w:space="0" w:color="auto"/>
            </w:tcBorders>
            <w:hideMark/>
          </w:tcPr>
          <w:p w14:paraId="0D2375F3" w14:textId="5F2AD0E1" w:rsidR="001442F2" w:rsidRPr="008A4FA5" w:rsidRDefault="001442F2" w:rsidP="001442F2">
            <w:pPr>
              <w:suppressAutoHyphens/>
              <w:bidi/>
              <w:jc w:val="left"/>
              <w:rPr>
                <w:sz w:val="20"/>
                <w:szCs w:val="20"/>
                <w:lang w:eastAsia="en-CA" w:bidi="ar-LB"/>
              </w:rPr>
            </w:pPr>
            <w:r>
              <w:rPr>
                <w:sz w:val="20"/>
                <w:szCs w:val="20"/>
                <w:rtl/>
                <w:lang w:eastAsia="en-CA" w:bidi="ar-LB"/>
              </w:rPr>
              <w:t>لا ينطبق</w:t>
            </w:r>
          </w:p>
        </w:tc>
        <w:tc>
          <w:tcPr>
            <w:tcW w:w="408" w:type="pct"/>
            <w:tcBorders>
              <w:top w:val="nil"/>
              <w:left w:val="nil"/>
              <w:bottom w:val="single" w:sz="4" w:space="0" w:color="auto"/>
              <w:right w:val="single" w:sz="4" w:space="0" w:color="auto"/>
            </w:tcBorders>
          </w:tcPr>
          <w:p w14:paraId="24709A69" w14:textId="081D819E" w:rsidR="001442F2" w:rsidRPr="008A4FA5" w:rsidRDefault="00856838" w:rsidP="001442F2">
            <w:pPr>
              <w:suppressAutoHyphens/>
              <w:bidi/>
              <w:jc w:val="left"/>
              <w:rPr>
                <w:sz w:val="20"/>
                <w:szCs w:val="20"/>
                <w:lang w:bidi="ar-LB"/>
              </w:rPr>
            </w:pPr>
            <w:r w:rsidRPr="00856838">
              <w:rPr>
                <w:sz w:val="20"/>
                <w:szCs w:val="20"/>
                <w:rtl/>
                <w:lang w:bidi="ar-LB"/>
              </w:rPr>
              <w:t>397,842</w:t>
            </w:r>
          </w:p>
        </w:tc>
        <w:tc>
          <w:tcPr>
            <w:tcW w:w="408" w:type="pct"/>
            <w:tcBorders>
              <w:top w:val="nil"/>
              <w:left w:val="nil"/>
              <w:bottom w:val="single" w:sz="4" w:space="0" w:color="auto"/>
              <w:right w:val="single" w:sz="4" w:space="0" w:color="auto"/>
            </w:tcBorders>
          </w:tcPr>
          <w:p w14:paraId="0EE06B4A" w14:textId="0FFF26B9" w:rsidR="001442F2" w:rsidRPr="008A4FA5" w:rsidRDefault="00856838" w:rsidP="001442F2">
            <w:pPr>
              <w:suppressAutoHyphens/>
              <w:bidi/>
              <w:jc w:val="left"/>
              <w:rPr>
                <w:sz w:val="20"/>
                <w:szCs w:val="20"/>
                <w:lang w:bidi="ar-LB"/>
              </w:rPr>
            </w:pPr>
            <w:r w:rsidRPr="00856838">
              <w:rPr>
                <w:sz w:val="20"/>
                <w:szCs w:val="20"/>
                <w:rtl/>
                <w:lang w:bidi="ar-LB"/>
              </w:rPr>
              <w:t>397,842</w:t>
            </w:r>
          </w:p>
        </w:tc>
        <w:tc>
          <w:tcPr>
            <w:tcW w:w="408" w:type="pct"/>
            <w:tcBorders>
              <w:top w:val="nil"/>
              <w:left w:val="nil"/>
              <w:bottom w:val="single" w:sz="4" w:space="0" w:color="auto"/>
              <w:right w:val="single" w:sz="4" w:space="0" w:color="auto"/>
            </w:tcBorders>
          </w:tcPr>
          <w:p w14:paraId="5280B1C0" w14:textId="13A0962B" w:rsidR="001442F2" w:rsidRPr="008A4FA5" w:rsidRDefault="00856838" w:rsidP="001442F2">
            <w:pPr>
              <w:suppressAutoHyphens/>
              <w:bidi/>
              <w:jc w:val="left"/>
              <w:rPr>
                <w:sz w:val="20"/>
                <w:szCs w:val="20"/>
                <w:lang w:bidi="ar-LB"/>
              </w:rPr>
            </w:pPr>
            <w:r w:rsidRPr="00856838">
              <w:rPr>
                <w:sz w:val="20"/>
                <w:szCs w:val="20"/>
                <w:rtl/>
                <w:lang w:bidi="ar-LB"/>
              </w:rPr>
              <w:t>397,842</w:t>
            </w:r>
          </w:p>
        </w:tc>
        <w:tc>
          <w:tcPr>
            <w:tcW w:w="408" w:type="pct"/>
            <w:tcBorders>
              <w:top w:val="nil"/>
              <w:left w:val="nil"/>
              <w:bottom w:val="single" w:sz="4" w:space="0" w:color="auto"/>
              <w:right w:val="single" w:sz="4" w:space="0" w:color="auto"/>
            </w:tcBorders>
          </w:tcPr>
          <w:p w14:paraId="2E2FF19C" w14:textId="2AF8B9B7" w:rsidR="001442F2" w:rsidRPr="008A4FA5" w:rsidRDefault="00856838" w:rsidP="001442F2">
            <w:pPr>
              <w:suppressAutoHyphens/>
              <w:bidi/>
              <w:jc w:val="left"/>
              <w:rPr>
                <w:sz w:val="20"/>
                <w:szCs w:val="20"/>
                <w:lang w:bidi="ar-LB"/>
              </w:rPr>
            </w:pPr>
            <w:r w:rsidRPr="00856838">
              <w:rPr>
                <w:sz w:val="20"/>
                <w:szCs w:val="20"/>
                <w:rtl/>
                <w:lang w:bidi="ar-LB"/>
              </w:rPr>
              <w:t>397,842</w:t>
            </w:r>
          </w:p>
        </w:tc>
        <w:tc>
          <w:tcPr>
            <w:tcW w:w="408" w:type="pct"/>
            <w:tcBorders>
              <w:top w:val="nil"/>
              <w:left w:val="nil"/>
              <w:bottom w:val="single" w:sz="4" w:space="0" w:color="auto"/>
              <w:right w:val="single" w:sz="4" w:space="0" w:color="auto"/>
            </w:tcBorders>
          </w:tcPr>
          <w:p w14:paraId="0054C5DE" w14:textId="6DFD5C4C" w:rsidR="001442F2" w:rsidRPr="008A4FA5" w:rsidRDefault="00856838" w:rsidP="001442F2">
            <w:pPr>
              <w:suppressAutoHyphens/>
              <w:bidi/>
              <w:jc w:val="left"/>
              <w:rPr>
                <w:sz w:val="20"/>
                <w:szCs w:val="20"/>
                <w:lang w:bidi="ar-LB"/>
              </w:rPr>
            </w:pPr>
            <w:r w:rsidRPr="00856838">
              <w:rPr>
                <w:sz w:val="20"/>
                <w:szCs w:val="20"/>
                <w:rtl/>
                <w:lang w:bidi="ar-LB"/>
              </w:rPr>
              <w:t>397,842</w:t>
            </w:r>
          </w:p>
        </w:tc>
        <w:tc>
          <w:tcPr>
            <w:tcW w:w="408" w:type="pct"/>
            <w:tcBorders>
              <w:top w:val="nil"/>
              <w:left w:val="nil"/>
              <w:bottom w:val="single" w:sz="4" w:space="0" w:color="auto"/>
              <w:right w:val="single" w:sz="4" w:space="0" w:color="auto"/>
            </w:tcBorders>
          </w:tcPr>
          <w:p w14:paraId="4F37811B" w14:textId="042AB03D" w:rsidR="001442F2" w:rsidRPr="008A4FA5" w:rsidRDefault="00856838" w:rsidP="001442F2">
            <w:pPr>
              <w:suppressAutoHyphens/>
              <w:bidi/>
              <w:jc w:val="left"/>
              <w:rPr>
                <w:sz w:val="20"/>
                <w:szCs w:val="20"/>
                <w:lang w:bidi="ar-LB"/>
              </w:rPr>
            </w:pPr>
            <w:r w:rsidRPr="00856838">
              <w:rPr>
                <w:sz w:val="20"/>
                <w:szCs w:val="20"/>
                <w:rtl/>
                <w:lang w:bidi="ar-LB"/>
              </w:rPr>
              <w:t>358,058</w:t>
            </w:r>
          </w:p>
        </w:tc>
        <w:tc>
          <w:tcPr>
            <w:tcW w:w="408" w:type="pct"/>
            <w:tcBorders>
              <w:top w:val="nil"/>
              <w:left w:val="nil"/>
              <w:bottom w:val="single" w:sz="4" w:space="0" w:color="auto"/>
              <w:right w:val="single" w:sz="4" w:space="0" w:color="auto"/>
            </w:tcBorders>
            <w:hideMark/>
          </w:tcPr>
          <w:p w14:paraId="1F60D023" w14:textId="138E3B97" w:rsidR="001442F2" w:rsidRPr="008A4FA5" w:rsidRDefault="001442F2" w:rsidP="001442F2">
            <w:pPr>
              <w:suppressAutoHyphens/>
              <w:bidi/>
              <w:jc w:val="left"/>
              <w:rPr>
                <w:sz w:val="20"/>
                <w:szCs w:val="20"/>
                <w:rtl/>
                <w:lang w:bidi="ar-LB"/>
              </w:rPr>
            </w:pPr>
            <w:r>
              <w:rPr>
                <w:sz w:val="20"/>
                <w:szCs w:val="20"/>
                <w:rtl/>
                <w:lang w:eastAsia="en-CA" w:bidi="ar-LB"/>
              </w:rPr>
              <w:t>لا ينطبق</w:t>
            </w:r>
          </w:p>
        </w:tc>
      </w:tr>
      <w:tr w:rsidR="002871F2" w:rsidRPr="008A4FA5" w14:paraId="0A0335EE" w14:textId="77777777" w:rsidTr="002871F2">
        <w:trPr>
          <w:trHeight w:val="280"/>
        </w:trPr>
        <w:tc>
          <w:tcPr>
            <w:tcW w:w="18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064AB2" w14:textId="402C3400" w:rsidR="001442F2" w:rsidRPr="008A4FA5" w:rsidRDefault="00A32057" w:rsidP="001442F2">
            <w:pPr>
              <w:suppressAutoHyphens/>
              <w:bidi/>
              <w:jc w:val="left"/>
              <w:rPr>
                <w:sz w:val="20"/>
                <w:szCs w:val="20"/>
                <w:lang w:eastAsia="en-CA" w:bidi="ar-LB"/>
              </w:rPr>
            </w:pPr>
            <w:r w:rsidRPr="00A32057">
              <w:rPr>
                <w:sz w:val="20"/>
                <w:szCs w:val="20"/>
                <w:rtl/>
                <w:lang w:eastAsia="en-CA" w:bidi="ar-LB"/>
              </w:rPr>
              <w:t>1.2</w:t>
            </w:r>
          </w:p>
        </w:tc>
        <w:tc>
          <w:tcPr>
            <w:tcW w:w="1558" w:type="pct"/>
            <w:tcBorders>
              <w:top w:val="nil"/>
              <w:left w:val="nil"/>
              <w:bottom w:val="single" w:sz="4" w:space="0" w:color="auto"/>
              <w:right w:val="single" w:sz="4" w:space="0" w:color="auto"/>
            </w:tcBorders>
            <w:hideMark/>
          </w:tcPr>
          <w:p w14:paraId="486C8859" w14:textId="22D4A473" w:rsidR="001442F2" w:rsidRPr="008A4FA5" w:rsidRDefault="001442F2" w:rsidP="000717E4">
            <w:pPr>
              <w:suppressAutoHyphens/>
              <w:bidi/>
              <w:rPr>
                <w:sz w:val="20"/>
                <w:szCs w:val="20"/>
                <w:lang w:eastAsia="en-CA" w:bidi="ar-LB"/>
              </w:rPr>
            </w:pPr>
            <w:r w:rsidRPr="009B5517">
              <w:rPr>
                <w:sz w:val="20"/>
                <w:szCs w:val="20"/>
                <w:rtl/>
                <w:lang w:eastAsia="en-CA" w:bidi="ar-LB"/>
              </w:rPr>
              <w:t>الحد الأقصى المسموح به لإجمالي استهلاك المواد المدرجة في المرفق واو (طن من مكافئ ثاني أكسيد الكربون)</w:t>
            </w:r>
          </w:p>
        </w:tc>
        <w:tc>
          <w:tcPr>
            <w:tcW w:w="407" w:type="pct"/>
            <w:tcBorders>
              <w:top w:val="nil"/>
              <w:left w:val="nil"/>
              <w:bottom w:val="single" w:sz="4" w:space="0" w:color="auto"/>
              <w:right w:val="single" w:sz="4" w:space="0" w:color="auto"/>
            </w:tcBorders>
          </w:tcPr>
          <w:p w14:paraId="06B79793" w14:textId="24A07794" w:rsidR="001442F2" w:rsidRPr="009B5517" w:rsidRDefault="001442F2" w:rsidP="001442F2">
            <w:pPr>
              <w:suppressAutoHyphens/>
              <w:bidi/>
              <w:jc w:val="left"/>
              <w:rPr>
                <w:sz w:val="20"/>
                <w:szCs w:val="20"/>
                <w:lang w:val="en-US" w:eastAsia="en-CA" w:bidi="ar-LB"/>
              </w:rPr>
            </w:pPr>
            <w:r>
              <w:rPr>
                <w:sz w:val="20"/>
                <w:szCs w:val="20"/>
                <w:rtl/>
                <w:lang w:eastAsia="en-CA" w:bidi="ar-LB"/>
              </w:rPr>
              <w:t>لا ينطبق</w:t>
            </w:r>
          </w:p>
        </w:tc>
        <w:tc>
          <w:tcPr>
            <w:tcW w:w="408" w:type="pct"/>
            <w:tcBorders>
              <w:top w:val="nil"/>
              <w:left w:val="nil"/>
              <w:bottom w:val="single" w:sz="4" w:space="0" w:color="auto"/>
              <w:right w:val="single" w:sz="4" w:space="0" w:color="auto"/>
            </w:tcBorders>
          </w:tcPr>
          <w:p w14:paraId="4C3EA2B1" w14:textId="0C7AD94C" w:rsidR="001442F2" w:rsidRPr="008A4FA5" w:rsidRDefault="00856838" w:rsidP="001442F2">
            <w:pPr>
              <w:suppressAutoHyphens/>
              <w:bidi/>
              <w:jc w:val="left"/>
              <w:rPr>
                <w:sz w:val="20"/>
                <w:szCs w:val="20"/>
                <w:lang w:bidi="ar-LB"/>
              </w:rPr>
            </w:pPr>
            <w:r w:rsidRPr="00856838">
              <w:rPr>
                <w:sz w:val="20"/>
                <w:szCs w:val="20"/>
                <w:rtl/>
                <w:lang w:bidi="ar-LB"/>
              </w:rPr>
              <w:t>378,557</w:t>
            </w:r>
          </w:p>
        </w:tc>
        <w:tc>
          <w:tcPr>
            <w:tcW w:w="408" w:type="pct"/>
            <w:tcBorders>
              <w:top w:val="nil"/>
              <w:left w:val="nil"/>
              <w:bottom w:val="single" w:sz="4" w:space="0" w:color="auto"/>
              <w:right w:val="single" w:sz="4" w:space="0" w:color="auto"/>
            </w:tcBorders>
          </w:tcPr>
          <w:p w14:paraId="19F4344C" w14:textId="0F1F3B7D" w:rsidR="001442F2" w:rsidRPr="008A4FA5" w:rsidRDefault="00856838" w:rsidP="001442F2">
            <w:pPr>
              <w:suppressAutoHyphens/>
              <w:bidi/>
              <w:jc w:val="left"/>
              <w:rPr>
                <w:sz w:val="20"/>
                <w:szCs w:val="20"/>
                <w:lang w:bidi="ar-LB"/>
              </w:rPr>
            </w:pPr>
            <w:r w:rsidRPr="00856838">
              <w:rPr>
                <w:sz w:val="20"/>
                <w:szCs w:val="20"/>
                <w:rtl/>
                <w:lang w:bidi="ar-LB"/>
              </w:rPr>
              <w:t>368,915</w:t>
            </w:r>
          </w:p>
        </w:tc>
        <w:tc>
          <w:tcPr>
            <w:tcW w:w="408" w:type="pct"/>
            <w:tcBorders>
              <w:top w:val="nil"/>
              <w:left w:val="nil"/>
              <w:bottom w:val="single" w:sz="4" w:space="0" w:color="auto"/>
              <w:right w:val="single" w:sz="4" w:space="0" w:color="auto"/>
            </w:tcBorders>
          </w:tcPr>
          <w:p w14:paraId="488712D6" w14:textId="1B002739" w:rsidR="001442F2" w:rsidRPr="008A4FA5" w:rsidRDefault="00856838" w:rsidP="001442F2">
            <w:pPr>
              <w:suppressAutoHyphens/>
              <w:bidi/>
              <w:jc w:val="left"/>
              <w:rPr>
                <w:sz w:val="20"/>
                <w:szCs w:val="20"/>
                <w:lang w:bidi="ar-LB"/>
              </w:rPr>
            </w:pPr>
            <w:r w:rsidRPr="00856838">
              <w:rPr>
                <w:sz w:val="20"/>
                <w:szCs w:val="20"/>
                <w:rtl/>
                <w:lang w:bidi="ar-LB"/>
              </w:rPr>
              <w:t>359,272</w:t>
            </w:r>
          </w:p>
        </w:tc>
        <w:tc>
          <w:tcPr>
            <w:tcW w:w="408" w:type="pct"/>
            <w:tcBorders>
              <w:top w:val="nil"/>
              <w:left w:val="nil"/>
              <w:bottom w:val="single" w:sz="4" w:space="0" w:color="auto"/>
              <w:right w:val="single" w:sz="4" w:space="0" w:color="auto"/>
            </w:tcBorders>
          </w:tcPr>
          <w:p w14:paraId="00EA83AC" w14:textId="7EA908F2" w:rsidR="001442F2" w:rsidRPr="008A4FA5" w:rsidRDefault="00856838" w:rsidP="001442F2">
            <w:pPr>
              <w:suppressAutoHyphens/>
              <w:bidi/>
              <w:jc w:val="left"/>
              <w:rPr>
                <w:sz w:val="20"/>
                <w:szCs w:val="20"/>
                <w:lang w:bidi="ar-LB"/>
              </w:rPr>
            </w:pPr>
            <w:r w:rsidRPr="00856838">
              <w:rPr>
                <w:sz w:val="20"/>
                <w:szCs w:val="20"/>
                <w:rtl/>
                <w:lang w:bidi="ar-LB"/>
              </w:rPr>
              <w:t>359,272</w:t>
            </w:r>
          </w:p>
        </w:tc>
        <w:tc>
          <w:tcPr>
            <w:tcW w:w="408" w:type="pct"/>
            <w:tcBorders>
              <w:top w:val="nil"/>
              <w:left w:val="nil"/>
              <w:bottom w:val="single" w:sz="4" w:space="0" w:color="auto"/>
              <w:right w:val="single" w:sz="4" w:space="0" w:color="auto"/>
            </w:tcBorders>
          </w:tcPr>
          <w:p w14:paraId="3FCA0E7D" w14:textId="5F81C15D" w:rsidR="001442F2" w:rsidRPr="008A4FA5" w:rsidRDefault="00856838" w:rsidP="001442F2">
            <w:pPr>
              <w:suppressAutoHyphens/>
              <w:bidi/>
              <w:jc w:val="left"/>
              <w:rPr>
                <w:sz w:val="20"/>
                <w:szCs w:val="20"/>
                <w:lang w:bidi="ar-LB"/>
              </w:rPr>
            </w:pPr>
            <w:r w:rsidRPr="00856838">
              <w:rPr>
                <w:sz w:val="20"/>
                <w:szCs w:val="20"/>
                <w:rtl/>
                <w:lang w:bidi="ar-LB"/>
              </w:rPr>
              <w:t>359,272</w:t>
            </w:r>
          </w:p>
        </w:tc>
        <w:tc>
          <w:tcPr>
            <w:tcW w:w="408" w:type="pct"/>
            <w:tcBorders>
              <w:top w:val="nil"/>
              <w:left w:val="nil"/>
              <w:bottom w:val="single" w:sz="4" w:space="0" w:color="auto"/>
              <w:right w:val="single" w:sz="4" w:space="0" w:color="auto"/>
            </w:tcBorders>
          </w:tcPr>
          <w:p w14:paraId="459AA34F" w14:textId="5EB801C4" w:rsidR="001442F2" w:rsidRPr="008A4FA5" w:rsidRDefault="00856838" w:rsidP="001442F2">
            <w:pPr>
              <w:suppressAutoHyphens/>
              <w:bidi/>
              <w:jc w:val="left"/>
              <w:rPr>
                <w:sz w:val="20"/>
                <w:szCs w:val="20"/>
                <w:lang w:bidi="ar-LB"/>
              </w:rPr>
            </w:pPr>
            <w:r w:rsidRPr="00856838">
              <w:rPr>
                <w:sz w:val="20"/>
                <w:szCs w:val="20"/>
                <w:rtl/>
                <w:lang w:bidi="ar-LB"/>
              </w:rPr>
              <w:t>323,345</w:t>
            </w:r>
          </w:p>
        </w:tc>
        <w:tc>
          <w:tcPr>
            <w:tcW w:w="408" w:type="pct"/>
            <w:tcBorders>
              <w:top w:val="nil"/>
              <w:left w:val="nil"/>
              <w:bottom w:val="single" w:sz="4" w:space="0" w:color="auto"/>
              <w:right w:val="single" w:sz="4" w:space="0" w:color="auto"/>
            </w:tcBorders>
            <w:hideMark/>
          </w:tcPr>
          <w:p w14:paraId="5877E118" w14:textId="30C2FC56" w:rsidR="001442F2" w:rsidRPr="008A4FA5" w:rsidRDefault="001442F2" w:rsidP="001442F2">
            <w:pPr>
              <w:suppressAutoHyphens/>
              <w:bidi/>
              <w:jc w:val="left"/>
              <w:rPr>
                <w:sz w:val="20"/>
                <w:szCs w:val="20"/>
                <w:lang w:bidi="ar-LB"/>
              </w:rPr>
            </w:pPr>
            <w:r>
              <w:rPr>
                <w:sz w:val="20"/>
                <w:szCs w:val="20"/>
                <w:rtl/>
                <w:lang w:eastAsia="en-CA" w:bidi="ar-LB"/>
              </w:rPr>
              <w:t>لا ينطبق</w:t>
            </w:r>
          </w:p>
        </w:tc>
      </w:tr>
      <w:tr w:rsidR="002871F2" w:rsidRPr="008A4FA5" w14:paraId="278E4CE9" w14:textId="77777777" w:rsidTr="002871F2">
        <w:trPr>
          <w:trHeight w:val="280"/>
        </w:trPr>
        <w:tc>
          <w:tcPr>
            <w:tcW w:w="18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38A7A1" w14:textId="309B92AC" w:rsidR="00BA2367" w:rsidRPr="008A4FA5" w:rsidRDefault="00753E99" w:rsidP="009B5517">
            <w:pPr>
              <w:suppressAutoHyphens/>
              <w:bidi/>
              <w:jc w:val="left"/>
              <w:rPr>
                <w:sz w:val="20"/>
                <w:szCs w:val="20"/>
                <w:lang w:eastAsia="en-CA" w:bidi="ar-LB"/>
              </w:rPr>
            </w:pPr>
            <w:r w:rsidRPr="00753E99">
              <w:rPr>
                <w:sz w:val="20"/>
                <w:szCs w:val="20"/>
                <w:rtl/>
                <w:lang w:eastAsia="en-CA" w:bidi="ar-LB"/>
              </w:rPr>
              <w:t>2.1</w:t>
            </w:r>
          </w:p>
        </w:tc>
        <w:tc>
          <w:tcPr>
            <w:tcW w:w="1558" w:type="pct"/>
            <w:tcBorders>
              <w:top w:val="nil"/>
              <w:left w:val="nil"/>
              <w:bottom w:val="single" w:sz="4" w:space="0" w:color="auto"/>
              <w:right w:val="single" w:sz="4" w:space="0" w:color="auto"/>
            </w:tcBorders>
            <w:hideMark/>
          </w:tcPr>
          <w:p w14:paraId="70839FDB" w14:textId="3A6B93E4" w:rsidR="001442F2" w:rsidRPr="008A4FA5" w:rsidRDefault="001442F2" w:rsidP="000717E4">
            <w:pPr>
              <w:suppressAutoHyphens/>
              <w:bidi/>
              <w:rPr>
                <w:sz w:val="20"/>
                <w:szCs w:val="20"/>
                <w:lang w:eastAsia="en-CA" w:bidi="ar-LB"/>
              </w:rPr>
            </w:pPr>
            <w:r w:rsidRPr="001442F2">
              <w:rPr>
                <w:sz w:val="20"/>
                <w:szCs w:val="20"/>
                <w:rtl/>
                <w:lang w:eastAsia="en-CA" w:bidi="ar-LB"/>
              </w:rPr>
              <w:t>التمويل الموافق عليه للوكالة المنفذة الرئيسية (</w:t>
            </w:r>
            <w:r>
              <w:rPr>
                <w:sz w:val="20"/>
                <w:szCs w:val="20"/>
                <w:rtl/>
                <w:lang w:eastAsia="en-CA" w:bidi="ar-LB"/>
              </w:rPr>
              <w:t>اليونيدو</w:t>
            </w:r>
            <w:r w:rsidRPr="001442F2">
              <w:rPr>
                <w:sz w:val="20"/>
                <w:szCs w:val="20"/>
                <w:rtl/>
                <w:lang w:eastAsia="en-CA" w:bidi="ar-LB"/>
              </w:rPr>
              <w:t>) (دولار أمريكي)</w:t>
            </w:r>
          </w:p>
        </w:tc>
        <w:tc>
          <w:tcPr>
            <w:tcW w:w="407" w:type="pct"/>
            <w:tcBorders>
              <w:top w:val="nil"/>
              <w:left w:val="nil"/>
              <w:bottom w:val="single" w:sz="4" w:space="0" w:color="auto"/>
              <w:right w:val="single" w:sz="4" w:space="0" w:color="auto"/>
            </w:tcBorders>
          </w:tcPr>
          <w:p w14:paraId="049882A2" w14:textId="6CEC2462" w:rsidR="00BA2367" w:rsidRPr="008A4FA5" w:rsidRDefault="00856838" w:rsidP="001442F2">
            <w:pPr>
              <w:suppressAutoHyphens/>
              <w:bidi/>
              <w:jc w:val="left"/>
              <w:rPr>
                <w:sz w:val="20"/>
                <w:szCs w:val="20"/>
                <w:lang w:eastAsia="en-CA" w:bidi="ar-LB"/>
              </w:rPr>
            </w:pPr>
            <w:r w:rsidRPr="00856838">
              <w:rPr>
                <w:sz w:val="20"/>
                <w:szCs w:val="20"/>
                <w:rtl/>
                <w:lang w:eastAsia="en-CA" w:bidi="ar-LB"/>
              </w:rPr>
              <w:t>103,555</w:t>
            </w:r>
          </w:p>
        </w:tc>
        <w:tc>
          <w:tcPr>
            <w:tcW w:w="408" w:type="pct"/>
            <w:tcBorders>
              <w:top w:val="nil"/>
              <w:left w:val="nil"/>
              <w:bottom w:val="single" w:sz="4" w:space="0" w:color="auto"/>
              <w:right w:val="single" w:sz="4" w:space="0" w:color="auto"/>
            </w:tcBorders>
          </w:tcPr>
          <w:p w14:paraId="69D82DE2" w14:textId="697C37C5" w:rsidR="00BA2367" w:rsidRPr="008A4FA5" w:rsidRDefault="00856838" w:rsidP="001442F2">
            <w:pPr>
              <w:suppressAutoHyphens/>
              <w:bidi/>
              <w:jc w:val="left"/>
              <w:rPr>
                <w:sz w:val="20"/>
                <w:szCs w:val="20"/>
                <w:rtl/>
                <w:lang w:bidi="ar-LB"/>
              </w:rPr>
            </w:pPr>
            <w:r w:rsidRPr="00856838">
              <w:rPr>
                <w:sz w:val="20"/>
                <w:szCs w:val="20"/>
                <w:rtl/>
                <w:lang w:bidi="ar-LB"/>
              </w:rPr>
              <w:t>0</w:t>
            </w:r>
          </w:p>
        </w:tc>
        <w:tc>
          <w:tcPr>
            <w:tcW w:w="408" w:type="pct"/>
            <w:tcBorders>
              <w:top w:val="nil"/>
              <w:left w:val="nil"/>
              <w:bottom w:val="single" w:sz="4" w:space="0" w:color="auto"/>
              <w:right w:val="single" w:sz="4" w:space="0" w:color="auto"/>
            </w:tcBorders>
          </w:tcPr>
          <w:p w14:paraId="25651750" w14:textId="2191F49A" w:rsidR="00BA2367" w:rsidRPr="008A4FA5" w:rsidRDefault="00856838" w:rsidP="001442F2">
            <w:pPr>
              <w:suppressAutoHyphens/>
              <w:bidi/>
              <w:jc w:val="left"/>
              <w:rPr>
                <w:sz w:val="20"/>
                <w:szCs w:val="20"/>
                <w:lang w:bidi="ar-LB"/>
              </w:rPr>
            </w:pPr>
            <w:r w:rsidRPr="00856838">
              <w:rPr>
                <w:sz w:val="20"/>
                <w:szCs w:val="20"/>
                <w:rtl/>
                <w:lang w:bidi="ar-LB"/>
              </w:rPr>
              <w:t>0</w:t>
            </w:r>
          </w:p>
        </w:tc>
        <w:tc>
          <w:tcPr>
            <w:tcW w:w="408" w:type="pct"/>
            <w:tcBorders>
              <w:top w:val="nil"/>
              <w:left w:val="nil"/>
              <w:bottom w:val="single" w:sz="4" w:space="0" w:color="auto"/>
              <w:right w:val="single" w:sz="4" w:space="0" w:color="auto"/>
            </w:tcBorders>
          </w:tcPr>
          <w:p w14:paraId="323C143B" w14:textId="21048015" w:rsidR="00BA2367" w:rsidRPr="008A4FA5" w:rsidRDefault="00856838" w:rsidP="001442F2">
            <w:pPr>
              <w:suppressAutoHyphens/>
              <w:bidi/>
              <w:jc w:val="left"/>
              <w:rPr>
                <w:sz w:val="20"/>
                <w:szCs w:val="20"/>
                <w:lang w:bidi="ar-LB"/>
              </w:rPr>
            </w:pPr>
            <w:r w:rsidRPr="00856838">
              <w:rPr>
                <w:sz w:val="20"/>
                <w:szCs w:val="20"/>
                <w:rtl/>
                <w:lang w:bidi="ar-LB"/>
              </w:rPr>
              <w:t>90,445</w:t>
            </w:r>
          </w:p>
        </w:tc>
        <w:tc>
          <w:tcPr>
            <w:tcW w:w="408" w:type="pct"/>
            <w:tcBorders>
              <w:top w:val="nil"/>
              <w:left w:val="nil"/>
              <w:bottom w:val="single" w:sz="4" w:space="0" w:color="auto"/>
              <w:right w:val="single" w:sz="4" w:space="0" w:color="auto"/>
            </w:tcBorders>
          </w:tcPr>
          <w:p w14:paraId="45E0EFCE" w14:textId="308B8BB8" w:rsidR="00BA2367" w:rsidRPr="008A4FA5" w:rsidRDefault="00856838" w:rsidP="001442F2">
            <w:pPr>
              <w:suppressAutoHyphens/>
              <w:bidi/>
              <w:jc w:val="left"/>
              <w:rPr>
                <w:sz w:val="20"/>
                <w:szCs w:val="20"/>
                <w:lang w:bidi="ar-LB"/>
              </w:rPr>
            </w:pPr>
            <w:r w:rsidRPr="00856838">
              <w:rPr>
                <w:sz w:val="20"/>
                <w:szCs w:val="20"/>
                <w:rtl/>
                <w:lang w:bidi="ar-LB"/>
              </w:rPr>
              <w:t>0</w:t>
            </w:r>
          </w:p>
        </w:tc>
        <w:tc>
          <w:tcPr>
            <w:tcW w:w="408" w:type="pct"/>
            <w:tcBorders>
              <w:top w:val="nil"/>
              <w:left w:val="nil"/>
              <w:bottom w:val="single" w:sz="4" w:space="0" w:color="auto"/>
              <w:right w:val="single" w:sz="4" w:space="0" w:color="auto"/>
            </w:tcBorders>
          </w:tcPr>
          <w:p w14:paraId="615C798A" w14:textId="60604214" w:rsidR="00BA2367" w:rsidRPr="008A4FA5" w:rsidRDefault="00856838" w:rsidP="00856838">
            <w:pPr>
              <w:suppressAutoHyphens/>
              <w:bidi/>
              <w:jc w:val="left"/>
              <w:rPr>
                <w:sz w:val="20"/>
                <w:szCs w:val="20"/>
                <w:lang w:eastAsia="en-CA" w:bidi="ar-LB"/>
              </w:rPr>
            </w:pPr>
            <w:r w:rsidRPr="00856838">
              <w:rPr>
                <w:sz w:val="20"/>
                <w:szCs w:val="20"/>
                <w:rtl/>
                <w:lang w:eastAsia="en-CA" w:bidi="ar-LB"/>
              </w:rPr>
              <w:t>22,000</w:t>
            </w:r>
          </w:p>
        </w:tc>
        <w:tc>
          <w:tcPr>
            <w:tcW w:w="408" w:type="pct"/>
            <w:tcBorders>
              <w:top w:val="nil"/>
              <w:left w:val="nil"/>
              <w:bottom w:val="single" w:sz="4" w:space="0" w:color="auto"/>
              <w:right w:val="single" w:sz="4" w:space="0" w:color="auto"/>
            </w:tcBorders>
          </w:tcPr>
          <w:p w14:paraId="33AF9CD1" w14:textId="06A3074A" w:rsidR="00BA2367" w:rsidRPr="008A4FA5" w:rsidRDefault="00856838" w:rsidP="001442F2">
            <w:pPr>
              <w:suppressAutoHyphens/>
              <w:bidi/>
              <w:jc w:val="left"/>
              <w:rPr>
                <w:sz w:val="20"/>
                <w:szCs w:val="20"/>
                <w:lang w:bidi="ar-LB"/>
              </w:rPr>
            </w:pPr>
            <w:r w:rsidRPr="00856838">
              <w:rPr>
                <w:sz w:val="20"/>
                <w:szCs w:val="20"/>
                <w:rtl/>
                <w:lang w:bidi="ar-LB"/>
              </w:rPr>
              <w:t>0</w:t>
            </w:r>
          </w:p>
        </w:tc>
        <w:tc>
          <w:tcPr>
            <w:tcW w:w="408" w:type="pct"/>
            <w:tcBorders>
              <w:top w:val="nil"/>
              <w:left w:val="nil"/>
              <w:bottom w:val="single" w:sz="4" w:space="0" w:color="auto"/>
              <w:right w:val="single" w:sz="4" w:space="0" w:color="auto"/>
            </w:tcBorders>
          </w:tcPr>
          <w:p w14:paraId="731FD72A" w14:textId="74902D14" w:rsidR="00BA2367" w:rsidRPr="008A4FA5" w:rsidRDefault="00856838" w:rsidP="001442F2">
            <w:pPr>
              <w:suppressAutoHyphens/>
              <w:bidi/>
              <w:jc w:val="left"/>
              <w:rPr>
                <w:b/>
                <w:bCs/>
                <w:sz w:val="20"/>
                <w:szCs w:val="20"/>
                <w:lang w:eastAsia="en-CA" w:bidi="ar-LB"/>
              </w:rPr>
            </w:pPr>
            <w:r w:rsidRPr="00856838">
              <w:rPr>
                <w:b/>
                <w:bCs/>
                <w:sz w:val="20"/>
                <w:szCs w:val="20"/>
                <w:rtl/>
                <w:lang w:eastAsia="en-CA" w:bidi="ar-LB"/>
              </w:rPr>
              <w:t>216,000</w:t>
            </w:r>
          </w:p>
        </w:tc>
      </w:tr>
      <w:tr w:rsidR="002871F2" w:rsidRPr="008A4FA5" w14:paraId="32756B83" w14:textId="77777777" w:rsidTr="002871F2">
        <w:trPr>
          <w:trHeight w:val="280"/>
        </w:trPr>
        <w:tc>
          <w:tcPr>
            <w:tcW w:w="18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295ACB" w14:textId="42B7EA39" w:rsidR="00BA2367" w:rsidRPr="008A4FA5" w:rsidRDefault="00753E99" w:rsidP="009B5517">
            <w:pPr>
              <w:suppressAutoHyphens/>
              <w:bidi/>
              <w:jc w:val="left"/>
              <w:rPr>
                <w:sz w:val="20"/>
                <w:szCs w:val="20"/>
                <w:lang w:eastAsia="en-CA" w:bidi="ar-LB"/>
              </w:rPr>
            </w:pPr>
            <w:r w:rsidRPr="00753E99">
              <w:rPr>
                <w:sz w:val="20"/>
                <w:szCs w:val="20"/>
                <w:rtl/>
                <w:lang w:eastAsia="en-CA" w:bidi="ar-LB"/>
              </w:rPr>
              <w:t>2.2</w:t>
            </w:r>
          </w:p>
        </w:tc>
        <w:tc>
          <w:tcPr>
            <w:tcW w:w="1558" w:type="pct"/>
            <w:tcBorders>
              <w:top w:val="nil"/>
              <w:left w:val="nil"/>
              <w:bottom w:val="single" w:sz="4" w:space="0" w:color="auto"/>
              <w:right w:val="single" w:sz="4" w:space="0" w:color="auto"/>
            </w:tcBorders>
            <w:hideMark/>
          </w:tcPr>
          <w:p w14:paraId="628CD08C" w14:textId="5BBF383B" w:rsidR="001442F2" w:rsidRPr="008A4FA5" w:rsidRDefault="001442F2" w:rsidP="000717E4">
            <w:pPr>
              <w:suppressAutoHyphens/>
              <w:bidi/>
              <w:rPr>
                <w:sz w:val="20"/>
                <w:szCs w:val="20"/>
                <w:rtl/>
                <w:lang w:eastAsia="en-CA" w:bidi="ar-LB"/>
              </w:rPr>
            </w:pPr>
            <w:r w:rsidRPr="001442F2">
              <w:rPr>
                <w:sz w:val="20"/>
                <w:szCs w:val="20"/>
                <w:rtl/>
                <w:lang w:eastAsia="en-CA" w:bidi="ar-LB"/>
              </w:rPr>
              <w:t>تكاليف الدعم للوكالة المنفذة الرئيسية (دولار أمريكي)</w:t>
            </w:r>
          </w:p>
        </w:tc>
        <w:tc>
          <w:tcPr>
            <w:tcW w:w="407" w:type="pct"/>
            <w:tcBorders>
              <w:top w:val="nil"/>
              <w:left w:val="nil"/>
              <w:bottom w:val="single" w:sz="4" w:space="0" w:color="auto"/>
              <w:right w:val="single" w:sz="4" w:space="0" w:color="auto"/>
            </w:tcBorders>
          </w:tcPr>
          <w:p w14:paraId="4F296A8B" w14:textId="7F897DB5" w:rsidR="00BA2367" w:rsidRPr="008A4FA5" w:rsidRDefault="00856838" w:rsidP="001442F2">
            <w:pPr>
              <w:suppressAutoHyphens/>
              <w:bidi/>
              <w:jc w:val="left"/>
              <w:rPr>
                <w:sz w:val="20"/>
                <w:szCs w:val="20"/>
                <w:lang w:eastAsia="en-CA" w:bidi="ar-LB"/>
              </w:rPr>
            </w:pPr>
            <w:r w:rsidRPr="00856838">
              <w:rPr>
                <w:sz w:val="20"/>
                <w:szCs w:val="20"/>
                <w:rtl/>
                <w:lang w:eastAsia="en-CA" w:bidi="ar-LB"/>
              </w:rPr>
              <w:t>9,320</w:t>
            </w:r>
          </w:p>
        </w:tc>
        <w:tc>
          <w:tcPr>
            <w:tcW w:w="408" w:type="pct"/>
            <w:tcBorders>
              <w:top w:val="nil"/>
              <w:left w:val="nil"/>
              <w:bottom w:val="single" w:sz="4" w:space="0" w:color="auto"/>
              <w:right w:val="single" w:sz="4" w:space="0" w:color="auto"/>
            </w:tcBorders>
          </w:tcPr>
          <w:p w14:paraId="02E92E9E" w14:textId="6F368624"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46AE07E3" w14:textId="6C531C61"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1D717AEB" w14:textId="0400DA7D" w:rsidR="00BA2367" w:rsidRPr="008A4FA5" w:rsidRDefault="00856838" w:rsidP="001442F2">
            <w:pPr>
              <w:suppressAutoHyphens/>
              <w:bidi/>
              <w:jc w:val="left"/>
              <w:rPr>
                <w:sz w:val="20"/>
                <w:szCs w:val="20"/>
                <w:lang w:eastAsia="en-CA" w:bidi="ar-LB"/>
              </w:rPr>
            </w:pPr>
            <w:r w:rsidRPr="00856838">
              <w:rPr>
                <w:sz w:val="20"/>
                <w:szCs w:val="20"/>
                <w:rtl/>
                <w:lang w:eastAsia="en-CA" w:bidi="ar-LB"/>
              </w:rPr>
              <w:t>8,140</w:t>
            </w:r>
          </w:p>
        </w:tc>
        <w:tc>
          <w:tcPr>
            <w:tcW w:w="408" w:type="pct"/>
            <w:tcBorders>
              <w:top w:val="nil"/>
              <w:left w:val="nil"/>
              <w:bottom w:val="single" w:sz="4" w:space="0" w:color="auto"/>
              <w:right w:val="single" w:sz="4" w:space="0" w:color="auto"/>
            </w:tcBorders>
          </w:tcPr>
          <w:p w14:paraId="25853F9F" w14:textId="5054EC5E"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03E67DB9" w14:textId="72841F13" w:rsidR="00BA2367" w:rsidRPr="008A4FA5" w:rsidRDefault="00856838" w:rsidP="001442F2">
            <w:pPr>
              <w:suppressAutoHyphens/>
              <w:bidi/>
              <w:jc w:val="left"/>
              <w:rPr>
                <w:sz w:val="20"/>
                <w:szCs w:val="20"/>
                <w:lang w:eastAsia="en-CA" w:bidi="ar-LB"/>
              </w:rPr>
            </w:pPr>
            <w:r w:rsidRPr="00856838">
              <w:rPr>
                <w:sz w:val="20"/>
                <w:szCs w:val="20"/>
                <w:rtl/>
                <w:lang w:eastAsia="en-CA" w:bidi="ar-LB"/>
              </w:rPr>
              <w:t>1,980</w:t>
            </w:r>
          </w:p>
        </w:tc>
        <w:tc>
          <w:tcPr>
            <w:tcW w:w="408" w:type="pct"/>
            <w:tcBorders>
              <w:top w:val="nil"/>
              <w:left w:val="nil"/>
              <w:bottom w:val="single" w:sz="4" w:space="0" w:color="auto"/>
              <w:right w:val="single" w:sz="4" w:space="0" w:color="auto"/>
            </w:tcBorders>
          </w:tcPr>
          <w:p w14:paraId="3C71D635" w14:textId="20DB6748"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76338B56" w14:textId="74D6A94B" w:rsidR="00BA2367" w:rsidRPr="008A4FA5" w:rsidRDefault="00856838" w:rsidP="001442F2">
            <w:pPr>
              <w:suppressAutoHyphens/>
              <w:bidi/>
              <w:jc w:val="left"/>
              <w:rPr>
                <w:b/>
                <w:bCs/>
                <w:sz w:val="20"/>
                <w:szCs w:val="20"/>
                <w:lang w:eastAsia="en-CA" w:bidi="ar-LB"/>
              </w:rPr>
            </w:pPr>
            <w:r w:rsidRPr="00856838">
              <w:rPr>
                <w:b/>
                <w:bCs/>
                <w:sz w:val="20"/>
                <w:szCs w:val="20"/>
                <w:rtl/>
                <w:lang w:eastAsia="en-CA" w:bidi="ar-LB"/>
              </w:rPr>
              <w:t>19,440</w:t>
            </w:r>
          </w:p>
        </w:tc>
      </w:tr>
      <w:tr w:rsidR="002871F2" w:rsidRPr="008A4FA5" w14:paraId="6E971337" w14:textId="77777777" w:rsidTr="002871F2">
        <w:trPr>
          <w:trHeight w:val="280"/>
        </w:trPr>
        <w:tc>
          <w:tcPr>
            <w:tcW w:w="18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A5170" w14:textId="5B374AB5" w:rsidR="00BA2367" w:rsidRPr="008A4FA5" w:rsidRDefault="00753E99" w:rsidP="009B5517">
            <w:pPr>
              <w:suppressAutoHyphens/>
              <w:bidi/>
              <w:jc w:val="left"/>
              <w:rPr>
                <w:sz w:val="20"/>
                <w:szCs w:val="20"/>
                <w:lang w:eastAsia="en-CA" w:bidi="ar-LB"/>
              </w:rPr>
            </w:pPr>
            <w:r w:rsidRPr="00753E99">
              <w:rPr>
                <w:sz w:val="20"/>
                <w:szCs w:val="20"/>
                <w:rtl/>
                <w:lang w:eastAsia="en-CA" w:bidi="ar-LB"/>
              </w:rPr>
              <w:t>3.1</w:t>
            </w:r>
          </w:p>
        </w:tc>
        <w:tc>
          <w:tcPr>
            <w:tcW w:w="1558" w:type="pct"/>
            <w:tcBorders>
              <w:top w:val="nil"/>
              <w:left w:val="nil"/>
              <w:bottom w:val="single" w:sz="4" w:space="0" w:color="auto"/>
              <w:right w:val="single" w:sz="4" w:space="0" w:color="auto"/>
            </w:tcBorders>
          </w:tcPr>
          <w:p w14:paraId="6A030F26" w14:textId="49ED2782" w:rsidR="001442F2" w:rsidRPr="008A4FA5" w:rsidRDefault="001442F2" w:rsidP="000717E4">
            <w:pPr>
              <w:suppressAutoHyphens/>
              <w:bidi/>
              <w:rPr>
                <w:sz w:val="20"/>
                <w:szCs w:val="20"/>
                <w:lang w:eastAsia="en-CA" w:bidi="ar-LB"/>
              </w:rPr>
            </w:pPr>
            <w:r w:rsidRPr="001442F2">
              <w:rPr>
                <w:sz w:val="20"/>
                <w:szCs w:val="20"/>
                <w:rtl/>
                <w:lang w:eastAsia="en-CA" w:bidi="ar-LB"/>
              </w:rPr>
              <w:t>مجموع التمويل الموافق عليه (دولار أمريكي)</w:t>
            </w:r>
          </w:p>
        </w:tc>
        <w:tc>
          <w:tcPr>
            <w:tcW w:w="407" w:type="pct"/>
            <w:tcBorders>
              <w:top w:val="nil"/>
              <w:left w:val="nil"/>
              <w:bottom w:val="single" w:sz="4" w:space="0" w:color="auto"/>
              <w:right w:val="single" w:sz="4" w:space="0" w:color="auto"/>
            </w:tcBorders>
          </w:tcPr>
          <w:p w14:paraId="1269205D" w14:textId="48111A49" w:rsidR="00BA2367" w:rsidRPr="008A4FA5" w:rsidRDefault="00856838" w:rsidP="001442F2">
            <w:pPr>
              <w:suppressAutoHyphens/>
              <w:bidi/>
              <w:jc w:val="left"/>
              <w:rPr>
                <w:sz w:val="20"/>
                <w:szCs w:val="20"/>
                <w:lang w:bidi="ar-LB"/>
              </w:rPr>
            </w:pPr>
            <w:r w:rsidRPr="00856838">
              <w:rPr>
                <w:sz w:val="20"/>
                <w:szCs w:val="20"/>
                <w:rtl/>
                <w:lang w:bidi="ar-LB"/>
              </w:rPr>
              <w:t>103,555</w:t>
            </w:r>
          </w:p>
        </w:tc>
        <w:tc>
          <w:tcPr>
            <w:tcW w:w="408" w:type="pct"/>
            <w:tcBorders>
              <w:top w:val="nil"/>
              <w:left w:val="nil"/>
              <w:bottom w:val="single" w:sz="4" w:space="0" w:color="auto"/>
              <w:right w:val="single" w:sz="4" w:space="0" w:color="auto"/>
            </w:tcBorders>
          </w:tcPr>
          <w:p w14:paraId="660B576A" w14:textId="457B824F"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5C257039" w14:textId="5EDC0E5E"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234F1812" w14:textId="18536D4F" w:rsidR="00BA2367" w:rsidRPr="008A4FA5" w:rsidRDefault="00856838" w:rsidP="001442F2">
            <w:pPr>
              <w:suppressAutoHyphens/>
              <w:bidi/>
              <w:jc w:val="left"/>
              <w:rPr>
                <w:sz w:val="20"/>
                <w:szCs w:val="20"/>
                <w:lang w:bidi="ar-LB"/>
              </w:rPr>
            </w:pPr>
            <w:r w:rsidRPr="00856838">
              <w:rPr>
                <w:sz w:val="20"/>
                <w:szCs w:val="20"/>
                <w:rtl/>
                <w:lang w:bidi="ar-LB"/>
              </w:rPr>
              <w:t>90,445</w:t>
            </w:r>
          </w:p>
        </w:tc>
        <w:tc>
          <w:tcPr>
            <w:tcW w:w="408" w:type="pct"/>
            <w:tcBorders>
              <w:top w:val="nil"/>
              <w:left w:val="nil"/>
              <w:bottom w:val="single" w:sz="4" w:space="0" w:color="auto"/>
              <w:right w:val="single" w:sz="4" w:space="0" w:color="auto"/>
            </w:tcBorders>
          </w:tcPr>
          <w:p w14:paraId="2C5B2A74" w14:textId="631404DB"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40787BA8" w14:textId="5E3D5DBB" w:rsidR="00BA2367" w:rsidRPr="008A4FA5" w:rsidRDefault="00856838" w:rsidP="001442F2">
            <w:pPr>
              <w:suppressAutoHyphens/>
              <w:bidi/>
              <w:jc w:val="left"/>
              <w:rPr>
                <w:sz w:val="20"/>
                <w:szCs w:val="20"/>
                <w:lang w:bidi="ar-LB"/>
              </w:rPr>
            </w:pPr>
            <w:r w:rsidRPr="00856838">
              <w:rPr>
                <w:sz w:val="20"/>
                <w:szCs w:val="20"/>
                <w:rtl/>
                <w:lang w:bidi="ar-LB"/>
              </w:rPr>
              <w:t>22,000</w:t>
            </w:r>
          </w:p>
        </w:tc>
        <w:tc>
          <w:tcPr>
            <w:tcW w:w="408" w:type="pct"/>
            <w:tcBorders>
              <w:top w:val="nil"/>
              <w:left w:val="nil"/>
              <w:bottom w:val="single" w:sz="4" w:space="0" w:color="auto"/>
              <w:right w:val="single" w:sz="4" w:space="0" w:color="auto"/>
            </w:tcBorders>
          </w:tcPr>
          <w:p w14:paraId="692CBBDD" w14:textId="2A42C0B4"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742FF356" w14:textId="347C5784" w:rsidR="00BA2367" w:rsidRPr="008A4FA5" w:rsidRDefault="00856838" w:rsidP="001442F2">
            <w:pPr>
              <w:suppressAutoHyphens/>
              <w:bidi/>
              <w:jc w:val="left"/>
              <w:rPr>
                <w:b/>
                <w:bCs/>
                <w:sz w:val="20"/>
                <w:szCs w:val="20"/>
                <w:lang w:bidi="ar-LB"/>
              </w:rPr>
            </w:pPr>
            <w:r w:rsidRPr="00856838">
              <w:rPr>
                <w:b/>
                <w:bCs/>
                <w:sz w:val="20"/>
                <w:szCs w:val="20"/>
                <w:rtl/>
                <w:lang w:bidi="ar-LB"/>
              </w:rPr>
              <w:t>216,000</w:t>
            </w:r>
          </w:p>
        </w:tc>
      </w:tr>
      <w:tr w:rsidR="002871F2" w:rsidRPr="008A4FA5" w14:paraId="7F0C0A6A" w14:textId="77777777" w:rsidTr="002871F2">
        <w:trPr>
          <w:trHeight w:val="280"/>
        </w:trPr>
        <w:tc>
          <w:tcPr>
            <w:tcW w:w="18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C91141" w14:textId="15ACF271" w:rsidR="00BA2367" w:rsidRPr="008A4FA5" w:rsidRDefault="00753E99" w:rsidP="009B5517">
            <w:pPr>
              <w:suppressAutoHyphens/>
              <w:bidi/>
              <w:jc w:val="left"/>
              <w:rPr>
                <w:sz w:val="20"/>
                <w:szCs w:val="20"/>
                <w:lang w:eastAsia="en-CA" w:bidi="ar-LB"/>
              </w:rPr>
            </w:pPr>
            <w:r w:rsidRPr="00753E99">
              <w:rPr>
                <w:sz w:val="20"/>
                <w:szCs w:val="20"/>
                <w:rtl/>
                <w:lang w:eastAsia="en-CA" w:bidi="ar-LB"/>
              </w:rPr>
              <w:t>3.2</w:t>
            </w:r>
          </w:p>
        </w:tc>
        <w:tc>
          <w:tcPr>
            <w:tcW w:w="1558" w:type="pct"/>
            <w:tcBorders>
              <w:top w:val="nil"/>
              <w:left w:val="nil"/>
              <w:bottom w:val="single" w:sz="4" w:space="0" w:color="auto"/>
              <w:right w:val="single" w:sz="4" w:space="0" w:color="auto"/>
            </w:tcBorders>
          </w:tcPr>
          <w:p w14:paraId="20A7B039" w14:textId="3C1A7F39" w:rsidR="001442F2" w:rsidRPr="008A4FA5" w:rsidRDefault="001442F2" w:rsidP="000717E4">
            <w:pPr>
              <w:suppressAutoHyphens/>
              <w:bidi/>
              <w:rPr>
                <w:sz w:val="20"/>
                <w:szCs w:val="20"/>
                <w:lang w:eastAsia="en-CA" w:bidi="ar-LB"/>
              </w:rPr>
            </w:pPr>
            <w:r w:rsidRPr="001442F2">
              <w:rPr>
                <w:sz w:val="20"/>
                <w:szCs w:val="20"/>
                <w:rtl/>
                <w:lang w:eastAsia="en-CA" w:bidi="ar-LB"/>
              </w:rPr>
              <w:t>مجموع تكاليف الدعم (دولار أمريكي)</w:t>
            </w:r>
          </w:p>
        </w:tc>
        <w:tc>
          <w:tcPr>
            <w:tcW w:w="407" w:type="pct"/>
            <w:tcBorders>
              <w:top w:val="nil"/>
              <w:left w:val="nil"/>
              <w:bottom w:val="single" w:sz="4" w:space="0" w:color="auto"/>
              <w:right w:val="single" w:sz="4" w:space="0" w:color="auto"/>
            </w:tcBorders>
          </w:tcPr>
          <w:p w14:paraId="5C204ABB" w14:textId="63599429" w:rsidR="00BA2367" w:rsidRPr="008A4FA5" w:rsidRDefault="00856838" w:rsidP="001442F2">
            <w:pPr>
              <w:suppressAutoHyphens/>
              <w:bidi/>
              <w:jc w:val="left"/>
              <w:rPr>
                <w:sz w:val="20"/>
                <w:szCs w:val="20"/>
                <w:lang w:bidi="ar-LB"/>
              </w:rPr>
            </w:pPr>
            <w:r w:rsidRPr="00856838">
              <w:rPr>
                <w:sz w:val="20"/>
                <w:szCs w:val="20"/>
                <w:rtl/>
                <w:lang w:bidi="ar-LB"/>
              </w:rPr>
              <w:t>9,320</w:t>
            </w:r>
          </w:p>
        </w:tc>
        <w:tc>
          <w:tcPr>
            <w:tcW w:w="408" w:type="pct"/>
            <w:tcBorders>
              <w:top w:val="nil"/>
              <w:left w:val="nil"/>
              <w:bottom w:val="single" w:sz="4" w:space="0" w:color="auto"/>
              <w:right w:val="single" w:sz="4" w:space="0" w:color="auto"/>
            </w:tcBorders>
          </w:tcPr>
          <w:p w14:paraId="5DDFC179" w14:textId="4D7FEBE2"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6C0E1B1E" w14:textId="34773766"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743337C5" w14:textId="508081B4" w:rsidR="00BA2367" w:rsidRPr="008A4FA5" w:rsidRDefault="00856838" w:rsidP="001442F2">
            <w:pPr>
              <w:suppressAutoHyphens/>
              <w:bidi/>
              <w:jc w:val="left"/>
              <w:rPr>
                <w:sz w:val="20"/>
                <w:szCs w:val="20"/>
                <w:lang w:bidi="ar-LB"/>
              </w:rPr>
            </w:pPr>
            <w:r w:rsidRPr="00856838">
              <w:rPr>
                <w:sz w:val="20"/>
                <w:szCs w:val="20"/>
                <w:rtl/>
                <w:lang w:bidi="ar-LB"/>
              </w:rPr>
              <w:t>8,140</w:t>
            </w:r>
          </w:p>
        </w:tc>
        <w:tc>
          <w:tcPr>
            <w:tcW w:w="408" w:type="pct"/>
            <w:tcBorders>
              <w:top w:val="nil"/>
              <w:left w:val="nil"/>
              <w:bottom w:val="single" w:sz="4" w:space="0" w:color="auto"/>
              <w:right w:val="single" w:sz="4" w:space="0" w:color="auto"/>
            </w:tcBorders>
          </w:tcPr>
          <w:p w14:paraId="6BEF73BB" w14:textId="57394720"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5C37ADD1" w14:textId="0470DD16" w:rsidR="00BA2367" w:rsidRPr="008A4FA5" w:rsidRDefault="00856838" w:rsidP="001442F2">
            <w:pPr>
              <w:suppressAutoHyphens/>
              <w:bidi/>
              <w:jc w:val="left"/>
              <w:rPr>
                <w:sz w:val="20"/>
                <w:szCs w:val="20"/>
                <w:lang w:bidi="ar-LB"/>
              </w:rPr>
            </w:pPr>
            <w:r w:rsidRPr="00856838">
              <w:rPr>
                <w:sz w:val="20"/>
                <w:szCs w:val="20"/>
                <w:rtl/>
                <w:lang w:bidi="ar-LB"/>
              </w:rPr>
              <w:t>1,980</w:t>
            </w:r>
          </w:p>
        </w:tc>
        <w:tc>
          <w:tcPr>
            <w:tcW w:w="408" w:type="pct"/>
            <w:tcBorders>
              <w:top w:val="nil"/>
              <w:left w:val="nil"/>
              <w:bottom w:val="single" w:sz="4" w:space="0" w:color="auto"/>
              <w:right w:val="single" w:sz="4" w:space="0" w:color="auto"/>
            </w:tcBorders>
          </w:tcPr>
          <w:p w14:paraId="5F13FF85" w14:textId="06D349EF"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1D3E6DEE" w14:textId="006450CA" w:rsidR="00BA2367" w:rsidRPr="008A4FA5" w:rsidRDefault="00856838" w:rsidP="001442F2">
            <w:pPr>
              <w:suppressAutoHyphens/>
              <w:bidi/>
              <w:jc w:val="left"/>
              <w:rPr>
                <w:b/>
                <w:bCs/>
                <w:sz w:val="20"/>
                <w:szCs w:val="20"/>
                <w:lang w:bidi="ar-LB"/>
              </w:rPr>
            </w:pPr>
            <w:r w:rsidRPr="00856838">
              <w:rPr>
                <w:b/>
                <w:bCs/>
                <w:sz w:val="20"/>
                <w:szCs w:val="20"/>
                <w:rtl/>
                <w:lang w:bidi="ar-LB"/>
              </w:rPr>
              <w:t>19,440</w:t>
            </w:r>
          </w:p>
        </w:tc>
      </w:tr>
      <w:tr w:rsidR="002871F2" w:rsidRPr="008A4FA5" w14:paraId="6BB9837A" w14:textId="77777777" w:rsidTr="002871F2">
        <w:trPr>
          <w:trHeight w:val="280"/>
        </w:trPr>
        <w:tc>
          <w:tcPr>
            <w:tcW w:w="18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F8853D" w14:textId="14B3CADF" w:rsidR="00BA2367" w:rsidRPr="008A4FA5" w:rsidRDefault="00753E99" w:rsidP="009B5517">
            <w:pPr>
              <w:suppressAutoHyphens/>
              <w:bidi/>
              <w:jc w:val="left"/>
              <w:rPr>
                <w:sz w:val="20"/>
                <w:szCs w:val="20"/>
                <w:lang w:eastAsia="en-CA" w:bidi="ar-LB"/>
              </w:rPr>
            </w:pPr>
            <w:r w:rsidRPr="00753E99">
              <w:rPr>
                <w:sz w:val="20"/>
                <w:szCs w:val="20"/>
                <w:rtl/>
                <w:lang w:eastAsia="en-CA" w:bidi="ar-LB"/>
              </w:rPr>
              <w:t>3.3</w:t>
            </w:r>
          </w:p>
        </w:tc>
        <w:tc>
          <w:tcPr>
            <w:tcW w:w="1558" w:type="pct"/>
            <w:tcBorders>
              <w:top w:val="nil"/>
              <w:left w:val="nil"/>
              <w:bottom w:val="single" w:sz="4" w:space="0" w:color="auto"/>
              <w:right w:val="single" w:sz="4" w:space="0" w:color="auto"/>
            </w:tcBorders>
            <w:hideMark/>
          </w:tcPr>
          <w:p w14:paraId="581C2B08" w14:textId="4D33ED8F" w:rsidR="001442F2" w:rsidRPr="008A4FA5" w:rsidRDefault="001442F2" w:rsidP="000717E4">
            <w:pPr>
              <w:suppressAutoHyphens/>
              <w:bidi/>
              <w:rPr>
                <w:sz w:val="20"/>
                <w:szCs w:val="20"/>
                <w:lang w:eastAsia="en-CA" w:bidi="ar-LB"/>
              </w:rPr>
            </w:pPr>
            <w:r w:rsidRPr="001442F2">
              <w:rPr>
                <w:sz w:val="20"/>
                <w:szCs w:val="20"/>
                <w:rtl/>
                <w:lang w:eastAsia="en-CA" w:bidi="ar-LB"/>
              </w:rPr>
              <w:t>مجموع التكاليف الموافق عليها (دولار أمريكي)</w:t>
            </w:r>
          </w:p>
        </w:tc>
        <w:tc>
          <w:tcPr>
            <w:tcW w:w="407" w:type="pct"/>
            <w:tcBorders>
              <w:top w:val="nil"/>
              <w:left w:val="nil"/>
              <w:bottom w:val="single" w:sz="4" w:space="0" w:color="auto"/>
              <w:right w:val="single" w:sz="4" w:space="0" w:color="auto"/>
            </w:tcBorders>
          </w:tcPr>
          <w:p w14:paraId="4BABC2BF" w14:textId="0FBC5031" w:rsidR="00BA2367" w:rsidRPr="008A4FA5" w:rsidRDefault="00856838" w:rsidP="001442F2">
            <w:pPr>
              <w:suppressAutoHyphens/>
              <w:bidi/>
              <w:jc w:val="left"/>
              <w:rPr>
                <w:sz w:val="20"/>
                <w:szCs w:val="20"/>
                <w:lang w:eastAsia="en-CA" w:bidi="ar-LB"/>
              </w:rPr>
            </w:pPr>
            <w:r w:rsidRPr="00856838">
              <w:rPr>
                <w:sz w:val="20"/>
                <w:szCs w:val="20"/>
                <w:rtl/>
                <w:lang w:eastAsia="en-CA" w:bidi="ar-LB"/>
              </w:rPr>
              <w:t>112,875</w:t>
            </w:r>
          </w:p>
        </w:tc>
        <w:tc>
          <w:tcPr>
            <w:tcW w:w="408" w:type="pct"/>
            <w:tcBorders>
              <w:top w:val="nil"/>
              <w:left w:val="nil"/>
              <w:bottom w:val="single" w:sz="4" w:space="0" w:color="auto"/>
              <w:right w:val="single" w:sz="4" w:space="0" w:color="auto"/>
            </w:tcBorders>
          </w:tcPr>
          <w:p w14:paraId="175B085C" w14:textId="18240FE4"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1A5C6546" w14:textId="08A0B6CC"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65A5FC94" w14:textId="2ACBCD2E" w:rsidR="00BA2367" w:rsidRPr="008A4FA5" w:rsidRDefault="00856838" w:rsidP="001442F2">
            <w:pPr>
              <w:suppressAutoHyphens/>
              <w:bidi/>
              <w:jc w:val="left"/>
              <w:rPr>
                <w:sz w:val="20"/>
                <w:szCs w:val="20"/>
                <w:lang w:eastAsia="en-CA" w:bidi="ar-LB"/>
              </w:rPr>
            </w:pPr>
            <w:r w:rsidRPr="00856838">
              <w:rPr>
                <w:sz w:val="20"/>
                <w:szCs w:val="20"/>
                <w:rtl/>
                <w:lang w:eastAsia="en-CA" w:bidi="ar-LB"/>
              </w:rPr>
              <w:t>98,585</w:t>
            </w:r>
          </w:p>
        </w:tc>
        <w:tc>
          <w:tcPr>
            <w:tcW w:w="408" w:type="pct"/>
            <w:tcBorders>
              <w:top w:val="nil"/>
              <w:left w:val="nil"/>
              <w:bottom w:val="single" w:sz="4" w:space="0" w:color="auto"/>
              <w:right w:val="single" w:sz="4" w:space="0" w:color="auto"/>
            </w:tcBorders>
          </w:tcPr>
          <w:p w14:paraId="2BD7A4EA" w14:textId="2FBB0029"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0ADE751C" w14:textId="46E6045A" w:rsidR="00BA2367" w:rsidRPr="008A4FA5" w:rsidRDefault="00856838" w:rsidP="001442F2">
            <w:pPr>
              <w:suppressAutoHyphens/>
              <w:bidi/>
              <w:jc w:val="left"/>
              <w:rPr>
                <w:sz w:val="20"/>
                <w:szCs w:val="20"/>
                <w:lang w:eastAsia="en-CA" w:bidi="ar-LB"/>
              </w:rPr>
            </w:pPr>
            <w:r w:rsidRPr="00856838">
              <w:rPr>
                <w:sz w:val="20"/>
                <w:szCs w:val="20"/>
                <w:rtl/>
                <w:lang w:eastAsia="en-CA" w:bidi="ar-LB"/>
              </w:rPr>
              <w:t>23,980</w:t>
            </w:r>
          </w:p>
        </w:tc>
        <w:tc>
          <w:tcPr>
            <w:tcW w:w="408" w:type="pct"/>
            <w:tcBorders>
              <w:top w:val="nil"/>
              <w:left w:val="nil"/>
              <w:bottom w:val="single" w:sz="4" w:space="0" w:color="auto"/>
              <w:right w:val="single" w:sz="4" w:space="0" w:color="auto"/>
            </w:tcBorders>
          </w:tcPr>
          <w:p w14:paraId="133F6D52" w14:textId="2858FD36" w:rsidR="00BA2367" w:rsidRPr="008A4FA5" w:rsidRDefault="00856838" w:rsidP="001442F2">
            <w:pPr>
              <w:suppressAutoHyphens/>
              <w:bidi/>
              <w:jc w:val="left"/>
              <w:rPr>
                <w:sz w:val="20"/>
                <w:szCs w:val="20"/>
                <w:lang w:eastAsia="en-CA" w:bidi="ar-LB"/>
              </w:rPr>
            </w:pPr>
            <w:r w:rsidRPr="00856838">
              <w:rPr>
                <w:sz w:val="20"/>
                <w:szCs w:val="20"/>
                <w:rtl/>
                <w:lang w:eastAsia="en-CA" w:bidi="ar-LB"/>
              </w:rPr>
              <w:t>0</w:t>
            </w:r>
          </w:p>
        </w:tc>
        <w:tc>
          <w:tcPr>
            <w:tcW w:w="408" w:type="pct"/>
            <w:tcBorders>
              <w:top w:val="nil"/>
              <w:left w:val="nil"/>
              <w:bottom w:val="single" w:sz="4" w:space="0" w:color="auto"/>
              <w:right w:val="single" w:sz="4" w:space="0" w:color="auto"/>
            </w:tcBorders>
          </w:tcPr>
          <w:p w14:paraId="03519478" w14:textId="4FA6E96A" w:rsidR="00BA2367" w:rsidRPr="008A4FA5" w:rsidRDefault="00856838" w:rsidP="001442F2">
            <w:pPr>
              <w:suppressAutoHyphens/>
              <w:bidi/>
              <w:jc w:val="left"/>
              <w:rPr>
                <w:b/>
                <w:bCs/>
                <w:sz w:val="20"/>
                <w:szCs w:val="20"/>
                <w:lang w:eastAsia="en-CA" w:bidi="ar-LB"/>
              </w:rPr>
            </w:pPr>
            <w:r w:rsidRPr="00856838">
              <w:rPr>
                <w:b/>
                <w:bCs/>
                <w:sz w:val="20"/>
                <w:szCs w:val="20"/>
                <w:rtl/>
                <w:lang w:eastAsia="en-CA" w:bidi="ar-LB"/>
              </w:rPr>
              <w:t>235,440</w:t>
            </w:r>
          </w:p>
        </w:tc>
      </w:tr>
    </w:tbl>
    <w:p w14:paraId="46F5CEE4" w14:textId="429FC6F6" w:rsidR="00BA2367" w:rsidRPr="008A4FA5" w:rsidRDefault="00BA2367" w:rsidP="00753E99">
      <w:pPr>
        <w:shd w:val="clear" w:color="auto" w:fill="FFFFFF" w:themeFill="background1"/>
        <w:bidi/>
        <w:rPr>
          <w:color w:val="0D0D0D" w:themeColor="text1" w:themeTint="F2"/>
          <w:sz w:val="18"/>
          <w:szCs w:val="18"/>
          <w:lang w:eastAsia="en-CA" w:bidi="ar-LB"/>
        </w:rPr>
      </w:pPr>
    </w:p>
    <w:p w14:paraId="40931209" w14:textId="3DA770AF" w:rsidR="00753E99" w:rsidRPr="00753E99" w:rsidRDefault="00753E99" w:rsidP="00753E99">
      <w:pPr>
        <w:tabs>
          <w:tab w:val="left" w:pos="1097"/>
          <w:tab w:val="left" w:pos="2098"/>
          <w:tab w:val="left" w:pos="3099"/>
          <w:tab w:val="left" w:pos="4100"/>
          <w:tab w:val="left" w:pos="5251"/>
          <w:tab w:val="left" w:pos="6318"/>
        </w:tabs>
        <w:suppressAutoHyphens/>
        <w:bidi/>
        <w:spacing w:before="240" w:after="40"/>
        <w:jc w:val="left"/>
        <w:rPr>
          <w:b/>
          <w:bCs/>
          <w:sz w:val="26"/>
          <w:szCs w:val="26"/>
          <w:lang w:val="en-US" w:eastAsia="en-CA" w:bidi="ar-LB"/>
        </w:rPr>
      </w:pPr>
      <w:r w:rsidRPr="00753E99">
        <w:rPr>
          <w:b/>
          <w:bCs/>
          <w:sz w:val="26"/>
          <w:szCs w:val="26"/>
          <w:rtl/>
          <w:lang w:val="en-US" w:eastAsia="en-CA" w:bidi="ar-LB"/>
        </w:rPr>
        <w:t>خطة إدارة إزالة المواد الهدروكلوروفلوروكربونية (المرحلة الثانية)</w:t>
      </w:r>
    </w:p>
    <w:tbl>
      <w:tblPr>
        <w:bidiVisual/>
        <w:tblW w:w="4996" w:type="pct"/>
        <w:tblLook w:val="04A0" w:firstRow="1" w:lastRow="0" w:firstColumn="1" w:lastColumn="0" w:noHBand="0" w:noVBand="1"/>
      </w:tblPr>
      <w:tblGrid>
        <w:gridCol w:w="523"/>
        <w:gridCol w:w="4435"/>
        <w:gridCol w:w="1324"/>
        <w:gridCol w:w="1327"/>
        <w:gridCol w:w="1324"/>
        <w:gridCol w:w="1327"/>
        <w:gridCol w:w="1324"/>
        <w:gridCol w:w="1327"/>
        <w:gridCol w:w="1324"/>
      </w:tblGrid>
      <w:tr w:rsidR="00BA2367" w:rsidRPr="008A4FA5" w14:paraId="34A4AF14" w14:textId="77777777" w:rsidTr="002871F2">
        <w:trPr>
          <w:trHeight w:val="280"/>
        </w:trPr>
        <w:tc>
          <w:tcPr>
            <w:tcW w:w="1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8439FA7" w14:textId="70AB2CFD" w:rsidR="00BA2367" w:rsidRPr="008A4FA5" w:rsidRDefault="00753E99" w:rsidP="00753E99">
            <w:pPr>
              <w:suppressAutoHyphens/>
              <w:bidi/>
              <w:jc w:val="center"/>
              <w:rPr>
                <w:rFonts w:asciiTheme="majorBidi" w:hAnsiTheme="majorBidi" w:cstheme="majorBidi"/>
                <w:b/>
                <w:bCs/>
                <w:sz w:val="20"/>
                <w:szCs w:val="20"/>
                <w:lang w:eastAsia="en-CA" w:bidi="ar-LB"/>
              </w:rPr>
            </w:pPr>
            <w:r>
              <w:rPr>
                <w:rFonts w:asciiTheme="majorBidi" w:hAnsiTheme="majorBidi" w:cstheme="majorBidi"/>
                <w:b/>
                <w:bCs/>
                <w:sz w:val="20"/>
                <w:szCs w:val="20"/>
                <w:rtl/>
                <w:lang w:eastAsia="en-CA" w:bidi="ar-LB"/>
              </w:rPr>
              <w:t>الصف</w:t>
            </w:r>
          </w:p>
        </w:tc>
        <w:tc>
          <w:tcPr>
            <w:tcW w:w="1558" w:type="pct"/>
            <w:tcBorders>
              <w:top w:val="single" w:sz="4" w:space="0" w:color="auto"/>
              <w:left w:val="nil"/>
              <w:bottom w:val="single" w:sz="4" w:space="0" w:color="auto"/>
              <w:right w:val="single" w:sz="4" w:space="0" w:color="auto"/>
            </w:tcBorders>
            <w:vAlign w:val="center"/>
            <w:hideMark/>
          </w:tcPr>
          <w:p w14:paraId="3550B8A3" w14:textId="2296B277" w:rsidR="00BA2367" w:rsidRPr="008A4FA5" w:rsidRDefault="00753E99" w:rsidP="00753E99">
            <w:pPr>
              <w:suppressAutoHyphens/>
              <w:bidi/>
              <w:jc w:val="center"/>
              <w:rPr>
                <w:rFonts w:asciiTheme="majorBidi" w:hAnsiTheme="majorBidi" w:cstheme="majorBidi"/>
                <w:b/>
                <w:bCs/>
                <w:sz w:val="20"/>
                <w:szCs w:val="20"/>
                <w:lang w:eastAsia="en-CA" w:bidi="ar-LB"/>
              </w:rPr>
            </w:pPr>
            <w:r>
              <w:rPr>
                <w:rFonts w:asciiTheme="majorBidi" w:hAnsiTheme="majorBidi" w:cstheme="majorBidi"/>
                <w:b/>
                <w:bCs/>
                <w:sz w:val="20"/>
                <w:szCs w:val="20"/>
                <w:rtl/>
                <w:lang w:eastAsia="en-CA" w:bidi="ar-LB"/>
              </w:rPr>
              <w:t>التفاصيل</w:t>
            </w:r>
          </w:p>
        </w:tc>
        <w:tc>
          <w:tcPr>
            <w:tcW w:w="465" w:type="pct"/>
            <w:tcBorders>
              <w:top w:val="single" w:sz="4" w:space="0" w:color="auto"/>
              <w:left w:val="nil"/>
              <w:bottom w:val="single" w:sz="4" w:space="0" w:color="auto"/>
              <w:right w:val="single" w:sz="4" w:space="0" w:color="auto"/>
            </w:tcBorders>
            <w:vAlign w:val="center"/>
            <w:hideMark/>
          </w:tcPr>
          <w:p w14:paraId="74C81F6D" w14:textId="07F9DE45" w:rsidR="00BA2367" w:rsidRPr="008A4FA5" w:rsidRDefault="00753E99" w:rsidP="00753E99">
            <w:pPr>
              <w:suppressAutoHyphens/>
              <w:bidi/>
              <w:ind w:left="-115"/>
              <w:jc w:val="center"/>
              <w:rPr>
                <w:rFonts w:asciiTheme="majorBidi" w:hAnsiTheme="majorBidi" w:cstheme="majorBidi"/>
                <w:b/>
                <w:bCs/>
                <w:sz w:val="20"/>
                <w:szCs w:val="20"/>
                <w:lang w:eastAsia="en-CA" w:bidi="ar-LB"/>
              </w:rPr>
            </w:pPr>
            <w:r w:rsidRPr="00753E99">
              <w:rPr>
                <w:rFonts w:asciiTheme="majorBidi" w:hAnsiTheme="majorBidi"/>
                <w:b/>
                <w:bCs/>
                <w:sz w:val="20"/>
                <w:szCs w:val="20"/>
                <w:rtl/>
                <w:lang w:eastAsia="en-CA" w:bidi="ar-LB"/>
              </w:rPr>
              <w:t>2023</w:t>
            </w:r>
          </w:p>
        </w:tc>
        <w:tc>
          <w:tcPr>
            <w:tcW w:w="466" w:type="pct"/>
            <w:tcBorders>
              <w:top w:val="single" w:sz="4" w:space="0" w:color="auto"/>
              <w:left w:val="nil"/>
              <w:bottom w:val="single" w:sz="4" w:space="0" w:color="auto"/>
              <w:right w:val="single" w:sz="4" w:space="0" w:color="auto"/>
            </w:tcBorders>
            <w:vAlign w:val="center"/>
          </w:tcPr>
          <w:p w14:paraId="3C6A8D1D" w14:textId="67C5D670" w:rsidR="00BA2367" w:rsidRPr="008A4FA5" w:rsidRDefault="00753E99" w:rsidP="00753E99">
            <w:pPr>
              <w:suppressAutoHyphens/>
              <w:bidi/>
              <w:ind w:left="-115"/>
              <w:jc w:val="center"/>
              <w:rPr>
                <w:rFonts w:asciiTheme="majorBidi" w:hAnsiTheme="majorBidi" w:cstheme="majorBidi"/>
                <w:b/>
                <w:bCs/>
                <w:sz w:val="20"/>
                <w:szCs w:val="20"/>
                <w:lang w:eastAsia="en-CA" w:bidi="ar-LB"/>
              </w:rPr>
            </w:pPr>
            <w:r w:rsidRPr="00753E99">
              <w:rPr>
                <w:rFonts w:asciiTheme="majorBidi" w:hAnsiTheme="majorBidi"/>
                <w:b/>
                <w:bCs/>
                <w:sz w:val="20"/>
                <w:szCs w:val="20"/>
                <w:rtl/>
                <w:lang w:eastAsia="en-CA" w:bidi="ar-LB"/>
              </w:rPr>
              <w:t>2024*</w:t>
            </w:r>
          </w:p>
        </w:tc>
        <w:tc>
          <w:tcPr>
            <w:tcW w:w="465" w:type="pct"/>
            <w:tcBorders>
              <w:top w:val="single" w:sz="4" w:space="0" w:color="auto"/>
              <w:left w:val="nil"/>
              <w:bottom w:val="single" w:sz="4" w:space="0" w:color="auto"/>
              <w:right w:val="single" w:sz="4" w:space="0" w:color="auto"/>
            </w:tcBorders>
            <w:vAlign w:val="center"/>
            <w:hideMark/>
          </w:tcPr>
          <w:p w14:paraId="5EB45665" w14:textId="1094F131" w:rsidR="00BA2367" w:rsidRPr="008A4FA5" w:rsidRDefault="00753E99" w:rsidP="00753E99">
            <w:pPr>
              <w:suppressAutoHyphens/>
              <w:bidi/>
              <w:ind w:left="-115"/>
              <w:jc w:val="center"/>
              <w:rPr>
                <w:rFonts w:asciiTheme="majorBidi" w:hAnsiTheme="majorBidi" w:cstheme="majorBidi"/>
                <w:b/>
                <w:bCs/>
                <w:sz w:val="20"/>
                <w:szCs w:val="20"/>
                <w:lang w:eastAsia="en-CA" w:bidi="ar-LB"/>
              </w:rPr>
            </w:pPr>
            <w:r w:rsidRPr="00753E99">
              <w:rPr>
                <w:rFonts w:asciiTheme="majorBidi" w:hAnsiTheme="majorBidi"/>
                <w:b/>
                <w:bCs/>
                <w:sz w:val="20"/>
                <w:szCs w:val="20"/>
                <w:rtl/>
                <w:lang w:eastAsia="en-CA" w:bidi="ar-LB"/>
              </w:rPr>
              <w:t>2025</w:t>
            </w:r>
          </w:p>
        </w:tc>
        <w:tc>
          <w:tcPr>
            <w:tcW w:w="466" w:type="pct"/>
            <w:tcBorders>
              <w:top w:val="single" w:sz="4" w:space="0" w:color="auto"/>
              <w:left w:val="nil"/>
              <w:bottom w:val="single" w:sz="4" w:space="0" w:color="auto"/>
              <w:right w:val="single" w:sz="4" w:space="0" w:color="auto"/>
            </w:tcBorders>
            <w:vAlign w:val="center"/>
            <w:hideMark/>
          </w:tcPr>
          <w:p w14:paraId="476337C2" w14:textId="50198744" w:rsidR="00BA2367" w:rsidRPr="008A4FA5" w:rsidRDefault="00753E99" w:rsidP="00753E99">
            <w:pPr>
              <w:suppressAutoHyphens/>
              <w:bidi/>
              <w:ind w:left="-115"/>
              <w:jc w:val="center"/>
              <w:rPr>
                <w:rFonts w:asciiTheme="majorBidi" w:hAnsiTheme="majorBidi" w:cstheme="majorBidi"/>
                <w:b/>
                <w:bCs/>
                <w:sz w:val="20"/>
                <w:szCs w:val="20"/>
                <w:lang w:eastAsia="en-CA" w:bidi="ar-LB"/>
              </w:rPr>
            </w:pPr>
            <w:r w:rsidRPr="00753E99">
              <w:rPr>
                <w:rFonts w:asciiTheme="majorBidi" w:hAnsiTheme="majorBidi"/>
                <w:b/>
                <w:bCs/>
                <w:sz w:val="20"/>
                <w:szCs w:val="20"/>
                <w:rtl/>
                <w:lang w:eastAsia="en-CA" w:bidi="ar-LB"/>
              </w:rPr>
              <w:t>2026</w:t>
            </w:r>
          </w:p>
        </w:tc>
        <w:tc>
          <w:tcPr>
            <w:tcW w:w="465" w:type="pct"/>
            <w:tcBorders>
              <w:top w:val="single" w:sz="4" w:space="0" w:color="auto"/>
              <w:left w:val="nil"/>
              <w:bottom w:val="single" w:sz="4" w:space="0" w:color="auto"/>
              <w:right w:val="single" w:sz="4" w:space="0" w:color="auto"/>
            </w:tcBorders>
            <w:vAlign w:val="center"/>
            <w:hideMark/>
          </w:tcPr>
          <w:p w14:paraId="445EE9DD" w14:textId="46FDE5E7" w:rsidR="00BA2367" w:rsidRPr="008A4FA5" w:rsidRDefault="00753E99" w:rsidP="00753E99">
            <w:pPr>
              <w:suppressAutoHyphens/>
              <w:bidi/>
              <w:ind w:left="-115"/>
              <w:jc w:val="center"/>
              <w:rPr>
                <w:rFonts w:asciiTheme="majorBidi" w:hAnsiTheme="majorBidi" w:cstheme="majorBidi"/>
                <w:b/>
                <w:bCs/>
                <w:sz w:val="20"/>
                <w:szCs w:val="20"/>
                <w:lang w:eastAsia="en-CA" w:bidi="ar-LB"/>
              </w:rPr>
            </w:pPr>
            <w:r w:rsidRPr="00753E99">
              <w:rPr>
                <w:rFonts w:asciiTheme="majorBidi" w:hAnsiTheme="majorBidi"/>
                <w:b/>
                <w:bCs/>
                <w:sz w:val="20"/>
                <w:szCs w:val="20"/>
                <w:rtl/>
                <w:lang w:eastAsia="en-CA" w:bidi="ar-LB"/>
              </w:rPr>
              <w:t>2027</w:t>
            </w:r>
          </w:p>
        </w:tc>
        <w:tc>
          <w:tcPr>
            <w:tcW w:w="466" w:type="pct"/>
            <w:tcBorders>
              <w:top w:val="single" w:sz="4" w:space="0" w:color="auto"/>
              <w:left w:val="nil"/>
              <w:bottom w:val="single" w:sz="4" w:space="0" w:color="auto"/>
              <w:right w:val="single" w:sz="4" w:space="0" w:color="auto"/>
            </w:tcBorders>
            <w:vAlign w:val="center"/>
            <w:hideMark/>
          </w:tcPr>
          <w:p w14:paraId="083E9BB4" w14:textId="018E8A1B" w:rsidR="00BA2367" w:rsidRPr="008A4FA5" w:rsidRDefault="00753E99" w:rsidP="00753E99">
            <w:pPr>
              <w:suppressAutoHyphens/>
              <w:bidi/>
              <w:ind w:left="-115"/>
              <w:jc w:val="center"/>
              <w:rPr>
                <w:rFonts w:asciiTheme="majorBidi" w:hAnsiTheme="majorBidi" w:cstheme="majorBidi"/>
                <w:b/>
                <w:bCs/>
                <w:sz w:val="20"/>
                <w:szCs w:val="20"/>
                <w:lang w:eastAsia="en-CA" w:bidi="ar-LB"/>
              </w:rPr>
            </w:pPr>
            <w:r w:rsidRPr="00753E99">
              <w:rPr>
                <w:rFonts w:asciiTheme="majorBidi" w:hAnsiTheme="majorBidi"/>
                <w:b/>
                <w:bCs/>
                <w:sz w:val="20"/>
                <w:szCs w:val="20"/>
                <w:rtl/>
                <w:lang w:eastAsia="en-CA" w:bidi="ar-LB"/>
              </w:rPr>
              <w:t>2028</w:t>
            </w:r>
          </w:p>
        </w:tc>
        <w:tc>
          <w:tcPr>
            <w:tcW w:w="466" w:type="pct"/>
            <w:tcBorders>
              <w:top w:val="single" w:sz="4" w:space="0" w:color="auto"/>
              <w:left w:val="nil"/>
              <w:bottom w:val="single" w:sz="4" w:space="0" w:color="auto"/>
              <w:right w:val="single" w:sz="4" w:space="0" w:color="auto"/>
            </w:tcBorders>
            <w:vAlign w:val="center"/>
            <w:hideMark/>
          </w:tcPr>
          <w:p w14:paraId="64E808C1" w14:textId="1F3C0807" w:rsidR="00BA2367" w:rsidRPr="008A4FA5" w:rsidRDefault="00753E99" w:rsidP="00753E99">
            <w:pPr>
              <w:suppressAutoHyphens/>
              <w:bidi/>
              <w:jc w:val="center"/>
              <w:rPr>
                <w:rFonts w:asciiTheme="majorBidi" w:hAnsiTheme="majorBidi" w:cstheme="majorBidi"/>
                <w:b/>
                <w:bCs/>
                <w:sz w:val="20"/>
                <w:szCs w:val="20"/>
                <w:lang w:eastAsia="en-CA" w:bidi="ar-LB"/>
              </w:rPr>
            </w:pPr>
            <w:r>
              <w:rPr>
                <w:rFonts w:asciiTheme="majorBidi" w:hAnsiTheme="majorBidi" w:cstheme="majorBidi"/>
                <w:b/>
                <w:bCs/>
                <w:sz w:val="20"/>
                <w:szCs w:val="20"/>
                <w:rtl/>
                <w:lang w:eastAsia="en-CA" w:bidi="ar-LB"/>
              </w:rPr>
              <w:t>المجموع</w:t>
            </w:r>
          </w:p>
        </w:tc>
      </w:tr>
      <w:tr w:rsidR="00BA2367" w:rsidRPr="008A4FA5" w14:paraId="463536D3" w14:textId="77777777" w:rsidTr="002871F2">
        <w:trPr>
          <w:trHeight w:val="280"/>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DD5960" w14:textId="62434675" w:rsidR="00BA2367" w:rsidRPr="008A4FA5" w:rsidRDefault="00753E99" w:rsidP="00753E99">
            <w:pPr>
              <w:suppressAutoHyphens/>
              <w:bidi/>
              <w:ind w:left="-19"/>
              <w:jc w:val="left"/>
              <w:rPr>
                <w:rFonts w:asciiTheme="majorBidi" w:hAnsiTheme="majorBidi" w:cstheme="majorBidi"/>
                <w:sz w:val="20"/>
                <w:szCs w:val="20"/>
                <w:lang w:eastAsia="en-CA" w:bidi="ar-LB"/>
              </w:rPr>
            </w:pPr>
            <w:r w:rsidRPr="00753E99">
              <w:rPr>
                <w:rFonts w:asciiTheme="majorBidi" w:hAnsiTheme="majorBidi"/>
                <w:sz w:val="20"/>
                <w:szCs w:val="20"/>
                <w:rtl/>
                <w:lang w:eastAsia="en-CA" w:bidi="ar-LB"/>
              </w:rPr>
              <w:t>1.1</w:t>
            </w:r>
          </w:p>
        </w:tc>
        <w:tc>
          <w:tcPr>
            <w:tcW w:w="1558" w:type="pct"/>
            <w:tcBorders>
              <w:top w:val="nil"/>
              <w:left w:val="nil"/>
              <w:bottom w:val="single" w:sz="4" w:space="0" w:color="auto"/>
              <w:right w:val="single" w:sz="4" w:space="0" w:color="auto"/>
            </w:tcBorders>
            <w:hideMark/>
          </w:tcPr>
          <w:p w14:paraId="42BA79D0" w14:textId="3900CCB7" w:rsidR="00753E99" w:rsidRPr="00753E99" w:rsidRDefault="00753E99" w:rsidP="000717E4">
            <w:pPr>
              <w:suppressAutoHyphens/>
              <w:bidi/>
              <w:ind w:right="-106"/>
              <w:rPr>
                <w:rFonts w:asciiTheme="majorBidi" w:hAnsiTheme="majorBidi" w:cstheme="majorBidi"/>
                <w:sz w:val="20"/>
                <w:szCs w:val="20"/>
                <w:rtl/>
                <w:lang w:val="en-US" w:eastAsia="en-CA" w:bidi="ar-LB"/>
              </w:rPr>
            </w:pPr>
            <w:r w:rsidRPr="00753E99">
              <w:rPr>
                <w:rFonts w:asciiTheme="majorBidi" w:hAnsiTheme="majorBidi"/>
                <w:sz w:val="20"/>
                <w:szCs w:val="20"/>
                <w:rtl/>
                <w:lang w:val="en-US" w:eastAsia="en-CA" w:bidi="ar-LB"/>
              </w:rPr>
              <w:t>الجدول الزمني لبروتوكول مونتريال المتعلق بتخفيض المواد المدرجة في المرفق ج، المجموعة 1(طن من قدرات استنفاد الأوزون)</w:t>
            </w:r>
          </w:p>
        </w:tc>
        <w:tc>
          <w:tcPr>
            <w:tcW w:w="465" w:type="pct"/>
            <w:tcBorders>
              <w:top w:val="nil"/>
              <w:left w:val="nil"/>
              <w:bottom w:val="single" w:sz="4" w:space="0" w:color="auto"/>
              <w:right w:val="single" w:sz="4" w:space="0" w:color="auto"/>
            </w:tcBorders>
          </w:tcPr>
          <w:p w14:paraId="06DFF469" w14:textId="48761E9F" w:rsidR="00BA2367" w:rsidRPr="008A4FA5" w:rsidRDefault="00292F9A" w:rsidP="008E32CA">
            <w:pPr>
              <w:suppressAutoHyphens/>
              <w:bidi/>
              <w:jc w:val="left"/>
              <w:rPr>
                <w:rFonts w:asciiTheme="majorBidi" w:hAnsiTheme="majorBidi" w:cstheme="majorBidi"/>
                <w:sz w:val="20"/>
                <w:szCs w:val="20"/>
                <w:highlight w:val="cyan"/>
                <w:lang w:eastAsia="en-CA" w:bidi="ar-LB"/>
              </w:rPr>
            </w:pPr>
            <w:r w:rsidRPr="00292F9A">
              <w:rPr>
                <w:rFonts w:asciiTheme="majorBidi" w:hAnsiTheme="majorBidi"/>
                <w:sz w:val="20"/>
                <w:szCs w:val="20"/>
                <w:rtl/>
                <w:lang w:eastAsia="en-CA" w:bidi="ar-LB"/>
              </w:rPr>
              <w:t>1.17</w:t>
            </w:r>
          </w:p>
        </w:tc>
        <w:tc>
          <w:tcPr>
            <w:tcW w:w="466" w:type="pct"/>
            <w:tcBorders>
              <w:top w:val="nil"/>
              <w:left w:val="nil"/>
              <w:bottom w:val="single" w:sz="4" w:space="0" w:color="auto"/>
              <w:right w:val="single" w:sz="4" w:space="0" w:color="auto"/>
            </w:tcBorders>
          </w:tcPr>
          <w:p w14:paraId="58B01D6F" w14:textId="0384EBB8"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1.17</w:t>
            </w:r>
          </w:p>
        </w:tc>
        <w:tc>
          <w:tcPr>
            <w:tcW w:w="465" w:type="pct"/>
            <w:tcBorders>
              <w:top w:val="nil"/>
              <w:left w:val="nil"/>
              <w:bottom w:val="single" w:sz="4" w:space="0" w:color="auto"/>
              <w:right w:val="single" w:sz="4" w:space="0" w:color="auto"/>
            </w:tcBorders>
          </w:tcPr>
          <w:p w14:paraId="77661B7D" w14:textId="10ACAA62"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0.59</w:t>
            </w:r>
          </w:p>
        </w:tc>
        <w:tc>
          <w:tcPr>
            <w:tcW w:w="466" w:type="pct"/>
            <w:tcBorders>
              <w:top w:val="nil"/>
              <w:left w:val="nil"/>
              <w:bottom w:val="single" w:sz="4" w:space="0" w:color="auto"/>
              <w:right w:val="single" w:sz="4" w:space="0" w:color="auto"/>
            </w:tcBorders>
          </w:tcPr>
          <w:p w14:paraId="23398765" w14:textId="08824F64"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0.59</w:t>
            </w:r>
          </w:p>
        </w:tc>
        <w:tc>
          <w:tcPr>
            <w:tcW w:w="465" w:type="pct"/>
            <w:tcBorders>
              <w:top w:val="nil"/>
              <w:left w:val="nil"/>
              <w:bottom w:val="single" w:sz="4" w:space="0" w:color="auto"/>
              <w:right w:val="single" w:sz="4" w:space="0" w:color="auto"/>
            </w:tcBorders>
          </w:tcPr>
          <w:p w14:paraId="710BE044" w14:textId="39F2A58B"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0.59</w:t>
            </w:r>
          </w:p>
        </w:tc>
        <w:tc>
          <w:tcPr>
            <w:tcW w:w="466" w:type="pct"/>
            <w:tcBorders>
              <w:top w:val="nil"/>
              <w:left w:val="nil"/>
              <w:bottom w:val="single" w:sz="4" w:space="0" w:color="auto"/>
              <w:right w:val="single" w:sz="4" w:space="0" w:color="auto"/>
            </w:tcBorders>
          </w:tcPr>
          <w:p w14:paraId="6FA781D8" w14:textId="768BA496"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0.59</w:t>
            </w:r>
          </w:p>
        </w:tc>
        <w:tc>
          <w:tcPr>
            <w:tcW w:w="466" w:type="pct"/>
            <w:tcBorders>
              <w:top w:val="nil"/>
              <w:left w:val="nil"/>
              <w:bottom w:val="single" w:sz="4" w:space="0" w:color="auto"/>
              <w:right w:val="single" w:sz="4" w:space="0" w:color="auto"/>
            </w:tcBorders>
            <w:shd w:val="clear" w:color="auto" w:fill="FFFFFF" w:themeFill="background1"/>
          </w:tcPr>
          <w:p w14:paraId="082D201A" w14:textId="17E72884" w:rsidR="00BA2367" w:rsidRPr="008A4FA5" w:rsidRDefault="00292F9A" w:rsidP="008E32CA">
            <w:pPr>
              <w:suppressAutoHyphens/>
              <w:bidi/>
              <w:jc w:val="left"/>
              <w:rPr>
                <w:rFonts w:asciiTheme="majorBidi" w:hAnsiTheme="majorBidi" w:cstheme="majorBidi"/>
                <w:sz w:val="20"/>
                <w:szCs w:val="20"/>
                <w:rtl/>
                <w:lang w:eastAsia="en-CA" w:bidi="ar-LB"/>
              </w:rPr>
            </w:pPr>
            <w:r>
              <w:rPr>
                <w:rFonts w:asciiTheme="majorBidi" w:hAnsiTheme="majorBidi" w:cstheme="majorBidi"/>
                <w:sz w:val="20"/>
                <w:szCs w:val="20"/>
                <w:rtl/>
                <w:lang w:eastAsia="en-CA" w:bidi="ar-LB"/>
              </w:rPr>
              <w:t>لا ينطبق</w:t>
            </w:r>
          </w:p>
        </w:tc>
      </w:tr>
      <w:tr w:rsidR="00BA2367" w:rsidRPr="008A4FA5" w14:paraId="7DE45AE0" w14:textId="77777777" w:rsidTr="002871F2">
        <w:trPr>
          <w:trHeight w:val="280"/>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850B08" w14:textId="12632231" w:rsidR="00BA2367" w:rsidRPr="008A4FA5" w:rsidRDefault="00753E99" w:rsidP="00753E99">
            <w:pPr>
              <w:suppressAutoHyphens/>
              <w:bidi/>
              <w:ind w:left="-19"/>
              <w:jc w:val="left"/>
              <w:rPr>
                <w:rFonts w:asciiTheme="majorBidi" w:hAnsiTheme="majorBidi" w:cstheme="majorBidi"/>
                <w:sz w:val="20"/>
                <w:szCs w:val="20"/>
                <w:lang w:eastAsia="en-CA" w:bidi="ar-LB"/>
              </w:rPr>
            </w:pPr>
            <w:r w:rsidRPr="00753E99">
              <w:rPr>
                <w:rFonts w:asciiTheme="majorBidi" w:hAnsiTheme="majorBidi"/>
                <w:sz w:val="20"/>
                <w:szCs w:val="20"/>
                <w:rtl/>
                <w:lang w:eastAsia="en-CA" w:bidi="ar-LB"/>
              </w:rPr>
              <w:t>1.2</w:t>
            </w:r>
          </w:p>
        </w:tc>
        <w:tc>
          <w:tcPr>
            <w:tcW w:w="1558" w:type="pct"/>
            <w:tcBorders>
              <w:top w:val="nil"/>
              <w:left w:val="nil"/>
              <w:bottom w:val="single" w:sz="4" w:space="0" w:color="auto"/>
              <w:right w:val="single" w:sz="4" w:space="0" w:color="auto"/>
            </w:tcBorders>
            <w:hideMark/>
          </w:tcPr>
          <w:p w14:paraId="4504E53B" w14:textId="1396D1EA" w:rsidR="00753E99" w:rsidRPr="008A4FA5" w:rsidRDefault="008E32CA" w:rsidP="000717E4">
            <w:pPr>
              <w:suppressAutoHyphens/>
              <w:bidi/>
              <w:ind w:right="-106"/>
              <w:rPr>
                <w:rFonts w:asciiTheme="majorBidi" w:hAnsiTheme="majorBidi" w:cstheme="majorBidi"/>
                <w:sz w:val="20"/>
                <w:szCs w:val="20"/>
                <w:lang w:eastAsia="en-CA" w:bidi="ar-LB"/>
              </w:rPr>
            </w:pPr>
            <w:r w:rsidRPr="008E32CA">
              <w:rPr>
                <w:rFonts w:asciiTheme="majorBidi" w:hAnsiTheme="majorBidi"/>
                <w:sz w:val="20"/>
                <w:szCs w:val="20"/>
                <w:rtl/>
                <w:lang w:eastAsia="en-CA" w:bidi="ar-LB"/>
              </w:rPr>
              <w:t>الحد الأقصى المسموح به لإجمالي استهلاك المواد المدرجة في المرفق ج، المجموعة 1(طن من قدرات استنفاد الأوزون)</w:t>
            </w:r>
          </w:p>
        </w:tc>
        <w:tc>
          <w:tcPr>
            <w:tcW w:w="465" w:type="pct"/>
            <w:tcBorders>
              <w:top w:val="nil"/>
              <w:left w:val="nil"/>
              <w:bottom w:val="single" w:sz="4" w:space="0" w:color="auto"/>
              <w:right w:val="single" w:sz="4" w:space="0" w:color="auto"/>
            </w:tcBorders>
          </w:tcPr>
          <w:p w14:paraId="67DAF288" w14:textId="603D3475" w:rsidR="00BA2367" w:rsidRPr="008A4FA5" w:rsidRDefault="00292F9A" w:rsidP="008E32CA">
            <w:pPr>
              <w:suppressAutoHyphens/>
              <w:bidi/>
              <w:jc w:val="left"/>
              <w:rPr>
                <w:rFonts w:asciiTheme="majorBidi" w:hAnsiTheme="majorBidi" w:cstheme="majorBidi"/>
                <w:sz w:val="20"/>
                <w:szCs w:val="20"/>
                <w:rtl/>
                <w:lang w:eastAsia="en-CA" w:bidi="ar-LB"/>
              </w:rPr>
            </w:pPr>
            <w:r w:rsidRPr="00292F9A">
              <w:rPr>
                <w:rFonts w:asciiTheme="majorBidi" w:hAnsiTheme="majorBidi"/>
                <w:sz w:val="20"/>
                <w:szCs w:val="20"/>
                <w:rtl/>
                <w:lang w:eastAsia="en-CA" w:bidi="ar-LB"/>
              </w:rPr>
              <w:t>0.68</w:t>
            </w:r>
          </w:p>
        </w:tc>
        <w:tc>
          <w:tcPr>
            <w:tcW w:w="466" w:type="pct"/>
            <w:tcBorders>
              <w:top w:val="nil"/>
              <w:left w:val="nil"/>
              <w:bottom w:val="single" w:sz="4" w:space="0" w:color="auto"/>
              <w:right w:val="single" w:sz="4" w:space="0" w:color="auto"/>
            </w:tcBorders>
          </w:tcPr>
          <w:p w14:paraId="5597440A" w14:textId="5C25DFF4"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0.58</w:t>
            </w:r>
          </w:p>
        </w:tc>
        <w:tc>
          <w:tcPr>
            <w:tcW w:w="465" w:type="pct"/>
            <w:tcBorders>
              <w:top w:val="nil"/>
              <w:left w:val="nil"/>
              <w:bottom w:val="single" w:sz="4" w:space="0" w:color="auto"/>
              <w:right w:val="single" w:sz="4" w:space="0" w:color="auto"/>
            </w:tcBorders>
          </w:tcPr>
          <w:p w14:paraId="271A1E68" w14:textId="663ABD04"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0.47</w:t>
            </w:r>
          </w:p>
        </w:tc>
        <w:tc>
          <w:tcPr>
            <w:tcW w:w="466" w:type="pct"/>
            <w:tcBorders>
              <w:top w:val="nil"/>
              <w:left w:val="nil"/>
              <w:bottom w:val="single" w:sz="4" w:space="0" w:color="auto"/>
              <w:right w:val="single" w:sz="4" w:space="0" w:color="auto"/>
            </w:tcBorders>
          </w:tcPr>
          <w:p w14:paraId="300D4F67" w14:textId="6AA9803E"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0.36</w:t>
            </w:r>
          </w:p>
        </w:tc>
        <w:tc>
          <w:tcPr>
            <w:tcW w:w="465" w:type="pct"/>
            <w:tcBorders>
              <w:top w:val="nil"/>
              <w:left w:val="nil"/>
              <w:bottom w:val="single" w:sz="4" w:space="0" w:color="auto"/>
              <w:right w:val="single" w:sz="4" w:space="0" w:color="auto"/>
            </w:tcBorders>
          </w:tcPr>
          <w:p w14:paraId="09ABF12C" w14:textId="060B5544"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0.25</w:t>
            </w:r>
          </w:p>
        </w:tc>
        <w:tc>
          <w:tcPr>
            <w:tcW w:w="466" w:type="pct"/>
            <w:tcBorders>
              <w:top w:val="nil"/>
              <w:left w:val="nil"/>
              <w:bottom w:val="single" w:sz="4" w:space="0" w:color="auto"/>
              <w:right w:val="single" w:sz="4" w:space="0" w:color="auto"/>
            </w:tcBorders>
          </w:tcPr>
          <w:p w14:paraId="244FD4CA" w14:textId="1B2124C5" w:rsidR="00BA2367"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shd w:val="clear" w:color="auto" w:fill="FFFFFF" w:themeFill="background1"/>
          </w:tcPr>
          <w:p w14:paraId="25A31EE1" w14:textId="2F70059D" w:rsidR="00BA2367" w:rsidRPr="008A4FA5" w:rsidRDefault="00292F9A" w:rsidP="008E32CA">
            <w:pPr>
              <w:suppressAutoHyphens/>
              <w:bidi/>
              <w:jc w:val="left"/>
              <w:rPr>
                <w:rFonts w:asciiTheme="majorBidi" w:hAnsiTheme="majorBidi" w:cstheme="majorBidi"/>
                <w:sz w:val="20"/>
                <w:szCs w:val="20"/>
                <w:lang w:eastAsia="en-CA" w:bidi="ar-LB"/>
              </w:rPr>
            </w:pPr>
            <w:r>
              <w:rPr>
                <w:rFonts w:asciiTheme="majorBidi" w:hAnsiTheme="majorBidi" w:cstheme="majorBidi"/>
                <w:sz w:val="20"/>
                <w:szCs w:val="20"/>
                <w:rtl/>
                <w:lang w:eastAsia="en-CA" w:bidi="ar-LB"/>
              </w:rPr>
              <w:t>لا ينطبق</w:t>
            </w:r>
          </w:p>
        </w:tc>
      </w:tr>
      <w:tr w:rsidR="00BA2367" w:rsidRPr="008A4FA5" w14:paraId="1EAFBE09" w14:textId="77777777" w:rsidTr="002871F2">
        <w:trPr>
          <w:trHeight w:val="280"/>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7F4BF8" w14:textId="181602F2" w:rsidR="00BA2367" w:rsidRPr="008A4FA5" w:rsidRDefault="00753E99" w:rsidP="00753E99">
            <w:pPr>
              <w:suppressAutoHyphens/>
              <w:bidi/>
              <w:jc w:val="left"/>
              <w:rPr>
                <w:rFonts w:asciiTheme="majorBidi" w:hAnsiTheme="majorBidi" w:cstheme="majorBidi"/>
                <w:sz w:val="20"/>
                <w:szCs w:val="20"/>
                <w:lang w:eastAsia="en-CA" w:bidi="ar-LB"/>
              </w:rPr>
            </w:pPr>
            <w:r w:rsidRPr="00753E99">
              <w:rPr>
                <w:rFonts w:asciiTheme="majorBidi" w:hAnsiTheme="majorBidi"/>
                <w:sz w:val="20"/>
                <w:szCs w:val="20"/>
                <w:rtl/>
                <w:lang w:eastAsia="en-CA" w:bidi="ar-LB"/>
              </w:rPr>
              <w:t>2.1</w:t>
            </w:r>
          </w:p>
        </w:tc>
        <w:tc>
          <w:tcPr>
            <w:tcW w:w="1558" w:type="pct"/>
            <w:tcBorders>
              <w:top w:val="nil"/>
              <w:left w:val="nil"/>
              <w:bottom w:val="single" w:sz="4" w:space="0" w:color="auto"/>
              <w:right w:val="single" w:sz="4" w:space="0" w:color="auto"/>
            </w:tcBorders>
            <w:hideMark/>
          </w:tcPr>
          <w:p w14:paraId="7A924806" w14:textId="525635A8" w:rsidR="00753E99" w:rsidRPr="008A4FA5" w:rsidRDefault="008E32CA" w:rsidP="000717E4">
            <w:pPr>
              <w:suppressAutoHyphens/>
              <w:bidi/>
              <w:rPr>
                <w:rFonts w:asciiTheme="majorBidi" w:hAnsiTheme="majorBidi" w:cstheme="majorBidi"/>
                <w:sz w:val="20"/>
                <w:szCs w:val="20"/>
                <w:lang w:eastAsia="en-CA" w:bidi="ar-LB"/>
              </w:rPr>
            </w:pPr>
            <w:r w:rsidRPr="008E32CA">
              <w:rPr>
                <w:rFonts w:asciiTheme="majorBidi" w:hAnsiTheme="majorBidi"/>
                <w:sz w:val="20"/>
                <w:szCs w:val="20"/>
                <w:rtl/>
                <w:lang w:eastAsia="en-CA" w:bidi="ar-LB"/>
              </w:rPr>
              <w:t>التمويل الموافق عليه للوكالة المنفذة الرئيسية (اليونيدو) (دولار أمريكي)</w:t>
            </w:r>
          </w:p>
        </w:tc>
        <w:tc>
          <w:tcPr>
            <w:tcW w:w="465" w:type="pct"/>
            <w:tcBorders>
              <w:top w:val="nil"/>
              <w:left w:val="nil"/>
              <w:bottom w:val="single" w:sz="4" w:space="0" w:color="auto"/>
              <w:right w:val="single" w:sz="4" w:space="0" w:color="auto"/>
            </w:tcBorders>
          </w:tcPr>
          <w:p w14:paraId="58E213B3" w14:textId="7BBEDEEB" w:rsidR="00BA2367"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741AAE3D" w14:textId="6B46205E"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200,000</w:t>
            </w:r>
          </w:p>
        </w:tc>
        <w:tc>
          <w:tcPr>
            <w:tcW w:w="465" w:type="pct"/>
            <w:tcBorders>
              <w:top w:val="nil"/>
              <w:left w:val="nil"/>
              <w:bottom w:val="single" w:sz="4" w:space="0" w:color="auto"/>
              <w:right w:val="single" w:sz="4" w:space="0" w:color="auto"/>
            </w:tcBorders>
          </w:tcPr>
          <w:p w14:paraId="3E9B4FCC" w14:textId="2591C145" w:rsidR="00BA2367"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675125D7" w14:textId="05DD9309"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118,750</w:t>
            </w:r>
          </w:p>
        </w:tc>
        <w:tc>
          <w:tcPr>
            <w:tcW w:w="465" w:type="pct"/>
            <w:tcBorders>
              <w:top w:val="nil"/>
              <w:left w:val="nil"/>
              <w:bottom w:val="single" w:sz="4" w:space="0" w:color="auto"/>
              <w:right w:val="single" w:sz="4" w:space="0" w:color="auto"/>
            </w:tcBorders>
          </w:tcPr>
          <w:p w14:paraId="2F25960D" w14:textId="70153E01" w:rsidR="00BA2367"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4FFA4E9B" w14:textId="1C1EFD75" w:rsidR="00BA2367"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48,750</w:t>
            </w:r>
          </w:p>
        </w:tc>
        <w:tc>
          <w:tcPr>
            <w:tcW w:w="466" w:type="pct"/>
            <w:tcBorders>
              <w:top w:val="nil"/>
              <w:left w:val="nil"/>
              <w:bottom w:val="single" w:sz="4" w:space="0" w:color="auto"/>
              <w:right w:val="single" w:sz="4" w:space="0" w:color="auto"/>
            </w:tcBorders>
          </w:tcPr>
          <w:p w14:paraId="50A68100" w14:textId="13C6612A" w:rsidR="00BA2367" w:rsidRPr="00D449F3" w:rsidRDefault="00292F9A"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487,500</w:t>
            </w:r>
          </w:p>
        </w:tc>
      </w:tr>
      <w:tr w:rsidR="008E32CA" w:rsidRPr="008A4FA5" w14:paraId="312CBE9C" w14:textId="77777777" w:rsidTr="002871F2">
        <w:trPr>
          <w:trHeight w:val="280"/>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1A1B5C" w14:textId="663C26FF" w:rsidR="008E32CA" w:rsidRPr="008A4FA5" w:rsidRDefault="008E32CA" w:rsidP="008E32CA">
            <w:pPr>
              <w:suppressAutoHyphens/>
              <w:bidi/>
              <w:jc w:val="left"/>
              <w:rPr>
                <w:rFonts w:asciiTheme="majorBidi" w:hAnsiTheme="majorBidi" w:cstheme="majorBidi"/>
                <w:sz w:val="20"/>
                <w:szCs w:val="20"/>
                <w:lang w:eastAsia="en-CA" w:bidi="ar-LB"/>
              </w:rPr>
            </w:pPr>
            <w:r w:rsidRPr="00753E99">
              <w:rPr>
                <w:rFonts w:asciiTheme="majorBidi" w:hAnsiTheme="majorBidi"/>
                <w:sz w:val="20"/>
                <w:szCs w:val="20"/>
                <w:rtl/>
                <w:lang w:eastAsia="en-CA" w:bidi="ar-LB"/>
              </w:rPr>
              <w:t>2.2</w:t>
            </w:r>
          </w:p>
        </w:tc>
        <w:tc>
          <w:tcPr>
            <w:tcW w:w="1558" w:type="pct"/>
            <w:tcBorders>
              <w:top w:val="nil"/>
              <w:left w:val="nil"/>
              <w:bottom w:val="single" w:sz="4" w:space="0" w:color="auto"/>
              <w:right w:val="single" w:sz="4" w:space="0" w:color="auto"/>
            </w:tcBorders>
            <w:hideMark/>
          </w:tcPr>
          <w:p w14:paraId="1F988C30" w14:textId="7CDD99F9" w:rsidR="008E32CA" w:rsidRPr="008A4FA5" w:rsidRDefault="008E32CA" w:rsidP="000717E4">
            <w:pPr>
              <w:suppressAutoHyphens/>
              <w:bidi/>
              <w:rPr>
                <w:rFonts w:asciiTheme="majorBidi" w:hAnsiTheme="majorBidi" w:cstheme="majorBidi"/>
                <w:sz w:val="20"/>
                <w:szCs w:val="20"/>
                <w:lang w:eastAsia="en-CA" w:bidi="ar-LB"/>
              </w:rPr>
            </w:pPr>
            <w:r w:rsidRPr="001442F2">
              <w:rPr>
                <w:sz w:val="20"/>
                <w:szCs w:val="20"/>
                <w:rtl/>
                <w:lang w:eastAsia="en-CA" w:bidi="ar-LB"/>
              </w:rPr>
              <w:t>تكاليف الدعم للوكالة المنفذة الرئيسية (دولار أمريكي)</w:t>
            </w:r>
          </w:p>
        </w:tc>
        <w:tc>
          <w:tcPr>
            <w:tcW w:w="465" w:type="pct"/>
            <w:tcBorders>
              <w:top w:val="nil"/>
              <w:left w:val="nil"/>
              <w:bottom w:val="single" w:sz="4" w:space="0" w:color="auto"/>
              <w:right w:val="single" w:sz="4" w:space="0" w:color="auto"/>
            </w:tcBorders>
          </w:tcPr>
          <w:p w14:paraId="3A46D944" w14:textId="23E46D4C"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4B09D8A6" w14:textId="3A8DEBDC" w:rsidR="008E32CA"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14,000</w:t>
            </w:r>
          </w:p>
        </w:tc>
        <w:tc>
          <w:tcPr>
            <w:tcW w:w="465" w:type="pct"/>
            <w:tcBorders>
              <w:top w:val="nil"/>
              <w:left w:val="nil"/>
              <w:bottom w:val="single" w:sz="4" w:space="0" w:color="auto"/>
              <w:right w:val="single" w:sz="4" w:space="0" w:color="auto"/>
            </w:tcBorders>
          </w:tcPr>
          <w:p w14:paraId="53C93511" w14:textId="34D87E58"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6905A211" w14:textId="4C1B93E3" w:rsidR="008E32CA"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8,313</w:t>
            </w:r>
          </w:p>
        </w:tc>
        <w:tc>
          <w:tcPr>
            <w:tcW w:w="465" w:type="pct"/>
            <w:tcBorders>
              <w:top w:val="nil"/>
              <w:left w:val="nil"/>
              <w:bottom w:val="single" w:sz="4" w:space="0" w:color="auto"/>
              <w:right w:val="single" w:sz="4" w:space="0" w:color="auto"/>
            </w:tcBorders>
          </w:tcPr>
          <w:p w14:paraId="18275EAA" w14:textId="67F2BB19"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3967563B" w14:textId="2AD1118B" w:rsidR="008E32CA" w:rsidRPr="008A4FA5" w:rsidRDefault="00292F9A" w:rsidP="008E32CA">
            <w:pPr>
              <w:suppressAutoHyphens/>
              <w:bidi/>
              <w:jc w:val="left"/>
              <w:rPr>
                <w:rFonts w:asciiTheme="majorBidi" w:hAnsiTheme="majorBidi" w:cstheme="majorBidi"/>
                <w:sz w:val="20"/>
                <w:szCs w:val="20"/>
                <w:lang w:eastAsia="en-CA" w:bidi="ar-LB"/>
              </w:rPr>
            </w:pPr>
            <w:r w:rsidRPr="00292F9A">
              <w:rPr>
                <w:rFonts w:asciiTheme="majorBidi" w:hAnsiTheme="majorBidi"/>
                <w:sz w:val="20"/>
                <w:szCs w:val="20"/>
                <w:rtl/>
                <w:lang w:eastAsia="en-CA" w:bidi="ar-LB"/>
              </w:rPr>
              <w:t>3,413</w:t>
            </w:r>
          </w:p>
        </w:tc>
        <w:tc>
          <w:tcPr>
            <w:tcW w:w="466" w:type="pct"/>
            <w:tcBorders>
              <w:top w:val="nil"/>
              <w:left w:val="nil"/>
              <w:bottom w:val="single" w:sz="4" w:space="0" w:color="auto"/>
              <w:right w:val="single" w:sz="4" w:space="0" w:color="auto"/>
            </w:tcBorders>
          </w:tcPr>
          <w:p w14:paraId="4C63F14C" w14:textId="22A8AFE9" w:rsidR="008E32CA" w:rsidRPr="00D449F3" w:rsidRDefault="00292F9A"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34,125</w:t>
            </w:r>
          </w:p>
        </w:tc>
      </w:tr>
      <w:tr w:rsidR="008E32CA" w:rsidRPr="008A4FA5" w14:paraId="64961B51" w14:textId="77777777" w:rsidTr="002871F2">
        <w:trPr>
          <w:trHeight w:val="280"/>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9943E3" w14:textId="4A3B514D" w:rsidR="008E32CA" w:rsidRPr="008A4FA5" w:rsidRDefault="008E32CA" w:rsidP="008E32CA">
            <w:pPr>
              <w:suppressAutoHyphens/>
              <w:bidi/>
              <w:jc w:val="left"/>
              <w:rPr>
                <w:rFonts w:asciiTheme="majorBidi" w:hAnsiTheme="majorBidi" w:cstheme="majorBidi"/>
                <w:sz w:val="20"/>
                <w:szCs w:val="20"/>
                <w:lang w:eastAsia="en-CA" w:bidi="ar-LB"/>
              </w:rPr>
            </w:pPr>
            <w:r w:rsidRPr="00753E99">
              <w:rPr>
                <w:rFonts w:asciiTheme="majorBidi" w:hAnsiTheme="majorBidi"/>
                <w:sz w:val="20"/>
                <w:szCs w:val="20"/>
                <w:rtl/>
                <w:lang w:eastAsia="en-CA" w:bidi="ar-LB"/>
              </w:rPr>
              <w:t>3.1</w:t>
            </w:r>
          </w:p>
        </w:tc>
        <w:tc>
          <w:tcPr>
            <w:tcW w:w="1558" w:type="pct"/>
            <w:tcBorders>
              <w:top w:val="nil"/>
              <w:left w:val="nil"/>
              <w:bottom w:val="single" w:sz="4" w:space="0" w:color="auto"/>
              <w:right w:val="single" w:sz="4" w:space="0" w:color="auto"/>
            </w:tcBorders>
            <w:hideMark/>
          </w:tcPr>
          <w:p w14:paraId="3ECE0D71" w14:textId="40BAC512" w:rsidR="008E32CA" w:rsidRPr="008A4FA5" w:rsidRDefault="008E32CA" w:rsidP="000717E4">
            <w:pPr>
              <w:suppressAutoHyphens/>
              <w:bidi/>
              <w:rPr>
                <w:rFonts w:asciiTheme="majorBidi" w:hAnsiTheme="majorBidi" w:cstheme="majorBidi"/>
                <w:sz w:val="20"/>
                <w:szCs w:val="20"/>
                <w:lang w:eastAsia="en-CA" w:bidi="ar-LB"/>
              </w:rPr>
            </w:pPr>
            <w:r w:rsidRPr="001442F2">
              <w:rPr>
                <w:sz w:val="20"/>
                <w:szCs w:val="20"/>
                <w:rtl/>
                <w:lang w:eastAsia="en-CA" w:bidi="ar-LB"/>
              </w:rPr>
              <w:t>مجموع التمويل الموافق عليه (دولار أمريكي)</w:t>
            </w:r>
          </w:p>
        </w:tc>
        <w:tc>
          <w:tcPr>
            <w:tcW w:w="465" w:type="pct"/>
            <w:tcBorders>
              <w:top w:val="nil"/>
              <w:left w:val="nil"/>
              <w:bottom w:val="single" w:sz="4" w:space="0" w:color="auto"/>
              <w:right w:val="single" w:sz="4" w:space="0" w:color="auto"/>
            </w:tcBorders>
          </w:tcPr>
          <w:p w14:paraId="01E687D0" w14:textId="6C76AF5E" w:rsidR="008E32CA" w:rsidRPr="008A4FA5" w:rsidRDefault="00396274" w:rsidP="008E32CA">
            <w:pPr>
              <w:suppressAutoHyphens/>
              <w:bidi/>
              <w:jc w:val="left"/>
              <w:rPr>
                <w:rFonts w:asciiTheme="majorBidi" w:hAnsiTheme="majorBidi" w:cstheme="majorBidi"/>
                <w:sz w:val="20"/>
                <w:szCs w:val="20"/>
                <w:rtl/>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03F4EF4A" w14:textId="486A220A" w:rsidR="008E32CA" w:rsidRPr="008A4FA5"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200,000</w:t>
            </w:r>
          </w:p>
        </w:tc>
        <w:tc>
          <w:tcPr>
            <w:tcW w:w="465" w:type="pct"/>
            <w:tcBorders>
              <w:top w:val="nil"/>
              <w:left w:val="nil"/>
              <w:bottom w:val="single" w:sz="4" w:space="0" w:color="auto"/>
              <w:right w:val="single" w:sz="4" w:space="0" w:color="auto"/>
            </w:tcBorders>
          </w:tcPr>
          <w:p w14:paraId="668C8A41" w14:textId="495BB20D"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38A0BC11" w14:textId="40FBFD9D" w:rsidR="008E32CA" w:rsidRPr="008A4FA5"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118,750</w:t>
            </w:r>
          </w:p>
        </w:tc>
        <w:tc>
          <w:tcPr>
            <w:tcW w:w="465" w:type="pct"/>
            <w:tcBorders>
              <w:top w:val="nil"/>
              <w:left w:val="nil"/>
              <w:bottom w:val="single" w:sz="4" w:space="0" w:color="auto"/>
              <w:right w:val="single" w:sz="4" w:space="0" w:color="auto"/>
            </w:tcBorders>
          </w:tcPr>
          <w:p w14:paraId="095BA847" w14:textId="3CA1D435"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1C5365F1" w14:textId="66191145" w:rsidR="008E32CA" w:rsidRPr="008A4FA5"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48,750</w:t>
            </w:r>
          </w:p>
        </w:tc>
        <w:tc>
          <w:tcPr>
            <w:tcW w:w="466" w:type="pct"/>
            <w:tcBorders>
              <w:top w:val="nil"/>
              <w:left w:val="nil"/>
              <w:bottom w:val="single" w:sz="4" w:space="0" w:color="auto"/>
              <w:right w:val="single" w:sz="4" w:space="0" w:color="auto"/>
            </w:tcBorders>
          </w:tcPr>
          <w:p w14:paraId="467A803A" w14:textId="1BCBCE0D" w:rsidR="008E32CA" w:rsidRPr="00D449F3"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487,500</w:t>
            </w:r>
          </w:p>
        </w:tc>
      </w:tr>
      <w:tr w:rsidR="008E32CA" w:rsidRPr="008A4FA5" w14:paraId="236EEB1E" w14:textId="77777777" w:rsidTr="002871F2">
        <w:trPr>
          <w:trHeight w:val="280"/>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A2E1FE" w14:textId="43ED4A46" w:rsidR="008E32CA" w:rsidRPr="008A4FA5" w:rsidRDefault="008E32CA" w:rsidP="008E32CA">
            <w:pPr>
              <w:suppressAutoHyphens/>
              <w:bidi/>
              <w:jc w:val="left"/>
              <w:rPr>
                <w:rFonts w:asciiTheme="majorBidi" w:hAnsiTheme="majorBidi" w:cstheme="majorBidi"/>
                <w:sz w:val="20"/>
                <w:szCs w:val="20"/>
                <w:lang w:eastAsia="en-CA" w:bidi="ar-LB"/>
              </w:rPr>
            </w:pPr>
            <w:r w:rsidRPr="00753E99">
              <w:rPr>
                <w:rFonts w:asciiTheme="majorBidi" w:hAnsiTheme="majorBidi"/>
                <w:sz w:val="20"/>
                <w:szCs w:val="20"/>
                <w:rtl/>
                <w:lang w:eastAsia="en-CA" w:bidi="ar-LB"/>
              </w:rPr>
              <w:t>3.2</w:t>
            </w:r>
          </w:p>
        </w:tc>
        <w:tc>
          <w:tcPr>
            <w:tcW w:w="1558" w:type="pct"/>
            <w:tcBorders>
              <w:top w:val="nil"/>
              <w:left w:val="nil"/>
              <w:bottom w:val="single" w:sz="4" w:space="0" w:color="auto"/>
              <w:right w:val="single" w:sz="4" w:space="0" w:color="auto"/>
            </w:tcBorders>
            <w:hideMark/>
          </w:tcPr>
          <w:p w14:paraId="1CC4B8DF" w14:textId="6F90848E" w:rsidR="008E32CA" w:rsidRPr="008A4FA5" w:rsidRDefault="008E32CA" w:rsidP="000717E4">
            <w:pPr>
              <w:suppressAutoHyphens/>
              <w:bidi/>
              <w:rPr>
                <w:rFonts w:asciiTheme="majorBidi" w:hAnsiTheme="majorBidi" w:cstheme="majorBidi"/>
                <w:sz w:val="20"/>
                <w:szCs w:val="20"/>
                <w:lang w:eastAsia="en-CA" w:bidi="ar-LB"/>
              </w:rPr>
            </w:pPr>
            <w:r w:rsidRPr="001442F2">
              <w:rPr>
                <w:sz w:val="20"/>
                <w:szCs w:val="20"/>
                <w:rtl/>
                <w:lang w:eastAsia="en-CA" w:bidi="ar-LB"/>
              </w:rPr>
              <w:t>مجموع تكاليف الدعم (دولار أمريكي)</w:t>
            </w:r>
          </w:p>
        </w:tc>
        <w:tc>
          <w:tcPr>
            <w:tcW w:w="465" w:type="pct"/>
            <w:tcBorders>
              <w:top w:val="nil"/>
              <w:left w:val="nil"/>
              <w:bottom w:val="single" w:sz="4" w:space="0" w:color="auto"/>
              <w:right w:val="single" w:sz="4" w:space="0" w:color="auto"/>
            </w:tcBorders>
          </w:tcPr>
          <w:p w14:paraId="41F5168F" w14:textId="2458A961"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726F33BA" w14:textId="599150EB" w:rsidR="008E32CA" w:rsidRPr="008A4FA5"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14,000</w:t>
            </w:r>
          </w:p>
        </w:tc>
        <w:tc>
          <w:tcPr>
            <w:tcW w:w="465" w:type="pct"/>
            <w:tcBorders>
              <w:top w:val="nil"/>
              <w:left w:val="nil"/>
              <w:bottom w:val="single" w:sz="4" w:space="0" w:color="auto"/>
              <w:right w:val="single" w:sz="4" w:space="0" w:color="auto"/>
            </w:tcBorders>
          </w:tcPr>
          <w:p w14:paraId="2F206739" w14:textId="10AA539B"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0924CAE7" w14:textId="50AFC780" w:rsidR="008E32CA" w:rsidRPr="008A4FA5"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8,313</w:t>
            </w:r>
          </w:p>
        </w:tc>
        <w:tc>
          <w:tcPr>
            <w:tcW w:w="465" w:type="pct"/>
            <w:tcBorders>
              <w:top w:val="nil"/>
              <w:left w:val="nil"/>
              <w:bottom w:val="single" w:sz="4" w:space="0" w:color="auto"/>
              <w:right w:val="single" w:sz="4" w:space="0" w:color="auto"/>
            </w:tcBorders>
          </w:tcPr>
          <w:p w14:paraId="6388C78C" w14:textId="3AFC4572"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nil"/>
              <w:left w:val="nil"/>
              <w:bottom w:val="single" w:sz="4" w:space="0" w:color="auto"/>
              <w:right w:val="single" w:sz="4" w:space="0" w:color="auto"/>
            </w:tcBorders>
          </w:tcPr>
          <w:p w14:paraId="115C3894" w14:textId="7D989AA4" w:rsidR="008E32CA" w:rsidRPr="008A4FA5"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3,413</w:t>
            </w:r>
          </w:p>
        </w:tc>
        <w:tc>
          <w:tcPr>
            <w:tcW w:w="466" w:type="pct"/>
            <w:tcBorders>
              <w:top w:val="nil"/>
              <w:left w:val="nil"/>
              <w:bottom w:val="single" w:sz="4" w:space="0" w:color="auto"/>
              <w:right w:val="single" w:sz="4" w:space="0" w:color="auto"/>
            </w:tcBorders>
          </w:tcPr>
          <w:p w14:paraId="19F33CC4" w14:textId="4A438E5E" w:rsidR="008E32CA" w:rsidRPr="00D449F3"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34,125</w:t>
            </w:r>
          </w:p>
        </w:tc>
      </w:tr>
      <w:tr w:rsidR="008E32CA" w:rsidRPr="008A4FA5" w14:paraId="0CE0DB89" w14:textId="77777777" w:rsidTr="002871F2">
        <w:trPr>
          <w:trHeight w:val="280"/>
        </w:trPr>
        <w:tc>
          <w:tcPr>
            <w:tcW w:w="1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3EB569" w14:textId="01BB6DE7" w:rsidR="008E32CA" w:rsidRPr="008A4FA5" w:rsidRDefault="008E32CA" w:rsidP="008E32CA">
            <w:pPr>
              <w:suppressAutoHyphens/>
              <w:bidi/>
              <w:jc w:val="left"/>
              <w:rPr>
                <w:rFonts w:asciiTheme="majorBidi" w:hAnsiTheme="majorBidi" w:cstheme="majorBidi"/>
                <w:sz w:val="20"/>
                <w:szCs w:val="20"/>
                <w:lang w:eastAsia="en-CA" w:bidi="ar-LB"/>
              </w:rPr>
            </w:pPr>
            <w:r w:rsidRPr="00753E99">
              <w:rPr>
                <w:rFonts w:asciiTheme="majorBidi" w:hAnsiTheme="majorBidi"/>
                <w:sz w:val="20"/>
                <w:szCs w:val="20"/>
                <w:rtl/>
                <w:lang w:eastAsia="en-CA" w:bidi="ar-LB"/>
              </w:rPr>
              <w:t>3.3</w:t>
            </w:r>
          </w:p>
        </w:tc>
        <w:tc>
          <w:tcPr>
            <w:tcW w:w="1558" w:type="pct"/>
            <w:tcBorders>
              <w:top w:val="single" w:sz="4" w:space="0" w:color="auto"/>
              <w:left w:val="nil"/>
              <w:bottom w:val="single" w:sz="4" w:space="0" w:color="auto"/>
              <w:right w:val="single" w:sz="4" w:space="0" w:color="auto"/>
            </w:tcBorders>
            <w:hideMark/>
          </w:tcPr>
          <w:p w14:paraId="0DC28358" w14:textId="505A057B" w:rsidR="008E32CA" w:rsidRPr="008A4FA5" w:rsidRDefault="008E32CA" w:rsidP="000717E4">
            <w:pPr>
              <w:suppressAutoHyphens/>
              <w:bidi/>
              <w:rPr>
                <w:rFonts w:asciiTheme="majorBidi" w:hAnsiTheme="majorBidi" w:cstheme="majorBidi"/>
                <w:sz w:val="20"/>
                <w:szCs w:val="20"/>
                <w:lang w:eastAsia="en-CA" w:bidi="ar-LB"/>
              </w:rPr>
            </w:pPr>
            <w:r w:rsidRPr="001442F2">
              <w:rPr>
                <w:sz w:val="20"/>
                <w:szCs w:val="20"/>
                <w:rtl/>
                <w:lang w:eastAsia="en-CA" w:bidi="ar-LB"/>
              </w:rPr>
              <w:t>مجموع التكاليف الموافق عليها (دولار أمريكي)</w:t>
            </w:r>
          </w:p>
        </w:tc>
        <w:tc>
          <w:tcPr>
            <w:tcW w:w="465" w:type="pct"/>
            <w:tcBorders>
              <w:top w:val="single" w:sz="4" w:space="0" w:color="auto"/>
              <w:left w:val="nil"/>
              <w:bottom w:val="single" w:sz="4" w:space="0" w:color="auto"/>
              <w:right w:val="single" w:sz="4" w:space="0" w:color="auto"/>
            </w:tcBorders>
          </w:tcPr>
          <w:p w14:paraId="7A3586BB" w14:textId="0D50C45A"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single" w:sz="4" w:space="0" w:color="auto"/>
              <w:left w:val="nil"/>
              <w:bottom w:val="single" w:sz="4" w:space="0" w:color="auto"/>
              <w:right w:val="single" w:sz="4" w:space="0" w:color="auto"/>
            </w:tcBorders>
          </w:tcPr>
          <w:p w14:paraId="727EA3E0" w14:textId="525AADE3" w:rsidR="008E32CA" w:rsidRPr="008A4FA5"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214,000</w:t>
            </w:r>
          </w:p>
        </w:tc>
        <w:tc>
          <w:tcPr>
            <w:tcW w:w="465" w:type="pct"/>
            <w:tcBorders>
              <w:top w:val="single" w:sz="4" w:space="0" w:color="auto"/>
              <w:left w:val="nil"/>
              <w:bottom w:val="single" w:sz="4" w:space="0" w:color="auto"/>
              <w:right w:val="single" w:sz="4" w:space="0" w:color="auto"/>
            </w:tcBorders>
          </w:tcPr>
          <w:p w14:paraId="7F61B099" w14:textId="698FE614"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single" w:sz="4" w:space="0" w:color="auto"/>
              <w:left w:val="nil"/>
              <w:bottom w:val="single" w:sz="4" w:space="0" w:color="auto"/>
              <w:right w:val="single" w:sz="4" w:space="0" w:color="auto"/>
            </w:tcBorders>
            <w:shd w:val="clear" w:color="auto" w:fill="FFFFFF" w:themeFill="background1"/>
          </w:tcPr>
          <w:p w14:paraId="61C0D0E5" w14:textId="24D39DB4" w:rsidR="008E32CA" w:rsidRPr="008A4FA5"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127,063</w:t>
            </w:r>
          </w:p>
        </w:tc>
        <w:tc>
          <w:tcPr>
            <w:tcW w:w="465" w:type="pct"/>
            <w:tcBorders>
              <w:top w:val="single" w:sz="4" w:space="0" w:color="auto"/>
              <w:left w:val="nil"/>
              <w:bottom w:val="single" w:sz="4" w:space="0" w:color="auto"/>
              <w:right w:val="single" w:sz="4" w:space="0" w:color="auto"/>
            </w:tcBorders>
          </w:tcPr>
          <w:p w14:paraId="3D1AD003" w14:textId="6431AA68" w:rsidR="008E32CA" w:rsidRPr="008A4FA5" w:rsidRDefault="00396274" w:rsidP="008E32CA">
            <w:pPr>
              <w:suppressAutoHyphens/>
              <w:bidi/>
              <w:jc w:val="left"/>
              <w:rPr>
                <w:rFonts w:asciiTheme="majorBidi" w:hAnsiTheme="majorBidi" w:cstheme="majorBidi"/>
                <w:sz w:val="20"/>
                <w:szCs w:val="20"/>
                <w:lang w:eastAsia="en-CA" w:bidi="ar-LB"/>
              </w:rPr>
            </w:pPr>
            <w:r w:rsidRPr="00396274">
              <w:rPr>
                <w:rFonts w:asciiTheme="majorBidi" w:hAnsiTheme="majorBidi"/>
                <w:sz w:val="20"/>
                <w:szCs w:val="20"/>
                <w:rtl/>
                <w:lang w:eastAsia="en-CA" w:bidi="ar-LB"/>
              </w:rPr>
              <w:t>0</w:t>
            </w:r>
          </w:p>
        </w:tc>
        <w:tc>
          <w:tcPr>
            <w:tcW w:w="466" w:type="pct"/>
            <w:tcBorders>
              <w:top w:val="single" w:sz="4" w:space="0" w:color="auto"/>
              <w:left w:val="nil"/>
              <w:bottom w:val="single" w:sz="4" w:space="0" w:color="auto"/>
              <w:right w:val="single" w:sz="4" w:space="0" w:color="auto"/>
            </w:tcBorders>
          </w:tcPr>
          <w:p w14:paraId="48AACF5E" w14:textId="72D74943" w:rsidR="008E32CA" w:rsidRPr="008A4FA5"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52,163</w:t>
            </w:r>
          </w:p>
        </w:tc>
        <w:tc>
          <w:tcPr>
            <w:tcW w:w="466" w:type="pct"/>
            <w:tcBorders>
              <w:top w:val="single" w:sz="4" w:space="0" w:color="auto"/>
              <w:left w:val="nil"/>
              <w:bottom w:val="single" w:sz="4" w:space="0" w:color="auto"/>
              <w:right w:val="single" w:sz="4" w:space="0" w:color="auto"/>
            </w:tcBorders>
          </w:tcPr>
          <w:p w14:paraId="5BE21F8A" w14:textId="5274FC27" w:rsidR="008E32CA" w:rsidRPr="00D449F3" w:rsidRDefault="00D449F3" w:rsidP="008E32CA">
            <w:pPr>
              <w:suppressAutoHyphens/>
              <w:bidi/>
              <w:jc w:val="left"/>
              <w:rPr>
                <w:rFonts w:asciiTheme="majorBidi" w:hAnsiTheme="majorBidi" w:cstheme="majorBidi"/>
                <w:sz w:val="20"/>
                <w:szCs w:val="20"/>
                <w:lang w:eastAsia="en-CA" w:bidi="ar-LB"/>
              </w:rPr>
            </w:pPr>
            <w:r w:rsidRPr="00D449F3">
              <w:rPr>
                <w:rFonts w:asciiTheme="majorBidi" w:hAnsiTheme="majorBidi"/>
                <w:sz w:val="20"/>
                <w:szCs w:val="20"/>
                <w:rtl/>
                <w:lang w:eastAsia="en-CA" w:bidi="ar-LB"/>
              </w:rPr>
              <w:t>521,625</w:t>
            </w:r>
          </w:p>
        </w:tc>
      </w:tr>
      <w:tr w:rsidR="007F23F2" w:rsidRPr="008A4FA5" w14:paraId="419066B6" w14:textId="77777777" w:rsidTr="002871F2">
        <w:trPr>
          <w:trHeight w:val="280"/>
        </w:trPr>
        <w:tc>
          <w:tcPr>
            <w:tcW w:w="5000" w:type="pct"/>
            <w:gridSpan w:val="9"/>
            <w:tcBorders>
              <w:top w:val="single" w:sz="4" w:space="0" w:color="auto"/>
            </w:tcBorders>
            <w:tcMar>
              <w:top w:w="0" w:type="dxa"/>
              <w:left w:w="57" w:type="dxa"/>
              <w:bottom w:w="0" w:type="dxa"/>
              <w:right w:w="57" w:type="dxa"/>
            </w:tcMar>
          </w:tcPr>
          <w:p w14:paraId="4A51DCCC" w14:textId="2D033F1E" w:rsidR="00396274" w:rsidRPr="008A4FA5" w:rsidRDefault="00C745EA" w:rsidP="00396274">
            <w:pPr>
              <w:suppressAutoHyphens/>
              <w:bidi/>
              <w:jc w:val="left"/>
              <w:rPr>
                <w:sz w:val="20"/>
                <w:szCs w:val="20"/>
                <w:rtl/>
                <w:lang w:bidi="ar-LB"/>
              </w:rPr>
            </w:pPr>
            <w:r w:rsidRPr="00C745EA">
              <w:rPr>
                <w:sz w:val="20"/>
                <w:szCs w:val="20"/>
                <w:rtl/>
                <w:lang w:bidi="ar-LB"/>
              </w:rPr>
              <w:t>* كان تقديم الشريحة الثانية من المرحلة الثانية من خطة إدارة إزالة المواد الهيدروكلوروفلوروكربونية مجدولاً للتقديم في الاجتماع الثاني من عام 2024. وطلبت الحكومة تقديم وقت الشريحة لفترة عام واحد بسبب المستوى العالي للتنفيذ والصرف.</w:t>
            </w:r>
          </w:p>
        </w:tc>
      </w:tr>
    </w:tbl>
    <w:p w14:paraId="01FE1F89" w14:textId="77777777" w:rsidR="00BA2367" w:rsidRPr="008A4FA5" w:rsidRDefault="00BA2367" w:rsidP="00B44B14">
      <w:pPr>
        <w:bidi/>
        <w:rPr>
          <w:lang w:bidi="ar-LB"/>
        </w:rPr>
      </w:pPr>
    </w:p>
    <w:p w14:paraId="0D0C7BDA" w14:textId="77777777" w:rsidR="00BA2367" w:rsidRPr="008A4FA5" w:rsidRDefault="00BA2367" w:rsidP="00B44B14">
      <w:pPr>
        <w:suppressAutoHyphens/>
        <w:bidi/>
        <w:jc w:val="center"/>
        <w:rPr>
          <w:b/>
          <w:bCs/>
          <w:lang w:bidi="ar-LB"/>
        </w:rPr>
        <w:sectPr w:rsidR="00BA2367" w:rsidRPr="008A4FA5" w:rsidSect="00065DC5">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5840" w:h="12240" w:orient="landscape" w:code="1"/>
          <w:pgMar w:top="1440" w:right="720" w:bottom="1440" w:left="864" w:header="720" w:footer="475" w:gutter="0"/>
          <w:pgNumType w:start="1"/>
          <w:cols w:space="720"/>
          <w:docGrid w:linePitch="299"/>
        </w:sectPr>
      </w:pPr>
    </w:p>
    <w:p w14:paraId="32F80CB3" w14:textId="3180726F" w:rsidR="00BA2367" w:rsidRPr="000020D9" w:rsidRDefault="000020D9" w:rsidP="000020D9">
      <w:pPr>
        <w:suppressAutoHyphens/>
        <w:bidi/>
        <w:spacing w:after="240"/>
        <w:jc w:val="center"/>
        <w:rPr>
          <w:b/>
          <w:bCs/>
          <w:sz w:val="26"/>
          <w:szCs w:val="26"/>
          <w:rtl/>
          <w:lang w:bidi="ar-LB"/>
        </w:rPr>
      </w:pPr>
      <w:r>
        <w:rPr>
          <w:b/>
          <w:bCs/>
          <w:sz w:val="26"/>
          <w:szCs w:val="26"/>
          <w:rtl/>
          <w:lang w:bidi="ar-LB"/>
        </w:rPr>
        <w:t>المرفق الثاني</w:t>
      </w:r>
    </w:p>
    <w:p w14:paraId="0AEF9C2E" w14:textId="77777777" w:rsidR="000020D9" w:rsidRDefault="000020D9" w:rsidP="000020D9">
      <w:pPr>
        <w:suppressAutoHyphens/>
        <w:bidi/>
        <w:jc w:val="center"/>
        <w:rPr>
          <w:b/>
          <w:bCs/>
          <w:sz w:val="26"/>
          <w:szCs w:val="26"/>
          <w:rtl/>
          <w:lang w:bidi="ar-LB"/>
        </w:rPr>
      </w:pPr>
      <w:r w:rsidRPr="000020D9">
        <w:rPr>
          <w:b/>
          <w:bCs/>
          <w:sz w:val="26"/>
          <w:szCs w:val="26"/>
          <w:rtl/>
          <w:lang w:bidi="ar-LB"/>
        </w:rPr>
        <w:t xml:space="preserve">التنفيذ المتزامن لكل من خطة إدارة إزالة المواد الهيدروكلوروفلوروكربونية </w:t>
      </w:r>
    </w:p>
    <w:p w14:paraId="015988AB" w14:textId="5E6D48B2" w:rsidR="000020D9" w:rsidRPr="000020D9" w:rsidRDefault="000020D9" w:rsidP="000020D9">
      <w:pPr>
        <w:suppressAutoHyphens/>
        <w:bidi/>
        <w:jc w:val="center"/>
        <w:rPr>
          <w:b/>
          <w:bCs/>
          <w:sz w:val="26"/>
          <w:szCs w:val="26"/>
          <w:lang w:bidi="ar-LB"/>
        </w:rPr>
      </w:pPr>
      <w:r w:rsidRPr="000020D9">
        <w:rPr>
          <w:b/>
          <w:bCs/>
          <w:sz w:val="26"/>
          <w:szCs w:val="26"/>
          <w:rtl/>
          <w:lang w:bidi="ar-LB"/>
        </w:rPr>
        <w:t xml:space="preserve">وخطة تنفيذ كيغالي للمواد الهيدروفلوروكربونية في </w:t>
      </w:r>
      <w:r w:rsidR="003D3AE6">
        <w:rPr>
          <w:b/>
          <w:bCs/>
          <w:sz w:val="26"/>
          <w:szCs w:val="26"/>
          <w:rtl/>
          <w:lang w:bidi="ar-LB"/>
        </w:rPr>
        <w:t>مقدونيا الشمالية</w:t>
      </w:r>
    </w:p>
    <w:p w14:paraId="15C4FF06" w14:textId="77777777" w:rsidR="00BA2367" w:rsidRPr="000020D9" w:rsidRDefault="00BA2367" w:rsidP="000020D9">
      <w:pPr>
        <w:bidi/>
        <w:jc w:val="left"/>
        <w:rPr>
          <w:b/>
          <w:bCs/>
          <w:sz w:val="26"/>
          <w:szCs w:val="26"/>
          <w:lang w:bidi="ar-LB"/>
        </w:rPr>
      </w:pPr>
    </w:p>
    <w:tbl>
      <w:tblPr>
        <w:tblStyle w:val="1"/>
        <w:bidiVisual/>
        <w:tblW w:w="10520" w:type="dxa"/>
        <w:tblInd w:w="-620" w:type="dxa"/>
        <w:tblLook w:val="04A0" w:firstRow="1" w:lastRow="0" w:firstColumn="1" w:lastColumn="0" w:noHBand="0" w:noVBand="1"/>
      </w:tblPr>
      <w:tblGrid>
        <w:gridCol w:w="1865"/>
        <w:gridCol w:w="2905"/>
        <w:gridCol w:w="1131"/>
        <w:gridCol w:w="3480"/>
        <w:gridCol w:w="1139"/>
      </w:tblGrid>
      <w:tr w:rsidR="000C78E6" w:rsidRPr="008A4FA5" w14:paraId="21A7E53D" w14:textId="77777777" w:rsidTr="0089308E">
        <w:trPr>
          <w:tblHeader/>
        </w:trPr>
        <w:tc>
          <w:tcPr>
            <w:tcW w:w="1865" w:type="dxa"/>
            <w:vMerge w:val="restart"/>
            <w:vAlign w:val="center"/>
          </w:tcPr>
          <w:p w14:paraId="08AF5C62" w14:textId="7299BB6C" w:rsidR="00042741" w:rsidRPr="00042741" w:rsidRDefault="00042741" w:rsidP="00042741">
            <w:pPr>
              <w:bidi/>
              <w:jc w:val="center"/>
              <w:rPr>
                <w:rFonts w:ascii="Times New Roman" w:hAnsi="Times New Roman"/>
                <w:b/>
                <w:bCs/>
                <w:i/>
                <w:sz w:val="20"/>
                <w:szCs w:val="20"/>
                <w:lang w:eastAsia="en-GB" w:bidi="ar-LB"/>
              </w:rPr>
            </w:pPr>
            <w:r w:rsidRPr="00042741">
              <w:rPr>
                <w:rFonts w:ascii="Times New Roman" w:hAnsi="Times New Roman"/>
                <w:b/>
                <w:bCs/>
                <w:i/>
                <w:sz w:val="20"/>
                <w:szCs w:val="20"/>
                <w:rtl/>
                <w:lang w:eastAsia="en-GB" w:bidi="ar-LB"/>
              </w:rPr>
              <w:t>مجال الأنشطة</w:t>
            </w:r>
          </w:p>
        </w:tc>
        <w:tc>
          <w:tcPr>
            <w:tcW w:w="4036" w:type="dxa"/>
            <w:gridSpan w:val="2"/>
            <w:vAlign w:val="center"/>
          </w:tcPr>
          <w:p w14:paraId="4A77D36C" w14:textId="038DB3CC" w:rsidR="00200FE1" w:rsidRPr="00200FE1" w:rsidRDefault="00200FE1" w:rsidP="00200FE1">
            <w:pPr>
              <w:bidi/>
              <w:jc w:val="center"/>
              <w:rPr>
                <w:rFonts w:ascii="Times New Roman" w:hAnsi="Times New Roman"/>
                <w:b/>
                <w:bCs/>
                <w:i/>
                <w:sz w:val="20"/>
                <w:szCs w:val="20"/>
                <w:lang w:eastAsia="en-GB" w:bidi="ar-LB"/>
              </w:rPr>
            </w:pPr>
            <w:r>
              <w:rPr>
                <w:rFonts w:ascii="Times New Roman" w:hAnsi="Times New Roman"/>
                <w:b/>
                <w:bCs/>
                <w:i/>
                <w:sz w:val="20"/>
                <w:szCs w:val="20"/>
                <w:rtl/>
                <w:lang w:eastAsia="en-GB" w:bidi="ar-LB"/>
              </w:rPr>
              <w:t xml:space="preserve">المرحلة الثانية من </w:t>
            </w:r>
            <w:r w:rsidRPr="00200FE1">
              <w:rPr>
                <w:rFonts w:ascii="Times New Roman" w:hAnsi="Times New Roman"/>
                <w:b/>
                <w:bCs/>
                <w:i/>
                <w:sz w:val="20"/>
                <w:szCs w:val="20"/>
                <w:rtl/>
                <w:lang w:eastAsia="en-GB" w:bidi="ar-LB"/>
              </w:rPr>
              <w:t>خطة</w:t>
            </w:r>
            <w:r w:rsidRPr="00200FE1">
              <w:rPr>
                <w:i/>
                <w:rtl/>
                <w:lang w:bidi="ar-LB"/>
              </w:rPr>
              <w:t xml:space="preserve"> </w:t>
            </w:r>
            <w:r w:rsidRPr="00200FE1">
              <w:rPr>
                <w:rFonts w:ascii="Times New Roman" w:hAnsi="Times New Roman"/>
                <w:b/>
                <w:bCs/>
                <w:i/>
                <w:sz w:val="20"/>
                <w:szCs w:val="20"/>
                <w:rtl/>
                <w:lang w:eastAsia="en-GB" w:bidi="ar-LB"/>
              </w:rPr>
              <w:t>إدارة إزالة المواد الهيدروكلوروفلوروكربونية</w:t>
            </w:r>
          </w:p>
        </w:tc>
        <w:tc>
          <w:tcPr>
            <w:tcW w:w="4619" w:type="dxa"/>
            <w:gridSpan w:val="2"/>
            <w:vAlign w:val="center"/>
          </w:tcPr>
          <w:p w14:paraId="71F6BC6F" w14:textId="121B267C" w:rsidR="00200FE1" w:rsidRPr="00200FE1" w:rsidRDefault="00200FE1" w:rsidP="00200FE1">
            <w:pPr>
              <w:bidi/>
              <w:jc w:val="center"/>
              <w:rPr>
                <w:rFonts w:ascii="Times New Roman" w:hAnsi="Times New Roman"/>
                <w:b/>
                <w:bCs/>
                <w:i/>
                <w:sz w:val="20"/>
                <w:szCs w:val="20"/>
                <w:rtl/>
                <w:lang w:eastAsia="en-GB" w:bidi="ar-LB"/>
              </w:rPr>
            </w:pPr>
            <w:r>
              <w:rPr>
                <w:rFonts w:ascii="Times New Roman" w:hAnsi="Times New Roman"/>
                <w:b/>
                <w:bCs/>
                <w:i/>
                <w:sz w:val="20"/>
                <w:szCs w:val="20"/>
                <w:rtl/>
                <w:lang w:eastAsia="en-GB" w:bidi="ar-LB"/>
              </w:rPr>
              <w:t xml:space="preserve">المرحلة الأولى من </w:t>
            </w:r>
            <w:r w:rsidRPr="00200FE1">
              <w:rPr>
                <w:rFonts w:ascii="Times New Roman" w:hAnsi="Times New Roman"/>
                <w:b/>
                <w:bCs/>
                <w:i/>
                <w:sz w:val="20"/>
                <w:szCs w:val="20"/>
                <w:rtl/>
                <w:lang w:eastAsia="en-GB" w:bidi="ar-LB"/>
              </w:rPr>
              <w:t>خطة تنفيذ كيغالي</w:t>
            </w:r>
          </w:p>
        </w:tc>
      </w:tr>
      <w:tr w:rsidR="00042741" w:rsidRPr="008A4FA5" w14:paraId="7FCC7CF1" w14:textId="77777777" w:rsidTr="0089308E">
        <w:trPr>
          <w:tblHeader/>
        </w:trPr>
        <w:tc>
          <w:tcPr>
            <w:tcW w:w="1865" w:type="dxa"/>
            <w:vMerge/>
            <w:vAlign w:val="center"/>
          </w:tcPr>
          <w:p w14:paraId="411212D4" w14:textId="77777777" w:rsidR="00042741" w:rsidRPr="008A4FA5" w:rsidRDefault="00042741" w:rsidP="00042741">
            <w:pPr>
              <w:bidi/>
              <w:jc w:val="center"/>
              <w:rPr>
                <w:rFonts w:ascii="Times New Roman" w:hAnsi="Times New Roman"/>
                <w:b/>
                <w:bCs/>
                <w:iCs/>
                <w:sz w:val="20"/>
                <w:szCs w:val="20"/>
                <w:lang w:eastAsia="en-GB" w:bidi="ar-LB"/>
              </w:rPr>
            </w:pPr>
          </w:p>
        </w:tc>
        <w:tc>
          <w:tcPr>
            <w:tcW w:w="2905" w:type="dxa"/>
            <w:vAlign w:val="center"/>
          </w:tcPr>
          <w:p w14:paraId="6D69154C" w14:textId="7DD22621" w:rsidR="00042741" w:rsidRPr="00042741" w:rsidRDefault="00042741" w:rsidP="00042741">
            <w:pPr>
              <w:bidi/>
              <w:jc w:val="center"/>
              <w:rPr>
                <w:rFonts w:ascii="Times New Roman" w:hAnsi="Times New Roman"/>
                <w:b/>
                <w:bCs/>
                <w:i/>
                <w:sz w:val="20"/>
                <w:szCs w:val="20"/>
                <w:rtl/>
                <w:lang w:eastAsia="en-GB" w:bidi="ar-LB"/>
              </w:rPr>
            </w:pPr>
            <w:r w:rsidRPr="00042741">
              <w:rPr>
                <w:rFonts w:ascii="Times New Roman" w:hAnsi="Times New Roman"/>
                <w:b/>
                <w:bCs/>
                <w:i/>
                <w:sz w:val="20"/>
                <w:szCs w:val="20"/>
                <w:rtl/>
                <w:lang w:eastAsia="en-GB" w:bidi="ar-LB"/>
              </w:rPr>
              <w:t>النشاط</w:t>
            </w:r>
          </w:p>
        </w:tc>
        <w:tc>
          <w:tcPr>
            <w:tcW w:w="1131" w:type="dxa"/>
            <w:vAlign w:val="center"/>
          </w:tcPr>
          <w:p w14:paraId="7362ECFB" w14:textId="04A404A9" w:rsidR="00042741" w:rsidRPr="00042741" w:rsidRDefault="00042741" w:rsidP="00042741">
            <w:pPr>
              <w:bidi/>
              <w:jc w:val="center"/>
              <w:rPr>
                <w:rFonts w:ascii="Times New Roman" w:hAnsi="Times New Roman"/>
                <w:b/>
                <w:bCs/>
                <w:iCs/>
                <w:sz w:val="20"/>
                <w:szCs w:val="20"/>
                <w:rtl/>
                <w:lang w:val="en-US" w:eastAsia="en-GB" w:bidi="ar-LB"/>
              </w:rPr>
            </w:pPr>
            <w:r w:rsidRPr="00042741">
              <w:rPr>
                <w:rFonts w:ascii="Times New Roman" w:hAnsi="Times New Roman"/>
                <w:b/>
                <w:bCs/>
                <w:i/>
                <w:sz w:val="20"/>
                <w:szCs w:val="20"/>
                <w:rtl/>
                <w:lang w:val="en-US" w:eastAsia="en-GB" w:bidi="ar-LB"/>
              </w:rPr>
              <w:t>التكلفة</w:t>
            </w:r>
            <w:r>
              <w:rPr>
                <w:rFonts w:ascii="Times New Roman" w:hAnsi="Times New Roman"/>
                <w:b/>
                <w:bCs/>
                <w:iCs/>
                <w:sz w:val="20"/>
                <w:szCs w:val="20"/>
                <w:rtl/>
                <w:lang w:val="en-US" w:eastAsia="en-GB" w:bidi="ar-LB"/>
              </w:rPr>
              <w:t xml:space="preserve"> </w:t>
            </w:r>
            <w:r w:rsidRPr="00042741">
              <w:rPr>
                <w:rFonts w:ascii="Times New Roman" w:hAnsi="Times New Roman"/>
                <w:b/>
                <w:bCs/>
                <w:i/>
                <w:sz w:val="20"/>
                <w:szCs w:val="20"/>
                <w:rtl/>
                <w:lang w:val="en-US" w:eastAsia="en-GB" w:bidi="ar-LB"/>
              </w:rPr>
              <w:t>(دولار أمريكي)</w:t>
            </w:r>
          </w:p>
        </w:tc>
        <w:tc>
          <w:tcPr>
            <w:tcW w:w="3480" w:type="dxa"/>
            <w:vAlign w:val="center"/>
          </w:tcPr>
          <w:p w14:paraId="352A5A70" w14:textId="3E164550" w:rsidR="00042741" w:rsidRPr="008A4FA5" w:rsidRDefault="00042741" w:rsidP="00042741">
            <w:pPr>
              <w:bidi/>
              <w:jc w:val="center"/>
              <w:rPr>
                <w:rFonts w:ascii="Times New Roman" w:hAnsi="Times New Roman"/>
                <w:b/>
                <w:bCs/>
                <w:iCs/>
                <w:sz w:val="20"/>
                <w:szCs w:val="20"/>
                <w:highlight w:val="yellow"/>
                <w:lang w:eastAsia="en-GB" w:bidi="ar-LB"/>
              </w:rPr>
            </w:pPr>
            <w:r w:rsidRPr="00042741">
              <w:rPr>
                <w:rFonts w:ascii="Times New Roman" w:hAnsi="Times New Roman"/>
                <w:b/>
                <w:bCs/>
                <w:i/>
                <w:sz w:val="20"/>
                <w:szCs w:val="20"/>
                <w:rtl/>
                <w:lang w:eastAsia="en-GB" w:bidi="ar-LB"/>
              </w:rPr>
              <w:t>النشاط</w:t>
            </w:r>
          </w:p>
        </w:tc>
        <w:tc>
          <w:tcPr>
            <w:tcW w:w="1139" w:type="dxa"/>
            <w:vAlign w:val="center"/>
          </w:tcPr>
          <w:p w14:paraId="34DC3AE7" w14:textId="5B61A961" w:rsidR="00042741" w:rsidRPr="008A4FA5" w:rsidRDefault="00042741" w:rsidP="00042741">
            <w:pPr>
              <w:bidi/>
              <w:jc w:val="center"/>
              <w:rPr>
                <w:rFonts w:ascii="Times New Roman" w:hAnsi="Times New Roman"/>
                <w:b/>
                <w:bCs/>
                <w:iCs/>
                <w:sz w:val="20"/>
                <w:szCs w:val="20"/>
                <w:highlight w:val="yellow"/>
                <w:lang w:eastAsia="en-GB" w:bidi="ar-LB"/>
              </w:rPr>
            </w:pPr>
            <w:r w:rsidRPr="00042741">
              <w:rPr>
                <w:rFonts w:ascii="Times New Roman" w:hAnsi="Times New Roman"/>
                <w:b/>
                <w:bCs/>
                <w:i/>
                <w:sz w:val="20"/>
                <w:szCs w:val="20"/>
                <w:rtl/>
                <w:lang w:val="en-US" w:eastAsia="en-GB" w:bidi="ar-LB"/>
              </w:rPr>
              <w:t>التكلفة</w:t>
            </w:r>
            <w:r>
              <w:rPr>
                <w:rFonts w:ascii="Times New Roman" w:hAnsi="Times New Roman"/>
                <w:b/>
                <w:bCs/>
                <w:iCs/>
                <w:sz w:val="20"/>
                <w:szCs w:val="20"/>
                <w:rtl/>
                <w:lang w:val="en-US" w:eastAsia="en-GB" w:bidi="ar-LB"/>
              </w:rPr>
              <w:t xml:space="preserve"> </w:t>
            </w:r>
            <w:r w:rsidRPr="00042741">
              <w:rPr>
                <w:rFonts w:ascii="Times New Roman" w:hAnsi="Times New Roman"/>
                <w:b/>
                <w:bCs/>
                <w:i/>
                <w:sz w:val="20"/>
                <w:szCs w:val="20"/>
                <w:rtl/>
                <w:lang w:val="en-US" w:eastAsia="en-GB" w:bidi="ar-LB"/>
              </w:rPr>
              <w:t>(دولار أمريكي)</w:t>
            </w:r>
          </w:p>
        </w:tc>
      </w:tr>
      <w:tr w:rsidR="000C78E6" w:rsidRPr="008A4FA5" w14:paraId="17D634F8" w14:textId="77777777" w:rsidTr="0089308E">
        <w:tc>
          <w:tcPr>
            <w:tcW w:w="10520" w:type="dxa"/>
            <w:gridSpan w:val="5"/>
          </w:tcPr>
          <w:p w14:paraId="62E21F43" w14:textId="17D4136B" w:rsidR="00276AA0" w:rsidRPr="00276AA0" w:rsidRDefault="00276AA0" w:rsidP="00276AA0">
            <w:pPr>
              <w:bidi/>
              <w:jc w:val="left"/>
              <w:rPr>
                <w:rFonts w:ascii="Times New Roman" w:hAnsi="Times New Roman"/>
                <w:bCs/>
                <w:i/>
                <w:sz w:val="20"/>
                <w:szCs w:val="20"/>
                <w:lang w:eastAsia="en-GB" w:bidi="ar-LB"/>
              </w:rPr>
            </w:pPr>
            <w:r w:rsidRPr="00276AA0">
              <w:rPr>
                <w:rFonts w:ascii="Times New Roman" w:hAnsi="Times New Roman"/>
                <w:bCs/>
                <w:i/>
                <w:sz w:val="20"/>
                <w:szCs w:val="20"/>
                <w:rtl/>
                <w:lang w:eastAsia="en-GB" w:bidi="ar-LB"/>
              </w:rPr>
              <w:t>الإطار القانوني والتنظيمي</w:t>
            </w:r>
          </w:p>
        </w:tc>
      </w:tr>
      <w:tr w:rsidR="000C78E6" w:rsidRPr="008A4FA5" w14:paraId="79653806" w14:textId="77777777" w:rsidTr="0089308E">
        <w:trPr>
          <w:trHeight w:val="381"/>
        </w:trPr>
        <w:tc>
          <w:tcPr>
            <w:tcW w:w="1865" w:type="dxa"/>
            <w:vMerge w:val="restart"/>
          </w:tcPr>
          <w:p w14:paraId="0FBAC997" w14:textId="379A2313" w:rsidR="00042741" w:rsidRPr="00042741" w:rsidRDefault="00042741" w:rsidP="00042741">
            <w:pPr>
              <w:bidi/>
              <w:jc w:val="left"/>
              <w:rPr>
                <w:rFonts w:ascii="Times New Roman" w:hAnsi="Times New Roman"/>
                <w:i/>
                <w:sz w:val="20"/>
                <w:szCs w:val="20"/>
                <w:lang w:eastAsia="en-GB" w:bidi="ar-LB"/>
              </w:rPr>
            </w:pPr>
            <w:r w:rsidRPr="00042741">
              <w:rPr>
                <w:rFonts w:ascii="Times New Roman" w:hAnsi="Times New Roman"/>
                <w:i/>
                <w:sz w:val="20"/>
                <w:szCs w:val="20"/>
                <w:rtl/>
                <w:lang w:eastAsia="en-GB" w:bidi="ar-LB"/>
              </w:rPr>
              <w:t>توسيع وتحسين نظام التراخيص والحصص</w:t>
            </w:r>
          </w:p>
        </w:tc>
        <w:tc>
          <w:tcPr>
            <w:tcW w:w="2905" w:type="dxa"/>
            <w:vMerge w:val="restart"/>
            <w:vAlign w:val="center"/>
          </w:tcPr>
          <w:p w14:paraId="0BD461E0"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restart"/>
            <w:vAlign w:val="center"/>
          </w:tcPr>
          <w:p w14:paraId="6DBB94CE"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50489926" w14:textId="1887B9F1" w:rsidR="008D4978" w:rsidRPr="008D4978" w:rsidRDefault="008D4978" w:rsidP="009D743B">
            <w:pPr>
              <w:bidi/>
              <w:rPr>
                <w:rFonts w:ascii="Times New Roman" w:hAnsi="Times New Roman"/>
                <w:i/>
                <w:sz w:val="20"/>
                <w:szCs w:val="20"/>
                <w:lang w:eastAsia="en-GB" w:bidi="ar-LB"/>
              </w:rPr>
            </w:pPr>
            <w:r w:rsidRPr="008D4978">
              <w:rPr>
                <w:rFonts w:ascii="Times New Roman" w:hAnsi="Times New Roman"/>
                <w:i/>
                <w:sz w:val="20"/>
                <w:szCs w:val="20"/>
                <w:rtl/>
                <w:lang w:eastAsia="en-GB" w:bidi="ar-LB"/>
              </w:rPr>
              <w:t>تحديث النظام الإلكتروني لإصدار أذونات الاستيراد</w:t>
            </w:r>
          </w:p>
        </w:tc>
        <w:tc>
          <w:tcPr>
            <w:tcW w:w="1139" w:type="dxa"/>
          </w:tcPr>
          <w:p w14:paraId="0C281974" w14:textId="31C9C30C"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1,000</w:t>
            </w:r>
          </w:p>
        </w:tc>
      </w:tr>
      <w:tr w:rsidR="000C78E6" w:rsidRPr="008A4FA5" w14:paraId="5B8DC4D7" w14:textId="77777777" w:rsidTr="0089308E">
        <w:trPr>
          <w:trHeight w:val="412"/>
        </w:trPr>
        <w:tc>
          <w:tcPr>
            <w:tcW w:w="1865" w:type="dxa"/>
            <w:vMerge/>
          </w:tcPr>
          <w:p w14:paraId="3B2349EC" w14:textId="77777777" w:rsidR="000C78E6" w:rsidRPr="008A4FA5" w:rsidRDefault="000C78E6" w:rsidP="000020D9">
            <w:pPr>
              <w:bidi/>
              <w:jc w:val="left"/>
              <w:rPr>
                <w:rFonts w:ascii="Times New Roman" w:hAnsi="Times New Roman"/>
                <w:b/>
                <w:bCs/>
                <w:sz w:val="20"/>
                <w:szCs w:val="20"/>
                <w:lang w:eastAsia="en-GB" w:bidi="ar-LB"/>
              </w:rPr>
            </w:pPr>
          </w:p>
        </w:tc>
        <w:tc>
          <w:tcPr>
            <w:tcW w:w="2905" w:type="dxa"/>
            <w:vMerge/>
            <w:vAlign w:val="center"/>
          </w:tcPr>
          <w:p w14:paraId="53D7B36E"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150B74DB"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738EACA1" w14:textId="4FCF0BE7" w:rsidR="008D4978" w:rsidRPr="008D4978" w:rsidRDefault="008D4978" w:rsidP="009D743B">
            <w:pPr>
              <w:bidi/>
              <w:rPr>
                <w:rFonts w:ascii="Times New Roman" w:hAnsi="Times New Roman"/>
                <w:i/>
                <w:sz w:val="20"/>
                <w:szCs w:val="20"/>
                <w:lang w:eastAsia="en-GB" w:bidi="ar-LB"/>
              </w:rPr>
            </w:pPr>
            <w:r>
              <w:rPr>
                <w:rFonts w:ascii="Times New Roman" w:hAnsi="Times New Roman"/>
                <w:i/>
                <w:sz w:val="20"/>
                <w:szCs w:val="20"/>
                <w:rtl/>
                <w:lang w:eastAsia="en-GB" w:bidi="ar-LB"/>
              </w:rPr>
              <w:t xml:space="preserve">إجراء </w:t>
            </w:r>
            <w:r w:rsidRPr="008D4978">
              <w:rPr>
                <w:rFonts w:ascii="Times New Roman" w:hAnsi="Times New Roman"/>
                <w:i/>
                <w:sz w:val="20"/>
                <w:szCs w:val="20"/>
                <w:rtl/>
                <w:lang w:eastAsia="en-GB" w:bidi="ar-LB"/>
              </w:rPr>
              <w:t>ورش عمل مع المستوردين حول إضافة المواد الهيدروفلوروكربونية إلى الحصص وتوزيعه</w:t>
            </w:r>
            <w:r>
              <w:rPr>
                <w:rFonts w:ascii="Times New Roman" w:hAnsi="Times New Roman"/>
                <w:i/>
                <w:sz w:val="20"/>
                <w:szCs w:val="20"/>
                <w:rtl/>
                <w:lang w:eastAsia="en-GB" w:bidi="ar-LB"/>
              </w:rPr>
              <w:t>ا</w:t>
            </w:r>
          </w:p>
        </w:tc>
        <w:tc>
          <w:tcPr>
            <w:tcW w:w="1139" w:type="dxa"/>
          </w:tcPr>
          <w:p w14:paraId="438189BC" w14:textId="23A67A0C"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1,000</w:t>
            </w:r>
          </w:p>
        </w:tc>
      </w:tr>
      <w:tr w:rsidR="000C78E6" w:rsidRPr="008A4FA5" w14:paraId="5C1841D6" w14:textId="77777777" w:rsidTr="0089308E">
        <w:trPr>
          <w:trHeight w:val="421"/>
        </w:trPr>
        <w:tc>
          <w:tcPr>
            <w:tcW w:w="1865" w:type="dxa"/>
            <w:vMerge/>
          </w:tcPr>
          <w:p w14:paraId="68C55A3F" w14:textId="77777777" w:rsidR="000C78E6" w:rsidRPr="008A4FA5" w:rsidRDefault="000C78E6" w:rsidP="000020D9">
            <w:pPr>
              <w:bidi/>
              <w:jc w:val="left"/>
              <w:rPr>
                <w:rFonts w:ascii="Times New Roman" w:hAnsi="Times New Roman"/>
                <w:b/>
                <w:bCs/>
                <w:sz w:val="20"/>
                <w:szCs w:val="20"/>
                <w:lang w:eastAsia="en-GB" w:bidi="ar-LB"/>
              </w:rPr>
            </w:pPr>
          </w:p>
        </w:tc>
        <w:tc>
          <w:tcPr>
            <w:tcW w:w="2905" w:type="dxa"/>
            <w:vMerge/>
            <w:vAlign w:val="center"/>
          </w:tcPr>
          <w:p w14:paraId="76242389"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63743A40"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7CEB9046" w14:textId="14898E04" w:rsidR="008D4978" w:rsidRPr="008D4978" w:rsidRDefault="008D4978" w:rsidP="009D743B">
            <w:pPr>
              <w:bidi/>
              <w:rPr>
                <w:rFonts w:ascii="Times New Roman" w:hAnsi="Times New Roman"/>
                <w:i/>
                <w:sz w:val="20"/>
                <w:szCs w:val="20"/>
                <w:lang w:eastAsia="en-GB" w:bidi="ar-LB"/>
              </w:rPr>
            </w:pPr>
            <w:r w:rsidRPr="008D4978">
              <w:rPr>
                <w:rFonts w:ascii="Times New Roman" w:hAnsi="Times New Roman"/>
                <w:i/>
                <w:sz w:val="20"/>
                <w:szCs w:val="20"/>
                <w:rtl/>
                <w:lang w:eastAsia="en-GB" w:bidi="ar-LB"/>
              </w:rPr>
              <w:t>فرض الرسوم البيئية على واردات المواد الهيدروفلوروكربونية والمعدات المستخدمة القائمة على الهيدروفلوروكربون</w:t>
            </w:r>
          </w:p>
        </w:tc>
        <w:tc>
          <w:tcPr>
            <w:tcW w:w="1139" w:type="dxa"/>
          </w:tcPr>
          <w:p w14:paraId="740AC443" w14:textId="0CB94C5A"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1,000</w:t>
            </w:r>
          </w:p>
        </w:tc>
      </w:tr>
      <w:tr w:rsidR="000C78E6" w:rsidRPr="008A4FA5" w14:paraId="0F305D87" w14:textId="77777777" w:rsidTr="0089308E">
        <w:tc>
          <w:tcPr>
            <w:tcW w:w="1865" w:type="dxa"/>
            <w:vMerge w:val="restart"/>
          </w:tcPr>
          <w:p w14:paraId="29A2A68E" w14:textId="01037FFB" w:rsidR="00042741" w:rsidRPr="008A4FA5" w:rsidRDefault="00042741" w:rsidP="00042741">
            <w:pPr>
              <w:bidi/>
              <w:jc w:val="left"/>
              <w:rPr>
                <w:rFonts w:ascii="Times New Roman" w:hAnsi="Times New Roman"/>
                <w:sz w:val="20"/>
                <w:szCs w:val="20"/>
                <w:lang w:eastAsia="ja-JP" w:bidi="ar-LB"/>
              </w:rPr>
            </w:pPr>
            <w:r w:rsidRPr="00042741">
              <w:rPr>
                <w:rFonts w:ascii="Times New Roman" w:hAnsi="Times New Roman"/>
                <w:sz w:val="20"/>
                <w:szCs w:val="20"/>
                <w:rtl/>
                <w:lang w:eastAsia="ja-JP" w:bidi="ar-LB"/>
              </w:rPr>
              <w:t>تنفيذ الحظر المفروض على واردات المعدات القائمة على الهيدروفلوروكربون</w:t>
            </w:r>
          </w:p>
        </w:tc>
        <w:tc>
          <w:tcPr>
            <w:tcW w:w="2905" w:type="dxa"/>
            <w:vMerge w:val="restart"/>
            <w:vAlign w:val="center"/>
          </w:tcPr>
          <w:p w14:paraId="5FDC5A12"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restart"/>
            <w:vAlign w:val="center"/>
          </w:tcPr>
          <w:p w14:paraId="23783F21" w14:textId="77777777" w:rsidR="000C78E6" w:rsidRPr="008A4FA5" w:rsidRDefault="000C78E6" w:rsidP="002E5694">
            <w:pPr>
              <w:bidi/>
              <w:rPr>
                <w:rFonts w:ascii="Times New Roman" w:hAnsi="Times New Roman"/>
                <w:sz w:val="20"/>
                <w:szCs w:val="20"/>
                <w:lang w:eastAsia="ja-JP" w:bidi="ar-LB"/>
              </w:rPr>
            </w:pPr>
          </w:p>
        </w:tc>
        <w:tc>
          <w:tcPr>
            <w:tcW w:w="3480" w:type="dxa"/>
          </w:tcPr>
          <w:p w14:paraId="571A9F9E" w14:textId="6350C044" w:rsidR="008D4978" w:rsidRPr="008D4978" w:rsidRDefault="008D4978" w:rsidP="009D743B">
            <w:pPr>
              <w:bidi/>
              <w:rPr>
                <w:rFonts w:ascii="Times New Roman" w:hAnsi="Times New Roman"/>
                <w:i/>
                <w:sz w:val="20"/>
                <w:szCs w:val="20"/>
                <w:lang w:eastAsia="en-GB" w:bidi="ar-LB"/>
              </w:rPr>
            </w:pPr>
            <w:r w:rsidRPr="008D4978">
              <w:rPr>
                <w:rFonts w:ascii="Times New Roman" w:hAnsi="Times New Roman"/>
                <w:i/>
                <w:sz w:val="20"/>
                <w:szCs w:val="20"/>
                <w:rtl/>
                <w:lang w:eastAsia="en-GB" w:bidi="ar-LB"/>
              </w:rPr>
              <w:t xml:space="preserve">عقد اجتماعات مع المستوردين والموزعين </w:t>
            </w:r>
            <w:r>
              <w:rPr>
                <w:rFonts w:ascii="Times New Roman" w:hAnsi="Times New Roman"/>
                <w:i/>
                <w:sz w:val="20"/>
                <w:szCs w:val="20"/>
                <w:rtl/>
                <w:lang w:eastAsia="en-GB" w:bidi="ar-LB"/>
              </w:rPr>
              <w:t>تتعلق</w:t>
            </w:r>
            <w:r w:rsidRPr="008D4978">
              <w:rPr>
                <w:rFonts w:ascii="Times New Roman" w:hAnsi="Times New Roman"/>
                <w:i/>
                <w:sz w:val="20"/>
                <w:szCs w:val="20"/>
                <w:rtl/>
                <w:lang w:eastAsia="en-GB" w:bidi="ar-LB"/>
              </w:rPr>
              <w:t xml:space="preserve"> </w:t>
            </w:r>
            <w:r>
              <w:rPr>
                <w:rFonts w:ascii="Times New Roman" w:hAnsi="Times New Roman"/>
                <w:i/>
                <w:sz w:val="20"/>
                <w:szCs w:val="20"/>
                <w:rtl/>
                <w:lang w:eastAsia="en-GB" w:bidi="ar-LB"/>
              </w:rPr>
              <w:t>بحظر</w:t>
            </w:r>
            <w:r w:rsidRPr="008D4978">
              <w:rPr>
                <w:rFonts w:ascii="Times New Roman" w:hAnsi="Times New Roman"/>
                <w:i/>
                <w:sz w:val="20"/>
                <w:szCs w:val="20"/>
                <w:rtl/>
                <w:lang w:eastAsia="en-GB" w:bidi="ar-LB"/>
              </w:rPr>
              <w:t xml:space="preserve"> الاستيراد</w:t>
            </w:r>
          </w:p>
        </w:tc>
        <w:tc>
          <w:tcPr>
            <w:tcW w:w="1139" w:type="dxa"/>
          </w:tcPr>
          <w:p w14:paraId="336A46F1" w14:textId="506FDD2D"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1,250</w:t>
            </w:r>
          </w:p>
        </w:tc>
      </w:tr>
      <w:tr w:rsidR="000C78E6" w:rsidRPr="008A4FA5" w14:paraId="5B5F5ECB" w14:textId="77777777" w:rsidTr="0089308E">
        <w:tc>
          <w:tcPr>
            <w:tcW w:w="1865" w:type="dxa"/>
            <w:vMerge/>
          </w:tcPr>
          <w:p w14:paraId="4D80AC94" w14:textId="77777777" w:rsidR="000C78E6" w:rsidRPr="008A4FA5" w:rsidRDefault="000C78E6" w:rsidP="000020D9">
            <w:pPr>
              <w:bidi/>
              <w:jc w:val="left"/>
              <w:rPr>
                <w:rFonts w:ascii="Times New Roman" w:hAnsi="Times New Roman"/>
                <w:sz w:val="20"/>
                <w:szCs w:val="20"/>
                <w:lang w:eastAsia="ja-JP" w:bidi="ar-LB"/>
              </w:rPr>
            </w:pPr>
          </w:p>
        </w:tc>
        <w:tc>
          <w:tcPr>
            <w:tcW w:w="2905" w:type="dxa"/>
            <w:vMerge/>
            <w:vAlign w:val="center"/>
          </w:tcPr>
          <w:p w14:paraId="5C698DDE"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58747143" w14:textId="77777777" w:rsidR="000C78E6" w:rsidRPr="008A4FA5" w:rsidRDefault="000C78E6" w:rsidP="000020D9">
            <w:pPr>
              <w:bidi/>
              <w:jc w:val="right"/>
              <w:rPr>
                <w:rFonts w:ascii="Times New Roman" w:hAnsi="Times New Roman"/>
                <w:sz w:val="20"/>
                <w:szCs w:val="20"/>
                <w:lang w:eastAsia="ja-JP" w:bidi="ar-LB"/>
              </w:rPr>
            </w:pPr>
          </w:p>
        </w:tc>
        <w:tc>
          <w:tcPr>
            <w:tcW w:w="3480" w:type="dxa"/>
          </w:tcPr>
          <w:p w14:paraId="0629FB99" w14:textId="73826B0A" w:rsidR="008D4978" w:rsidRPr="008D4978" w:rsidRDefault="008D4978" w:rsidP="009D743B">
            <w:pPr>
              <w:bidi/>
              <w:rPr>
                <w:rFonts w:ascii="Times New Roman" w:hAnsi="Times New Roman"/>
                <w:i/>
                <w:sz w:val="20"/>
                <w:szCs w:val="20"/>
                <w:lang w:eastAsia="en-GB" w:bidi="ar-LB"/>
              </w:rPr>
            </w:pPr>
            <w:r w:rsidRPr="008D4978">
              <w:rPr>
                <w:rFonts w:ascii="Times New Roman" w:hAnsi="Times New Roman"/>
                <w:i/>
                <w:sz w:val="20"/>
                <w:szCs w:val="20"/>
                <w:rtl/>
                <w:lang w:eastAsia="en-GB" w:bidi="ar-LB"/>
              </w:rPr>
              <w:t>تنظيم حملة توعية بشأن حظر الاستيراد</w:t>
            </w:r>
          </w:p>
        </w:tc>
        <w:tc>
          <w:tcPr>
            <w:tcW w:w="1139" w:type="dxa"/>
          </w:tcPr>
          <w:p w14:paraId="13A5D169" w14:textId="264FE49E"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1,250</w:t>
            </w:r>
          </w:p>
        </w:tc>
      </w:tr>
      <w:tr w:rsidR="000C78E6" w:rsidRPr="008A4FA5" w14:paraId="5DF1A8A8" w14:textId="77777777" w:rsidTr="0089308E">
        <w:tc>
          <w:tcPr>
            <w:tcW w:w="1865" w:type="dxa"/>
            <w:vMerge/>
          </w:tcPr>
          <w:p w14:paraId="74C46DAE" w14:textId="77777777" w:rsidR="000C78E6" w:rsidRPr="008A4FA5" w:rsidRDefault="000C78E6" w:rsidP="000020D9">
            <w:pPr>
              <w:bidi/>
              <w:jc w:val="left"/>
              <w:rPr>
                <w:rFonts w:ascii="Times New Roman" w:hAnsi="Times New Roman"/>
                <w:sz w:val="20"/>
                <w:szCs w:val="20"/>
                <w:lang w:eastAsia="ja-JP" w:bidi="ar-LB"/>
              </w:rPr>
            </w:pPr>
          </w:p>
        </w:tc>
        <w:tc>
          <w:tcPr>
            <w:tcW w:w="2905" w:type="dxa"/>
            <w:vMerge/>
            <w:vAlign w:val="center"/>
          </w:tcPr>
          <w:p w14:paraId="2EB0A78B"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4A1858BC" w14:textId="77777777" w:rsidR="000C78E6" w:rsidRPr="008A4FA5" w:rsidRDefault="000C78E6" w:rsidP="000020D9">
            <w:pPr>
              <w:bidi/>
              <w:jc w:val="right"/>
              <w:rPr>
                <w:rFonts w:ascii="Times New Roman" w:hAnsi="Times New Roman"/>
                <w:sz w:val="20"/>
                <w:szCs w:val="20"/>
                <w:lang w:eastAsia="ja-JP" w:bidi="ar-LB"/>
              </w:rPr>
            </w:pPr>
          </w:p>
        </w:tc>
        <w:tc>
          <w:tcPr>
            <w:tcW w:w="3480" w:type="dxa"/>
          </w:tcPr>
          <w:p w14:paraId="23110AF3" w14:textId="6D0A01FD" w:rsidR="008D4978" w:rsidRPr="008D4978" w:rsidRDefault="008D4978" w:rsidP="009D743B">
            <w:pPr>
              <w:bidi/>
              <w:rPr>
                <w:rFonts w:ascii="Times New Roman" w:hAnsi="Times New Roman"/>
                <w:i/>
                <w:sz w:val="20"/>
                <w:szCs w:val="20"/>
                <w:rtl/>
                <w:lang w:eastAsia="en-GB" w:bidi="ar-LB"/>
              </w:rPr>
            </w:pPr>
            <w:r w:rsidRPr="008D4978">
              <w:rPr>
                <w:rFonts w:ascii="Times New Roman" w:hAnsi="Times New Roman"/>
                <w:i/>
                <w:sz w:val="20"/>
                <w:szCs w:val="20"/>
                <w:rtl/>
                <w:lang w:eastAsia="en-GB" w:bidi="ar-LB"/>
              </w:rPr>
              <w:t>إجراء دراسة تتعلق بسبل تقليل الطلب على الهيدروفلوروكربون-134أ في خدمة أنظمة أجهزة تكييف هواء السيارات في سيارات الركاب</w:t>
            </w:r>
            <w:r>
              <w:rPr>
                <w:rFonts w:ascii="Times New Roman" w:hAnsi="Times New Roman"/>
                <w:i/>
                <w:sz w:val="20"/>
                <w:szCs w:val="20"/>
                <w:rtl/>
                <w:lang w:eastAsia="en-GB" w:bidi="ar-LB"/>
              </w:rPr>
              <w:t xml:space="preserve"> </w:t>
            </w:r>
            <w:r w:rsidRPr="008D4978">
              <w:rPr>
                <w:rFonts w:ascii="Times New Roman" w:hAnsi="Times New Roman"/>
                <w:i/>
                <w:sz w:val="20"/>
                <w:szCs w:val="20"/>
                <w:rtl/>
                <w:lang w:eastAsia="en-GB" w:bidi="ar-LB"/>
              </w:rPr>
              <w:t xml:space="preserve">من خلال فرض حظر على طرح مثل هذه السيارات في السوق في مقدونيا الشمالية، بالإضافة إلى حظر تركيب </w:t>
            </w:r>
            <w:r>
              <w:rPr>
                <w:rFonts w:ascii="Times New Roman" w:hAnsi="Times New Roman"/>
                <w:i/>
                <w:sz w:val="20"/>
                <w:szCs w:val="20"/>
                <w:rtl/>
                <w:lang w:eastAsia="en-GB" w:bidi="ar-LB"/>
              </w:rPr>
              <w:t xml:space="preserve">أنظمة تكييف </w:t>
            </w:r>
            <w:r w:rsidR="002D4982">
              <w:rPr>
                <w:rFonts w:ascii="Times New Roman" w:hAnsi="Times New Roman"/>
                <w:i/>
                <w:sz w:val="20"/>
                <w:szCs w:val="20"/>
                <w:rtl/>
                <w:lang w:eastAsia="en-GB" w:bidi="ar-LB"/>
              </w:rPr>
              <w:t>ال</w:t>
            </w:r>
            <w:r>
              <w:rPr>
                <w:rFonts w:ascii="Times New Roman" w:hAnsi="Times New Roman"/>
                <w:i/>
                <w:sz w:val="20"/>
                <w:szCs w:val="20"/>
                <w:rtl/>
                <w:lang w:eastAsia="en-GB" w:bidi="ar-LB"/>
              </w:rPr>
              <w:t xml:space="preserve">هواء هذه </w:t>
            </w:r>
            <w:r w:rsidR="002D4982">
              <w:rPr>
                <w:rFonts w:ascii="Times New Roman" w:hAnsi="Times New Roman"/>
                <w:i/>
                <w:sz w:val="20"/>
                <w:szCs w:val="20"/>
                <w:rtl/>
                <w:lang w:eastAsia="en-GB" w:bidi="ar-LB"/>
              </w:rPr>
              <w:t xml:space="preserve">في </w:t>
            </w:r>
            <w:r>
              <w:rPr>
                <w:rFonts w:ascii="Times New Roman" w:hAnsi="Times New Roman"/>
                <w:i/>
                <w:sz w:val="20"/>
                <w:szCs w:val="20"/>
                <w:rtl/>
                <w:lang w:eastAsia="en-GB" w:bidi="ar-LB"/>
              </w:rPr>
              <w:t>السيارات</w:t>
            </w:r>
            <w:r w:rsidRPr="008D4978">
              <w:rPr>
                <w:rFonts w:ascii="Times New Roman" w:hAnsi="Times New Roman"/>
                <w:i/>
                <w:sz w:val="20"/>
                <w:szCs w:val="20"/>
                <w:rtl/>
                <w:lang w:eastAsia="en-GB" w:bidi="ar-LB"/>
              </w:rPr>
              <w:t xml:space="preserve">، </w:t>
            </w:r>
            <w:r w:rsidR="002D4982">
              <w:rPr>
                <w:rFonts w:ascii="Times New Roman" w:hAnsi="Times New Roman"/>
                <w:i/>
                <w:sz w:val="20"/>
                <w:szCs w:val="20"/>
                <w:rtl/>
                <w:lang w:eastAsia="en-GB" w:bidi="ar-LB"/>
              </w:rPr>
              <w:t>علاوة على</w:t>
            </w:r>
            <w:r w:rsidRPr="008D4978">
              <w:rPr>
                <w:rFonts w:ascii="Times New Roman" w:hAnsi="Times New Roman"/>
                <w:i/>
                <w:sz w:val="20"/>
                <w:szCs w:val="20"/>
                <w:rtl/>
                <w:lang w:eastAsia="en-GB" w:bidi="ar-LB"/>
              </w:rPr>
              <w:t xml:space="preserve"> عمليات الحظر الأخرى </w:t>
            </w:r>
            <w:r w:rsidR="002D4982">
              <w:rPr>
                <w:rFonts w:ascii="Times New Roman" w:hAnsi="Times New Roman"/>
                <w:i/>
                <w:sz w:val="20"/>
                <w:szCs w:val="20"/>
                <w:rtl/>
                <w:lang w:eastAsia="en-GB" w:bidi="ar-LB"/>
              </w:rPr>
              <w:t>المتوقعة</w:t>
            </w:r>
            <w:r w:rsidRPr="008D4978">
              <w:rPr>
                <w:rFonts w:ascii="Times New Roman" w:hAnsi="Times New Roman"/>
                <w:i/>
                <w:sz w:val="20"/>
                <w:szCs w:val="20"/>
                <w:rtl/>
                <w:lang w:eastAsia="en-GB" w:bidi="ar-LB"/>
              </w:rPr>
              <w:t xml:space="preserve"> بالفعل</w:t>
            </w:r>
          </w:p>
        </w:tc>
        <w:tc>
          <w:tcPr>
            <w:tcW w:w="1139" w:type="dxa"/>
          </w:tcPr>
          <w:p w14:paraId="5FDDE045" w14:textId="03A182EA"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2,500</w:t>
            </w:r>
          </w:p>
        </w:tc>
      </w:tr>
      <w:tr w:rsidR="000C78E6" w:rsidRPr="008A4FA5" w14:paraId="2F609FDE" w14:textId="77777777" w:rsidTr="0089308E">
        <w:tc>
          <w:tcPr>
            <w:tcW w:w="1865" w:type="dxa"/>
            <w:vMerge w:val="restart"/>
          </w:tcPr>
          <w:p w14:paraId="1AE01CF6" w14:textId="032A6731" w:rsidR="00915FEB" w:rsidRPr="008A4FA5" w:rsidRDefault="00915FEB" w:rsidP="00915FEB">
            <w:pPr>
              <w:bidi/>
              <w:jc w:val="left"/>
              <w:rPr>
                <w:rFonts w:ascii="Times New Roman" w:hAnsi="Times New Roman"/>
                <w:sz w:val="20"/>
                <w:szCs w:val="20"/>
                <w:rtl/>
                <w:lang w:eastAsia="ja-JP" w:bidi="ar-LB"/>
              </w:rPr>
            </w:pPr>
            <w:r w:rsidRPr="00915FEB">
              <w:rPr>
                <w:rFonts w:ascii="Times New Roman" w:hAnsi="Times New Roman"/>
                <w:sz w:val="20"/>
                <w:szCs w:val="20"/>
                <w:rtl/>
                <w:lang w:eastAsia="ja-JP" w:bidi="ar-LB"/>
              </w:rPr>
              <w:t>مواصلة العمل في تعديل الإطار القانوني، واستخدام كت</w:t>
            </w:r>
            <w:r w:rsidR="00E93543">
              <w:rPr>
                <w:rFonts w:ascii="Times New Roman" w:hAnsi="Times New Roman"/>
                <w:sz w:val="20"/>
                <w:szCs w:val="20"/>
                <w:rtl/>
                <w:lang w:eastAsia="ja-JP" w:bidi="ar-LB"/>
              </w:rPr>
              <w:t>يبات</w:t>
            </w:r>
            <w:r w:rsidRPr="00915FEB">
              <w:rPr>
                <w:rFonts w:ascii="Times New Roman" w:hAnsi="Times New Roman"/>
                <w:sz w:val="20"/>
                <w:szCs w:val="20"/>
                <w:rtl/>
                <w:lang w:eastAsia="ja-JP" w:bidi="ar-LB"/>
              </w:rPr>
              <w:t xml:space="preserve"> القواعد</w:t>
            </w:r>
          </w:p>
        </w:tc>
        <w:tc>
          <w:tcPr>
            <w:tcW w:w="2905" w:type="dxa"/>
            <w:vMerge w:val="restart"/>
            <w:vAlign w:val="center"/>
          </w:tcPr>
          <w:p w14:paraId="22C3BA5F"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restart"/>
            <w:vAlign w:val="center"/>
          </w:tcPr>
          <w:p w14:paraId="49D1A068" w14:textId="77777777" w:rsidR="000C78E6" w:rsidRPr="008A4FA5" w:rsidRDefault="000C78E6" w:rsidP="002E5694">
            <w:pPr>
              <w:bidi/>
              <w:rPr>
                <w:rFonts w:ascii="Times New Roman" w:hAnsi="Times New Roman"/>
                <w:sz w:val="20"/>
                <w:szCs w:val="20"/>
                <w:lang w:eastAsia="ja-JP" w:bidi="ar-LB"/>
              </w:rPr>
            </w:pPr>
          </w:p>
        </w:tc>
        <w:tc>
          <w:tcPr>
            <w:tcW w:w="3480" w:type="dxa"/>
          </w:tcPr>
          <w:p w14:paraId="0A03A414" w14:textId="5168E43C" w:rsidR="002D4982" w:rsidRPr="002D4982" w:rsidRDefault="002D4982" w:rsidP="009D743B">
            <w:pPr>
              <w:bidi/>
              <w:rPr>
                <w:rFonts w:ascii="Times New Roman" w:hAnsi="Times New Roman"/>
                <w:i/>
                <w:sz w:val="20"/>
                <w:szCs w:val="20"/>
                <w:lang w:eastAsia="en-GB" w:bidi="ar-LB"/>
              </w:rPr>
            </w:pPr>
            <w:r>
              <w:rPr>
                <w:rFonts w:ascii="Times New Roman" w:hAnsi="Times New Roman"/>
                <w:i/>
                <w:sz w:val="20"/>
                <w:szCs w:val="20"/>
                <w:rtl/>
                <w:lang w:eastAsia="en-GB" w:bidi="ar-LB"/>
              </w:rPr>
              <w:t>مواصلة العمل في تعديل الإطار القانوني</w:t>
            </w:r>
          </w:p>
        </w:tc>
        <w:tc>
          <w:tcPr>
            <w:tcW w:w="1139" w:type="dxa"/>
          </w:tcPr>
          <w:p w14:paraId="48BA5521" w14:textId="3F018349" w:rsidR="000C78E6" w:rsidRPr="002E5694" w:rsidRDefault="002E5694" w:rsidP="002E5694">
            <w:pPr>
              <w:bidi/>
              <w:jc w:val="left"/>
              <w:rPr>
                <w:rFonts w:ascii="Times New Roman" w:hAnsi="Times New Roman"/>
                <w:i/>
                <w:sz w:val="20"/>
                <w:szCs w:val="20"/>
                <w:lang w:eastAsia="en-GB" w:bidi="ar-LB"/>
              </w:rPr>
            </w:pPr>
            <w:r w:rsidRPr="002E5694">
              <w:rPr>
                <w:rFonts w:ascii="Times New Roman" w:hAnsi="Times New Roman"/>
                <w:i/>
                <w:sz w:val="20"/>
                <w:szCs w:val="20"/>
                <w:rtl/>
                <w:lang w:eastAsia="en-GB" w:bidi="ar-LB"/>
              </w:rPr>
              <w:t>1,000</w:t>
            </w:r>
          </w:p>
        </w:tc>
      </w:tr>
      <w:tr w:rsidR="000C78E6" w:rsidRPr="008A4FA5" w14:paraId="541797FD" w14:textId="77777777" w:rsidTr="0089308E">
        <w:trPr>
          <w:trHeight w:val="445"/>
        </w:trPr>
        <w:tc>
          <w:tcPr>
            <w:tcW w:w="1865" w:type="dxa"/>
            <w:vMerge/>
          </w:tcPr>
          <w:p w14:paraId="28E1C910" w14:textId="77777777" w:rsidR="000C78E6" w:rsidRPr="008A4FA5" w:rsidRDefault="000C78E6" w:rsidP="000020D9">
            <w:pPr>
              <w:bidi/>
              <w:jc w:val="left"/>
              <w:rPr>
                <w:rFonts w:ascii="Times New Roman" w:hAnsi="Times New Roman"/>
                <w:sz w:val="20"/>
                <w:szCs w:val="20"/>
                <w:lang w:eastAsia="ja-JP" w:bidi="ar-LB"/>
              </w:rPr>
            </w:pPr>
          </w:p>
        </w:tc>
        <w:tc>
          <w:tcPr>
            <w:tcW w:w="2905" w:type="dxa"/>
            <w:vMerge/>
            <w:vAlign w:val="center"/>
          </w:tcPr>
          <w:p w14:paraId="78EB343D"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724008A9" w14:textId="77777777" w:rsidR="000C78E6" w:rsidRPr="008A4FA5" w:rsidRDefault="000C78E6" w:rsidP="002E5694">
            <w:pPr>
              <w:bidi/>
              <w:rPr>
                <w:rFonts w:ascii="Times New Roman" w:hAnsi="Times New Roman"/>
                <w:sz w:val="20"/>
                <w:szCs w:val="20"/>
                <w:lang w:eastAsia="ja-JP" w:bidi="ar-LB"/>
              </w:rPr>
            </w:pPr>
          </w:p>
        </w:tc>
        <w:tc>
          <w:tcPr>
            <w:tcW w:w="3480" w:type="dxa"/>
          </w:tcPr>
          <w:p w14:paraId="1D992904" w14:textId="3AD8E6E6" w:rsidR="002D4982" w:rsidRPr="002D4982" w:rsidRDefault="002D4982" w:rsidP="009D743B">
            <w:pPr>
              <w:bidi/>
              <w:rPr>
                <w:rFonts w:ascii="Times New Roman" w:hAnsi="Times New Roman"/>
                <w:i/>
                <w:sz w:val="20"/>
                <w:szCs w:val="20"/>
                <w:lang w:eastAsia="en-GB" w:bidi="ar-LB"/>
              </w:rPr>
            </w:pPr>
            <w:r>
              <w:rPr>
                <w:rFonts w:ascii="Times New Roman" w:hAnsi="Times New Roman"/>
                <w:i/>
                <w:sz w:val="20"/>
                <w:szCs w:val="20"/>
                <w:rtl/>
                <w:lang w:eastAsia="en-GB" w:bidi="ar-LB"/>
              </w:rPr>
              <w:t>إعداد ورش عمل مع أصحاب المصلحة حول استخدام كت</w:t>
            </w:r>
            <w:r w:rsidR="00E93543">
              <w:rPr>
                <w:rFonts w:ascii="Times New Roman" w:hAnsi="Times New Roman"/>
                <w:i/>
                <w:sz w:val="20"/>
                <w:szCs w:val="20"/>
                <w:rtl/>
                <w:lang w:eastAsia="en-GB" w:bidi="ar-LB"/>
              </w:rPr>
              <w:t>يبات</w:t>
            </w:r>
            <w:r>
              <w:rPr>
                <w:rFonts w:ascii="Times New Roman" w:hAnsi="Times New Roman"/>
                <w:i/>
                <w:sz w:val="20"/>
                <w:szCs w:val="20"/>
                <w:rtl/>
                <w:lang w:eastAsia="en-GB" w:bidi="ar-LB"/>
              </w:rPr>
              <w:t xml:space="preserve"> القواعد المحدثة/الجديدة</w:t>
            </w:r>
          </w:p>
        </w:tc>
        <w:tc>
          <w:tcPr>
            <w:tcW w:w="1139" w:type="dxa"/>
          </w:tcPr>
          <w:p w14:paraId="17C74E68" w14:textId="1A43A9F3" w:rsidR="000C78E6" w:rsidRPr="002E5694" w:rsidRDefault="002E5694" w:rsidP="002E5694">
            <w:pPr>
              <w:bidi/>
              <w:jc w:val="left"/>
              <w:rPr>
                <w:rFonts w:ascii="Times New Roman" w:hAnsi="Times New Roman"/>
                <w:sz w:val="20"/>
                <w:szCs w:val="20"/>
                <w:lang w:eastAsia="en-GB" w:bidi="ar-LB"/>
              </w:rPr>
            </w:pPr>
            <w:r w:rsidRPr="002E5694">
              <w:rPr>
                <w:rFonts w:ascii="Times New Roman" w:hAnsi="Times New Roman"/>
                <w:sz w:val="20"/>
                <w:szCs w:val="20"/>
                <w:rtl/>
                <w:lang w:eastAsia="en-GB" w:bidi="ar-LB"/>
              </w:rPr>
              <w:t>2,000</w:t>
            </w:r>
          </w:p>
        </w:tc>
      </w:tr>
      <w:tr w:rsidR="000C78E6" w:rsidRPr="008A4FA5" w14:paraId="45F466C9" w14:textId="77777777" w:rsidTr="0089308E">
        <w:tc>
          <w:tcPr>
            <w:tcW w:w="1865" w:type="dxa"/>
            <w:vMerge w:val="restart"/>
          </w:tcPr>
          <w:p w14:paraId="282EA532" w14:textId="626AAD34" w:rsidR="00915FEB" w:rsidRPr="008A4FA5" w:rsidRDefault="00915FEB" w:rsidP="00915FEB">
            <w:pPr>
              <w:bidi/>
              <w:jc w:val="left"/>
              <w:rPr>
                <w:rFonts w:ascii="Times New Roman" w:hAnsi="Times New Roman"/>
                <w:sz w:val="20"/>
                <w:szCs w:val="20"/>
                <w:rtl/>
                <w:lang w:eastAsia="ja-JP" w:bidi="ar-LB"/>
              </w:rPr>
            </w:pPr>
            <w:r w:rsidRPr="00915FEB">
              <w:rPr>
                <w:rFonts w:ascii="Times New Roman" w:hAnsi="Times New Roman"/>
                <w:sz w:val="20"/>
                <w:szCs w:val="20"/>
                <w:rtl/>
                <w:lang w:eastAsia="ja-JP" w:bidi="ar-LB"/>
              </w:rPr>
              <w:t>الإبلاغ عن البيانات</w:t>
            </w:r>
          </w:p>
        </w:tc>
        <w:tc>
          <w:tcPr>
            <w:tcW w:w="2905" w:type="dxa"/>
            <w:vMerge w:val="restart"/>
            <w:vAlign w:val="center"/>
          </w:tcPr>
          <w:p w14:paraId="2084324D"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restart"/>
            <w:vAlign w:val="center"/>
          </w:tcPr>
          <w:p w14:paraId="0A8A8439" w14:textId="77777777" w:rsidR="000C78E6" w:rsidRPr="008A4FA5" w:rsidRDefault="000C78E6" w:rsidP="002E5694">
            <w:pPr>
              <w:bidi/>
              <w:rPr>
                <w:rFonts w:ascii="Times New Roman" w:hAnsi="Times New Roman"/>
                <w:sz w:val="20"/>
                <w:szCs w:val="20"/>
                <w:lang w:eastAsia="ja-JP" w:bidi="ar-LB"/>
              </w:rPr>
            </w:pPr>
          </w:p>
        </w:tc>
        <w:tc>
          <w:tcPr>
            <w:tcW w:w="3480" w:type="dxa"/>
          </w:tcPr>
          <w:p w14:paraId="7EFF46C9" w14:textId="505771CE" w:rsidR="002D4982" w:rsidRPr="002D4982" w:rsidRDefault="002D4982" w:rsidP="009D743B">
            <w:pPr>
              <w:bidi/>
              <w:rPr>
                <w:rFonts w:ascii="Times New Roman" w:hAnsi="Times New Roman"/>
                <w:i/>
                <w:sz w:val="20"/>
                <w:szCs w:val="20"/>
                <w:lang w:eastAsia="en-GB" w:bidi="ar-LB"/>
              </w:rPr>
            </w:pPr>
            <w:r w:rsidRPr="002D4982">
              <w:rPr>
                <w:rFonts w:ascii="Times New Roman" w:hAnsi="Times New Roman"/>
                <w:i/>
                <w:sz w:val="20"/>
                <w:szCs w:val="20"/>
                <w:rtl/>
                <w:lang w:eastAsia="en-GB" w:bidi="ar-LB"/>
              </w:rPr>
              <w:t>توسيع قاعدة بيانات وحدة الأوزون الوطنية</w:t>
            </w:r>
          </w:p>
        </w:tc>
        <w:tc>
          <w:tcPr>
            <w:tcW w:w="1139" w:type="dxa"/>
          </w:tcPr>
          <w:p w14:paraId="224B832F" w14:textId="58D292A1" w:rsidR="000C78E6" w:rsidRPr="002E5694" w:rsidRDefault="002E5694" w:rsidP="002E5694">
            <w:pPr>
              <w:bidi/>
              <w:jc w:val="left"/>
              <w:rPr>
                <w:rFonts w:ascii="Times New Roman" w:hAnsi="Times New Roman"/>
                <w:sz w:val="20"/>
                <w:szCs w:val="20"/>
                <w:lang w:eastAsia="en-GB" w:bidi="ar-LB"/>
              </w:rPr>
            </w:pPr>
            <w:r w:rsidRPr="002E5694">
              <w:rPr>
                <w:rFonts w:ascii="Times New Roman" w:hAnsi="Times New Roman"/>
                <w:sz w:val="20"/>
                <w:szCs w:val="20"/>
                <w:rtl/>
                <w:lang w:eastAsia="en-GB" w:bidi="ar-LB"/>
              </w:rPr>
              <w:t>3,000</w:t>
            </w:r>
          </w:p>
        </w:tc>
      </w:tr>
      <w:tr w:rsidR="000C78E6" w:rsidRPr="008A4FA5" w14:paraId="6917968A" w14:textId="77777777" w:rsidTr="0089308E">
        <w:tc>
          <w:tcPr>
            <w:tcW w:w="1865" w:type="dxa"/>
            <w:vMerge/>
          </w:tcPr>
          <w:p w14:paraId="4C17F626" w14:textId="77777777" w:rsidR="000C78E6" w:rsidRPr="008A4FA5" w:rsidRDefault="000C78E6" w:rsidP="000020D9">
            <w:pPr>
              <w:bidi/>
              <w:jc w:val="left"/>
              <w:rPr>
                <w:rFonts w:ascii="Times New Roman" w:hAnsi="Times New Roman"/>
                <w:iCs/>
                <w:sz w:val="20"/>
                <w:szCs w:val="20"/>
                <w:lang w:eastAsia="en-GB" w:bidi="ar-LB"/>
              </w:rPr>
            </w:pPr>
          </w:p>
        </w:tc>
        <w:tc>
          <w:tcPr>
            <w:tcW w:w="2905" w:type="dxa"/>
            <w:vMerge/>
            <w:vAlign w:val="center"/>
          </w:tcPr>
          <w:p w14:paraId="4E4AF46F"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2C901DFE"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2FDB60AE" w14:textId="4C27FCF9" w:rsidR="002D4982" w:rsidRPr="002D4982" w:rsidRDefault="001A42CD" w:rsidP="009D743B">
            <w:pPr>
              <w:bidi/>
              <w:rPr>
                <w:rFonts w:ascii="Times New Roman" w:hAnsi="Times New Roman"/>
                <w:i/>
                <w:sz w:val="20"/>
                <w:szCs w:val="20"/>
                <w:lang w:eastAsia="en-GB" w:bidi="ar-LB"/>
              </w:rPr>
            </w:pPr>
            <w:r w:rsidRPr="001A42CD">
              <w:rPr>
                <w:rFonts w:ascii="Times New Roman" w:hAnsi="Times New Roman"/>
                <w:i/>
                <w:sz w:val="20"/>
                <w:szCs w:val="20"/>
                <w:rtl/>
                <w:lang w:eastAsia="en-GB" w:bidi="ar-LB"/>
              </w:rPr>
              <w:t xml:space="preserve">تنظيم اجتماعات مع أصحاب المصلحة </w:t>
            </w:r>
            <w:r>
              <w:rPr>
                <w:rFonts w:ascii="Times New Roman" w:hAnsi="Times New Roman"/>
                <w:i/>
                <w:sz w:val="20"/>
                <w:szCs w:val="20"/>
                <w:rtl/>
                <w:lang w:eastAsia="en-GB" w:bidi="ar-LB"/>
              </w:rPr>
              <w:t>الذين يحتاجون إلى الإبلاغ عن البيانات</w:t>
            </w:r>
          </w:p>
        </w:tc>
        <w:tc>
          <w:tcPr>
            <w:tcW w:w="1139" w:type="dxa"/>
          </w:tcPr>
          <w:p w14:paraId="0E18D106" w14:textId="0FC9D80F" w:rsidR="000C78E6" w:rsidRPr="002E5694" w:rsidRDefault="002E5694" w:rsidP="002E5694">
            <w:pPr>
              <w:bidi/>
              <w:jc w:val="left"/>
              <w:rPr>
                <w:rFonts w:ascii="Times New Roman" w:hAnsi="Times New Roman"/>
                <w:sz w:val="20"/>
                <w:szCs w:val="20"/>
                <w:lang w:eastAsia="en-GB" w:bidi="ar-LB"/>
              </w:rPr>
            </w:pPr>
            <w:r w:rsidRPr="002E5694">
              <w:rPr>
                <w:rFonts w:ascii="Times New Roman" w:hAnsi="Times New Roman"/>
                <w:sz w:val="20"/>
                <w:szCs w:val="20"/>
                <w:rtl/>
                <w:lang w:eastAsia="en-GB" w:bidi="ar-LB"/>
              </w:rPr>
              <w:t>1,000</w:t>
            </w:r>
          </w:p>
        </w:tc>
      </w:tr>
      <w:tr w:rsidR="000C78E6" w:rsidRPr="008A4FA5" w14:paraId="4EFECF65" w14:textId="77777777" w:rsidTr="0089308E">
        <w:tc>
          <w:tcPr>
            <w:tcW w:w="1865" w:type="dxa"/>
            <w:vMerge/>
          </w:tcPr>
          <w:p w14:paraId="48F71149" w14:textId="77777777" w:rsidR="000C78E6" w:rsidRPr="008A4FA5" w:rsidRDefault="000C78E6" w:rsidP="000020D9">
            <w:pPr>
              <w:bidi/>
              <w:jc w:val="left"/>
              <w:rPr>
                <w:rFonts w:ascii="Times New Roman" w:hAnsi="Times New Roman"/>
                <w:iCs/>
                <w:sz w:val="20"/>
                <w:szCs w:val="20"/>
                <w:lang w:eastAsia="en-GB" w:bidi="ar-LB"/>
              </w:rPr>
            </w:pPr>
          </w:p>
        </w:tc>
        <w:tc>
          <w:tcPr>
            <w:tcW w:w="2905" w:type="dxa"/>
            <w:vMerge/>
            <w:vAlign w:val="center"/>
          </w:tcPr>
          <w:p w14:paraId="495EFF9A"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5C8087DE"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49E93015" w14:textId="03CDFA94" w:rsidR="006D5C79" w:rsidRPr="006D5C79" w:rsidRDefault="006D5C79" w:rsidP="009D743B">
            <w:pPr>
              <w:bidi/>
              <w:rPr>
                <w:rFonts w:ascii="Times New Roman" w:hAnsi="Times New Roman"/>
                <w:i/>
                <w:sz w:val="20"/>
                <w:szCs w:val="20"/>
                <w:lang w:eastAsia="en-GB" w:bidi="ar-LB"/>
              </w:rPr>
            </w:pPr>
            <w:r w:rsidRPr="006D5C79">
              <w:rPr>
                <w:rFonts w:ascii="Times New Roman" w:hAnsi="Times New Roman"/>
                <w:i/>
                <w:sz w:val="20"/>
                <w:szCs w:val="20"/>
                <w:rtl/>
                <w:lang w:eastAsia="en-GB" w:bidi="ar-LB"/>
              </w:rPr>
              <w:t xml:space="preserve">رصد وتقييم </w:t>
            </w:r>
            <w:r>
              <w:rPr>
                <w:rFonts w:ascii="Times New Roman" w:hAnsi="Times New Roman"/>
                <w:i/>
                <w:sz w:val="20"/>
                <w:szCs w:val="20"/>
                <w:rtl/>
                <w:lang w:eastAsia="en-GB" w:bidi="ar-LB"/>
              </w:rPr>
              <w:t>الإبلاغ عن</w:t>
            </w:r>
            <w:r w:rsidRPr="006D5C79">
              <w:rPr>
                <w:rFonts w:ascii="Times New Roman" w:hAnsi="Times New Roman"/>
                <w:i/>
                <w:sz w:val="20"/>
                <w:szCs w:val="20"/>
                <w:rtl/>
                <w:lang w:eastAsia="en-GB" w:bidi="ar-LB"/>
              </w:rPr>
              <w:t xml:space="preserve"> البيانات؛</w:t>
            </w:r>
          </w:p>
        </w:tc>
        <w:tc>
          <w:tcPr>
            <w:tcW w:w="1139" w:type="dxa"/>
          </w:tcPr>
          <w:p w14:paraId="11E666B4" w14:textId="387EA0BA" w:rsidR="000C78E6" w:rsidRPr="002E5694" w:rsidRDefault="002E5694" w:rsidP="002E5694">
            <w:pPr>
              <w:bidi/>
              <w:jc w:val="left"/>
              <w:rPr>
                <w:rFonts w:ascii="Times New Roman" w:hAnsi="Times New Roman"/>
                <w:sz w:val="20"/>
                <w:szCs w:val="20"/>
                <w:lang w:eastAsia="en-GB" w:bidi="ar-LB"/>
              </w:rPr>
            </w:pPr>
            <w:r w:rsidRPr="002E5694">
              <w:rPr>
                <w:rFonts w:ascii="Times New Roman" w:hAnsi="Times New Roman"/>
                <w:sz w:val="20"/>
                <w:szCs w:val="20"/>
                <w:rtl/>
                <w:lang w:eastAsia="en-GB" w:bidi="ar-LB"/>
              </w:rPr>
              <w:t>1,000</w:t>
            </w:r>
          </w:p>
        </w:tc>
      </w:tr>
      <w:tr w:rsidR="000C78E6" w:rsidRPr="008A4FA5" w14:paraId="14135240" w14:textId="77777777" w:rsidTr="0089308E">
        <w:tc>
          <w:tcPr>
            <w:tcW w:w="1865" w:type="dxa"/>
            <w:vMerge w:val="restart"/>
          </w:tcPr>
          <w:p w14:paraId="206744E3" w14:textId="59FE395F" w:rsidR="00915FEB" w:rsidRPr="00915FEB" w:rsidRDefault="00915FEB" w:rsidP="00915FEB">
            <w:pPr>
              <w:bidi/>
              <w:jc w:val="left"/>
              <w:rPr>
                <w:rFonts w:ascii="Times New Roman" w:hAnsi="Times New Roman"/>
                <w:i/>
                <w:sz w:val="20"/>
                <w:szCs w:val="20"/>
                <w:lang w:eastAsia="en-GB" w:bidi="ar-LB"/>
              </w:rPr>
            </w:pPr>
            <w:r w:rsidRPr="00915FEB">
              <w:rPr>
                <w:rFonts w:ascii="Times New Roman" w:hAnsi="Times New Roman"/>
                <w:i/>
                <w:sz w:val="20"/>
                <w:szCs w:val="20"/>
                <w:rtl/>
                <w:lang w:eastAsia="en-GB" w:bidi="ar-LB"/>
              </w:rPr>
              <w:t>إصدار شهادات لفنيي الخدمة وإشراك القطاع غير الرسمي</w:t>
            </w:r>
          </w:p>
        </w:tc>
        <w:tc>
          <w:tcPr>
            <w:tcW w:w="2905" w:type="dxa"/>
            <w:vMerge w:val="restart"/>
            <w:vAlign w:val="center"/>
          </w:tcPr>
          <w:p w14:paraId="34CA8139"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restart"/>
            <w:vAlign w:val="center"/>
          </w:tcPr>
          <w:p w14:paraId="57CC297E"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4E60B30B" w14:textId="0B23F62A" w:rsidR="006D5C79" w:rsidRPr="008A4FA5" w:rsidRDefault="006D5C79" w:rsidP="009D743B">
            <w:pPr>
              <w:bidi/>
              <w:rPr>
                <w:rFonts w:ascii="Times New Roman" w:hAnsi="Times New Roman"/>
                <w:sz w:val="20"/>
                <w:szCs w:val="20"/>
                <w:lang w:eastAsia="en-GB" w:bidi="ar-LB"/>
              </w:rPr>
            </w:pPr>
            <w:r w:rsidRPr="006D5C79">
              <w:rPr>
                <w:rFonts w:ascii="Times New Roman" w:hAnsi="Times New Roman"/>
                <w:sz w:val="20"/>
                <w:szCs w:val="20"/>
                <w:rtl/>
                <w:lang w:eastAsia="en-GB" w:bidi="ar-LB"/>
              </w:rPr>
              <w:t xml:space="preserve">رصد ودعم إدخال وإدارة </w:t>
            </w:r>
            <w:r>
              <w:rPr>
                <w:rFonts w:ascii="Times New Roman" w:hAnsi="Times New Roman"/>
                <w:sz w:val="20"/>
                <w:szCs w:val="20"/>
                <w:rtl/>
                <w:lang w:eastAsia="en-GB" w:bidi="ar-LB"/>
              </w:rPr>
              <w:t>مخطط</w:t>
            </w:r>
            <w:r w:rsidRPr="006D5C79">
              <w:rPr>
                <w:rFonts w:ascii="Times New Roman" w:hAnsi="Times New Roman"/>
                <w:sz w:val="20"/>
                <w:szCs w:val="20"/>
                <w:rtl/>
                <w:lang w:eastAsia="en-GB" w:bidi="ar-LB"/>
              </w:rPr>
              <w:t xml:space="preserve"> إصدار شهادات للفنيين</w:t>
            </w:r>
          </w:p>
        </w:tc>
        <w:tc>
          <w:tcPr>
            <w:tcW w:w="1139" w:type="dxa"/>
          </w:tcPr>
          <w:p w14:paraId="6EC198E4" w14:textId="445C5258" w:rsidR="000C78E6" w:rsidRPr="002E5694" w:rsidRDefault="002E5694" w:rsidP="002E5694">
            <w:pPr>
              <w:bidi/>
              <w:jc w:val="left"/>
              <w:rPr>
                <w:rFonts w:ascii="Times New Roman" w:hAnsi="Times New Roman"/>
                <w:sz w:val="20"/>
                <w:szCs w:val="20"/>
                <w:lang w:eastAsia="en-GB" w:bidi="ar-LB"/>
              </w:rPr>
            </w:pPr>
            <w:r w:rsidRPr="002E5694">
              <w:rPr>
                <w:rFonts w:ascii="Times New Roman" w:hAnsi="Times New Roman"/>
                <w:sz w:val="20"/>
                <w:szCs w:val="20"/>
                <w:rtl/>
                <w:lang w:eastAsia="en-GB" w:bidi="ar-LB"/>
              </w:rPr>
              <w:t>6,000</w:t>
            </w:r>
          </w:p>
        </w:tc>
      </w:tr>
      <w:tr w:rsidR="000C78E6" w:rsidRPr="008A4FA5" w14:paraId="39DD9E19" w14:textId="77777777" w:rsidTr="0089308E">
        <w:tc>
          <w:tcPr>
            <w:tcW w:w="1865" w:type="dxa"/>
            <w:vMerge/>
          </w:tcPr>
          <w:p w14:paraId="4447189F" w14:textId="77777777" w:rsidR="000C78E6" w:rsidRPr="008A4FA5" w:rsidRDefault="000C78E6" w:rsidP="000020D9">
            <w:pPr>
              <w:bidi/>
              <w:jc w:val="left"/>
              <w:rPr>
                <w:rFonts w:ascii="Times New Roman" w:hAnsi="Times New Roman"/>
                <w:iCs/>
                <w:sz w:val="20"/>
                <w:szCs w:val="20"/>
                <w:lang w:eastAsia="en-GB" w:bidi="ar-LB"/>
              </w:rPr>
            </w:pPr>
          </w:p>
        </w:tc>
        <w:tc>
          <w:tcPr>
            <w:tcW w:w="2905" w:type="dxa"/>
            <w:vMerge/>
            <w:vAlign w:val="center"/>
          </w:tcPr>
          <w:p w14:paraId="76886E84"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6B04A73A" w14:textId="77777777" w:rsidR="000C78E6" w:rsidRPr="008A4FA5" w:rsidRDefault="000C78E6" w:rsidP="000020D9">
            <w:pPr>
              <w:bidi/>
              <w:jc w:val="right"/>
              <w:rPr>
                <w:rFonts w:ascii="Times New Roman" w:hAnsi="Times New Roman"/>
                <w:iCs/>
                <w:sz w:val="20"/>
                <w:szCs w:val="20"/>
                <w:lang w:eastAsia="en-GB" w:bidi="ar-LB"/>
              </w:rPr>
            </w:pPr>
          </w:p>
        </w:tc>
        <w:tc>
          <w:tcPr>
            <w:tcW w:w="3480" w:type="dxa"/>
          </w:tcPr>
          <w:p w14:paraId="2C903DDA" w14:textId="22A104D4" w:rsidR="00F3334F" w:rsidRPr="008A4FA5" w:rsidRDefault="00F3334F" w:rsidP="009D743B">
            <w:pPr>
              <w:bidi/>
              <w:rPr>
                <w:rFonts w:ascii="Times New Roman" w:hAnsi="Times New Roman"/>
                <w:sz w:val="20"/>
                <w:szCs w:val="20"/>
                <w:lang w:eastAsia="en-GB" w:bidi="ar-LB"/>
              </w:rPr>
            </w:pPr>
            <w:r w:rsidRPr="00F3334F">
              <w:rPr>
                <w:rFonts w:ascii="Times New Roman" w:hAnsi="Times New Roman"/>
                <w:sz w:val="20"/>
                <w:szCs w:val="20"/>
                <w:rtl/>
                <w:lang w:eastAsia="en-GB" w:bidi="ar-LB"/>
              </w:rPr>
              <w:t>برنامج توعية للقطاع غير الرسمي</w:t>
            </w:r>
          </w:p>
        </w:tc>
        <w:tc>
          <w:tcPr>
            <w:tcW w:w="1139" w:type="dxa"/>
          </w:tcPr>
          <w:p w14:paraId="34A1AFAF" w14:textId="2B8AD3A8" w:rsidR="000C78E6" w:rsidRPr="002E5694" w:rsidRDefault="002E5694" w:rsidP="002E5694">
            <w:pPr>
              <w:bidi/>
              <w:jc w:val="left"/>
              <w:rPr>
                <w:rFonts w:ascii="Times New Roman" w:hAnsi="Times New Roman"/>
                <w:sz w:val="20"/>
                <w:szCs w:val="20"/>
                <w:lang w:eastAsia="en-GB" w:bidi="ar-LB"/>
              </w:rPr>
            </w:pPr>
            <w:r w:rsidRPr="002E5694">
              <w:rPr>
                <w:rFonts w:ascii="Times New Roman" w:hAnsi="Times New Roman"/>
                <w:sz w:val="20"/>
                <w:szCs w:val="20"/>
                <w:rtl/>
                <w:lang w:eastAsia="en-GB" w:bidi="ar-LB"/>
              </w:rPr>
              <w:t>2,000</w:t>
            </w:r>
          </w:p>
        </w:tc>
      </w:tr>
      <w:tr w:rsidR="000C78E6" w:rsidRPr="008A4FA5" w14:paraId="78C11773" w14:textId="77777777" w:rsidTr="0089308E">
        <w:tc>
          <w:tcPr>
            <w:tcW w:w="1865" w:type="dxa"/>
            <w:vMerge w:val="restart"/>
          </w:tcPr>
          <w:p w14:paraId="0606F08A" w14:textId="53BB6DA4" w:rsidR="00915FEB" w:rsidRPr="00915FEB" w:rsidRDefault="00915FEB" w:rsidP="00915FEB">
            <w:pPr>
              <w:bidi/>
              <w:jc w:val="left"/>
              <w:rPr>
                <w:rFonts w:ascii="Times New Roman" w:hAnsi="Times New Roman"/>
                <w:i/>
                <w:sz w:val="20"/>
                <w:szCs w:val="20"/>
                <w:lang w:eastAsia="en-GB" w:bidi="ar-LB"/>
              </w:rPr>
            </w:pPr>
            <w:r w:rsidRPr="00915FEB">
              <w:rPr>
                <w:rFonts w:ascii="Times New Roman" w:hAnsi="Times New Roman"/>
                <w:i/>
                <w:sz w:val="20"/>
                <w:szCs w:val="20"/>
                <w:rtl/>
                <w:lang w:eastAsia="en-GB" w:bidi="ar-LB"/>
              </w:rPr>
              <w:t>مواصلة تطوير مدونات الممارسات والمعايير المتعلقة بالتعامل مع التقنيات منخفضة القدرة على إحداث الاحتباس الحراري</w:t>
            </w:r>
          </w:p>
        </w:tc>
        <w:tc>
          <w:tcPr>
            <w:tcW w:w="2905" w:type="dxa"/>
            <w:vMerge w:val="restart"/>
            <w:vAlign w:val="center"/>
          </w:tcPr>
          <w:p w14:paraId="53468E3C"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restart"/>
            <w:vAlign w:val="center"/>
          </w:tcPr>
          <w:p w14:paraId="54CB852A"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1EC06F48" w14:textId="11970740" w:rsidR="00461CCA" w:rsidRPr="008A4FA5" w:rsidRDefault="00461CCA" w:rsidP="009D743B">
            <w:pPr>
              <w:bidi/>
              <w:rPr>
                <w:rFonts w:ascii="Times New Roman" w:hAnsi="Times New Roman"/>
                <w:sz w:val="20"/>
                <w:szCs w:val="20"/>
                <w:lang w:eastAsia="en-GB" w:bidi="ar-LB"/>
              </w:rPr>
            </w:pPr>
            <w:r w:rsidRPr="00461CCA">
              <w:rPr>
                <w:rFonts w:ascii="Times New Roman" w:hAnsi="Times New Roman"/>
                <w:sz w:val="20"/>
                <w:szCs w:val="20"/>
                <w:rtl/>
                <w:lang w:eastAsia="en-GB" w:bidi="ar-LB"/>
              </w:rPr>
              <w:t xml:space="preserve">تحديث بشأن الدراسة المتعلقة بمدونات الممارسات والمعايير </w:t>
            </w:r>
            <w:r>
              <w:rPr>
                <w:rFonts w:ascii="Times New Roman" w:hAnsi="Times New Roman"/>
                <w:sz w:val="20"/>
                <w:szCs w:val="20"/>
                <w:rtl/>
                <w:lang w:eastAsia="en-GB" w:bidi="ar-LB"/>
              </w:rPr>
              <w:t>المتعلقة</w:t>
            </w:r>
            <w:r w:rsidRPr="00461CCA">
              <w:rPr>
                <w:rFonts w:ascii="Times New Roman" w:hAnsi="Times New Roman"/>
                <w:sz w:val="20"/>
                <w:szCs w:val="20"/>
                <w:rtl/>
                <w:lang w:eastAsia="en-GB" w:bidi="ar-LB"/>
              </w:rPr>
              <w:t xml:space="preserve"> بالإدارة الآمنة </w:t>
            </w:r>
            <w:r>
              <w:rPr>
                <w:rFonts w:ascii="Times New Roman" w:hAnsi="Times New Roman"/>
                <w:sz w:val="20"/>
                <w:szCs w:val="20"/>
                <w:rtl/>
                <w:lang w:eastAsia="en-GB" w:bidi="ar-LB"/>
              </w:rPr>
              <w:t>للتقنيات</w:t>
            </w:r>
            <w:r w:rsidRPr="00461CCA">
              <w:rPr>
                <w:rFonts w:ascii="Times New Roman" w:hAnsi="Times New Roman"/>
                <w:sz w:val="20"/>
                <w:szCs w:val="20"/>
                <w:rtl/>
                <w:lang w:eastAsia="en-GB" w:bidi="ar-LB"/>
              </w:rPr>
              <w:t xml:space="preserve"> </w:t>
            </w:r>
            <w:r>
              <w:rPr>
                <w:rFonts w:ascii="Times New Roman" w:hAnsi="Times New Roman"/>
                <w:sz w:val="20"/>
                <w:szCs w:val="20"/>
                <w:rtl/>
                <w:lang w:eastAsia="en-GB" w:bidi="ar-LB"/>
              </w:rPr>
              <w:t>منخفضة القدرة</w:t>
            </w:r>
            <w:r w:rsidRPr="00461CCA">
              <w:rPr>
                <w:rFonts w:ascii="Times New Roman" w:hAnsi="Times New Roman"/>
                <w:sz w:val="20"/>
                <w:szCs w:val="20"/>
                <w:rtl/>
                <w:lang w:eastAsia="en-GB" w:bidi="ar-LB"/>
              </w:rPr>
              <w:t xml:space="preserve"> على إحداث </w:t>
            </w:r>
            <w:r>
              <w:rPr>
                <w:rFonts w:ascii="Times New Roman" w:hAnsi="Times New Roman"/>
                <w:sz w:val="20"/>
                <w:szCs w:val="20"/>
                <w:rtl/>
                <w:lang w:eastAsia="en-GB" w:bidi="ar-LB"/>
              </w:rPr>
              <w:t>الاحتباس الحراري</w:t>
            </w:r>
          </w:p>
        </w:tc>
        <w:tc>
          <w:tcPr>
            <w:tcW w:w="1139" w:type="dxa"/>
            <w:vAlign w:val="center"/>
          </w:tcPr>
          <w:p w14:paraId="5779DA85" w14:textId="756A0166"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2,000</w:t>
            </w:r>
          </w:p>
        </w:tc>
      </w:tr>
      <w:tr w:rsidR="000C78E6" w:rsidRPr="008A4FA5" w14:paraId="1C0649EB" w14:textId="77777777" w:rsidTr="0089308E">
        <w:tc>
          <w:tcPr>
            <w:tcW w:w="1865" w:type="dxa"/>
            <w:vMerge/>
          </w:tcPr>
          <w:p w14:paraId="22AD8FA4" w14:textId="77777777" w:rsidR="000C78E6" w:rsidRPr="008A4FA5" w:rsidRDefault="000C78E6" w:rsidP="000020D9">
            <w:pPr>
              <w:bidi/>
              <w:jc w:val="left"/>
              <w:rPr>
                <w:rFonts w:ascii="Times New Roman" w:hAnsi="Times New Roman"/>
                <w:iCs/>
                <w:sz w:val="20"/>
                <w:szCs w:val="20"/>
                <w:lang w:eastAsia="en-GB" w:bidi="ar-LB"/>
              </w:rPr>
            </w:pPr>
          </w:p>
        </w:tc>
        <w:tc>
          <w:tcPr>
            <w:tcW w:w="2905" w:type="dxa"/>
            <w:vMerge/>
            <w:vAlign w:val="center"/>
          </w:tcPr>
          <w:p w14:paraId="776C399A"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0DEABD8A"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0175FC87" w14:textId="28D877F8" w:rsidR="00461CCA" w:rsidRPr="008A4FA5" w:rsidRDefault="00461CCA" w:rsidP="009D743B">
            <w:pPr>
              <w:bidi/>
              <w:rPr>
                <w:rFonts w:ascii="Times New Roman" w:hAnsi="Times New Roman"/>
                <w:sz w:val="20"/>
                <w:szCs w:val="20"/>
                <w:lang w:eastAsia="en-GB" w:bidi="ar-LB"/>
              </w:rPr>
            </w:pPr>
            <w:r w:rsidRPr="00461CCA">
              <w:rPr>
                <w:rFonts w:ascii="Times New Roman" w:hAnsi="Times New Roman"/>
                <w:sz w:val="20"/>
                <w:szCs w:val="20"/>
                <w:rtl/>
                <w:lang w:eastAsia="en-GB" w:bidi="ar-LB"/>
              </w:rPr>
              <w:t>تنظيم اجتماعات مع أصحاب المصلحة</w:t>
            </w:r>
          </w:p>
        </w:tc>
        <w:tc>
          <w:tcPr>
            <w:tcW w:w="1139" w:type="dxa"/>
            <w:vAlign w:val="center"/>
          </w:tcPr>
          <w:p w14:paraId="26656CA9" w14:textId="05C4D073"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500</w:t>
            </w:r>
          </w:p>
        </w:tc>
      </w:tr>
      <w:tr w:rsidR="000C78E6" w:rsidRPr="008A4FA5" w14:paraId="4D3594C8" w14:textId="77777777" w:rsidTr="0089308E">
        <w:tc>
          <w:tcPr>
            <w:tcW w:w="1865" w:type="dxa"/>
            <w:vMerge/>
          </w:tcPr>
          <w:p w14:paraId="384E7607" w14:textId="77777777" w:rsidR="000C78E6" w:rsidRPr="008A4FA5" w:rsidRDefault="000C78E6" w:rsidP="000020D9">
            <w:pPr>
              <w:bidi/>
              <w:jc w:val="left"/>
              <w:rPr>
                <w:rFonts w:ascii="Times New Roman" w:hAnsi="Times New Roman"/>
                <w:iCs/>
                <w:sz w:val="20"/>
                <w:szCs w:val="20"/>
                <w:lang w:eastAsia="en-GB" w:bidi="ar-LB"/>
              </w:rPr>
            </w:pPr>
          </w:p>
        </w:tc>
        <w:tc>
          <w:tcPr>
            <w:tcW w:w="2905" w:type="dxa"/>
            <w:vMerge/>
            <w:vAlign w:val="center"/>
          </w:tcPr>
          <w:p w14:paraId="3512CED6" w14:textId="77777777" w:rsidR="000C78E6" w:rsidRPr="008A4FA5" w:rsidRDefault="000C78E6" w:rsidP="000020D9">
            <w:pPr>
              <w:bidi/>
              <w:jc w:val="left"/>
              <w:rPr>
                <w:rFonts w:ascii="Times New Roman" w:hAnsi="Times New Roman"/>
                <w:iCs/>
                <w:sz w:val="20"/>
                <w:szCs w:val="20"/>
                <w:lang w:eastAsia="en-GB" w:bidi="ar-LB"/>
              </w:rPr>
            </w:pPr>
          </w:p>
        </w:tc>
        <w:tc>
          <w:tcPr>
            <w:tcW w:w="1131" w:type="dxa"/>
            <w:vMerge/>
            <w:vAlign w:val="center"/>
          </w:tcPr>
          <w:p w14:paraId="2D95B345"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630B3B80" w14:textId="29E03F95" w:rsidR="00461CCA" w:rsidRPr="008A4FA5" w:rsidRDefault="00501874" w:rsidP="009D743B">
            <w:pPr>
              <w:bidi/>
              <w:rPr>
                <w:rFonts w:ascii="Times New Roman" w:hAnsi="Times New Roman"/>
                <w:sz w:val="20"/>
                <w:szCs w:val="20"/>
                <w:lang w:eastAsia="en-GB" w:bidi="ar-LB"/>
              </w:rPr>
            </w:pPr>
            <w:r w:rsidRPr="00501874">
              <w:rPr>
                <w:rFonts w:ascii="Times New Roman" w:hAnsi="Times New Roman"/>
                <w:sz w:val="20"/>
                <w:szCs w:val="20"/>
                <w:rtl/>
                <w:lang w:eastAsia="en-GB" w:bidi="ar-LB"/>
              </w:rPr>
              <w:t xml:space="preserve">تأليف ونشر وتوزيع </w:t>
            </w:r>
            <w:r>
              <w:rPr>
                <w:rFonts w:ascii="Times New Roman" w:hAnsi="Times New Roman"/>
                <w:sz w:val="20"/>
                <w:szCs w:val="20"/>
                <w:rtl/>
                <w:lang w:eastAsia="en-GB" w:bidi="ar-LB"/>
              </w:rPr>
              <w:t>كتيب (دليل يتعلق</w:t>
            </w:r>
            <w:r w:rsidRPr="00501874">
              <w:rPr>
                <w:rFonts w:ascii="Times New Roman" w:hAnsi="Times New Roman"/>
                <w:sz w:val="20"/>
                <w:szCs w:val="20"/>
                <w:rtl/>
                <w:lang w:eastAsia="en-GB" w:bidi="ar-LB"/>
              </w:rPr>
              <w:t xml:space="preserve"> </w:t>
            </w:r>
            <w:r>
              <w:rPr>
                <w:rFonts w:ascii="Times New Roman" w:hAnsi="Times New Roman"/>
                <w:sz w:val="20"/>
                <w:szCs w:val="20"/>
                <w:rtl/>
                <w:lang w:eastAsia="en-GB" w:bidi="ar-LB"/>
              </w:rPr>
              <w:t>ب</w:t>
            </w:r>
            <w:r w:rsidRPr="00501874">
              <w:rPr>
                <w:rFonts w:ascii="Times New Roman" w:hAnsi="Times New Roman"/>
                <w:sz w:val="20"/>
                <w:szCs w:val="20"/>
                <w:rtl/>
                <w:lang w:eastAsia="en-GB" w:bidi="ar-LB"/>
              </w:rPr>
              <w:t>التعامل الجيد وممارسات السلامة الخاصة بغازات التبريد القابلة للاشتعال</w:t>
            </w:r>
            <w:r>
              <w:rPr>
                <w:rFonts w:ascii="Times New Roman" w:hAnsi="Times New Roman"/>
                <w:sz w:val="20"/>
                <w:szCs w:val="20"/>
                <w:rtl/>
                <w:lang w:eastAsia="en-GB" w:bidi="ar-LB"/>
              </w:rPr>
              <w:t>)</w:t>
            </w:r>
          </w:p>
        </w:tc>
        <w:tc>
          <w:tcPr>
            <w:tcW w:w="1139" w:type="dxa"/>
            <w:vAlign w:val="center"/>
          </w:tcPr>
          <w:p w14:paraId="40F68ABF" w14:textId="00D0303E"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1,500</w:t>
            </w:r>
          </w:p>
        </w:tc>
      </w:tr>
      <w:tr w:rsidR="000C78E6" w:rsidRPr="008A4FA5" w14:paraId="24E4978F" w14:textId="77777777" w:rsidTr="0089308E">
        <w:tc>
          <w:tcPr>
            <w:tcW w:w="1865" w:type="dxa"/>
          </w:tcPr>
          <w:p w14:paraId="1B999CDE" w14:textId="32FD050B" w:rsidR="00915FEB" w:rsidRPr="00915FEB" w:rsidRDefault="00915FEB" w:rsidP="00915FEB">
            <w:pPr>
              <w:bidi/>
              <w:jc w:val="left"/>
              <w:rPr>
                <w:rFonts w:ascii="Times New Roman" w:hAnsi="Times New Roman"/>
                <w:i/>
                <w:sz w:val="20"/>
                <w:szCs w:val="20"/>
                <w:lang w:eastAsia="en-GB" w:bidi="ar-LB"/>
              </w:rPr>
            </w:pPr>
            <w:r w:rsidRPr="00915FEB">
              <w:rPr>
                <w:rFonts w:ascii="Times New Roman" w:hAnsi="Times New Roman"/>
                <w:i/>
                <w:sz w:val="20"/>
                <w:szCs w:val="20"/>
                <w:rtl/>
                <w:lang w:eastAsia="en-GB" w:bidi="ar-LB"/>
              </w:rPr>
              <w:t>توجيه حملات توعية هادفة بشأن المواد الهيدروفلوروكربونية والتقنيات منخفضة القدرة على إحداث الاحتباس الحراري</w:t>
            </w:r>
          </w:p>
        </w:tc>
        <w:tc>
          <w:tcPr>
            <w:tcW w:w="2905" w:type="dxa"/>
            <w:vAlign w:val="center"/>
          </w:tcPr>
          <w:p w14:paraId="6F23ACD0" w14:textId="77777777" w:rsidR="000C78E6" w:rsidRPr="008A4FA5" w:rsidRDefault="000C78E6" w:rsidP="000020D9">
            <w:pPr>
              <w:bidi/>
              <w:jc w:val="left"/>
              <w:rPr>
                <w:rFonts w:ascii="Times New Roman" w:hAnsi="Times New Roman"/>
                <w:iCs/>
                <w:sz w:val="20"/>
                <w:szCs w:val="20"/>
                <w:lang w:eastAsia="en-GB" w:bidi="ar-LB"/>
              </w:rPr>
            </w:pPr>
          </w:p>
        </w:tc>
        <w:tc>
          <w:tcPr>
            <w:tcW w:w="1131" w:type="dxa"/>
            <w:vAlign w:val="center"/>
          </w:tcPr>
          <w:p w14:paraId="46A9A24C" w14:textId="77777777" w:rsidR="000C78E6" w:rsidRPr="008A4FA5" w:rsidRDefault="000C78E6" w:rsidP="002E5694">
            <w:pPr>
              <w:bidi/>
              <w:rPr>
                <w:rFonts w:ascii="Times New Roman" w:hAnsi="Times New Roman"/>
                <w:iCs/>
                <w:sz w:val="20"/>
                <w:szCs w:val="20"/>
                <w:lang w:eastAsia="en-GB" w:bidi="ar-LB"/>
              </w:rPr>
            </w:pPr>
          </w:p>
        </w:tc>
        <w:tc>
          <w:tcPr>
            <w:tcW w:w="3480" w:type="dxa"/>
          </w:tcPr>
          <w:p w14:paraId="74C40576" w14:textId="03076FB7" w:rsidR="00501874" w:rsidRPr="008A4FA5" w:rsidRDefault="00E631A3" w:rsidP="00590BCC">
            <w:pPr>
              <w:bidi/>
              <w:rPr>
                <w:rFonts w:ascii="Times New Roman" w:hAnsi="Times New Roman"/>
                <w:sz w:val="20"/>
                <w:szCs w:val="20"/>
                <w:lang w:eastAsia="en-GB" w:bidi="ar-LB"/>
              </w:rPr>
            </w:pPr>
            <w:r>
              <w:rPr>
                <w:rFonts w:ascii="Times New Roman" w:hAnsi="Times New Roman"/>
                <w:sz w:val="20"/>
                <w:szCs w:val="20"/>
                <w:rtl/>
                <w:lang w:eastAsia="en-GB" w:bidi="ar-LB"/>
              </w:rPr>
              <w:t>حملات</w:t>
            </w:r>
            <w:r w:rsidR="00501874" w:rsidRPr="00501874">
              <w:rPr>
                <w:rFonts w:ascii="Times New Roman" w:hAnsi="Times New Roman"/>
                <w:sz w:val="20"/>
                <w:szCs w:val="20"/>
                <w:rtl/>
                <w:lang w:eastAsia="en-GB" w:bidi="ar-LB"/>
              </w:rPr>
              <w:t xml:space="preserve"> </w:t>
            </w:r>
            <w:r w:rsidR="00501874">
              <w:rPr>
                <w:rFonts w:ascii="Times New Roman" w:hAnsi="Times New Roman"/>
                <w:sz w:val="20"/>
                <w:szCs w:val="20"/>
                <w:rtl/>
                <w:lang w:eastAsia="en-GB" w:bidi="ar-LB"/>
              </w:rPr>
              <w:t xml:space="preserve">توعية </w:t>
            </w:r>
            <w:r w:rsidR="00501874" w:rsidRPr="00501874">
              <w:rPr>
                <w:rFonts w:ascii="Times New Roman" w:hAnsi="Times New Roman"/>
                <w:sz w:val="20"/>
                <w:szCs w:val="20"/>
                <w:rtl/>
                <w:lang w:eastAsia="en-GB" w:bidi="ar-LB"/>
              </w:rPr>
              <w:t>تستهدف المستخدمين النهائيين</w:t>
            </w:r>
            <w:r w:rsidR="00501874">
              <w:rPr>
                <w:rFonts w:ascii="Times New Roman" w:hAnsi="Times New Roman"/>
                <w:sz w:val="20"/>
                <w:szCs w:val="20"/>
                <w:rtl/>
                <w:lang w:eastAsia="en-GB" w:bidi="ar-LB"/>
              </w:rPr>
              <w:t>،</w:t>
            </w:r>
            <w:r w:rsidR="00501874" w:rsidRPr="00501874">
              <w:rPr>
                <w:rFonts w:ascii="Times New Roman" w:hAnsi="Times New Roman"/>
                <w:sz w:val="20"/>
                <w:szCs w:val="20"/>
                <w:rtl/>
                <w:lang w:eastAsia="en-GB" w:bidi="ar-LB"/>
              </w:rPr>
              <w:t xml:space="preserve"> </w:t>
            </w:r>
            <w:r w:rsidR="00501874">
              <w:rPr>
                <w:rFonts w:ascii="Times New Roman" w:hAnsi="Times New Roman"/>
                <w:sz w:val="20"/>
                <w:szCs w:val="20"/>
                <w:rtl/>
                <w:lang w:eastAsia="en-GB" w:bidi="ar-LB"/>
              </w:rPr>
              <w:t>والشركات</w:t>
            </w:r>
            <w:r w:rsidR="00501874" w:rsidRPr="00501874">
              <w:rPr>
                <w:rFonts w:ascii="Times New Roman" w:hAnsi="Times New Roman"/>
                <w:sz w:val="20"/>
                <w:szCs w:val="20"/>
                <w:rtl/>
                <w:lang w:eastAsia="en-GB" w:bidi="ar-LB"/>
              </w:rPr>
              <w:t xml:space="preserve"> الصغيرة والمتوسطة الحجم والصناعات في قطاع </w:t>
            </w:r>
            <w:r w:rsidR="00501874">
              <w:rPr>
                <w:rFonts w:ascii="Times New Roman" w:hAnsi="Times New Roman"/>
                <w:sz w:val="20"/>
                <w:szCs w:val="20"/>
                <w:rtl/>
                <w:lang w:eastAsia="en-GB" w:bidi="ar-LB"/>
              </w:rPr>
              <w:t xml:space="preserve">التبريد وتكييف الهواء </w:t>
            </w:r>
            <w:r w:rsidR="00501874" w:rsidRPr="00501874">
              <w:rPr>
                <w:rFonts w:ascii="Times New Roman" w:hAnsi="Times New Roman"/>
                <w:sz w:val="20"/>
                <w:szCs w:val="20"/>
                <w:rtl/>
                <w:lang w:eastAsia="en-GB" w:bidi="ar-LB"/>
              </w:rPr>
              <w:t xml:space="preserve">بشأن موضوع البدائل ذات القدرة المنخفضة على إحداث </w:t>
            </w:r>
            <w:r w:rsidR="00501874">
              <w:rPr>
                <w:rFonts w:ascii="Times New Roman" w:hAnsi="Times New Roman"/>
                <w:sz w:val="20"/>
                <w:szCs w:val="20"/>
                <w:rtl/>
                <w:lang w:eastAsia="en-GB" w:bidi="ar-LB"/>
              </w:rPr>
              <w:t>الاحتباس الحراري</w:t>
            </w:r>
            <w:r w:rsidR="00501874" w:rsidRPr="00501874">
              <w:rPr>
                <w:rFonts w:ascii="Times New Roman" w:hAnsi="Times New Roman"/>
                <w:sz w:val="20"/>
                <w:szCs w:val="20"/>
                <w:rtl/>
                <w:lang w:eastAsia="en-GB" w:bidi="ar-LB"/>
              </w:rPr>
              <w:t xml:space="preserve"> والبدائل عالية الكفاءة وفوائدها الاقتصادية والبيئية، بما في ذلك</w:t>
            </w:r>
            <w:r w:rsidR="00501874">
              <w:rPr>
                <w:rFonts w:ascii="Times New Roman" w:hAnsi="Times New Roman"/>
                <w:sz w:val="20"/>
                <w:szCs w:val="20"/>
                <w:rtl/>
                <w:lang w:eastAsia="en-GB" w:bidi="ar-LB"/>
              </w:rPr>
              <w:t xml:space="preserve"> منح</w:t>
            </w:r>
            <w:r w:rsidR="00501874" w:rsidRPr="00501874">
              <w:rPr>
                <w:rFonts w:ascii="Times New Roman" w:hAnsi="Times New Roman"/>
                <w:sz w:val="20"/>
                <w:szCs w:val="20"/>
                <w:rtl/>
                <w:lang w:eastAsia="en-GB" w:bidi="ar-LB"/>
              </w:rPr>
              <w:t xml:space="preserve"> الجوائز</w:t>
            </w:r>
          </w:p>
        </w:tc>
        <w:tc>
          <w:tcPr>
            <w:tcW w:w="1139" w:type="dxa"/>
            <w:vAlign w:val="center"/>
          </w:tcPr>
          <w:p w14:paraId="1F12877D" w14:textId="2259E6E7" w:rsidR="000C78E6" w:rsidRPr="002E5694" w:rsidRDefault="002E5694" w:rsidP="002E5694">
            <w:pPr>
              <w:bidi/>
              <w:rPr>
                <w:rFonts w:ascii="Times New Roman" w:hAnsi="Times New Roman"/>
                <w:sz w:val="20"/>
                <w:szCs w:val="20"/>
                <w:lang w:eastAsia="en-GB" w:bidi="ar-LB"/>
              </w:rPr>
            </w:pPr>
            <w:r w:rsidRPr="002E5694">
              <w:rPr>
                <w:rFonts w:ascii="Times New Roman" w:hAnsi="Times New Roman"/>
                <w:sz w:val="20"/>
                <w:szCs w:val="20"/>
                <w:rtl/>
                <w:lang w:eastAsia="en-GB" w:bidi="ar-LB"/>
              </w:rPr>
              <w:t>3,000</w:t>
            </w:r>
          </w:p>
        </w:tc>
      </w:tr>
      <w:tr w:rsidR="000C78E6" w:rsidRPr="008A4FA5" w14:paraId="75C656AB" w14:textId="77777777" w:rsidTr="0089308E">
        <w:tc>
          <w:tcPr>
            <w:tcW w:w="1865" w:type="dxa"/>
          </w:tcPr>
          <w:p w14:paraId="709717EC" w14:textId="357B264C" w:rsidR="00915FEB" w:rsidRPr="00915FEB" w:rsidRDefault="00915FEB" w:rsidP="00915FEB">
            <w:pPr>
              <w:keepNext/>
              <w:keepLines/>
              <w:bidi/>
              <w:jc w:val="left"/>
              <w:rPr>
                <w:rFonts w:ascii="Times New Roman" w:hAnsi="Times New Roman"/>
                <w:i/>
                <w:sz w:val="20"/>
                <w:szCs w:val="20"/>
                <w:lang w:eastAsia="en-GB" w:bidi="ar-LB"/>
              </w:rPr>
            </w:pPr>
            <w:r>
              <w:rPr>
                <w:rFonts w:ascii="Times New Roman" w:hAnsi="Times New Roman"/>
                <w:i/>
                <w:sz w:val="20"/>
                <w:szCs w:val="20"/>
                <w:rtl/>
                <w:lang w:eastAsia="en-GB" w:bidi="ar-LB"/>
              </w:rPr>
              <w:t>الجنسانية</w:t>
            </w:r>
          </w:p>
        </w:tc>
        <w:tc>
          <w:tcPr>
            <w:tcW w:w="2905" w:type="dxa"/>
            <w:vAlign w:val="center"/>
          </w:tcPr>
          <w:p w14:paraId="6F7DA3CE" w14:textId="77777777" w:rsidR="000C78E6" w:rsidRPr="008A4FA5" w:rsidRDefault="000C78E6" w:rsidP="000020D9">
            <w:pPr>
              <w:keepNext/>
              <w:keepLines/>
              <w:bidi/>
              <w:jc w:val="left"/>
              <w:rPr>
                <w:rFonts w:ascii="Times New Roman" w:hAnsi="Times New Roman"/>
                <w:iCs/>
                <w:sz w:val="20"/>
                <w:szCs w:val="20"/>
                <w:lang w:eastAsia="en-GB" w:bidi="ar-LB"/>
              </w:rPr>
            </w:pPr>
          </w:p>
        </w:tc>
        <w:tc>
          <w:tcPr>
            <w:tcW w:w="1131" w:type="dxa"/>
            <w:vAlign w:val="center"/>
          </w:tcPr>
          <w:p w14:paraId="42020568" w14:textId="77777777" w:rsidR="000C78E6" w:rsidRPr="008A4FA5" w:rsidRDefault="000C78E6" w:rsidP="002E5694">
            <w:pPr>
              <w:keepNext/>
              <w:keepLines/>
              <w:bidi/>
              <w:jc w:val="left"/>
              <w:rPr>
                <w:rFonts w:ascii="Times New Roman" w:hAnsi="Times New Roman"/>
                <w:iCs/>
                <w:sz w:val="20"/>
                <w:szCs w:val="20"/>
                <w:lang w:eastAsia="en-GB" w:bidi="ar-LB"/>
              </w:rPr>
            </w:pPr>
          </w:p>
        </w:tc>
        <w:tc>
          <w:tcPr>
            <w:tcW w:w="3480" w:type="dxa"/>
          </w:tcPr>
          <w:p w14:paraId="62962C17" w14:textId="5A0BBC28" w:rsidR="00E631A3" w:rsidRPr="008A4FA5" w:rsidRDefault="00E631A3" w:rsidP="00590BCC">
            <w:pPr>
              <w:keepNext/>
              <w:keepLines/>
              <w:bidi/>
              <w:rPr>
                <w:rFonts w:ascii="Times New Roman" w:hAnsi="Times New Roman"/>
                <w:sz w:val="20"/>
                <w:szCs w:val="20"/>
                <w:rtl/>
                <w:lang w:eastAsia="en-GB" w:bidi="ar-LB"/>
              </w:rPr>
            </w:pPr>
            <w:r w:rsidRPr="00E631A3">
              <w:rPr>
                <w:rFonts w:ascii="Times New Roman" w:hAnsi="Times New Roman"/>
                <w:sz w:val="20"/>
                <w:szCs w:val="20"/>
                <w:rtl/>
                <w:lang w:eastAsia="en-GB" w:bidi="ar-LB"/>
              </w:rPr>
              <w:t>حملات توعوية تستهدف فنيي الخدمة من النساء، والمستوردين والمستخدمين النهائيين</w:t>
            </w:r>
            <w:r>
              <w:rPr>
                <w:rFonts w:ascii="Times New Roman" w:hAnsi="Times New Roman"/>
                <w:sz w:val="20"/>
                <w:szCs w:val="20"/>
                <w:rtl/>
                <w:lang w:eastAsia="en-GB" w:bidi="ar-LB"/>
              </w:rPr>
              <w:t xml:space="preserve"> مع التركيز بشكل خاص على كفاءة استخدام الطاقة، فضلاً عن مدونات </w:t>
            </w:r>
            <w:r w:rsidRPr="00E631A3">
              <w:rPr>
                <w:rFonts w:ascii="Times New Roman" w:hAnsi="Times New Roman"/>
                <w:sz w:val="20"/>
                <w:szCs w:val="20"/>
                <w:rtl/>
                <w:lang w:eastAsia="en-GB" w:bidi="ar-LB"/>
              </w:rPr>
              <w:t>الممارسات والمعايير المتعلقة بالتعامل مع</w:t>
            </w:r>
            <w:r>
              <w:rPr>
                <w:rFonts w:ascii="Times New Roman" w:hAnsi="Times New Roman"/>
                <w:sz w:val="20"/>
                <w:szCs w:val="20"/>
                <w:rtl/>
                <w:lang w:eastAsia="en-GB" w:bidi="ar-LB"/>
              </w:rPr>
              <w:t xml:space="preserve"> البدائل، القابلة للاشتعال والسامة،</w:t>
            </w:r>
            <w:r w:rsidRPr="00E631A3">
              <w:rPr>
                <w:rFonts w:ascii="Times New Roman" w:hAnsi="Times New Roman"/>
                <w:sz w:val="20"/>
                <w:szCs w:val="20"/>
                <w:rtl/>
                <w:lang w:eastAsia="en-GB" w:bidi="ar-LB"/>
              </w:rPr>
              <w:t xml:space="preserve"> منخفضة القدرة على إحداث الاحتباس الحراري</w:t>
            </w:r>
            <w:r>
              <w:rPr>
                <w:rFonts w:ascii="Times New Roman" w:hAnsi="Times New Roman"/>
                <w:sz w:val="20"/>
                <w:szCs w:val="20"/>
                <w:rtl/>
                <w:lang w:eastAsia="en-GB" w:bidi="ar-LB"/>
              </w:rPr>
              <w:t xml:space="preserve"> </w:t>
            </w:r>
          </w:p>
        </w:tc>
        <w:tc>
          <w:tcPr>
            <w:tcW w:w="1139" w:type="dxa"/>
            <w:vAlign w:val="center"/>
          </w:tcPr>
          <w:p w14:paraId="362648DF" w14:textId="6E035B85" w:rsidR="000C78E6" w:rsidRPr="002E5694" w:rsidRDefault="002E5694" w:rsidP="002E5694">
            <w:pPr>
              <w:keepNext/>
              <w:keepLines/>
              <w:bidi/>
              <w:jc w:val="left"/>
              <w:rPr>
                <w:rFonts w:ascii="Times New Roman" w:hAnsi="Times New Roman"/>
                <w:i/>
                <w:sz w:val="20"/>
                <w:szCs w:val="20"/>
                <w:lang w:val="en-US" w:eastAsia="en-GB" w:bidi="ar-LB"/>
              </w:rPr>
            </w:pPr>
            <w:r w:rsidRPr="002E5694">
              <w:rPr>
                <w:rFonts w:ascii="Times New Roman" w:hAnsi="Times New Roman"/>
                <w:i/>
                <w:sz w:val="20"/>
                <w:szCs w:val="20"/>
                <w:rtl/>
                <w:lang w:val="en-US" w:eastAsia="en-GB" w:bidi="ar-LB"/>
              </w:rPr>
              <w:t>1,500</w:t>
            </w:r>
          </w:p>
        </w:tc>
      </w:tr>
      <w:tr w:rsidR="000C78E6" w:rsidRPr="008A4FA5" w14:paraId="4438868D" w14:textId="77777777" w:rsidTr="0089308E">
        <w:tc>
          <w:tcPr>
            <w:tcW w:w="10520" w:type="dxa"/>
            <w:gridSpan w:val="5"/>
          </w:tcPr>
          <w:p w14:paraId="54F7DF26" w14:textId="64A84BF1" w:rsidR="00915FEB" w:rsidRPr="00915FEB" w:rsidRDefault="00915FEB" w:rsidP="00915FEB">
            <w:pPr>
              <w:bidi/>
              <w:jc w:val="left"/>
              <w:rPr>
                <w:rFonts w:ascii="Times New Roman" w:hAnsi="Times New Roman"/>
                <w:bCs/>
                <w:i/>
                <w:sz w:val="20"/>
                <w:szCs w:val="20"/>
                <w:rtl/>
                <w:lang w:eastAsia="en-GB" w:bidi="ar-LB"/>
              </w:rPr>
            </w:pPr>
            <w:r w:rsidRPr="00915FEB">
              <w:rPr>
                <w:rFonts w:ascii="Times New Roman" w:hAnsi="Times New Roman"/>
                <w:bCs/>
                <w:i/>
                <w:sz w:val="20"/>
                <w:szCs w:val="20"/>
                <w:rtl/>
                <w:lang w:eastAsia="en-GB" w:bidi="ar-LB"/>
              </w:rPr>
              <w:t>بناء قدرات فنيي التبريد وتكييف الهواء</w:t>
            </w:r>
          </w:p>
        </w:tc>
      </w:tr>
      <w:tr w:rsidR="000C78E6" w:rsidRPr="008A4FA5" w14:paraId="7436F5AD" w14:textId="77777777" w:rsidTr="0089308E">
        <w:trPr>
          <w:trHeight w:val="301"/>
        </w:trPr>
        <w:tc>
          <w:tcPr>
            <w:tcW w:w="1865" w:type="dxa"/>
          </w:tcPr>
          <w:p w14:paraId="478EAF95" w14:textId="476FE3E2" w:rsidR="00E50B5E" w:rsidRPr="00E50B5E" w:rsidRDefault="00E50B5E" w:rsidP="00E50B5E">
            <w:pPr>
              <w:bidi/>
              <w:jc w:val="left"/>
              <w:rPr>
                <w:rFonts w:ascii="Times New Roman" w:hAnsi="Times New Roman"/>
                <w:i/>
                <w:sz w:val="20"/>
                <w:szCs w:val="20"/>
                <w:rtl/>
                <w:lang w:eastAsia="en-GB" w:bidi="ar-LB"/>
              </w:rPr>
            </w:pPr>
            <w:r w:rsidRPr="00E50B5E">
              <w:rPr>
                <w:rFonts w:ascii="Times New Roman" w:hAnsi="Times New Roman"/>
                <w:i/>
                <w:sz w:val="20"/>
                <w:szCs w:val="20"/>
                <w:rtl/>
                <w:lang w:eastAsia="en-GB" w:bidi="ar-LB"/>
              </w:rPr>
              <w:t>تدريب فنيي التبريد وتكييف الهواء</w:t>
            </w:r>
          </w:p>
        </w:tc>
        <w:tc>
          <w:tcPr>
            <w:tcW w:w="2905" w:type="dxa"/>
          </w:tcPr>
          <w:p w14:paraId="47F2B13C" w14:textId="77777777" w:rsidR="000C78E6" w:rsidRPr="008A4FA5" w:rsidRDefault="000C78E6" w:rsidP="000020D9">
            <w:pPr>
              <w:bidi/>
              <w:jc w:val="left"/>
              <w:rPr>
                <w:rFonts w:ascii="Times New Roman" w:hAnsi="Times New Roman"/>
                <w:iCs/>
                <w:sz w:val="20"/>
                <w:szCs w:val="20"/>
                <w:lang w:eastAsia="en-GB" w:bidi="ar-LB"/>
              </w:rPr>
            </w:pPr>
          </w:p>
        </w:tc>
        <w:tc>
          <w:tcPr>
            <w:tcW w:w="1131" w:type="dxa"/>
          </w:tcPr>
          <w:p w14:paraId="448616ED" w14:textId="77777777" w:rsidR="000C78E6" w:rsidRPr="008A4FA5" w:rsidRDefault="000C78E6" w:rsidP="000020D9">
            <w:pPr>
              <w:bidi/>
              <w:jc w:val="left"/>
              <w:rPr>
                <w:rFonts w:ascii="Times New Roman" w:hAnsi="Times New Roman"/>
                <w:iCs/>
                <w:sz w:val="20"/>
                <w:szCs w:val="20"/>
                <w:lang w:eastAsia="en-GB" w:bidi="ar-LB"/>
              </w:rPr>
            </w:pPr>
          </w:p>
        </w:tc>
        <w:tc>
          <w:tcPr>
            <w:tcW w:w="3480" w:type="dxa"/>
          </w:tcPr>
          <w:p w14:paraId="672A4A8D" w14:textId="717B357F" w:rsidR="00501874" w:rsidRPr="00E631A3" w:rsidRDefault="00E631A3" w:rsidP="00590BCC">
            <w:pPr>
              <w:bidi/>
              <w:rPr>
                <w:rFonts w:ascii="Times New Roman" w:hAnsi="Times New Roman"/>
                <w:i/>
                <w:sz w:val="20"/>
                <w:szCs w:val="20"/>
                <w:lang w:eastAsia="en-GB" w:bidi="ar-LB"/>
              </w:rPr>
            </w:pPr>
            <w:r>
              <w:rPr>
                <w:rFonts w:ascii="Times New Roman" w:hAnsi="Times New Roman"/>
                <w:i/>
                <w:sz w:val="20"/>
                <w:szCs w:val="20"/>
                <w:rtl/>
                <w:lang w:eastAsia="en-GB" w:bidi="ar-LB"/>
              </w:rPr>
              <w:t>تدريب 200 من فنيي التبريد وتكييف الهواء (10 ورش عمل × 1,500 دولار أمريكي)</w:t>
            </w:r>
          </w:p>
        </w:tc>
        <w:tc>
          <w:tcPr>
            <w:tcW w:w="1139" w:type="dxa"/>
          </w:tcPr>
          <w:p w14:paraId="5C7AF5DD" w14:textId="019B8CA6" w:rsidR="000C78E6" w:rsidRPr="002E5694" w:rsidRDefault="002E5694" w:rsidP="002E5694">
            <w:pPr>
              <w:bidi/>
              <w:jc w:val="left"/>
              <w:rPr>
                <w:rFonts w:ascii="Times New Roman" w:hAnsi="Times New Roman"/>
                <w:i/>
                <w:sz w:val="20"/>
                <w:szCs w:val="20"/>
                <w:lang w:val="en-US" w:eastAsia="en-GB" w:bidi="ar-LB"/>
              </w:rPr>
            </w:pPr>
            <w:r w:rsidRPr="002E5694">
              <w:rPr>
                <w:rFonts w:ascii="Times New Roman" w:hAnsi="Times New Roman"/>
                <w:i/>
                <w:sz w:val="20"/>
                <w:szCs w:val="20"/>
                <w:rtl/>
                <w:lang w:val="en-US" w:eastAsia="en-GB" w:bidi="ar-LB"/>
              </w:rPr>
              <w:t>15,000</w:t>
            </w:r>
          </w:p>
        </w:tc>
      </w:tr>
      <w:tr w:rsidR="000C78E6" w:rsidRPr="008A4FA5" w14:paraId="5923C007" w14:textId="77777777" w:rsidTr="0089308E">
        <w:tc>
          <w:tcPr>
            <w:tcW w:w="10520" w:type="dxa"/>
            <w:gridSpan w:val="5"/>
          </w:tcPr>
          <w:p w14:paraId="7B7BD83E" w14:textId="1CA4869B" w:rsidR="00E50B5E" w:rsidRPr="00E50B5E" w:rsidRDefault="00E50B5E" w:rsidP="00E50B5E">
            <w:pPr>
              <w:bidi/>
              <w:jc w:val="left"/>
              <w:rPr>
                <w:rFonts w:ascii="Times New Roman" w:hAnsi="Times New Roman"/>
                <w:b/>
                <w:bCs/>
                <w:i/>
                <w:sz w:val="20"/>
                <w:szCs w:val="20"/>
                <w:lang w:eastAsia="en-GB" w:bidi="ar-LB"/>
              </w:rPr>
            </w:pPr>
            <w:r w:rsidRPr="00E50B5E">
              <w:rPr>
                <w:rFonts w:ascii="Times New Roman" w:hAnsi="Times New Roman"/>
                <w:b/>
                <w:bCs/>
                <w:i/>
                <w:sz w:val="20"/>
                <w:szCs w:val="20"/>
                <w:rtl/>
                <w:lang w:eastAsia="en-GB" w:bidi="ar-LB"/>
              </w:rPr>
              <w:t>بناء قدرات موظفي الجمارك ومفتشي البيئة والمستوردين</w:t>
            </w:r>
          </w:p>
        </w:tc>
      </w:tr>
      <w:tr w:rsidR="000C78E6" w:rsidRPr="008A4FA5" w14:paraId="4AA569C2" w14:textId="77777777" w:rsidTr="0089308E">
        <w:tc>
          <w:tcPr>
            <w:tcW w:w="1865" w:type="dxa"/>
            <w:vMerge w:val="restart"/>
          </w:tcPr>
          <w:p w14:paraId="4B8AAFF9" w14:textId="3E303808" w:rsidR="00E50B5E" w:rsidRPr="00E50B5E" w:rsidRDefault="00E50B5E" w:rsidP="00E50B5E">
            <w:pPr>
              <w:bidi/>
              <w:jc w:val="left"/>
              <w:rPr>
                <w:rFonts w:ascii="Times New Roman" w:hAnsi="Times New Roman"/>
                <w:i/>
                <w:sz w:val="20"/>
                <w:szCs w:val="20"/>
                <w:lang w:eastAsia="en-GB" w:bidi="ar-LB"/>
              </w:rPr>
            </w:pPr>
            <w:r>
              <w:rPr>
                <w:rFonts w:ascii="Times New Roman" w:hAnsi="Times New Roman"/>
                <w:i/>
                <w:sz w:val="20"/>
                <w:szCs w:val="20"/>
                <w:rtl/>
                <w:lang w:eastAsia="en-GB" w:bidi="ar-LB"/>
              </w:rPr>
              <w:t>تدريب</w:t>
            </w:r>
            <w:r w:rsidRPr="00E50B5E">
              <w:rPr>
                <w:rFonts w:ascii="Times New Roman" w:hAnsi="Times New Roman"/>
                <w:i/>
                <w:sz w:val="20"/>
                <w:szCs w:val="20"/>
                <w:rtl/>
                <w:lang w:eastAsia="en-GB" w:bidi="ar-LB"/>
              </w:rPr>
              <w:t xml:space="preserve"> موظفي الجمارك ومفتشي البيئة</w:t>
            </w:r>
          </w:p>
        </w:tc>
        <w:tc>
          <w:tcPr>
            <w:tcW w:w="2905" w:type="dxa"/>
          </w:tcPr>
          <w:p w14:paraId="228DBEB9" w14:textId="62E55BA2" w:rsidR="004B7748" w:rsidRPr="004B7748" w:rsidRDefault="004B7748" w:rsidP="00590BCC">
            <w:pPr>
              <w:bidi/>
              <w:rPr>
                <w:rFonts w:ascii="Times New Roman" w:hAnsi="Times New Roman"/>
                <w:i/>
                <w:sz w:val="20"/>
                <w:szCs w:val="20"/>
                <w:rtl/>
                <w:lang w:eastAsia="en-GB" w:bidi="ar-LB"/>
              </w:rPr>
            </w:pPr>
            <w:r w:rsidRPr="004B7748">
              <w:rPr>
                <w:rFonts w:ascii="Times New Roman" w:hAnsi="Times New Roman"/>
                <w:i/>
                <w:sz w:val="20"/>
                <w:szCs w:val="20"/>
                <w:rtl/>
                <w:lang w:eastAsia="en-GB" w:bidi="ar-LB"/>
              </w:rPr>
              <w:t>تنظيم تدريب لموظفي الجمارك ومفتشي البيئة على أفضل الممارسات</w:t>
            </w:r>
          </w:p>
        </w:tc>
        <w:tc>
          <w:tcPr>
            <w:tcW w:w="1131" w:type="dxa"/>
          </w:tcPr>
          <w:p w14:paraId="32DA7BD3" w14:textId="4EEB5B03" w:rsidR="000C78E6" w:rsidRPr="002E5694" w:rsidRDefault="002E5694" w:rsidP="002E5694">
            <w:pPr>
              <w:bidi/>
              <w:jc w:val="left"/>
              <w:rPr>
                <w:rFonts w:ascii="Times New Roman" w:hAnsi="Times New Roman"/>
                <w:i/>
                <w:sz w:val="20"/>
                <w:szCs w:val="20"/>
                <w:lang w:eastAsia="en-GB" w:bidi="ar-LB"/>
              </w:rPr>
            </w:pPr>
            <w:r w:rsidRPr="002E5694">
              <w:rPr>
                <w:rFonts w:ascii="Times New Roman" w:hAnsi="Times New Roman"/>
                <w:i/>
                <w:sz w:val="20"/>
                <w:szCs w:val="20"/>
                <w:rtl/>
                <w:lang w:eastAsia="en-GB" w:bidi="ar-LB"/>
              </w:rPr>
              <w:t>5,000</w:t>
            </w:r>
          </w:p>
        </w:tc>
        <w:tc>
          <w:tcPr>
            <w:tcW w:w="3480" w:type="dxa"/>
            <w:vMerge w:val="restart"/>
          </w:tcPr>
          <w:p w14:paraId="02CD2579" w14:textId="10D509FB" w:rsidR="00E631A3" w:rsidRPr="008A4FA5" w:rsidRDefault="00E631A3" w:rsidP="00590BCC">
            <w:pPr>
              <w:bidi/>
              <w:rPr>
                <w:rFonts w:ascii="Times New Roman" w:hAnsi="Times New Roman"/>
                <w:sz w:val="20"/>
                <w:szCs w:val="20"/>
                <w:rtl/>
                <w:lang w:eastAsia="en-GB" w:bidi="ar-LB"/>
              </w:rPr>
            </w:pPr>
            <w:r>
              <w:rPr>
                <w:rFonts w:ascii="Times New Roman" w:hAnsi="Times New Roman"/>
                <w:sz w:val="20"/>
                <w:szCs w:val="20"/>
                <w:rtl/>
                <w:lang w:eastAsia="en-GB" w:bidi="ar-LB"/>
              </w:rPr>
              <w:t xml:space="preserve">تدريب 200 من موظفي الجمارك والإنفاذ </w:t>
            </w:r>
            <w:r w:rsidR="00590BCC">
              <w:rPr>
                <w:rFonts w:ascii="Times New Roman" w:hAnsi="Times New Roman"/>
                <w:sz w:val="20"/>
                <w:szCs w:val="20"/>
                <w:rtl/>
                <w:lang w:eastAsia="en-GB" w:bidi="ar-LB"/>
              </w:rPr>
              <w:t>(4</w:t>
            </w:r>
            <w:r>
              <w:rPr>
                <w:rFonts w:ascii="Times New Roman" w:hAnsi="Times New Roman"/>
                <w:sz w:val="20"/>
                <w:szCs w:val="20"/>
                <w:rtl/>
                <w:lang w:eastAsia="en-GB" w:bidi="ar-LB"/>
              </w:rPr>
              <w:t xml:space="preserve"> جلسات تدريبية × 2,500</w:t>
            </w:r>
            <w:r w:rsidR="002E5694">
              <w:rPr>
                <w:rFonts w:ascii="Times New Roman" w:hAnsi="Times New Roman"/>
                <w:sz w:val="20"/>
                <w:szCs w:val="20"/>
                <w:rtl/>
                <w:lang w:eastAsia="en-GB" w:bidi="ar-LB"/>
              </w:rPr>
              <w:t xml:space="preserve"> دولار أمريكي)</w:t>
            </w:r>
          </w:p>
        </w:tc>
        <w:tc>
          <w:tcPr>
            <w:tcW w:w="1139" w:type="dxa"/>
            <w:vMerge w:val="restart"/>
          </w:tcPr>
          <w:p w14:paraId="132341F1" w14:textId="04E2FB25" w:rsidR="000C78E6" w:rsidRPr="002E5694" w:rsidRDefault="002E5694" w:rsidP="002E5694">
            <w:pPr>
              <w:bidi/>
              <w:jc w:val="left"/>
              <w:rPr>
                <w:rFonts w:ascii="Times New Roman" w:hAnsi="Times New Roman"/>
                <w:i/>
                <w:sz w:val="20"/>
                <w:szCs w:val="20"/>
                <w:lang w:eastAsia="en-GB" w:bidi="ar-LB"/>
              </w:rPr>
            </w:pPr>
            <w:r w:rsidRPr="002E5694">
              <w:rPr>
                <w:rFonts w:ascii="Times New Roman" w:hAnsi="Times New Roman"/>
                <w:i/>
                <w:sz w:val="20"/>
                <w:szCs w:val="20"/>
                <w:rtl/>
                <w:lang w:eastAsia="en-GB" w:bidi="ar-LB"/>
              </w:rPr>
              <w:t>10,000</w:t>
            </w:r>
          </w:p>
        </w:tc>
      </w:tr>
      <w:tr w:rsidR="000C78E6" w:rsidRPr="008A4FA5" w14:paraId="0806EA68" w14:textId="77777777" w:rsidTr="0089308E">
        <w:tc>
          <w:tcPr>
            <w:tcW w:w="1865" w:type="dxa"/>
            <w:vMerge/>
          </w:tcPr>
          <w:p w14:paraId="46D71297" w14:textId="77777777" w:rsidR="000C78E6" w:rsidRPr="008A4FA5" w:rsidRDefault="000C78E6" w:rsidP="000020D9">
            <w:pPr>
              <w:bidi/>
              <w:jc w:val="left"/>
              <w:rPr>
                <w:rFonts w:ascii="Times New Roman" w:hAnsi="Times New Roman"/>
                <w:iCs/>
                <w:sz w:val="20"/>
                <w:szCs w:val="20"/>
                <w:lang w:eastAsia="en-GB" w:bidi="ar-LB"/>
              </w:rPr>
            </w:pPr>
          </w:p>
        </w:tc>
        <w:tc>
          <w:tcPr>
            <w:tcW w:w="2905" w:type="dxa"/>
          </w:tcPr>
          <w:p w14:paraId="43F0FFE6" w14:textId="409F73D3" w:rsidR="004B7748" w:rsidRPr="004B7748" w:rsidRDefault="004B7748" w:rsidP="00590BCC">
            <w:pPr>
              <w:bidi/>
              <w:rPr>
                <w:rFonts w:ascii="Times New Roman" w:hAnsi="Times New Roman"/>
                <w:i/>
                <w:sz w:val="20"/>
                <w:szCs w:val="20"/>
                <w:lang w:eastAsia="en-GB" w:bidi="ar-LB"/>
              </w:rPr>
            </w:pPr>
            <w:r>
              <w:rPr>
                <w:rFonts w:ascii="Times New Roman" w:hAnsi="Times New Roman"/>
                <w:i/>
                <w:sz w:val="20"/>
                <w:szCs w:val="20"/>
                <w:rtl/>
                <w:lang w:eastAsia="en-GB" w:bidi="ar-LB"/>
              </w:rPr>
              <w:t>تدريب 80 من موظفي الجمارك ومفتشي البيئة</w:t>
            </w:r>
          </w:p>
        </w:tc>
        <w:tc>
          <w:tcPr>
            <w:tcW w:w="1131" w:type="dxa"/>
          </w:tcPr>
          <w:p w14:paraId="0F95FA9E" w14:textId="6BC708BE" w:rsidR="000C78E6" w:rsidRPr="0038157A" w:rsidRDefault="0038157A" w:rsidP="0038157A">
            <w:pPr>
              <w:bidi/>
              <w:jc w:val="left"/>
              <w:rPr>
                <w:rFonts w:ascii="Times New Roman" w:hAnsi="Times New Roman"/>
                <w:i/>
                <w:sz w:val="20"/>
                <w:szCs w:val="20"/>
                <w:lang w:eastAsia="en-GB" w:bidi="ar-LB"/>
              </w:rPr>
            </w:pPr>
            <w:r w:rsidRPr="0038157A">
              <w:rPr>
                <w:rFonts w:ascii="Times New Roman" w:hAnsi="Times New Roman"/>
                <w:i/>
                <w:sz w:val="20"/>
                <w:szCs w:val="20"/>
                <w:rtl/>
                <w:lang w:eastAsia="en-GB" w:bidi="ar-LB"/>
              </w:rPr>
              <w:t>24,000</w:t>
            </w:r>
          </w:p>
        </w:tc>
        <w:tc>
          <w:tcPr>
            <w:tcW w:w="3480" w:type="dxa"/>
            <w:vMerge/>
            <w:vAlign w:val="center"/>
          </w:tcPr>
          <w:p w14:paraId="07BC2DA2" w14:textId="77777777" w:rsidR="000C78E6" w:rsidRPr="008A4FA5" w:rsidRDefault="000C78E6" w:rsidP="000020D9">
            <w:pPr>
              <w:bidi/>
              <w:jc w:val="left"/>
              <w:rPr>
                <w:rFonts w:ascii="Times New Roman" w:hAnsi="Times New Roman"/>
                <w:iCs/>
                <w:sz w:val="20"/>
                <w:szCs w:val="20"/>
                <w:lang w:eastAsia="en-GB" w:bidi="ar-LB"/>
              </w:rPr>
            </w:pPr>
          </w:p>
        </w:tc>
        <w:tc>
          <w:tcPr>
            <w:tcW w:w="1139" w:type="dxa"/>
            <w:vMerge/>
          </w:tcPr>
          <w:p w14:paraId="592F5619" w14:textId="77777777" w:rsidR="000C78E6" w:rsidRPr="008A4FA5" w:rsidRDefault="000C78E6" w:rsidP="000020D9">
            <w:pPr>
              <w:bidi/>
              <w:jc w:val="right"/>
              <w:rPr>
                <w:rFonts w:ascii="Times New Roman" w:hAnsi="Times New Roman"/>
                <w:iCs/>
                <w:sz w:val="20"/>
                <w:szCs w:val="20"/>
                <w:lang w:eastAsia="en-GB" w:bidi="ar-LB"/>
              </w:rPr>
            </w:pPr>
          </w:p>
        </w:tc>
      </w:tr>
      <w:tr w:rsidR="000C78E6" w:rsidRPr="008A4FA5" w14:paraId="3CCCED74" w14:textId="77777777" w:rsidTr="0089308E">
        <w:tc>
          <w:tcPr>
            <w:tcW w:w="1865" w:type="dxa"/>
          </w:tcPr>
          <w:p w14:paraId="0C5B4BC9" w14:textId="4DCEC4AC" w:rsidR="00E50B5E" w:rsidRPr="00E50B5E" w:rsidRDefault="00E50B5E" w:rsidP="00E50B5E">
            <w:pPr>
              <w:bidi/>
              <w:jc w:val="left"/>
              <w:rPr>
                <w:rFonts w:ascii="Times New Roman" w:hAnsi="Times New Roman"/>
                <w:i/>
                <w:sz w:val="20"/>
                <w:szCs w:val="20"/>
                <w:lang w:eastAsia="en-GB" w:bidi="ar-LB"/>
              </w:rPr>
            </w:pPr>
            <w:r w:rsidRPr="00E50B5E">
              <w:rPr>
                <w:rFonts w:ascii="Times New Roman" w:hAnsi="Times New Roman"/>
                <w:i/>
                <w:sz w:val="20"/>
                <w:szCs w:val="20"/>
                <w:rtl/>
                <w:lang w:eastAsia="en-GB" w:bidi="ar-LB"/>
              </w:rPr>
              <w:t>تنظيم ورش عمل إعلامية وتوعوية للفاعلين الاقتصاديين (المستوردين والموزعين)</w:t>
            </w:r>
          </w:p>
        </w:tc>
        <w:tc>
          <w:tcPr>
            <w:tcW w:w="2905" w:type="dxa"/>
          </w:tcPr>
          <w:p w14:paraId="257713BF" w14:textId="77777777" w:rsidR="000C78E6" w:rsidRPr="008A4FA5" w:rsidRDefault="000C78E6" w:rsidP="00590BCC">
            <w:pPr>
              <w:bidi/>
              <w:rPr>
                <w:rFonts w:ascii="Times New Roman" w:hAnsi="Times New Roman"/>
                <w:iCs/>
                <w:sz w:val="20"/>
                <w:szCs w:val="20"/>
                <w:lang w:eastAsia="en-GB" w:bidi="ar-LB"/>
              </w:rPr>
            </w:pPr>
          </w:p>
        </w:tc>
        <w:tc>
          <w:tcPr>
            <w:tcW w:w="1131" w:type="dxa"/>
          </w:tcPr>
          <w:p w14:paraId="643D42ED" w14:textId="77777777" w:rsidR="000C78E6" w:rsidRPr="008A4FA5" w:rsidRDefault="000C78E6" w:rsidP="0038157A">
            <w:pPr>
              <w:bidi/>
              <w:jc w:val="left"/>
              <w:rPr>
                <w:rFonts w:ascii="Times New Roman" w:hAnsi="Times New Roman"/>
                <w:iCs/>
                <w:sz w:val="20"/>
                <w:szCs w:val="20"/>
                <w:lang w:eastAsia="en-GB" w:bidi="ar-LB"/>
              </w:rPr>
            </w:pPr>
          </w:p>
        </w:tc>
        <w:tc>
          <w:tcPr>
            <w:tcW w:w="3480" w:type="dxa"/>
          </w:tcPr>
          <w:p w14:paraId="1D3D7550" w14:textId="028FBB57" w:rsidR="002102AC" w:rsidRPr="002102AC" w:rsidRDefault="002102AC" w:rsidP="00590BCC">
            <w:pPr>
              <w:bidi/>
              <w:rPr>
                <w:rFonts w:ascii="Times New Roman" w:hAnsi="Times New Roman"/>
                <w:i/>
                <w:sz w:val="20"/>
                <w:szCs w:val="20"/>
                <w:rtl/>
                <w:lang w:eastAsia="en-GB" w:bidi="ar-LB"/>
              </w:rPr>
            </w:pPr>
            <w:r>
              <w:rPr>
                <w:rFonts w:ascii="Times New Roman" w:hAnsi="Times New Roman"/>
                <w:i/>
                <w:sz w:val="20"/>
                <w:szCs w:val="20"/>
                <w:rtl/>
                <w:lang w:eastAsia="en-GB" w:bidi="ar-LB"/>
              </w:rPr>
              <w:t xml:space="preserve">عقد </w:t>
            </w:r>
            <w:r w:rsidRPr="002102AC">
              <w:rPr>
                <w:rFonts w:ascii="Times New Roman" w:hAnsi="Times New Roman"/>
                <w:i/>
                <w:sz w:val="20"/>
                <w:szCs w:val="20"/>
                <w:rtl/>
                <w:lang w:eastAsia="en-GB" w:bidi="ar-LB"/>
              </w:rPr>
              <w:t xml:space="preserve">اجتماعات توعية للفاعلين الاقتصاديين (4 اجتماعات </w:t>
            </w:r>
            <w:r>
              <w:rPr>
                <w:rFonts w:ascii="Times New Roman" w:hAnsi="Times New Roman"/>
                <w:i/>
                <w:sz w:val="20"/>
                <w:szCs w:val="20"/>
                <w:rtl/>
                <w:lang w:eastAsia="en-GB" w:bidi="ar-LB"/>
              </w:rPr>
              <w:t>×</w:t>
            </w:r>
            <w:r w:rsidRPr="002102AC">
              <w:rPr>
                <w:rFonts w:ascii="Times New Roman" w:hAnsi="Times New Roman"/>
                <w:i/>
                <w:sz w:val="20"/>
                <w:szCs w:val="20"/>
                <w:rtl/>
                <w:lang w:eastAsia="en-GB" w:bidi="ar-LB"/>
              </w:rPr>
              <w:t xml:space="preserve"> 1</w:t>
            </w:r>
            <w:r>
              <w:rPr>
                <w:rFonts w:ascii="Times New Roman" w:hAnsi="Times New Roman"/>
                <w:i/>
                <w:sz w:val="20"/>
                <w:szCs w:val="20"/>
                <w:rtl/>
                <w:lang w:eastAsia="en-GB" w:bidi="ar-LB"/>
              </w:rPr>
              <w:t>,</w:t>
            </w:r>
            <w:r w:rsidRPr="002102AC">
              <w:rPr>
                <w:rFonts w:ascii="Times New Roman" w:hAnsi="Times New Roman"/>
                <w:i/>
                <w:sz w:val="20"/>
                <w:szCs w:val="20"/>
                <w:rtl/>
                <w:lang w:eastAsia="en-GB" w:bidi="ar-LB"/>
              </w:rPr>
              <w:t>000 دولار أمريكي)</w:t>
            </w:r>
          </w:p>
        </w:tc>
        <w:tc>
          <w:tcPr>
            <w:tcW w:w="1139" w:type="dxa"/>
          </w:tcPr>
          <w:p w14:paraId="59CA312A" w14:textId="3C4AAE27" w:rsidR="000C78E6" w:rsidRPr="0038157A" w:rsidRDefault="0038157A" w:rsidP="0038157A">
            <w:pPr>
              <w:bidi/>
              <w:jc w:val="left"/>
              <w:rPr>
                <w:rFonts w:ascii="Times New Roman" w:hAnsi="Times New Roman"/>
                <w:i/>
                <w:sz w:val="20"/>
                <w:szCs w:val="20"/>
                <w:lang w:eastAsia="en-GB" w:bidi="ar-LB"/>
              </w:rPr>
            </w:pPr>
            <w:r w:rsidRPr="0038157A">
              <w:rPr>
                <w:rFonts w:ascii="Times New Roman" w:hAnsi="Times New Roman"/>
                <w:i/>
                <w:sz w:val="20"/>
                <w:szCs w:val="20"/>
                <w:rtl/>
                <w:lang w:eastAsia="en-GB" w:bidi="ar-LB"/>
              </w:rPr>
              <w:t>4,000</w:t>
            </w:r>
          </w:p>
        </w:tc>
      </w:tr>
      <w:tr w:rsidR="000C78E6" w:rsidRPr="008A4FA5" w14:paraId="0481731D" w14:textId="77777777" w:rsidTr="0089308E">
        <w:tc>
          <w:tcPr>
            <w:tcW w:w="1865" w:type="dxa"/>
          </w:tcPr>
          <w:p w14:paraId="1CBE42C6" w14:textId="15A2CCC4" w:rsidR="00E50B5E" w:rsidRPr="00E50B5E" w:rsidRDefault="00276AA0" w:rsidP="00E50B5E">
            <w:pPr>
              <w:bidi/>
              <w:jc w:val="left"/>
              <w:rPr>
                <w:rFonts w:ascii="Times New Roman" w:hAnsi="Times New Roman"/>
                <w:i/>
                <w:sz w:val="20"/>
                <w:szCs w:val="20"/>
                <w:lang w:eastAsia="en-GB" w:bidi="ar-LB"/>
              </w:rPr>
            </w:pPr>
            <w:r w:rsidRPr="00276AA0">
              <w:rPr>
                <w:rFonts w:ascii="Times New Roman" w:hAnsi="Times New Roman"/>
                <w:i/>
                <w:sz w:val="20"/>
                <w:szCs w:val="20"/>
                <w:rtl/>
                <w:lang w:eastAsia="en-GB" w:bidi="ar-LB"/>
              </w:rPr>
              <w:t>المواد والمناهج التدريبية</w:t>
            </w:r>
          </w:p>
        </w:tc>
        <w:tc>
          <w:tcPr>
            <w:tcW w:w="2905" w:type="dxa"/>
          </w:tcPr>
          <w:p w14:paraId="4A147248" w14:textId="439EFF54" w:rsidR="004B7748" w:rsidRPr="004B7748" w:rsidRDefault="004B7748" w:rsidP="00590BCC">
            <w:pPr>
              <w:bidi/>
              <w:rPr>
                <w:rFonts w:ascii="Times New Roman" w:hAnsi="Times New Roman"/>
                <w:i/>
                <w:sz w:val="20"/>
                <w:szCs w:val="20"/>
                <w:lang w:eastAsia="en-GB" w:bidi="ar-LB"/>
              </w:rPr>
            </w:pPr>
            <w:r w:rsidRPr="004B7748">
              <w:rPr>
                <w:rFonts w:ascii="Times New Roman" w:hAnsi="Times New Roman"/>
                <w:i/>
                <w:sz w:val="20"/>
                <w:szCs w:val="20"/>
                <w:rtl/>
                <w:lang w:eastAsia="en-GB" w:bidi="ar-LB"/>
              </w:rPr>
              <w:t>تطوير مواد تدريبية حول أفضل الممارسات</w:t>
            </w:r>
            <w:r>
              <w:rPr>
                <w:rFonts w:ascii="Times New Roman" w:hAnsi="Times New Roman"/>
                <w:i/>
                <w:sz w:val="20"/>
                <w:szCs w:val="20"/>
                <w:rtl/>
                <w:lang w:eastAsia="en-GB" w:bidi="ar-LB"/>
              </w:rPr>
              <w:t>،</w:t>
            </w:r>
            <w:r w:rsidRPr="004B7748">
              <w:rPr>
                <w:rFonts w:ascii="Times New Roman" w:hAnsi="Times New Roman"/>
                <w:i/>
                <w:sz w:val="20"/>
                <w:szCs w:val="20"/>
                <w:rtl/>
                <w:lang w:eastAsia="en-GB" w:bidi="ar-LB"/>
              </w:rPr>
              <w:t xml:space="preserve"> </w:t>
            </w:r>
            <w:r>
              <w:rPr>
                <w:rFonts w:ascii="Times New Roman" w:hAnsi="Times New Roman"/>
                <w:i/>
                <w:sz w:val="20"/>
                <w:szCs w:val="20"/>
                <w:rtl/>
                <w:lang w:eastAsia="en-GB" w:bidi="ar-LB"/>
              </w:rPr>
              <w:t>والتوسيم،</w:t>
            </w:r>
            <w:r w:rsidRPr="004B7748">
              <w:rPr>
                <w:rFonts w:ascii="Times New Roman" w:hAnsi="Times New Roman"/>
                <w:i/>
                <w:sz w:val="20"/>
                <w:szCs w:val="20"/>
                <w:rtl/>
                <w:lang w:eastAsia="en-GB" w:bidi="ar-LB"/>
              </w:rPr>
              <w:t xml:space="preserve"> ورموز النظام المنسق</w:t>
            </w:r>
          </w:p>
        </w:tc>
        <w:tc>
          <w:tcPr>
            <w:tcW w:w="1131" w:type="dxa"/>
          </w:tcPr>
          <w:p w14:paraId="0D711185" w14:textId="5462C6B6" w:rsidR="000C78E6" w:rsidRPr="0038157A" w:rsidRDefault="0038157A" w:rsidP="0038157A">
            <w:pPr>
              <w:bidi/>
              <w:jc w:val="left"/>
              <w:rPr>
                <w:rFonts w:ascii="Times New Roman" w:hAnsi="Times New Roman"/>
                <w:i/>
                <w:sz w:val="20"/>
                <w:szCs w:val="20"/>
                <w:lang w:eastAsia="en-GB" w:bidi="ar-LB"/>
              </w:rPr>
            </w:pPr>
            <w:r w:rsidRPr="0038157A">
              <w:rPr>
                <w:rFonts w:ascii="Times New Roman" w:hAnsi="Times New Roman"/>
                <w:i/>
                <w:sz w:val="20"/>
                <w:szCs w:val="20"/>
                <w:rtl/>
                <w:lang w:eastAsia="en-GB" w:bidi="ar-LB"/>
              </w:rPr>
              <w:t>12,000</w:t>
            </w:r>
          </w:p>
        </w:tc>
        <w:tc>
          <w:tcPr>
            <w:tcW w:w="3480" w:type="dxa"/>
            <w:vAlign w:val="center"/>
          </w:tcPr>
          <w:p w14:paraId="45B9DB3B" w14:textId="77777777" w:rsidR="000C78E6" w:rsidRPr="008A4FA5" w:rsidRDefault="000C78E6" w:rsidP="000020D9">
            <w:pPr>
              <w:bidi/>
              <w:jc w:val="left"/>
              <w:rPr>
                <w:rFonts w:ascii="Times New Roman" w:hAnsi="Times New Roman"/>
                <w:iCs/>
                <w:sz w:val="20"/>
                <w:szCs w:val="20"/>
                <w:lang w:eastAsia="en-GB" w:bidi="ar-LB"/>
              </w:rPr>
            </w:pPr>
          </w:p>
        </w:tc>
        <w:tc>
          <w:tcPr>
            <w:tcW w:w="1139" w:type="dxa"/>
          </w:tcPr>
          <w:p w14:paraId="061C3DF4" w14:textId="77777777" w:rsidR="000C78E6" w:rsidRPr="0038157A" w:rsidRDefault="000C78E6" w:rsidP="0038157A">
            <w:pPr>
              <w:bidi/>
              <w:jc w:val="left"/>
              <w:rPr>
                <w:rFonts w:ascii="Times New Roman" w:hAnsi="Times New Roman"/>
                <w:i/>
                <w:sz w:val="20"/>
                <w:szCs w:val="20"/>
                <w:lang w:eastAsia="en-GB" w:bidi="ar-LB"/>
              </w:rPr>
            </w:pPr>
          </w:p>
        </w:tc>
      </w:tr>
      <w:tr w:rsidR="000C78E6" w:rsidRPr="008A4FA5" w14:paraId="626576AE" w14:textId="77777777" w:rsidTr="0089308E">
        <w:tc>
          <w:tcPr>
            <w:tcW w:w="10520" w:type="dxa"/>
            <w:gridSpan w:val="5"/>
            <w:vAlign w:val="center"/>
          </w:tcPr>
          <w:p w14:paraId="7529DF39" w14:textId="44924C83" w:rsidR="00276AA0" w:rsidRPr="00276AA0" w:rsidRDefault="00276AA0" w:rsidP="00276AA0">
            <w:pPr>
              <w:bidi/>
              <w:jc w:val="left"/>
              <w:rPr>
                <w:rFonts w:ascii="Times New Roman" w:hAnsi="Times New Roman"/>
                <w:bCs/>
                <w:i/>
                <w:sz w:val="20"/>
                <w:szCs w:val="20"/>
                <w:lang w:eastAsia="en-GB" w:bidi="ar-LB"/>
              </w:rPr>
            </w:pPr>
            <w:r w:rsidRPr="00276AA0">
              <w:rPr>
                <w:rFonts w:ascii="Times New Roman" w:hAnsi="Times New Roman"/>
                <w:bCs/>
                <w:i/>
                <w:sz w:val="20"/>
                <w:szCs w:val="20"/>
                <w:rtl/>
                <w:lang w:eastAsia="en-GB" w:bidi="ar-LB"/>
              </w:rPr>
              <w:t>تيسير إدخال تقنيات منخفضة القدرة على إحداث الاحتباس الحراري</w:t>
            </w:r>
          </w:p>
        </w:tc>
      </w:tr>
      <w:tr w:rsidR="000C78E6" w:rsidRPr="008A4FA5" w14:paraId="5CA710C9" w14:textId="77777777" w:rsidTr="0089308E">
        <w:tc>
          <w:tcPr>
            <w:tcW w:w="1865" w:type="dxa"/>
            <w:vMerge w:val="restart"/>
          </w:tcPr>
          <w:p w14:paraId="6986DD7B" w14:textId="3672BA69" w:rsidR="00276AA0" w:rsidRPr="00276AA0" w:rsidRDefault="00276AA0" w:rsidP="00276AA0">
            <w:pPr>
              <w:bidi/>
              <w:jc w:val="left"/>
              <w:rPr>
                <w:rFonts w:ascii="Times New Roman" w:hAnsi="Times New Roman"/>
                <w:i/>
                <w:sz w:val="20"/>
                <w:szCs w:val="20"/>
                <w:lang w:eastAsia="en-GB" w:bidi="ar-LB"/>
              </w:rPr>
            </w:pPr>
            <w:r w:rsidRPr="00276AA0">
              <w:rPr>
                <w:rFonts w:ascii="Times New Roman" w:hAnsi="Times New Roman"/>
                <w:i/>
                <w:sz w:val="20"/>
                <w:szCs w:val="20"/>
                <w:rtl/>
                <w:lang w:eastAsia="en-GB" w:bidi="ar-LB"/>
              </w:rPr>
              <w:t>مشروع تدليلي في القطاع الفرعي للتبريد التجاري</w:t>
            </w:r>
          </w:p>
        </w:tc>
        <w:tc>
          <w:tcPr>
            <w:tcW w:w="2905" w:type="dxa"/>
            <w:vMerge w:val="restart"/>
            <w:vAlign w:val="center"/>
          </w:tcPr>
          <w:p w14:paraId="75EBA394" w14:textId="77777777" w:rsidR="000C78E6" w:rsidRPr="008A4FA5" w:rsidRDefault="000C78E6" w:rsidP="000020D9">
            <w:pPr>
              <w:bidi/>
              <w:jc w:val="left"/>
              <w:rPr>
                <w:rFonts w:ascii="Times New Roman" w:hAnsi="Times New Roman"/>
                <w:sz w:val="20"/>
                <w:szCs w:val="20"/>
                <w:lang w:eastAsia="ja-JP" w:bidi="ar-LB"/>
              </w:rPr>
            </w:pPr>
          </w:p>
        </w:tc>
        <w:tc>
          <w:tcPr>
            <w:tcW w:w="1131" w:type="dxa"/>
            <w:vMerge w:val="restart"/>
            <w:vAlign w:val="center"/>
          </w:tcPr>
          <w:p w14:paraId="6BEF542F" w14:textId="77777777" w:rsidR="000C78E6" w:rsidRPr="008A4FA5" w:rsidRDefault="000C78E6" w:rsidP="0038157A">
            <w:pPr>
              <w:bidi/>
              <w:rPr>
                <w:rFonts w:ascii="Times New Roman" w:hAnsi="Times New Roman"/>
                <w:iCs/>
                <w:sz w:val="20"/>
                <w:szCs w:val="20"/>
                <w:lang w:eastAsia="en-GB" w:bidi="ar-LB"/>
              </w:rPr>
            </w:pPr>
          </w:p>
        </w:tc>
        <w:tc>
          <w:tcPr>
            <w:tcW w:w="3480" w:type="dxa"/>
          </w:tcPr>
          <w:p w14:paraId="577D6CCF" w14:textId="289C47D4" w:rsidR="0010393F" w:rsidRPr="0010393F" w:rsidRDefault="0010393F" w:rsidP="00590BCC">
            <w:pPr>
              <w:bidi/>
              <w:rPr>
                <w:rFonts w:ascii="Times New Roman" w:hAnsi="Times New Roman"/>
                <w:i/>
                <w:sz w:val="20"/>
                <w:szCs w:val="20"/>
                <w:lang w:eastAsia="en-GB" w:bidi="ar-LB"/>
              </w:rPr>
            </w:pPr>
            <w:r w:rsidRPr="0010393F">
              <w:rPr>
                <w:rFonts w:ascii="Times New Roman" w:hAnsi="Times New Roman"/>
                <w:i/>
                <w:sz w:val="20"/>
                <w:szCs w:val="20"/>
                <w:rtl/>
                <w:lang w:eastAsia="en-GB" w:bidi="ar-LB"/>
              </w:rPr>
              <w:t xml:space="preserve">إعداد الدراسة </w:t>
            </w:r>
            <w:r>
              <w:rPr>
                <w:rFonts w:ascii="Times New Roman" w:hAnsi="Times New Roman"/>
                <w:i/>
                <w:sz w:val="20"/>
                <w:szCs w:val="20"/>
                <w:rtl/>
                <w:lang w:eastAsia="en-GB" w:bidi="ar-LB"/>
              </w:rPr>
              <w:t>المتعلقة</w:t>
            </w:r>
            <w:r w:rsidRPr="0010393F">
              <w:rPr>
                <w:rFonts w:ascii="Times New Roman" w:hAnsi="Times New Roman"/>
                <w:i/>
                <w:sz w:val="20"/>
                <w:szCs w:val="20"/>
                <w:rtl/>
                <w:lang w:eastAsia="en-GB" w:bidi="ar-LB"/>
              </w:rPr>
              <w:t xml:space="preserve"> بالمشروع</w:t>
            </w:r>
          </w:p>
        </w:tc>
        <w:tc>
          <w:tcPr>
            <w:tcW w:w="1139" w:type="dxa"/>
          </w:tcPr>
          <w:p w14:paraId="01C42409" w14:textId="56BB92BD" w:rsidR="000C78E6" w:rsidRPr="0038157A" w:rsidRDefault="0038157A" w:rsidP="0038157A">
            <w:pPr>
              <w:bidi/>
              <w:rPr>
                <w:rFonts w:ascii="Times New Roman" w:hAnsi="Times New Roman"/>
                <w:i/>
                <w:sz w:val="20"/>
                <w:szCs w:val="20"/>
                <w:rtl/>
                <w:lang w:eastAsia="en-GB" w:bidi="ar-LB"/>
              </w:rPr>
            </w:pPr>
            <w:r w:rsidRPr="0038157A">
              <w:rPr>
                <w:rFonts w:ascii="Times New Roman" w:hAnsi="Times New Roman"/>
                <w:i/>
                <w:sz w:val="20"/>
                <w:szCs w:val="20"/>
                <w:rtl/>
                <w:lang w:eastAsia="en-GB" w:bidi="ar-LB"/>
              </w:rPr>
              <w:t>2,000</w:t>
            </w:r>
          </w:p>
        </w:tc>
      </w:tr>
      <w:tr w:rsidR="000C78E6" w:rsidRPr="008A4FA5" w14:paraId="449CB027" w14:textId="77777777" w:rsidTr="0089308E">
        <w:tc>
          <w:tcPr>
            <w:tcW w:w="1865" w:type="dxa"/>
            <w:vMerge/>
          </w:tcPr>
          <w:p w14:paraId="103BCC9C" w14:textId="77777777" w:rsidR="000C78E6" w:rsidRPr="008A4FA5" w:rsidRDefault="000C78E6" w:rsidP="000020D9">
            <w:pPr>
              <w:bidi/>
              <w:jc w:val="left"/>
              <w:rPr>
                <w:rFonts w:ascii="Times New Roman" w:hAnsi="Times New Roman"/>
                <w:iCs/>
                <w:sz w:val="20"/>
                <w:szCs w:val="20"/>
                <w:lang w:eastAsia="en-GB" w:bidi="ar-LB"/>
              </w:rPr>
            </w:pPr>
          </w:p>
        </w:tc>
        <w:tc>
          <w:tcPr>
            <w:tcW w:w="2905" w:type="dxa"/>
            <w:vMerge/>
            <w:vAlign w:val="center"/>
          </w:tcPr>
          <w:p w14:paraId="61254221" w14:textId="77777777" w:rsidR="000C78E6" w:rsidRPr="008A4FA5" w:rsidRDefault="000C78E6" w:rsidP="000020D9">
            <w:pPr>
              <w:bidi/>
              <w:jc w:val="left"/>
              <w:rPr>
                <w:rFonts w:ascii="Times New Roman" w:hAnsi="Times New Roman"/>
                <w:sz w:val="20"/>
                <w:szCs w:val="20"/>
                <w:lang w:eastAsia="ja-JP" w:bidi="ar-LB"/>
              </w:rPr>
            </w:pPr>
          </w:p>
        </w:tc>
        <w:tc>
          <w:tcPr>
            <w:tcW w:w="1131" w:type="dxa"/>
            <w:vMerge/>
            <w:vAlign w:val="center"/>
          </w:tcPr>
          <w:p w14:paraId="6D66D470" w14:textId="77777777" w:rsidR="000C78E6" w:rsidRPr="008A4FA5" w:rsidRDefault="000C78E6" w:rsidP="0038157A">
            <w:pPr>
              <w:bidi/>
              <w:rPr>
                <w:rFonts w:ascii="Times New Roman" w:hAnsi="Times New Roman"/>
                <w:iCs/>
                <w:sz w:val="20"/>
                <w:szCs w:val="20"/>
                <w:lang w:eastAsia="en-GB" w:bidi="ar-LB"/>
              </w:rPr>
            </w:pPr>
          </w:p>
        </w:tc>
        <w:tc>
          <w:tcPr>
            <w:tcW w:w="3480" w:type="dxa"/>
          </w:tcPr>
          <w:p w14:paraId="1CF0AE79" w14:textId="7D885E90" w:rsidR="0010393F" w:rsidRPr="0010393F" w:rsidRDefault="0010393F" w:rsidP="00590BCC">
            <w:pPr>
              <w:bidi/>
              <w:rPr>
                <w:rFonts w:ascii="Times New Roman" w:hAnsi="Times New Roman"/>
                <w:i/>
                <w:sz w:val="20"/>
                <w:szCs w:val="20"/>
                <w:lang w:eastAsia="en-GB" w:bidi="ar-LB"/>
              </w:rPr>
            </w:pPr>
            <w:r w:rsidRPr="0010393F">
              <w:rPr>
                <w:rFonts w:ascii="Times New Roman" w:hAnsi="Times New Roman"/>
                <w:i/>
                <w:sz w:val="20"/>
                <w:szCs w:val="20"/>
                <w:rtl/>
                <w:lang w:eastAsia="en-GB" w:bidi="ar-LB"/>
              </w:rPr>
              <w:t>صياغة المواصفات التقنية</w:t>
            </w:r>
          </w:p>
        </w:tc>
        <w:tc>
          <w:tcPr>
            <w:tcW w:w="1139" w:type="dxa"/>
          </w:tcPr>
          <w:p w14:paraId="58620D14" w14:textId="34D6302C" w:rsidR="000C78E6" w:rsidRPr="0038157A" w:rsidRDefault="0038157A" w:rsidP="0038157A">
            <w:pPr>
              <w:bidi/>
              <w:rPr>
                <w:rFonts w:ascii="Times New Roman" w:hAnsi="Times New Roman"/>
                <w:i/>
                <w:sz w:val="20"/>
                <w:szCs w:val="20"/>
                <w:lang w:eastAsia="en-GB" w:bidi="ar-LB"/>
              </w:rPr>
            </w:pPr>
            <w:r w:rsidRPr="0038157A">
              <w:rPr>
                <w:rFonts w:ascii="Times New Roman" w:hAnsi="Times New Roman"/>
                <w:i/>
                <w:sz w:val="20"/>
                <w:szCs w:val="20"/>
                <w:rtl/>
                <w:lang w:eastAsia="en-GB" w:bidi="ar-LB"/>
              </w:rPr>
              <w:t>1,000</w:t>
            </w:r>
          </w:p>
        </w:tc>
      </w:tr>
      <w:tr w:rsidR="000C78E6" w:rsidRPr="008A4FA5" w14:paraId="4D5B3AD2" w14:textId="77777777" w:rsidTr="0089308E">
        <w:tc>
          <w:tcPr>
            <w:tcW w:w="1865" w:type="dxa"/>
            <w:vMerge/>
          </w:tcPr>
          <w:p w14:paraId="4A1E939F" w14:textId="77777777" w:rsidR="000C78E6" w:rsidRPr="008A4FA5" w:rsidRDefault="000C78E6" w:rsidP="000020D9">
            <w:pPr>
              <w:bidi/>
              <w:jc w:val="left"/>
              <w:rPr>
                <w:rFonts w:ascii="Times New Roman" w:hAnsi="Times New Roman"/>
                <w:iCs/>
                <w:sz w:val="20"/>
                <w:szCs w:val="20"/>
                <w:lang w:eastAsia="en-GB" w:bidi="ar-LB"/>
              </w:rPr>
            </w:pPr>
          </w:p>
        </w:tc>
        <w:tc>
          <w:tcPr>
            <w:tcW w:w="2905" w:type="dxa"/>
            <w:vMerge/>
            <w:vAlign w:val="center"/>
          </w:tcPr>
          <w:p w14:paraId="1212113B" w14:textId="77777777" w:rsidR="000C78E6" w:rsidRPr="008A4FA5" w:rsidRDefault="000C78E6" w:rsidP="000020D9">
            <w:pPr>
              <w:bidi/>
              <w:jc w:val="left"/>
              <w:rPr>
                <w:rFonts w:ascii="Times New Roman" w:hAnsi="Times New Roman"/>
                <w:sz w:val="20"/>
                <w:szCs w:val="20"/>
                <w:lang w:eastAsia="ja-JP" w:bidi="ar-LB"/>
              </w:rPr>
            </w:pPr>
          </w:p>
        </w:tc>
        <w:tc>
          <w:tcPr>
            <w:tcW w:w="1131" w:type="dxa"/>
            <w:vMerge/>
            <w:vAlign w:val="center"/>
          </w:tcPr>
          <w:p w14:paraId="5A2BCF6F" w14:textId="77777777" w:rsidR="000C78E6" w:rsidRPr="008A4FA5" w:rsidRDefault="000C78E6" w:rsidP="0038157A">
            <w:pPr>
              <w:bidi/>
              <w:rPr>
                <w:rFonts w:ascii="Times New Roman" w:hAnsi="Times New Roman"/>
                <w:iCs/>
                <w:sz w:val="20"/>
                <w:szCs w:val="20"/>
                <w:lang w:eastAsia="en-GB" w:bidi="ar-LB"/>
              </w:rPr>
            </w:pPr>
          </w:p>
        </w:tc>
        <w:tc>
          <w:tcPr>
            <w:tcW w:w="3480" w:type="dxa"/>
          </w:tcPr>
          <w:p w14:paraId="5DC1CEB5" w14:textId="6F425CFA" w:rsidR="0010393F" w:rsidRPr="0010393F" w:rsidRDefault="0010393F" w:rsidP="00590BCC">
            <w:pPr>
              <w:bidi/>
              <w:rPr>
                <w:rFonts w:ascii="Times New Roman" w:hAnsi="Times New Roman"/>
                <w:i/>
                <w:sz w:val="20"/>
                <w:szCs w:val="20"/>
                <w:lang w:eastAsia="en-GB" w:bidi="ar-LB"/>
              </w:rPr>
            </w:pPr>
            <w:r w:rsidRPr="0010393F">
              <w:rPr>
                <w:rFonts w:ascii="Times New Roman" w:hAnsi="Times New Roman"/>
                <w:i/>
                <w:sz w:val="20"/>
                <w:szCs w:val="20"/>
                <w:rtl/>
                <w:lang w:eastAsia="en-GB" w:bidi="ar-LB"/>
              </w:rPr>
              <w:t>شراء وتسليم وتركيب معدات التبريد وتكييف الهواء المحددة</w:t>
            </w:r>
          </w:p>
        </w:tc>
        <w:tc>
          <w:tcPr>
            <w:tcW w:w="1139" w:type="dxa"/>
          </w:tcPr>
          <w:p w14:paraId="6F23D97B" w14:textId="0C692204" w:rsidR="000C78E6" w:rsidRPr="0038157A" w:rsidRDefault="0038157A" w:rsidP="0038157A">
            <w:pPr>
              <w:bidi/>
              <w:rPr>
                <w:rFonts w:ascii="Times New Roman" w:hAnsi="Times New Roman"/>
                <w:i/>
                <w:sz w:val="20"/>
                <w:szCs w:val="20"/>
                <w:lang w:eastAsia="en-GB" w:bidi="ar-LB"/>
              </w:rPr>
            </w:pPr>
            <w:r w:rsidRPr="0038157A">
              <w:rPr>
                <w:rFonts w:ascii="Times New Roman" w:hAnsi="Times New Roman"/>
                <w:i/>
                <w:sz w:val="20"/>
                <w:szCs w:val="20"/>
                <w:rtl/>
                <w:lang w:eastAsia="en-GB" w:bidi="ar-LB"/>
              </w:rPr>
              <w:t>19,000</w:t>
            </w:r>
          </w:p>
        </w:tc>
      </w:tr>
      <w:tr w:rsidR="000C78E6" w:rsidRPr="008A4FA5" w14:paraId="6DD1CC89" w14:textId="77777777" w:rsidTr="0089308E">
        <w:tc>
          <w:tcPr>
            <w:tcW w:w="1865" w:type="dxa"/>
            <w:vMerge/>
          </w:tcPr>
          <w:p w14:paraId="3FEC5CEF" w14:textId="77777777" w:rsidR="000C78E6" w:rsidRPr="008A4FA5" w:rsidRDefault="000C78E6" w:rsidP="000020D9">
            <w:pPr>
              <w:bidi/>
              <w:jc w:val="left"/>
              <w:rPr>
                <w:rFonts w:ascii="Times New Roman" w:hAnsi="Times New Roman"/>
                <w:iCs/>
                <w:sz w:val="20"/>
                <w:szCs w:val="20"/>
                <w:lang w:eastAsia="en-GB" w:bidi="ar-LB"/>
              </w:rPr>
            </w:pPr>
          </w:p>
        </w:tc>
        <w:tc>
          <w:tcPr>
            <w:tcW w:w="2905" w:type="dxa"/>
            <w:vMerge/>
            <w:vAlign w:val="center"/>
          </w:tcPr>
          <w:p w14:paraId="69B62413" w14:textId="77777777" w:rsidR="000C78E6" w:rsidRPr="008A4FA5" w:rsidRDefault="000C78E6" w:rsidP="000020D9">
            <w:pPr>
              <w:bidi/>
              <w:jc w:val="left"/>
              <w:rPr>
                <w:rFonts w:ascii="Times New Roman" w:hAnsi="Times New Roman"/>
                <w:sz w:val="20"/>
                <w:szCs w:val="20"/>
                <w:lang w:eastAsia="ja-JP" w:bidi="ar-LB"/>
              </w:rPr>
            </w:pPr>
          </w:p>
        </w:tc>
        <w:tc>
          <w:tcPr>
            <w:tcW w:w="1131" w:type="dxa"/>
            <w:vMerge/>
            <w:vAlign w:val="center"/>
          </w:tcPr>
          <w:p w14:paraId="0B92D249" w14:textId="77777777" w:rsidR="000C78E6" w:rsidRPr="008A4FA5" w:rsidRDefault="000C78E6" w:rsidP="0038157A">
            <w:pPr>
              <w:bidi/>
              <w:rPr>
                <w:rFonts w:ascii="Times New Roman" w:hAnsi="Times New Roman"/>
                <w:iCs/>
                <w:sz w:val="20"/>
                <w:szCs w:val="20"/>
                <w:lang w:eastAsia="en-GB" w:bidi="ar-LB"/>
              </w:rPr>
            </w:pPr>
          </w:p>
        </w:tc>
        <w:tc>
          <w:tcPr>
            <w:tcW w:w="3480" w:type="dxa"/>
          </w:tcPr>
          <w:p w14:paraId="1A99E4C8" w14:textId="4F7AB8FD" w:rsidR="0010393F" w:rsidRPr="0010393F" w:rsidRDefault="0010393F" w:rsidP="00590BCC">
            <w:pPr>
              <w:bidi/>
              <w:rPr>
                <w:rFonts w:ascii="Times New Roman" w:hAnsi="Times New Roman"/>
                <w:i/>
                <w:sz w:val="20"/>
                <w:szCs w:val="20"/>
                <w:lang w:eastAsia="en-GB" w:bidi="ar-LB"/>
              </w:rPr>
            </w:pPr>
            <w:r w:rsidRPr="0010393F">
              <w:rPr>
                <w:rFonts w:ascii="Times New Roman" w:hAnsi="Times New Roman"/>
                <w:i/>
                <w:sz w:val="20"/>
                <w:szCs w:val="20"/>
                <w:rtl/>
                <w:lang w:eastAsia="en-GB" w:bidi="ar-LB"/>
              </w:rPr>
              <w:t>التدريب على تركيب هذه الوحدات</w:t>
            </w:r>
          </w:p>
        </w:tc>
        <w:tc>
          <w:tcPr>
            <w:tcW w:w="1139" w:type="dxa"/>
          </w:tcPr>
          <w:p w14:paraId="1CEA9138" w14:textId="03BA1171" w:rsidR="000C78E6" w:rsidRPr="0038157A" w:rsidRDefault="0038157A" w:rsidP="0038157A">
            <w:pPr>
              <w:bidi/>
              <w:rPr>
                <w:rFonts w:ascii="Times New Roman" w:hAnsi="Times New Roman"/>
                <w:i/>
                <w:sz w:val="20"/>
                <w:szCs w:val="20"/>
                <w:lang w:eastAsia="en-GB" w:bidi="ar-LB"/>
              </w:rPr>
            </w:pPr>
            <w:r w:rsidRPr="0038157A">
              <w:rPr>
                <w:rFonts w:ascii="Times New Roman" w:hAnsi="Times New Roman"/>
                <w:i/>
                <w:sz w:val="20"/>
                <w:szCs w:val="20"/>
                <w:rtl/>
                <w:lang w:eastAsia="en-GB" w:bidi="ar-LB"/>
              </w:rPr>
              <w:t>2,000</w:t>
            </w:r>
          </w:p>
        </w:tc>
      </w:tr>
      <w:tr w:rsidR="000C78E6" w:rsidRPr="008A4FA5" w14:paraId="7A4E082E" w14:textId="77777777" w:rsidTr="0089308E">
        <w:tc>
          <w:tcPr>
            <w:tcW w:w="1865" w:type="dxa"/>
            <w:vMerge w:val="restart"/>
          </w:tcPr>
          <w:p w14:paraId="24A090A4" w14:textId="2408F35B" w:rsidR="00276AA0" w:rsidRPr="00276AA0" w:rsidRDefault="00276AA0" w:rsidP="00276AA0">
            <w:pPr>
              <w:bidi/>
              <w:jc w:val="left"/>
              <w:rPr>
                <w:rFonts w:ascii="Times New Roman" w:hAnsi="Times New Roman"/>
                <w:i/>
                <w:sz w:val="20"/>
                <w:szCs w:val="20"/>
                <w:lang w:eastAsia="en-GB" w:bidi="ar-LB"/>
              </w:rPr>
            </w:pPr>
            <w:r w:rsidRPr="00276AA0">
              <w:rPr>
                <w:rFonts w:ascii="Times New Roman" w:hAnsi="Times New Roman"/>
                <w:i/>
                <w:sz w:val="20"/>
                <w:szCs w:val="20"/>
                <w:rtl/>
                <w:lang w:eastAsia="en-GB" w:bidi="ar-LB"/>
              </w:rPr>
              <w:t>دراسات قطاعية تفصيلية</w:t>
            </w:r>
          </w:p>
        </w:tc>
        <w:tc>
          <w:tcPr>
            <w:tcW w:w="2905" w:type="dxa"/>
            <w:vMerge w:val="restart"/>
            <w:vAlign w:val="center"/>
          </w:tcPr>
          <w:p w14:paraId="3ED9BA92" w14:textId="77777777" w:rsidR="000C78E6" w:rsidRPr="008A4FA5" w:rsidRDefault="000C78E6" w:rsidP="000020D9">
            <w:pPr>
              <w:bidi/>
              <w:jc w:val="left"/>
              <w:rPr>
                <w:rFonts w:ascii="Times New Roman" w:hAnsi="Times New Roman"/>
                <w:sz w:val="20"/>
                <w:szCs w:val="20"/>
                <w:lang w:eastAsia="ja-JP" w:bidi="ar-LB"/>
              </w:rPr>
            </w:pPr>
          </w:p>
        </w:tc>
        <w:tc>
          <w:tcPr>
            <w:tcW w:w="1131" w:type="dxa"/>
            <w:vMerge w:val="restart"/>
            <w:vAlign w:val="center"/>
          </w:tcPr>
          <w:p w14:paraId="41D74875" w14:textId="77777777" w:rsidR="000C78E6" w:rsidRPr="008A4FA5" w:rsidRDefault="000C78E6" w:rsidP="0038157A">
            <w:pPr>
              <w:bidi/>
              <w:rPr>
                <w:rFonts w:ascii="Times New Roman" w:hAnsi="Times New Roman"/>
                <w:iCs/>
                <w:sz w:val="20"/>
                <w:szCs w:val="20"/>
                <w:lang w:eastAsia="en-GB" w:bidi="ar-LB"/>
              </w:rPr>
            </w:pPr>
          </w:p>
        </w:tc>
        <w:tc>
          <w:tcPr>
            <w:tcW w:w="3480" w:type="dxa"/>
          </w:tcPr>
          <w:p w14:paraId="7B038D09" w14:textId="08475092" w:rsidR="0010393F" w:rsidRPr="008A4FA5" w:rsidRDefault="0010393F" w:rsidP="00590BCC">
            <w:pPr>
              <w:bidi/>
              <w:rPr>
                <w:rFonts w:ascii="Times New Roman" w:hAnsi="Times New Roman"/>
                <w:sz w:val="20"/>
                <w:szCs w:val="20"/>
                <w:lang w:eastAsia="en-GB" w:bidi="ar-LB"/>
              </w:rPr>
            </w:pPr>
            <w:r w:rsidRPr="0010393F">
              <w:rPr>
                <w:rFonts w:ascii="Times New Roman" w:hAnsi="Times New Roman"/>
                <w:sz w:val="20"/>
                <w:szCs w:val="20"/>
                <w:rtl/>
                <w:lang w:eastAsia="en-GB" w:bidi="ar-LB"/>
              </w:rPr>
              <w:t xml:space="preserve">دراسة استهلاك واستخدام </w:t>
            </w:r>
            <w:r>
              <w:rPr>
                <w:rFonts w:ascii="Times New Roman" w:hAnsi="Times New Roman"/>
                <w:sz w:val="20"/>
                <w:szCs w:val="20"/>
                <w:rtl/>
                <w:lang w:eastAsia="en-GB" w:bidi="ar-LB"/>
              </w:rPr>
              <w:t>المركبات الهدروفلوروكربونية</w:t>
            </w:r>
            <w:r w:rsidRPr="0010393F">
              <w:rPr>
                <w:rFonts w:ascii="Times New Roman" w:hAnsi="Times New Roman"/>
                <w:sz w:val="20"/>
                <w:szCs w:val="20"/>
                <w:rtl/>
                <w:lang w:eastAsia="en-GB" w:bidi="ar-LB"/>
              </w:rPr>
              <w:t xml:space="preserve"> في قطاعات ال</w:t>
            </w:r>
            <w:r w:rsidR="00590BCC">
              <w:rPr>
                <w:rFonts w:ascii="Times New Roman" w:hAnsi="Times New Roman"/>
                <w:sz w:val="20"/>
                <w:szCs w:val="20"/>
                <w:rtl/>
                <w:lang w:eastAsia="en-GB" w:bidi="ar-LB"/>
              </w:rPr>
              <w:t>إ</w:t>
            </w:r>
            <w:r w:rsidRPr="0010393F">
              <w:rPr>
                <w:rFonts w:ascii="Times New Roman" w:hAnsi="Times New Roman"/>
                <w:sz w:val="20"/>
                <w:szCs w:val="20"/>
                <w:rtl/>
                <w:lang w:eastAsia="en-GB" w:bidi="ar-LB"/>
              </w:rPr>
              <w:t>يروسول</w:t>
            </w:r>
            <w:r w:rsidR="002568FA">
              <w:rPr>
                <w:rFonts w:ascii="Times New Roman" w:hAnsi="Times New Roman"/>
                <w:sz w:val="20"/>
                <w:szCs w:val="20"/>
                <w:rtl/>
                <w:lang w:eastAsia="en-GB" w:bidi="ar-LB"/>
              </w:rPr>
              <w:t>،</w:t>
            </w:r>
            <w:r w:rsidRPr="0010393F">
              <w:rPr>
                <w:rFonts w:ascii="Times New Roman" w:hAnsi="Times New Roman"/>
                <w:sz w:val="20"/>
                <w:szCs w:val="20"/>
                <w:rtl/>
                <w:lang w:eastAsia="en-GB" w:bidi="ar-LB"/>
              </w:rPr>
              <w:t xml:space="preserve"> والمذيبات</w:t>
            </w:r>
            <w:r w:rsidR="002568FA">
              <w:rPr>
                <w:rFonts w:ascii="Times New Roman" w:hAnsi="Times New Roman"/>
                <w:sz w:val="20"/>
                <w:szCs w:val="20"/>
                <w:rtl/>
                <w:lang w:eastAsia="en-GB" w:bidi="ar-LB"/>
              </w:rPr>
              <w:t>،</w:t>
            </w:r>
            <w:r w:rsidRPr="0010393F">
              <w:rPr>
                <w:rFonts w:ascii="Times New Roman" w:hAnsi="Times New Roman"/>
                <w:sz w:val="20"/>
                <w:szCs w:val="20"/>
                <w:rtl/>
                <w:lang w:eastAsia="en-GB" w:bidi="ar-LB"/>
              </w:rPr>
              <w:t xml:space="preserve"> ومكافحة الحرائق</w:t>
            </w:r>
            <w:r w:rsidR="002568FA">
              <w:rPr>
                <w:rFonts w:ascii="Times New Roman" w:hAnsi="Times New Roman"/>
                <w:sz w:val="20"/>
                <w:szCs w:val="20"/>
                <w:rtl/>
                <w:lang w:eastAsia="en-GB" w:bidi="ar-LB"/>
              </w:rPr>
              <w:t>،</w:t>
            </w:r>
            <w:r w:rsidRPr="0010393F">
              <w:rPr>
                <w:rFonts w:ascii="Times New Roman" w:hAnsi="Times New Roman"/>
                <w:sz w:val="20"/>
                <w:szCs w:val="20"/>
                <w:rtl/>
                <w:lang w:eastAsia="en-GB" w:bidi="ar-LB"/>
              </w:rPr>
              <w:t xml:space="preserve"> </w:t>
            </w:r>
            <w:r w:rsidR="002568FA">
              <w:rPr>
                <w:rFonts w:ascii="Times New Roman" w:hAnsi="Times New Roman"/>
                <w:sz w:val="20"/>
                <w:szCs w:val="20"/>
                <w:rtl/>
                <w:lang w:eastAsia="en-GB" w:bidi="ar-LB"/>
              </w:rPr>
              <w:t>والرغاوي</w:t>
            </w:r>
            <w:r w:rsidRPr="0010393F">
              <w:rPr>
                <w:rFonts w:ascii="Times New Roman" w:hAnsi="Times New Roman"/>
                <w:sz w:val="20"/>
                <w:szCs w:val="20"/>
                <w:rtl/>
                <w:lang w:eastAsia="en-GB" w:bidi="ar-LB"/>
              </w:rPr>
              <w:t xml:space="preserve"> (تنظيم المسح، أتعاب الاستشاريين)</w:t>
            </w:r>
          </w:p>
        </w:tc>
        <w:tc>
          <w:tcPr>
            <w:tcW w:w="1139" w:type="dxa"/>
          </w:tcPr>
          <w:p w14:paraId="52469EFC" w14:textId="43A175F1" w:rsidR="000C78E6" w:rsidRPr="0038157A" w:rsidRDefault="0038157A" w:rsidP="0038157A">
            <w:pPr>
              <w:bidi/>
              <w:rPr>
                <w:rFonts w:ascii="Times New Roman" w:hAnsi="Times New Roman"/>
                <w:i/>
                <w:sz w:val="20"/>
                <w:szCs w:val="20"/>
                <w:lang w:eastAsia="en-GB" w:bidi="ar-LB"/>
              </w:rPr>
            </w:pPr>
            <w:r w:rsidRPr="0038157A">
              <w:rPr>
                <w:rFonts w:ascii="Times New Roman" w:hAnsi="Times New Roman"/>
                <w:i/>
                <w:sz w:val="20"/>
                <w:szCs w:val="20"/>
                <w:rtl/>
                <w:lang w:eastAsia="en-GB" w:bidi="ar-LB"/>
              </w:rPr>
              <w:t>4,000</w:t>
            </w:r>
          </w:p>
        </w:tc>
      </w:tr>
      <w:tr w:rsidR="000C78E6" w:rsidRPr="008A4FA5" w14:paraId="55A23930" w14:textId="77777777" w:rsidTr="0089308E">
        <w:tc>
          <w:tcPr>
            <w:tcW w:w="1865" w:type="dxa"/>
            <w:vMerge/>
            <w:vAlign w:val="center"/>
          </w:tcPr>
          <w:p w14:paraId="1E9CB65D" w14:textId="77777777" w:rsidR="000C78E6" w:rsidRPr="008A4FA5" w:rsidRDefault="000C78E6" w:rsidP="000020D9">
            <w:pPr>
              <w:bidi/>
              <w:jc w:val="left"/>
              <w:rPr>
                <w:rFonts w:ascii="Times New Roman" w:hAnsi="Times New Roman"/>
                <w:iCs/>
                <w:sz w:val="20"/>
                <w:szCs w:val="20"/>
                <w:lang w:eastAsia="en-GB" w:bidi="ar-LB"/>
              </w:rPr>
            </w:pPr>
          </w:p>
        </w:tc>
        <w:tc>
          <w:tcPr>
            <w:tcW w:w="2905" w:type="dxa"/>
            <w:vMerge/>
            <w:vAlign w:val="center"/>
          </w:tcPr>
          <w:p w14:paraId="7D0CC5C1" w14:textId="77777777" w:rsidR="000C78E6" w:rsidRPr="008A4FA5" w:rsidRDefault="000C78E6" w:rsidP="000020D9">
            <w:pPr>
              <w:bidi/>
              <w:jc w:val="left"/>
              <w:rPr>
                <w:rFonts w:ascii="Times New Roman" w:hAnsi="Times New Roman"/>
                <w:sz w:val="20"/>
                <w:szCs w:val="20"/>
                <w:lang w:eastAsia="ja-JP" w:bidi="ar-LB"/>
              </w:rPr>
            </w:pPr>
          </w:p>
        </w:tc>
        <w:tc>
          <w:tcPr>
            <w:tcW w:w="1131" w:type="dxa"/>
            <w:vMerge/>
            <w:vAlign w:val="center"/>
          </w:tcPr>
          <w:p w14:paraId="6E0B7140" w14:textId="77777777" w:rsidR="000C78E6" w:rsidRPr="008A4FA5" w:rsidRDefault="000C78E6" w:rsidP="000020D9">
            <w:pPr>
              <w:bidi/>
              <w:jc w:val="right"/>
              <w:rPr>
                <w:rFonts w:ascii="Times New Roman" w:hAnsi="Times New Roman"/>
                <w:iCs/>
                <w:sz w:val="20"/>
                <w:szCs w:val="20"/>
                <w:lang w:eastAsia="en-GB" w:bidi="ar-LB"/>
              </w:rPr>
            </w:pPr>
          </w:p>
        </w:tc>
        <w:tc>
          <w:tcPr>
            <w:tcW w:w="3480" w:type="dxa"/>
          </w:tcPr>
          <w:p w14:paraId="48049312" w14:textId="623A3D50" w:rsidR="002568FA" w:rsidRPr="008A4FA5" w:rsidRDefault="002568FA" w:rsidP="00590BCC">
            <w:pPr>
              <w:bidi/>
              <w:rPr>
                <w:rFonts w:ascii="Times New Roman" w:hAnsi="Times New Roman"/>
                <w:sz w:val="20"/>
                <w:szCs w:val="20"/>
                <w:lang w:eastAsia="en-GB" w:bidi="ar-LB"/>
              </w:rPr>
            </w:pPr>
            <w:r>
              <w:rPr>
                <w:rFonts w:ascii="Times New Roman" w:hAnsi="Times New Roman"/>
                <w:sz w:val="20"/>
                <w:szCs w:val="20"/>
                <w:rtl/>
                <w:lang w:eastAsia="en-GB" w:bidi="ar-LB"/>
              </w:rPr>
              <w:t xml:space="preserve">دراسة استهلاك واستخدام المركبات الهدروفلوروكربونية في قطاعي تصنيع وتجميع </w:t>
            </w:r>
            <w:r w:rsidRPr="002568FA">
              <w:rPr>
                <w:rFonts w:ascii="Times New Roman" w:hAnsi="Times New Roman"/>
                <w:sz w:val="20"/>
                <w:szCs w:val="20"/>
                <w:rtl/>
                <w:lang w:eastAsia="en-GB" w:bidi="ar-LB"/>
              </w:rPr>
              <w:t>التبريد وتكييف الهواء</w:t>
            </w:r>
            <w:r>
              <w:rPr>
                <w:rFonts w:ascii="Times New Roman" w:hAnsi="Times New Roman"/>
                <w:sz w:val="20"/>
                <w:szCs w:val="20"/>
                <w:rtl/>
                <w:lang w:eastAsia="en-GB" w:bidi="ar-LB"/>
              </w:rPr>
              <w:t xml:space="preserve"> </w:t>
            </w:r>
            <w:r w:rsidRPr="002568FA">
              <w:rPr>
                <w:rFonts w:ascii="Times New Roman" w:hAnsi="Times New Roman"/>
                <w:sz w:val="20"/>
                <w:szCs w:val="20"/>
                <w:rtl/>
                <w:lang w:eastAsia="en-GB" w:bidi="ar-LB"/>
              </w:rPr>
              <w:t>(تنظيم المسح، أتعاب الاستشاريين)</w:t>
            </w:r>
          </w:p>
        </w:tc>
        <w:tc>
          <w:tcPr>
            <w:tcW w:w="1139" w:type="dxa"/>
          </w:tcPr>
          <w:p w14:paraId="728AE5E3" w14:textId="1D372C5E" w:rsidR="000C78E6" w:rsidRPr="0038157A" w:rsidRDefault="0038157A" w:rsidP="0038157A">
            <w:pPr>
              <w:bidi/>
              <w:rPr>
                <w:rFonts w:ascii="Times New Roman" w:hAnsi="Times New Roman"/>
                <w:i/>
                <w:sz w:val="20"/>
                <w:szCs w:val="20"/>
                <w:lang w:eastAsia="en-GB" w:bidi="ar-LB"/>
              </w:rPr>
            </w:pPr>
            <w:r w:rsidRPr="0038157A">
              <w:rPr>
                <w:rFonts w:ascii="Times New Roman" w:hAnsi="Times New Roman"/>
                <w:i/>
                <w:sz w:val="20"/>
                <w:szCs w:val="20"/>
                <w:rtl/>
                <w:lang w:eastAsia="en-GB" w:bidi="ar-LB"/>
              </w:rPr>
              <w:t>4,000</w:t>
            </w:r>
          </w:p>
        </w:tc>
      </w:tr>
      <w:tr w:rsidR="000C78E6" w:rsidRPr="008A4FA5" w14:paraId="74581FBC" w14:textId="77777777" w:rsidTr="0089308E">
        <w:tc>
          <w:tcPr>
            <w:tcW w:w="10520" w:type="dxa"/>
            <w:gridSpan w:val="5"/>
            <w:vAlign w:val="center"/>
          </w:tcPr>
          <w:p w14:paraId="4B78CCDD" w14:textId="2F42FC28" w:rsidR="00276AA0" w:rsidRPr="00276AA0" w:rsidRDefault="00276AA0" w:rsidP="00276AA0">
            <w:pPr>
              <w:bidi/>
              <w:jc w:val="left"/>
              <w:rPr>
                <w:rFonts w:ascii="Times New Roman" w:hAnsi="Times New Roman"/>
                <w:bCs/>
                <w:i/>
                <w:sz w:val="20"/>
                <w:szCs w:val="20"/>
                <w:lang w:eastAsia="en-GB" w:bidi="ar-LB"/>
              </w:rPr>
            </w:pPr>
            <w:r w:rsidRPr="00276AA0">
              <w:rPr>
                <w:rFonts w:ascii="Times New Roman" w:hAnsi="Times New Roman"/>
                <w:bCs/>
                <w:i/>
                <w:sz w:val="20"/>
                <w:szCs w:val="20"/>
                <w:rtl/>
                <w:lang w:eastAsia="en-GB" w:bidi="ar-LB"/>
              </w:rPr>
              <w:t>تعزيز القدرات الفنية والبشرية لإدارة التبريد</w:t>
            </w:r>
          </w:p>
        </w:tc>
      </w:tr>
      <w:tr w:rsidR="000C78E6" w:rsidRPr="008A4FA5" w14:paraId="1CE48A63" w14:textId="77777777" w:rsidTr="0089308E">
        <w:tc>
          <w:tcPr>
            <w:tcW w:w="1865" w:type="dxa"/>
            <w:vMerge w:val="restart"/>
          </w:tcPr>
          <w:p w14:paraId="73C66D40" w14:textId="6C0759AA" w:rsidR="00276AA0" w:rsidRPr="00276AA0" w:rsidRDefault="00276AA0" w:rsidP="00276AA0">
            <w:pPr>
              <w:bidi/>
              <w:jc w:val="left"/>
              <w:rPr>
                <w:rFonts w:ascii="Times New Roman" w:hAnsi="Times New Roman"/>
                <w:i/>
                <w:sz w:val="20"/>
                <w:szCs w:val="20"/>
                <w:rtl/>
                <w:lang w:eastAsia="en-GB" w:bidi="ar-LB"/>
              </w:rPr>
            </w:pPr>
            <w:r w:rsidRPr="00276AA0">
              <w:rPr>
                <w:rFonts w:ascii="Times New Roman" w:hAnsi="Times New Roman"/>
                <w:i/>
                <w:sz w:val="20"/>
                <w:szCs w:val="20"/>
                <w:rtl/>
                <w:lang w:eastAsia="en-GB" w:bidi="ar-LB"/>
              </w:rPr>
              <w:t>خطة الاسترداد وإعادة التدوير</w:t>
            </w:r>
          </w:p>
        </w:tc>
        <w:tc>
          <w:tcPr>
            <w:tcW w:w="2905" w:type="dxa"/>
          </w:tcPr>
          <w:p w14:paraId="1E5A1721" w14:textId="0F44C1C1" w:rsidR="00FB193F" w:rsidRPr="008A4FA5" w:rsidRDefault="00FB193F" w:rsidP="0089308E">
            <w:pPr>
              <w:bidi/>
              <w:rPr>
                <w:rFonts w:ascii="Times New Roman" w:hAnsi="Times New Roman"/>
                <w:sz w:val="20"/>
                <w:szCs w:val="20"/>
                <w:lang w:eastAsia="ja-JP" w:bidi="ar-LB"/>
              </w:rPr>
            </w:pPr>
            <w:r w:rsidRPr="00FB193F">
              <w:rPr>
                <w:rFonts w:ascii="Times New Roman" w:hAnsi="Times New Roman"/>
                <w:sz w:val="20"/>
                <w:szCs w:val="20"/>
                <w:rtl/>
                <w:lang w:eastAsia="ja-JP" w:bidi="ar-LB"/>
              </w:rPr>
              <w:t>رصد الكميات المستردة والمعاد تدويرها</w:t>
            </w:r>
          </w:p>
        </w:tc>
        <w:tc>
          <w:tcPr>
            <w:tcW w:w="1131" w:type="dxa"/>
          </w:tcPr>
          <w:p w14:paraId="01360F9B" w14:textId="5BAB449F"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7,000</w:t>
            </w:r>
          </w:p>
        </w:tc>
        <w:tc>
          <w:tcPr>
            <w:tcW w:w="3480" w:type="dxa"/>
            <w:vAlign w:val="center"/>
          </w:tcPr>
          <w:p w14:paraId="12014CC8" w14:textId="77777777" w:rsidR="000C78E6" w:rsidRPr="008A4FA5" w:rsidRDefault="000C78E6" w:rsidP="000020D9">
            <w:pPr>
              <w:bidi/>
              <w:jc w:val="left"/>
              <w:rPr>
                <w:rFonts w:ascii="Times New Roman" w:hAnsi="Times New Roman"/>
                <w:iCs/>
                <w:sz w:val="20"/>
                <w:szCs w:val="20"/>
                <w:lang w:eastAsia="en-GB" w:bidi="ar-LB"/>
              </w:rPr>
            </w:pPr>
          </w:p>
        </w:tc>
        <w:tc>
          <w:tcPr>
            <w:tcW w:w="1139" w:type="dxa"/>
            <w:vAlign w:val="center"/>
          </w:tcPr>
          <w:p w14:paraId="56EB5339" w14:textId="77777777" w:rsidR="000C78E6" w:rsidRPr="008A4FA5" w:rsidRDefault="000C78E6" w:rsidP="0038157A">
            <w:pPr>
              <w:bidi/>
              <w:jc w:val="left"/>
              <w:rPr>
                <w:rFonts w:ascii="Times New Roman" w:hAnsi="Times New Roman"/>
                <w:iCs/>
                <w:sz w:val="20"/>
                <w:szCs w:val="20"/>
                <w:lang w:eastAsia="en-GB" w:bidi="ar-LB"/>
              </w:rPr>
            </w:pPr>
          </w:p>
        </w:tc>
      </w:tr>
      <w:tr w:rsidR="000C78E6" w:rsidRPr="008A4FA5" w14:paraId="03DA78DB" w14:textId="77777777" w:rsidTr="0089308E">
        <w:tc>
          <w:tcPr>
            <w:tcW w:w="1865" w:type="dxa"/>
            <w:vMerge/>
            <w:vAlign w:val="center"/>
          </w:tcPr>
          <w:p w14:paraId="069DBD81" w14:textId="77777777" w:rsidR="000C78E6" w:rsidRPr="008A4FA5" w:rsidRDefault="000C78E6" w:rsidP="000020D9">
            <w:pPr>
              <w:bidi/>
              <w:jc w:val="left"/>
              <w:rPr>
                <w:rFonts w:ascii="Times New Roman" w:hAnsi="Times New Roman"/>
                <w:iCs/>
                <w:sz w:val="20"/>
                <w:szCs w:val="20"/>
                <w:lang w:eastAsia="en-GB" w:bidi="ar-LB"/>
              </w:rPr>
            </w:pPr>
          </w:p>
        </w:tc>
        <w:tc>
          <w:tcPr>
            <w:tcW w:w="2905" w:type="dxa"/>
          </w:tcPr>
          <w:p w14:paraId="6C7BA08D" w14:textId="45D824D7" w:rsidR="00FB193F" w:rsidRPr="008A4FA5" w:rsidRDefault="00FB193F" w:rsidP="0089308E">
            <w:pPr>
              <w:bidi/>
              <w:rPr>
                <w:rFonts w:ascii="Times New Roman" w:hAnsi="Times New Roman"/>
                <w:sz w:val="20"/>
                <w:szCs w:val="20"/>
                <w:rtl/>
                <w:lang w:eastAsia="ja-JP" w:bidi="ar-LB"/>
              </w:rPr>
            </w:pPr>
            <w:r>
              <w:rPr>
                <w:rFonts w:ascii="Times New Roman" w:hAnsi="Times New Roman"/>
                <w:sz w:val="20"/>
                <w:szCs w:val="20"/>
                <w:rtl/>
                <w:lang w:eastAsia="ja-JP" w:bidi="ar-LB"/>
              </w:rPr>
              <w:t xml:space="preserve">إجراء </w:t>
            </w:r>
            <w:r w:rsidRPr="00FB193F">
              <w:rPr>
                <w:rFonts w:ascii="Times New Roman" w:hAnsi="Times New Roman"/>
                <w:sz w:val="20"/>
                <w:szCs w:val="20"/>
                <w:rtl/>
                <w:lang w:eastAsia="ja-JP" w:bidi="ar-LB"/>
              </w:rPr>
              <w:t>مسح</w:t>
            </w:r>
            <w:r>
              <w:rPr>
                <w:rFonts w:ascii="Times New Roman" w:hAnsi="Times New Roman"/>
                <w:sz w:val="20"/>
                <w:szCs w:val="20"/>
                <w:rtl/>
                <w:lang w:eastAsia="ja-JP" w:bidi="ar-LB"/>
              </w:rPr>
              <w:t xml:space="preserve"> حول</w:t>
            </w:r>
            <w:r w:rsidRPr="00FB193F">
              <w:rPr>
                <w:rFonts w:ascii="Times New Roman" w:hAnsi="Times New Roman"/>
                <w:sz w:val="20"/>
                <w:szCs w:val="20"/>
                <w:rtl/>
                <w:lang w:eastAsia="ja-JP" w:bidi="ar-LB"/>
              </w:rPr>
              <w:t xml:space="preserve"> </w:t>
            </w:r>
            <w:r>
              <w:rPr>
                <w:rFonts w:ascii="Times New Roman" w:hAnsi="Times New Roman"/>
                <w:sz w:val="20"/>
                <w:szCs w:val="20"/>
                <w:rtl/>
                <w:lang w:eastAsia="ja-JP" w:bidi="ar-LB"/>
              </w:rPr>
              <w:t>القدرات</w:t>
            </w:r>
            <w:r w:rsidRPr="00FB193F">
              <w:rPr>
                <w:rFonts w:ascii="Times New Roman" w:hAnsi="Times New Roman"/>
                <w:sz w:val="20"/>
                <w:szCs w:val="20"/>
                <w:rtl/>
                <w:lang w:eastAsia="ja-JP" w:bidi="ar-LB"/>
              </w:rPr>
              <w:t xml:space="preserve"> الحالية لاسترداد وإعادة تدوير </w:t>
            </w:r>
            <w:r>
              <w:rPr>
                <w:rFonts w:ascii="Times New Roman" w:hAnsi="Times New Roman"/>
                <w:sz w:val="20"/>
                <w:szCs w:val="20"/>
                <w:rtl/>
                <w:lang w:eastAsia="ja-JP" w:bidi="ar-LB"/>
              </w:rPr>
              <w:t>غازات التبريد</w:t>
            </w:r>
          </w:p>
        </w:tc>
        <w:tc>
          <w:tcPr>
            <w:tcW w:w="1131" w:type="dxa"/>
          </w:tcPr>
          <w:p w14:paraId="5DCB453F" w14:textId="3E67DB6C"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5,000</w:t>
            </w:r>
          </w:p>
        </w:tc>
        <w:tc>
          <w:tcPr>
            <w:tcW w:w="3480" w:type="dxa"/>
            <w:vAlign w:val="center"/>
          </w:tcPr>
          <w:p w14:paraId="5A2C5DD3" w14:textId="77777777" w:rsidR="000C78E6" w:rsidRPr="008A4FA5" w:rsidRDefault="000C78E6" w:rsidP="000020D9">
            <w:pPr>
              <w:bidi/>
              <w:jc w:val="left"/>
              <w:rPr>
                <w:rFonts w:ascii="Times New Roman" w:hAnsi="Times New Roman"/>
                <w:iCs/>
                <w:sz w:val="20"/>
                <w:szCs w:val="20"/>
                <w:lang w:eastAsia="en-GB" w:bidi="ar-LB"/>
              </w:rPr>
            </w:pPr>
          </w:p>
        </w:tc>
        <w:tc>
          <w:tcPr>
            <w:tcW w:w="1139" w:type="dxa"/>
            <w:vAlign w:val="center"/>
          </w:tcPr>
          <w:p w14:paraId="73183C9E" w14:textId="77777777" w:rsidR="000C78E6" w:rsidRPr="008A4FA5" w:rsidRDefault="000C78E6" w:rsidP="0038157A">
            <w:pPr>
              <w:bidi/>
              <w:jc w:val="left"/>
              <w:rPr>
                <w:rFonts w:ascii="Times New Roman" w:hAnsi="Times New Roman"/>
                <w:iCs/>
                <w:sz w:val="20"/>
                <w:szCs w:val="20"/>
                <w:lang w:eastAsia="en-GB" w:bidi="ar-LB"/>
              </w:rPr>
            </w:pPr>
          </w:p>
        </w:tc>
      </w:tr>
      <w:tr w:rsidR="000C78E6" w:rsidRPr="008A4FA5" w14:paraId="6D8EC9A5" w14:textId="77777777" w:rsidTr="0089308E">
        <w:tc>
          <w:tcPr>
            <w:tcW w:w="1865" w:type="dxa"/>
            <w:vMerge/>
            <w:vAlign w:val="center"/>
          </w:tcPr>
          <w:p w14:paraId="6F5B1BFC" w14:textId="77777777" w:rsidR="000C78E6" w:rsidRPr="008A4FA5" w:rsidRDefault="000C78E6" w:rsidP="000020D9">
            <w:pPr>
              <w:bidi/>
              <w:jc w:val="left"/>
              <w:rPr>
                <w:rFonts w:ascii="Times New Roman" w:hAnsi="Times New Roman"/>
                <w:iCs/>
                <w:sz w:val="20"/>
                <w:szCs w:val="20"/>
                <w:lang w:eastAsia="en-GB" w:bidi="ar-LB"/>
              </w:rPr>
            </w:pPr>
          </w:p>
        </w:tc>
        <w:tc>
          <w:tcPr>
            <w:tcW w:w="2905" w:type="dxa"/>
          </w:tcPr>
          <w:p w14:paraId="154D75C1" w14:textId="574C7C4A" w:rsidR="00FB193F" w:rsidRPr="008A4FA5" w:rsidRDefault="00FB193F" w:rsidP="0089308E">
            <w:pPr>
              <w:bidi/>
              <w:rPr>
                <w:rFonts w:ascii="Times New Roman" w:hAnsi="Times New Roman"/>
                <w:sz w:val="20"/>
                <w:szCs w:val="20"/>
                <w:lang w:eastAsia="ja-JP" w:bidi="ar-LB"/>
              </w:rPr>
            </w:pPr>
            <w:r>
              <w:rPr>
                <w:rFonts w:ascii="Times New Roman" w:hAnsi="Times New Roman"/>
                <w:sz w:val="20"/>
                <w:szCs w:val="20"/>
                <w:rtl/>
                <w:lang w:eastAsia="ja-JP" w:bidi="ar-LB"/>
              </w:rPr>
              <w:t>تطوير خطة لتحديث مخطط الاسترداد وإعادة التدوير</w:t>
            </w:r>
          </w:p>
        </w:tc>
        <w:tc>
          <w:tcPr>
            <w:tcW w:w="1131" w:type="dxa"/>
          </w:tcPr>
          <w:p w14:paraId="57AB3378" w14:textId="45293F6D"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5,000</w:t>
            </w:r>
          </w:p>
        </w:tc>
        <w:tc>
          <w:tcPr>
            <w:tcW w:w="3480" w:type="dxa"/>
            <w:vAlign w:val="center"/>
          </w:tcPr>
          <w:p w14:paraId="5DE271F0" w14:textId="77777777" w:rsidR="000C78E6" w:rsidRPr="008A4FA5" w:rsidRDefault="000C78E6" w:rsidP="000020D9">
            <w:pPr>
              <w:bidi/>
              <w:jc w:val="left"/>
              <w:rPr>
                <w:rFonts w:ascii="Times New Roman" w:hAnsi="Times New Roman"/>
                <w:iCs/>
                <w:sz w:val="20"/>
                <w:szCs w:val="20"/>
                <w:lang w:eastAsia="en-GB" w:bidi="ar-LB"/>
              </w:rPr>
            </w:pPr>
          </w:p>
        </w:tc>
        <w:tc>
          <w:tcPr>
            <w:tcW w:w="1139" w:type="dxa"/>
            <w:vAlign w:val="center"/>
          </w:tcPr>
          <w:p w14:paraId="5339DAE1" w14:textId="77777777" w:rsidR="000C78E6" w:rsidRPr="008A4FA5" w:rsidRDefault="000C78E6" w:rsidP="0038157A">
            <w:pPr>
              <w:bidi/>
              <w:jc w:val="left"/>
              <w:rPr>
                <w:rFonts w:ascii="Times New Roman" w:hAnsi="Times New Roman"/>
                <w:iCs/>
                <w:sz w:val="20"/>
                <w:szCs w:val="20"/>
                <w:lang w:eastAsia="en-GB" w:bidi="ar-LB"/>
              </w:rPr>
            </w:pPr>
          </w:p>
        </w:tc>
      </w:tr>
      <w:tr w:rsidR="000C78E6" w:rsidRPr="008A4FA5" w14:paraId="3E4ED95C" w14:textId="77777777" w:rsidTr="0089308E">
        <w:tc>
          <w:tcPr>
            <w:tcW w:w="1865" w:type="dxa"/>
            <w:vMerge/>
            <w:vAlign w:val="center"/>
          </w:tcPr>
          <w:p w14:paraId="19DAABF7" w14:textId="77777777" w:rsidR="000C78E6" w:rsidRPr="008A4FA5" w:rsidRDefault="000C78E6" w:rsidP="000020D9">
            <w:pPr>
              <w:bidi/>
              <w:jc w:val="left"/>
              <w:rPr>
                <w:rFonts w:ascii="Times New Roman" w:hAnsi="Times New Roman"/>
                <w:iCs/>
                <w:sz w:val="20"/>
                <w:szCs w:val="20"/>
                <w:lang w:eastAsia="en-GB" w:bidi="ar-LB"/>
              </w:rPr>
            </w:pPr>
          </w:p>
        </w:tc>
        <w:tc>
          <w:tcPr>
            <w:tcW w:w="2905" w:type="dxa"/>
          </w:tcPr>
          <w:p w14:paraId="7503E14B" w14:textId="45B088A4" w:rsidR="00FB193F" w:rsidRPr="008A4FA5" w:rsidRDefault="00FB193F" w:rsidP="0089308E">
            <w:pPr>
              <w:bidi/>
              <w:rPr>
                <w:rFonts w:ascii="Times New Roman" w:hAnsi="Times New Roman"/>
                <w:sz w:val="20"/>
                <w:szCs w:val="20"/>
                <w:lang w:eastAsia="ja-JP" w:bidi="ar-LB"/>
              </w:rPr>
            </w:pPr>
            <w:r>
              <w:rPr>
                <w:rFonts w:ascii="Times New Roman" w:hAnsi="Times New Roman"/>
                <w:sz w:val="20"/>
                <w:szCs w:val="20"/>
                <w:rtl/>
                <w:lang w:eastAsia="ja-JP" w:bidi="ar-LB"/>
              </w:rPr>
              <w:t>ت</w:t>
            </w:r>
            <w:r w:rsidRPr="00FB193F">
              <w:rPr>
                <w:rFonts w:ascii="Times New Roman" w:hAnsi="Times New Roman"/>
                <w:sz w:val="20"/>
                <w:szCs w:val="20"/>
                <w:rtl/>
                <w:lang w:eastAsia="ja-JP" w:bidi="ar-LB"/>
              </w:rPr>
              <w:t>حديد معايير اختيار الهيئات/ورش الخدمة التي سيتم منحها معدات الاسترداد وإعادة التدوير</w:t>
            </w:r>
          </w:p>
        </w:tc>
        <w:tc>
          <w:tcPr>
            <w:tcW w:w="1131" w:type="dxa"/>
          </w:tcPr>
          <w:p w14:paraId="30E6EDC9" w14:textId="52B139F4"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1,000</w:t>
            </w:r>
          </w:p>
        </w:tc>
        <w:tc>
          <w:tcPr>
            <w:tcW w:w="3480" w:type="dxa"/>
            <w:vAlign w:val="center"/>
          </w:tcPr>
          <w:p w14:paraId="263D1575" w14:textId="77777777" w:rsidR="000C78E6" w:rsidRPr="008A4FA5" w:rsidRDefault="000C78E6" w:rsidP="000020D9">
            <w:pPr>
              <w:bidi/>
              <w:jc w:val="left"/>
              <w:rPr>
                <w:rFonts w:ascii="Times New Roman" w:hAnsi="Times New Roman"/>
                <w:sz w:val="20"/>
                <w:szCs w:val="20"/>
                <w:lang w:eastAsia="en-GB" w:bidi="ar-LB"/>
              </w:rPr>
            </w:pPr>
          </w:p>
        </w:tc>
        <w:tc>
          <w:tcPr>
            <w:tcW w:w="1139" w:type="dxa"/>
            <w:vAlign w:val="center"/>
          </w:tcPr>
          <w:p w14:paraId="106CF064" w14:textId="77777777" w:rsidR="000C78E6" w:rsidRPr="008A4FA5" w:rsidRDefault="000C78E6" w:rsidP="0038157A">
            <w:pPr>
              <w:bidi/>
              <w:jc w:val="left"/>
              <w:rPr>
                <w:rFonts w:ascii="Times New Roman" w:hAnsi="Times New Roman"/>
                <w:iCs/>
                <w:sz w:val="20"/>
                <w:szCs w:val="20"/>
                <w:lang w:eastAsia="en-GB" w:bidi="ar-LB"/>
              </w:rPr>
            </w:pPr>
          </w:p>
        </w:tc>
      </w:tr>
      <w:tr w:rsidR="000C78E6" w:rsidRPr="008A4FA5" w14:paraId="5DFE702C" w14:textId="77777777" w:rsidTr="0089308E">
        <w:tc>
          <w:tcPr>
            <w:tcW w:w="1865" w:type="dxa"/>
            <w:vMerge/>
            <w:vAlign w:val="center"/>
          </w:tcPr>
          <w:p w14:paraId="71F57EA1" w14:textId="77777777" w:rsidR="000C78E6" w:rsidRPr="008A4FA5" w:rsidRDefault="000C78E6" w:rsidP="000020D9">
            <w:pPr>
              <w:bidi/>
              <w:jc w:val="left"/>
              <w:rPr>
                <w:rFonts w:ascii="Times New Roman" w:hAnsi="Times New Roman"/>
                <w:iCs/>
                <w:sz w:val="20"/>
                <w:szCs w:val="20"/>
                <w:lang w:eastAsia="en-GB" w:bidi="ar-LB"/>
              </w:rPr>
            </w:pPr>
          </w:p>
        </w:tc>
        <w:tc>
          <w:tcPr>
            <w:tcW w:w="2905" w:type="dxa"/>
          </w:tcPr>
          <w:p w14:paraId="7207C904" w14:textId="53B0453D" w:rsidR="00FB193F" w:rsidRPr="008A4FA5" w:rsidRDefault="00FB193F" w:rsidP="0089308E">
            <w:pPr>
              <w:keepNext/>
              <w:keepLines/>
              <w:bidi/>
              <w:rPr>
                <w:rFonts w:ascii="Times New Roman" w:hAnsi="Times New Roman"/>
                <w:sz w:val="20"/>
                <w:szCs w:val="20"/>
                <w:rtl/>
                <w:lang w:eastAsia="ja-JP" w:bidi="ar-LB"/>
              </w:rPr>
            </w:pPr>
            <w:r w:rsidRPr="00FB193F">
              <w:rPr>
                <w:rFonts w:ascii="Times New Roman" w:hAnsi="Times New Roman"/>
                <w:sz w:val="20"/>
                <w:szCs w:val="20"/>
                <w:rtl/>
                <w:lang w:eastAsia="ja-JP" w:bidi="ar-LB"/>
              </w:rPr>
              <w:t xml:space="preserve">تنفيذ إجراءات </w:t>
            </w:r>
            <w:r>
              <w:rPr>
                <w:rFonts w:ascii="Times New Roman" w:hAnsi="Times New Roman"/>
                <w:sz w:val="20"/>
                <w:szCs w:val="20"/>
                <w:rtl/>
                <w:lang w:eastAsia="ja-JP" w:bidi="ar-LB"/>
              </w:rPr>
              <w:t>تحديد</w:t>
            </w:r>
            <w:r w:rsidRPr="00FB193F">
              <w:rPr>
                <w:rFonts w:ascii="Times New Roman" w:hAnsi="Times New Roman"/>
                <w:sz w:val="20"/>
                <w:szCs w:val="20"/>
                <w:rtl/>
                <w:lang w:eastAsia="ja-JP" w:bidi="ar-LB"/>
              </w:rPr>
              <w:t xml:space="preserve"> أصحاب المصلحة/</w:t>
            </w:r>
            <w:r>
              <w:rPr>
                <w:rFonts w:ascii="Times New Roman" w:hAnsi="Times New Roman"/>
                <w:sz w:val="20"/>
                <w:szCs w:val="20"/>
                <w:rtl/>
                <w:lang w:eastAsia="ja-JP" w:bidi="ar-LB"/>
              </w:rPr>
              <w:t>الهيئات</w:t>
            </w:r>
            <w:r w:rsidRPr="00FB193F">
              <w:rPr>
                <w:rFonts w:ascii="Times New Roman" w:hAnsi="Times New Roman"/>
                <w:sz w:val="20"/>
                <w:szCs w:val="20"/>
                <w:rtl/>
                <w:lang w:eastAsia="ja-JP" w:bidi="ar-LB"/>
              </w:rPr>
              <w:t xml:space="preserve"> (نشر إعلان عام، إنشاء لجنة </w:t>
            </w:r>
            <w:r w:rsidR="00401169">
              <w:rPr>
                <w:rFonts w:ascii="Times New Roman" w:hAnsi="Times New Roman"/>
                <w:sz w:val="20"/>
                <w:szCs w:val="20"/>
                <w:rtl/>
                <w:lang w:eastAsia="ja-JP" w:bidi="ar-LB"/>
              </w:rPr>
              <w:t>لتحديد</w:t>
            </w:r>
            <w:r w:rsidRPr="00FB193F">
              <w:rPr>
                <w:rFonts w:ascii="Times New Roman" w:hAnsi="Times New Roman"/>
                <w:sz w:val="20"/>
                <w:szCs w:val="20"/>
                <w:rtl/>
                <w:lang w:eastAsia="ja-JP" w:bidi="ar-LB"/>
              </w:rPr>
              <w:t xml:space="preserve"> الجهات التي سيتم منحها)</w:t>
            </w:r>
          </w:p>
        </w:tc>
        <w:tc>
          <w:tcPr>
            <w:tcW w:w="1131" w:type="dxa"/>
          </w:tcPr>
          <w:p w14:paraId="2FB79943" w14:textId="6B18B564"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2,000</w:t>
            </w:r>
          </w:p>
        </w:tc>
        <w:tc>
          <w:tcPr>
            <w:tcW w:w="3480" w:type="dxa"/>
            <w:vAlign w:val="center"/>
          </w:tcPr>
          <w:p w14:paraId="317F6E17" w14:textId="77777777" w:rsidR="000C78E6" w:rsidRPr="008A4FA5" w:rsidRDefault="000C78E6" w:rsidP="000020D9">
            <w:pPr>
              <w:bidi/>
              <w:jc w:val="left"/>
              <w:rPr>
                <w:rFonts w:ascii="Times New Roman" w:hAnsi="Times New Roman"/>
                <w:sz w:val="20"/>
                <w:szCs w:val="20"/>
                <w:lang w:eastAsia="en-GB" w:bidi="ar-LB"/>
              </w:rPr>
            </w:pPr>
          </w:p>
        </w:tc>
        <w:tc>
          <w:tcPr>
            <w:tcW w:w="1139" w:type="dxa"/>
            <w:vAlign w:val="center"/>
          </w:tcPr>
          <w:p w14:paraId="00AF3E87" w14:textId="77777777" w:rsidR="000C78E6" w:rsidRPr="008A4FA5" w:rsidRDefault="000C78E6" w:rsidP="0038157A">
            <w:pPr>
              <w:bidi/>
              <w:jc w:val="left"/>
              <w:rPr>
                <w:rFonts w:ascii="Times New Roman" w:hAnsi="Times New Roman"/>
                <w:iCs/>
                <w:sz w:val="20"/>
                <w:szCs w:val="20"/>
                <w:lang w:eastAsia="en-GB" w:bidi="ar-LB"/>
              </w:rPr>
            </w:pPr>
          </w:p>
        </w:tc>
      </w:tr>
      <w:tr w:rsidR="000C78E6" w:rsidRPr="008A4FA5" w14:paraId="30E4678D" w14:textId="77777777" w:rsidTr="0089308E">
        <w:tc>
          <w:tcPr>
            <w:tcW w:w="1865" w:type="dxa"/>
            <w:vMerge/>
            <w:vAlign w:val="center"/>
          </w:tcPr>
          <w:p w14:paraId="05222B7F" w14:textId="77777777" w:rsidR="000C78E6" w:rsidRPr="008A4FA5" w:rsidRDefault="000C78E6" w:rsidP="000020D9">
            <w:pPr>
              <w:bidi/>
              <w:jc w:val="left"/>
              <w:rPr>
                <w:rFonts w:ascii="Times New Roman" w:hAnsi="Times New Roman"/>
                <w:iCs/>
                <w:sz w:val="20"/>
                <w:szCs w:val="20"/>
                <w:lang w:eastAsia="en-GB" w:bidi="ar-LB"/>
              </w:rPr>
            </w:pPr>
          </w:p>
        </w:tc>
        <w:tc>
          <w:tcPr>
            <w:tcW w:w="2905" w:type="dxa"/>
          </w:tcPr>
          <w:p w14:paraId="0AEB481C" w14:textId="769ABCE5" w:rsidR="00401169" w:rsidRPr="008A4FA5" w:rsidRDefault="00401169" w:rsidP="0089308E">
            <w:pPr>
              <w:bidi/>
              <w:rPr>
                <w:rFonts w:ascii="Times New Roman" w:hAnsi="Times New Roman"/>
                <w:sz w:val="20"/>
                <w:szCs w:val="20"/>
                <w:lang w:eastAsia="ja-JP" w:bidi="ar-LB"/>
              </w:rPr>
            </w:pPr>
            <w:r>
              <w:rPr>
                <w:rFonts w:ascii="Times New Roman" w:hAnsi="Times New Roman"/>
                <w:sz w:val="20"/>
                <w:szCs w:val="20"/>
                <w:rtl/>
                <w:lang w:eastAsia="ja-JP" w:bidi="ar-LB"/>
              </w:rPr>
              <w:t>تحديد قائمة بالمعدات التي يتعين تضمينها في مجموعة الاسترداد وإعادة التدوير</w:t>
            </w:r>
          </w:p>
        </w:tc>
        <w:tc>
          <w:tcPr>
            <w:tcW w:w="1131" w:type="dxa"/>
          </w:tcPr>
          <w:p w14:paraId="7F3A0AA6" w14:textId="6B7B7B6E"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4,000</w:t>
            </w:r>
          </w:p>
        </w:tc>
        <w:tc>
          <w:tcPr>
            <w:tcW w:w="3480" w:type="dxa"/>
            <w:vAlign w:val="center"/>
          </w:tcPr>
          <w:p w14:paraId="70B77026" w14:textId="77777777" w:rsidR="000C78E6" w:rsidRPr="008A4FA5" w:rsidRDefault="000C78E6" w:rsidP="000020D9">
            <w:pPr>
              <w:bidi/>
              <w:jc w:val="left"/>
              <w:rPr>
                <w:rFonts w:ascii="Times New Roman" w:hAnsi="Times New Roman"/>
                <w:sz w:val="20"/>
                <w:szCs w:val="20"/>
                <w:lang w:eastAsia="en-GB" w:bidi="ar-LB"/>
              </w:rPr>
            </w:pPr>
          </w:p>
        </w:tc>
        <w:tc>
          <w:tcPr>
            <w:tcW w:w="1139" w:type="dxa"/>
            <w:vAlign w:val="center"/>
          </w:tcPr>
          <w:p w14:paraId="485646BC" w14:textId="77777777" w:rsidR="000C78E6" w:rsidRPr="0038157A" w:rsidRDefault="000C78E6" w:rsidP="0038157A">
            <w:pPr>
              <w:bidi/>
              <w:jc w:val="left"/>
              <w:rPr>
                <w:rFonts w:ascii="Times New Roman" w:hAnsi="Times New Roman"/>
                <w:iCs/>
                <w:sz w:val="20"/>
                <w:szCs w:val="20"/>
                <w:lang w:eastAsia="en-GB" w:bidi="ar-LB"/>
              </w:rPr>
            </w:pPr>
          </w:p>
        </w:tc>
      </w:tr>
      <w:tr w:rsidR="000C78E6" w:rsidRPr="008A4FA5" w14:paraId="051295AA" w14:textId="77777777" w:rsidTr="0089308E">
        <w:tc>
          <w:tcPr>
            <w:tcW w:w="1865" w:type="dxa"/>
            <w:vMerge/>
            <w:vAlign w:val="center"/>
          </w:tcPr>
          <w:p w14:paraId="45654A1D" w14:textId="77777777" w:rsidR="000C78E6" w:rsidRPr="008A4FA5" w:rsidRDefault="000C78E6" w:rsidP="000020D9">
            <w:pPr>
              <w:bidi/>
              <w:jc w:val="left"/>
              <w:rPr>
                <w:rFonts w:ascii="Times New Roman" w:hAnsi="Times New Roman"/>
                <w:iCs/>
                <w:sz w:val="20"/>
                <w:szCs w:val="20"/>
                <w:lang w:eastAsia="en-GB" w:bidi="ar-LB"/>
              </w:rPr>
            </w:pPr>
          </w:p>
        </w:tc>
        <w:tc>
          <w:tcPr>
            <w:tcW w:w="2905" w:type="dxa"/>
          </w:tcPr>
          <w:p w14:paraId="59D915B9" w14:textId="5C320FAC" w:rsidR="00401169" w:rsidRPr="008A4FA5" w:rsidRDefault="00401169" w:rsidP="0089308E">
            <w:pPr>
              <w:bidi/>
              <w:rPr>
                <w:rFonts w:ascii="Times New Roman" w:hAnsi="Times New Roman"/>
                <w:sz w:val="20"/>
                <w:szCs w:val="20"/>
                <w:lang w:eastAsia="ja-JP" w:bidi="ar-LB"/>
              </w:rPr>
            </w:pPr>
            <w:r>
              <w:rPr>
                <w:rFonts w:ascii="Times New Roman" w:hAnsi="Times New Roman"/>
                <w:sz w:val="20"/>
                <w:szCs w:val="20"/>
                <w:rtl/>
                <w:lang w:eastAsia="ja-JP" w:bidi="ar-LB"/>
              </w:rPr>
              <w:t>شراء وتوزيع معدات الاسترداد وإعادة التدوير</w:t>
            </w:r>
          </w:p>
        </w:tc>
        <w:tc>
          <w:tcPr>
            <w:tcW w:w="1131" w:type="dxa"/>
          </w:tcPr>
          <w:p w14:paraId="78233637" w14:textId="739D00CB"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120,000</w:t>
            </w:r>
          </w:p>
        </w:tc>
        <w:tc>
          <w:tcPr>
            <w:tcW w:w="3480" w:type="dxa"/>
          </w:tcPr>
          <w:p w14:paraId="79E3DE47" w14:textId="3A54A88C" w:rsidR="002568FA" w:rsidRPr="008A4FA5" w:rsidRDefault="002568FA" w:rsidP="0089308E">
            <w:pPr>
              <w:bidi/>
              <w:rPr>
                <w:rFonts w:ascii="Times New Roman" w:hAnsi="Times New Roman"/>
                <w:sz w:val="20"/>
                <w:szCs w:val="20"/>
                <w:rtl/>
                <w:lang w:eastAsia="en-GB" w:bidi="ar-LB"/>
              </w:rPr>
            </w:pPr>
            <w:r>
              <w:rPr>
                <w:rFonts w:ascii="Times New Roman" w:hAnsi="Times New Roman"/>
                <w:sz w:val="20"/>
                <w:szCs w:val="20"/>
                <w:rtl/>
                <w:lang w:eastAsia="en-GB" w:bidi="ar-LB"/>
              </w:rPr>
              <w:t>شراء 10 مجموعات إضافية</w:t>
            </w:r>
            <w:r w:rsidRPr="002568FA">
              <w:rPr>
                <w:rFonts w:ascii="Times New Roman" w:hAnsi="Times New Roman"/>
                <w:sz w:val="20"/>
                <w:szCs w:val="20"/>
                <w:rtl/>
                <w:lang w:eastAsia="en-GB" w:bidi="ar-LB"/>
              </w:rPr>
              <w:t xml:space="preserve"> من الأدوات والمعدات اللازمة للاسترداد وإعادة التدوير </w:t>
            </w:r>
            <w:r>
              <w:rPr>
                <w:rFonts w:ascii="Times New Roman" w:hAnsi="Times New Roman"/>
                <w:sz w:val="20"/>
                <w:szCs w:val="20"/>
                <w:rtl/>
                <w:lang w:eastAsia="en-GB" w:bidi="ar-LB"/>
              </w:rPr>
              <w:t xml:space="preserve">(آلة إعادة التدوير، محطة التعبئة، </w:t>
            </w:r>
            <w:r w:rsidRPr="002568FA">
              <w:rPr>
                <w:rFonts w:ascii="Times New Roman" w:hAnsi="Times New Roman"/>
                <w:sz w:val="20"/>
                <w:szCs w:val="20"/>
                <w:rtl/>
                <w:lang w:eastAsia="en-GB" w:bidi="ar-LB"/>
              </w:rPr>
              <w:t>مشعب</w:t>
            </w:r>
            <w:r>
              <w:rPr>
                <w:rFonts w:ascii="Times New Roman" w:hAnsi="Times New Roman"/>
                <w:sz w:val="20"/>
                <w:szCs w:val="20"/>
                <w:rtl/>
                <w:lang w:eastAsia="en-GB" w:bidi="ar-LB"/>
              </w:rPr>
              <w:t xml:space="preserve"> 3 صمامات) (10 × 1,200 دولار أمريكي)</w:t>
            </w:r>
          </w:p>
        </w:tc>
        <w:tc>
          <w:tcPr>
            <w:tcW w:w="1139" w:type="dxa"/>
          </w:tcPr>
          <w:p w14:paraId="35D34533" w14:textId="1685919A" w:rsidR="000C78E6" w:rsidRPr="0038157A" w:rsidRDefault="0038157A" w:rsidP="0038157A">
            <w:pPr>
              <w:bidi/>
              <w:jc w:val="left"/>
              <w:rPr>
                <w:rFonts w:ascii="Times New Roman" w:hAnsi="Times New Roman"/>
                <w:i/>
                <w:sz w:val="20"/>
                <w:szCs w:val="20"/>
                <w:lang w:eastAsia="en-GB" w:bidi="ar-LB"/>
              </w:rPr>
            </w:pPr>
            <w:r w:rsidRPr="0038157A">
              <w:rPr>
                <w:rFonts w:ascii="Times New Roman" w:hAnsi="Times New Roman"/>
                <w:i/>
                <w:sz w:val="20"/>
                <w:szCs w:val="20"/>
                <w:rtl/>
                <w:lang w:eastAsia="en-GB" w:bidi="ar-LB"/>
              </w:rPr>
              <w:t>12,000</w:t>
            </w:r>
          </w:p>
        </w:tc>
      </w:tr>
      <w:tr w:rsidR="000C78E6" w:rsidRPr="008A4FA5" w14:paraId="077DB184" w14:textId="77777777" w:rsidTr="0089308E">
        <w:trPr>
          <w:trHeight w:val="872"/>
        </w:trPr>
        <w:tc>
          <w:tcPr>
            <w:tcW w:w="1865" w:type="dxa"/>
            <w:vMerge/>
            <w:vAlign w:val="center"/>
          </w:tcPr>
          <w:p w14:paraId="35044FF5" w14:textId="77777777" w:rsidR="000C78E6" w:rsidRPr="008A4FA5" w:rsidRDefault="000C78E6" w:rsidP="000020D9">
            <w:pPr>
              <w:bidi/>
              <w:jc w:val="left"/>
              <w:rPr>
                <w:rFonts w:ascii="Times New Roman" w:hAnsi="Times New Roman"/>
                <w:iCs/>
                <w:sz w:val="20"/>
                <w:szCs w:val="20"/>
                <w:lang w:eastAsia="en-GB" w:bidi="ar-LB"/>
              </w:rPr>
            </w:pPr>
          </w:p>
        </w:tc>
        <w:tc>
          <w:tcPr>
            <w:tcW w:w="2905" w:type="dxa"/>
          </w:tcPr>
          <w:p w14:paraId="017C4280" w14:textId="542EDE35" w:rsidR="00401169" w:rsidRPr="008A4FA5" w:rsidRDefault="00401169" w:rsidP="0089308E">
            <w:pPr>
              <w:bidi/>
              <w:rPr>
                <w:rFonts w:ascii="Times New Roman" w:hAnsi="Times New Roman"/>
                <w:sz w:val="20"/>
                <w:szCs w:val="20"/>
                <w:lang w:eastAsia="ja-JP" w:bidi="ar-LB"/>
              </w:rPr>
            </w:pPr>
            <w:r w:rsidRPr="00401169">
              <w:rPr>
                <w:rFonts w:ascii="Times New Roman" w:hAnsi="Times New Roman"/>
                <w:sz w:val="20"/>
                <w:szCs w:val="20"/>
                <w:rtl/>
                <w:lang w:eastAsia="ja-JP" w:bidi="ar-LB"/>
              </w:rPr>
              <w:t xml:space="preserve">تنظيم دورات تدريبية </w:t>
            </w:r>
            <w:r>
              <w:rPr>
                <w:rFonts w:ascii="Times New Roman" w:hAnsi="Times New Roman"/>
                <w:sz w:val="20"/>
                <w:szCs w:val="20"/>
                <w:rtl/>
                <w:lang w:eastAsia="ja-JP" w:bidi="ar-LB"/>
              </w:rPr>
              <w:t>تتضمن الدورات</w:t>
            </w:r>
            <w:r w:rsidRPr="00401169">
              <w:rPr>
                <w:rFonts w:ascii="Times New Roman" w:hAnsi="Times New Roman"/>
                <w:sz w:val="20"/>
                <w:szCs w:val="20"/>
                <w:rtl/>
                <w:lang w:eastAsia="ja-JP" w:bidi="ar-LB"/>
              </w:rPr>
              <w:t xml:space="preserve"> </w:t>
            </w:r>
            <w:r>
              <w:rPr>
                <w:rFonts w:ascii="Times New Roman" w:hAnsi="Times New Roman"/>
                <w:sz w:val="20"/>
                <w:szCs w:val="20"/>
                <w:rtl/>
                <w:lang w:eastAsia="ja-JP" w:bidi="ar-LB"/>
              </w:rPr>
              <w:t>المُعدة</w:t>
            </w:r>
            <w:r w:rsidRPr="00401169">
              <w:rPr>
                <w:rFonts w:ascii="Times New Roman" w:hAnsi="Times New Roman"/>
                <w:sz w:val="20"/>
                <w:szCs w:val="20"/>
                <w:rtl/>
                <w:lang w:eastAsia="ja-JP" w:bidi="ar-LB"/>
              </w:rPr>
              <w:t xml:space="preserve"> </w:t>
            </w:r>
            <w:r w:rsidR="00330715">
              <w:rPr>
                <w:rFonts w:ascii="Times New Roman" w:hAnsi="Times New Roman"/>
                <w:sz w:val="20"/>
                <w:szCs w:val="20"/>
                <w:rtl/>
                <w:lang w:eastAsia="ja-JP" w:bidi="ar-LB"/>
              </w:rPr>
              <w:t xml:space="preserve">خصيصاً </w:t>
            </w:r>
            <w:r w:rsidRPr="00401169">
              <w:rPr>
                <w:rFonts w:ascii="Times New Roman" w:hAnsi="Times New Roman"/>
                <w:sz w:val="20"/>
                <w:szCs w:val="20"/>
                <w:rtl/>
                <w:lang w:eastAsia="ja-JP" w:bidi="ar-LB"/>
              </w:rPr>
              <w:t>للفنيات والمرشحات</w:t>
            </w:r>
            <w:r>
              <w:rPr>
                <w:rFonts w:ascii="Times New Roman" w:hAnsi="Times New Roman"/>
                <w:sz w:val="20"/>
                <w:szCs w:val="20"/>
                <w:rtl/>
                <w:lang w:eastAsia="ja-JP" w:bidi="ar-LB"/>
              </w:rPr>
              <w:t>؛</w:t>
            </w:r>
            <w:r w:rsidRPr="00401169">
              <w:rPr>
                <w:rFonts w:ascii="Times New Roman" w:hAnsi="Times New Roman"/>
                <w:sz w:val="20"/>
                <w:szCs w:val="20"/>
                <w:rtl/>
                <w:lang w:eastAsia="ja-JP" w:bidi="ar-LB"/>
              </w:rPr>
              <w:t xml:space="preserve"> </w:t>
            </w:r>
            <w:r>
              <w:rPr>
                <w:rFonts w:ascii="Times New Roman" w:hAnsi="Times New Roman"/>
                <w:sz w:val="20"/>
                <w:szCs w:val="20"/>
                <w:rtl/>
                <w:lang w:eastAsia="ja-JP" w:bidi="ar-LB"/>
              </w:rPr>
              <w:t>منح</w:t>
            </w:r>
            <w:r w:rsidRPr="00401169">
              <w:rPr>
                <w:rFonts w:ascii="Times New Roman" w:hAnsi="Times New Roman"/>
                <w:sz w:val="20"/>
                <w:szCs w:val="20"/>
                <w:rtl/>
                <w:lang w:eastAsia="ja-JP" w:bidi="ar-LB"/>
              </w:rPr>
              <w:t xml:space="preserve"> جوائز </w:t>
            </w:r>
            <w:r>
              <w:rPr>
                <w:rFonts w:ascii="Times New Roman" w:hAnsi="Times New Roman"/>
                <w:sz w:val="20"/>
                <w:szCs w:val="20"/>
                <w:rtl/>
                <w:lang w:eastAsia="ja-JP" w:bidi="ar-LB"/>
              </w:rPr>
              <w:t xml:space="preserve">الاسترداد وإعادة التدوير وفقاً للمعايير </w:t>
            </w:r>
            <w:r w:rsidRPr="00401169">
              <w:rPr>
                <w:rFonts w:ascii="Times New Roman" w:hAnsi="Times New Roman"/>
                <w:sz w:val="20"/>
                <w:szCs w:val="20"/>
                <w:rtl/>
                <w:lang w:eastAsia="ja-JP" w:bidi="ar-LB"/>
              </w:rPr>
              <w:t>التي تم وضعها في الشريحة الحادية عشرة</w:t>
            </w:r>
          </w:p>
        </w:tc>
        <w:tc>
          <w:tcPr>
            <w:tcW w:w="1131" w:type="dxa"/>
          </w:tcPr>
          <w:p w14:paraId="170FC979" w14:textId="29929AB8"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5,000</w:t>
            </w:r>
          </w:p>
        </w:tc>
        <w:tc>
          <w:tcPr>
            <w:tcW w:w="3480" w:type="dxa"/>
            <w:vAlign w:val="center"/>
          </w:tcPr>
          <w:p w14:paraId="53B0D770" w14:textId="77777777" w:rsidR="000C78E6" w:rsidRPr="008A4FA5" w:rsidRDefault="000C78E6" w:rsidP="0089308E">
            <w:pPr>
              <w:bidi/>
              <w:rPr>
                <w:rFonts w:ascii="Times New Roman" w:hAnsi="Times New Roman"/>
                <w:sz w:val="20"/>
                <w:szCs w:val="20"/>
                <w:lang w:eastAsia="en-GB" w:bidi="ar-LB"/>
              </w:rPr>
            </w:pPr>
          </w:p>
        </w:tc>
        <w:tc>
          <w:tcPr>
            <w:tcW w:w="1139" w:type="dxa"/>
            <w:vAlign w:val="center"/>
          </w:tcPr>
          <w:p w14:paraId="4245B6AC" w14:textId="77777777" w:rsidR="000C78E6" w:rsidRPr="0038157A" w:rsidRDefault="000C78E6" w:rsidP="0038157A">
            <w:pPr>
              <w:bidi/>
              <w:jc w:val="left"/>
              <w:rPr>
                <w:rFonts w:ascii="Times New Roman" w:hAnsi="Times New Roman"/>
                <w:iCs/>
                <w:sz w:val="20"/>
                <w:szCs w:val="20"/>
                <w:lang w:eastAsia="en-GB" w:bidi="ar-LB"/>
              </w:rPr>
            </w:pPr>
          </w:p>
        </w:tc>
      </w:tr>
      <w:tr w:rsidR="000C78E6" w:rsidRPr="008A4FA5" w14:paraId="61B69089" w14:textId="77777777" w:rsidTr="0089308E">
        <w:trPr>
          <w:trHeight w:val="1073"/>
        </w:trPr>
        <w:tc>
          <w:tcPr>
            <w:tcW w:w="1865" w:type="dxa"/>
          </w:tcPr>
          <w:p w14:paraId="7C0FBDF0" w14:textId="7F8335C4" w:rsidR="00276AA0" w:rsidRPr="00276AA0" w:rsidRDefault="00276AA0" w:rsidP="00276AA0">
            <w:pPr>
              <w:bidi/>
              <w:jc w:val="left"/>
              <w:rPr>
                <w:rFonts w:ascii="Times New Roman" w:hAnsi="Times New Roman"/>
                <w:i/>
                <w:sz w:val="20"/>
                <w:szCs w:val="20"/>
                <w:lang w:eastAsia="en-GB" w:bidi="ar-LB"/>
              </w:rPr>
            </w:pPr>
            <w:r w:rsidRPr="00276AA0">
              <w:rPr>
                <w:rFonts w:ascii="Times New Roman" w:hAnsi="Times New Roman"/>
                <w:i/>
                <w:sz w:val="20"/>
                <w:szCs w:val="20"/>
                <w:rtl/>
                <w:lang w:eastAsia="en-GB" w:bidi="ar-LB"/>
              </w:rPr>
              <w:t>إعادة تأهيل غرف التدريب حيث سيتم التعامل مع غازات التبريد القابلة للاشتعال</w:t>
            </w:r>
          </w:p>
        </w:tc>
        <w:tc>
          <w:tcPr>
            <w:tcW w:w="2905" w:type="dxa"/>
          </w:tcPr>
          <w:p w14:paraId="02F687BE" w14:textId="77777777" w:rsidR="000C78E6" w:rsidRPr="008A4FA5" w:rsidRDefault="000C78E6" w:rsidP="000020D9">
            <w:pPr>
              <w:bidi/>
              <w:jc w:val="left"/>
              <w:rPr>
                <w:rFonts w:ascii="Times New Roman" w:hAnsi="Times New Roman"/>
                <w:color w:val="000000"/>
                <w:sz w:val="20"/>
                <w:szCs w:val="20"/>
                <w:lang w:eastAsia="ja-JP" w:bidi="ar-LB"/>
              </w:rPr>
            </w:pPr>
          </w:p>
        </w:tc>
        <w:tc>
          <w:tcPr>
            <w:tcW w:w="1131" w:type="dxa"/>
            <w:vAlign w:val="center"/>
          </w:tcPr>
          <w:p w14:paraId="46C238B3" w14:textId="77777777" w:rsidR="000C78E6" w:rsidRPr="0038157A" w:rsidRDefault="000C78E6" w:rsidP="0038157A">
            <w:pPr>
              <w:bidi/>
              <w:jc w:val="left"/>
              <w:rPr>
                <w:rFonts w:ascii="Times New Roman" w:hAnsi="Times New Roman"/>
                <w:b/>
                <w:sz w:val="20"/>
                <w:szCs w:val="20"/>
                <w:lang w:eastAsia="ja-JP" w:bidi="ar-LB"/>
              </w:rPr>
            </w:pPr>
          </w:p>
        </w:tc>
        <w:tc>
          <w:tcPr>
            <w:tcW w:w="3480" w:type="dxa"/>
          </w:tcPr>
          <w:p w14:paraId="143255A1" w14:textId="7B1787BF" w:rsidR="00C946D3" w:rsidRPr="008A4FA5" w:rsidRDefault="005A09C0" w:rsidP="0089308E">
            <w:pPr>
              <w:bidi/>
              <w:contextualSpacing/>
              <w:rPr>
                <w:rFonts w:ascii="Times New Roman" w:hAnsi="Times New Roman"/>
                <w:sz w:val="20"/>
                <w:szCs w:val="20"/>
                <w:rtl/>
                <w:lang w:eastAsia="en-GB" w:bidi="ar-LB"/>
              </w:rPr>
            </w:pPr>
            <w:r w:rsidRPr="005A09C0">
              <w:rPr>
                <w:rFonts w:ascii="Times New Roman" w:hAnsi="Times New Roman"/>
                <w:sz w:val="20"/>
                <w:szCs w:val="20"/>
                <w:rtl/>
                <w:lang w:eastAsia="en-GB" w:bidi="ar-LB"/>
              </w:rPr>
              <w:t>تقييم المرافق، التعديلات اللازمة وفحوصات السلامة لمدرستين مهنيتين</w:t>
            </w:r>
            <w:r>
              <w:rPr>
                <w:rFonts w:ascii="Times New Roman" w:hAnsi="Times New Roman"/>
                <w:sz w:val="20"/>
                <w:szCs w:val="20"/>
                <w:rtl/>
                <w:lang w:eastAsia="en-GB" w:bidi="ar-LB"/>
              </w:rPr>
              <w:t xml:space="preserve"> (2× 20,000 دولار أمريكي)</w:t>
            </w:r>
          </w:p>
        </w:tc>
        <w:tc>
          <w:tcPr>
            <w:tcW w:w="1139" w:type="dxa"/>
          </w:tcPr>
          <w:p w14:paraId="6A0BCCA4" w14:textId="16165050"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40,000</w:t>
            </w:r>
          </w:p>
        </w:tc>
      </w:tr>
      <w:tr w:rsidR="000C78E6" w:rsidRPr="008A4FA5" w14:paraId="5B97B25E" w14:textId="77777777" w:rsidTr="0089308E">
        <w:trPr>
          <w:trHeight w:val="1412"/>
        </w:trPr>
        <w:tc>
          <w:tcPr>
            <w:tcW w:w="1865" w:type="dxa"/>
          </w:tcPr>
          <w:p w14:paraId="33D3B342" w14:textId="2C0C1BD5" w:rsidR="00276AA0" w:rsidRPr="00276AA0" w:rsidRDefault="00276AA0" w:rsidP="00276AA0">
            <w:pPr>
              <w:bidi/>
              <w:jc w:val="left"/>
              <w:rPr>
                <w:rFonts w:ascii="Times New Roman" w:hAnsi="Times New Roman"/>
                <w:i/>
                <w:sz w:val="20"/>
                <w:szCs w:val="20"/>
                <w:lang w:eastAsia="en-GB" w:bidi="ar-LB"/>
              </w:rPr>
            </w:pPr>
            <w:r w:rsidRPr="00276AA0">
              <w:rPr>
                <w:rFonts w:ascii="Times New Roman" w:hAnsi="Times New Roman"/>
                <w:i/>
                <w:sz w:val="20"/>
                <w:szCs w:val="20"/>
                <w:rtl/>
                <w:lang w:eastAsia="en-GB" w:bidi="ar-LB"/>
              </w:rPr>
              <w:t>توفير أجهزة تعريف إضافية لغازات التبريد لموظفي الجمارك ومفتشي البيئة</w:t>
            </w:r>
          </w:p>
        </w:tc>
        <w:tc>
          <w:tcPr>
            <w:tcW w:w="2905" w:type="dxa"/>
          </w:tcPr>
          <w:p w14:paraId="5B90BC7F" w14:textId="77777777" w:rsidR="000C78E6" w:rsidRPr="008A4FA5" w:rsidRDefault="000C78E6" w:rsidP="000020D9">
            <w:pPr>
              <w:bidi/>
              <w:jc w:val="left"/>
              <w:rPr>
                <w:rFonts w:ascii="Times New Roman" w:hAnsi="Times New Roman"/>
                <w:color w:val="000000"/>
                <w:sz w:val="20"/>
                <w:szCs w:val="20"/>
                <w:lang w:eastAsia="ja-JP" w:bidi="ar-LB"/>
              </w:rPr>
            </w:pPr>
          </w:p>
        </w:tc>
        <w:tc>
          <w:tcPr>
            <w:tcW w:w="1131" w:type="dxa"/>
            <w:vAlign w:val="center"/>
          </w:tcPr>
          <w:p w14:paraId="5A9C45F4" w14:textId="77777777" w:rsidR="000C78E6" w:rsidRPr="0038157A" w:rsidRDefault="000C78E6" w:rsidP="0038157A">
            <w:pPr>
              <w:bidi/>
              <w:jc w:val="left"/>
              <w:rPr>
                <w:rFonts w:ascii="Times New Roman" w:hAnsi="Times New Roman"/>
                <w:b/>
                <w:sz w:val="20"/>
                <w:szCs w:val="20"/>
                <w:lang w:eastAsia="ja-JP" w:bidi="ar-LB"/>
              </w:rPr>
            </w:pPr>
          </w:p>
        </w:tc>
        <w:tc>
          <w:tcPr>
            <w:tcW w:w="3480" w:type="dxa"/>
          </w:tcPr>
          <w:p w14:paraId="3834781C" w14:textId="1F045B06" w:rsidR="005A09C0" w:rsidRPr="008A4FA5" w:rsidRDefault="005A09C0" w:rsidP="0089308E">
            <w:pPr>
              <w:bidi/>
              <w:rPr>
                <w:rFonts w:ascii="Times New Roman" w:hAnsi="Times New Roman"/>
                <w:sz w:val="20"/>
                <w:szCs w:val="20"/>
                <w:lang w:eastAsia="en-GB" w:bidi="ar-LB"/>
              </w:rPr>
            </w:pPr>
            <w:r>
              <w:rPr>
                <w:rFonts w:ascii="Times New Roman" w:hAnsi="Times New Roman"/>
                <w:sz w:val="20"/>
                <w:szCs w:val="20"/>
                <w:rtl/>
                <w:lang w:eastAsia="en-GB" w:bidi="ar-LB"/>
              </w:rPr>
              <w:t>توفير 4 معرفات للغاز</w:t>
            </w:r>
          </w:p>
        </w:tc>
        <w:tc>
          <w:tcPr>
            <w:tcW w:w="1139" w:type="dxa"/>
          </w:tcPr>
          <w:p w14:paraId="4FF0952D" w14:textId="0641AF01"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18,000</w:t>
            </w:r>
          </w:p>
        </w:tc>
      </w:tr>
      <w:tr w:rsidR="000C78E6" w:rsidRPr="008A4FA5" w14:paraId="19AACFE1" w14:textId="77777777" w:rsidTr="0089308E">
        <w:trPr>
          <w:trHeight w:val="393"/>
        </w:trPr>
        <w:tc>
          <w:tcPr>
            <w:tcW w:w="1865" w:type="dxa"/>
          </w:tcPr>
          <w:p w14:paraId="65A2A3E0" w14:textId="46708D90" w:rsidR="00276AA0" w:rsidRPr="00276AA0" w:rsidRDefault="00276AA0" w:rsidP="00276AA0">
            <w:pPr>
              <w:bidi/>
              <w:jc w:val="left"/>
              <w:rPr>
                <w:rFonts w:ascii="Times New Roman" w:hAnsi="Times New Roman"/>
                <w:i/>
                <w:sz w:val="20"/>
                <w:szCs w:val="20"/>
                <w:lang w:eastAsia="en-GB" w:bidi="ar-LB"/>
              </w:rPr>
            </w:pPr>
            <w:r w:rsidRPr="00276AA0">
              <w:rPr>
                <w:rFonts w:ascii="Times New Roman" w:hAnsi="Times New Roman"/>
                <w:i/>
                <w:sz w:val="20"/>
                <w:szCs w:val="20"/>
                <w:rtl/>
                <w:lang w:eastAsia="en-GB" w:bidi="ar-LB"/>
              </w:rPr>
              <w:t>توفير أدوات خدمة التبريد وتكييف الهواء للمعدات منخفضة القدرة على إحداث الاحتباس الحراري</w:t>
            </w:r>
          </w:p>
        </w:tc>
        <w:tc>
          <w:tcPr>
            <w:tcW w:w="2905" w:type="dxa"/>
          </w:tcPr>
          <w:p w14:paraId="2B75BF83" w14:textId="77777777" w:rsidR="000C78E6" w:rsidRPr="008A4FA5" w:rsidRDefault="000C78E6" w:rsidP="000020D9">
            <w:pPr>
              <w:bidi/>
              <w:jc w:val="left"/>
              <w:rPr>
                <w:rFonts w:ascii="Times New Roman" w:hAnsi="Times New Roman"/>
                <w:color w:val="000000"/>
                <w:sz w:val="20"/>
                <w:szCs w:val="20"/>
                <w:lang w:eastAsia="ja-JP" w:bidi="ar-LB"/>
              </w:rPr>
            </w:pPr>
          </w:p>
        </w:tc>
        <w:tc>
          <w:tcPr>
            <w:tcW w:w="1131" w:type="dxa"/>
            <w:vAlign w:val="center"/>
          </w:tcPr>
          <w:p w14:paraId="5F40D716" w14:textId="77777777" w:rsidR="000C78E6" w:rsidRPr="0038157A" w:rsidRDefault="000C78E6" w:rsidP="0038157A">
            <w:pPr>
              <w:bidi/>
              <w:jc w:val="left"/>
              <w:rPr>
                <w:rFonts w:ascii="Times New Roman" w:hAnsi="Times New Roman"/>
                <w:bCs/>
                <w:sz w:val="20"/>
                <w:szCs w:val="20"/>
                <w:lang w:eastAsia="ja-JP" w:bidi="ar-LB"/>
              </w:rPr>
            </w:pPr>
          </w:p>
        </w:tc>
        <w:tc>
          <w:tcPr>
            <w:tcW w:w="3480" w:type="dxa"/>
          </w:tcPr>
          <w:p w14:paraId="5588404E" w14:textId="4759ABD7" w:rsidR="00E0215D" w:rsidRPr="008A4FA5" w:rsidRDefault="00E0215D" w:rsidP="0089308E">
            <w:pPr>
              <w:bidi/>
              <w:rPr>
                <w:rFonts w:ascii="Times New Roman" w:hAnsi="Times New Roman"/>
                <w:sz w:val="20"/>
                <w:szCs w:val="20"/>
                <w:lang w:eastAsia="en-GB" w:bidi="ar-LB"/>
              </w:rPr>
            </w:pPr>
            <w:r>
              <w:rPr>
                <w:rFonts w:ascii="Times New Roman" w:hAnsi="Times New Roman"/>
                <w:sz w:val="20"/>
                <w:szCs w:val="20"/>
                <w:rtl/>
                <w:lang w:eastAsia="en-GB" w:bidi="ar-LB"/>
              </w:rPr>
              <w:t xml:space="preserve">شراء </w:t>
            </w:r>
            <w:r w:rsidRPr="00E0215D">
              <w:rPr>
                <w:rFonts w:ascii="Times New Roman" w:hAnsi="Times New Roman"/>
                <w:sz w:val="20"/>
                <w:szCs w:val="20"/>
                <w:rtl/>
                <w:lang w:eastAsia="en-GB" w:bidi="ar-LB"/>
              </w:rPr>
              <w:t>أدوات خدمة التبريد وتكييف الهواء للمعدات منخفضة القدرة على إحداث الاحتباس الحراري</w:t>
            </w:r>
            <w:r>
              <w:rPr>
                <w:rFonts w:ascii="Times New Roman" w:hAnsi="Times New Roman"/>
                <w:sz w:val="20"/>
                <w:szCs w:val="20"/>
                <w:rtl/>
                <w:lang w:eastAsia="en-GB" w:bidi="ar-LB"/>
              </w:rPr>
              <w:t xml:space="preserve"> لمراكز التدريب (2× 21,445 دولار أمريكي</w:t>
            </w:r>
          </w:p>
        </w:tc>
        <w:tc>
          <w:tcPr>
            <w:tcW w:w="1139" w:type="dxa"/>
          </w:tcPr>
          <w:p w14:paraId="6717DDF4" w14:textId="113938D9" w:rsidR="000C78E6" w:rsidRPr="0038157A" w:rsidRDefault="0038157A" w:rsidP="0038157A">
            <w:pPr>
              <w:bidi/>
              <w:jc w:val="left"/>
              <w:rPr>
                <w:rFonts w:ascii="Times New Roman" w:hAnsi="Times New Roman"/>
                <w:sz w:val="20"/>
                <w:szCs w:val="20"/>
                <w:lang w:eastAsia="en-GB" w:bidi="ar-LB"/>
              </w:rPr>
            </w:pPr>
            <w:r w:rsidRPr="0038157A">
              <w:rPr>
                <w:rFonts w:ascii="Times New Roman" w:hAnsi="Times New Roman"/>
                <w:sz w:val="20"/>
                <w:szCs w:val="20"/>
                <w:rtl/>
                <w:lang w:eastAsia="en-GB" w:bidi="ar-LB"/>
              </w:rPr>
              <w:t>42,890</w:t>
            </w:r>
          </w:p>
        </w:tc>
      </w:tr>
      <w:tr w:rsidR="000C78E6" w:rsidRPr="008A4FA5" w14:paraId="59F1F9CC" w14:textId="77777777" w:rsidTr="0089308E">
        <w:trPr>
          <w:trHeight w:val="251"/>
        </w:trPr>
        <w:tc>
          <w:tcPr>
            <w:tcW w:w="1865" w:type="dxa"/>
            <w:vMerge w:val="restart"/>
          </w:tcPr>
          <w:p w14:paraId="48F5B657" w14:textId="721ED61F" w:rsidR="00276AA0" w:rsidRPr="008A4FA5" w:rsidRDefault="00276AA0" w:rsidP="00276AA0">
            <w:pPr>
              <w:bidi/>
              <w:jc w:val="left"/>
              <w:rPr>
                <w:rFonts w:ascii="Times New Roman" w:hAnsi="Times New Roman"/>
                <w:color w:val="000000"/>
                <w:sz w:val="20"/>
                <w:szCs w:val="20"/>
                <w:lang w:eastAsia="en-GB" w:bidi="ar-LB"/>
              </w:rPr>
            </w:pPr>
            <w:r w:rsidRPr="00276AA0">
              <w:rPr>
                <w:rFonts w:ascii="Times New Roman" w:hAnsi="Times New Roman"/>
                <w:color w:val="000000"/>
                <w:sz w:val="20"/>
                <w:szCs w:val="20"/>
                <w:rtl/>
                <w:lang w:eastAsia="en-GB" w:bidi="ar-LB"/>
              </w:rPr>
              <w:t>إنشاء مراكز تدريب مستدامة</w:t>
            </w:r>
          </w:p>
        </w:tc>
        <w:tc>
          <w:tcPr>
            <w:tcW w:w="2905" w:type="dxa"/>
          </w:tcPr>
          <w:p w14:paraId="15610C03" w14:textId="1430E6BD" w:rsidR="00401169" w:rsidRPr="008A4FA5" w:rsidRDefault="00401169" w:rsidP="0089308E">
            <w:pPr>
              <w:bidi/>
              <w:rPr>
                <w:rFonts w:ascii="Times New Roman" w:hAnsi="Times New Roman"/>
                <w:color w:val="000000"/>
                <w:sz w:val="20"/>
                <w:szCs w:val="20"/>
                <w:lang w:eastAsia="ja-JP" w:bidi="ar-LB"/>
              </w:rPr>
            </w:pPr>
            <w:r>
              <w:rPr>
                <w:rFonts w:ascii="Times New Roman" w:hAnsi="Times New Roman"/>
                <w:color w:val="000000"/>
                <w:sz w:val="20"/>
                <w:szCs w:val="20"/>
                <w:rtl/>
                <w:lang w:eastAsia="ja-JP" w:bidi="ar-LB"/>
              </w:rPr>
              <w:t>إعداد قائمة تتضمن مراكز التدريب التي تم إنشاؤها حديثاً.</w:t>
            </w:r>
          </w:p>
        </w:tc>
        <w:tc>
          <w:tcPr>
            <w:tcW w:w="1131" w:type="dxa"/>
          </w:tcPr>
          <w:p w14:paraId="471691DA" w14:textId="38CC3DEA" w:rsidR="000C78E6" w:rsidRPr="0038157A" w:rsidRDefault="0038157A" w:rsidP="0038157A">
            <w:pPr>
              <w:bidi/>
              <w:jc w:val="left"/>
              <w:rPr>
                <w:rFonts w:ascii="Times New Roman" w:hAnsi="Times New Roman"/>
                <w:b/>
                <w:sz w:val="20"/>
                <w:szCs w:val="20"/>
                <w:lang w:eastAsia="ja-JP" w:bidi="ar-LB"/>
              </w:rPr>
            </w:pPr>
            <w:r w:rsidRPr="0038157A">
              <w:rPr>
                <w:rFonts w:ascii="Times New Roman" w:hAnsi="Times New Roman"/>
                <w:b/>
                <w:sz w:val="20"/>
                <w:szCs w:val="20"/>
                <w:rtl/>
                <w:lang w:eastAsia="ja-JP" w:bidi="ar-LB"/>
              </w:rPr>
              <w:t>2,000</w:t>
            </w:r>
          </w:p>
        </w:tc>
        <w:tc>
          <w:tcPr>
            <w:tcW w:w="3480" w:type="dxa"/>
          </w:tcPr>
          <w:p w14:paraId="47E62BF7" w14:textId="77777777" w:rsidR="000C78E6" w:rsidRPr="008A4FA5" w:rsidRDefault="000C78E6" w:rsidP="000020D9">
            <w:pPr>
              <w:bidi/>
              <w:jc w:val="left"/>
              <w:rPr>
                <w:rFonts w:ascii="Times New Roman" w:hAnsi="Times New Roman"/>
                <w:color w:val="000000"/>
                <w:sz w:val="20"/>
                <w:szCs w:val="20"/>
                <w:lang w:eastAsia="en-GB" w:bidi="ar-LB"/>
              </w:rPr>
            </w:pPr>
          </w:p>
        </w:tc>
        <w:tc>
          <w:tcPr>
            <w:tcW w:w="1139" w:type="dxa"/>
            <w:vAlign w:val="center"/>
          </w:tcPr>
          <w:p w14:paraId="64317F6A" w14:textId="77777777" w:rsidR="000C78E6" w:rsidRPr="0038157A" w:rsidRDefault="000C78E6" w:rsidP="0038157A">
            <w:pPr>
              <w:bidi/>
              <w:jc w:val="left"/>
              <w:rPr>
                <w:rFonts w:ascii="Times New Roman" w:hAnsi="Times New Roman"/>
                <w:color w:val="000000"/>
                <w:sz w:val="20"/>
                <w:szCs w:val="20"/>
                <w:lang w:eastAsia="en-GB" w:bidi="ar-LB"/>
              </w:rPr>
            </w:pPr>
          </w:p>
        </w:tc>
      </w:tr>
      <w:tr w:rsidR="000C78E6" w:rsidRPr="008A4FA5" w14:paraId="150A885B" w14:textId="77777777" w:rsidTr="0089308E">
        <w:trPr>
          <w:trHeight w:val="315"/>
        </w:trPr>
        <w:tc>
          <w:tcPr>
            <w:tcW w:w="1865" w:type="dxa"/>
            <w:vMerge/>
          </w:tcPr>
          <w:p w14:paraId="3308DD5A" w14:textId="77777777" w:rsidR="000C78E6" w:rsidRPr="008A4FA5" w:rsidRDefault="000C78E6" w:rsidP="000020D9">
            <w:pPr>
              <w:bidi/>
              <w:jc w:val="left"/>
              <w:rPr>
                <w:rFonts w:ascii="Times New Roman" w:hAnsi="Times New Roman"/>
                <w:b/>
                <w:bCs/>
                <w:color w:val="000000"/>
                <w:sz w:val="20"/>
                <w:szCs w:val="20"/>
                <w:lang w:eastAsia="ja-JP" w:bidi="ar-LB"/>
              </w:rPr>
            </w:pPr>
          </w:p>
        </w:tc>
        <w:tc>
          <w:tcPr>
            <w:tcW w:w="2905" w:type="dxa"/>
          </w:tcPr>
          <w:p w14:paraId="7620A227" w14:textId="18058817" w:rsidR="00401169" w:rsidRPr="008A4FA5" w:rsidRDefault="00401169" w:rsidP="0089308E">
            <w:pPr>
              <w:bidi/>
              <w:rPr>
                <w:rFonts w:ascii="Times New Roman" w:hAnsi="Times New Roman"/>
                <w:color w:val="000000"/>
                <w:sz w:val="20"/>
                <w:szCs w:val="20"/>
                <w:lang w:eastAsia="ja-JP" w:bidi="ar-LB"/>
              </w:rPr>
            </w:pPr>
            <w:r>
              <w:rPr>
                <w:rFonts w:ascii="Times New Roman" w:hAnsi="Times New Roman"/>
                <w:color w:val="000000"/>
                <w:sz w:val="20"/>
                <w:szCs w:val="20"/>
                <w:rtl/>
                <w:lang w:eastAsia="ja-JP" w:bidi="ar-LB"/>
              </w:rPr>
              <w:t xml:space="preserve">إجراء تقييمات بخصوص </w:t>
            </w:r>
            <w:r w:rsidRPr="00401169">
              <w:rPr>
                <w:rFonts w:ascii="Times New Roman" w:hAnsi="Times New Roman"/>
                <w:color w:val="000000"/>
                <w:sz w:val="20"/>
                <w:szCs w:val="20"/>
                <w:rtl/>
                <w:lang w:eastAsia="ja-JP" w:bidi="ar-LB"/>
              </w:rPr>
              <w:t xml:space="preserve">احتياجات مراكز التدريب من </w:t>
            </w:r>
            <w:r>
              <w:rPr>
                <w:rFonts w:ascii="Times New Roman" w:hAnsi="Times New Roman"/>
                <w:color w:val="000000"/>
                <w:sz w:val="20"/>
                <w:szCs w:val="20"/>
                <w:rtl/>
                <w:lang w:eastAsia="ja-JP" w:bidi="ar-LB"/>
              </w:rPr>
              <w:t>المعدات</w:t>
            </w:r>
            <w:r w:rsidRPr="00401169">
              <w:rPr>
                <w:rFonts w:ascii="Times New Roman" w:hAnsi="Times New Roman"/>
                <w:color w:val="000000"/>
                <w:sz w:val="20"/>
                <w:szCs w:val="20"/>
                <w:rtl/>
                <w:lang w:eastAsia="ja-JP" w:bidi="ar-LB"/>
              </w:rPr>
              <w:t xml:space="preserve"> التدريبية</w:t>
            </w:r>
          </w:p>
        </w:tc>
        <w:tc>
          <w:tcPr>
            <w:tcW w:w="1131" w:type="dxa"/>
          </w:tcPr>
          <w:p w14:paraId="5CF9B7EA" w14:textId="4FC0C536" w:rsidR="000C78E6" w:rsidRPr="0038157A" w:rsidRDefault="0038157A" w:rsidP="0038157A">
            <w:pPr>
              <w:bidi/>
              <w:jc w:val="left"/>
              <w:rPr>
                <w:rFonts w:ascii="Times New Roman" w:hAnsi="Times New Roman"/>
                <w:b/>
                <w:sz w:val="20"/>
                <w:szCs w:val="20"/>
                <w:lang w:eastAsia="ja-JP" w:bidi="ar-LB"/>
              </w:rPr>
            </w:pPr>
            <w:r w:rsidRPr="0038157A">
              <w:rPr>
                <w:rFonts w:ascii="Times New Roman" w:hAnsi="Times New Roman"/>
                <w:b/>
                <w:sz w:val="20"/>
                <w:szCs w:val="20"/>
                <w:rtl/>
                <w:lang w:eastAsia="ja-JP" w:bidi="ar-LB"/>
              </w:rPr>
              <w:t>4,000</w:t>
            </w:r>
          </w:p>
        </w:tc>
        <w:tc>
          <w:tcPr>
            <w:tcW w:w="3480" w:type="dxa"/>
          </w:tcPr>
          <w:p w14:paraId="73116EB0" w14:textId="77777777" w:rsidR="000C78E6" w:rsidRPr="008A4FA5" w:rsidRDefault="000C78E6" w:rsidP="000020D9">
            <w:pPr>
              <w:bidi/>
              <w:jc w:val="left"/>
              <w:rPr>
                <w:rFonts w:ascii="Times New Roman" w:hAnsi="Times New Roman"/>
                <w:color w:val="000000"/>
                <w:sz w:val="20"/>
                <w:szCs w:val="20"/>
                <w:lang w:eastAsia="en-GB" w:bidi="ar-LB"/>
              </w:rPr>
            </w:pPr>
          </w:p>
        </w:tc>
        <w:tc>
          <w:tcPr>
            <w:tcW w:w="1139" w:type="dxa"/>
            <w:vAlign w:val="center"/>
          </w:tcPr>
          <w:p w14:paraId="7ED0383D" w14:textId="77777777" w:rsidR="000C78E6" w:rsidRPr="0038157A" w:rsidRDefault="000C78E6" w:rsidP="0038157A">
            <w:pPr>
              <w:bidi/>
              <w:jc w:val="left"/>
              <w:rPr>
                <w:rFonts w:ascii="Times New Roman" w:hAnsi="Times New Roman"/>
                <w:color w:val="000000"/>
                <w:sz w:val="20"/>
                <w:szCs w:val="20"/>
                <w:lang w:eastAsia="en-GB" w:bidi="ar-LB"/>
              </w:rPr>
            </w:pPr>
          </w:p>
        </w:tc>
      </w:tr>
      <w:tr w:rsidR="000C78E6" w:rsidRPr="008A4FA5" w14:paraId="2C9418F3" w14:textId="77777777" w:rsidTr="0089308E">
        <w:trPr>
          <w:trHeight w:val="274"/>
        </w:trPr>
        <w:tc>
          <w:tcPr>
            <w:tcW w:w="1865" w:type="dxa"/>
            <w:vMerge/>
          </w:tcPr>
          <w:p w14:paraId="501DB8D7" w14:textId="77777777" w:rsidR="000C78E6" w:rsidRPr="008A4FA5" w:rsidRDefault="000C78E6" w:rsidP="000020D9">
            <w:pPr>
              <w:bidi/>
              <w:jc w:val="left"/>
              <w:rPr>
                <w:rFonts w:ascii="Times New Roman" w:hAnsi="Times New Roman"/>
                <w:b/>
                <w:bCs/>
                <w:color w:val="000000"/>
                <w:sz w:val="20"/>
                <w:szCs w:val="20"/>
                <w:lang w:eastAsia="ja-JP" w:bidi="ar-LB"/>
              </w:rPr>
            </w:pPr>
          </w:p>
        </w:tc>
        <w:tc>
          <w:tcPr>
            <w:tcW w:w="2905" w:type="dxa"/>
          </w:tcPr>
          <w:p w14:paraId="1F48E946" w14:textId="2B341398" w:rsidR="00401169" w:rsidRPr="008A4FA5" w:rsidRDefault="00401169" w:rsidP="0089308E">
            <w:pPr>
              <w:bidi/>
              <w:rPr>
                <w:rFonts w:ascii="Times New Roman" w:hAnsi="Times New Roman"/>
                <w:color w:val="000000"/>
                <w:sz w:val="20"/>
                <w:szCs w:val="20"/>
                <w:rtl/>
                <w:lang w:eastAsia="ja-JP" w:bidi="ar-LB"/>
              </w:rPr>
            </w:pPr>
            <w:r w:rsidRPr="00401169">
              <w:rPr>
                <w:rFonts w:ascii="Times New Roman" w:hAnsi="Times New Roman"/>
                <w:color w:val="000000"/>
                <w:sz w:val="20"/>
                <w:szCs w:val="20"/>
                <w:rtl/>
                <w:lang w:eastAsia="ja-JP" w:bidi="ar-LB"/>
              </w:rPr>
              <w:t xml:space="preserve">تحديد قائمة بالمعدات التي يتعين تضمينها في مجموعة </w:t>
            </w:r>
            <w:r>
              <w:rPr>
                <w:rFonts w:ascii="Times New Roman" w:hAnsi="Times New Roman"/>
                <w:color w:val="000000"/>
                <w:sz w:val="20"/>
                <w:szCs w:val="20"/>
                <w:rtl/>
                <w:lang w:eastAsia="ja-JP" w:bidi="ar-LB"/>
              </w:rPr>
              <w:t>التدريب (التدريب</w:t>
            </w:r>
            <w:r w:rsidR="002102AC">
              <w:rPr>
                <w:rFonts w:ascii="Times New Roman" w:hAnsi="Times New Roman"/>
                <w:color w:val="000000"/>
                <w:sz w:val="20"/>
                <w:szCs w:val="20"/>
                <w:rtl/>
                <w:lang w:eastAsia="ja-JP" w:bidi="ar-LB"/>
              </w:rPr>
              <w:t xml:space="preserve"> + </w:t>
            </w:r>
            <w:r>
              <w:rPr>
                <w:rFonts w:ascii="Times New Roman" w:hAnsi="Times New Roman"/>
                <w:color w:val="000000"/>
                <w:sz w:val="20"/>
                <w:szCs w:val="20"/>
                <w:rtl/>
                <w:lang w:eastAsia="ja-JP" w:bidi="ar-LB"/>
              </w:rPr>
              <w:t>معدات الاستصلاح)</w:t>
            </w:r>
          </w:p>
        </w:tc>
        <w:tc>
          <w:tcPr>
            <w:tcW w:w="1131" w:type="dxa"/>
          </w:tcPr>
          <w:p w14:paraId="4B29DBC0" w14:textId="7BF4CA8C" w:rsidR="000C78E6" w:rsidRPr="0038157A" w:rsidRDefault="0038157A" w:rsidP="0038157A">
            <w:pPr>
              <w:bidi/>
              <w:jc w:val="left"/>
              <w:rPr>
                <w:rFonts w:ascii="Times New Roman" w:hAnsi="Times New Roman"/>
                <w:b/>
                <w:sz w:val="20"/>
                <w:szCs w:val="20"/>
                <w:lang w:eastAsia="ja-JP" w:bidi="ar-LB"/>
              </w:rPr>
            </w:pPr>
            <w:r w:rsidRPr="0038157A">
              <w:rPr>
                <w:rFonts w:ascii="Times New Roman" w:hAnsi="Times New Roman"/>
                <w:b/>
                <w:sz w:val="20"/>
                <w:szCs w:val="20"/>
                <w:rtl/>
                <w:lang w:eastAsia="ja-JP" w:bidi="ar-LB"/>
              </w:rPr>
              <w:t>5,000</w:t>
            </w:r>
          </w:p>
        </w:tc>
        <w:tc>
          <w:tcPr>
            <w:tcW w:w="3480" w:type="dxa"/>
          </w:tcPr>
          <w:p w14:paraId="1FE02CDE" w14:textId="77777777" w:rsidR="000C78E6" w:rsidRPr="008A4FA5" w:rsidRDefault="000C78E6" w:rsidP="000020D9">
            <w:pPr>
              <w:bidi/>
              <w:jc w:val="left"/>
              <w:rPr>
                <w:rFonts w:ascii="Times New Roman" w:hAnsi="Times New Roman"/>
                <w:color w:val="000000"/>
                <w:sz w:val="20"/>
                <w:szCs w:val="20"/>
                <w:lang w:eastAsia="en-GB" w:bidi="ar-LB"/>
              </w:rPr>
            </w:pPr>
          </w:p>
        </w:tc>
        <w:tc>
          <w:tcPr>
            <w:tcW w:w="1139" w:type="dxa"/>
            <w:vAlign w:val="center"/>
          </w:tcPr>
          <w:p w14:paraId="76260B80" w14:textId="77777777" w:rsidR="000C78E6" w:rsidRPr="0038157A" w:rsidRDefault="000C78E6" w:rsidP="00867526">
            <w:pPr>
              <w:bidi/>
              <w:jc w:val="left"/>
              <w:rPr>
                <w:rFonts w:ascii="Times New Roman" w:hAnsi="Times New Roman"/>
                <w:color w:val="000000"/>
                <w:sz w:val="20"/>
                <w:szCs w:val="20"/>
                <w:lang w:eastAsia="en-GB" w:bidi="ar-LB"/>
              </w:rPr>
            </w:pPr>
          </w:p>
        </w:tc>
      </w:tr>
      <w:tr w:rsidR="000C78E6" w:rsidRPr="008A4FA5" w14:paraId="7D4A59EC" w14:textId="77777777" w:rsidTr="0089308E">
        <w:trPr>
          <w:trHeight w:val="737"/>
        </w:trPr>
        <w:tc>
          <w:tcPr>
            <w:tcW w:w="1865" w:type="dxa"/>
            <w:vMerge/>
          </w:tcPr>
          <w:p w14:paraId="488DE809" w14:textId="77777777" w:rsidR="000C78E6" w:rsidRPr="008A4FA5" w:rsidRDefault="000C78E6" w:rsidP="000020D9">
            <w:pPr>
              <w:bidi/>
              <w:jc w:val="left"/>
              <w:rPr>
                <w:rFonts w:ascii="Times New Roman" w:hAnsi="Times New Roman"/>
                <w:b/>
                <w:bCs/>
                <w:color w:val="000000"/>
                <w:sz w:val="20"/>
                <w:szCs w:val="20"/>
                <w:lang w:eastAsia="ja-JP" w:bidi="ar-LB"/>
              </w:rPr>
            </w:pPr>
          </w:p>
        </w:tc>
        <w:tc>
          <w:tcPr>
            <w:tcW w:w="2905" w:type="dxa"/>
          </w:tcPr>
          <w:p w14:paraId="070B7F3C" w14:textId="3224F799" w:rsidR="00330715" w:rsidRPr="008A4FA5" w:rsidRDefault="00330715" w:rsidP="0089308E">
            <w:pPr>
              <w:bidi/>
              <w:rPr>
                <w:rFonts w:ascii="Times New Roman" w:hAnsi="Times New Roman"/>
                <w:color w:val="000000"/>
                <w:sz w:val="20"/>
                <w:szCs w:val="20"/>
                <w:rtl/>
                <w:lang w:eastAsia="ja-JP" w:bidi="ar-LB"/>
              </w:rPr>
            </w:pPr>
            <w:r w:rsidRPr="00330715">
              <w:rPr>
                <w:rFonts w:ascii="Times New Roman" w:hAnsi="Times New Roman"/>
                <w:color w:val="000000"/>
                <w:sz w:val="20"/>
                <w:szCs w:val="20"/>
                <w:rtl/>
                <w:lang w:eastAsia="ja-JP" w:bidi="ar-LB"/>
              </w:rPr>
              <w:t>شراء وتركيب معدات التدريب والاستصلاح (بما في ذلك ثلاث آلات استصلاح للمراكز المهنية)</w:t>
            </w:r>
          </w:p>
        </w:tc>
        <w:tc>
          <w:tcPr>
            <w:tcW w:w="1131" w:type="dxa"/>
          </w:tcPr>
          <w:p w14:paraId="5F1CCBBB" w14:textId="5AE3F67E" w:rsidR="000C78E6" w:rsidRPr="008A4FA5" w:rsidRDefault="0038157A" w:rsidP="0038157A">
            <w:pPr>
              <w:bidi/>
              <w:jc w:val="left"/>
              <w:rPr>
                <w:rFonts w:ascii="Times New Roman" w:hAnsi="Times New Roman"/>
                <w:sz w:val="20"/>
                <w:szCs w:val="20"/>
                <w:lang w:eastAsia="ja-JP" w:bidi="ar-LB"/>
              </w:rPr>
            </w:pPr>
            <w:r w:rsidRPr="0038157A">
              <w:rPr>
                <w:rFonts w:ascii="Times New Roman" w:hAnsi="Times New Roman"/>
                <w:sz w:val="20"/>
                <w:szCs w:val="20"/>
                <w:rtl/>
                <w:lang w:eastAsia="ja-JP" w:bidi="ar-LB"/>
              </w:rPr>
              <w:t>111,000</w:t>
            </w:r>
          </w:p>
        </w:tc>
        <w:tc>
          <w:tcPr>
            <w:tcW w:w="3480" w:type="dxa"/>
          </w:tcPr>
          <w:p w14:paraId="6EC0A1D8" w14:textId="77777777" w:rsidR="000C78E6" w:rsidRPr="008A4FA5" w:rsidRDefault="000C78E6" w:rsidP="000020D9">
            <w:pPr>
              <w:bidi/>
              <w:jc w:val="left"/>
              <w:rPr>
                <w:rFonts w:ascii="Times New Roman" w:hAnsi="Times New Roman"/>
                <w:color w:val="000000"/>
                <w:sz w:val="20"/>
                <w:szCs w:val="20"/>
                <w:lang w:eastAsia="en-GB" w:bidi="ar-LB"/>
              </w:rPr>
            </w:pPr>
          </w:p>
        </w:tc>
        <w:tc>
          <w:tcPr>
            <w:tcW w:w="1139" w:type="dxa"/>
            <w:vAlign w:val="center"/>
          </w:tcPr>
          <w:p w14:paraId="6F0DBE4C" w14:textId="77777777" w:rsidR="000C78E6" w:rsidRPr="008A4FA5" w:rsidRDefault="000C78E6" w:rsidP="00867526">
            <w:pPr>
              <w:bidi/>
              <w:jc w:val="left"/>
              <w:rPr>
                <w:rFonts w:ascii="Times New Roman" w:hAnsi="Times New Roman"/>
                <w:color w:val="000000"/>
                <w:sz w:val="20"/>
                <w:szCs w:val="20"/>
                <w:lang w:eastAsia="en-GB" w:bidi="ar-LB"/>
              </w:rPr>
            </w:pPr>
          </w:p>
        </w:tc>
      </w:tr>
      <w:tr w:rsidR="000C78E6" w:rsidRPr="008A4FA5" w14:paraId="78F85716" w14:textId="77777777" w:rsidTr="0089308E">
        <w:trPr>
          <w:trHeight w:val="274"/>
        </w:trPr>
        <w:tc>
          <w:tcPr>
            <w:tcW w:w="1865" w:type="dxa"/>
            <w:vMerge/>
          </w:tcPr>
          <w:p w14:paraId="2868BDBA" w14:textId="77777777" w:rsidR="000C78E6" w:rsidRPr="008A4FA5" w:rsidRDefault="000C78E6" w:rsidP="000020D9">
            <w:pPr>
              <w:bidi/>
              <w:jc w:val="left"/>
              <w:rPr>
                <w:rFonts w:ascii="Times New Roman" w:hAnsi="Times New Roman"/>
                <w:b/>
                <w:bCs/>
                <w:color w:val="000000"/>
                <w:sz w:val="20"/>
                <w:szCs w:val="20"/>
                <w:lang w:eastAsia="ja-JP" w:bidi="ar-LB"/>
              </w:rPr>
            </w:pPr>
          </w:p>
        </w:tc>
        <w:tc>
          <w:tcPr>
            <w:tcW w:w="2905" w:type="dxa"/>
          </w:tcPr>
          <w:p w14:paraId="5543604F" w14:textId="27F1E420" w:rsidR="00330715" w:rsidRPr="008A4FA5" w:rsidRDefault="00330715" w:rsidP="0089308E">
            <w:pPr>
              <w:bidi/>
              <w:rPr>
                <w:rFonts w:ascii="Times New Roman" w:hAnsi="Times New Roman"/>
                <w:color w:val="000000"/>
                <w:sz w:val="20"/>
                <w:szCs w:val="20"/>
                <w:rtl/>
                <w:lang w:eastAsia="ja-JP" w:bidi="ar-LB"/>
              </w:rPr>
            </w:pPr>
            <w:r w:rsidRPr="00330715">
              <w:rPr>
                <w:rFonts w:ascii="Times New Roman" w:hAnsi="Times New Roman"/>
                <w:color w:val="000000"/>
                <w:sz w:val="20"/>
                <w:szCs w:val="20"/>
                <w:rtl/>
                <w:lang w:eastAsia="ja-JP" w:bidi="ar-LB"/>
              </w:rPr>
              <w:t xml:space="preserve">تنظيم </w:t>
            </w:r>
            <w:r>
              <w:rPr>
                <w:rFonts w:ascii="Times New Roman" w:hAnsi="Times New Roman"/>
                <w:color w:val="000000"/>
                <w:sz w:val="20"/>
                <w:szCs w:val="20"/>
                <w:rtl/>
                <w:lang w:eastAsia="ja-JP" w:bidi="ar-LB"/>
              </w:rPr>
              <w:t>جولة</w:t>
            </w:r>
            <w:r w:rsidRPr="00330715">
              <w:rPr>
                <w:rFonts w:ascii="Times New Roman" w:hAnsi="Times New Roman"/>
                <w:color w:val="000000"/>
                <w:sz w:val="20"/>
                <w:szCs w:val="20"/>
                <w:rtl/>
                <w:lang w:eastAsia="ja-JP" w:bidi="ar-LB"/>
              </w:rPr>
              <w:t xml:space="preserve"> دراسية إلى مركز </w:t>
            </w:r>
            <w:r>
              <w:rPr>
                <w:rFonts w:ascii="Times New Roman" w:hAnsi="Times New Roman"/>
                <w:color w:val="000000"/>
                <w:sz w:val="20"/>
                <w:szCs w:val="20"/>
                <w:rtl/>
                <w:lang w:eastAsia="ja-JP" w:bidi="ar-LB"/>
              </w:rPr>
              <w:t>تدريب</w:t>
            </w:r>
            <w:r w:rsidRPr="00330715">
              <w:rPr>
                <w:rFonts w:ascii="Times New Roman" w:hAnsi="Times New Roman"/>
                <w:color w:val="000000"/>
                <w:sz w:val="20"/>
                <w:szCs w:val="20"/>
                <w:rtl/>
                <w:lang w:eastAsia="ja-JP" w:bidi="ar-LB"/>
              </w:rPr>
              <w:t xml:space="preserve"> في إحدى دول الاتحاد الأوروبي</w:t>
            </w:r>
          </w:p>
        </w:tc>
        <w:tc>
          <w:tcPr>
            <w:tcW w:w="1131" w:type="dxa"/>
          </w:tcPr>
          <w:p w14:paraId="14D2AB71" w14:textId="33A56F60" w:rsidR="000C78E6" w:rsidRPr="00180851" w:rsidRDefault="00180851" w:rsidP="00180851">
            <w:pPr>
              <w:bidi/>
              <w:jc w:val="left"/>
              <w:rPr>
                <w:rFonts w:ascii="Times New Roman" w:hAnsi="Times New Roman"/>
                <w:sz w:val="20"/>
                <w:szCs w:val="20"/>
                <w:lang w:eastAsia="ja-JP" w:bidi="ar-LB"/>
              </w:rPr>
            </w:pPr>
            <w:r w:rsidRPr="00180851">
              <w:rPr>
                <w:rFonts w:ascii="Times New Roman" w:hAnsi="Times New Roman"/>
                <w:sz w:val="20"/>
                <w:szCs w:val="20"/>
                <w:rtl/>
                <w:lang w:eastAsia="ja-JP" w:bidi="ar-LB"/>
              </w:rPr>
              <w:t>12,000</w:t>
            </w:r>
          </w:p>
        </w:tc>
        <w:tc>
          <w:tcPr>
            <w:tcW w:w="3480" w:type="dxa"/>
          </w:tcPr>
          <w:p w14:paraId="7107C160" w14:textId="77777777" w:rsidR="000C78E6" w:rsidRPr="008A4FA5" w:rsidRDefault="000C78E6" w:rsidP="000020D9">
            <w:pPr>
              <w:bidi/>
              <w:jc w:val="left"/>
              <w:rPr>
                <w:rFonts w:ascii="Times New Roman" w:hAnsi="Times New Roman"/>
                <w:color w:val="000000"/>
                <w:sz w:val="20"/>
                <w:szCs w:val="20"/>
                <w:lang w:eastAsia="en-GB" w:bidi="ar-LB"/>
              </w:rPr>
            </w:pPr>
          </w:p>
        </w:tc>
        <w:tc>
          <w:tcPr>
            <w:tcW w:w="1139" w:type="dxa"/>
            <w:vAlign w:val="center"/>
          </w:tcPr>
          <w:p w14:paraId="519269F9" w14:textId="77777777" w:rsidR="000C78E6" w:rsidRPr="008A4FA5" w:rsidRDefault="000C78E6" w:rsidP="00180851">
            <w:pPr>
              <w:bidi/>
              <w:jc w:val="left"/>
              <w:rPr>
                <w:rFonts w:ascii="Times New Roman" w:hAnsi="Times New Roman"/>
                <w:color w:val="000000"/>
                <w:sz w:val="20"/>
                <w:szCs w:val="20"/>
                <w:lang w:eastAsia="en-GB" w:bidi="ar-LB"/>
              </w:rPr>
            </w:pPr>
          </w:p>
        </w:tc>
      </w:tr>
      <w:tr w:rsidR="000C78E6" w:rsidRPr="008A4FA5" w14:paraId="0CAF2558" w14:textId="77777777" w:rsidTr="0089308E">
        <w:trPr>
          <w:trHeight w:val="480"/>
        </w:trPr>
        <w:tc>
          <w:tcPr>
            <w:tcW w:w="1865" w:type="dxa"/>
            <w:vMerge/>
          </w:tcPr>
          <w:p w14:paraId="6A31DAD4" w14:textId="77777777" w:rsidR="000C78E6" w:rsidRPr="008A4FA5" w:rsidRDefault="000C78E6" w:rsidP="000020D9">
            <w:pPr>
              <w:bidi/>
              <w:jc w:val="left"/>
              <w:rPr>
                <w:rFonts w:ascii="Times New Roman" w:hAnsi="Times New Roman"/>
                <w:b/>
                <w:bCs/>
                <w:color w:val="000000"/>
                <w:sz w:val="20"/>
                <w:szCs w:val="20"/>
                <w:lang w:eastAsia="ja-JP" w:bidi="ar-LB"/>
              </w:rPr>
            </w:pPr>
          </w:p>
        </w:tc>
        <w:tc>
          <w:tcPr>
            <w:tcW w:w="2905" w:type="dxa"/>
          </w:tcPr>
          <w:p w14:paraId="15A4F054" w14:textId="4AF4131C" w:rsidR="00330715" w:rsidRPr="008A4FA5" w:rsidRDefault="00330715" w:rsidP="0089308E">
            <w:pPr>
              <w:bidi/>
              <w:rPr>
                <w:rFonts w:ascii="Times New Roman" w:hAnsi="Times New Roman"/>
                <w:color w:val="000000"/>
                <w:sz w:val="20"/>
                <w:szCs w:val="20"/>
                <w:rtl/>
                <w:lang w:eastAsia="ja-JP" w:bidi="ar-LB"/>
              </w:rPr>
            </w:pPr>
            <w:r w:rsidRPr="00330715">
              <w:rPr>
                <w:rFonts w:ascii="Times New Roman" w:hAnsi="Times New Roman"/>
                <w:color w:val="000000"/>
                <w:sz w:val="20"/>
                <w:szCs w:val="20"/>
                <w:rtl/>
                <w:lang w:eastAsia="ja-JP" w:bidi="ar-LB"/>
              </w:rPr>
              <w:t xml:space="preserve">تنظيم </w:t>
            </w:r>
            <w:r>
              <w:rPr>
                <w:rFonts w:ascii="Times New Roman" w:hAnsi="Times New Roman"/>
                <w:color w:val="000000"/>
                <w:sz w:val="20"/>
                <w:szCs w:val="20"/>
                <w:rtl/>
                <w:lang w:eastAsia="ja-JP" w:bidi="ar-LB"/>
              </w:rPr>
              <w:t>فحص</w:t>
            </w:r>
            <w:r w:rsidRPr="00330715">
              <w:rPr>
                <w:rFonts w:ascii="Times New Roman" w:hAnsi="Times New Roman"/>
                <w:color w:val="000000"/>
                <w:sz w:val="20"/>
                <w:szCs w:val="20"/>
                <w:rtl/>
                <w:lang w:eastAsia="ja-JP" w:bidi="ar-LB"/>
              </w:rPr>
              <w:t xml:space="preserve"> السلامة وتعديل </w:t>
            </w:r>
            <w:r>
              <w:rPr>
                <w:rFonts w:ascii="Times New Roman" w:hAnsi="Times New Roman"/>
                <w:color w:val="000000"/>
                <w:sz w:val="20"/>
                <w:szCs w:val="20"/>
                <w:rtl/>
                <w:lang w:eastAsia="ja-JP" w:bidi="ar-LB"/>
              </w:rPr>
              <w:t>المرفق</w:t>
            </w:r>
            <w:r w:rsidRPr="00330715">
              <w:rPr>
                <w:rFonts w:ascii="Times New Roman" w:hAnsi="Times New Roman"/>
                <w:color w:val="000000"/>
                <w:sz w:val="20"/>
                <w:szCs w:val="20"/>
                <w:rtl/>
                <w:lang w:eastAsia="ja-JP" w:bidi="ar-LB"/>
              </w:rPr>
              <w:t xml:space="preserve"> من قبل </w:t>
            </w:r>
            <w:r>
              <w:rPr>
                <w:rFonts w:ascii="Times New Roman" w:hAnsi="Times New Roman"/>
                <w:color w:val="000000"/>
                <w:sz w:val="20"/>
                <w:szCs w:val="20"/>
                <w:rtl/>
                <w:lang w:eastAsia="ja-JP" w:bidi="ar-LB"/>
              </w:rPr>
              <w:t>خبراء</w:t>
            </w:r>
            <w:r w:rsidRPr="00330715">
              <w:rPr>
                <w:rFonts w:ascii="Times New Roman" w:hAnsi="Times New Roman"/>
                <w:color w:val="000000"/>
                <w:sz w:val="20"/>
                <w:szCs w:val="20"/>
                <w:rtl/>
                <w:lang w:eastAsia="ja-JP" w:bidi="ar-LB"/>
              </w:rPr>
              <w:t xml:space="preserve"> في مراكز التدريب</w:t>
            </w:r>
          </w:p>
        </w:tc>
        <w:tc>
          <w:tcPr>
            <w:tcW w:w="1131" w:type="dxa"/>
          </w:tcPr>
          <w:p w14:paraId="73A47CE9" w14:textId="2F4258AA" w:rsidR="000C78E6" w:rsidRPr="00180851" w:rsidRDefault="00180851" w:rsidP="00180851">
            <w:pPr>
              <w:bidi/>
              <w:jc w:val="left"/>
              <w:rPr>
                <w:rFonts w:ascii="Times New Roman" w:hAnsi="Times New Roman"/>
                <w:sz w:val="20"/>
                <w:szCs w:val="20"/>
                <w:lang w:eastAsia="ja-JP" w:bidi="ar-LB"/>
              </w:rPr>
            </w:pPr>
            <w:r w:rsidRPr="00180851">
              <w:rPr>
                <w:rFonts w:ascii="Times New Roman" w:hAnsi="Times New Roman"/>
                <w:sz w:val="20"/>
                <w:szCs w:val="20"/>
                <w:rtl/>
                <w:lang w:eastAsia="ja-JP" w:bidi="ar-LB"/>
              </w:rPr>
              <w:t>12,000</w:t>
            </w:r>
          </w:p>
        </w:tc>
        <w:tc>
          <w:tcPr>
            <w:tcW w:w="3480" w:type="dxa"/>
          </w:tcPr>
          <w:p w14:paraId="0858F1E8" w14:textId="77777777" w:rsidR="000C78E6" w:rsidRPr="008A4FA5" w:rsidRDefault="000C78E6" w:rsidP="000020D9">
            <w:pPr>
              <w:bidi/>
              <w:jc w:val="left"/>
              <w:rPr>
                <w:rFonts w:ascii="Times New Roman" w:hAnsi="Times New Roman"/>
                <w:color w:val="000000"/>
                <w:sz w:val="20"/>
                <w:szCs w:val="20"/>
                <w:lang w:eastAsia="en-GB" w:bidi="ar-LB"/>
              </w:rPr>
            </w:pPr>
          </w:p>
        </w:tc>
        <w:tc>
          <w:tcPr>
            <w:tcW w:w="1139" w:type="dxa"/>
            <w:vAlign w:val="center"/>
          </w:tcPr>
          <w:p w14:paraId="5744FD1D" w14:textId="77777777" w:rsidR="000C78E6" w:rsidRPr="008A4FA5" w:rsidRDefault="000C78E6" w:rsidP="00180851">
            <w:pPr>
              <w:bidi/>
              <w:jc w:val="left"/>
              <w:rPr>
                <w:rFonts w:ascii="Times New Roman" w:hAnsi="Times New Roman"/>
                <w:color w:val="000000"/>
                <w:sz w:val="20"/>
                <w:szCs w:val="20"/>
                <w:lang w:eastAsia="en-GB" w:bidi="ar-LB"/>
              </w:rPr>
            </w:pPr>
          </w:p>
        </w:tc>
      </w:tr>
      <w:tr w:rsidR="000C78E6" w:rsidRPr="008A4FA5" w14:paraId="59D2893D" w14:textId="77777777" w:rsidTr="0089308E">
        <w:trPr>
          <w:trHeight w:val="873"/>
        </w:trPr>
        <w:tc>
          <w:tcPr>
            <w:tcW w:w="1865" w:type="dxa"/>
            <w:vMerge/>
          </w:tcPr>
          <w:p w14:paraId="36385259" w14:textId="77777777" w:rsidR="000C78E6" w:rsidRPr="008A4FA5" w:rsidRDefault="000C78E6" w:rsidP="000020D9">
            <w:pPr>
              <w:bidi/>
              <w:jc w:val="left"/>
              <w:rPr>
                <w:rFonts w:ascii="Times New Roman" w:hAnsi="Times New Roman"/>
                <w:b/>
                <w:bCs/>
                <w:color w:val="000000"/>
                <w:sz w:val="20"/>
                <w:szCs w:val="20"/>
                <w:lang w:eastAsia="ja-JP" w:bidi="ar-LB"/>
              </w:rPr>
            </w:pPr>
          </w:p>
        </w:tc>
        <w:tc>
          <w:tcPr>
            <w:tcW w:w="2905" w:type="dxa"/>
          </w:tcPr>
          <w:p w14:paraId="29BBEEB5" w14:textId="59AED70B" w:rsidR="00330715" w:rsidRPr="008A4FA5" w:rsidRDefault="00330715" w:rsidP="0089308E">
            <w:pPr>
              <w:bidi/>
              <w:rPr>
                <w:rFonts w:ascii="Times New Roman" w:hAnsi="Times New Roman"/>
                <w:color w:val="000000"/>
                <w:sz w:val="20"/>
                <w:szCs w:val="20"/>
                <w:lang w:eastAsia="ja-JP" w:bidi="ar-LB"/>
              </w:rPr>
            </w:pPr>
            <w:r w:rsidRPr="00330715">
              <w:rPr>
                <w:rFonts w:ascii="Times New Roman" w:hAnsi="Times New Roman"/>
                <w:color w:val="000000"/>
                <w:sz w:val="20"/>
                <w:szCs w:val="20"/>
                <w:rtl/>
                <w:lang w:eastAsia="ja-JP" w:bidi="ar-LB"/>
              </w:rPr>
              <w:t xml:space="preserve">تنظيم التدريب على كيفية تشغيل معدات التدريب والاستصلاح بما في ذلك المُعدة </w:t>
            </w:r>
            <w:r>
              <w:rPr>
                <w:rFonts w:ascii="Times New Roman" w:hAnsi="Times New Roman"/>
                <w:color w:val="000000"/>
                <w:sz w:val="20"/>
                <w:szCs w:val="20"/>
                <w:rtl/>
                <w:lang w:eastAsia="ja-JP" w:bidi="ar-LB"/>
              </w:rPr>
              <w:t xml:space="preserve">خصيصاً </w:t>
            </w:r>
            <w:r w:rsidRPr="00330715">
              <w:rPr>
                <w:rFonts w:ascii="Times New Roman" w:hAnsi="Times New Roman"/>
                <w:color w:val="000000"/>
                <w:sz w:val="20"/>
                <w:szCs w:val="20"/>
                <w:rtl/>
                <w:lang w:eastAsia="ja-JP" w:bidi="ar-LB"/>
              </w:rPr>
              <w:t>للفنيات والمرشحات؛</w:t>
            </w:r>
          </w:p>
        </w:tc>
        <w:tc>
          <w:tcPr>
            <w:tcW w:w="1131" w:type="dxa"/>
          </w:tcPr>
          <w:p w14:paraId="29C16F72" w14:textId="7A97E397" w:rsidR="000C78E6" w:rsidRPr="00180851" w:rsidRDefault="00180851" w:rsidP="00180851">
            <w:pPr>
              <w:bidi/>
              <w:jc w:val="left"/>
              <w:rPr>
                <w:rFonts w:ascii="Times New Roman" w:hAnsi="Times New Roman"/>
                <w:sz w:val="20"/>
                <w:szCs w:val="20"/>
                <w:lang w:eastAsia="ja-JP" w:bidi="ar-LB"/>
              </w:rPr>
            </w:pPr>
            <w:r w:rsidRPr="00180851">
              <w:rPr>
                <w:rFonts w:ascii="Times New Roman" w:hAnsi="Times New Roman"/>
                <w:sz w:val="20"/>
                <w:szCs w:val="20"/>
                <w:rtl/>
                <w:lang w:eastAsia="ja-JP" w:bidi="ar-LB"/>
              </w:rPr>
              <w:t>5,000</w:t>
            </w:r>
          </w:p>
        </w:tc>
        <w:tc>
          <w:tcPr>
            <w:tcW w:w="3480" w:type="dxa"/>
          </w:tcPr>
          <w:p w14:paraId="7CDD2C25" w14:textId="77777777" w:rsidR="000C78E6" w:rsidRPr="008A4FA5" w:rsidRDefault="000C78E6" w:rsidP="000020D9">
            <w:pPr>
              <w:bidi/>
              <w:jc w:val="left"/>
              <w:rPr>
                <w:rFonts w:ascii="Times New Roman" w:hAnsi="Times New Roman"/>
                <w:color w:val="000000"/>
                <w:sz w:val="20"/>
                <w:szCs w:val="20"/>
                <w:lang w:eastAsia="en-GB" w:bidi="ar-LB"/>
              </w:rPr>
            </w:pPr>
          </w:p>
        </w:tc>
        <w:tc>
          <w:tcPr>
            <w:tcW w:w="1139" w:type="dxa"/>
            <w:vAlign w:val="center"/>
          </w:tcPr>
          <w:p w14:paraId="4BF38F70" w14:textId="77777777" w:rsidR="000C78E6" w:rsidRPr="008A4FA5" w:rsidRDefault="000C78E6" w:rsidP="00180851">
            <w:pPr>
              <w:bidi/>
              <w:jc w:val="left"/>
              <w:rPr>
                <w:rFonts w:ascii="Times New Roman" w:hAnsi="Times New Roman"/>
                <w:color w:val="000000"/>
                <w:sz w:val="20"/>
                <w:szCs w:val="20"/>
                <w:lang w:eastAsia="en-GB" w:bidi="ar-LB"/>
              </w:rPr>
            </w:pPr>
          </w:p>
        </w:tc>
      </w:tr>
      <w:tr w:rsidR="000C78E6" w:rsidRPr="008A4FA5" w14:paraId="7805894C" w14:textId="77777777" w:rsidTr="0089308E">
        <w:trPr>
          <w:trHeight w:val="461"/>
        </w:trPr>
        <w:tc>
          <w:tcPr>
            <w:tcW w:w="1865" w:type="dxa"/>
            <w:vMerge/>
          </w:tcPr>
          <w:p w14:paraId="7CE7C2EC" w14:textId="77777777" w:rsidR="000C78E6" w:rsidRPr="008A4FA5" w:rsidRDefault="000C78E6" w:rsidP="000020D9">
            <w:pPr>
              <w:bidi/>
              <w:jc w:val="left"/>
              <w:rPr>
                <w:rFonts w:ascii="Times New Roman" w:hAnsi="Times New Roman"/>
                <w:b/>
                <w:bCs/>
                <w:color w:val="000000"/>
                <w:sz w:val="20"/>
                <w:szCs w:val="20"/>
                <w:lang w:eastAsia="ja-JP" w:bidi="ar-LB"/>
              </w:rPr>
            </w:pPr>
          </w:p>
        </w:tc>
        <w:tc>
          <w:tcPr>
            <w:tcW w:w="2905" w:type="dxa"/>
          </w:tcPr>
          <w:p w14:paraId="622DC8CD" w14:textId="72B89A6D" w:rsidR="00330715" w:rsidRPr="008A4FA5" w:rsidRDefault="00330715" w:rsidP="0089308E">
            <w:pPr>
              <w:bidi/>
              <w:rPr>
                <w:rFonts w:ascii="Times New Roman" w:hAnsi="Times New Roman"/>
                <w:color w:val="000000"/>
                <w:sz w:val="20"/>
                <w:szCs w:val="20"/>
                <w:lang w:eastAsia="ja-JP" w:bidi="ar-LB"/>
              </w:rPr>
            </w:pPr>
            <w:r w:rsidRPr="00330715">
              <w:rPr>
                <w:rFonts w:ascii="Times New Roman" w:hAnsi="Times New Roman"/>
                <w:color w:val="000000"/>
                <w:sz w:val="20"/>
                <w:szCs w:val="20"/>
                <w:rtl/>
                <w:lang w:eastAsia="ja-JP" w:bidi="ar-LB"/>
              </w:rPr>
              <w:t>تنظيم التدريب لمقدمي الخدمات على نماذج الأعمال الخاصة بالاستصلاح</w:t>
            </w:r>
          </w:p>
        </w:tc>
        <w:tc>
          <w:tcPr>
            <w:tcW w:w="1131" w:type="dxa"/>
          </w:tcPr>
          <w:p w14:paraId="117D3E10" w14:textId="30C004AB" w:rsidR="000C78E6" w:rsidRPr="00180851" w:rsidRDefault="00180851" w:rsidP="00180851">
            <w:pPr>
              <w:bidi/>
              <w:jc w:val="left"/>
              <w:rPr>
                <w:rFonts w:ascii="Times New Roman" w:hAnsi="Times New Roman"/>
                <w:sz w:val="20"/>
                <w:szCs w:val="20"/>
                <w:lang w:eastAsia="ja-JP" w:bidi="ar-LB"/>
              </w:rPr>
            </w:pPr>
            <w:r w:rsidRPr="00180851">
              <w:rPr>
                <w:rFonts w:ascii="Times New Roman" w:hAnsi="Times New Roman"/>
                <w:sz w:val="20"/>
                <w:szCs w:val="20"/>
                <w:rtl/>
                <w:lang w:eastAsia="ja-JP" w:bidi="ar-LB"/>
              </w:rPr>
              <w:t>5,500</w:t>
            </w:r>
          </w:p>
        </w:tc>
        <w:tc>
          <w:tcPr>
            <w:tcW w:w="3480" w:type="dxa"/>
          </w:tcPr>
          <w:p w14:paraId="0CC29A46" w14:textId="77777777" w:rsidR="000C78E6" w:rsidRPr="008A4FA5" w:rsidRDefault="000C78E6" w:rsidP="000020D9">
            <w:pPr>
              <w:bidi/>
              <w:jc w:val="left"/>
              <w:rPr>
                <w:rFonts w:ascii="Times New Roman" w:hAnsi="Times New Roman"/>
                <w:color w:val="000000"/>
                <w:sz w:val="20"/>
                <w:szCs w:val="20"/>
                <w:lang w:eastAsia="en-GB" w:bidi="ar-LB"/>
              </w:rPr>
            </w:pPr>
          </w:p>
        </w:tc>
        <w:tc>
          <w:tcPr>
            <w:tcW w:w="1139" w:type="dxa"/>
            <w:vAlign w:val="center"/>
          </w:tcPr>
          <w:p w14:paraId="20A51439" w14:textId="77777777" w:rsidR="000C78E6" w:rsidRPr="008A4FA5" w:rsidRDefault="000C78E6" w:rsidP="00180851">
            <w:pPr>
              <w:bidi/>
              <w:jc w:val="left"/>
              <w:rPr>
                <w:rFonts w:ascii="Times New Roman" w:hAnsi="Times New Roman"/>
                <w:color w:val="000000"/>
                <w:sz w:val="20"/>
                <w:szCs w:val="20"/>
                <w:lang w:eastAsia="en-GB" w:bidi="ar-LB"/>
              </w:rPr>
            </w:pPr>
          </w:p>
        </w:tc>
      </w:tr>
      <w:tr w:rsidR="000C78E6" w:rsidRPr="008A4FA5" w14:paraId="27E21508" w14:textId="77777777" w:rsidTr="0089308E">
        <w:trPr>
          <w:trHeight w:val="548"/>
        </w:trPr>
        <w:tc>
          <w:tcPr>
            <w:tcW w:w="1865" w:type="dxa"/>
            <w:vMerge/>
          </w:tcPr>
          <w:p w14:paraId="07712A77" w14:textId="77777777" w:rsidR="000C78E6" w:rsidRPr="008A4FA5" w:rsidRDefault="000C78E6" w:rsidP="000020D9">
            <w:pPr>
              <w:bidi/>
              <w:jc w:val="left"/>
              <w:rPr>
                <w:rFonts w:ascii="Times New Roman" w:hAnsi="Times New Roman"/>
                <w:b/>
                <w:bCs/>
                <w:color w:val="000000"/>
                <w:sz w:val="20"/>
                <w:szCs w:val="20"/>
                <w:lang w:eastAsia="ja-JP" w:bidi="ar-LB"/>
              </w:rPr>
            </w:pPr>
          </w:p>
        </w:tc>
        <w:tc>
          <w:tcPr>
            <w:tcW w:w="2905" w:type="dxa"/>
          </w:tcPr>
          <w:p w14:paraId="1B76C277" w14:textId="3A4B1083" w:rsidR="00330715" w:rsidRPr="008A4FA5" w:rsidRDefault="00330715" w:rsidP="0089308E">
            <w:pPr>
              <w:bidi/>
              <w:rPr>
                <w:rFonts w:ascii="Times New Roman" w:hAnsi="Times New Roman"/>
                <w:color w:val="000000"/>
                <w:sz w:val="20"/>
                <w:szCs w:val="20"/>
                <w:lang w:eastAsia="ja-JP" w:bidi="ar-LB"/>
              </w:rPr>
            </w:pPr>
            <w:r w:rsidRPr="00330715">
              <w:rPr>
                <w:rFonts w:ascii="Times New Roman" w:hAnsi="Times New Roman"/>
                <w:color w:val="000000"/>
                <w:sz w:val="20"/>
                <w:szCs w:val="20"/>
                <w:rtl/>
                <w:lang w:eastAsia="ja-JP" w:bidi="ar-LB"/>
              </w:rPr>
              <w:t>تدريب 270 فني خدمة على ممارسات الخدمة الجيدة في مراكز التدريب الوطنية</w:t>
            </w:r>
          </w:p>
        </w:tc>
        <w:tc>
          <w:tcPr>
            <w:tcW w:w="1131" w:type="dxa"/>
          </w:tcPr>
          <w:p w14:paraId="360F21A7" w14:textId="4F1D5C61" w:rsidR="000C78E6" w:rsidRPr="008A4FA5" w:rsidRDefault="00180851" w:rsidP="00180851">
            <w:pPr>
              <w:bidi/>
              <w:jc w:val="left"/>
              <w:rPr>
                <w:rFonts w:ascii="Times New Roman" w:hAnsi="Times New Roman"/>
                <w:sz w:val="20"/>
                <w:szCs w:val="20"/>
                <w:lang w:eastAsia="ja-JP" w:bidi="ar-LB"/>
              </w:rPr>
            </w:pPr>
            <w:r w:rsidRPr="00180851">
              <w:rPr>
                <w:rFonts w:ascii="Times New Roman" w:hAnsi="Times New Roman"/>
                <w:sz w:val="20"/>
                <w:szCs w:val="20"/>
                <w:rtl/>
                <w:lang w:eastAsia="ja-JP" w:bidi="ar-LB"/>
              </w:rPr>
              <w:t>81,000</w:t>
            </w:r>
          </w:p>
        </w:tc>
        <w:tc>
          <w:tcPr>
            <w:tcW w:w="3480" w:type="dxa"/>
          </w:tcPr>
          <w:p w14:paraId="7D8AD603" w14:textId="77777777" w:rsidR="000C78E6" w:rsidRPr="008A4FA5" w:rsidRDefault="000C78E6" w:rsidP="000020D9">
            <w:pPr>
              <w:bidi/>
              <w:jc w:val="left"/>
              <w:rPr>
                <w:rFonts w:ascii="Times New Roman" w:hAnsi="Times New Roman"/>
                <w:color w:val="000000"/>
                <w:sz w:val="20"/>
                <w:szCs w:val="20"/>
                <w:lang w:eastAsia="en-GB" w:bidi="ar-LB"/>
              </w:rPr>
            </w:pPr>
          </w:p>
        </w:tc>
        <w:tc>
          <w:tcPr>
            <w:tcW w:w="1139" w:type="dxa"/>
            <w:vAlign w:val="center"/>
          </w:tcPr>
          <w:p w14:paraId="524122D5" w14:textId="77777777" w:rsidR="000C78E6" w:rsidRPr="008A4FA5" w:rsidRDefault="000C78E6" w:rsidP="00180851">
            <w:pPr>
              <w:bidi/>
              <w:jc w:val="left"/>
              <w:rPr>
                <w:rFonts w:ascii="Times New Roman" w:hAnsi="Times New Roman"/>
                <w:color w:val="000000"/>
                <w:sz w:val="20"/>
                <w:szCs w:val="20"/>
                <w:lang w:eastAsia="en-GB" w:bidi="ar-LB"/>
              </w:rPr>
            </w:pPr>
          </w:p>
        </w:tc>
      </w:tr>
      <w:tr w:rsidR="000C78E6" w:rsidRPr="008A4FA5" w14:paraId="64CB26B6" w14:textId="77777777" w:rsidTr="0089308E">
        <w:tc>
          <w:tcPr>
            <w:tcW w:w="10520" w:type="dxa"/>
            <w:gridSpan w:val="5"/>
            <w:vAlign w:val="center"/>
          </w:tcPr>
          <w:p w14:paraId="274D8A9B" w14:textId="7047EF27" w:rsidR="00276AA0" w:rsidRPr="00276AA0" w:rsidRDefault="00276AA0" w:rsidP="00276AA0">
            <w:pPr>
              <w:keepNext/>
              <w:keepLines/>
              <w:bidi/>
              <w:jc w:val="left"/>
              <w:rPr>
                <w:rFonts w:ascii="Times New Roman" w:hAnsi="Times New Roman"/>
                <w:b/>
                <w:bCs/>
                <w:i/>
                <w:sz w:val="20"/>
                <w:szCs w:val="20"/>
                <w:lang w:eastAsia="en-GB" w:bidi="ar-LB"/>
              </w:rPr>
            </w:pPr>
            <w:r>
              <w:rPr>
                <w:rFonts w:ascii="Times New Roman" w:hAnsi="Times New Roman"/>
                <w:b/>
                <w:bCs/>
                <w:i/>
                <w:sz w:val="20"/>
                <w:szCs w:val="20"/>
                <w:rtl/>
                <w:lang w:eastAsia="en-GB" w:bidi="ar-LB"/>
              </w:rPr>
              <w:t>إدارة وتنسيق المشروع</w:t>
            </w:r>
          </w:p>
        </w:tc>
      </w:tr>
      <w:tr w:rsidR="000C78E6" w:rsidRPr="008A4FA5" w14:paraId="7EB59223" w14:textId="77777777" w:rsidTr="0089308E">
        <w:tc>
          <w:tcPr>
            <w:tcW w:w="1865" w:type="dxa"/>
          </w:tcPr>
          <w:p w14:paraId="6098FC1E" w14:textId="6302EF2E" w:rsidR="00276AA0" w:rsidRPr="00276AA0" w:rsidRDefault="00276AA0" w:rsidP="00276AA0">
            <w:pPr>
              <w:keepNext/>
              <w:keepLines/>
              <w:bidi/>
              <w:jc w:val="left"/>
              <w:rPr>
                <w:rFonts w:ascii="Times New Roman" w:hAnsi="Times New Roman"/>
                <w:i/>
                <w:sz w:val="20"/>
                <w:szCs w:val="20"/>
                <w:rtl/>
                <w:lang w:eastAsia="en-GB" w:bidi="ar-LB"/>
              </w:rPr>
            </w:pPr>
            <w:r>
              <w:rPr>
                <w:rFonts w:ascii="Times New Roman" w:hAnsi="Times New Roman"/>
                <w:i/>
                <w:sz w:val="20"/>
                <w:szCs w:val="20"/>
                <w:rtl/>
                <w:lang w:eastAsia="en-GB" w:bidi="ar-LB"/>
              </w:rPr>
              <w:t>إدارة وتنسيق المشروع</w:t>
            </w:r>
          </w:p>
        </w:tc>
        <w:tc>
          <w:tcPr>
            <w:tcW w:w="2905" w:type="dxa"/>
          </w:tcPr>
          <w:p w14:paraId="680CE93B" w14:textId="362747A4" w:rsidR="00330715" w:rsidRPr="002102AC" w:rsidRDefault="002102AC" w:rsidP="0089308E">
            <w:pPr>
              <w:keepNext/>
              <w:keepLines/>
              <w:bidi/>
              <w:rPr>
                <w:rFonts w:ascii="Times New Roman" w:hAnsi="Times New Roman"/>
                <w:b/>
                <w:sz w:val="20"/>
                <w:szCs w:val="20"/>
                <w:lang w:eastAsia="ja-JP" w:bidi="ar-LB"/>
              </w:rPr>
            </w:pPr>
            <w:r w:rsidRPr="002102AC">
              <w:rPr>
                <w:rFonts w:ascii="Times New Roman" w:hAnsi="Times New Roman"/>
                <w:b/>
                <w:sz w:val="20"/>
                <w:szCs w:val="20"/>
                <w:rtl/>
                <w:lang w:eastAsia="ja-JP" w:bidi="ar-LB"/>
              </w:rPr>
              <w:t>توظيف اثنين من الخبراء الوطنيين</w:t>
            </w:r>
          </w:p>
        </w:tc>
        <w:tc>
          <w:tcPr>
            <w:tcW w:w="1131" w:type="dxa"/>
          </w:tcPr>
          <w:p w14:paraId="525C7092" w14:textId="6570338D" w:rsidR="000C78E6" w:rsidRPr="00180851" w:rsidRDefault="00180851" w:rsidP="00180851">
            <w:pPr>
              <w:keepNext/>
              <w:keepLines/>
              <w:bidi/>
              <w:rPr>
                <w:rFonts w:ascii="Times New Roman" w:hAnsi="Times New Roman"/>
                <w:b/>
                <w:i/>
                <w:sz w:val="20"/>
                <w:szCs w:val="20"/>
                <w:lang w:eastAsia="en-GB" w:bidi="ar-LB"/>
              </w:rPr>
            </w:pPr>
            <w:r w:rsidRPr="00180851">
              <w:rPr>
                <w:rFonts w:ascii="Times New Roman" w:hAnsi="Times New Roman"/>
                <w:b/>
                <w:i/>
                <w:sz w:val="20"/>
                <w:szCs w:val="20"/>
                <w:rtl/>
                <w:lang w:eastAsia="en-GB" w:bidi="ar-LB"/>
              </w:rPr>
              <w:t>60,000</w:t>
            </w:r>
          </w:p>
        </w:tc>
        <w:tc>
          <w:tcPr>
            <w:tcW w:w="3480" w:type="dxa"/>
          </w:tcPr>
          <w:p w14:paraId="3F577FB5" w14:textId="0738426A" w:rsidR="006311E7" w:rsidRPr="008A4FA5" w:rsidRDefault="006311E7" w:rsidP="0089308E">
            <w:pPr>
              <w:keepNext/>
              <w:keepLines/>
              <w:bidi/>
              <w:rPr>
                <w:rFonts w:ascii="Times New Roman" w:hAnsi="Times New Roman"/>
                <w:sz w:val="20"/>
                <w:szCs w:val="20"/>
                <w:lang w:eastAsia="en-GB" w:bidi="ar-LB"/>
              </w:rPr>
            </w:pPr>
            <w:r w:rsidRPr="006311E7">
              <w:rPr>
                <w:rFonts w:ascii="Times New Roman" w:hAnsi="Times New Roman"/>
                <w:sz w:val="20"/>
                <w:szCs w:val="20"/>
                <w:rtl/>
                <w:lang w:eastAsia="en-GB" w:bidi="ar-LB"/>
              </w:rPr>
              <w:t>رسوم الاستشاريين المعينين محلياً، وسفر وحدة الأوزون الوطنية وغيرها، واجتماعات وحدة الأوزون الوطنية، وتكاليف أخرى</w:t>
            </w:r>
          </w:p>
        </w:tc>
        <w:tc>
          <w:tcPr>
            <w:tcW w:w="1139" w:type="dxa"/>
          </w:tcPr>
          <w:p w14:paraId="1ACB2776" w14:textId="3995D105" w:rsidR="000C78E6" w:rsidRPr="00180851" w:rsidRDefault="00180851" w:rsidP="00180851">
            <w:pPr>
              <w:keepNext/>
              <w:keepLines/>
              <w:bidi/>
              <w:rPr>
                <w:rFonts w:ascii="Times New Roman" w:hAnsi="Times New Roman"/>
                <w:i/>
                <w:sz w:val="20"/>
                <w:szCs w:val="20"/>
                <w:lang w:eastAsia="en-GB" w:bidi="ar-LB"/>
              </w:rPr>
            </w:pPr>
            <w:r w:rsidRPr="00180851">
              <w:rPr>
                <w:rFonts w:ascii="Times New Roman" w:hAnsi="Times New Roman"/>
                <w:i/>
                <w:sz w:val="20"/>
                <w:szCs w:val="20"/>
                <w:rtl/>
                <w:lang w:eastAsia="en-GB" w:bidi="ar-LB"/>
              </w:rPr>
              <w:t>9,610</w:t>
            </w:r>
          </w:p>
        </w:tc>
      </w:tr>
      <w:tr w:rsidR="000C78E6" w:rsidRPr="008A4FA5" w14:paraId="6F8F0E76" w14:textId="77777777" w:rsidTr="0089308E">
        <w:tc>
          <w:tcPr>
            <w:tcW w:w="1865" w:type="dxa"/>
          </w:tcPr>
          <w:p w14:paraId="16B4325E" w14:textId="49DA102A" w:rsidR="000C78E6" w:rsidRPr="00276AA0" w:rsidRDefault="00276AA0" w:rsidP="000020D9">
            <w:pPr>
              <w:keepNext/>
              <w:keepLines/>
              <w:bidi/>
              <w:jc w:val="left"/>
              <w:rPr>
                <w:rFonts w:ascii="Times New Roman" w:hAnsi="Times New Roman"/>
                <w:b/>
                <w:bCs/>
                <w:i/>
                <w:sz w:val="20"/>
                <w:szCs w:val="20"/>
                <w:rtl/>
                <w:lang w:eastAsia="en-GB" w:bidi="ar-LB"/>
              </w:rPr>
            </w:pPr>
            <w:r w:rsidRPr="00276AA0">
              <w:rPr>
                <w:rFonts w:ascii="Times New Roman" w:hAnsi="Times New Roman"/>
                <w:b/>
                <w:bCs/>
                <w:i/>
                <w:sz w:val="20"/>
                <w:szCs w:val="20"/>
                <w:rtl/>
                <w:lang w:eastAsia="en-GB" w:bidi="ar-LB"/>
              </w:rPr>
              <w:t>المجموع</w:t>
            </w:r>
          </w:p>
        </w:tc>
        <w:tc>
          <w:tcPr>
            <w:tcW w:w="2905" w:type="dxa"/>
          </w:tcPr>
          <w:p w14:paraId="19FCF81F" w14:textId="77777777" w:rsidR="000C78E6" w:rsidRPr="008A4FA5" w:rsidRDefault="000C78E6" w:rsidP="000020D9">
            <w:pPr>
              <w:keepNext/>
              <w:keepLines/>
              <w:bidi/>
              <w:jc w:val="left"/>
              <w:rPr>
                <w:rFonts w:ascii="Times New Roman" w:hAnsi="Times New Roman"/>
                <w:bCs/>
                <w:sz w:val="20"/>
                <w:szCs w:val="20"/>
                <w:lang w:eastAsia="en-GB" w:bidi="ar-LB"/>
              </w:rPr>
            </w:pPr>
          </w:p>
        </w:tc>
        <w:tc>
          <w:tcPr>
            <w:tcW w:w="1131" w:type="dxa"/>
          </w:tcPr>
          <w:p w14:paraId="18C78B0A" w14:textId="4D2259B5" w:rsidR="000C78E6" w:rsidRPr="00180851" w:rsidRDefault="00180851" w:rsidP="00180851">
            <w:pPr>
              <w:keepNext/>
              <w:keepLines/>
              <w:bidi/>
              <w:rPr>
                <w:rFonts w:ascii="Times New Roman" w:hAnsi="Times New Roman"/>
                <w:bCs/>
                <w:color w:val="000000"/>
                <w:sz w:val="20"/>
                <w:szCs w:val="20"/>
                <w:lang w:eastAsia="ja-JP" w:bidi="ar-LB"/>
              </w:rPr>
            </w:pPr>
            <w:r w:rsidRPr="00180851">
              <w:rPr>
                <w:rFonts w:ascii="Times New Roman" w:hAnsi="Times New Roman"/>
                <w:bCs/>
                <w:color w:val="000000"/>
                <w:sz w:val="20"/>
                <w:szCs w:val="20"/>
                <w:rtl/>
                <w:lang w:eastAsia="ja-JP" w:bidi="ar-LB"/>
              </w:rPr>
              <w:t>487,500</w:t>
            </w:r>
          </w:p>
        </w:tc>
        <w:tc>
          <w:tcPr>
            <w:tcW w:w="3480" w:type="dxa"/>
          </w:tcPr>
          <w:p w14:paraId="3A2DC6F0" w14:textId="77777777" w:rsidR="000C78E6" w:rsidRPr="008A4FA5" w:rsidRDefault="000C78E6" w:rsidP="000020D9">
            <w:pPr>
              <w:keepNext/>
              <w:keepLines/>
              <w:bidi/>
              <w:jc w:val="left"/>
              <w:rPr>
                <w:rFonts w:ascii="Times New Roman" w:hAnsi="Times New Roman"/>
                <w:b/>
                <w:iCs/>
                <w:sz w:val="20"/>
                <w:szCs w:val="20"/>
                <w:lang w:eastAsia="en-GB" w:bidi="ar-LB"/>
              </w:rPr>
            </w:pPr>
          </w:p>
        </w:tc>
        <w:tc>
          <w:tcPr>
            <w:tcW w:w="1139" w:type="dxa"/>
          </w:tcPr>
          <w:p w14:paraId="0935C9E5" w14:textId="521B6F54" w:rsidR="000C78E6" w:rsidRPr="00180851" w:rsidRDefault="00180851" w:rsidP="00180851">
            <w:pPr>
              <w:keepNext/>
              <w:keepLines/>
              <w:bidi/>
              <w:jc w:val="left"/>
              <w:rPr>
                <w:rFonts w:ascii="Times New Roman" w:hAnsi="Times New Roman"/>
                <w:bCs/>
                <w:i/>
                <w:sz w:val="20"/>
                <w:szCs w:val="20"/>
                <w:lang w:eastAsia="en-GB" w:bidi="ar-LB"/>
              </w:rPr>
            </w:pPr>
            <w:r w:rsidRPr="00180851">
              <w:rPr>
                <w:rFonts w:ascii="Times New Roman" w:hAnsi="Times New Roman"/>
                <w:bCs/>
                <w:i/>
                <w:sz w:val="20"/>
                <w:szCs w:val="20"/>
                <w:rtl/>
                <w:lang w:eastAsia="en-GB" w:bidi="ar-LB"/>
              </w:rPr>
              <w:t>216,000</w:t>
            </w:r>
          </w:p>
        </w:tc>
      </w:tr>
    </w:tbl>
    <w:p w14:paraId="4F6FC6E0" w14:textId="77777777" w:rsidR="00420DB7" w:rsidRPr="008A4FA5" w:rsidRDefault="00420DB7" w:rsidP="002E5694">
      <w:pPr>
        <w:bidi/>
        <w:rPr>
          <w:sz w:val="20"/>
          <w:szCs w:val="20"/>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8A4FA5" w14:paraId="51B4920D" w14:textId="77777777" w:rsidTr="00F32F32">
        <w:tc>
          <w:tcPr>
            <w:tcW w:w="1871" w:type="dxa"/>
          </w:tcPr>
          <w:p w14:paraId="60AED34F" w14:textId="77777777" w:rsidR="00C038BF" w:rsidRPr="008A4FA5" w:rsidRDefault="00C038BF" w:rsidP="002E5694">
            <w:pPr>
              <w:bidi/>
              <w:rPr>
                <w:lang w:bidi="ar-LB"/>
              </w:rPr>
            </w:pPr>
          </w:p>
        </w:tc>
        <w:tc>
          <w:tcPr>
            <w:tcW w:w="1872" w:type="dxa"/>
          </w:tcPr>
          <w:p w14:paraId="2DED6062" w14:textId="77777777" w:rsidR="00C038BF" w:rsidRPr="008A4FA5" w:rsidRDefault="00C038BF" w:rsidP="002E5694">
            <w:pPr>
              <w:bidi/>
              <w:rPr>
                <w:lang w:bidi="ar-LB"/>
              </w:rPr>
            </w:pPr>
          </w:p>
        </w:tc>
        <w:tc>
          <w:tcPr>
            <w:tcW w:w="1872" w:type="dxa"/>
            <w:tcBorders>
              <w:bottom w:val="single" w:sz="4" w:space="0" w:color="auto"/>
            </w:tcBorders>
          </w:tcPr>
          <w:p w14:paraId="06974B8C" w14:textId="77777777" w:rsidR="00C038BF" w:rsidRPr="008A4FA5" w:rsidRDefault="00C038BF" w:rsidP="002E5694">
            <w:pPr>
              <w:bidi/>
              <w:rPr>
                <w:lang w:bidi="ar-LB"/>
              </w:rPr>
            </w:pPr>
          </w:p>
        </w:tc>
        <w:tc>
          <w:tcPr>
            <w:tcW w:w="1872" w:type="dxa"/>
          </w:tcPr>
          <w:p w14:paraId="7539F952" w14:textId="77777777" w:rsidR="00C038BF" w:rsidRPr="008A4FA5" w:rsidRDefault="00C038BF" w:rsidP="002E5694">
            <w:pPr>
              <w:bidi/>
              <w:rPr>
                <w:lang w:bidi="ar-LB"/>
              </w:rPr>
            </w:pPr>
          </w:p>
        </w:tc>
        <w:tc>
          <w:tcPr>
            <w:tcW w:w="1873" w:type="dxa"/>
          </w:tcPr>
          <w:p w14:paraId="4C1EB939" w14:textId="77777777" w:rsidR="00C038BF" w:rsidRPr="008A4FA5" w:rsidRDefault="00C038BF" w:rsidP="002E5694">
            <w:pPr>
              <w:bidi/>
              <w:rPr>
                <w:lang w:bidi="ar-LB"/>
              </w:rPr>
            </w:pPr>
          </w:p>
        </w:tc>
      </w:tr>
    </w:tbl>
    <w:p w14:paraId="242EA379" w14:textId="40775D2E" w:rsidR="00C15867" w:rsidRPr="008A4FA5" w:rsidRDefault="00C15867" w:rsidP="0089308E">
      <w:pPr>
        <w:bidi/>
        <w:jc w:val="left"/>
        <w:rPr>
          <w:lang w:bidi="ar-LB"/>
        </w:rPr>
      </w:pPr>
    </w:p>
    <w:sectPr w:rsidR="00C15867" w:rsidRPr="008A4FA5" w:rsidSect="00633450">
      <w:headerReference w:type="even" r:id="rId33"/>
      <w:headerReference w:type="default" r:id="rId34"/>
      <w:footerReference w:type="even" r:id="rId35"/>
      <w:head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FB30C" w14:textId="77777777" w:rsidR="008A7D37" w:rsidRDefault="008A7D37" w:rsidP="004A504B">
      <w:r>
        <w:separator/>
      </w:r>
    </w:p>
  </w:endnote>
  <w:endnote w:type="continuationSeparator" w:id="0">
    <w:p w14:paraId="28225460" w14:textId="77777777" w:rsidR="008A7D37" w:rsidRDefault="008A7D37" w:rsidP="004A504B">
      <w:r>
        <w:continuationSeparator/>
      </w:r>
    </w:p>
  </w:endnote>
  <w:endnote w:type="continuationNotice" w:id="1">
    <w:p w14:paraId="01D0ED7D" w14:textId="77777777" w:rsidR="008A7D37" w:rsidRDefault="008A7D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326B2" w14:textId="77777777" w:rsidR="00D70E32" w:rsidRDefault="00D70E32" w:rsidP="00D70E3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F4C129" w14:textId="69D80EE1" w:rsidR="004E7F9C" w:rsidRDefault="00D70E32" w:rsidP="00D70E3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ADB3566" w14:textId="77777777" w:rsidR="00197995" w:rsidRPr="00D70E32" w:rsidRDefault="00197995" w:rsidP="00197995">
    <w:pPr>
      <w:pBdr>
        <w:top w:val="single" w:sz="4" w:space="1" w:color="auto"/>
        <w:left w:val="single" w:sz="4" w:space="0" w:color="auto"/>
        <w:bottom w:val="single" w:sz="4" w:space="1" w:color="auto"/>
        <w:right w:val="single" w:sz="4" w:space="0" w:color="auto"/>
      </w:pBdr>
      <w:bidi/>
      <w:jc w:val="center"/>
      <w:rPr>
        <w:rFonts w:cs="Arabic Transparen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4E4A" w14:textId="77777777" w:rsidR="00BA2367" w:rsidRPr="0033525D" w:rsidRDefault="00BA236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D8AFC" w14:textId="77777777" w:rsidR="00BA2367" w:rsidRPr="0033525D" w:rsidRDefault="00BA236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848D4" w14:textId="77777777" w:rsidR="00BA2367" w:rsidRDefault="00BA236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BEB312" w14:textId="77777777" w:rsidR="00BA2367" w:rsidRDefault="00BA236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6A8F" w14:textId="77777777" w:rsidR="00BA2367" w:rsidRPr="0033525D" w:rsidRDefault="00BA236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2456" w14:textId="77777777" w:rsidR="00BA2367" w:rsidRPr="0033525D" w:rsidRDefault="00BA236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1570D5E7" w14:textId="77777777" w:rsidR="00BA2367" w:rsidRDefault="00BA23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302B" w14:textId="77777777" w:rsidR="00633450" w:rsidRPr="0033525D" w:rsidRDefault="00633450">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C8EEB" w14:textId="77777777" w:rsidR="008A7D37" w:rsidRDefault="008A7D37" w:rsidP="004708F7">
      <w:pPr>
        <w:bidi/>
      </w:pPr>
      <w:r>
        <w:separator/>
      </w:r>
    </w:p>
  </w:footnote>
  <w:footnote w:type="continuationSeparator" w:id="0">
    <w:p w14:paraId="1702CE88" w14:textId="77777777" w:rsidR="008A7D37" w:rsidRDefault="008A7D37" w:rsidP="004A504B">
      <w:r>
        <w:continuationSeparator/>
      </w:r>
    </w:p>
  </w:footnote>
  <w:footnote w:type="continuationNotice" w:id="1">
    <w:p w14:paraId="356626E9" w14:textId="77777777" w:rsidR="008A7D37" w:rsidRDefault="008A7D37"/>
  </w:footnote>
  <w:footnote w:id="2">
    <w:p w14:paraId="596E5910" w14:textId="77777777" w:rsidR="000A5869" w:rsidRDefault="000A5869" w:rsidP="000A5869">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3">
    <w:p w14:paraId="3A4EDD84" w14:textId="309DE065" w:rsidR="004708F7" w:rsidRPr="004708F7" w:rsidRDefault="004708F7" w:rsidP="005C212A">
      <w:pPr>
        <w:pStyle w:val="FootnoteText"/>
        <w:bidi/>
        <w:spacing w:after="60"/>
        <w:rPr>
          <w:rtl/>
          <w:lang w:bidi="ar-AE"/>
        </w:rPr>
      </w:pPr>
      <w:r>
        <w:rPr>
          <w:rStyle w:val="FootnoteReference"/>
        </w:rPr>
        <w:footnoteRef/>
      </w:r>
      <w:r>
        <w:t xml:space="preserve"> </w:t>
      </w:r>
      <w:r w:rsidR="00B906F4" w:rsidRPr="00B906F4">
        <w:rPr>
          <w:rtl/>
          <w:lang w:bidi="ar-AE"/>
        </w:rPr>
        <w:t>وفقاً للرسالة المؤرخة 12 سبتمبر</w:t>
      </w:r>
      <w:r w:rsidR="00B906F4">
        <w:rPr>
          <w:rFonts w:hint="cs"/>
          <w:rtl/>
          <w:lang w:bidi="ar-AE"/>
        </w:rPr>
        <w:t>/أيلول</w:t>
      </w:r>
      <w:r w:rsidR="00B906F4" w:rsidRPr="00B906F4">
        <w:rPr>
          <w:rtl/>
          <w:lang w:bidi="ar-AE"/>
        </w:rPr>
        <w:t xml:space="preserve"> 2023 من وزارة البيئة والتخطيط العمراني في مقدونيا الشمالية إلى اليونيدو</w:t>
      </w:r>
    </w:p>
  </w:footnote>
  <w:footnote w:id="4">
    <w:p w14:paraId="07C07AAC" w14:textId="60ABF8C9" w:rsidR="00C10A99" w:rsidRPr="00C10A99" w:rsidRDefault="00C10A99" w:rsidP="005C212A">
      <w:pPr>
        <w:pStyle w:val="FootnoteText"/>
        <w:bidi/>
        <w:spacing w:after="60"/>
        <w:rPr>
          <w:rtl/>
          <w:lang w:bidi="ar-AE"/>
        </w:rPr>
      </w:pPr>
      <w:r>
        <w:rPr>
          <w:rStyle w:val="FootnoteReference"/>
        </w:rPr>
        <w:footnoteRef/>
      </w:r>
      <w:r>
        <w:t xml:space="preserve"> </w:t>
      </w:r>
      <w:r>
        <w:rPr>
          <w:rFonts w:hint="cs"/>
          <w:rtl/>
          <w:lang w:bidi="ar-AE"/>
        </w:rPr>
        <w:t xml:space="preserve">المقرر 88/40 والمرفق الرابع عشر من الوثيقة </w:t>
      </w:r>
      <w:r w:rsidRPr="00C10A99">
        <w:rPr>
          <w:lang w:bidi="ar-AE"/>
        </w:rPr>
        <w:t>UNEP/OzL.Pro/ExCom/88/79</w:t>
      </w:r>
      <w:r>
        <w:rPr>
          <w:rFonts w:hint="cs"/>
          <w:rtl/>
          <w:lang w:bidi="ar-AE"/>
        </w:rPr>
        <w:t>.</w:t>
      </w:r>
    </w:p>
  </w:footnote>
  <w:footnote w:id="5">
    <w:p w14:paraId="23483E95" w14:textId="2C114DE6" w:rsidR="00023CE1" w:rsidRPr="00023CE1" w:rsidRDefault="00023CE1" w:rsidP="003B2A4E">
      <w:pPr>
        <w:pStyle w:val="FootnoteText"/>
        <w:bidi/>
        <w:spacing w:after="60"/>
        <w:rPr>
          <w:rtl/>
          <w:lang w:val="en-US" w:bidi="ar-AE"/>
        </w:rPr>
      </w:pPr>
      <w:r>
        <w:rPr>
          <w:rStyle w:val="FootnoteReference"/>
        </w:rPr>
        <w:footnoteRef/>
      </w:r>
      <w:r>
        <w:t xml:space="preserve"> </w:t>
      </w:r>
      <w:r w:rsidRPr="00023CE1">
        <w:rPr>
          <w:rtl/>
          <w:lang w:val="en-US" w:bidi="ar-AE"/>
        </w:rPr>
        <w:t>آلات الاسترداد، ومجموعة قياس مشعب ثنائي الصمام، وأسطوانات الاسترداد، وموازين، ومرشحٌ أولي لوحدات الاسترداد.</w:t>
      </w:r>
    </w:p>
  </w:footnote>
  <w:footnote w:id="6">
    <w:p w14:paraId="2ECEECE0" w14:textId="6B3DB603" w:rsidR="00627B96" w:rsidRDefault="00627B96" w:rsidP="001D3F06">
      <w:pPr>
        <w:pStyle w:val="FootnoteText"/>
        <w:bidi/>
        <w:spacing w:after="60"/>
        <w:rPr>
          <w:rtl/>
          <w:lang w:bidi="ar-AE"/>
        </w:rPr>
      </w:pPr>
      <w:r>
        <w:rPr>
          <w:rStyle w:val="FootnoteReference"/>
        </w:rPr>
        <w:footnoteRef/>
      </w:r>
      <w:r>
        <w:t xml:space="preserve"> </w:t>
      </w:r>
      <w:r w:rsidRPr="00627B96">
        <w:rPr>
          <w:rtl/>
          <w:lang w:bidi="ar-AE"/>
        </w:rPr>
        <w:t>وفقاً للرسالة المؤرخة 18 أغسطس</w:t>
      </w:r>
      <w:r>
        <w:rPr>
          <w:rFonts w:hint="cs"/>
          <w:rtl/>
          <w:lang w:bidi="ar-AE"/>
        </w:rPr>
        <w:t>/آب</w:t>
      </w:r>
      <w:r w:rsidRPr="00627B96">
        <w:rPr>
          <w:rtl/>
          <w:lang w:bidi="ar-AE"/>
        </w:rPr>
        <w:t xml:space="preserve"> 2023 من وزارة البيئة والتخطيط العمراني في مقدونيا الشمالية إلى اليونيدو.</w:t>
      </w:r>
    </w:p>
  </w:footnote>
  <w:footnote w:id="7">
    <w:p w14:paraId="702313D4" w14:textId="654D5008" w:rsidR="00EF585F" w:rsidRDefault="00EF585F" w:rsidP="001D3F06">
      <w:pPr>
        <w:pStyle w:val="FootnoteText"/>
        <w:bidi/>
        <w:spacing w:after="60"/>
        <w:rPr>
          <w:rtl/>
          <w:lang w:bidi="ar-AE"/>
        </w:rPr>
      </w:pPr>
      <w:r>
        <w:rPr>
          <w:rStyle w:val="FootnoteReference"/>
        </w:rPr>
        <w:footnoteRef/>
      </w:r>
      <w:r>
        <w:t xml:space="preserve"> </w:t>
      </w:r>
      <w:r>
        <w:rPr>
          <w:rFonts w:hint="cs"/>
          <w:rtl/>
          <w:lang w:bidi="ar-AE"/>
        </w:rPr>
        <w:t>المقرر 60/38</w:t>
      </w:r>
    </w:p>
  </w:footnote>
  <w:footnote w:id="8">
    <w:p w14:paraId="573F09F9" w14:textId="60665B01" w:rsidR="00EF585F" w:rsidRDefault="00EF585F" w:rsidP="001D3F06">
      <w:pPr>
        <w:pStyle w:val="FootnoteText"/>
        <w:bidi/>
        <w:spacing w:after="60"/>
        <w:rPr>
          <w:rtl/>
          <w:lang w:bidi="ar-AE"/>
        </w:rPr>
      </w:pPr>
      <w:r>
        <w:rPr>
          <w:rStyle w:val="FootnoteReference"/>
        </w:rPr>
        <w:footnoteRef/>
      </w:r>
      <w:r>
        <w:t xml:space="preserve"> </w:t>
      </w:r>
      <w:r>
        <w:rPr>
          <w:rFonts w:hint="cs"/>
          <w:rtl/>
          <w:lang w:bidi="ar-AE"/>
        </w:rPr>
        <w:t>المقرر 67/26</w:t>
      </w:r>
    </w:p>
  </w:footnote>
  <w:footnote w:id="9">
    <w:p w14:paraId="036B4ECA" w14:textId="49EA4C86" w:rsidR="00EF585F" w:rsidRDefault="00EF585F" w:rsidP="001D3F06">
      <w:pPr>
        <w:pStyle w:val="FootnoteText"/>
        <w:bidi/>
        <w:spacing w:after="60"/>
        <w:rPr>
          <w:rtl/>
          <w:lang w:bidi="ar-AE"/>
        </w:rPr>
      </w:pPr>
      <w:r>
        <w:rPr>
          <w:rStyle w:val="FootnoteReference"/>
        </w:rPr>
        <w:footnoteRef/>
      </w:r>
      <w:r>
        <w:t xml:space="preserve"> </w:t>
      </w:r>
      <w:r>
        <w:rPr>
          <w:rFonts w:hint="cs"/>
          <w:rtl/>
          <w:lang w:bidi="ar-AE"/>
        </w:rPr>
        <w:t xml:space="preserve">المرفق الثامن عشر من الوثيقة </w:t>
      </w:r>
      <w:r w:rsidRPr="00EF585F">
        <w:rPr>
          <w:lang w:bidi="ar-AE"/>
        </w:rPr>
        <w:t>UNEP/OzL.Pro/ExCom/86/100</w:t>
      </w:r>
      <w:r>
        <w:rPr>
          <w:rFonts w:hint="cs"/>
          <w:rtl/>
          <w:lang w:bidi="ar-AE"/>
        </w:rPr>
        <w:t>.</w:t>
      </w:r>
    </w:p>
  </w:footnote>
  <w:footnote w:id="10">
    <w:p w14:paraId="0E0D1E0E" w14:textId="61240CD5" w:rsidR="00EF585F" w:rsidRDefault="00EF585F" w:rsidP="001D3F06">
      <w:pPr>
        <w:pStyle w:val="FootnoteText"/>
        <w:bidi/>
        <w:spacing w:after="60"/>
        <w:rPr>
          <w:rtl/>
          <w:lang w:bidi="ar-AE"/>
        </w:rPr>
      </w:pPr>
      <w:r>
        <w:rPr>
          <w:rStyle w:val="FootnoteReference"/>
        </w:rPr>
        <w:footnoteRef/>
      </w:r>
      <w:r>
        <w:t xml:space="preserve"> </w:t>
      </w:r>
      <w:r w:rsidR="00062D35" w:rsidRPr="00062D35">
        <w:rPr>
          <w:rtl/>
          <w:lang w:bidi="ar-AE"/>
        </w:rPr>
        <w:t xml:space="preserve">في الاجتماع الثالث والثمانين، تم تحديث التمويل ليعكس عائد 30,000 دولار أمريكي، بالإضافة إلى تكاليف دعم الوكالة البالغة 2,250 دولار أمريكي </w:t>
      </w:r>
      <w:r w:rsidR="00062D35" w:rsidRPr="00062D35">
        <w:rPr>
          <w:rtl/>
          <w:lang w:bidi="ar-AE"/>
        </w:rPr>
        <w:t>بسبب انسحاب شركة سيليكس من المشروع (القرار 83/26)</w:t>
      </w:r>
    </w:p>
  </w:footnote>
  <w:footnote w:id="11">
    <w:p w14:paraId="77893E73" w14:textId="57E2B4E9" w:rsidR="00062D35" w:rsidRDefault="00062D35" w:rsidP="001D3F06">
      <w:pPr>
        <w:pStyle w:val="FootnoteText"/>
        <w:bidi/>
        <w:spacing w:after="60"/>
        <w:rPr>
          <w:rtl/>
          <w:lang w:bidi="ar-AE"/>
        </w:rPr>
      </w:pPr>
      <w:r>
        <w:rPr>
          <w:rStyle w:val="FootnoteReference"/>
        </w:rPr>
        <w:footnoteRef/>
      </w:r>
      <w:r>
        <w:t xml:space="preserve"> </w:t>
      </w:r>
      <w:r w:rsidRPr="00062D35">
        <w:rPr>
          <w:rtl/>
          <w:lang w:bidi="ar-AE"/>
        </w:rPr>
        <w:t>في الاجتماع الثامن والثمانين، تم، على أساس استثنائي، تمديد المرحلة الأولى حتى 31 ديسمبر/كانون الأول 2023 للسماح باستكمال الأنشطة المخطط لها المتعلقة بوضع خطة وطنية لإدارة نفايات التبريد، على أساس تفهم أنه لن يطلب أي تمديد آخر (المقرر 88/40)</w:t>
      </w:r>
    </w:p>
  </w:footnote>
  <w:footnote w:id="12">
    <w:p w14:paraId="05085583" w14:textId="0BEC4B6A" w:rsidR="001D7ECD" w:rsidRPr="001D7ECD" w:rsidRDefault="001D7ECD" w:rsidP="001D3F06">
      <w:pPr>
        <w:pStyle w:val="FootnoteText"/>
        <w:bidi/>
        <w:spacing w:after="60"/>
        <w:rPr>
          <w:rtl/>
          <w:lang w:bidi="ar-AE"/>
        </w:rPr>
      </w:pPr>
      <w:r>
        <w:rPr>
          <w:rStyle w:val="FootnoteReference"/>
        </w:rPr>
        <w:footnoteRef/>
      </w:r>
      <w:r>
        <w:t xml:space="preserve"> </w:t>
      </w:r>
      <w:r>
        <w:rPr>
          <w:rFonts w:hint="cs"/>
          <w:rtl/>
          <w:lang w:bidi="ar-AE"/>
        </w:rPr>
        <w:t>المقرر 88/53</w:t>
      </w:r>
    </w:p>
  </w:footnote>
  <w:footnote w:id="13">
    <w:p w14:paraId="4D125B0D" w14:textId="19267A55" w:rsidR="002F1FBE" w:rsidRPr="002F1FBE" w:rsidRDefault="002F1FBE" w:rsidP="001D3F06">
      <w:pPr>
        <w:pStyle w:val="FootnoteText"/>
        <w:bidi/>
        <w:spacing w:after="60"/>
        <w:rPr>
          <w:rtl/>
          <w:lang w:bidi="ar-AE"/>
        </w:rPr>
      </w:pPr>
      <w:r>
        <w:rPr>
          <w:rStyle w:val="FootnoteReference"/>
        </w:rPr>
        <w:footnoteRef/>
      </w:r>
      <w:r>
        <w:t xml:space="preserve"> </w:t>
      </w:r>
      <w:r w:rsidRPr="002F1FBE">
        <w:rPr>
          <w:rtl/>
          <w:lang w:bidi="ar-AE"/>
        </w:rPr>
        <w:t>علاوة على ذلك، تم استيراد كمية صغيرة من الهيدروفلوروكربون-245</w:t>
      </w:r>
      <w:r w:rsidRPr="002F1FBE">
        <w:rPr>
          <w:lang w:bidi="ar-AE"/>
        </w:rPr>
        <w:t>fa</w:t>
      </w:r>
      <w:r w:rsidRPr="002F1FBE">
        <w:rPr>
          <w:rtl/>
          <w:lang w:bidi="ar-AE"/>
        </w:rPr>
        <w:t xml:space="preserve"> والهيدروفلوروكربون-125 إلى البلاد لاستخدامات خدمة غير محددة.</w:t>
      </w:r>
    </w:p>
  </w:footnote>
  <w:footnote w:id="14">
    <w:p w14:paraId="6659F913" w14:textId="356B3CCA" w:rsidR="002F1FBE" w:rsidRPr="002F1FBE" w:rsidRDefault="002F1FBE" w:rsidP="001D3F06">
      <w:pPr>
        <w:pStyle w:val="FootnoteText"/>
        <w:bidi/>
        <w:spacing w:after="60"/>
        <w:rPr>
          <w:rtl/>
          <w:lang w:bidi="ar-AE"/>
        </w:rPr>
      </w:pPr>
      <w:r>
        <w:rPr>
          <w:rStyle w:val="FootnoteReference"/>
        </w:rPr>
        <w:footnoteRef/>
      </w:r>
      <w:r>
        <w:t xml:space="preserve"> </w:t>
      </w:r>
      <w:bookmarkStart w:id="4" w:name="_Hlk153198594"/>
      <w:r w:rsidRPr="002F1FBE">
        <w:rPr>
          <w:rtl/>
          <w:lang w:bidi="ar-AE"/>
        </w:rPr>
        <w:t>كما تمت مناقشته بمزيد من التفصيل في الفقرة 60، تم الإبلاغ عن الاستهلاك في القطاع الفرعي للتركيب والتجميع المحلي على أنه تصنيع في تقارير تنفيذ البرنامج القُطري في البلاد، ولكن قبل الانتهاء من هذه الوثيقة، عدلت الحكومة تقارير بياناتها للفترة 2020-2022 لتشمل الاستخدام الذي تم الإبلاغ عنه في الأصل على أنه "تصنيع"، في إطار قطاع الخدمة.</w:t>
      </w:r>
      <w:bookmarkEnd w:id="4"/>
    </w:p>
  </w:footnote>
  <w:footnote w:id="15">
    <w:p w14:paraId="20C73FB3" w14:textId="449FCEC5" w:rsidR="008B68AC" w:rsidRPr="008B68AC" w:rsidRDefault="008B68AC" w:rsidP="008B68AC">
      <w:pPr>
        <w:pStyle w:val="FootnoteText"/>
        <w:bidi/>
        <w:rPr>
          <w:rtl/>
          <w:lang w:bidi="ar-AE"/>
        </w:rPr>
      </w:pPr>
      <w:r>
        <w:rPr>
          <w:rStyle w:val="FootnoteReference"/>
        </w:rPr>
        <w:footnoteRef/>
      </w:r>
      <w:r>
        <w:t xml:space="preserve"> </w:t>
      </w:r>
      <w:r w:rsidRPr="008B68AC">
        <w:rPr>
          <w:rtl/>
          <w:lang w:bidi="ar-AE"/>
        </w:rPr>
        <w:t>كما تمت مناقشته بمزيد من التفصيل في الفقرة 61 من هذه الوثيقة، فإن الاحتياجات القطاعية لا تتطابق مع الاستخدامات المبلغ عنها في تقارير البرنامج القطري في البلد.</w:t>
      </w:r>
    </w:p>
  </w:footnote>
  <w:footnote w:id="16">
    <w:p w14:paraId="1204AC63" w14:textId="5C70DC22" w:rsidR="000662E0" w:rsidRPr="008B2D88" w:rsidRDefault="000662E0" w:rsidP="000662E0">
      <w:pPr>
        <w:pStyle w:val="FootnoteText"/>
        <w:bidi/>
        <w:rPr>
          <w:rtl/>
          <w:lang w:bidi="ar-AE"/>
        </w:rPr>
      </w:pPr>
      <w:r w:rsidRPr="008B2D88">
        <w:rPr>
          <w:rStyle w:val="FootnoteReference"/>
        </w:rPr>
        <w:footnoteRef/>
      </w:r>
      <w:r w:rsidRPr="008B2D88">
        <w:t xml:space="preserve"> </w:t>
      </w:r>
      <w:r w:rsidR="007174E6" w:rsidRPr="008B2D88">
        <w:rPr>
          <w:rtl/>
          <w:lang w:bidi="ar-AE"/>
        </w:rPr>
        <w:t>كما تمت مناقشته بمزيد من التفصيل في الفقرة 60، أبلغت البلد عن الاستهلاك في القطاع الفرعي للتركيب والتجميع المحلي على أنه "تصنيع" في تقارير تنفيذ البرنامج القُطري في البلاد، وبالتالي في طلب التقديم. ولكن قبل الانتهاء من هذه الوثيقة، عدلت الحكومة تقارير بياناتها للفترة 2020-2022 لتشمل هذا الاستهلاك في قطاع الخدمة.</w:t>
      </w:r>
    </w:p>
  </w:footnote>
  <w:footnote w:id="17">
    <w:p w14:paraId="3F9EE708" w14:textId="3383AB7C" w:rsidR="007068B2" w:rsidRPr="007068B2" w:rsidRDefault="007068B2" w:rsidP="007068B2">
      <w:pPr>
        <w:pStyle w:val="FootnoteText"/>
        <w:bidi/>
        <w:rPr>
          <w:rtl/>
          <w:lang w:bidi="ar-AE"/>
        </w:rPr>
      </w:pPr>
      <w:r>
        <w:rPr>
          <w:rStyle w:val="FootnoteReference"/>
        </w:rPr>
        <w:footnoteRef/>
      </w:r>
      <w:r>
        <w:t xml:space="preserve"> </w:t>
      </w:r>
      <w:r w:rsidRPr="007068B2">
        <w:rPr>
          <w:rtl/>
          <w:lang w:bidi="ar-AE"/>
        </w:rPr>
        <w:t>سيشمل ذلك آلات إعادة التدوير ومحطات الشحن والمقاييس المشعبة والأسطوانات</w:t>
      </w:r>
      <w:r>
        <w:rPr>
          <w:rFonts w:hint="cs"/>
          <w:rtl/>
          <w:lang w:bidi="ar-AE"/>
        </w:rPr>
        <w:t>.</w:t>
      </w:r>
    </w:p>
  </w:footnote>
  <w:footnote w:id="18">
    <w:p w14:paraId="151D93A5" w14:textId="79C396B4" w:rsidR="00591632" w:rsidRPr="00591632" w:rsidRDefault="00591632" w:rsidP="000D689E">
      <w:pPr>
        <w:pStyle w:val="FootnoteText"/>
        <w:bidi/>
        <w:spacing w:after="60"/>
        <w:rPr>
          <w:rtl/>
          <w:lang w:bidi="ar-AE"/>
        </w:rPr>
      </w:pPr>
      <w:r>
        <w:rPr>
          <w:rStyle w:val="FootnoteReference"/>
        </w:rPr>
        <w:footnoteRef/>
      </w:r>
      <w:r>
        <w:t xml:space="preserve"> </w:t>
      </w:r>
      <w:r w:rsidR="00506A64" w:rsidRPr="00506A64">
        <w:rPr>
          <w:rtl/>
          <w:lang w:bidi="ar-AE"/>
        </w:rPr>
        <w:t xml:space="preserve">في ظل غياب المبادئ التوجيهية </w:t>
      </w:r>
      <w:r w:rsidR="00506A64" w:rsidRPr="00506A64">
        <w:rPr>
          <w:rtl/>
          <w:lang w:bidi="ar-AE"/>
        </w:rPr>
        <w:t>لتكلفة التخفيض التدريجي للهيدروفلوروكربون، النظر في المشاريع الاستثمارية الفردية للهيدروفلوروكربون والمرحلة الأولى من خطط تنفيذ كيغالي على أساس كل حالة على حدة، دون إرساء سابقة للمبادئ التوجيهية المتعلقة بالتكلفة أو أي مشاريع استثمارية فردية مستقبلية للهيدروفلوروكربون والمرحلة الأولى من خطط تنفيذ كيغالي.</w:t>
      </w:r>
    </w:p>
  </w:footnote>
  <w:footnote w:id="19">
    <w:p w14:paraId="51DF74B0" w14:textId="1602EFE2" w:rsidR="00506A64" w:rsidRPr="00506A64" w:rsidRDefault="00506A64" w:rsidP="00506A64">
      <w:pPr>
        <w:pStyle w:val="FootnoteText"/>
        <w:bidi/>
        <w:rPr>
          <w:rtl/>
          <w:lang w:bidi="ar-AE"/>
        </w:rPr>
      </w:pPr>
      <w:r>
        <w:rPr>
          <w:rStyle w:val="FootnoteReference"/>
        </w:rPr>
        <w:footnoteRef/>
      </w:r>
      <w:r>
        <w:t xml:space="preserve"> </w:t>
      </w:r>
      <w:r w:rsidRPr="00506A64">
        <w:rPr>
          <w:rtl/>
          <w:lang w:bidi="ar-AE"/>
        </w:rPr>
        <w:t xml:space="preserve">تحليل مستوى وآلية </w:t>
      </w:r>
      <w:r w:rsidRPr="00506A64">
        <w:rPr>
          <w:rtl/>
          <w:lang w:bidi="ar-AE"/>
        </w:rPr>
        <w:t>تمويل التخفيض التدريجي للهيدروفلوروكربون في قطاع خدمة التبريد.</w:t>
      </w:r>
    </w:p>
  </w:footnote>
  <w:footnote w:id="20">
    <w:p w14:paraId="77E65E4C" w14:textId="1537653F" w:rsidR="00974B5B" w:rsidRDefault="00974B5B" w:rsidP="00974B5B">
      <w:pPr>
        <w:pStyle w:val="FootnoteText"/>
        <w:bidi/>
        <w:rPr>
          <w:rtl/>
          <w:lang w:bidi="ar-AE"/>
        </w:rPr>
      </w:pPr>
      <w:r>
        <w:rPr>
          <w:rStyle w:val="FootnoteReference"/>
        </w:rPr>
        <w:footnoteRef/>
      </w:r>
      <w:r>
        <w:t xml:space="preserve"> </w:t>
      </w:r>
      <w:r w:rsidRPr="00974B5B">
        <w:rPr>
          <w:rtl/>
          <w:lang w:bidi="ar-AE"/>
        </w:rPr>
        <w:t>يتم تقديم مثل هذه التقارير في عمود "الملاحظات" في تقرير بيانات البرنامج القطري.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21D02ED2" w:rsidR="00DC6A10" w:rsidRPr="0033525D" w:rsidRDefault="00107CA0">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1CFE5FF7" w:rsidR="00DC6A10" w:rsidRDefault="00107CA0">
    <w:pPr>
      <w:jc w:val="right"/>
    </w:pPr>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649A1F7E" w14:textId="77777777" w:rsidR="00DC6A10" w:rsidRDefault="00DC6A10" w:rsidP="00AF34A5">
    <w:pPr>
      <w:pStyle w:val="Header"/>
      <w:jc w:val="right"/>
    </w:pPr>
  </w:p>
  <w:p w14:paraId="5E712160" w14:textId="77777777" w:rsidR="00D72117" w:rsidRPr="0033525D" w:rsidRDefault="00D72117"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4FB80" w14:textId="5311FC69" w:rsidR="00BA2367" w:rsidRDefault="00107CA0">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59804A46" w14:textId="77777777" w:rsidR="00D72679" w:rsidRPr="0033525D" w:rsidRDefault="00D72679"/>
  <w:p w14:paraId="45C12EDF" w14:textId="77777777" w:rsidR="00BA2367" w:rsidRPr="0033525D" w:rsidRDefault="00BA236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87D8A" w14:textId="371FAF3F" w:rsidR="00BA2367" w:rsidRPr="0033525D" w:rsidRDefault="00107CA0" w:rsidP="00F64D63">
    <w:pPr>
      <w:jc w:val="right"/>
    </w:pPr>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6234E163" w14:textId="7C605628" w:rsidR="00BA2367" w:rsidRDefault="00BA2367" w:rsidP="00D72679">
    <w:pPr>
      <w:jc w:val="left"/>
    </w:pPr>
  </w:p>
  <w:p w14:paraId="21B76D08" w14:textId="77777777" w:rsidR="00BA2367" w:rsidRPr="0033525D" w:rsidRDefault="00BA2367" w:rsidP="00D72679">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62AD7" w14:textId="7B8DDA0E" w:rsidR="00BA2367" w:rsidRPr="0033525D" w:rsidRDefault="00107CA0">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1F16402A" w14:textId="77777777" w:rsidR="00BA2367" w:rsidRPr="0033525D" w:rsidRDefault="00BA2367"/>
  <w:p w14:paraId="33A85EBB" w14:textId="77777777" w:rsidR="00BA2367" w:rsidRPr="0033525D" w:rsidRDefault="00BA236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39CD" w14:textId="0C3DCE6E" w:rsidR="00BA2367" w:rsidRPr="0033525D" w:rsidRDefault="00107CA0">
    <w:pPr>
      <w:jc w:val="right"/>
    </w:pPr>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4EB71BDA" w14:textId="286FE848" w:rsidR="00BA2367" w:rsidRDefault="008C7F66" w:rsidP="008C7F66">
    <w:pPr>
      <w:jc w:val="right"/>
    </w:pPr>
    <w:r>
      <w:t>Annex I</w:t>
    </w:r>
  </w:p>
  <w:p w14:paraId="09E910A2" w14:textId="77777777" w:rsidR="008C7F66" w:rsidRPr="0033525D" w:rsidRDefault="008C7F66" w:rsidP="008C7F66">
    <w:pPr>
      <w:jc w:val="right"/>
    </w:pPr>
  </w:p>
  <w:p w14:paraId="61B464BE" w14:textId="77777777" w:rsidR="00BA2367" w:rsidRPr="0033525D" w:rsidRDefault="00BA23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6EF91" w14:textId="3B95F11B" w:rsidR="00BA2367" w:rsidRPr="001B41FF" w:rsidRDefault="00107CA0" w:rsidP="0016050F">
    <w:pPr>
      <w:jc w:val="right"/>
    </w:pPr>
    <w:r>
      <w:fldChar w:fldCharType="begin"/>
    </w:r>
    <w:r>
      <w:instrText>DOCPROPERTY "Document number"  \* MERGEFORMAT</w:instrText>
    </w:r>
    <w:r>
      <w:fldChar w:fldCharType="separate"/>
    </w:r>
    <w:r w:rsidR="00F97CB2">
      <w:t>UNEP/</w:t>
    </w:r>
    <w:proofErr w:type="spellStart"/>
    <w:r w:rsidR="00F97CB2">
      <w:t>OzL.Pro</w:t>
    </w:r>
    <w:proofErr w:type="spellEnd"/>
    <w:r w:rsidR="00F97CB2">
      <w:t>/ExCom/93/78</w:t>
    </w:r>
    <w:r>
      <w:fldChar w:fldCharType="end"/>
    </w:r>
    <w:r w:rsidR="00BA2367">
      <w:t>78</w:t>
    </w:r>
  </w:p>
  <w:p w14:paraId="5BD17AFF" w14:textId="77777777" w:rsidR="00BA2367" w:rsidRDefault="00BA2367" w:rsidP="001B41FF">
    <w:pPr>
      <w:pStyle w:val="Header"/>
      <w:jc w:val="right"/>
    </w:pPr>
    <w:r>
      <w:t>Annex I</w:t>
    </w:r>
  </w:p>
  <w:p w14:paraId="0E686301" w14:textId="77777777" w:rsidR="00BA2367" w:rsidRDefault="00BA2367" w:rsidP="001B41F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C0D1" w14:textId="3DF96FF3" w:rsidR="00D2065B" w:rsidRPr="0033525D" w:rsidRDefault="00107CA0">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404FEC71" w14:textId="43AF639F" w:rsidR="00D2065B" w:rsidRPr="0033525D" w:rsidRDefault="000A5028">
    <w:r>
      <w:t>Annex II</w:t>
    </w:r>
  </w:p>
  <w:p w14:paraId="552E6EB6" w14:textId="77777777" w:rsidR="00D2065B" w:rsidRDefault="00D2065B"/>
  <w:p w14:paraId="2A5EC053" w14:textId="77777777" w:rsidR="003F0B43" w:rsidRPr="0033525D" w:rsidRDefault="003F0B4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D6C9" w14:textId="6CD762B3" w:rsidR="00633450" w:rsidRPr="0033525D" w:rsidRDefault="00107CA0">
    <w:pPr>
      <w:jc w:val="right"/>
    </w:pPr>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4C0ADE7F" w14:textId="6136EB77" w:rsidR="00633450" w:rsidRPr="0033525D" w:rsidRDefault="00633450" w:rsidP="00AF34A5">
    <w:pPr>
      <w:jc w:val="right"/>
    </w:pPr>
    <w:r>
      <w:t>Annex I</w:t>
    </w:r>
    <w:r w:rsidR="000A5028">
      <w:t>I</w:t>
    </w:r>
  </w:p>
  <w:p w14:paraId="58068EB8" w14:textId="77777777" w:rsidR="00633450" w:rsidRDefault="00633450" w:rsidP="00AF34A5">
    <w:pPr>
      <w:pStyle w:val="Header"/>
      <w:jc w:val="right"/>
    </w:pPr>
  </w:p>
  <w:p w14:paraId="00C5B4A4" w14:textId="77777777" w:rsidR="000A5028" w:rsidRPr="0033525D" w:rsidRDefault="000A5028" w:rsidP="00AF34A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B2C2" w14:textId="77777777" w:rsidR="00D2065B" w:rsidRDefault="00D20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27AE88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CF349F"/>
    <w:multiLevelType w:val="hybridMultilevel"/>
    <w:tmpl w:val="DEBEA6F0"/>
    <w:lvl w:ilvl="0" w:tplc="E1FC2C08">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9E55D1"/>
    <w:multiLevelType w:val="multilevel"/>
    <w:tmpl w:val="72F20C4C"/>
    <w:lvl w:ilvl="0">
      <w:start w:val="1"/>
      <w:numFmt w:val="decimal"/>
      <w:lvlText w:val="%1-"/>
      <w:lvlJc w:val="left"/>
      <w:pPr>
        <w:ind w:left="360" w:hanging="360"/>
      </w:pPr>
      <w:rPr>
        <w:rFonts w:hint="default"/>
        <w:b/>
        <w:bCs/>
        <w:i w:val="0"/>
        <w:iCs w:val="0"/>
        <w:caps w:val="0"/>
        <w:smallCaps w:val="0"/>
        <w:strike w:val="0"/>
        <w:dstrike w:val="0"/>
        <w:noProof w:val="0"/>
        <w:snapToGrid w:val="0"/>
        <w:vanish w:val="0"/>
        <w:color w:val="000000"/>
        <w:spacing w:val="0"/>
        <w:w w:val="0"/>
        <w:kern w:val="0"/>
        <w:position w:val="0"/>
        <w:sz w:val="26"/>
        <w:szCs w:val="2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24"/>
        </w:tabs>
        <w:ind w:left="624" w:hanging="624"/>
      </w:pPr>
      <w:rPr>
        <w:rFonts w:ascii="Times New Roman" w:hAnsi="Times New Roman" w:cs="Times New Roman" w:hint="default"/>
        <w:b w:val="0"/>
        <w:i w:val="0"/>
        <w:sz w:val="26"/>
        <w:szCs w:val="26"/>
      </w:rPr>
    </w:lvl>
    <w:lvl w:ilvl="2">
      <w:start w:val="1"/>
      <w:numFmt w:val="lowerLetter"/>
      <w:lvlText w:val="(%3)"/>
      <w:lvlJc w:val="left"/>
      <w:pPr>
        <w:tabs>
          <w:tab w:val="num" w:pos="624"/>
        </w:tabs>
        <w:ind w:left="624" w:hanging="624"/>
      </w:pPr>
      <w:rPr>
        <w:rFonts w:ascii="Arial" w:hAnsi="Arial" w:hint="default"/>
        <w:b w:val="0"/>
        <w:i w:val="0"/>
        <w:sz w:val="20"/>
      </w:rPr>
    </w:lvl>
    <w:lvl w:ilvl="3">
      <w:start w:val="1"/>
      <w:numFmt w:val="lowerRoman"/>
      <w:pStyle w:val="Level4"/>
      <w:lvlText w:val="(%4)"/>
      <w:lvlJc w:val="left"/>
      <w:pPr>
        <w:tabs>
          <w:tab w:val="num" w:pos="1361"/>
        </w:tabs>
        <w:ind w:left="1361" w:hanging="737"/>
      </w:pPr>
      <w:rPr>
        <w:rFonts w:ascii="Arial" w:hAnsi="Arial" w:hint="default"/>
        <w:b w:val="0"/>
        <w:i w:val="0"/>
        <w:sz w:val="20"/>
      </w:rPr>
    </w:lvl>
    <w:lvl w:ilvl="4">
      <w:start w:val="1"/>
      <w:numFmt w:val="lowerLetter"/>
      <w:lvlText w:val="(%5)"/>
      <w:lvlJc w:val="left"/>
      <w:pPr>
        <w:tabs>
          <w:tab w:val="num" w:pos="1361"/>
        </w:tabs>
        <w:ind w:left="1361" w:hanging="737"/>
      </w:pPr>
      <w:rPr>
        <w:rFonts w:ascii="Arial" w:hAnsi="Arial" w:hint="default"/>
        <w:b w:val="0"/>
        <w:i w:val="0"/>
        <w:sz w:val="20"/>
      </w:rPr>
    </w:lvl>
    <w:lvl w:ilvl="5">
      <w:start w:val="1"/>
      <w:numFmt w:val="lowerRoman"/>
      <w:pStyle w:val="Level6"/>
      <w:lvlText w:val="(%6)"/>
      <w:lvlJc w:val="left"/>
      <w:pPr>
        <w:tabs>
          <w:tab w:val="num" w:pos="2041"/>
        </w:tabs>
        <w:ind w:left="2041" w:hanging="680"/>
      </w:pPr>
      <w:rPr>
        <w:rFonts w:ascii="Arial" w:hAnsi="Arial" w:hint="default"/>
        <w:b w:val="0"/>
        <w:i w:val="0"/>
        <w:sz w:val="20"/>
      </w:rPr>
    </w:lvl>
    <w:lvl w:ilvl="6">
      <w:start w:val="1"/>
      <w:numFmt w:val="upperLetter"/>
      <w:pStyle w:val="Level7"/>
      <w:lvlText w:val="(%7)"/>
      <w:lvlJc w:val="left"/>
      <w:pPr>
        <w:tabs>
          <w:tab w:val="num" w:pos="2041"/>
        </w:tabs>
        <w:ind w:left="2041" w:hanging="680"/>
      </w:pPr>
      <w:rPr>
        <w:rFonts w:ascii="Arial" w:hAnsi="Arial" w:hint="default"/>
        <w:b w:val="0"/>
        <w:i w:val="0"/>
        <w:sz w:val="20"/>
      </w:rPr>
    </w:lvl>
    <w:lvl w:ilvl="7">
      <w:start w:val="1"/>
      <w:numFmt w:val="upperLetter"/>
      <w:pStyle w:val="Level8"/>
      <w:lvlText w:val="(%8)"/>
      <w:lvlJc w:val="left"/>
      <w:pPr>
        <w:tabs>
          <w:tab w:val="num" w:pos="2722"/>
        </w:tabs>
        <w:ind w:left="2722" w:hanging="681"/>
      </w:pPr>
      <w:rPr>
        <w:rFonts w:ascii="Arial" w:hAnsi="Arial" w:hint="default"/>
        <w:b w:val="0"/>
        <w:i w:val="0"/>
        <w:sz w:val="20"/>
      </w:rPr>
    </w:lvl>
    <w:lvl w:ilvl="8">
      <w:start w:val="1"/>
      <w:numFmt w:val="none"/>
      <w:lvlText w:val=""/>
      <w:lvlJc w:val="left"/>
      <w:pPr>
        <w:tabs>
          <w:tab w:val="num" w:pos="4320"/>
        </w:tabs>
        <w:ind w:left="4320" w:hanging="1440"/>
      </w:pPr>
      <w:rPr>
        <w:rFonts w:hint="default"/>
      </w:rPr>
    </w:lvl>
  </w:abstractNum>
  <w:abstractNum w:abstractNumId="3" w15:restartNumberingAfterBreak="0">
    <w:nsid w:val="092D3A19"/>
    <w:multiLevelType w:val="hybridMultilevel"/>
    <w:tmpl w:val="9C34124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092751"/>
    <w:multiLevelType w:val="hybridMultilevel"/>
    <w:tmpl w:val="C6DC970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2F039E"/>
    <w:multiLevelType w:val="hybridMultilevel"/>
    <w:tmpl w:val="CF767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8005CB"/>
    <w:multiLevelType w:val="hybridMultilevel"/>
    <w:tmpl w:val="5854E36A"/>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01728C0"/>
    <w:multiLevelType w:val="hybridMultilevel"/>
    <w:tmpl w:val="9C341244"/>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9857570"/>
    <w:multiLevelType w:val="hybridMultilevel"/>
    <w:tmpl w:val="CF767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042683D"/>
    <w:multiLevelType w:val="hybridMultilevel"/>
    <w:tmpl w:val="5854E3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6C362A2"/>
    <w:multiLevelType w:val="hybridMultilevel"/>
    <w:tmpl w:val="52EC7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6FA7509"/>
    <w:multiLevelType w:val="hybridMultilevel"/>
    <w:tmpl w:val="CF767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D914D04"/>
    <w:multiLevelType w:val="hybridMultilevel"/>
    <w:tmpl w:val="DEBEA6F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59B1821"/>
    <w:multiLevelType w:val="hybridMultilevel"/>
    <w:tmpl w:val="610A3A0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7"/>
  </w:num>
  <w:num w:numId="3" w16cid:durableId="299306927">
    <w:abstractNumId w:val="13"/>
  </w:num>
  <w:num w:numId="4" w16cid:durableId="559828470">
    <w:abstractNumId w:val="14"/>
  </w:num>
  <w:num w:numId="5" w16cid:durableId="1488010068">
    <w:abstractNumId w:val="19"/>
  </w:num>
  <w:num w:numId="6" w16cid:durableId="444007775">
    <w:abstractNumId w:val="9"/>
  </w:num>
  <w:num w:numId="7" w16cid:durableId="1051735893">
    <w:abstractNumId w:val="17"/>
  </w:num>
  <w:num w:numId="8" w16cid:durableId="1344821490">
    <w:abstractNumId w:val="2"/>
  </w:num>
  <w:num w:numId="9" w16cid:durableId="1716588623">
    <w:abstractNumId w:val="12"/>
  </w:num>
  <w:num w:numId="10" w16cid:durableId="669597067">
    <w:abstractNumId w:val="8"/>
  </w:num>
  <w:num w:numId="11" w16cid:durableId="17708060">
    <w:abstractNumId w:val="4"/>
  </w:num>
  <w:num w:numId="12" w16cid:durableId="1712728941">
    <w:abstractNumId w:val="18"/>
  </w:num>
  <w:num w:numId="13" w16cid:durableId="70663812">
    <w:abstractNumId w:val="3"/>
  </w:num>
  <w:num w:numId="14" w16cid:durableId="1105074561">
    <w:abstractNumId w:val="6"/>
  </w:num>
  <w:num w:numId="15" w16cid:durableId="458304802">
    <w:abstractNumId w:val="10"/>
  </w:num>
  <w:num w:numId="16" w16cid:durableId="693381846">
    <w:abstractNumId w:val="15"/>
  </w:num>
  <w:num w:numId="17" w16cid:durableId="2070883202">
    <w:abstractNumId w:val="5"/>
  </w:num>
  <w:num w:numId="18" w16cid:durableId="1905093719">
    <w:abstractNumId w:val="1"/>
  </w:num>
  <w:num w:numId="19" w16cid:durableId="1263101570">
    <w:abstractNumId w:val="16"/>
  </w:num>
  <w:num w:numId="20" w16cid:durableId="96037857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20D9"/>
    <w:rsid w:val="00003704"/>
    <w:rsid w:val="00003E07"/>
    <w:rsid w:val="0000434E"/>
    <w:rsid w:val="000052FC"/>
    <w:rsid w:val="000060B9"/>
    <w:rsid w:val="00006634"/>
    <w:rsid w:val="00007FD6"/>
    <w:rsid w:val="00010246"/>
    <w:rsid w:val="00011064"/>
    <w:rsid w:val="000117AD"/>
    <w:rsid w:val="00011D4C"/>
    <w:rsid w:val="00011D93"/>
    <w:rsid w:val="00012DDE"/>
    <w:rsid w:val="000134F6"/>
    <w:rsid w:val="0001509C"/>
    <w:rsid w:val="00016673"/>
    <w:rsid w:val="000166C9"/>
    <w:rsid w:val="00020879"/>
    <w:rsid w:val="000211A9"/>
    <w:rsid w:val="00021238"/>
    <w:rsid w:val="000218E2"/>
    <w:rsid w:val="000223B7"/>
    <w:rsid w:val="000224D7"/>
    <w:rsid w:val="00023CE1"/>
    <w:rsid w:val="00025579"/>
    <w:rsid w:val="00027332"/>
    <w:rsid w:val="0002775C"/>
    <w:rsid w:val="00027ED9"/>
    <w:rsid w:val="000305C8"/>
    <w:rsid w:val="00031260"/>
    <w:rsid w:val="0003138F"/>
    <w:rsid w:val="000329D2"/>
    <w:rsid w:val="00032DDA"/>
    <w:rsid w:val="000339BB"/>
    <w:rsid w:val="00033C0B"/>
    <w:rsid w:val="0003405F"/>
    <w:rsid w:val="00035338"/>
    <w:rsid w:val="0003681A"/>
    <w:rsid w:val="00037089"/>
    <w:rsid w:val="000372B7"/>
    <w:rsid w:val="0003788B"/>
    <w:rsid w:val="00037C63"/>
    <w:rsid w:val="00040F37"/>
    <w:rsid w:val="00042741"/>
    <w:rsid w:val="000431D4"/>
    <w:rsid w:val="00045CA3"/>
    <w:rsid w:val="00047760"/>
    <w:rsid w:val="00050097"/>
    <w:rsid w:val="00050F6E"/>
    <w:rsid w:val="000510CB"/>
    <w:rsid w:val="00051AF2"/>
    <w:rsid w:val="00051EEE"/>
    <w:rsid w:val="00055337"/>
    <w:rsid w:val="000571E0"/>
    <w:rsid w:val="000576E1"/>
    <w:rsid w:val="0006062E"/>
    <w:rsid w:val="00060D15"/>
    <w:rsid w:val="00061EC2"/>
    <w:rsid w:val="00062C4D"/>
    <w:rsid w:val="00062D35"/>
    <w:rsid w:val="00063016"/>
    <w:rsid w:val="00063603"/>
    <w:rsid w:val="00063CEB"/>
    <w:rsid w:val="000655A6"/>
    <w:rsid w:val="0006567F"/>
    <w:rsid w:val="00065DC5"/>
    <w:rsid w:val="00066105"/>
    <w:rsid w:val="000662E0"/>
    <w:rsid w:val="000666F0"/>
    <w:rsid w:val="00066CE8"/>
    <w:rsid w:val="000675E5"/>
    <w:rsid w:val="00067910"/>
    <w:rsid w:val="000717E4"/>
    <w:rsid w:val="0007217B"/>
    <w:rsid w:val="00073248"/>
    <w:rsid w:val="0007572B"/>
    <w:rsid w:val="000760FD"/>
    <w:rsid w:val="0007630A"/>
    <w:rsid w:val="00076334"/>
    <w:rsid w:val="00076554"/>
    <w:rsid w:val="000767CF"/>
    <w:rsid w:val="00077713"/>
    <w:rsid w:val="00077728"/>
    <w:rsid w:val="00080ED0"/>
    <w:rsid w:val="00082582"/>
    <w:rsid w:val="0008458E"/>
    <w:rsid w:val="00084B48"/>
    <w:rsid w:val="00085731"/>
    <w:rsid w:val="00085B06"/>
    <w:rsid w:val="00085B8F"/>
    <w:rsid w:val="00087727"/>
    <w:rsid w:val="00087903"/>
    <w:rsid w:val="00087BB1"/>
    <w:rsid w:val="00090135"/>
    <w:rsid w:val="00090481"/>
    <w:rsid w:val="00091C9A"/>
    <w:rsid w:val="00092DB9"/>
    <w:rsid w:val="000931F5"/>
    <w:rsid w:val="000932A4"/>
    <w:rsid w:val="00094A54"/>
    <w:rsid w:val="000953E4"/>
    <w:rsid w:val="00095CBC"/>
    <w:rsid w:val="00097EC7"/>
    <w:rsid w:val="000A1B85"/>
    <w:rsid w:val="000A3826"/>
    <w:rsid w:val="000A5028"/>
    <w:rsid w:val="000A5869"/>
    <w:rsid w:val="000A5B7B"/>
    <w:rsid w:val="000A5CAE"/>
    <w:rsid w:val="000A6C26"/>
    <w:rsid w:val="000A77BC"/>
    <w:rsid w:val="000A7996"/>
    <w:rsid w:val="000B1808"/>
    <w:rsid w:val="000B1A91"/>
    <w:rsid w:val="000B1FF5"/>
    <w:rsid w:val="000B345B"/>
    <w:rsid w:val="000B5CFD"/>
    <w:rsid w:val="000C0A67"/>
    <w:rsid w:val="000C0AA6"/>
    <w:rsid w:val="000C24D8"/>
    <w:rsid w:val="000C3EB8"/>
    <w:rsid w:val="000C72BF"/>
    <w:rsid w:val="000C78E6"/>
    <w:rsid w:val="000C7E3D"/>
    <w:rsid w:val="000D1B1E"/>
    <w:rsid w:val="000D1F0A"/>
    <w:rsid w:val="000D237C"/>
    <w:rsid w:val="000D2A2A"/>
    <w:rsid w:val="000D2D52"/>
    <w:rsid w:val="000D4116"/>
    <w:rsid w:val="000D44A0"/>
    <w:rsid w:val="000D52A4"/>
    <w:rsid w:val="000D689E"/>
    <w:rsid w:val="000D7CFA"/>
    <w:rsid w:val="000D7DA2"/>
    <w:rsid w:val="000E07BC"/>
    <w:rsid w:val="000E112F"/>
    <w:rsid w:val="000E2091"/>
    <w:rsid w:val="000E2D48"/>
    <w:rsid w:val="000E2E21"/>
    <w:rsid w:val="000E4ABC"/>
    <w:rsid w:val="000E574E"/>
    <w:rsid w:val="000E5C4B"/>
    <w:rsid w:val="000E5FF4"/>
    <w:rsid w:val="000E7994"/>
    <w:rsid w:val="000F1CD4"/>
    <w:rsid w:val="000F2B58"/>
    <w:rsid w:val="000F398C"/>
    <w:rsid w:val="000F4103"/>
    <w:rsid w:val="000F43AC"/>
    <w:rsid w:val="000F528F"/>
    <w:rsid w:val="000F5859"/>
    <w:rsid w:val="000F70A7"/>
    <w:rsid w:val="000F76AC"/>
    <w:rsid w:val="000F7AAC"/>
    <w:rsid w:val="000F7C12"/>
    <w:rsid w:val="001002E2"/>
    <w:rsid w:val="001007B3"/>
    <w:rsid w:val="00102BF9"/>
    <w:rsid w:val="0010393F"/>
    <w:rsid w:val="00104B5F"/>
    <w:rsid w:val="00105D11"/>
    <w:rsid w:val="00105F38"/>
    <w:rsid w:val="001063E9"/>
    <w:rsid w:val="00107585"/>
    <w:rsid w:val="001079AD"/>
    <w:rsid w:val="00107CA0"/>
    <w:rsid w:val="00110475"/>
    <w:rsid w:val="00110CEE"/>
    <w:rsid w:val="00111548"/>
    <w:rsid w:val="0011221B"/>
    <w:rsid w:val="00113CCA"/>
    <w:rsid w:val="001143FA"/>
    <w:rsid w:val="0011593C"/>
    <w:rsid w:val="001201DE"/>
    <w:rsid w:val="001204DC"/>
    <w:rsid w:val="0012167E"/>
    <w:rsid w:val="001228BC"/>
    <w:rsid w:val="00122F25"/>
    <w:rsid w:val="001239D0"/>
    <w:rsid w:val="00125F2F"/>
    <w:rsid w:val="00126000"/>
    <w:rsid w:val="001313A5"/>
    <w:rsid w:val="00134410"/>
    <w:rsid w:val="00134C75"/>
    <w:rsid w:val="00135256"/>
    <w:rsid w:val="00135334"/>
    <w:rsid w:val="00135662"/>
    <w:rsid w:val="00135980"/>
    <w:rsid w:val="0013786F"/>
    <w:rsid w:val="00137B6C"/>
    <w:rsid w:val="00137B7D"/>
    <w:rsid w:val="00141B9C"/>
    <w:rsid w:val="00141D71"/>
    <w:rsid w:val="001433A6"/>
    <w:rsid w:val="001438E4"/>
    <w:rsid w:val="001442F2"/>
    <w:rsid w:val="00144C0D"/>
    <w:rsid w:val="001469D6"/>
    <w:rsid w:val="0014772F"/>
    <w:rsid w:val="00147994"/>
    <w:rsid w:val="001507C9"/>
    <w:rsid w:val="0015215D"/>
    <w:rsid w:val="00152D8B"/>
    <w:rsid w:val="00153A03"/>
    <w:rsid w:val="00155299"/>
    <w:rsid w:val="00155452"/>
    <w:rsid w:val="001560EB"/>
    <w:rsid w:val="00156500"/>
    <w:rsid w:val="00156B5D"/>
    <w:rsid w:val="001571E7"/>
    <w:rsid w:val="001573F8"/>
    <w:rsid w:val="00157877"/>
    <w:rsid w:val="00157A56"/>
    <w:rsid w:val="00161C7A"/>
    <w:rsid w:val="00164719"/>
    <w:rsid w:val="00166B1D"/>
    <w:rsid w:val="00166FC4"/>
    <w:rsid w:val="00167183"/>
    <w:rsid w:val="001677AC"/>
    <w:rsid w:val="00171F6A"/>
    <w:rsid w:val="00174581"/>
    <w:rsid w:val="00175260"/>
    <w:rsid w:val="00176979"/>
    <w:rsid w:val="0018041A"/>
    <w:rsid w:val="001804EA"/>
    <w:rsid w:val="00180851"/>
    <w:rsid w:val="00181BAC"/>
    <w:rsid w:val="00181CC7"/>
    <w:rsid w:val="00183FA2"/>
    <w:rsid w:val="00184C2B"/>
    <w:rsid w:val="00184D55"/>
    <w:rsid w:val="00185652"/>
    <w:rsid w:val="00190887"/>
    <w:rsid w:val="00190929"/>
    <w:rsid w:val="00190A61"/>
    <w:rsid w:val="001923FF"/>
    <w:rsid w:val="00194E14"/>
    <w:rsid w:val="00194E8C"/>
    <w:rsid w:val="00194F70"/>
    <w:rsid w:val="001957A0"/>
    <w:rsid w:val="00196559"/>
    <w:rsid w:val="001973D2"/>
    <w:rsid w:val="00197995"/>
    <w:rsid w:val="001A0B1E"/>
    <w:rsid w:val="001A0B2F"/>
    <w:rsid w:val="001A17C5"/>
    <w:rsid w:val="001A1FA3"/>
    <w:rsid w:val="001A2215"/>
    <w:rsid w:val="001A2A6B"/>
    <w:rsid w:val="001A3342"/>
    <w:rsid w:val="001A3E3D"/>
    <w:rsid w:val="001A3EDE"/>
    <w:rsid w:val="001A42CD"/>
    <w:rsid w:val="001A4E37"/>
    <w:rsid w:val="001A7049"/>
    <w:rsid w:val="001B0ED3"/>
    <w:rsid w:val="001B1A0B"/>
    <w:rsid w:val="001B1E40"/>
    <w:rsid w:val="001B2430"/>
    <w:rsid w:val="001B2BF4"/>
    <w:rsid w:val="001B3204"/>
    <w:rsid w:val="001B3771"/>
    <w:rsid w:val="001B4DEB"/>
    <w:rsid w:val="001B67E0"/>
    <w:rsid w:val="001B7C0F"/>
    <w:rsid w:val="001C04FA"/>
    <w:rsid w:val="001C0883"/>
    <w:rsid w:val="001C15BF"/>
    <w:rsid w:val="001C4602"/>
    <w:rsid w:val="001C5E79"/>
    <w:rsid w:val="001C6B83"/>
    <w:rsid w:val="001C764E"/>
    <w:rsid w:val="001C7731"/>
    <w:rsid w:val="001D3683"/>
    <w:rsid w:val="001D3F06"/>
    <w:rsid w:val="001D40F9"/>
    <w:rsid w:val="001D47BA"/>
    <w:rsid w:val="001D4B9B"/>
    <w:rsid w:val="001D66F2"/>
    <w:rsid w:val="001D7ECD"/>
    <w:rsid w:val="001E020A"/>
    <w:rsid w:val="001E0564"/>
    <w:rsid w:val="001E084D"/>
    <w:rsid w:val="001E1052"/>
    <w:rsid w:val="001E1C2A"/>
    <w:rsid w:val="001E21B1"/>
    <w:rsid w:val="001E2CC7"/>
    <w:rsid w:val="001E2F93"/>
    <w:rsid w:val="001E4554"/>
    <w:rsid w:val="001E548B"/>
    <w:rsid w:val="001E596A"/>
    <w:rsid w:val="001E61E5"/>
    <w:rsid w:val="001E71B3"/>
    <w:rsid w:val="001E7A5D"/>
    <w:rsid w:val="001E7C54"/>
    <w:rsid w:val="001F0234"/>
    <w:rsid w:val="001F1796"/>
    <w:rsid w:val="001F1B82"/>
    <w:rsid w:val="001F2159"/>
    <w:rsid w:val="001F2ABC"/>
    <w:rsid w:val="001F2F2A"/>
    <w:rsid w:val="001F4427"/>
    <w:rsid w:val="001F53FD"/>
    <w:rsid w:val="001F687D"/>
    <w:rsid w:val="001F7348"/>
    <w:rsid w:val="00200FE1"/>
    <w:rsid w:val="002026A6"/>
    <w:rsid w:val="00204613"/>
    <w:rsid w:val="00206052"/>
    <w:rsid w:val="00207992"/>
    <w:rsid w:val="002102AC"/>
    <w:rsid w:val="00210B8B"/>
    <w:rsid w:val="00211C62"/>
    <w:rsid w:val="002126F3"/>
    <w:rsid w:val="00212950"/>
    <w:rsid w:val="00213BFB"/>
    <w:rsid w:val="00214863"/>
    <w:rsid w:val="00214CB1"/>
    <w:rsid w:val="00214F40"/>
    <w:rsid w:val="002156B4"/>
    <w:rsid w:val="002175FE"/>
    <w:rsid w:val="00217CF7"/>
    <w:rsid w:val="00220C5A"/>
    <w:rsid w:val="00221284"/>
    <w:rsid w:val="00222993"/>
    <w:rsid w:val="00222C5B"/>
    <w:rsid w:val="00224FCD"/>
    <w:rsid w:val="002254D1"/>
    <w:rsid w:val="002260E3"/>
    <w:rsid w:val="002273B4"/>
    <w:rsid w:val="00227626"/>
    <w:rsid w:val="0023120A"/>
    <w:rsid w:val="00232AB3"/>
    <w:rsid w:val="002338FC"/>
    <w:rsid w:val="002369C0"/>
    <w:rsid w:val="00240DA4"/>
    <w:rsid w:val="00241C15"/>
    <w:rsid w:val="002421B7"/>
    <w:rsid w:val="00242560"/>
    <w:rsid w:val="0024339D"/>
    <w:rsid w:val="00243D62"/>
    <w:rsid w:val="00244DC0"/>
    <w:rsid w:val="002464C9"/>
    <w:rsid w:val="00246C3E"/>
    <w:rsid w:val="00247452"/>
    <w:rsid w:val="0025116F"/>
    <w:rsid w:val="0025145E"/>
    <w:rsid w:val="00252A6B"/>
    <w:rsid w:val="00253222"/>
    <w:rsid w:val="00254C80"/>
    <w:rsid w:val="002568FA"/>
    <w:rsid w:val="002570B5"/>
    <w:rsid w:val="0025746C"/>
    <w:rsid w:val="00261C13"/>
    <w:rsid w:val="00262847"/>
    <w:rsid w:val="002631A0"/>
    <w:rsid w:val="002641F5"/>
    <w:rsid w:val="00264F6B"/>
    <w:rsid w:val="002658BA"/>
    <w:rsid w:val="00265C9C"/>
    <w:rsid w:val="00266D5F"/>
    <w:rsid w:val="002708CA"/>
    <w:rsid w:val="00270D72"/>
    <w:rsid w:val="0027190E"/>
    <w:rsid w:val="0027338C"/>
    <w:rsid w:val="0027475E"/>
    <w:rsid w:val="00275E7B"/>
    <w:rsid w:val="00276AA0"/>
    <w:rsid w:val="00276F76"/>
    <w:rsid w:val="00277235"/>
    <w:rsid w:val="002803CF"/>
    <w:rsid w:val="00280981"/>
    <w:rsid w:val="00280D5E"/>
    <w:rsid w:val="002810E2"/>
    <w:rsid w:val="00281612"/>
    <w:rsid w:val="00281BB2"/>
    <w:rsid w:val="00282941"/>
    <w:rsid w:val="00286F32"/>
    <w:rsid w:val="002871F2"/>
    <w:rsid w:val="00292243"/>
    <w:rsid w:val="00292C7F"/>
    <w:rsid w:val="00292F9A"/>
    <w:rsid w:val="002A034B"/>
    <w:rsid w:val="002A03C3"/>
    <w:rsid w:val="002A04BA"/>
    <w:rsid w:val="002A16E4"/>
    <w:rsid w:val="002A2062"/>
    <w:rsid w:val="002A20F9"/>
    <w:rsid w:val="002A2609"/>
    <w:rsid w:val="002A396E"/>
    <w:rsid w:val="002A42FA"/>
    <w:rsid w:val="002A43BA"/>
    <w:rsid w:val="002A541C"/>
    <w:rsid w:val="002A5F55"/>
    <w:rsid w:val="002A756C"/>
    <w:rsid w:val="002A7663"/>
    <w:rsid w:val="002B09A3"/>
    <w:rsid w:val="002B0E6F"/>
    <w:rsid w:val="002B19EA"/>
    <w:rsid w:val="002B1C1C"/>
    <w:rsid w:val="002B254E"/>
    <w:rsid w:val="002B27D2"/>
    <w:rsid w:val="002B29AB"/>
    <w:rsid w:val="002B41FD"/>
    <w:rsid w:val="002B4F87"/>
    <w:rsid w:val="002B6C45"/>
    <w:rsid w:val="002B72E9"/>
    <w:rsid w:val="002B743A"/>
    <w:rsid w:val="002C0E88"/>
    <w:rsid w:val="002C1714"/>
    <w:rsid w:val="002C3460"/>
    <w:rsid w:val="002C3AD2"/>
    <w:rsid w:val="002C436A"/>
    <w:rsid w:val="002C52C5"/>
    <w:rsid w:val="002C5CDA"/>
    <w:rsid w:val="002C6320"/>
    <w:rsid w:val="002C67A5"/>
    <w:rsid w:val="002C7998"/>
    <w:rsid w:val="002C7A4A"/>
    <w:rsid w:val="002D018A"/>
    <w:rsid w:val="002D4982"/>
    <w:rsid w:val="002D70A7"/>
    <w:rsid w:val="002D75C9"/>
    <w:rsid w:val="002E1CB3"/>
    <w:rsid w:val="002E2618"/>
    <w:rsid w:val="002E3074"/>
    <w:rsid w:val="002E4F71"/>
    <w:rsid w:val="002E5694"/>
    <w:rsid w:val="002E7D76"/>
    <w:rsid w:val="002F0467"/>
    <w:rsid w:val="002F0F1C"/>
    <w:rsid w:val="002F111D"/>
    <w:rsid w:val="002F1E53"/>
    <w:rsid w:val="002F1FBE"/>
    <w:rsid w:val="002F22B6"/>
    <w:rsid w:val="002F2BD6"/>
    <w:rsid w:val="002F2CAA"/>
    <w:rsid w:val="002F3899"/>
    <w:rsid w:val="002F4263"/>
    <w:rsid w:val="002F4DBE"/>
    <w:rsid w:val="002F5097"/>
    <w:rsid w:val="002F548B"/>
    <w:rsid w:val="002F5731"/>
    <w:rsid w:val="002F607E"/>
    <w:rsid w:val="003001B4"/>
    <w:rsid w:val="0030052C"/>
    <w:rsid w:val="00304EB7"/>
    <w:rsid w:val="0030526F"/>
    <w:rsid w:val="00305340"/>
    <w:rsid w:val="003059D2"/>
    <w:rsid w:val="0030744B"/>
    <w:rsid w:val="00311297"/>
    <w:rsid w:val="00311620"/>
    <w:rsid w:val="00311B79"/>
    <w:rsid w:val="00312EE1"/>
    <w:rsid w:val="00313EF4"/>
    <w:rsid w:val="003142A1"/>
    <w:rsid w:val="003149FC"/>
    <w:rsid w:val="00314AFB"/>
    <w:rsid w:val="00315610"/>
    <w:rsid w:val="00315DB1"/>
    <w:rsid w:val="0031611B"/>
    <w:rsid w:val="0031642B"/>
    <w:rsid w:val="003175B1"/>
    <w:rsid w:val="00317B14"/>
    <w:rsid w:val="00317DEC"/>
    <w:rsid w:val="0032182B"/>
    <w:rsid w:val="00322AFA"/>
    <w:rsid w:val="0032301A"/>
    <w:rsid w:val="00323901"/>
    <w:rsid w:val="0032450C"/>
    <w:rsid w:val="00324907"/>
    <w:rsid w:val="0032593F"/>
    <w:rsid w:val="00325EA4"/>
    <w:rsid w:val="00326272"/>
    <w:rsid w:val="0032722D"/>
    <w:rsid w:val="003306E1"/>
    <w:rsid w:val="00330715"/>
    <w:rsid w:val="003314D4"/>
    <w:rsid w:val="00331C68"/>
    <w:rsid w:val="003320E4"/>
    <w:rsid w:val="00333AB7"/>
    <w:rsid w:val="00334D8D"/>
    <w:rsid w:val="0033525D"/>
    <w:rsid w:val="00335FC4"/>
    <w:rsid w:val="003368EB"/>
    <w:rsid w:val="00336B14"/>
    <w:rsid w:val="00340E9C"/>
    <w:rsid w:val="00341450"/>
    <w:rsid w:val="003414F3"/>
    <w:rsid w:val="00343D49"/>
    <w:rsid w:val="003447A1"/>
    <w:rsid w:val="00344C4F"/>
    <w:rsid w:val="00350872"/>
    <w:rsid w:val="003515A4"/>
    <w:rsid w:val="003528E2"/>
    <w:rsid w:val="003538F2"/>
    <w:rsid w:val="003539D6"/>
    <w:rsid w:val="00355217"/>
    <w:rsid w:val="00355953"/>
    <w:rsid w:val="00355B8F"/>
    <w:rsid w:val="0035613E"/>
    <w:rsid w:val="00356B15"/>
    <w:rsid w:val="00356E19"/>
    <w:rsid w:val="003579BE"/>
    <w:rsid w:val="00357C06"/>
    <w:rsid w:val="00360078"/>
    <w:rsid w:val="00361D3F"/>
    <w:rsid w:val="00362580"/>
    <w:rsid w:val="00362625"/>
    <w:rsid w:val="00362CCF"/>
    <w:rsid w:val="0036323C"/>
    <w:rsid w:val="00363BEF"/>
    <w:rsid w:val="00363CF1"/>
    <w:rsid w:val="00363EBB"/>
    <w:rsid w:val="00363EE9"/>
    <w:rsid w:val="0036722F"/>
    <w:rsid w:val="0036776A"/>
    <w:rsid w:val="00367EFE"/>
    <w:rsid w:val="00371D6A"/>
    <w:rsid w:val="003729E9"/>
    <w:rsid w:val="00374C6F"/>
    <w:rsid w:val="00375655"/>
    <w:rsid w:val="00376128"/>
    <w:rsid w:val="00376611"/>
    <w:rsid w:val="00376F74"/>
    <w:rsid w:val="0037742E"/>
    <w:rsid w:val="003777FA"/>
    <w:rsid w:val="0037780F"/>
    <w:rsid w:val="00377D56"/>
    <w:rsid w:val="0038157A"/>
    <w:rsid w:val="00381BCE"/>
    <w:rsid w:val="0038245A"/>
    <w:rsid w:val="003840E6"/>
    <w:rsid w:val="00385144"/>
    <w:rsid w:val="003854DA"/>
    <w:rsid w:val="003859A0"/>
    <w:rsid w:val="00385CFC"/>
    <w:rsid w:val="003869BD"/>
    <w:rsid w:val="00386D0E"/>
    <w:rsid w:val="0038720D"/>
    <w:rsid w:val="003879CD"/>
    <w:rsid w:val="00390C33"/>
    <w:rsid w:val="0039337A"/>
    <w:rsid w:val="00394C36"/>
    <w:rsid w:val="00396274"/>
    <w:rsid w:val="003965F0"/>
    <w:rsid w:val="003971E1"/>
    <w:rsid w:val="00397513"/>
    <w:rsid w:val="00397B26"/>
    <w:rsid w:val="003A3189"/>
    <w:rsid w:val="003A3402"/>
    <w:rsid w:val="003A3CA7"/>
    <w:rsid w:val="003A3CD8"/>
    <w:rsid w:val="003A3F2B"/>
    <w:rsid w:val="003A5991"/>
    <w:rsid w:val="003A7858"/>
    <w:rsid w:val="003B125B"/>
    <w:rsid w:val="003B2A4E"/>
    <w:rsid w:val="003B33BD"/>
    <w:rsid w:val="003B3752"/>
    <w:rsid w:val="003B569D"/>
    <w:rsid w:val="003B758B"/>
    <w:rsid w:val="003C0EBB"/>
    <w:rsid w:val="003C13E7"/>
    <w:rsid w:val="003C157B"/>
    <w:rsid w:val="003C3C0E"/>
    <w:rsid w:val="003C6C49"/>
    <w:rsid w:val="003C7BFA"/>
    <w:rsid w:val="003C7CE0"/>
    <w:rsid w:val="003D1668"/>
    <w:rsid w:val="003D1C04"/>
    <w:rsid w:val="003D23A9"/>
    <w:rsid w:val="003D3408"/>
    <w:rsid w:val="003D3AE6"/>
    <w:rsid w:val="003D3ED0"/>
    <w:rsid w:val="003D42A6"/>
    <w:rsid w:val="003D4F21"/>
    <w:rsid w:val="003D4FAC"/>
    <w:rsid w:val="003D79E4"/>
    <w:rsid w:val="003E0599"/>
    <w:rsid w:val="003E1643"/>
    <w:rsid w:val="003E23F5"/>
    <w:rsid w:val="003E25D3"/>
    <w:rsid w:val="003E470C"/>
    <w:rsid w:val="003E5097"/>
    <w:rsid w:val="003E7906"/>
    <w:rsid w:val="003E799D"/>
    <w:rsid w:val="003E7EB2"/>
    <w:rsid w:val="003E7FD7"/>
    <w:rsid w:val="003F000F"/>
    <w:rsid w:val="003F01B8"/>
    <w:rsid w:val="003F04CB"/>
    <w:rsid w:val="003F0B43"/>
    <w:rsid w:val="003F1A32"/>
    <w:rsid w:val="003F2370"/>
    <w:rsid w:val="003F278B"/>
    <w:rsid w:val="003F32C0"/>
    <w:rsid w:val="003F3C50"/>
    <w:rsid w:val="003F4117"/>
    <w:rsid w:val="003F4154"/>
    <w:rsid w:val="003F4F51"/>
    <w:rsid w:val="003F4FB9"/>
    <w:rsid w:val="003F52C6"/>
    <w:rsid w:val="003F6BAA"/>
    <w:rsid w:val="003F7D74"/>
    <w:rsid w:val="00400324"/>
    <w:rsid w:val="0040037F"/>
    <w:rsid w:val="00400E87"/>
    <w:rsid w:val="00401169"/>
    <w:rsid w:val="00404260"/>
    <w:rsid w:val="00405303"/>
    <w:rsid w:val="00406202"/>
    <w:rsid w:val="00406A6A"/>
    <w:rsid w:val="00406B22"/>
    <w:rsid w:val="00407123"/>
    <w:rsid w:val="00407147"/>
    <w:rsid w:val="004078FA"/>
    <w:rsid w:val="00407DEB"/>
    <w:rsid w:val="00410830"/>
    <w:rsid w:val="00411918"/>
    <w:rsid w:val="00411A77"/>
    <w:rsid w:val="00412158"/>
    <w:rsid w:val="004144FE"/>
    <w:rsid w:val="004145D9"/>
    <w:rsid w:val="00415DEC"/>
    <w:rsid w:val="004168D5"/>
    <w:rsid w:val="0042057A"/>
    <w:rsid w:val="00420DB7"/>
    <w:rsid w:val="00420F05"/>
    <w:rsid w:val="00420FD9"/>
    <w:rsid w:val="00423385"/>
    <w:rsid w:val="00423A57"/>
    <w:rsid w:val="00423BCF"/>
    <w:rsid w:val="00427860"/>
    <w:rsid w:val="00427AC8"/>
    <w:rsid w:val="00427FB9"/>
    <w:rsid w:val="00430BDF"/>
    <w:rsid w:val="0043136D"/>
    <w:rsid w:val="00431E08"/>
    <w:rsid w:val="004328A7"/>
    <w:rsid w:val="00432D33"/>
    <w:rsid w:val="00434C74"/>
    <w:rsid w:val="004359A9"/>
    <w:rsid w:val="00435B76"/>
    <w:rsid w:val="00436937"/>
    <w:rsid w:val="004371D2"/>
    <w:rsid w:val="00437FD9"/>
    <w:rsid w:val="00441B7B"/>
    <w:rsid w:val="00442631"/>
    <w:rsid w:val="00442639"/>
    <w:rsid w:val="004433C2"/>
    <w:rsid w:val="004446D5"/>
    <w:rsid w:val="00446AD7"/>
    <w:rsid w:val="0044709D"/>
    <w:rsid w:val="0045101B"/>
    <w:rsid w:val="00451DA6"/>
    <w:rsid w:val="004525E5"/>
    <w:rsid w:val="00452A40"/>
    <w:rsid w:val="00453122"/>
    <w:rsid w:val="0045393D"/>
    <w:rsid w:val="00453FDB"/>
    <w:rsid w:val="00454134"/>
    <w:rsid w:val="00454538"/>
    <w:rsid w:val="00454DF6"/>
    <w:rsid w:val="00455AF9"/>
    <w:rsid w:val="00455EC3"/>
    <w:rsid w:val="00456EB4"/>
    <w:rsid w:val="004570EA"/>
    <w:rsid w:val="00457827"/>
    <w:rsid w:val="004611B7"/>
    <w:rsid w:val="004614FE"/>
    <w:rsid w:val="00461705"/>
    <w:rsid w:val="00461ADB"/>
    <w:rsid w:val="00461CCA"/>
    <w:rsid w:val="00463C71"/>
    <w:rsid w:val="004666D6"/>
    <w:rsid w:val="004708F7"/>
    <w:rsid w:val="004718F3"/>
    <w:rsid w:val="00472156"/>
    <w:rsid w:val="00473EE6"/>
    <w:rsid w:val="00475040"/>
    <w:rsid w:val="00475450"/>
    <w:rsid w:val="00475ACF"/>
    <w:rsid w:val="004805B0"/>
    <w:rsid w:val="00480B5A"/>
    <w:rsid w:val="00482E6F"/>
    <w:rsid w:val="00482F83"/>
    <w:rsid w:val="004862BA"/>
    <w:rsid w:val="00487572"/>
    <w:rsid w:val="00487A27"/>
    <w:rsid w:val="00487CE7"/>
    <w:rsid w:val="00490C06"/>
    <w:rsid w:val="00493D40"/>
    <w:rsid w:val="00493EE3"/>
    <w:rsid w:val="004959E4"/>
    <w:rsid w:val="00495ABF"/>
    <w:rsid w:val="004967B6"/>
    <w:rsid w:val="004968F8"/>
    <w:rsid w:val="004A24A0"/>
    <w:rsid w:val="004A29E9"/>
    <w:rsid w:val="004A2E79"/>
    <w:rsid w:val="004A504B"/>
    <w:rsid w:val="004A6911"/>
    <w:rsid w:val="004A6FD3"/>
    <w:rsid w:val="004A7B5C"/>
    <w:rsid w:val="004B0EF7"/>
    <w:rsid w:val="004B4503"/>
    <w:rsid w:val="004B507B"/>
    <w:rsid w:val="004B5344"/>
    <w:rsid w:val="004B54E0"/>
    <w:rsid w:val="004B5AD5"/>
    <w:rsid w:val="004B7384"/>
    <w:rsid w:val="004B74AD"/>
    <w:rsid w:val="004B7748"/>
    <w:rsid w:val="004C13F4"/>
    <w:rsid w:val="004C1B5C"/>
    <w:rsid w:val="004C4269"/>
    <w:rsid w:val="004C6857"/>
    <w:rsid w:val="004C701C"/>
    <w:rsid w:val="004C7925"/>
    <w:rsid w:val="004D3DEB"/>
    <w:rsid w:val="004D4AE7"/>
    <w:rsid w:val="004D5A23"/>
    <w:rsid w:val="004D6236"/>
    <w:rsid w:val="004D7F90"/>
    <w:rsid w:val="004E1897"/>
    <w:rsid w:val="004E2E5B"/>
    <w:rsid w:val="004E3F33"/>
    <w:rsid w:val="004E44DD"/>
    <w:rsid w:val="004E4DBB"/>
    <w:rsid w:val="004E4E41"/>
    <w:rsid w:val="004E5F39"/>
    <w:rsid w:val="004E6AD7"/>
    <w:rsid w:val="004E73DB"/>
    <w:rsid w:val="004E7F9C"/>
    <w:rsid w:val="004F0A15"/>
    <w:rsid w:val="004F0D35"/>
    <w:rsid w:val="004F1FF8"/>
    <w:rsid w:val="004F3493"/>
    <w:rsid w:val="004F3A58"/>
    <w:rsid w:val="004F4D52"/>
    <w:rsid w:val="004F4DC2"/>
    <w:rsid w:val="004F5143"/>
    <w:rsid w:val="004F662F"/>
    <w:rsid w:val="0050029C"/>
    <w:rsid w:val="005003CA"/>
    <w:rsid w:val="00501874"/>
    <w:rsid w:val="0050191D"/>
    <w:rsid w:val="005023A2"/>
    <w:rsid w:val="00503748"/>
    <w:rsid w:val="005044CA"/>
    <w:rsid w:val="0050558C"/>
    <w:rsid w:val="0050636E"/>
    <w:rsid w:val="00506A64"/>
    <w:rsid w:val="00506C6A"/>
    <w:rsid w:val="00511E46"/>
    <w:rsid w:val="00512B09"/>
    <w:rsid w:val="00512F11"/>
    <w:rsid w:val="005134E9"/>
    <w:rsid w:val="005137C6"/>
    <w:rsid w:val="00515016"/>
    <w:rsid w:val="00517772"/>
    <w:rsid w:val="0052008D"/>
    <w:rsid w:val="005203E1"/>
    <w:rsid w:val="0052082E"/>
    <w:rsid w:val="005209AF"/>
    <w:rsid w:val="005220ED"/>
    <w:rsid w:val="00523E3E"/>
    <w:rsid w:val="005246AE"/>
    <w:rsid w:val="005259BA"/>
    <w:rsid w:val="00525F72"/>
    <w:rsid w:val="00526E71"/>
    <w:rsid w:val="00527ED1"/>
    <w:rsid w:val="00527FD9"/>
    <w:rsid w:val="00530960"/>
    <w:rsid w:val="00530BF7"/>
    <w:rsid w:val="005316F5"/>
    <w:rsid w:val="0053338E"/>
    <w:rsid w:val="00533796"/>
    <w:rsid w:val="00533829"/>
    <w:rsid w:val="00533929"/>
    <w:rsid w:val="00533B56"/>
    <w:rsid w:val="005357EE"/>
    <w:rsid w:val="00536848"/>
    <w:rsid w:val="00537343"/>
    <w:rsid w:val="005408C0"/>
    <w:rsid w:val="00540C95"/>
    <w:rsid w:val="00540DDB"/>
    <w:rsid w:val="00542CFB"/>
    <w:rsid w:val="0054425E"/>
    <w:rsid w:val="0054435C"/>
    <w:rsid w:val="005458AB"/>
    <w:rsid w:val="005463AA"/>
    <w:rsid w:val="00546D06"/>
    <w:rsid w:val="00547164"/>
    <w:rsid w:val="00547B30"/>
    <w:rsid w:val="00550CA4"/>
    <w:rsid w:val="005516F3"/>
    <w:rsid w:val="0055199C"/>
    <w:rsid w:val="005524AF"/>
    <w:rsid w:val="00554DC1"/>
    <w:rsid w:val="00555D75"/>
    <w:rsid w:val="00560DF0"/>
    <w:rsid w:val="00562A3F"/>
    <w:rsid w:val="005655DE"/>
    <w:rsid w:val="00566ECB"/>
    <w:rsid w:val="0056759C"/>
    <w:rsid w:val="005703EE"/>
    <w:rsid w:val="00570809"/>
    <w:rsid w:val="00571D99"/>
    <w:rsid w:val="00572710"/>
    <w:rsid w:val="0057326B"/>
    <w:rsid w:val="00575AD7"/>
    <w:rsid w:val="00576330"/>
    <w:rsid w:val="00577F64"/>
    <w:rsid w:val="00581E1C"/>
    <w:rsid w:val="005820A7"/>
    <w:rsid w:val="005830F2"/>
    <w:rsid w:val="00584286"/>
    <w:rsid w:val="0058437C"/>
    <w:rsid w:val="00587D6F"/>
    <w:rsid w:val="00590532"/>
    <w:rsid w:val="00590BCC"/>
    <w:rsid w:val="00590E43"/>
    <w:rsid w:val="00591632"/>
    <w:rsid w:val="0059353A"/>
    <w:rsid w:val="005936CA"/>
    <w:rsid w:val="0059513E"/>
    <w:rsid w:val="00596442"/>
    <w:rsid w:val="00596FA2"/>
    <w:rsid w:val="005A034D"/>
    <w:rsid w:val="005A09C0"/>
    <w:rsid w:val="005A1BCD"/>
    <w:rsid w:val="005A39DA"/>
    <w:rsid w:val="005A6AA4"/>
    <w:rsid w:val="005A6D9F"/>
    <w:rsid w:val="005B1FEF"/>
    <w:rsid w:val="005B211A"/>
    <w:rsid w:val="005B2455"/>
    <w:rsid w:val="005B3B93"/>
    <w:rsid w:val="005B3E2E"/>
    <w:rsid w:val="005B48FF"/>
    <w:rsid w:val="005B6429"/>
    <w:rsid w:val="005B7FA8"/>
    <w:rsid w:val="005C1157"/>
    <w:rsid w:val="005C156F"/>
    <w:rsid w:val="005C1E32"/>
    <w:rsid w:val="005C212A"/>
    <w:rsid w:val="005C26E2"/>
    <w:rsid w:val="005C2F97"/>
    <w:rsid w:val="005C4ECE"/>
    <w:rsid w:val="005C604E"/>
    <w:rsid w:val="005C670D"/>
    <w:rsid w:val="005C6D90"/>
    <w:rsid w:val="005C7DD3"/>
    <w:rsid w:val="005D045B"/>
    <w:rsid w:val="005D0724"/>
    <w:rsid w:val="005D079F"/>
    <w:rsid w:val="005D0BC8"/>
    <w:rsid w:val="005D0C6A"/>
    <w:rsid w:val="005D2216"/>
    <w:rsid w:val="005D2D35"/>
    <w:rsid w:val="005D363F"/>
    <w:rsid w:val="005D4F22"/>
    <w:rsid w:val="005D5E99"/>
    <w:rsid w:val="005D71C0"/>
    <w:rsid w:val="005D76E9"/>
    <w:rsid w:val="005E1909"/>
    <w:rsid w:val="005E2C8D"/>
    <w:rsid w:val="005E540D"/>
    <w:rsid w:val="005E56F8"/>
    <w:rsid w:val="005E5731"/>
    <w:rsid w:val="005E64C7"/>
    <w:rsid w:val="005E74B6"/>
    <w:rsid w:val="005F3264"/>
    <w:rsid w:val="005F37F9"/>
    <w:rsid w:val="005F5614"/>
    <w:rsid w:val="005F68DC"/>
    <w:rsid w:val="005F7891"/>
    <w:rsid w:val="006000B4"/>
    <w:rsid w:val="00600380"/>
    <w:rsid w:val="0060045D"/>
    <w:rsid w:val="0060048D"/>
    <w:rsid w:val="00600A22"/>
    <w:rsid w:val="006010F3"/>
    <w:rsid w:val="00602F9F"/>
    <w:rsid w:val="00603018"/>
    <w:rsid w:val="006031BB"/>
    <w:rsid w:val="0060390A"/>
    <w:rsid w:val="00603E13"/>
    <w:rsid w:val="00604C15"/>
    <w:rsid w:val="006057EC"/>
    <w:rsid w:val="00605E3D"/>
    <w:rsid w:val="00605ECB"/>
    <w:rsid w:val="00606A88"/>
    <w:rsid w:val="00606E8F"/>
    <w:rsid w:val="006106CB"/>
    <w:rsid w:val="006126C8"/>
    <w:rsid w:val="00613D8B"/>
    <w:rsid w:val="006158D5"/>
    <w:rsid w:val="0062095D"/>
    <w:rsid w:val="0062377C"/>
    <w:rsid w:val="006252FC"/>
    <w:rsid w:val="00625A5B"/>
    <w:rsid w:val="00625D83"/>
    <w:rsid w:val="00627B96"/>
    <w:rsid w:val="006311E7"/>
    <w:rsid w:val="0063129E"/>
    <w:rsid w:val="00632619"/>
    <w:rsid w:val="00632E3B"/>
    <w:rsid w:val="00633450"/>
    <w:rsid w:val="006337C9"/>
    <w:rsid w:val="00634C78"/>
    <w:rsid w:val="006355D5"/>
    <w:rsid w:val="0063615C"/>
    <w:rsid w:val="006379DA"/>
    <w:rsid w:val="006379EE"/>
    <w:rsid w:val="00642012"/>
    <w:rsid w:val="00642309"/>
    <w:rsid w:val="00643131"/>
    <w:rsid w:val="00643225"/>
    <w:rsid w:val="006438B4"/>
    <w:rsid w:val="00643D2D"/>
    <w:rsid w:val="00643D3E"/>
    <w:rsid w:val="00644661"/>
    <w:rsid w:val="00644849"/>
    <w:rsid w:val="00646538"/>
    <w:rsid w:val="006479BE"/>
    <w:rsid w:val="006501F4"/>
    <w:rsid w:val="00650735"/>
    <w:rsid w:val="00651695"/>
    <w:rsid w:val="00651984"/>
    <w:rsid w:val="00652F63"/>
    <w:rsid w:val="0065539B"/>
    <w:rsid w:val="00656431"/>
    <w:rsid w:val="006566E0"/>
    <w:rsid w:val="00656CB9"/>
    <w:rsid w:val="006573D0"/>
    <w:rsid w:val="00661430"/>
    <w:rsid w:val="006623E7"/>
    <w:rsid w:val="00662B80"/>
    <w:rsid w:val="0066389F"/>
    <w:rsid w:val="006651D7"/>
    <w:rsid w:val="00665502"/>
    <w:rsid w:val="00665CEE"/>
    <w:rsid w:val="00667058"/>
    <w:rsid w:val="0066768F"/>
    <w:rsid w:val="00667849"/>
    <w:rsid w:val="00667934"/>
    <w:rsid w:val="00670F6C"/>
    <w:rsid w:val="00671199"/>
    <w:rsid w:val="00672076"/>
    <w:rsid w:val="00676320"/>
    <w:rsid w:val="00676E58"/>
    <w:rsid w:val="006807C9"/>
    <w:rsid w:val="006814FB"/>
    <w:rsid w:val="00684495"/>
    <w:rsid w:val="006852C7"/>
    <w:rsid w:val="006852CE"/>
    <w:rsid w:val="00685552"/>
    <w:rsid w:val="00685E86"/>
    <w:rsid w:val="00686E17"/>
    <w:rsid w:val="006917DB"/>
    <w:rsid w:val="00692D14"/>
    <w:rsid w:val="006930F5"/>
    <w:rsid w:val="00694E63"/>
    <w:rsid w:val="0069682E"/>
    <w:rsid w:val="0069690C"/>
    <w:rsid w:val="006970F1"/>
    <w:rsid w:val="00697D1A"/>
    <w:rsid w:val="006A0C5D"/>
    <w:rsid w:val="006A419E"/>
    <w:rsid w:val="006A6349"/>
    <w:rsid w:val="006A7A3B"/>
    <w:rsid w:val="006A7D52"/>
    <w:rsid w:val="006B0FA9"/>
    <w:rsid w:val="006B137C"/>
    <w:rsid w:val="006B244A"/>
    <w:rsid w:val="006B248C"/>
    <w:rsid w:val="006B2BD1"/>
    <w:rsid w:val="006B41DE"/>
    <w:rsid w:val="006B65C7"/>
    <w:rsid w:val="006B65F2"/>
    <w:rsid w:val="006B6D1E"/>
    <w:rsid w:val="006B7159"/>
    <w:rsid w:val="006C0D4D"/>
    <w:rsid w:val="006C1727"/>
    <w:rsid w:val="006C2EA5"/>
    <w:rsid w:val="006C32FD"/>
    <w:rsid w:val="006C39CE"/>
    <w:rsid w:val="006C5BD9"/>
    <w:rsid w:val="006C605C"/>
    <w:rsid w:val="006D00A2"/>
    <w:rsid w:val="006D04FC"/>
    <w:rsid w:val="006D0FCC"/>
    <w:rsid w:val="006D1FFB"/>
    <w:rsid w:val="006D21F5"/>
    <w:rsid w:val="006D3089"/>
    <w:rsid w:val="006D3BAC"/>
    <w:rsid w:val="006D4D21"/>
    <w:rsid w:val="006D5C79"/>
    <w:rsid w:val="006D6CAD"/>
    <w:rsid w:val="006E0681"/>
    <w:rsid w:val="006E126D"/>
    <w:rsid w:val="006E1335"/>
    <w:rsid w:val="006E14EA"/>
    <w:rsid w:val="006E1FC3"/>
    <w:rsid w:val="006E27C5"/>
    <w:rsid w:val="006E3FBD"/>
    <w:rsid w:val="006E4768"/>
    <w:rsid w:val="006E66E0"/>
    <w:rsid w:val="006F3597"/>
    <w:rsid w:val="006F397A"/>
    <w:rsid w:val="007015C9"/>
    <w:rsid w:val="00703D8A"/>
    <w:rsid w:val="00704CE9"/>
    <w:rsid w:val="0070616B"/>
    <w:rsid w:val="00706295"/>
    <w:rsid w:val="0070642C"/>
    <w:rsid w:val="007068B2"/>
    <w:rsid w:val="00706FDA"/>
    <w:rsid w:val="00710C2E"/>
    <w:rsid w:val="00711F9A"/>
    <w:rsid w:val="007120D3"/>
    <w:rsid w:val="00712A3C"/>
    <w:rsid w:val="00712C8B"/>
    <w:rsid w:val="00713810"/>
    <w:rsid w:val="00715422"/>
    <w:rsid w:val="0071582A"/>
    <w:rsid w:val="007174E6"/>
    <w:rsid w:val="0072075E"/>
    <w:rsid w:val="00720989"/>
    <w:rsid w:val="00720FB2"/>
    <w:rsid w:val="0072155C"/>
    <w:rsid w:val="0072242C"/>
    <w:rsid w:val="00722B98"/>
    <w:rsid w:val="00723FD4"/>
    <w:rsid w:val="00725736"/>
    <w:rsid w:val="007257C7"/>
    <w:rsid w:val="007275B5"/>
    <w:rsid w:val="007303A5"/>
    <w:rsid w:val="00730B3E"/>
    <w:rsid w:val="00730C02"/>
    <w:rsid w:val="00731137"/>
    <w:rsid w:val="00731231"/>
    <w:rsid w:val="00731A6D"/>
    <w:rsid w:val="00733064"/>
    <w:rsid w:val="0073420B"/>
    <w:rsid w:val="00735C43"/>
    <w:rsid w:val="00735E64"/>
    <w:rsid w:val="00736367"/>
    <w:rsid w:val="007378CF"/>
    <w:rsid w:val="00737C85"/>
    <w:rsid w:val="00740F9A"/>
    <w:rsid w:val="0074135D"/>
    <w:rsid w:val="007437F7"/>
    <w:rsid w:val="0074431D"/>
    <w:rsid w:val="0074760E"/>
    <w:rsid w:val="00747A4E"/>
    <w:rsid w:val="00750DF6"/>
    <w:rsid w:val="0075193E"/>
    <w:rsid w:val="00753E99"/>
    <w:rsid w:val="007540CF"/>
    <w:rsid w:val="00754ABA"/>
    <w:rsid w:val="0075639C"/>
    <w:rsid w:val="007576B0"/>
    <w:rsid w:val="0076107C"/>
    <w:rsid w:val="0076410F"/>
    <w:rsid w:val="007648DF"/>
    <w:rsid w:val="00766D06"/>
    <w:rsid w:val="00767EBA"/>
    <w:rsid w:val="00770565"/>
    <w:rsid w:val="007724FB"/>
    <w:rsid w:val="0078138E"/>
    <w:rsid w:val="00781F0A"/>
    <w:rsid w:val="00782B0D"/>
    <w:rsid w:val="00784190"/>
    <w:rsid w:val="00785409"/>
    <w:rsid w:val="007859F4"/>
    <w:rsid w:val="00792058"/>
    <w:rsid w:val="00792600"/>
    <w:rsid w:val="00792CF7"/>
    <w:rsid w:val="007953E6"/>
    <w:rsid w:val="00795F80"/>
    <w:rsid w:val="00797CE5"/>
    <w:rsid w:val="00797F9B"/>
    <w:rsid w:val="007A0ED7"/>
    <w:rsid w:val="007A1546"/>
    <w:rsid w:val="007A228C"/>
    <w:rsid w:val="007A3096"/>
    <w:rsid w:val="007A368E"/>
    <w:rsid w:val="007A43D1"/>
    <w:rsid w:val="007A47E9"/>
    <w:rsid w:val="007A4D27"/>
    <w:rsid w:val="007A5868"/>
    <w:rsid w:val="007A7216"/>
    <w:rsid w:val="007B04CE"/>
    <w:rsid w:val="007B1AE5"/>
    <w:rsid w:val="007B57F5"/>
    <w:rsid w:val="007B583D"/>
    <w:rsid w:val="007B6871"/>
    <w:rsid w:val="007B687C"/>
    <w:rsid w:val="007B6A57"/>
    <w:rsid w:val="007B7A2F"/>
    <w:rsid w:val="007C3214"/>
    <w:rsid w:val="007C32EE"/>
    <w:rsid w:val="007C3D33"/>
    <w:rsid w:val="007C7B09"/>
    <w:rsid w:val="007D0A3A"/>
    <w:rsid w:val="007D0FEA"/>
    <w:rsid w:val="007D11E4"/>
    <w:rsid w:val="007D2789"/>
    <w:rsid w:val="007D294A"/>
    <w:rsid w:val="007D323B"/>
    <w:rsid w:val="007D466A"/>
    <w:rsid w:val="007D47D2"/>
    <w:rsid w:val="007D5143"/>
    <w:rsid w:val="007D6EC0"/>
    <w:rsid w:val="007D717E"/>
    <w:rsid w:val="007D7E1D"/>
    <w:rsid w:val="007E0634"/>
    <w:rsid w:val="007E0A44"/>
    <w:rsid w:val="007E0D88"/>
    <w:rsid w:val="007E250B"/>
    <w:rsid w:val="007E5759"/>
    <w:rsid w:val="007E5D7E"/>
    <w:rsid w:val="007E6967"/>
    <w:rsid w:val="007F23F2"/>
    <w:rsid w:val="007F2BA0"/>
    <w:rsid w:val="007F357C"/>
    <w:rsid w:val="007F4528"/>
    <w:rsid w:val="007F4FF3"/>
    <w:rsid w:val="007F505E"/>
    <w:rsid w:val="007F5A73"/>
    <w:rsid w:val="007F5F3A"/>
    <w:rsid w:val="007F69EE"/>
    <w:rsid w:val="007F6E5F"/>
    <w:rsid w:val="007F70D6"/>
    <w:rsid w:val="0080005C"/>
    <w:rsid w:val="008000E8"/>
    <w:rsid w:val="008005AF"/>
    <w:rsid w:val="00800E9F"/>
    <w:rsid w:val="0080144A"/>
    <w:rsid w:val="0080153B"/>
    <w:rsid w:val="00801588"/>
    <w:rsid w:val="00801FA6"/>
    <w:rsid w:val="00802CAA"/>
    <w:rsid w:val="0080345C"/>
    <w:rsid w:val="00804B2F"/>
    <w:rsid w:val="008073FB"/>
    <w:rsid w:val="008102B6"/>
    <w:rsid w:val="0081116D"/>
    <w:rsid w:val="00811632"/>
    <w:rsid w:val="00812F69"/>
    <w:rsid w:val="0081308A"/>
    <w:rsid w:val="00814CC8"/>
    <w:rsid w:val="00814FA6"/>
    <w:rsid w:val="00816666"/>
    <w:rsid w:val="0081670B"/>
    <w:rsid w:val="00816CBB"/>
    <w:rsid w:val="00821CE8"/>
    <w:rsid w:val="00822348"/>
    <w:rsid w:val="0082357F"/>
    <w:rsid w:val="008248F6"/>
    <w:rsid w:val="0082522F"/>
    <w:rsid w:val="00826154"/>
    <w:rsid w:val="0082766A"/>
    <w:rsid w:val="008276BB"/>
    <w:rsid w:val="0082791B"/>
    <w:rsid w:val="00831270"/>
    <w:rsid w:val="00831689"/>
    <w:rsid w:val="00831979"/>
    <w:rsid w:val="00831DA7"/>
    <w:rsid w:val="008339A2"/>
    <w:rsid w:val="00834269"/>
    <w:rsid w:val="00835095"/>
    <w:rsid w:val="00836835"/>
    <w:rsid w:val="00836B57"/>
    <w:rsid w:val="00836D95"/>
    <w:rsid w:val="00836E1A"/>
    <w:rsid w:val="00837518"/>
    <w:rsid w:val="00837C58"/>
    <w:rsid w:val="00840359"/>
    <w:rsid w:val="008410C5"/>
    <w:rsid w:val="0084168A"/>
    <w:rsid w:val="008429F7"/>
    <w:rsid w:val="008430BD"/>
    <w:rsid w:val="008435AB"/>
    <w:rsid w:val="008436A6"/>
    <w:rsid w:val="00844B55"/>
    <w:rsid w:val="00851352"/>
    <w:rsid w:val="00852E83"/>
    <w:rsid w:val="00855C73"/>
    <w:rsid w:val="00856591"/>
    <w:rsid w:val="008565D7"/>
    <w:rsid w:val="00856838"/>
    <w:rsid w:val="00856A8B"/>
    <w:rsid w:val="00857077"/>
    <w:rsid w:val="008570CD"/>
    <w:rsid w:val="00860AEF"/>
    <w:rsid w:val="00863230"/>
    <w:rsid w:val="00865058"/>
    <w:rsid w:val="00865BD0"/>
    <w:rsid w:val="00866448"/>
    <w:rsid w:val="008665E1"/>
    <w:rsid w:val="00866B3C"/>
    <w:rsid w:val="00866B49"/>
    <w:rsid w:val="00867163"/>
    <w:rsid w:val="008671A9"/>
    <w:rsid w:val="00867526"/>
    <w:rsid w:val="008677A6"/>
    <w:rsid w:val="00870E56"/>
    <w:rsid w:val="008717D8"/>
    <w:rsid w:val="0087215C"/>
    <w:rsid w:val="008752D9"/>
    <w:rsid w:val="00875D25"/>
    <w:rsid w:val="00880E35"/>
    <w:rsid w:val="0088214C"/>
    <w:rsid w:val="00882F87"/>
    <w:rsid w:val="00883AD4"/>
    <w:rsid w:val="00883D5D"/>
    <w:rsid w:val="00884453"/>
    <w:rsid w:val="00885E37"/>
    <w:rsid w:val="00887512"/>
    <w:rsid w:val="008875FE"/>
    <w:rsid w:val="00887F8E"/>
    <w:rsid w:val="00892028"/>
    <w:rsid w:val="0089308E"/>
    <w:rsid w:val="00894FB2"/>
    <w:rsid w:val="00896234"/>
    <w:rsid w:val="00897E43"/>
    <w:rsid w:val="008A2144"/>
    <w:rsid w:val="008A4ADF"/>
    <w:rsid w:val="008A4FA5"/>
    <w:rsid w:val="008A515A"/>
    <w:rsid w:val="008A7980"/>
    <w:rsid w:val="008A7D37"/>
    <w:rsid w:val="008A7EB1"/>
    <w:rsid w:val="008B03DD"/>
    <w:rsid w:val="008B0A68"/>
    <w:rsid w:val="008B0DF8"/>
    <w:rsid w:val="008B1451"/>
    <w:rsid w:val="008B252D"/>
    <w:rsid w:val="008B2D88"/>
    <w:rsid w:val="008B33A8"/>
    <w:rsid w:val="008B4D2A"/>
    <w:rsid w:val="008B4E30"/>
    <w:rsid w:val="008B6802"/>
    <w:rsid w:val="008B68AC"/>
    <w:rsid w:val="008B6BE7"/>
    <w:rsid w:val="008B6DC3"/>
    <w:rsid w:val="008C044D"/>
    <w:rsid w:val="008C1614"/>
    <w:rsid w:val="008C222B"/>
    <w:rsid w:val="008C4D2B"/>
    <w:rsid w:val="008C514D"/>
    <w:rsid w:val="008C5738"/>
    <w:rsid w:val="008C6B17"/>
    <w:rsid w:val="008C7BBB"/>
    <w:rsid w:val="008C7EAD"/>
    <w:rsid w:val="008C7F66"/>
    <w:rsid w:val="008D0385"/>
    <w:rsid w:val="008D03F2"/>
    <w:rsid w:val="008D0CFE"/>
    <w:rsid w:val="008D3BA7"/>
    <w:rsid w:val="008D4978"/>
    <w:rsid w:val="008D4BF3"/>
    <w:rsid w:val="008D4E76"/>
    <w:rsid w:val="008D4E9D"/>
    <w:rsid w:val="008D6152"/>
    <w:rsid w:val="008D6A86"/>
    <w:rsid w:val="008E0B37"/>
    <w:rsid w:val="008E0CD2"/>
    <w:rsid w:val="008E2747"/>
    <w:rsid w:val="008E32CA"/>
    <w:rsid w:val="008E508D"/>
    <w:rsid w:val="008E57C1"/>
    <w:rsid w:val="008E675C"/>
    <w:rsid w:val="008E6C2C"/>
    <w:rsid w:val="008E7BA9"/>
    <w:rsid w:val="008F091F"/>
    <w:rsid w:val="008F0F81"/>
    <w:rsid w:val="008F27BF"/>
    <w:rsid w:val="008F2A97"/>
    <w:rsid w:val="008F3C60"/>
    <w:rsid w:val="008F470E"/>
    <w:rsid w:val="008F523D"/>
    <w:rsid w:val="008F5872"/>
    <w:rsid w:val="008F5A24"/>
    <w:rsid w:val="008F621B"/>
    <w:rsid w:val="008F6903"/>
    <w:rsid w:val="008F7B06"/>
    <w:rsid w:val="008F7B3E"/>
    <w:rsid w:val="00902365"/>
    <w:rsid w:val="00902424"/>
    <w:rsid w:val="00902748"/>
    <w:rsid w:val="00902A28"/>
    <w:rsid w:val="00903B82"/>
    <w:rsid w:val="009041A9"/>
    <w:rsid w:val="009059C8"/>
    <w:rsid w:val="00905B82"/>
    <w:rsid w:val="00905B9C"/>
    <w:rsid w:val="00906DCB"/>
    <w:rsid w:val="009070A5"/>
    <w:rsid w:val="00907D8F"/>
    <w:rsid w:val="00907DE5"/>
    <w:rsid w:val="00910A59"/>
    <w:rsid w:val="00910B62"/>
    <w:rsid w:val="0091148E"/>
    <w:rsid w:val="0091188A"/>
    <w:rsid w:val="00912A75"/>
    <w:rsid w:val="009142EC"/>
    <w:rsid w:val="009154C3"/>
    <w:rsid w:val="00915FEB"/>
    <w:rsid w:val="009161F3"/>
    <w:rsid w:val="00916C2A"/>
    <w:rsid w:val="00916CA1"/>
    <w:rsid w:val="009223C1"/>
    <w:rsid w:val="009229EC"/>
    <w:rsid w:val="00922AC6"/>
    <w:rsid w:val="00922B63"/>
    <w:rsid w:val="00923540"/>
    <w:rsid w:val="00923EAD"/>
    <w:rsid w:val="0092421F"/>
    <w:rsid w:val="00925C69"/>
    <w:rsid w:val="00926767"/>
    <w:rsid w:val="009324EB"/>
    <w:rsid w:val="00933C1F"/>
    <w:rsid w:val="00933EF0"/>
    <w:rsid w:val="0093412E"/>
    <w:rsid w:val="00936016"/>
    <w:rsid w:val="009361D5"/>
    <w:rsid w:val="00936DCD"/>
    <w:rsid w:val="0094070E"/>
    <w:rsid w:val="00942342"/>
    <w:rsid w:val="009428A4"/>
    <w:rsid w:val="009431C5"/>
    <w:rsid w:val="00943740"/>
    <w:rsid w:val="0094405B"/>
    <w:rsid w:val="00945499"/>
    <w:rsid w:val="00946A12"/>
    <w:rsid w:val="00946BD6"/>
    <w:rsid w:val="00946BFA"/>
    <w:rsid w:val="0094734E"/>
    <w:rsid w:val="009477F9"/>
    <w:rsid w:val="00947BD2"/>
    <w:rsid w:val="00952DEC"/>
    <w:rsid w:val="00953788"/>
    <w:rsid w:val="00953AAC"/>
    <w:rsid w:val="00954046"/>
    <w:rsid w:val="00954B58"/>
    <w:rsid w:val="00956589"/>
    <w:rsid w:val="009565CB"/>
    <w:rsid w:val="00957EFD"/>
    <w:rsid w:val="0096491E"/>
    <w:rsid w:val="009659F4"/>
    <w:rsid w:val="009659FE"/>
    <w:rsid w:val="00967218"/>
    <w:rsid w:val="009679C3"/>
    <w:rsid w:val="00970D60"/>
    <w:rsid w:val="009726BA"/>
    <w:rsid w:val="0097318A"/>
    <w:rsid w:val="0097466D"/>
    <w:rsid w:val="00974783"/>
    <w:rsid w:val="00974B5B"/>
    <w:rsid w:val="009752C8"/>
    <w:rsid w:val="00975B6E"/>
    <w:rsid w:val="00980A0A"/>
    <w:rsid w:val="00980BD7"/>
    <w:rsid w:val="00980D26"/>
    <w:rsid w:val="0098104A"/>
    <w:rsid w:val="009819C9"/>
    <w:rsid w:val="00981FC5"/>
    <w:rsid w:val="0098234B"/>
    <w:rsid w:val="009826AD"/>
    <w:rsid w:val="00983A47"/>
    <w:rsid w:val="00983E43"/>
    <w:rsid w:val="00985E30"/>
    <w:rsid w:val="00986329"/>
    <w:rsid w:val="00990398"/>
    <w:rsid w:val="00991221"/>
    <w:rsid w:val="009914F3"/>
    <w:rsid w:val="0099390E"/>
    <w:rsid w:val="00993CBC"/>
    <w:rsid w:val="00994563"/>
    <w:rsid w:val="00995B84"/>
    <w:rsid w:val="009960E5"/>
    <w:rsid w:val="0099785B"/>
    <w:rsid w:val="009A0708"/>
    <w:rsid w:val="009A2EE2"/>
    <w:rsid w:val="009A3EEC"/>
    <w:rsid w:val="009A5E35"/>
    <w:rsid w:val="009A62CD"/>
    <w:rsid w:val="009A7079"/>
    <w:rsid w:val="009A7ADC"/>
    <w:rsid w:val="009B0D30"/>
    <w:rsid w:val="009B1A85"/>
    <w:rsid w:val="009B3B72"/>
    <w:rsid w:val="009B40C3"/>
    <w:rsid w:val="009B45E0"/>
    <w:rsid w:val="009B4D6B"/>
    <w:rsid w:val="009B53AD"/>
    <w:rsid w:val="009B5517"/>
    <w:rsid w:val="009B613B"/>
    <w:rsid w:val="009B6F02"/>
    <w:rsid w:val="009C025C"/>
    <w:rsid w:val="009C02FA"/>
    <w:rsid w:val="009C19B7"/>
    <w:rsid w:val="009C1E76"/>
    <w:rsid w:val="009C1F9D"/>
    <w:rsid w:val="009C286D"/>
    <w:rsid w:val="009C31B4"/>
    <w:rsid w:val="009C39FF"/>
    <w:rsid w:val="009C3E2B"/>
    <w:rsid w:val="009C5ABB"/>
    <w:rsid w:val="009C5BE6"/>
    <w:rsid w:val="009D0AC0"/>
    <w:rsid w:val="009D27AC"/>
    <w:rsid w:val="009D4581"/>
    <w:rsid w:val="009D584F"/>
    <w:rsid w:val="009D63E2"/>
    <w:rsid w:val="009D681B"/>
    <w:rsid w:val="009D68E8"/>
    <w:rsid w:val="009D743B"/>
    <w:rsid w:val="009D7C51"/>
    <w:rsid w:val="009E196C"/>
    <w:rsid w:val="009E2B54"/>
    <w:rsid w:val="009E520D"/>
    <w:rsid w:val="009E599F"/>
    <w:rsid w:val="009E6A0A"/>
    <w:rsid w:val="009E7068"/>
    <w:rsid w:val="009F0BB2"/>
    <w:rsid w:val="009F0E4B"/>
    <w:rsid w:val="009F185E"/>
    <w:rsid w:val="009F1CAD"/>
    <w:rsid w:val="009F1EAA"/>
    <w:rsid w:val="009F345F"/>
    <w:rsid w:val="009F36BF"/>
    <w:rsid w:val="009F4350"/>
    <w:rsid w:val="009F4A1A"/>
    <w:rsid w:val="009F4FD8"/>
    <w:rsid w:val="009F665F"/>
    <w:rsid w:val="009F6FCC"/>
    <w:rsid w:val="009F7E1E"/>
    <w:rsid w:val="009F7EEE"/>
    <w:rsid w:val="009F7F5A"/>
    <w:rsid w:val="00A044F1"/>
    <w:rsid w:val="00A04507"/>
    <w:rsid w:val="00A05375"/>
    <w:rsid w:val="00A05A92"/>
    <w:rsid w:val="00A06806"/>
    <w:rsid w:val="00A10070"/>
    <w:rsid w:val="00A102B9"/>
    <w:rsid w:val="00A10580"/>
    <w:rsid w:val="00A111B6"/>
    <w:rsid w:val="00A1188C"/>
    <w:rsid w:val="00A119EC"/>
    <w:rsid w:val="00A133D8"/>
    <w:rsid w:val="00A14793"/>
    <w:rsid w:val="00A14BAD"/>
    <w:rsid w:val="00A1663D"/>
    <w:rsid w:val="00A167C7"/>
    <w:rsid w:val="00A172CA"/>
    <w:rsid w:val="00A205D4"/>
    <w:rsid w:val="00A23E0C"/>
    <w:rsid w:val="00A2411C"/>
    <w:rsid w:val="00A24A19"/>
    <w:rsid w:val="00A24AD0"/>
    <w:rsid w:val="00A250AC"/>
    <w:rsid w:val="00A25FC9"/>
    <w:rsid w:val="00A26D27"/>
    <w:rsid w:val="00A32057"/>
    <w:rsid w:val="00A352F7"/>
    <w:rsid w:val="00A353F0"/>
    <w:rsid w:val="00A35754"/>
    <w:rsid w:val="00A35967"/>
    <w:rsid w:val="00A361E4"/>
    <w:rsid w:val="00A376EE"/>
    <w:rsid w:val="00A37C2F"/>
    <w:rsid w:val="00A37F91"/>
    <w:rsid w:val="00A403F7"/>
    <w:rsid w:val="00A40C6A"/>
    <w:rsid w:val="00A41132"/>
    <w:rsid w:val="00A4181E"/>
    <w:rsid w:val="00A41FC0"/>
    <w:rsid w:val="00A426F7"/>
    <w:rsid w:val="00A42A4B"/>
    <w:rsid w:val="00A42A99"/>
    <w:rsid w:val="00A43077"/>
    <w:rsid w:val="00A436FC"/>
    <w:rsid w:val="00A4464E"/>
    <w:rsid w:val="00A449E9"/>
    <w:rsid w:val="00A450AD"/>
    <w:rsid w:val="00A454F2"/>
    <w:rsid w:val="00A45AAA"/>
    <w:rsid w:val="00A5151A"/>
    <w:rsid w:val="00A5249B"/>
    <w:rsid w:val="00A524D5"/>
    <w:rsid w:val="00A53C77"/>
    <w:rsid w:val="00A547F4"/>
    <w:rsid w:val="00A54E15"/>
    <w:rsid w:val="00A5619C"/>
    <w:rsid w:val="00A5668F"/>
    <w:rsid w:val="00A57E0A"/>
    <w:rsid w:val="00A600FB"/>
    <w:rsid w:val="00A62DF4"/>
    <w:rsid w:val="00A63469"/>
    <w:rsid w:val="00A63DDA"/>
    <w:rsid w:val="00A64C3B"/>
    <w:rsid w:val="00A65294"/>
    <w:rsid w:val="00A666B8"/>
    <w:rsid w:val="00A72C56"/>
    <w:rsid w:val="00A72DDD"/>
    <w:rsid w:val="00A7636D"/>
    <w:rsid w:val="00A76451"/>
    <w:rsid w:val="00A764AF"/>
    <w:rsid w:val="00A77F46"/>
    <w:rsid w:val="00A80D49"/>
    <w:rsid w:val="00A823F6"/>
    <w:rsid w:val="00A82797"/>
    <w:rsid w:val="00A82A35"/>
    <w:rsid w:val="00A82AC4"/>
    <w:rsid w:val="00A835D5"/>
    <w:rsid w:val="00A839D3"/>
    <w:rsid w:val="00A842C1"/>
    <w:rsid w:val="00A84E20"/>
    <w:rsid w:val="00A85068"/>
    <w:rsid w:val="00A85C78"/>
    <w:rsid w:val="00A861A1"/>
    <w:rsid w:val="00A865E2"/>
    <w:rsid w:val="00A8719E"/>
    <w:rsid w:val="00A90907"/>
    <w:rsid w:val="00A90D38"/>
    <w:rsid w:val="00A911F3"/>
    <w:rsid w:val="00A94852"/>
    <w:rsid w:val="00A95996"/>
    <w:rsid w:val="00AA0A89"/>
    <w:rsid w:val="00AA15A3"/>
    <w:rsid w:val="00AA1FA2"/>
    <w:rsid w:val="00AA242F"/>
    <w:rsid w:val="00AA45FB"/>
    <w:rsid w:val="00AA5368"/>
    <w:rsid w:val="00AA6429"/>
    <w:rsid w:val="00AA6D04"/>
    <w:rsid w:val="00AB1892"/>
    <w:rsid w:val="00AB3256"/>
    <w:rsid w:val="00AB36D3"/>
    <w:rsid w:val="00AB3E2C"/>
    <w:rsid w:val="00AB645E"/>
    <w:rsid w:val="00AB70D5"/>
    <w:rsid w:val="00AC01AA"/>
    <w:rsid w:val="00AC052B"/>
    <w:rsid w:val="00AC0FB9"/>
    <w:rsid w:val="00AC1DBE"/>
    <w:rsid w:val="00AC204D"/>
    <w:rsid w:val="00AC29DB"/>
    <w:rsid w:val="00AC2AA9"/>
    <w:rsid w:val="00AC4040"/>
    <w:rsid w:val="00AC47AF"/>
    <w:rsid w:val="00AC4F72"/>
    <w:rsid w:val="00AC6563"/>
    <w:rsid w:val="00AC7097"/>
    <w:rsid w:val="00AD1663"/>
    <w:rsid w:val="00AD21DB"/>
    <w:rsid w:val="00AD245A"/>
    <w:rsid w:val="00AD5891"/>
    <w:rsid w:val="00AE041D"/>
    <w:rsid w:val="00AE0DD9"/>
    <w:rsid w:val="00AE11EE"/>
    <w:rsid w:val="00AE15A2"/>
    <w:rsid w:val="00AE1B3F"/>
    <w:rsid w:val="00AE2E7B"/>
    <w:rsid w:val="00AE47C5"/>
    <w:rsid w:val="00AE482E"/>
    <w:rsid w:val="00AE6464"/>
    <w:rsid w:val="00AE7B3F"/>
    <w:rsid w:val="00AF139E"/>
    <w:rsid w:val="00AF18F1"/>
    <w:rsid w:val="00AF2994"/>
    <w:rsid w:val="00AF2E9C"/>
    <w:rsid w:val="00AF34A5"/>
    <w:rsid w:val="00AF4D9B"/>
    <w:rsid w:val="00AF543F"/>
    <w:rsid w:val="00AF6E5C"/>
    <w:rsid w:val="00AF6F9F"/>
    <w:rsid w:val="00AF741A"/>
    <w:rsid w:val="00AF7655"/>
    <w:rsid w:val="00B00FD6"/>
    <w:rsid w:val="00B00FED"/>
    <w:rsid w:val="00B01ADB"/>
    <w:rsid w:val="00B02537"/>
    <w:rsid w:val="00B03335"/>
    <w:rsid w:val="00B040A9"/>
    <w:rsid w:val="00B04161"/>
    <w:rsid w:val="00B05453"/>
    <w:rsid w:val="00B056F9"/>
    <w:rsid w:val="00B063A0"/>
    <w:rsid w:val="00B06A93"/>
    <w:rsid w:val="00B07DE4"/>
    <w:rsid w:val="00B10282"/>
    <w:rsid w:val="00B10333"/>
    <w:rsid w:val="00B103B0"/>
    <w:rsid w:val="00B11503"/>
    <w:rsid w:val="00B11E3D"/>
    <w:rsid w:val="00B14434"/>
    <w:rsid w:val="00B14D2C"/>
    <w:rsid w:val="00B15983"/>
    <w:rsid w:val="00B16301"/>
    <w:rsid w:val="00B174EB"/>
    <w:rsid w:val="00B17E82"/>
    <w:rsid w:val="00B2039F"/>
    <w:rsid w:val="00B22D19"/>
    <w:rsid w:val="00B23034"/>
    <w:rsid w:val="00B24017"/>
    <w:rsid w:val="00B25D38"/>
    <w:rsid w:val="00B275B9"/>
    <w:rsid w:val="00B305D2"/>
    <w:rsid w:val="00B3290A"/>
    <w:rsid w:val="00B34FBA"/>
    <w:rsid w:val="00B35728"/>
    <w:rsid w:val="00B35A46"/>
    <w:rsid w:val="00B37579"/>
    <w:rsid w:val="00B411DA"/>
    <w:rsid w:val="00B4327C"/>
    <w:rsid w:val="00B43D31"/>
    <w:rsid w:val="00B4406D"/>
    <w:rsid w:val="00B44916"/>
    <w:rsid w:val="00B44B14"/>
    <w:rsid w:val="00B4575A"/>
    <w:rsid w:val="00B47351"/>
    <w:rsid w:val="00B5107F"/>
    <w:rsid w:val="00B51F17"/>
    <w:rsid w:val="00B544DD"/>
    <w:rsid w:val="00B5551D"/>
    <w:rsid w:val="00B55D79"/>
    <w:rsid w:val="00B56171"/>
    <w:rsid w:val="00B56985"/>
    <w:rsid w:val="00B575BA"/>
    <w:rsid w:val="00B6095D"/>
    <w:rsid w:val="00B60BBD"/>
    <w:rsid w:val="00B6283E"/>
    <w:rsid w:val="00B62F96"/>
    <w:rsid w:val="00B639AB"/>
    <w:rsid w:val="00B63F32"/>
    <w:rsid w:val="00B64EAF"/>
    <w:rsid w:val="00B64FAD"/>
    <w:rsid w:val="00B66EE7"/>
    <w:rsid w:val="00B6722E"/>
    <w:rsid w:val="00B6726B"/>
    <w:rsid w:val="00B67406"/>
    <w:rsid w:val="00B70A10"/>
    <w:rsid w:val="00B71608"/>
    <w:rsid w:val="00B71E60"/>
    <w:rsid w:val="00B726C6"/>
    <w:rsid w:val="00B72C02"/>
    <w:rsid w:val="00B73D2E"/>
    <w:rsid w:val="00B752CD"/>
    <w:rsid w:val="00B75713"/>
    <w:rsid w:val="00B758C4"/>
    <w:rsid w:val="00B76429"/>
    <w:rsid w:val="00B77166"/>
    <w:rsid w:val="00B8044D"/>
    <w:rsid w:val="00B81577"/>
    <w:rsid w:val="00B828BD"/>
    <w:rsid w:val="00B83B7D"/>
    <w:rsid w:val="00B84A66"/>
    <w:rsid w:val="00B852DE"/>
    <w:rsid w:val="00B863FF"/>
    <w:rsid w:val="00B86471"/>
    <w:rsid w:val="00B87D41"/>
    <w:rsid w:val="00B906F4"/>
    <w:rsid w:val="00B90EA1"/>
    <w:rsid w:val="00B9210C"/>
    <w:rsid w:val="00B92218"/>
    <w:rsid w:val="00B9350E"/>
    <w:rsid w:val="00B93624"/>
    <w:rsid w:val="00B93E9A"/>
    <w:rsid w:val="00B95151"/>
    <w:rsid w:val="00B9557B"/>
    <w:rsid w:val="00B956D4"/>
    <w:rsid w:val="00B9597D"/>
    <w:rsid w:val="00B96CA7"/>
    <w:rsid w:val="00B97446"/>
    <w:rsid w:val="00BA07AE"/>
    <w:rsid w:val="00BA08A4"/>
    <w:rsid w:val="00BA0918"/>
    <w:rsid w:val="00BA2367"/>
    <w:rsid w:val="00BA5D82"/>
    <w:rsid w:val="00BA7432"/>
    <w:rsid w:val="00BA7879"/>
    <w:rsid w:val="00BB096F"/>
    <w:rsid w:val="00BB2764"/>
    <w:rsid w:val="00BB27A2"/>
    <w:rsid w:val="00BB33C5"/>
    <w:rsid w:val="00BB3A57"/>
    <w:rsid w:val="00BB4728"/>
    <w:rsid w:val="00BB6B21"/>
    <w:rsid w:val="00BB6C30"/>
    <w:rsid w:val="00BB6F89"/>
    <w:rsid w:val="00BC1AA0"/>
    <w:rsid w:val="00BC2495"/>
    <w:rsid w:val="00BC2989"/>
    <w:rsid w:val="00BC314A"/>
    <w:rsid w:val="00BC6287"/>
    <w:rsid w:val="00BC7AF4"/>
    <w:rsid w:val="00BC7EB9"/>
    <w:rsid w:val="00BD2643"/>
    <w:rsid w:val="00BD2A9C"/>
    <w:rsid w:val="00BD4A34"/>
    <w:rsid w:val="00BD56B1"/>
    <w:rsid w:val="00BD6558"/>
    <w:rsid w:val="00BD6DB6"/>
    <w:rsid w:val="00BE02F2"/>
    <w:rsid w:val="00BE064D"/>
    <w:rsid w:val="00BE1258"/>
    <w:rsid w:val="00BE19A1"/>
    <w:rsid w:val="00BE2AE6"/>
    <w:rsid w:val="00BE3017"/>
    <w:rsid w:val="00BE309C"/>
    <w:rsid w:val="00BE311F"/>
    <w:rsid w:val="00BE5235"/>
    <w:rsid w:val="00BE65EF"/>
    <w:rsid w:val="00BE7682"/>
    <w:rsid w:val="00BF1196"/>
    <w:rsid w:val="00BF1D59"/>
    <w:rsid w:val="00BF2AD7"/>
    <w:rsid w:val="00BF2F76"/>
    <w:rsid w:val="00BF3022"/>
    <w:rsid w:val="00BF3214"/>
    <w:rsid w:val="00BF5573"/>
    <w:rsid w:val="00C00370"/>
    <w:rsid w:val="00C00FC1"/>
    <w:rsid w:val="00C013F6"/>
    <w:rsid w:val="00C01D18"/>
    <w:rsid w:val="00C029C5"/>
    <w:rsid w:val="00C038BF"/>
    <w:rsid w:val="00C050FD"/>
    <w:rsid w:val="00C05952"/>
    <w:rsid w:val="00C10A99"/>
    <w:rsid w:val="00C10B74"/>
    <w:rsid w:val="00C11702"/>
    <w:rsid w:val="00C12B29"/>
    <w:rsid w:val="00C13F52"/>
    <w:rsid w:val="00C143CC"/>
    <w:rsid w:val="00C14C2F"/>
    <w:rsid w:val="00C15867"/>
    <w:rsid w:val="00C17650"/>
    <w:rsid w:val="00C17695"/>
    <w:rsid w:val="00C20103"/>
    <w:rsid w:val="00C21463"/>
    <w:rsid w:val="00C21C0E"/>
    <w:rsid w:val="00C2251F"/>
    <w:rsid w:val="00C2296D"/>
    <w:rsid w:val="00C22D7E"/>
    <w:rsid w:val="00C23155"/>
    <w:rsid w:val="00C238CF"/>
    <w:rsid w:val="00C26128"/>
    <w:rsid w:val="00C30754"/>
    <w:rsid w:val="00C31A56"/>
    <w:rsid w:val="00C3260F"/>
    <w:rsid w:val="00C34B14"/>
    <w:rsid w:val="00C36B55"/>
    <w:rsid w:val="00C36C20"/>
    <w:rsid w:val="00C407A3"/>
    <w:rsid w:val="00C40C41"/>
    <w:rsid w:val="00C41443"/>
    <w:rsid w:val="00C42D0A"/>
    <w:rsid w:val="00C42D34"/>
    <w:rsid w:val="00C42EA5"/>
    <w:rsid w:val="00C433E4"/>
    <w:rsid w:val="00C43544"/>
    <w:rsid w:val="00C43C64"/>
    <w:rsid w:val="00C45885"/>
    <w:rsid w:val="00C46A18"/>
    <w:rsid w:val="00C47BEC"/>
    <w:rsid w:val="00C5029C"/>
    <w:rsid w:val="00C50796"/>
    <w:rsid w:val="00C50F22"/>
    <w:rsid w:val="00C51DF1"/>
    <w:rsid w:val="00C53952"/>
    <w:rsid w:val="00C54378"/>
    <w:rsid w:val="00C57274"/>
    <w:rsid w:val="00C576AB"/>
    <w:rsid w:val="00C57971"/>
    <w:rsid w:val="00C60AEE"/>
    <w:rsid w:val="00C62418"/>
    <w:rsid w:val="00C6329A"/>
    <w:rsid w:val="00C63A77"/>
    <w:rsid w:val="00C63B6A"/>
    <w:rsid w:val="00C63B9D"/>
    <w:rsid w:val="00C65BD7"/>
    <w:rsid w:val="00C665ED"/>
    <w:rsid w:val="00C67796"/>
    <w:rsid w:val="00C71273"/>
    <w:rsid w:val="00C71B69"/>
    <w:rsid w:val="00C7306C"/>
    <w:rsid w:val="00C7313F"/>
    <w:rsid w:val="00C745EA"/>
    <w:rsid w:val="00C7577D"/>
    <w:rsid w:val="00C757C8"/>
    <w:rsid w:val="00C76BA4"/>
    <w:rsid w:val="00C838D3"/>
    <w:rsid w:val="00C83A48"/>
    <w:rsid w:val="00C85865"/>
    <w:rsid w:val="00C85E85"/>
    <w:rsid w:val="00C85F0D"/>
    <w:rsid w:val="00C8707A"/>
    <w:rsid w:val="00C90866"/>
    <w:rsid w:val="00C92A61"/>
    <w:rsid w:val="00C93C30"/>
    <w:rsid w:val="00C946D3"/>
    <w:rsid w:val="00C9735F"/>
    <w:rsid w:val="00CA0249"/>
    <w:rsid w:val="00CA27FF"/>
    <w:rsid w:val="00CA2EAE"/>
    <w:rsid w:val="00CA3B15"/>
    <w:rsid w:val="00CA3CCC"/>
    <w:rsid w:val="00CA4010"/>
    <w:rsid w:val="00CA4AC1"/>
    <w:rsid w:val="00CA5098"/>
    <w:rsid w:val="00CA5536"/>
    <w:rsid w:val="00CA59D1"/>
    <w:rsid w:val="00CA59FB"/>
    <w:rsid w:val="00CA5EC1"/>
    <w:rsid w:val="00CA71ED"/>
    <w:rsid w:val="00CB0316"/>
    <w:rsid w:val="00CB050B"/>
    <w:rsid w:val="00CB0B11"/>
    <w:rsid w:val="00CB0C2E"/>
    <w:rsid w:val="00CB1966"/>
    <w:rsid w:val="00CB426A"/>
    <w:rsid w:val="00CB5354"/>
    <w:rsid w:val="00CB5DDC"/>
    <w:rsid w:val="00CB6189"/>
    <w:rsid w:val="00CB65BB"/>
    <w:rsid w:val="00CB7112"/>
    <w:rsid w:val="00CC14E8"/>
    <w:rsid w:val="00CC18B1"/>
    <w:rsid w:val="00CC3114"/>
    <w:rsid w:val="00CC3C90"/>
    <w:rsid w:val="00CC3C9E"/>
    <w:rsid w:val="00CC3FC1"/>
    <w:rsid w:val="00CC4BDC"/>
    <w:rsid w:val="00CC59D7"/>
    <w:rsid w:val="00CC5F03"/>
    <w:rsid w:val="00CC5F72"/>
    <w:rsid w:val="00CC6A14"/>
    <w:rsid w:val="00CC70A3"/>
    <w:rsid w:val="00CC788F"/>
    <w:rsid w:val="00CD040A"/>
    <w:rsid w:val="00CD1320"/>
    <w:rsid w:val="00CD4442"/>
    <w:rsid w:val="00CD4832"/>
    <w:rsid w:val="00CD4C0B"/>
    <w:rsid w:val="00CD53C3"/>
    <w:rsid w:val="00CD574E"/>
    <w:rsid w:val="00CD76C6"/>
    <w:rsid w:val="00CE3E90"/>
    <w:rsid w:val="00CE4C22"/>
    <w:rsid w:val="00CE530C"/>
    <w:rsid w:val="00CE5EF2"/>
    <w:rsid w:val="00CE748D"/>
    <w:rsid w:val="00CE76E5"/>
    <w:rsid w:val="00CE7B57"/>
    <w:rsid w:val="00CE7D11"/>
    <w:rsid w:val="00CF0B1A"/>
    <w:rsid w:val="00CF2794"/>
    <w:rsid w:val="00CF3D25"/>
    <w:rsid w:val="00CF41EC"/>
    <w:rsid w:val="00CF4F5F"/>
    <w:rsid w:val="00CF5D04"/>
    <w:rsid w:val="00CF698C"/>
    <w:rsid w:val="00CF717F"/>
    <w:rsid w:val="00CF74EF"/>
    <w:rsid w:val="00D01197"/>
    <w:rsid w:val="00D02103"/>
    <w:rsid w:val="00D0267C"/>
    <w:rsid w:val="00D03500"/>
    <w:rsid w:val="00D04DE4"/>
    <w:rsid w:val="00D059AE"/>
    <w:rsid w:val="00D06264"/>
    <w:rsid w:val="00D063F1"/>
    <w:rsid w:val="00D14F22"/>
    <w:rsid w:val="00D16DFD"/>
    <w:rsid w:val="00D1719F"/>
    <w:rsid w:val="00D17804"/>
    <w:rsid w:val="00D2065B"/>
    <w:rsid w:val="00D214EA"/>
    <w:rsid w:val="00D21841"/>
    <w:rsid w:val="00D241DD"/>
    <w:rsid w:val="00D25937"/>
    <w:rsid w:val="00D2594A"/>
    <w:rsid w:val="00D300E4"/>
    <w:rsid w:val="00D305E0"/>
    <w:rsid w:val="00D3084A"/>
    <w:rsid w:val="00D32241"/>
    <w:rsid w:val="00D34240"/>
    <w:rsid w:val="00D3590A"/>
    <w:rsid w:val="00D35B76"/>
    <w:rsid w:val="00D372EA"/>
    <w:rsid w:val="00D37E12"/>
    <w:rsid w:val="00D40288"/>
    <w:rsid w:val="00D40BAE"/>
    <w:rsid w:val="00D41674"/>
    <w:rsid w:val="00D417A8"/>
    <w:rsid w:val="00D41983"/>
    <w:rsid w:val="00D41E34"/>
    <w:rsid w:val="00D42802"/>
    <w:rsid w:val="00D432A9"/>
    <w:rsid w:val="00D43C80"/>
    <w:rsid w:val="00D44685"/>
    <w:rsid w:val="00D449F3"/>
    <w:rsid w:val="00D45741"/>
    <w:rsid w:val="00D45CA7"/>
    <w:rsid w:val="00D46947"/>
    <w:rsid w:val="00D46DBF"/>
    <w:rsid w:val="00D4741C"/>
    <w:rsid w:val="00D50523"/>
    <w:rsid w:val="00D511C2"/>
    <w:rsid w:val="00D513E4"/>
    <w:rsid w:val="00D51722"/>
    <w:rsid w:val="00D52040"/>
    <w:rsid w:val="00D52F98"/>
    <w:rsid w:val="00D5446E"/>
    <w:rsid w:val="00D562B7"/>
    <w:rsid w:val="00D5723E"/>
    <w:rsid w:val="00D57918"/>
    <w:rsid w:val="00D57974"/>
    <w:rsid w:val="00D62027"/>
    <w:rsid w:val="00D65324"/>
    <w:rsid w:val="00D665D7"/>
    <w:rsid w:val="00D668BB"/>
    <w:rsid w:val="00D67B57"/>
    <w:rsid w:val="00D701CD"/>
    <w:rsid w:val="00D70527"/>
    <w:rsid w:val="00D70E32"/>
    <w:rsid w:val="00D715C8"/>
    <w:rsid w:val="00D71B14"/>
    <w:rsid w:val="00D71BC3"/>
    <w:rsid w:val="00D71D7A"/>
    <w:rsid w:val="00D72117"/>
    <w:rsid w:val="00D7212F"/>
    <w:rsid w:val="00D72679"/>
    <w:rsid w:val="00D73687"/>
    <w:rsid w:val="00D73DC6"/>
    <w:rsid w:val="00D74C1A"/>
    <w:rsid w:val="00D74F28"/>
    <w:rsid w:val="00D754C1"/>
    <w:rsid w:val="00D76072"/>
    <w:rsid w:val="00D77393"/>
    <w:rsid w:val="00D77A35"/>
    <w:rsid w:val="00D77E51"/>
    <w:rsid w:val="00D80F9D"/>
    <w:rsid w:val="00D81405"/>
    <w:rsid w:val="00D81908"/>
    <w:rsid w:val="00D81B3E"/>
    <w:rsid w:val="00D82153"/>
    <w:rsid w:val="00D822DC"/>
    <w:rsid w:val="00D84581"/>
    <w:rsid w:val="00D858B5"/>
    <w:rsid w:val="00D86651"/>
    <w:rsid w:val="00D869F8"/>
    <w:rsid w:val="00D87465"/>
    <w:rsid w:val="00D876BD"/>
    <w:rsid w:val="00D90C70"/>
    <w:rsid w:val="00D90E49"/>
    <w:rsid w:val="00D919AF"/>
    <w:rsid w:val="00D93EB7"/>
    <w:rsid w:val="00D9506D"/>
    <w:rsid w:val="00D95A48"/>
    <w:rsid w:val="00D96ADE"/>
    <w:rsid w:val="00D96BD6"/>
    <w:rsid w:val="00D97F3E"/>
    <w:rsid w:val="00DA0CE2"/>
    <w:rsid w:val="00DA232A"/>
    <w:rsid w:val="00DA2387"/>
    <w:rsid w:val="00DA30AB"/>
    <w:rsid w:val="00DA36E6"/>
    <w:rsid w:val="00DA47C7"/>
    <w:rsid w:val="00DA4CE8"/>
    <w:rsid w:val="00DA4D23"/>
    <w:rsid w:val="00DA78C9"/>
    <w:rsid w:val="00DB12FD"/>
    <w:rsid w:val="00DB1A7A"/>
    <w:rsid w:val="00DB1D74"/>
    <w:rsid w:val="00DB2511"/>
    <w:rsid w:val="00DB62E1"/>
    <w:rsid w:val="00DC0ADB"/>
    <w:rsid w:val="00DC1F8A"/>
    <w:rsid w:val="00DC1FB3"/>
    <w:rsid w:val="00DC311C"/>
    <w:rsid w:val="00DC4D15"/>
    <w:rsid w:val="00DC5311"/>
    <w:rsid w:val="00DC58B8"/>
    <w:rsid w:val="00DC5905"/>
    <w:rsid w:val="00DC5C1A"/>
    <w:rsid w:val="00DC6214"/>
    <w:rsid w:val="00DC6A10"/>
    <w:rsid w:val="00DC6D4A"/>
    <w:rsid w:val="00DC7875"/>
    <w:rsid w:val="00DD2082"/>
    <w:rsid w:val="00DD2411"/>
    <w:rsid w:val="00DD3D3F"/>
    <w:rsid w:val="00DD47CB"/>
    <w:rsid w:val="00DD6006"/>
    <w:rsid w:val="00DD7137"/>
    <w:rsid w:val="00DD718A"/>
    <w:rsid w:val="00DE0095"/>
    <w:rsid w:val="00DE04B6"/>
    <w:rsid w:val="00DE158E"/>
    <w:rsid w:val="00DE2BF5"/>
    <w:rsid w:val="00DE2D28"/>
    <w:rsid w:val="00DE3390"/>
    <w:rsid w:val="00DE3AB8"/>
    <w:rsid w:val="00DE54FE"/>
    <w:rsid w:val="00DE5C20"/>
    <w:rsid w:val="00DE657E"/>
    <w:rsid w:val="00DE7651"/>
    <w:rsid w:val="00DF0424"/>
    <w:rsid w:val="00DF220C"/>
    <w:rsid w:val="00DF4213"/>
    <w:rsid w:val="00DF4704"/>
    <w:rsid w:val="00DF4BEA"/>
    <w:rsid w:val="00DF6260"/>
    <w:rsid w:val="00E003B7"/>
    <w:rsid w:val="00E005A7"/>
    <w:rsid w:val="00E005FE"/>
    <w:rsid w:val="00E00EBC"/>
    <w:rsid w:val="00E0215D"/>
    <w:rsid w:val="00E024AA"/>
    <w:rsid w:val="00E02688"/>
    <w:rsid w:val="00E074F3"/>
    <w:rsid w:val="00E117AB"/>
    <w:rsid w:val="00E11B01"/>
    <w:rsid w:val="00E140AD"/>
    <w:rsid w:val="00E14229"/>
    <w:rsid w:val="00E14D6F"/>
    <w:rsid w:val="00E14FE2"/>
    <w:rsid w:val="00E157EC"/>
    <w:rsid w:val="00E15910"/>
    <w:rsid w:val="00E15C77"/>
    <w:rsid w:val="00E16405"/>
    <w:rsid w:val="00E17763"/>
    <w:rsid w:val="00E23A8F"/>
    <w:rsid w:val="00E23D4C"/>
    <w:rsid w:val="00E24959"/>
    <w:rsid w:val="00E250F1"/>
    <w:rsid w:val="00E25CA3"/>
    <w:rsid w:val="00E25F91"/>
    <w:rsid w:val="00E26F9B"/>
    <w:rsid w:val="00E27582"/>
    <w:rsid w:val="00E27CFA"/>
    <w:rsid w:val="00E27F92"/>
    <w:rsid w:val="00E30270"/>
    <w:rsid w:val="00E31E02"/>
    <w:rsid w:val="00E323C8"/>
    <w:rsid w:val="00E326C3"/>
    <w:rsid w:val="00E32DA0"/>
    <w:rsid w:val="00E33948"/>
    <w:rsid w:val="00E34E16"/>
    <w:rsid w:val="00E3550D"/>
    <w:rsid w:val="00E402EA"/>
    <w:rsid w:val="00E4035A"/>
    <w:rsid w:val="00E403A9"/>
    <w:rsid w:val="00E43E58"/>
    <w:rsid w:val="00E448E6"/>
    <w:rsid w:val="00E45D04"/>
    <w:rsid w:val="00E468EE"/>
    <w:rsid w:val="00E46914"/>
    <w:rsid w:val="00E46EBD"/>
    <w:rsid w:val="00E47388"/>
    <w:rsid w:val="00E50B5E"/>
    <w:rsid w:val="00E5163B"/>
    <w:rsid w:val="00E52838"/>
    <w:rsid w:val="00E54848"/>
    <w:rsid w:val="00E54861"/>
    <w:rsid w:val="00E553A5"/>
    <w:rsid w:val="00E56053"/>
    <w:rsid w:val="00E56BC9"/>
    <w:rsid w:val="00E57844"/>
    <w:rsid w:val="00E5793D"/>
    <w:rsid w:val="00E57A8E"/>
    <w:rsid w:val="00E57B0D"/>
    <w:rsid w:val="00E57EC1"/>
    <w:rsid w:val="00E6018A"/>
    <w:rsid w:val="00E60BFB"/>
    <w:rsid w:val="00E614E0"/>
    <w:rsid w:val="00E628E3"/>
    <w:rsid w:val="00E631A3"/>
    <w:rsid w:val="00E63C96"/>
    <w:rsid w:val="00E640FA"/>
    <w:rsid w:val="00E70C11"/>
    <w:rsid w:val="00E72519"/>
    <w:rsid w:val="00E726B0"/>
    <w:rsid w:val="00E73CB5"/>
    <w:rsid w:val="00E73F7F"/>
    <w:rsid w:val="00E746F7"/>
    <w:rsid w:val="00E753E8"/>
    <w:rsid w:val="00E7775B"/>
    <w:rsid w:val="00E7784D"/>
    <w:rsid w:val="00E80325"/>
    <w:rsid w:val="00E8150B"/>
    <w:rsid w:val="00E82294"/>
    <w:rsid w:val="00E83FC7"/>
    <w:rsid w:val="00E85409"/>
    <w:rsid w:val="00E85C18"/>
    <w:rsid w:val="00E876C5"/>
    <w:rsid w:val="00E901F2"/>
    <w:rsid w:val="00E90EBE"/>
    <w:rsid w:val="00E91F87"/>
    <w:rsid w:val="00E93011"/>
    <w:rsid w:val="00E93543"/>
    <w:rsid w:val="00E94DB8"/>
    <w:rsid w:val="00E95D9C"/>
    <w:rsid w:val="00E96087"/>
    <w:rsid w:val="00E96949"/>
    <w:rsid w:val="00E9723D"/>
    <w:rsid w:val="00E97DE0"/>
    <w:rsid w:val="00EA06BF"/>
    <w:rsid w:val="00EA1B9A"/>
    <w:rsid w:val="00EA1CAD"/>
    <w:rsid w:val="00EA2371"/>
    <w:rsid w:val="00EA27AF"/>
    <w:rsid w:val="00EA429F"/>
    <w:rsid w:val="00EA4AE2"/>
    <w:rsid w:val="00EA4F9E"/>
    <w:rsid w:val="00EA5239"/>
    <w:rsid w:val="00EA5A73"/>
    <w:rsid w:val="00EA63CA"/>
    <w:rsid w:val="00EA6D3B"/>
    <w:rsid w:val="00EA6D90"/>
    <w:rsid w:val="00EA6E44"/>
    <w:rsid w:val="00EA7290"/>
    <w:rsid w:val="00EB00AD"/>
    <w:rsid w:val="00EB136C"/>
    <w:rsid w:val="00EB14EE"/>
    <w:rsid w:val="00EB480E"/>
    <w:rsid w:val="00EB4C67"/>
    <w:rsid w:val="00EB5EC6"/>
    <w:rsid w:val="00EB6AB5"/>
    <w:rsid w:val="00EB7B63"/>
    <w:rsid w:val="00EB7FC9"/>
    <w:rsid w:val="00EC1956"/>
    <w:rsid w:val="00EC1D38"/>
    <w:rsid w:val="00EC291B"/>
    <w:rsid w:val="00EC29B5"/>
    <w:rsid w:val="00EC2DEF"/>
    <w:rsid w:val="00EC3798"/>
    <w:rsid w:val="00EC5995"/>
    <w:rsid w:val="00EC5DB4"/>
    <w:rsid w:val="00EC5FD7"/>
    <w:rsid w:val="00EC7803"/>
    <w:rsid w:val="00EC786F"/>
    <w:rsid w:val="00EC7B64"/>
    <w:rsid w:val="00ED05E0"/>
    <w:rsid w:val="00ED13A9"/>
    <w:rsid w:val="00ED16F3"/>
    <w:rsid w:val="00ED1F70"/>
    <w:rsid w:val="00ED27E8"/>
    <w:rsid w:val="00ED3EF8"/>
    <w:rsid w:val="00ED7137"/>
    <w:rsid w:val="00ED721A"/>
    <w:rsid w:val="00ED73FA"/>
    <w:rsid w:val="00ED7F6C"/>
    <w:rsid w:val="00EE03A1"/>
    <w:rsid w:val="00EE241A"/>
    <w:rsid w:val="00EE2616"/>
    <w:rsid w:val="00EE33A1"/>
    <w:rsid w:val="00EE74CA"/>
    <w:rsid w:val="00EE74E5"/>
    <w:rsid w:val="00EF0034"/>
    <w:rsid w:val="00EF06EA"/>
    <w:rsid w:val="00EF0DE5"/>
    <w:rsid w:val="00EF13EC"/>
    <w:rsid w:val="00EF1B18"/>
    <w:rsid w:val="00EF20F9"/>
    <w:rsid w:val="00EF27DF"/>
    <w:rsid w:val="00EF3DD6"/>
    <w:rsid w:val="00EF585F"/>
    <w:rsid w:val="00EF58A8"/>
    <w:rsid w:val="00F00209"/>
    <w:rsid w:val="00F049CB"/>
    <w:rsid w:val="00F04B9B"/>
    <w:rsid w:val="00F04BFC"/>
    <w:rsid w:val="00F051D5"/>
    <w:rsid w:val="00F05336"/>
    <w:rsid w:val="00F05DF9"/>
    <w:rsid w:val="00F073D9"/>
    <w:rsid w:val="00F07604"/>
    <w:rsid w:val="00F10245"/>
    <w:rsid w:val="00F105A5"/>
    <w:rsid w:val="00F10E01"/>
    <w:rsid w:val="00F12822"/>
    <w:rsid w:val="00F13CDD"/>
    <w:rsid w:val="00F14873"/>
    <w:rsid w:val="00F1616F"/>
    <w:rsid w:val="00F16F48"/>
    <w:rsid w:val="00F20059"/>
    <w:rsid w:val="00F20E0B"/>
    <w:rsid w:val="00F21088"/>
    <w:rsid w:val="00F222E9"/>
    <w:rsid w:val="00F22A6A"/>
    <w:rsid w:val="00F234CB"/>
    <w:rsid w:val="00F24A03"/>
    <w:rsid w:val="00F25548"/>
    <w:rsid w:val="00F25697"/>
    <w:rsid w:val="00F2571B"/>
    <w:rsid w:val="00F279EB"/>
    <w:rsid w:val="00F30C29"/>
    <w:rsid w:val="00F318F3"/>
    <w:rsid w:val="00F327E7"/>
    <w:rsid w:val="00F32F32"/>
    <w:rsid w:val="00F3334F"/>
    <w:rsid w:val="00F3547D"/>
    <w:rsid w:val="00F35746"/>
    <w:rsid w:val="00F35C12"/>
    <w:rsid w:val="00F36F4A"/>
    <w:rsid w:val="00F40EF7"/>
    <w:rsid w:val="00F410E8"/>
    <w:rsid w:val="00F42E2D"/>
    <w:rsid w:val="00F43477"/>
    <w:rsid w:val="00F43A8A"/>
    <w:rsid w:val="00F43D9A"/>
    <w:rsid w:val="00F447C7"/>
    <w:rsid w:val="00F4524B"/>
    <w:rsid w:val="00F459B4"/>
    <w:rsid w:val="00F45D56"/>
    <w:rsid w:val="00F46B54"/>
    <w:rsid w:val="00F46D98"/>
    <w:rsid w:val="00F472E7"/>
    <w:rsid w:val="00F47AB6"/>
    <w:rsid w:val="00F47BBF"/>
    <w:rsid w:val="00F5051B"/>
    <w:rsid w:val="00F5211B"/>
    <w:rsid w:val="00F52BEE"/>
    <w:rsid w:val="00F554A9"/>
    <w:rsid w:val="00F5570D"/>
    <w:rsid w:val="00F56569"/>
    <w:rsid w:val="00F565E0"/>
    <w:rsid w:val="00F60097"/>
    <w:rsid w:val="00F61C58"/>
    <w:rsid w:val="00F641BA"/>
    <w:rsid w:val="00F64C7B"/>
    <w:rsid w:val="00F64D63"/>
    <w:rsid w:val="00F653FB"/>
    <w:rsid w:val="00F71061"/>
    <w:rsid w:val="00F710B9"/>
    <w:rsid w:val="00F716FD"/>
    <w:rsid w:val="00F721DF"/>
    <w:rsid w:val="00F73878"/>
    <w:rsid w:val="00F76194"/>
    <w:rsid w:val="00F76676"/>
    <w:rsid w:val="00F76C30"/>
    <w:rsid w:val="00F80355"/>
    <w:rsid w:val="00F81BDF"/>
    <w:rsid w:val="00F820AD"/>
    <w:rsid w:val="00F8235D"/>
    <w:rsid w:val="00F84F18"/>
    <w:rsid w:val="00F85524"/>
    <w:rsid w:val="00F87C40"/>
    <w:rsid w:val="00F87C43"/>
    <w:rsid w:val="00F90B74"/>
    <w:rsid w:val="00F91D08"/>
    <w:rsid w:val="00F91F49"/>
    <w:rsid w:val="00F926BC"/>
    <w:rsid w:val="00F92C1B"/>
    <w:rsid w:val="00F92CD6"/>
    <w:rsid w:val="00F93036"/>
    <w:rsid w:val="00F93756"/>
    <w:rsid w:val="00F94170"/>
    <w:rsid w:val="00F95E58"/>
    <w:rsid w:val="00F972D1"/>
    <w:rsid w:val="00F97CB2"/>
    <w:rsid w:val="00FA17D5"/>
    <w:rsid w:val="00FA21D4"/>
    <w:rsid w:val="00FA27E4"/>
    <w:rsid w:val="00FA2E0A"/>
    <w:rsid w:val="00FA3836"/>
    <w:rsid w:val="00FA5722"/>
    <w:rsid w:val="00FA5D42"/>
    <w:rsid w:val="00FA5EB4"/>
    <w:rsid w:val="00FA64E6"/>
    <w:rsid w:val="00FA6FDB"/>
    <w:rsid w:val="00FA795B"/>
    <w:rsid w:val="00FA79C3"/>
    <w:rsid w:val="00FB0C81"/>
    <w:rsid w:val="00FB193F"/>
    <w:rsid w:val="00FB1B49"/>
    <w:rsid w:val="00FB381E"/>
    <w:rsid w:val="00FB42ED"/>
    <w:rsid w:val="00FB4B70"/>
    <w:rsid w:val="00FB6491"/>
    <w:rsid w:val="00FB686C"/>
    <w:rsid w:val="00FB7CFD"/>
    <w:rsid w:val="00FC0445"/>
    <w:rsid w:val="00FC0DDD"/>
    <w:rsid w:val="00FC0E3B"/>
    <w:rsid w:val="00FC2200"/>
    <w:rsid w:val="00FC2540"/>
    <w:rsid w:val="00FC2FB4"/>
    <w:rsid w:val="00FC3D18"/>
    <w:rsid w:val="00FC3E01"/>
    <w:rsid w:val="00FC476F"/>
    <w:rsid w:val="00FC5DBE"/>
    <w:rsid w:val="00FC65E4"/>
    <w:rsid w:val="00FC6AC2"/>
    <w:rsid w:val="00FC7A2E"/>
    <w:rsid w:val="00FC7AE1"/>
    <w:rsid w:val="00FD05EE"/>
    <w:rsid w:val="00FD11A2"/>
    <w:rsid w:val="00FD1AF3"/>
    <w:rsid w:val="00FD31B3"/>
    <w:rsid w:val="00FD4269"/>
    <w:rsid w:val="00FD42AC"/>
    <w:rsid w:val="00FD5210"/>
    <w:rsid w:val="00FD5848"/>
    <w:rsid w:val="00FD5961"/>
    <w:rsid w:val="00FD6A2F"/>
    <w:rsid w:val="00FE06A3"/>
    <w:rsid w:val="00FE077E"/>
    <w:rsid w:val="00FE0FF5"/>
    <w:rsid w:val="00FE64A7"/>
    <w:rsid w:val="00FE7AD0"/>
    <w:rsid w:val="00FF0204"/>
    <w:rsid w:val="00FF044C"/>
    <w:rsid w:val="00FF08C3"/>
    <w:rsid w:val="00FF27E6"/>
    <w:rsid w:val="00FF36FA"/>
    <w:rsid w:val="00FF3AED"/>
    <w:rsid w:val="00FF51A2"/>
    <w:rsid w:val="00FF54B8"/>
    <w:rsid w:val="00FF6CF8"/>
    <w:rsid w:val="00FF7A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359A9"/>
    <w:rPr>
      <w:sz w:val="22"/>
      <w:szCs w:val="22"/>
      <w:lang w:val="en-GB"/>
    </w:rPr>
  </w:style>
  <w:style w:type="character" w:customStyle="1" w:styleId="Style1">
    <w:name w:val="Style1"/>
    <w:basedOn w:val="DefaultParagraphFont"/>
    <w:uiPriority w:val="1"/>
    <w:rsid w:val="004359A9"/>
    <w:rPr>
      <w:rFonts w:ascii="Times New Roman" w:hAnsi="Times New Roman"/>
      <w:sz w:val="20"/>
    </w:rPr>
  </w:style>
  <w:style w:type="character" w:customStyle="1" w:styleId="xcontentpasted0">
    <w:name w:val="x_contentpasted0"/>
    <w:basedOn w:val="DefaultParagraphFont"/>
    <w:rsid w:val="008B6802"/>
  </w:style>
  <w:style w:type="character" w:customStyle="1" w:styleId="FooterChar">
    <w:name w:val="Footer Char"/>
    <w:basedOn w:val="DefaultParagraphFont"/>
    <w:link w:val="Footer"/>
    <w:uiPriority w:val="99"/>
    <w:rsid w:val="00BA2367"/>
    <w:rPr>
      <w:sz w:val="22"/>
      <w:szCs w:val="22"/>
      <w:lang w:val="en-CA"/>
    </w:rPr>
  </w:style>
  <w:style w:type="character" w:customStyle="1" w:styleId="mediumtext1">
    <w:name w:val="medium_text1"/>
    <w:basedOn w:val="DefaultParagraphFont"/>
    <w:rsid w:val="00BA2367"/>
    <w:rPr>
      <w:sz w:val="16"/>
      <w:szCs w:val="16"/>
    </w:rPr>
  </w:style>
  <w:style w:type="table" w:customStyle="1" w:styleId="TableGrid10">
    <w:name w:val="Table Grid1"/>
    <w:basedOn w:val="TableNormal"/>
    <w:next w:val="TableGrid"/>
    <w:uiPriority w:val="59"/>
    <w:rsid w:val="001002E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E5759"/>
    <w:pPr>
      <w:spacing w:after="160" w:line="240" w:lineRule="exact"/>
    </w:pPr>
    <w:rPr>
      <w:sz w:val="20"/>
      <w:szCs w:val="20"/>
      <w:vertAlign w:val="superscript"/>
      <w:lang w:val="en-US"/>
    </w:rPr>
  </w:style>
  <w:style w:type="character" w:customStyle="1" w:styleId="hgkelc">
    <w:name w:val="hgkelc"/>
    <w:basedOn w:val="DefaultParagraphFont"/>
    <w:rsid w:val="00BE064D"/>
  </w:style>
  <w:style w:type="table" w:customStyle="1" w:styleId="1">
    <w:name w:val="学术论文的三线表1"/>
    <w:basedOn w:val="TableNormal"/>
    <w:next w:val="TableGrid"/>
    <w:rsid w:val="000C78E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973D2"/>
    <w:pPr>
      <w:spacing w:before="100" w:beforeAutospacing="1" w:after="100" w:afterAutospacing="1"/>
      <w:jc w:val="left"/>
    </w:pPr>
    <w:rPr>
      <w:sz w:val="24"/>
      <w:szCs w:val="24"/>
      <w:lang w:val="en-GB" w:eastAsia="en-GB"/>
      <w14:ligatures w14:val="standardContextual"/>
    </w:rPr>
  </w:style>
  <w:style w:type="character" w:customStyle="1" w:styleId="cf01">
    <w:name w:val="cf01"/>
    <w:basedOn w:val="DefaultParagraphFont"/>
    <w:rsid w:val="001973D2"/>
    <w:rPr>
      <w:rFonts w:ascii="Segoe UI" w:hAnsi="Segoe UI" w:cs="Segoe UI" w:hint="default"/>
      <w:sz w:val="18"/>
      <w:szCs w:val="18"/>
    </w:rPr>
  </w:style>
  <w:style w:type="paragraph" w:styleId="Caption">
    <w:name w:val="caption"/>
    <w:basedOn w:val="Normal"/>
    <w:next w:val="Normal"/>
    <w:qFormat/>
    <w:rsid w:val="000A5869"/>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val="en-GB" w:eastAsia="fr-FR"/>
    </w:rPr>
  </w:style>
  <w:style w:type="paragraph" w:customStyle="1" w:styleId="AA1">
    <w:name w:val="AA1"/>
    <w:basedOn w:val="Normal"/>
    <w:next w:val="Normal"/>
    <w:rsid w:val="000A5869"/>
    <w:pPr>
      <w:keepNext/>
      <w:spacing w:before="140" w:after="140" w:line="336" w:lineRule="auto"/>
      <w:jc w:val="left"/>
      <w:outlineLvl w:val="0"/>
    </w:pPr>
    <w:rPr>
      <w:rFonts w:ascii="Arial Bold" w:hAnsi="Arial Bold" w:cs="Arial"/>
      <w:b/>
      <w:bCs/>
      <w:caps/>
      <w:w w:val="105"/>
      <w:kern w:val="20"/>
      <w:sz w:val="24"/>
      <w:szCs w:val="24"/>
      <w:lang w:val="en-GB" w:bidi="ar-AE"/>
    </w:rPr>
  </w:style>
  <w:style w:type="paragraph" w:customStyle="1" w:styleId="Level2">
    <w:name w:val="Level 2"/>
    <w:basedOn w:val="Normal"/>
    <w:next w:val="Normal"/>
    <w:link w:val="Level2CharChar"/>
    <w:rsid w:val="000A5869"/>
    <w:pPr>
      <w:keepNext/>
      <w:numPr>
        <w:ilvl w:val="1"/>
        <w:numId w:val="8"/>
      </w:numPr>
      <w:spacing w:line="336" w:lineRule="auto"/>
      <w:outlineLvl w:val="1"/>
    </w:pPr>
    <w:rPr>
      <w:rFonts w:ascii="Arial Bold" w:hAnsi="Arial Bold" w:cs="Arial"/>
      <w:b/>
      <w:bCs/>
      <w:w w:val="105"/>
      <w:kern w:val="20"/>
      <w:sz w:val="20"/>
      <w:szCs w:val="24"/>
      <w:lang w:val="en-GB"/>
    </w:rPr>
  </w:style>
  <w:style w:type="paragraph" w:customStyle="1" w:styleId="Level4">
    <w:name w:val="Level 4"/>
    <w:basedOn w:val="Normal"/>
    <w:rsid w:val="000A5869"/>
    <w:pPr>
      <w:numPr>
        <w:ilvl w:val="3"/>
        <w:numId w:val="8"/>
      </w:numPr>
      <w:spacing w:after="120" w:line="336" w:lineRule="auto"/>
      <w:outlineLvl w:val="3"/>
    </w:pPr>
    <w:rPr>
      <w:rFonts w:ascii="Arial" w:hAnsi="Arial"/>
      <w:w w:val="105"/>
      <w:kern w:val="20"/>
      <w:sz w:val="20"/>
      <w:szCs w:val="20"/>
      <w:lang w:val="en-GB"/>
    </w:rPr>
  </w:style>
  <w:style w:type="paragraph" w:customStyle="1" w:styleId="Level6">
    <w:name w:val="Level 6"/>
    <w:basedOn w:val="Normal"/>
    <w:rsid w:val="000A5869"/>
    <w:pPr>
      <w:numPr>
        <w:ilvl w:val="5"/>
        <w:numId w:val="8"/>
      </w:numPr>
      <w:spacing w:before="120" w:after="120" w:line="288" w:lineRule="auto"/>
      <w:outlineLvl w:val="5"/>
    </w:pPr>
    <w:rPr>
      <w:rFonts w:ascii="Arial" w:hAnsi="Arial" w:cs="Arial"/>
      <w:w w:val="105"/>
      <w:kern w:val="20"/>
      <w:sz w:val="20"/>
      <w:szCs w:val="24"/>
      <w:lang w:val="en-GB" w:bidi="ar-AE"/>
    </w:rPr>
  </w:style>
  <w:style w:type="paragraph" w:customStyle="1" w:styleId="Level7">
    <w:name w:val="Level 7"/>
    <w:basedOn w:val="Normal"/>
    <w:rsid w:val="000A5869"/>
    <w:pPr>
      <w:numPr>
        <w:ilvl w:val="6"/>
        <w:numId w:val="8"/>
      </w:numPr>
      <w:spacing w:after="120" w:line="336" w:lineRule="auto"/>
      <w:outlineLvl w:val="6"/>
    </w:pPr>
    <w:rPr>
      <w:rFonts w:ascii="Arial" w:hAnsi="Arial"/>
      <w:w w:val="105"/>
      <w:kern w:val="20"/>
      <w:sz w:val="20"/>
      <w:szCs w:val="20"/>
      <w:lang w:val="en-GB"/>
    </w:rPr>
  </w:style>
  <w:style w:type="paragraph" w:customStyle="1" w:styleId="Level8">
    <w:name w:val="Level 8"/>
    <w:basedOn w:val="Normal"/>
    <w:rsid w:val="000A5869"/>
    <w:pPr>
      <w:numPr>
        <w:ilvl w:val="7"/>
        <w:numId w:val="8"/>
      </w:numPr>
      <w:spacing w:after="120" w:line="336" w:lineRule="auto"/>
      <w:outlineLvl w:val="7"/>
    </w:pPr>
    <w:rPr>
      <w:rFonts w:ascii="Arial" w:hAnsi="Arial"/>
      <w:w w:val="105"/>
      <w:kern w:val="20"/>
      <w:sz w:val="20"/>
      <w:szCs w:val="20"/>
      <w:lang w:val="en-GB"/>
    </w:rPr>
  </w:style>
  <w:style w:type="character" w:customStyle="1" w:styleId="Level2CharChar">
    <w:name w:val="Level 2 Char Char"/>
    <w:link w:val="Level2"/>
    <w:rsid w:val="000A5869"/>
    <w:rPr>
      <w:rFonts w:ascii="Arial Bold" w:hAnsi="Arial Bold" w:cs="Arial"/>
      <w:b/>
      <w:bCs/>
      <w:w w:val="105"/>
      <w:kern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606">
      <w:bodyDiv w:val="1"/>
      <w:marLeft w:val="0"/>
      <w:marRight w:val="0"/>
      <w:marTop w:val="0"/>
      <w:marBottom w:val="0"/>
      <w:divBdr>
        <w:top w:val="none" w:sz="0" w:space="0" w:color="auto"/>
        <w:left w:val="none" w:sz="0" w:space="0" w:color="auto"/>
        <w:bottom w:val="none" w:sz="0" w:space="0" w:color="auto"/>
        <w:right w:val="none" w:sz="0" w:space="0" w:color="auto"/>
      </w:divBdr>
    </w:div>
    <w:div w:id="5374702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589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326177">
      <w:bodyDiv w:val="1"/>
      <w:marLeft w:val="0"/>
      <w:marRight w:val="0"/>
      <w:marTop w:val="0"/>
      <w:marBottom w:val="0"/>
      <w:divBdr>
        <w:top w:val="none" w:sz="0" w:space="0" w:color="auto"/>
        <w:left w:val="none" w:sz="0" w:space="0" w:color="auto"/>
        <w:bottom w:val="none" w:sz="0" w:space="0" w:color="auto"/>
        <w:right w:val="none" w:sz="0" w:space="0" w:color="auto"/>
      </w:divBdr>
    </w:div>
    <w:div w:id="904605089">
      <w:bodyDiv w:val="1"/>
      <w:marLeft w:val="0"/>
      <w:marRight w:val="0"/>
      <w:marTop w:val="0"/>
      <w:marBottom w:val="0"/>
      <w:divBdr>
        <w:top w:val="none" w:sz="0" w:space="0" w:color="auto"/>
        <w:left w:val="none" w:sz="0" w:space="0" w:color="auto"/>
        <w:bottom w:val="none" w:sz="0" w:space="0" w:color="auto"/>
        <w:right w:val="none" w:sz="0" w:space="0" w:color="auto"/>
      </w:divBdr>
    </w:div>
    <w:div w:id="13787005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878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footer" Target="footer6.xml"/><Relationship Id="rId21" Type="http://schemas.openxmlformats.org/officeDocument/2006/relationships/footer" Target="footer3.xml"/><Relationship Id="rId34" Type="http://schemas.openxmlformats.org/officeDocument/2006/relationships/header" Target="header9.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0.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36DBE5F0-CF52-4953-8691-CDB2F9D86D18}"/>
</file>

<file path=customXml/itemProps4.xml><?xml version="1.0" encoding="utf-8"?>
<ds:datastoreItem xmlns:ds="http://schemas.openxmlformats.org/officeDocument/2006/customXml" ds:itemID="{96B46651-7E07-4D16-B9BC-DD074805612B}"/>
</file>

<file path=customXml/itemProps5.xml><?xml version="1.0" encoding="utf-8"?>
<ds:datastoreItem xmlns:ds="http://schemas.openxmlformats.org/officeDocument/2006/customXml" ds:itemID="{167F36D6-4402-4DB6-B673-C4A17DD7A266}"/>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179</TotalTime>
  <Pages>37</Pages>
  <Words>12013</Words>
  <Characters>68478</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مقترحي مشروعين: مقدونيا الشمالية</vt:lpstr>
    </vt:vector>
  </TitlesOfParts>
  <Company>UNMFS</Company>
  <LinksUpToDate>false</LinksUpToDate>
  <CharactersWithSpaces>80331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مشروعين: مقدونيا الشمالية</dc:title>
  <dc:subject>93rd</dc:subject>
  <dc:creator>dominika.suwik1@un.org</dc:creator>
  <cp:keywords>93rd ExCom</cp:keywords>
  <dc:description>HPMP stage II, 2nd tranche_x000d_
KIP, 1st tranche</dc:description>
  <cp:lastModifiedBy>HBE</cp:lastModifiedBy>
  <cp:revision>61</cp:revision>
  <cp:lastPrinted>2023-11-29T15:00:00Z</cp:lastPrinted>
  <dcterms:created xsi:type="dcterms:W3CDTF">2023-12-12T16:18:00Z</dcterms:created>
  <dcterms:modified xsi:type="dcterms:W3CDTF">2023-12-14T16:29:00Z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UNEP/OzL.Pro/ExCom/93/78</vt:lpwstr>
  </property>
  <property fmtid="{D5CDD505-2E9C-101B-9397-08002B2CF9AE}" pid="3" name="Revision date">
    <vt:lpwstr>12/4/2023</vt:lpwstr>
  </property>
  <property fmtid="{D5CDD505-2E9C-101B-9397-08002B2CF9AE}" pid="4" name="ContentTypeId">
    <vt:lpwstr>0x01010016812CEA4A63BA4088630FF99D1289C4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ies>
</file>