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18" w:type="dxa"/>
        <w:tblInd w:w="-432" w:type="dxa"/>
        <w:tblLayout w:type="fixed"/>
        <w:tblLook w:val="0000" w:firstRow="0" w:lastRow="0" w:firstColumn="0" w:lastColumn="0" w:noHBand="0" w:noVBand="0"/>
      </w:tblPr>
      <w:tblGrid>
        <w:gridCol w:w="1955"/>
        <w:gridCol w:w="4715"/>
        <w:gridCol w:w="3348"/>
      </w:tblGrid>
      <w:tr w:rsidR="00441083" w:rsidRPr="00826EF3" w14:paraId="7D4AF066" w14:textId="77777777" w:rsidTr="00DD113C">
        <w:trPr>
          <w:trHeight w:val="699"/>
        </w:trPr>
        <w:tc>
          <w:tcPr>
            <w:tcW w:w="6670" w:type="dxa"/>
            <w:gridSpan w:val="2"/>
            <w:tcBorders>
              <w:bottom w:val="single" w:sz="18" w:space="0" w:color="auto"/>
            </w:tcBorders>
          </w:tcPr>
          <w:p w14:paraId="26785E87" w14:textId="77777777" w:rsidR="00441083" w:rsidRPr="001837D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1837D3">
              <w:rPr>
                <w:rFonts w:ascii="Univers" w:hAnsi="Univers"/>
                <w:b/>
                <w:sz w:val="28"/>
                <w:szCs w:val="28"/>
              </w:rPr>
              <w:t>NATIONS</w:t>
            </w:r>
          </w:p>
          <w:p w14:paraId="72CF2D2B" w14:textId="77777777" w:rsidR="00441083" w:rsidRPr="00861F8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1837D3">
              <w:rPr>
                <w:rFonts w:ascii="Univers" w:hAnsi="Univers"/>
                <w:b/>
                <w:sz w:val="28"/>
                <w:szCs w:val="28"/>
              </w:rPr>
              <w:t xml:space="preserve">UNIES </w:t>
            </w:r>
          </w:p>
        </w:tc>
        <w:tc>
          <w:tcPr>
            <w:tcW w:w="3348" w:type="dxa"/>
            <w:tcBorders>
              <w:bottom w:val="single" w:sz="18" w:space="0" w:color="auto"/>
            </w:tcBorders>
          </w:tcPr>
          <w:p w14:paraId="1104B971" w14:textId="6BF22036" w:rsidR="00441083" w:rsidRPr="00826EF3" w:rsidRDefault="00826EF3">
            <w:pPr>
              <w:tabs>
                <w:tab w:val="left" w:pos="3010"/>
              </w:tabs>
              <w:jc w:val="center"/>
              <w:rPr>
                <w:rFonts w:asciiTheme="minorBidi" w:hAnsiTheme="minorBidi" w:cstheme="minorBidi"/>
                <w:sz w:val="52"/>
                <w:szCs w:val="52"/>
              </w:rPr>
            </w:pPr>
            <w:r w:rsidRPr="00826EF3">
              <w:rPr>
                <w:rFonts w:asciiTheme="minorBidi" w:hAnsiTheme="minorBidi" w:cstheme="minorBidi"/>
                <w:b/>
                <w:sz w:val="72"/>
                <w:lang w:val="fr-CA"/>
              </w:rPr>
              <w:t xml:space="preserve">         </w:t>
            </w:r>
            <w:r w:rsidR="00E60D9C" w:rsidRPr="00826EF3">
              <w:rPr>
                <w:rFonts w:asciiTheme="minorBidi" w:hAnsiTheme="minorBidi" w:cstheme="minorBidi"/>
                <w:b/>
                <w:sz w:val="72"/>
                <w:lang w:val="fr-CA"/>
              </w:rPr>
              <w:t>EP</w:t>
            </w:r>
          </w:p>
        </w:tc>
      </w:tr>
      <w:tr w:rsidR="00441083" w:rsidRPr="00C67EA6" w14:paraId="697BFA74" w14:textId="77777777" w:rsidTr="00DD1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0"/>
        </w:trPr>
        <w:tc>
          <w:tcPr>
            <w:tcW w:w="1955" w:type="dxa"/>
            <w:tcBorders>
              <w:top w:val="nil"/>
              <w:left w:val="nil"/>
              <w:bottom w:val="single" w:sz="36" w:space="0" w:color="auto"/>
              <w:right w:val="nil"/>
            </w:tcBorders>
          </w:tcPr>
          <w:p w14:paraId="3EF57CC7" w14:textId="77777777" w:rsidR="00441083" w:rsidRPr="001837D3" w:rsidRDefault="00C6443E">
            <w:pPr>
              <w:spacing w:before="120"/>
            </w:pPr>
            <w:r w:rsidRPr="001837D3">
              <w:rPr>
                <w:noProof/>
                <w:lang w:val="en-CA" w:eastAsia="en-CA"/>
              </w:rPr>
              <w:drawing>
                <wp:anchor distT="0" distB="0" distL="114300" distR="114300" simplePos="0" relativeHeight="251660288" behindDoc="0" locked="0" layoutInCell="1" allowOverlap="1" wp14:anchorId="32E22C39" wp14:editId="448D4094">
                  <wp:simplePos x="0" y="0"/>
                  <wp:positionH relativeFrom="column">
                    <wp:posOffset>76835</wp:posOffset>
                  </wp:positionH>
                  <wp:positionV relativeFrom="paragraph">
                    <wp:posOffset>932180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1837D3">
              <w:rPr>
                <w:noProof/>
                <w:lang w:val="en-CA" w:eastAsia="en-CA"/>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15" w:type="dxa"/>
            <w:tcBorders>
              <w:top w:val="nil"/>
              <w:left w:val="nil"/>
              <w:bottom w:val="single" w:sz="36" w:space="0" w:color="auto"/>
              <w:right w:val="nil"/>
            </w:tcBorders>
          </w:tcPr>
          <w:p w14:paraId="526049FD" w14:textId="77777777" w:rsidR="00EA589C" w:rsidRDefault="00EA5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2F831242" w:rsidR="00441083" w:rsidRPr="001837D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1837D3">
              <w:rPr>
                <w:rFonts w:ascii="Univers" w:hAnsi="Univers"/>
                <w:b/>
                <w:sz w:val="32"/>
                <w:lang w:val="fr-CA"/>
              </w:rPr>
              <w:t>Programme des</w:t>
            </w:r>
          </w:p>
          <w:p w14:paraId="58A9B733" w14:textId="77777777" w:rsidR="00441083" w:rsidRPr="001837D3" w:rsidRDefault="00E60D9C">
            <w:pPr>
              <w:rPr>
                <w:rFonts w:ascii="Univers" w:hAnsi="Univers"/>
                <w:b/>
                <w:sz w:val="32"/>
                <w:lang w:val="fr-CA"/>
              </w:rPr>
            </w:pPr>
            <w:r w:rsidRPr="001837D3">
              <w:rPr>
                <w:rFonts w:ascii="Univers" w:hAnsi="Univers"/>
                <w:b/>
                <w:sz w:val="32"/>
                <w:lang w:val="fr-CA"/>
              </w:rPr>
              <w:t>Nations Unies pour</w:t>
            </w:r>
          </w:p>
          <w:p w14:paraId="01E60656" w14:textId="77777777" w:rsidR="00441083" w:rsidRPr="001837D3" w:rsidRDefault="00E60D9C">
            <w:pPr>
              <w:rPr>
                <w:rFonts w:ascii="Univers" w:hAnsi="Univers"/>
                <w:b/>
                <w:sz w:val="32"/>
                <w:lang w:val="fr-CA"/>
              </w:rPr>
            </w:pPr>
            <w:proofErr w:type="gramStart"/>
            <w:r w:rsidRPr="001837D3">
              <w:rPr>
                <w:rFonts w:ascii="Univers" w:hAnsi="Univers"/>
                <w:b/>
                <w:sz w:val="32"/>
                <w:lang w:val="fr-CA"/>
              </w:rPr>
              <w:t>l’environnement</w:t>
            </w:r>
            <w:proofErr w:type="gramEnd"/>
          </w:p>
          <w:p w14:paraId="708DB4D5" w14:textId="77777777" w:rsidR="00441083" w:rsidRPr="001837D3" w:rsidRDefault="00E60D9C">
            <w:pPr>
              <w:spacing w:before="720"/>
              <w:ind w:left="158"/>
              <w:rPr>
                <w:lang w:val="fr-FR"/>
              </w:rPr>
            </w:pPr>
            <w:r w:rsidRPr="001837D3">
              <w:rPr>
                <w:lang w:val="fr-FR"/>
              </w:rPr>
              <w:t xml:space="preserve"> </w:t>
            </w:r>
          </w:p>
        </w:tc>
        <w:tc>
          <w:tcPr>
            <w:tcW w:w="3348" w:type="dxa"/>
            <w:tcBorders>
              <w:top w:val="nil"/>
              <w:left w:val="nil"/>
              <w:bottom w:val="single" w:sz="36" w:space="0" w:color="auto"/>
              <w:right w:val="nil"/>
            </w:tcBorders>
          </w:tcPr>
          <w:p w14:paraId="245B74F9" w14:textId="77777777" w:rsidR="00EA589C" w:rsidRDefault="00EA589C">
            <w:pPr>
              <w:rPr>
                <w:lang w:val="fr-FR"/>
              </w:rPr>
            </w:pPr>
          </w:p>
          <w:p w14:paraId="6A583F99" w14:textId="1F0F2DC4" w:rsidR="00441083" w:rsidRPr="001837D3" w:rsidRDefault="00E60D9C">
            <w:pPr>
              <w:rPr>
                <w:lang w:val="fr-FR"/>
              </w:rPr>
            </w:pPr>
            <w:proofErr w:type="spellStart"/>
            <w:r w:rsidRPr="001837D3">
              <w:rPr>
                <w:lang w:val="fr-FR"/>
              </w:rPr>
              <w:t>Distr</w:t>
            </w:r>
            <w:proofErr w:type="spellEnd"/>
            <w:r w:rsidRPr="001837D3">
              <w:rPr>
                <w:lang w:val="fr-FR"/>
              </w:rPr>
              <w:t>.</w:t>
            </w:r>
          </w:p>
          <w:p w14:paraId="568CC060" w14:textId="77777777" w:rsidR="00441083" w:rsidRPr="001837D3" w:rsidRDefault="00E60D9C" w:rsidP="00DD3433">
            <w:pPr>
              <w:rPr>
                <w:lang w:val="fr-FR"/>
              </w:rPr>
            </w:pPr>
            <w:r w:rsidRPr="001837D3">
              <w:rPr>
                <w:lang w:val="fr-FR"/>
              </w:rPr>
              <w:t>G</w:t>
            </w:r>
            <w:r w:rsidR="00DD3433" w:rsidRPr="001837D3">
              <w:rPr>
                <w:lang w:val="fr-FR"/>
              </w:rPr>
              <w:t>É</w:t>
            </w:r>
            <w:r w:rsidRPr="001837D3">
              <w:rPr>
                <w:lang w:val="fr-FR"/>
              </w:rPr>
              <w:t>N</w:t>
            </w:r>
            <w:r w:rsidR="00DD3433" w:rsidRPr="001837D3">
              <w:rPr>
                <w:lang w:val="fr-FR"/>
              </w:rPr>
              <w:t>É</w:t>
            </w:r>
            <w:r w:rsidRPr="001837D3">
              <w:rPr>
                <w:lang w:val="fr-FR"/>
              </w:rPr>
              <w:t>RAL</w:t>
            </w:r>
            <w:r w:rsidR="00FF3CF1" w:rsidRPr="001837D3">
              <w:rPr>
                <w:lang w:val="fr-FR"/>
              </w:rPr>
              <w:t>E</w:t>
            </w:r>
          </w:p>
          <w:p w14:paraId="70BCFD03" w14:textId="77777777" w:rsidR="00441083" w:rsidRPr="001837D3" w:rsidRDefault="00441083">
            <w:pPr>
              <w:rPr>
                <w:lang w:val="fr-FR"/>
              </w:rPr>
            </w:pPr>
          </w:p>
          <w:p w14:paraId="736BE89D" w14:textId="655A2F3D" w:rsidR="00DD113C" w:rsidRPr="00EA589C" w:rsidRDefault="00DD113C" w:rsidP="00DD113C">
            <w:pPr>
              <w:rPr>
                <w:lang w:val="fr-CA"/>
              </w:rPr>
            </w:pPr>
            <w:r>
              <w:fldChar w:fldCharType="begin"/>
            </w:r>
            <w:r w:rsidRPr="00EA589C">
              <w:rPr>
                <w:lang w:val="fr-CA"/>
              </w:rPr>
              <w:instrText xml:space="preserve"> DOCPROPERTY "Document number"  \* MERGEFORMAT </w:instrText>
            </w:r>
            <w:r>
              <w:fldChar w:fldCharType="separate"/>
            </w:r>
            <w:r w:rsidRPr="00EA589C">
              <w:rPr>
                <w:lang w:val="fr-CA"/>
              </w:rPr>
              <w:t>UNEP/</w:t>
            </w:r>
            <w:proofErr w:type="spellStart"/>
            <w:r w:rsidRPr="00EA589C">
              <w:rPr>
                <w:lang w:val="fr-CA"/>
              </w:rPr>
              <w:t>OzL.Pro</w:t>
            </w:r>
            <w:proofErr w:type="spellEnd"/>
            <w:r w:rsidRPr="00EA589C">
              <w:rPr>
                <w:lang w:val="fr-CA"/>
              </w:rPr>
              <w:t>/</w:t>
            </w:r>
            <w:proofErr w:type="spellStart"/>
            <w:r w:rsidRPr="00EA589C">
              <w:rPr>
                <w:lang w:val="fr-CA"/>
              </w:rPr>
              <w:t>ExCom</w:t>
            </w:r>
            <w:proofErr w:type="spellEnd"/>
            <w:r w:rsidRPr="00EA589C">
              <w:rPr>
                <w:lang w:val="fr-CA"/>
              </w:rPr>
              <w:t>/88/70</w:t>
            </w:r>
            <w:r>
              <w:fldChar w:fldCharType="end"/>
            </w:r>
          </w:p>
          <w:p w14:paraId="396CBB45" w14:textId="21EA5174" w:rsidR="002F0B57" w:rsidRPr="00160323" w:rsidRDefault="002F0B57" w:rsidP="000F6C8E">
            <w:pPr>
              <w:rPr>
                <w:lang w:val="fr-CA"/>
              </w:rPr>
            </w:pPr>
            <w:r w:rsidRPr="001837D3">
              <w:fldChar w:fldCharType="begin"/>
            </w:r>
            <w:r w:rsidRPr="00160323">
              <w:rPr>
                <w:lang w:val="fr-CA"/>
              </w:rPr>
              <w:instrText xml:space="preserve"> DOCPROPERTY "Revision date" \@ "d MMMM YYYY"  \* MERGEFORMAT </w:instrText>
            </w:r>
            <w:r w:rsidRPr="001837D3">
              <w:fldChar w:fldCharType="separate"/>
            </w:r>
            <w:r w:rsidR="00160323">
              <w:rPr>
                <w:lang w:val="fr-CA"/>
              </w:rPr>
              <w:t>24 novembre</w:t>
            </w:r>
            <w:r w:rsidR="00AB0A48" w:rsidRPr="00160323">
              <w:rPr>
                <w:lang w:val="fr-CA"/>
              </w:rPr>
              <w:t xml:space="preserve"> </w:t>
            </w:r>
            <w:r w:rsidR="007E3920" w:rsidRPr="00160323">
              <w:rPr>
                <w:lang w:val="fr-CA"/>
              </w:rPr>
              <w:t>202</w:t>
            </w:r>
            <w:r w:rsidRPr="001837D3">
              <w:fldChar w:fldCharType="end"/>
            </w:r>
            <w:r w:rsidR="00AB0A48" w:rsidRPr="00160323">
              <w:rPr>
                <w:lang w:val="fr-CA"/>
              </w:rPr>
              <w:t>1</w:t>
            </w:r>
          </w:p>
          <w:p w14:paraId="1B5923BB" w14:textId="77777777" w:rsidR="00441083" w:rsidRPr="001837D3" w:rsidRDefault="00FC5578">
            <w:pPr>
              <w:rPr>
                <w:caps/>
                <w:lang w:val="fr-FR"/>
              </w:rPr>
            </w:pPr>
            <w:r w:rsidRPr="00160323">
              <w:rPr>
                <w:caps/>
                <w:lang w:val="fr-CA"/>
              </w:rPr>
              <w:br/>
            </w:r>
            <w:r w:rsidR="00E60D9C" w:rsidRPr="001837D3">
              <w:rPr>
                <w:caps/>
                <w:lang w:val="fr-FR"/>
              </w:rPr>
              <w:t>FRANÇAIS</w:t>
            </w:r>
          </w:p>
          <w:p w14:paraId="45BC725C" w14:textId="77777777" w:rsidR="00441083" w:rsidRPr="0054152B" w:rsidRDefault="00E60D9C">
            <w:pPr>
              <w:rPr>
                <w:lang w:val="fr-CA"/>
              </w:rPr>
            </w:pPr>
            <w:r w:rsidRPr="0054152B">
              <w:rPr>
                <w:lang w:val="fr-CA"/>
              </w:rPr>
              <w:t xml:space="preserve">ORIGINAL: </w:t>
            </w:r>
            <w:r w:rsidR="0091161A" w:rsidRPr="0054152B">
              <w:rPr>
                <w:lang w:val="fr-CA"/>
              </w:rPr>
              <w:t>ANGLAIS</w:t>
            </w:r>
          </w:p>
        </w:tc>
      </w:tr>
    </w:tbl>
    <w:p w14:paraId="52F89AEC" w14:textId="7A6010E7" w:rsidR="00441083" w:rsidRPr="001837D3" w:rsidRDefault="00E60D9C" w:rsidP="00DD3433">
      <w:pPr>
        <w:jc w:val="left"/>
        <w:rPr>
          <w:lang w:val="fr-CA"/>
        </w:rPr>
      </w:pPr>
      <w:r w:rsidRPr="001837D3">
        <w:rPr>
          <w:lang w:val="fr-CA"/>
        </w:rPr>
        <w:t>COMIT</w:t>
      </w:r>
      <w:r w:rsidR="00DD3433" w:rsidRPr="001837D3">
        <w:rPr>
          <w:lang w:val="fr-CA"/>
        </w:rPr>
        <w:t>É</w:t>
      </w:r>
      <w:r w:rsidRPr="001837D3">
        <w:rPr>
          <w:lang w:val="fr-CA"/>
        </w:rPr>
        <w:t xml:space="preserve"> EX</w:t>
      </w:r>
      <w:r w:rsidR="00DD3433" w:rsidRPr="001837D3">
        <w:rPr>
          <w:lang w:val="fr-CA"/>
        </w:rPr>
        <w:t xml:space="preserve">ÉCUTIF </w:t>
      </w:r>
      <w:r w:rsidR="00DD3433" w:rsidRPr="001837D3">
        <w:rPr>
          <w:lang w:val="fr-CA"/>
        </w:rPr>
        <w:br/>
        <w:t xml:space="preserve">  DU FONDS MULTILATÉ</w:t>
      </w:r>
      <w:r w:rsidRPr="001837D3">
        <w:rPr>
          <w:lang w:val="fr-CA"/>
        </w:rPr>
        <w:t xml:space="preserve">RAL AUX FINS </w:t>
      </w:r>
      <w:r w:rsidRPr="001837D3">
        <w:rPr>
          <w:lang w:val="fr-CA"/>
        </w:rPr>
        <w:br/>
        <w:t xml:space="preserve">  D’APPLICATION DU PROTOCOLE DE MONTR</w:t>
      </w:r>
      <w:r w:rsidR="00DD3433" w:rsidRPr="001837D3">
        <w:rPr>
          <w:lang w:val="fr-CA"/>
        </w:rPr>
        <w:t>É</w:t>
      </w:r>
      <w:r w:rsidRPr="001837D3">
        <w:rPr>
          <w:lang w:val="fr-CA"/>
        </w:rPr>
        <w:t>AL</w:t>
      </w:r>
      <w:r w:rsidRPr="001837D3">
        <w:rPr>
          <w:lang w:val="fr-CA"/>
        </w:rPr>
        <w:br/>
      </w:r>
      <w:r w:rsidR="00E54871" w:rsidRPr="001837D3">
        <w:rPr>
          <w:lang w:val="fr-CA"/>
        </w:rPr>
        <w:t>Quatre</w:t>
      </w:r>
      <w:r w:rsidR="005D6B75" w:rsidRPr="001837D3">
        <w:rPr>
          <w:lang w:val="fr-CA"/>
        </w:rPr>
        <w:noBreakHyphen/>
      </w:r>
      <w:r w:rsidR="00E54871" w:rsidRPr="001837D3">
        <w:rPr>
          <w:lang w:val="fr-CA"/>
        </w:rPr>
        <w:t>vingt</w:t>
      </w:r>
      <w:r w:rsidR="005D6B75" w:rsidRPr="001837D3">
        <w:rPr>
          <w:lang w:val="fr-CA"/>
        </w:rPr>
        <w:noBreakHyphen/>
      </w:r>
      <w:r w:rsidR="00160323">
        <w:rPr>
          <w:lang w:val="fr-CA"/>
        </w:rPr>
        <w:t>hui</w:t>
      </w:r>
      <w:r w:rsidR="00AB0A48">
        <w:rPr>
          <w:lang w:val="fr-CA"/>
        </w:rPr>
        <w:t>tième</w:t>
      </w:r>
      <w:r w:rsidR="00FC5578" w:rsidRPr="001837D3">
        <w:rPr>
          <w:lang w:val="fr-CA"/>
        </w:rPr>
        <w:t xml:space="preserve"> </w:t>
      </w:r>
      <w:r w:rsidRPr="001837D3">
        <w:rPr>
          <w:lang w:val="fr-CA"/>
        </w:rPr>
        <w:t>réunion</w:t>
      </w:r>
    </w:p>
    <w:p w14:paraId="3A1DEDC8" w14:textId="55D17F87" w:rsidR="00441083" w:rsidRPr="001837D3" w:rsidRDefault="00C27322" w:rsidP="00AC013C">
      <w:pPr>
        <w:jc w:val="left"/>
        <w:rPr>
          <w:lang w:val="fr-CA"/>
        </w:rPr>
      </w:pPr>
      <w:r w:rsidRPr="001837D3">
        <w:rPr>
          <w:lang w:val="fr-CA"/>
        </w:rPr>
        <w:t xml:space="preserve">Montréal, </w:t>
      </w:r>
      <w:r w:rsidR="00160323">
        <w:rPr>
          <w:lang w:val="fr-CA"/>
        </w:rPr>
        <w:t>15-19 novembre</w:t>
      </w:r>
      <w:r w:rsidR="00AB0A48">
        <w:rPr>
          <w:lang w:val="fr-CA"/>
        </w:rPr>
        <w:t> 2021</w:t>
      </w:r>
      <w:r w:rsidR="00C15A67" w:rsidRPr="001837D3">
        <w:rPr>
          <w:rStyle w:val="FootnoteReference"/>
          <w:lang w:val="fr-CA"/>
        </w:rPr>
        <w:footnoteReference w:id="1"/>
      </w:r>
    </w:p>
    <w:p w14:paraId="2937D684" w14:textId="77777777" w:rsidR="00441083" w:rsidRPr="001837D3" w:rsidRDefault="00441083">
      <w:pPr>
        <w:jc w:val="left"/>
        <w:rPr>
          <w:lang w:val="fr-CA"/>
        </w:rPr>
      </w:pPr>
    </w:p>
    <w:p w14:paraId="5E2D5D05" w14:textId="77777777" w:rsidR="00441083" w:rsidRPr="001837D3" w:rsidRDefault="00441083">
      <w:pPr>
        <w:pStyle w:val="Heading3"/>
        <w:numPr>
          <w:ilvl w:val="0"/>
          <w:numId w:val="0"/>
        </w:numPr>
        <w:spacing w:after="0"/>
        <w:rPr>
          <w:lang w:val="fr-CA"/>
        </w:rPr>
      </w:pPr>
    </w:p>
    <w:p w14:paraId="6B8CCA10" w14:textId="7244A7EB" w:rsidR="007E3920" w:rsidRDefault="00DD113C">
      <w:pPr>
        <w:jc w:val="center"/>
        <w:rPr>
          <w:b/>
          <w:szCs w:val="28"/>
          <w:lang w:val="fr-CA"/>
        </w:rPr>
      </w:pPr>
      <w:r w:rsidRPr="001837D3">
        <w:rPr>
          <w:b/>
          <w:szCs w:val="28"/>
          <w:lang w:val="fr-CA"/>
        </w:rPr>
        <w:t xml:space="preserve">ÉLABORATION DES LIGNES DIRECTRICES SUR LES COÛTS DE LA RÉDUCTION PROGRESSIVE DES HFC DANS LES PAYS VISÉS À L’ARTICLE 5 : </w:t>
      </w:r>
    </w:p>
    <w:p w14:paraId="1E301B11" w14:textId="24285165" w:rsidR="00441083" w:rsidRPr="001837D3" w:rsidRDefault="00DD113C">
      <w:pPr>
        <w:jc w:val="center"/>
        <w:rPr>
          <w:lang w:val="fr-CA"/>
        </w:rPr>
      </w:pPr>
      <w:r w:rsidRPr="001837D3">
        <w:rPr>
          <w:b/>
          <w:szCs w:val="28"/>
          <w:lang w:val="fr-CA"/>
        </w:rPr>
        <w:t>PROJET DE CRITÈRES DE FINANCEMENT (DÉCISION 84/87)</w:t>
      </w:r>
    </w:p>
    <w:p w14:paraId="368B0FC7" w14:textId="77777777" w:rsidR="00441083" w:rsidRPr="001837D3" w:rsidRDefault="00441083">
      <w:pPr>
        <w:jc w:val="center"/>
        <w:rPr>
          <w:lang w:val="fr-CA"/>
        </w:rPr>
      </w:pPr>
    </w:p>
    <w:p w14:paraId="0FE90C67" w14:textId="77777777" w:rsidR="00441083" w:rsidRPr="001837D3" w:rsidRDefault="00441083">
      <w:pPr>
        <w:jc w:val="center"/>
        <w:rPr>
          <w:lang w:val="fr-CA"/>
        </w:rPr>
      </w:pPr>
    </w:p>
    <w:p w14:paraId="6DE7F723" w14:textId="5FBEFA48" w:rsidR="006B169A" w:rsidRPr="007E3920" w:rsidRDefault="00BF68F6" w:rsidP="006B169A">
      <w:pPr>
        <w:widowControl w:val="0"/>
        <w:rPr>
          <w:b/>
          <w:lang w:val="fr-CA"/>
        </w:rPr>
      </w:pPr>
      <w:r w:rsidRPr="007E3920">
        <w:rPr>
          <w:b/>
          <w:lang w:val="fr-CA"/>
        </w:rPr>
        <w:t>Contexte</w:t>
      </w:r>
    </w:p>
    <w:p w14:paraId="7700DA5F" w14:textId="77777777" w:rsidR="006B169A" w:rsidRPr="007E3920" w:rsidRDefault="006B169A" w:rsidP="006B169A">
      <w:pPr>
        <w:widowControl w:val="0"/>
        <w:rPr>
          <w:lang w:val="fr-CA"/>
        </w:rPr>
      </w:pPr>
    </w:p>
    <w:p w14:paraId="76C654A3" w14:textId="60F287C8" w:rsidR="006B169A" w:rsidRPr="003510BB" w:rsidRDefault="00BF68F6" w:rsidP="006B169A">
      <w:pPr>
        <w:pStyle w:val="Heading1"/>
        <w:rPr>
          <w:lang w:val="fr-CA"/>
        </w:rPr>
      </w:pPr>
      <w:r w:rsidRPr="003510BB">
        <w:rPr>
          <w:lang w:val="fr-CA"/>
        </w:rPr>
        <w:t xml:space="preserve">Depuis la </w:t>
      </w:r>
      <w:r w:rsidR="00B36C7C" w:rsidRPr="003510BB">
        <w:rPr>
          <w:lang w:val="fr-CA"/>
        </w:rPr>
        <w:t>vingt-huitième</w:t>
      </w:r>
      <w:r w:rsidR="0023123F" w:rsidRPr="003510BB">
        <w:rPr>
          <w:lang w:val="fr-CA"/>
        </w:rPr>
        <w:t> </w:t>
      </w:r>
      <w:r w:rsidRPr="003510BB">
        <w:rPr>
          <w:lang w:val="fr-CA"/>
        </w:rPr>
        <w:t>Réunion des Parties, les Parties au Protocole de Montréal</w:t>
      </w:r>
      <w:r w:rsidRPr="00662059">
        <w:rPr>
          <w:lang w:val="fr-CA"/>
        </w:rPr>
        <w:t xml:space="preserve"> ont</w:t>
      </w:r>
      <w:r w:rsidRPr="003510BB">
        <w:rPr>
          <w:lang w:val="fr-CA"/>
        </w:rPr>
        <w:t xml:space="preserve"> </w:t>
      </w:r>
      <w:r w:rsidR="00604B19" w:rsidRPr="003510BB">
        <w:rPr>
          <w:lang w:val="fr-CA"/>
        </w:rPr>
        <w:t xml:space="preserve">notamment </w:t>
      </w:r>
      <w:r w:rsidRPr="003510BB">
        <w:rPr>
          <w:lang w:val="fr-CA"/>
        </w:rPr>
        <w:t>demandé au Comité exécutif</w:t>
      </w:r>
      <w:r w:rsidR="0023123F" w:rsidRPr="003510BB">
        <w:rPr>
          <w:lang w:val="fr-CA"/>
        </w:rPr>
        <w:t> </w:t>
      </w:r>
      <w:r w:rsidRPr="003510BB">
        <w:rPr>
          <w:lang w:val="fr-CA"/>
        </w:rPr>
        <w:t xml:space="preserve">: </w:t>
      </w:r>
    </w:p>
    <w:p w14:paraId="31A9E13C" w14:textId="549406C8" w:rsidR="006B169A" w:rsidRPr="003510BB" w:rsidRDefault="003510BB" w:rsidP="006B169A">
      <w:pPr>
        <w:widowControl w:val="0"/>
        <w:numPr>
          <w:ilvl w:val="1"/>
          <w:numId w:val="1"/>
        </w:numPr>
        <w:tabs>
          <w:tab w:val="clear" w:pos="0"/>
        </w:tabs>
        <w:spacing w:after="240"/>
        <w:outlineLvl w:val="1"/>
        <w:rPr>
          <w:lang w:val="fr-CA"/>
        </w:rPr>
      </w:pPr>
      <w:r>
        <w:rPr>
          <w:lang w:val="fr-FR"/>
        </w:rPr>
        <w:t>D</w:t>
      </w:r>
      <w:r w:rsidRPr="003510BB">
        <w:rPr>
          <w:lang w:val="fr-FR"/>
        </w:rPr>
        <w:t xml:space="preserve">’élaborer, dans un délai de deux ans à compter de l’adoption de l’Amendement, des directives concernant le financement de la réduction progressive de la consommation et de la production de HFC, y compris des seuils </w:t>
      </w:r>
      <w:r w:rsidR="001F7942">
        <w:rPr>
          <w:lang w:val="fr-FR"/>
        </w:rPr>
        <w:t xml:space="preserve">de </w:t>
      </w:r>
      <w:r w:rsidRPr="003510BB">
        <w:rPr>
          <w:lang w:val="fr-FR"/>
        </w:rPr>
        <w:t xml:space="preserve">coût-efficacité, et de présenter ces directives à la Réunion des Parties avant que le Comité exécutif en mette au point la version définitive </w:t>
      </w:r>
      <w:r w:rsidR="004B3E51" w:rsidRPr="004B3E51">
        <w:rPr>
          <w:lang w:val="fr-FR"/>
        </w:rPr>
        <w:t>afin que les Parties puissent présenter leurs vues et leurs suggestions</w:t>
      </w:r>
      <w:r w:rsidR="004B3E51" w:rsidRPr="004B3E51">
        <w:rPr>
          <w:lang w:val="fr-CA"/>
        </w:rPr>
        <w:t xml:space="preserve"> </w:t>
      </w:r>
      <w:r w:rsidR="006B169A" w:rsidRPr="003510BB">
        <w:rPr>
          <w:lang w:val="fr-CA"/>
        </w:rPr>
        <w:t>(d</w:t>
      </w:r>
      <w:r w:rsidR="00604B19" w:rsidRPr="003510BB">
        <w:rPr>
          <w:lang w:val="fr-CA"/>
        </w:rPr>
        <w:t>é</w:t>
      </w:r>
      <w:r w:rsidR="006B169A" w:rsidRPr="003510BB">
        <w:rPr>
          <w:lang w:val="fr-CA"/>
        </w:rPr>
        <w:t>cision</w:t>
      </w:r>
      <w:r w:rsidR="00604B19" w:rsidRPr="003510BB">
        <w:rPr>
          <w:lang w:val="fr-CA"/>
        </w:rPr>
        <w:t> </w:t>
      </w:r>
      <w:r w:rsidR="006B169A" w:rsidRPr="003510BB">
        <w:rPr>
          <w:lang w:val="fr-CA"/>
        </w:rPr>
        <w:t>XXVIII/2);</w:t>
      </w:r>
      <w:r w:rsidR="006B169A" w:rsidRPr="001837D3">
        <w:rPr>
          <w:vertAlign w:val="superscript"/>
          <w:lang w:val="en-CA"/>
        </w:rPr>
        <w:footnoteReference w:id="2"/>
      </w:r>
      <w:r w:rsidR="0054152B">
        <w:rPr>
          <w:lang w:val="fr-CA"/>
        </w:rPr>
        <w:t xml:space="preserve"> et</w:t>
      </w:r>
    </w:p>
    <w:p w14:paraId="5D32838D" w14:textId="3431C1CB" w:rsidR="006B169A" w:rsidRPr="003510BB" w:rsidRDefault="00BE2004" w:rsidP="006B169A">
      <w:pPr>
        <w:widowControl w:val="0"/>
        <w:numPr>
          <w:ilvl w:val="1"/>
          <w:numId w:val="1"/>
        </w:numPr>
        <w:tabs>
          <w:tab w:val="clear" w:pos="0"/>
        </w:tabs>
        <w:spacing w:after="240"/>
        <w:outlineLvl w:val="1"/>
        <w:rPr>
          <w:lang w:val="fr-CA"/>
        </w:rPr>
      </w:pPr>
      <w:r w:rsidRPr="003510BB">
        <w:rPr>
          <w:lang w:val="fr-CA"/>
        </w:rPr>
        <w:t xml:space="preserve">De continuer à travailler à l’élaboration des directives concernant le financement </w:t>
      </w:r>
      <w:r w:rsidR="004D7CB8" w:rsidRPr="003510BB">
        <w:rPr>
          <w:lang w:val="fr-CA"/>
        </w:rPr>
        <w:t>de la réduction progressive de la consommation et de la production d’</w:t>
      </w:r>
      <w:proofErr w:type="spellStart"/>
      <w:r w:rsidR="004D7CB8" w:rsidRPr="003510BB">
        <w:rPr>
          <w:lang w:val="fr-CA"/>
        </w:rPr>
        <w:t>hydrofluorocarb</w:t>
      </w:r>
      <w:r w:rsidR="004B3E51">
        <w:rPr>
          <w:lang w:val="fr-CA"/>
        </w:rPr>
        <w:t>ones</w:t>
      </w:r>
      <w:proofErr w:type="spellEnd"/>
      <w:r w:rsidR="00BB1707" w:rsidRPr="003510BB">
        <w:rPr>
          <w:lang w:val="fr-CA"/>
        </w:rPr>
        <w:t xml:space="preserve"> </w:t>
      </w:r>
      <w:r w:rsidR="004D7CB8" w:rsidRPr="003510BB">
        <w:rPr>
          <w:lang w:val="fr-CA"/>
        </w:rPr>
        <w:t>et d’indiquer les progrès accomplis sur chacun de leurs éléments dans le cadre du rapport annuel que le Comité présente</w:t>
      </w:r>
      <w:r w:rsidR="00670BA4" w:rsidRPr="003510BB">
        <w:rPr>
          <w:lang w:val="fr-CA"/>
        </w:rPr>
        <w:t xml:space="preserve"> à la</w:t>
      </w:r>
      <w:r w:rsidR="004D7CB8" w:rsidRPr="003510BB">
        <w:rPr>
          <w:lang w:val="fr-CA"/>
        </w:rPr>
        <w:t xml:space="preserve"> Réunion des Parties; et de présenter le projet de directive</w:t>
      </w:r>
      <w:r w:rsidR="00670BA4" w:rsidRPr="003510BB">
        <w:rPr>
          <w:lang w:val="fr-CA"/>
        </w:rPr>
        <w:t>s</w:t>
      </w:r>
      <w:r w:rsidR="004D7CB8" w:rsidRPr="003510BB">
        <w:rPr>
          <w:lang w:val="fr-CA"/>
        </w:rPr>
        <w:t xml:space="preserve"> à la Réunion des Parties avant d’en mettre au point la version définitive afin que les parties puissent présenter leurs vues et suggestions (décisio</w:t>
      </w:r>
      <w:r w:rsidR="00670BA4" w:rsidRPr="003510BB">
        <w:rPr>
          <w:lang w:val="fr-CA"/>
        </w:rPr>
        <w:t>n </w:t>
      </w:r>
      <w:r w:rsidR="004D7CB8" w:rsidRPr="003510BB">
        <w:rPr>
          <w:lang w:val="fr-CA"/>
        </w:rPr>
        <w:t>XXX/</w:t>
      </w:r>
      <w:r w:rsidR="00670BA4" w:rsidRPr="003510BB">
        <w:rPr>
          <w:lang w:val="fr-CA"/>
        </w:rPr>
        <w:t>4</w:t>
      </w:r>
      <w:r w:rsidR="004D7CB8" w:rsidRPr="003510BB">
        <w:rPr>
          <w:lang w:val="fr-CA"/>
        </w:rPr>
        <w:t>)</w:t>
      </w:r>
      <w:r w:rsidR="006B169A" w:rsidRPr="003510BB">
        <w:rPr>
          <w:lang w:val="fr-CA"/>
        </w:rPr>
        <w:t>.</w:t>
      </w:r>
      <w:r w:rsidR="006B169A" w:rsidRPr="001837D3">
        <w:rPr>
          <w:vertAlign w:val="superscript"/>
          <w:lang w:val="en-CA"/>
        </w:rPr>
        <w:footnoteReference w:id="3"/>
      </w:r>
    </w:p>
    <w:p w14:paraId="75EDA05F" w14:textId="0BCDA73E" w:rsidR="006B169A" w:rsidRPr="003510BB" w:rsidRDefault="00CB3A2B" w:rsidP="00640317">
      <w:pPr>
        <w:pStyle w:val="Heading1"/>
        <w:keepNext/>
        <w:keepLines/>
        <w:rPr>
          <w:lang w:val="fr-CA"/>
        </w:rPr>
      </w:pPr>
      <w:r w:rsidRPr="003510BB">
        <w:rPr>
          <w:lang w:val="fr-CA"/>
        </w:rPr>
        <w:lastRenderedPageBreak/>
        <w:t>Immédiatement après l’adoption de l’Amendement de Kigali, le Comité exécutif</w:t>
      </w:r>
      <w:r w:rsidR="0023123F" w:rsidRPr="003510BB">
        <w:rPr>
          <w:lang w:val="fr-CA"/>
        </w:rPr>
        <w:t> </w:t>
      </w:r>
      <w:r w:rsidRPr="003510BB">
        <w:rPr>
          <w:lang w:val="fr-CA"/>
        </w:rPr>
        <w:t xml:space="preserve">: </w:t>
      </w:r>
    </w:p>
    <w:p w14:paraId="382E48C9" w14:textId="324EBAC1" w:rsidR="006B169A" w:rsidRPr="003510BB" w:rsidRDefault="00CB3A2B" w:rsidP="00640317">
      <w:pPr>
        <w:keepNext/>
        <w:keepLines/>
        <w:widowControl w:val="0"/>
        <w:numPr>
          <w:ilvl w:val="1"/>
          <w:numId w:val="1"/>
        </w:numPr>
        <w:tabs>
          <w:tab w:val="clear" w:pos="0"/>
        </w:tabs>
        <w:spacing w:after="240"/>
        <w:outlineLvl w:val="1"/>
        <w:rPr>
          <w:lang w:val="fr-CA"/>
        </w:rPr>
      </w:pPr>
      <w:r w:rsidRPr="003510BB">
        <w:rPr>
          <w:lang w:val="fr-CA"/>
        </w:rPr>
        <w:t xml:space="preserve">À sa </w:t>
      </w:r>
      <w:r w:rsidR="007A3483" w:rsidRPr="003510BB">
        <w:rPr>
          <w:lang w:val="fr-CA"/>
        </w:rPr>
        <w:t>7</w:t>
      </w:r>
      <w:r w:rsidRPr="003510BB">
        <w:rPr>
          <w:lang w:val="fr-CA"/>
        </w:rPr>
        <w:t>7</w:t>
      </w:r>
      <w:r w:rsidRPr="003510BB">
        <w:rPr>
          <w:vertAlign w:val="superscript"/>
          <w:lang w:val="fr-CA"/>
        </w:rPr>
        <w:t>e</w:t>
      </w:r>
      <w:r w:rsidR="007A3483" w:rsidRPr="003510BB">
        <w:rPr>
          <w:lang w:val="fr-CA"/>
        </w:rPr>
        <w:t> </w:t>
      </w:r>
      <w:r w:rsidRPr="003510BB">
        <w:rPr>
          <w:lang w:val="fr-CA"/>
        </w:rPr>
        <w:t xml:space="preserve">réunion a commencé à discuter des questions se rapportant à </w:t>
      </w:r>
      <w:r w:rsidR="004B3E51">
        <w:rPr>
          <w:lang w:val="fr-CA"/>
        </w:rPr>
        <w:t>la réduction</w:t>
      </w:r>
      <w:r w:rsidRPr="003510BB">
        <w:rPr>
          <w:lang w:val="fr-CA"/>
        </w:rPr>
        <w:t xml:space="preserve"> progressive des HFC dans les pays visés à l’article</w:t>
      </w:r>
      <w:r w:rsidR="0023123F" w:rsidRPr="003510BB">
        <w:rPr>
          <w:lang w:val="fr-CA"/>
        </w:rPr>
        <w:t> </w:t>
      </w:r>
      <w:r w:rsidRPr="003510BB">
        <w:rPr>
          <w:lang w:val="fr-CA"/>
        </w:rPr>
        <w:t>5;</w:t>
      </w:r>
      <w:r w:rsidR="006B169A" w:rsidRPr="001837D3">
        <w:rPr>
          <w:vertAlign w:val="superscript"/>
          <w:lang w:val="en-CA"/>
        </w:rPr>
        <w:footnoteReference w:id="4"/>
      </w:r>
    </w:p>
    <w:p w14:paraId="62AB0CA0" w14:textId="7E22A92B" w:rsidR="006B169A" w:rsidRPr="003510BB" w:rsidRDefault="007A3483" w:rsidP="006B169A">
      <w:pPr>
        <w:pStyle w:val="Heading2"/>
        <w:rPr>
          <w:lang w:val="fr-CA"/>
        </w:rPr>
      </w:pPr>
      <w:r w:rsidRPr="003510BB">
        <w:rPr>
          <w:lang w:val="fr-CA"/>
        </w:rPr>
        <w:t>À s</w:t>
      </w:r>
      <w:r w:rsidR="00CB3A2B" w:rsidRPr="003510BB">
        <w:rPr>
          <w:lang w:val="fr-CA"/>
        </w:rPr>
        <w:t>a 78</w:t>
      </w:r>
      <w:r w:rsidR="00CB3A2B" w:rsidRPr="003510BB">
        <w:rPr>
          <w:vertAlign w:val="superscript"/>
          <w:lang w:val="fr-CA"/>
        </w:rPr>
        <w:t>e</w:t>
      </w:r>
      <w:r w:rsidRPr="003510BB">
        <w:rPr>
          <w:lang w:val="fr-CA"/>
        </w:rPr>
        <w:t> </w:t>
      </w:r>
      <w:r w:rsidR="00CB3A2B" w:rsidRPr="003510BB">
        <w:rPr>
          <w:lang w:val="fr-CA"/>
        </w:rPr>
        <w:t xml:space="preserve">réunion a adopté un projet de modèle </w:t>
      </w:r>
      <w:r w:rsidR="004B3E51">
        <w:rPr>
          <w:lang w:val="fr-CA"/>
        </w:rPr>
        <w:t>de présentation des</w:t>
      </w:r>
      <w:r w:rsidR="00CB3A2B" w:rsidRPr="003510BB">
        <w:rPr>
          <w:lang w:val="fr-CA"/>
        </w:rPr>
        <w:t xml:space="preserve"> lignes directrices sur les coûts de </w:t>
      </w:r>
      <w:r w:rsidR="004B3E51">
        <w:rPr>
          <w:lang w:val="fr-CA"/>
        </w:rPr>
        <w:t>la réduction</w:t>
      </w:r>
      <w:r w:rsidR="00CB3A2B" w:rsidRPr="003510BB">
        <w:rPr>
          <w:lang w:val="fr-CA"/>
        </w:rPr>
        <w:t xml:space="preserve"> progressive des HFC (projet </w:t>
      </w:r>
      <w:r w:rsidR="00506BE1" w:rsidRPr="003510BB">
        <w:rPr>
          <w:lang w:val="fr-CA"/>
        </w:rPr>
        <w:t xml:space="preserve">de </w:t>
      </w:r>
      <w:r w:rsidR="00CB3A2B" w:rsidRPr="003510BB">
        <w:rPr>
          <w:lang w:val="fr-CA"/>
        </w:rPr>
        <w:t>modèle);</w:t>
      </w:r>
    </w:p>
    <w:p w14:paraId="57104C83" w14:textId="5D7485E0" w:rsidR="006B169A" w:rsidRPr="003510BB" w:rsidRDefault="003475F6" w:rsidP="006B169A">
      <w:pPr>
        <w:widowControl w:val="0"/>
        <w:numPr>
          <w:ilvl w:val="1"/>
          <w:numId w:val="1"/>
        </w:numPr>
        <w:spacing w:after="240"/>
        <w:outlineLvl w:val="1"/>
        <w:rPr>
          <w:lang w:val="fr-CA"/>
        </w:rPr>
      </w:pPr>
      <w:r w:rsidRPr="003510BB">
        <w:rPr>
          <w:lang w:val="fr-CA"/>
        </w:rPr>
        <w:t>À sa 80</w:t>
      </w:r>
      <w:r w:rsidRPr="003510BB">
        <w:rPr>
          <w:vertAlign w:val="superscript"/>
          <w:lang w:val="fr-CA"/>
        </w:rPr>
        <w:t>e</w:t>
      </w:r>
      <w:r w:rsidR="00506BE1" w:rsidRPr="003510BB">
        <w:rPr>
          <w:lang w:val="fr-CA"/>
        </w:rPr>
        <w:t> </w:t>
      </w:r>
      <w:r w:rsidRPr="003510BB">
        <w:rPr>
          <w:lang w:val="fr-CA"/>
        </w:rPr>
        <w:t xml:space="preserve">réunion a décidé notamment de poursuivre l’utilisation du projet </w:t>
      </w:r>
      <w:r w:rsidR="00506BE1" w:rsidRPr="003510BB">
        <w:rPr>
          <w:lang w:val="fr-CA"/>
        </w:rPr>
        <w:t xml:space="preserve">de </w:t>
      </w:r>
      <w:r w:rsidRPr="003510BB">
        <w:rPr>
          <w:lang w:val="fr-CA"/>
        </w:rPr>
        <w:t>modèle et la liste des éléments en suspens aux fins d’examen, comme document</w:t>
      </w:r>
      <w:r w:rsidR="00506BE1" w:rsidRPr="003510BB">
        <w:rPr>
          <w:lang w:val="fr-CA"/>
        </w:rPr>
        <w:t>s</w:t>
      </w:r>
      <w:r w:rsidRPr="003510BB">
        <w:rPr>
          <w:lang w:val="fr-CA"/>
        </w:rPr>
        <w:t xml:space="preserve"> de travail à examiner lors de la 81</w:t>
      </w:r>
      <w:r w:rsidRPr="003510BB">
        <w:rPr>
          <w:vertAlign w:val="superscript"/>
          <w:lang w:val="fr-CA"/>
        </w:rPr>
        <w:t>e</w:t>
      </w:r>
      <w:r w:rsidR="00506BE1" w:rsidRPr="003510BB">
        <w:rPr>
          <w:lang w:val="fr-CA"/>
        </w:rPr>
        <w:t> </w:t>
      </w:r>
      <w:r w:rsidRPr="003510BB">
        <w:rPr>
          <w:lang w:val="fr-CA"/>
        </w:rPr>
        <w:t xml:space="preserve">réunion et des futures réunions </w:t>
      </w:r>
      <w:r w:rsidR="00D12A4D">
        <w:rPr>
          <w:lang w:val="fr-CA"/>
        </w:rPr>
        <w:t>en lien avec</w:t>
      </w:r>
      <w:r w:rsidRPr="003510BB">
        <w:rPr>
          <w:lang w:val="fr-CA"/>
        </w:rPr>
        <w:t xml:space="preserve"> l’élaboration des lignes directrices sur les coûts, et a convenu que d’autres éléments pourraient être ajoutés au</w:t>
      </w:r>
      <w:r w:rsidR="00506BE1" w:rsidRPr="003510BB">
        <w:rPr>
          <w:lang w:val="fr-CA"/>
        </w:rPr>
        <w:t xml:space="preserve"> projet de modèle</w:t>
      </w:r>
      <w:r w:rsidRPr="003510BB">
        <w:rPr>
          <w:lang w:val="fr-CA"/>
        </w:rPr>
        <w:t xml:space="preserve">. Le projet de modèle </w:t>
      </w:r>
      <w:r w:rsidR="00D12A4D">
        <w:rPr>
          <w:lang w:val="fr-CA"/>
        </w:rPr>
        <w:t xml:space="preserve">de présentation </w:t>
      </w:r>
      <w:r w:rsidRPr="003510BB">
        <w:rPr>
          <w:lang w:val="fr-CA"/>
        </w:rPr>
        <w:t>de</w:t>
      </w:r>
      <w:r w:rsidR="00506BE1" w:rsidRPr="003510BB">
        <w:rPr>
          <w:lang w:val="fr-CA"/>
        </w:rPr>
        <w:t>s</w:t>
      </w:r>
      <w:r w:rsidRPr="003510BB">
        <w:rPr>
          <w:lang w:val="fr-CA"/>
        </w:rPr>
        <w:t xml:space="preserve"> lignes directrices sur les coûts de la réduction progressive des HFC en date de la 84</w:t>
      </w:r>
      <w:r w:rsidRPr="003510BB">
        <w:rPr>
          <w:vertAlign w:val="superscript"/>
          <w:lang w:val="fr-CA"/>
        </w:rPr>
        <w:t>e</w:t>
      </w:r>
      <w:r w:rsidR="00506BE1" w:rsidRPr="003510BB">
        <w:rPr>
          <w:lang w:val="fr-CA"/>
        </w:rPr>
        <w:t> </w:t>
      </w:r>
      <w:r w:rsidRPr="003510BB">
        <w:rPr>
          <w:lang w:val="fr-CA"/>
        </w:rPr>
        <w:t>réunion figure à l’annexe</w:t>
      </w:r>
      <w:r w:rsidR="00506BE1" w:rsidRPr="003510BB">
        <w:rPr>
          <w:lang w:val="fr-CA"/>
        </w:rPr>
        <w:t> </w:t>
      </w:r>
      <w:r w:rsidRPr="003510BB">
        <w:rPr>
          <w:lang w:val="fr-CA"/>
        </w:rPr>
        <w:t xml:space="preserve">I du présent document; </w:t>
      </w:r>
      <w:r w:rsidR="0054152B">
        <w:rPr>
          <w:lang w:val="fr-CA"/>
        </w:rPr>
        <w:t>et</w:t>
      </w:r>
    </w:p>
    <w:p w14:paraId="27541722" w14:textId="57755387" w:rsidR="006B169A" w:rsidRPr="003510BB" w:rsidRDefault="00506BE1" w:rsidP="006B169A">
      <w:pPr>
        <w:widowControl w:val="0"/>
        <w:numPr>
          <w:ilvl w:val="1"/>
          <w:numId w:val="1"/>
        </w:numPr>
        <w:tabs>
          <w:tab w:val="clear" w:pos="0"/>
        </w:tabs>
        <w:spacing w:after="240"/>
        <w:outlineLvl w:val="1"/>
        <w:rPr>
          <w:lang w:val="fr-CA"/>
        </w:rPr>
      </w:pPr>
      <w:r w:rsidRPr="003510BB">
        <w:rPr>
          <w:lang w:val="fr-CA"/>
        </w:rPr>
        <w:t>A p</w:t>
      </w:r>
      <w:r w:rsidR="003475F6" w:rsidRPr="003510BB">
        <w:rPr>
          <w:lang w:val="fr-CA"/>
        </w:rPr>
        <w:t>oursuivi les débats sur les questions relatives</w:t>
      </w:r>
      <w:r w:rsidR="00EB7248" w:rsidRPr="003510BB">
        <w:rPr>
          <w:lang w:val="fr-CA"/>
        </w:rPr>
        <w:t xml:space="preserve"> à la</w:t>
      </w:r>
      <w:r w:rsidR="003475F6" w:rsidRPr="003510BB">
        <w:rPr>
          <w:lang w:val="fr-CA"/>
        </w:rPr>
        <w:t xml:space="preserve"> réduction progressive des HFC lors de chacune des réunions ultérieures.</w:t>
      </w:r>
      <w:r w:rsidR="006B169A" w:rsidRPr="001837D3">
        <w:rPr>
          <w:vertAlign w:val="superscript"/>
          <w:lang w:val="en-CA"/>
        </w:rPr>
        <w:footnoteReference w:id="5"/>
      </w:r>
      <w:r w:rsidR="006B169A" w:rsidRPr="003510BB">
        <w:rPr>
          <w:lang w:val="fr-CA"/>
        </w:rPr>
        <w:t xml:space="preserve"> </w:t>
      </w:r>
      <w:r w:rsidR="003475F6" w:rsidRPr="003510BB">
        <w:rPr>
          <w:lang w:val="fr-CA"/>
        </w:rPr>
        <w:t>Les questions en suspens relatives aux lignes directrices sur les coûts de la réduction progressive des HFC, en date de la 84</w:t>
      </w:r>
      <w:r w:rsidR="003475F6" w:rsidRPr="003510BB">
        <w:rPr>
          <w:vertAlign w:val="superscript"/>
          <w:lang w:val="fr-CA"/>
        </w:rPr>
        <w:t>e</w:t>
      </w:r>
      <w:r w:rsidR="00EB7248" w:rsidRPr="003510BB">
        <w:rPr>
          <w:lang w:val="fr-CA"/>
        </w:rPr>
        <w:t> </w:t>
      </w:r>
      <w:r w:rsidR="003475F6" w:rsidRPr="003510BB">
        <w:rPr>
          <w:lang w:val="fr-CA"/>
        </w:rPr>
        <w:t xml:space="preserve">réunion, figurent </w:t>
      </w:r>
      <w:r w:rsidR="00EB7248" w:rsidRPr="003510BB">
        <w:rPr>
          <w:lang w:val="fr-CA"/>
        </w:rPr>
        <w:t>à l’</w:t>
      </w:r>
      <w:r w:rsidR="003475F6" w:rsidRPr="003510BB">
        <w:rPr>
          <w:lang w:val="fr-CA"/>
        </w:rPr>
        <w:t>annexe</w:t>
      </w:r>
      <w:r w:rsidR="00EB7248" w:rsidRPr="003510BB">
        <w:rPr>
          <w:lang w:val="fr-CA"/>
        </w:rPr>
        <w:t> </w:t>
      </w:r>
      <w:r w:rsidR="003475F6" w:rsidRPr="003510BB">
        <w:rPr>
          <w:lang w:val="fr-CA"/>
        </w:rPr>
        <w:t xml:space="preserve">II du présent document. </w:t>
      </w:r>
    </w:p>
    <w:p w14:paraId="60082926" w14:textId="14B545B9" w:rsidR="006B169A" w:rsidRPr="003510BB" w:rsidRDefault="003475F6" w:rsidP="006B169A">
      <w:pPr>
        <w:pStyle w:val="Heading1"/>
        <w:rPr>
          <w:lang w:val="fr-CA"/>
        </w:rPr>
      </w:pPr>
      <w:r w:rsidRPr="003510BB">
        <w:rPr>
          <w:lang w:val="fr-CA"/>
        </w:rPr>
        <w:t>En date de la 84</w:t>
      </w:r>
      <w:r w:rsidRPr="003510BB">
        <w:rPr>
          <w:vertAlign w:val="superscript"/>
          <w:lang w:val="fr-CA"/>
        </w:rPr>
        <w:t>e</w:t>
      </w:r>
      <w:r w:rsidR="00EB7248" w:rsidRPr="003510BB">
        <w:rPr>
          <w:lang w:val="fr-CA"/>
        </w:rPr>
        <w:t> </w:t>
      </w:r>
      <w:r w:rsidRPr="003510BB">
        <w:rPr>
          <w:lang w:val="fr-CA"/>
        </w:rPr>
        <w:t>réunion, les discussions poussées menées par le Comité exécutif en lien avec toutes les questions se rapportant à la réduction progressive des HFC dans les pays visés à l’article</w:t>
      </w:r>
      <w:r w:rsidR="0023123F" w:rsidRPr="003510BB">
        <w:rPr>
          <w:lang w:val="fr-CA"/>
        </w:rPr>
        <w:t> </w:t>
      </w:r>
      <w:r w:rsidRPr="003510BB">
        <w:rPr>
          <w:lang w:val="fr-CA"/>
        </w:rPr>
        <w:t xml:space="preserve">5, </w:t>
      </w:r>
      <w:r w:rsidR="0023123F" w:rsidRPr="003510BB">
        <w:rPr>
          <w:lang w:val="fr-CA"/>
        </w:rPr>
        <w:t>en particulier les lignes directrices sur les coûts, étaient fondées sur 42</w:t>
      </w:r>
      <w:r w:rsidR="00231266" w:rsidRPr="003510BB">
        <w:rPr>
          <w:lang w:val="fr-CA"/>
        </w:rPr>
        <w:t> </w:t>
      </w:r>
      <w:r w:rsidR="008450F7" w:rsidRPr="003510BB">
        <w:rPr>
          <w:lang w:val="fr-CA"/>
        </w:rPr>
        <w:t>documents</w:t>
      </w:r>
      <w:r w:rsidR="006B169A" w:rsidRPr="001837D3">
        <w:rPr>
          <w:vertAlign w:val="superscript"/>
          <w:lang w:val="en-CA"/>
        </w:rPr>
        <w:footnoteReference w:id="6"/>
      </w:r>
      <w:r w:rsidR="006B169A" w:rsidRPr="003510BB">
        <w:rPr>
          <w:lang w:val="fr-CA"/>
        </w:rPr>
        <w:t xml:space="preserve"> </w:t>
      </w:r>
      <w:r w:rsidR="00B45ADB" w:rsidRPr="003510BB">
        <w:rPr>
          <w:lang w:val="fr-CA"/>
        </w:rPr>
        <w:t>qui ont été préparé</w:t>
      </w:r>
      <w:r w:rsidR="00902134" w:rsidRPr="003510BB">
        <w:rPr>
          <w:lang w:val="fr-CA"/>
        </w:rPr>
        <w:t>s</w:t>
      </w:r>
      <w:r w:rsidR="00B45ADB" w:rsidRPr="003510BB">
        <w:rPr>
          <w:lang w:val="fr-CA"/>
        </w:rPr>
        <w:t xml:space="preserve"> depuis l’adoption de l’Amendement de Kigali; 1</w:t>
      </w:r>
      <w:r w:rsidR="008450F7" w:rsidRPr="003510BB">
        <w:rPr>
          <w:lang w:val="fr-CA"/>
        </w:rPr>
        <w:t>1 </w:t>
      </w:r>
      <w:r w:rsidR="00B45ADB" w:rsidRPr="003510BB">
        <w:rPr>
          <w:lang w:val="fr-CA"/>
        </w:rPr>
        <w:t>autres documents ont été soumis à la 86</w:t>
      </w:r>
      <w:r w:rsidR="00B45ADB" w:rsidRPr="003510BB">
        <w:rPr>
          <w:vertAlign w:val="superscript"/>
          <w:lang w:val="fr-CA"/>
        </w:rPr>
        <w:t>e</w:t>
      </w:r>
      <w:r w:rsidR="00902134" w:rsidRPr="003510BB">
        <w:rPr>
          <w:vertAlign w:val="superscript"/>
          <w:lang w:val="fr-CA"/>
        </w:rPr>
        <w:t> </w:t>
      </w:r>
      <w:r w:rsidR="00B45ADB" w:rsidRPr="003510BB">
        <w:rPr>
          <w:lang w:val="fr-CA"/>
        </w:rPr>
        <w:t>réunion</w:t>
      </w:r>
      <w:r w:rsidR="00C67EA6">
        <w:rPr>
          <w:lang w:val="fr-CA"/>
        </w:rPr>
        <w:t>,</w:t>
      </w:r>
      <w:r w:rsidR="002254E4">
        <w:rPr>
          <w:lang w:val="fr-CA"/>
        </w:rPr>
        <w:t xml:space="preserve"> 12</w:t>
      </w:r>
      <w:r w:rsidR="0054152B">
        <w:rPr>
          <w:lang w:val="fr-CA"/>
        </w:rPr>
        <w:t> </w:t>
      </w:r>
      <w:r w:rsidR="002254E4">
        <w:rPr>
          <w:lang w:val="fr-CA"/>
        </w:rPr>
        <w:t xml:space="preserve">documents ont été ensuite actualisés ou réémis pour la </w:t>
      </w:r>
      <w:r w:rsidR="002254E4" w:rsidRPr="003510BB">
        <w:rPr>
          <w:lang w:val="fr-CA"/>
        </w:rPr>
        <w:t>8</w:t>
      </w:r>
      <w:r w:rsidR="00160323">
        <w:rPr>
          <w:lang w:val="fr-CA"/>
        </w:rPr>
        <w:t>7</w:t>
      </w:r>
      <w:r w:rsidR="002254E4" w:rsidRPr="003510BB">
        <w:rPr>
          <w:vertAlign w:val="superscript"/>
          <w:lang w:val="fr-CA"/>
        </w:rPr>
        <w:t>e </w:t>
      </w:r>
      <w:r w:rsidR="002254E4" w:rsidRPr="003510BB">
        <w:rPr>
          <w:lang w:val="fr-CA"/>
        </w:rPr>
        <w:t>réunion</w:t>
      </w:r>
      <w:r w:rsidR="00160323">
        <w:rPr>
          <w:lang w:val="fr-CA"/>
        </w:rPr>
        <w:t xml:space="preserve"> et neuf d’entre eux pour la 88</w:t>
      </w:r>
      <w:r w:rsidR="00160323" w:rsidRPr="00160323">
        <w:rPr>
          <w:vertAlign w:val="superscript"/>
          <w:lang w:val="fr-CA"/>
        </w:rPr>
        <w:t>e</w:t>
      </w:r>
      <w:r w:rsidR="00160323">
        <w:rPr>
          <w:lang w:val="fr-CA"/>
        </w:rPr>
        <w:t xml:space="preserve"> réunion</w:t>
      </w:r>
      <w:r w:rsidR="002254E4">
        <w:rPr>
          <w:lang w:val="fr-CA"/>
        </w:rPr>
        <w:t>.</w:t>
      </w:r>
      <w:r w:rsidR="00B45ADB" w:rsidRPr="003510BB">
        <w:rPr>
          <w:lang w:val="fr-CA"/>
        </w:rPr>
        <w:t xml:space="preserve"> </w:t>
      </w:r>
      <w:r w:rsidR="00494864" w:rsidRPr="003510BB">
        <w:rPr>
          <w:lang w:val="fr-CA"/>
        </w:rPr>
        <w:t>L</w:t>
      </w:r>
      <w:r w:rsidR="00B45ADB" w:rsidRPr="003510BB">
        <w:rPr>
          <w:lang w:val="fr-CA"/>
        </w:rPr>
        <w:t>a liste de ces documents figure à l’</w:t>
      </w:r>
      <w:r w:rsidR="00160323">
        <w:rPr>
          <w:lang w:val="fr-CA"/>
        </w:rPr>
        <w:t>A</w:t>
      </w:r>
      <w:r w:rsidR="00B45ADB" w:rsidRPr="003510BB">
        <w:rPr>
          <w:lang w:val="fr-CA"/>
        </w:rPr>
        <w:t>nnexe</w:t>
      </w:r>
      <w:r w:rsidR="00494864" w:rsidRPr="003510BB">
        <w:rPr>
          <w:lang w:val="fr-CA"/>
        </w:rPr>
        <w:t> </w:t>
      </w:r>
      <w:r w:rsidR="00B45ADB" w:rsidRPr="003510BB">
        <w:rPr>
          <w:lang w:val="fr-CA"/>
        </w:rPr>
        <w:t>III du présent document.</w:t>
      </w:r>
      <w:r w:rsidR="006B169A" w:rsidRPr="003510BB">
        <w:rPr>
          <w:lang w:val="fr-CA"/>
        </w:rPr>
        <w:t xml:space="preserve"> </w:t>
      </w:r>
    </w:p>
    <w:p w14:paraId="341F80AE" w14:textId="0DE11C07" w:rsidR="006B169A" w:rsidRPr="003510BB" w:rsidRDefault="00B45ADB" w:rsidP="006B169A">
      <w:pPr>
        <w:widowControl w:val="0"/>
        <w:rPr>
          <w:u w:val="single"/>
          <w:lang w:val="fr-CA"/>
        </w:rPr>
      </w:pPr>
      <w:r w:rsidRPr="003510BB">
        <w:rPr>
          <w:u w:val="single"/>
          <w:lang w:val="fr-CA"/>
        </w:rPr>
        <w:t>Incidence de la pandémie de COVID-19 sur l’élaboration des lignes directrices</w:t>
      </w:r>
    </w:p>
    <w:p w14:paraId="37985FF0" w14:textId="77777777" w:rsidR="006B169A" w:rsidRPr="003510BB" w:rsidRDefault="006B169A" w:rsidP="006B169A">
      <w:pPr>
        <w:widowControl w:val="0"/>
        <w:rPr>
          <w:lang w:val="fr-CA"/>
        </w:rPr>
      </w:pPr>
    </w:p>
    <w:p w14:paraId="6BA55406" w14:textId="7A3B29CD" w:rsidR="006B169A" w:rsidRPr="001E106A" w:rsidRDefault="00B45ADB" w:rsidP="006B169A">
      <w:pPr>
        <w:pStyle w:val="Heading1"/>
        <w:rPr>
          <w:lang w:val="fr-CA"/>
        </w:rPr>
      </w:pPr>
      <w:r w:rsidRPr="003510BB">
        <w:rPr>
          <w:lang w:val="fr-CA"/>
        </w:rPr>
        <w:t>Le Comité exécutif a décidé de poursuivre les discussions lors de la 85</w:t>
      </w:r>
      <w:r w:rsidRPr="003510BB">
        <w:rPr>
          <w:vertAlign w:val="superscript"/>
          <w:lang w:val="fr-CA"/>
        </w:rPr>
        <w:t>e</w:t>
      </w:r>
      <w:r w:rsidR="00902134" w:rsidRPr="003510BB">
        <w:rPr>
          <w:lang w:val="fr-CA"/>
        </w:rPr>
        <w:t> </w:t>
      </w:r>
      <w:r w:rsidRPr="003510BB">
        <w:rPr>
          <w:lang w:val="fr-CA"/>
        </w:rPr>
        <w:t>réunion au sujet de l’élaboration des lignes directrices sur les coûts de la réduction progressive des HFC, fondé</w:t>
      </w:r>
      <w:r w:rsidR="00494864" w:rsidRPr="003510BB">
        <w:rPr>
          <w:lang w:val="fr-CA"/>
        </w:rPr>
        <w:t>e</w:t>
      </w:r>
      <w:r w:rsidR="002D7EB5">
        <w:rPr>
          <w:lang w:val="fr-CA"/>
        </w:rPr>
        <w:t>s</w:t>
      </w:r>
      <w:r w:rsidRPr="003510BB">
        <w:rPr>
          <w:lang w:val="fr-CA"/>
        </w:rPr>
        <w:t xml:space="preserve"> sur les documents qui avai</w:t>
      </w:r>
      <w:r w:rsidR="00494864" w:rsidRPr="003510BB">
        <w:rPr>
          <w:lang w:val="fr-CA"/>
        </w:rPr>
        <w:t>en</w:t>
      </w:r>
      <w:r w:rsidRPr="003510BB">
        <w:rPr>
          <w:lang w:val="fr-CA"/>
        </w:rPr>
        <w:t xml:space="preserve">t déjà été soumis </w:t>
      </w:r>
      <w:r w:rsidR="00D3316C" w:rsidRPr="003510BB">
        <w:rPr>
          <w:lang w:val="fr-CA"/>
        </w:rPr>
        <w:t>et sur d’autres documents qu</w:t>
      </w:r>
      <w:r w:rsidR="00494864" w:rsidRPr="003510BB">
        <w:rPr>
          <w:lang w:val="fr-CA"/>
        </w:rPr>
        <w:t xml:space="preserve">’il </w:t>
      </w:r>
      <w:r w:rsidR="00D3316C" w:rsidRPr="003510BB">
        <w:rPr>
          <w:lang w:val="fr-CA"/>
        </w:rPr>
        <w:t>avai</w:t>
      </w:r>
      <w:r w:rsidR="00494864" w:rsidRPr="003510BB">
        <w:rPr>
          <w:lang w:val="fr-CA"/>
        </w:rPr>
        <w:t>t</w:t>
      </w:r>
      <w:r w:rsidR="00D3316C" w:rsidRPr="003510BB">
        <w:rPr>
          <w:lang w:val="fr-CA"/>
        </w:rPr>
        <w:t xml:space="preserve"> demandé au Secrétariat de préparer. </w:t>
      </w:r>
      <w:r w:rsidR="00902134" w:rsidRPr="003510BB">
        <w:rPr>
          <w:lang w:val="fr-CA"/>
        </w:rPr>
        <w:t>T</w:t>
      </w:r>
      <w:r w:rsidR="00D3316C" w:rsidRPr="003510BB">
        <w:rPr>
          <w:lang w:val="fr-CA"/>
        </w:rPr>
        <w:t>outefois, en raison de la pandémie de COVID-19, le Comité exécutif a décidé de reporter sa 85</w:t>
      </w:r>
      <w:r w:rsidR="00D3316C" w:rsidRPr="003510BB">
        <w:rPr>
          <w:vertAlign w:val="superscript"/>
          <w:lang w:val="fr-CA"/>
        </w:rPr>
        <w:t>e</w:t>
      </w:r>
      <w:r w:rsidR="00902134" w:rsidRPr="003510BB">
        <w:rPr>
          <w:lang w:val="fr-CA"/>
        </w:rPr>
        <w:t> </w:t>
      </w:r>
      <w:r w:rsidR="00D3316C" w:rsidRPr="003510BB">
        <w:rPr>
          <w:lang w:val="fr-CA"/>
        </w:rPr>
        <w:t>réunion, initialement prévue du 25 au 29</w:t>
      </w:r>
      <w:r w:rsidR="00902134" w:rsidRPr="003510BB">
        <w:rPr>
          <w:lang w:val="fr-CA"/>
        </w:rPr>
        <w:t> </w:t>
      </w:r>
      <w:r w:rsidR="00D3316C" w:rsidRPr="003510BB">
        <w:rPr>
          <w:lang w:val="fr-CA"/>
        </w:rPr>
        <w:t>mai</w:t>
      </w:r>
      <w:r w:rsidR="00494864" w:rsidRPr="003510BB">
        <w:rPr>
          <w:lang w:val="fr-CA"/>
        </w:rPr>
        <w:t> </w:t>
      </w:r>
      <w:r w:rsidR="00D3316C" w:rsidRPr="003510BB">
        <w:rPr>
          <w:lang w:val="fr-CA"/>
        </w:rPr>
        <w:t>2020 et de la tenir avant la 86</w:t>
      </w:r>
      <w:r w:rsidR="00D3316C" w:rsidRPr="003510BB">
        <w:rPr>
          <w:vertAlign w:val="superscript"/>
          <w:lang w:val="fr-CA"/>
        </w:rPr>
        <w:t>e</w:t>
      </w:r>
      <w:r w:rsidR="00902134" w:rsidRPr="003510BB">
        <w:rPr>
          <w:lang w:val="fr-CA"/>
        </w:rPr>
        <w:t> </w:t>
      </w:r>
      <w:r w:rsidR="00D3316C" w:rsidRPr="003510BB">
        <w:rPr>
          <w:lang w:val="fr-CA"/>
        </w:rPr>
        <w:t>réunion en novembre</w:t>
      </w:r>
      <w:r w:rsidR="00494864" w:rsidRPr="003510BB">
        <w:rPr>
          <w:lang w:val="fr-CA"/>
        </w:rPr>
        <w:t> </w:t>
      </w:r>
      <w:r w:rsidR="00D3316C" w:rsidRPr="003510BB">
        <w:rPr>
          <w:lang w:val="fr-CA"/>
        </w:rPr>
        <w:t>2020</w:t>
      </w:r>
      <w:r w:rsidR="00902134" w:rsidRPr="003510BB">
        <w:rPr>
          <w:lang w:val="fr-CA"/>
        </w:rPr>
        <w:t>.</w:t>
      </w:r>
      <w:r w:rsidR="00D3316C" w:rsidRPr="003510BB">
        <w:rPr>
          <w:lang w:val="fr-CA"/>
        </w:rPr>
        <w:t xml:space="preserve"> </w:t>
      </w:r>
      <w:r w:rsidR="00494864" w:rsidRPr="003510BB">
        <w:rPr>
          <w:lang w:val="fr-CA"/>
        </w:rPr>
        <w:t>A</w:t>
      </w:r>
      <w:r w:rsidR="00D3316C" w:rsidRPr="003510BB">
        <w:rPr>
          <w:lang w:val="fr-CA"/>
        </w:rPr>
        <w:t>fin d’assurer la poursuite des activités de conformité dans les pays visés à l’article</w:t>
      </w:r>
      <w:r w:rsidR="00902134" w:rsidRPr="003510BB">
        <w:rPr>
          <w:lang w:val="fr-CA"/>
        </w:rPr>
        <w:t> </w:t>
      </w:r>
      <w:r w:rsidR="00D3316C" w:rsidRPr="003510BB">
        <w:rPr>
          <w:lang w:val="fr-CA"/>
        </w:rPr>
        <w:t xml:space="preserve">5 et de diminuer la charge de travail lors de la tenue des réunions, </w:t>
      </w:r>
      <w:r w:rsidR="00494864" w:rsidRPr="003510BB">
        <w:rPr>
          <w:lang w:val="fr-CA"/>
        </w:rPr>
        <w:t>il</w:t>
      </w:r>
      <w:r w:rsidR="00D3316C" w:rsidRPr="003510BB">
        <w:rPr>
          <w:lang w:val="fr-CA"/>
        </w:rPr>
        <w:t xml:space="preserve"> a également décidé de mettre en œuvre</w:t>
      </w:r>
      <w:r w:rsidR="00B43F49" w:rsidRPr="003510BB">
        <w:rPr>
          <w:lang w:val="fr-CA"/>
        </w:rPr>
        <w:t xml:space="preserve"> </w:t>
      </w:r>
      <w:r w:rsidR="00D3316C" w:rsidRPr="003510BB">
        <w:rPr>
          <w:lang w:val="fr-CA"/>
        </w:rPr>
        <w:t>un processus d’approbation intersession de certains rapports</w:t>
      </w:r>
      <w:r w:rsidR="00B43F49" w:rsidRPr="003510BB">
        <w:rPr>
          <w:lang w:val="fr-CA"/>
        </w:rPr>
        <w:t>,</w:t>
      </w:r>
      <w:r w:rsidR="00D3316C" w:rsidRPr="003510BB">
        <w:rPr>
          <w:lang w:val="fr-CA"/>
        </w:rPr>
        <w:t xml:space="preserve"> projets et activités soumis à la 85</w:t>
      </w:r>
      <w:r w:rsidR="00D3316C" w:rsidRPr="003510BB">
        <w:rPr>
          <w:vertAlign w:val="superscript"/>
          <w:lang w:val="fr-CA"/>
        </w:rPr>
        <w:t>e</w:t>
      </w:r>
      <w:r w:rsidR="00902134" w:rsidRPr="003510BB">
        <w:rPr>
          <w:lang w:val="fr-CA"/>
        </w:rPr>
        <w:t> </w:t>
      </w:r>
      <w:r w:rsidR="00D3316C" w:rsidRPr="003510BB">
        <w:rPr>
          <w:lang w:val="fr-CA"/>
        </w:rPr>
        <w:t>réunion; les points de l’ordre du jour non examiné</w:t>
      </w:r>
      <w:r w:rsidR="00902134" w:rsidRPr="003510BB">
        <w:rPr>
          <w:lang w:val="fr-CA"/>
        </w:rPr>
        <w:t>s</w:t>
      </w:r>
      <w:r w:rsidR="00D3316C" w:rsidRPr="003510BB">
        <w:rPr>
          <w:lang w:val="fr-CA"/>
        </w:rPr>
        <w:t xml:space="preserve"> pendant l’intersession serai</w:t>
      </w:r>
      <w:r w:rsidR="00B43F49" w:rsidRPr="003510BB">
        <w:rPr>
          <w:lang w:val="fr-CA"/>
        </w:rPr>
        <w:t>en</w:t>
      </w:r>
      <w:r w:rsidR="00D3316C" w:rsidRPr="003510BB">
        <w:rPr>
          <w:lang w:val="fr-CA"/>
        </w:rPr>
        <w:t>t inclus</w:t>
      </w:r>
      <w:r w:rsidR="00B43F49" w:rsidRPr="003510BB">
        <w:rPr>
          <w:lang w:val="fr-CA"/>
        </w:rPr>
        <w:t xml:space="preserve"> à</w:t>
      </w:r>
      <w:r w:rsidR="00D3316C" w:rsidRPr="003510BB">
        <w:rPr>
          <w:lang w:val="fr-CA"/>
        </w:rPr>
        <w:t xml:space="preserve"> l’ordre du jour de la 86</w:t>
      </w:r>
      <w:r w:rsidR="00D3316C" w:rsidRPr="003510BB">
        <w:rPr>
          <w:vertAlign w:val="superscript"/>
          <w:lang w:val="fr-CA"/>
        </w:rPr>
        <w:t>e</w:t>
      </w:r>
      <w:r w:rsidR="00902134" w:rsidRPr="003510BB">
        <w:rPr>
          <w:lang w:val="fr-CA"/>
        </w:rPr>
        <w:t> </w:t>
      </w:r>
      <w:r w:rsidR="00D3316C" w:rsidRPr="003510BB">
        <w:rPr>
          <w:lang w:val="fr-CA"/>
        </w:rPr>
        <w:t>réunion</w:t>
      </w:r>
      <w:r w:rsidR="00902134" w:rsidRPr="003510BB">
        <w:rPr>
          <w:lang w:val="fr-CA"/>
        </w:rPr>
        <w:t>.</w:t>
      </w:r>
      <w:r w:rsidR="00D3316C" w:rsidRPr="003510BB">
        <w:rPr>
          <w:lang w:val="fr-CA"/>
        </w:rPr>
        <w:t xml:space="preserve"> </w:t>
      </w:r>
      <w:r w:rsidR="00902134" w:rsidRPr="003510BB">
        <w:rPr>
          <w:lang w:val="fr-CA"/>
        </w:rPr>
        <w:t>C</w:t>
      </w:r>
      <w:r w:rsidR="00D3316C" w:rsidRPr="003510BB">
        <w:rPr>
          <w:lang w:val="fr-CA"/>
        </w:rPr>
        <w:t xml:space="preserve">ompte tenu de l’évolution de la pandémie, </w:t>
      </w:r>
      <w:r w:rsidR="00B43F49" w:rsidRPr="003510BB">
        <w:rPr>
          <w:lang w:val="fr-CA"/>
        </w:rPr>
        <w:t xml:space="preserve">le </w:t>
      </w:r>
      <w:r w:rsidR="00D3316C" w:rsidRPr="003510BB">
        <w:rPr>
          <w:lang w:val="fr-CA"/>
        </w:rPr>
        <w:t xml:space="preserve">Comité exécutif </w:t>
      </w:r>
      <w:r w:rsidR="00B43F49" w:rsidRPr="003510BB">
        <w:rPr>
          <w:lang w:val="fr-CA"/>
        </w:rPr>
        <w:t xml:space="preserve">a </w:t>
      </w:r>
      <w:r w:rsidR="00405697" w:rsidRPr="003510BB">
        <w:rPr>
          <w:lang w:val="fr-CA"/>
        </w:rPr>
        <w:t>par ailleurs convenu d’établir un processus d’approbation intersession de plus de 60</w:t>
      </w:r>
      <w:r w:rsidR="00902134" w:rsidRPr="003510BB">
        <w:rPr>
          <w:lang w:val="fr-CA"/>
        </w:rPr>
        <w:t> </w:t>
      </w:r>
      <w:r w:rsidR="00405697" w:rsidRPr="003510BB">
        <w:rPr>
          <w:lang w:val="fr-CA"/>
        </w:rPr>
        <w:t>documents soumis à la 86</w:t>
      </w:r>
      <w:r w:rsidR="00405697" w:rsidRPr="003510BB">
        <w:rPr>
          <w:vertAlign w:val="superscript"/>
          <w:lang w:val="fr-CA"/>
        </w:rPr>
        <w:t>e</w:t>
      </w:r>
      <w:r w:rsidR="00902134" w:rsidRPr="003510BB">
        <w:rPr>
          <w:lang w:val="fr-CA"/>
        </w:rPr>
        <w:t> </w:t>
      </w:r>
      <w:r w:rsidR="00405697" w:rsidRPr="003510BB">
        <w:rPr>
          <w:lang w:val="fr-CA"/>
        </w:rPr>
        <w:t>réunion</w:t>
      </w:r>
      <w:r w:rsidR="00902134" w:rsidRPr="003510BB">
        <w:rPr>
          <w:lang w:val="fr-CA"/>
        </w:rPr>
        <w:t xml:space="preserve">, </w:t>
      </w:r>
      <w:r w:rsidR="00405697" w:rsidRPr="003510BB">
        <w:rPr>
          <w:lang w:val="fr-CA"/>
        </w:rPr>
        <w:t xml:space="preserve">et de reporter encore une fois les </w:t>
      </w:r>
      <w:r w:rsidR="00B43F49" w:rsidRPr="003510BB">
        <w:rPr>
          <w:lang w:val="fr-CA"/>
        </w:rPr>
        <w:t xml:space="preserve">deux </w:t>
      </w:r>
      <w:r w:rsidR="00405697" w:rsidRPr="003510BB">
        <w:rPr>
          <w:lang w:val="fr-CA"/>
        </w:rPr>
        <w:t>réunions à mars</w:t>
      </w:r>
      <w:r w:rsidR="00B43F49" w:rsidRPr="003510BB">
        <w:rPr>
          <w:lang w:val="fr-CA"/>
        </w:rPr>
        <w:t> </w:t>
      </w:r>
      <w:r w:rsidR="00405697" w:rsidRPr="003510BB">
        <w:rPr>
          <w:lang w:val="fr-CA"/>
        </w:rPr>
        <w:t>2021</w:t>
      </w:r>
      <w:r w:rsidR="001E106A">
        <w:rPr>
          <w:lang w:val="fr-CA"/>
        </w:rPr>
        <w:t xml:space="preserve">. Par la suite, les discussions sur les lignes directrices ont été remises à la </w:t>
      </w:r>
      <w:r w:rsidR="001E106A" w:rsidRPr="003510BB">
        <w:rPr>
          <w:lang w:val="fr-CA"/>
        </w:rPr>
        <w:t>8</w:t>
      </w:r>
      <w:r w:rsidR="001E106A">
        <w:rPr>
          <w:lang w:val="fr-CA"/>
        </w:rPr>
        <w:t>7</w:t>
      </w:r>
      <w:r w:rsidR="001E106A" w:rsidRPr="003510BB">
        <w:rPr>
          <w:vertAlign w:val="superscript"/>
          <w:lang w:val="fr-CA"/>
        </w:rPr>
        <w:t>e</w:t>
      </w:r>
      <w:r w:rsidR="001E106A" w:rsidRPr="003510BB">
        <w:rPr>
          <w:lang w:val="fr-CA"/>
        </w:rPr>
        <w:t> réunion</w:t>
      </w:r>
      <w:r w:rsidR="008F07B6">
        <w:rPr>
          <w:lang w:val="fr-CA"/>
        </w:rPr>
        <w:t xml:space="preserve"> et, </w:t>
      </w:r>
      <w:r w:rsidR="009D2C49">
        <w:rPr>
          <w:lang w:val="fr-CA"/>
        </w:rPr>
        <w:t>plus tard</w:t>
      </w:r>
      <w:r w:rsidR="008F07B6">
        <w:rPr>
          <w:lang w:val="fr-CA"/>
        </w:rPr>
        <w:t>, à la 88</w:t>
      </w:r>
      <w:r w:rsidR="008F07B6" w:rsidRPr="008F07B6">
        <w:rPr>
          <w:vertAlign w:val="superscript"/>
          <w:lang w:val="fr-CA"/>
        </w:rPr>
        <w:t>e</w:t>
      </w:r>
      <w:r w:rsidR="008F07B6">
        <w:rPr>
          <w:lang w:val="fr-CA"/>
        </w:rPr>
        <w:t xml:space="preserve"> réunion, </w:t>
      </w:r>
      <w:r w:rsidR="001E106A">
        <w:rPr>
          <w:lang w:val="fr-CA"/>
        </w:rPr>
        <w:t>en accord avec les procédures convenues pour la tenue de</w:t>
      </w:r>
      <w:r w:rsidR="008F07B6">
        <w:rPr>
          <w:lang w:val="fr-CA"/>
        </w:rPr>
        <w:t>s</w:t>
      </w:r>
      <w:r w:rsidR="001E106A">
        <w:rPr>
          <w:lang w:val="fr-CA"/>
        </w:rPr>
        <w:t xml:space="preserve"> </w:t>
      </w:r>
      <w:r w:rsidR="001E106A" w:rsidRPr="003510BB">
        <w:rPr>
          <w:lang w:val="fr-CA"/>
        </w:rPr>
        <w:t>86</w:t>
      </w:r>
      <w:r w:rsidR="001E106A" w:rsidRPr="003510BB">
        <w:rPr>
          <w:vertAlign w:val="superscript"/>
          <w:lang w:val="fr-CA"/>
        </w:rPr>
        <w:t>e</w:t>
      </w:r>
      <w:r w:rsidR="008F07B6">
        <w:rPr>
          <w:lang w:val="fr-CA"/>
        </w:rPr>
        <w:t xml:space="preserve"> et 87</w:t>
      </w:r>
      <w:r w:rsidR="008F07B6" w:rsidRPr="008F07B6">
        <w:rPr>
          <w:vertAlign w:val="superscript"/>
          <w:lang w:val="fr-CA"/>
        </w:rPr>
        <w:t>e</w:t>
      </w:r>
      <w:r w:rsidR="008F07B6">
        <w:rPr>
          <w:lang w:val="fr-CA"/>
        </w:rPr>
        <w:t xml:space="preserve"> </w:t>
      </w:r>
      <w:r w:rsidR="001E106A" w:rsidRPr="003510BB">
        <w:rPr>
          <w:lang w:val="fr-CA"/>
        </w:rPr>
        <w:t>réunion</w:t>
      </w:r>
      <w:r w:rsidR="008F07B6">
        <w:rPr>
          <w:lang w:val="fr-CA"/>
        </w:rPr>
        <w:t>s</w:t>
      </w:r>
      <w:r w:rsidR="001E106A">
        <w:rPr>
          <w:lang w:val="fr-CA"/>
        </w:rPr>
        <w:t xml:space="preserve">, en raison de la pandémie. </w:t>
      </w:r>
      <w:r w:rsidR="008F07B6">
        <w:rPr>
          <w:lang w:val="fr-CA"/>
        </w:rPr>
        <w:t>Vingt-quatre</w:t>
      </w:r>
      <w:r w:rsidR="001E106A" w:rsidRPr="001E106A">
        <w:rPr>
          <w:lang w:val="fr-CA"/>
        </w:rPr>
        <w:t xml:space="preserve"> mois se sont donc écoulés entre l</w:t>
      </w:r>
      <w:r w:rsidR="00C67EA6">
        <w:rPr>
          <w:lang w:val="fr-CA"/>
        </w:rPr>
        <w:t>es</w:t>
      </w:r>
      <w:r w:rsidR="001E106A" w:rsidRPr="001E106A">
        <w:rPr>
          <w:lang w:val="fr-CA"/>
        </w:rPr>
        <w:t xml:space="preserve"> </w:t>
      </w:r>
      <w:r w:rsidR="001E106A" w:rsidRPr="003510BB">
        <w:rPr>
          <w:lang w:val="fr-CA"/>
        </w:rPr>
        <w:t>8</w:t>
      </w:r>
      <w:r w:rsidR="001E106A">
        <w:rPr>
          <w:lang w:val="fr-CA"/>
        </w:rPr>
        <w:t>4</w:t>
      </w:r>
      <w:r w:rsidR="001E106A" w:rsidRPr="003510BB">
        <w:rPr>
          <w:vertAlign w:val="superscript"/>
          <w:lang w:val="fr-CA"/>
        </w:rPr>
        <w:t>e</w:t>
      </w:r>
      <w:r w:rsidR="001E106A">
        <w:rPr>
          <w:lang w:val="fr-CA"/>
        </w:rPr>
        <w:t xml:space="preserve"> et 8</w:t>
      </w:r>
      <w:r w:rsidR="008F07B6">
        <w:rPr>
          <w:lang w:val="fr-CA"/>
        </w:rPr>
        <w:t>8</w:t>
      </w:r>
      <w:r w:rsidR="001E106A" w:rsidRPr="003510BB">
        <w:rPr>
          <w:vertAlign w:val="superscript"/>
          <w:lang w:val="fr-CA"/>
        </w:rPr>
        <w:t>e</w:t>
      </w:r>
      <w:r w:rsidR="001E106A" w:rsidRPr="003510BB">
        <w:rPr>
          <w:lang w:val="fr-CA"/>
        </w:rPr>
        <w:t> réunion</w:t>
      </w:r>
      <w:r w:rsidR="004A3235">
        <w:rPr>
          <w:lang w:val="fr-CA"/>
        </w:rPr>
        <w:t>s</w:t>
      </w:r>
      <w:r w:rsidR="00902134" w:rsidRPr="001E106A">
        <w:rPr>
          <w:lang w:val="fr-CA"/>
        </w:rPr>
        <w:t xml:space="preserve">. </w:t>
      </w:r>
    </w:p>
    <w:p w14:paraId="40956237" w14:textId="1976CED6" w:rsidR="006B169A" w:rsidRPr="003510BB" w:rsidRDefault="00894FF2" w:rsidP="006B169A">
      <w:pPr>
        <w:pStyle w:val="Heading1"/>
        <w:rPr>
          <w:lang w:val="fr-CA"/>
        </w:rPr>
      </w:pPr>
      <w:r w:rsidRPr="003510BB">
        <w:rPr>
          <w:lang w:val="fr-CA"/>
        </w:rPr>
        <w:lastRenderedPageBreak/>
        <w:t xml:space="preserve">Le groupe de contact </w:t>
      </w:r>
      <w:r w:rsidR="002D7EB5">
        <w:rPr>
          <w:lang w:val="fr-CA"/>
        </w:rPr>
        <w:t>chargé</w:t>
      </w:r>
      <w:r w:rsidRPr="003510BB">
        <w:rPr>
          <w:lang w:val="fr-CA"/>
        </w:rPr>
        <w:t xml:space="preserve"> d’examiner les lignes directrices sur les coûts de la réduction progressive des HFC dans les pays visés à l’article</w:t>
      </w:r>
      <w:r w:rsidR="00902134" w:rsidRPr="003510BB">
        <w:rPr>
          <w:lang w:val="fr-CA"/>
        </w:rPr>
        <w:t> </w:t>
      </w:r>
      <w:r w:rsidRPr="003510BB">
        <w:rPr>
          <w:lang w:val="fr-CA"/>
        </w:rPr>
        <w:t xml:space="preserve">5 </w:t>
      </w:r>
      <w:r w:rsidR="00B43F49" w:rsidRPr="003510BB">
        <w:rPr>
          <w:lang w:val="fr-CA"/>
        </w:rPr>
        <w:t>a</w:t>
      </w:r>
      <w:r w:rsidRPr="003510BB">
        <w:rPr>
          <w:lang w:val="fr-CA"/>
        </w:rPr>
        <w:t xml:space="preserve"> intégr</w:t>
      </w:r>
      <w:r w:rsidR="00B43F49" w:rsidRPr="003510BB">
        <w:rPr>
          <w:lang w:val="fr-CA"/>
        </w:rPr>
        <w:t>é</w:t>
      </w:r>
      <w:r w:rsidRPr="003510BB">
        <w:rPr>
          <w:lang w:val="fr-CA"/>
        </w:rPr>
        <w:t xml:space="preserve"> à l’annexe</w:t>
      </w:r>
      <w:r w:rsidR="00B43F49" w:rsidRPr="003510BB">
        <w:rPr>
          <w:lang w:val="fr-CA"/>
        </w:rPr>
        <w:t> </w:t>
      </w:r>
      <w:r w:rsidRPr="003510BB">
        <w:rPr>
          <w:lang w:val="fr-CA"/>
        </w:rPr>
        <w:t>II du présent document les questions à examiner. Afin de faciliter le travail du groupe de contact, à la 84</w:t>
      </w:r>
      <w:r w:rsidRPr="003510BB">
        <w:rPr>
          <w:vertAlign w:val="superscript"/>
          <w:lang w:val="fr-CA"/>
        </w:rPr>
        <w:t>e</w:t>
      </w:r>
      <w:r w:rsidR="00902134" w:rsidRPr="003510BB">
        <w:rPr>
          <w:lang w:val="fr-CA"/>
        </w:rPr>
        <w:t> </w:t>
      </w:r>
      <w:r w:rsidRPr="003510BB">
        <w:rPr>
          <w:lang w:val="fr-CA"/>
        </w:rPr>
        <w:t>réunion, le Secrétariat a proposé à l’annexe</w:t>
      </w:r>
      <w:r w:rsidR="00B43F49" w:rsidRPr="003510BB">
        <w:rPr>
          <w:lang w:val="fr-CA"/>
        </w:rPr>
        <w:t> </w:t>
      </w:r>
      <w:r w:rsidRPr="003510BB">
        <w:rPr>
          <w:lang w:val="fr-CA"/>
        </w:rPr>
        <w:t>II des mesures à prendre par les membres afin de conclure les débats sur ces questions (afin de faciliter la consultation, le texte a été présenté surlign</w:t>
      </w:r>
      <w:r w:rsidR="00B43F49" w:rsidRPr="003510BB">
        <w:rPr>
          <w:lang w:val="fr-CA"/>
        </w:rPr>
        <w:t>é et</w:t>
      </w:r>
      <w:r w:rsidRPr="003510BB">
        <w:rPr>
          <w:lang w:val="fr-CA"/>
        </w:rPr>
        <w:t xml:space="preserve"> entre crochets). Mais comme ces directives n’étaient plus d’actualité, le Secrétariat les a retiré</w:t>
      </w:r>
      <w:r w:rsidR="00756488" w:rsidRPr="003510BB">
        <w:rPr>
          <w:lang w:val="fr-CA"/>
        </w:rPr>
        <w:t>e</w:t>
      </w:r>
      <w:r w:rsidRPr="003510BB">
        <w:rPr>
          <w:lang w:val="fr-CA"/>
        </w:rPr>
        <w:t>s de l’annexe</w:t>
      </w:r>
      <w:r w:rsidR="00756488" w:rsidRPr="003510BB">
        <w:rPr>
          <w:lang w:val="fr-CA"/>
        </w:rPr>
        <w:t> </w:t>
      </w:r>
      <w:r w:rsidRPr="003510BB">
        <w:rPr>
          <w:lang w:val="fr-CA"/>
        </w:rPr>
        <w:t xml:space="preserve">II, les </w:t>
      </w:r>
      <w:r w:rsidR="00756488" w:rsidRPr="003510BB">
        <w:rPr>
          <w:lang w:val="fr-CA"/>
        </w:rPr>
        <w:t xml:space="preserve">a </w:t>
      </w:r>
      <w:r w:rsidRPr="003510BB">
        <w:rPr>
          <w:lang w:val="fr-CA"/>
        </w:rPr>
        <w:t>mise</w:t>
      </w:r>
      <w:r w:rsidR="00902134" w:rsidRPr="003510BB">
        <w:rPr>
          <w:lang w:val="fr-CA"/>
        </w:rPr>
        <w:t>s</w:t>
      </w:r>
      <w:r w:rsidRPr="003510BB">
        <w:rPr>
          <w:lang w:val="fr-CA"/>
        </w:rPr>
        <w:t xml:space="preserve"> à jour et les</w:t>
      </w:r>
      <w:r w:rsidR="00756488" w:rsidRPr="003510BB">
        <w:rPr>
          <w:lang w:val="fr-CA"/>
        </w:rPr>
        <w:t xml:space="preserve"> a</w:t>
      </w:r>
      <w:r w:rsidRPr="003510BB">
        <w:rPr>
          <w:lang w:val="fr-CA"/>
        </w:rPr>
        <w:t xml:space="preserve"> intégr</w:t>
      </w:r>
      <w:r w:rsidR="00756488" w:rsidRPr="003510BB">
        <w:rPr>
          <w:lang w:val="fr-CA"/>
        </w:rPr>
        <w:t>ées</w:t>
      </w:r>
      <w:r w:rsidRPr="003510BB">
        <w:rPr>
          <w:lang w:val="fr-CA"/>
        </w:rPr>
        <w:t xml:space="preserve"> à la section suivante du présent document. </w:t>
      </w:r>
    </w:p>
    <w:p w14:paraId="3DE5B185" w14:textId="723F0960" w:rsidR="006B169A" w:rsidRPr="003510BB" w:rsidRDefault="00FE1939" w:rsidP="006B169A">
      <w:pPr>
        <w:keepNext/>
        <w:keepLines/>
        <w:widowControl w:val="0"/>
        <w:rPr>
          <w:b/>
          <w:lang w:val="fr-CA"/>
        </w:rPr>
      </w:pPr>
      <w:r w:rsidRPr="003510BB">
        <w:rPr>
          <w:b/>
          <w:lang w:val="fr-CA"/>
        </w:rPr>
        <w:t>Questions en suspens relativement aux lignes directrices sur les coûts de la réduction progressive des</w:t>
      </w:r>
      <w:r w:rsidR="00756488" w:rsidRPr="003510BB">
        <w:rPr>
          <w:b/>
          <w:lang w:val="fr-CA"/>
        </w:rPr>
        <w:t> </w:t>
      </w:r>
      <w:r w:rsidRPr="003510BB">
        <w:rPr>
          <w:b/>
          <w:lang w:val="fr-CA"/>
        </w:rPr>
        <w:t xml:space="preserve">HFC </w:t>
      </w:r>
    </w:p>
    <w:p w14:paraId="2FD8177B" w14:textId="77777777" w:rsidR="006B169A" w:rsidRPr="003510BB" w:rsidRDefault="006B169A" w:rsidP="006B169A">
      <w:pPr>
        <w:widowControl w:val="0"/>
        <w:rPr>
          <w:lang w:val="fr-CA"/>
        </w:rPr>
      </w:pPr>
    </w:p>
    <w:p w14:paraId="10098D32" w14:textId="494FE27C" w:rsidR="006B169A" w:rsidRPr="003510BB" w:rsidRDefault="00FE1939" w:rsidP="006B169A">
      <w:pPr>
        <w:pStyle w:val="Heading1"/>
        <w:rPr>
          <w:lang w:val="fr-CA"/>
        </w:rPr>
      </w:pPr>
      <w:r w:rsidRPr="003510BB">
        <w:rPr>
          <w:lang w:val="fr-CA"/>
        </w:rPr>
        <w:t>Le tableau</w:t>
      </w:r>
      <w:r w:rsidR="00756488" w:rsidRPr="003510BB">
        <w:rPr>
          <w:lang w:val="fr-CA"/>
        </w:rPr>
        <w:t> </w:t>
      </w:r>
      <w:r w:rsidRPr="003510BB">
        <w:rPr>
          <w:lang w:val="fr-CA"/>
        </w:rPr>
        <w:t xml:space="preserve">1 présente le sommaire des débats </w:t>
      </w:r>
      <w:r w:rsidR="00756488" w:rsidRPr="003510BB">
        <w:rPr>
          <w:lang w:val="fr-CA"/>
        </w:rPr>
        <w:t xml:space="preserve">à </w:t>
      </w:r>
      <w:r w:rsidRPr="003510BB">
        <w:rPr>
          <w:lang w:val="fr-CA"/>
        </w:rPr>
        <w:t>la 84</w:t>
      </w:r>
      <w:r w:rsidRPr="003510BB">
        <w:rPr>
          <w:vertAlign w:val="superscript"/>
          <w:lang w:val="fr-CA"/>
        </w:rPr>
        <w:t>e</w:t>
      </w:r>
      <w:r w:rsidR="00902134" w:rsidRPr="003510BB">
        <w:rPr>
          <w:lang w:val="fr-CA"/>
        </w:rPr>
        <w:t> </w:t>
      </w:r>
      <w:r w:rsidRPr="003510BB">
        <w:rPr>
          <w:lang w:val="fr-CA"/>
        </w:rPr>
        <w:t xml:space="preserve">réunion et des mesures à prendre concernant les questions en suspens par le Comité exécutif lors de la présente réunion. </w:t>
      </w:r>
    </w:p>
    <w:p w14:paraId="597A83E4" w14:textId="740FE6A5" w:rsidR="006B169A" w:rsidRPr="003510BB" w:rsidRDefault="006B169A" w:rsidP="006B169A">
      <w:pPr>
        <w:keepNext/>
        <w:keepLines/>
        <w:widowControl w:val="0"/>
        <w:rPr>
          <w:b/>
          <w:sz w:val="21"/>
          <w:szCs w:val="21"/>
          <w:lang w:val="fr-CA"/>
        </w:rPr>
      </w:pPr>
      <w:r w:rsidRPr="003510BB">
        <w:rPr>
          <w:b/>
          <w:sz w:val="21"/>
          <w:szCs w:val="21"/>
          <w:lang w:val="fr-CA"/>
        </w:rPr>
        <w:t>Table</w:t>
      </w:r>
      <w:r w:rsidR="00756488" w:rsidRPr="003510BB">
        <w:rPr>
          <w:b/>
          <w:sz w:val="21"/>
          <w:szCs w:val="21"/>
          <w:lang w:val="fr-CA"/>
        </w:rPr>
        <w:t>au </w:t>
      </w:r>
      <w:r w:rsidRPr="003510BB">
        <w:rPr>
          <w:b/>
          <w:sz w:val="21"/>
          <w:szCs w:val="21"/>
          <w:lang w:val="fr-CA"/>
        </w:rPr>
        <w:t xml:space="preserve">1. </w:t>
      </w:r>
      <w:r w:rsidR="00FE1939" w:rsidRPr="003510BB">
        <w:rPr>
          <w:b/>
          <w:sz w:val="21"/>
          <w:szCs w:val="21"/>
          <w:lang w:val="fr-CA"/>
        </w:rPr>
        <w:t>État d’avancement de l’examen des lignes directrices sur les coûts de la réduction progressive des HFC dans les pays visés à l’article</w:t>
      </w:r>
      <w:r w:rsidR="00902134" w:rsidRPr="003510BB">
        <w:rPr>
          <w:b/>
          <w:sz w:val="21"/>
          <w:szCs w:val="21"/>
          <w:lang w:val="fr-CA"/>
        </w:rPr>
        <w:t> </w:t>
      </w:r>
      <w:r w:rsidR="00FE1939" w:rsidRPr="003510BB">
        <w:rPr>
          <w:b/>
          <w:sz w:val="21"/>
          <w:szCs w:val="21"/>
          <w:lang w:val="fr-CA"/>
        </w:rPr>
        <w:t>5 lors de la 84</w:t>
      </w:r>
      <w:r w:rsidR="00FE1939" w:rsidRPr="003510BB">
        <w:rPr>
          <w:b/>
          <w:sz w:val="21"/>
          <w:szCs w:val="21"/>
          <w:vertAlign w:val="superscript"/>
          <w:lang w:val="fr-CA"/>
        </w:rPr>
        <w:t>e</w:t>
      </w:r>
      <w:r w:rsidR="00902134" w:rsidRPr="003510BB">
        <w:rPr>
          <w:b/>
          <w:sz w:val="21"/>
          <w:szCs w:val="21"/>
          <w:lang w:val="fr-CA"/>
        </w:rPr>
        <w:t> </w:t>
      </w:r>
      <w:r w:rsidR="00FE1939" w:rsidRPr="003510BB">
        <w:rPr>
          <w:b/>
          <w:sz w:val="21"/>
          <w:szCs w:val="21"/>
          <w:lang w:val="fr-CA"/>
        </w:rPr>
        <w:t xml:space="preserve">réunion </w:t>
      </w:r>
    </w:p>
    <w:tbl>
      <w:tblPr>
        <w:tblStyle w:val="TableGrid"/>
        <w:tblW w:w="5382" w:type="pct"/>
        <w:tblLayout w:type="fixed"/>
        <w:tblCellMar>
          <w:top w:w="29" w:type="dxa"/>
          <w:left w:w="58" w:type="dxa"/>
          <w:right w:w="58" w:type="dxa"/>
        </w:tblCellMar>
        <w:tblLook w:val="04A0" w:firstRow="1" w:lastRow="0" w:firstColumn="1" w:lastColumn="0" w:noHBand="0" w:noVBand="1"/>
      </w:tblPr>
      <w:tblGrid>
        <w:gridCol w:w="3598"/>
        <w:gridCol w:w="717"/>
        <w:gridCol w:w="2605"/>
        <w:gridCol w:w="3144"/>
      </w:tblGrid>
      <w:tr w:rsidR="006B169A" w:rsidRPr="0054152B" w14:paraId="0817324F" w14:textId="77777777" w:rsidTr="0054152B">
        <w:trPr>
          <w:tblHeader/>
        </w:trPr>
        <w:tc>
          <w:tcPr>
            <w:tcW w:w="1788" w:type="pct"/>
            <w:tcMar>
              <w:left w:w="0" w:type="dxa"/>
              <w:right w:w="0" w:type="dxa"/>
            </w:tcMar>
          </w:tcPr>
          <w:p w14:paraId="4C229BAB" w14:textId="28D0F4C4" w:rsidR="006B169A" w:rsidRPr="0054152B" w:rsidRDefault="00FE1939" w:rsidP="0030581A">
            <w:pPr>
              <w:widowControl w:val="0"/>
              <w:spacing w:after="40"/>
              <w:jc w:val="left"/>
              <w:outlineLvl w:val="0"/>
              <w:rPr>
                <w:b/>
                <w:sz w:val="18"/>
                <w:szCs w:val="18"/>
                <w:lang w:val="fr-CA"/>
              </w:rPr>
            </w:pPr>
            <w:r w:rsidRPr="0054152B">
              <w:rPr>
                <w:b/>
                <w:sz w:val="18"/>
                <w:szCs w:val="18"/>
                <w:lang w:val="fr-CA"/>
              </w:rPr>
              <w:t>Élément de la décision</w:t>
            </w:r>
            <w:r w:rsidR="00756488" w:rsidRPr="0054152B">
              <w:rPr>
                <w:b/>
                <w:sz w:val="18"/>
                <w:szCs w:val="18"/>
                <w:lang w:val="fr-CA"/>
              </w:rPr>
              <w:t> </w:t>
            </w:r>
            <w:r w:rsidR="006B169A" w:rsidRPr="0054152B">
              <w:rPr>
                <w:b/>
                <w:sz w:val="18"/>
                <w:szCs w:val="18"/>
                <w:lang w:val="fr-CA"/>
              </w:rPr>
              <w:t>XXVIII/2</w:t>
            </w:r>
          </w:p>
        </w:tc>
        <w:tc>
          <w:tcPr>
            <w:tcW w:w="356" w:type="pct"/>
            <w:tcMar>
              <w:left w:w="0" w:type="dxa"/>
              <w:right w:w="0" w:type="dxa"/>
            </w:tcMar>
            <w:vAlign w:val="center"/>
          </w:tcPr>
          <w:p w14:paraId="66BAC0CA" w14:textId="1CB95246" w:rsidR="006B169A" w:rsidRPr="0054152B" w:rsidRDefault="006B169A" w:rsidP="0030581A">
            <w:pPr>
              <w:widowControl w:val="0"/>
              <w:spacing w:after="40"/>
              <w:jc w:val="center"/>
              <w:outlineLvl w:val="0"/>
              <w:rPr>
                <w:b/>
                <w:sz w:val="18"/>
                <w:szCs w:val="18"/>
                <w:lang w:val="en-CA"/>
              </w:rPr>
            </w:pPr>
            <w:r w:rsidRPr="0054152B">
              <w:rPr>
                <w:b/>
                <w:sz w:val="18"/>
                <w:szCs w:val="18"/>
                <w:lang w:val="en-CA"/>
              </w:rPr>
              <w:t>Para</w:t>
            </w:r>
            <w:r w:rsidR="0054152B" w:rsidRPr="0054152B">
              <w:rPr>
                <w:b/>
                <w:sz w:val="18"/>
                <w:szCs w:val="18"/>
                <w:lang w:val="en-CA"/>
              </w:rPr>
              <w:t>-</w:t>
            </w:r>
            <w:proofErr w:type="spellStart"/>
            <w:r w:rsidRPr="0054152B">
              <w:rPr>
                <w:b/>
                <w:sz w:val="18"/>
                <w:szCs w:val="18"/>
                <w:lang w:val="en-CA"/>
              </w:rPr>
              <w:t>graph</w:t>
            </w:r>
            <w:r w:rsidR="008E1C3B" w:rsidRPr="0054152B">
              <w:rPr>
                <w:b/>
                <w:sz w:val="18"/>
                <w:szCs w:val="18"/>
                <w:lang w:val="en-CA"/>
              </w:rPr>
              <w:t>e</w:t>
            </w:r>
            <w:proofErr w:type="spellEnd"/>
          </w:p>
        </w:tc>
        <w:tc>
          <w:tcPr>
            <w:tcW w:w="1294" w:type="pct"/>
            <w:tcMar>
              <w:left w:w="0" w:type="dxa"/>
              <w:right w:w="0" w:type="dxa"/>
            </w:tcMar>
            <w:vAlign w:val="center"/>
          </w:tcPr>
          <w:p w14:paraId="25830523" w14:textId="2B852C67" w:rsidR="006B169A" w:rsidRPr="0054152B" w:rsidRDefault="00FE1939" w:rsidP="0030581A">
            <w:pPr>
              <w:widowControl w:val="0"/>
              <w:spacing w:after="40"/>
              <w:jc w:val="center"/>
              <w:outlineLvl w:val="0"/>
              <w:rPr>
                <w:b/>
                <w:sz w:val="18"/>
                <w:szCs w:val="18"/>
                <w:lang w:val="en-CA"/>
              </w:rPr>
            </w:pPr>
            <w:proofErr w:type="spellStart"/>
            <w:r w:rsidRPr="0054152B">
              <w:rPr>
                <w:b/>
                <w:sz w:val="18"/>
                <w:szCs w:val="18"/>
                <w:lang w:val="en-CA"/>
              </w:rPr>
              <w:t>État</w:t>
            </w:r>
            <w:proofErr w:type="spellEnd"/>
            <w:r w:rsidRPr="0054152B">
              <w:rPr>
                <w:b/>
                <w:sz w:val="18"/>
                <w:szCs w:val="18"/>
                <w:lang w:val="en-CA"/>
              </w:rPr>
              <w:t xml:space="preserve"> </w:t>
            </w:r>
            <w:proofErr w:type="spellStart"/>
            <w:r w:rsidRPr="0054152B">
              <w:rPr>
                <w:b/>
                <w:sz w:val="18"/>
                <w:szCs w:val="18"/>
                <w:lang w:val="en-CA"/>
              </w:rPr>
              <w:t>d’avancement</w:t>
            </w:r>
            <w:proofErr w:type="spellEnd"/>
          </w:p>
        </w:tc>
        <w:tc>
          <w:tcPr>
            <w:tcW w:w="1562" w:type="pct"/>
            <w:tcMar>
              <w:left w:w="0" w:type="dxa"/>
              <w:right w:w="0" w:type="dxa"/>
            </w:tcMar>
            <w:vAlign w:val="center"/>
          </w:tcPr>
          <w:p w14:paraId="2E68DDF1" w14:textId="734576F1" w:rsidR="006B169A" w:rsidRPr="0054152B" w:rsidRDefault="00FE1939" w:rsidP="0030581A">
            <w:pPr>
              <w:widowControl w:val="0"/>
              <w:spacing w:after="40"/>
              <w:jc w:val="center"/>
              <w:outlineLvl w:val="0"/>
              <w:rPr>
                <w:b/>
                <w:sz w:val="18"/>
                <w:szCs w:val="18"/>
                <w:lang w:val="en-CA"/>
              </w:rPr>
            </w:pPr>
            <w:proofErr w:type="spellStart"/>
            <w:r w:rsidRPr="0054152B">
              <w:rPr>
                <w:b/>
                <w:sz w:val="18"/>
                <w:szCs w:val="18"/>
                <w:lang w:val="en-CA"/>
              </w:rPr>
              <w:t>Mesures</w:t>
            </w:r>
            <w:proofErr w:type="spellEnd"/>
            <w:r w:rsidRPr="0054152B">
              <w:rPr>
                <w:b/>
                <w:sz w:val="18"/>
                <w:szCs w:val="18"/>
                <w:lang w:val="en-CA"/>
              </w:rPr>
              <w:t xml:space="preserve"> </w:t>
            </w:r>
            <w:proofErr w:type="spellStart"/>
            <w:r w:rsidRPr="0054152B">
              <w:rPr>
                <w:b/>
                <w:sz w:val="18"/>
                <w:szCs w:val="18"/>
                <w:lang w:val="en-CA"/>
              </w:rPr>
              <w:t>attendues</w:t>
            </w:r>
            <w:proofErr w:type="spellEnd"/>
          </w:p>
        </w:tc>
      </w:tr>
      <w:tr w:rsidR="006B169A" w:rsidRPr="0054152B" w14:paraId="59514910" w14:textId="77777777" w:rsidTr="0054152B">
        <w:tc>
          <w:tcPr>
            <w:tcW w:w="1788" w:type="pct"/>
            <w:tcMar>
              <w:left w:w="58" w:type="dxa"/>
              <w:right w:w="58" w:type="dxa"/>
            </w:tcMar>
          </w:tcPr>
          <w:p w14:paraId="7CF1A64F" w14:textId="3B286F0B" w:rsidR="006B169A" w:rsidRPr="0054152B" w:rsidRDefault="00FE1939" w:rsidP="0030581A">
            <w:pPr>
              <w:widowControl w:val="0"/>
              <w:spacing w:after="40"/>
              <w:jc w:val="left"/>
              <w:outlineLvl w:val="0"/>
              <w:rPr>
                <w:b/>
                <w:i/>
                <w:sz w:val="18"/>
                <w:szCs w:val="18"/>
                <w:lang w:val="en-CA"/>
              </w:rPr>
            </w:pPr>
            <w:proofErr w:type="spellStart"/>
            <w:r w:rsidRPr="0054152B">
              <w:rPr>
                <w:b/>
                <w:i/>
                <w:sz w:val="18"/>
                <w:szCs w:val="18"/>
                <w:lang w:val="en-CA"/>
              </w:rPr>
              <w:t>Examin</w:t>
            </w:r>
            <w:r w:rsidR="00756488" w:rsidRPr="0054152B">
              <w:rPr>
                <w:b/>
                <w:i/>
                <w:sz w:val="18"/>
                <w:szCs w:val="18"/>
                <w:lang w:val="en-CA"/>
              </w:rPr>
              <w:t>é</w:t>
            </w:r>
            <w:proofErr w:type="spellEnd"/>
          </w:p>
        </w:tc>
        <w:tc>
          <w:tcPr>
            <w:tcW w:w="356" w:type="pct"/>
            <w:tcMar>
              <w:left w:w="58" w:type="dxa"/>
              <w:right w:w="58" w:type="dxa"/>
            </w:tcMar>
          </w:tcPr>
          <w:p w14:paraId="5D862BF1" w14:textId="77777777" w:rsidR="006B169A" w:rsidRPr="0054152B" w:rsidRDefault="006B169A" w:rsidP="0030581A">
            <w:pPr>
              <w:widowControl w:val="0"/>
              <w:spacing w:after="40"/>
              <w:jc w:val="left"/>
              <w:outlineLvl w:val="0"/>
              <w:rPr>
                <w:b/>
                <w:i/>
                <w:sz w:val="18"/>
                <w:szCs w:val="18"/>
                <w:lang w:val="en-CA"/>
              </w:rPr>
            </w:pPr>
          </w:p>
        </w:tc>
        <w:tc>
          <w:tcPr>
            <w:tcW w:w="1294" w:type="pct"/>
            <w:tcMar>
              <w:left w:w="58" w:type="dxa"/>
              <w:right w:w="58" w:type="dxa"/>
            </w:tcMar>
          </w:tcPr>
          <w:p w14:paraId="7F50B781" w14:textId="77777777" w:rsidR="006B169A" w:rsidRPr="0054152B" w:rsidRDefault="006B169A" w:rsidP="0030581A">
            <w:pPr>
              <w:widowControl w:val="0"/>
              <w:spacing w:after="40"/>
              <w:jc w:val="left"/>
              <w:outlineLvl w:val="0"/>
              <w:rPr>
                <w:b/>
                <w:i/>
                <w:sz w:val="18"/>
                <w:szCs w:val="18"/>
                <w:lang w:val="en-CA"/>
              </w:rPr>
            </w:pPr>
          </w:p>
        </w:tc>
        <w:tc>
          <w:tcPr>
            <w:tcW w:w="1562" w:type="pct"/>
            <w:tcMar>
              <w:left w:w="58" w:type="dxa"/>
              <w:right w:w="58" w:type="dxa"/>
            </w:tcMar>
          </w:tcPr>
          <w:p w14:paraId="569CD2D6" w14:textId="77777777" w:rsidR="006B169A" w:rsidRPr="0054152B" w:rsidRDefault="006B169A" w:rsidP="0030581A">
            <w:pPr>
              <w:widowControl w:val="0"/>
              <w:spacing w:after="40"/>
              <w:jc w:val="left"/>
              <w:outlineLvl w:val="0"/>
              <w:rPr>
                <w:b/>
                <w:i/>
                <w:sz w:val="18"/>
                <w:szCs w:val="18"/>
                <w:lang w:val="en-CA"/>
              </w:rPr>
            </w:pPr>
          </w:p>
        </w:tc>
      </w:tr>
      <w:tr w:rsidR="006B169A" w:rsidRPr="0054152B" w14:paraId="7905EF9E" w14:textId="77777777" w:rsidTr="0054152B">
        <w:tc>
          <w:tcPr>
            <w:tcW w:w="1788" w:type="pct"/>
            <w:tcMar>
              <w:left w:w="58" w:type="dxa"/>
              <w:right w:w="58" w:type="dxa"/>
            </w:tcMar>
          </w:tcPr>
          <w:p w14:paraId="1E6CC52E" w14:textId="700E9A59" w:rsidR="006B169A" w:rsidRPr="0054152B" w:rsidRDefault="00BF59FF" w:rsidP="0030581A">
            <w:pPr>
              <w:widowControl w:val="0"/>
              <w:spacing w:after="40"/>
              <w:jc w:val="left"/>
              <w:outlineLvl w:val="0"/>
              <w:rPr>
                <w:sz w:val="18"/>
                <w:szCs w:val="18"/>
                <w:lang w:val="fr-CA"/>
              </w:rPr>
            </w:pPr>
            <w:r w:rsidRPr="0054152B">
              <w:rPr>
                <w:sz w:val="18"/>
                <w:szCs w:val="18"/>
                <w:lang w:val="fr-FR"/>
              </w:rPr>
              <w:t>Souplesse dans la mise en œuvre pour permettre aux Parties de définir leurs propres stratégies et de fixer leurs propres priorités selon les secteurs et les technologies</w:t>
            </w:r>
            <w:r w:rsidR="00FE1939" w:rsidRPr="0054152B">
              <w:rPr>
                <w:sz w:val="18"/>
                <w:szCs w:val="18"/>
                <w:lang w:val="fr-CA"/>
              </w:rPr>
              <w:t xml:space="preserve"> </w:t>
            </w:r>
          </w:p>
        </w:tc>
        <w:tc>
          <w:tcPr>
            <w:tcW w:w="356" w:type="pct"/>
            <w:tcMar>
              <w:left w:w="58" w:type="dxa"/>
              <w:right w:w="58" w:type="dxa"/>
            </w:tcMar>
          </w:tcPr>
          <w:p w14:paraId="4DD52B6F"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 xml:space="preserve">13 </w:t>
            </w:r>
          </w:p>
        </w:tc>
        <w:tc>
          <w:tcPr>
            <w:tcW w:w="1294" w:type="pct"/>
            <w:tcMar>
              <w:left w:w="58" w:type="dxa"/>
              <w:right w:w="58" w:type="dxa"/>
            </w:tcMar>
          </w:tcPr>
          <w:p w14:paraId="05F0243C" w14:textId="31766A83" w:rsidR="006B169A" w:rsidRPr="0054152B" w:rsidRDefault="00FE1939" w:rsidP="0030581A">
            <w:pPr>
              <w:widowControl w:val="0"/>
              <w:spacing w:after="40"/>
              <w:jc w:val="left"/>
              <w:outlineLvl w:val="0"/>
              <w:rPr>
                <w:sz w:val="18"/>
                <w:szCs w:val="18"/>
                <w:lang w:val="fr-CA"/>
              </w:rPr>
            </w:pPr>
            <w:r w:rsidRPr="0054152B">
              <w:rPr>
                <w:sz w:val="18"/>
                <w:szCs w:val="18"/>
                <w:lang w:val="fr-CA"/>
              </w:rPr>
              <w:t xml:space="preserve">Texte inclus dans le projet de modèle </w:t>
            </w:r>
          </w:p>
        </w:tc>
        <w:tc>
          <w:tcPr>
            <w:tcW w:w="1562" w:type="pct"/>
            <w:tcMar>
              <w:left w:w="58" w:type="dxa"/>
              <w:right w:w="58" w:type="dxa"/>
            </w:tcMar>
          </w:tcPr>
          <w:p w14:paraId="68AABC47" w14:textId="39C4173A" w:rsidR="006B169A" w:rsidRPr="0054152B" w:rsidRDefault="00FE1939" w:rsidP="0030581A">
            <w:pPr>
              <w:widowControl w:val="0"/>
              <w:spacing w:after="40"/>
              <w:jc w:val="left"/>
              <w:outlineLvl w:val="0"/>
              <w:rPr>
                <w:sz w:val="18"/>
                <w:szCs w:val="18"/>
                <w:lang w:val="en-CA"/>
              </w:rPr>
            </w:pPr>
            <w:proofErr w:type="spellStart"/>
            <w:r w:rsidRPr="0054152B">
              <w:rPr>
                <w:sz w:val="18"/>
                <w:szCs w:val="18"/>
                <w:lang w:val="en-CA"/>
              </w:rPr>
              <w:t>Néant</w:t>
            </w:r>
            <w:proofErr w:type="spellEnd"/>
          </w:p>
        </w:tc>
      </w:tr>
      <w:tr w:rsidR="006B169A" w:rsidRPr="0054152B" w14:paraId="29FFD3A4" w14:textId="77777777" w:rsidTr="0054152B">
        <w:tc>
          <w:tcPr>
            <w:tcW w:w="1788" w:type="pct"/>
            <w:tcMar>
              <w:left w:w="58" w:type="dxa"/>
              <w:right w:w="58" w:type="dxa"/>
            </w:tcMar>
          </w:tcPr>
          <w:p w14:paraId="73C67BF4" w14:textId="16EF3F63" w:rsidR="006B169A" w:rsidRPr="0054152B" w:rsidRDefault="00FE1939" w:rsidP="0030581A">
            <w:pPr>
              <w:widowControl w:val="0"/>
              <w:spacing w:after="40"/>
              <w:jc w:val="left"/>
              <w:outlineLvl w:val="0"/>
              <w:rPr>
                <w:sz w:val="18"/>
                <w:szCs w:val="18"/>
                <w:lang w:val="fr-CA"/>
              </w:rPr>
            </w:pPr>
            <w:r w:rsidRPr="0054152B">
              <w:rPr>
                <w:sz w:val="18"/>
                <w:szCs w:val="18"/>
                <w:lang w:val="fr-CA"/>
              </w:rPr>
              <w:t>Date</w:t>
            </w:r>
            <w:r w:rsidR="00756488" w:rsidRPr="0054152B">
              <w:rPr>
                <w:sz w:val="18"/>
                <w:szCs w:val="18"/>
                <w:lang w:val="fr-CA"/>
              </w:rPr>
              <w:t>s</w:t>
            </w:r>
            <w:r w:rsidRPr="0054152B">
              <w:rPr>
                <w:sz w:val="18"/>
                <w:szCs w:val="18"/>
                <w:lang w:val="fr-CA"/>
              </w:rPr>
              <w:t xml:space="preserve"> butoir</w:t>
            </w:r>
            <w:r w:rsidR="00756488" w:rsidRPr="0054152B">
              <w:rPr>
                <w:sz w:val="18"/>
                <w:szCs w:val="18"/>
                <w:lang w:val="fr-CA"/>
              </w:rPr>
              <w:t>s</w:t>
            </w:r>
            <w:r w:rsidRPr="0054152B">
              <w:rPr>
                <w:sz w:val="18"/>
                <w:szCs w:val="18"/>
                <w:lang w:val="fr-CA"/>
              </w:rPr>
              <w:t xml:space="preserve"> pour les capacités admissibles </w:t>
            </w:r>
          </w:p>
        </w:tc>
        <w:tc>
          <w:tcPr>
            <w:tcW w:w="356" w:type="pct"/>
            <w:tcMar>
              <w:left w:w="58" w:type="dxa"/>
              <w:right w:w="58" w:type="dxa"/>
            </w:tcMar>
          </w:tcPr>
          <w:p w14:paraId="208E2DB6"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17</w:t>
            </w:r>
          </w:p>
        </w:tc>
        <w:tc>
          <w:tcPr>
            <w:tcW w:w="1294" w:type="pct"/>
            <w:tcMar>
              <w:left w:w="58" w:type="dxa"/>
              <w:right w:w="58" w:type="dxa"/>
            </w:tcMar>
          </w:tcPr>
          <w:p w14:paraId="097C7284" w14:textId="0F59A489" w:rsidR="006B169A" w:rsidRPr="0054152B" w:rsidRDefault="00FE1939" w:rsidP="0030581A">
            <w:pPr>
              <w:widowControl w:val="0"/>
              <w:spacing w:after="40"/>
              <w:jc w:val="left"/>
              <w:outlineLvl w:val="0"/>
              <w:rPr>
                <w:sz w:val="18"/>
                <w:szCs w:val="18"/>
                <w:lang w:val="fr-CA"/>
              </w:rPr>
            </w:pPr>
            <w:r w:rsidRPr="0054152B">
              <w:rPr>
                <w:sz w:val="18"/>
                <w:szCs w:val="18"/>
                <w:lang w:val="fr-CA"/>
              </w:rPr>
              <w:t>Texte inclus dans le projet de modèle</w:t>
            </w:r>
          </w:p>
        </w:tc>
        <w:tc>
          <w:tcPr>
            <w:tcW w:w="1562" w:type="pct"/>
            <w:tcMar>
              <w:left w:w="58" w:type="dxa"/>
              <w:right w:w="58" w:type="dxa"/>
            </w:tcMar>
          </w:tcPr>
          <w:p w14:paraId="0641EBCD" w14:textId="7FB34F46" w:rsidR="006B169A" w:rsidRPr="0054152B" w:rsidRDefault="00FE1939" w:rsidP="0030581A">
            <w:pPr>
              <w:widowControl w:val="0"/>
              <w:spacing w:after="40"/>
              <w:jc w:val="left"/>
              <w:outlineLvl w:val="0"/>
              <w:rPr>
                <w:sz w:val="18"/>
                <w:szCs w:val="18"/>
                <w:lang w:val="en-CA"/>
              </w:rPr>
            </w:pPr>
            <w:proofErr w:type="spellStart"/>
            <w:r w:rsidRPr="0054152B">
              <w:rPr>
                <w:sz w:val="18"/>
                <w:szCs w:val="18"/>
                <w:lang w:val="en-CA"/>
              </w:rPr>
              <w:t>Néant</w:t>
            </w:r>
            <w:proofErr w:type="spellEnd"/>
          </w:p>
        </w:tc>
      </w:tr>
      <w:tr w:rsidR="006B169A" w:rsidRPr="0054152B" w14:paraId="0AB59D1F" w14:textId="77777777" w:rsidTr="0054152B">
        <w:tc>
          <w:tcPr>
            <w:tcW w:w="1788" w:type="pct"/>
            <w:tcMar>
              <w:left w:w="58" w:type="dxa"/>
              <w:right w:w="58" w:type="dxa"/>
            </w:tcMar>
          </w:tcPr>
          <w:p w14:paraId="56670EF2" w14:textId="735F7F2B" w:rsidR="006B169A" w:rsidRPr="0054152B" w:rsidRDefault="00FE1939" w:rsidP="0030581A">
            <w:pPr>
              <w:widowControl w:val="0"/>
              <w:spacing w:after="40"/>
              <w:jc w:val="left"/>
              <w:outlineLvl w:val="0"/>
              <w:rPr>
                <w:sz w:val="18"/>
                <w:szCs w:val="18"/>
                <w:lang w:val="en-CA"/>
              </w:rPr>
            </w:pPr>
            <w:proofErr w:type="spellStart"/>
            <w:r w:rsidRPr="0054152B">
              <w:rPr>
                <w:sz w:val="18"/>
                <w:szCs w:val="18"/>
                <w:lang w:val="en-CA"/>
              </w:rPr>
              <w:t>Deuxième</w:t>
            </w:r>
            <w:proofErr w:type="spellEnd"/>
            <w:r w:rsidRPr="0054152B">
              <w:rPr>
                <w:sz w:val="18"/>
                <w:szCs w:val="18"/>
                <w:lang w:val="en-CA"/>
              </w:rPr>
              <w:t xml:space="preserve"> et </w:t>
            </w:r>
            <w:proofErr w:type="spellStart"/>
            <w:r w:rsidRPr="0054152B">
              <w:rPr>
                <w:sz w:val="18"/>
                <w:szCs w:val="18"/>
                <w:lang w:val="en-CA"/>
              </w:rPr>
              <w:t>troisième</w:t>
            </w:r>
            <w:proofErr w:type="spellEnd"/>
            <w:r w:rsidRPr="0054152B">
              <w:rPr>
                <w:sz w:val="18"/>
                <w:szCs w:val="18"/>
                <w:lang w:val="en-CA"/>
              </w:rPr>
              <w:t xml:space="preserve"> reconversion</w:t>
            </w:r>
            <w:r w:rsidR="00756488" w:rsidRPr="0054152B">
              <w:rPr>
                <w:sz w:val="18"/>
                <w:szCs w:val="18"/>
                <w:lang w:val="en-CA"/>
              </w:rPr>
              <w:t>s</w:t>
            </w:r>
          </w:p>
        </w:tc>
        <w:tc>
          <w:tcPr>
            <w:tcW w:w="356" w:type="pct"/>
            <w:tcMar>
              <w:left w:w="58" w:type="dxa"/>
              <w:right w:w="58" w:type="dxa"/>
            </w:tcMar>
          </w:tcPr>
          <w:p w14:paraId="4AB547FC"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18</w:t>
            </w:r>
          </w:p>
        </w:tc>
        <w:tc>
          <w:tcPr>
            <w:tcW w:w="1294" w:type="pct"/>
            <w:tcMar>
              <w:left w:w="58" w:type="dxa"/>
              <w:right w:w="58" w:type="dxa"/>
            </w:tcMar>
          </w:tcPr>
          <w:p w14:paraId="279761DE" w14:textId="5A917CEE" w:rsidR="006B169A" w:rsidRPr="0054152B" w:rsidRDefault="00FE1939" w:rsidP="0030581A">
            <w:pPr>
              <w:widowControl w:val="0"/>
              <w:spacing w:after="40"/>
              <w:jc w:val="left"/>
              <w:outlineLvl w:val="0"/>
              <w:rPr>
                <w:sz w:val="18"/>
                <w:szCs w:val="18"/>
                <w:lang w:val="fr-CA"/>
              </w:rPr>
            </w:pPr>
            <w:r w:rsidRPr="0054152B">
              <w:rPr>
                <w:sz w:val="18"/>
                <w:szCs w:val="18"/>
                <w:lang w:val="fr-CA"/>
              </w:rPr>
              <w:t>Texte inclus dans le projet de modèle</w:t>
            </w:r>
          </w:p>
        </w:tc>
        <w:tc>
          <w:tcPr>
            <w:tcW w:w="1562" w:type="pct"/>
            <w:tcMar>
              <w:left w:w="58" w:type="dxa"/>
              <w:right w:w="58" w:type="dxa"/>
            </w:tcMar>
          </w:tcPr>
          <w:p w14:paraId="75925AE3" w14:textId="3ABFECFF" w:rsidR="006B169A" w:rsidRPr="0054152B" w:rsidRDefault="00FE1939" w:rsidP="0030581A">
            <w:pPr>
              <w:widowControl w:val="0"/>
              <w:spacing w:after="40"/>
              <w:jc w:val="left"/>
              <w:outlineLvl w:val="0"/>
              <w:rPr>
                <w:sz w:val="18"/>
                <w:szCs w:val="18"/>
                <w:lang w:val="en-CA"/>
              </w:rPr>
            </w:pPr>
            <w:proofErr w:type="spellStart"/>
            <w:r w:rsidRPr="0054152B">
              <w:rPr>
                <w:sz w:val="18"/>
                <w:szCs w:val="18"/>
                <w:lang w:val="en-CA"/>
              </w:rPr>
              <w:t>Néant</w:t>
            </w:r>
            <w:proofErr w:type="spellEnd"/>
          </w:p>
        </w:tc>
      </w:tr>
      <w:tr w:rsidR="006B169A" w:rsidRPr="00EA589C" w14:paraId="468D08BC" w14:textId="77777777" w:rsidTr="0054152B">
        <w:tc>
          <w:tcPr>
            <w:tcW w:w="1788" w:type="pct"/>
            <w:tcMar>
              <w:left w:w="58" w:type="dxa"/>
              <w:right w:w="58" w:type="dxa"/>
            </w:tcMar>
          </w:tcPr>
          <w:p w14:paraId="74595C0A" w14:textId="74437528" w:rsidR="006B169A" w:rsidRPr="0054152B" w:rsidRDefault="00FE1939" w:rsidP="0030581A">
            <w:pPr>
              <w:widowControl w:val="0"/>
              <w:spacing w:after="40"/>
              <w:jc w:val="left"/>
              <w:outlineLvl w:val="0"/>
              <w:rPr>
                <w:sz w:val="18"/>
                <w:szCs w:val="18"/>
                <w:lang w:val="en-CA"/>
              </w:rPr>
            </w:pPr>
            <w:proofErr w:type="spellStart"/>
            <w:r w:rsidRPr="0054152B">
              <w:rPr>
                <w:sz w:val="18"/>
                <w:szCs w:val="18"/>
                <w:lang w:val="en-CA"/>
              </w:rPr>
              <w:t>Autres</w:t>
            </w:r>
            <w:proofErr w:type="spellEnd"/>
            <w:r w:rsidRPr="0054152B">
              <w:rPr>
                <w:sz w:val="18"/>
                <w:szCs w:val="18"/>
                <w:lang w:val="en-CA"/>
              </w:rPr>
              <w:t xml:space="preserve"> </w:t>
            </w:r>
            <w:proofErr w:type="spellStart"/>
            <w:r w:rsidRPr="0054152B">
              <w:rPr>
                <w:sz w:val="18"/>
                <w:szCs w:val="18"/>
                <w:lang w:val="en-CA"/>
              </w:rPr>
              <w:t>coûts</w:t>
            </w:r>
            <w:proofErr w:type="spellEnd"/>
          </w:p>
        </w:tc>
        <w:tc>
          <w:tcPr>
            <w:tcW w:w="356" w:type="pct"/>
            <w:tcMar>
              <w:left w:w="58" w:type="dxa"/>
              <w:right w:w="58" w:type="dxa"/>
            </w:tcMar>
          </w:tcPr>
          <w:p w14:paraId="232CEB2A"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25</w:t>
            </w:r>
          </w:p>
        </w:tc>
        <w:tc>
          <w:tcPr>
            <w:tcW w:w="1294" w:type="pct"/>
            <w:tcMar>
              <w:left w:w="58" w:type="dxa"/>
              <w:right w:w="58" w:type="dxa"/>
            </w:tcMar>
          </w:tcPr>
          <w:p w14:paraId="0D4663BB" w14:textId="677CBBFF" w:rsidR="006B169A" w:rsidRPr="0054152B" w:rsidRDefault="00FE1939" w:rsidP="0030581A">
            <w:pPr>
              <w:widowControl w:val="0"/>
              <w:spacing w:after="40"/>
              <w:jc w:val="left"/>
              <w:outlineLvl w:val="0"/>
              <w:rPr>
                <w:sz w:val="18"/>
                <w:szCs w:val="18"/>
                <w:lang w:val="fr-CA"/>
              </w:rPr>
            </w:pPr>
            <w:r w:rsidRPr="0054152B">
              <w:rPr>
                <w:sz w:val="18"/>
                <w:szCs w:val="18"/>
                <w:lang w:val="fr-CA"/>
              </w:rPr>
              <w:t>Te</w:t>
            </w:r>
            <w:r w:rsidR="00756488" w:rsidRPr="0054152B">
              <w:rPr>
                <w:sz w:val="18"/>
                <w:szCs w:val="18"/>
                <w:lang w:val="fr-CA"/>
              </w:rPr>
              <w:t>xte non</w:t>
            </w:r>
            <w:r w:rsidRPr="0054152B">
              <w:rPr>
                <w:sz w:val="18"/>
                <w:szCs w:val="18"/>
                <w:lang w:val="fr-CA"/>
              </w:rPr>
              <w:t xml:space="preserve"> inclus dans le projet de modèle</w:t>
            </w:r>
            <w:r w:rsidR="006B169A" w:rsidRPr="0054152B">
              <w:rPr>
                <w:rStyle w:val="FootnoteReference"/>
                <w:sz w:val="18"/>
                <w:szCs w:val="18"/>
                <w:lang w:val="en-CA"/>
              </w:rPr>
              <w:footnoteReference w:id="7"/>
            </w:r>
          </w:p>
        </w:tc>
        <w:tc>
          <w:tcPr>
            <w:tcW w:w="1562" w:type="pct"/>
            <w:tcMar>
              <w:left w:w="58" w:type="dxa"/>
              <w:right w:w="58" w:type="dxa"/>
            </w:tcMar>
          </w:tcPr>
          <w:p w14:paraId="606CBC9F" w14:textId="77777777" w:rsidR="006B169A" w:rsidRPr="0054152B" w:rsidRDefault="006B169A" w:rsidP="0030581A">
            <w:pPr>
              <w:widowControl w:val="0"/>
              <w:spacing w:after="40"/>
              <w:jc w:val="left"/>
              <w:outlineLvl w:val="0"/>
              <w:rPr>
                <w:sz w:val="18"/>
                <w:szCs w:val="18"/>
                <w:lang w:val="fr-CA"/>
              </w:rPr>
            </w:pPr>
          </w:p>
        </w:tc>
      </w:tr>
      <w:tr w:rsidR="006B169A" w:rsidRPr="0054152B" w14:paraId="1DC6277D" w14:textId="77777777" w:rsidTr="0054152B">
        <w:tc>
          <w:tcPr>
            <w:tcW w:w="1788" w:type="pct"/>
            <w:tcMar>
              <w:left w:w="58" w:type="dxa"/>
              <w:right w:w="58" w:type="dxa"/>
            </w:tcMar>
          </w:tcPr>
          <w:p w14:paraId="2B95007F" w14:textId="26DAFCFE" w:rsidR="00CE51B3" w:rsidRPr="0054152B" w:rsidRDefault="002A57AD" w:rsidP="00CE51B3">
            <w:pPr>
              <w:widowControl w:val="0"/>
              <w:jc w:val="left"/>
              <w:outlineLvl w:val="0"/>
              <w:rPr>
                <w:sz w:val="18"/>
                <w:szCs w:val="18"/>
                <w:lang w:val="fr-CA"/>
              </w:rPr>
            </w:pPr>
            <w:r w:rsidRPr="0054152B">
              <w:rPr>
                <w:sz w:val="18"/>
                <w:szCs w:val="18"/>
                <w:lang w:val="fr-CA"/>
              </w:rPr>
              <w:t>Admissibilité des substances de l’</w:t>
            </w:r>
            <w:r w:rsidR="00CE51B3" w:rsidRPr="0054152B">
              <w:rPr>
                <w:sz w:val="18"/>
                <w:szCs w:val="18"/>
                <w:lang w:val="fr-CA"/>
              </w:rPr>
              <w:t>a</w:t>
            </w:r>
            <w:r w:rsidRPr="0054152B">
              <w:rPr>
                <w:sz w:val="18"/>
                <w:szCs w:val="18"/>
                <w:lang w:val="fr-CA"/>
              </w:rPr>
              <w:t>nnexe</w:t>
            </w:r>
            <w:r w:rsidR="00CE51B3" w:rsidRPr="0054152B">
              <w:rPr>
                <w:sz w:val="18"/>
                <w:szCs w:val="18"/>
                <w:lang w:val="fr-CA"/>
              </w:rPr>
              <w:t> </w:t>
            </w:r>
            <w:r w:rsidRPr="0054152B">
              <w:rPr>
                <w:sz w:val="18"/>
                <w:szCs w:val="18"/>
                <w:lang w:val="fr-CA"/>
              </w:rPr>
              <w:t xml:space="preserve">F soumises aux </w:t>
            </w:r>
            <w:r w:rsidR="00BF59FF" w:rsidRPr="0054152B">
              <w:rPr>
                <w:sz w:val="18"/>
                <w:szCs w:val="18"/>
                <w:lang w:val="fr-CA"/>
              </w:rPr>
              <w:t>dérogations octroyées aux Parties connaissant des</w:t>
            </w:r>
            <w:r w:rsidRPr="0054152B">
              <w:rPr>
                <w:sz w:val="18"/>
                <w:szCs w:val="18"/>
                <w:lang w:val="fr-CA"/>
              </w:rPr>
              <w:t xml:space="preserve"> température</w:t>
            </w:r>
            <w:r w:rsidR="00CE51B3" w:rsidRPr="0054152B">
              <w:rPr>
                <w:sz w:val="18"/>
                <w:szCs w:val="18"/>
                <w:lang w:val="fr-CA"/>
              </w:rPr>
              <w:t>s</w:t>
            </w:r>
            <w:r w:rsidRPr="0054152B">
              <w:rPr>
                <w:sz w:val="18"/>
                <w:szCs w:val="18"/>
                <w:lang w:val="fr-CA"/>
              </w:rPr>
              <w:t xml:space="preserve"> ambiante</w:t>
            </w:r>
            <w:r w:rsidR="00CE51B3" w:rsidRPr="0054152B">
              <w:rPr>
                <w:sz w:val="18"/>
                <w:szCs w:val="18"/>
                <w:lang w:val="fr-CA"/>
              </w:rPr>
              <w:t>s</w:t>
            </w:r>
            <w:r w:rsidRPr="0054152B">
              <w:rPr>
                <w:sz w:val="18"/>
                <w:szCs w:val="18"/>
                <w:lang w:val="fr-CA"/>
              </w:rPr>
              <w:t xml:space="preserve"> élevée</w:t>
            </w:r>
            <w:r w:rsidR="00CE51B3" w:rsidRPr="0054152B">
              <w:rPr>
                <w:sz w:val="18"/>
                <w:szCs w:val="18"/>
                <w:lang w:val="fr-CA"/>
              </w:rPr>
              <w:t>s</w:t>
            </w:r>
          </w:p>
          <w:p w14:paraId="0E40C6B5" w14:textId="615E9F94" w:rsidR="006B169A" w:rsidRPr="0054152B" w:rsidRDefault="006B169A" w:rsidP="0030581A">
            <w:pPr>
              <w:widowControl w:val="0"/>
              <w:jc w:val="left"/>
              <w:outlineLvl w:val="0"/>
              <w:rPr>
                <w:sz w:val="18"/>
                <w:szCs w:val="18"/>
                <w:lang w:val="fr-CA"/>
              </w:rPr>
            </w:pPr>
          </w:p>
        </w:tc>
        <w:tc>
          <w:tcPr>
            <w:tcW w:w="356" w:type="pct"/>
            <w:tcMar>
              <w:left w:w="58" w:type="dxa"/>
              <w:right w:w="58" w:type="dxa"/>
            </w:tcMar>
          </w:tcPr>
          <w:p w14:paraId="6613B491"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35</w:t>
            </w:r>
          </w:p>
        </w:tc>
        <w:tc>
          <w:tcPr>
            <w:tcW w:w="1294" w:type="pct"/>
            <w:tcMar>
              <w:left w:w="58" w:type="dxa"/>
              <w:right w:w="58" w:type="dxa"/>
            </w:tcMar>
          </w:tcPr>
          <w:p w14:paraId="1D02FBF7" w14:textId="722243B4" w:rsidR="006B169A" w:rsidRPr="0054152B" w:rsidRDefault="002A57AD" w:rsidP="0030581A">
            <w:pPr>
              <w:widowControl w:val="0"/>
              <w:spacing w:after="40"/>
              <w:jc w:val="left"/>
              <w:outlineLvl w:val="0"/>
              <w:rPr>
                <w:sz w:val="18"/>
                <w:szCs w:val="18"/>
                <w:lang w:val="fr-CA"/>
              </w:rPr>
            </w:pPr>
            <w:r w:rsidRPr="0054152B">
              <w:rPr>
                <w:sz w:val="18"/>
                <w:szCs w:val="18"/>
                <w:lang w:val="fr-CA"/>
              </w:rPr>
              <w:t>Texte inclus dans le projet de modèle</w:t>
            </w:r>
          </w:p>
        </w:tc>
        <w:tc>
          <w:tcPr>
            <w:tcW w:w="1562" w:type="pct"/>
            <w:tcMar>
              <w:left w:w="58" w:type="dxa"/>
              <w:right w:w="58" w:type="dxa"/>
            </w:tcMar>
          </w:tcPr>
          <w:p w14:paraId="1688EBAE" w14:textId="4CD74AB9" w:rsidR="006B169A" w:rsidRPr="0054152B" w:rsidRDefault="002A57AD" w:rsidP="0030581A">
            <w:pPr>
              <w:widowControl w:val="0"/>
              <w:spacing w:after="40"/>
              <w:jc w:val="left"/>
              <w:outlineLvl w:val="0"/>
              <w:rPr>
                <w:sz w:val="18"/>
                <w:szCs w:val="18"/>
                <w:lang w:val="en-CA"/>
              </w:rPr>
            </w:pPr>
            <w:proofErr w:type="spellStart"/>
            <w:r w:rsidRPr="0054152B">
              <w:rPr>
                <w:sz w:val="18"/>
                <w:szCs w:val="18"/>
                <w:lang w:val="en-CA"/>
              </w:rPr>
              <w:t>Néant</w:t>
            </w:r>
            <w:proofErr w:type="spellEnd"/>
          </w:p>
        </w:tc>
      </w:tr>
      <w:tr w:rsidR="006B169A" w:rsidRPr="0054152B" w14:paraId="08B05EB3" w14:textId="77777777" w:rsidTr="0054152B">
        <w:tc>
          <w:tcPr>
            <w:tcW w:w="1788" w:type="pct"/>
            <w:tcMar>
              <w:left w:w="58" w:type="dxa"/>
              <w:right w:w="58" w:type="dxa"/>
            </w:tcMar>
          </w:tcPr>
          <w:p w14:paraId="55E59F81" w14:textId="79D64FB6" w:rsidR="006B169A" w:rsidRPr="0054152B" w:rsidRDefault="002A57AD" w:rsidP="0030581A">
            <w:pPr>
              <w:widowControl w:val="0"/>
              <w:spacing w:after="40"/>
              <w:jc w:val="left"/>
              <w:outlineLvl w:val="0"/>
              <w:rPr>
                <w:b/>
                <w:i/>
                <w:sz w:val="18"/>
                <w:szCs w:val="18"/>
                <w:lang w:val="en-CA"/>
              </w:rPr>
            </w:pPr>
            <w:r w:rsidRPr="0054152B">
              <w:rPr>
                <w:b/>
                <w:i/>
                <w:sz w:val="18"/>
                <w:szCs w:val="18"/>
                <w:lang w:val="en-CA"/>
              </w:rPr>
              <w:t>Sous examen</w:t>
            </w:r>
          </w:p>
        </w:tc>
        <w:tc>
          <w:tcPr>
            <w:tcW w:w="356" w:type="pct"/>
            <w:tcMar>
              <w:left w:w="58" w:type="dxa"/>
              <w:right w:w="58" w:type="dxa"/>
            </w:tcMar>
          </w:tcPr>
          <w:p w14:paraId="6525016F" w14:textId="77777777" w:rsidR="006B169A" w:rsidRPr="0054152B" w:rsidRDefault="006B169A" w:rsidP="0030581A">
            <w:pPr>
              <w:widowControl w:val="0"/>
              <w:spacing w:after="40"/>
              <w:jc w:val="left"/>
              <w:outlineLvl w:val="0"/>
              <w:rPr>
                <w:b/>
                <w:i/>
                <w:sz w:val="18"/>
                <w:szCs w:val="18"/>
                <w:lang w:val="en-CA"/>
              </w:rPr>
            </w:pPr>
          </w:p>
        </w:tc>
        <w:tc>
          <w:tcPr>
            <w:tcW w:w="1294" w:type="pct"/>
            <w:tcMar>
              <w:left w:w="58" w:type="dxa"/>
              <w:right w:w="58" w:type="dxa"/>
            </w:tcMar>
          </w:tcPr>
          <w:p w14:paraId="57B4FCE7" w14:textId="77777777" w:rsidR="006B169A" w:rsidRPr="0054152B" w:rsidRDefault="006B169A" w:rsidP="0030581A">
            <w:pPr>
              <w:widowControl w:val="0"/>
              <w:spacing w:after="40"/>
              <w:jc w:val="left"/>
              <w:outlineLvl w:val="0"/>
              <w:rPr>
                <w:b/>
                <w:i/>
                <w:sz w:val="18"/>
                <w:szCs w:val="18"/>
                <w:lang w:val="en-CA"/>
              </w:rPr>
            </w:pPr>
          </w:p>
        </w:tc>
        <w:tc>
          <w:tcPr>
            <w:tcW w:w="1562" w:type="pct"/>
            <w:tcMar>
              <w:left w:w="58" w:type="dxa"/>
              <w:right w:w="58" w:type="dxa"/>
            </w:tcMar>
          </w:tcPr>
          <w:p w14:paraId="5557143E" w14:textId="77777777" w:rsidR="006B169A" w:rsidRPr="0054152B" w:rsidRDefault="006B169A" w:rsidP="0030581A">
            <w:pPr>
              <w:widowControl w:val="0"/>
              <w:spacing w:after="40"/>
              <w:jc w:val="left"/>
              <w:outlineLvl w:val="0"/>
              <w:rPr>
                <w:b/>
                <w:i/>
                <w:sz w:val="18"/>
                <w:szCs w:val="18"/>
                <w:lang w:val="en-CA"/>
              </w:rPr>
            </w:pPr>
          </w:p>
        </w:tc>
      </w:tr>
      <w:tr w:rsidR="006B169A" w:rsidRPr="00EA589C" w14:paraId="2C2711B0" w14:textId="77777777" w:rsidTr="0054152B">
        <w:tc>
          <w:tcPr>
            <w:tcW w:w="1788" w:type="pct"/>
            <w:tcMar>
              <w:left w:w="58" w:type="dxa"/>
              <w:right w:w="58" w:type="dxa"/>
            </w:tcMar>
          </w:tcPr>
          <w:p w14:paraId="712DBA23" w14:textId="272B87EF" w:rsidR="006B169A" w:rsidRPr="0054152B" w:rsidRDefault="002A57AD" w:rsidP="0030581A">
            <w:pPr>
              <w:widowControl w:val="0"/>
              <w:spacing w:after="40"/>
              <w:jc w:val="left"/>
              <w:outlineLvl w:val="0"/>
              <w:rPr>
                <w:sz w:val="18"/>
                <w:szCs w:val="18"/>
                <w:lang w:val="fr-CA"/>
              </w:rPr>
            </w:pPr>
            <w:r w:rsidRPr="0054152B">
              <w:rPr>
                <w:sz w:val="18"/>
                <w:szCs w:val="18"/>
                <w:lang w:val="fr-CA"/>
              </w:rPr>
              <w:t>Réduction</w:t>
            </w:r>
            <w:r w:rsidR="00CE51B3" w:rsidRPr="0054152B">
              <w:rPr>
                <w:sz w:val="18"/>
                <w:szCs w:val="18"/>
                <w:lang w:val="fr-CA"/>
              </w:rPr>
              <w:t>s</w:t>
            </w:r>
            <w:r w:rsidRPr="0054152B">
              <w:rPr>
                <w:sz w:val="18"/>
                <w:szCs w:val="18"/>
                <w:lang w:val="fr-CA"/>
              </w:rPr>
              <w:t xml:space="preserve"> globale</w:t>
            </w:r>
            <w:r w:rsidR="00CE51B3" w:rsidRPr="0054152B">
              <w:rPr>
                <w:sz w:val="18"/>
                <w:szCs w:val="18"/>
                <w:lang w:val="fr-CA"/>
              </w:rPr>
              <w:t xml:space="preserve">s </w:t>
            </w:r>
            <w:r w:rsidRPr="0054152B">
              <w:rPr>
                <w:sz w:val="18"/>
                <w:szCs w:val="18"/>
                <w:lang w:val="fr-CA"/>
              </w:rPr>
              <w:t>durable</w:t>
            </w:r>
            <w:r w:rsidR="00CE51B3" w:rsidRPr="0054152B">
              <w:rPr>
                <w:sz w:val="18"/>
                <w:szCs w:val="18"/>
                <w:lang w:val="fr-CA"/>
              </w:rPr>
              <w:t>s</w:t>
            </w:r>
            <w:r w:rsidRPr="0054152B">
              <w:rPr>
                <w:sz w:val="18"/>
                <w:szCs w:val="18"/>
                <w:lang w:val="fr-CA"/>
              </w:rPr>
              <w:t xml:space="preserve"> de la consommation et de la production</w:t>
            </w:r>
          </w:p>
        </w:tc>
        <w:tc>
          <w:tcPr>
            <w:tcW w:w="356" w:type="pct"/>
            <w:tcMar>
              <w:left w:w="58" w:type="dxa"/>
              <w:right w:w="58" w:type="dxa"/>
            </w:tcMar>
          </w:tcPr>
          <w:p w14:paraId="024ACB00"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19</w:t>
            </w:r>
          </w:p>
        </w:tc>
        <w:tc>
          <w:tcPr>
            <w:tcW w:w="1294" w:type="pct"/>
            <w:tcMar>
              <w:left w:w="58" w:type="dxa"/>
              <w:right w:w="58" w:type="dxa"/>
            </w:tcMar>
          </w:tcPr>
          <w:p w14:paraId="4F334B99" w14:textId="77777777" w:rsidR="00CE51B3" w:rsidRPr="0054152B" w:rsidRDefault="002A57AD" w:rsidP="0030581A">
            <w:pPr>
              <w:widowControl w:val="0"/>
              <w:spacing w:after="40"/>
              <w:jc w:val="left"/>
              <w:outlineLvl w:val="0"/>
              <w:rPr>
                <w:sz w:val="18"/>
                <w:szCs w:val="18"/>
                <w:lang w:val="fr-CA"/>
              </w:rPr>
            </w:pPr>
            <w:r w:rsidRPr="0054152B">
              <w:rPr>
                <w:sz w:val="18"/>
                <w:szCs w:val="18"/>
                <w:lang w:val="fr-CA"/>
              </w:rPr>
              <w:t>Texte inclus dans le projet de modèle</w:t>
            </w:r>
          </w:p>
          <w:p w14:paraId="4D6A6706" w14:textId="6856397B" w:rsidR="006B169A" w:rsidRPr="0054152B" w:rsidRDefault="00CE51B3" w:rsidP="0030581A">
            <w:pPr>
              <w:widowControl w:val="0"/>
              <w:spacing w:after="40"/>
              <w:jc w:val="left"/>
              <w:outlineLvl w:val="0"/>
              <w:rPr>
                <w:sz w:val="18"/>
                <w:szCs w:val="18"/>
                <w:lang w:val="fr-CA"/>
              </w:rPr>
            </w:pPr>
            <w:r w:rsidRPr="0054152B">
              <w:rPr>
                <w:sz w:val="18"/>
                <w:szCs w:val="18"/>
                <w:lang w:val="fr-CA"/>
              </w:rPr>
              <w:t>U</w:t>
            </w:r>
            <w:r w:rsidR="002A57AD" w:rsidRPr="0054152B">
              <w:rPr>
                <w:sz w:val="18"/>
                <w:szCs w:val="18"/>
                <w:lang w:val="fr-CA"/>
              </w:rPr>
              <w:t>n document sur les principaux aspects à considérer pour l’élaboration d’une méthodologie d’établissement du point de départ pour les réductions globales durables de la consommation et de la production a été étudié lors de la 82</w:t>
            </w:r>
            <w:r w:rsidR="002A57AD" w:rsidRPr="0054152B">
              <w:rPr>
                <w:sz w:val="18"/>
                <w:szCs w:val="18"/>
                <w:vertAlign w:val="superscript"/>
                <w:lang w:val="fr-CA"/>
              </w:rPr>
              <w:t>e</w:t>
            </w:r>
            <w:r w:rsidR="00902134" w:rsidRPr="0054152B">
              <w:rPr>
                <w:sz w:val="18"/>
                <w:szCs w:val="18"/>
                <w:lang w:val="fr-CA"/>
              </w:rPr>
              <w:t> </w:t>
            </w:r>
            <w:r w:rsidR="002A57AD" w:rsidRPr="0054152B">
              <w:rPr>
                <w:sz w:val="18"/>
                <w:szCs w:val="18"/>
                <w:lang w:val="fr-CA"/>
              </w:rPr>
              <w:t xml:space="preserve">réunion </w:t>
            </w:r>
            <w:r w:rsidR="006B169A" w:rsidRPr="0054152B">
              <w:rPr>
                <w:sz w:val="18"/>
                <w:szCs w:val="18"/>
                <w:lang w:val="fr-CA"/>
              </w:rPr>
              <w:t>(UNEP/</w:t>
            </w:r>
            <w:proofErr w:type="spellStart"/>
            <w:r w:rsidR="006B169A" w:rsidRPr="0054152B">
              <w:rPr>
                <w:sz w:val="18"/>
                <w:szCs w:val="18"/>
                <w:lang w:val="fr-CA"/>
              </w:rPr>
              <w:t>OzL.Pro</w:t>
            </w:r>
            <w:proofErr w:type="spellEnd"/>
            <w:r w:rsidR="006B169A" w:rsidRPr="0054152B">
              <w:rPr>
                <w:sz w:val="18"/>
                <w:szCs w:val="18"/>
                <w:lang w:val="fr-CA"/>
              </w:rPr>
              <w:t>/</w:t>
            </w:r>
            <w:proofErr w:type="spellStart"/>
            <w:r w:rsidR="006B169A" w:rsidRPr="0054152B">
              <w:rPr>
                <w:sz w:val="18"/>
                <w:szCs w:val="18"/>
                <w:lang w:val="fr-CA"/>
              </w:rPr>
              <w:t>ExCom</w:t>
            </w:r>
            <w:proofErr w:type="spellEnd"/>
            <w:r w:rsidR="006B169A" w:rsidRPr="0054152B">
              <w:rPr>
                <w:sz w:val="18"/>
                <w:szCs w:val="18"/>
                <w:lang w:val="fr-CA"/>
              </w:rPr>
              <w:t>/82/66)</w:t>
            </w:r>
          </w:p>
        </w:tc>
        <w:tc>
          <w:tcPr>
            <w:tcW w:w="1562" w:type="pct"/>
            <w:tcMar>
              <w:left w:w="58" w:type="dxa"/>
              <w:right w:w="58" w:type="dxa"/>
            </w:tcMar>
          </w:tcPr>
          <w:p w14:paraId="05FF3F2B" w14:textId="7BE50900" w:rsidR="006B169A" w:rsidRPr="0054152B" w:rsidRDefault="002A57AD" w:rsidP="0030581A">
            <w:pPr>
              <w:widowControl w:val="0"/>
              <w:spacing w:after="40"/>
              <w:jc w:val="left"/>
              <w:outlineLvl w:val="0"/>
              <w:rPr>
                <w:sz w:val="18"/>
                <w:szCs w:val="18"/>
                <w:lang w:val="fr-CA"/>
              </w:rPr>
            </w:pPr>
            <w:r w:rsidRPr="0054152B">
              <w:rPr>
                <w:sz w:val="18"/>
                <w:szCs w:val="18"/>
                <w:lang w:val="fr-CA"/>
              </w:rPr>
              <w:t>Convenir d’une méthodologie d’établissement d’un point de départ pour les réductions globales durables, en tenant compte de l’information contenue dans le document</w:t>
            </w:r>
            <w:r w:rsidR="00CE51B3" w:rsidRPr="0054152B">
              <w:rPr>
                <w:sz w:val="18"/>
                <w:szCs w:val="18"/>
                <w:lang w:val="fr-CA"/>
              </w:rPr>
              <w:t> </w:t>
            </w:r>
            <w:r w:rsidR="006B169A" w:rsidRPr="0054152B">
              <w:rPr>
                <w:sz w:val="18"/>
                <w:szCs w:val="18"/>
                <w:lang w:val="fr-CA"/>
              </w:rPr>
              <w:t>UNEP/</w:t>
            </w:r>
            <w:proofErr w:type="spellStart"/>
            <w:r w:rsidR="006B169A" w:rsidRPr="0054152B">
              <w:rPr>
                <w:sz w:val="18"/>
                <w:szCs w:val="18"/>
                <w:lang w:val="fr-CA"/>
              </w:rPr>
              <w:t>OzL.Pro</w:t>
            </w:r>
            <w:proofErr w:type="spellEnd"/>
            <w:r w:rsidR="006B169A" w:rsidRPr="0054152B">
              <w:rPr>
                <w:sz w:val="18"/>
                <w:szCs w:val="18"/>
                <w:lang w:val="fr-CA"/>
              </w:rPr>
              <w:t>/</w:t>
            </w:r>
            <w:proofErr w:type="spellStart"/>
            <w:r w:rsidR="006B169A" w:rsidRPr="0054152B">
              <w:rPr>
                <w:sz w:val="18"/>
                <w:szCs w:val="18"/>
                <w:lang w:val="fr-CA"/>
              </w:rPr>
              <w:t>ExCom</w:t>
            </w:r>
            <w:proofErr w:type="spellEnd"/>
            <w:r w:rsidR="006B169A" w:rsidRPr="0054152B">
              <w:rPr>
                <w:sz w:val="18"/>
                <w:szCs w:val="18"/>
                <w:lang w:val="fr-CA"/>
              </w:rPr>
              <w:t>/82/66</w:t>
            </w:r>
          </w:p>
        </w:tc>
      </w:tr>
      <w:tr w:rsidR="006B169A" w:rsidRPr="0054152B" w14:paraId="62D98DEF" w14:textId="77777777" w:rsidTr="0054152B">
        <w:tc>
          <w:tcPr>
            <w:tcW w:w="1788" w:type="pct"/>
            <w:tcMar>
              <w:left w:w="58" w:type="dxa"/>
              <w:right w:w="58" w:type="dxa"/>
            </w:tcMar>
          </w:tcPr>
          <w:p w14:paraId="71DE6833" w14:textId="4593692E" w:rsidR="006B169A" w:rsidRPr="0054152B" w:rsidRDefault="00BF53C0" w:rsidP="0054152B">
            <w:pPr>
              <w:keepNext/>
              <w:keepLines/>
              <w:widowControl w:val="0"/>
              <w:spacing w:after="40"/>
              <w:jc w:val="left"/>
              <w:outlineLvl w:val="0"/>
              <w:rPr>
                <w:sz w:val="18"/>
                <w:szCs w:val="18"/>
                <w:lang w:val="en-CA"/>
              </w:rPr>
            </w:pPr>
            <w:proofErr w:type="spellStart"/>
            <w:r w:rsidRPr="0054152B">
              <w:rPr>
                <w:sz w:val="18"/>
                <w:szCs w:val="18"/>
                <w:lang w:val="en-CA"/>
              </w:rPr>
              <w:lastRenderedPageBreak/>
              <w:t>Surcoûts</w:t>
            </w:r>
            <w:proofErr w:type="spellEnd"/>
            <w:r w:rsidRPr="0054152B">
              <w:rPr>
                <w:sz w:val="18"/>
                <w:szCs w:val="18"/>
                <w:lang w:val="en-CA"/>
              </w:rPr>
              <w:t xml:space="preserve"> </w:t>
            </w:r>
            <w:proofErr w:type="spellStart"/>
            <w:r w:rsidRPr="0054152B">
              <w:rPr>
                <w:sz w:val="18"/>
                <w:szCs w:val="18"/>
                <w:lang w:val="en-CA"/>
              </w:rPr>
              <w:t>admissibles</w:t>
            </w:r>
            <w:proofErr w:type="spellEnd"/>
            <w:r w:rsidRPr="0054152B">
              <w:rPr>
                <w:sz w:val="18"/>
                <w:szCs w:val="18"/>
                <w:lang w:val="en-CA"/>
              </w:rPr>
              <w:t xml:space="preserve"> </w:t>
            </w:r>
          </w:p>
        </w:tc>
        <w:tc>
          <w:tcPr>
            <w:tcW w:w="356" w:type="pct"/>
            <w:tcMar>
              <w:left w:w="58" w:type="dxa"/>
              <w:right w:w="58" w:type="dxa"/>
            </w:tcMar>
          </w:tcPr>
          <w:p w14:paraId="7C504F81" w14:textId="77777777" w:rsidR="006B169A" w:rsidRPr="0054152B" w:rsidRDefault="006B169A" w:rsidP="0054152B">
            <w:pPr>
              <w:keepNext/>
              <w:keepLines/>
              <w:widowControl w:val="0"/>
              <w:spacing w:after="40"/>
              <w:jc w:val="left"/>
              <w:outlineLvl w:val="0"/>
              <w:rPr>
                <w:sz w:val="18"/>
                <w:szCs w:val="18"/>
                <w:lang w:val="en-CA"/>
              </w:rPr>
            </w:pPr>
            <w:r w:rsidRPr="0054152B">
              <w:rPr>
                <w:sz w:val="18"/>
                <w:szCs w:val="18"/>
                <w:lang w:val="en-CA"/>
              </w:rPr>
              <w:t>15</w:t>
            </w:r>
          </w:p>
        </w:tc>
        <w:tc>
          <w:tcPr>
            <w:tcW w:w="1294" w:type="pct"/>
            <w:tcMar>
              <w:left w:w="58" w:type="dxa"/>
              <w:right w:w="58" w:type="dxa"/>
            </w:tcMar>
          </w:tcPr>
          <w:p w14:paraId="3007061E" w14:textId="77777777" w:rsidR="006B169A" w:rsidRPr="0054152B" w:rsidRDefault="006B169A" w:rsidP="0054152B">
            <w:pPr>
              <w:keepNext/>
              <w:keepLines/>
              <w:widowControl w:val="0"/>
              <w:spacing w:after="40"/>
              <w:jc w:val="left"/>
              <w:outlineLvl w:val="0"/>
              <w:rPr>
                <w:sz w:val="18"/>
                <w:szCs w:val="18"/>
                <w:lang w:val="en-CA"/>
              </w:rPr>
            </w:pPr>
          </w:p>
        </w:tc>
        <w:tc>
          <w:tcPr>
            <w:tcW w:w="1562" w:type="pct"/>
            <w:tcMar>
              <w:left w:w="58" w:type="dxa"/>
              <w:right w:w="58" w:type="dxa"/>
            </w:tcMar>
          </w:tcPr>
          <w:p w14:paraId="1882894A" w14:textId="77777777" w:rsidR="006B169A" w:rsidRPr="0054152B" w:rsidRDefault="006B169A" w:rsidP="0054152B">
            <w:pPr>
              <w:keepNext/>
              <w:keepLines/>
              <w:widowControl w:val="0"/>
              <w:spacing w:after="40"/>
              <w:jc w:val="left"/>
              <w:outlineLvl w:val="0"/>
              <w:rPr>
                <w:sz w:val="18"/>
                <w:szCs w:val="18"/>
                <w:lang w:val="en-CA"/>
              </w:rPr>
            </w:pPr>
          </w:p>
        </w:tc>
      </w:tr>
      <w:tr w:rsidR="006B169A" w:rsidRPr="00EA589C" w14:paraId="12FE45F5" w14:textId="77777777" w:rsidTr="0054152B">
        <w:tc>
          <w:tcPr>
            <w:tcW w:w="1788" w:type="pct"/>
            <w:tcMar>
              <w:left w:w="58" w:type="dxa"/>
              <w:right w:w="58" w:type="dxa"/>
            </w:tcMar>
          </w:tcPr>
          <w:p w14:paraId="4F26F08D" w14:textId="5F4286EC" w:rsidR="006B169A" w:rsidRPr="0054152B" w:rsidRDefault="006B169A" w:rsidP="0054152B">
            <w:pPr>
              <w:keepNext/>
              <w:keepLines/>
              <w:widowControl w:val="0"/>
              <w:spacing w:after="40"/>
              <w:ind w:left="210" w:hanging="210"/>
              <w:jc w:val="left"/>
              <w:outlineLvl w:val="0"/>
              <w:rPr>
                <w:sz w:val="18"/>
                <w:szCs w:val="18"/>
                <w:lang w:val="fr-CA"/>
              </w:rPr>
            </w:pPr>
            <w:r w:rsidRPr="0054152B">
              <w:rPr>
                <w:sz w:val="18"/>
                <w:szCs w:val="18"/>
                <w:lang w:val="fr-CA"/>
              </w:rPr>
              <w:tab/>
            </w:r>
            <w:r w:rsidR="00BF53C0" w:rsidRPr="0054152B">
              <w:rPr>
                <w:sz w:val="18"/>
                <w:szCs w:val="18"/>
                <w:lang w:val="fr-CA"/>
              </w:rPr>
              <w:t xml:space="preserve">Secteur de la consommation et </w:t>
            </w:r>
            <w:r w:rsidR="009B3B8C" w:rsidRPr="0054152B">
              <w:rPr>
                <w:sz w:val="18"/>
                <w:szCs w:val="18"/>
                <w:lang w:val="fr-CA"/>
              </w:rPr>
              <w:t>secteur manufacturier</w:t>
            </w:r>
            <w:r w:rsidR="00BF53C0" w:rsidRPr="0054152B">
              <w:rPr>
                <w:sz w:val="18"/>
                <w:szCs w:val="18"/>
                <w:lang w:val="fr-CA"/>
              </w:rPr>
              <w:t xml:space="preserve"> </w:t>
            </w:r>
          </w:p>
        </w:tc>
        <w:tc>
          <w:tcPr>
            <w:tcW w:w="356" w:type="pct"/>
            <w:tcMar>
              <w:left w:w="58" w:type="dxa"/>
              <w:right w:w="58" w:type="dxa"/>
            </w:tcMar>
          </w:tcPr>
          <w:p w14:paraId="23E72C30" w14:textId="77777777" w:rsidR="006B169A" w:rsidRPr="0054152B" w:rsidRDefault="006B169A" w:rsidP="0054152B">
            <w:pPr>
              <w:keepNext/>
              <w:keepLines/>
              <w:widowControl w:val="0"/>
              <w:spacing w:after="40"/>
              <w:jc w:val="left"/>
              <w:outlineLvl w:val="0"/>
              <w:rPr>
                <w:sz w:val="18"/>
                <w:szCs w:val="18"/>
                <w:lang w:val="en-CA"/>
              </w:rPr>
            </w:pPr>
            <w:r w:rsidRPr="0054152B">
              <w:rPr>
                <w:sz w:val="18"/>
                <w:szCs w:val="18"/>
                <w:lang w:val="en-CA"/>
              </w:rPr>
              <w:t xml:space="preserve">15(a) </w:t>
            </w:r>
          </w:p>
        </w:tc>
        <w:tc>
          <w:tcPr>
            <w:tcW w:w="1294" w:type="pct"/>
            <w:tcMar>
              <w:left w:w="58" w:type="dxa"/>
              <w:right w:w="58" w:type="dxa"/>
            </w:tcMar>
          </w:tcPr>
          <w:p w14:paraId="7696F48B" w14:textId="5905EFF8" w:rsidR="006B169A" w:rsidRPr="0054152B" w:rsidRDefault="00275DFD" w:rsidP="0054152B">
            <w:pPr>
              <w:keepNext/>
              <w:keepLines/>
              <w:widowControl w:val="0"/>
              <w:spacing w:after="40"/>
              <w:jc w:val="left"/>
              <w:outlineLvl w:val="0"/>
              <w:rPr>
                <w:sz w:val="18"/>
                <w:szCs w:val="18"/>
                <w:lang w:val="fr-CA"/>
              </w:rPr>
            </w:pPr>
            <w:r w:rsidRPr="0054152B">
              <w:rPr>
                <w:sz w:val="18"/>
                <w:szCs w:val="18"/>
                <w:lang w:val="fr-CA"/>
              </w:rPr>
              <w:t>T</w:t>
            </w:r>
            <w:r w:rsidR="00BF53C0" w:rsidRPr="0054152B">
              <w:rPr>
                <w:sz w:val="18"/>
                <w:szCs w:val="18"/>
                <w:lang w:val="fr-CA"/>
              </w:rPr>
              <w:t>exte sur les catégories de coût</w:t>
            </w:r>
            <w:r w:rsidRPr="0054152B">
              <w:rPr>
                <w:sz w:val="18"/>
                <w:szCs w:val="18"/>
                <w:lang w:val="fr-CA"/>
              </w:rPr>
              <w:t>s</w:t>
            </w:r>
            <w:r w:rsidR="00BF53C0" w:rsidRPr="0054152B">
              <w:rPr>
                <w:sz w:val="18"/>
                <w:szCs w:val="18"/>
                <w:lang w:val="fr-CA"/>
              </w:rPr>
              <w:t xml:space="preserve"> admissible</w:t>
            </w:r>
            <w:r w:rsidRPr="0054152B">
              <w:rPr>
                <w:sz w:val="18"/>
                <w:szCs w:val="18"/>
                <w:lang w:val="fr-CA"/>
              </w:rPr>
              <w:t>s</w:t>
            </w:r>
            <w:r w:rsidR="00BF53C0" w:rsidRPr="0054152B">
              <w:rPr>
                <w:sz w:val="18"/>
                <w:szCs w:val="18"/>
                <w:lang w:val="fr-CA"/>
              </w:rPr>
              <w:t xml:space="preserve"> inclus dans le projet de modèle </w:t>
            </w:r>
          </w:p>
        </w:tc>
        <w:tc>
          <w:tcPr>
            <w:tcW w:w="1562" w:type="pct"/>
            <w:tcMar>
              <w:left w:w="58" w:type="dxa"/>
              <w:right w:w="58" w:type="dxa"/>
            </w:tcMar>
          </w:tcPr>
          <w:p w14:paraId="183060CD" w14:textId="30F8E993" w:rsidR="006B169A" w:rsidRPr="0054152B" w:rsidRDefault="00BF53C0" w:rsidP="0054152B">
            <w:pPr>
              <w:keepNext/>
              <w:keepLines/>
              <w:widowControl w:val="0"/>
              <w:spacing w:after="40"/>
              <w:jc w:val="left"/>
              <w:outlineLvl w:val="0"/>
              <w:rPr>
                <w:sz w:val="18"/>
                <w:szCs w:val="18"/>
                <w:lang w:val="fr-CA"/>
              </w:rPr>
            </w:pPr>
            <w:r w:rsidRPr="0054152B">
              <w:rPr>
                <w:sz w:val="18"/>
                <w:szCs w:val="18"/>
                <w:lang w:val="fr-CA"/>
              </w:rPr>
              <w:t>Envisager d’établir des seuils de coût</w:t>
            </w:r>
            <w:r w:rsidR="00275DFD" w:rsidRPr="0054152B">
              <w:rPr>
                <w:sz w:val="18"/>
                <w:szCs w:val="18"/>
                <w:lang w:val="fr-CA"/>
              </w:rPr>
              <w:noBreakHyphen/>
            </w:r>
            <w:r w:rsidRPr="0054152B">
              <w:rPr>
                <w:sz w:val="18"/>
                <w:szCs w:val="18"/>
                <w:lang w:val="fr-CA"/>
              </w:rPr>
              <w:t>efficacité fondé</w:t>
            </w:r>
            <w:r w:rsidR="00902134" w:rsidRPr="0054152B">
              <w:rPr>
                <w:sz w:val="18"/>
                <w:szCs w:val="18"/>
                <w:lang w:val="fr-CA"/>
              </w:rPr>
              <w:t>s</w:t>
            </w:r>
            <w:r w:rsidRPr="0054152B">
              <w:rPr>
                <w:sz w:val="18"/>
                <w:szCs w:val="18"/>
                <w:lang w:val="fr-CA"/>
              </w:rPr>
              <w:t xml:space="preserve"> sur des projets d’investissement autonome</w:t>
            </w:r>
            <w:r w:rsidR="00275DFD" w:rsidRPr="0054152B">
              <w:rPr>
                <w:sz w:val="18"/>
                <w:szCs w:val="18"/>
                <w:lang w:val="fr-CA"/>
              </w:rPr>
              <w:t>s</w:t>
            </w:r>
            <w:r w:rsidRPr="0054152B">
              <w:rPr>
                <w:sz w:val="18"/>
                <w:szCs w:val="18"/>
                <w:lang w:val="fr-CA"/>
              </w:rPr>
              <w:t xml:space="preserve"> et l’information figurant dans le document</w:t>
            </w:r>
            <w:r w:rsidR="00F01B92" w:rsidRPr="0054152B">
              <w:rPr>
                <w:sz w:val="18"/>
                <w:szCs w:val="18"/>
                <w:lang w:val="fr-CA"/>
              </w:rPr>
              <w:t> </w:t>
            </w:r>
            <w:r w:rsidR="006B169A" w:rsidRPr="0054152B">
              <w:rPr>
                <w:sz w:val="18"/>
                <w:szCs w:val="18"/>
                <w:lang w:val="fr-CA"/>
              </w:rPr>
              <w:t>UNEP/</w:t>
            </w:r>
            <w:proofErr w:type="spellStart"/>
            <w:r w:rsidR="006B169A" w:rsidRPr="0054152B">
              <w:rPr>
                <w:sz w:val="18"/>
                <w:szCs w:val="18"/>
                <w:lang w:val="fr-CA"/>
              </w:rPr>
              <w:t>OzL.Pro</w:t>
            </w:r>
            <w:proofErr w:type="spellEnd"/>
            <w:r w:rsidR="006B169A" w:rsidRPr="0054152B">
              <w:rPr>
                <w:sz w:val="18"/>
                <w:szCs w:val="18"/>
                <w:lang w:val="fr-CA"/>
              </w:rPr>
              <w:t>/</w:t>
            </w:r>
            <w:proofErr w:type="spellStart"/>
            <w:r w:rsidR="006B169A" w:rsidRPr="0054152B">
              <w:rPr>
                <w:sz w:val="18"/>
                <w:szCs w:val="18"/>
                <w:lang w:val="fr-CA"/>
              </w:rPr>
              <w:t>ExCom</w:t>
            </w:r>
            <w:proofErr w:type="spellEnd"/>
            <w:r w:rsidR="006B169A" w:rsidRPr="0054152B">
              <w:rPr>
                <w:sz w:val="18"/>
                <w:szCs w:val="18"/>
                <w:lang w:val="fr-CA"/>
              </w:rPr>
              <w:t>/</w:t>
            </w:r>
            <w:r w:rsidR="00030508" w:rsidRPr="0054152B">
              <w:rPr>
                <w:sz w:val="18"/>
                <w:szCs w:val="18"/>
                <w:lang w:val="fr-CA"/>
              </w:rPr>
              <w:t>8</w:t>
            </w:r>
            <w:r w:rsidR="008F07B6">
              <w:rPr>
                <w:sz w:val="18"/>
                <w:szCs w:val="18"/>
                <w:lang w:val="fr-CA"/>
              </w:rPr>
              <w:t>8/74</w:t>
            </w:r>
            <w:r w:rsidR="006B169A" w:rsidRPr="0054152B">
              <w:rPr>
                <w:sz w:val="18"/>
                <w:szCs w:val="18"/>
                <w:lang w:val="fr-CA"/>
              </w:rPr>
              <w:t xml:space="preserve"> </w:t>
            </w:r>
            <w:r w:rsidRPr="0054152B">
              <w:rPr>
                <w:sz w:val="18"/>
                <w:szCs w:val="18"/>
                <w:lang w:val="fr-CA"/>
              </w:rPr>
              <w:t xml:space="preserve">en fournissant une analyse et des renseignements concernant les surcoûts d’investissement et les surcoûts d’exploitation ainsi que leur durée, </w:t>
            </w:r>
            <w:r w:rsidR="00BF59FF" w:rsidRPr="0054152B">
              <w:rPr>
                <w:sz w:val="18"/>
                <w:szCs w:val="18"/>
                <w:lang w:val="fr-CA"/>
              </w:rPr>
              <w:t>de même</w:t>
            </w:r>
            <w:r w:rsidRPr="0054152B">
              <w:rPr>
                <w:sz w:val="18"/>
                <w:szCs w:val="18"/>
                <w:lang w:val="fr-CA"/>
              </w:rPr>
              <w:t xml:space="preserve"> que le seuil de coût-efficacité des projets d’investissement dans les secteurs et sous</w:t>
            </w:r>
            <w:r w:rsidR="00275DFD" w:rsidRPr="0054152B">
              <w:rPr>
                <w:sz w:val="18"/>
                <w:szCs w:val="18"/>
                <w:lang w:val="fr-CA"/>
              </w:rPr>
              <w:noBreakHyphen/>
            </w:r>
            <w:r w:rsidRPr="0054152B">
              <w:rPr>
                <w:sz w:val="18"/>
                <w:szCs w:val="18"/>
                <w:lang w:val="fr-CA"/>
              </w:rPr>
              <w:t>secteurs de la fabrication concerné</w:t>
            </w:r>
            <w:r w:rsidR="00275DFD" w:rsidRPr="0054152B">
              <w:rPr>
                <w:sz w:val="18"/>
                <w:szCs w:val="18"/>
                <w:lang w:val="fr-CA"/>
              </w:rPr>
              <w:t>s</w:t>
            </w:r>
          </w:p>
        </w:tc>
      </w:tr>
      <w:tr w:rsidR="006B169A" w:rsidRPr="00EA589C" w14:paraId="64C3D074" w14:textId="77777777" w:rsidTr="0054152B">
        <w:tc>
          <w:tcPr>
            <w:tcW w:w="1788" w:type="pct"/>
            <w:tcMar>
              <w:left w:w="58" w:type="dxa"/>
              <w:right w:w="58" w:type="dxa"/>
            </w:tcMar>
          </w:tcPr>
          <w:p w14:paraId="3FCE854C" w14:textId="55943DF3" w:rsidR="006B169A" w:rsidRPr="0054152B" w:rsidRDefault="006B169A" w:rsidP="00275DFD">
            <w:pPr>
              <w:widowControl w:val="0"/>
              <w:tabs>
                <w:tab w:val="left" w:pos="232"/>
              </w:tabs>
              <w:spacing w:after="40"/>
              <w:ind w:left="170" w:hanging="170"/>
              <w:jc w:val="left"/>
              <w:outlineLvl w:val="0"/>
              <w:rPr>
                <w:sz w:val="18"/>
                <w:szCs w:val="18"/>
                <w:lang w:val="en-CA"/>
              </w:rPr>
            </w:pPr>
            <w:r w:rsidRPr="0054152B">
              <w:rPr>
                <w:sz w:val="18"/>
                <w:szCs w:val="18"/>
                <w:lang w:val="fr-CA"/>
              </w:rPr>
              <w:tab/>
            </w:r>
            <w:proofErr w:type="spellStart"/>
            <w:r w:rsidR="00BF53C0" w:rsidRPr="0054152B">
              <w:rPr>
                <w:sz w:val="18"/>
                <w:szCs w:val="18"/>
                <w:lang w:val="en-CA"/>
              </w:rPr>
              <w:t>Secteur</w:t>
            </w:r>
            <w:proofErr w:type="spellEnd"/>
            <w:r w:rsidR="00BF53C0" w:rsidRPr="0054152B">
              <w:rPr>
                <w:sz w:val="18"/>
                <w:szCs w:val="18"/>
                <w:lang w:val="en-CA"/>
              </w:rPr>
              <w:t xml:space="preserve"> de la production </w:t>
            </w:r>
          </w:p>
        </w:tc>
        <w:tc>
          <w:tcPr>
            <w:tcW w:w="356" w:type="pct"/>
            <w:tcMar>
              <w:left w:w="58" w:type="dxa"/>
              <w:right w:w="58" w:type="dxa"/>
            </w:tcMar>
          </w:tcPr>
          <w:p w14:paraId="70DC7E69"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15(b)</w:t>
            </w:r>
          </w:p>
        </w:tc>
        <w:tc>
          <w:tcPr>
            <w:tcW w:w="1294" w:type="pct"/>
            <w:tcMar>
              <w:left w:w="58" w:type="dxa"/>
              <w:right w:w="58" w:type="dxa"/>
            </w:tcMar>
          </w:tcPr>
          <w:p w14:paraId="55EA7F20" w14:textId="0AA1A09E" w:rsidR="006B169A" w:rsidRPr="0054152B" w:rsidRDefault="00BF53C0" w:rsidP="0030581A">
            <w:pPr>
              <w:widowControl w:val="0"/>
              <w:spacing w:after="40"/>
              <w:jc w:val="left"/>
              <w:outlineLvl w:val="0"/>
              <w:rPr>
                <w:sz w:val="18"/>
                <w:szCs w:val="18"/>
                <w:lang w:val="fr-CA"/>
              </w:rPr>
            </w:pPr>
            <w:r w:rsidRPr="0054152B">
              <w:rPr>
                <w:sz w:val="18"/>
                <w:szCs w:val="18"/>
                <w:lang w:val="fr-CA"/>
              </w:rPr>
              <w:t xml:space="preserve">Texte </w:t>
            </w:r>
            <w:r w:rsidR="00A10D6A" w:rsidRPr="0054152B">
              <w:rPr>
                <w:sz w:val="18"/>
                <w:szCs w:val="18"/>
                <w:lang w:val="fr-CA"/>
              </w:rPr>
              <w:t>sur les catégories de coût</w:t>
            </w:r>
            <w:r w:rsidR="00275DFD" w:rsidRPr="0054152B">
              <w:rPr>
                <w:sz w:val="18"/>
                <w:szCs w:val="18"/>
                <w:lang w:val="fr-CA"/>
              </w:rPr>
              <w:t>s</w:t>
            </w:r>
            <w:r w:rsidR="00A10D6A" w:rsidRPr="0054152B">
              <w:rPr>
                <w:sz w:val="18"/>
                <w:szCs w:val="18"/>
                <w:lang w:val="fr-CA"/>
              </w:rPr>
              <w:t xml:space="preserve"> admissible</w:t>
            </w:r>
            <w:r w:rsidR="00275DFD" w:rsidRPr="0054152B">
              <w:rPr>
                <w:sz w:val="18"/>
                <w:szCs w:val="18"/>
                <w:lang w:val="fr-CA"/>
              </w:rPr>
              <w:t>s</w:t>
            </w:r>
            <w:r w:rsidR="00A10D6A" w:rsidRPr="0054152B">
              <w:rPr>
                <w:sz w:val="18"/>
                <w:szCs w:val="18"/>
                <w:lang w:val="fr-CA"/>
              </w:rPr>
              <w:t xml:space="preserve"> inclus dans le projet de modèle </w:t>
            </w:r>
          </w:p>
        </w:tc>
        <w:tc>
          <w:tcPr>
            <w:tcW w:w="1562" w:type="pct"/>
            <w:tcMar>
              <w:left w:w="58" w:type="dxa"/>
              <w:right w:w="58" w:type="dxa"/>
            </w:tcMar>
          </w:tcPr>
          <w:p w14:paraId="201BC791" w14:textId="06104CDF" w:rsidR="006B169A" w:rsidRPr="0054152B" w:rsidRDefault="00A10D6A" w:rsidP="009B3B8C">
            <w:pPr>
              <w:widowControl w:val="0"/>
              <w:spacing w:after="40"/>
              <w:jc w:val="left"/>
              <w:outlineLvl w:val="0"/>
              <w:rPr>
                <w:sz w:val="18"/>
                <w:szCs w:val="18"/>
                <w:lang w:val="fr-CA"/>
              </w:rPr>
            </w:pPr>
            <w:r w:rsidRPr="0054152B">
              <w:rPr>
                <w:sz w:val="18"/>
                <w:szCs w:val="18"/>
                <w:lang w:val="fr-CA"/>
              </w:rPr>
              <w:t>Envisag</w:t>
            </w:r>
            <w:r w:rsidR="00275DFD" w:rsidRPr="0054152B">
              <w:rPr>
                <w:sz w:val="18"/>
                <w:szCs w:val="18"/>
                <w:lang w:val="fr-CA"/>
              </w:rPr>
              <w:t>er</w:t>
            </w:r>
            <w:r w:rsidRPr="0054152B">
              <w:rPr>
                <w:sz w:val="18"/>
                <w:szCs w:val="18"/>
                <w:lang w:val="fr-CA"/>
              </w:rPr>
              <w:t xml:space="preserve">, au cas par cas, une </w:t>
            </w:r>
            <w:r w:rsidR="009B3B8C" w:rsidRPr="0054152B">
              <w:rPr>
                <w:sz w:val="18"/>
                <w:szCs w:val="18"/>
                <w:lang w:val="fr-CA"/>
              </w:rPr>
              <w:t xml:space="preserve">indemnité </w:t>
            </w:r>
            <w:r w:rsidRPr="0054152B">
              <w:rPr>
                <w:sz w:val="18"/>
                <w:szCs w:val="18"/>
                <w:lang w:val="fr-CA"/>
              </w:rPr>
              <w:t>pour les obligations de contrôle lié</w:t>
            </w:r>
            <w:r w:rsidR="005C43F6" w:rsidRPr="0054152B">
              <w:rPr>
                <w:sz w:val="18"/>
                <w:szCs w:val="18"/>
                <w:lang w:val="fr-CA"/>
              </w:rPr>
              <w:t>e</w:t>
            </w:r>
            <w:r w:rsidR="009B3B8C" w:rsidRPr="0054152B">
              <w:rPr>
                <w:sz w:val="18"/>
                <w:szCs w:val="18"/>
                <w:lang w:val="fr-CA"/>
              </w:rPr>
              <w:t>s</w:t>
            </w:r>
            <w:r w:rsidRPr="0054152B">
              <w:rPr>
                <w:sz w:val="18"/>
                <w:szCs w:val="18"/>
                <w:lang w:val="fr-CA"/>
              </w:rPr>
              <w:t xml:space="preserve"> à la conformité dans le secteur de la production</w:t>
            </w:r>
          </w:p>
        </w:tc>
      </w:tr>
      <w:tr w:rsidR="006B169A" w:rsidRPr="00EA589C" w14:paraId="21C54914" w14:textId="77777777" w:rsidTr="0054152B">
        <w:tc>
          <w:tcPr>
            <w:tcW w:w="1788" w:type="pct"/>
            <w:tcMar>
              <w:left w:w="58" w:type="dxa"/>
              <w:right w:w="58" w:type="dxa"/>
            </w:tcMar>
          </w:tcPr>
          <w:p w14:paraId="4720D69F" w14:textId="5A8D838B" w:rsidR="006B169A" w:rsidRPr="0054152B" w:rsidRDefault="006B169A" w:rsidP="0030581A">
            <w:pPr>
              <w:widowControl w:val="0"/>
              <w:tabs>
                <w:tab w:val="left" w:pos="232"/>
              </w:tabs>
              <w:spacing w:after="40"/>
              <w:ind w:left="170" w:hanging="170"/>
              <w:jc w:val="left"/>
              <w:outlineLvl w:val="0"/>
              <w:rPr>
                <w:sz w:val="18"/>
                <w:szCs w:val="18"/>
                <w:lang w:val="fr-CA"/>
              </w:rPr>
            </w:pPr>
            <w:r w:rsidRPr="0054152B">
              <w:rPr>
                <w:sz w:val="18"/>
                <w:szCs w:val="18"/>
                <w:lang w:val="fr-CA"/>
              </w:rPr>
              <w:tab/>
            </w:r>
            <w:r w:rsidR="005C43F6" w:rsidRPr="0054152B">
              <w:rPr>
                <w:sz w:val="18"/>
                <w:szCs w:val="18"/>
                <w:lang w:val="fr-CA"/>
              </w:rPr>
              <w:t>Secteur de l’entretien des appareils de r</w:t>
            </w:r>
            <w:r w:rsidR="00A10D6A" w:rsidRPr="0054152B">
              <w:rPr>
                <w:sz w:val="18"/>
                <w:szCs w:val="18"/>
                <w:lang w:val="fr-CA"/>
              </w:rPr>
              <w:t xml:space="preserve">éfrigération </w:t>
            </w:r>
          </w:p>
        </w:tc>
        <w:tc>
          <w:tcPr>
            <w:tcW w:w="356" w:type="pct"/>
            <w:tcMar>
              <w:left w:w="58" w:type="dxa"/>
              <w:right w:w="58" w:type="dxa"/>
            </w:tcMar>
          </w:tcPr>
          <w:p w14:paraId="51D65B7E"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15(c)</w:t>
            </w:r>
          </w:p>
        </w:tc>
        <w:tc>
          <w:tcPr>
            <w:tcW w:w="1294" w:type="pct"/>
            <w:tcMar>
              <w:left w:w="58" w:type="dxa"/>
              <w:right w:w="58" w:type="dxa"/>
            </w:tcMar>
          </w:tcPr>
          <w:p w14:paraId="2780C06D" w14:textId="4EF59F1B" w:rsidR="006B169A" w:rsidRPr="0054152B" w:rsidRDefault="00A10D6A" w:rsidP="0030581A">
            <w:pPr>
              <w:widowControl w:val="0"/>
              <w:spacing w:after="40"/>
              <w:jc w:val="left"/>
              <w:outlineLvl w:val="0"/>
              <w:rPr>
                <w:sz w:val="18"/>
                <w:szCs w:val="18"/>
                <w:lang w:val="fr-CA"/>
              </w:rPr>
            </w:pPr>
            <w:r w:rsidRPr="0054152B">
              <w:rPr>
                <w:sz w:val="18"/>
                <w:szCs w:val="18"/>
                <w:lang w:val="fr-CA"/>
              </w:rPr>
              <w:t>Texte sur les catégories de coût</w:t>
            </w:r>
            <w:r w:rsidR="005C43F6" w:rsidRPr="0054152B">
              <w:rPr>
                <w:sz w:val="18"/>
                <w:szCs w:val="18"/>
                <w:lang w:val="fr-CA"/>
              </w:rPr>
              <w:t xml:space="preserve">s </w:t>
            </w:r>
            <w:r w:rsidRPr="0054152B">
              <w:rPr>
                <w:sz w:val="18"/>
                <w:szCs w:val="18"/>
                <w:lang w:val="fr-CA"/>
              </w:rPr>
              <w:t>admissible</w:t>
            </w:r>
            <w:r w:rsidR="005C43F6" w:rsidRPr="0054152B">
              <w:rPr>
                <w:sz w:val="18"/>
                <w:szCs w:val="18"/>
                <w:lang w:val="fr-CA"/>
              </w:rPr>
              <w:t>s</w:t>
            </w:r>
            <w:r w:rsidRPr="0054152B">
              <w:rPr>
                <w:sz w:val="18"/>
                <w:szCs w:val="18"/>
                <w:lang w:val="fr-CA"/>
              </w:rPr>
              <w:t xml:space="preserve"> inclus dans le projet de mo</w:t>
            </w:r>
            <w:r w:rsidR="005C43F6" w:rsidRPr="0054152B">
              <w:rPr>
                <w:sz w:val="18"/>
                <w:szCs w:val="18"/>
                <w:lang w:val="fr-CA"/>
              </w:rPr>
              <w:t>dèle</w:t>
            </w:r>
          </w:p>
          <w:p w14:paraId="1162CC4C" w14:textId="64C73C0F" w:rsidR="006B169A" w:rsidRPr="0054152B" w:rsidRDefault="00A10D6A" w:rsidP="0030581A">
            <w:pPr>
              <w:widowControl w:val="0"/>
              <w:spacing w:after="40"/>
              <w:jc w:val="left"/>
              <w:outlineLvl w:val="0"/>
              <w:rPr>
                <w:sz w:val="18"/>
                <w:szCs w:val="18"/>
                <w:vertAlign w:val="superscript"/>
                <w:lang w:val="fr-CA"/>
              </w:rPr>
            </w:pPr>
            <w:r w:rsidRPr="0054152B">
              <w:rPr>
                <w:sz w:val="18"/>
                <w:szCs w:val="18"/>
                <w:lang w:val="fr-CA"/>
              </w:rPr>
              <w:t>Un document préliminaire sur tous les aspects se rapportant au secteur de l’entretien des appareils de réfrigération à l’appui de la réduction progressive des HFC a été examiné lors de la 82</w:t>
            </w:r>
            <w:r w:rsidRPr="0054152B">
              <w:rPr>
                <w:sz w:val="18"/>
                <w:szCs w:val="18"/>
                <w:vertAlign w:val="superscript"/>
                <w:lang w:val="fr-CA"/>
              </w:rPr>
              <w:t>e</w:t>
            </w:r>
            <w:r w:rsidR="00902134" w:rsidRPr="0054152B">
              <w:rPr>
                <w:sz w:val="18"/>
                <w:szCs w:val="18"/>
                <w:lang w:val="fr-CA"/>
              </w:rPr>
              <w:t> </w:t>
            </w:r>
            <w:r w:rsidRPr="0054152B">
              <w:rPr>
                <w:sz w:val="18"/>
                <w:szCs w:val="18"/>
                <w:lang w:val="fr-CA"/>
              </w:rPr>
              <w:t>réunion</w:t>
            </w:r>
            <w:r w:rsidR="006B169A" w:rsidRPr="0054152B">
              <w:rPr>
                <w:sz w:val="18"/>
                <w:szCs w:val="18"/>
                <w:lang w:val="fr-CA"/>
              </w:rPr>
              <w:t xml:space="preserve"> (UNEP/</w:t>
            </w:r>
            <w:proofErr w:type="spellStart"/>
            <w:r w:rsidR="006B169A" w:rsidRPr="0054152B">
              <w:rPr>
                <w:sz w:val="18"/>
                <w:szCs w:val="18"/>
                <w:lang w:val="fr-CA"/>
              </w:rPr>
              <w:t>OzL.Pro</w:t>
            </w:r>
            <w:proofErr w:type="spellEnd"/>
            <w:r w:rsidR="006B169A" w:rsidRPr="0054152B">
              <w:rPr>
                <w:sz w:val="18"/>
                <w:szCs w:val="18"/>
                <w:lang w:val="fr-CA"/>
              </w:rPr>
              <w:t>/</w:t>
            </w:r>
            <w:proofErr w:type="spellStart"/>
            <w:r w:rsidR="006B169A" w:rsidRPr="0054152B">
              <w:rPr>
                <w:sz w:val="18"/>
                <w:szCs w:val="18"/>
                <w:lang w:val="fr-CA"/>
              </w:rPr>
              <w:t>ExCom</w:t>
            </w:r>
            <w:proofErr w:type="spellEnd"/>
            <w:r w:rsidR="006B169A" w:rsidRPr="0054152B">
              <w:rPr>
                <w:sz w:val="18"/>
                <w:szCs w:val="18"/>
                <w:lang w:val="fr-CA"/>
              </w:rPr>
              <w:t>/82/64)</w:t>
            </w:r>
          </w:p>
        </w:tc>
        <w:tc>
          <w:tcPr>
            <w:tcW w:w="1562" w:type="pct"/>
            <w:tcMar>
              <w:left w:w="58" w:type="dxa"/>
              <w:right w:w="58" w:type="dxa"/>
            </w:tcMar>
          </w:tcPr>
          <w:p w14:paraId="16444A04" w14:textId="32E686D5" w:rsidR="006B169A" w:rsidRPr="0054152B" w:rsidRDefault="00A10D6A" w:rsidP="0030581A">
            <w:pPr>
              <w:widowControl w:val="0"/>
              <w:spacing w:after="40"/>
              <w:jc w:val="left"/>
              <w:rPr>
                <w:sz w:val="18"/>
                <w:szCs w:val="18"/>
                <w:lang w:val="fr-CA"/>
              </w:rPr>
            </w:pPr>
            <w:r w:rsidRPr="0054152B">
              <w:rPr>
                <w:sz w:val="18"/>
                <w:szCs w:val="18"/>
                <w:lang w:val="fr-CA"/>
              </w:rPr>
              <w:t>Envisager d’établir des seuils de coût-efficacité fondé</w:t>
            </w:r>
            <w:r w:rsidR="00F01B92" w:rsidRPr="0054152B">
              <w:rPr>
                <w:sz w:val="18"/>
                <w:szCs w:val="18"/>
                <w:lang w:val="fr-CA"/>
              </w:rPr>
              <w:t>s</w:t>
            </w:r>
            <w:r w:rsidRPr="0054152B">
              <w:rPr>
                <w:sz w:val="18"/>
                <w:szCs w:val="18"/>
                <w:lang w:val="fr-CA"/>
              </w:rPr>
              <w:t xml:space="preserve"> sur le document</w:t>
            </w:r>
            <w:r w:rsidR="00F01B92" w:rsidRPr="0054152B">
              <w:rPr>
                <w:sz w:val="18"/>
                <w:szCs w:val="18"/>
                <w:lang w:val="fr-CA"/>
              </w:rPr>
              <w:t> </w:t>
            </w:r>
            <w:r w:rsidR="006B169A" w:rsidRPr="0054152B">
              <w:rPr>
                <w:sz w:val="18"/>
                <w:szCs w:val="18"/>
                <w:lang w:val="fr-CA"/>
              </w:rPr>
              <w:t>UNEP/</w:t>
            </w:r>
            <w:proofErr w:type="spellStart"/>
            <w:r w:rsidR="006B169A" w:rsidRPr="0054152B">
              <w:rPr>
                <w:sz w:val="18"/>
                <w:szCs w:val="18"/>
                <w:lang w:val="fr-CA"/>
              </w:rPr>
              <w:t>OzL.Pro</w:t>
            </w:r>
            <w:proofErr w:type="spellEnd"/>
            <w:r w:rsidR="006B169A" w:rsidRPr="0054152B">
              <w:rPr>
                <w:sz w:val="18"/>
                <w:szCs w:val="18"/>
                <w:lang w:val="fr-CA"/>
              </w:rPr>
              <w:t>/</w:t>
            </w:r>
            <w:proofErr w:type="spellStart"/>
            <w:r w:rsidR="006B169A" w:rsidRPr="0054152B">
              <w:rPr>
                <w:sz w:val="18"/>
                <w:szCs w:val="18"/>
                <w:lang w:val="fr-CA"/>
              </w:rPr>
              <w:t>ExCom</w:t>
            </w:r>
            <w:proofErr w:type="spellEnd"/>
            <w:r w:rsidR="006B169A" w:rsidRPr="0054152B">
              <w:rPr>
                <w:sz w:val="18"/>
                <w:szCs w:val="18"/>
                <w:lang w:val="fr-CA"/>
              </w:rPr>
              <w:t xml:space="preserve">/82/64 </w:t>
            </w:r>
            <w:r w:rsidRPr="0054152B">
              <w:rPr>
                <w:sz w:val="18"/>
                <w:szCs w:val="18"/>
                <w:lang w:val="fr-CA"/>
              </w:rPr>
              <w:t>et de</w:t>
            </w:r>
            <w:r w:rsidR="00F01B92" w:rsidRPr="0054152B">
              <w:rPr>
                <w:sz w:val="18"/>
                <w:szCs w:val="18"/>
                <w:lang w:val="fr-CA"/>
              </w:rPr>
              <w:t>ux</w:t>
            </w:r>
            <w:r w:rsidRPr="0054152B">
              <w:rPr>
                <w:sz w:val="18"/>
                <w:szCs w:val="18"/>
                <w:lang w:val="fr-CA"/>
              </w:rPr>
              <w:t xml:space="preserve"> documents soumis à la 8</w:t>
            </w:r>
            <w:r w:rsidR="008F07B6">
              <w:rPr>
                <w:sz w:val="18"/>
                <w:szCs w:val="18"/>
                <w:lang w:val="fr-CA"/>
              </w:rPr>
              <w:t>8</w:t>
            </w:r>
            <w:r w:rsidRPr="0054152B">
              <w:rPr>
                <w:sz w:val="18"/>
                <w:szCs w:val="18"/>
                <w:vertAlign w:val="superscript"/>
                <w:lang w:val="fr-CA"/>
              </w:rPr>
              <w:t>e</w:t>
            </w:r>
            <w:r w:rsidR="00902134" w:rsidRPr="0054152B">
              <w:rPr>
                <w:sz w:val="18"/>
                <w:szCs w:val="18"/>
                <w:lang w:val="fr-CA"/>
              </w:rPr>
              <w:t> </w:t>
            </w:r>
            <w:r w:rsidRPr="0054152B">
              <w:rPr>
                <w:sz w:val="18"/>
                <w:szCs w:val="18"/>
                <w:lang w:val="fr-CA"/>
              </w:rPr>
              <w:t>réunion</w:t>
            </w:r>
            <w:r w:rsidR="00902134" w:rsidRPr="0054152B">
              <w:rPr>
                <w:sz w:val="18"/>
                <w:szCs w:val="18"/>
                <w:lang w:val="fr-CA"/>
              </w:rPr>
              <w:t> </w:t>
            </w:r>
            <w:r w:rsidRPr="0054152B">
              <w:rPr>
                <w:sz w:val="18"/>
                <w:szCs w:val="18"/>
                <w:lang w:val="fr-CA"/>
              </w:rPr>
              <w:t>:</w:t>
            </w:r>
          </w:p>
          <w:p w14:paraId="54D83D17" w14:textId="5608E27E" w:rsidR="006B169A" w:rsidRPr="0054152B" w:rsidRDefault="006B169A" w:rsidP="0030581A">
            <w:pPr>
              <w:widowControl w:val="0"/>
              <w:spacing w:after="40"/>
              <w:ind w:left="101" w:hanging="101"/>
              <w:jc w:val="left"/>
              <w:outlineLvl w:val="0"/>
              <w:rPr>
                <w:sz w:val="18"/>
                <w:szCs w:val="18"/>
                <w:lang w:val="fr-CA"/>
              </w:rPr>
            </w:pPr>
            <w:r w:rsidRPr="0054152B">
              <w:rPr>
                <w:sz w:val="18"/>
                <w:szCs w:val="18"/>
                <w:lang w:val="fr-CA"/>
              </w:rPr>
              <w:tab/>
            </w:r>
            <w:r w:rsidR="00A10D6A" w:rsidRPr="0054152B">
              <w:rPr>
                <w:sz w:val="18"/>
                <w:szCs w:val="18"/>
                <w:lang w:val="fr-CA"/>
              </w:rPr>
              <w:t>Analyse du niveau et des modalités de financement de la réduction progressive des HFC dans le secteur de l’entretien</w:t>
            </w:r>
            <w:r w:rsidR="009B3B8C" w:rsidRPr="0054152B">
              <w:rPr>
                <w:sz w:val="18"/>
                <w:szCs w:val="18"/>
                <w:lang w:val="fr-CA"/>
              </w:rPr>
              <w:t xml:space="preserve"> et</w:t>
            </w:r>
            <w:r w:rsidR="00A10D6A" w:rsidRPr="0054152B">
              <w:rPr>
                <w:sz w:val="18"/>
                <w:szCs w:val="18"/>
                <w:lang w:val="fr-CA"/>
              </w:rPr>
              <w:t xml:space="preserve"> des appareils de </w:t>
            </w:r>
            <w:r w:rsidR="009B3B8C" w:rsidRPr="0054152B">
              <w:rPr>
                <w:sz w:val="18"/>
                <w:szCs w:val="18"/>
                <w:lang w:val="fr-CA"/>
              </w:rPr>
              <w:t xml:space="preserve">réfrigération </w:t>
            </w:r>
            <w:r w:rsidRPr="0054152B">
              <w:rPr>
                <w:sz w:val="18"/>
                <w:szCs w:val="18"/>
                <w:lang w:val="fr-CA"/>
              </w:rPr>
              <w:t>(d</w:t>
            </w:r>
            <w:r w:rsidR="00F01B92" w:rsidRPr="0054152B">
              <w:rPr>
                <w:sz w:val="18"/>
                <w:szCs w:val="18"/>
                <w:lang w:val="fr-CA"/>
              </w:rPr>
              <w:t>é</w:t>
            </w:r>
            <w:r w:rsidRPr="0054152B">
              <w:rPr>
                <w:sz w:val="18"/>
                <w:szCs w:val="18"/>
                <w:lang w:val="fr-CA"/>
              </w:rPr>
              <w:t>cision</w:t>
            </w:r>
            <w:r w:rsidR="00F01B92" w:rsidRPr="0054152B">
              <w:rPr>
                <w:sz w:val="18"/>
                <w:szCs w:val="18"/>
                <w:lang w:val="fr-CA"/>
              </w:rPr>
              <w:t> </w:t>
            </w:r>
            <w:r w:rsidRPr="0054152B">
              <w:rPr>
                <w:sz w:val="18"/>
                <w:szCs w:val="18"/>
                <w:lang w:val="fr-CA"/>
              </w:rPr>
              <w:t>83/65</w:t>
            </w:r>
            <w:r w:rsidR="007D14EA" w:rsidRPr="0054152B">
              <w:rPr>
                <w:sz w:val="18"/>
                <w:szCs w:val="18"/>
                <w:lang w:val="fr-CA"/>
              </w:rPr>
              <w:t> </w:t>
            </w:r>
            <w:r w:rsidRPr="0054152B">
              <w:rPr>
                <w:sz w:val="18"/>
                <w:szCs w:val="18"/>
                <w:lang w:val="fr-CA"/>
              </w:rPr>
              <w:t>b)) (UNEP/</w:t>
            </w:r>
            <w:proofErr w:type="spellStart"/>
            <w:r w:rsidRPr="0054152B">
              <w:rPr>
                <w:sz w:val="18"/>
                <w:szCs w:val="18"/>
                <w:lang w:val="fr-CA"/>
              </w:rPr>
              <w:t>OzL.Pro</w:t>
            </w:r>
            <w:proofErr w:type="spellEnd"/>
            <w:r w:rsidRPr="0054152B">
              <w:rPr>
                <w:sz w:val="18"/>
                <w:szCs w:val="18"/>
                <w:lang w:val="fr-CA"/>
              </w:rPr>
              <w:t>/</w:t>
            </w:r>
            <w:proofErr w:type="spellStart"/>
            <w:r w:rsidRPr="0054152B">
              <w:rPr>
                <w:sz w:val="18"/>
                <w:szCs w:val="18"/>
                <w:lang w:val="fr-CA"/>
              </w:rPr>
              <w:t>ExCom</w:t>
            </w:r>
            <w:proofErr w:type="spellEnd"/>
            <w:r w:rsidRPr="0054152B">
              <w:rPr>
                <w:sz w:val="18"/>
                <w:szCs w:val="18"/>
                <w:lang w:val="fr-CA"/>
              </w:rPr>
              <w:t>/8</w:t>
            </w:r>
            <w:r w:rsidR="008F07B6">
              <w:rPr>
                <w:sz w:val="18"/>
                <w:szCs w:val="18"/>
                <w:lang w:val="fr-CA"/>
              </w:rPr>
              <w:t>8/</w:t>
            </w:r>
            <w:r w:rsidR="00780410" w:rsidRPr="0054152B">
              <w:rPr>
                <w:sz w:val="18"/>
                <w:szCs w:val="18"/>
                <w:lang w:val="fr-CA"/>
              </w:rPr>
              <w:t>7</w:t>
            </w:r>
            <w:r w:rsidR="008F07B6">
              <w:rPr>
                <w:sz w:val="18"/>
                <w:szCs w:val="18"/>
                <w:lang w:val="fr-CA"/>
              </w:rPr>
              <w:t>2</w:t>
            </w:r>
            <w:r w:rsidRPr="0054152B">
              <w:rPr>
                <w:sz w:val="18"/>
                <w:szCs w:val="18"/>
                <w:lang w:val="fr-CA"/>
              </w:rPr>
              <w:t>)</w:t>
            </w:r>
          </w:p>
          <w:p w14:paraId="06AC79B2" w14:textId="2BA185CD" w:rsidR="006B169A" w:rsidRPr="0054152B" w:rsidRDefault="006B169A" w:rsidP="00780410">
            <w:pPr>
              <w:widowControl w:val="0"/>
              <w:tabs>
                <w:tab w:val="left" w:pos="140"/>
              </w:tabs>
              <w:spacing w:after="40"/>
              <w:ind w:left="140" w:hanging="140"/>
              <w:jc w:val="left"/>
              <w:rPr>
                <w:sz w:val="18"/>
                <w:szCs w:val="18"/>
                <w:lang w:val="fr-CA"/>
              </w:rPr>
            </w:pPr>
            <w:r w:rsidRPr="0054152B">
              <w:rPr>
                <w:sz w:val="18"/>
                <w:szCs w:val="18"/>
                <w:lang w:val="fr-CA"/>
              </w:rPr>
              <w:tab/>
            </w:r>
            <w:r w:rsidR="00663D81" w:rsidRPr="0054152B">
              <w:rPr>
                <w:sz w:val="18"/>
                <w:szCs w:val="18"/>
                <w:lang w:val="fr-CA"/>
              </w:rPr>
              <w:t>stratégies, politiques générales et engagements possibles, ainsi que des projets et activités pouvant être intégrés à la phase I des plans de réduction progressive des HFC dans les pays visés à l'article 5, afin de limiter la croissance ou la réduction de la consommation de HFC réalisée au fil du temps</w:t>
            </w:r>
            <w:r w:rsidR="00BC7B71" w:rsidRPr="0054152B">
              <w:rPr>
                <w:sz w:val="18"/>
                <w:szCs w:val="18"/>
                <w:lang w:val="fr-CA"/>
              </w:rPr>
              <w:t xml:space="preserve"> </w:t>
            </w:r>
            <w:r w:rsidRPr="0054152B">
              <w:rPr>
                <w:sz w:val="18"/>
                <w:szCs w:val="18"/>
                <w:lang w:val="fr-CA"/>
              </w:rPr>
              <w:t>(d</w:t>
            </w:r>
            <w:r w:rsidR="007D14EA" w:rsidRPr="0054152B">
              <w:rPr>
                <w:sz w:val="18"/>
                <w:szCs w:val="18"/>
                <w:lang w:val="fr-CA"/>
              </w:rPr>
              <w:t>é</w:t>
            </w:r>
            <w:r w:rsidRPr="0054152B">
              <w:rPr>
                <w:sz w:val="18"/>
                <w:szCs w:val="18"/>
                <w:lang w:val="fr-CA"/>
              </w:rPr>
              <w:t>cision</w:t>
            </w:r>
            <w:r w:rsidR="007D14EA" w:rsidRPr="0054152B">
              <w:rPr>
                <w:sz w:val="18"/>
                <w:szCs w:val="18"/>
                <w:lang w:val="fr-CA"/>
              </w:rPr>
              <w:t> </w:t>
            </w:r>
            <w:r w:rsidRPr="0054152B">
              <w:rPr>
                <w:sz w:val="18"/>
                <w:szCs w:val="18"/>
                <w:lang w:val="fr-CA"/>
              </w:rPr>
              <w:t>84/54</w:t>
            </w:r>
            <w:r w:rsidR="007D14EA" w:rsidRPr="0054152B">
              <w:rPr>
                <w:sz w:val="18"/>
                <w:szCs w:val="18"/>
                <w:lang w:val="fr-CA"/>
              </w:rPr>
              <w:t> </w:t>
            </w:r>
            <w:r w:rsidRPr="0054152B">
              <w:rPr>
                <w:sz w:val="18"/>
                <w:szCs w:val="18"/>
                <w:lang w:val="fr-CA"/>
              </w:rPr>
              <w:t>b)) (UNEP/</w:t>
            </w:r>
            <w:proofErr w:type="spellStart"/>
            <w:r w:rsidRPr="0054152B">
              <w:rPr>
                <w:sz w:val="18"/>
                <w:szCs w:val="18"/>
                <w:lang w:val="fr-CA"/>
              </w:rPr>
              <w:t>OzL.Pro</w:t>
            </w:r>
            <w:proofErr w:type="spellEnd"/>
            <w:r w:rsidRPr="0054152B">
              <w:rPr>
                <w:sz w:val="18"/>
                <w:szCs w:val="18"/>
                <w:lang w:val="fr-CA"/>
              </w:rPr>
              <w:t>/</w:t>
            </w:r>
            <w:proofErr w:type="spellStart"/>
            <w:r w:rsidRPr="0054152B">
              <w:rPr>
                <w:sz w:val="18"/>
                <w:szCs w:val="18"/>
                <w:lang w:val="fr-CA"/>
              </w:rPr>
              <w:t>ExCom</w:t>
            </w:r>
            <w:proofErr w:type="spellEnd"/>
            <w:r w:rsidRPr="0054152B">
              <w:rPr>
                <w:sz w:val="18"/>
                <w:szCs w:val="18"/>
                <w:lang w:val="fr-CA"/>
              </w:rPr>
              <w:t>/</w:t>
            </w:r>
            <w:r w:rsidR="00780410" w:rsidRPr="0054152B">
              <w:rPr>
                <w:sz w:val="18"/>
                <w:szCs w:val="18"/>
                <w:lang w:val="fr-CA"/>
              </w:rPr>
              <w:t>8</w:t>
            </w:r>
            <w:r w:rsidR="008F07B6">
              <w:rPr>
                <w:sz w:val="18"/>
                <w:szCs w:val="18"/>
                <w:lang w:val="fr-CA"/>
              </w:rPr>
              <w:t>8/71</w:t>
            </w:r>
            <w:r w:rsidRPr="0054152B">
              <w:rPr>
                <w:sz w:val="18"/>
                <w:szCs w:val="18"/>
                <w:lang w:val="fr-CA"/>
              </w:rPr>
              <w:t>)</w:t>
            </w:r>
          </w:p>
        </w:tc>
      </w:tr>
      <w:tr w:rsidR="006B169A" w:rsidRPr="00EA589C" w14:paraId="3A806371" w14:textId="77777777" w:rsidTr="0054152B">
        <w:tc>
          <w:tcPr>
            <w:tcW w:w="1788" w:type="pct"/>
            <w:tcMar>
              <w:left w:w="58" w:type="dxa"/>
              <w:right w:w="58" w:type="dxa"/>
            </w:tcMar>
          </w:tcPr>
          <w:p w14:paraId="28914C93" w14:textId="20E95EA4" w:rsidR="006B169A" w:rsidRPr="0054152B" w:rsidRDefault="00481B63" w:rsidP="0030581A">
            <w:pPr>
              <w:widowControl w:val="0"/>
              <w:spacing w:after="40"/>
              <w:jc w:val="left"/>
              <w:rPr>
                <w:sz w:val="18"/>
                <w:szCs w:val="18"/>
                <w:lang w:val="en-CA"/>
              </w:rPr>
            </w:pPr>
            <w:proofErr w:type="spellStart"/>
            <w:r w:rsidRPr="0054152B">
              <w:rPr>
                <w:sz w:val="18"/>
                <w:szCs w:val="18"/>
                <w:lang w:val="en-CA"/>
              </w:rPr>
              <w:t>Efficacité</w:t>
            </w:r>
            <w:proofErr w:type="spellEnd"/>
            <w:r w:rsidRPr="0054152B">
              <w:rPr>
                <w:sz w:val="18"/>
                <w:szCs w:val="18"/>
                <w:lang w:val="en-CA"/>
              </w:rPr>
              <w:t xml:space="preserve"> </w:t>
            </w:r>
            <w:proofErr w:type="spellStart"/>
            <w:r w:rsidRPr="0054152B">
              <w:rPr>
                <w:sz w:val="18"/>
                <w:szCs w:val="18"/>
                <w:lang w:val="en-CA"/>
              </w:rPr>
              <w:t>énergétique</w:t>
            </w:r>
            <w:proofErr w:type="spellEnd"/>
            <w:r w:rsidRPr="0054152B">
              <w:rPr>
                <w:sz w:val="18"/>
                <w:szCs w:val="18"/>
                <w:lang w:val="en-CA"/>
              </w:rPr>
              <w:t xml:space="preserve"> </w:t>
            </w:r>
          </w:p>
        </w:tc>
        <w:tc>
          <w:tcPr>
            <w:tcW w:w="356" w:type="pct"/>
            <w:tcMar>
              <w:left w:w="58" w:type="dxa"/>
              <w:right w:w="58" w:type="dxa"/>
            </w:tcMar>
          </w:tcPr>
          <w:p w14:paraId="693361BE" w14:textId="77777777" w:rsidR="006B169A" w:rsidRPr="0054152B" w:rsidRDefault="006B169A" w:rsidP="0030581A">
            <w:pPr>
              <w:widowControl w:val="0"/>
              <w:spacing w:after="40"/>
              <w:jc w:val="left"/>
              <w:rPr>
                <w:sz w:val="18"/>
                <w:szCs w:val="18"/>
                <w:lang w:val="en-CA"/>
              </w:rPr>
            </w:pPr>
            <w:r w:rsidRPr="0054152B">
              <w:rPr>
                <w:sz w:val="18"/>
                <w:szCs w:val="18"/>
                <w:lang w:val="en-CA"/>
              </w:rPr>
              <w:t xml:space="preserve">22 </w:t>
            </w:r>
          </w:p>
        </w:tc>
        <w:tc>
          <w:tcPr>
            <w:tcW w:w="1294" w:type="pct"/>
            <w:tcMar>
              <w:left w:w="58" w:type="dxa"/>
              <w:right w:w="58" w:type="dxa"/>
            </w:tcMar>
          </w:tcPr>
          <w:p w14:paraId="63FD3AB6" w14:textId="77777777" w:rsidR="009E5A0B" w:rsidRPr="0054152B" w:rsidRDefault="00481B63" w:rsidP="0030581A">
            <w:pPr>
              <w:widowControl w:val="0"/>
              <w:spacing w:after="40"/>
              <w:jc w:val="left"/>
              <w:rPr>
                <w:sz w:val="18"/>
                <w:szCs w:val="18"/>
                <w:lang w:val="fr-CA"/>
              </w:rPr>
            </w:pPr>
            <w:r w:rsidRPr="0054152B">
              <w:rPr>
                <w:sz w:val="18"/>
                <w:szCs w:val="18"/>
                <w:lang w:val="fr-CA"/>
              </w:rPr>
              <w:t>Lors de la 80</w:t>
            </w:r>
            <w:r w:rsidRPr="0054152B">
              <w:rPr>
                <w:sz w:val="18"/>
                <w:szCs w:val="18"/>
                <w:vertAlign w:val="superscript"/>
                <w:lang w:val="fr-CA"/>
              </w:rPr>
              <w:t>e</w:t>
            </w:r>
            <w:r w:rsidR="00902134" w:rsidRPr="0054152B">
              <w:rPr>
                <w:sz w:val="18"/>
                <w:szCs w:val="18"/>
                <w:lang w:val="fr-CA"/>
              </w:rPr>
              <w:t> </w:t>
            </w:r>
            <w:r w:rsidRPr="0054152B">
              <w:rPr>
                <w:sz w:val="18"/>
                <w:szCs w:val="18"/>
                <w:lang w:val="fr-CA"/>
              </w:rPr>
              <w:t xml:space="preserve">réunion, le texte relatif à l’efficacité énergétique a été retiré des lignes directrices, afin d’être étudié séparément </w:t>
            </w:r>
          </w:p>
          <w:p w14:paraId="0308DAAF" w14:textId="295F967E" w:rsidR="006B169A" w:rsidRPr="0054152B" w:rsidRDefault="009E5A0B" w:rsidP="0030581A">
            <w:pPr>
              <w:widowControl w:val="0"/>
              <w:spacing w:after="40"/>
              <w:jc w:val="left"/>
              <w:rPr>
                <w:sz w:val="18"/>
                <w:szCs w:val="18"/>
                <w:lang w:val="fr-CA"/>
              </w:rPr>
            </w:pPr>
            <w:r w:rsidRPr="0054152B">
              <w:rPr>
                <w:sz w:val="18"/>
                <w:szCs w:val="18"/>
                <w:lang w:val="fr-CA"/>
              </w:rPr>
              <w:t>L</w:t>
            </w:r>
            <w:r w:rsidR="00481B63" w:rsidRPr="0054152B">
              <w:rPr>
                <w:sz w:val="18"/>
                <w:szCs w:val="18"/>
                <w:lang w:val="fr-CA"/>
              </w:rPr>
              <w:t>es documents suivants ont été examiné</w:t>
            </w:r>
            <w:r w:rsidR="00902134" w:rsidRPr="0054152B">
              <w:rPr>
                <w:sz w:val="18"/>
                <w:szCs w:val="18"/>
                <w:lang w:val="fr-CA"/>
              </w:rPr>
              <w:t>s</w:t>
            </w:r>
            <w:r w:rsidR="00481B63" w:rsidRPr="0054152B">
              <w:rPr>
                <w:sz w:val="18"/>
                <w:szCs w:val="18"/>
                <w:lang w:val="fr-CA"/>
              </w:rPr>
              <w:t xml:space="preserve"> lors des </w:t>
            </w:r>
            <w:r w:rsidRPr="0054152B">
              <w:rPr>
                <w:sz w:val="18"/>
                <w:szCs w:val="18"/>
                <w:lang w:val="fr-CA"/>
              </w:rPr>
              <w:t>83</w:t>
            </w:r>
            <w:r w:rsidR="00071D63" w:rsidRPr="0054152B">
              <w:rPr>
                <w:sz w:val="18"/>
                <w:szCs w:val="18"/>
                <w:vertAlign w:val="superscript"/>
                <w:lang w:val="fr-CA"/>
              </w:rPr>
              <w:t>e</w:t>
            </w:r>
            <w:r w:rsidR="00071D63" w:rsidRPr="0054152B">
              <w:rPr>
                <w:sz w:val="18"/>
                <w:szCs w:val="18"/>
                <w:lang w:val="fr-CA"/>
              </w:rPr>
              <w:t xml:space="preserve"> et 84</w:t>
            </w:r>
            <w:r w:rsidR="00071D63" w:rsidRPr="0054152B">
              <w:rPr>
                <w:sz w:val="18"/>
                <w:szCs w:val="18"/>
                <w:vertAlign w:val="superscript"/>
                <w:lang w:val="fr-CA"/>
              </w:rPr>
              <w:t>e </w:t>
            </w:r>
            <w:r w:rsidR="00071D63" w:rsidRPr="0054152B">
              <w:rPr>
                <w:sz w:val="18"/>
                <w:szCs w:val="18"/>
                <w:lang w:val="fr-CA"/>
              </w:rPr>
              <w:t>réunions</w:t>
            </w:r>
            <w:r w:rsidR="008F07B6">
              <w:rPr>
                <w:sz w:val="18"/>
                <w:szCs w:val="18"/>
                <w:lang w:val="fr-CA"/>
              </w:rPr>
              <w:t xml:space="preserve"> </w:t>
            </w:r>
            <w:r w:rsidR="00481B63" w:rsidRPr="0054152B">
              <w:rPr>
                <w:sz w:val="18"/>
                <w:szCs w:val="18"/>
                <w:lang w:val="fr-CA"/>
              </w:rPr>
              <w:t xml:space="preserve">: </w:t>
            </w:r>
          </w:p>
          <w:p w14:paraId="05BA238D" w14:textId="3BA74944" w:rsidR="006B169A" w:rsidRPr="0054152B" w:rsidRDefault="006B169A" w:rsidP="0030581A">
            <w:pPr>
              <w:widowControl w:val="0"/>
              <w:spacing w:after="40"/>
              <w:ind w:left="101" w:hanging="101"/>
              <w:jc w:val="left"/>
              <w:outlineLvl w:val="0"/>
              <w:rPr>
                <w:sz w:val="18"/>
                <w:szCs w:val="18"/>
                <w:lang w:val="fr-CA"/>
              </w:rPr>
            </w:pPr>
            <w:r w:rsidRPr="0054152B">
              <w:rPr>
                <w:sz w:val="18"/>
                <w:szCs w:val="18"/>
                <w:lang w:val="fr-CA"/>
              </w:rPr>
              <w:tab/>
            </w:r>
            <w:r w:rsidR="00481B63" w:rsidRPr="0054152B">
              <w:rPr>
                <w:sz w:val="18"/>
                <w:szCs w:val="18"/>
                <w:lang w:val="fr-CA"/>
              </w:rPr>
              <w:t>Moyen</w:t>
            </w:r>
            <w:r w:rsidR="00071D63" w:rsidRPr="0054152B">
              <w:rPr>
                <w:sz w:val="18"/>
                <w:szCs w:val="18"/>
                <w:lang w:val="fr-CA"/>
              </w:rPr>
              <w:t>s</w:t>
            </w:r>
            <w:r w:rsidR="00481B63" w:rsidRPr="0054152B">
              <w:rPr>
                <w:sz w:val="18"/>
                <w:szCs w:val="18"/>
                <w:lang w:val="fr-CA"/>
              </w:rPr>
              <w:t xml:space="preserve"> de rendre opérationnel</w:t>
            </w:r>
            <w:r w:rsidR="00071D63" w:rsidRPr="0054152B">
              <w:rPr>
                <w:sz w:val="18"/>
                <w:szCs w:val="18"/>
                <w:lang w:val="fr-CA"/>
              </w:rPr>
              <w:t>s</w:t>
            </w:r>
            <w:r w:rsidR="00481B63" w:rsidRPr="0054152B">
              <w:rPr>
                <w:sz w:val="18"/>
                <w:szCs w:val="18"/>
                <w:lang w:val="fr-CA"/>
              </w:rPr>
              <w:t xml:space="preserve"> le paragraphe</w:t>
            </w:r>
            <w:r w:rsidR="00902134" w:rsidRPr="0054152B">
              <w:rPr>
                <w:sz w:val="18"/>
                <w:szCs w:val="18"/>
                <w:lang w:val="fr-CA"/>
              </w:rPr>
              <w:t> </w:t>
            </w:r>
            <w:r w:rsidR="00481B63" w:rsidRPr="0054152B">
              <w:rPr>
                <w:sz w:val="18"/>
                <w:szCs w:val="18"/>
                <w:lang w:val="fr-CA"/>
              </w:rPr>
              <w:t>16 de la décision</w:t>
            </w:r>
            <w:r w:rsidR="00231266" w:rsidRPr="0054152B">
              <w:rPr>
                <w:sz w:val="18"/>
                <w:szCs w:val="18"/>
                <w:lang w:val="fr-CA"/>
              </w:rPr>
              <w:t> </w:t>
            </w:r>
            <w:r w:rsidRPr="0054152B">
              <w:rPr>
                <w:sz w:val="18"/>
                <w:szCs w:val="18"/>
                <w:lang w:val="fr-CA"/>
              </w:rPr>
              <w:t xml:space="preserve">XXVIII/2 </w:t>
            </w:r>
            <w:r w:rsidR="00071D63" w:rsidRPr="0054152B">
              <w:rPr>
                <w:sz w:val="18"/>
                <w:szCs w:val="18"/>
                <w:lang w:val="fr-CA"/>
              </w:rPr>
              <w:t>et le paragraphe 2 de la dé</w:t>
            </w:r>
            <w:r w:rsidRPr="0054152B">
              <w:rPr>
                <w:sz w:val="18"/>
                <w:szCs w:val="18"/>
                <w:lang w:val="fr-CA"/>
              </w:rPr>
              <w:t>cisio</w:t>
            </w:r>
            <w:r w:rsidR="00231266" w:rsidRPr="0054152B">
              <w:rPr>
                <w:sz w:val="18"/>
                <w:szCs w:val="18"/>
                <w:lang w:val="fr-CA"/>
              </w:rPr>
              <w:t>n</w:t>
            </w:r>
            <w:r w:rsidRPr="0054152B">
              <w:rPr>
                <w:sz w:val="18"/>
                <w:szCs w:val="18"/>
                <w:lang w:val="fr-CA"/>
              </w:rPr>
              <w:t> XXX/5</w:t>
            </w:r>
            <w:r w:rsidR="008F07B6">
              <w:rPr>
                <w:sz w:val="18"/>
                <w:szCs w:val="18"/>
                <w:lang w:val="fr-CA"/>
              </w:rPr>
              <w:t xml:space="preserve">; ce document a par la suite été réémis </w:t>
            </w:r>
            <w:r w:rsidR="009D2C49">
              <w:rPr>
                <w:sz w:val="18"/>
                <w:szCs w:val="18"/>
                <w:lang w:val="fr-CA"/>
              </w:rPr>
              <w:t>pour les</w:t>
            </w:r>
            <w:r w:rsidR="008F07B6">
              <w:rPr>
                <w:sz w:val="18"/>
                <w:szCs w:val="18"/>
                <w:lang w:val="fr-CA"/>
              </w:rPr>
              <w:t xml:space="preserve"> 86</w:t>
            </w:r>
            <w:r w:rsidR="008F07B6" w:rsidRPr="008F07B6">
              <w:rPr>
                <w:sz w:val="18"/>
                <w:szCs w:val="18"/>
                <w:vertAlign w:val="superscript"/>
                <w:lang w:val="fr-CA"/>
              </w:rPr>
              <w:t>e</w:t>
            </w:r>
            <w:r w:rsidR="008F07B6">
              <w:rPr>
                <w:sz w:val="18"/>
                <w:szCs w:val="18"/>
                <w:lang w:val="fr-CA"/>
              </w:rPr>
              <w:t>, 87</w:t>
            </w:r>
            <w:r w:rsidR="008F07B6" w:rsidRPr="008F07B6">
              <w:rPr>
                <w:sz w:val="18"/>
                <w:szCs w:val="18"/>
                <w:vertAlign w:val="superscript"/>
                <w:lang w:val="fr-CA"/>
              </w:rPr>
              <w:t>e</w:t>
            </w:r>
            <w:r w:rsidR="008F07B6">
              <w:rPr>
                <w:sz w:val="18"/>
                <w:szCs w:val="18"/>
                <w:lang w:val="fr-CA"/>
              </w:rPr>
              <w:t xml:space="preserve"> et 88</w:t>
            </w:r>
            <w:r w:rsidR="008F07B6" w:rsidRPr="008F07B6">
              <w:rPr>
                <w:sz w:val="18"/>
                <w:szCs w:val="18"/>
                <w:vertAlign w:val="superscript"/>
                <w:lang w:val="fr-CA"/>
              </w:rPr>
              <w:t>e</w:t>
            </w:r>
            <w:r w:rsidR="008F07B6">
              <w:rPr>
                <w:sz w:val="18"/>
                <w:szCs w:val="18"/>
                <w:lang w:val="fr-CA"/>
              </w:rPr>
              <w:t xml:space="preserve"> réunions (</w:t>
            </w:r>
            <w:r w:rsidR="008D13F6" w:rsidRPr="0054152B">
              <w:rPr>
                <w:sz w:val="18"/>
                <w:szCs w:val="18"/>
                <w:lang w:val="fr-CA"/>
              </w:rPr>
              <w:t>UNEP/</w:t>
            </w:r>
            <w:proofErr w:type="spellStart"/>
            <w:r w:rsidR="008D13F6" w:rsidRPr="0054152B">
              <w:rPr>
                <w:sz w:val="18"/>
                <w:szCs w:val="18"/>
                <w:lang w:val="fr-CA"/>
              </w:rPr>
              <w:t>OzL.Pro</w:t>
            </w:r>
            <w:proofErr w:type="spellEnd"/>
            <w:r w:rsidR="008D13F6" w:rsidRPr="0054152B">
              <w:rPr>
                <w:sz w:val="18"/>
                <w:szCs w:val="18"/>
                <w:lang w:val="fr-CA"/>
              </w:rPr>
              <w:t>/</w:t>
            </w:r>
            <w:proofErr w:type="spellStart"/>
            <w:r w:rsidR="008D13F6" w:rsidRPr="0054152B">
              <w:rPr>
                <w:sz w:val="18"/>
                <w:szCs w:val="18"/>
                <w:lang w:val="fr-CA"/>
              </w:rPr>
              <w:t>ExCom</w:t>
            </w:r>
            <w:proofErr w:type="spellEnd"/>
            <w:r w:rsidR="008D13F6" w:rsidRPr="0054152B">
              <w:rPr>
                <w:sz w:val="18"/>
                <w:szCs w:val="18"/>
                <w:lang w:val="fr-CA"/>
              </w:rPr>
              <w:t>/8</w:t>
            </w:r>
            <w:r w:rsidR="008F07B6">
              <w:rPr>
                <w:sz w:val="18"/>
                <w:szCs w:val="18"/>
                <w:lang w:val="fr-CA"/>
              </w:rPr>
              <w:t>8</w:t>
            </w:r>
            <w:r w:rsidR="008D13F6" w:rsidRPr="0054152B">
              <w:rPr>
                <w:sz w:val="18"/>
                <w:szCs w:val="18"/>
                <w:lang w:val="fr-CA"/>
              </w:rPr>
              <w:t>/</w:t>
            </w:r>
            <w:r w:rsidR="008F07B6">
              <w:rPr>
                <w:sz w:val="18"/>
                <w:szCs w:val="18"/>
                <w:lang w:val="fr-CA"/>
              </w:rPr>
              <w:t>75</w:t>
            </w:r>
            <w:r w:rsidR="008D13F6" w:rsidRPr="0054152B">
              <w:rPr>
                <w:sz w:val="18"/>
                <w:szCs w:val="18"/>
                <w:lang w:val="fr-CA"/>
              </w:rPr>
              <w:t>)</w:t>
            </w:r>
            <w:r w:rsidRPr="0054152B">
              <w:rPr>
                <w:sz w:val="18"/>
                <w:szCs w:val="18"/>
                <w:lang w:val="fr-CA"/>
              </w:rPr>
              <w:t xml:space="preserve"> </w:t>
            </w:r>
          </w:p>
          <w:p w14:paraId="50F27FA3" w14:textId="5C63A349" w:rsidR="006B169A" w:rsidRPr="0054152B" w:rsidRDefault="006B169A" w:rsidP="008D13F6">
            <w:pPr>
              <w:widowControl w:val="0"/>
              <w:spacing w:after="40"/>
              <w:ind w:left="104" w:hanging="104"/>
              <w:jc w:val="left"/>
              <w:outlineLvl w:val="0"/>
              <w:rPr>
                <w:sz w:val="18"/>
                <w:szCs w:val="18"/>
                <w:lang w:val="fr-CA"/>
              </w:rPr>
            </w:pPr>
            <w:r w:rsidRPr="0054152B">
              <w:rPr>
                <w:sz w:val="18"/>
                <w:szCs w:val="18"/>
                <w:lang w:val="fr-CA"/>
              </w:rPr>
              <w:tab/>
            </w:r>
            <w:r w:rsidR="00481B63" w:rsidRPr="0054152B">
              <w:rPr>
                <w:sz w:val="18"/>
                <w:szCs w:val="18"/>
                <w:lang w:val="fr-CA"/>
              </w:rPr>
              <w:t>Information sur les fonds et les institutions financières qui mobilisent des ressources pour l’efficacité énergétique, susceptible</w:t>
            </w:r>
            <w:r w:rsidR="00B71D94" w:rsidRPr="0054152B">
              <w:rPr>
                <w:sz w:val="18"/>
                <w:szCs w:val="18"/>
                <w:lang w:val="fr-CA"/>
              </w:rPr>
              <w:t>s</w:t>
            </w:r>
            <w:r w:rsidR="00481B63" w:rsidRPr="0054152B">
              <w:rPr>
                <w:sz w:val="18"/>
                <w:szCs w:val="18"/>
                <w:lang w:val="fr-CA"/>
              </w:rPr>
              <w:t xml:space="preserve"> d’être utilisé</w:t>
            </w:r>
            <w:r w:rsidR="00B51233" w:rsidRPr="0054152B">
              <w:rPr>
                <w:sz w:val="18"/>
                <w:szCs w:val="18"/>
                <w:lang w:val="fr-CA"/>
              </w:rPr>
              <w:t>e</w:t>
            </w:r>
            <w:r w:rsidR="00B71D94" w:rsidRPr="0054152B">
              <w:rPr>
                <w:sz w:val="18"/>
                <w:szCs w:val="18"/>
                <w:lang w:val="fr-CA"/>
              </w:rPr>
              <w:t>s</w:t>
            </w:r>
            <w:r w:rsidR="00481B63" w:rsidRPr="0054152B">
              <w:rPr>
                <w:sz w:val="18"/>
                <w:szCs w:val="18"/>
                <w:lang w:val="fr-CA"/>
              </w:rPr>
              <w:t xml:space="preserve"> pour la réduction progressive des </w:t>
            </w:r>
            <w:r w:rsidR="00481B63" w:rsidRPr="0054152B">
              <w:rPr>
                <w:sz w:val="18"/>
                <w:szCs w:val="18"/>
                <w:lang w:val="fr-CA"/>
              </w:rPr>
              <w:lastRenderedPageBreak/>
              <w:t xml:space="preserve">HFC </w:t>
            </w:r>
            <w:r w:rsidRPr="0054152B">
              <w:rPr>
                <w:sz w:val="18"/>
                <w:szCs w:val="18"/>
                <w:lang w:val="fr-CA"/>
              </w:rPr>
              <w:t>(UNEP/</w:t>
            </w:r>
            <w:proofErr w:type="spellStart"/>
            <w:r w:rsidRPr="0054152B">
              <w:rPr>
                <w:sz w:val="18"/>
                <w:szCs w:val="18"/>
                <w:lang w:val="fr-CA"/>
              </w:rPr>
              <w:t>OzL.Pro</w:t>
            </w:r>
            <w:proofErr w:type="spellEnd"/>
            <w:r w:rsidRPr="0054152B">
              <w:rPr>
                <w:sz w:val="18"/>
                <w:szCs w:val="18"/>
                <w:lang w:val="fr-CA"/>
              </w:rPr>
              <w:t>/</w:t>
            </w:r>
            <w:proofErr w:type="spellStart"/>
            <w:r w:rsidRPr="0054152B">
              <w:rPr>
                <w:sz w:val="18"/>
                <w:szCs w:val="18"/>
                <w:lang w:val="fr-CA"/>
              </w:rPr>
              <w:t>ExCom</w:t>
            </w:r>
            <w:proofErr w:type="spellEnd"/>
            <w:r w:rsidRPr="0054152B">
              <w:rPr>
                <w:sz w:val="18"/>
                <w:szCs w:val="18"/>
                <w:lang w:val="fr-CA"/>
              </w:rPr>
              <w:t>/83/41, UNEP/</w:t>
            </w:r>
            <w:proofErr w:type="spellStart"/>
            <w:r w:rsidRPr="0054152B">
              <w:rPr>
                <w:sz w:val="18"/>
                <w:szCs w:val="18"/>
                <w:lang w:val="fr-CA"/>
              </w:rPr>
              <w:t>OzL.Pro</w:t>
            </w:r>
            <w:proofErr w:type="spellEnd"/>
            <w:r w:rsidRPr="0054152B">
              <w:rPr>
                <w:sz w:val="18"/>
                <w:szCs w:val="18"/>
                <w:lang w:val="fr-CA"/>
              </w:rPr>
              <w:t>/</w:t>
            </w:r>
            <w:proofErr w:type="spellStart"/>
            <w:r w:rsidRPr="0054152B">
              <w:rPr>
                <w:sz w:val="18"/>
                <w:szCs w:val="18"/>
                <w:lang w:val="fr-CA"/>
              </w:rPr>
              <w:t>ExCom</w:t>
            </w:r>
            <w:proofErr w:type="spellEnd"/>
            <w:r w:rsidRPr="0054152B">
              <w:rPr>
                <w:sz w:val="18"/>
                <w:szCs w:val="18"/>
                <w:lang w:val="fr-CA"/>
              </w:rPr>
              <w:t>/84/68)</w:t>
            </w:r>
            <w:r w:rsidR="008D13F6" w:rsidRPr="0054152B">
              <w:rPr>
                <w:sz w:val="18"/>
                <w:szCs w:val="18"/>
                <w:lang w:val="fr-CA"/>
              </w:rPr>
              <w:t xml:space="preserve">; </w:t>
            </w:r>
            <w:r w:rsidR="008F07B6">
              <w:rPr>
                <w:sz w:val="18"/>
                <w:szCs w:val="18"/>
                <w:lang w:val="fr-CA"/>
              </w:rPr>
              <w:t xml:space="preserve">ce </w:t>
            </w:r>
            <w:r w:rsidR="008D13F6" w:rsidRPr="0054152B">
              <w:rPr>
                <w:sz w:val="18"/>
                <w:szCs w:val="18"/>
                <w:lang w:val="fr-CA"/>
              </w:rPr>
              <w:t xml:space="preserve">document a été suivi par le document </w:t>
            </w:r>
            <w:r w:rsidR="008F07B6">
              <w:rPr>
                <w:sz w:val="18"/>
                <w:szCs w:val="18"/>
                <w:lang w:val="fr-CA"/>
              </w:rPr>
              <w:t xml:space="preserve">sur le </w:t>
            </w:r>
            <w:r w:rsidR="008D13F6" w:rsidRPr="0054152B">
              <w:rPr>
                <w:sz w:val="18"/>
                <w:szCs w:val="18"/>
                <w:lang w:val="fr-CA"/>
              </w:rPr>
              <w:t>« C</w:t>
            </w:r>
            <w:r w:rsidR="00454AAB" w:rsidRPr="0054152B">
              <w:rPr>
                <w:sz w:val="18"/>
                <w:szCs w:val="18"/>
                <w:lang w:val="fr-CA"/>
              </w:rPr>
              <w:t>adre d’étude pour les consultations avec les institutions financières et de financement afin d’examiner la mobilisation de ressources financières supplémentaires pour le maintien ou le rehaussement de l’efficacité énergétique lors du remplacement des HFC par des frigorigènes à faible potentiel de réchauffement de la planète dans le secteur de la réfrigération et de la climatisation</w:t>
            </w:r>
            <w:r w:rsidR="008D13F6" w:rsidRPr="0054152B">
              <w:rPr>
                <w:sz w:val="18"/>
                <w:szCs w:val="18"/>
                <w:lang w:val="fr-CA"/>
              </w:rPr>
              <w:t xml:space="preserve"> (</w:t>
            </w:r>
            <w:r w:rsidR="00454AAB" w:rsidRPr="0054152B">
              <w:rPr>
                <w:sz w:val="18"/>
                <w:szCs w:val="18"/>
                <w:lang w:val="fr-CA"/>
              </w:rPr>
              <w:t>décision</w:t>
            </w:r>
            <w:r w:rsidR="008D13F6" w:rsidRPr="0054152B">
              <w:rPr>
                <w:sz w:val="18"/>
                <w:szCs w:val="18"/>
                <w:lang w:val="fr-CA"/>
              </w:rPr>
              <w:t xml:space="preserve"> 84/89) </w:t>
            </w:r>
            <w:r w:rsidR="00454AAB" w:rsidRPr="0054152B">
              <w:rPr>
                <w:sz w:val="18"/>
                <w:szCs w:val="18"/>
                <w:lang w:val="fr-CA"/>
              </w:rPr>
              <w:t>(UNEP/</w:t>
            </w:r>
            <w:proofErr w:type="spellStart"/>
            <w:r w:rsidR="00454AAB" w:rsidRPr="0054152B">
              <w:rPr>
                <w:sz w:val="18"/>
                <w:szCs w:val="18"/>
                <w:lang w:val="fr-CA"/>
              </w:rPr>
              <w:t>Ozl.Pro</w:t>
            </w:r>
            <w:proofErr w:type="spellEnd"/>
            <w:r w:rsidR="00454AAB" w:rsidRPr="0054152B">
              <w:rPr>
                <w:sz w:val="18"/>
                <w:szCs w:val="18"/>
                <w:lang w:val="fr-CA"/>
              </w:rPr>
              <w:t>/</w:t>
            </w:r>
            <w:proofErr w:type="spellStart"/>
            <w:r w:rsidR="00454AAB" w:rsidRPr="0054152B">
              <w:rPr>
                <w:sz w:val="18"/>
                <w:szCs w:val="18"/>
                <w:lang w:val="fr-CA"/>
              </w:rPr>
              <w:t>ExCom</w:t>
            </w:r>
            <w:proofErr w:type="spellEnd"/>
            <w:r w:rsidR="00454AAB" w:rsidRPr="0054152B">
              <w:rPr>
                <w:sz w:val="18"/>
                <w:szCs w:val="18"/>
                <w:lang w:val="fr-CA"/>
              </w:rPr>
              <w:t>/8</w:t>
            </w:r>
            <w:r w:rsidR="008F07B6">
              <w:rPr>
                <w:sz w:val="18"/>
                <w:szCs w:val="18"/>
                <w:lang w:val="fr-CA"/>
              </w:rPr>
              <w:t>7/51</w:t>
            </w:r>
            <w:r w:rsidR="00454AAB" w:rsidRPr="0054152B">
              <w:rPr>
                <w:sz w:val="18"/>
                <w:szCs w:val="18"/>
                <w:lang w:val="fr-CA"/>
              </w:rPr>
              <w:t>) examiné lors de la 8</w:t>
            </w:r>
            <w:r w:rsidR="00DC3F6D">
              <w:rPr>
                <w:sz w:val="18"/>
                <w:szCs w:val="18"/>
                <w:lang w:val="fr-CA"/>
              </w:rPr>
              <w:t>7</w:t>
            </w:r>
            <w:r w:rsidR="00454AAB" w:rsidRPr="0054152B">
              <w:rPr>
                <w:sz w:val="18"/>
                <w:szCs w:val="18"/>
                <w:vertAlign w:val="superscript"/>
                <w:lang w:val="fr-CA"/>
              </w:rPr>
              <w:t>e</w:t>
            </w:r>
            <w:r w:rsidR="00454AAB" w:rsidRPr="0054152B">
              <w:rPr>
                <w:sz w:val="18"/>
                <w:szCs w:val="18"/>
                <w:lang w:val="fr-CA"/>
              </w:rPr>
              <w:t> réunion</w:t>
            </w:r>
            <w:r w:rsidR="00DC3F6D">
              <w:rPr>
                <w:sz w:val="18"/>
                <w:szCs w:val="18"/>
                <w:lang w:val="fr-CA"/>
              </w:rPr>
              <w:t xml:space="preserve"> (décision 87/51)</w:t>
            </w:r>
            <w:r w:rsidRPr="0054152B">
              <w:rPr>
                <w:sz w:val="18"/>
                <w:szCs w:val="18"/>
                <w:lang w:val="fr-CA"/>
              </w:rPr>
              <w:t xml:space="preserve"> </w:t>
            </w:r>
          </w:p>
          <w:p w14:paraId="02176F85" w14:textId="34064EE3" w:rsidR="006B169A" w:rsidRPr="0054152B" w:rsidRDefault="006B169A" w:rsidP="0030581A">
            <w:pPr>
              <w:widowControl w:val="0"/>
              <w:spacing w:after="40"/>
              <w:ind w:left="104" w:hanging="104"/>
              <w:jc w:val="left"/>
              <w:rPr>
                <w:sz w:val="18"/>
                <w:szCs w:val="18"/>
                <w:lang w:val="fr-CA"/>
              </w:rPr>
            </w:pPr>
            <w:r w:rsidRPr="0054152B">
              <w:rPr>
                <w:sz w:val="18"/>
                <w:szCs w:val="18"/>
                <w:lang w:val="fr-CA"/>
              </w:rPr>
              <w:tab/>
            </w:r>
            <w:r w:rsidR="00481B63" w:rsidRPr="0054152B">
              <w:rPr>
                <w:sz w:val="18"/>
                <w:szCs w:val="18"/>
                <w:lang w:val="fr-CA"/>
              </w:rPr>
              <w:t>Sommaire du rapport du Groupe de l’évaluation technique et économique (GE</w:t>
            </w:r>
            <w:r w:rsidR="00B51233" w:rsidRPr="0054152B">
              <w:rPr>
                <w:sz w:val="18"/>
                <w:szCs w:val="18"/>
                <w:lang w:val="fr-CA"/>
              </w:rPr>
              <w:t>TE</w:t>
            </w:r>
            <w:r w:rsidR="00481B63" w:rsidRPr="0054152B">
              <w:rPr>
                <w:sz w:val="18"/>
                <w:szCs w:val="18"/>
                <w:lang w:val="fr-CA"/>
              </w:rPr>
              <w:t>) sur des questions liées à l’efficacité énergétique, dans le contexte des questions mentionnées dans la décision</w:t>
            </w:r>
            <w:r w:rsidR="00B51233" w:rsidRPr="0054152B">
              <w:rPr>
                <w:sz w:val="18"/>
                <w:szCs w:val="18"/>
                <w:lang w:val="fr-CA"/>
              </w:rPr>
              <w:t> </w:t>
            </w:r>
            <w:r w:rsidRPr="0054152B">
              <w:rPr>
                <w:sz w:val="18"/>
                <w:szCs w:val="18"/>
                <w:lang w:val="fr-CA"/>
              </w:rPr>
              <w:t>82/83</w:t>
            </w:r>
            <w:r w:rsidR="00B51233" w:rsidRPr="0054152B">
              <w:rPr>
                <w:sz w:val="18"/>
                <w:szCs w:val="18"/>
                <w:lang w:val="fr-CA"/>
              </w:rPr>
              <w:t> </w:t>
            </w:r>
            <w:r w:rsidRPr="0054152B">
              <w:rPr>
                <w:sz w:val="18"/>
                <w:szCs w:val="18"/>
                <w:lang w:val="fr-CA"/>
              </w:rPr>
              <w:t>e) (UNEP/</w:t>
            </w:r>
            <w:proofErr w:type="spellStart"/>
            <w:r w:rsidRPr="0054152B">
              <w:rPr>
                <w:sz w:val="18"/>
                <w:szCs w:val="18"/>
                <w:lang w:val="fr-CA"/>
              </w:rPr>
              <w:t>OzL.Pro</w:t>
            </w:r>
            <w:proofErr w:type="spellEnd"/>
            <w:r w:rsidRPr="0054152B">
              <w:rPr>
                <w:sz w:val="18"/>
                <w:szCs w:val="18"/>
                <w:lang w:val="fr-CA"/>
              </w:rPr>
              <w:t>/</w:t>
            </w:r>
            <w:proofErr w:type="spellStart"/>
            <w:r w:rsidRPr="0054152B">
              <w:rPr>
                <w:sz w:val="18"/>
                <w:szCs w:val="18"/>
                <w:lang w:val="fr-CA"/>
              </w:rPr>
              <w:t>ExCom</w:t>
            </w:r>
            <w:proofErr w:type="spellEnd"/>
            <w:r w:rsidRPr="0054152B">
              <w:rPr>
                <w:sz w:val="18"/>
                <w:szCs w:val="18"/>
                <w:lang w:val="fr-CA"/>
              </w:rPr>
              <w:t>/83/42, UNEP/</w:t>
            </w:r>
            <w:proofErr w:type="spellStart"/>
            <w:r w:rsidRPr="0054152B">
              <w:rPr>
                <w:sz w:val="18"/>
                <w:szCs w:val="18"/>
                <w:lang w:val="fr-CA"/>
              </w:rPr>
              <w:t>OzL.Pro</w:t>
            </w:r>
            <w:proofErr w:type="spellEnd"/>
            <w:r w:rsidRPr="0054152B">
              <w:rPr>
                <w:sz w:val="18"/>
                <w:szCs w:val="18"/>
                <w:lang w:val="fr-CA"/>
              </w:rPr>
              <w:t>/</w:t>
            </w:r>
            <w:proofErr w:type="spellStart"/>
            <w:r w:rsidRPr="0054152B">
              <w:rPr>
                <w:sz w:val="18"/>
                <w:szCs w:val="18"/>
                <w:lang w:val="fr-CA"/>
              </w:rPr>
              <w:t>ExCom</w:t>
            </w:r>
            <w:proofErr w:type="spellEnd"/>
            <w:r w:rsidRPr="0054152B">
              <w:rPr>
                <w:sz w:val="18"/>
                <w:szCs w:val="18"/>
                <w:lang w:val="fr-CA"/>
              </w:rPr>
              <w:t>/84/69)</w:t>
            </w:r>
            <w:r w:rsidRPr="0054152B">
              <w:rPr>
                <w:sz w:val="18"/>
                <w:szCs w:val="18"/>
                <w:vertAlign w:val="superscript"/>
                <w:lang w:val="en-CA"/>
              </w:rPr>
              <w:footnoteReference w:id="8"/>
            </w:r>
          </w:p>
        </w:tc>
        <w:tc>
          <w:tcPr>
            <w:tcW w:w="1562" w:type="pct"/>
            <w:tcMar>
              <w:left w:w="58" w:type="dxa"/>
              <w:right w:w="58" w:type="dxa"/>
            </w:tcMar>
          </w:tcPr>
          <w:p w14:paraId="581DE74E" w14:textId="5D73C4A4" w:rsidR="006B169A" w:rsidRPr="0054152B" w:rsidRDefault="00F76EB0" w:rsidP="0030581A">
            <w:pPr>
              <w:widowControl w:val="0"/>
              <w:spacing w:after="40"/>
              <w:jc w:val="left"/>
              <w:rPr>
                <w:sz w:val="18"/>
                <w:szCs w:val="18"/>
                <w:lang w:val="fr-CA"/>
              </w:rPr>
            </w:pPr>
            <w:r w:rsidRPr="0054152B">
              <w:rPr>
                <w:sz w:val="18"/>
                <w:szCs w:val="18"/>
                <w:lang w:val="fr-CA"/>
              </w:rPr>
              <w:lastRenderedPageBreak/>
              <w:t xml:space="preserve">Poursuivre les délibérations séparément au titre du point </w:t>
            </w:r>
            <w:r w:rsidR="00707C62" w:rsidRPr="0054152B">
              <w:rPr>
                <w:sz w:val="18"/>
                <w:szCs w:val="18"/>
                <w:lang w:val="fr-CA"/>
              </w:rPr>
              <w:t>de</w:t>
            </w:r>
            <w:r w:rsidRPr="0054152B">
              <w:rPr>
                <w:sz w:val="18"/>
                <w:szCs w:val="18"/>
                <w:lang w:val="fr-CA"/>
              </w:rPr>
              <w:t xml:space="preserve"> l’ordre du jou</w:t>
            </w:r>
            <w:r w:rsidR="006D478F" w:rsidRPr="0054152B">
              <w:rPr>
                <w:sz w:val="18"/>
                <w:szCs w:val="18"/>
                <w:lang w:val="fr-CA"/>
              </w:rPr>
              <w:t>r</w:t>
            </w:r>
            <w:r w:rsidR="00902134" w:rsidRPr="0054152B">
              <w:rPr>
                <w:sz w:val="18"/>
                <w:szCs w:val="18"/>
                <w:lang w:val="fr-CA"/>
              </w:rPr>
              <w:t> </w:t>
            </w:r>
            <w:r w:rsidRPr="0054152B">
              <w:rPr>
                <w:sz w:val="18"/>
                <w:szCs w:val="18"/>
                <w:lang w:val="fr-CA"/>
              </w:rPr>
              <w:t>13</w:t>
            </w:r>
            <w:r w:rsidR="00707C62" w:rsidRPr="0054152B">
              <w:rPr>
                <w:sz w:val="18"/>
                <w:szCs w:val="18"/>
                <w:lang w:val="fr-CA"/>
              </w:rPr>
              <w:t>(g)</w:t>
            </w:r>
            <w:r w:rsidRPr="0054152B">
              <w:rPr>
                <w:sz w:val="18"/>
                <w:szCs w:val="18"/>
                <w:lang w:val="fr-CA"/>
              </w:rPr>
              <w:t xml:space="preserve"> «</w:t>
            </w:r>
            <w:r w:rsidR="00707C62" w:rsidRPr="0054152B">
              <w:rPr>
                <w:sz w:val="18"/>
                <w:szCs w:val="18"/>
                <w:lang w:val="fr-CA"/>
              </w:rPr>
              <w:t> </w:t>
            </w:r>
            <w:r w:rsidRPr="0054152B">
              <w:rPr>
                <w:sz w:val="18"/>
                <w:szCs w:val="18"/>
                <w:lang w:val="fr-CA"/>
              </w:rPr>
              <w:t>Questions relatives à l’Amendement de Kigali au Protocole de Montréal</w:t>
            </w:r>
            <w:r w:rsidR="00707C62" w:rsidRPr="0054152B">
              <w:rPr>
                <w:sz w:val="18"/>
                <w:szCs w:val="18"/>
                <w:lang w:val="fr-CA"/>
              </w:rPr>
              <w:t> </w:t>
            </w:r>
            <w:r w:rsidRPr="0054152B">
              <w:rPr>
                <w:sz w:val="18"/>
                <w:szCs w:val="18"/>
                <w:lang w:val="fr-CA"/>
              </w:rPr>
              <w:t>: efficacité énergétique</w:t>
            </w:r>
            <w:r w:rsidR="00707C62" w:rsidRPr="0054152B">
              <w:rPr>
                <w:sz w:val="18"/>
                <w:szCs w:val="18"/>
                <w:lang w:val="fr-CA"/>
              </w:rPr>
              <w:t> »</w:t>
            </w:r>
            <w:r w:rsidRPr="0054152B">
              <w:rPr>
                <w:sz w:val="18"/>
                <w:szCs w:val="18"/>
                <w:lang w:val="fr-CA"/>
              </w:rPr>
              <w:t>, sur les points suivants</w:t>
            </w:r>
            <w:r w:rsidR="00902134" w:rsidRPr="0054152B">
              <w:rPr>
                <w:sz w:val="18"/>
                <w:szCs w:val="18"/>
                <w:lang w:val="fr-CA"/>
              </w:rPr>
              <w:t> </w:t>
            </w:r>
            <w:r w:rsidRPr="0054152B">
              <w:rPr>
                <w:sz w:val="18"/>
                <w:szCs w:val="18"/>
                <w:lang w:val="fr-CA"/>
              </w:rPr>
              <w:t>:</w:t>
            </w:r>
          </w:p>
          <w:p w14:paraId="0E3F78B4" w14:textId="00481D81" w:rsidR="006B169A" w:rsidRPr="0054152B" w:rsidRDefault="006B169A" w:rsidP="0030581A">
            <w:pPr>
              <w:widowControl w:val="0"/>
              <w:tabs>
                <w:tab w:val="left" w:pos="136"/>
              </w:tabs>
              <w:spacing w:after="40"/>
              <w:ind w:left="136" w:hanging="136"/>
              <w:jc w:val="left"/>
              <w:rPr>
                <w:sz w:val="18"/>
                <w:szCs w:val="18"/>
                <w:lang w:val="fr-CA"/>
              </w:rPr>
            </w:pPr>
            <w:r w:rsidRPr="0054152B">
              <w:rPr>
                <w:sz w:val="18"/>
                <w:szCs w:val="18"/>
                <w:lang w:val="fr-CA"/>
              </w:rPr>
              <w:tab/>
            </w:r>
            <w:r w:rsidR="00707C62" w:rsidRPr="0054152B">
              <w:rPr>
                <w:sz w:val="18"/>
                <w:szCs w:val="18"/>
                <w:lang w:val="fr-CA"/>
              </w:rPr>
              <w:t>M</w:t>
            </w:r>
            <w:r w:rsidR="00F76EB0" w:rsidRPr="0054152B">
              <w:rPr>
                <w:sz w:val="18"/>
                <w:szCs w:val="18"/>
                <w:lang w:val="fr-CA"/>
              </w:rPr>
              <w:t>oyen</w:t>
            </w:r>
            <w:r w:rsidR="00DC3F6D">
              <w:rPr>
                <w:sz w:val="18"/>
                <w:szCs w:val="18"/>
                <w:lang w:val="fr-CA"/>
              </w:rPr>
              <w:t>s</w:t>
            </w:r>
            <w:r w:rsidR="00F76EB0" w:rsidRPr="0054152B">
              <w:rPr>
                <w:sz w:val="18"/>
                <w:szCs w:val="18"/>
                <w:lang w:val="fr-CA"/>
              </w:rPr>
              <w:t xml:space="preserve"> de rendre opérationnel</w:t>
            </w:r>
            <w:r w:rsidR="00707C62" w:rsidRPr="0054152B">
              <w:rPr>
                <w:sz w:val="18"/>
                <w:szCs w:val="18"/>
                <w:lang w:val="fr-CA"/>
              </w:rPr>
              <w:t>s</w:t>
            </w:r>
            <w:r w:rsidR="00F76EB0" w:rsidRPr="0054152B">
              <w:rPr>
                <w:sz w:val="18"/>
                <w:szCs w:val="18"/>
                <w:lang w:val="fr-CA"/>
              </w:rPr>
              <w:t xml:space="preserve"> le paragraphe</w:t>
            </w:r>
            <w:r w:rsidR="00902134" w:rsidRPr="0054152B">
              <w:rPr>
                <w:sz w:val="18"/>
                <w:szCs w:val="18"/>
                <w:lang w:val="fr-CA"/>
              </w:rPr>
              <w:t> </w:t>
            </w:r>
            <w:r w:rsidR="00F76EB0" w:rsidRPr="0054152B">
              <w:rPr>
                <w:sz w:val="18"/>
                <w:szCs w:val="18"/>
                <w:lang w:val="fr-CA"/>
              </w:rPr>
              <w:t>16 de la décision</w:t>
            </w:r>
            <w:r w:rsidR="00707C62" w:rsidRPr="0054152B">
              <w:rPr>
                <w:sz w:val="18"/>
                <w:szCs w:val="18"/>
                <w:lang w:val="fr-CA"/>
              </w:rPr>
              <w:t> </w:t>
            </w:r>
            <w:r w:rsidRPr="0054152B">
              <w:rPr>
                <w:sz w:val="18"/>
                <w:szCs w:val="18"/>
                <w:lang w:val="fr-CA"/>
              </w:rPr>
              <w:t xml:space="preserve">XXVIII/2 </w:t>
            </w:r>
            <w:r w:rsidR="00707C62" w:rsidRPr="0054152B">
              <w:rPr>
                <w:sz w:val="18"/>
                <w:szCs w:val="18"/>
                <w:lang w:val="fr-CA"/>
              </w:rPr>
              <w:t xml:space="preserve">et le </w:t>
            </w:r>
            <w:r w:rsidRPr="0054152B">
              <w:rPr>
                <w:sz w:val="18"/>
                <w:szCs w:val="18"/>
                <w:lang w:val="fr-CA"/>
              </w:rPr>
              <w:t>paragraph</w:t>
            </w:r>
            <w:r w:rsidR="00707C62" w:rsidRPr="0054152B">
              <w:rPr>
                <w:sz w:val="18"/>
                <w:szCs w:val="18"/>
                <w:lang w:val="fr-CA"/>
              </w:rPr>
              <w:t>e</w:t>
            </w:r>
            <w:r w:rsidRPr="0054152B">
              <w:rPr>
                <w:sz w:val="18"/>
                <w:szCs w:val="18"/>
                <w:lang w:val="fr-CA"/>
              </w:rPr>
              <w:t xml:space="preserve"> 2 </w:t>
            </w:r>
            <w:r w:rsidR="00707C62" w:rsidRPr="0054152B">
              <w:rPr>
                <w:sz w:val="18"/>
                <w:szCs w:val="18"/>
                <w:lang w:val="fr-CA"/>
              </w:rPr>
              <w:t>de la dé</w:t>
            </w:r>
            <w:r w:rsidRPr="0054152B">
              <w:rPr>
                <w:sz w:val="18"/>
                <w:szCs w:val="18"/>
                <w:lang w:val="fr-CA"/>
              </w:rPr>
              <w:t>cision</w:t>
            </w:r>
            <w:r w:rsidR="00707C62" w:rsidRPr="0054152B">
              <w:rPr>
                <w:sz w:val="18"/>
                <w:szCs w:val="18"/>
                <w:lang w:val="fr-CA"/>
              </w:rPr>
              <w:t> </w:t>
            </w:r>
            <w:r w:rsidRPr="0054152B">
              <w:rPr>
                <w:sz w:val="18"/>
                <w:szCs w:val="18"/>
                <w:lang w:val="fr-CA"/>
              </w:rPr>
              <w:t>XXX/5 (d</w:t>
            </w:r>
            <w:r w:rsidR="00707C62" w:rsidRPr="0054152B">
              <w:rPr>
                <w:sz w:val="18"/>
                <w:szCs w:val="18"/>
                <w:lang w:val="fr-CA"/>
              </w:rPr>
              <w:t>é</w:t>
            </w:r>
            <w:r w:rsidRPr="0054152B">
              <w:rPr>
                <w:sz w:val="18"/>
                <w:szCs w:val="18"/>
                <w:lang w:val="fr-CA"/>
              </w:rPr>
              <w:t>cision 84/88) (UNEP/</w:t>
            </w:r>
            <w:proofErr w:type="spellStart"/>
            <w:r w:rsidRPr="0054152B">
              <w:rPr>
                <w:sz w:val="18"/>
                <w:szCs w:val="18"/>
                <w:lang w:val="fr-CA"/>
              </w:rPr>
              <w:t>OzL.Pro</w:t>
            </w:r>
            <w:proofErr w:type="spellEnd"/>
            <w:r w:rsidRPr="0054152B">
              <w:rPr>
                <w:sz w:val="18"/>
                <w:szCs w:val="18"/>
                <w:lang w:val="fr-CA"/>
              </w:rPr>
              <w:t>/</w:t>
            </w:r>
            <w:proofErr w:type="spellStart"/>
            <w:r w:rsidRPr="0054152B">
              <w:rPr>
                <w:sz w:val="18"/>
                <w:szCs w:val="18"/>
                <w:lang w:val="fr-CA"/>
              </w:rPr>
              <w:t>ExCom</w:t>
            </w:r>
            <w:proofErr w:type="spellEnd"/>
            <w:r w:rsidRPr="0054152B">
              <w:rPr>
                <w:sz w:val="18"/>
                <w:szCs w:val="18"/>
                <w:lang w:val="fr-CA"/>
              </w:rPr>
              <w:t>/</w:t>
            </w:r>
            <w:r w:rsidR="008D13F6" w:rsidRPr="0054152B">
              <w:rPr>
                <w:sz w:val="18"/>
                <w:szCs w:val="18"/>
                <w:lang w:val="fr-CA"/>
              </w:rPr>
              <w:t>8</w:t>
            </w:r>
            <w:r w:rsidR="00DC3F6D">
              <w:rPr>
                <w:sz w:val="18"/>
                <w:szCs w:val="18"/>
                <w:lang w:val="fr-CA"/>
              </w:rPr>
              <w:t>8/</w:t>
            </w:r>
            <w:r w:rsidR="008D13F6" w:rsidRPr="0054152B">
              <w:rPr>
                <w:sz w:val="18"/>
                <w:szCs w:val="18"/>
                <w:lang w:val="fr-CA"/>
              </w:rPr>
              <w:t>75</w:t>
            </w:r>
            <w:r w:rsidRPr="0054152B">
              <w:rPr>
                <w:sz w:val="18"/>
                <w:szCs w:val="18"/>
                <w:lang w:val="fr-CA"/>
              </w:rPr>
              <w:t>)</w:t>
            </w:r>
          </w:p>
          <w:p w14:paraId="1C6E1B23" w14:textId="1BB28D5F" w:rsidR="00DC3F6D" w:rsidRDefault="006B169A" w:rsidP="00DC3F6D">
            <w:pPr>
              <w:widowControl w:val="0"/>
              <w:tabs>
                <w:tab w:val="left" w:pos="136"/>
              </w:tabs>
              <w:ind w:left="130" w:hanging="130"/>
              <w:jc w:val="left"/>
              <w:rPr>
                <w:sz w:val="18"/>
                <w:szCs w:val="18"/>
                <w:lang w:val="fr-CA"/>
              </w:rPr>
            </w:pPr>
            <w:r w:rsidRPr="0054152B">
              <w:rPr>
                <w:sz w:val="18"/>
                <w:szCs w:val="18"/>
                <w:lang w:val="fr-CA"/>
              </w:rPr>
              <w:tab/>
            </w:r>
            <w:r w:rsidR="00DC3F6D">
              <w:rPr>
                <w:sz w:val="18"/>
                <w:szCs w:val="18"/>
                <w:lang w:val="fr-CA"/>
              </w:rPr>
              <w:t xml:space="preserve">Rapport identifiant </w:t>
            </w:r>
            <w:r w:rsidR="00880D9A">
              <w:rPr>
                <w:sz w:val="18"/>
                <w:szCs w:val="18"/>
                <w:lang w:val="fr-CA"/>
              </w:rPr>
              <w:t>d</w:t>
            </w:r>
            <w:r w:rsidR="00DC3F6D">
              <w:rPr>
                <w:sz w:val="18"/>
                <w:szCs w:val="18"/>
                <w:lang w:val="fr-CA"/>
              </w:rPr>
              <w:t xml:space="preserve">es options </w:t>
            </w:r>
            <w:r w:rsidR="00880D9A">
              <w:rPr>
                <w:sz w:val="18"/>
                <w:szCs w:val="18"/>
                <w:lang w:val="fr-CA"/>
              </w:rPr>
              <w:t>afin de mobiliser l</w:t>
            </w:r>
            <w:r w:rsidR="00A8480C" w:rsidRPr="0054152B">
              <w:rPr>
                <w:sz w:val="18"/>
                <w:szCs w:val="18"/>
                <w:lang w:val="fr-CA"/>
              </w:rPr>
              <w:t xml:space="preserve">es ressources </w:t>
            </w:r>
            <w:proofErr w:type="gramStart"/>
            <w:r w:rsidR="00A8480C" w:rsidRPr="0054152B">
              <w:rPr>
                <w:sz w:val="18"/>
                <w:szCs w:val="18"/>
                <w:lang w:val="fr-CA"/>
              </w:rPr>
              <w:t xml:space="preserve">financières  </w:t>
            </w:r>
            <w:r w:rsidR="00880D9A">
              <w:rPr>
                <w:sz w:val="18"/>
                <w:szCs w:val="18"/>
                <w:lang w:val="fr-CA"/>
              </w:rPr>
              <w:t>pour</w:t>
            </w:r>
            <w:proofErr w:type="gramEnd"/>
            <w:r w:rsidR="00880D9A">
              <w:rPr>
                <w:sz w:val="18"/>
                <w:szCs w:val="18"/>
                <w:lang w:val="fr-CA"/>
              </w:rPr>
              <w:t xml:space="preserve"> maintenir</w:t>
            </w:r>
            <w:r w:rsidR="00A8480C" w:rsidRPr="0054152B">
              <w:rPr>
                <w:sz w:val="18"/>
                <w:szCs w:val="18"/>
                <w:lang w:val="fr-CA"/>
              </w:rPr>
              <w:t xml:space="preserve"> </w:t>
            </w:r>
            <w:r w:rsidR="00DC3F6D">
              <w:rPr>
                <w:sz w:val="18"/>
                <w:szCs w:val="18"/>
                <w:lang w:val="fr-CA"/>
              </w:rPr>
              <w:t>et/</w:t>
            </w:r>
            <w:r w:rsidR="00A8480C" w:rsidRPr="0054152B">
              <w:rPr>
                <w:sz w:val="18"/>
                <w:szCs w:val="18"/>
                <w:lang w:val="fr-CA"/>
              </w:rPr>
              <w:t>ou</w:t>
            </w:r>
            <w:r w:rsidR="00880D9A">
              <w:rPr>
                <w:sz w:val="18"/>
                <w:szCs w:val="18"/>
                <w:lang w:val="fr-CA"/>
              </w:rPr>
              <w:t xml:space="preserve"> </w:t>
            </w:r>
            <w:r w:rsidR="00A8480C" w:rsidRPr="0054152B">
              <w:rPr>
                <w:sz w:val="18"/>
                <w:szCs w:val="18"/>
                <w:lang w:val="fr-CA"/>
              </w:rPr>
              <w:t>rehauss</w:t>
            </w:r>
            <w:r w:rsidR="00880D9A">
              <w:rPr>
                <w:sz w:val="18"/>
                <w:szCs w:val="18"/>
                <w:lang w:val="fr-CA"/>
              </w:rPr>
              <w:t xml:space="preserve">er </w:t>
            </w:r>
            <w:r w:rsidR="00A8480C" w:rsidRPr="0054152B">
              <w:rPr>
                <w:sz w:val="18"/>
                <w:szCs w:val="18"/>
                <w:lang w:val="fr-CA"/>
              </w:rPr>
              <w:t xml:space="preserve">l’efficacité énergétique lors du remplacement des HFC par des </w:t>
            </w:r>
            <w:r w:rsidR="00DC3F6D">
              <w:rPr>
                <w:sz w:val="18"/>
                <w:szCs w:val="18"/>
                <w:lang w:val="fr-CA"/>
              </w:rPr>
              <w:t xml:space="preserve">solutions </w:t>
            </w:r>
            <w:r w:rsidR="00A8480C" w:rsidRPr="0054152B">
              <w:rPr>
                <w:sz w:val="18"/>
                <w:szCs w:val="18"/>
                <w:lang w:val="fr-CA"/>
              </w:rPr>
              <w:t>à faible potentiel de réchauffement de la planète dans le</w:t>
            </w:r>
            <w:r w:rsidR="00DC3F6D">
              <w:rPr>
                <w:sz w:val="18"/>
                <w:szCs w:val="18"/>
                <w:lang w:val="fr-CA"/>
              </w:rPr>
              <w:t>s sous-secteurs pertinents de la fabrication de mousses</w:t>
            </w:r>
            <w:r w:rsidR="00A36C09">
              <w:rPr>
                <w:sz w:val="18"/>
                <w:szCs w:val="18"/>
                <w:lang w:val="fr-CA"/>
              </w:rPr>
              <w:t>,</w:t>
            </w:r>
            <w:r w:rsidR="00DC3F6D">
              <w:rPr>
                <w:sz w:val="18"/>
                <w:szCs w:val="18"/>
                <w:lang w:val="fr-CA"/>
              </w:rPr>
              <w:t xml:space="preserve"> </w:t>
            </w:r>
            <w:r w:rsidR="00880D9A">
              <w:rPr>
                <w:sz w:val="18"/>
                <w:szCs w:val="18"/>
                <w:lang w:val="fr-CA"/>
              </w:rPr>
              <w:t xml:space="preserve">ainsi que dans </w:t>
            </w:r>
            <w:r w:rsidR="00DC3F6D">
              <w:rPr>
                <w:sz w:val="18"/>
                <w:szCs w:val="18"/>
                <w:lang w:val="fr-CA"/>
              </w:rPr>
              <w:t xml:space="preserve"> les secteurs </w:t>
            </w:r>
            <w:r w:rsidR="00A8480C" w:rsidRPr="0054152B">
              <w:rPr>
                <w:sz w:val="18"/>
                <w:szCs w:val="18"/>
                <w:lang w:val="fr-CA"/>
              </w:rPr>
              <w:t>de la réfrigération</w:t>
            </w:r>
            <w:r w:rsidR="00DC3F6D">
              <w:rPr>
                <w:sz w:val="18"/>
                <w:szCs w:val="18"/>
                <w:lang w:val="fr-CA"/>
              </w:rPr>
              <w:t>,</w:t>
            </w:r>
            <w:r w:rsidR="00A8480C" w:rsidRPr="0054152B">
              <w:rPr>
                <w:sz w:val="18"/>
                <w:szCs w:val="18"/>
                <w:lang w:val="fr-CA"/>
              </w:rPr>
              <w:t xml:space="preserve">  de la </w:t>
            </w:r>
            <w:r w:rsidR="00A8480C" w:rsidRPr="0054152B">
              <w:rPr>
                <w:sz w:val="18"/>
                <w:szCs w:val="18"/>
                <w:lang w:val="fr-CA"/>
              </w:rPr>
              <w:lastRenderedPageBreak/>
              <w:t xml:space="preserve">climatisation </w:t>
            </w:r>
            <w:r w:rsidR="00DC3F6D">
              <w:rPr>
                <w:sz w:val="18"/>
                <w:szCs w:val="18"/>
                <w:lang w:val="fr-CA"/>
              </w:rPr>
              <w:t>et des therm</w:t>
            </w:r>
            <w:r w:rsidR="00880D9A">
              <w:rPr>
                <w:sz w:val="18"/>
                <w:szCs w:val="18"/>
                <w:lang w:val="fr-CA"/>
              </w:rPr>
              <w:t>opomp</w:t>
            </w:r>
            <w:r w:rsidR="00DC3F6D">
              <w:rPr>
                <w:sz w:val="18"/>
                <w:szCs w:val="18"/>
                <w:lang w:val="fr-CA"/>
              </w:rPr>
              <w:t xml:space="preserve">es </w:t>
            </w:r>
            <w:r w:rsidRPr="0054152B">
              <w:rPr>
                <w:sz w:val="18"/>
                <w:szCs w:val="18"/>
                <w:lang w:val="fr-CA"/>
              </w:rPr>
              <w:t>(d</w:t>
            </w:r>
            <w:r w:rsidR="00046B93" w:rsidRPr="0054152B">
              <w:rPr>
                <w:sz w:val="18"/>
                <w:szCs w:val="18"/>
                <w:lang w:val="fr-CA"/>
              </w:rPr>
              <w:t>é</w:t>
            </w:r>
            <w:r w:rsidRPr="0054152B">
              <w:rPr>
                <w:sz w:val="18"/>
                <w:szCs w:val="18"/>
                <w:lang w:val="fr-CA"/>
              </w:rPr>
              <w:t>cision </w:t>
            </w:r>
            <w:r w:rsidR="00863CC7" w:rsidRPr="0054152B">
              <w:rPr>
                <w:sz w:val="18"/>
                <w:szCs w:val="18"/>
                <w:lang w:val="fr-CA"/>
              </w:rPr>
              <w:t>8</w:t>
            </w:r>
            <w:r w:rsidR="00DC3F6D">
              <w:rPr>
                <w:sz w:val="18"/>
                <w:szCs w:val="18"/>
                <w:lang w:val="fr-CA"/>
              </w:rPr>
              <w:t>7/51</w:t>
            </w:r>
            <w:r w:rsidR="00863CC7" w:rsidRPr="0054152B">
              <w:rPr>
                <w:sz w:val="18"/>
                <w:szCs w:val="18"/>
                <w:lang w:val="fr-CA"/>
              </w:rPr>
              <w:t>)</w:t>
            </w:r>
            <w:r w:rsidR="009D2C49">
              <w:rPr>
                <w:sz w:val="18"/>
                <w:szCs w:val="18"/>
                <w:lang w:val="fr-CA"/>
              </w:rPr>
              <w:t>,</w:t>
            </w:r>
            <w:r w:rsidR="00DC3F6D">
              <w:rPr>
                <w:sz w:val="18"/>
                <w:szCs w:val="18"/>
                <w:lang w:val="fr-CA"/>
              </w:rPr>
              <w:t xml:space="preserve"> qui devr</w:t>
            </w:r>
            <w:r w:rsidR="00A36C09">
              <w:rPr>
                <w:sz w:val="18"/>
                <w:szCs w:val="18"/>
                <w:lang w:val="fr-CA"/>
              </w:rPr>
              <w:t>a</w:t>
            </w:r>
            <w:r w:rsidR="00DC3F6D">
              <w:rPr>
                <w:sz w:val="18"/>
                <w:szCs w:val="18"/>
                <w:lang w:val="fr-CA"/>
              </w:rPr>
              <w:t xml:space="preserve"> être présenté à la première réunion du Comité exécutif en 2022.</w:t>
            </w:r>
            <w:r w:rsidR="00863CC7" w:rsidRPr="0054152B">
              <w:rPr>
                <w:sz w:val="18"/>
                <w:szCs w:val="18"/>
                <w:lang w:val="fr-CA"/>
              </w:rPr>
              <w:t xml:space="preserve"> </w:t>
            </w:r>
          </w:p>
          <w:p w14:paraId="6F1CAF5D" w14:textId="5F91FD14" w:rsidR="006B169A" w:rsidRPr="0054152B" w:rsidRDefault="00D36509" w:rsidP="00DC3F6D">
            <w:pPr>
              <w:widowControl w:val="0"/>
              <w:tabs>
                <w:tab w:val="left" w:pos="136"/>
              </w:tabs>
              <w:ind w:left="130" w:hanging="130"/>
              <w:jc w:val="left"/>
              <w:rPr>
                <w:sz w:val="18"/>
                <w:szCs w:val="18"/>
                <w:lang w:val="fr-CA"/>
              </w:rPr>
            </w:pPr>
            <w:r w:rsidRPr="0054152B">
              <w:rPr>
                <w:sz w:val="18"/>
                <w:szCs w:val="18"/>
                <w:lang w:val="fr-CA"/>
              </w:rPr>
              <w:t>Déterminer s’il faut intégrer toutes les décisions prises en lien avec l’efficacité énergétique dans l</w:t>
            </w:r>
            <w:r w:rsidR="00DC3F6D">
              <w:rPr>
                <w:sz w:val="18"/>
                <w:szCs w:val="18"/>
                <w:lang w:val="fr-CA"/>
              </w:rPr>
              <w:t>es</w:t>
            </w:r>
            <w:r w:rsidRPr="0054152B">
              <w:rPr>
                <w:sz w:val="18"/>
                <w:szCs w:val="18"/>
                <w:lang w:val="fr-CA"/>
              </w:rPr>
              <w:t xml:space="preserve"> ligne</w:t>
            </w:r>
            <w:r w:rsidR="00DC3F6D">
              <w:rPr>
                <w:sz w:val="18"/>
                <w:szCs w:val="18"/>
                <w:lang w:val="fr-CA"/>
              </w:rPr>
              <w:t>s</w:t>
            </w:r>
            <w:r w:rsidRPr="0054152B">
              <w:rPr>
                <w:sz w:val="18"/>
                <w:szCs w:val="18"/>
                <w:lang w:val="fr-CA"/>
              </w:rPr>
              <w:t xml:space="preserve"> directrice</w:t>
            </w:r>
            <w:r w:rsidR="00DC3F6D">
              <w:rPr>
                <w:sz w:val="18"/>
                <w:szCs w:val="18"/>
                <w:lang w:val="fr-CA"/>
              </w:rPr>
              <w:t>s</w:t>
            </w:r>
            <w:r w:rsidRPr="0054152B">
              <w:rPr>
                <w:sz w:val="18"/>
                <w:szCs w:val="18"/>
                <w:lang w:val="fr-CA"/>
              </w:rPr>
              <w:t xml:space="preserve"> sur les coûts </w:t>
            </w:r>
          </w:p>
        </w:tc>
      </w:tr>
      <w:tr w:rsidR="006B169A" w:rsidRPr="00EA589C" w14:paraId="28958C3A" w14:textId="77777777" w:rsidTr="0054152B">
        <w:tc>
          <w:tcPr>
            <w:tcW w:w="1788" w:type="pct"/>
            <w:tcMar>
              <w:left w:w="58" w:type="dxa"/>
              <w:right w:w="58" w:type="dxa"/>
            </w:tcMar>
          </w:tcPr>
          <w:p w14:paraId="6A73CC2D" w14:textId="5D5CAF10" w:rsidR="006B169A" w:rsidRPr="0054152B" w:rsidRDefault="00D36509" w:rsidP="0030581A">
            <w:pPr>
              <w:widowControl w:val="0"/>
              <w:spacing w:after="40"/>
              <w:jc w:val="left"/>
              <w:rPr>
                <w:sz w:val="18"/>
                <w:szCs w:val="18"/>
                <w:lang w:val="fr-CA"/>
              </w:rPr>
            </w:pPr>
            <w:r w:rsidRPr="0054152B">
              <w:rPr>
                <w:sz w:val="18"/>
                <w:szCs w:val="18"/>
                <w:lang w:val="fr-CA"/>
              </w:rPr>
              <w:lastRenderedPageBreak/>
              <w:t xml:space="preserve">Renforcement des capacités en matière de sécurité </w:t>
            </w:r>
          </w:p>
        </w:tc>
        <w:tc>
          <w:tcPr>
            <w:tcW w:w="356" w:type="pct"/>
            <w:tcMar>
              <w:left w:w="58" w:type="dxa"/>
              <w:right w:w="58" w:type="dxa"/>
            </w:tcMar>
          </w:tcPr>
          <w:p w14:paraId="776CCA4A" w14:textId="77777777" w:rsidR="006B169A" w:rsidRPr="0054152B" w:rsidRDefault="006B169A" w:rsidP="0030581A">
            <w:pPr>
              <w:widowControl w:val="0"/>
              <w:spacing w:after="40"/>
              <w:jc w:val="left"/>
              <w:rPr>
                <w:sz w:val="18"/>
                <w:szCs w:val="18"/>
                <w:lang w:val="en-CA"/>
              </w:rPr>
            </w:pPr>
            <w:r w:rsidRPr="0054152B">
              <w:rPr>
                <w:sz w:val="18"/>
                <w:szCs w:val="18"/>
                <w:lang w:val="en-CA"/>
              </w:rPr>
              <w:t>23</w:t>
            </w:r>
          </w:p>
        </w:tc>
        <w:tc>
          <w:tcPr>
            <w:tcW w:w="1294" w:type="pct"/>
            <w:tcMar>
              <w:left w:w="58" w:type="dxa"/>
              <w:right w:w="58" w:type="dxa"/>
            </w:tcMar>
          </w:tcPr>
          <w:p w14:paraId="239960F6" w14:textId="4B659EBF" w:rsidR="006B169A" w:rsidRPr="0054152B" w:rsidRDefault="00D36509" w:rsidP="0030581A">
            <w:pPr>
              <w:widowControl w:val="0"/>
              <w:spacing w:after="40"/>
              <w:jc w:val="left"/>
              <w:rPr>
                <w:sz w:val="18"/>
                <w:szCs w:val="18"/>
                <w:lang w:val="fr-CA"/>
              </w:rPr>
            </w:pPr>
            <w:r w:rsidRPr="0054152B">
              <w:rPr>
                <w:sz w:val="18"/>
                <w:szCs w:val="18"/>
                <w:lang w:val="fr-CA"/>
              </w:rPr>
              <w:t>Texte inclus dans le projet de modèle</w:t>
            </w:r>
          </w:p>
        </w:tc>
        <w:tc>
          <w:tcPr>
            <w:tcW w:w="1562" w:type="pct"/>
            <w:shd w:val="clear" w:color="auto" w:fill="auto"/>
            <w:tcMar>
              <w:left w:w="58" w:type="dxa"/>
              <w:right w:w="58" w:type="dxa"/>
            </w:tcMar>
          </w:tcPr>
          <w:p w14:paraId="4E297C62" w14:textId="58B9797F" w:rsidR="006B169A" w:rsidRPr="0054152B" w:rsidRDefault="00D36509" w:rsidP="0030581A">
            <w:pPr>
              <w:widowControl w:val="0"/>
              <w:spacing w:after="40"/>
              <w:jc w:val="left"/>
              <w:rPr>
                <w:sz w:val="18"/>
                <w:szCs w:val="18"/>
                <w:lang w:val="fr-CA"/>
              </w:rPr>
            </w:pPr>
            <w:r w:rsidRPr="0054152B">
              <w:rPr>
                <w:sz w:val="18"/>
                <w:szCs w:val="18"/>
                <w:lang w:val="fr-CA"/>
              </w:rPr>
              <w:t>Examiner les détails concernant le renforcement des capacités en matière de sécurité ainsi que des débats sur le secteur de l’entretien des appareils de réfrigération (décision</w:t>
            </w:r>
            <w:r w:rsidR="00231266" w:rsidRPr="0054152B">
              <w:rPr>
                <w:sz w:val="18"/>
                <w:szCs w:val="18"/>
                <w:lang w:val="fr-CA"/>
              </w:rPr>
              <w:t> </w:t>
            </w:r>
            <w:r w:rsidRPr="0054152B">
              <w:rPr>
                <w:sz w:val="18"/>
                <w:szCs w:val="18"/>
                <w:lang w:val="fr-CA"/>
              </w:rPr>
              <w:t>81/67</w:t>
            </w:r>
            <w:r w:rsidR="00CD1C80" w:rsidRPr="0054152B">
              <w:rPr>
                <w:sz w:val="18"/>
                <w:szCs w:val="18"/>
                <w:lang w:val="fr-CA"/>
              </w:rPr>
              <w:t> </w:t>
            </w:r>
            <w:r w:rsidRPr="0054152B">
              <w:rPr>
                <w:sz w:val="18"/>
                <w:szCs w:val="18"/>
                <w:lang w:val="fr-CA"/>
              </w:rPr>
              <w:t xml:space="preserve">c)) </w:t>
            </w:r>
          </w:p>
        </w:tc>
      </w:tr>
      <w:tr w:rsidR="006B169A" w:rsidRPr="00EA589C" w14:paraId="44422520" w14:textId="77777777" w:rsidTr="0054152B">
        <w:tc>
          <w:tcPr>
            <w:tcW w:w="1788" w:type="pct"/>
            <w:tcMar>
              <w:left w:w="58" w:type="dxa"/>
              <w:right w:w="58" w:type="dxa"/>
            </w:tcMar>
          </w:tcPr>
          <w:p w14:paraId="0C3151A2" w14:textId="0B48DDBD" w:rsidR="006B169A" w:rsidRPr="0054152B" w:rsidRDefault="00D36509" w:rsidP="0030581A">
            <w:pPr>
              <w:widowControl w:val="0"/>
              <w:spacing w:after="40"/>
              <w:jc w:val="left"/>
              <w:rPr>
                <w:sz w:val="18"/>
                <w:szCs w:val="18"/>
                <w:lang w:val="en-CA"/>
              </w:rPr>
            </w:pPr>
            <w:proofErr w:type="spellStart"/>
            <w:r w:rsidRPr="0054152B">
              <w:rPr>
                <w:sz w:val="18"/>
                <w:szCs w:val="18"/>
                <w:lang w:val="en-CA"/>
              </w:rPr>
              <w:t>Élimination</w:t>
            </w:r>
            <w:proofErr w:type="spellEnd"/>
          </w:p>
        </w:tc>
        <w:tc>
          <w:tcPr>
            <w:tcW w:w="356" w:type="pct"/>
            <w:tcMar>
              <w:left w:w="58" w:type="dxa"/>
              <w:right w:w="58" w:type="dxa"/>
            </w:tcMar>
          </w:tcPr>
          <w:p w14:paraId="5B156F0B" w14:textId="77777777" w:rsidR="006B169A" w:rsidRPr="0054152B" w:rsidRDefault="006B169A" w:rsidP="0030581A">
            <w:pPr>
              <w:widowControl w:val="0"/>
              <w:spacing w:after="40"/>
              <w:jc w:val="left"/>
              <w:rPr>
                <w:sz w:val="18"/>
                <w:szCs w:val="18"/>
                <w:lang w:val="en-CA"/>
              </w:rPr>
            </w:pPr>
            <w:r w:rsidRPr="0054152B">
              <w:rPr>
                <w:sz w:val="18"/>
                <w:szCs w:val="18"/>
                <w:lang w:val="en-CA"/>
              </w:rPr>
              <w:t>24</w:t>
            </w:r>
          </w:p>
        </w:tc>
        <w:tc>
          <w:tcPr>
            <w:tcW w:w="1294" w:type="pct"/>
            <w:tcMar>
              <w:left w:w="58" w:type="dxa"/>
              <w:right w:w="58" w:type="dxa"/>
            </w:tcMar>
          </w:tcPr>
          <w:p w14:paraId="6051E5DE" w14:textId="3DFA57E4" w:rsidR="006B169A" w:rsidRPr="0054152B" w:rsidRDefault="00D36509" w:rsidP="00B71D94">
            <w:pPr>
              <w:widowControl w:val="0"/>
              <w:spacing w:after="40"/>
              <w:jc w:val="left"/>
              <w:rPr>
                <w:sz w:val="18"/>
                <w:szCs w:val="18"/>
                <w:lang w:val="fr-CA"/>
              </w:rPr>
            </w:pPr>
            <w:r w:rsidRPr="0054152B">
              <w:rPr>
                <w:sz w:val="18"/>
                <w:szCs w:val="18"/>
                <w:lang w:val="fr-CA"/>
              </w:rPr>
              <w:t>Les discussions ont commencé lors de la 82</w:t>
            </w:r>
            <w:r w:rsidRPr="0054152B">
              <w:rPr>
                <w:sz w:val="18"/>
                <w:szCs w:val="18"/>
                <w:vertAlign w:val="superscript"/>
                <w:lang w:val="fr-CA"/>
              </w:rPr>
              <w:t>e</w:t>
            </w:r>
            <w:r w:rsidR="00231266" w:rsidRPr="0054152B">
              <w:rPr>
                <w:sz w:val="18"/>
                <w:szCs w:val="18"/>
                <w:lang w:val="fr-CA"/>
              </w:rPr>
              <w:t> </w:t>
            </w:r>
            <w:r w:rsidRPr="0054152B">
              <w:rPr>
                <w:sz w:val="18"/>
                <w:szCs w:val="18"/>
                <w:lang w:val="fr-CA"/>
              </w:rPr>
              <w:t xml:space="preserve">réunion à partir du rapport </w:t>
            </w:r>
            <w:r w:rsidR="00B71D94" w:rsidRPr="0054152B">
              <w:rPr>
                <w:sz w:val="18"/>
                <w:szCs w:val="18"/>
                <w:lang w:val="fr-CA"/>
              </w:rPr>
              <w:t>sommaire</w:t>
            </w:r>
            <w:r w:rsidRPr="0054152B">
              <w:rPr>
                <w:sz w:val="18"/>
                <w:szCs w:val="18"/>
                <w:lang w:val="fr-CA"/>
              </w:rPr>
              <w:t xml:space="preserve"> sur les projets pilote</w:t>
            </w:r>
            <w:r w:rsidR="00CD1C80" w:rsidRPr="0054152B">
              <w:rPr>
                <w:sz w:val="18"/>
                <w:szCs w:val="18"/>
                <w:lang w:val="fr-CA"/>
              </w:rPr>
              <w:t>s</w:t>
            </w:r>
            <w:r w:rsidRPr="0054152B">
              <w:rPr>
                <w:sz w:val="18"/>
                <w:szCs w:val="18"/>
                <w:lang w:val="fr-CA"/>
              </w:rPr>
              <w:t xml:space="preserve"> d’élimination des SAO </w:t>
            </w:r>
            <w:r w:rsidR="006B169A" w:rsidRPr="0054152B">
              <w:rPr>
                <w:sz w:val="18"/>
                <w:szCs w:val="18"/>
                <w:lang w:val="fr-CA"/>
              </w:rPr>
              <w:t>(UNEP/</w:t>
            </w:r>
            <w:proofErr w:type="spellStart"/>
            <w:r w:rsidR="006B169A" w:rsidRPr="0054152B">
              <w:rPr>
                <w:sz w:val="18"/>
                <w:szCs w:val="18"/>
                <w:lang w:val="fr-CA"/>
              </w:rPr>
              <w:t>OzL.Pro</w:t>
            </w:r>
            <w:proofErr w:type="spellEnd"/>
            <w:r w:rsidR="006B169A" w:rsidRPr="0054152B">
              <w:rPr>
                <w:sz w:val="18"/>
                <w:szCs w:val="18"/>
                <w:lang w:val="fr-CA"/>
              </w:rPr>
              <w:t>/</w:t>
            </w:r>
            <w:proofErr w:type="spellStart"/>
            <w:r w:rsidR="006B169A" w:rsidRPr="0054152B">
              <w:rPr>
                <w:sz w:val="18"/>
                <w:szCs w:val="18"/>
                <w:lang w:val="fr-CA"/>
              </w:rPr>
              <w:t>ExCom</w:t>
            </w:r>
            <w:proofErr w:type="spellEnd"/>
            <w:r w:rsidR="006B169A" w:rsidRPr="0054152B">
              <w:rPr>
                <w:sz w:val="18"/>
                <w:szCs w:val="18"/>
                <w:lang w:val="fr-CA"/>
              </w:rPr>
              <w:t xml:space="preserve">/82/21) </w:t>
            </w:r>
          </w:p>
        </w:tc>
        <w:tc>
          <w:tcPr>
            <w:tcW w:w="1562" w:type="pct"/>
            <w:shd w:val="clear" w:color="auto" w:fill="auto"/>
            <w:tcMar>
              <w:left w:w="58" w:type="dxa"/>
              <w:right w:w="58" w:type="dxa"/>
            </w:tcMar>
          </w:tcPr>
          <w:p w14:paraId="40EC4C91" w14:textId="3FD86BCE" w:rsidR="006B169A" w:rsidRPr="0054152B" w:rsidRDefault="00D36509" w:rsidP="00825487">
            <w:pPr>
              <w:widowControl w:val="0"/>
              <w:spacing w:after="40"/>
              <w:jc w:val="left"/>
              <w:rPr>
                <w:sz w:val="18"/>
                <w:szCs w:val="18"/>
                <w:lang w:val="fr-CA"/>
              </w:rPr>
            </w:pPr>
            <w:r w:rsidRPr="0054152B">
              <w:rPr>
                <w:sz w:val="18"/>
                <w:szCs w:val="18"/>
                <w:lang w:val="fr-CA"/>
              </w:rPr>
              <w:t>Discut</w:t>
            </w:r>
            <w:r w:rsidR="00CD1C80" w:rsidRPr="0054152B">
              <w:rPr>
                <w:sz w:val="18"/>
                <w:szCs w:val="18"/>
                <w:lang w:val="fr-CA"/>
              </w:rPr>
              <w:t>er</w:t>
            </w:r>
            <w:r w:rsidRPr="0054152B">
              <w:rPr>
                <w:sz w:val="18"/>
                <w:szCs w:val="18"/>
                <w:lang w:val="fr-CA"/>
              </w:rPr>
              <w:t xml:space="preserve"> de la question à partir du rapport sommaire décrivant les meilleurs pratiques et moyens d’envisager l’opérationnalisation du paragraphe</w:t>
            </w:r>
            <w:r w:rsidR="00231266" w:rsidRPr="0054152B">
              <w:rPr>
                <w:sz w:val="18"/>
                <w:szCs w:val="18"/>
                <w:lang w:val="fr-CA"/>
              </w:rPr>
              <w:t> </w:t>
            </w:r>
            <w:r w:rsidRPr="0054152B">
              <w:rPr>
                <w:sz w:val="18"/>
                <w:szCs w:val="18"/>
                <w:lang w:val="fr-CA"/>
              </w:rPr>
              <w:t>24 de la décision</w:t>
            </w:r>
            <w:r w:rsidR="00231266" w:rsidRPr="0054152B">
              <w:rPr>
                <w:sz w:val="18"/>
                <w:szCs w:val="18"/>
                <w:lang w:val="fr-CA"/>
              </w:rPr>
              <w:t> </w:t>
            </w:r>
            <w:r w:rsidRPr="0054152B">
              <w:rPr>
                <w:sz w:val="18"/>
                <w:szCs w:val="18"/>
                <w:lang w:val="fr-CA"/>
              </w:rPr>
              <w:t>XXVIII/2 (décision</w:t>
            </w:r>
            <w:r w:rsidR="00CD1C80" w:rsidRPr="0054152B">
              <w:rPr>
                <w:sz w:val="18"/>
                <w:szCs w:val="18"/>
                <w:lang w:val="fr-CA"/>
              </w:rPr>
              <w:t> </w:t>
            </w:r>
            <w:r w:rsidRPr="0054152B">
              <w:rPr>
                <w:sz w:val="18"/>
                <w:szCs w:val="18"/>
                <w:lang w:val="fr-CA"/>
              </w:rPr>
              <w:t>84/87</w:t>
            </w:r>
            <w:r w:rsidR="00CD1C80" w:rsidRPr="0054152B">
              <w:rPr>
                <w:sz w:val="18"/>
                <w:szCs w:val="18"/>
                <w:lang w:val="fr-CA"/>
              </w:rPr>
              <w:t> </w:t>
            </w:r>
            <w:r w:rsidRPr="0054152B">
              <w:rPr>
                <w:sz w:val="18"/>
                <w:szCs w:val="18"/>
                <w:lang w:val="fr-CA"/>
              </w:rPr>
              <w:t xml:space="preserve">b)) </w:t>
            </w:r>
            <w:r w:rsidR="006B169A" w:rsidRPr="0054152B">
              <w:rPr>
                <w:sz w:val="18"/>
                <w:szCs w:val="18"/>
                <w:lang w:val="fr-CA"/>
              </w:rPr>
              <w:t>(UNEP/</w:t>
            </w:r>
            <w:proofErr w:type="spellStart"/>
            <w:r w:rsidR="006B169A" w:rsidRPr="0054152B">
              <w:rPr>
                <w:sz w:val="18"/>
                <w:szCs w:val="18"/>
                <w:lang w:val="fr-CA"/>
              </w:rPr>
              <w:t>OzL.Pro</w:t>
            </w:r>
            <w:proofErr w:type="spellEnd"/>
            <w:r w:rsidR="006B169A" w:rsidRPr="0054152B">
              <w:rPr>
                <w:sz w:val="18"/>
                <w:szCs w:val="18"/>
                <w:lang w:val="fr-CA"/>
              </w:rPr>
              <w:t>/</w:t>
            </w:r>
            <w:proofErr w:type="spellStart"/>
            <w:r w:rsidR="006B169A" w:rsidRPr="0054152B">
              <w:rPr>
                <w:sz w:val="18"/>
                <w:szCs w:val="18"/>
                <w:lang w:val="fr-CA"/>
              </w:rPr>
              <w:t>ExCom</w:t>
            </w:r>
            <w:proofErr w:type="spellEnd"/>
            <w:r w:rsidR="006B169A" w:rsidRPr="0054152B">
              <w:rPr>
                <w:sz w:val="18"/>
                <w:szCs w:val="18"/>
                <w:lang w:val="fr-CA"/>
              </w:rPr>
              <w:t>/8</w:t>
            </w:r>
            <w:r w:rsidR="003652CA">
              <w:rPr>
                <w:sz w:val="18"/>
                <w:szCs w:val="18"/>
                <w:lang w:val="fr-CA"/>
              </w:rPr>
              <w:t>8/</w:t>
            </w:r>
            <w:r w:rsidR="00825487" w:rsidRPr="0054152B">
              <w:rPr>
                <w:sz w:val="18"/>
                <w:szCs w:val="18"/>
                <w:lang w:val="fr-CA"/>
              </w:rPr>
              <w:t>7</w:t>
            </w:r>
            <w:r w:rsidR="003652CA">
              <w:rPr>
                <w:sz w:val="18"/>
                <w:szCs w:val="18"/>
                <w:lang w:val="fr-CA"/>
              </w:rPr>
              <w:t>3</w:t>
            </w:r>
            <w:r w:rsidR="006B169A" w:rsidRPr="0054152B">
              <w:rPr>
                <w:sz w:val="18"/>
                <w:szCs w:val="18"/>
                <w:lang w:val="fr-CA"/>
              </w:rPr>
              <w:t>)</w:t>
            </w:r>
          </w:p>
        </w:tc>
      </w:tr>
    </w:tbl>
    <w:p w14:paraId="38971D49" w14:textId="77777777" w:rsidR="006B169A" w:rsidRPr="003510BB" w:rsidRDefault="006B169A" w:rsidP="006B169A">
      <w:pPr>
        <w:widowControl w:val="0"/>
        <w:jc w:val="left"/>
        <w:rPr>
          <w:lang w:val="fr-CA"/>
        </w:rPr>
      </w:pPr>
    </w:p>
    <w:p w14:paraId="184B3923" w14:textId="427955FB" w:rsidR="006B169A" w:rsidRPr="003510BB" w:rsidRDefault="00D36509" w:rsidP="006B169A">
      <w:pPr>
        <w:pStyle w:val="Heading1"/>
        <w:rPr>
          <w:lang w:val="fr-CA"/>
        </w:rPr>
      </w:pPr>
      <w:r w:rsidRPr="003510BB">
        <w:rPr>
          <w:lang w:val="fr-CA"/>
        </w:rPr>
        <w:t>Comme cela est récapitulé dans le tableau</w:t>
      </w:r>
      <w:r w:rsidR="00CD1C80" w:rsidRPr="003510BB">
        <w:rPr>
          <w:lang w:val="fr-CA"/>
        </w:rPr>
        <w:t> 1</w:t>
      </w:r>
      <w:r w:rsidRPr="003510BB">
        <w:rPr>
          <w:lang w:val="fr-CA"/>
        </w:rPr>
        <w:t xml:space="preserve"> ci-dessus, les éléments suivants des lignes directrices sur les coûts de la réduction progressive des HFC </w:t>
      </w:r>
      <w:r w:rsidR="0030581A" w:rsidRPr="003510BB">
        <w:rPr>
          <w:lang w:val="fr-CA"/>
        </w:rPr>
        <w:t>doivent être examinés par le Comité exécutif</w:t>
      </w:r>
      <w:r w:rsidR="00231266" w:rsidRPr="003510BB">
        <w:rPr>
          <w:lang w:val="fr-CA"/>
        </w:rPr>
        <w:t> </w:t>
      </w:r>
      <w:r w:rsidR="0030581A" w:rsidRPr="003510BB">
        <w:rPr>
          <w:lang w:val="fr-CA"/>
        </w:rPr>
        <w:t xml:space="preserve">: </w:t>
      </w:r>
    </w:p>
    <w:p w14:paraId="18DBAF5C" w14:textId="43E44C69" w:rsidR="006B169A" w:rsidRPr="003510BB" w:rsidRDefault="0030581A" w:rsidP="006B169A">
      <w:pPr>
        <w:widowControl w:val="0"/>
        <w:numPr>
          <w:ilvl w:val="0"/>
          <w:numId w:val="27"/>
        </w:numPr>
        <w:ind w:hanging="720"/>
        <w:contextualSpacing/>
        <w:rPr>
          <w:lang w:val="fr-CA"/>
        </w:rPr>
      </w:pPr>
      <w:r w:rsidRPr="003510BB">
        <w:rPr>
          <w:lang w:val="fr-CA"/>
        </w:rPr>
        <w:t xml:space="preserve">Méthodologie pour déterminer le point de départ des réductions globales durables </w:t>
      </w:r>
    </w:p>
    <w:p w14:paraId="3EE32660" w14:textId="1B582050" w:rsidR="006B169A" w:rsidRPr="003510BB" w:rsidRDefault="0030581A" w:rsidP="006B169A">
      <w:pPr>
        <w:widowControl w:val="0"/>
        <w:numPr>
          <w:ilvl w:val="0"/>
          <w:numId w:val="27"/>
        </w:numPr>
        <w:ind w:hanging="720"/>
        <w:contextualSpacing/>
        <w:rPr>
          <w:lang w:val="fr-CA"/>
        </w:rPr>
      </w:pPr>
      <w:r w:rsidRPr="003510BB">
        <w:rPr>
          <w:lang w:val="fr-CA"/>
        </w:rPr>
        <w:t xml:space="preserve">Surcoûts admissibles dans le secteur de la </w:t>
      </w:r>
      <w:r w:rsidR="00B71D94">
        <w:rPr>
          <w:lang w:val="fr-CA"/>
        </w:rPr>
        <w:t>consommation et le secteur manufacturier</w:t>
      </w:r>
    </w:p>
    <w:p w14:paraId="2B44156E" w14:textId="38866374" w:rsidR="006B169A" w:rsidRPr="003510BB" w:rsidRDefault="0030581A" w:rsidP="006B169A">
      <w:pPr>
        <w:widowControl w:val="0"/>
        <w:numPr>
          <w:ilvl w:val="0"/>
          <w:numId w:val="27"/>
        </w:numPr>
        <w:ind w:hanging="720"/>
        <w:contextualSpacing/>
        <w:rPr>
          <w:lang w:val="fr-CA"/>
        </w:rPr>
      </w:pPr>
      <w:r w:rsidRPr="003510BB">
        <w:rPr>
          <w:lang w:val="fr-CA"/>
        </w:rPr>
        <w:t xml:space="preserve">Surcoûts admissibles dans le secteur de l’entretien des appareils de réfrigération </w:t>
      </w:r>
    </w:p>
    <w:p w14:paraId="6DF6EDA8" w14:textId="05A00915" w:rsidR="006B169A" w:rsidRPr="003510BB" w:rsidRDefault="0030581A" w:rsidP="006B169A">
      <w:pPr>
        <w:widowControl w:val="0"/>
        <w:numPr>
          <w:ilvl w:val="0"/>
          <w:numId w:val="27"/>
        </w:numPr>
        <w:ind w:hanging="720"/>
        <w:contextualSpacing/>
        <w:rPr>
          <w:lang w:val="fr-CA"/>
        </w:rPr>
      </w:pPr>
      <w:r w:rsidRPr="003510BB">
        <w:rPr>
          <w:lang w:val="fr-CA"/>
        </w:rPr>
        <w:t>Efficacité énergétique (examiné</w:t>
      </w:r>
      <w:r w:rsidR="00116755" w:rsidRPr="003510BB">
        <w:rPr>
          <w:lang w:val="fr-CA"/>
        </w:rPr>
        <w:t>e</w:t>
      </w:r>
      <w:r w:rsidRPr="003510BB">
        <w:rPr>
          <w:lang w:val="fr-CA"/>
        </w:rPr>
        <w:t xml:space="preserve"> au titre d’un point </w:t>
      </w:r>
      <w:r w:rsidR="00B71D94">
        <w:rPr>
          <w:lang w:val="fr-CA"/>
        </w:rPr>
        <w:t>de</w:t>
      </w:r>
      <w:r w:rsidRPr="003510BB">
        <w:rPr>
          <w:lang w:val="fr-CA"/>
        </w:rPr>
        <w:t xml:space="preserve"> l’ordre du jour</w:t>
      </w:r>
      <w:r w:rsidR="00116755" w:rsidRPr="003510BB">
        <w:rPr>
          <w:lang w:val="fr-CA"/>
        </w:rPr>
        <w:t xml:space="preserve"> distinct)</w:t>
      </w:r>
    </w:p>
    <w:p w14:paraId="350837EC" w14:textId="25662974" w:rsidR="006B169A" w:rsidRPr="001837D3" w:rsidRDefault="0030581A" w:rsidP="006B169A">
      <w:pPr>
        <w:widowControl w:val="0"/>
        <w:numPr>
          <w:ilvl w:val="0"/>
          <w:numId w:val="27"/>
        </w:numPr>
        <w:ind w:hanging="720"/>
        <w:contextualSpacing/>
        <w:rPr>
          <w:lang w:val="en-CA"/>
        </w:rPr>
      </w:pPr>
      <w:proofErr w:type="spellStart"/>
      <w:r w:rsidRPr="001837D3">
        <w:rPr>
          <w:lang w:val="en-CA"/>
        </w:rPr>
        <w:t>Élimination</w:t>
      </w:r>
      <w:proofErr w:type="spellEnd"/>
    </w:p>
    <w:p w14:paraId="25626866" w14:textId="77777777" w:rsidR="00116755" w:rsidRPr="003510BB" w:rsidRDefault="0030581A" w:rsidP="000F539F">
      <w:pPr>
        <w:widowControl w:val="0"/>
        <w:numPr>
          <w:ilvl w:val="0"/>
          <w:numId w:val="27"/>
        </w:numPr>
        <w:ind w:hanging="720"/>
        <w:contextualSpacing/>
        <w:jc w:val="left"/>
        <w:rPr>
          <w:sz w:val="18"/>
          <w:szCs w:val="18"/>
          <w:lang w:val="fr-CA"/>
        </w:rPr>
      </w:pPr>
      <w:r w:rsidRPr="003510BB">
        <w:rPr>
          <w:lang w:val="fr-CA"/>
        </w:rPr>
        <w:t>Autres questions générales en lien avec la réduction progressive des HFC (non inclus dans la décision</w:t>
      </w:r>
      <w:r w:rsidR="00116755" w:rsidRPr="003510BB">
        <w:rPr>
          <w:lang w:val="fr-CA"/>
        </w:rPr>
        <w:t> </w:t>
      </w:r>
      <w:r w:rsidRPr="003510BB">
        <w:rPr>
          <w:lang w:val="fr-CA"/>
        </w:rPr>
        <w:t>XXVIII/2)</w:t>
      </w:r>
    </w:p>
    <w:p w14:paraId="6168FCDD" w14:textId="32208A32" w:rsidR="006B169A" w:rsidRPr="003510BB" w:rsidRDefault="0030581A" w:rsidP="00116755">
      <w:pPr>
        <w:widowControl w:val="0"/>
        <w:ind w:left="1440"/>
        <w:contextualSpacing/>
        <w:jc w:val="left"/>
        <w:rPr>
          <w:sz w:val="18"/>
          <w:szCs w:val="18"/>
          <w:lang w:val="fr-CA"/>
        </w:rPr>
      </w:pPr>
      <w:r w:rsidRPr="003510BB">
        <w:rPr>
          <w:lang w:val="fr-CA"/>
        </w:rPr>
        <w:t xml:space="preserve"> </w:t>
      </w:r>
    </w:p>
    <w:p w14:paraId="13B9A40C" w14:textId="5F71EAAC" w:rsidR="006B169A" w:rsidRDefault="0004240B" w:rsidP="006B169A">
      <w:pPr>
        <w:pStyle w:val="Heading1"/>
        <w:rPr>
          <w:lang w:val="fr-CA"/>
        </w:rPr>
      </w:pPr>
      <w:r w:rsidRPr="003510BB">
        <w:rPr>
          <w:lang w:val="fr-CA"/>
        </w:rPr>
        <w:lastRenderedPageBreak/>
        <w:t>Afin de faciliter les débats lors de la 8</w:t>
      </w:r>
      <w:r w:rsidR="003652CA">
        <w:rPr>
          <w:lang w:val="fr-CA"/>
        </w:rPr>
        <w:t>8</w:t>
      </w:r>
      <w:r w:rsidRPr="003510BB">
        <w:rPr>
          <w:vertAlign w:val="superscript"/>
          <w:lang w:val="fr-CA"/>
        </w:rPr>
        <w:t>e</w:t>
      </w:r>
      <w:r w:rsidR="00231266" w:rsidRPr="003510BB">
        <w:rPr>
          <w:lang w:val="fr-CA"/>
        </w:rPr>
        <w:t> </w:t>
      </w:r>
      <w:r w:rsidRPr="003510BB">
        <w:rPr>
          <w:lang w:val="fr-CA"/>
        </w:rPr>
        <w:t>réunion, le Comité exécutif pourrait souhaiter examiner le sommaire des progrès accomplis jusqu’ici en ce qui a trait aux éléments en suspens</w:t>
      </w:r>
      <w:r w:rsidR="00B71D94">
        <w:rPr>
          <w:lang w:val="fr-CA"/>
        </w:rPr>
        <w:t>,</w:t>
      </w:r>
      <w:r w:rsidRPr="003510BB">
        <w:rPr>
          <w:lang w:val="fr-CA"/>
        </w:rPr>
        <w:t xml:space="preserve"> et les propositions sur la façon de poursuivre les débats,</w:t>
      </w:r>
      <w:r w:rsidR="00116755" w:rsidRPr="003510BB">
        <w:rPr>
          <w:lang w:val="fr-CA"/>
        </w:rPr>
        <w:t xml:space="preserve"> comme cela est</w:t>
      </w:r>
      <w:r w:rsidRPr="003510BB">
        <w:rPr>
          <w:lang w:val="fr-CA"/>
        </w:rPr>
        <w:t xml:space="preserve"> présenté ci-dessous. </w:t>
      </w:r>
    </w:p>
    <w:p w14:paraId="5ADD3993" w14:textId="63B056B5" w:rsidR="00295606" w:rsidRPr="00DB342D" w:rsidRDefault="003652CA" w:rsidP="00DB342D">
      <w:pPr>
        <w:pStyle w:val="Heading1"/>
        <w:rPr>
          <w:b/>
          <w:bCs/>
          <w:lang w:val="fr-CA"/>
        </w:rPr>
      </w:pPr>
      <w:r w:rsidRPr="00DB342D">
        <w:rPr>
          <w:b/>
          <w:bCs/>
          <w:lang w:val="fr-CA"/>
        </w:rPr>
        <w:t xml:space="preserve">Le Comité exécutif pourrait aussi souhaiter prendre note </w:t>
      </w:r>
      <w:r w:rsidR="001068FC">
        <w:rPr>
          <w:b/>
          <w:bCs/>
          <w:lang w:val="fr-CA"/>
        </w:rPr>
        <w:t>de l’a</w:t>
      </w:r>
      <w:r w:rsidR="00517E4A">
        <w:rPr>
          <w:b/>
          <w:bCs/>
          <w:lang w:val="fr-CA"/>
        </w:rPr>
        <w:t>ppr</w:t>
      </w:r>
      <w:r w:rsidR="001068FC">
        <w:rPr>
          <w:b/>
          <w:bCs/>
          <w:lang w:val="fr-CA"/>
        </w:rPr>
        <w:t>o</w:t>
      </w:r>
      <w:r w:rsidR="00517E4A">
        <w:rPr>
          <w:b/>
          <w:bCs/>
          <w:lang w:val="fr-CA"/>
        </w:rPr>
        <w:t>ba</w:t>
      </w:r>
      <w:r w:rsidR="001068FC">
        <w:rPr>
          <w:b/>
          <w:bCs/>
          <w:lang w:val="fr-CA"/>
        </w:rPr>
        <w:t xml:space="preserve">tion </w:t>
      </w:r>
      <w:r w:rsidR="00B22312" w:rsidRPr="00DB342D">
        <w:rPr>
          <w:b/>
          <w:bCs/>
          <w:lang w:val="fr-CA"/>
        </w:rPr>
        <w:t>des lignes directrices sur la préparation des plans de mise en œuvre de l’Amendement de Kigali à la 87</w:t>
      </w:r>
      <w:r w:rsidR="00B22312" w:rsidRPr="00DB342D">
        <w:rPr>
          <w:b/>
          <w:bCs/>
          <w:vertAlign w:val="superscript"/>
          <w:lang w:val="fr-CA"/>
        </w:rPr>
        <w:t xml:space="preserve">e </w:t>
      </w:r>
      <w:r w:rsidR="00B22312" w:rsidRPr="00DB342D">
        <w:rPr>
          <w:b/>
          <w:bCs/>
          <w:lang w:val="fr-CA"/>
        </w:rPr>
        <w:t xml:space="preserve">réunion (décision 87/50). </w:t>
      </w:r>
      <w:r w:rsidR="00DB342D">
        <w:rPr>
          <w:b/>
          <w:bCs/>
          <w:lang w:val="fr-CA"/>
        </w:rPr>
        <w:t>Constatant</w:t>
      </w:r>
      <w:r w:rsidR="00B22312" w:rsidRPr="00DB342D">
        <w:rPr>
          <w:b/>
          <w:bCs/>
          <w:lang w:val="fr-CA"/>
        </w:rPr>
        <w:t xml:space="preserve"> que </w:t>
      </w:r>
      <w:r w:rsidR="000C0997">
        <w:rPr>
          <w:b/>
          <w:bCs/>
          <w:lang w:val="fr-CA"/>
        </w:rPr>
        <w:t>c</w:t>
      </w:r>
      <w:r w:rsidR="00B22312" w:rsidRPr="00DB342D">
        <w:rPr>
          <w:b/>
          <w:bCs/>
          <w:lang w:val="fr-CA"/>
        </w:rPr>
        <w:t xml:space="preserve">es lignes directrices ont déjà tenu </w:t>
      </w:r>
      <w:r w:rsidR="001068FC">
        <w:rPr>
          <w:b/>
          <w:bCs/>
          <w:lang w:val="fr-CA"/>
        </w:rPr>
        <w:t xml:space="preserve">compte </w:t>
      </w:r>
      <w:r w:rsidR="00B22312" w:rsidRPr="00DB342D">
        <w:rPr>
          <w:b/>
          <w:bCs/>
          <w:lang w:val="fr-CA"/>
        </w:rPr>
        <w:t xml:space="preserve">de plusieurs éléments examinés dans le présent document, à la section </w:t>
      </w:r>
      <w:r w:rsidR="00295606" w:rsidRPr="00DB342D">
        <w:rPr>
          <w:b/>
          <w:bCs/>
          <w:lang w:val="fr-CA"/>
        </w:rPr>
        <w:t>«</w:t>
      </w:r>
      <w:r w:rsidR="00DB342D" w:rsidRPr="00DB342D">
        <w:rPr>
          <w:b/>
          <w:bCs/>
          <w:lang w:val="fr-CA"/>
        </w:rPr>
        <w:t xml:space="preserve"> </w:t>
      </w:r>
      <w:r w:rsidR="00295606" w:rsidRPr="00DB342D">
        <w:rPr>
          <w:b/>
          <w:bCs/>
          <w:lang w:val="fr-CA"/>
        </w:rPr>
        <w:t>Autres questions générales se rapportant à la réduction progressive des HFC</w:t>
      </w:r>
      <w:r w:rsidR="00DB342D" w:rsidRPr="00DB342D">
        <w:rPr>
          <w:b/>
          <w:bCs/>
          <w:lang w:val="fr-CA"/>
        </w:rPr>
        <w:t xml:space="preserve"> » (paragraphe 35) et dans la Partie III de l’Annexe II, le Secrétariat a inclus des observations aux fins d’examen par le Comité exécutif (pour </w:t>
      </w:r>
      <w:r w:rsidR="00DB342D">
        <w:rPr>
          <w:b/>
          <w:bCs/>
          <w:lang w:val="fr-CA"/>
        </w:rPr>
        <w:t xml:space="preserve">en </w:t>
      </w:r>
      <w:r w:rsidR="00DB342D" w:rsidRPr="00DB342D">
        <w:rPr>
          <w:b/>
          <w:bCs/>
          <w:lang w:val="fr-CA"/>
        </w:rPr>
        <w:t xml:space="preserve">faciliter la </w:t>
      </w:r>
      <w:r w:rsidR="00DB342D">
        <w:rPr>
          <w:b/>
          <w:bCs/>
          <w:lang w:val="fr-CA"/>
        </w:rPr>
        <w:t>consultation</w:t>
      </w:r>
      <w:r w:rsidR="00DB342D" w:rsidRPr="00DB342D">
        <w:rPr>
          <w:b/>
          <w:bCs/>
          <w:lang w:val="fr-CA"/>
        </w:rPr>
        <w:t>, le nouveau texte est présenté en caractères gras)</w:t>
      </w:r>
      <w:r w:rsidR="00DB342D">
        <w:rPr>
          <w:b/>
          <w:bCs/>
          <w:lang w:val="fr-CA"/>
        </w:rPr>
        <w:t>.</w:t>
      </w:r>
    </w:p>
    <w:p w14:paraId="53D71A34" w14:textId="42DAF687" w:rsidR="006B169A" w:rsidRPr="003510BB" w:rsidRDefault="0004240B" w:rsidP="006B169A">
      <w:pPr>
        <w:keepNext/>
        <w:widowControl w:val="0"/>
        <w:rPr>
          <w:u w:val="single"/>
          <w:lang w:val="fr-CA"/>
        </w:rPr>
      </w:pPr>
      <w:r w:rsidRPr="003510BB">
        <w:rPr>
          <w:u w:val="single"/>
          <w:lang w:val="fr-CA"/>
        </w:rPr>
        <w:t>Méthodologie pour déterminer le point de départ des réductions globales durables</w:t>
      </w:r>
    </w:p>
    <w:p w14:paraId="7E151F6B" w14:textId="77777777" w:rsidR="006B169A" w:rsidRPr="003510BB" w:rsidRDefault="006B169A" w:rsidP="006B169A">
      <w:pPr>
        <w:keepNext/>
        <w:widowControl w:val="0"/>
        <w:rPr>
          <w:u w:val="single"/>
          <w:lang w:val="fr-CA"/>
        </w:rPr>
      </w:pPr>
    </w:p>
    <w:p w14:paraId="0B63469B" w14:textId="1CD818E5" w:rsidR="006B169A" w:rsidRPr="003510BB" w:rsidRDefault="0004240B" w:rsidP="006B169A">
      <w:pPr>
        <w:pStyle w:val="Heading1"/>
        <w:rPr>
          <w:lang w:val="fr-CA"/>
        </w:rPr>
      </w:pPr>
      <w:r w:rsidRPr="003510BB">
        <w:rPr>
          <w:lang w:val="fr-CA"/>
        </w:rPr>
        <w:t>Afin de donner suite à la décision</w:t>
      </w:r>
      <w:r w:rsidR="00231266" w:rsidRPr="003510BB">
        <w:rPr>
          <w:lang w:val="fr-CA"/>
        </w:rPr>
        <w:t> </w:t>
      </w:r>
      <w:r w:rsidRPr="003510BB">
        <w:rPr>
          <w:lang w:val="fr-CA"/>
        </w:rPr>
        <w:t>8</w:t>
      </w:r>
      <w:r w:rsidR="00116755" w:rsidRPr="003510BB">
        <w:rPr>
          <w:lang w:val="fr-CA"/>
        </w:rPr>
        <w:t>1/6</w:t>
      </w:r>
      <w:r w:rsidRPr="003510BB">
        <w:rPr>
          <w:lang w:val="fr-CA"/>
        </w:rPr>
        <w:t>7</w:t>
      </w:r>
      <w:r w:rsidR="00116755" w:rsidRPr="003510BB">
        <w:rPr>
          <w:lang w:val="fr-CA"/>
        </w:rPr>
        <w:t> e</w:t>
      </w:r>
      <w:r w:rsidRPr="003510BB">
        <w:rPr>
          <w:lang w:val="fr-CA"/>
        </w:rPr>
        <w:t xml:space="preserve">), </w:t>
      </w:r>
      <w:r w:rsidR="00116755" w:rsidRPr="003510BB">
        <w:rPr>
          <w:lang w:val="fr-CA"/>
        </w:rPr>
        <w:t xml:space="preserve">le </w:t>
      </w:r>
      <w:r w:rsidRPr="003510BB">
        <w:rPr>
          <w:lang w:val="fr-CA"/>
        </w:rPr>
        <w:t>Secrétariat a préparé le document</w:t>
      </w:r>
      <w:r w:rsidR="00116755" w:rsidRPr="003510BB">
        <w:rPr>
          <w:lang w:val="fr-CA"/>
        </w:rPr>
        <w:t> </w:t>
      </w:r>
      <w:r w:rsidR="006B169A" w:rsidRPr="003510BB">
        <w:rPr>
          <w:lang w:val="fr-CA"/>
        </w:rPr>
        <w:t>UNEP/</w:t>
      </w:r>
      <w:proofErr w:type="spellStart"/>
      <w:r w:rsidR="006B169A" w:rsidRPr="003510BB">
        <w:rPr>
          <w:lang w:val="fr-CA"/>
        </w:rPr>
        <w:t>OzL.Pro</w:t>
      </w:r>
      <w:proofErr w:type="spellEnd"/>
      <w:r w:rsidR="006B169A" w:rsidRPr="003510BB">
        <w:rPr>
          <w:lang w:val="fr-CA"/>
        </w:rPr>
        <w:t>/</w:t>
      </w:r>
      <w:proofErr w:type="spellStart"/>
      <w:r w:rsidR="006B169A" w:rsidRPr="003510BB">
        <w:rPr>
          <w:lang w:val="fr-CA"/>
        </w:rPr>
        <w:t>ExCom</w:t>
      </w:r>
      <w:proofErr w:type="spellEnd"/>
      <w:r w:rsidR="006B169A" w:rsidRPr="003510BB">
        <w:rPr>
          <w:lang w:val="fr-CA"/>
        </w:rPr>
        <w:t xml:space="preserve">/82/66, </w:t>
      </w:r>
      <w:r w:rsidRPr="003510BB">
        <w:rPr>
          <w:lang w:val="fr-CA"/>
        </w:rPr>
        <w:t>intitulé Principaux facteurs de l’élaboration d’une méthode pour fixer le point de départ de la réduction progressive globale durable dans le</w:t>
      </w:r>
      <w:r w:rsidR="00116755" w:rsidRPr="003510BB">
        <w:rPr>
          <w:lang w:val="fr-CA"/>
        </w:rPr>
        <w:t>s</w:t>
      </w:r>
      <w:r w:rsidRPr="003510BB">
        <w:rPr>
          <w:lang w:val="fr-CA"/>
        </w:rPr>
        <w:t xml:space="preserve"> secteur</w:t>
      </w:r>
      <w:r w:rsidR="00116755" w:rsidRPr="003510BB">
        <w:rPr>
          <w:lang w:val="fr-CA"/>
        </w:rPr>
        <w:t>s</w:t>
      </w:r>
      <w:r w:rsidRPr="003510BB">
        <w:rPr>
          <w:lang w:val="fr-CA"/>
        </w:rPr>
        <w:t xml:space="preserve"> de la consommation et de la production au titre de l’Amendement de Kigali. La section</w:t>
      </w:r>
      <w:r w:rsidR="00DE033A" w:rsidRPr="003510BB">
        <w:rPr>
          <w:lang w:val="fr-CA"/>
        </w:rPr>
        <w:t> </w:t>
      </w:r>
      <w:r w:rsidRPr="003510BB">
        <w:rPr>
          <w:lang w:val="fr-CA"/>
        </w:rPr>
        <w:t>IV du document présent</w:t>
      </w:r>
      <w:r w:rsidR="00DE033A" w:rsidRPr="003510BB">
        <w:rPr>
          <w:lang w:val="fr-CA"/>
        </w:rPr>
        <w:t>e</w:t>
      </w:r>
      <w:r w:rsidRPr="003510BB">
        <w:rPr>
          <w:lang w:val="fr-CA"/>
        </w:rPr>
        <w:t xml:space="preserve"> un certain nombre de facteurs clés ayant éclairé les débats du groupe de contact </w:t>
      </w:r>
      <w:r w:rsidR="00B71D94">
        <w:rPr>
          <w:lang w:val="fr-CA"/>
        </w:rPr>
        <w:t>chargé d’examiner</w:t>
      </w:r>
      <w:r w:rsidRPr="003510BB">
        <w:rPr>
          <w:lang w:val="fr-CA"/>
        </w:rPr>
        <w:t xml:space="preserve"> les lignes directrices sur les coûts en marge de</w:t>
      </w:r>
      <w:r w:rsidR="00DE033A" w:rsidRPr="003510BB">
        <w:rPr>
          <w:lang w:val="fr-CA"/>
        </w:rPr>
        <w:t>s</w:t>
      </w:r>
      <w:r w:rsidRPr="003510BB">
        <w:rPr>
          <w:lang w:val="fr-CA"/>
        </w:rPr>
        <w:t xml:space="preserve"> 82</w:t>
      </w:r>
      <w:r w:rsidRPr="003510BB">
        <w:rPr>
          <w:vertAlign w:val="superscript"/>
          <w:lang w:val="fr-CA"/>
        </w:rPr>
        <w:t>e</w:t>
      </w:r>
      <w:r w:rsidRPr="003510BB">
        <w:rPr>
          <w:lang w:val="fr-CA"/>
        </w:rPr>
        <w:t>, 83</w:t>
      </w:r>
      <w:r w:rsidRPr="003510BB">
        <w:rPr>
          <w:vertAlign w:val="superscript"/>
          <w:lang w:val="fr-CA"/>
        </w:rPr>
        <w:t>e</w:t>
      </w:r>
      <w:r w:rsidRPr="003510BB">
        <w:rPr>
          <w:lang w:val="fr-CA"/>
        </w:rPr>
        <w:t xml:space="preserve"> et 84</w:t>
      </w:r>
      <w:r w:rsidRPr="003510BB">
        <w:rPr>
          <w:vertAlign w:val="superscript"/>
          <w:lang w:val="fr-CA"/>
        </w:rPr>
        <w:t>e</w:t>
      </w:r>
      <w:r w:rsidR="00231266" w:rsidRPr="003510BB">
        <w:rPr>
          <w:lang w:val="fr-CA"/>
        </w:rPr>
        <w:t> </w:t>
      </w:r>
      <w:r w:rsidRPr="003510BB">
        <w:rPr>
          <w:lang w:val="fr-CA"/>
        </w:rPr>
        <w:t>réunion</w:t>
      </w:r>
      <w:r w:rsidR="00DE033A" w:rsidRPr="003510BB">
        <w:rPr>
          <w:lang w:val="fr-CA"/>
        </w:rPr>
        <w:t>s</w:t>
      </w:r>
      <w:r w:rsidRPr="003510BB">
        <w:rPr>
          <w:lang w:val="fr-CA"/>
        </w:rPr>
        <w:t>.</w:t>
      </w:r>
      <w:r w:rsidR="006B169A" w:rsidRPr="001837D3">
        <w:rPr>
          <w:vertAlign w:val="superscript"/>
          <w:lang w:val="en-CA"/>
        </w:rPr>
        <w:footnoteReference w:id="9"/>
      </w:r>
      <w:r w:rsidR="006B169A" w:rsidRPr="003510BB">
        <w:rPr>
          <w:lang w:val="fr-CA"/>
        </w:rPr>
        <w:t xml:space="preserve"> </w:t>
      </w:r>
      <w:r w:rsidR="00A32C39" w:rsidRPr="003510BB">
        <w:rPr>
          <w:lang w:val="fr-CA"/>
        </w:rPr>
        <w:t>Les questions abordées par le groupe de contact comprennent notamment les suivantes</w:t>
      </w:r>
      <w:r w:rsidR="00231266" w:rsidRPr="003510BB">
        <w:rPr>
          <w:lang w:val="fr-CA"/>
        </w:rPr>
        <w:t> </w:t>
      </w:r>
      <w:r w:rsidR="00A32C39" w:rsidRPr="003510BB">
        <w:rPr>
          <w:lang w:val="fr-CA"/>
        </w:rPr>
        <w:t>:</w:t>
      </w:r>
      <w:r w:rsidR="006B169A" w:rsidRPr="003510BB">
        <w:rPr>
          <w:lang w:val="fr-CA"/>
        </w:rPr>
        <w:t xml:space="preserve"> </w:t>
      </w:r>
    </w:p>
    <w:p w14:paraId="7A987029" w14:textId="723602D2" w:rsidR="006B169A" w:rsidRPr="003510BB" w:rsidRDefault="00A32C39" w:rsidP="006B169A">
      <w:pPr>
        <w:widowControl w:val="0"/>
        <w:numPr>
          <w:ilvl w:val="1"/>
          <w:numId w:val="1"/>
        </w:numPr>
        <w:spacing w:after="240"/>
        <w:outlineLvl w:val="1"/>
        <w:rPr>
          <w:lang w:val="fr-CA"/>
        </w:rPr>
      </w:pPr>
      <w:r w:rsidRPr="003510BB">
        <w:rPr>
          <w:lang w:val="fr-CA"/>
        </w:rPr>
        <w:t>Unité de mesure</w:t>
      </w:r>
      <w:r w:rsidR="000F539F" w:rsidRPr="003510BB">
        <w:rPr>
          <w:lang w:val="fr-CA"/>
        </w:rPr>
        <w:t> :</w:t>
      </w:r>
      <w:r w:rsidRPr="003510BB">
        <w:rPr>
          <w:lang w:val="fr-CA"/>
        </w:rPr>
        <w:t xml:space="preserve"> </w:t>
      </w:r>
      <w:r w:rsidR="000F539F" w:rsidRPr="003510BB">
        <w:rPr>
          <w:lang w:val="fr-CA"/>
        </w:rPr>
        <w:t>ce</w:t>
      </w:r>
      <w:r w:rsidRPr="003510BB">
        <w:rPr>
          <w:lang w:val="fr-CA"/>
        </w:rPr>
        <w:t xml:space="preserve">rtains membres ont proposé d’utiliser les </w:t>
      </w:r>
      <w:r w:rsidR="003731A9" w:rsidRPr="003510BB">
        <w:rPr>
          <w:lang w:val="fr-CA"/>
        </w:rPr>
        <w:t>tonnes</w:t>
      </w:r>
      <w:r w:rsidRPr="003510BB">
        <w:rPr>
          <w:lang w:val="fr-CA"/>
        </w:rPr>
        <w:t xml:space="preserve"> métriques</w:t>
      </w:r>
      <w:r w:rsidR="003731A9" w:rsidRPr="003510BB">
        <w:rPr>
          <w:lang w:val="fr-CA"/>
        </w:rPr>
        <w:t xml:space="preserve"> (</w:t>
      </w:r>
      <w:proofErr w:type="spellStart"/>
      <w:r w:rsidR="003731A9" w:rsidRPr="003510BB">
        <w:rPr>
          <w:lang w:val="fr-CA"/>
        </w:rPr>
        <w:t>tm</w:t>
      </w:r>
      <w:proofErr w:type="spellEnd"/>
      <w:r w:rsidR="003731A9" w:rsidRPr="003510BB">
        <w:rPr>
          <w:lang w:val="fr-CA"/>
        </w:rPr>
        <w:t>)</w:t>
      </w:r>
      <w:r w:rsidRPr="003510BB">
        <w:rPr>
          <w:lang w:val="fr-CA"/>
        </w:rPr>
        <w:t xml:space="preserve"> comme unité de mesure de la production réelle des usines reconverties, alors que d’autres ont proposé les tonnes d’équivalent CO</w:t>
      </w:r>
      <w:r w:rsidRPr="003510BB">
        <w:rPr>
          <w:vertAlign w:val="subscript"/>
          <w:lang w:val="fr-CA"/>
        </w:rPr>
        <w:t>2</w:t>
      </w:r>
      <w:r w:rsidRPr="003510BB">
        <w:rPr>
          <w:lang w:val="fr-CA"/>
        </w:rPr>
        <w:t xml:space="preserve"> pour mesurer l</w:t>
      </w:r>
      <w:r w:rsidR="003731A9" w:rsidRPr="003510BB">
        <w:rPr>
          <w:lang w:val="fr-CA"/>
        </w:rPr>
        <w:t>’effet</w:t>
      </w:r>
      <w:r w:rsidRPr="003510BB">
        <w:rPr>
          <w:lang w:val="fr-CA"/>
        </w:rPr>
        <w:t xml:space="preserve"> sur l’environnement. D’autres encore </w:t>
      </w:r>
      <w:r w:rsidR="003731A9" w:rsidRPr="003510BB">
        <w:rPr>
          <w:lang w:val="fr-CA"/>
        </w:rPr>
        <w:t xml:space="preserve">ont </w:t>
      </w:r>
      <w:r w:rsidRPr="003510BB">
        <w:rPr>
          <w:lang w:val="fr-CA"/>
        </w:rPr>
        <w:t xml:space="preserve">suggéré d’utiliser d’abord les </w:t>
      </w:r>
      <w:r w:rsidR="003731A9" w:rsidRPr="003510BB">
        <w:rPr>
          <w:lang w:val="fr-CA"/>
        </w:rPr>
        <w:t>deux</w:t>
      </w:r>
      <w:r w:rsidR="00231266" w:rsidRPr="003510BB">
        <w:rPr>
          <w:lang w:val="fr-CA"/>
        </w:rPr>
        <w:t> </w:t>
      </w:r>
      <w:r w:rsidRPr="003510BB">
        <w:rPr>
          <w:lang w:val="fr-CA"/>
        </w:rPr>
        <w:t>unités avant de prendre une décision définitive lorsque les avantages et les inconvénients de chaque option seront connus;</w:t>
      </w:r>
      <w:r w:rsidR="006B169A" w:rsidRPr="003510BB">
        <w:rPr>
          <w:lang w:val="fr-CA"/>
        </w:rPr>
        <w:t xml:space="preserve"> </w:t>
      </w:r>
    </w:p>
    <w:p w14:paraId="4513DC84" w14:textId="2313BC36" w:rsidR="006B169A" w:rsidRPr="003510BB" w:rsidRDefault="00A32C39" w:rsidP="006B169A">
      <w:pPr>
        <w:widowControl w:val="0"/>
        <w:numPr>
          <w:ilvl w:val="1"/>
          <w:numId w:val="1"/>
        </w:numPr>
        <w:tabs>
          <w:tab w:val="clear" w:pos="0"/>
        </w:tabs>
        <w:spacing w:after="240"/>
        <w:outlineLvl w:val="1"/>
        <w:rPr>
          <w:rFonts w:eastAsia="Calibri"/>
          <w:noProof/>
          <w:color w:val="000000"/>
          <w:lang w:val="fr-CA"/>
        </w:rPr>
      </w:pPr>
      <w:r w:rsidRPr="003510BB">
        <w:rPr>
          <w:rFonts w:eastAsia="Calibri"/>
          <w:noProof/>
          <w:lang w:val="fr-CA"/>
        </w:rPr>
        <w:t>Options possibles pour déterminer le point de départ</w:t>
      </w:r>
      <w:r w:rsidR="00231266" w:rsidRPr="003510BB">
        <w:rPr>
          <w:rFonts w:eastAsia="Calibri"/>
          <w:noProof/>
          <w:lang w:val="fr-CA"/>
        </w:rPr>
        <w:t> </w:t>
      </w:r>
      <w:r w:rsidRPr="003510BB">
        <w:rPr>
          <w:rFonts w:eastAsia="Calibri"/>
          <w:noProof/>
          <w:lang w:val="fr-CA"/>
        </w:rPr>
        <w:t>: il a été proposé d’utiliser la valeur de référence pour les HFC</w:t>
      </w:r>
      <w:r w:rsidR="00B71D94">
        <w:rPr>
          <w:rFonts w:eastAsia="Calibri"/>
          <w:noProof/>
          <w:lang w:val="fr-CA"/>
        </w:rPr>
        <w:t>, y compris le</w:t>
      </w:r>
      <w:r w:rsidR="005773FC">
        <w:rPr>
          <w:rFonts w:eastAsia="Calibri"/>
          <w:noProof/>
          <w:lang w:val="fr-CA"/>
        </w:rPr>
        <w:t>s</w:t>
      </w:r>
      <w:r w:rsidR="00B71D94">
        <w:rPr>
          <w:rFonts w:eastAsia="Calibri"/>
          <w:noProof/>
          <w:lang w:val="fr-CA"/>
        </w:rPr>
        <w:t xml:space="preserve"> volet</w:t>
      </w:r>
      <w:r w:rsidR="005773FC">
        <w:rPr>
          <w:rFonts w:eastAsia="Calibri"/>
          <w:noProof/>
          <w:lang w:val="fr-CA"/>
        </w:rPr>
        <w:t>s</w:t>
      </w:r>
      <w:r w:rsidR="00B71D94">
        <w:rPr>
          <w:rFonts w:eastAsia="Calibri"/>
          <w:noProof/>
          <w:lang w:val="fr-CA"/>
        </w:rPr>
        <w:t xml:space="preserve"> HFC</w:t>
      </w:r>
      <w:r w:rsidRPr="003510BB">
        <w:rPr>
          <w:rFonts w:eastAsia="Calibri"/>
          <w:noProof/>
          <w:lang w:val="fr-CA"/>
        </w:rPr>
        <w:t xml:space="preserve"> et H</w:t>
      </w:r>
      <w:r w:rsidR="003731A9" w:rsidRPr="003510BB">
        <w:rPr>
          <w:rFonts w:eastAsia="Calibri"/>
          <w:noProof/>
          <w:lang w:val="fr-CA"/>
        </w:rPr>
        <w:t>C</w:t>
      </w:r>
      <w:r w:rsidRPr="003510BB">
        <w:rPr>
          <w:rFonts w:eastAsia="Calibri"/>
          <w:noProof/>
          <w:lang w:val="fr-CA"/>
        </w:rPr>
        <w:t>FC</w:t>
      </w:r>
      <w:r w:rsidR="006B169A" w:rsidRPr="003510BB">
        <w:rPr>
          <w:rFonts w:eastAsia="Calibri"/>
          <w:noProof/>
          <w:lang w:val="fr-CA"/>
        </w:rPr>
        <w:t>,</w:t>
      </w:r>
      <w:r w:rsidR="006B169A" w:rsidRPr="001837D3">
        <w:rPr>
          <w:vertAlign w:val="superscript"/>
          <w:lang w:val="en-CA"/>
        </w:rPr>
        <w:footnoteReference w:id="10"/>
      </w:r>
      <w:r w:rsidR="006B169A" w:rsidRPr="003510BB">
        <w:rPr>
          <w:rFonts w:eastAsia="Calibri"/>
          <w:noProof/>
          <w:lang w:val="fr-CA"/>
        </w:rPr>
        <w:t xml:space="preserve"> </w:t>
      </w:r>
      <w:r w:rsidR="00834346" w:rsidRPr="003510BB">
        <w:rPr>
          <w:rFonts w:eastAsia="Calibri"/>
          <w:noProof/>
          <w:lang w:val="fr-CA"/>
        </w:rPr>
        <w:t>le vo</w:t>
      </w:r>
      <w:r w:rsidRPr="003510BB">
        <w:rPr>
          <w:rFonts w:eastAsia="Calibri"/>
          <w:noProof/>
          <w:lang w:val="fr-CA"/>
        </w:rPr>
        <w:t>le</w:t>
      </w:r>
      <w:r w:rsidR="00834346" w:rsidRPr="003510BB">
        <w:rPr>
          <w:rFonts w:eastAsia="Calibri"/>
          <w:noProof/>
          <w:lang w:val="fr-CA"/>
        </w:rPr>
        <w:t>t</w:t>
      </w:r>
      <w:r w:rsidRPr="003510BB">
        <w:rPr>
          <w:rFonts w:eastAsia="Calibri"/>
          <w:noProof/>
          <w:lang w:val="fr-CA"/>
        </w:rPr>
        <w:t xml:space="preserve"> HFC,</w:t>
      </w:r>
      <w:r w:rsidR="00834346" w:rsidRPr="003510BB">
        <w:rPr>
          <w:rFonts w:eastAsia="Calibri"/>
          <w:noProof/>
          <w:lang w:val="fr-CA"/>
        </w:rPr>
        <w:t xml:space="preserve"> ou</w:t>
      </w:r>
      <w:r w:rsidRPr="003510BB">
        <w:rPr>
          <w:rFonts w:eastAsia="Calibri"/>
          <w:noProof/>
          <w:lang w:val="fr-CA"/>
        </w:rPr>
        <w:t xml:space="preserve"> une valeur intermédiaire entre les deux options. Il a également été proposé de laisser aux pays visés à l’article</w:t>
      </w:r>
      <w:r w:rsidR="00231266" w:rsidRPr="003510BB">
        <w:rPr>
          <w:rFonts w:eastAsia="Calibri"/>
          <w:noProof/>
          <w:lang w:val="fr-CA"/>
        </w:rPr>
        <w:t> </w:t>
      </w:r>
      <w:r w:rsidRPr="003510BB">
        <w:rPr>
          <w:rFonts w:eastAsia="Calibri"/>
          <w:noProof/>
          <w:lang w:val="fr-CA"/>
        </w:rPr>
        <w:t>5</w:t>
      </w:r>
      <w:r w:rsidR="00834346" w:rsidRPr="003510BB">
        <w:rPr>
          <w:rFonts w:eastAsia="Calibri"/>
          <w:noProof/>
          <w:lang w:val="fr-CA"/>
        </w:rPr>
        <w:t xml:space="preserve"> le choix</w:t>
      </w:r>
      <w:r w:rsidRPr="003510BB">
        <w:rPr>
          <w:rFonts w:eastAsia="Calibri"/>
          <w:noProof/>
          <w:lang w:val="fr-CA"/>
        </w:rPr>
        <w:t xml:space="preserve"> du point de départ comme étant l</w:t>
      </w:r>
      <w:r w:rsidR="00834346" w:rsidRPr="003510BB">
        <w:rPr>
          <w:rFonts w:eastAsia="Calibri"/>
          <w:noProof/>
          <w:lang w:val="fr-CA"/>
        </w:rPr>
        <w:t>eur</w:t>
      </w:r>
      <w:r w:rsidRPr="003510BB">
        <w:rPr>
          <w:rFonts w:eastAsia="Calibri"/>
          <w:noProof/>
          <w:lang w:val="fr-CA"/>
        </w:rPr>
        <w:t xml:space="preserve"> consommation de HFC à partir d’un certain nombre d’années (p.</w:t>
      </w:r>
      <w:r w:rsidR="00834346" w:rsidRPr="003510BB">
        <w:rPr>
          <w:rFonts w:eastAsia="Calibri"/>
          <w:noProof/>
          <w:lang w:val="fr-CA"/>
        </w:rPr>
        <w:t> </w:t>
      </w:r>
      <w:r w:rsidRPr="003510BB">
        <w:rPr>
          <w:rFonts w:eastAsia="Calibri"/>
          <w:noProof/>
          <w:lang w:val="fr-CA"/>
        </w:rPr>
        <w:t>ex.,</w:t>
      </w:r>
      <w:r w:rsidR="00834346" w:rsidRPr="003510BB">
        <w:rPr>
          <w:rFonts w:eastAsia="Calibri"/>
          <w:noProof/>
          <w:lang w:val="fr-CA"/>
        </w:rPr>
        <w:t> </w:t>
      </w:r>
      <w:r w:rsidRPr="003510BB">
        <w:rPr>
          <w:rFonts w:eastAsia="Calibri"/>
          <w:noProof/>
          <w:lang w:val="fr-CA"/>
        </w:rPr>
        <w:t xml:space="preserve">la dernière année où la moyenne des trois dernières années) </w:t>
      </w:r>
      <w:r w:rsidR="00E32235" w:rsidRPr="003510BB">
        <w:rPr>
          <w:rFonts w:eastAsia="Calibri"/>
          <w:noProof/>
          <w:lang w:val="fr-CA"/>
        </w:rPr>
        <w:t xml:space="preserve">ou l’année d’approbation par le Comité du premier projet d’investissement relatif aux HFC; </w:t>
      </w:r>
    </w:p>
    <w:p w14:paraId="25FF851A" w14:textId="2590E075" w:rsidR="006B169A" w:rsidRPr="003510BB" w:rsidRDefault="005773FC" w:rsidP="006B169A">
      <w:pPr>
        <w:widowControl w:val="0"/>
        <w:numPr>
          <w:ilvl w:val="1"/>
          <w:numId w:val="1"/>
        </w:numPr>
        <w:tabs>
          <w:tab w:val="clear" w:pos="0"/>
        </w:tabs>
        <w:spacing w:after="240"/>
        <w:outlineLvl w:val="1"/>
        <w:rPr>
          <w:rFonts w:eastAsia="Calibri"/>
          <w:noProof/>
          <w:color w:val="000000"/>
          <w:lang w:val="fr-CA"/>
        </w:rPr>
      </w:pPr>
      <w:r>
        <w:rPr>
          <w:rFonts w:eastAsia="Calibri"/>
          <w:noProof/>
          <w:lang w:val="fr-CA"/>
        </w:rPr>
        <w:t>I</w:t>
      </w:r>
      <w:r w:rsidR="006E4125" w:rsidRPr="003510BB">
        <w:rPr>
          <w:rFonts w:eastAsia="Calibri"/>
          <w:noProof/>
          <w:lang w:val="fr-CA"/>
        </w:rPr>
        <w:t>nclusion</w:t>
      </w:r>
      <w:r w:rsidR="007B32F7" w:rsidRPr="003510BB">
        <w:rPr>
          <w:rFonts w:eastAsia="Calibri"/>
          <w:noProof/>
          <w:lang w:val="fr-CA"/>
        </w:rPr>
        <w:t>, dans le point de départ, des HFC contenu</w:t>
      </w:r>
      <w:r w:rsidR="006E4125" w:rsidRPr="003510BB">
        <w:rPr>
          <w:rFonts w:eastAsia="Calibri"/>
          <w:noProof/>
          <w:lang w:val="fr-CA"/>
        </w:rPr>
        <w:t>s</w:t>
      </w:r>
      <w:r w:rsidR="007B32F7" w:rsidRPr="003510BB">
        <w:rPr>
          <w:rFonts w:eastAsia="Calibri"/>
          <w:noProof/>
          <w:lang w:val="fr-CA"/>
        </w:rPr>
        <w:t xml:space="preserve"> dans les polyols prémélangés importés, et exclusion des HFC contenus dans les polyols prémélangés exportés, étant entendu que cette consommation serait suivie et réglementée par les pays visés à l’article</w:t>
      </w:r>
      <w:r w:rsidR="00231266" w:rsidRPr="003510BB">
        <w:rPr>
          <w:rFonts w:eastAsia="Calibri"/>
          <w:noProof/>
          <w:lang w:val="fr-CA"/>
        </w:rPr>
        <w:t> </w:t>
      </w:r>
      <w:r w:rsidR="007B32F7" w:rsidRPr="003510BB">
        <w:rPr>
          <w:rFonts w:eastAsia="Calibri"/>
          <w:noProof/>
          <w:lang w:val="fr-CA"/>
        </w:rPr>
        <w:t>5;</w:t>
      </w:r>
      <w:r w:rsidR="006B169A" w:rsidRPr="001837D3">
        <w:rPr>
          <w:rFonts w:eastAsia="Calibri"/>
          <w:noProof/>
          <w:vertAlign w:val="superscript"/>
        </w:rPr>
        <w:footnoteReference w:id="11"/>
      </w:r>
      <w:r w:rsidR="006B169A" w:rsidRPr="003510BB">
        <w:rPr>
          <w:rFonts w:eastAsia="Calibri"/>
          <w:noProof/>
          <w:lang w:val="fr-CA"/>
        </w:rPr>
        <w:t xml:space="preserve"> </w:t>
      </w:r>
    </w:p>
    <w:p w14:paraId="56A2056B" w14:textId="26C12C8C" w:rsidR="006B169A" w:rsidRPr="003510BB" w:rsidRDefault="005773FC" w:rsidP="006B169A">
      <w:pPr>
        <w:widowControl w:val="0"/>
        <w:numPr>
          <w:ilvl w:val="1"/>
          <w:numId w:val="1"/>
        </w:numPr>
        <w:tabs>
          <w:tab w:val="clear" w:pos="0"/>
        </w:tabs>
        <w:spacing w:after="240"/>
        <w:outlineLvl w:val="1"/>
        <w:rPr>
          <w:rFonts w:eastAsia="Calibri"/>
          <w:noProof/>
          <w:color w:val="000000"/>
          <w:lang w:val="fr-CA"/>
        </w:rPr>
      </w:pPr>
      <w:r>
        <w:rPr>
          <w:rFonts w:eastAsia="Calibri"/>
          <w:noProof/>
          <w:lang w:val="fr-CA"/>
        </w:rPr>
        <w:lastRenderedPageBreak/>
        <w:t>E</w:t>
      </w:r>
      <w:r w:rsidR="007B32F7" w:rsidRPr="003510BB">
        <w:rPr>
          <w:rFonts w:eastAsia="Calibri"/>
          <w:noProof/>
          <w:lang w:val="fr-CA"/>
        </w:rPr>
        <w:t xml:space="preserve">xclusion </w:t>
      </w:r>
      <w:r>
        <w:rPr>
          <w:rFonts w:eastAsia="Calibri"/>
          <w:noProof/>
          <w:lang w:val="fr-CA"/>
        </w:rPr>
        <w:t xml:space="preserve">, du point de départ, </w:t>
      </w:r>
      <w:r w:rsidR="007B32F7" w:rsidRPr="003510BB">
        <w:rPr>
          <w:rFonts w:eastAsia="Calibri"/>
          <w:noProof/>
          <w:lang w:val="fr-CA"/>
        </w:rPr>
        <w:t xml:space="preserve">de la phase </w:t>
      </w:r>
      <w:r>
        <w:rPr>
          <w:rFonts w:eastAsia="Calibri"/>
          <w:noProof/>
          <w:lang w:val="fr-CA"/>
        </w:rPr>
        <w:t xml:space="preserve">finale </w:t>
      </w:r>
      <w:r w:rsidR="007B32F7" w:rsidRPr="003510BB">
        <w:rPr>
          <w:rFonts w:eastAsia="Calibri"/>
          <w:noProof/>
          <w:lang w:val="fr-CA"/>
        </w:rPr>
        <w:t xml:space="preserve">de </w:t>
      </w:r>
      <w:r>
        <w:rPr>
          <w:rFonts w:eastAsia="Calibri"/>
          <w:noProof/>
          <w:lang w:val="fr-CA"/>
        </w:rPr>
        <w:t xml:space="preserve">la </w:t>
      </w:r>
      <w:r w:rsidR="007B32F7" w:rsidRPr="003510BB">
        <w:rPr>
          <w:rFonts w:eastAsia="Calibri"/>
          <w:noProof/>
          <w:lang w:val="fr-CA"/>
        </w:rPr>
        <w:t>ré</w:t>
      </w:r>
      <w:r w:rsidR="007E3920">
        <w:rPr>
          <w:rFonts w:eastAsia="Calibri"/>
          <w:noProof/>
          <w:lang w:val="fr-CA"/>
        </w:rPr>
        <w:t>duction progressive des HFC (c.</w:t>
      </w:r>
      <w:r w:rsidR="007E3920">
        <w:rPr>
          <w:rFonts w:eastAsia="Calibri"/>
          <w:noProof/>
          <w:lang w:val="fr-CA"/>
        </w:rPr>
        <w:noBreakHyphen/>
      </w:r>
      <w:r w:rsidR="007B32F7" w:rsidRPr="003510BB">
        <w:rPr>
          <w:rFonts w:eastAsia="Calibri"/>
          <w:noProof/>
          <w:lang w:val="fr-CA"/>
        </w:rPr>
        <w:t>à</w:t>
      </w:r>
      <w:r w:rsidR="00DD113C">
        <w:rPr>
          <w:rFonts w:eastAsia="Calibri"/>
          <w:noProof/>
          <w:lang w:val="fr-CA"/>
        </w:rPr>
        <w:noBreakHyphen/>
      </w:r>
      <w:r w:rsidR="007B32F7" w:rsidRPr="003510BB">
        <w:rPr>
          <w:rFonts w:eastAsia="Calibri"/>
          <w:noProof/>
          <w:lang w:val="fr-CA"/>
        </w:rPr>
        <w:t>d., 20</w:t>
      </w:r>
      <w:r w:rsidR="006E4125" w:rsidRPr="003510BB">
        <w:rPr>
          <w:rFonts w:eastAsia="Calibri"/>
          <w:noProof/>
          <w:lang w:val="fr-CA"/>
        </w:rPr>
        <w:t> </w:t>
      </w:r>
      <w:r w:rsidR="007E3920">
        <w:rPr>
          <w:rFonts w:eastAsia="Calibri"/>
          <w:noProof/>
          <w:lang w:val="fr-CA"/>
        </w:rPr>
        <w:t>pour cent</w:t>
      </w:r>
      <w:r w:rsidR="007B32F7" w:rsidRPr="003510BB">
        <w:rPr>
          <w:rFonts w:eastAsia="Calibri"/>
          <w:noProof/>
          <w:lang w:val="fr-CA"/>
        </w:rPr>
        <w:t xml:space="preserve"> pour les pays du </w:t>
      </w:r>
      <w:r w:rsidR="006D478F" w:rsidRPr="003510BB">
        <w:rPr>
          <w:rFonts w:eastAsia="Calibri"/>
          <w:noProof/>
          <w:lang w:val="fr-CA"/>
        </w:rPr>
        <w:t>g</w:t>
      </w:r>
      <w:r w:rsidR="007B32F7" w:rsidRPr="003510BB">
        <w:rPr>
          <w:rFonts w:eastAsia="Calibri"/>
          <w:noProof/>
          <w:lang w:val="fr-CA"/>
        </w:rPr>
        <w:t>roupe</w:t>
      </w:r>
      <w:r w:rsidR="00231266" w:rsidRPr="003510BB">
        <w:rPr>
          <w:rFonts w:eastAsia="Calibri"/>
          <w:noProof/>
          <w:lang w:val="fr-CA"/>
        </w:rPr>
        <w:t> </w:t>
      </w:r>
      <w:r w:rsidR="007B32F7" w:rsidRPr="003510BB">
        <w:rPr>
          <w:rFonts w:eastAsia="Calibri"/>
          <w:noProof/>
          <w:lang w:val="fr-CA"/>
        </w:rPr>
        <w:t>1 et 15</w:t>
      </w:r>
      <w:r w:rsidR="006E4125" w:rsidRPr="003510BB">
        <w:rPr>
          <w:rFonts w:eastAsia="Calibri"/>
          <w:noProof/>
          <w:lang w:val="fr-CA"/>
        </w:rPr>
        <w:t> </w:t>
      </w:r>
      <w:r w:rsidR="007B32F7" w:rsidRPr="003510BB">
        <w:rPr>
          <w:rFonts w:eastAsia="Calibri"/>
          <w:noProof/>
          <w:lang w:val="fr-CA"/>
        </w:rPr>
        <w:t xml:space="preserve">% pour les pays du </w:t>
      </w:r>
      <w:r w:rsidR="006D478F" w:rsidRPr="003510BB">
        <w:rPr>
          <w:rFonts w:eastAsia="Calibri"/>
          <w:noProof/>
          <w:lang w:val="fr-CA"/>
        </w:rPr>
        <w:t>g</w:t>
      </w:r>
      <w:r w:rsidR="007B32F7" w:rsidRPr="003510BB">
        <w:rPr>
          <w:rFonts w:eastAsia="Calibri"/>
          <w:noProof/>
          <w:lang w:val="fr-CA"/>
        </w:rPr>
        <w:t>roupe</w:t>
      </w:r>
      <w:r w:rsidR="00231266" w:rsidRPr="003510BB">
        <w:rPr>
          <w:rFonts w:eastAsia="Calibri"/>
          <w:noProof/>
          <w:lang w:val="fr-CA"/>
        </w:rPr>
        <w:t> </w:t>
      </w:r>
      <w:r w:rsidR="007B32F7" w:rsidRPr="003510BB">
        <w:rPr>
          <w:rFonts w:eastAsia="Calibri"/>
          <w:noProof/>
          <w:lang w:val="fr-CA"/>
        </w:rPr>
        <w:t xml:space="preserve">2), </w:t>
      </w:r>
      <w:r>
        <w:rPr>
          <w:rFonts w:eastAsia="Calibri"/>
          <w:noProof/>
          <w:lang w:val="fr-CA"/>
        </w:rPr>
        <w:t>car l’élimination de cette</w:t>
      </w:r>
      <w:r w:rsidR="007B32F7" w:rsidRPr="003510BB">
        <w:rPr>
          <w:rFonts w:eastAsia="Calibri"/>
          <w:noProof/>
          <w:lang w:val="fr-CA"/>
        </w:rPr>
        <w:t xml:space="preserve"> consommation </w:t>
      </w:r>
      <w:r>
        <w:rPr>
          <w:rFonts w:eastAsia="Calibri"/>
          <w:noProof/>
          <w:lang w:val="fr-CA"/>
        </w:rPr>
        <w:t>n’est pas exigée par le Protocole de Montréal</w:t>
      </w:r>
      <w:r w:rsidR="007B32F7" w:rsidRPr="003510BB">
        <w:rPr>
          <w:rFonts w:eastAsia="Calibri"/>
          <w:noProof/>
          <w:lang w:val="fr-CA"/>
        </w:rPr>
        <w:t xml:space="preserve">. Malgré l’absence de consensus, </w:t>
      </w:r>
      <w:r>
        <w:rPr>
          <w:rFonts w:eastAsia="Calibri"/>
          <w:noProof/>
          <w:lang w:val="fr-CA"/>
        </w:rPr>
        <w:t>certains</w:t>
      </w:r>
      <w:r w:rsidR="007B32F7" w:rsidRPr="003510BB">
        <w:rPr>
          <w:rFonts w:eastAsia="Calibri"/>
          <w:noProof/>
          <w:lang w:val="fr-CA"/>
        </w:rPr>
        <w:t xml:space="preserve"> membres ont indiqué que la dé</w:t>
      </w:r>
      <w:r w:rsidR="006E4125" w:rsidRPr="003510BB">
        <w:rPr>
          <w:rFonts w:eastAsia="Calibri"/>
          <w:noProof/>
          <w:lang w:val="fr-CA"/>
        </w:rPr>
        <w:t>duc</w:t>
      </w:r>
      <w:r w:rsidR="007B32F7" w:rsidRPr="003510BB">
        <w:rPr>
          <w:rFonts w:eastAsia="Calibri"/>
          <w:noProof/>
          <w:lang w:val="fr-CA"/>
        </w:rPr>
        <w:t xml:space="preserve">tion de la consommation liée à la phase finale signifie que le point de départ serait </w:t>
      </w:r>
      <w:r w:rsidR="006E4125" w:rsidRPr="003510BB">
        <w:rPr>
          <w:rFonts w:eastAsia="Calibri"/>
          <w:noProof/>
          <w:lang w:val="fr-CA"/>
        </w:rPr>
        <w:t>fondé</w:t>
      </w:r>
      <w:r w:rsidR="007B32F7" w:rsidRPr="003510BB">
        <w:rPr>
          <w:rFonts w:eastAsia="Calibri"/>
          <w:noProof/>
          <w:lang w:val="fr-CA"/>
        </w:rPr>
        <w:t xml:space="preserve"> sur la valeur de référence des HFC aux fins de conformité, ce qui inclurait la totalité </w:t>
      </w:r>
      <w:r w:rsidR="00652C44" w:rsidRPr="003510BB">
        <w:rPr>
          <w:rFonts w:eastAsia="Calibri"/>
          <w:noProof/>
          <w:lang w:val="fr-CA"/>
        </w:rPr>
        <w:t xml:space="preserve">des </w:t>
      </w:r>
      <w:r w:rsidR="006E4125" w:rsidRPr="003510BB">
        <w:rPr>
          <w:rFonts w:eastAsia="Calibri"/>
          <w:noProof/>
          <w:lang w:val="fr-CA"/>
        </w:rPr>
        <w:t xml:space="preserve">volets </w:t>
      </w:r>
      <w:r w:rsidR="00652C44" w:rsidRPr="003510BB">
        <w:rPr>
          <w:rFonts w:eastAsia="Calibri"/>
          <w:noProof/>
          <w:lang w:val="fr-CA"/>
        </w:rPr>
        <w:t>HFC et H</w:t>
      </w:r>
      <w:r w:rsidR="006D478F" w:rsidRPr="003510BB">
        <w:rPr>
          <w:rFonts w:eastAsia="Calibri"/>
          <w:noProof/>
          <w:lang w:val="fr-CA"/>
        </w:rPr>
        <w:t>C</w:t>
      </w:r>
      <w:r w:rsidR="00652C44" w:rsidRPr="003510BB">
        <w:rPr>
          <w:rFonts w:eastAsia="Calibri"/>
          <w:noProof/>
          <w:lang w:val="fr-CA"/>
        </w:rPr>
        <w:t xml:space="preserve">FC; </w:t>
      </w:r>
      <w:r w:rsidR="0054152B">
        <w:rPr>
          <w:rFonts w:eastAsia="Calibri"/>
          <w:noProof/>
          <w:lang w:val="fr-CA"/>
        </w:rPr>
        <w:t>et</w:t>
      </w:r>
    </w:p>
    <w:p w14:paraId="20B6C4F2" w14:textId="309D4CC1" w:rsidR="006B169A" w:rsidRPr="003510BB" w:rsidRDefault="00BF404B" w:rsidP="00D674BA">
      <w:pPr>
        <w:pStyle w:val="Heading2"/>
        <w:keepNext/>
        <w:keepLines/>
        <w:rPr>
          <w:rFonts w:eastAsia="Calibri"/>
          <w:noProof/>
          <w:lang w:val="fr-CA"/>
        </w:rPr>
      </w:pPr>
      <w:r w:rsidRPr="003510BB">
        <w:rPr>
          <w:rFonts w:eastAsia="Calibri"/>
          <w:noProof/>
          <w:lang w:val="fr-CA"/>
        </w:rPr>
        <w:t>Il f</w:t>
      </w:r>
      <w:r w:rsidR="00652C44" w:rsidRPr="003510BB">
        <w:rPr>
          <w:rFonts w:eastAsia="Calibri"/>
          <w:noProof/>
          <w:lang w:val="fr-CA"/>
        </w:rPr>
        <w:t>audrait</w:t>
      </w:r>
      <w:r w:rsidRPr="003510BB">
        <w:rPr>
          <w:rFonts w:eastAsia="Calibri"/>
          <w:noProof/>
          <w:lang w:val="fr-CA"/>
        </w:rPr>
        <w:t xml:space="preserve"> aussi</w:t>
      </w:r>
      <w:r w:rsidR="00652C44" w:rsidRPr="003510BB">
        <w:rPr>
          <w:rFonts w:eastAsia="Calibri"/>
          <w:noProof/>
          <w:lang w:val="fr-CA"/>
        </w:rPr>
        <w:t xml:space="preserve"> tenir compte au cas par cas de</w:t>
      </w:r>
      <w:r w:rsidRPr="003510BB">
        <w:rPr>
          <w:rFonts w:eastAsia="Calibri"/>
          <w:noProof/>
          <w:lang w:val="fr-CA"/>
        </w:rPr>
        <w:t>s</w:t>
      </w:r>
      <w:r w:rsidR="00652C44" w:rsidRPr="003510BB">
        <w:rPr>
          <w:rFonts w:eastAsia="Calibri"/>
          <w:noProof/>
          <w:lang w:val="fr-CA"/>
        </w:rPr>
        <w:t xml:space="preserve"> réduction</w:t>
      </w:r>
      <w:r w:rsidRPr="003510BB">
        <w:rPr>
          <w:rFonts w:eastAsia="Calibri"/>
          <w:noProof/>
          <w:lang w:val="fr-CA"/>
        </w:rPr>
        <w:t>s</w:t>
      </w:r>
      <w:r w:rsidR="00652C44" w:rsidRPr="003510BB">
        <w:rPr>
          <w:rFonts w:eastAsia="Calibri"/>
          <w:noProof/>
          <w:lang w:val="fr-CA"/>
        </w:rPr>
        <w:t xml:space="preserve"> durable</w:t>
      </w:r>
      <w:r w:rsidRPr="003510BB">
        <w:rPr>
          <w:rFonts w:eastAsia="Calibri"/>
          <w:noProof/>
          <w:lang w:val="fr-CA"/>
        </w:rPr>
        <w:t>s</w:t>
      </w:r>
      <w:r w:rsidR="00652C44" w:rsidRPr="003510BB">
        <w:rPr>
          <w:rFonts w:eastAsia="Calibri"/>
          <w:noProof/>
          <w:lang w:val="fr-CA"/>
        </w:rPr>
        <w:t xml:space="preserve"> à partir du point de départ. </w:t>
      </w:r>
      <w:r w:rsidRPr="003510BB">
        <w:rPr>
          <w:rFonts w:eastAsia="Calibri"/>
          <w:noProof/>
          <w:lang w:val="fr-CA"/>
        </w:rPr>
        <w:t>D</w:t>
      </w:r>
      <w:r w:rsidR="00652C44" w:rsidRPr="003510BB">
        <w:rPr>
          <w:rFonts w:eastAsia="Calibri"/>
          <w:noProof/>
          <w:lang w:val="fr-CA"/>
        </w:rPr>
        <w:t xml:space="preserve">ifférents points de vue </w:t>
      </w:r>
      <w:r w:rsidRPr="003510BB">
        <w:rPr>
          <w:rFonts w:eastAsia="Calibri"/>
          <w:noProof/>
          <w:lang w:val="fr-CA"/>
        </w:rPr>
        <w:t xml:space="preserve">ont été </w:t>
      </w:r>
      <w:r w:rsidR="00652C44" w:rsidRPr="003510BB">
        <w:rPr>
          <w:rFonts w:eastAsia="Calibri"/>
          <w:noProof/>
          <w:lang w:val="fr-CA"/>
        </w:rPr>
        <w:t>exprimés</w:t>
      </w:r>
      <w:r w:rsidRPr="003510BB">
        <w:rPr>
          <w:rFonts w:eastAsia="Calibri"/>
          <w:noProof/>
          <w:lang w:val="fr-CA"/>
        </w:rPr>
        <w:t xml:space="preserve">, </w:t>
      </w:r>
      <w:r w:rsidR="00652C44" w:rsidRPr="003510BB">
        <w:rPr>
          <w:rFonts w:eastAsia="Calibri"/>
          <w:noProof/>
          <w:lang w:val="fr-CA"/>
        </w:rPr>
        <w:t>voulant notamment que le point de départ soit un chiffre unique, avec des réductions effectuées par substance, mais uniquement pour les HFC communément utilisé</w:t>
      </w:r>
      <w:r w:rsidR="006D478F" w:rsidRPr="003510BB">
        <w:rPr>
          <w:rFonts w:eastAsia="Calibri"/>
          <w:noProof/>
          <w:lang w:val="fr-CA"/>
        </w:rPr>
        <w:t>s</w:t>
      </w:r>
      <w:r w:rsidR="00652C44" w:rsidRPr="003510BB">
        <w:rPr>
          <w:rFonts w:eastAsia="Calibri"/>
          <w:noProof/>
          <w:lang w:val="fr-CA"/>
        </w:rPr>
        <w:t>.</w:t>
      </w:r>
    </w:p>
    <w:p w14:paraId="1EAE410C" w14:textId="12CB5D02" w:rsidR="006B169A" w:rsidRPr="003510BB" w:rsidRDefault="00652C44" w:rsidP="006B169A">
      <w:pPr>
        <w:widowControl w:val="0"/>
        <w:rPr>
          <w:rFonts w:eastAsia="Calibri"/>
          <w:i/>
          <w:lang w:val="fr-CA"/>
        </w:rPr>
      </w:pPr>
      <w:r w:rsidRPr="003510BB">
        <w:rPr>
          <w:rFonts w:eastAsia="Calibri"/>
          <w:i/>
          <w:lang w:val="fr-CA"/>
        </w:rPr>
        <w:t>Discussions sur le point de départ lors de la 8</w:t>
      </w:r>
      <w:r w:rsidR="00DB342D">
        <w:rPr>
          <w:rFonts w:eastAsia="Calibri"/>
          <w:i/>
          <w:lang w:val="fr-CA"/>
        </w:rPr>
        <w:t>8</w:t>
      </w:r>
      <w:r w:rsidR="00DB342D" w:rsidRPr="00DB342D">
        <w:rPr>
          <w:rFonts w:eastAsia="Calibri"/>
          <w:i/>
          <w:vertAlign w:val="superscript"/>
          <w:lang w:val="fr-CA"/>
        </w:rPr>
        <w:t>e</w:t>
      </w:r>
      <w:r w:rsidR="00DB342D">
        <w:rPr>
          <w:rFonts w:eastAsia="Calibri"/>
          <w:i/>
          <w:lang w:val="fr-CA"/>
        </w:rPr>
        <w:t xml:space="preserve"> </w:t>
      </w:r>
      <w:r w:rsidR="00BF404B" w:rsidRPr="003510BB">
        <w:rPr>
          <w:rFonts w:eastAsia="Calibri"/>
          <w:i/>
          <w:lang w:val="fr-CA"/>
        </w:rPr>
        <w:t>réunion</w:t>
      </w:r>
    </w:p>
    <w:p w14:paraId="1E0227A1" w14:textId="77777777" w:rsidR="006B169A" w:rsidRPr="003510BB" w:rsidRDefault="006B169A" w:rsidP="006B169A">
      <w:pPr>
        <w:widowControl w:val="0"/>
        <w:rPr>
          <w:rFonts w:eastAsia="Calibri"/>
          <w:lang w:val="fr-CA"/>
        </w:rPr>
      </w:pPr>
    </w:p>
    <w:p w14:paraId="53B6FCCA" w14:textId="400A7F20" w:rsidR="006B169A" w:rsidRPr="003510BB" w:rsidRDefault="00652C44" w:rsidP="006B169A">
      <w:pPr>
        <w:pStyle w:val="Heading1"/>
        <w:rPr>
          <w:lang w:val="fr-CA"/>
        </w:rPr>
      </w:pPr>
      <w:r w:rsidRPr="003510BB">
        <w:rPr>
          <w:lang w:val="fr-CA"/>
        </w:rPr>
        <w:t>Le Comité exécutif pourrait souhaiter poursuivre le</w:t>
      </w:r>
      <w:r w:rsidR="00EA1792" w:rsidRPr="003510BB">
        <w:rPr>
          <w:lang w:val="fr-CA"/>
        </w:rPr>
        <w:t>s</w:t>
      </w:r>
      <w:r w:rsidRPr="003510BB">
        <w:rPr>
          <w:lang w:val="fr-CA"/>
        </w:rPr>
        <w:t xml:space="preserve"> débat</w:t>
      </w:r>
      <w:r w:rsidR="00EA1792" w:rsidRPr="003510BB">
        <w:rPr>
          <w:lang w:val="fr-CA"/>
        </w:rPr>
        <w:t>s</w:t>
      </w:r>
      <w:r w:rsidRPr="003510BB">
        <w:rPr>
          <w:lang w:val="fr-CA"/>
        </w:rPr>
        <w:t xml:space="preserve"> sur la méthodologie pour déterminer le point de départ des réductions globales durables, en tenant compte des aspects énoncés dans le document</w:t>
      </w:r>
      <w:r w:rsidR="00EA1792" w:rsidRPr="003510BB">
        <w:rPr>
          <w:lang w:val="fr-CA"/>
        </w:rPr>
        <w:t> </w:t>
      </w:r>
      <w:r w:rsidR="006B169A" w:rsidRPr="003510BB">
        <w:rPr>
          <w:lang w:val="fr-CA"/>
        </w:rPr>
        <w:t>UNEP/</w:t>
      </w:r>
      <w:proofErr w:type="spellStart"/>
      <w:r w:rsidR="006B169A" w:rsidRPr="003510BB">
        <w:rPr>
          <w:lang w:val="fr-CA"/>
        </w:rPr>
        <w:t>OzL.Pro</w:t>
      </w:r>
      <w:proofErr w:type="spellEnd"/>
      <w:r w:rsidR="006B169A" w:rsidRPr="003510BB">
        <w:rPr>
          <w:lang w:val="fr-CA"/>
        </w:rPr>
        <w:t>/</w:t>
      </w:r>
      <w:proofErr w:type="spellStart"/>
      <w:r w:rsidR="006B169A" w:rsidRPr="003510BB">
        <w:rPr>
          <w:lang w:val="fr-CA"/>
        </w:rPr>
        <w:t>ExCom</w:t>
      </w:r>
      <w:proofErr w:type="spellEnd"/>
      <w:r w:rsidR="006B169A" w:rsidRPr="003510BB">
        <w:rPr>
          <w:lang w:val="fr-CA"/>
        </w:rPr>
        <w:t xml:space="preserve">/82/66, </w:t>
      </w:r>
      <w:r w:rsidR="000A178A">
        <w:rPr>
          <w:lang w:val="fr-CA"/>
        </w:rPr>
        <w:t xml:space="preserve">intitulé </w:t>
      </w:r>
      <w:r w:rsidRPr="003510BB">
        <w:rPr>
          <w:lang w:val="fr-CA"/>
        </w:rPr>
        <w:t>Principaux facteurs de l’élaboration d’une méthode pour fixer le point de départ de</w:t>
      </w:r>
      <w:r w:rsidR="00EA1792" w:rsidRPr="003510BB">
        <w:rPr>
          <w:lang w:val="fr-CA"/>
        </w:rPr>
        <w:t xml:space="preserve"> la</w:t>
      </w:r>
      <w:r w:rsidRPr="003510BB">
        <w:rPr>
          <w:lang w:val="fr-CA"/>
        </w:rPr>
        <w:t xml:space="preserve"> réduction progressive globale durable dans les secteurs de la consommation et de la production au titre de l’Amendement de Kigali. </w:t>
      </w:r>
    </w:p>
    <w:p w14:paraId="2E0CBF27" w14:textId="0681E797" w:rsidR="006B169A" w:rsidRPr="001F7942" w:rsidRDefault="000A178A" w:rsidP="006B169A">
      <w:pPr>
        <w:widowControl w:val="0"/>
        <w:spacing w:after="240"/>
        <w:outlineLvl w:val="0"/>
        <w:rPr>
          <w:lang w:val="fr-CA"/>
        </w:rPr>
      </w:pPr>
      <w:r w:rsidRPr="001F7942">
        <w:rPr>
          <w:u w:val="single"/>
          <w:lang w:val="fr-CA"/>
        </w:rPr>
        <w:t>Surcoûts admissibles pour le secteur de la cons</w:t>
      </w:r>
      <w:r w:rsidR="001F7942">
        <w:rPr>
          <w:u w:val="single"/>
          <w:lang w:val="fr-CA"/>
        </w:rPr>
        <w:t>om</w:t>
      </w:r>
      <w:r w:rsidRPr="001F7942">
        <w:rPr>
          <w:u w:val="single"/>
          <w:lang w:val="fr-CA"/>
        </w:rPr>
        <w:t>mation et le secteur manufacturier</w:t>
      </w:r>
    </w:p>
    <w:p w14:paraId="3A0E18FB" w14:textId="4CC10535" w:rsidR="006B169A" w:rsidRPr="003510BB" w:rsidRDefault="00652C44" w:rsidP="006B169A">
      <w:pPr>
        <w:pStyle w:val="Heading1"/>
        <w:widowControl w:val="0"/>
        <w:rPr>
          <w:lang w:val="fr-CA"/>
        </w:rPr>
      </w:pPr>
      <w:r w:rsidRPr="003510BB">
        <w:rPr>
          <w:lang w:val="fr-CA"/>
        </w:rPr>
        <w:t>Les discussions préliminaires sur le</w:t>
      </w:r>
      <w:r w:rsidR="00EA1792" w:rsidRPr="003510BB">
        <w:rPr>
          <w:lang w:val="fr-CA"/>
        </w:rPr>
        <w:t>s</w:t>
      </w:r>
      <w:r w:rsidRPr="003510BB">
        <w:rPr>
          <w:lang w:val="fr-CA"/>
        </w:rPr>
        <w:t xml:space="preserve"> seuil</w:t>
      </w:r>
      <w:r w:rsidR="00EA1792" w:rsidRPr="003510BB">
        <w:rPr>
          <w:lang w:val="fr-CA"/>
        </w:rPr>
        <w:t>s</w:t>
      </w:r>
      <w:r w:rsidRPr="003510BB">
        <w:rPr>
          <w:lang w:val="fr-CA"/>
        </w:rPr>
        <w:t xml:space="preserve"> de coût-efficacité pour l’élimination des HFC ont commencé lors de la 78</w:t>
      </w:r>
      <w:r w:rsidRPr="003510BB">
        <w:rPr>
          <w:vertAlign w:val="superscript"/>
          <w:lang w:val="fr-CA"/>
        </w:rPr>
        <w:t>e</w:t>
      </w:r>
      <w:r w:rsidR="00231266" w:rsidRPr="003510BB">
        <w:rPr>
          <w:lang w:val="fr-CA"/>
        </w:rPr>
        <w:t> </w:t>
      </w:r>
      <w:r w:rsidRPr="003510BB">
        <w:rPr>
          <w:lang w:val="fr-CA"/>
        </w:rPr>
        <w:t>réunion et se sont poursuivies lors de la 7</w:t>
      </w:r>
      <w:r w:rsidR="000A178A">
        <w:rPr>
          <w:lang w:val="fr-CA"/>
        </w:rPr>
        <w:t>9</w:t>
      </w:r>
      <w:r w:rsidRPr="003510BB">
        <w:rPr>
          <w:vertAlign w:val="superscript"/>
          <w:lang w:val="fr-CA"/>
        </w:rPr>
        <w:t>e</w:t>
      </w:r>
      <w:r w:rsidR="00231266" w:rsidRPr="003510BB">
        <w:rPr>
          <w:lang w:val="fr-CA"/>
        </w:rPr>
        <w:t> </w:t>
      </w:r>
      <w:r w:rsidRPr="003510BB">
        <w:rPr>
          <w:lang w:val="fr-CA"/>
        </w:rPr>
        <w:t>réunion. Au cours des débats, il a été noté que les seuils de co</w:t>
      </w:r>
      <w:r w:rsidR="00C5478A" w:rsidRPr="003510BB">
        <w:rPr>
          <w:lang w:val="fr-CA"/>
        </w:rPr>
        <w:t>ût</w:t>
      </w:r>
      <w:r w:rsidRPr="003510BB">
        <w:rPr>
          <w:lang w:val="fr-CA"/>
        </w:rPr>
        <w:t>-efficacité pour l’élimination des CFC et des H</w:t>
      </w:r>
      <w:r w:rsidR="00C5478A" w:rsidRPr="003510BB">
        <w:rPr>
          <w:lang w:val="fr-CA"/>
        </w:rPr>
        <w:t>C</w:t>
      </w:r>
      <w:r w:rsidRPr="003510BB">
        <w:rPr>
          <w:lang w:val="fr-CA"/>
        </w:rPr>
        <w:t xml:space="preserve">FC ne sont pas nécessairement applicables aux HFC, que le </w:t>
      </w:r>
      <w:r w:rsidR="00C5478A" w:rsidRPr="003510BB">
        <w:rPr>
          <w:lang w:val="fr-CA"/>
        </w:rPr>
        <w:t xml:space="preserve">Fonds </w:t>
      </w:r>
      <w:r w:rsidR="006D478F" w:rsidRPr="003510BB">
        <w:rPr>
          <w:lang w:val="fr-CA"/>
        </w:rPr>
        <w:t>d</w:t>
      </w:r>
      <w:r w:rsidR="00877602" w:rsidRPr="003510BB">
        <w:rPr>
          <w:lang w:val="fr-CA"/>
        </w:rPr>
        <w:t>ispose de peu d’expérience dans l’élimination des HFC dans certains secteurs; et que les surcoûts connexes peuvent être différents des coûts liés à l’élimination d’autres substances réglementées. En conséquence, le Comité exécutif a considéré qu’il avait besoin de disposer de renseignements supplémentaires avant de prendre une décision sur les surcoûts admissibles, et il est convenu d’approuver, au cas par cas, un nombre limité de projets d’investissement autonome</w:t>
      </w:r>
      <w:r w:rsidR="00C5478A" w:rsidRPr="003510BB">
        <w:rPr>
          <w:lang w:val="fr-CA"/>
        </w:rPr>
        <w:t>s</w:t>
      </w:r>
      <w:r w:rsidR="00877602" w:rsidRPr="003510BB">
        <w:rPr>
          <w:lang w:val="fr-CA"/>
        </w:rPr>
        <w:t xml:space="preserve"> sur les HFC (décision</w:t>
      </w:r>
      <w:r w:rsidR="00C5478A" w:rsidRPr="003510BB">
        <w:rPr>
          <w:lang w:val="fr-CA"/>
        </w:rPr>
        <w:t>s 78</w:t>
      </w:r>
      <w:r w:rsidR="00877602" w:rsidRPr="003510BB">
        <w:rPr>
          <w:lang w:val="fr-CA"/>
        </w:rPr>
        <w:t>/3</w:t>
      </w:r>
      <w:r w:rsidR="00C5478A" w:rsidRPr="003510BB">
        <w:rPr>
          <w:lang w:val="fr-CA"/>
        </w:rPr>
        <w:t> g)</w:t>
      </w:r>
      <w:r w:rsidR="006B169A" w:rsidRPr="001837D3">
        <w:rPr>
          <w:vertAlign w:val="superscript"/>
          <w:lang w:val="en-CA"/>
        </w:rPr>
        <w:footnoteReference w:id="12"/>
      </w:r>
      <w:r w:rsidR="006B169A" w:rsidRPr="003510BB">
        <w:rPr>
          <w:lang w:val="fr-CA"/>
        </w:rPr>
        <w:t xml:space="preserve"> </w:t>
      </w:r>
      <w:r w:rsidR="00C5478A" w:rsidRPr="003510BB">
        <w:rPr>
          <w:lang w:val="fr-CA"/>
        </w:rPr>
        <w:t>et</w:t>
      </w:r>
      <w:r w:rsidR="006B169A" w:rsidRPr="003510BB">
        <w:rPr>
          <w:lang w:val="fr-CA"/>
        </w:rPr>
        <w:t xml:space="preserve"> 79/45</w:t>
      </w:r>
      <w:r w:rsidR="006B169A" w:rsidRPr="001837D3">
        <w:rPr>
          <w:vertAlign w:val="superscript"/>
          <w:lang w:val="en-CA"/>
        </w:rPr>
        <w:footnoteReference w:id="13"/>
      </w:r>
      <w:r w:rsidR="006B169A" w:rsidRPr="003510BB">
        <w:rPr>
          <w:lang w:val="fr-CA"/>
        </w:rPr>
        <w:t xml:space="preserve">). </w:t>
      </w:r>
    </w:p>
    <w:p w14:paraId="49E1188B" w14:textId="4D050D00" w:rsidR="006B169A" w:rsidRPr="003510BB" w:rsidRDefault="001A3AED" w:rsidP="006B169A">
      <w:pPr>
        <w:pStyle w:val="Heading1"/>
        <w:rPr>
          <w:lang w:val="fr-CA"/>
        </w:rPr>
      </w:pPr>
      <w:r w:rsidRPr="003510BB">
        <w:rPr>
          <w:lang w:val="fr-CA"/>
        </w:rPr>
        <w:t>Conformément aux décisions</w:t>
      </w:r>
      <w:r w:rsidR="00231266" w:rsidRPr="003510BB">
        <w:rPr>
          <w:lang w:val="fr-CA"/>
        </w:rPr>
        <w:t> </w:t>
      </w:r>
      <w:r w:rsidRPr="003510BB">
        <w:rPr>
          <w:lang w:val="fr-CA"/>
        </w:rPr>
        <w:t>78/3</w:t>
      </w:r>
      <w:r w:rsidR="003855E5" w:rsidRPr="003510BB">
        <w:rPr>
          <w:lang w:val="fr-CA"/>
        </w:rPr>
        <w:t> g</w:t>
      </w:r>
      <w:r w:rsidRPr="003510BB">
        <w:rPr>
          <w:lang w:val="fr-CA"/>
        </w:rPr>
        <w:t>) et 79/45, le Comité exécutif à ses</w:t>
      </w:r>
      <w:r w:rsidR="003855E5" w:rsidRPr="003510BB">
        <w:rPr>
          <w:lang w:val="fr-CA"/>
        </w:rPr>
        <w:t xml:space="preserve"> 80</w:t>
      </w:r>
      <w:r w:rsidR="003855E5" w:rsidRPr="003510BB">
        <w:rPr>
          <w:vertAlign w:val="superscript"/>
          <w:lang w:val="fr-CA"/>
        </w:rPr>
        <w:t>e</w:t>
      </w:r>
      <w:r w:rsidR="003855E5" w:rsidRPr="003510BB">
        <w:rPr>
          <w:lang w:val="fr-CA"/>
        </w:rPr>
        <w:t>,</w:t>
      </w:r>
      <w:r w:rsidRPr="003510BB">
        <w:rPr>
          <w:lang w:val="fr-CA"/>
        </w:rPr>
        <w:t xml:space="preserve"> </w:t>
      </w:r>
      <w:r w:rsidR="0028155E" w:rsidRPr="003510BB">
        <w:rPr>
          <w:lang w:val="fr-CA"/>
        </w:rPr>
        <w:t>81</w:t>
      </w:r>
      <w:r w:rsidR="003855E5" w:rsidRPr="003510BB">
        <w:rPr>
          <w:vertAlign w:val="superscript"/>
          <w:lang w:val="fr-CA"/>
        </w:rPr>
        <w:t>e</w:t>
      </w:r>
      <w:r w:rsidR="0028155E" w:rsidRPr="003510BB">
        <w:rPr>
          <w:lang w:val="fr-CA"/>
        </w:rPr>
        <w:t xml:space="preserve"> et 82</w:t>
      </w:r>
      <w:r w:rsidR="0028155E" w:rsidRPr="003510BB">
        <w:rPr>
          <w:vertAlign w:val="superscript"/>
          <w:lang w:val="fr-CA"/>
        </w:rPr>
        <w:t>e</w:t>
      </w:r>
      <w:r w:rsidR="00231266" w:rsidRPr="003510BB">
        <w:rPr>
          <w:lang w:val="fr-CA"/>
        </w:rPr>
        <w:t> </w:t>
      </w:r>
      <w:r w:rsidR="0028155E" w:rsidRPr="003510BB">
        <w:rPr>
          <w:lang w:val="fr-CA"/>
        </w:rPr>
        <w:t>réunion</w:t>
      </w:r>
      <w:r w:rsidR="003855E5" w:rsidRPr="003510BB">
        <w:rPr>
          <w:lang w:val="fr-CA"/>
        </w:rPr>
        <w:t>s</w:t>
      </w:r>
      <w:r w:rsidR="0028155E" w:rsidRPr="003510BB">
        <w:rPr>
          <w:lang w:val="fr-CA"/>
        </w:rPr>
        <w:t xml:space="preserve"> a approuvé 10</w:t>
      </w:r>
      <w:r w:rsidR="001837D3" w:rsidRPr="003510BB">
        <w:rPr>
          <w:lang w:val="fr-CA"/>
        </w:rPr>
        <w:t> </w:t>
      </w:r>
      <w:r w:rsidR="0028155E" w:rsidRPr="003510BB">
        <w:rPr>
          <w:lang w:val="fr-CA"/>
        </w:rPr>
        <w:t>projets d’investissement autonome</w:t>
      </w:r>
      <w:r w:rsidR="00BC602C" w:rsidRPr="003510BB">
        <w:rPr>
          <w:lang w:val="fr-CA"/>
        </w:rPr>
        <w:t>s</w:t>
      </w:r>
      <w:r w:rsidR="0028155E" w:rsidRPr="003510BB">
        <w:rPr>
          <w:lang w:val="fr-CA"/>
        </w:rPr>
        <w:t xml:space="preserve"> sur les HFC dans les secteurs de la fabrication des appareils de réfrigération à usage domestique et commercial.</w:t>
      </w:r>
      <w:r w:rsidR="006B169A" w:rsidRPr="001837D3">
        <w:rPr>
          <w:vertAlign w:val="superscript"/>
          <w:lang w:val="en-CA"/>
        </w:rPr>
        <w:footnoteReference w:id="14"/>
      </w:r>
    </w:p>
    <w:p w14:paraId="5B7771A6" w14:textId="4615C252" w:rsidR="006B169A" w:rsidRPr="003510BB" w:rsidRDefault="003F3C8D" w:rsidP="006B169A">
      <w:pPr>
        <w:pStyle w:val="Heading1"/>
        <w:rPr>
          <w:rFonts w:eastAsia="Calibri"/>
          <w:noProof/>
          <w:lang w:val="fr-CA"/>
        </w:rPr>
      </w:pPr>
      <w:r w:rsidRPr="003510BB">
        <w:rPr>
          <w:rFonts w:eastAsia="Calibri"/>
          <w:noProof/>
          <w:lang w:val="fr-CA"/>
        </w:rPr>
        <w:lastRenderedPageBreak/>
        <w:t>D’autres discussions ont eu lieu lors de la 83</w:t>
      </w:r>
      <w:r w:rsidRPr="003510BB">
        <w:rPr>
          <w:rFonts w:eastAsia="Calibri"/>
          <w:noProof/>
          <w:vertAlign w:val="superscript"/>
          <w:lang w:val="fr-CA"/>
        </w:rPr>
        <w:t>e</w:t>
      </w:r>
      <w:r w:rsidR="00926716" w:rsidRPr="003510BB">
        <w:rPr>
          <w:rFonts w:eastAsia="Calibri"/>
          <w:noProof/>
          <w:lang w:val="fr-CA"/>
        </w:rPr>
        <w:t> </w:t>
      </w:r>
      <w:r w:rsidRPr="003510BB">
        <w:rPr>
          <w:rFonts w:eastAsia="Calibri"/>
          <w:noProof/>
          <w:lang w:val="fr-CA"/>
        </w:rPr>
        <w:t>réunion, au cours de</w:t>
      </w:r>
      <w:r w:rsidR="000A178A">
        <w:rPr>
          <w:rFonts w:eastAsia="Calibri"/>
          <w:noProof/>
          <w:lang w:val="fr-CA"/>
        </w:rPr>
        <w:t>squelles</w:t>
      </w:r>
      <w:r w:rsidRPr="003510BB">
        <w:rPr>
          <w:rFonts w:eastAsia="Calibri"/>
          <w:noProof/>
          <w:lang w:val="fr-CA"/>
        </w:rPr>
        <w:t xml:space="preserve"> un membre a proposé d’établir des seuils de coût-efficacité avec la méthodologie appropriée, en tenant compte des informations pertinentes, des décisions du Comité exécutif et des résultats de l’exécution des projets d’investissement autonome</w:t>
      </w:r>
      <w:r w:rsidR="00471799" w:rsidRPr="003510BB">
        <w:rPr>
          <w:rFonts w:eastAsia="Calibri"/>
          <w:noProof/>
          <w:lang w:val="fr-CA"/>
        </w:rPr>
        <w:t>s</w:t>
      </w:r>
      <w:r w:rsidRPr="003510BB">
        <w:rPr>
          <w:rFonts w:eastAsia="Calibri"/>
          <w:noProof/>
          <w:lang w:val="fr-CA"/>
        </w:rPr>
        <w:t xml:space="preserve"> sur les </w:t>
      </w:r>
      <w:r w:rsidR="00E738CA" w:rsidRPr="003510BB">
        <w:rPr>
          <w:rFonts w:eastAsia="Calibri"/>
          <w:noProof/>
          <w:lang w:val="fr-CA"/>
        </w:rPr>
        <w:t>HCFC;</w:t>
      </w:r>
      <w:r w:rsidR="006B169A" w:rsidRPr="001837D3">
        <w:rPr>
          <w:rFonts w:eastAsia="Calibri"/>
          <w:noProof/>
          <w:vertAlign w:val="superscript"/>
        </w:rPr>
        <w:footnoteReference w:id="15"/>
      </w:r>
      <w:r w:rsidR="006B169A" w:rsidRPr="003510BB">
        <w:rPr>
          <w:rFonts w:eastAsia="Calibri"/>
          <w:noProof/>
          <w:lang w:val="fr-CA"/>
        </w:rPr>
        <w:t xml:space="preserve"> </w:t>
      </w:r>
      <w:r w:rsidR="00E738CA" w:rsidRPr="003510BB">
        <w:rPr>
          <w:rFonts w:eastAsia="Calibri"/>
          <w:noProof/>
          <w:lang w:val="fr-CA"/>
        </w:rPr>
        <w:t>et lors de la 84</w:t>
      </w:r>
      <w:r w:rsidR="00E738CA" w:rsidRPr="003510BB">
        <w:rPr>
          <w:rFonts w:eastAsia="Calibri"/>
          <w:noProof/>
          <w:vertAlign w:val="superscript"/>
          <w:lang w:val="fr-CA"/>
        </w:rPr>
        <w:t>e</w:t>
      </w:r>
      <w:r w:rsidR="00926716" w:rsidRPr="003510BB">
        <w:rPr>
          <w:rFonts w:eastAsia="Calibri"/>
          <w:noProof/>
          <w:lang w:val="fr-CA"/>
        </w:rPr>
        <w:t> </w:t>
      </w:r>
      <w:r w:rsidR="00E738CA" w:rsidRPr="003510BB">
        <w:rPr>
          <w:rFonts w:eastAsia="Calibri"/>
          <w:noProof/>
          <w:lang w:val="fr-CA"/>
        </w:rPr>
        <w:t>réunion, au cours de</w:t>
      </w:r>
      <w:r w:rsidR="00D46C71">
        <w:rPr>
          <w:rFonts w:eastAsia="Calibri"/>
          <w:noProof/>
          <w:lang w:val="fr-CA"/>
        </w:rPr>
        <w:t>squelles</w:t>
      </w:r>
      <w:r w:rsidR="00E738CA" w:rsidRPr="003510BB">
        <w:rPr>
          <w:rFonts w:eastAsia="Calibri"/>
          <w:noProof/>
          <w:lang w:val="fr-CA"/>
        </w:rPr>
        <w:t xml:space="preserve"> le Comité exécutif a prié le Secrétariat de préparer pour la 86</w:t>
      </w:r>
      <w:r w:rsidR="00E738CA" w:rsidRPr="003510BB">
        <w:rPr>
          <w:rFonts w:eastAsia="Calibri"/>
          <w:noProof/>
          <w:vertAlign w:val="superscript"/>
          <w:lang w:val="fr-CA"/>
        </w:rPr>
        <w:t>e</w:t>
      </w:r>
      <w:r w:rsidR="00926716" w:rsidRPr="003510BB">
        <w:rPr>
          <w:rFonts w:eastAsia="Calibri"/>
          <w:noProof/>
          <w:lang w:val="fr-CA"/>
        </w:rPr>
        <w:t> </w:t>
      </w:r>
      <w:r w:rsidR="00E738CA" w:rsidRPr="003510BB">
        <w:rPr>
          <w:rFonts w:eastAsia="Calibri"/>
          <w:noProof/>
          <w:lang w:val="fr-CA"/>
        </w:rPr>
        <w:t>réunion</w:t>
      </w:r>
      <w:r w:rsidR="00D46C71">
        <w:rPr>
          <w:rFonts w:eastAsia="Calibri"/>
          <w:noProof/>
          <w:lang w:val="fr-CA"/>
        </w:rPr>
        <w:t>,</w:t>
      </w:r>
      <w:r w:rsidR="00E738CA" w:rsidRPr="003510BB">
        <w:rPr>
          <w:rFonts w:eastAsia="Calibri"/>
          <w:noProof/>
          <w:lang w:val="fr-CA"/>
        </w:rPr>
        <w:t xml:space="preserve"> un document présentant une analyse et des renseignements sur les surcoûts d’investissement et les surcoûts d’exploitation, et leur durée, dans le secteur de la fabrication (décision</w:t>
      </w:r>
      <w:r w:rsidR="00471799" w:rsidRPr="003510BB">
        <w:rPr>
          <w:rFonts w:eastAsia="Calibri"/>
          <w:noProof/>
          <w:lang w:val="fr-CA"/>
        </w:rPr>
        <w:t> </w:t>
      </w:r>
      <w:r w:rsidR="00E738CA" w:rsidRPr="003510BB">
        <w:rPr>
          <w:rFonts w:eastAsia="Calibri"/>
          <w:noProof/>
          <w:lang w:val="fr-CA"/>
        </w:rPr>
        <w:t>84/87</w:t>
      </w:r>
      <w:r w:rsidR="00471799" w:rsidRPr="003510BB">
        <w:rPr>
          <w:rFonts w:eastAsia="Calibri"/>
          <w:noProof/>
          <w:lang w:val="fr-CA"/>
        </w:rPr>
        <w:t> </w:t>
      </w:r>
      <w:r w:rsidR="00E738CA" w:rsidRPr="003510BB">
        <w:rPr>
          <w:rFonts w:eastAsia="Calibri"/>
          <w:noProof/>
          <w:lang w:val="fr-CA"/>
        </w:rPr>
        <w:t>a)). Lors de la 84</w:t>
      </w:r>
      <w:r w:rsidR="00E738CA" w:rsidRPr="003510BB">
        <w:rPr>
          <w:rFonts w:eastAsia="Calibri"/>
          <w:noProof/>
          <w:vertAlign w:val="superscript"/>
          <w:lang w:val="fr-CA"/>
        </w:rPr>
        <w:t>e</w:t>
      </w:r>
      <w:r w:rsidR="00926716" w:rsidRPr="003510BB">
        <w:rPr>
          <w:rFonts w:eastAsia="Calibri"/>
          <w:noProof/>
          <w:lang w:val="fr-CA"/>
        </w:rPr>
        <w:t> </w:t>
      </w:r>
      <w:r w:rsidR="00E738CA" w:rsidRPr="003510BB">
        <w:rPr>
          <w:rFonts w:eastAsia="Calibri"/>
          <w:noProof/>
          <w:lang w:val="fr-CA"/>
        </w:rPr>
        <w:t>réunion, reconnaissant les renseignements utiles que l’on pourrait tirer des projets d’investissement autonome</w:t>
      </w:r>
      <w:r w:rsidR="00471799" w:rsidRPr="003510BB">
        <w:rPr>
          <w:rFonts w:eastAsia="Calibri"/>
          <w:noProof/>
          <w:lang w:val="fr-CA"/>
        </w:rPr>
        <w:t>s</w:t>
      </w:r>
      <w:r w:rsidR="00E738CA" w:rsidRPr="003510BB">
        <w:rPr>
          <w:rFonts w:eastAsia="Calibri"/>
          <w:noProof/>
          <w:lang w:val="fr-CA"/>
        </w:rPr>
        <w:t xml:space="preserve"> sur les H</w:t>
      </w:r>
      <w:r w:rsidR="00E472EB" w:rsidRPr="003510BB">
        <w:rPr>
          <w:rFonts w:eastAsia="Calibri"/>
          <w:noProof/>
          <w:lang w:val="fr-CA"/>
        </w:rPr>
        <w:t>F</w:t>
      </w:r>
      <w:r w:rsidR="00E738CA" w:rsidRPr="003510BB">
        <w:rPr>
          <w:rFonts w:eastAsia="Calibri"/>
          <w:noProof/>
          <w:lang w:val="fr-CA"/>
        </w:rPr>
        <w:t>C pour la préparation des lignes directrices sur les coûts de la réduction progressive des HFC, le Comité exécutif a également décidé d’examiner les propositions concernant ces projets jusqu’à la 87</w:t>
      </w:r>
      <w:r w:rsidR="00E738CA" w:rsidRPr="003510BB">
        <w:rPr>
          <w:rFonts w:eastAsia="Calibri"/>
          <w:noProof/>
          <w:vertAlign w:val="superscript"/>
          <w:lang w:val="fr-CA"/>
        </w:rPr>
        <w:t>e</w:t>
      </w:r>
      <w:r w:rsidR="00926716" w:rsidRPr="003510BB">
        <w:rPr>
          <w:rFonts w:eastAsia="Calibri"/>
          <w:noProof/>
          <w:lang w:val="fr-CA"/>
        </w:rPr>
        <w:t> </w:t>
      </w:r>
      <w:r w:rsidR="00E738CA" w:rsidRPr="003510BB">
        <w:rPr>
          <w:rFonts w:eastAsia="Calibri"/>
          <w:noProof/>
          <w:lang w:val="fr-CA"/>
        </w:rPr>
        <w:t>réunion, conformément aux critères énoncés dans les décisions</w:t>
      </w:r>
      <w:r w:rsidR="00E472EB" w:rsidRPr="003510BB">
        <w:rPr>
          <w:rFonts w:eastAsia="Calibri"/>
          <w:noProof/>
          <w:lang w:val="fr-CA"/>
        </w:rPr>
        <w:t> </w:t>
      </w:r>
      <w:r w:rsidR="006B169A" w:rsidRPr="003510BB">
        <w:rPr>
          <w:rFonts w:eastAsia="Calibri"/>
          <w:noProof/>
          <w:lang w:val="fr-CA"/>
        </w:rPr>
        <w:t>78/3</w:t>
      </w:r>
      <w:r w:rsidR="00E472EB" w:rsidRPr="003510BB">
        <w:rPr>
          <w:rFonts w:eastAsia="Calibri"/>
          <w:noProof/>
          <w:lang w:val="fr-CA"/>
        </w:rPr>
        <w:t> </w:t>
      </w:r>
      <w:r w:rsidR="006B169A" w:rsidRPr="003510BB">
        <w:rPr>
          <w:rFonts w:eastAsia="Calibri"/>
          <w:noProof/>
          <w:lang w:val="fr-CA"/>
        </w:rPr>
        <w:t xml:space="preserve">g), 79/45 </w:t>
      </w:r>
      <w:r w:rsidR="00E738CA" w:rsidRPr="003510BB">
        <w:rPr>
          <w:rFonts w:eastAsia="Calibri"/>
          <w:noProof/>
          <w:lang w:val="fr-CA"/>
        </w:rPr>
        <w:t xml:space="preserve">et </w:t>
      </w:r>
      <w:r w:rsidR="006B169A" w:rsidRPr="003510BB">
        <w:rPr>
          <w:rFonts w:eastAsia="Calibri"/>
          <w:noProof/>
          <w:lang w:val="fr-CA"/>
        </w:rPr>
        <w:t>81/53</w:t>
      </w:r>
      <w:r w:rsidR="00E738CA" w:rsidRPr="003510BB">
        <w:rPr>
          <w:rFonts w:eastAsia="Calibri"/>
          <w:noProof/>
          <w:lang w:val="fr-CA"/>
        </w:rPr>
        <w:t xml:space="preserve"> et en priorisant les projets</w:t>
      </w:r>
      <w:r w:rsidR="00701935" w:rsidRPr="003510BB">
        <w:rPr>
          <w:rFonts w:eastAsia="Calibri"/>
          <w:noProof/>
          <w:lang w:val="fr-CA"/>
        </w:rPr>
        <w:t xml:space="preserve"> dans les secteurs de la climatisation stationnaire, de la réfrigération commerciale et de la climatisation mobile (</w:t>
      </w:r>
      <w:r w:rsidR="00E472EB" w:rsidRPr="003510BB">
        <w:rPr>
          <w:rFonts w:eastAsia="Calibri"/>
          <w:noProof/>
          <w:lang w:val="fr-CA"/>
        </w:rPr>
        <w:t>d</w:t>
      </w:r>
      <w:r w:rsidR="00701935" w:rsidRPr="003510BB">
        <w:rPr>
          <w:rFonts w:eastAsia="Calibri"/>
          <w:noProof/>
          <w:lang w:val="fr-CA"/>
        </w:rPr>
        <w:t>écision</w:t>
      </w:r>
      <w:r w:rsidR="00926716" w:rsidRPr="003510BB">
        <w:rPr>
          <w:rFonts w:eastAsia="Calibri"/>
          <w:noProof/>
          <w:lang w:val="fr-CA"/>
        </w:rPr>
        <w:t> </w:t>
      </w:r>
      <w:r w:rsidR="00701935" w:rsidRPr="003510BB">
        <w:rPr>
          <w:rFonts w:eastAsia="Calibri"/>
          <w:noProof/>
          <w:lang w:val="fr-CA"/>
        </w:rPr>
        <w:t>84/53).</w:t>
      </w:r>
    </w:p>
    <w:p w14:paraId="104FCF64" w14:textId="4B5F8BE9" w:rsidR="006B169A" w:rsidRPr="003510BB" w:rsidRDefault="00E472EB" w:rsidP="006B169A">
      <w:pPr>
        <w:pStyle w:val="Heading1"/>
        <w:rPr>
          <w:rFonts w:eastAsia="Calibri"/>
          <w:strike/>
          <w:lang w:val="fr-CA"/>
        </w:rPr>
      </w:pPr>
      <w:r w:rsidRPr="003510BB">
        <w:rPr>
          <w:lang w:val="fr-CA"/>
        </w:rPr>
        <w:t>Le d</w:t>
      </w:r>
      <w:r w:rsidR="006B169A" w:rsidRPr="003510BB">
        <w:rPr>
          <w:lang w:val="fr-CA"/>
        </w:rPr>
        <w:t>ocument</w:t>
      </w:r>
      <w:r w:rsidRPr="003510BB">
        <w:rPr>
          <w:lang w:val="fr-CA"/>
        </w:rPr>
        <w:t> </w:t>
      </w:r>
      <w:r w:rsidR="006B169A" w:rsidRPr="003510BB">
        <w:rPr>
          <w:lang w:val="fr-CA"/>
        </w:rPr>
        <w:t>UNEP/</w:t>
      </w:r>
      <w:proofErr w:type="spellStart"/>
      <w:r w:rsidR="006B169A" w:rsidRPr="003510BB">
        <w:rPr>
          <w:lang w:val="fr-CA"/>
        </w:rPr>
        <w:t>OzL.Pro</w:t>
      </w:r>
      <w:proofErr w:type="spellEnd"/>
      <w:r w:rsidR="006B169A" w:rsidRPr="003510BB">
        <w:rPr>
          <w:lang w:val="fr-CA"/>
        </w:rPr>
        <w:t>/</w:t>
      </w:r>
      <w:proofErr w:type="spellStart"/>
      <w:r w:rsidR="006B169A" w:rsidRPr="003510BB">
        <w:rPr>
          <w:lang w:val="fr-CA"/>
        </w:rPr>
        <w:t>ExCom</w:t>
      </w:r>
      <w:proofErr w:type="spellEnd"/>
      <w:r w:rsidR="006B169A" w:rsidRPr="003510BB">
        <w:rPr>
          <w:lang w:val="fr-CA"/>
        </w:rPr>
        <w:t>/8</w:t>
      </w:r>
      <w:r w:rsidR="00DB342D">
        <w:rPr>
          <w:lang w:val="fr-CA"/>
        </w:rPr>
        <w:t>8/</w:t>
      </w:r>
      <w:r w:rsidR="0087162F">
        <w:rPr>
          <w:lang w:val="fr-CA"/>
        </w:rPr>
        <w:t>7</w:t>
      </w:r>
      <w:r w:rsidR="00DB342D">
        <w:rPr>
          <w:lang w:val="fr-CA"/>
        </w:rPr>
        <w:t>4</w:t>
      </w:r>
      <w:r w:rsidRPr="003510BB">
        <w:rPr>
          <w:lang w:val="fr-CA"/>
        </w:rPr>
        <w:t xml:space="preserve"> </w:t>
      </w:r>
      <w:r w:rsidR="00701935" w:rsidRPr="003510BB">
        <w:rPr>
          <w:lang w:val="fr-CA"/>
        </w:rPr>
        <w:t>renferm</w:t>
      </w:r>
      <w:r w:rsidRPr="003510BB">
        <w:rPr>
          <w:lang w:val="fr-CA"/>
        </w:rPr>
        <w:t>a</w:t>
      </w:r>
      <w:r w:rsidR="00701935" w:rsidRPr="003510BB">
        <w:rPr>
          <w:lang w:val="fr-CA"/>
        </w:rPr>
        <w:t>nt une analyse et des renseignements concernant les surcoûts d’investissement et les surcoûts d’exploitation, ainsi que leur durée, dans le secteur de la fabrication a été soumis à la 8</w:t>
      </w:r>
      <w:r w:rsidR="00DB342D">
        <w:rPr>
          <w:lang w:val="fr-CA"/>
        </w:rPr>
        <w:t>8</w:t>
      </w:r>
      <w:r w:rsidR="00701935" w:rsidRPr="003510BB">
        <w:rPr>
          <w:vertAlign w:val="superscript"/>
          <w:lang w:val="fr-CA"/>
        </w:rPr>
        <w:t>e</w:t>
      </w:r>
      <w:r w:rsidR="00926716" w:rsidRPr="003510BB">
        <w:rPr>
          <w:lang w:val="fr-CA"/>
        </w:rPr>
        <w:t> </w:t>
      </w:r>
      <w:r w:rsidR="00701935" w:rsidRPr="003510BB">
        <w:rPr>
          <w:lang w:val="fr-CA"/>
        </w:rPr>
        <w:t>réunion pour donner suite à la décision</w:t>
      </w:r>
      <w:r w:rsidRPr="003510BB">
        <w:rPr>
          <w:lang w:val="fr-CA"/>
        </w:rPr>
        <w:t> </w:t>
      </w:r>
      <w:r w:rsidR="00701935" w:rsidRPr="003510BB">
        <w:rPr>
          <w:lang w:val="fr-CA"/>
        </w:rPr>
        <w:t>84/87</w:t>
      </w:r>
      <w:r w:rsidRPr="003510BB">
        <w:rPr>
          <w:lang w:val="fr-CA"/>
        </w:rPr>
        <w:t> a)</w:t>
      </w:r>
      <w:r w:rsidR="00701935" w:rsidRPr="003510BB">
        <w:rPr>
          <w:lang w:val="fr-CA"/>
        </w:rPr>
        <w:t>. Il présente un sommaire des surcoûts d’investissement, des surcoûts d’exploitation et du seuil de coût-efficacité des projets d’investissement approuvé</w:t>
      </w:r>
      <w:r w:rsidRPr="003510BB">
        <w:rPr>
          <w:lang w:val="fr-CA"/>
        </w:rPr>
        <w:t>s</w:t>
      </w:r>
      <w:r w:rsidR="00701935" w:rsidRPr="003510BB">
        <w:rPr>
          <w:lang w:val="fr-CA"/>
        </w:rPr>
        <w:t xml:space="preserve"> dans les secteurs et sous</w:t>
      </w:r>
      <w:r w:rsidR="00926716" w:rsidRPr="003510BB">
        <w:rPr>
          <w:lang w:val="fr-CA"/>
        </w:rPr>
        <w:t>-</w:t>
      </w:r>
      <w:r w:rsidR="00701935" w:rsidRPr="003510BB">
        <w:rPr>
          <w:lang w:val="fr-CA"/>
        </w:rPr>
        <w:t xml:space="preserve">secteurs </w:t>
      </w:r>
      <w:r w:rsidR="004922CB">
        <w:rPr>
          <w:lang w:val="fr-CA"/>
        </w:rPr>
        <w:t>manufacturiers</w:t>
      </w:r>
      <w:r w:rsidR="00701935" w:rsidRPr="003510BB">
        <w:rPr>
          <w:lang w:val="fr-CA"/>
        </w:rPr>
        <w:t xml:space="preserve"> concerné</w:t>
      </w:r>
      <w:r w:rsidRPr="003510BB">
        <w:rPr>
          <w:lang w:val="fr-CA"/>
        </w:rPr>
        <w:t>s</w:t>
      </w:r>
      <w:r w:rsidR="00701935" w:rsidRPr="003510BB">
        <w:rPr>
          <w:lang w:val="fr-CA"/>
        </w:rPr>
        <w:t xml:space="preserve"> (en</w:t>
      </w:r>
      <w:r w:rsidRPr="003510BB">
        <w:rPr>
          <w:lang w:val="fr-CA"/>
        </w:rPr>
        <w:t> </w:t>
      </w:r>
      <w:r w:rsidR="00701935" w:rsidRPr="003510BB">
        <w:rPr>
          <w:lang w:val="fr-CA"/>
        </w:rPr>
        <w:t>particulier les secteurs de la réfrigération, de la climatisation et de la mousse dans lesquels la grande majorité des H</w:t>
      </w:r>
      <w:r w:rsidRPr="003510BB">
        <w:rPr>
          <w:lang w:val="fr-CA"/>
        </w:rPr>
        <w:t>C</w:t>
      </w:r>
      <w:r w:rsidR="00701935" w:rsidRPr="003510BB">
        <w:rPr>
          <w:lang w:val="fr-CA"/>
        </w:rPr>
        <w:t>FC et des HFC sont utilisés); une analyse préliminaire des surcoûts d’investissement et des surcoûts d’exploitation associé</w:t>
      </w:r>
      <w:r w:rsidR="00A66C90" w:rsidRPr="003510BB">
        <w:rPr>
          <w:lang w:val="fr-CA"/>
        </w:rPr>
        <w:t>s</w:t>
      </w:r>
      <w:r w:rsidR="00701935" w:rsidRPr="003510BB">
        <w:rPr>
          <w:lang w:val="fr-CA"/>
        </w:rPr>
        <w:t xml:space="preserve"> à la reconversion des entreprises consommatrices de HFC a été achevé</w:t>
      </w:r>
      <w:r w:rsidR="00926716" w:rsidRPr="003510BB">
        <w:rPr>
          <w:lang w:val="fr-CA"/>
        </w:rPr>
        <w:t>e</w:t>
      </w:r>
      <w:r w:rsidR="00701935" w:rsidRPr="003510BB">
        <w:rPr>
          <w:lang w:val="fr-CA"/>
        </w:rPr>
        <w:t xml:space="preserve">; </w:t>
      </w:r>
      <w:r w:rsidR="004B5E90">
        <w:rPr>
          <w:lang w:val="fr-CA"/>
        </w:rPr>
        <w:t>et</w:t>
      </w:r>
      <w:r w:rsidR="00701935" w:rsidRPr="003510BB">
        <w:rPr>
          <w:lang w:val="fr-CA"/>
        </w:rPr>
        <w:t xml:space="preserve"> des conclusions et observations. </w:t>
      </w:r>
      <w:r w:rsidR="00A66C90" w:rsidRPr="003510BB">
        <w:rPr>
          <w:lang w:val="fr-CA"/>
        </w:rPr>
        <w:t xml:space="preserve">     </w:t>
      </w:r>
    </w:p>
    <w:p w14:paraId="60D3D9E3" w14:textId="7D015710" w:rsidR="006B169A" w:rsidRPr="003510BB" w:rsidRDefault="006B169A" w:rsidP="006B169A">
      <w:pPr>
        <w:widowControl w:val="0"/>
        <w:rPr>
          <w:rFonts w:eastAsia="Calibri"/>
          <w:i/>
          <w:lang w:val="fr-CA"/>
        </w:rPr>
      </w:pPr>
      <w:r w:rsidRPr="003510BB">
        <w:rPr>
          <w:rFonts w:eastAsia="Calibri"/>
          <w:i/>
          <w:lang w:val="fr-CA"/>
        </w:rPr>
        <w:t xml:space="preserve">Discussions </w:t>
      </w:r>
      <w:r w:rsidR="00282E0B" w:rsidRPr="003510BB">
        <w:rPr>
          <w:rFonts w:eastAsia="Calibri"/>
          <w:i/>
          <w:lang w:val="fr-CA"/>
        </w:rPr>
        <w:t xml:space="preserve">sur les seuils </w:t>
      </w:r>
      <w:r w:rsidR="004B5E90">
        <w:rPr>
          <w:rFonts w:eastAsia="Calibri"/>
          <w:i/>
          <w:lang w:val="fr-CA"/>
        </w:rPr>
        <w:t xml:space="preserve">de </w:t>
      </w:r>
      <w:r w:rsidR="00282E0B" w:rsidRPr="003510BB">
        <w:rPr>
          <w:rFonts w:eastAsia="Calibri"/>
          <w:i/>
          <w:lang w:val="fr-CA"/>
        </w:rPr>
        <w:t xml:space="preserve">coût-efficacité dans le secteur </w:t>
      </w:r>
      <w:r w:rsidR="004B5E90">
        <w:rPr>
          <w:rFonts w:eastAsia="Calibri"/>
          <w:i/>
          <w:lang w:val="fr-CA"/>
        </w:rPr>
        <w:t>manufacturier lors de la 8</w:t>
      </w:r>
      <w:r w:rsidR="00DB342D">
        <w:rPr>
          <w:rFonts w:eastAsia="Calibri"/>
          <w:i/>
          <w:lang w:val="fr-CA"/>
        </w:rPr>
        <w:t>8</w:t>
      </w:r>
      <w:r w:rsidR="004B5E90">
        <w:rPr>
          <w:rFonts w:eastAsia="Calibri"/>
          <w:i/>
          <w:vertAlign w:val="superscript"/>
          <w:lang w:val="fr-CA"/>
        </w:rPr>
        <w:t>e </w:t>
      </w:r>
      <w:r w:rsidR="004B5E90">
        <w:rPr>
          <w:rFonts w:eastAsia="Calibri"/>
          <w:i/>
          <w:lang w:val="fr-CA"/>
        </w:rPr>
        <w:t>réunion</w:t>
      </w:r>
      <w:r w:rsidR="00282E0B" w:rsidRPr="003510BB">
        <w:rPr>
          <w:rFonts w:eastAsia="Calibri"/>
          <w:i/>
          <w:lang w:val="fr-CA"/>
        </w:rPr>
        <w:t xml:space="preserve"> </w:t>
      </w:r>
    </w:p>
    <w:p w14:paraId="3A5AB9E6" w14:textId="77777777" w:rsidR="006B169A" w:rsidRPr="003510BB" w:rsidRDefault="006B169A" w:rsidP="006B169A">
      <w:pPr>
        <w:widowControl w:val="0"/>
        <w:rPr>
          <w:rFonts w:eastAsia="Calibri"/>
          <w:lang w:val="fr-CA"/>
        </w:rPr>
      </w:pPr>
    </w:p>
    <w:p w14:paraId="459A7DA1" w14:textId="5967AF07" w:rsidR="006B169A" w:rsidRPr="003510BB" w:rsidRDefault="00282E0B" w:rsidP="006B169A">
      <w:pPr>
        <w:pStyle w:val="Heading1"/>
        <w:rPr>
          <w:lang w:val="fr-CA"/>
        </w:rPr>
      </w:pPr>
      <w:r w:rsidRPr="003510BB">
        <w:rPr>
          <w:lang w:val="fr-CA"/>
        </w:rPr>
        <w:t xml:space="preserve">Le Comité exécutif pourrait souhaiter poursuivre les </w:t>
      </w:r>
      <w:r w:rsidR="004B5E90">
        <w:rPr>
          <w:lang w:val="fr-CA"/>
        </w:rPr>
        <w:t>débats</w:t>
      </w:r>
      <w:r w:rsidRPr="003510BB">
        <w:rPr>
          <w:lang w:val="fr-CA"/>
        </w:rPr>
        <w:t xml:space="preserve"> sur les seuils </w:t>
      </w:r>
      <w:r w:rsidR="004B5E90">
        <w:rPr>
          <w:lang w:val="fr-CA"/>
        </w:rPr>
        <w:t xml:space="preserve">de </w:t>
      </w:r>
      <w:r w:rsidRPr="003510BB">
        <w:rPr>
          <w:lang w:val="fr-CA"/>
        </w:rPr>
        <w:t xml:space="preserve">coût-efficacité dans le secteur </w:t>
      </w:r>
      <w:r w:rsidR="004B5E90">
        <w:rPr>
          <w:lang w:val="fr-CA"/>
        </w:rPr>
        <w:t>manufacturier</w:t>
      </w:r>
      <w:r w:rsidR="00926716" w:rsidRPr="003510BB">
        <w:rPr>
          <w:lang w:val="fr-CA"/>
        </w:rPr>
        <w:t>,</w:t>
      </w:r>
      <w:r w:rsidRPr="003510BB">
        <w:rPr>
          <w:lang w:val="fr-CA"/>
        </w:rPr>
        <w:t xml:space="preserve"> </w:t>
      </w:r>
      <w:r w:rsidR="004B5E90">
        <w:rPr>
          <w:lang w:val="fr-CA"/>
        </w:rPr>
        <w:t>en tenant compte</w:t>
      </w:r>
      <w:r w:rsidRPr="003510BB">
        <w:rPr>
          <w:lang w:val="fr-CA"/>
        </w:rPr>
        <w:t xml:space="preserve"> de l’analyse renfermé</w:t>
      </w:r>
      <w:r w:rsidR="00926716" w:rsidRPr="003510BB">
        <w:rPr>
          <w:lang w:val="fr-CA"/>
        </w:rPr>
        <w:t>e</w:t>
      </w:r>
      <w:r w:rsidRPr="003510BB">
        <w:rPr>
          <w:lang w:val="fr-CA"/>
        </w:rPr>
        <w:t xml:space="preserve"> dans le document </w:t>
      </w:r>
      <w:r w:rsidR="00E84553">
        <w:rPr>
          <w:lang w:val="fr-CA"/>
        </w:rPr>
        <w:t>UNEP/</w:t>
      </w:r>
      <w:proofErr w:type="spellStart"/>
      <w:r w:rsidR="00E84553">
        <w:rPr>
          <w:lang w:val="fr-CA"/>
        </w:rPr>
        <w:t>OzL.Pro</w:t>
      </w:r>
      <w:proofErr w:type="spellEnd"/>
      <w:r w:rsidR="00E84553">
        <w:rPr>
          <w:lang w:val="fr-CA"/>
        </w:rPr>
        <w:t>/</w:t>
      </w:r>
      <w:proofErr w:type="spellStart"/>
      <w:r w:rsidR="00E84553">
        <w:rPr>
          <w:lang w:val="fr-CA"/>
        </w:rPr>
        <w:t>ExCom</w:t>
      </w:r>
      <w:proofErr w:type="spellEnd"/>
      <w:r w:rsidR="00E84553">
        <w:rPr>
          <w:lang w:val="fr-CA"/>
        </w:rPr>
        <w:t>/8</w:t>
      </w:r>
      <w:r w:rsidR="00DB342D">
        <w:rPr>
          <w:lang w:val="fr-CA"/>
        </w:rPr>
        <w:t>8/</w:t>
      </w:r>
      <w:r w:rsidR="00E84553">
        <w:rPr>
          <w:lang w:val="fr-CA"/>
        </w:rPr>
        <w:t>74</w:t>
      </w:r>
      <w:r w:rsidR="006B169A" w:rsidRPr="003510BB">
        <w:rPr>
          <w:lang w:val="fr-CA"/>
        </w:rPr>
        <w:t xml:space="preserve">. </w:t>
      </w:r>
    </w:p>
    <w:p w14:paraId="52D2517E" w14:textId="583CCB43" w:rsidR="006B169A" w:rsidRPr="003510BB" w:rsidRDefault="008628AA" w:rsidP="006B169A">
      <w:pPr>
        <w:keepNext/>
        <w:rPr>
          <w:u w:val="single"/>
          <w:lang w:val="fr-CA"/>
        </w:rPr>
      </w:pPr>
      <w:r w:rsidRPr="003510BB">
        <w:rPr>
          <w:u w:val="single"/>
          <w:lang w:val="fr-CA"/>
        </w:rPr>
        <w:t>Surcoûts admissibles dans le secteur de l’entretien des appareils de réfrigération</w:t>
      </w:r>
    </w:p>
    <w:p w14:paraId="698D3DF7" w14:textId="77777777" w:rsidR="006B169A" w:rsidRPr="003510BB" w:rsidRDefault="006B169A" w:rsidP="006B169A">
      <w:pPr>
        <w:widowControl w:val="0"/>
        <w:rPr>
          <w:u w:val="single"/>
          <w:lang w:val="fr-CA"/>
        </w:rPr>
      </w:pPr>
    </w:p>
    <w:p w14:paraId="6A8F1BD9" w14:textId="2F4EB730" w:rsidR="006B169A" w:rsidRPr="003510BB" w:rsidRDefault="008628AA" w:rsidP="006B169A">
      <w:pPr>
        <w:pStyle w:val="Heading1"/>
        <w:rPr>
          <w:lang w:val="fr-CA"/>
        </w:rPr>
      </w:pPr>
      <w:r w:rsidRPr="003510BB">
        <w:rPr>
          <w:lang w:val="fr-CA"/>
        </w:rPr>
        <w:t>Des discussions poussées sur les questions se rapportant au secteur de l’entretien des appareils de réfrigération pour la réduction progressive des HFC ont été amorcé</w:t>
      </w:r>
      <w:r w:rsidR="00926716" w:rsidRPr="003510BB">
        <w:rPr>
          <w:lang w:val="fr-CA"/>
        </w:rPr>
        <w:t>es</w:t>
      </w:r>
      <w:r w:rsidRPr="003510BB">
        <w:rPr>
          <w:lang w:val="fr-CA"/>
        </w:rPr>
        <w:t xml:space="preserve"> lors de la 80</w:t>
      </w:r>
      <w:r w:rsidRPr="003510BB">
        <w:rPr>
          <w:vertAlign w:val="superscript"/>
          <w:lang w:val="fr-CA"/>
        </w:rPr>
        <w:t>e</w:t>
      </w:r>
      <w:r w:rsidR="00926716" w:rsidRPr="003510BB">
        <w:rPr>
          <w:lang w:val="fr-CA"/>
        </w:rPr>
        <w:t> </w:t>
      </w:r>
      <w:r w:rsidRPr="003510BB">
        <w:rPr>
          <w:lang w:val="fr-CA"/>
        </w:rPr>
        <w:t>réunion et se sont poursuivies jusqu’à la 84</w:t>
      </w:r>
      <w:r w:rsidRPr="003510BB">
        <w:rPr>
          <w:vertAlign w:val="superscript"/>
          <w:lang w:val="fr-CA"/>
        </w:rPr>
        <w:t>e</w:t>
      </w:r>
      <w:r w:rsidR="00926716" w:rsidRPr="003510BB">
        <w:rPr>
          <w:lang w:val="fr-CA"/>
        </w:rPr>
        <w:t> </w:t>
      </w:r>
      <w:r w:rsidRPr="003510BB">
        <w:rPr>
          <w:lang w:val="fr-CA"/>
        </w:rPr>
        <w:t xml:space="preserve">réunion, comme cela est décrit ci-dessous. </w:t>
      </w:r>
    </w:p>
    <w:p w14:paraId="0F2C3BFC" w14:textId="6DADFB44" w:rsidR="006B169A" w:rsidRPr="003510BB" w:rsidRDefault="006B169A" w:rsidP="006B169A">
      <w:pPr>
        <w:widowControl w:val="0"/>
        <w:tabs>
          <w:tab w:val="left" w:pos="720"/>
        </w:tabs>
        <w:spacing w:after="240"/>
        <w:outlineLvl w:val="0"/>
        <w:rPr>
          <w:i/>
          <w:lang w:val="fr-CA"/>
        </w:rPr>
      </w:pPr>
      <w:r w:rsidRPr="003510BB">
        <w:rPr>
          <w:i/>
          <w:lang w:val="fr-CA"/>
        </w:rPr>
        <w:t xml:space="preserve">Discussions </w:t>
      </w:r>
      <w:r w:rsidR="008628AA" w:rsidRPr="003510BB">
        <w:rPr>
          <w:i/>
          <w:lang w:val="fr-CA"/>
        </w:rPr>
        <w:t xml:space="preserve">sur le secteur de l’entretien des appareils de réfrigération </w:t>
      </w:r>
      <w:r w:rsidR="004B5E90" w:rsidRPr="003510BB">
        <w:rPr>
          <w:i/>
          <w:lang w:val="fr-CA"/>
        </w:rPr>
        <w:t>lors de la 82</w:t>
      </w:r>
      <w:r w:rsidR="004B5E90" w:rsidRPr="003510BB">
        <w:rPr>
          <w:i/>
          <w:vertAlign w:val="superscript"/>
          <w:lang w:val="fr-CA"/>
        </w:rPr>
        <w:t>e</w:t>
      </w:r>
      <w:r w:rsidR="004B5E90" w:rsidRPr="003510BB">
        <w:rPr>
          <w:i/>
          <w:lang w:val="fr-CA"/>
        </w:rPr>
        <w:t> réunion</w:t>
      </w:r>
    </w:p>
    <w:p w14:paraId="2F05F875" w14:textId="5B695CF4" w:rsidR="006B169A" w:rsidRPr="003510BB" w:rsidRDefault="008628AA" w:rsidP="006B169A">
      <w:pPr>
        <w:pStyle w:val="Heading1"/>
        <w:rPr>
          <w:lang w:val="fr-CA"/>
        </w:rPr>
      </w:pPr>
      <w:r w:rsidRPr="003510BB">
        <w:rPr>
          <w:lang w:val="fr-CA"/>
        </w:rPr>
        <w:t>Le Comité exécutif à sa 82</w:t>
      </w:r>
      <w:r w:rsidRPr="003510BB">
        <w:rPr>
          <w:vertAlign w:val="superscript"/>
          <w:lang w:val="fr-CA"/>
        </w:rPr>
        <w:t>e</w:t>
      </w:r>
      <w:r w:rsidR="00926716" w:rsidRPr="003510BB">
        <w:rPr>
          <w:lang w:val="fr-CA"/>
        </w:rPr>
        <w:t> </w:t>
      </w:r>
      <w:r w:rsidRPr="003510BB">
        <w:rPr>
          <w:lang w:val="fr-CA"/>
        </w:rPr>
        <w:t xml:space="preserve">réunion a examiné le </w:t>
      </w:r>
      <w:r w:rsidR="006B169A" w:rsidRPr="003510BB">
        <w:rPr>
          <w:lang w:val="fr-CA"/>
        </w:rPr>
        <w:t>document</w:t>
      </w:r>
      <w:r w:rsidR="008C6057" w:rsidRPr="003510BB">
        <w:rPr>
          <w:lang w:val="fr-CA"/>
        </w:rPr>
        <w:t> </w:t>
      </w:r>
      <w:r w:rsidR="006B169A" w:rsidRPr="003510BB">
        <w:rPr>
          <w:lang w:val="fr-CA"/>
        </w:rPr>
        <w:t>UNEP/</w:t>
      </w:r>
      <w:proofErr w:type="spellStart"/>
      <w:r w:rsidR="006B169A" w:rsidRPr="003510BB">
        <w:rPr>
          <w:lang w:val="fr-CA"/>
        </w:rPr>
        <w:t>OzL.Pro</w:t>
      </w:r>
      <w:proofErr w:type="spellEnd"/>
      <w:r w:rsidR="006B169A" w:rsidRPr="003510BB">
        <w:rPr>
          <w:lang w:val="fr-CA"/>
        </w:rPr>
        <w:t>/</w:t>
      </w:r>
      <w:proofErr w:type="spellStart"/>
      <w:r w:rsidR="006B169A" w:rsidRPr="003510BB">
        <w:rPr>
          <w:lang w:val="fr-CA"/>
        </w:rPr>
        <w:t>ExCom</w:t>
      </w:r>
      <w:proofErr w:type="spellEnd"/>
      <w:r w:rsidR="006B169A" w:rsidRPr="003510BB">
        <w:rPr>
          <w:lang w:val="fr-CA"/>
        </w:rPr>
        <w:t xml:space="preserve">/82/64, </w:t>
      </w:r>
      <w:r w:rsidR="004B5E90">
        <w:rPr>
          <w:lang w:val="fr-CA"/>
        </w:rPr>
        <w:t xml:space="preserve">intitulé </w:t>
      </w:r>
      <w:r w:rsidRPr="003510BB">
        <w:rPr>
          <w:lang w:val="fr-CA"/>
        </w:rPr>
        <w:t>Document préliminaire sur tous les aspects du secteur de l’entretien de l’équipement de réfrigération appuyant la réduction progressive des HFC préparé pour donner suite à la décision</w:t>
      </w:r>
      <w:r w:rsidR="00926716" w:rsidRPr="003510BB">
        <w:rPr>
          <w:lang w:val="fr-CA"/>
        </w:rPr>
        <w:t> </w:t>
      </w:r>
      <w:r w:rsidRPr="003510BB">
        <w:rPr>
          <w:lang w:val="fr-CA"/>
        </w:rPr>
        <w:t>80/76</w:t>
      </w:r>
      <w:r w:rsidR="00926716" w:rsidRPr="003510BB">
        <w:rPr>
          <w:lang w:val="fr-CA"/>
        </w:rPr>
        <w:t> </w:t>
      </w:r>
      <w:r w:rsidRPr="003510BB">
        <w:rPr>
          <w:lang w:val="fr-CA"/>
        </w:rPr>
        <w:t>c).</w:t>
      </w:r>
      <w:r w:rsidR="006B169A" w:rsidRPr="001837D3">
        <w:rPr>
          <w:vertAlign w:val="superscript"/>
          <w:lang w:val="en-CA"/>
        </w:rPr>
        <w:footnoteReference w:id="16"/>
      </w:r>
      <w:r w:rsidR="006B169A" w:rsidRPr="003510BB">
        <w:rPr>
          <w:lang w:val="fr-CA"/>
        </w:rPr>
        <w:t xml:space="preserve"> </w:t>
      </w:r>
      <w:r w:rsidR="004B5E90">
        <w:rPr>
          <w:lang w:val="fr-CA"/>
        </w:rPr>
        <w:t>C</w:t>
      </w:r>
      <w:r w:rsidR="00224AE7" w:rsidRPr="003510BB">
        <w:rPr>
          <w:lang w:val="fr-CA"/>
        </w:rPr>
        <w:t xml:space="preserve">e document </w:t>
      </w:r>
      <w:r w:rsidR="004B5E90">
        <w:rPr>
          <w:lang w:val="fr-CA"/>
        </w:rPr>
        <w:t>renferme</w:t>
      </w:r>
      <w:r w:rsidR="00224AE7" w:rsidRPr="003510BB">
        <w:rPr>
          <w:lang w:val="fr-CA"/>
        </w:rPr>
        <w:t xml:space="preserve"> un aperçu de l’évolution du secteur de l’entretien des appareils de réfrigération, depuis </w:t>
      </w:r>
      <w:r w:rsidR="004B5E90">
        <w:rPr>
          <w:lang w:val="fr-CA"/>
        </w:rPr>
        <w:t>la création</w:t>
      </w:r>
      <w:r w:rsidR="00224AE7" w:rsidRPr="003510BB">
        <w:rPr>
          <w:lang w:val="fr-CA"/>
        </w:rPr>
        <w:t xml:space="preserve"> </w:t>
      </w:r>
      <w:r w:rsidR="00224AE7" w:rsidRPr="003510BB">
        <w:rPr>
          <w:lang w:val="fr-CA"/>
        </w:rPr>
        <w:lastRenderedPageBreak/>
        <w:t xml:space="preserve">du Fonds multilatéral; une analyse de </w:t>
      </w:r>
      <w:r w:rsidR="00160DAC" w:rsidRPr="003510BB">
        <w:rPr>
          <w:lang w:val="fr-CA"/>
        </w:rPr>
        <w:t xml:space="preserve">la </w:t>
      </w:r>
      <w:r w:rsidR="00224AE7" w:rsidRPr="003510BB">
        <w:rPr>
          <w:lang w:val="fr-CA"/>
        </w:rPr>
        <w:t>capacité établi</w:t>
      </w:r>
      <w:r w:rsidR="00926716" w:rsidRPr="003510BB">
        <w:rPr>
          <w:lang w:val="fr-CA"/>
        </w:rPr>
        <w:t>e</w:t>
      </w:r>
      <w:r w:rsidR="00224AE7" w:rsidRPr="003510BB">
        <w:rPr>
          <w:lang w:val="fr-CA"/>
        </w:rPr>
        <w:t xml:space="preserve"> et renforc</w:t>
      </w:r>
      <w:r w:rsidR="00160DAC" w:rsidRPr="003510BB">
        <w:rPr>
          <w:lang w:val="fr-CA"/>
        </w:rPr>
        <w:t>ée</w:t>
      </w:r>
      <w:r w:rsidR="00224AE7" w:rsidRPr="003510BB">
        <w:rPr>
          <w:lang w:val="fr-CA"/>
        </w:rPr>
        <w:t xml:space="preserve"> en lien avec le</w:t>
      </w:r>
      <w:r w:rsidR="00160DAC" w:rsidRPr="003510BB">
        <w:rPr>
          <w:lang w:val="fr-CA"/>
        </w:rPr>
        <w:t>s</w:t>
      </w:r>
      <w:r w:rsidR="00224AE7" w:rsidRPr="003510BB">
        <w:rPr>
          <w:lang w:val="fr-CA"/>
        </w:rPr>
        <w:t xml:space="preserve"> cadre</w:t>
      </w:r>
      <w:r w:rsidR="00160DAC" w:rsidRPr="003510BB">
        <w:rPr>
          <w:lang w:val="fr-CA"/>
        </w:rPr>
        <w:t>s</w:t>
      </w:r>
      <w:r w:rsidR="00224AE7" w:rsidRPr="003510BB">
        <w:rPr>
          <w:lang w:val="fr-CA"/>
        </w:rPr>
        <w:t xml:space="preserve"> de politique </w:t>
      </w:r>
      <w:r w:rsidR="00160DAC" w:rsidRPr="003510BB">
        <w:rPr>
          <w:lang w:val="fr-CA"/>
        </w:rPr>
        <w:t xml:space="preserve">et </w:t>
      </w:r>
      <w:r w:rsidR="00224AE7" w:rsidRPr="003510BB">
        <w:rPr>
          <w:lang w:val="fr-CA"/>
        </w:rPr>
        <w:t xml:space="preserve">de réglementation, la formation et la certification des techniciens en réfrigération, </w:t>
      </w:r>
      <w:r w:rsidR="004B5E90">
        <w:rPr>
          <w:lang w:val="fr-CA"/>
        </w:rPr>
        <w:t xml:space="preserve">et </w:t>
      </w:r>
      <w:r w:rsidR="00224AE7" w:rsidRPr="003510BB">
        <w:rPr>
          <w:lang w:val="fr-CA"/>
        </w:rPr>
        <w:t xml:space="preserve">les activités d’assistance technique; et </w:t>
      </w:r>
      <w:r w:rsidR="004B5E90">
        <w:rPr>
          <w:lang w:val="fr-CA"/>
        </w:rPr>
        <w:t>l’in</w:t>
      </w:r>
      <w:r w:rsidR="00224AE7" w:rsidRPr="003510BB">
        <w:rPr>
          <w:lang w:val="fr-CA"/>
        </w:rPr>
        <w:t>formation nécessaire pour l’établissement de programmes de formation et de certification fondé</w:t>
      </w:r>
      <w:r w:rsidR="00160DAC" w:rsidRPr="003510BB">
        <w:rPr>
          <w:lang w:val="fr-CA"/>
        </w:rPr>
        <w:t>s</w:t>
      </w:r>
      <w:r w:rsidR="00224AE7" w:rsidRPr="003510BB">
        <w:rPr>
          <w:lang w:val="fr-CA"/>
        </w:rPr>
        <w:t xml:space="preserve"> sur les compétences à l’intention des techniciens et des agents</w:t>
      </w:r>
      <w:r w:rsidR="004B5E90">
        <w:rPr>
          <w:lang w:val="fr-CA"/>
        </w:rPr>
        <w:t xml:space="preserve"> des douanes. Il</w:t>
      </w:r>
      <w:r w:rsidR="00224AE7" w:rsidRPr="003510BB">
        <w:rPr>
          <w:lang w:val="fr-CA"/>
        </w:rPr>
        <w:t xml:space="preserve"> trait</w:t>
      </w:r>
      <w:r w:rsidR="00160DAC" w:rsidRPr="003510BB">
        <w:rPr>
          <w:lang w:val="fr-CA"/>
        </w:rPr>
        <w:t>e</w:t>
      </w:r>
      <w:r w:rsidR="00224AE7" w:rsidRPr="003510BB">
        <w:rPr>
          <w:lang w:val="fr-CA"/>
        </w:rPr>
        <w:t xml:space="preserve"> également de la mise en œuvre conjointe de la décision</w:t>
      </w:r>
      <w:r w:rsidR="00926716" w:rsidRPr="003510BB">
        <w:rPr>
          <w:lang w:val="fr-CA"/>
        </w:rPr>
        <w:t> </w:t>
      </w:r>
      <w:r w:rsidR="00224AE7" w:rsidRPr="003510BB">
        <w:rPr>
          <w:lang w:val="fr-CA"/>
        </w:rPr>
        <w:t>XIX/6 (sur les HCFC) et de la décision</w:t>
      </w:r>
      <w:r w:rsidR="00926716" w:rsidRPr="003510BB">
        <w:rPr>
          <w:lang w:val="fr-CA"/>
        </w:rPr>
        <w:t> </w:t>
      </w:r>
      <w:r w:rsidR="00224AE7" w:rsidRPr="003510BB">
        <w:rPr>
          <w:lang w:val="fr-CA"/>
        </w:rPr>
        <w:t>XXVIII/2 (sur les HFC), compte tenu des calendriers d’élimination des H</w:t>
      </w:r>
      <w:r w:rsidR="00160DAC" w:rsidRPr="003510BB">
        <w:rPr>
          <w:lang w:val="fr-CA"/>
        </w:rPr>
        <w:t>C</w:t>
      </w:r>
      <w:r w:rsidR="00224AE7" w:rsidRPr="003510BB">
        <w:rPr>
          <w:lang w:val="fr-CA"/>
        </w:rPr>
        <w:t>FC et de réduction progressive des HFC qui se chevauchent.</w:t>
      </w:r>
      <w:r w:rsidR="007E3920">
        <w:rPr>
          <w:lang w:val="fr-CA"/>
        </w:rPr>
        <w:t xml:space="preserve">  </w:t>
      </w:r>
    </w:p>
    <w:p w14:paraId="1319660A" w14:textId="7E72CD8B" w:rsidR="006B169A" w:rsidRPr="003510BB" w:rsidRDefault="00103148" w:rsidP="006B169A">
      <w:pPr>
        <w:pStyle w:val="Heading1"/>
        <w:rPr>
          <w:lang w:val="fr-CA"/>
        </w:rPr>
      </w:pPr>
      <w:r w:rsidRPr="003510BB">
        <w:rPr>
          <w:lang w:val="fr-CA"/>
        </w:rPr>
        <w:t xml:space="preserve">Au cours des discussions, certains membres </w:t>
      </w:r>
      <w:r w:rsidR="00792B2E">
        <w:rPr>
          <w:lang w:val="fr-CA"/>
        </w:rPr>
        <w:t>ont cerné</w:t>
      </w:r>
      <w:r w:rsidR="003977C9" w:rsidRPr="003510BB">
        <w:rPr>
          <w:lang w:val="fr-CA"/>
        </w:rPr>
        <w:t xml:space="preserve"> d’autres activités qui devraient être menées dans le secteur de l’entretien des appareils de réfrigération</w:t>
      </w:r>
      <w:r w:rsidR="00792B2E">
        <w:rPr>
          <w:lang w:val="fr-CA"/>
        </w:rPr>
        <w:t>,</w:t>
      </w:r>
      <w:r w:rsidR="003977C9" w:rsidRPr="003510BB">
        <w:rPr>
          <w:lang w:val="fr-CA"/>
        </w:rPr>
        <w:t xml:space="preserve"> à part celles déjà mise</w:t>
      </w:r>
      <w:r w:rsidR="00926716" w:rsidRPr="003510BB">
        <w:rPr>
          <w:lang w:val="fr-CA"/>
        </w:rPr>
        <w:t>s</w:t>
      </w:r>
      <w:r w:rsidR="003977C9" w:rsidRPr="003510BB">
        <w:rPr>
          <w:lang w:val="fr-CA"/>
        </w:rPr>
        <w:t xml:space="preserve"> en œuvre dans le cadre de l’élimination des H</w:t>
      </w:r>
      <w:r w:rsidR="00B81DA7" w:rsidRPr="003510BB">
        <w:rPr>
          <w:lang w:val="fr-CA"/>
        </w:rPr>
        <w:t>C</w:t>
      </w:r>
      <w:r w:rsidR="003977C9" w:rsidRPr="003510BB">
        <w:rPr>
          <w:lang w:val="fr-CA"/>
        </w:rPr>
        <w:t>FC, dont les suivantes</w:t>
      </w:r>
      <w:r w:rsidR="00926716" w:rsidRPr="003510BB">
        <w:rPr>
          <w:lang w:val="fr-CA"/>
        </w:rPr>
        <w:t> </w:t>
      </w:r>
      <w:r w:rsidR="003977C9" w:rsidRPr="003510BB">
        <w:rPr>
          <w:lang w:val="fr-CA"/>
        </w:rPr>
        <w:t>: renforce</w:t>
      </w:r>
      <w:r w:rsidR="00792B2E">
        <w:rPr>
          <w:lang w:val="fr-CA"/>
        </w:rPr>
        <w:t>r</w:t>
      </w:r>
      <w:r w:rsidR="003977C9" w:rsidRPr="003510BB">
        <w:rPr>
          <w:lang w:val="fr-CA"/>
        </w:rPr>
        <w:t xml:space="preserve"> </w:t>
      </w:r>
      <w:r w:rsidR="00792B2E">
        <w:rPr>
          <w:lang w:val="fr-CA"/>
        </w:rPr>
        <w:t>les</w:t>
      </w:r>
      <w:r w:rsidR="003977C9" w:rsidRPr="003510BB">
        <w:rPr>
          <w:lang w:val="fr-CA"/>
        </w:rPr>
        <w:t xml:space="preserve"> capacités en matière d’évaluation des risques </w:t>
      </w:r>
      <w:r w:rsidR="00B81DA7" w:rsidRPr="003510BB">
        <w:rPr>
          <w:lang w:val="fr-CA"/>
        </w:rPr>
        <w:t xml:space="preserve">et </w:t>
      </w:r>
      <w:r w:rsidR="003977C9" w:rsidRPr="003510BB">
        <w:rPr>
          <w:lang w:val="fr-CA"/>
        </w:rPr>
        <w:t xml:space="preserve">de gestion des frigorigènes inflammables; activités d’assemblage et </w:t>
      </w:r>
      <w:r w:rsidR="00B81DA7" w:rsidRPr="003510BB">
        <w:rPr>
          <w:lang w:val="fr-CA"/>
        </w:rPr>
        <w:t>d</w:t>
      </w:r>
      <w:r w:rsidR="003977C9" w:rsidRPr="003510BB">
        <w:rPr>
          <w:lang w:val="fr-CA"/>
        </w:rPr>
        <w:t>’installation dans le sous</w:t>
      </w:r>
      <w:r w:rsidR="00B81DA7" w:rsidRPr="003510BB">
        <w:rPr>
          <w:lang w:val="fr-CA"/>
        </w:rPr>
        <w:noBreakHyphen/>
      </w:r>
      <w:r w:rsidR="00926716" w:rsidRPr="003510BB">
        <w:rPr>
          <w:lang w:val="fr-CA"/>
        </w:rPr>
        <w:t>secteur</w:t>
      </w:r>
      <w:r w:rsidR="003977C9" w:rsidRPr="003510BB">
        <w:rPr>
          <w:lang w:val="fr-CA"/>
        </w:rPr>
        <w:t>; améliorer et/ou maintenir l’efficacité énergétique pendant l’installation et l’entretien; assurer la régénération d’une grande diversité de frigorigènes, avec la possibilité de plus grandes quantités de mélange</w:t>
      </w:r>
      <w:r w:rsidR="00B81DA7" w:rsidRPr="003510BB">
        <w:rPr>
          <w:lang w:val="fr-CA"/>
        </w:rPr>
        <w:t>s</w:t>
      </w:r>
      <w:r w:rsidR="003977C9" w:rsidRPr="003510BB">
        <w:rPr>
          <w:lang w:val="fr-CA"/>
        </w:rPr>
        <w:t xml:space="preserve"> à éliminer. Le Comité a par ailleurs décidé de discuter de questions se rapportant à l’augmentation du financement pour les pays à faible volume de consommation (FVC), afin de remplacer les HCFC dans le secteur de l’entretien pour des raisons d’efficacité énergétique en lien avec la décision</w:t>
      </w:r>
      <w:r w:rsidR="00926716" w:rsidRPr="003510BB">
        <w:rPr>
          <w:lang w:val="fr-CA"/>
        </w:rPr>
        <w:t> </w:t>
      </w:r>
      <w:r w:rsidR="003977C9" w:rsidRPr="003510BB">
        <w:rPr>
          <w:lang w:val="fr-CA"/>
        </w:rPr>
        <w:t>XXX/5.</w:t>
      </w:r>
      <w:r w:rsidR="006B169A" w:rsidRPr="001837D3">
        <w:rPr>
          <w:vertAlign w:val="superscript"/>
          <w:lang w:val="en-CA"/>
        </w:rPr>
        <w:footnoteReference w:id="17"/>
      </w:r>
    </w:p>
    <w:p w14:paraId="506C56B0" w14:textId="5AD45B0D" w:rsidR="006B169A" w:rsidRPr="003510BB" w:rsidRDefault="006B169A" w:rsidP="006B169A">
      <w:pPr>
        <w:widowControl w:val="0"/>
        <w:tabs>
          <w:tab w:val="left" w:pos="720"/>
        </w:tabs>
        <w:spacing w:after="240"/>
        <w:outlineLvl w:val="0"/>
        <w:rPr>
          <w:i/>
          <w:lang w:val="fr-CA"/>
        </w:rPr>
      </w:pPr>
      <w:r w:rsidRPr="003510BB">
        <w:rPr>
          <w:i/>
          <w:lang w:val="fr-CA"/>
        </w:rPr>
        <w:t xml:space="preserve">Discussions </w:t>
      </w:r>
      <w:r w:rsidR="003977C9" w:rsidRPr="003510BB">
        <w:rPr>
          <w:i/>
          <w:lang w:val="fr-CA"/>
        </w:rPr>
        <w:t>sur le secteur de l’entretien des appareils de réfrigération lors de la 83</w:t>
      </w:r>
      <w:r w:rsidR="003977C9" w:rsidRPr="003510BB">
        <w:rPr>
          <w:i/>
          <w:vertAlign w:val="superscript"/>
          <w:lang w:val="fr-CA"/>
        </w:rPr>
        <w:t>e</w:t>
      </w:r>
      <w:r w:rsidR="00926716" w:rsidRPr="003510BB">
        <w:rPr>
          <w:i/>
          <w:lang w:val="fr-CA"/>
        </w:rPr>
        <w:t> </w:t>
      </w:r>
      <w:r w:rsidR="003977C9" w:rsidRPr="003510BB">
        <w:rPr>
          <w:i/>
          <w:lang w:val="fr-CA"/>
        </w:rPr>
        <w:t xml:space="preserve">réunion </w:t>
      </w:r>
    </w:p>
    <w:p w14:paraId="67467B99" w14:textId="1EFF421C" w:rsidR="006B169A" w:rsidRPr="003510BB" w:rsidRDefault="003977C9" w:rsidP="006B169A">
      <w:pPr>
        <w:pStyle w:val="Heading1"/>
        <w:keepNext/>
        <w:tabs>
          <w:tab w:val="left" w:pos="720"/>
        </w:tabs>
        <w:rPr>
          <w:i/>
          <w:lang w:val="fr-CA"/>
        </w:rPr>
      </w:pPr>
      <w:r w:rsidRPr="003510BB">
        <w:rPr>
          <w:rFonts w:eastAsia="Calibri"/>
          <w:noProof/>
          <w:lang w:val="fr-CA"/>
        </w:rPr>
        <w:t xml:space="preserve">Au cours des discussions </w:t>
      </w:r>
      <w:r w:rsidR="00B81DA7" w:rsidRPr="003510BB">
        <w:rPr>
          <w:rFonts w:eastAsia="Calibri"/>
          <w:noProof/>
          <w:lang w:val="fr-CA"/>
        </w:rPr>
        <w:t xml:space="preserve">menées </w:t>
      </w:r>
      <w:r w:rsidRPr="003510BB">
        <w:rPr>
          <w:rFonts w:eastAsia="Calibri"/>
          <w:noProof/>
          <w:lang w:val="fr-CA"/>
        </w:rPr>
        <w:t xml:space="preserve">au sein du </w:t>
      </w:r>
      <w:r w:rsidR="00E472EB" w:rsidRPr="003510BB">
        <w:rPr>
          <w:rFonts w:eastAsia="Calibri"/>
          <w:noProof/>
          <w:lang w:val="fr-CA"/>
        </w:rPr>
        <w:t>groupe de contact</w:t>
      </w:r>
      <w:r w:rsidRPr="003510BB">
        <w:rPr>
          <w:rFonts w:eastAsia="Calibri"/>
          <w:noProof/>
          <w:lang w:val="fr-CA"/>
        </w:rPr>
        <w:t xml:space="preserve"> </w:t>
      </w:r>
      <w:r w:rsidR="00B81DA7" w:rsidRPr="003510BB">
        <w:rPr>
          <w:rFonts w:eastAsia="Calibri"/>
          <w:noProof/>
          <w:lang w:val="fr-CA"/>
        </w:rPr>
        <w:t>en rapport avec</w:t>
      </w:r>
      <w:r w:rsidRPr="003510BB">
        <w:rPr>
          <w:rFonts w:eastAsia="Calibri"/>
          <w:noProof/>
          <w:lang w:val="fr-CA"/>
        </w:rPr>
        <w:t xml:space="preserve"> les lignes directrices </w:t>
      </w:r>
      <w:r w:rsidR="00701305" w:rsidRPr="003510BB">
        <w:rPr>
          <w:rFonts w:eastAsia="Calibri"/>
          <w:noProof/>
          <w:lang w:val="fr-CA"/>
        </w:rPr>
        <w:t>sur les coûts en marge de la 83</w:t>
      </w:r>
      <w:r w:rsidR="00701305" w:rsidRPr="003510BB">
        <w:rPr>
          <w:rFonts w:eastAsia="Calibri"/>
          <w:noProof/>
          <w:vertAlign w:val="superscript"/>
          <w:lang w:val="fr-CA"/>
        </w:rPr>
        <w:t>e</w:t>
      </w:r>
      <w:r w:rsidR="00926716" w:rsidRPr="003510BB">
        <w:rPr>
          <w:rFonts w:eastAsia="Calibri"/>
          <w:noProof/>
          <w:lang w:val="fr-CA"/>
        </w:rPr>
        <w:t> </w:t>
      </w:r>
      <w:r w:rsidR="00701305" w:rsidRPr="003510BB">
        <w:rPr>
          <w:rFonts w:eastAsia="Calibri"/>
          <w:noProof/>
          <w:lang w:val="fr-CA"/>
        </w:rPr>
        <w:t>réunion, certains membres ont examiné des questions se rapportant aux possibilités et synergies entre les activités mises en œuvre parallèlement pour éliminer les HCFC et réduire progressivement les HFC; enjeux liés à l’introduction de solutions de remplacement à faible</w:t>
      </w:r>
      <w:r w:rsidR="00334B61" w:rsidRPr="003510BB">
        <w:rPr>
          <w:rFonts w:eastAsia="Calibri"/>
          <w:noProof/>
          <w:lang w:val="fr-CA"/>
        </w:rPr>
        <w:t> </w:t>
      </w:r>
      <w:r w:rsidR="00701305" w:rsidRPr="003510BB">
        <w:rPr>
          <w:rFonts w:eastAsia="Calibri"/>
          <w:noProof/>
          <w:lang w:val="fr-CA"/>
        </w:rPr>
        <w:t>PRP; souplesse requise par les pays visés à l’article</w:t>
      </w:r>
      <w:r w:rsidR="00926716" w:rsidRPr="003510BB">
        <w:rPr>
          <w:rFonts w:eastAsia="Calibri"/>
          <w:noProof/>
          <w:lang w:val="fr-CA"/>
        </w:rPr>
        <w:t> </w:t>
      </w:r>
      <w:r w:rsidR="00701305" w:rsidRPr="003510BB">
        <w:rPr>
          <w:rFonts w:eastAsia="Calibri"/>
          <w:noProof/>
          <w:lang w:val="fr-CA"/>
        </w:rPr>
        <w:t>5 afin d’affecter un financement aux priorités stratégiques, selon leur consommation et les circonstances nationales. Suite à la remise d</w:t>
      </w:r>
      <w:r w:rsidR="00334B61" w:rsidRPr="003510BB">
        <w:rPr>
          <w:rFonts w:eastAsia="Calibri"/>
          <w:noProof/>
          <w:lang w:val="fr-CA"/>
        </w:rPr>
        <w:t>u</w:t>
      </w:r>
      <w:r w:rsidR="00701305" w:rsidRPr="003510BB">
        <w:rPr>
          <w:rFonts w:eastAsia="Calibri"/>
          <w:noProof/>
          <w:lang w:val="fr-CA"/>
        </w:rPr>
        <w:t xml:space="preserve"> rapport par le facilitateur du </w:t>
      </w:r>
      <w:r w:rsidR="00E472EB" w:rsidRPr="003510BB">
        <w:rPr>
          <w:rFonts w:eastAsia="Calibri"/>
          <w:noProof/>
          <w:lang w:val="fr-CA"/>
        </w:rPr>
        <w:t>groupe de contact</w:t>
      </w:r>
      <w:r w:rsidR="00701305" w:rsidRPr="003510BB">
        <w:rPr>
          <w:rFonts w:eastAsia="Calibri"/>
          <w:noProof/>
          <w:lang w:val="fr-CA"/>
        </w:rPr>
        <w:t>, le Comité exécutif a chargé le Secrétariat de préparer pour la 85</w:t>
      </w:r>
      <w:r w:rsidR="00701305" w:rsidRPr="003510BB">
        <w:rPr>
          <w:rFonts w:eastAsia="Calibri"/>
          <w:noProof/>
          <w:vertAlign w:val="superscript"/>
          <w:lang w:val="fr-CA"/>
        </w:rPr>
        <w:t>e</w:t>
      </w:r>
      <w:r w:rsidR="00926716" w:rsidRPr="003510BB">
        <w:rPr>
          <w:rFonts w:eastAsia="Calibri"/>
          <w:noProof/>
          <w:lang w:val="fr-CA"/>
        </w:rPr>
        <w:t> </w:t>
      </w:r>
      <w:r w:rsidR="00701305" w:rsidRPr="003510BB">
        <w:rPr>
          <w:rFonts w:eastAsia="Calibri"/>
          <w:noProof/>
          <w:lang w:val="fr-CA"/>
        </w:rPr>
        <w:t>réunion</w:t>
      </w:r>
      <w:r w:rsidR="00792B2E">
        <w:rPr>
          <w:rFonts w:eastAsia="Calibri"/>
          <w:noProof/>
          <w:lang w:val="fr-CA"/>
        </w:rPr>
        <w:t>,</w:t>
      </w:r>
      <w:r w:rsidR="00701305" w:rsidRPr="003510BB">
        <w:rPr>
          <w:rFonts w:eastAsia="Calibri"/>
          <w:noProof/>
          <w:lang w:val="fr-CA"/>
        </w:rPr>
        <w:t xml:space="preserve"> un document d’analyse du niveau et des modalités de financement de la réduction progressive des HFC dans le secteur de l’entretien de l’équipement de réfrigération</w:t>
      </w:r>
      <w:r w:rsidR="00792B2E">
        <w:rPr>
          <w:rFonts w:eastAsia="Calibri"/>
          <w:noProof/>
          <w:lang w:val="fr-CA"/>
        </w:rPr>
        <w:t>,</w:t>
      </w:r>
      <w:r w:rsidR="00701305" w:rsidRPr="003510BB">
        <w:rPr>
          <w:rFonts w:eastAsia="Calibri"/>
          <w:noProof/>
          <w:lang w:val="fr-CA"/>
        </w:rPr>
        <w:t xml:space="preserve"> à la lumière de l’information contenue dans le document</w:t>
      </w:r>
      <w:r w:rsidR="00134EDD" w:rsidRPr="003510BB">
        <w:rPr>
          <w:rFonts w:eastAsia="Calibri"/>
          <w:noProof/>
          <w:lang w:val="fr-CA"/>
        </w:rPr>
        <w:t> </w:t>
      </w:r>
      <w:r w:rsidR="006B169A" w:rsidRPr="003510BB">
        <w:rPr>
          <w:rFonts w:eastAsia="Calibri"/>
          <w:noProof/>
          <w:color w:val="000000"/>
          <w:lang w:val="fr-CA"/>
        </w:rPr>
        <w:t xml:space="preserve">UNEP/OzL.Pro/ExCom/82/64 </w:t>
      </w:r>
      <w:r w:rsidR="00701305" w:rsidRPr="003510BB">
        <w:rPr>
          <w:rFonts w:eastAsia="Calibri"/>
          <w:noProof/>
          <w:color w:val="000000"/>
          <w:lang w:val="fr-CA"/>
        </w:rPr>
        <w:t>et l</w:t>
      </w:r>
      <w:r w:rsidR="00134EDD" w:rsidRPr="003510BB">
        <w:rPr>
          <w:rFonts w:eastAsia="Calibri"/>
          <w:noProof/>
          <w:color w:val="000000"/>
          <w:lang w:val="fr-CA"/>
        </w:rPr>
        <w:t>’</w:t>
      </w:r>
      <w:r w:rsidR="00701305" w:rsidRPr="003510BB">
        <w:rPr>
          <w:rFonts w:eastAsia="Calibri"/>
          <w:noProof/>
          <w:color w:val="000000"/>
          <w:lang w:val="fr-CA"/>
        </w:rPr>
        <w:t>orientation fournie par le Comité exécutif, notamment la souplesse dont jouissent les pays visés à l’article</w:t>
      </w:r>
      <w:r w:rsidR="00926716" w:rsidRPr="003510BB">
        <w:rPr>
          <w:rFonts w:eastAsia="Calibri"/>
          <w:noProof/>
          <w:color w:val="000000"/>
          <w:lang w:val="fr-CA"/>
        </w:rPr>
        <w:t> </w:t>
      </w:r>
      <w:r w:rsidR="00701305" w:rsidRPr="003510BB">
        <w:rPr>
          <w:rFonts w:eastAsia="Calibri"/>
          <w:noProof/>
          <w:color w:val="000000"/>
          <w:lang w:val="fr-CA"/>
        </w:rPr>
        <w:t xml:space="preserve">5 pour mettre en œuvre </w:t>
      </w:r>
      <w:r w:rsidR="00134EDD" w:rsidRPr="003510BB">
        <w:rPr>
          <w:rFonts w:eastAsia="Calibri"/>
          <w:noProof/>
          <w:color w:val="000000"/>
          <w:lang w:val="fr-CA"/>
        </w:rPr>
        <w:t>l</w:t>
      </w:r>
      <w:r w:rsidR="00701305" w:rsidRPr="003510BB">
        <w:rPr>
          <w:rFonts w:eastAsia="Calibri"/>
          <w:noProof/>
          <w:color w:val="000000"/>
          <w:lang w:val="fr-CA"/>
        </w:rPr>
        <w:t>es activités du secteur de l’entretien de l’équipement de réfrigération de leur pays</w:t>
      </w:r>
      <w:r w:rsidR="00792B2E">
        <w:rPr>
          <w:rFonts w:eastAsia="Calibri"/>
          <w:noProof/>
          <w:color w:val="000000"/>
          <w:lang w:val="fr-CA"/>
        </w:rPr>
        <w:t>,</w:t>
      </w:r>
      <w:r w:rsidR="00701305" w:rsidRPr="003510BB">
        <w:rPr>
          <w:rFonts w:eastAsia="Calibri"/>
          <w:noProof/>
          <w:color w:val="000000"/>
          <w:lang w:val="fr-CA"/>
        </w:rPr>
        <w:t xml:space="preserve"> selon les circonstances nationales et les activités prévues et en cours </w:t>
      </w:r>
      <w:r w:rsidR="00792B2E">
        <w:rPr>
          <w:rFonts w:eastAsia="Calibri"/>
          <w:noProof/>
          <w:color w:val="000000"/>
          <w:lang w:val="fr-CA"/>
        </w:rPr>
        <w:t xml:space="preserve">dans le cadre </w:t>
      </w:r>
      <w:r w:rsidR="00701305" w:rsidRPr="003510BB">
        <w:rPr>
          <w:rFonts w:eastAsia="Calibri"/>
          <w:noProof/>
          <w:color w:val="000000"/>
          <w:lang w:val="fr-CA"/>
        </w:rPr>
        <w:t>de leur plan de gestion de l’élimination des HCFC (PGEH) (décision</w:t>
      </w:r>
      <w:r w:rsidR="00926716" w:rsidRPr="003510BB">
        <w:rPr>
          <w:rFonts w:eastAsia="Calibri"/>
          <w:noProof/>
          <w:color w:val="000000"/>
          <w:lang w:val="fr-CA"/>
        </w:rPr>
        <w:t> </w:t>
      </w:r>
      <w:r w:rsidR="00701305" w:rsidRPr="003510BB">
        <w:rPr>
          <w:rFonts w:eastAsia="Calibri"/>
          <w:noProof/>
          <w:color w:val="000000"/>
          <w:lang w:val="fr-CA"/>
        </w:rPr>
        <w:t xml:space="preserve">83/65 b)). Afin de donner suite à cette décision, </w:t>
      </w:r>
      <w:r w:rsidR="004E18A1" w:rsidRPr="003510BB">
        <w:rPr>
          <w:rFonts w:eastAsia="Calibri"/>
          <w:noProof/>
          <w:color w:val="000000"/>
          <w:lang w:val="fr-CA"/>
        </w:rPr>
        <w:t xml:space="preserve">le </w:t>
      </w:r>
      <w:r w:rsidR="00134EDD" w:rsidRPr="003510BB">
        <w:rPr>
          <w:rFonts w:eastAsia="Calibri"/>
          <w:noProof/>
          <w:color w:val="000000"/>
          <w:lang w:val="fr-CA"/>
        </w:rPr>
        <w:t>document </w:t>
      </w:r>
      <w:r w:rsidR="006B169A" w:rsidRPr="003510BB">
        <w:rPr>
          <w:lang w:val="fr-CA"/>
        </w:rPr>
        <w:t>UNEP/</w:t>
      </w:r>
      <w:proofErr w:type="spellStart"/>
      <w:r w:rsidR="006B169A" w:rsidRPr="003510BB">
        <w:rPr>
          <w:lang w:val="fr-CA"/>
        </w:rPr>
        <w:t>OzL.Pro</w:t>
      </w:r>
      <w:proofErr w:type="spellEnd"/>
      <w:r w:rsidR="006B169A" w:rsidRPr="003510BB">
        <w:rPr>
          <w:lang w:val="fr-CA"/>
        </w:rPr>
        <w:t>/</w:t>
      </w:r>
      <w:proofErr w:type="spellStart"/>
      <w:r w:rsidR="006B169A" w:rsidRPr="003510BB">
        <w:rPr>
          <w:lang w:val="fr-CA"/>
        </w:rPr>
        <w:t>ExCom</w:t>
      </w:r>
      <w:proofErr w:type="spellEnd"/>
      <w:r w:rsidR="006B169A" w:rsidRPr="003510BB">
        <w:rPr>
          <w:lang w:val="fr-CA"/>
        </w:rPr>
        <w:t>/8</w:t>
      </w:r>
      <w:r w:rsidR="00DB342D">
        <w:rPr>
          <w:lang w:val="fr-CA"/>
        </w:rPr>
        <w:t>8/</w:t>
      </w:r>
      <w:r w:rsidR="001411AE">
        <w:rPr>
          <w:lang w:val="fr-CA"/>
        </w:rPr>
        <w:t>7</w:t>
      </w:r>
      <w:r w:rsidR="00DB342D">
        <w:rPr>
          <w:lang w:val="fr-CA"/>
        </w:rPr>
        <w:t>2</w:t>
      </w:r>
      <w:r w:rsidR="006B169A" w:rsidRPr="003510BB">
        <w:rPr>
          <w:lang w:val="fr-CA"/>
        </w:rPr>
        <w:t xml:space="preserve"> </w:t>
      </w:r>
      <w:r w:rsidR="00701305" w:rsidRPr="003510BB">
        <w:rPr>
          <w:lang w:val="fr-CA"/>
        </w:rPr>
        <w:t>a été soumis à la présente réunion.</w:t>
      </w:r>
      <w:r w:rsidR="006B169A" w:rsidRPr="003510BB">
        <w:rPr>
          <w:rFonts w:eastAsia="Calibri"/>
          <w:noProof/>
          <w:lang w:val="fr-CA"/>
        </w:rPr>
        <w:t xml:space="preserve"> </w:t>
      </w:r>
    </w:p>
    <w:p w14:paraId="1600785F" w14:textId="3B8B83E8" w:rsidR="006B169A" w:rsidRPr="003510BB" w:rsidRDefault="006B169A" w:rsidP="006B169A">
      <w:pPr>
        <w:pStyle w:val="Heading1"/>
        <w:keepNext/>
        <w:numPr>
          <w:ilvl w:val="0"/>
          <w:numId w:val="0"/>
        </w:numPr>
        <w:tabs>
          <w:tab w:val="left" w:pos="720"/>
        </w:tabs>
        <w:rPr>
          <w:i/>
          <w:lang w:val="fr-CA"/>
        </w:rPr>
      </w:pPr>
      <w:r w:rsidRPr="003510BB">
        <w:rPr>
          <w:i/>
          <w:lang w:val="fr-CA"/>
        </w:rPr>
        <w:t xml:space="preserve">Discussions </w:t>
      </w:r>
      <w:r w:rsidR="00C410D1" w:rsidRPr="003510BB">
        <w:rPr>
          <w:i/>
          <w:lang w:val="fr-CA"/>
        </w:rPr>
        <w:t>sur le secteur de l’entretien des appareils de réfrigération lors de la 84</w:t>
      </w:r>
      <w:r w:rsidR="00C410D1" w:rsidRPr="003510BB">
        <w:rPr>
          <w:i/>
          <w:vertAlign w:val="superscript"/>
          <w:lang w:val="fr-CA"/>
        </w:rPr>
        <w:t>e</w:t>
      </w:r>
      <w:r w:rsidR="00926716" w:rsidRPr="003510BB">
        <w:rPr>
          <w:i/>
          <w:lang w:val="fr-CA"/>
        </w:rPr>
        <w:t> </w:t>
      </w:r>
      <w:r w:rsidR="00C410D1" w:rsidRPr="003510BB">
        <w:rPr>
          <w:i/>
          <w:lang w:val="fr-CA"/>
        </w:rPr>
        <w:t xml:space="preserve">réunion </w:t>
      </w:r>
    </w:p>
    <w:p w14:paraId="2B169B8C" w14:textId="0FB773D7" w:rsidR="006B169A" w:rsidRPr="003510BB" w:rsidRDefault="00C410D1" w:rsidP="006B169A">
      <w:pPr>
        <w:pStyle w:val="Heading1"/>
        <w:rPr>
          <w:lang w:val="fr-CA"/>
        </w:rPr>
      </w:pPr>
      <w:r w:rsidRPr="003510BB">
        <w:rPr>
          <w:lang w:val="fr-CA"/>
        </w:rPr>
        <w:t>Le Comité exécutif à sa 84</w:t>
      </w:r>
      <w:r w:rsidRPr="003510BB">
        <w:rPr>
          <w:vertAlign w:val="superscript"/>
          <w:lang w:val="fr-CA"/>
        </w:rPr>
        <w:t>e</w:t>
      </w:r>
      <w:r w:rsidR="00926716" w:rsidRPr="003510BB">
        <w:rPr>
          <w:lang w:val="fr-CA"/>
        </w:rPr>
        <w:t> </w:t>
      </w:r>
      <w:r w:rsidRPr="003510BB">
        <w:rPr>
          <w:lang w:val="fr-CA"/>
        </w:rPr>
        <w:t>réunion a discuté du point</w:t>
      </w:r>
      <w:r w:rsidR="00926716" w:rsidRPr="003510BB">
        <w:rPr>
          <w:lang w:val="fr-CA"/>
        </w:rPr>
        <w:t> </w:t>
      </w:r>
      <w:r w:rsidRPr="003510BB">
        <w:rPr>
          <w:lang w:val="fr-CA"/>
        </w:rPr>
        <w:t>12 de l’ordre du jour, «</w:t>
      </w:r>
      <w:r w:rsidR="00926716" w:rsidRPr="003510BB">
        <w:rPr>
          <w:lang w:val="fr-CA"/>
        </w:rPr>
        <w:t> </w:t>
      </w:r>
      <w:r w:rsidRPr="003510BB">
        <w:rPr>
          <w:lang w:val="fr-CA"/>
        </w:rPr>
        <w:t>Analyse des conséquences de la mise en œuvre en parallèle ou intégré</w:t>
      </w:r>
      <w:r w:rsidR="00926716" w:rsidRPr="003510BB">
        <w:rPr>
          <w:lang w:val="fr-CA"/>
        </w:rPr>
        <w:t>e</w:t>
      </w:r>
      <w:r w:rsidRPr="003510BB">
        <w:rPr>
          <w:lang w:val="fr-CA"/>
        </w:rPr>
        <w:t xml:space="preserve"> des activités d’élimination des HCFC et de réduction progressive des HFC</w:t>
      </w:r>
      <w:r w:rsidR="00926716" w:rsidRPr="003510BB">
        <w:rPr>
          <w:lang w:val="fr-CA"/>
        </w:rPr>
        <w:t> </w:t>
      </w:r>
      <w:r w:rsidRPr="003510BB">
        <w:rPr>
          <w:lang w:val="fr-CA"/>
        </w:rPr>
        <w:t xml:space="preserve">», </w:t>
      </w:r>
      <w:r w:rsidR="006B169A" w:rsidRPr="003510BB">
        <w:rPr>
          <w:lang w:val="fr-CA"/>
        </w:rPr>
        <w:t>document</w:t>
      </w:r>
      <w:r w:rsidR="00EF2BCE" w:rsidRPr="003510BB">
        <w:rPr>
          <w:lang w:val="fr-CA"/>
        </w:rPr>
        <w:t> </w:t>
      </w:r>
      <w:r w:rsidR="006B169A" w:rsidRPr="003510BB">
        <w:rPr>
          <w:lang w:val="fr-CA"/>
        </w:rPr>
        <w:t>UNEP/</w:t>
      </w:r>
      <w:proofErr w:type="spellStart"/>
      <w:r w:rsidR="006B169A" w:rsidRPr="003510BB">
        <w:rPr>
          <w:lang w:val="fr-CA"/>
        </w:rPr>
        <w:t>OzL.Pro</w:t>
      </w:r>
      <w:proofErr w:type="spellEnd"/>
      <w:r w:rsidR="006B169A" w:rsidRPr="003510BB">
        <w:rPr>
          <w:lang w:val="fr-CA"/>
        </w:rPr>
        <w:t>/</w:t>
      </w:r>
      <w:proofErr w:type="spellStart"/>
      <w:r w:rsidR="006B169A" w:rsidRPr="003510BB">
        <w:rPr>
          <w:lang w:val="fr-CA"/>
        </w:rPr>
        <w:t>ExCom</w:t>
      </w:r>
      <w:proofErr w:type="spellEnd"/>
      <w:r w:rsidR="006B169A" w:rsidRPr="003510BB">
        <w:rPr>
          <w:lang w:val="fr-CA"/>
        </w:rPr>
        <w:t xml:space="preserve">/84/65. </w:t>
      </w:r>
      <w:r w:rsidRPr="003510BB">
        <w:rPr>
          <w:lang w:val="fr-CA"/>
        </w:rPr>
        <w:t>Ce dernier décrit les objectifs de conformité pour les HCFC et les HFC, la consommation estimée des HCFC et HFC au cours de la période</w:t>
      </w:r>
      <w:r w:rsidR="004F69FA" w:rsidRPr="003510BB">
        <w:rPr>
          <w:lang w:val="fr-CA"/>
        </w:rPr>
        <w:t> </w:t>
      </w:r>
      <w:r w:rsidRPr="003510BB">
        <w:rPr>
          <w:lang w:val="fr-CA"/>
        </w:rPr>
        <w:t>2020-2030 et leur distribution sectorielle, et présente une analyse de la mesure dans laquelle les activités d’élimination des HCFC et de réduction progressive des HFC pourrai</w:t>
      </w:r>
      <w:r w:rsidR="00926716" w:rsidRPr="003510BB">
        <w:rPr>
          <w:lang w:val="fr-CA"/>
        </w:rPr>
        <w:t>en</w:t>
      </w:r>
      <w:r w:rsidRPr="003510BB">
        <w:rPr>
          <w:lang w:val="fr-CA"/>
        </w:rPr>
        <w:t>t être mise</w:t>
      </w:r>
      <w:r w:rsidR="00926716" w:rsidRPr="003510BB">
        <w:rPr>
          <w:lang w:val="fr-CA"/>
        </w:rPr>
        <w:t>s</w:t>
      </w:r>
      <w:r w:rsidRPr="003510BB">
        <w:rPr>
          <w:lang w:val="fr-CA"/>
        </w:rPr>
        <w:t xml:space="preserve"> en œuvre en parallèle et de manière intégrée. L’analyse indique qu’environ 100</w:t>
      </w:r>
      <w:r w:rsidR="00926716" w:rsidRPr="003510BB">
        <w:rPr>
          <w:lang w:val="fr-CA"/>
        </w:rPr>
        <w:t> </w:t>
      </w:r>
      <w:r w:rsidRPr="003510BB">
        <w:rPr>
          <w:lang w:val="fr-CA"/>
        </w:rPr>
        <w:t>pays conso</w:t>
      </w:r>
      <w:r w:rsidR="004F69FA" w:rsidRPr="003510BB">
        <w:rPr>
          <w:lang w:val="fr-CA"/>
        </w:rPr>
        <w:t>mment</w:t>
      </w:r>
      <w:r w:rsidRPr="003510BB">
        <w:rPr>
          <w:lang w:val="fr-CA"/>
        </w:rPr>
        <w:t xml:space="preserve"> des HFC exclusivement dans le secteur de l’entretien des appareils de réfrigération, et conclut notamment </w:t>
      </w:r>
      <w:r w:rsidR="004F69FA" w:rsidRPr="003510BB">
        <w:rPr>
          <w:lang w:val="fr-CA"/>
        </w:rPr>
        <w:t>qu’</w:t>
      </w:r>
      <w:r w:rsidRPr="003510BB">
        <w:rPr>
          <w:lang w:val="fr-CA"/>
        </w:rPr>
        <w:t>au cours de la période</w:t>
      </w:r>
      <w:r w:rsidR="004F69FA" w:rsidRPr="003510BB">
        <w:rPr>
          <w:lang w:val="fr-CA"/>
        </w:rPr>
        <w:t> </w:t>
      </w:r>
      <w:r w:rsidRPr="003510BB">
        <w:rPr>
          <w:lang w:val="fr-CA"/>
        </w:rPr>
        <w:t>2020-2030, les pays visés à l’article</w:t>
      </w:r>
      <w:r w:rsidR="00926716" w:rsidRPr="003510BB">
        <w:rPr>
          <w:lang w:val="fr-CA"/>
        </w:rPr>
        <w:t> </w:t>
      </w:r>
      <w:r w:rsidRPr="003510BB">
        <w:rPr>
          <w:lang w:val="fr-CA"/>
        </w:rPr>
        <w:t xml:space="preserve">5 pourraient mener de manière intégrée, rentable et simultanée des activités d’élimination de la consommation restante de HCFC et de réduction progressive de la consommation de HFC </w:t>
      </w:r>
      <w:r w:rsidR="00EA1BB7" w:rsidRPr="003510BB">
        <w:rPr>
          <w:lang w:val="fr-CA"/>
        </w:rPr>
        <w:t xml:space="preserve">dans le secteur de l’entretien. </w:t>
      </w:r>
    </w:p>
    <w:p w14:paraId="1D5A04D5" w14:textId="33EF822C" w:rsidR="006B169A" w:rsidRPr="003510BB" w:rsidRDefault="00EA1BB7" w:rsidP="006B169A">
      <w:pPr>
        <w:pStyle w:val="Heading1"/>
        <w:rPr>
          <w:lang w:val="fr-CA"/>
        </w:rPr>
      </w:pPr>
      <w:r w:rsidRPr="003510BB">
        <w:rPr>
          <w:lang w:val="fr-CA"/>
        </w:rPr>
        <w:lastRenderedPageBreak/>
        <w:t>Au cours des débats, certains membres ont évoqué des synergies potentielles entre les activités d’élimination et les activités de réduction progressive dans le secteur de l’entretien des appareils de réfrigération, tout en soulignant des possibilités dans les secteurs de la mousse, des climatiseurs de salle, et de la fabrication d’appareils de réfrigération et de refroidisseurs à usage commercial. Le Comité exécutif a prié le Secrétariat de tenir compte des occasions de mise en œuvre intégr</w:t>
      </w:r>
      <w:r w:rsidR="008433F6" w:rsidRPr="003510BB">
        <w:rPr>
          <w:lang w:val="fr-CA"/>
        </w:rPr>
        <w:t>ée</w:t>
      </w:r>
      <w:r w:rsidRPr="003510BB">
        <w:rPr>
          <w:lang w:val="fr-CA"/>
        </w:rPr>
        <w:t>, de l’élimination des HCFC et de la réduction progressive des HFC dans le secteur de l’entretien en réfrigération, lors de l’élaboration du document sur l’analyse du niveau et des modalités de financement de la réduction progressive des HFC dans le secteur de l’entretien de l’équipement de réfrigération demandé conformément à la décision</w:t>
      </w:r>
      <w:r w:rsidR="008433F6" w:rsidRPr="003510BB">
        <w:rPr>
          <w:lang w:val="fr-CA"/>
        </w:rPr>
        <w:t> </w:t>
      </w:r>
      <w:r w:rsidR="006B169A" w:rsidRPr="003510BB">
        <w:rPr>
          <w:lang w:val="fr-CA"/>
        </w:rPr>
        <w:t>83/65</w:t>
      </w:r>
      <w:r w:rsidR="008433F6" w:rsidRPr="003510BB">
        <w:rPr>
          <w:lang w:val="fr-CA"/>
        </w:rPr>
        <w:t> </w:t>
      </w:r>
      <w:r w:rsidR="006B169A" w:rsidRPr="003510BB">
        <w:rPr>
          <w:lang w:val="fr-CA"/>
        </w:rPr>
        <w:t>b) (</w:t>
      </w:r>
      <w:r w:rsidR="008433F6" w:rsidRPr="003510BB">
        <w:rPr>
          <w:lang w:val="fr-CA"/>
        </w:rPr>
        <w:t>dé</w:t>
      </w:r>
      <w:r w:rsidR="006B169A" w:rsidRPr="003510BB">
        <w:rPr>
          <w:lang w:val="fr-CA"/>
        </w:rPr>
        <w:t>cision 84/86</w:t>
      </w:r>
      <w:r w:rsidR="008433F6" w:rsidRPr="003510BB">
        <w:rPr>
          <w:lang w:val="fr-CA"/>
        </w:rPr>
        <w:t> </w:t>
      </w:r>
      <w:r w:rsidR="006B169A" w:rsidRPr="003510BB">
        <w:rPr>
          <w:lang w:val="fr-CA"/>
        </w:rPr>
        <w:t>b)ii)).</w:t>
      </w:r>
    </w:p>
    <w:p w14:paraId="217810FC" w14:textId="47D99BEB" w:rsidR="006B169A" w:rsidRPr="003510BB" w:rsidRDefault="00DA710B" w:rsidP="006B169A">
      <w:pPr>
        <w:pStyle w:val="Heading1"/>
        <w:rPr>
          <w:rFonts w:eastAsia="Calibri"/>
          <w:noProof/>
          <w:lang w:val="fr-CA"/>
        </w:rPr>
      </w:pPr>
      <w:r w:rsidRPr="003510BB">
        <w:rPr>
          <w:lang w:val="fr-CA"/>
        </w:rPr>
        <w:t>Le Comité exécutif à sa 84</w:t>
      </w:r>
      <w:r w:rsidRPr="003510BB">
        <w:rPr>
          <w:vertAlign w:val="superscript"/>
          <w:lang w:val="fr-CA"/>
        </w:rPr>
        <w:t>e</w:t>
      </w:r>
      <w:r w:rsidR="00926716" w:rsidRPr="003510BB">
        <w:rPr>
          <w:lang w:val="fr-CA"/>
        </w:rPr>
        <w:t> </w:t>
      </w:r>
      <w:r w:rsidRPr="003510BB">
        <w:rPr>
          <w:lang w:val="fr-CA"/>
        </w:rPr>
        <w:t>réunion a examiné le point</w:t>
      </w:r>
      <w:r w:rsidR="00926716" w:rsidRPr="003510BB">
        <w:rPr>
          <w:lang w:val="fr-CA"/>
        </w:rPr>
        <w:t> </w:t>
      </w:r>
      <w:r w:rsidRPr="003510BB">
        <w:rPr>
          <w:lang w:val="fr-CA"/>
        </w:rPr>
        <w:t>9</w:t>
      </w:r>
      <w:r w:rsidR="008433F6" w:rsidRPr="003510BB">
        <w:rPr>
          <w:lang w:val="fr-CA"/>
        </w:rPr>
        <w:t> </w:t>
      </w:r>
      <w:r w:rsidRPr="003510BB">
        <w:rPr>
          <w:lang w:val="fr-CA"/>
        </w:rPr>
        <w:t>a) de l’ordre du jour «</w:t>
      </w:r>
      <w:r w:rsidR="00926716" w:rsidRPr="003510BB">
        <w:rPr>
          <w:lang w:val="fr-CA"/>
        </w:rPr>
        <w:t> </w:t>
      </w:r>
      <w:r w:rsidRPr="003510BB">
        <w:rPr>
          <w:lang w:val="fr-CA"/>
        </w:rPr>
        <w:t>Aperçu des questions soulevées pendant l’examen des projets</w:t>
      </w:r>
      <w:r w:rsidR="00926716" w:rsidRPr="003510BB">
        <w:rPr>
          <w:lang w:val="fr-CA"/>
        </w:rPr>
        <w:t> </w:t>
      </w:r>
      <w:r w:rsidRPr="003510BB">
        <w:rPr>
          <w:lang w:val="fr-CA"/>
        </w:rPr>
        <w:t>», les demandes</w:t>
      </w:r>
      <w:r w:rsidR="00970532" w:rsidRPr="003510BB">
        <w:rPr>
          <w:lang w:val="fr-CA"/>
        </w:rPr>
        <w:t xml:space="preserve"> de financement préparatoire</w:t>
      </w:r>
      <w:r w:rsidR="008433F6" w:rsidRPr="003510BB">
        <w:rPr>
          <w:lang w:val="fr-CA"/>
        </w:rPr>
        <w:t xml:space="preserve">s </w:t>
      </w:r>
      <w:r w:rsidR="00970532" w:rsidRPr="003510BB">
        <w:rPr>
          <w:lang w:val="fr-CA"/>
        </w:rPr>
        <w:t>des plans de réduction progressive des HFC et les projets de démonstration pilote</w:t>
      </w:r>
      <w:r w:rsidR="008433F6" w:rsidRPr="003510BB">
        <w:rPr>
          <w:lang w:val="fr-CA"/>
        </w:rPr>
        <w:t>s</w:t>
      </w:r>
      <w:r w:rsidR="00970532" w:rsidRPr="003510BB">
        <w:rPr>
          <w:lang w:val="fr-CA"/>
        </w:rPr>
        <w:t xml:space="preserve"> inclus dans les amendements au programme de travail présenté par une agence d’exécution. Suite à un débat, le Comité a prié le Secrétariat de préparer pour la 85</w:t>
      </w:r>
      <w:r w:rsidR="00970532" w:rsidRPr="003510BB">
        <w:rPr>
          <w:vertAlign w:val="superscript"/>
          <w:lang w:val="fr-CA"/>
        </w:rPr>
        <w:t>e</w:t>
      </w:r>
      <w:r w:rsidR="00926716" w:rsidRPr="003510BB">
        <w:rPr>
          <w:lang w:val="fr-CA"/>
        </w:rPr>
        <w:t> </w:t>
      </w:r>
      <w:r w:rsidR="00970532" w:rsidRPr="003510BB">
        <w:rPr>
          <w:lang w:val="fr-CA"/>
        </w:rPr>
        <w:t>réunion</w:t>
      </w:r>
      <w:r w:rsidR="00926716" w:rsidRPr="003510BB">
        <w:rPr>
          <w:lang w:val="fr-CA"/>
        </w:rPr>
        <w:t> </w:t>
      </w:r>
      <w:r w:rsidR="00970532" w:rsidRPr="003510BB">
        <w:rPr>
          <w:lang w:val="fr-CA"/>
        </w:rPr>
        <w:t>: a)</w:t>
      </w:r>
      <w:r w:rsidR="001528FD" w:rsidRPr="003510BB">
        <w:rPr>
          <w:lang w:val="fr-CA"/>
        </w:rPr>
        <w:t> </w:t>
      </w:r>
      <w:r w:rsidR="00970532" w:rsidRPr="003510BB">
        <w:rPr>
          <w:lang w:val="fr-CA"/>
        </w:rPr>
        <w:t>un projet de lignes directrices sur la préparation des plans de réduction progressive des HFC pour les pays visés à l’article</w:t>
      </w:r>
      <w:r w:rsidR="00926716" w:rsidRPr="003510BB">
        <w:rPr>
          <w:lang w:val="fr-CA"/>
        </w:rPr>
        <w:t> </w:t>
      </w:r>
      <w:r w:rsidR="00970532" w:rsidRPr="003510BB">
        <w:rPr>
          <w:lang w:val="fr-CA"/>
        </w:rPr>
        <w:t>5, et b)</w:t>
      </w:r>
      <w:r w:rsidR="001528FD" w:rsidRPr="003510BB">
        <w:rPr>
          <w:lang w:val="fr-CA"/>
        </w:rPr>
        <w:t> </w:t>
      </w:r>
      <w:r w:rsidR="00970532" w:rsidRPr="003510BB">
        <w:rPr>
          <w:lang w:val="fr-CA"/>
        </w:rPr>
        <w:t>un document sur les stratégies, politiques générale</w:t>
      </w:r>
      <w:r w:rsidR="001528FD" w:rsidRPr="003510BB">
        <w:rPr>
          <w:lang w:val="fr-CA"/>
        </w:rPr>
        <w:t>s</w:t>
      </w:r>
      <w:r w:rsidR="00970532" w:rsidRPr="003510BB">
        <w:rPr>
          <w:lang w:val="fr-CA"/>
        </w:rPr>
        <w:t xml:space="preserve"> et engagement</w:t>
      </w:r>
      <w:r w:rsidR="001528FD" w:rsidRPr="003510BB">
        <w:rPr>
          <w:lang w:val="fr-CA"/>
        </w:rPr>
        <w:t>s</w:t>
      </w:r>
      <w:r w:rsidR="00970532" w:rsidRPr="003510BB">
        <w:rPr>
          <w:lang w:val="fr-CA"/>
        </w:rPr>
        <w:t xml:space="preserve"> possible</w:t>
      </w:r>
      <w:r w:rsidR="001528FD" w:rsidRPr="003510BB">
        <w:rPr>
          <w:lang w:val="fr-CA"/>
        </w:rPr>
        <w:t>s</w:t>
      </w:r>
      <w:r w:rsidR="00970532" w:rsidRPr="003510BB">
        <w:rPr>
          <w:lang w:val="fr-CA"/>
        </w:rPr>
        <w:t>, ainsi que des projets et activités pouvant être intégré</w:t>
      </w:r>
      <w:r w:rsidR="009F2AB3" w:rsidRPr="003510BB">
        <w:rPr>
          <w:lang w:val="fr-CA"/>
        </w:rPr>
        <w:t>s</w:t>
      </w:r>
      <w:r w:rsidR="00970532" w:rsidRPr="003510BB">
        <w:rPr>
          <w:lang w:val="fr-CA"/>
        </w:rPr>
        <w:t xml:space="preserve"> à la phase</w:t>
      </w:r>
      <w:r w:rsidR="001528FD" w:rsidRPr="003510BB">
        <w:rPr>
          <w:lang w:val="fr-CA"/>
        </w:rPr>
        <w:t> </w:t>
      </w:r>
      <w:r w:rsidR="00970532" w:rsidRPr="003510BB">
        <w:rPr>
          <w:lang w:val="fr-CA"/>
        </w:rPr>
        <w:t>I des plans de réduction progressive des HFC dans les pays visés à l’article</w:t>
      </w:r>
      <w:r w:rsidR="00926716" w:rsidRPr="003510BB">
        <w:rPr>
          <w:lang w:val="fr-CA"/>
        </w:rPr>
        <w:t> </w:t>
      </w:r>
      <w:r w:rsidR="00970532" w:rsidRPr="003510BB">
        <w:rPr>
          <w:lang w:val="fr-CA"/>
        </w:rPr>
        <w:t xml:space="preserve">5, afin de limiter la croissance </w:t>
      </w:r>
      <w:r w:rsidR="001528FD" w:rsidRPr="003510BB">
        <w:rPr>
          <w:lang w:val="fr-CA"/>
        </w:rPr>
        <w:t>ou</w:t>
      </w:r>
      <w:r w:rsidR="00970532" w:rsidRPr="003510BB">
        <w:rPr>
          <w:lang w:val="fr-CA"/>
        </w:rPr>
        <w:t xml:space="preserve"> la réduction de la consommation de HFC réalis</w:t>
      </w:r>
      <w:r w:rsidR="001528FD" w:rsidRPr="003510BB">
        <w:rPr>
          <w:lang w:val="fr-CA"/>
        </w:rPr>
        <w:t>ée</w:t>
      </w:r>
      <w:r w:rsidR="00970532" w:rsidRPr="003510BB">
        <w:rPr>
          <w:lang w:val="fr-CA"/>
        </w:rPr>
        <w:t xml:space="preserve"> au fil du temps, en tenant compte de la mise en œuvre en parallèle ou intégré</w:t>
      </w:r>
      <w:r w:rsidR="001528FD" w:rsidRPr="003510BB">
        <w:rPr>
          <w:lang w:val="fr-CA"/>
        </w:rPr>
        <w:t>e</w:t>
      </w:r>
      <w:r w:rsidR="00970532" w:rsidRPr="003510BB">
        <w:rPr>
          <w:lang w:val="fr-CA"/>
        </w:rPr>
        <w:t xml:space="preserve"> de l’élimination des HCFC et de la réduction progressive des HFC, selon qu’il convie</w:t>
      </w:r>
      <w:r w:rsidR="001528FD" w:rsidRPr="003510BB">
        <w:rPr>
          <w:lang w:val="fr-CA"/>
        </w:rPr>
        <w:t>nt</w:t>
      </w:r>
      <w:r w:rsidR="00970532" w:rsidRPr="003510BB">
        <w:rPr>
          <w:lang w:val="fr-CA"/>
        </w:rPr>
        <w:t xml:space="preserve"> (décision</w:t>
      </w:r>
      <w:r w:rsidR="00926716" w:rsidRPr="003510BB">
        <w:rPr>
          <w:lang w:val="fr-CA"/>
        </w:rPr>
        <w:t> </w:t>
      </w:r>
      <w:r w:rsidR="00970532" w:rsidRPr="003510BB">
        <w:rPr>
          <w:lang w:val="fr-CA"/>
        </w:rPr>
        <w:t xml:space="preserve">84/54). Afin de donner suite à </w:t>
      </w:r>
      <w:r w:rsidR="001528FD" w:rsidRPr="003510BB">
        <w:rPr>
          <w:lang w:val="fr-CA"/>
        </w:rPr>
        <w:t>la</w:t>
      </w:r>
      <w:r w:rsidR="00970532" w:rsidRPr="003510BB">
        <w:rPr>
          <w:lang w:val="fr-CA"/>
        </w:rPr>
        <w:t xml:space="preserve"> décision</w:t>
      </w:r>
      <w:r w:rsidR="00926716" w:rsidRPr="003510BB">
        <w:rPr>
          <w:lang w:val="fr-CA"/>
        </w:rPr>
        <w:t> </w:t>
      </w:r>
      <w:r w:rsidR="00970532" w:rsidRPr="003510BB">
        <w:rPr>
          <w:lang w:val="fr-CA"/>
        </w:rPr>
        <w:t>84/54</w:t>
      </w:r>
      <w:r w:rsidR="009F2AB3" w:rsidRPr="003510BB">
        <w:rPr>
          <w:lang w:val="fr-CA"/>
        </w:rPr>
        <w:t> </w:t>
      </w:r>
      <w:r w:rsidR="00970532" w:rsidRPr="003510BB">
        <w:rPr>
          <w:lang w:val="fr-CA"/>
        </w:rPr>
        <w:t xml:space="preserve">b), le </w:t>
      </w:r>
      <w:r w:rsidR="001528FD" w:rsidRPr="003510BB">
        <w:rPr>
          <w:lang w:val="fr-CA"/>
        </w:rPr>
        <w:t>document </w:t>
      </w:r>
      <w:r w:rsidR="001411AE">
        <w:rPr>
          <w:lang w:val="fr-CA"/>
        </w:rPr>
        <w:t>UNEP/</w:t>
      </w:r>
      <w:proofErr w:type="spellStart"/>
      <w:r w:rsidR="001411AE">
        <w:rPr>
          <w:lang w:val="fr-CA"/>
        </w:rPr>
        <w:t>OzL.Pro</w:t>
      </w:r>
      <w:proofErr w:type="spellEnd"/>
      <w:r w:rsidR="001411AE">
        <w:rPr>
          <w:lang w:val="fr-CA"/>
        </w:rPr>
        <w:t>/</w:t>
      </w:r>
      <w:proofErr w:type="spellStart"/>
      <w:r w:rsidR="001411AE">
        <w:rPr>
          <w:lang w:val="fr-CA"/>
        </w:rPr>
        <w:t>ExCom</w:t>
      </w:r>
      <w:proofErr w:type="spellEnd"/>
      <w:r w:rsidR="001411AE">
        <w:rPr>
          <w:lang w:val="fr-CA"/>
        </w:rPr>
        <w:t>/8</w:t>
      </w:r>
      <w:r w:rsidR="00DB342D">
        <w:rPr>
          <w:lang w:val="fr-CA"/>
        </w:rPr>
        <w:t>8/</w:t>
      </w:r>
      <w:r w:rsidR="001411AE">
        <w:rPr>
          <w:lang w:val="fr-CA"/>
        </w:rPr>
        <w:t>7</w:t>
      </w:r>
      <w:r w:rsidR="00DB342D">
        <w:rPr>
          <w:lang w:val="fr-CA"/>
        </w:rPr>
        <w:t>1</w:t>
      </w:r>
      <w:r w:rsidR="006B169A" w:rsidRPr="003510BB">
        <w:rPr>
          <w:lang w:val="fr-CA"/>
        </w:rPr>
        <w:t xml:space="preserve"> </w:t>
      </w:r>
      <w:r w:rsidR="00970532" w:rsidRPr="003510BB">
        <w:rPr>
          <w:lang w:val="fr-CA"/>
        </w:rPr>
        <w:t>a été soumis à la présente réunion.</w:t>
      </w:r>
      <w:r w:rsidR="006B169A" w:rsidRPr="003510BB">
        <w:rPr>
          <w:rFonts w:eastAsia="Calibri"/>
          <w:noProof/>
          <w:lang w:val="fr-CA"/>
        </w:rPr>
        <w:t xml:space="preserve"> </w:t>
      </w:r>
    </w:p>
    <w:p w14:paraId="16305077" w14:textId="563513F3" w:rsidR="006B169A" w:rsidRPr="003510BB" w:rsidRDefault="006B169A" w:rsidP="006B169A">
      <w:pPr>
        <w:widowControl w:val="0"/>
        <w:rPr>
          <w:rFonts w:eastAsia="Calibri"/>
          <w:i/>
          <w:lang w:val="fr-CA"/>
        </w:rPr>
      </w:pPr>
      <w:r w:rsidRPr="003510BB">
        <w:rPr>
          <w:rFonts w:eastAsia="Calibri"/>
          <w:i/>
          <w:lang w:val="fr-CA"/>
        </w:rPr>
        <w:t>Discussions</w:t>
      </w:r>
      <w:r w:rsidR="00970532" w:rsidRPr="003510BB">
        <w:rPr>
          <w:rFonts w:eastAsia="Calibri"/>
          <w:i/>
          <w:lang w:val="fr-CA"/>
        </w:rPr>
        <w:t xml:space="preserve"> sur le rapport coût-efficacité dans le secteur de l’entretien des appareils de réfrigération</w:t>
      </w:r>
      <w:r w:rsidR="00276035" w:rsidRPr="003510BB">
        <w:rPr>
          <w:rFonts w:eastAsia="Calibri"/>
          <w:i/>
          <w:lang w:val="fr-CA"/>
        </w:rPr>
        <w:t xml:space="preserve"> lors de la </w:t>
      </w:r>
      <w:r w:rsidR="00DB342D">
        <w:rPr>
          <w:rFonts w:eastAsia="Calibri"/>
          <w:i/>
          <w:lang w:val="fr-CA"/>
        </w:rPr>
        <w:t>8</w:t>
      </w:r>
      <w:r w:rsidR="00276035" w:rsidRPr="003510BB">
        <w:rPr>
          <w:rFonts w:eastAsia="Calibri"/>
          <w:i/>
          <w:lang w:val="fr-CA"/>
        </w:rPr>
        <w:t>8</w:t>
      </w:r>
      <w:r w:rsidR="00276035" w:rsidRPr="003510BB">
        <w:rPr>
          <w:rFonts w:eastAsia="Calibri"/>
          <w:i/>
          <w:vertAlign w:val="superscript"/>
          <w:lang w:val="fr-CA"/>
        </w:rPr>
        <w:t>e</w:t>
      </w:r>
      <w:r w:rsidR="00926716" w:rsidRPr="003510BB">
        <w:rPr>
          <w:rFonts w:eastAsia="Calibri"/>
          <w:i/>
          <w:lang w:val="fr-CA"/>
        </w:rPr>
        <w:t> </w:t>
      </w:r>
      <w:r w:rsidR="00276035" w:rsidRPr="003510BB">
        <w:rPr>
          <w:rFonts w:eastAsia="Calibri"/>
          <w:i/>
          <w:lang w:val="fr-CA"/>
        </w:rPr>
        <w:t>réunion</w:t>
      </w:r>
      <w:r w:rsidRPr="003510BB">
        <w:rPr>
          <w:rFonts w:eastAsia="Calibri"/>
          <w:i/>
          <w:lang w:val="fr-CA"/>
        </w:rPr>
        <w:t xml:space="preserve"> </w:t>
      </w:r>
    </w:p>
    <w:p w14:paraId="568BB28E" w14:textId="77777777" w:rsidR="006B169A" w:rsidRPr="003510BB" w:rsidRDefault="006B169A" w:rsidP="006B169A">
      <w:pPr>
        <w:widowControl w:val="0"/>
        <w:rPr>
          <w:rFonts w:eastAsia="Calibri"/>
          <w:lang w:val="fr-CA"/>
        </w:rPr>
      </w:pPr>
    </w:p>
    <w:p w14:paraId="484DDCCF" w14:textId="464F6DCB" w:rsidR="006B169A" w:rsidRPr="003510BB" w:rsidRDefault="00276035" w:rsidP="006B169A">
      <w:pPr>
        <w:pStyle w:val="Heading1"/>
        <w:rPr>
          <w:lang w:val="fr-CA"/>
        </w:rPr>
      </w:pPr>
      <w:r w:rsidRPr="003510BB">
        <w:rPr>
          <w:lang w:val="fr-CA"/>
        </w:rPr>
        <w:t>Le Comité exécutif pourrait souhaiter poursuivre les débats sur le</w:t>
      </w:r>
      <w:r w:rsidR="003A1D76" w:rsidRPr="003510BB">
        <w:rPr>
          <w:lang w:val="fr-CA"/>
        </w:rPr>
        <w:t>s</w:t>
      </w:r>
      <w:r w:rsidRPr="003510BB">
        <w:rPr>
          <w:lang w:val="fr-CA"/>
        </w:rPr>
        <w:t xml:space="preserve"> seuil</w:t>
      </w:r>
      <w:r w:rsidR="003A1D76" w:rsidRPr="003510BB">
        <w:rPr>
          <w:lang w:val="fr-CA"/>
        </w:rPr>
        <w:t>s</w:t>
      </w:r>
      <w:r w:rsidRPr="003510BB">
        <w:rPr>
          <w:lang w:val="fr-CA"/>
        </w:rPr>
        <w:t xml:space="preserve"> de coût-efficacité pour le secteur de l’entretien des appareils de réfrigération, compte tenu de l’information pertinente figurant dans les documents suivants</w:t>
      </w:r>
      <w:r w:rsidR="00926716" w:rsidRPr="003510BB">
        <w:rPr>
          <w:lang w:val="fr-CA"/>
        </w:rPr>
        <w:t> </w:t>
      </w:r>
      <w:r w:rsidRPr="003510BB">
        <w:rPr>
          <w:lang w:val="fr-CA"/>
        </w:rPr>
        <w:t>:</w:t>
      </w:r>
    </w:p>
    <w:p w14:paraId="6E1CC843" w14:textId="19817450" w:rsidR="006B169A" w:rsidRPr="003510BB" w:rsidRDefault="006B169A" w:rsidP="006B169A">
      <w:pPr>
        <w:widowControl w:val="0"/>
        <w:numPr>
          <w:ilvl w:val="1"/>
          <w:numId w:val="1"/>
        </w:numPr>
        <w:spacing w:after="240"/>
        <w:outlineLvl w:val="1"/>
        <w:rPr>
          <w:lang w:val="fr-CA"/>
        </w:rPr>
      </w:pPr>
      <w:r w:rsidRPr="003510BB">
        <w:rPr>
          <w:lang w:val="fr-CA"/>
        </w:rPr>
        <w:t>UNEP/</w:t>
      </w:r>
      <w:proofErr w:type="spellStart"/>
      <w:r w:rsidRPr="003510BB">
        <w:rPr>
          <w:lang w:val="fr-CA"/>
        </w:rPr>
        <w:t>OzL.Pro</w:t>
      </w:r>
      <w:proofErr w:type="spellEnd"/>
      <w:r w:rsidRPr="003510BB">
        <w:rPr>
          <w:lang w:val="fr-CA"/>
        </w:rPr>
        <w:t>/</w:t>
      </w:r>
      <w:proofErr w:type="spellStart"/>
      <w:r w:rsidRPr="003510BB">
        <w:rPr>
          <w:lang w:val="fr-CA"/>
        </w:rPr>
        <w:t>ExCom</w:t>
      </w:r>
      <w:proofErr w:type="spellEnd"/>
      <w:r w:rsidRPr="003510BB">
        <w:rPr>
          <w:lang w:val="fr-CA"/>
        </w:rPr>
        <w:t xml:space="preserve">/84/65, </w:t>
      </w:r>
      <w:r w:rsidR="00276035" w:rsidRPr="003510BB">
        <w:rPr>
          <w:lang w:val="fr-CA"/>
        </w:rPr>
        <w:t>Analyse des conséquences de la mise en œuvre en parallèle ou intégré</w:t>
      </w:r>
      <w:r w:rsidR="003A1D76" w:rsidRPr="003510BB">
        <w:rPr>
          <w:lang w:val="fr-CA"/>
        </w:rPr>
        <w:t>e</w:t>
      </w:r>
      <w:r w:rsidR="00276035" w:rsidRPr="003510BB">
        <w:rPr>
          <w:lang w:val="fr-CA"/>
        </w:rPr>
        <w:t xml:space="preserve"> des activités d’élimination des HCFC et de réduction progressive des HFC</w:t>
      </w:r>
      <w:r w:rsidR="00DB342D">
        <w:rPr>
          <w:lang w:val="fr-CA"/>
        </w:rPr>
        <w:t xml:space="preserve"> et sa mise à jour</w:t>
      </w:r>
      <w:r w:rsidR="000C0997">
        <w:rPr>
          <w:lang w:val="fr-CA"/>
        </w:rPr>
        <w:t>,</w:t>
      </w:r>
      <w:r w:rsidR="00DB342D">
        <w:rPr>
          <w:lang w:val="fr-CA"/>
        </w:rPr>
        <w:t xml:space="preserve"> contenue dans le document UNEP/</w:t>
      </w:r>
      <w:proofErr w:type="spellStart"/>
      <w:r w:rsidR="00DB342D">
        <w:rPr>
          <w:lang w:val="fr-CA"/>
        </w:rPr>
        <w:t>OzL.Pro</w:t>
      </w:r>
      <w:proofErr w:type="spellEnd"/>
      <w:r w:rsidR="00DB342D">
        <w:rPr>
          <w:lang w:val="fr-CA"/>
        </w:rPr>
        <w:t>/</w:t>
      </w:r>
      <w:proofErr w:type="spellStart"/>
      <w:r w:rsidR="00DB342D">
        <w:rPr>
          <w:lang w:val="fr-CA"/>
        </w:rPr>
        <w:t>ExCom</w:t>
      </w:r>
      <w:proofErr w:type="spellEnd"/>
      <w:r w:rsidR="00DB342D">
        <w:rPr>
          <w:lang w:val="fr-CA"/>
        </w:rPr>
        <w:t>/88/69</w:t>
      </w:r>
      <w:r w:rsidR="00762F24">
        <w:rPr>
          <w:lang w:val="fr-CA"/>
        </w:rPr>
        <w:t xml:space="preserve"> </w:t>
      </w:r>
      <w:r w:rsidR="00276035" w:rsidRPr="003510BB">
        <w:rPr>
          <w:lang w:val="fr-CA"/>
        </w:rPr>
        <w:t xml:space="preserve">; </w:t>
      </w:r>
    </w:p>
    <w:p w14:paraId="613BB517" w14:textId="417AFCEA" w:rsidR="006B169A" w:rsidRPr="003510BB" w:rsidRDefault="006B169A" w:rsidP="006B169A">
      <w:pPr>
        <w:widowControl w:val="0"/>
        <w:numPr>
          <w:ilvl w:val="1"/>
          <w:numId w:val="1"/>
        </w:numPr>
        <w:spacing w:after="240"/>
        <w:outlineLvl w:val="1"/>
        <w:rPr>
          <w:lang w:val="fr-CA"/>
        </w:rPr>
      </w:pPr>
      <w:r w:rsidRPr="003510BB">
        <w:rPr>
          <w:lang w:val="fr-CA"/>
        </w:rPr>
        <w:t>UNEP/</w:t>
      </w:r>
      <w:proofErr w:type="spellStart"/>
      <w:r w:rsidRPr="003510BB">
        <w:rPr>
          <w:lang w:val="fr-CA"/>
        </w:rPr>
        <w:t>OzL.Pro</w:t>
      </w:r>
      <w:proofErr w:type="spellEnd"/>
      <w:r w:rsidRPr="003510BB">
        <w:rPr>
          <w:lang w:val="fr-CA"/>
        </w:rPr>
        <w:t>/</w:t>
      </w:r>
      <w:proofErr w:type="spellStart"/>
      <w:r w:rsidRPr="003510BB">
        <w:rPr>
          <w:lang w:val="fr-CA"/>
        </w:rPr>
        <w:t>ExCom</w:t>
      </w:r>
      <w:proofErr w:type="spellEnd"/>
      <w:r w:rsidRPr="003510BB">
        <w:rPr>
          <w:lang w:val="fr-CA"/>
        </w:rPr>
        <w:t>/8</w:t>
      </w:r>
      <w:r w:rsidR="001068FC">
        <w:rPr>
          <w:lang w:val="fr-CA"/>
        </w:rPr>
        <w:t>8/</w:t>
      </w:r>
      <w:r w:rsidR="001411AE">
        <w:rPr>
          <w:lang w:val="fr-CA"/>
        </w:rPr>
        <w:t>7</w:t>
      </w:r>
      <w:r w:rsidR="001068FC">
        <w:rPr>
          <w:lang w:val="fr-CA"/>
        </w:rPr>
        <w:t>2</w:t>
      </w:r>
      <w:r w:rsidRPr="003510BB">
        <w:rPr>
          <w:lang w:val="fr-CA"/>
        </w:rPr>
        <w:t xml:space="preserve">, </w:t>
      </w:r>
      <w:r w:rsidR="00276035" w:rsidRPr="003510BB">
        <w:rPr>
          <w:lang w:val="fr-CA"/>
        </w:rPr>
        <w:t>Analyse du niveau et des modalités de financement de la réduction progressive des HFC dans le secteur de l’entretien de l’équipement de réfrigération (décision</w:t>
      </w:r>
      <w:r w:rsidR="00926716" w:rsidRPr="003510BB">
        <w:rPr>
          <w:lang w:val="fr-CA"/>
        </w:rPr>
        <w:t> </w:t>
      </w:r>
      <w:r w:rsidR="00276035" w:rsidRPr="003510BB">
        <w:rPr>
          <w:lang w:val="fr-CA"/>
        </w:rPr>
        <w:t>83/65</w:t>
      </w:r>
      <w:r w:rsidR="009F2AB3" w:rsidRPr="003510BB">
        <w:rPr>
          <w:lang w:val="fr-CA"/>
        </w:rPr>
        <w:t> </w:t>
      </w:r>
      <w:r w:rsidR="00276035" w:rsidRPr="003510BB">
        <w:rPr>
          <w:lang w:val="fr-CA"/>
        </w:rPr>
        <w:t>b)</w:t>
      </w:r>
      <w:r w:rsidR="003A1D76" w:rsidRPr="003510BB">
        <w:rPr>
          <w:lang w:val="fr-CA"/>
        </w:rPr>
        <w:t>)</w:t>
      </w:r>
      <w:r w:rsidR="00762F24">
        <w:rPr>
          <w:lang w:val="fr-CA"/>
        </w:rPr>
        <w:t xml:space="preserve"> </w:t>
      </w:r>
      <w:r w:rsidR="00276035" w:rsidRPr="003510BB">
        <w:rPr>
          <w:lang w:val="fr-CA"/>
        </w:rPr>
        <w:t xml:space="preserve">; </w:t>
      </w:r>
      <w:r w:rsidR="00762F24">
        <w:rPr>
          <w:lang w:val="fr-CA"/>
        </w:rPr>
        <w:t>et</w:t>
      </w:r>
    </w:p>
    <w:p w14:paraId="4A9F0BD8" w14:textId="5E48C0AA" w:rsidR="006B169A" w:rsidRPr="003510BB" w:rsidRDefault="001411AE" w:rsidP="006B169A">
      <w:pPr>
        <w:widowControl w:val="0"/>
        <w:numPr>
          <w:ilvl w:val="1"/>
          <w:numId w:val="1"/>
        </w:numPr>
        <w:spacing w:after="240"/>
        <w:outlineLvl w:val="1"/>
        <w:rPr>
          <w:lang w:val="fr-CA"/>
        </w:rPr>
      </w:pP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w:t>
      </w:r>
      <w:r w:rsidR="001068FC">
        <w:rPr>
          <w:lang w:val="fr-CA"/>
        </w:rPr>
        <w:t>8/</w:t>
      </w:r>
      <w:r>
        <w:rPr>
          <w:lang w:val="fr-CA"/>
        </w:rPr>
        <w:t>7</w:t>
      </w:r>
      <w:r w:rsidR="001068FC">
        <w:rPr>
          <w:lang w:val="fr-CA"/>
        </w:rPr>
        <w:t>1</w:t>
      </w:r>
      <w:r w:rsidR="006B169A" w:rsidRPr="003510BB">
        <w:rPr>
          <w:lang w:val="fr-CA"/>
        </w:rPr>
        <w:t xml:space="preserve">, </w:t>
      </w:r>
      <w:r w:rsidR="00276035" w:rsidRPr="003510BB">
        <w:rPr>
          <w:lang w:val="fr-CA"/>
        </w:rPr>
        <w:t>Stratégies, politiques générale</w:t>
      </w:r>
      <w:r w:rsidR="003A1D76" w:rsidRPr="003510BB">
        <w:rPr>
          <w:lang w:val="fr-CA"/>
        </w:rPr>
        <w:t>s</w:t>
      </w:r>
      <w:r w:rsidR="00276035" w:rsidRPr="003510BB">
        <w:rPr>
          <w:lang w:val="fr-CA"/>
        </w:rPr>
        <w:t xml:space="preserve"> et engagement</w:t>
      </w:r>
      <w:r w:rsidR="003A1D76" w:rsidRPr="003510BB">
        <w:rPr>
          <w:lang w:val="fr-CA"/>
        </w:rPr>
        <w:t>s</w:t>
      </w:r>
      <w:r w:rsidR="00276035" w:rsidRPr="003510BB">
        <w:rPr>
          <w:lang w:val="fr-CA"/>
        </w:rPr>
        <w:t xml:space="preserve"> possible</w:t>
      </w:r>
      <w:r w:rsidR="003A1D76" w:rsidRPr="003510BB">
        <w:rPr>
          <w:lang w:val="fr-CA"/>
        </w:rPr>
        <w:t>s</w:t>
      </w:r>
      <w:r w:rsidR="00276035" w:rsidRPr="003510BB">
        <w:rPr>
          <w:lang w:val="fr-CA"/>
        </w:rPr>
        <w:t xml:space="preserve">, ainsi que </w:t>
      </w:r>
      <w:r w:rsidR="004D1F3B">
        <w:rPr>
          <w:lang w:val="fr-CA"/>
        </w:rPr>
        <w:t xml:space="preserve">des </w:t>
      </w:r>
      <w:r w:rsidR="00276035" w:rsidRPr="003510BB">
        <w:rPr>
          <w:lang w:val="fr-CA"/>
        </w:rPr>
        <w:t>projets et activités pouvant être intégré</w:t>
      </w:r>
      <w:r w:rsidR="009F2AB3" w:rsidRPr="003510BB">
        <w:rPr>
          <w:lang w:val="fr-CA"/>
        </w:rPr>
        <w:t>s</w:t>
      </w:r>
      <w:r w:rsidR="00276035" w:rsidRPr="003510BB">
        <w:rPr>
          <w:lang w:val="fr-CA"/>
        </w:rPr>
        <w:t xml:space="preserve"> à la phase</w:t>
      </w:r>
      <w:r w:rsidR="003A1D76" w:rsidRPr="003510BB">
        <w:rPr>
          <w:lang w:val="fr-CA"/>
        </w:rPr>
        <w:t> </w:t>
      </w:r>
      <w:r w:rsidR="00276035" w:rsidRPr="003510BB">
        <w:rPr>
          <w:lang w:val="fr-CA"/>
        </w:rPr>
        <w:t>I des plans de réduction progressive des HFC dans les pays visés à l’article</w:t>
      </w:r>
      <w:r w:rsidR="00926716" w:rsidRPr="003510BB">
        <w:rPr>
          <w:lang w:val="fr-CA"/>
        </w:rPr>
        <w:t> </w:t>
      </w:r>
      <w:r w:rsidR="00276035" w:rsidRPr="003510BB">
        <w:rPr>
          <w:lang w:val="fr-CA"/>
        </w:rPr>
        <w:t xml:space="preserve">5, afin de limiter la croissance </w:t>
      </w:r>
      <w:r w:rsidR="003A1D76" w:rsidRPr="003510BB">
        <w:rPr>
          <w:lang w:val="fr-CA"/>
        </w:rPr>
        <w:t>ou</w:t>
      </w:r>
      <w:r w:rsidR="00276035" w:rsidRPr="003510BB">
        <w:rPr>
          <w:lang w:val="fr-CA"/>
        </w:rPr>
        <w:t xml:space="preserve"> la réduction de la consommation de HFC réalis</w:t>
      </w:r>
      <w:r w:rsidR="003A1D76" w:rsidRPr="003510BB">
        <w:rPr>
          <w:lang w:val="fr-CA"/>
        </w:rPr>
        <w:t>ée</w:t>
      </w:r>
      <w:r w:rsidR="00276035" w:rsidRPr="003510BB">
        <w:rPr>
          <w:lang w:val="fr-CA"/>
        </w:rPr>
        <w:t xml:space="preserve"> au fil du temps, en tenant compte de la mise en œuvre en parallèle ou intégré</w:t>
      </w:r>
      <w:r w:rsidR="003A1D76" w:rsidRPr="003510BB">
        <w:rPr>
          <w:lang w:val="fr-CA"/>
        </w:rPr>
        <w:t>e</w:t>
      </w:r>
      <w:r w:rsidR="00276035" w:rsidRPr="003510BB">
        <w:rPr>
          <w:lang w:val="fr-CA"/>
        </w:rPr>
        <w:t xml:space="preserve"> de l’élimination des HCFC et de la réduction progressive des HFC, selon qu’il convie</w:t>
      </w:r>
      <w:r w:rsidR="00EC5A41" w:rsidRPr="003510BB">
        <w:rPr>
          <w:lang w:val="fr-CA"/>
        </w:rPr>
        <w:t>nt</w:t>
      </w:r>
      <w:r w:rsidR="00276035" w:rsidRPr="003510BB">
        <w:rPr>
          <w:lang w:val="fr-CA"/>
        </w:rPr>
        <w:t xml:space="preserve"> </w:t>
      </w:r>
      <w:r w:rsidR="00CF0A44" w:rsidRPr="003510BB">
        <w:rPr>
          <w:lang w:val="fr-CA"/>
        </w:rPr>
        <w:t>(décision</w:t>
      </w:r>
      <w:r w:rsidR="00926716" w:rsidRPr="003510BB">
        <w:rPr>
          <w:lang w:val="fr-CA"/>
        </w:rPr>
        <w:t> </w:t>
      </w:r>
      <w:r w:rsidR="00CF0A44" w:rsidRPr="003510BB">
        <w:rPr>
          <w:lang w:val="fr-CA"/>
        </w:rPr>
        <w:t>84/54</w:t>
      </w:r>
      <w:r w:rsidR="009F2AB3" w:rsidRPr="003510BB">
        <w:rPr>
          <w:lang w:val="fr-CA"/>
        </w:rPr>
        <w:t> </w:t>
      </w:r>
      <w:r w:rsidR="00CF0A44" w:rsidRPr="003510BB">
        <w:rPr>
          <w:lang w:val="fr-CA"/>
        </w:rPr>
        <w:t>b)).</w:t>
      </w:r>
    </w:p>
    <w:p w14:paraId="52964B2A" w14:textId="17358631" w:rsidR="006B169A" w:rsidRPr="003510BB" w:rsidRDefault="00CF0A44" w:rsidP="006B169A">
      <w:pPr>
        <w:pStyle w:val="Heading1"/>
        <w:rPr>
          <w:lang w:val="fr-CA"/>
        </w:rPr>
      </w:pPr>
      <w:r w:rsidRPr="003510BB">
        <w:rPr>
          <w:rFonts w:eastAsia="Calibri"/>
          <w:noProof/>
          <w:color w:val="000000"/>
          <w:lang w:val="fr-CA"/>
        </w:rPr>
        <w:t>Le Comité exécutif pourrait également souhaiter prendre note des éléments suivants</w:t>
      </w:r>
      <w:r w:rsidR="00926716" w:rsidRPr="003510BB">
        <w:rPr>
          <w:rFonts w:eastAsia="Calibri"/>
          <w:noProof/>
          <w:color w:val="000000"/>
          <w:lang w:val="fr-CA"/>
        </w:rPr>
        <w:t> </w:t>
      </w:r>
      <w:r w:rsidRPr="003510BB">
        <w:rPr>
          <w:rFonts w:eastAsia="Calibri"/>
          <w:noProof/>
          <w:color w:val="000000"/>
          <w:lang w:val="fr-CA"/>
        </w:rPr>
        <w:t>:</w:t>
      </w:r>
    </w:p>
    <w:p w14:paraId="6ACE6119" w14:textId="4ABAED50" w:rsidR="006B169A" w:rsidRPr="003510BB" w:rsidRDefault="00CF0A44" w:rsidP="006B169A">
      <w:pPr>
        <w:pStyle w:val="Heading2"/>
        <w:rPr>
          <w:lang w:val="fr-CA"/>
        </w:rPr>
      </w:pPr>
      <w:r w:rsidRPr="003510BB">
        <w:rPr>
          <w:lang w:val="fr-CA"/>
        </w:rPr>
        <w:t>Au cours des processus d’approbation intersession établi</w:t>
      </w:r>
      <w:r w:rsidR="003400A1" w:rsidRPr="003510BB">
        <w:rPr>
          <w:lang w:val="fr-CA"/>
        </w:rPr>
        <w:t>s</w:t>
      </w:r>
      <w:r w:rsidRPr="003510BB">
        <w:rPr>
          <w:lang w:val="fr-CA"/>
        </w:rPr>
        <w:t xml:space="preserve"> pour les </w:t>
      </w:r>
      <w:r w:rsidR="003400A1" w:rsidRPr="003510BB">
        <w:rPr>
          <w:lang w:val="fr-CA"/>
        </w:rPr>
        <w:t>85</w:t>
      </w:r>
      <w:r w:rsidR="003400A1" w:rsidRPr="003510BB">
        <w:rPr>
          <w:vertAlign w:val="superscript"/>
          <w:lang w:val="fr-CA"/>
        </w:rPr>
        <w:t>e</w:t>
      </w:r>
      <w:r w:rsidR="001068FC">
        <w:rPr>
          <w:lang w:val="fr-CA"/>
        </w:rPr>
        <w:t>,</w:t>
      </w:r>
      <w:r w:rsidR="003400A1" w:rsidRPr="003510BB">
        <w:rPr>
          <w:lang w:val="fr-CA"/>
        </w:rPr>
        <w:t xml:space="preserve"> 86</w:t>
      </w:r>
      <w:r w:rsidR="003400A1" w:rsidRPr="003510BB">
        <w:rPr>
          <w:vertAlign w:val="superscript"/>
          <w:lang w:val="fr-CA"/>
        </w:rPr>
        <w:t>e</w:t>
      </w:r>
      <w:r w:rsidR="003400A1" w:rsidRPr="003510BB">
        <w:rPr>
          <w:lang w:val="fr-CA"/>
        </w:rPr>
        <w:t xml:space="preserve"> </w:t>
      </w:r>
      <w:r w:rsidR="001068FC">
        <w:rPr>
          <w:lang w:val="fr-CA"/>
        </w:rPr>
        <w:t>et 87</w:t>
      </w:r>
      <w:r w:rsidR="001068FC" w:rsidRPr="001068FC">
        <w:rPr>
          <w:vertAlign w:val="superscript"/>
          <w:lang w:val="fr-CA"/>
        </w:rPr>
        <w:t>e</w:t>
      </w:r>
      <w:r w:rsidR="001068FC">
        <w:rPr>
          <w:lang w:val="fr-CA"/>
        </w:rPr>
        <w:t xml:space="preserve"> </w:t>
      </w:r>
      <w:r w:rsidR="003400A1" w:rsidRPr="003510BB">
        <w:rPr>
          <w:lang w:val="fr-CA"/>
        </w:rPr>
        <w:t>réunions</w:t>
      </w:r>
      <w:r w:rsidRPr="003510BB">
        <w:rPr>
          <w:lang w:val="fr-CA"/>
        </w:rPr>
        <w:t>, il a approuvé le financement pour les nouvelles phases</w:t>
      </w:r>
      <w:r w:rsidR="003400A1" w:rsidRPr="003510BB">
        <w:rPr>
          <w:lang w:val="fr-CA"/>
        </w:rPr>
        <w:t> </w:t>
      </w:r>
      <w:r w:rsidRPr="003510BB">
        <w:rPr>
          <w:lang w:val="fr-CA"/>
        </w:rPr>
        <w:t xml:space="preserve">I, II ou III des PGEH pour </w:t>
      </w:r>
      <w:r w:rsidR="001068FC">
        <w:rPr>
          <w:lang w:val="fr-CA"/>
        </w:rPr>
        <w:t>53</w:t>
      </w:r>
      <w:r w:rsidR="00926716" w:rsidRPr="003510BB">
        <w:rPr>
          <w:lang w:val="fr-CA"/>
        </w:rPr>
        <w:t> </w:t>
      </w:r>
      <w:r w:rsidRPr="003510BB">
        <w:rPr>
          <w:lang w:val="fr-CA"/>
        </w:rPr>
        <w:t>pays visés à l’article</w:t>
      </w:r>
      <w:r w:rsidR="00926716" w:rsidRPr="003510BB">
        <w:rPr>
          <w:lang w:val="fr-CA"/>
        </w:rPr>
        <w:t> </w:t>
      </w:r>
      <w:r w:rsidRPr="003510BB">
        <w:rPr>
          <w:lang w:val="fr-CA"/>
        </w:rPr>
        <w:t>5 (c.-à-d.,</w:t>
      </w:r>
      <w:r w:rsidR="003400A1" w:rsidRPr="003510BB">
        <w:rPr>
          <w:lang w:val="fr-CA"/>
        </w:rPr>
        <w:t> </w:t>
      </w:r>
      <w:r w:rsidR="001068FC">
        <w:rPr>
          <w:lang w:val="fr-CA"/>
        </w:rPr>
        <w:t>44</w:t>
      </w:r>
      <w:r w:rsidR="00926716" w:rsidRPr="003510BB">
        <w:rPr>
          <w:lang w:val="fr-CA"/>
        </w:rPr>
        <w:t> </w:t>
      </w:r>
      <w:r w:rsidRPr="003510BB">
        <w:rPr>
          <w:lang w:val="fr-CA"/>
        </w:rPr>
        <w:t>pays</w:t>
      </w:r>
      <w:r w:rsidR="003400A1" w:rsidRPr="003510BB">
        <w:rPr>
          <w:lang w:val="fr-CA"/>
        </w:rPr>
        <w:t> </w:t>
      </w:r>
      <w:r w:rsidRPr="003510BB">
        <w:rPr>
          <w:lang w:val="fr-CA"/>
        </w:rPr>
        <w:t>FVC e</w:t>
      </w:r>
      <w:r w:rsidR="001068FC">
        <w:rPr>
          <w:lang w:val="fr-CA"/>
        </w:rPr>
        <w:t>t neuf</w:t>
      </w:r>
      <w:r w:rsidRPr="003510BB">
        <w:rPr>
          <w:lang w:val="fr-CA"/>
        </w:rPr>
        <w:t xml:space="preserve"> </w:t>
      </w:r>
      <w:r w:rsidR="003400A1" w:rsidRPr="003510BB">
        <w:rPr>
          <w:lang w:val="fr-CA"/>
        </w:rPr>
        <w:t xml:space="preserve">autres </w:t>
      </w:r>
      <w:r w:rsidRPr="003510BB">
        <w:rPr>
          <w:lang w:val="fr-CA"/>
        </w:rPr>
        <w:t>pays)</w:t>
      </w:r>
      <w:r w:rsidR="00762F24">
        <w:rPr>
          <w:lang w:val="fr-CA"/>
        </w:rPr>
        <w:t xml:space="preserve"> </w:t>
      </w:r>
      <w:r w:rsidR="003400A1" w:rsidRPr="003510BB">
        <w:rPr>
          <w:lang w:val="fr-CA"/>
        </w:rPr>
        <w:t>;</w:t>
      </w:r>
    </w:p>
    <w:p w14:paraId="0A6FE9EE" w14:textId="7ABA3846" w:rsidR="006B169A" w:rsidRPr="003510BB" w:rsidRDefault="003400A1" w:rsidP="006B169A">
      <w:pPr>
        <w:pStyle w:val="Heading2"/>
        <w:rPr>
          <w:lang w:val="fr-CA"/>
        </w:rPr>
      </w:pPr>
      <w:r w:rsidRPr="003510BB">
        <w:rPr>
          <w:lang w:val="fr-CA"/>
        </w:rPr>
        <w:t>Quarante-</w:t>
      </w:r>
      <w:r w:rsidR="001068FC">
        <w:rPr>
          <w:lang w:val="fr-CA"/>
        </w:rPr>
        <w:t>trois</w:t>
      </w:r>
      <w:r w:rsidRPr="003510BB">
        <w:rPr>
          <w:lang w:val="fr-CA"/>
        </w:rPr>
        <w:t xml:space="preserve"> (</w:t>
      </w:r>
      <w:r w:rsidR="00D943E3" w:rsidRPr="003510BB">
        <w:rPr>
          <w:lang w:val="fr-CA"/>
        </w:rPr>
        <w:t>4</w:t>
      </w:r>
      <w:r w:rsidR="001068FC">
        <w:rPr>
          <w:lang w:val="fr-CA"/>
        </w:rPr>
        <w:t>3</w:t>
      </w:r>
      <w:r w:rsidRPr="003510BB">
        <w:rPr>
          <w:lang w:val="fr-CA"/>
        </w:rPr>
        <w:t>)</w:t>
      </w:r>
      <w:r w:rsidR="00D943E3" w:rsidRPr="003510BB">
        <w:rPr>
          <w:lang w:val="fr-CA"/>
        </w:rPr>
        <w:t xml:space="preserve"> autres pays visés à l’article</w:t>
      </w:r>
      <w:r w:rsidR="00926716" w:rsidRPr="003510BB">
        <w:rPr>
          <w:lang w:val="fr-CA"/>
        </w:rPr>
        <w:t> </w:t>
      </w:r>
      <w:r w:rsidR="00D943E3" w:rsidRPr="003510BB">
        <w:rPr>
          <w:lang w:val="fr-CA"/>
        </w:rPr>
        <w:t xml:space="preserve">5 </w:t>
      </w:r>
      <w:r w:rsidRPr="003510BB">
        <w:rPr>
          <w:lang w:val="fr-CA"/>
        </w:rPr>
        <w:t xml:space="preserve">préparent </w:t>
      </w:r>
      <w:r w:rsidR="00D943E3" w:rsidRPr="003510BB">
        <w:rPr>
          <w:lang w:val="fr-CA"/>
        </w:rPr>
        <w:t>actuellement leur</w:t>
      </w:r>
      <w:r w:rsidRPr="003510BB">
        <w:rPr>
          <w:lang w:val="fr-CA"/>
        </w:rPr>
        <w:t>s</w:t>
      </w:r>
      <w:r w:rsidR="00D943E3" w:rsidRPr="003510BB">
        <w:rPr>
          <w:lang w:val="fr-CA"/>
        </w:rPr>
        <w:t xml:space="preserve"> présentation</w:t>
      </w:r>
      <w:r w:rsidRPr="003510BB">
        <w:rPr>
          <w:lang w:val="fr-CA"/>
        </w:rPr>
        <w:t>s</w:t>
      </w:r>
      <w:r w:rsidR="00D943E3" w:rsidRPr="003510BB">
        <w:rPr>
          <w:lang w:val="fr-CA"/>
        </w:rPr>
        <w:t xml:space="preserve"> des nouvelles phases de leur PGEH qui seront examinées lors de réunion</w:t>
      </w:r>
      <w:r w:rsidR="001837D3" w:rsidRPr="003510BB">
        <w:rPr>
          <w:lang w:val="fr-CA"/>
        </w:rPr>
        <w:t>s</w:t>
      </w:r>
      <w:r w:rsidR="00762F24">
        <w:rPr>
          <w:lang w:val="fr-CA"/>
        </w:rPr>
        <w:t xml:space="preserve"> </w:t>
      </w:r>
      <w:r w:rsidR="001068FC">
        <w:rPr>
          <w:lang w:val="fr-CA"/>
        </w:rPr>
        <w:t>futures</w:t>
      </w:r>
      <w:r w:rsidR="00D943E3" w:rsidRPr="003510BB">
        <w:rPr>
          <w:lang w:val="fr-CA"/>
        </w:rPr>
        <w:t>;</w:t>
      </w:r>
    </w:p>
    <w:p w14:paraId="026E0E08" w14:textId="595B72F6" w:rsidR="006B169A" w:rsidRPr="003510BB" w:rsidRDefault="001068FC" w:rsidP="006B169A">
      <w:pPr>
        <w:pStyle w:val="Heading2"/>
        <w:rPr>
          <w:lang w:val="fr-CA"/>
        </w:rPr>
      </w:pPr>
      <w:r>
        <w:rPr>
          <w:lang w:val="fr-CA"/>
        </w:rPr>
        <w:lastRenderedPageBreak/>
        <w:t>Au total, l</w:t>
      </w:r>
      <w:r w:rsidR="00D943E3" w:rsidRPr="003510BB">
        <w:rPr>
          <w:lang w:val="fr-CA"/>
        </w:rPr>
        <w:t xml:space="preserve">es PGEH de </w:t>
      </w:r>
      <w:r>
        <w:rPr>
          <w:lang w:val="fr-CA"/>
        </w:rPr>
        <w:t>6</w:t>
      </w:r>
      <w:r w:rsidR="00D943E3" w:rsidRPr="003510BB">
        <w:rPr>
          <w:lang w:val="fr-CA"/>
        </w:rPr>
        <w:t>0</w:t>
      </w:r>
      <w:r w:rsidR="00926716" w:rsidRPr="003510BB">
        <w:rPr>
          <w:lang w:val="fr-CA"/>
        </w:rPr>
        <w:t> </w:t>
      </w:r>
      <w:r w:rsidR="00D943E3" w:rsidRPr="003510BB">
        <w:rPr>
          <w:lang w:val="fr-CA"/>
        </w:rPr>
        <w:t>pays visés à l’article</w:t>
      </w:r>
      <w:r w:rsidR="00926716" w:rsidRPr="003510BB">
        <w:rPr>
          <w:lang w:val="fr-CA"/>
        </w:rPr>
        <w:t> </w:t>
      </w:r>
      <w:r w:rsidR="00D943E3" w:rsidRPr="003510BB">
        <w:rPr>
          <w:lang w:val="fr-CA"/>
        </w:rPr>
        <w:t>5 ont été approuvés pour l’élimination complète des H</w:t>
      </w:r>
      <w:r w:rsidR="002971F1" w:rsidRPr="003510BB">
        <w:rPr>
          <w:lang w:val="fr-CA"/>
        </w:rPr>
        <w:t>C</w:t>
      </w:r>
      <w:r w:rsidR="00D943E3" w:rsidRPr="003510BB">
        <w:rPr>
          <w:lang w:val="fr-CA"/>
        </w:rPr>
        <w:t>FC</w:t>
      </w:r>
      <w:r w:rsidR="00762F24">
        <w:rPr>
          <w:lang w:val="fr-CA"/>
        </w:rPr>
        <w:t xml:space="preserve"> </w:t>
      </w:r>
      <w:r w:rsidR="00D943E3" w:rsidRPr="003510BB">
        <w:rPr>
          <w:lang w:val="fr-CA"/>
        </w:rPr>
        <w:t>;</w:t>
      </w:r>
      <w:r w:rsidR="00762F24">
        <w:rPr>
          <w:lang w:val="fr-CA"/>
        </w:rPr>
        <w:t xml:space="preserve"> et</w:t>
      </w:r>
    </w:p>
    <w:p w14:paraId="531CEFB8" w14:textId="6027A725" w:rsidR="006B169A" w:rsidRPr="003510BB" w:rsidRDefault="00D943E3" w:rsidP="006B169A">
      <w:pPr>
        <w:pStyle w:val="Heading2"/>
        <w:rPr>
          <w:lang w:val="fr-CA"/>
        </w:rPr>
      </w:pPr>
      <w:r w:rsidRPr="003510BB">
        <w:rPr>
          <w:lang w:val="fr-CA"/>
        </w:rPr>
        <w:t xml:space="preserve">Au </w:t>
      </w:r>
      <w:r w:rsidR="001068FC">
        <w:rPr>
          <w:lang w:val="fr-CA"/>
        </w:rPr>
        <w:t>8 octobre</w:t>
      </w:r>
      <w:r w:rsidR="00926716" w:rsidRPr="003510BB">
        <w:rPr>
          <w:lang w:val="fr-CA"/>
        </w:rPr>
        <w:t> </w:t>
      </w:r>
      <w:r w:rsidRPr="003510BB">
        <w:rPr>
          <w:lang w:val="fr-CA"/>
        </w:rPr>
        <w:t>202</w:t>
      </w:r>
      <w:r w:rsidR="001411AE">
        <w:rPr>
          <w:lang w:val="fr-CA"/>
        </w:rPr>
        <w:t>1</w:t>
      </w:r>
      <w:r w:rsidRPr="003510BB">
        <w:rPr>
          <w:lang w:val="fr-CA"/>
        </w:rPr>
        <w:t xml:space="preserve">, </w:t>
      </w:r>
      <w:r w:rsidR="001411AE">
        <w:rPr>
          <w:lang w:val="fr-CA"/>
        </w:rPr>
        <w:t>8</w:t>
      </w:r>
      <w:r w:rsidR="001068FC">
        <w:rPr>
          <w:lang w:val="fr-CA"/>
        </w:rPr>
        <w:t>9</w:t>
      </w:r>
      <w:r w:rsidR="00926716" w:rsidRPr="003510BB">
        <w:rPr>
          <w:lang w:val="fr-CA"/>
        </w:rPr>
        <w:t> </w:t>
      </w:r>
      <w:r w:rsidRPr="003510BB">
        <w:rPr>
          <w:lang w:val="fr-CA"/>
        </w:rPr>
        <w:t>pays visés à l’article</w:t>
      </w:r>
      <w:r w:rsidR="00926716" w:rsidRPr="003510BB">
        <w:rPr>
          <w:lang w:val="fr-CA"/>
        </w:rPr>
        <w:t> </w:t>
      </w:r>
      <w:r w:rsidRPr="003510BB">
        <w:rPr>
          <w:lang w:val="fr-CA"/>
        </w:rPr>
        <w:t>5 (c.-à-d.,</w:t>
      </w:r>
      <w:r w:rsidR="002971F1" w:rsidRPr="003510BB">
        <w:rPr>
          <w:lang w:val="fr-CA"/>
        </w:rPr>
        <w:t> </w:t>
      </w:r>
      <w:r w:rsidR="001068FC">
        <w:rPr>
          <w:lang w:val="fr-CA"/>
        </w:rPr>
        <w:t>60</w:t>
      </w:r>
      <w:r w:rsidR="00926716" w:rsidRPr="003510BB">
        <w:rPr>
          <w:lang w:val="fr-CA"/>
        </w:rPr>
        <w:t> </w:t>
      </w:r>
      <w:r w:rsidRPr="003510BB">
        <w:rPr>
          <w:lang w:val="fr-CA"/>
        </w:rPr>
        <w:t>pays</w:t>
      </w:r>
      <w:r w:rsidR="002971F1" w:rsidRPr="003510BB">
        <w:rPr>
          <w:lang w:val="fr-CA"/>
        </w:rPr>
        <w:t> </w:t>
      </w:r>
      <w:r w:rsidRPr="003510BB">
        <w:rPr>
          <w:lang w:val="fr-CA"/>
        </w:rPr>
        <w:t>FVC</w:t>
      </w:r>
      <w:r w:rsidR="00926716" w:rsidRPr="003510BB">
        <w:rPr>
          <w:lang w:val="fr-CA"/>
        </w:rPr>
        <w:t> </w:t>
      </w:r>
      <w:r w:rsidR="002971F1" w:rsidRPr="003510BB">
        <w:rPr>
          <w:lang w:val="fr-CA"/>
        </w:rPr>
        <w:t xml:space="preserve">et </w:t>
      </w:r>
      <w:r w:rsidRPr="003510BB">
        <w:rPr>
          <w:lang w:val="fr-CA"/>
        </w:rPr>
        <w:t>2</w:t>
      </w:r>
      <w:r w:rsidR="001068FC">
        <w:rPr>
          <w:lang w:val="fr-CA"/>
        </w:rPr>
        <w:t>9</w:t>
      </w:r>
      <w:r w:rsidR="00F8104D">
        <w:rPr>
          <w:lang w:val="fr-CA"/>
        </w:rPr>
        <w:t xml:space="preserve"> </w:t>
      </w:r>
      <w:r w:rsidRPr="003510BB">
        <w:rPr>
          <w:lang w:val="fr-CA"/>
        </w:rPr>
        <w:t>autres pays) avaient ratifié l’Amendement de Kigali</w:t>
      </w:r>
      <w:r w:rsidR="001068FC">
        <w:rPr>
          <w:lang w:val="fr-CA"/>
        </w:rPr>
        <w:t>. À la 87</w:t>
      </w:r>
      <w:r w:rsidR="001068FC" w:rsidRPr="001068FC">
        <w:rPr>
          <w:vertAlign w:val="superscript"/>
          <w:lang w:val="fr-CA"/>
        </w:rPr>
        <w:t>e</w:t>
      </w:r>
      <w:r w:rsidR="001068FC">
        <w:rPr>
          <w:lang w:val="fr-CA"/>
        </w:rPr>
        <w:t xml:space="preserve"> réunion, le Comité exécutif a approuvé les lignes directrices </w:t>
      </w:r>
      <w:r w:rsidR="00F8104D">
        <w:rPr>
          <w:lang w:val="fr-CA"/>
        </w:rPr>
        <w:t xml:space="preserve">pour la préparation </w:t>
      </w:r>
      <w:r w:rsidR="00F8104D" w:rsidRPr="00772C51">
        <w:rPr>
          <w:lang w:val="fr-CA"/>
        </w:rPr>
        <w:t>de plans de réduction progressive des HFC</w:t>
      </w:r>
      <w:r w:rsidR="00F8104D">
        <w:rPr>
          <w:lang w:val="fr-CA"/>
        </w:rPr>
        <w:t xml:space="preserve"> (plans de mise en œuvre de l’Amendement de Kigali) (décision 87/50) et</w:t>
      </w:r>
      <w:r w:rsidR="00517E4A">
        <w:rPr>
          <w:lang w:val="fr-CA"/>
        </w:rPr>
        <w:t xml:space="preserve">, </w:t>
      </w:r>
      <w:r w:rsidR="00F8104D">
        <w:rPr>
          <w:lang w:val="fr-CA"/>
        </w:rPr>
        <w:t xml:space="preserve">par </w:t>
      </w:r>
      <w:r w:rsidR="00517E4A">
        <w:rPr>
          <w:lang w:val="fr-CA"/>
        </w:rPr>
        <w:t>la suite</w:t>
      </w:r>
      <w:r w:rsidR="00F8104D">
        <w:rPr>
          <w:lang w:val="fr-CA"/>
        </w:rPr>
        <w:t xml:space="preserve">, il a approuvé des fonds pour 35 de ces pays visés à l’article 5 </w:t>
      </w:r>
      <w:r w:rsidR="00517E4A">
        <w:rPr>
          <w:lang w:val="fr-CA"/>
        </w:rPr>
        <w:t>pour</w:t>
      </w:r>
      <w:r w:rsidR="00F8104D">
        <w:rPr>
          <w:lang w:val="fr-CA"/>
        </w:rPr>
        <w:t xml:space="preserve"> la préparation de leurs plans</w:t>
      </w:r>
      <w:r w:rsidR="00517E4A">
        <w:rPr>
          <w:lang w:val="fr-CA"/>
        </w:rPr>
        <w:t xml:space="preserve"> de mise en œuvre de l’Amendement de Kigali</w:t>
      </w:r>
      <w:r w:rsidR="00F8104D">
        <w:rPr>
          <w:lang w:val="fr-CA"/>
        </w:rPr>
        <w:t>. Dix-neuf autres pays ont demandé un financement préparatoire pour leurs plans lors de la 88</w:t>
      </w:r>
      <w:r w:rsidR="00F8104D" w:rsidRPr="00F8104D">
        <w:rPr>
          <w:vertAlign w:val="superscript"/>
          <w:lang w:val="fr-CA"/>
        </w:rPr>
        <w:t>e</w:t>
      </w:r>
      <w:r w:rsidR="00F8104D">
        <w:rPr>
          <w:lang w:val="fr-CA"/>
        </w:rPr>
        <w:t xml:space="preserve"> réunion, les quinze pays restants </w:t>
      </w:r>
      <w:r w:rsidR="00517E4A">
        <w:rPr>
          <w:lang w:val="fr-CA"/>
        </w:rPr>
        <w:t>se</w:t>
      </w:r>
      <w:r w:rsidR="00F8104D">
        <w:rPr>
          <w:lang w:val="fr-CA"/>
        </w:rPr>
        <w:t xml:space="preserve">raient </w:t>
      </w:r>
      <w:r w:rsidR="00517E4A">
        <w:rPr>
          <w:lang w:val="fr-CA"/>
        </w:rPr>
        <w:t>en mesure de présenter</w:t>
      </w:r>
      <w:r w:rsidRPr="003510BB">
        <w:rPr>
          <w:lang w:val="fr-CA"/>
        </w:rPr>
        <w:t xml:space="preserve"> leur demande </w:t>
      </w:r>
      <w:r w:rsidR="00F8104D">
        <w:rPr>
          <w:lang w:val="fr-CA"/>
        </w:rPr>
        <w:t>lors de futures réunions</w:t>
      </w:r>
      <w:r w:rsidRPr="003510BB">
        <w:rPr>
          <w:lang w:val="fr-CA"/>
        </w:rPr>
        <w:t xml:space="preserve">. </w:t>
      </w:r>
      <w:r w:rsidR="00762F24">
        <w:rPr>
          <w:lang w:val="fr-CA"/>
        </w:rPr>
        <w:t xml:space="preserve"> </w:t>
      </w:r>
    </w:p>
    <w:p w14:paraId="18254322" w14:textId="6CCF19DF" w:rsidR="006B169A" w:rsidRPr="003510BB" w:rsidRDefault="0089290C" w:rsidP="006B169A">
      <w:pPr>
        <w:pStyle w:val="Heading1"/>
        <w:rPr>
          <w:lang w:val="fr-CA"/>
        </w:rPr>
      </w:pPr>
      <w:r>
        <w:rPr>
          <w:lang w:val="fr-CA"/>
        </w:rPr>
        <w:t>En conséquence</w:t>
      </w:r>
      <w:r w:rsidR="00D943E3" w:rsidRPr="003510BB">
        <w:rPr>
          <w:lang w:val="fr-CA"/>
        </w:rPr>
        <w:t>, dans un avenir rapproché, un grand nombre de pays visés à l’article</w:t>
      </w:r>
      <w:r w:rsidR="00926716" w:rsidRPr="003510BB">
        <w:rPr>
          <w:lang w:val="fr-CA"/>
        </w:rPr>
        <w:t> </w:t>
      </w:r>
      <w:r w:rsidR="00D943E3" w:rsidRPr="003510BB">
        <w:rPr>
          <w:lang w:val="fr-CA"/>
        </w:rPr>
        <w:t>5 pourrai</w:t>
      </w:r>
      <w:r w:rsidR="00A055D6" w:rsidRPr="003510BB">
        <w:rPr>
          <w:lang w:val="fr-CA"/>
        </w:rPr>
        <w:t>en</w:t>
      </w:r>
      <w:r w:rsidR="00D943E3" w:rsidRPr="003510BB">
        <w:rPr>
          <w:lang w:val="fr-CA"/>
        </w:rPr>
        <w:t>t mettre en œuvre des activités dans le secteur de l’entretien de l’équipement de réfrigération au titre de leur PGEH et de leur plan de réduction progressive de la consommation de HFC.</w:t>
      </w:r>
      <w:r w:rsidR="006B169A" w:rsidRPr="003510BB">
        <w:rPr>
          <w:lang w:val="fr-CA"/>
        </w:rPr>
        <w:t xml:space="preserve"> </w:t>
      </w:r>
    </w:p>
    <w:p w14:paraId="688D3F4C" w14:textId="1D27253B" w:rsidR="006B169A" w:rsidRPr="001837D3" w:rsidRDefault="00D943E3" w:rsidP="006B169A">
      <w:pPr>
        <w:keepNext/>
        <w:rPr>
          <w:u w:val="single"/>
          <w:lang w:val="en-CA"/>
        </w:rPr>
      </w:pPr>
      <w:proofErr w:type="spellStart"/>
      <w:r w:rsidRPr="001837D3">
        <w:rPr>
          <w:u w:val="single"/>
          <w:lang w:val="en-CA"/>
        </w:rPr>
        <w:t>Efficacité</w:t>
      </w:r>
      <w:proofErr w:type="spellEnd"/>
      <w:r w:rsidRPr="001837D3">
        <w:rPr>
          <w:u w:val="single"/>
          <w:lang w:val="en-CA"/>
        </w:rPr>
        <w:t xml:space="preserve"> </w:t>
      </w:r>
      <w:proofErr w:type="spellStart"/>
      <w:r w:rsidRPr="001837D3">
        <w:rPr>
          <w:u w:val="single"/>
          <w:lang w:val="en-CA"/>
        </w:rPr>
        <w:t>énergétique</w:t>
      </w:r>
      <w:proofErr w:type="spellEnd"/>
      <w:r w:rsidRPr="001837D3">
        <w:rPr>
          <w:u w:val="single"/>
          <w:lang w:val="en-CA"/>
        </w:rPr>
        <w:t xml:space="preserve"> </w:t>
      </w:r>
    </w:p>
    <w:p w14:paraId="0DC23F8C" w14:textId="77777777" w:rsidR="006B169A" w:rsidRPr="001837D3" w:rsidRDefault="006B169A" w:rsidP="006B169A">
      <w:pPr>
        <w:widowControl w:val="0"/>
        <w:rPr>
          <w:lang w:val="en-CA"/>
        </w:rPr>
      </w:pPr>
    </w:p>
    <w:p w14:paraId="700C97C7" w14:textId="5ADAEDFC" w:rsidR="006B169A" w:rsidRPr="003510BB" w:rsidRDefault="00D943E3" w:rsidP="006B169A">
      <w:pPr>
        <w:pStyle w:val="Heading1"/>
        <w:rPr>
          <w:lang w:val="fr-CA"/>
        </w:rPr>
      </w:pPr>
      <w:r w:rsidRPr="003510BB">
        <w:rPr>
          <w:lang w:val="fr-CA"/>
        </w:rPr>
        <w:t xml:space="preserve">Les questions relatives à l’efficacité </w:t>
      </w:r>
      <w:r w:rsidR="009F2AB3" w:rsidRPr="003510BB">
        <w:rPr>
          <w:lang w:val="fr-CA"/>
        </w:rPr>
        <w:t>énergétique</w:t>
      </w:r>
      <w:r w:rsidRPr="003510BB">
        <w:rPr>
          <w:lang w:val="fr-CA"/>
        </w:rPr>
        <w:t xml:space="preserve"> ont d’abord été abordées au sein du </w:t>
      </w:r>
      <w:r w:rsidR="00E472EB" w:rsidRPr="003510BB">
        <w:rPr>
          <w:lang w:val="fr-CA"/>
        </w:rPr>
        <w:t>groupe de contact</w:t>
      </w:r>
      <w:r w:rsidRPr="003510BB">
        <w:rPr>
          <w:lang w:val="fr-CA"/>
        </w:rPr>
        <w:t xml:space="preserve"> chargé des lignes directrices sur les coûts de la réduction progressive des HFC, créé en marge de la </w:t>
      </w:r>
      <w:r w:rsidR="00B26E2A" w:rsidRPr="003510BB">
        <w:rPr>
          <w:lang w:val="fr-CA"/>
        </w:rPr>
        <w:t>81</w:t>
      </w:r>
      <w:r w:rsidR="00B26E2A" w:rsidRPr="003510BB">
        <w:rPr>
          <w:vertAlign w:val="superscript"/>
          <w:lang w:val="fr-CA"/>
        </w:rPr>
        <w:t>e</w:t>
      </w:r>
      <w:r w:rsidR="00926716" w:rsidRPr="003510BB">
        <w:rPr>
          <w:lang w:val="fr-CA"/>
        </w:rPr>
        <w:t> </w:t>
      </w:r>
      <w:r w:rsidR="00B26E2A" w:rsidRPr="003510BB">
        <w:rPr>
          <w:lang w:val="fr-CA"/>
        </w:rPr>
        <w:t>réunion, puis examiné</w:t>
      </w:r>
      <w:r w:rsidR="00A055D6" w:rsidRPr="003510BB">
        <w:rPr>
          <w:lang w:val="fr-CA"/>
        </w:rPr>
        <w:t>es</w:t>
      </w:r>
      <w:r w:rsidR="00B26E2A" w:rsidRPr="003510BB">
        <w:rPr>
          <w:lang w:val="fr-CA"/>
        </w:rPr>
        <w:t xml:space="preserve"> au titre d</w:t>
      </w:r>
      <w:r w:rsidR="00A055D6" w:rsidRPr="003510BB">
        <w:rPr>
          <w:lang w:val="fr-CA"/>
        </w:rPr>
        <w:t>’un point</w:t>
      </w:r>
      <w:r w:rsidR="0089290C">
        <w:rPr>
          <w:lang w:val="fr-CA"/>
        </w:rPr>
        <w:t xml:space="preserve"> de</w:t>
      </w:r>
      <w:r w:rsidR="00A055D6" w:rsidRPr="003510BB">
        <w:rPr>
          <w:lang w:val="fr-CA"/>
        </w:rPr>
        <w:t xml:space="preserve"> l</w:t>
      </w:r>
      <w:r w:rsidR="00B26E2A" w:rsidRPr="003510BB">
        <w:rPr>
          <w:lang w:val="fr-CA"/>
        </w:rPr>
        <w:t>’ordre du jour distinct depuis la 83</w:t>
      </w:r>
      <w:r w:rsidR="00B26E2A" w:rsidRPr="003510BB">
        <w:rPr>
          <w:vertAlign w:val="superscript"/>
          <w:lang w:val="fr-CA"/>
        </w:rPr>
        <w:t>e</w:t>
      </w:r>
      <w:r w:rsidR="00926716" w:rsidRPr="003510BB">
        <w:rPr>
          <w:lang w:val="fr-CA"/>
        </w:rPr>
        <w:t> </w:t>
      </w:r>
      <w:r w:rsidR="00B26E2A" w:rsidRPr="003510BB">
        <w:rPr>
          <w:lang w:val="fr-CA"/>
        </w:rPr>
        <w:t xml:space="preserve">réunion. Dès que le Comité exécutif aura </w:t>
      </w:r>
      <w:r w:rsidR="00A055D6" w:rsidRPr="003510BB">
        <w:rPr>
          <w:lang w:val="fr-CA"/>
        </w:rPr>
        <w:t xml:space="preserve">mis fin </w:t>
      </w:r>
      <w:r w:rsidR="00B26E2A" w:rsidRPr="003510BB">
        <w:rPr>
          <w:lang w:val="fr-CA"/>
        </w:rPr>
        <w:t>à ses débats sur l’efficacité énergétique, il pourrait souhaiter envisager d’inclure dans les lignes directrices sur les coûts de la réduction progressive des HFC dans les pays visés à l’article</w:t>
      </w:r>
      <w:r w:rsidR="00926716" w:rsidRPr="003510BB">
        <w:rPr>
          <w:lang w:val="fr-CA"/>
        </w:rPr>
        <w:t> </w:t>
      </w:r>
      <w:r w:rsidR="00B26E2A" w:rsidRPr="003510BB">
        <w:rPr>
          <w:lang w:val="fr-CA"/>
        </w:rPr>
        <w:t xml:space="preserve">5 toute décision </w:t>
      </w:r>
      <w:r w:rsidR="00213EA3" w:rsidRPr="003510BB">
        <w:rPr>
          <w:lang w:val="fr-CA"/>
        </w:rPr>
        <w:t>adoptée en lien avec</w:t>
      </w:r>
      <w:r w:rsidR="00B26E2A" w:rsidRPr="003510BB">
        <w:rPr>
          <w:lang w:val="fr-CA"/>
        </w:rPr>
        <w:t xml:space="preserve"> l’efficacité énergétique.</w:t>
      </w:r>
      <w:r w:rsidR="00762F24">
        <w:rPr>
          <w:lang w:val="fr-CA"/>
        </w:rPr>
        <w:t xml:space="preserve"> </w:t>
      </w:r>
    </w:p>
    <w:p w14:paraId="2E2796CB" w14:textId="224EB620" w:rsidR="006B169A" w:rsidRPr="001837D3" w:rsidRDefault="00B26E2A" w:rsidP="006B169A">
      <w:pPr>
        <w:keepNext/>
        <w:keepLines/>
        <w:rPr>
          <w:u w:val="single"/>
          <w:lang w:val="en-CA"/>
        </w:rPr>
      </w:pPr>
      <w:proofErr w:type="spellStart"/>
      <w:r w:rsidRPr="001837D3">
        <w:rPr>
          <w:u w:val="single"/>
          <w:lang w:val="en-CA"/>
        </w:rPr>
        <w:t>Élimination</w:t>
      </w:r>
      <w:proofErr w:type="spellEnd"/>
    </w:p>
    <w:p w14:paraId="3FD0B9FF" w14:textId="77777777" w:rsidR="006B169A" w:rsidRPr="001837D3" w:rsidRDefault="006B169A" w:rsidP="006B169A">
      <w:pPr>
        <w:keepNext/>
        <w:keepLines/>
        <w:rPr>
          <w:lang w:val="en-CA"/>
        </w:rPr>
      </w:pPr>
    </w:p>
    <w:p w14:paraId="457C33B8" w14:textId="28211AC5" w:rsidR="006B169A" w:rsidRPr="003510BB" w:rsidRDefault="00B26E2A" w:rsidP="006B169A">
      <w:pPr>
        <w:pStyle w:val="Heading1"/>
        <w:keepNext/>
        <w:keepLines/>
        <w:rPr>
          <w:lang w:val="fr-CA"/>
        </w:rPr>
      </w:pPr>
      <w:r w:rsidRPr="003510BB">
        <w:rPr>
          <w:lang w:val="fr-CA"/>
        </w:rPr>
        <w:t>Entre les 58</w:t>
      </w:r>
      <w:r w:rsidRPr="003510BB">
        <w:rPr>
          <w:vertAlign w:val="superscript"/>
          <w:lang w:val="fr-CA"/>
        </w:rPr>
        <w:t>e</w:t>
      </w:r>
      <w:r w:rsidRPr="003510BB">
        <w:rPr>
          <w:lang w:val="fr-CA"/>
        </w:rPr>
        <w:t xml:space="preserve"> et 7</w:t>
      </w:r>
      <w:r w:rsidR="00F8104D">
        <w:rPr>
          <w:lang w:val="fr-CA"/>
        </w:rPr>
        <w:t>3</w:t>
      </w:r>
      <w:r w:rsidR="00F8104D" w:rsidRPr="00F8104D">
        <w:rPr>
          <w:vertAlign w:val="superscript"/>
          <w:lang w:val="fr-CA"/>
        </w:rPr>
        <w:t>e</w:t>
      </w:r>
      <w:r w:rsidR="00926716" w:rsidRPr="003510BB">
        <w:rPr>
          <w:lang w:val="fr-CA"/>
        </w:rPr>
        <w:t> </w:t>
      </w:r>
      <w:r w:rsidRPr="003510BB">
        <w:rPr>
          <w:lang w:val="fr-CA"/>
        </w:rPr>
        <w:t>réunion</w:t>
      </w:r>
      <w:r w:rsidR="00213EA3" w:rsidRPr="003510BB">
        <w:rPr>
          <w:lang w:val="fr-CA"/>
        </w:rPr>
        <w:t>s</w:t>
      </w:r>
      <w:r w:rsidRPr="003510BB">
        <w:rPr>
          <w:lang w:val="fr-CA"/>
        </w:rPr>
        <w:t>, le Comité exécutif a approuvé le financement de la préparation de 16</w:t>
      </w:r>
      <w:r w:rsidR="00926716" w:rsidRPr="003510BB">
        <w:rPr>
          <w:lang w:val="fr-CA"/>
        </w:rPr>
        <w:t> </w:t>
      </w:r>
      <w:r w:rsidRPr="003510BB">
        <w:rPr>
          <w:lang w:val="fr-CA"/>
        </w:rPr>
        <w:t>propositions de projet ayant abouti à l’approbation de projets de démonstration pilote</w:t>
      </w:r>
      <w:r w:rsidR="00213EA3" w:rsidRPr="003510BB">
        <w:rPr>
          <w:lang w:val="fr-CA"/>
        </w:rPr>
        <w:t>s</w:t>
      </w:r>
      <w:r w:rsidRPr="003510BB">
        <w:rPr>
          <w:lang w:val="fr-CA"/>
        </w:rPr>
        <w:t xml:space="preserve"> sur la gestion et l’élimination des déchets de SAO dans 11</w:t>
      </w:r>
      <w:r w:rsidR="00926716" w:rsidRPr="003510BB">
        <w:rPr>
          <w:lang w:val="fr-CA"/>
        </w:rPr>
        <w:t> </w:t>
      </w:r>
      <w:r w:rsidRPr="003510BB">
        <w:rPr>
          <w:lang w:val="fr-CA"/>
        </w:rPr>
        <w:t>pays visés à l’article</w:t>
      </w:r>
      <w:r w:rsidR="00926716" w:rsidRPr="003510BB">
        <w:rPr>
          <w:lang w:val="fr-CA"/>
        </w:rPr>
        <w:t> </w:t>
      </w:r>
      <w:r w:rsidRPr="003510BB">
        <w:rPr>
          <w:lang w:val="fr-CA"/>
        </w:rPr>
        <w:t xml:space="preserve">5, </w:t>
      </w:r>
      <w:r w:rsidR="0089290C">
        <w:rPr>
          <w:lang w:val="fr-CA"/>
        </w:rPr>
        <w:t>de deux projets régionaux et d’</w:t>
      </w:r>
      <w:r w:rsidRPr="003510BB">
        <w:rPr>
          <w:lang w:val="fr-CA"/>
        </w:rPr>
        <w:t>un projet d’assistance technique.</w:t>
      </w:r>
      <w:r w:rsidR="006B169A" w:rsidRPr="003510BB">
        <w:rPr>
          <w:lang w:val="fr-CA"/>
        </w:rPr>
        <w:t xml:space="preserve"> </w:t>
      </w:r>
    </w:p>
    <w:p w14:paraId="48D8E9A4" w14:textId="3B8C11EB" w:rsidR="006B169A" w:rsidRPr="003510BB" w:rsidRDefault="00B26E2A" w:rsidP="006B169A">
      <w:pPr>
        <w:pStyle w:val="Heading1"/>
        <w:rPr>
          <w:lang w:val="fr-CA"/>
        </w:rPr>
      </w:pPr>
      <w:r w:rsidRPr="003510BB">
        <w:rPr>
          <w:lang w:val="fr-CA"/>
        </w:rPr>
        <w:t>Le Comité exécutif à sa 79</w:t>
      </w:r>
      <w:r w:rsidRPr="003510BB">
        <w:rPr>
          <w:vertAlign w:val="superscript"/>
          <w:lang w:val="fr-CA"/>
        </w:rPr>
        <w:t>e</w:t>
      </w:r>
      <w:r w:rsidR="00926716" w:rsidRPr="003510BB">
        <w:rPr>
          <w:lang w:val="fr-CA"/>
        </w:rPr>
        <w:t> </w:t>
      </w:r>
      <w:r w:rsidRPr="003510BB">
        <w:rPr>
          <w:lang w:val="fr-CA"/>
        </w:rPr>
        <w:t>réunion a examiné un rapport périodique sur la mise en œuvre de projets de démonstration pilote</w:t>
      </w:r>
      <w:r w:rsidR="00213EA3" w:rsidRPr="003510BB">
        <w:rPr>
          <w:lang w:val="fr-CA"/>
        </w:rPr>
        <w:t>s</w:t>
      </w:r>
      <w:r w:rsidRPr="003510BB">
        <w:rPr>
          <w:lang w:val="fr-CA"/>
        </w:rPr>
        <w:t xml:space="preserve"> sur la gestion et l’élimination des déchets de SAO.</w:t>
      </w:r>
      <w:r w:rsidR="006B169A" w:rsidRPr="001837D3">
        <w:rPr>
          <w:vertAlign w:val="superscript"/>
        </w:rPr>
        <w:footnoteReference w:id="18"/>
      </w:r>
      <w:r w:rsidR="006B169A" w:rsidRPr="003510BB">
        <w:rPr>
          <w:lang w:val="fr-CA"/>
        </w:rPr>
        <w:t xml:space="preserve"> </w:t>
      </w:r>
      <w:r w:rsidRPr="003510BB">
        <w:rPr>
          <w:lang w:val="fr-CA"/>
        </w:rPr>
        <w:t>À l’issue d’un débat, le Comité exécutif a prié le Secrétariat de remettre à la 82</w:t>
      </w:r>
      <w:r w:rsidRPr="003510BB">
        <w:rPr>
          <w:vertAlign w:val="superscript"/>
          <w:lang w:val="fr-CA"/>
        </w:rPr>
        <w:t>e</w:t>
      </w:r>
      <w:r w:rsidR="00926716" w:rsidRPr="003510BB">
        <w:rPr>
          <w:lang w:val="fr-CA"/>
        </w:rPr>
        <w:t> </w:t>
      </w:r>
      <w:r w:rsidRPr="003510BB">
        <w:rPr>
          <w:lang w:val="fr-CA"/>
        </w:rPr>
        <w:t xml:space="preserve">réunion un rapport de synthèse </w:t>
      </w:r>
      <w:r w:rsidR="0089290C">
        <w:rPr>
          <w:lang w:val="fr-CA"/>
        </w:rPr>
        <w:t>concernant</w:t>
      </w:r>
      <w:r w:rsidRPr="003510BB">
        <w:rPr>
          <w:lang w:val="fr-CA"/>
        </w:rPr>
        <w:t xml:space="preserve"> les projets de démonstration pilote</w:t>
      </w:r>
      <w:r w:rsidR="003E4BE3" w:rsidRPr="003510BB">
        <w:rPr>
          <w:lang w:val="fr-CA"/>
        </w:rPr>
        <w:t>s</w:t>
      </w:r>
      <w:r w:rsidRPr="003510BB">
        <w:rPr>
          <w:lang w:val="fr-CA"/>
        </w:rPr>
        <w:t xml:space="preserve"> sur l’élimination des SAO </w:t>
      </w:r>
      <w:r w:rsidR="002E3F45" w:rsidRPr="003510BB">
        <w:rPr>
          <w:lang w:val="fr-CA"/>
        </w:rPr>
        <w:t xml:space="preserve">achevés à ce jour </w:t>
      </w:r>
      <w:r w:rsidR="006B169A" w:rsidRPr="003510BB">
        <w:rPr>
          <w:lang w:val="fr-CA"/>
        </w:rPr>
        <w:t>(d</w:t>
      </w:r>
      <w:r w:rsidR="003E4BE3" w:rsidRPr="003510BB">
        <w:rPr>
          <w:lang w:val="fr-CA"/>
        </w:rPr>
        <w:t>é</w:t>
      </w:r>
      <w:r w:rsidR="006B169A" w:rsidRPr="003510BB">
        <w:rPr>
          <w:lang w:val="fr-CA"/>
        </w:rPr>
        <w:t>cision</w:t>
      </w:r>
      <w:r w:rsidR="001837D3" w:rsidRPr="003510BB">
        <w:rPr>
          <w:lang w:val="fr-CA"/>
        </w:rPr>
        <w:t> </w:t>
      </w:r>
      <w:r w:rsidR="006B169A" w:rsidRPr="003510BB">
        <w:rPr>
          <w:lang w:val="fr-CA"/>
        </w:rPr>
        <w:t>79/18</w:t>
      </w:r>
      <w:r w:rsidR="003E4BE3" w:rsidRPr="003510BB">
        <w:rPr>
          <w:lang w:val="fr-CA"/>
        </w:rPr>
        <w:t> </w:t>
      </w:r>
      <w:r w:rsidR="006B169A" w:rsidRPr="003510BB">
        <w:rPr>
          <w:lang w:val="fr-CA"/>
        </w:rPr>
        <w:t>e)).</w:t>
      </w:r>
    </w:p>
    <w:p w14:paraId="44882393" w14:textId="449057A3" w:rsidR="006B169A" w:rsidRPr="003510BB" w:rsidRDefault="002E3F45" w:rsidP="006B169A">
      <w:pPr>
        <w:pStyle w:val="Heading1"/>
        <w:rPr>
          <w:lang w:val="fr-CA"/>
        </w:rPr>
      </w:pPr>
      <w:r w:rsidRPr="003510BB">
        <w:rPr>
          <w:lang w:val="fr-CA"/>
        </w:rPr>
        <w:t>Le Comité exécutif à sa 81</w:t>
      </w:r>
      <w:r w:rsidRPr="003510BB">
        <w:rPr>
          <w:vertAlign w:val="superscript"/>
          <w:lang w:val="fr-CA"/>
        </w:rPr>
        <w:t>e</w:t>
      </w:r>
      <w:r w:rsidR="00926716" w:rsidRPr="003510BB">
        <w:rPr>
          <w:lang w:val="fr-CA"/>
        </w:rPr>
        <w:t> </w:t>
      </w:r>
      <w:r w:rsidRPr="003510BB">
        <w:rPr>
          <w:lang w:val="fr-CA"/>
        </w:rPr>
        <w:t>réunion a décidé d’examiner</w:t>
      </w:r>
      <w:r w:rsidR="003E4BE3" w:rsidRPr="003510BB">
        <w:rPr>
          <w:lang w:val="fr-CA"/>
        </w:rPr>
        <w:t>,</w:t>
      </w:r>
      <w:r w:rsidRPr="003510BB">
        <w:rPr>
          <w:lang w:val="fr-CA"/>
        </w:rPr>
        <w:t xml:space="preserve"> à la 82</w:t>
      </w:r>
      <w:r w:rsidRPr="003510BB">
        <w:rPr>
          <w:vertAlign w:val="superscript"/>
          <w:lang w:val="fr-CA"/>
        </w:rPr>
        <w:t>e</w:t>
      </w:r>
      <w:r w:rsidR="00926716" w:rsidRPr="003510BB">
        <w:rPr>
          <w:lang w:val="fr-CA"/>
        </w:rPr>
        <w:t> </w:t>
      </w:r>
      <w:r w:rsidRPr="003510BB">
        <w:rPr>
          <w:lang w:val="fr-CA"/>
        </w:rPr>
        <w:t>réunion, les questions en lien avec le financement de la gestion rentable des stocks de substances réglementées usagées ou non désirées, y compris p</w:t>
      </w:r>
      <w:r w:rsidR="00802404" w:rsidRPr="003510BB">
        <w:rPr>
          <w:lang w:val="fr-CA"/>
        </w:rPr>
        <w:t>a</w:t>
      </w:r>
      <w:r w:rsidRPr="003510BB">
        <w:rPr>
          <w:lang w:val="fr-CA"/>
        </w:rPr>
        <w:t>r la destruction, à la lumière du document sur l’élimination définitive des SAO que prépare le Secrétariat pour cette réunion en réponse à la décision</w:t>
      </w:r>
      <w:r w:rsidR="00926716" w:rsidRPr="003510BB">
        <w:rPr>
          <w:lang w:val="fr-CA"/>
        </w:rPr>
        <w:t> </w:t>
      </w:r>
      <w:r w:rsidRPr="003510BB">
        <w:rPr>
          <w:lang w:val="fr-CA"/>
        </w:rPr>
        <w:t>79/18</w:t>
      </w:r>
      <w:r w:rsidR="00802404" w:rsidRPr="003510BB">
        <w:rPr>
          <w:lang w:val="fr-CA"/>
        </w:rPr>
        <w:t> </w:t>
      </w:r>
      <w:r w:rsidRPr="003510BB">
        <w:rPr>
          <w:lang w:val="fr-CA"/>
        </w:rPr>
        <w:t>e) (décision</w:t>
      </w:r>
      <w:r w:rsidR="00926716" w:rsidRPr="003510BB">
        <w:rPr>
          <w:lang w:val="fr-CA"/>
        </w:rPr>
        <w:t> </w:t>
      </w:r>
      <w:r w:rsidRPr="003510BB">
        <w:rPr>
          <w:lang w:val="fr-CA"/>
        </w:rPr>
        <w:t>81/67</w:t>
      </w:r>
      <w:r w:rsidR="00802404" w:rsidRPr="003510BB">
        <w:rPr>
          <w:lang w:val="fr-CA"/>
        </w:rPr>
        <w:t> </w:t>
      </w:r>
      <w:r w:rsidRPr="003510BB">
        <w:rPr>
          <w:lang w:val="fr-CA"/>
        </w:rPr>
        <w:t>d)).</w:t>
      </w:r>
    </w:p>
    <w:p w14:paraId="35C9A6EE" w14:textId="5039F32B" w:rsidR="006B169A" w:rsidRPr="003510BB" w:rsidRDefault="002E3F45" w:rsidP="006B169A">
      <w:pPr>
        <w:pStyle w:val="Heading1"/>
        <w:rPr>
          <w:lang w:val="fr-CA"/>
        </w:rPr>
      </w:pPr>
      <w:r w:rsidRPr="003510BB">
        <w:rPr>
          <w:lang w:val="fr-CA"/>
        </w:rPr>
        <w:t>Le Comité exécutif à sa 82</w:t>
      </w:r>
      <w:r w:rsidRPr="003510BB">
        <w:rPr>
          <w:vertAlign w:val="superscript"/>
          <w:lang w:val="fr-CA"/>
        </w:rPr>
        <w:t>e</w:t>
      </w:r>
      <w:r w:rsidR="00926716" w:rsidRPr="003510BB">
        <w:rPr>
          <w:lang w:val="fr-CA"/>
        </w:rPr>
        <w:t> </w:t>
      </w:r>
      <w:r w:rsidRPr="003510BB">
        <w:rPr>
          <w:lang w:val="fr-CA"/>
        </w:rPr>
        <w:t>réunion a examiné les questions se rapportant à l’élimination des déchets de SAO au titre</w:t>
      </w:r>
      <w:r w:rsidR="00926716" w:rsidRPr="003510BB">
        <w:rPr>
          <w:lang w:val="fr-CA"/>
        </w:rPr>
        <w:t> </w:t>
      </w:r>
      <w:r w:rsidRPr="003510BB">
        <w:rPr>
          <w:lang w:val="fr-CA"/>
        </w:rPr>
        <w:t>:</w:t>
      </w:r>
    </w:p>
    <w:p w14:paraId="1415BADA" w14:textId="3B94406F" w:rsidR="006B169A" w:rsidRPr="003510BB" w:rsidRDefault="00802404" w:rsidP="006B169A">
      <w:pPr>
        <w:widowControl w:val="0"/>
        <w:numPr>
          <w:ilvl w:val="1"/>
          <w:numId w:val="1"/>
        </w:numPr>
        <w:spacing w:after="240"/>
        <w:outlineLvl w:val="1"/>
        <w:rPr>
          <w:lang w:val="fr-CA"/>
        </w:rPr>
      </w:pPr>
      <w:r w:rsidRPr="003510BB">
        <w:rPr>
          <w:lang w:val="fr-CA"/>
        </w:rPr>
        <w:t>Du point 6 d)</w:t>
      </w:r>
      <w:r w:rsidR="002E3F45" w:rsidRPr="003510BB">
        <w:rPr>
          <w:lang w:val="fr-CA"/>
        </w:rPr>
        <w:t xml:space="preserve"> de l’ordre du jour «</w:t>
      </w:r>
      <w:r w:rsidR="00926716" w:rsidRPr="003510BB">
        <w:rPr>
          <w:lang w:val="fr-CA"/>
        </w:rPr>
        <w:t> </w:t>
      </w:r>
      <w:r w:rsidR="002E3F45" w:rsidRPr="003510BB">
        <w:rPr>
          <w:lang w:val="fr-CA"/>
        </w:rPr>
        <w:t>Projet de programme de travail de suivi et d’évaluation pour l’année</w:t>
      </w:r>
      <w:r w:rsidR="00926716" w:rsidRPr="003510BB">
        <w:rPr>
          <w:lang w:val="fr-CA"/>
        </w:rPr>
        <w:t> </w:t>
      </w:r>
      <w:r w:rsidR="002E3F45" w:rsidRPr="003510BB">
        <w:rPr>
          <w:lang w:val="fr-CA"/>
        </w:rPr>
        <w:t>2019</w:t>
      </w:r>
      <w:r w:rsidR="00926716" w:rsidRPr="003510BB">
        <w:rPr>
          <w:lang w:val="fr-CA"/>
        </w:rPr>
        <w:t> </w:t>
      </w:r>
      <w:r w:rsidR="002E3F45" w:rsidRPr="003510BB">
        <w:rPr>
          <w:lang w:val="fr-CA"/>
        </w:rPr>
        <w:t>», dans le cadre duquel le Comité exécutif a approuvé la deuxième phase de l’évaluation des projets de démonstration pilote</w:t>
      </w:r>
      <w:r w:rsidRPr="003510BB">
        <w:rPr>
          <w:lang w:val="fr-CA"/>
        </w:rPr>
        <w:t>s</w:t>
      </w:r>
      <w:r w:rsidR="002E3F45" w:rsidRPr="003510BB">
        <w:rPr>
          <w:lang w:val="fr-CA"/>
        </w:rPr>
        <w:t xml:space="preserve"> sur l’élimination et la destruction des SAO</w:t>
      </w:r>
      <w:r w:rsidR="00762F24">
        <w:rPr>
          <w:lang w:val="fr-CA"/>
        </w:rPr>
        <w:t xml:space="preserve"> </w:t>
      </w:r>
      <w:r w:rsidR="002E3F45" w:rsidRPr="003510BB">
        <w:rPr>
          <w:lang w:val="fr-CA"/>
        </w:rPr>
        <w:t>;</w:t>
      </w:r>
      <w:r w:rsidR="006B169A" w:rsidRPr="001837D3">
        <w:rPr>
          <w:vertAlign w:val="superscript"/>
          <w:lang w:val="en-CA"/>
        </w:rPr>
        <w:footnoteReference w:id="19"/>
      </w:r>
      <w:r w:rsidR="006B169A" w:rsidRPr="003510BB">
        <w:rPr>
          <w:lang w:val="fr-CA"/>
        </w:rPr>
        <w:t xml:space="preserve"> </w:t>
      </w:r>
    </w:p>
    <w:p w14:paraId="20ADEE20" w14:textId="706A5682" w:rsidR="006B169A" w:rsidRPr="003510BB" w:rsidRDefault="002E3F45" w:rsidP="006B169A">
      <w:pPr>
        <w:widowControl w:val="0"/>
        <w:numPr>
          <w:ilvl w:val="1"/>
          <w:numId w:val="1"/>
        </w:numPr>
        <w:spacing w:after="240"/>
        <w:outlineLvl w:val="1"/>
        <w:rPr>
          <w:lang w:val="fr-CA"/>
        </w:rPr>
      </w:pPr>
      <w:r w:rsidRPr="003510BB">
        <w:rPr>
          <w:lang w:val="fr-CA"/>
        </w:rPr>
        <w:lastRenderedPageBreak/>
        <w:t>Du point</w:t>
      </w:r>
      <w:r w:rsidR="00926716" w:rsidRPr="003510BB">
        <w:rPr>
          <w:lang w:val="fr-CA"/>
        </w:rPr>
        <w:t> </w:t>
      </w:r>
      <w:r w:rsidRPr="003510BB">
        <w:rPr>
          <w:lang w:val="fr-CA"/>
        </w:rPr>
        <w:t>7</w:t>
      </w:r>
      <w:r w:rsidR="00802404" w:rsidRPr="003510BB">
        <w:rPr>
          <w:lang w:val="fr-CA"/>
        </w:rPr>
        <w:t> c)</w:t>
      </w:r>
      <w:r w:rsidRPr="003510BB">
        <w:rPr>
          <w:lang w:val="fr-CA"/>
        </w:rPr>
        <w:t xml:space="preserve"> </w:t>
      </w:r>
      <w:r w:rsidR="008F0883" w:rsidRPr="003510BB">
        <w:rPr>
          <w:lang w:val="fr-CA"/>
        </w:rPr>
        <w:t>de</w:t>
      </w:r>
      <w:r w:rsidR="00802404" w:rsidRPr="003510BB">
        <w:rPr>
          <w:lang w:val="fr-CA"/>
        </w:rPr>
        <w:t xml:space="preserve"> l’</w:t>
      </w:r>
      <w:r w:rsidRPr="003510BB">
        <w:rPr>
          <w:lang w:val="fr-CA"/>
        </w:rPr>
        <w:t>ordre du jour, «</w:t>
      </w:r>
      <w:r w:rsidR="00926716" w:rsidRPr="003510BB">
        <w:rPr>
          <w:lang w:val="fr-CA"/>
        </w:rPr>
        <w:t> </w:t>
      </w:r>
      <w:r w:rsidR="003B777F" w:rsidRPr="003510BB">
        <w:rPr>
          <w:lang w:val="fr-CA"/>
        </w:rPr>
        <w:t>Rapport de synthèse sur les projets de démonstration pilote</w:t>
      </w:r>
      <w:r w:rsidR="00802404" w:rsidRPr="003510BB">
        <w:rPr>
          <w:lang w:val="fr-CA"/>
        </w:rPr>
        <w:t>s</w:t>
      </w:r>
      <w:r w:rsidR="003B777F" w:rsidRPr="003510BB">
        <w:rPr>
          <w:lang w:val="fr-CA"/>
        </w:rPr>
        <w:t xml:space="preserve"> sur l’élimination définitive des SAO (décision</w:t>
      </w:r>
      <w:r w:rsidR="00926716" w:rsidRPr="003510BB">
        <w:rPr>
          <w:lang w:val="fr-CA"/>
        </w:rPr>
        <w:t> </w:t>
      </w:r>
      <w:r w:rsidR="003B777F" w:rsidRPr="003510BB">
        <w:rPr>
          <w:lang w:val="fr-CA"/>
        </w:rPr>
        <w:t>79/18</w:t>
      </w:r>
      <w:r w:rsidR="008F0883" w:rsidRPr="003510BB">
        <w:rPr>
          <w:lang w:val="fr-CA"/>
        </w:rPr>
        <w:t> e</w:t>
      </w:r>
      <w:r w:rsidR="003B777F" w:rsidRPr="003510BB">
        <w:rPr>
          <w:lang w:val="fr-CA"/>
        </w:rPr>
        <w:t>)</w:t>
      </w:r>
      <w:r w:rsidR="008F0883" w:rsidRPr="003510BB">
        <w:rPr>
          <w:lang w:val="fr-CA"/>
        </w:rPr>
        <w:t>)</w:t>
      </w:r>
      <w:r w:rsidR="00926716" w:rsidRPr="003510BB">
        <w:rPr>
          <w:lang w:val="fr-CA"/>
        </w:rPr>
        <w:t> </w:t>
      </w:r>
      <w:r w:rsidR="003B777F" w:rsidRPr="003510BB">
        <w:rPr>
          <w:lang w:val="fr-CA"/>
        </w:rPr>
        <w:t>», dans le</w:t>
      </w:r>
      <w:r w:rsidR="0089290C">
        <w:rPr>
          <w:lang w:val="fr-CA"/>
        </w:rPr>
        <w:t xml:space="preserve"> cadre du</w:t>
      </w:r>
      <w:r w:rsidR="003B777F" w:rsidRPr="003510BB">
        <w:rPr>
          <w:lang w:val="fr-CA"/>
        </w:rPr>
        <w:t>quel le Comité exécutif a examiné le document</w:t>
      </w:r>
      <w:r w:rsidR="008F0883" w:rsidRPr="003510BB">
        <w:rPr>
          <w:lang w:val="fr-CA"/>
        </w:rPr>
        <w:t> </w:t>
      </w:r>
      <w:r w:rsidR="006B169A" w:rsidRPr="003510BB">
        <w:rPr>
          <w:lang w:val="fr-CA"/>
        </w:rPr>
        <w:t>UNEP/</w:t>
      </w:r>
      <w:proofErr w:type="spellStart"/>
      <w:r w:rsidR="006B169A" w:rsidRPr="003510BB">
        <w:rPr>
          <w:lang w:val="fr-CA"/>
        </w:rPr>
        <w:t>OzL.Pro</w:t>
      </w:r>
      <w:proofErr w:type="spellEnd"/>
      <w:r w:rsidR="006B169A" w:rsidRPr="003510BB">
        <w:rPr>
          <w:lang w:val="fr-CA"/>
        </w:rPr>
        <w:t>/</w:t>
      </w:r>
      <w:proofErr w:type="spellStart"/>
      <w:r w:rsidR="006B169A" w:rsidRPr="003510BB">
        <w:rPr>
          <w:lang w:val="fr-CA"/>
        </w:rPr>
        <w:t>ExCom</w:t>
      </w:r>
      <w:proofErr w:type="spellEnd"/>
      <w:r w:rsidR="006B169A" w:rsidRPr="003510BB">
        <w:rPr>
          <w:lang w:val="fr-CA"/>
        </w:rPr>
        <w:t xml:space="preserve">/82/21 </w:t>
      </w:r>
      <w:r w:rsidR="003B777F" w:rsidRPr="003510BB">
        <w:rPr>
          <w:lang w:val="fr-CA"/>
        </w:rPr>
        <w:t>soumis conformément à la décision</w:t>
      </w:r>
      <w:r w:rsidR="00926716" w:rsidRPr="003510BB">
        <w:rPr>
          <w:lang w:val="fr-CA"/>
        </w:rPr>
        <w:t> </w:t>
      </w:r>
      <w:r w:rsidR="003B777F" w:rsidRPr="003510BB">
        <w:rPr>
          <w:lang w:val="fr-CA"/>
        </w:rPr>
        <w:t>81/67</w:t>
      </w:r>
      <w:r w:rsidR="008F0883" w:rsidRPr="003510BB">
        <w:rPr>
          <w:lang w:val="fr-CA"/>
        </w:rPr>
        <w:t> d</w:t>
      </w:r>
      <w:r w:rsidR="003B777F" w:rsidRPr="003510BB">
        <w:rPr>
          <w:lang w:val="fr-CA"/>
        </w:rPr>
        <w:t>). Au cours des dé</w:t>
      </w:r>
      <w:r w:rsidR="008F0883" w:rsidRPr="003510BB">
        <w:rPr>
          <w:lang w:val="fr-CA"/>
        </w:rPr>
        <w:t>b</w:t>
      </w:r>
      <w:r w:rsidR="003B777F" w:rsidRPr="003510BB">
        <w:rPr>
          <w:lang w:val="fr-CA"/>
        </w:rPr>
        <w:t>a</w:t>
      </w:r>
      <w:r w:rsidR="008F0883" w:rsidRPr="003510BB">
        <w:rPr>
          <w:lang w:val="fr-CA"/>
        </w:rPr>
        <w:t>t</w:t>
      </w:r>
      <w:r w:rsidR="003B777F" w:rsidRPr="003510BB">
        <w:rPr>
          <w:lang w:val="fr-CA"/>
        </w:rPr>
        <w:t xml:space="preserve">s, certains membres se sont réjouis de la rigueur du rapport et ont soulevé un certain nombre de questions associées </w:t>
      </w:r>
      <w:r w:rsidR="008F0883" w:rsidRPr="003510BB">
        <w:rPr>
          <w:lang w:val="fr-CA"/>
        </w:rPr>
        <w:t xml:space="preserve">à </w:t>
      </w:r>
      <w:r w:rsidR="003B777F" w:rsidRPr="003510BB">
        <w:rPr>
          <w:lang w:val="fr-CA"/>
        </w:rPr>
        <w:t>l’élimination et à la destruction des SAO, mettant en évidence leur pertinence en ce qui a trait à la réduction progressive des HFC et aux discussions concernant les lignes directrices sur les coûts de la réduction progressive des HFC. Le Comité exécutif a par conséquent pris note notamment du rapport de synthèse, et prié les agences bilatérales et d’exécution d’appliquer, selon qu’il convie</w:t>
      </w:r>
      <w:r w:rsidR="008F0883" w:rsidRPr="003510BB">
        <w:rPr>
          <w:lang w:val="fr-CA"/>
        </w:rPr>
        <w:t>nt</w:t>
      </w:r>
      <w:r w:rsidR="003B777F" w:rsidRPr="003510BB">
        <w:rPr>
          <w:lang w:val="fr-CA"/>
        </w:rPr>
        <w:t>, les constatations et les recommandations du rapport de synthèse</w:t>
      </w:r>
      <w:r w:rsidR="00762F24">
        <w:rPr>
          <w:lang w:val="fr-CA"/>
        </w:rPr>
        <w:t xml:space="preserve"> </w:t>
      </w:r>
      <w:r w:rsidR="003B777F" w:rsidRPr="003510BB">
        <w:rPr>
          <w:lang w:val="fr-CA"/>
        </w:rPr>
        <w:t xml:space="preserve">; </w:t>
      </w:r>
      <w:r w:rsidR="00762F24">
        <w:rPr>
          <w:lang w:val="fr-CA"/>
        </w:rPr>
        <w:t>et</w:t>
      </w:r>
    </w:p>
    <w:p w14:paraId="4B950C8E" w14:textId="5EEB28D3" w:rsidR="006B169A" w:rsidRPr="003510BB" w:rsidRDefault="003B777F" w:rsidP="006B169A">
      <w:pPr>
        <w:widowControl w:val="0"/>
        <w:numPr>
          <w:ilvl w:val="1"/>
          <w:numId w:val="1"/>
        </w:numPr>
        <w:spacing w:after="240"/>
        <w:outlineLvl w:val="1"/>
        <w:rPr>
          <w:lang w:val="fr-CA"/>
        </w:rPr>
      </w:pPr>
      <w:r w:rsidRPr="003510BB">
        <w:rPr>
          <w:lang w:val="fr-CA"/>
        </w:rPr>
        <w:t>Du</w:t>
      </w:r>
      <w:r w:rsidR="008F0883" w:rsidRPr="003510BB">
        <w:rPr>
          <w:lang w:val="fr-CA"/>
        </w:rPr>
        <w:t xml:space="preserve"> point </w:t>
      </w:r>
      <w:r w:rsidRPr="003510BB">
        <w:rPr>
          <w:lang w:val="fr-CA"/>
        </w:rPr>
        <w:t>11</w:t>
      </w:r>
      <w:r w:rsidR="008F0883" w:rsidRPr="003510BB">
        <w:rPr>
          <w:lang w:val="fr-CA"/>
        </w:rPr>
        <w:t> d</w:t>
      </w:r>
      <w:r w:rsidRPr="003510BB">
        <w:rPr>
          <w:lang w:val="fr-CA"/>
        </w:rPr>
        <w:t>)</w:t>
      </w:r>
      <w:r w:rsidR="008F0883" w:rsidRPr="003510BB">
        <w:rPr>
          <w:lang w:val="fr-CA"/>
        </w:rPr>
        <w:t xml:space="preserve"> de</w:t>
      </w:r>
      <w:r w:rsidRPr="003510BB">
        <w:rPr>
          <w:lang w:val="fr-CA"/>
        </w:rPr>
        <w:t xml:space="preserve"> l’ordre du jour, «</w:t>
      </w:r>
      <w:r w:rsidR="00926716" w:rsidRPr="003510BB">
        <w:rPr>
          <w:lang w:val="fr-CA"/>
        </w:rPr>
        <w:t> </w:t>
      </w:r>
      <w:r w:rsidRPr="003510BB">
        <w:rPr>
          <w:lang w:val="fr-CA"/>
        </w:rPr>
        <w:t>Développement des lignes directrices sur les coûts de la réduction progressive des HFC dans les pays visés à l’article</w:t>
      </w:r>
      <w:r w:rsidR="00926716" w:rsidRPr="003510BB">
        <w:rPr>
          <w:lang w:val="fr-CA"/>
        </w:rPr>
        <w:t> </w:t>
      </w:r>
      <w:r w:rsidRPr="003510BB">
        <w:rPr>
          <w:lang w:val="fr-CA"/>
        </w:rPr>
        <w:t>5</w:t>
      </w:r>
      <w:r w:rsidR="00926716" w:rsidRPr="003510BB">
        <w:rPr>
          <w:lang w:val="fr-CA"/>
        </w:rPr>
        <w:t> </w:t>
      </w:r>
      <w:r w:rsidRPr="003510BB">
        <w:rPr>
          <w:lang w:val="fr-CA"/>
        </w:rPr>
        <w:t xml:space="preserve">», </w:t>
      </w:r>
      <w:r w:rsidR="00FB4435" w:rsidRPr="003510BB">
        <w:rPr>
          <w:lang w:val="fr-CA"/>
        </w:rPr>
        <w:t xml:space="preserve">dans le cadre duquel des discussions ont eu lieu au sein du </w:t>
      </w:r>
      <w:r w:rsidR="00E472EB" w:rsidRPr="003510BB">
        <w:rPr>
          <w:lang w:val="fr-CA"/>
        </w:rPr>
        <w:t>groupe de contact</w:t>
      </w:r>
      <w:r w:rsidR="00FB4435" w:rsidRPr="003510BB">
        <w:rPr>
          <w:lang w:val="fr-CA"/>
        </w:rPr>
        <w:t xml:space="preserve"> chargé des lignes directrices sur les coûts. Dans le rapport présenté à l</w:t>
      </w:r>
      <w:r w:rsidR="00A945DC" w:rsidRPr="003510BB">
        <w:rPr>
          <w:lang w:val="fr-CA"/>
        </w:rPr>
        <w:t>’assemblée</w:t>
      </w:r>
      <w:r w:rsidR="00FB4435" w:rsidRPr="003510BB">
        <w:rPr>
          <w:lang w:val="fr-CA"/>
        </w:rPr>
        <w:t xml:space="preserve"> plénière, le facilitateur du </w:t>
      </w:r>
      <w:r w:rsidR="00E472EB" w:rsidRPr="003510BB">
        <w:rPr>
          <w:lang w:val="fr-CA"/>
        </w:rPr>
        <w:t>groupe de contact</w:t>
      </w:r>
      <w:r w:rsidR="00FB4435" w:rsidRPr="003510BB">
        <w:rPr>
          <w:lang w:val="fr-CA"/>
        </w:rPr>
        <w:t xml:space="preserve"> a indiqué que certains membres, bien que conscient</w:t>
      </w:r>
      <w:r w:rsidR="009F2AB3" w:rsidRPr="003510BB">
        <w:rPr>
          <w:lang w:val="fr-CA"/>
        </w:rPr>
        <w:t>s</w:t>
      </w:r>
      <w:r w:rsidR="00FB4435" w:rsidRPr="003510BB">
        <w:rPr>
          <w:lang w:val="fr-CA"/>
        </w:rPr>
        <w:t xml:space="preserve"> que l’élimination était importante et obligatoire par la décision</w:t>
      </w:r>
      <w:r w:rsidR="00926716" w:rsidRPr="003510BB">
        <w:rPr>
          <w:lang w:val="fr-CA"/>
        </w:rPr>
        <w:t> </w:t>
      </w:r>
      <w:r w:rsidR="00A945DC" w:rsidRPr="003510BB">
        <w:rPr>
          <w:lang w:val="fr-CA"/>
        </w:rPr>
        <w:t>XXVIII</w:t>
      </w:r>
      <w:r w:rsidR="00FB4435" w:rsidRPr="003510BB">
        <w:rPr>
          <w:lang w:val="fr-CA"/>
        </w:rPr>
        <w:t>/2, était d’avis qu’étant donné que l’élimination n’est pas exigée aux fins de conformité et ne constitue pas un surcoût, ce sujet ne devrait pas être débattu dans le cadre des discussions relatives aux lignes directrices sur les coûts de la réduction progressive des HFC. D’autres on</w:t>
      </w:r>
      <w:r w:rsidR="00A945DC" w:rsidRPr="003510BB">
        <w:rPr>
          <w:lang w:val="fr-CA"/>
        </w:rPr>
        <w:t>t</w:t>
      </w:r>
      <w:r w:rsidR="00FB4435" w:rsidRPr="003510BB">
        <w:rPr>
          <w:lang w:val="fr-CA"/>
        </w:rPr>
        <w:t xml:space="preserve"> fait observer que l’élimination était cruciale pour les pays visés à l’article</w:t>
      </w:r>
      <w:r w:rsidR="00926716" w:rsidRPr="003510BB">
        <w:rPr>
          <w:lang w:val="fr-CA"/>
        </w:rPr>
        <w:t> </w:t>
      </w:r>
      <w:r w:rsidR="00FB4435" w:rsidRPr="003510BB">
        <w:rPr>
          <w:lang w:val="fr-CA"/>
        </w:rPr>
        <w:t>5, en particulier les pays</w:t>
      </w:r>
      <w:r w:rsidR="00A945DC" w:rsidRPr="003510BB">
        <w:rPr>
          <w:lang w:val="fr-CA"/>
        </w:rPr>
        <w:t> </w:t>
      </w:r>
      <w:r w:rsidR="00FB4435" w:rsidRPr="003510BB">
        <w:rPr>
          <w:lang w:val="fr-CA"/>
        </w:rPr>
        <w:t>FVC, et qu’elle était partie intégrante de</w:t>
      </w:r>
      <w:r w:rsidR="00A945DC" w:rsidRPr="003510BB">
        <w:rPr>
          <w:lang w:val="fr-CA"/>
        </w:rPr>
        <w:t>s</w:t>
      </w:r>
      <w:r w:rsidR="00FB4435" w:rsidRPr="003510BB">
        <w:rPr>
          <w:lang w:val="fr-CA"/>
        </w:rPr>
        <w:t xml:space="preserve"> lignes directrices sur les coûts. Suite à la présentation d</w:t>
      </w:r>
      <w:r w:rsidR="00A945DC" w:rsidRPr="003510BB">
        <w:rPr>
          <w:lang w:val="fr-CA"/>
        </w:rPr>
        <w:t>u</w:t>
      </w:r>
      <w:r w:rsidR="00FB4435" w:rsidRPr="003510BB">
        <w:rPr>
          <w:lang w:val="fr-CA"/>
        </w:rPr>
        <w:t xml:space="preserve"> rapport</w:t>
      </w:r>
      <w:r w:rsidR="00A945DC" w:rsidRPr="003510BB">
        <w:rPr>
          <w:lang w:val="fr-CA"/>
        </w:rPr>
        <w:t xml:space="preserve"> </w:t>
      </w:r>
      <w:r w:rsidR="00FB4435" w:rsidRPr="003510BB">
        <w:rPr>
          <w:lang w:val="fr-CA"/>
        </w:rPr>
        <w:t xml:space="preserve">par le facilitateur du </w:t>
      </w:r>
      <w:r w:rsidR="00E472EB" w:rsidRPr="003510BB">
        <w:rPr>
          <w:lang w:val="fr-CA"/>
        </w:rPr>
        <w:t>groupe de contact</w:t>
      </w:r>
      <w:r w:rsidR="00FB4435" w:rsidRPr="003510BB">
        <w:rPr>
          <w:lang w:val="fr-CA"/>
        </w:rPr>
        <w:t>, le Comité exécutif a décidé de poursuivre les discussions sur les lignes directrices lors de la 83</w:t>
      </w:r>
      <w:r w:rsidR="00FB4435" w:rsidRPr="003510BB">
        <w:rPr>
          <w:vertAlign w:val="superscript"/>
          <w:lang w:val="fr-CA"/>
        </w:rPr>
        <w:t>e</w:t>
      </w:r>
      <w:r w:rsidR="00926716" w:rsidRPr="003510BB">
        <w:rPr>
          <w:lang w:val="fr-CA"/>
        </w:rPr>
        <w:t> </w:t>
      </w:r>
      <w:r w:rsidR="00FB4435" w:rsidRPr="003510BB">
        <w:rPr>
          <w:lang w:val="fr-CA"/>
        </w:rPr>
        <w:t>réunion (décision</w:t>
      </w:r>
      <w:r w:rsidR="00A945DC" w:rsidRPr="003510BB">
        <w:rPr>
          <w:lang w:val="fr-CA"/>
        </w:rPr>
        <w:t> </w:t>
      </w:r>
      <w:r w:rsidR="00FB4435" w:rsidRPr="003510BB">
        <w:rPr>
          <w:lang w:val="fr-CA"/>
        </w:rPr>
        <w:t>82/84</w:t>
      </w:r>
      <w:r w:rsidR="00A945DC" w:rsidRPr="003510BB">
        <w:rPr>
          <w:lang w:val="fr-CA"/>
        </w:rPr>
        <w:t>).</w:t>
      </w:r>
    </w:p>
    <w:p w14:paraId="300F6FA4" w14:textId="7C9151BA" w:rsidR="006B169A" w:rsidRPr="003510BB" w:rsidRDefault="00FB4435" w:rsidP="006B169A">
      <w:pPr>
        <w:pStyle w:val="Heading1"/>
        <w:rPr>
          <w:rFonts w:eastAsia="Calibri"/>
          <w:noProof/>
          <w:lang w:val="fr-CA"/>
        </w:rPr>
      </w:pPr>
      <w:r w:rsidRPr="003510BB">
        <w:rPr>
          <w:rFonts w:eastAsia="Calibri"/>
          <w:noProof/>
          <w:lang w:val="fr-CA"/>
        </w:rPr>
        <w:t xml:space="preserve">Les discussions sur l’élimination se sont poursuivies au sein du </w:t>
      </w:r>
      <w:r w:rsidR="00E472EB" w:rsidRPr="003510BB">
        <w:rPr>
          <w:rFonts w:eastAsia="Calibri"/>
          <w:noProof/>
          <w:lang w:val="fr-CA"/>
        </w:rPr>
        <w:t>groupe de contact</w:t>
      </w:r>
      <w:r w:rsidRPr="003510BB">
        <w:rPr>
          <w:rFonts w:eastAsia="Calibri"/>
          <w:noProof/>
          <w:lang w:val="fr-CA"/>
        </w:rPr>
        <w:t xml:space="preserve"> charg</w:t>
      </w:r>
      <w:r w:rsidR="00A945DC" w:rsidRPr="003510BB">
        <w:rPr>
          <w:rFonts w:eastAsia="Calibri"/>
          <w:noProof/>
          <w:lang w:val="fr-CA"/>
        </w:rPr>
        <w:t>é</w:t>
      </w:r>
      <w:r w:rsidRPr="003510BB">
        <w:rPr>
          <w:rFonts w:eastAsia="Calibri"/>
          <w:noProof/>
          <w:lang w:val="fr-CA"/>
        </w:rPr>
        <w:t xml:space="preserve"> des lignes directrices sur les coûts, et le Comité exécutif a pri</w:t>
      </w:r>
      <w:r w:rsidR="009F2AB3" w:rsidRPr="003510BB">
        <w:rPr>
          <w:rFonts w:eastAsia="Calibri"/>
          <w:noProof/>
          <w:lang w:val="fr-CA"/>
        </w:rPr>
        <w:t>s</w:t>
      </w:r>
      <w:r w:rsidRPr="003510BB">
        <w:rPr>
          <w:rFonts w:eastAsia="Calibri"/>
          <w:noProof/>
          <w:lang w:val="fr-CA"/>
        </w:rPr>
        <w:t xml:space="preserve"> les décisions suivantes</w:t>
      </w:r>
      <w:r w:rsidR="00926716" w:rsidRPr="003510BB">
        <w:rPr>
          <w:rFonts w:eastAsia="Calibri"/>
          <w:noProof/>
          <w:lang w:val="fr-CA"/>
        </w:rPr>
        <w:t> </w:t>
      </w:r>
      <w:r w:rsidRPr="003510BB">
        <w:rPr>
          <w:rFonts w:eastAsia="Calibri"/>
          <w:noProof/>
          <w:lang w:val="fr-CA"/>
        </w:rPr>
        <w:t xml:space="preserve">: </w:t>
      </w:r>
    </w:p>
    <w:p w14:paraId="5B3AA810" w14:textId="67849E46" w:rsidR="006B169A" w:rsidRPr="003510BB" w:rsidRDefault="00FB4435" w:rsidP="006B169A">
      <w:pPr>
        <w:numPr>
          <w:ilvl w:val="1"/>
          <w:numId w:val="1"/>
        </w:numPr>
        <w:spacing w:after="240"/>
        <w:outlineLvl w:val="1"/>
        <w:rPr>
          <w:rFonts w:eastAsia="Calibri"/>
          <w:noProof/>
          <w:lang w:val="fr-CA"/>
        </w:rPr>
      </w:pPr>
      <w:r w:rsidRPr="003510BB">
        <w:rPr>
          <w:rFonts w:eastAsia="Calibri"/>
          <w:noProof/>
          <w:lang w:val="fr-CA"/>
        </w:rPr>
        <w:t>Le Comité exécutif à sa 83</w:t>
      </w:r>
      <w:r w:rsidRPr="003510BB">
        <w:rPr>
          <w:rFonts w:eastAsia="Calibri"/>
          <w:noProof/>
          <w:vertAlign w:val="superscript"/>
          <w:lang w:val="fr-CA"/>
        </w:rPr>
        <w:t>e</w:t>
      </w:r>
      <w:r w:rsidR="00926716" w:rsidRPr="003510BB">
        <w:rPr>
          <w:rFonts w:eastAsia="Calibri"/>
          <w:noProof/>
          <w:lang w:val="fr-CA"/>
        </w:rPr>
        <w:t> </w:t>
      </w:r>
      <w:r w:rsidRPr="003510BB">
        <w:rPr>
          <w:rFonts w:eastAsia="Calibri"/>
          <w:noProof/>
          <w:lang w:val="fr-CA"/>
        </w:rPr>
        <w:t>réunion a décidé d’examiner</w:t>
      </w:r>
      <w:r w:rsidR="001E30F0" w:rsidRPr="003510BB">
        <w:rPr>
          <w:rFonts w:eastAsia="Calibri"/>
          <w:noProof/>
          <w:lang w:val="fr-CA"/>
        </w:rPr>
        <w:t>,</w:t>
      </w:r>
      <w:r w:rsidRPr="003510BB">
        <w:rPr>
          <w:rFonts w:eastAsia="Calibri"/>
          <w:noProof/>
          <w:lang w:val="fr-CA"/>
        </w:rPr>
        <w:t xml:space="preserve"> à la 84</w:t>
      </w:r>
      <w:r w:rsidRPr="003510BB">
        <w:rPr>
          <w:rFonts w:eastAsia="Calibri"/>
          <w:noProof/>
          <w:vertAlign w:val="superscript"/>
          <w:lang w:val="fr-CA"/>
        </w:rPr>
        <w:t>e</w:t>
      </w:r>
      <w:r w:rsidR="00926716" w:rsidRPr="003510BB">
        <w:rPr>
          <w:rFonts w:eastAsia="Calibri"/>
          <w:noProof/>
          <w:vertAlign w:val="superscript"/>
          <w:lang w:val="fr-CA"/>
        </w:rPr>
        <w:t> </w:t>
      </w:r>
      <w:r w:rsidRPr="003510BB">
        <w:rPr>
          <w:rFonts w:eastAsia="Calibri"/>
          <w:noProof/>
          <w:lang w:val="fr-CA"/>
        </w:rPr>
        <w:t xml:space="preserve">réunion, la question de l’élimination définitive </w:t>
      </w:r>
      <w:r w:rsidR="005127D5" w:rsidRPr="003510BB">
        <w:rPr>
          <w:rFonts w:eastAsia="Calibri"/>
          <w:noProof/>
          <w:lang w:val="fr-CA"/>
        </w:rPr>
        <w:t>des substances réglementées, à la lumière du rapport final sur l’évaluation des projets de démonstration pilote</w:t>
      </w:r>
      <w:r w:rsidR="001E30F0" w:rsidRPr="003510BB">
        <w:rPr>
          <w:rFonts w:eastAsia="Calibri"/>
          <w:noProof/>
          <w:lang w:val="fr-CA"/>
        </w:rPr>
        <w:t xml:space="preserve">s </w:t>
      </w:r>
      <w:r w:rsidR="005127D5" w:rsidRPr="003510BB">
        <w:rPr>
          <w:rFonts w:eastAsia="Calibri"/>
          <w:noProof/>
          <w:lang w:val="fr-CA"/>
        </w:rPr>
        <w:t>sur l’élimination et la destruction des SAO qui sera remis par l’Administrateur principal, Suivi et évaluation (décision</w:t>
      </w:r>
      <w:r w:rsidR="00926716" w:rsidRPr="003510BB">
        <w:rPr>
          <w:rFonts w:eastAsia="Calibri"/>
          <w:noProof/>
          <w:lang w:val="fr-CA"/>
        </w:rPr>
        <w:t> </w:t>
      </w:r>
      <w:r w:rsidR="005127D5" w:rsidRPr="003510BB">
        <w:rPr>
          <w:rFonts w:eastAsia="Calibri"/>
          <w:noProof/>
          <w:lang w:val="fr-CA"/>
        </w:rPr>
        <w:t>83/65</w:t>
      </w:r>
      <w:r w:rsidR="001E30F0" w:rsidRPr="003510BB">
        <w:rPr>
          <w:rFonts w:eastAsia="Calibri"/>
          <w:noProof/>
          <w:lang w:val="fr-CA"/>
        </w:rPr>
        <w:t> </w:t>
      </w:r>
      <w:r w:rsidR="005127D5" w:rsidRPr="003510BB">
        <w:rPr>
          <w:rFonts w:eastAsia="Calibri"/>
          <w:noProof/>
          <w:lang w:val="fr-CA"/>
        </w:rPr>
        <w:t>c))</w:t>
      </w:r>
      <w:r w:rsidR="00762F24">
        <w:rPr>
          <w:rFonts w:eastAsia="Calibri"/>
          <w:noProof/>
          <w:lang w:val="fr-CA"/>
        </w:rPr>
        <w:t xml:space="preserve"> </w:t>
      </w:r>
      <w:r w:rsidR="005127D5" w:rsidRPr="003510BB">
        <w:rPr>
          <w:rFonts w:eastAsia="Calibri"/>
          <w:noProof/>
          <w:lang w:val="fr-CA"/>
        </w:rPr>
        <w:t>;</w:t>
      </w:r>
      <w:r w:rsidR="00762F24">
        <w:rPr>
          <w:rFonts w:eastAsia="Calibri"/>
          <w:noProof/>
          <w:lang w:val="fr-CA"/>
        </w:rPr>
        <w:t xml:space="preserve"> et</w:t>
      </w:r>
      <w:r w:rsidR="005127D5" w:rsidRPr="003510BB">
        <w:rPr>
          <w:rFonts w:eastAsia="Calibri"/>
          <w:noProof/>
          <w:lang w:val="fr-CA"/>
        </w:rPr>
        <w:t xml:space="preserve"> </w:t>
      </w:r>
    </w:p>
    <w:p w14:paraId="744E6492" w14:textId="20D7D54C" w:rsidR="006B169A" w:rsidRPr="003510BB" w:rsidRDefault="005127D5" w:rsidP="006B169A">
      <w:pPr>
        <w:pStyle w:val="Heading2"/>
        <w:rPr>
          <w:lang w:val="fr-CA"/>
        </w:rPr>
      </w:pPr>
      <w:r w:rsidRPr="003510BB">
        <w:rPr>
          <w:lang w:val="fr-CA"/>
        </w:rPr>
        <w:t>Le Comité exécutif à sa 84</w:t>
      </w:r>
      <w:r w:rsidRPr="003510BB">
        <w:rPr>
          <w:vertAlign w:val="superscript"/>
          <w:lang w:val="fr-CA"/>
        </w:rPr>
        <w:t>e</w:t>
      </w:r>
      <w:r w:rsidR="00926716" w:rsidRPr="003510BB">
        <w:rPr>
          <w:lang w:val="fr-CA"/>
        </w:rPr>
        <w:t> </w:t>
      </w:r>
      <w:r w:rsidRPr="003510BB">
        <w:rPr>
          <w:lang w:val="fr-CA"/>
        </w:rPr>
        <w:t xml:space="preserve">réunion </w:t>
      </w:r>
      <w:r w:rsidR="001E30F0" w:rsidRPr="003510BB">
        <w:rPr>
          <w:lang w:val="fr-CA"/>
        </w:rPr>
        <w:t xml:space="preserve">a </w:t>
      </w:r>
      <w:r w:rsidRPr="003510BB">
        <w:rPr>
          <w:lang w:val="fr-CA"/>
        </w:rPr>
        <w:t>charg</w:t>
      </w:r>
      <w:r w:rsidR="001E30F0" w:rsidRPr="003510BB">
        <w:rPr>
          <w:lang w:val="fr-CA"/>
        </w:rPr>
        <w:t>é</w:t>
      </w:r>
      <w:r w:rsidRPr="003510BB">
        <w:rPr>
          <w:lang w:val="fr-CA"/>
        </w:rPr>
        <w:t xml:space="preserve"> le Secrétariat de préparer</w:t>
      </w:r>
      <w:r w:rsidR="001E30F0" w:rsidRPr="003510BB">
        <w:rPr>
          <w:lang w:val="fr-CA"/>
        </w:rPr>
        <w:t>,</w:t>
      </w:r>
      <w:r w:rsidRPr="003510BB">
        <w:rPr>
          <w:lang w:val="fr-CA"/>
        </w:rPr>
        <w:t xml:space="preserve"> pour la 85</w:t>
      </w:r>
      <w:r w:rsidRPr="003510BB">
        <w:rPr>
          <w:vertAlign w:val="superscript"/>
          <w:lang w:val="fr-CA"/>
        </w:rPr>
        <w:t>e</w:t>
      </w:r>
      <w:r w:rsidR="00926716" w:rsidRPr="003510BB">
        <w:rPr>
          <w:lang w:val="fr-CA"/>
        </w:rPr>
        <w:t> </w:t>
      </w:r>
      <w:r w:rsidRPr="003510BB">
        <w:rPr>
          <w:lang w:val="fr-CA"/>
        </w:rPr>
        <w:t xml:space="preserve">réunion, </w:t>
      </w:r>
      <w:r w:rsidR="001E30F0" w:rsidRPr="003510BB">
        <w:rPr>
          <w:lang w:val="fr-CA"/>
        </w:rPr>
        <w:t xml:space="preserve">un </w:t>
      </w:r>
      <w:r w:rsidRPr="003510BB">
        <w:rPr>
          <w:lang w:val="fr-CA"/>
        </w:rPr>
        <w:t xml:space="preserve">rapport sommaire </w:t>
      </w:r>
      <w:r w:rsidR="001E30F0" w:rsidRPr="003510BB">
        <w:rPr>
          <w:lang w:val="fr-CA"/>
        </w:rPr>
        <w:t xml:space="preserve">décrivant </w:t>
      </w:r>
      <w:r w:rsidRPr="003510BB">
        <w:rPr>
          <w:lang w:val="fr-CA"/>
        </w:rPr>
        <w:t>les meilleurs pratiques et moyens qui permettront au Comité exécutif d’envisager l’opérationnalisation du paragraphe</w:t>
      </w:r>
      <w:r w:rsidR="00926716" w:rsidRPr="003510BB">
        <w:rPr>
          <w:lang w:val="fr-CA"/>
        </w:rPr>
        <w:t> </w:t>
      </w:r>
      <w:r w:rsidRPr="003510BB">
        <w:rPr>
          <w:lang w:val="fr-CA"/>
        </w:rPr>
        <w:t>24 de la décision</w:t>
      </w:r>
      <w:r w:rsidR="00926716" w:rsidRPr="003510BB">
        <w:rPr>
          <w:lang w:val="fr-CA"/>
        </w:rPr>
        <w:t> </w:t>
      </w:r>
      <w:r w:rsidRPr="003510BB">
        <w:rPr>
          <w:lang w:val="fr-CA"/>
        </w:rPr>
        <w:t>XXVIII/2, en tenant compte du rapport final sur l’évaluation des projets de démonstration pilote</w:t>
      </w:r>
      <w:r w:rsidR="001E30F0" w:rsidRPr="003510BB">
        <w:rPr>
          <w:lang w:val="fr-CA"/>
        </w:rPr>
        <w:t>s</w:t>
      </w:r>
      <w:r w:rsidRPr="003510BB">
        <w:rPr>
          <w:lang w:val="fr-CA"/>
        </w:rPr>
        <w:t xml:space="preserve"> sur l’élimination définitive et la destruction des SAO</w:t>
      </w:r>
      <w:r w:rsidR="006B169A" w:rsidRPr="001837D3">
        <w:rPr>
          <w:vertAlign w:val="superscript"/>
          <w:lang w:val="en-CA"/>
        </w:rPr>
        <w:footnoteReference w:id="20"/>
      </w:r>
      <w:r w:rsidR="006B169A" w:rsidRPr="003510BB">
        <w:rPr>
          <w:lang w:val="fr-CA"/>
        </w:rPr>
        <w:t xml:space="preserve"> </w:t>
      </w:r>
      <w:r w:rsidRPr="003510BB">
        <w:rPr>
          <w:lang w:val="fr-CA"/>
        </w:rPr>
        <w:t>et du rapport de synthèse sur les projets pilote</w:t>
      </w:r>
      <w:r w:rsidR="001E30F0" w:rsidRPr="003510BB">
        <w:rPr>
          <w:lang w:val="fr-CA"/>
        </w:rPr>
        <w:t>s</w:t>
      </w:r>
      <w:r w:rsidRPr="003510BB">
        <w:rPr>
          <w:lang w:val="fr-CA"/>
        </w:rPr>
        <w:t xml:space="preserve"> d’élimination définitive des SAO;</w:t>
      </w:r>
      <w:r w:rsidR="006B169A" w:rsidRPr="001837D3">
        <w:rPr>
          <w:vertAlign w:val="superscript"/>
          <w:lang w:val="en-CA"/>
        </w:rPr>
        <w:footnoteReference w:id="21"/>
      </w:r>
      <w:r w:rsidR="006B169A" w:rsidRPr="003510BB">
        <w:rPr>
          <w:lang w:val="fr-CA"/>
        </w:rPr>
        <w:t xml:space="preserve"> </w:t>
      </w:r>
      <w:r w:rsidR="005D5DEB" w:rsidRPr="003510BB">
        <w:rPr>
          <w:lang w:val="fr-CA"/>
        </w:rPr>
        <w:t xml:space="preserve">d’autres projets pertinents </w:t>
      </w:r>
      <w:r w:rsidR="001413A1" w:rsidRPr="003510BB">
        <w:rPr>
          <w:lang w:val="fr-CA"/>
        </w:rPr>
        <w:t xml:space="preserve">mis en œuvre dans les plans de gestion de l’élimination des HCFC; des enseignements tirés de l’infrastructure et des politiques existantes qui pourraient être utilisés pour mettre sur pied la gestion économique des stocks de substances réglementées ayant déjà </w:t>
      </w:r>
      <w:r w:rsidR="00D050C7" w:rsidRPr="003510BB">
        <w:rPr>
          <w:lang w:val="fr-CA"/>
        </w:rPr>
        <w:t>servi</w:t>
      </w:r>
      <w:r w:rsidR="001413A1" w:rsidRPr="003510BB">
        <w:rPr>
          <w:lang w:val="fr-CA"/>
        </w:rPr>
        <w:t xml:space="preserve"> ou non </w:t>
      </w:r>
      <w:r w:rsidR="00D050C7" w:rsidRPr="003510BB">
        <w:rPr>
          <w:lang w:val="fr-CA"/>
        </w:rPr>
        <w:t>voulues</w:t>
      </w:r>
      <w:r w:rsidR="001413A1" w:rsidRPr="003510BB">
        <w:rPr>
          <w:lang w:val="fr-CA"/>
        </w:rPr>
        <w:t>; et des occasions de financement extérieur</w:t>
      </w:r>
      <w:r w:rsidR="00D050C7" w:rsidRPr="003510BB">
        <w:rPr>
          <w:lang w:val="fr-CA"/>
        </w:rPr>
        <w:t>es</w:t>
      </w:r>
      <w:r w:rsidR="001413A1" w:rsidRPr="003510BB">
        <w:rPr>
          <w:lang w:val="fr-CA"/>
        </w:rPr>
        <w:t>, et des programmes d’élimination définitive et partenariats existants (décision</w:t>
      </w:r>
      <w:r w:rsidR="00D050C7" w:rsidRPr="003510BB">
        <w:rPr>
          <w:lang w:val="fr-CA"/>
        </w:rPr>
        <w:t> </w:t>
      </w:r>
      <w:r w:rsidR="001413A1" w:rsidRPr="003510BB">
        <w:rPr>
          <w:lang w:val="fr-CA"/>
        </w:rPr>
        <w:t xml:space="preserve">84/87 b)). </w:t>
      </w:r>
    </w:p>
    <w:p w14:paraId="7E75316B" w14:textId="30841A62" w:rsidR="006B169A" w:rsidRPr="003510BB" w:rsidRDefault="00D050C7" w:rsidP="006B169A">
      <w:pPr>
        <w:pStyle w:val="Heading1"/>
        <w:rPr>
          <w:rFonts w:eastAsia="Calibri"/>
          <w:i/>
          <w:lang w:val="fr-CA"/>
        </w:rPr>
      </w:pPr>
      <w:r w:rsidRPr="003510BB">
        <w:rPr>
          <w:lang w:val="fr-CA"/>
        </w:rPr>
        <w:t>Le d</w:t>
      </w:r>
      <w:r w:rsidR="006B169A" w:rsidRPr="003510BB">
        <w:rPr>
          <w:lang w:val="fr-CA"/>
        </w:rPr>
        <w:t>ocument</w:t>
      </w:r>
      <w:r w:rsidRPr="003510BB">
        <w:rPr>
          <w:lang w:val="fr-CA"/>
        </w:rPr>
        <w:t> </w:t>
      </w:r>
      <w:r w:rsidR="006B169A" w:rsidRPr="003510BB">
        <w:rPr>
          <w:lang w:val="fr-CA"/>
        </w:rPr>
        <w:t>UNEP/</w:t>
      </w:r>
      <w:proofErr w:type="spellStart"/>
      <w:r w:rsidR="006B169A" w:rsidRPr="003510BB">
        <w:rPr>
          <w:lang w:val="fr-CA"/>
        </w:rPr>
        <w:t>OzL.Pro</w:t>
      </w:r>
      <w:proofErr w:type="spellEnd"/>
      <w:r w:rsidR="006B169A" w:rsidRPr="003510BB">
        <w:rPr>
          <w:lang w:val="fr-CA"/>
        </w:rPr>
        <w:t>/</w:t>
      </w:r>
      <w:proofErr w:type="spellStart"/>
      <w:r w:rsidR="006B169A" w:rsidRPr="003510BB">
        <w:rPr>
          <w:lang w:val="fr-CA"/>
        </w:rPr>
        <w:t>ExCom</w:t>
      </w:r>
      <w:proofErr w:type="spellEnd"/>
      <w:r w:rsidR="006B169A" w:rsidRPr="003510BB">
        <w:rPr>
          <w:lang w:val="fr-CA"/>
        </w:rPr>
        <w:t>/8</w:t>
      </w:r>
      <w:r w:rsidR="00F8104D">
        <w:rPr>
          <w:lang w:val="fr-CA"/>
        </w:rPr>
        <w:t>8/73</w:t>
      </w:r>
      <w:r w:rsidR="006B169A" w:rsidRPr="003510BB">
        <w:rPr>
          <w:lang w:val="fr-CA"/>
        </w:rPr>
        <w:t xml:space="preserve"> </w:t>
      </w:r>
      <w:r w:rsidR="001413A1" w:rsidRPr="003510BB">
        <w:rPr>
          <w:lang w:val="fr-CA"/>
        </w:rPr>
        <w:t>a été soumis à la 8</w:t>
      </w:r>
      <w:r w:rsidR="00F8104D">
        <w:rPr>
          <w:lang w:val="fr-CA"/>
        </w:rPr>
        <w:t>8</w:t>
      </w:r>
      <w:r w:rsidR="001413A1" w:rsidRPr="003510BB">
        <w:rPr>
          <w:vertAlign w:val="superscript"/>
          <w:lang w:val="fr-CA"/>
        </w:rPr>
        <w:t>e</w:t>
      </w:r>
      <w:r w:rsidR="00926716" w:rsidRPr="003510BB">
        <w:rPr>
          <w:lang w:val="fr-CA"/>
        </w:rPr>
        <w:t> </w:t>
      </w:r>
      <w:r w:rsidR="001413A1" w:rsidRPr="003510BB">
        <w:rPr>
          <w:lang w:val="fr-CA"/>
        </w:rPr>
        <w:t>réunion pour donner suite à la décision</w:t>
      </w:r>
      <w:r w:rsidRPr="003510BB">
        <w:rPr>
          <w:lang w:val="fr-CA"/>
        </w:rPr>
        <w:t> </w:t>
      </w:r>
      <w:r w:rsidR="001413A1" w:rsidRPr="003510BB">
        <w:rPr>
          <w:lang w:val="fr-CA"/>
        </w:rPr>
        <w:t>84/87</w:t>
      </w:r>
      <w:r w:rsidRPr="003510BB">
        <w:rPr>
          <w:lang w:val="fr-CA"/>
        </w:rPr>
        <w:t> </w:t>
      </w:r>
      <w:r w:rsidR="001413A1" w:rsidRPr="003510BB">
        <w:rPr>
          <w:lang w:val="fr-CA"/>
        </w:rPr>
        <w:t xml:space="preserve">b). </w:t>
      </w:r>
    </w:p>
    <w:p w14:paraId="70F5C3CA" w14:textId="5923ED86" w:rsidR="006B169A" w:rsidRPr="003510BB" w:rsidRDefault="006B169A" w:rsidP="006B169A">
      <w:pPr>
        <w:widowControl w:val="0"/>
        <w:tabs>
          <w:tab w:val="left" w:pos="720"/>
        </w:tabs>
        <w:spacing w:after="240"/>
        <w:outlineLvl w:val="0"/>
        <w:rPr>
          <w:rFonts w:eastAsia="Calibri"/>
          <w:i/>
          <w:lang w:val="fr-CA"/>
        </w:rPr>
      </w:pPr>
      <w:r w:rsidRPr="003510BB">
        <w:rPr>
          <w:rFonts w:eastAsia="Calibri"/>
          <w:i/>
          <w:lang w:val="fr-CA"/>
        </w:rPr>
        <w:lastRenderedPageBreak/>
        <w:t>Discussions</w:t>
      </w:r>
      <w:r w:rsidR="001413A1" w:rsidRPr="003510BB">
        <w:rPr>
          <w:rFonts w:eastAsia="Calibri"/>
          <w:i/>
          <w:lang w:val="fr-CA"/>
        </w:rPr>
        <w:t xml:space="preserve"> sur l’élimination des déchets de SAO lors de la</w:t>
      </w:r>
      <w:r w:rsidR="00F8104D">
        <w:rPr>
          <w:rFonts w:eastAsia="Calibri"/>
          <w:i/>
          <w:lang w:val="fr-CA"/>
        </w:rPr>
        <w:t xml:space="preserve"> 88</w:t>
      </w:r>
      <w:r w:rsidR="001413A1" w:rsidRPr="003510BB">
        <w:rPr>
          <w:rFonts w:eastAsia="Calibri"/>
          <w:i/>
          <w:lang w:val="fr-CA"/>
        </w:rPr>
        <w:t xml:space="preserve"> </w:t>
      </w:r>
      <w:r w:rsidR="001413A1" w:rsidRPr="003510BB">
        <w:rPr>
          <w:rFonts w:eastAsia="Calibri"/>
          <w:i/>
          <w:vertAlign w:val="superscript"/>
          <w:lang w:val="fr-CA"/>
        </w:rPr>
        <w:t>e</w:t>
      </w:r>
      <w:r w:rsidR="00926716" w:rsidRPr="003510BB">
        <w:rPr>
          <w:rFonts w:eastAsia="Calibri"/>
          <w:i/>
          <w:lang w:val="fr-CA"/>
        </w:rPr>
        <w:t> </w:t>
      </w:r>
      <w:r w:rsidR="001413A1" w:rsidRPr="003510BB">
        <w:rPr>
          <w:rFonts w:eastAsia="Calibri"/>
          <w:i/>
          <w:lang w:val="fr-CA"/>
        </w:rPr>
        <w:t>réunion</w:t>
      </w:r>
      <w:r w:rsidRPr="003510BB">
        <w:rPr>
          <w:rFonts w:eastAsia="Calibri"/>
          <w:i/>
          <w:lang w:val="fr-CA"/>
        </w:rPr>
        <w:t xml:space="preserve"> </w:t>
      </w:r>
    </w:p>
    <w:p w14:paraId="1F650835" w14:textId="48BA6F38" w:rsidR="006B169A" w:rsidRPr="003510BB" w:rsidRDefault="001413A1" w:rsidP="006B169A">
      <w:pPr>
        <w:pStyle w:val="Heading1"/>
        <w:rPr>
          <w:rFonts w:eastAsia="Calibri"/>
          <w:noProof/>
          <w:lang w:val="fr-CA"/>
        </w:rPr>
      </w:pPr>
      <w:r w:rsidRPr="003510BB">
        <w:rPr>
          <w:rFonts w:eastAsia="Calibri"/>
          <w:noProof/>
          <w:lang w:val="fr-CA"/>
        </w:rPr>
        <w:t>Le Comité exécutif pourrait souhaiter poursuivre les débats concernant l’élimination des déchets de SAO, en tenant compte du document</w:t>
      </w:r>
      <w:r w:rsidR="00D050C7" w:rsidRPr="003510BB">
        <w:rPr>
          <w:rFonts w:eastAsia="Calibri"/>
          <w:noProof/>
          <w:lang w:val="fr-CA"/>
        </w:rPr>
        <w:t> </w:t>
      </w:r>
      <w:r w:rsidR="006B169A" w:rsidRPr="003510BB">
        <w:rPr>
          <w:lang w:val="fr-CA"/>
        </w:rPr>
        <w:t>UNEP/</w:t>
      </w:r>
      <w:proofErr w:type="spellStart"/>
      <w:r w:rsidR="006B169A" w:rsidRPr="003510BB">
        <w:rPr>
          <w:lang w:val="fr-CA"/>
        </w:rPr>
        <w:t>OzL.Pro</w:t>
      </w:r>
      <w:proofErr w:type="spellEnd"/>
      <w:r w:rsidR="006B169A" w:rsidRPr="003510BB">
        <w:rPr>
          <w:lang w:val="fr-CA"/>
        </w:rPr>
        <w:t>/</w:t>
      </w:r>
      <w:proofErr w:type="spellStart"/>
      <w:r w:rsidR="006B169A" w:rsidRPr="003510BB">
        <w:rPr>
          <w:lang w:val="fr-CA"/>
        </w:rPr>
        <w:t>ExCom</w:t>
      </w:r>
      <w:proofErr w:type="spellEnd"/>
      <w:r w:rsidR="006B169A" w:rsidRPr="003510BB">
        <w:rPr>
          <w:lang w:val="fr-CA"/>
        </w:rPr>
        <w:t>/8</w:t>
      </w:r>
      <w:r w:rsidR="006E4167">
        <w:rPr>
          <w:lang w:val="fr-CA"/>
        </w:rPr>
        <w:t>8/</w:t>
      </w:r>
      <w:r w:rsidR="005857A8">
        <w:rPr>
          <w:lang w:val="fr-CA"/>
        </w:rPr>
        <w:t>7</w:t>
      </w:r>
      <w:r w:rsidR="006E4167">
        <w:rPr>
          <w:lang w:val="fr-CA"/>
        </w:rPr>
        <w:t>3</w:t>
      </w:r>
      <w:r w:rsidR="006B169A" w:rsidRPr="003510BB">
        <w:rPr>
          <w:rFonts w:eastAsia="Calibri"/>
          <w:noProof/>
          <w:lang w:val="fr-CA"/>
        </w:rPr>
        <w:t xml:space="preserve">. </w:t>
      </w:r>
    </w:p>
    <w:p w14:paraId="01F89B6B" w14:textId="5ABF0214" w:rsidR="006B169A" w:rsidRPr="003510BB" w:rsidRDefault="001413A1" w:rsidP="006B169A">
      <w:pPr>
        <w:keepNext/>
        <w:keepLines/>
        <w:widowControl w:val="0"/>
        <w:rPr>
          <w:u w:val="single"/>
          <w:lang w:val="fr-CA"/>
        </w:rPr>
      </w:pPr>
      <w:r w:rsidRPr="003510BB">
        <w:rPr>
          <w:u w:val="single"/>
          <w:lang w:val="fr-CA"/>
        </w:rPr>
        <w:t xml:space="preserve">Autres questions générales se rapportant à la réduction progressive des HFC </w:t>
      </w:r>
    </w:p>
    <w:p w14:paraId="396F1A42" w14:textId="77777777" w:rsidR="006B169A" w:rsidRPr="003510BB" w:rsidRDefault="006B169A" w:rsidP="006B169A">
      <w:pPr>
        <w:keepNext/>
        <w:keepLines/>
        <w:widowControl w:val="0"/>
        <w:rPr>
          <w:lang w:val="fr-CA"/>
        </w:rPr>
      </w:pPr>
    </w:p>
    <w:p w14:paraId="4A324FB7" w14:textId="01FD2CFC" w:rsidR="00675CA4" w:rsidRPr="00772C51" w:rsidRDefault="001413A1" w:rsidP="00675CA4">
      <w:pPr>
        <w:pStyle w:val="Heading1"/>
        <w:rPr>
          <w:lang w:val="fr-CA"/>
        </w:rPr>
      </w:pPr>
      <w:r w:rsidRPr="003510BB">
        <w:rPr>
          <w:lang w:val="fr-CA"/>
        </w:rPr>
        <w:t>Le</w:t>
      </w:r>
      <w:r w:rsidR="00D050C7" w:rsidRPr="003510BB">
        <w:rPr>
          <w:lang w:val="fr-CA"/>
        </w:rPr>
        <w:t xml:space="preserve"> </w:t>
      </w:r>
      <w:r w:rsidRPr="003510BB">
        <w:rPr>
          <w:lang w:val="fr-CA"/>
        </w:rPr>
        <w:t>document concernant les lignes directrices sur les coûts de la réduction progressive des HFC rem</w:t>
      </w:r>
      <w:r w:rsidR="009B25CA" w:rsidRPr="003510BB">
        <w:rPr>
          <w:lang w:val="fr-CA"/>
        </w:rPr>
        <w:t>is</w:t>
      </w:r>
      <w:r w:rsidRPr="003510BB">
        <w:rPr>
          <w:lang w:val="fr-CA"/>
        </w:rPr>
        <w:t xml:space="preserve"> à la 80</w:t>
      </w:r>
      <w:r w:rsidRPr="003510BB">
        <w:rPr>
          <w:vertAlign w:val="superscript"/>
          <w:lang w:val="fr-CA"/>
        </w:rPr>
        <w:t>e</w:t>
      </w:r>
      <w:r w:rsidR="00926716" w:rsidRPr="003510BB">
        <w:rPr>
          <w:lang w:val="fr-CA"/>
        </w:rPr>
        <w:t> </w:t>
      </w:r>
      <w:r w:rsidRPr="003510BB">
        <w:rPr>
          <w:lang w:val="fr-CA"/>
        </w:rPr>
        <w:t>réunion comportait des principes majeurs</w:t>
      </w:r>
      <w:r w:rsidR="006B169A" w:rsidRPr="001837D3">
        <w:rPr>
          <w:vertAlign w:val="superscript"/>
          <w:lang w:val="en-CA"/>
        </w:rPr>
        <w:footnoteReference w:id="22"/>
      </w:r>
      <w:r w:rsidR="006B169A" w:rsidRPr="003510BB">
        <w:rPr>
          <w:lang w:val="fr-CA"/>
        </w:rPr>
        <w:t xml:space="preserve"> </w:t>
      </w:r>
      <w:r w:rsidRPr="003510BB">
        <w:rPr>
          <w:lang w:val="fr-CA"/>
        </w:rPr>
        <w:t>qui avai</w:t>
      </w:r>
      <w:r w:rsidR="009B25CA" w:rsidRPr="003510BB">
        <w:rPr>
          <w:lang w:val="fr-CA"/>
        </w:rPr>
        <w:t>en</w:t>
      </w:r>
      <w:r w:rsidRPr="003510BB">
        <w:rPr>
          <w:lang w:val="fr-CA"/>
        </w:rPr>
        <w:t xml:space="preserve">t déjà été </w:t>
      </w:r>
      <w:r w:rsidR="009B25CA" w:rsidRPr="003510BB">
        <w:rPr>
          <w:lang w:val="fr-CA"/>
        </w:rPr>
        <w:t>ap</w:t>
      </w:r>
      <w:r w:rsidRPr="003510BB">
        <w:rPr>
          <w:lang w:val="fr-CA"/>
        </w:rPr>
        <w:t>pliqué</w:t>
      </w:r>
      <w:r w:rsidR="009B25CA" w:rsidRPr="003510BB">
        <w:rPr>
          <w:lang w:val="fr-CA"/>
        </w:rPr>
        <w:t>s</w:t>
      </w:r>
      <w:r w:rsidRPr="003510BB">
        <w:rPr>
          <w:lang w:val="fr-CA"/>
        </w:rPr>
        <w:t xml:space="preserve"> dans le contexte des activités de facilitation et des projets d’investissement autonome</w:t>
      </w:r>
      <w:r w:rsidR="009B25CA" w:rsidRPr="003510BB">
        <w:rPr>
          <w:lang w:val="fr-CA"/>
        </w:rPr>
        <w:t>s</w:t>
      </w:r>
      <w:r w:rsidRPr="003510BB">
        <w:rPr>
          <w:lang w:val="fr-CA"/>
        </w:rPr>
        <w:t xml:space="preserve"> sur les HFC en cours de mise en </w:t>
      </w:r>
      <w:r w:rsidR="001837D3" w:rsidRPr="003510BB">
        <w:rPr>
          <w:lang w:val="fr-CA"/>
        </w:rPr>
        <w:t>œ</w:t>
      </w:r>
      <w:r w:rsidRPr="003510BB">
        <w:rPr>
          <w:lang w:val="fr-CA"/>
        </w:rPr>
        <w:t>uvre (ces principes figurent à la partie</w:t>
      </w:r>
      <w:r w:rsidR="00926716" w:rsidRPr="003510BB">
        <w:rPr>
          <w:lang w:val="fr-CA"/>
        </w:rPr>
        <w:t> </w:t>
      </w:r>
      <w:r w:rsidRPr="003510BB">
        <w:rPr>
          <w:lang w:val="fr-CA"/>
        </w:rPr>
        <w:t>III de l’annexe</w:t>
      </w:r>
      <w:r w:rsidR="00926716" w:rsidRPr="003510BB">
        <w:rPr>
          <w:lang w:val="fr-CA"/>
        </w:rPr>
        <w:t> </w:t>
      </w:r>
      <w:r w:rsidRPr="003510BB">
        <w:rPr>
          <w:lang w:val="fr-CA"/>
        </w:rPr>
        <w:t xml:space="preserve">II du présent document). </w:t>
      </w:r>
      <w:r w:rsidR="006E4167">
        <w:rPr>
          <w:b/>
          <w:bCs/>
          <w:lang w:val="fr-CA"/>
        </w:rPr>
        <w:t>À la 87</w:t>
      </w:r>
      <w:r w:rsidR="006E4167" w:rsidRPr="006E4167">
        <w:rPr>
          <w:b/>
          <w:bCs/>
          <w:vertAlign w:val="superscript"/>
          <w:lang w:val="fr-CA"/>
        </w:rPr>
        <w:t>e</w:t>
      </w:r>
      <w:r w:rsidR="006E4167">
        <w:rPr>
          <w:b/>
          <w:bCs/>
          <w:lang w:val="fr-CA"/>
        </w:rPr>
        <w:t xml:space="preserve"> réunion, le Comité exécutif a pris note des </w:t>
      </w:r>
      <w:r w:rsidR="00675CA4">
        <w:rPr>
          <w:b/>
          <w:bCs/>
          <w:lang w:val="fr-CA"/>
        </w:rPr>
        <w:t>lignes directrices pour la préparation des plans de mise en œuvre de l’Amendement de Kigali dans les pays visés à l’article 5 et il a convenu, entre autres</w:t>
      </w:r>
      <w:r w:rsidR="00517E4A">
        <w:rPr>
          <w:b/>
          <w:bCs/>
          <w:lang w:val="fr-CA"/>
        </w:rPr>
        <w:t xml:space="preserve">, </w:t>
      </w:r>
      <w:r w:rsidR="00675CA4">
        <w:rPr>
          <w:b/>
          <w:bCs/>
          <w:lang w:val="fr-CA"/>
        </w:rPr>
        <w:t xml:space="preserve">que </w:t>
      </w:r>
      <w:r w:rsidR="00675CA4" w:rsidRPr="00675CA4">
        <w:rPr>
          <w:b/>
          <w:bCs/>
          <w:lang w:val="fr-CA"/>
        </w:rPr>
        <w:t>les institutions et les capacités établies dans les pays visés à l’article 5 avec l’assistance du Fonds multilatéral aux fins d’élimination de SAO devraient être utilisées</w:t>
      </w:r>
      <w:r w:rsidR="00556810">
        <w:rPr>
          <w:b/>
          <w:bCs/>
          <w:lang w:val="fr-CA"/>
        </w:rPr>
        <w:t>,</w:t>
      </w:r>
      <w:r w:rsidR="00675CA4" w:rsidRPr="00675CA4">
        <w:rPr>
          <w:b/>
          <w:bCs/>
          <w:lang w:val="fr-CA"/>
        </w:rPr>
        <w:t xml:space="preserve"> dans la mesure du possible</w:t>
      </w:r>
      <w:r w:rsidR="00556810">
        <w:rPr>
          <w:b/>
          <w:bCs/>
          <w:lang w:val="fr-CA"/>
        </w:rPr>
        <w:t>,</w:t>
      </w:r>
      <w:r w:rsidR="00675CA4" w:rsidRPr="00675CA4">
        <w:rPr>
          <w:b/>
          <w:bCs/>
          <w:lang w:val="fr-CA"/>
        </w:rPr>
        <w:t xml:space="preserve"> pour assurer la réduction des HFC</w:t>
      </w:r>
      <w:r w:rsidR="007A009B">
        <w:rPr>
          <w:b/>
          <w:bCs/>
          <w:lang w:val="fr-CA"/>
        </w:rPr>
        <w:t xml:space="preserve">, selon le cas </w:t>
      </w:r>
      <w:r w:rsidR="00675CA4" w:rsidRPr="00675CA4">
        <w:rPr>
          <w:b/>
          <w:bCs/>
          <w:lang w:val="fr-CA"/>
        </w:rPr>
        <w:t>(décision 87/50 h)).</w:t>
      </w:r>
      <w:r w:rsidR="00675CA4">
        <w:rPr>
          <w:lang w:val="fr-CA"/>
        </w:rPr>
        <w:t xml:space="preserve"> </w:t>
      </w:r>
      <w:r w:rsidR="00675CA4">
        <w:rPr>
          <w:b/>
          <w:bCs/>
          <w:lang w:val="fr-CA"/>
        </w:rPr>
        <w:t xml:space="preserve">Il n’est donc plus nécessaire d’examiner cet élément dans le présent document et il est suggéré de le supprimer </w:t>
      </w:r>
      <w:r w:rsidR="007A009B">
        <w:rPr>
          <w:b/>
          <w:bCs/>
          <w:lang w:val="fr-CA"/>
        </w:rPr>
        <w:t>de</w:t>
      </w:r>
      <w:r w:rsidR="00556810">
        <w:rPr>
          <w:b/>
          <w:bCs/>
          <w:lang w:val="fr-CA"/>
        </w:rPr>
        <w:t xml:space="preserve"> la section </w:t>
      </w:r>
      <w:r w:rsidR="00675CA4">
        <w:rPr>
          <w:b/>
          <w:bCs/>
          <w:lang w:val="fr-CA"/>
        </w:rPr>
        <w:t xml:space="preserve">III de l’Annexe II. </w:t>
      </w:r>
    </w:p>
    <w:p w14:paraId="62DEFED7" w14:textId="58007801" w:rsidR="005857A8" w:rsidRDefault="005857A8" w:rsidP="005857A8">
      <w:pPr>
        <w:pStyle w:val="Heading1"/>
        <w:rPr>
          <w:lang w:val="fr-CA"/>
        </w:rPr>
      </w:pPr>
      <w:r w:rsidRPr="005857A8">
        <w:rPr>
          <w:lang w:val="fr-CA"/>
        </w:rPr>
        <w:t xml:space="preserve">En plus des </w:t>
      </w:r>
      <w:r>
        <w:rPr>
          <w:lang w:val="fr-CA"/>
        </w:rPr>
        <w:t>renseignements</w:t>
      </w:r>
      <w:r w:rsidRPr="005857A8">
        <w:rPr>
          <w:lang w:val="fr-CA"/>
        </w:rPr>
        <w:t xml:space="preserve"> contenus dans l'annexe</w:t>
      </w:r>
      <w:r>
        <w:rPr>
          <w:lang w:val="fr-CA"/>
        </w:rPr>
        <w:t> </w:t>
      </w:r>
      <w:r w:rsidRPr="005857A8">
        <w:rPr>
          <w:lang w:val="fr-CA"/>
        </w:rPr>
        <w:t>II, le document UNEP/</w:t>
      </w:r>
      <w:proofErr w:type="spellStart"/>
      <w:r w:rsidRPr="005857A8">
        <w:rPr>
          <w:lang w:val="fr-CA"/>
        </w:rPr>
        <w:t>OzL.Pro</w:t>
      </w:r>
      <w:proofErr w:type="spellEnd"/>
      <w:r w:rsidRPr="005857A8">
        <w:rPr>
          <w:lang w:val="fr-CA"/>
        </w:rPr>
        <w:t>/</w:t>
      </w:r>
      <w:proofErr w:type="spellStart"/>
      <w:r w:rsidRPr="005857A8">
        <w:rPr>
          <w:lang w:val="fr-CA"/>
        </w:rPr>
        <w:t>ExCom</w:t>
      </w:r>
      <w:proofErr w:type="spellEnd"/>
      <w:r w:rsidRPr="005857A8">
        <w:rPr>
          <w:lang w:val="fr-CA"/>
        </w:rPr>
        <w:t>/8</w:t>
      </w:r>
      <w:r w:rsidR="00675CA4">
        <w:rPr>
          <w:lang w:val="fr-CA"/>
        </w:rPr>
        <w:t>8/69</w:t>
      </w:r>
      <w:r w:rsidRPr="005857A8">
        <w:rPr>
          <w:lang w:val="fr-CA"/>
        </w:rPr>
        <w:t xml:space="preserve"> présente une mise à jour de l'analyse des </w:t>
      </w:r>
      <w:r>
        <w:rPr>
          <w:lang w:val="fr-CA"/>
        </w:rPr>
        <w:t>conséquences</w:t>
      </w:r>
      <w:r w:rsidRPr="005857A8">
        <w:rPr>
          <w:lang w:val="fr-CA"/>
        </w:rPr>
        <w:t xml:space="preserve"> de la mise en œuvre </w:t>
      </w:r>
      <w:r>
        <w:rPr>
          <w:lang w:val="fr-CA"/>
        </w:rPr>
        <w:t xml:space="preserve">en </w:t>
      </w:r>
      <w:r w:rsidRPr="005857A8">
        <w:rPr>
          <w:lang w:val="fr-CA"/>
        </w:rPr>
        <w:t xml:space="preserve">parallèle ou intégrée des activités d'élimination des HCFC et de réduction </w:t>
      </w:r>
      <w:r>
        <w:rPr>
          <w:lang w:val="fr-CA"/>
        </w:rPr>
        <w:t xml:space="preserve">progressive </w:t>
      </w:r>
      <w:r w:rsidRPr="005857A8">
        <w:rPr>
          <w:lang w:val="fr-CA"/>
        </w:rPr>
        <w:t>des HFC. Cette analyse indique que les augmentations potentielles du financement du Secrétariat du Fonds</w:t>
      </w:r>
      <w:r w:rsidR="00614D0D">
        <w:rPr>
          <w:lang w:val="fr-CA"/>
        </w:rPr>
        <w:t xml:space="preserve"> et</w:t>
      </w:r>
      <w:r w:rsidRPr="005857A8">
        <w:rPr>
          <w:lang w:val="fr-CA"/>
        </w:rPr>
        <w:t xml:space="preserve"> du Trésorier, </w:t>
      </w:r>
      <w:r w:rsidR="00614D0D">
        <w:rPr>
          <w:lang w:val="fr-CA"/>
        </w:rPr>
        <w:t xml:space="preserve">et </w:t>
      </w:r>
      <w:r w:rsidRPr="005857A8">
        <w:rPr>
          <w:lang w:val="fr-CA"/>
        </w:rPr>
        <w:t xml:space="preserve">des </w:t>
      </w:r>
      <w:r w:rsidR="00614D0D">
        <w:rPr>
          <w:lang w:val="fr-CA"/>
        </w:rPr>
        <w:t>coûts de base</w:t>
      </w:r>
      <w:r w:rsidRPr="005857A8">
        <w:rPr>
          <w:lang w:val="fr-CA"/>
        </w:rPr>
        <w:t xml:space="preserve"> du PNUD, de l'ONUDI, de la Banque mondiale et d</w:t>
      </w:r>
      <w:r w:rsidR="00675CA4">
        <w:rPr>
          <w:lang w:val="fr-CA"/>
        </w:rPr>
        <w:t>u</w:t>
      </w:r>
      <w:r w:rsidRPr="005857A8">
        <w:rPr>
          <w:lang w:val="fr-CA"/>
        </w:rPr>
        <w:t xml:space="preserve"> P</w:t>
      </w:r>
      <w:r w:rsidR="00675CA4">
        <w:rPr>
          <w:lang w:val="fr-CA"/>
        </w:rPr>
        <w:t xml:space="preserve">rogramme d’aide à la conformité </w:t>
      </w:r>
      <w:r w:rsidRPr="005857A8">
        <w:rPr>
          <w:lang w:val="fr-CA"/>
        </w:rPr>
        <w:t xml:space="preserve">du PNUE devront être évaluées </w:t>
      </w:r>
      <w:r w:rsidR="00614D0D">
        <w:rPr>
          <w:lang w:val="fr-CA"/>
        </w:rPr>
        <w:t>au vu</w:t>
      </w:r>
      <w:r w:rsidRPr="005857A8">
        <w:rPr>
          <w:lang w:val="fr-CA"/>
        </w:rPr>
        <w:t xml:space="preserve"> des </w:t>
      </w:r>
      <w:r w:rsidR="00614D0D">
        <w:rPr>
          <w:lang w:val="fr-CA"/>
        </w:rPr>
        <w:t>renseignements</w:t>
      </w:r>
      <w:r w:rsidRPr="005857A8">
        <w:rPr>
          <w:lang w:val="fr-CA"/>
        </w:rPr>
        <w:t xml:space="preserve"> supplémentaires sur la charge de travail réelle pour la péri</w:t>
      </w:r>
      <w:r w:rsidR="00614D0D">
        <w:rPr>
          <w:lang w:val="fr-CA"/>
        </w:rPr>
        <w:t>ode 2022</w:t>
      </w:r>
      <w:r w:rsidR="00DD113C">
        <w:rPr>
          <w:lang w:val="fr-CA"/>
        </w:rPr>
        <w:noBreakHyphen/>
      </w:r>
      <w:r w:rsidR="00614D0D">
        <w:rPr>
          <w:lang w:val="fr-CA"/>
        </w:rPr>
        <w:t>2030 qui seront obtenu</w:t>
      </w:r>
      <w:r w:rsidRPr="005857A8">
        <w:rPr>
          <w:lang w:val="fr-CA"/>
        </w:rPr>
        <w:t xml:space="preserve">s à partir des </w:t>
      </w:r>
      <w:r w:rsidR="00675CA4">
        <w:rPr>
          <w:lang w:val="fr-CA"/>
        </w:rPr>
        <w:t>conclusions</w:t>
      </w:r>
      <w:r w:rsidRPr="005857A8">
        <w:rPr>
          <w:lang w:val="fr-CA"/>
        </w:rPr>
        <w:t xml:space="preserve"> des discussions au sein du Comité exécutif, et d</w:t>
      </w:r>
      <w:r w:rsidR="00675CA4">
        <w:rPr>
          <w:lang w:val="fr-CA"/>
        </w:rPr>
        <w:t xml:space="preserve">’une </w:t>
      </w:r>
      <w:r w:rsidRPr="005857A8">
        <w:rPr>
          <w:lang w:val="fr-CA"/>
        </w:rPr>
        <w:t xml:space="preserve">analyse des données supplémentaires sur la production et la consommation de HFC qui seront communiquées par les pays </w:t>
      </w:r>
      <w:r w:rsidR="00614D0D">
        <w:rPr>
          <w:lang w:val="fr-CA"/>
        </w:rPr>
        <w:t>visés à l</w:t>
      </w:r>
      <w:r w:rsidRPr="005857A8">
        <w:rPr>
          <w:lang w:val="fr-CA"/>
        </w:rPr>
        <w:t>'Article 5 pour 2020 et 2021.</w:t>
      </w:r>
      <w:r w:rsidR="00614D0D">
        <w:rPr>
          <w:lang w:val="fr-CA"/>
        </w:rPr>
        <w:t xml:space="preserve"> </w:t>
      </w:r>
    </w:p>
    <w:p w14:paraId="1BAA258E" w14:textId="0139E513" w:rsidR="00614D0D" w:rsidRPr="003510BB" w:rsidRDefault="00614D0D" w:rsidP="00614D0D">
      <w:pPr>
        <w:rPr>
          <w:rFonts w:eastAsia="Calibri"/>
          <w:i/>
          <w:lang w:val="fr-CA"/>
        </w:rPr>
      </w:pPr>
      <w:r w:rsidRPr="003510BB">
        <w:rPr>
          <w:rFonts w:eastAsia="Calibri"/>
          <w:i/>
          <w:lang w:val="fr-CA"/>
        </w:rPr>
        <w:t xml:space="preserve">Discussions </w:t>
      </w:r>
      <w:r>
        <w:rPr>
          <w:rFonts w:eastAsia="Calibri"/>
          <w:i/>
          <w:lang w:val="fr-CA"/>
        </w:rPr>
        <w:t xml:space="preserve">lors de la </w:t>
      </w:r>
      <w:r w:rsidR="00675CA4">
        <w:rPr>
          <w:rFonts w:eastAsia="Calibri"/>
          <w:i/>
          <w:lang w:val="fr-CA"/>
        </w:rPr>
        <w:t>8</w:t>
      </w:r>
      <w:r>
        <w:rPr>
          <w:rFonts w:eastAsia="Calibri"/>
          <w:i/>
          <w:lang w:val="fr-CA"/>
        </w:rPr>
        <w:t>8</w:t>
      </w:r>
      <w:r w:rsidRPr="00614D0D">
        <w:rPr>
          <w:rFonts w:eastAsia="Calibri"/>
          <w:i/>
          <w:vertAlign w:val="superscript"/>
          <w:lang w:val="fr-CA"/>
        </w:rPr>
        <w:t>e</w:t>
      </w:r>
      <w:r>
        <w:rPr>
          <w:rFonts w:eastAsia="Calibri"/>
          <w:i/>
          <w:lang w:val="fr-CA"/>
        </w:rPr>
        <w:t xml:space="preserve"> réunion </w:t>
      </w:r>
      <w:r w:rsidRPr="003510BB">
        <w:rPr>
          <w:rFonts w:eastAsia="Calibri"/>
          <w:i/>
          <w:lang w:val="fr-CA"/>
        </w:rPr>
        <w:t xml:space="preserve">sur d’autres questions d’ordre général en lien avec la réduction progressive des HFC </w:t>
      </w:r>
    </w:p>
    <w:p w14:paraId="696F66F7" w14:textId="77777777" w:rsidR="00614D0D" w:rsidRDefault="00614D0D" w:rsidP="00614D0D">
      <w:pPr>
        <w:rPr>
          <w:lang w:val="fr-CA"/>
        </w:rPr>
      </w:pPr>
    </w:p>
    <w:p w14:paraId="06A8A819" w14:textId="2D36F1CE" w:rsidR="006B169A" w:rsidRPr="003510BB" w:rsidRDefault="00AC31C0" w:rsidP="006B169A">
      <w:pPr>
        <w:pStyle w:val="Heading1"/>
        <w:rPr>
          <w:lang w:val="fr-CA"/>
        </w:rPr>
      </w:pPr>
      <w:r w:rsidRPr="003510BB">
        <w:rPr>
          <w:lang w:val="fr-CA"/>
        </w:rPr>
        <w:t>Prenant note du fait que les principes majeurs sont appliqués, le Comité exécutif pourrait souhaiter envisager d’intégrer le texte figurant à la partie</w:t>
      </w:r>
      <w:r w:rsidR="00926716" w:rsidRPr="003510BB">
        <w:rPr>
          <w:lang w:val="fr-CA"/>
        </w:rPr>
        <w:t> </w:t>
      </w:r>
      <w:r w:rsidRPr="003510BB">
        <w:rPr>
          <w:lang w:val="fr-CA"/>
        </w:rPr>
        <w:t>III de l’annexe</w:t>
      </w:r>
      <w:r w:rsidR="00926716" w:rsidRPr="003510BB">
        <w:rPr>
          <w:lang w:val="fr-CA"/>
        </w:rPr>
        <w:t> </w:t>
      </w:r>
      <w:r w:rsidRPr="003510BB">
        <w:rPr>
          <w:lang w:val="fr-CA"/>
        </w:rPr>
        <w:t>II du présent document dans le projet de modèl</w:t>
      </w:r>
      <w:r w:rsidR="004C06B9">
        <w:rPr>
          <w:lang w:val="fr-CA"/>
        </w:rPr>
        <w:t>e de présentation des lignes directrices</w:t>
      </w:r>
      <w:r w:rsidRPr="003510BB">
        <w:rPr>
          <w:lang w:val="fr-CA"/>
        </w:rPr>
        <w:t xml:space="preserve"> sur les coûts de la réduction progressive des HFC présenté à l’annexe</w:t>
      </w:r>
      <w:r w:rsidR="009B25CA" w:rsidRPr="003510BB">
        <w:rPr>
          <w:lang w:val="fr-CA"/>
        </w:rPr>
        <w:t> I</w:t>
      </w:r>
      <w:r w:rsidRPr="003510BB">
        <w:rPr>
          <w:lang w:val="fr-CA"/>
        </w:rPr>
        <w:t xml:space="preserve"> du présent document. </w:t>
      </w:r>
    </w:p>
    <w:p w14:paraId="0F456CED" w14:textId="4424330C" w:rsidR="006B169A" w:rsidRPr="00762F24" w:rsidRDefault="006B169A" w:rsidP="006B169A">
      <w:pPr>
        <w:keepNext/>
        <w:rPr>
          <w:b/>
          <w:lang w:val="fr-CA"/>
        </w:rPr>
      </w:pPr>
      <w:r w:rsidRPr="00762F24">
        <w:rPr>
          <w:b/>
          <w:lang w:val="fr-CA"/>
        </w:rPr>
        <w:t>Recomm</w:t>
      </w:r>
      <w:r w:rsidR="009B25CA" w:rsidRPr="00762F24">
        <w:rPr>
          <w:b/>
          <w:lang w:val="fr-CA"/>
        </w:rPr>
        <w:t>a</w:t>
      </w:r>
      <w:r w:rsidRPr="00762F24">
        <w:rPr>
          <w:b/>
          <w:lang w:val="fr-CA"/>
        </w:rPr>
        <w:t>ndation</w:t>
      </w:r>
    </w:p>
    <w:p w14:paraId="75706928" w14:textId="77777777" w:rsidR="006B169A" w:rsidRPr="001837D3" w:rsidRDefault="006B169A" w:rsidP="006B169A">
      <w:pPr>
        <w:keepNext/>
        <w:rPr>
          <w:lang w:val="en-CA"/>
        </w:rPr>
      </w:pPr>
    </w:p>
    <w:p w14:paraId="747F120C" w14:textId="458CAEC0" w:rsidR="006B169A" w:rsidRPr="003510BB" w:rsidRDefault="00AC31C0" w:rsidP="006B169A">
      <w:pPr>
        <w:pStyle w:val="Heading1"/>
        <w:keepNext/>
        <w:rPr>
          <w:lang w:val="fr-CA"/>
        </w:rPr>
      </w:pPr>
      <w:r w:rsidRPr="003510BB">
        <w:rPr>
          <w:lang w:val="fr-CA"/>
        </w:rPr>
        <w:t>Le Comité exécutif pourrait souhaiter</w:t>
      </w:r>
      <w:r w:rsidR="00926716" w:rsidRPr="003510BB">
        <w:rPr>
          <w:lang w:val="fr-CA"/>
        </w:rPr>
        <w:t> </w:t>
      </w:r>
      <w:r w:rsidRPr="003510BB">
        <w:rPr>
          <w:lang w:val="fr-CA"/>
        </w:rPr>
        <w:t xml:space="preserve">: </w:t>
      </w:r>
    </w:p>
    <w:p w14:paraId="49E45390" w14:textId="13D7B865" w:rsidR="006B169A" w:rsidRPr="003510BB" w:rsidRDefault="00AC31C0" w:rsidP="006B169A">
      <w:pPr>
        <w:widowControl w:val="0"/>
        <w:numPr>
          <w:ilvl w:val="1"/>
          <w:numId w:val="1"/>
        </w:numPr>
        <w:tabs>
          <w:tab w:val="clear" w:pos="0"/>
        </w:tabs>
        <w:spacing w:after="240"/>
        <w:outlineLvl w:val="1"/>
        <w:rPr>
          <w:lang w:val="fr-CA"/>
        </w:rPr>
      </w:pPr>
      <w:r w:rsidRPr="003510BB">
        <w:rPr>
          <w:lang w:val="fr-CA"/>
        </w:rPr>
        <w:t>Prendre note du document</w:t>
      </w:r>
      <w:r w:rsidR="009B25CA" w:rsidRPr="003510BB">
        <w:rPr>
          <w:lang w:val="fr-CA"/>
        </w:rPr>
        <w:t> </w:t>
      </w:r>
      <w:r w:rsidR="00614D0D">
        <w:rPr>
          <w:lang w:val="fr-CA"/>
        </w:rPr>
        <w:t>UNEP/</w:t>
      </w:r>
      <w:proofErr w:type="spellStart"/>
      <w:r w:rsidR="00614D0D">
        <w:rPr>
          <w:lang w:val="fr-CA"/>
        </w:rPr>
        <w:t>OzL.Pro</w:t>
      </w:r>
      <w:proofErr w:type="spellEnd"/>
      <w:r w:rsidR="00614D0D">
        <w:rPr>
          <w:lang w:val="fr-CA"/>
        </w:rPr>
        <w:t>/</w:t>
      </w:r>
      <w:proofErr w:type="spellStart"/>
      <w:r w:rsidR="00614D0D">
        <w:rPr>
          <w:lang w:val="fr-CA"/>
        </w:rPr>
        <w:t>ExCom</w:t>
      </w:r>
      <w:proofErr w:type="spellEnd"/>
      <w:r w:rsidR="00614D0D">
        <w:rPr>
          <w:lang w:val="fr-CA"/>
        </w:rPr>
        <w:t>/8</w:t>
      </w:r>
      <w:r w:rsidR="00675CA4">
        <w:rPr>
          <w:lang w:val="fr-CA"/>
        </w:rPr>
        <w:t>8/</w:t>
      </w:r>
      <w:r w:rsidR="00614D0D">
        <w:rPr>
          <w:lang w:val="fr-CA"/>
        </w:rPr>
        <w:t>7</w:t>
      </w:r>
      <w:r w:rsidR="00675CA4">
        <w:rPr>
          <w:lang w:val="fr-CA"/>
        </w:rPr>
        <w:t>0</w:t>
      </w:r>
      <w:r w:rsidR="006B169A" w:rsidRPr="003510BB">
        <w:rPr>
          <w:lang w:val="fr-CA"/>
        </w:rPr>
        <w:t xml:space="preserve"> </w:t>
      </w:r>
      <w:r w:rsidRPr="003510BB">
        <w:rPr>
          <w:lang w:val="fr-CA"/>
        </w:rPr>
        <w:t>sur l’élaboration de</w:t>
      </w:r>
      <w:r w:rsidR="009B25CA" w:rsidRPr="003510BB">
        <w:rPr>
          <w:lang w:val="fr-CA"/>
        </w:rPr>
        <w:t>s</w:t>
      </w:r>
      <w:r w:rsidRPr="003510BB">
        <w:rPr>
          <w:lang w:val="fr-CA"/>
        </w:rPr>
        <w:t xml:space="preserve"> lignes directrices sur les coûts de la réduction progressive des HFC dans les pays visés à l’article</w:t>
      </w:r>
      <w:r w:rsidR="00926716" w:rsidRPr="003510BB">
        <w:rPr>
          <w:lang w:val="fr-CA"/>
        </w:rPr>
        <w:t> </w:t>
      </w:r>
      <w:r w:rsidRPr="003510BB">
        <w:rPr>
          <w:lang w:val="fr-CA"/>
        </w:rPr>
        <w:t>5</w:t>
      </w:r>
      <w:r w:rsidR="00926716" w:rsidRPr="003510BB">
        <w:rPr>
          <w:lang w:val="fr-CA"/>
        </w:rPr>
        <w:t> </w:t>
      </w:r>
      <w:r w:rsidRPr="003510BB">
        <w:rPr>
          <w:lang w:val="fr-CA"/>
        </w:rPr>
        <w:t>: Projet de critères de financement</w:t>
      </w:r>
      <w:r w:rsidR="00762F24">
        <w:rPr>
          <w:lang w:val="fr-CA"/>
        </w:rPr>
        <w:t xml:space="preserve"> </w:t>
      </w:r>
      <w:r w:rsidRPr="003510BB">
        <w:rPr>
          <w:lang w:val="fr-CA"/>
        </w:rPr>
        <w:t>;</w:t>
      </w:r>
      <w:r w:rsidR="00762F24">
        <w:rPr>
          <w:lang w:val="fr-CA"/>
        </w:rPr>
        <w:t xml:space="preserve"> et</w:t>
      </w:r>
      <w:r w:rsidRPr="003510BB">
        <w:rPr>
          <w:lang w:val="fr-CA"/>
        </w:rPr>
        <w:t xml:space="preserve"> </w:t>
      </w:r>
    </w:p>
    <w:p w14:paraId="0ED8E039" w14:textId="384CA333" w:rsidR="006B169A" w:rsidRPr="003510BB" w:rsidRDefault="00AC31C0" w:rsidP="009B25CA">
      <w:pPr>
        <w:widowControl w:val="0"/>
        <w:numPr>
          <w:ilvl w:val="1"/>
          <w:numId w:val="1"/>
        </w:numPr>
        <w:tabs>
          <w:tab w:val="clear" w:pos="0"/>
        </w:tabs>
        <w:spacing w:after="240"/>
        <w:outlineLvl w:val="1"/>
        <w:rPr>
          <w:lang w:val="fr-CA"/>
        </w:rPr>
      </w:pPr>
      <w:r w:rsidRPr="003510BB">
        <w:rPr>
          <w:lang w:val="fr-CA"/>
        </w:rPr>
        <w:t>Poursuivre les débats concernant les lignes directrices sur les coûts de la réduction progressive des HFC dans les pays visés à l’article</w:t>
      </w:r>
      <w:r w:rsidR="00926716" w:rsidRPr="003510BB">
        <w:rPr>
          <w:lang w:val="fr-CA"/>
        </w:rPr>
        <w:t> </w:t>
      </w:r>
      <w:r w:rsidRPr="003510BB">
        <w:rPr>
          <w:lang w:val="fr-CA"/>
        </w:rPr>
        <w:t>5, à la lumière du document</w:t>
      </w:r>
      <w:r w:rsidR="009B25CA" w:rsidRPr="003510BB">
        <w:rPr>
          <w:lang w:val="fr-CA"/>
        </w:rPr>
        <w:t> </w:t>
      </w:r>
      <w:r w:rsidR="006B169A" w:rsidRPr="003510BB">
        <w:rPr>
          <w:lang w:val="fr-CA"/>
        </w:rPr>
        <w:t>UNEP/</w:t>
      </w:r>
      <w:proofErr w:type="spellStart"/>
      <w:r w:rsidR="006B169A" w:rsidRPr="003510BB">
        <w:rPr>
          <w:lang w:val="fr-CA"/>
        </w:rPr>
        <w:t>OzL.Pro</w:t>
      </w:r>
      <w:proofErr w:type="spellEnd"/>
      <w:r w:rsidR="006B169A" w:rsidRPr="003510BB">
        <w:rPr>
          <w:lang w:val="fr-CA"/>
        </w:rPr>
        <w:t>/</w:t>
      </w:r>
      <w:proofErr w:type="spellStart"/>
      <w:r w:rsidR="006B169A" w:rsidRPr="003510BB">
        <w:rPr>
          <w:lang w:val="fr-CA"/>
        </w:rPr>
        <w:t>ExCom</w:t>
      </w:r>
      <w:proofErr w:type="spellEnd"/>
      <w:r w:rsidR="006B169A" w:rsidRPr="003510BB">
        <w:rPr>
          <w:lang w:val="fr-CA"/>
        </w:rPr>
        <w:t>/8</w:t>
      </w:r>
      <w:r w:rsidR="002F41FF">
        <w:rPr>
          <w:lang w:val="fr-CA"/>
        </w:rPr>
        <w:t>8</w:t>
      </w:r>
      <w:r w:rsidR="00614D0D">
        <w:rPr>
          <w:lang w:val="fr-CA"/>
        </w:rPr>
        <w:t>/</w:t>
      </w:r>
      <w:r w:rsidR="002F41FF">
        <w:rPr>
          <w:lang w:val="fr-CA"/>
        </w:rPr>
        <w:t>70</w:t>
      </w:r>
      <w:r w:rsidR="006B169A" w:rsidRPr="003510BB">
        <w:rPr>
          <w:lang w:val="fr-CA"/>
        </w:rPr>
        <w:t xml:space="preserve">. </w:t>
      </w:r>
    </w:p>
    <w:p w14:paraId="311E99EA" w14:textId="77777777" w:rsidR="006B169A" w:rsidRPr="003510BB" w:rsidRDefault="006B169A" w:rsidP="006B169A">
      <w:pPr>
        <w:widowControl w:val="0"/>
        <w:tabs>
          <w:tab w:val="left" w:pos="8280"/>
        </w:tabs>
        <w:jc w:val="center"/>
        <w:rPr>
          <w:b/>
          <w:lang w:val="fr-CA"/>
        </w:rPr>
      </w:pPr>
    </w:p>
    <w:p w14:paraId="38BBDE20" w14:textId="77777777" w:rsidR="006B169A" w:rsidRPr="003510BB" w:rsidRDefault="006B169A" w:rsidP="006B169A">
      <w:pPr>
        <w:rPr>
          <w:lang w:val="fr-CA"/>
        </w:rPr>
      </w:pPr>
    </w:p>
    <w:p w14:paraId="5766A93B" w14:textId="1A4536DD" w:rsidR="006B169A" w:rsidRPr="003510BB" w:rsidRDefault="006B169A" w:rsidP="006B169A">
      <w:pPr>
        <w:pStyle w:val="Heading2"/>
        <w:rPr>
          <w:lang w:val="fr-CA"/>
        </w:rPr>
        <w:sectPr w:rsidR="006B169A" w:rsidRPr="003510BB" w:rsidSect="0030581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7D1C21" w14:textId="77777777" w:rsidR="00AB527A" w:rsidRPr="008865C3" w:rsidRDefault="00AB527A" w:rsidP="00AB527A">
      <w:pPr>
        <w:tabs>
          <w:tab w:val="left" w:pos="8280"/>
        </w:tabs>
        <w:jc w:val="center"/>
        <w:rPr>
          <w:b/>
          <w:lang w:val="fr-CA"/>
        </w:rPr>
      </w:pPr>
      <w:r w:rsidRPr="008865C3">
        <w:rPr>
          <w:b/>
          <w:lang w:val="fr-CA"/>
        </w:rPr>
        <w:lastRenderedPageBreak/>
        <w:t>Annexe I</w:t>
      </w:r>
    </w:p>
    <w:p w14:paraId="6FACE6E4" w14:textId="77777777" w:rsidR="00AB527A" w:rsidRPr="008865C3" w:rsidRDefault="00AB527A" w:rsidP="00AB527A">
      <w:pPr>
        <w:tabs>
          <w:tab w:val="left" w:pos="8280"/>
        </w:tabs>
        <w:jc w:val="center"/>
        <w:rPr>
          <w:b/>
          <w:lang w:val="fr-CA"/>
        </w:rPr>
      </w:pPr>
    </w:p>
    <w:p w14:paraId="5722AEEA" w14:textId="77777777" w:rsidR="00AB527A" w:rsidRPr="008865C3" w:rsidRDefault="00AB527A" w:rsidP="00AB527A">
      <w:pPr>
        <w:jc w:val="center"/>
        <w:rPr>
          <w:b/>
          <w:lang w:val="fr-CA"/>
        </w:rPr>
      </w:pPr>
      <w:r w:rsidRPr="008865C3">
        <w:rPr>
          <w:b/>
          <w:lang w:val="fr-CA"/>
        </w:rPr>
        <w:t>MODÈLE DE LIGNES DIRECTRICES SUR LES COÛTS</w:t>
      </w:r>
    </w:p>
    <w:p w14:paraId="689D2B09" w14:textId="77777777" w:rsidR="00AB527A" w:rsidRPr="008865C3" w:rsidRDefault="00AB527A" w:rsidP="00AB527A">
      <w:pPr>
        <w:tabs>
          <w:tab w:val="left" w:pos="8280"/>
        </w:tabs>
        <w:jc w:val="center"/>
        <w:rPr>
          <w:b/>
          <w:lang w:val="fr-CA"/>
        </w:rPr>
      </w:pPr>
      <w:r w:rsidRPr="008865C3">
        <w:rPr>
          <w:b/>
          <w:lang w:val="fr-CA"/>
        </w:rPr>
        <w:t xml:space="preserve"> DE LA RÉDUCTION PROGRESSIVE DES HFC</w:t>
      </w:r>
    </w:p>
    <w:p w14:paraId="7088E4EA" w14:textId="3FCE9542" w:rsidR="00AB527A" w:rsidRPr="008865C3" w:rsidRDefault="00AB527A" w:rsidP="00AB527A">
      <w:pPr>
        <w:tabs>
          <w:tab w:val="left" w:pos="8280"/>
        </w:tabs>
        <w:jc w:val="center"/>
        <w:rPr>
          <w:b/>
          <w:lang w:val="fr-CA"/>
        </w:rPr>
      </w:pPr>
      <w:r w:rsidRPr="008865C3">
        <w:rPr>
          <w:b/>
          <w:lang w:val="fr-CA"/>
        </w:rPr>
        <w:t>(En date de la 8</w:t>
      </w:r>
      <w:r w:rsidR="002F41FF">
        <w:rPr>
          <w:b/>
          <w:lang w:val="fr-CA"/>
        </w:rPr>
        <w:t>4</w:t>
      </w:r>
      <w:r w:rsidR="002F41FF" w:rsidRPr="002F41FF">
        <w:rPr>
          <w:b/>
          <w:vertAlign w:val="superscript"/>
          <w:lang w:val="fr-CA"/>
        </w:rPr>
        <w:t>e</w:t>
      </w:r>
      <w:r w:rsidRPr="008865C3">
        <w:rPr>
          <w:b/>
          <w:lang w:val="fr-CA"/>
        </w:rPr>
        <w:t xml:space="preserve"> réunion)</w:t>
      </w:r>
    </w:p>
    <w:p w14:paraId="4EC2CD62" w14:textId="77777777" w:rsidR="00AB527A" w:rsidRPr="008865C3" w:rsidRDefault="00AB527A" w:rsidP="00AB527A">
      <w:pPr>
        <w:tabs>
          <w:tab w:val="left" w:pos="8280"/>
        </w:tabs>
        <w:rPr>
          <w:lang w:val="fr-CA"/>
        </w:rPr>
      </w:pPr>
    </w:p>
    <w:p w14:paraId="224E037E" w14:textId="77777777" w:rsidR="00AB527A" w:rsidRPr="008865C3" w:rsidRDefault="00AB527A" w:rsidP="00AB527A">
      <w:pPr>
        <w:pStyle w:val="Heading1"/>
        <w:numPr>
          <w:ilvl w:val="0"/>
          <w:numId w:val="0"/>
        </w:numPr>
        <w:rPr>
          <w:u w:val="single"/>
          <w:lang w:val="fr-CA"/>
        </w:rPr>
      </w:pPr>
      <w:r w:rsidRPr="008865C3">
        <w:rPr>
          <w:u w:val="single"/>
          <w:lang w:val="fr-CA"/>
        </w:rPr>
        <w:t>Contexte</w:t>
      </w:r>
    </w:p>
    <w:p w14:paraId="25E8B8EA" w14:textId="77777777" w:rsidR="00AB527A" w:rsidRPr="008865C3" w:rsidRDefault="00AB527A" w:rsidP="00AB527A">
      <w:pPr>
        <w:pStyle w:val="Heading1"/>
        <w:numPr>
          <w:ilvl w:val="0"/>
          <w:numId w:val="28"/>
        </w:numPr>
        <w:rPr>
          <w:lang w:val="fr-CA"/>
        </w:rPr>
      </w:pPr>
      <w:r w:rsidRPr="008865C3">
        <w:rPr>
          <w:lang w:val="fr-CA"/>
        </w:rPr>
        <w:t>La présente annexe contient le projet de lignes directrices sur les coûts de la réduction progressive des HFC basé sur les éléments pertinents de la décision XXVIII/2 convenus par les parties à leur vingt</w:t>
      </w:r>
      <w:r w:rsidRPr="008865C3">
        <w:rPr>
          <w:lang w:val="fr-CA"/>
        </w:rPr>
        <w:noBreakHyphen/>
        <w:t>huitième réunion. Ce projet lignes directrices contient des éléments convenus à la 78</w:t>
      </w:r>
      <w:r w:rsidRPr="008865C3">
        <w:rPr>
          <w:vertAlign w:val="superscript"/>
          <w:lang w:val="fr-CA"/>
        </w:rPr>
        <w:t>e</w:t>
      </w:r>
      <w:r w:rsidRPr="008865C3">
        <w:rPr>
          <w:lang w:val="fr-CA"/>
        </w:rPr>
        <w:t xml:space="preserve"> et la 80</w:t>
      </w:r>
      <w:r w:rsidRPr="008865C3">
        <w:rPr>
          <w:vertAlign w:val="superscript"/>
          <w:lang w:val="fr-CA"/>
        </w:rPr>
        <w:t>e</w:t>
      </w:r>
      <w:r w:rsidRPr="008865C3">
        <w:rPr>
          <w:lang w:val="fr-CA"/>
        </w:rPr>
        <w:t> réunions du Comité exécutif, et sera mis à jour à l’issue des débats supplémentaires du Comité exécutif qui se tiendront lors des prochaines réunions du Comité exécutif.</w:t>
      </w:r>
    </w:p>
    <w:p w14:paraId="6C0AAF10" w14:textId="77777777" w:rsidR="00AB527A" w:rsidRPr="008865C3" w:rsidRDefault="00AB527A" w:rsidP="00AB527A">
      <w:pPr>
        <w:tabs>
          <w:tab w:val="num" w:pos="0"/>
        </w:tabs>
        <w:rPr>
          <w:u w:val="single"/>
          <w:lang w:val="fr-CA"/>
        </w:rPr>
      </w:pPr>
      <w:r w:rsidRPr="008865C3">
        <w:rPr>
          <w:u w:val="single"/>
          <w:lang w:val="fr-CA"/>
        </w:rPr>
        <w:t xml:space="preserve">Projet de lignes directrices </w:t>
      </w:r>
    </w:p>
    <w:p w14:paraId="70EAF2A5" w14:textId="77777777" w:rsidR="00AB527A" w:rsidRPr="008865C3" w:rsidRDefault="00AB527A" w:rsidP="00AB527A">
      <w:pPr>
        <w:tabs>
          <w:tab w:val="num" w:pos="0"/>
        </w:tabs>
        <w:rPr>
          <w:u w:val="single"/>
          <w:lang w:val="fr-CA"/>
        </w:rPr>
      </w:pPr>
    </w:p>
    <w:p w14:paraId="006B8B46" w14:textId="77777777" w:rsidR="00AB527A" w:rsidRPr="008865C3" w:rsidRDefault="00AB527A" w:rsidP="00AB527A">
      <w:pPr>
        <w:pStyle w:val="Heading1"/>
        <w:numPr>
          <w:ilvl w:val="0"/>
          <w:numId w:val="0"/>
        </w:numPr>
        <w:tabs>
          <w:tab w:val="num" w:pos="0"/>
        </w:tabs>
        <w:rPr>
          <w:b/>
          <w:lang w:val="fr-CA"/>
        </w:rPr>
      </w:pPr>
      <w:r w:rsidRPr="008865C3">
        <w:rPr>
          <w:b/>
          <w:lang w:val="fr-CA"/>
        </w:rPr>
        <w:t>Flexibilité de la mise en œuvre qui permet aux Parties de choisir leurs propres stratégies et priorités dans les secteurs et les technologies</w:t>
      </w:r>
    </w:p>
    <w:p w14:paraId="38CA9C20" w14:textId="77777777" w:rsidR="00AB527A" w:rsidRPr="008865C3" w:rsidRDefault="00AB527A" w:rsidP="00AB527A">
      <w:pPr>
        <w:pStyle w:val="Heading1"/>
        <w:rPr>
          <w:lang w:val="fr-CA"/>
        </w:rPr>
      </w:pPr>
      <w:r w:rsidRPr="008865C3">
        <w:rPr>
          <w:rFonts w:eastAsiaTheme="minorHAnsi"/>
          <w:lang w:val="fr-CA"/>
        </w:rPr>
        <w:t>Les pays visés à l’article 5 pourront établir la priorité des HFC, définir les secteurs, sélectionner les technologies et les solutions de remplacement et élaborer et mettre en œuvre leurs stratégies afin de respecter les obligations convenues en matière de HFC, en fonction de leurs besoins particuliers et de la situation nationale, selon une approche déterminée par le pays.</w:t>
      </w:r>
    </w:p>
    <w:p w14:paraId="4FD44B18" w14:textId="77777777" w:rsidR="00AB527A" w:rsidRPr="008865C3" w:rsidRDefault="00AB527A" w:rsidP="00AB527A">
      <w:pPr>
        <w:pStyle w:val="Heading1"/>
        <w:numPr>
          <w:ilvl w:val="0"/>
          <w:numId w:val="0"/>
        </w:numPr>
        <w:tabs>
          <w:tab w:val="num" w:pos="0"/>
        </w:tabs>
        <w:rPr>
          <w:b/>
          <w:lang w:val="fr-CA"/>
        </w:rPr>
      </w:pPr>
      <w:r w:rsidRPr="008865C3">
        <w:rPr>
          <w:b/>
          <w:lang w:val="fr-CA"/>
        </w:rPr>
        <w:t>Date limite de la capacité admissible</w:t>
      </w:r>
    </w:p>
    <w:p w14:paraId="1E51CA5D" w14:textId="77777777" w:rsidR="00AB527A" w:rsidRPr="008865C3" w:rsidRDefault="00AB527A" w:rsidP="00AB527A">
      <w:pPr>
        <w:pStyle w:val="Heading1"/>
        <w:rPr>
          <w:lang w:val="fr-CA"/>
        </w:rPr>
      </w:pPr>
      <w:r w:rsidRPr="008865C3">
        <w:rPr>
          <w:lang w:val="fr-CA"/>
        </w:rPr>
        <w:t>La date limite de la capacité admissible est le 1</w:t>
      </w:r>
      <w:r w:rsidRPr="008865C3">
        <w:rPr>
          <w:vertAlign w:val="superscript"/>
          <w:lang w:val="fr-CA"/>
        </w:rPr>
        <w:t>er</w:t>
      </w:r>
      <w:r w:rsidRPr="008865C3">
        <w:rPr>
          <w:lang w:val="fr-CA"/>
        </w:rPr>
        <w:t xml:space="preserve"> janvier 2020 pour les Parties dont l’année de référence se situe entre 2020 et 2022 et le 1</w:t>
      </w:r>
      <w:r w:rsidRPr="008865C3">
        <w:rPr>
          <w:vertAlign w:val="superscript"/>
          <w:lang w:val="fr-CA"/>
        </w:rPr>
        <w:t>er</w:t>
      </w:r>
      <w:r w:rsidRPr="008865C3">
        <w:rPr>
          <w:lang w:val="fr-CA"/>
        </w:rPr>
        <w:t xml:space="preserve"> janvier 2024 pour celles dont l’année de référence se situe entre 2024 et 2026.</w:t>
      </w:r>
    </w:p>
    <w:p w14:paraId="42CD01D0" w14:textId="77777777" w:rsidR="00AB527A" w:rsidRPr="008865C3" w:rsidRDefault="00AB527A" w:rsidP="00AB527A">
      <w:pPr>
        <w:pStyle w:val="Heading1"/>
        <w:keepNext/>
        <w:numPr>
          <w:ilvl w:val="0"/>
          <w:numId w:val="0"/>
        </w:numPr>
        <w:tabs>
          <w:tab w:val="num" w:pos="0"/>
        </w:tabs>
        <w:rPr>
          <w:b/>
          <w:lang w:val="fr-CA"/>
        </w:rPr>
      </w:pPr>
      <w:r w:rsidRPr="008865C3">
        <w:rPr>
          <w:b/>
          <w:lang w:val="fr-CA"/>
        </w:rPr>
        <w:t>Deuxièmes et troisièmes reconversions</w:t>
      </w:r>
    </w:p>
    <w:p w14:paraId="4DCB72F6" w14:textId="77777777" w:rsidR="00AB527A" w:rsidRPr="008865C3" w:rsidRDefault="00AB527A" w:rsidP="00AB527A">
      <w:pPr>
        <w:pStyle w:val="Heading1"/>
        <w:rPr>
          <w:rFonts w:eastAsiaTheme="minorHAnsi"/>
          <w:lang w:val="fr-CA"/>
        </w:rPr>
      </w:pPr>
      <w:r w:rsidRPr="008865C3">
        <w:rPr>
          <w:rFonts w:eastAsiaTheme="minorHAnsi"/>
          <w:lang w:val="fr-CA"/>
        </w:rPr>
        <w:t xml:space="preserve">Appliquer les principes suivants pour les projets de deuxième ou troisième reconversion </w:t>
      </w:r>
      <w:r w:rsidRPr="008865C3">
        <w:rPr>
          <w:lang w:val="fr-CA"/>
        </w:rPr>
        <w:t>:</w:t>
      </w:r>
    </w:p>
    <w:p w14:paraId="11061E83" w14:textId="77777777" w:rsidR="00AB527A" w:rsidRPr="008865C3" w:rsidRDefault="00AB527A" w:rsidP="00AB527A">
      <w:pPr>
        <w:pStyle w:val="Heading2"/>
        <w:rPr>
          <w:rFonts w:eastAsiaTheme="minorHAnsi"/>
          <w:lang w:val="fr-CA"/>
        </w:rPr>
      </w:pPr>
      <w:r w:rsidRPr="008865C3">
        <w:rPr>
          <w:rFonts w:eastAsiaTheme="minorHAnsi"/>
          <w:lang w:val="fr-CA"/>
        </w:rPr>
        <w:t xml:space="preserve">La première reconversion, dans le contexte d’une réduction progressive des HFC, est définie comme une reconversion à des solutions de remplacement à potentiel de réchauffement de la planète faible ou nul des entreprises qui n’ont jamais reçu aucun soutien direct ou indirect, en tout ou en partie, du Fonds multilatéral, y compris les entreprises qui se sont reconverties aux HFC avec leurs propres ressources; </w:t>
      </w:r>
    </w:p>
    <w:p w14:paraId="32CD4495" w14:textId="77777777" w:rsidR="00AB527A" w:rsidRPr="008865C3" w:rsidRDefault="00AB527A" w:rsidP="00AB527A">
      <w:pPr>
        <w:pStyle w:val="Heading2"/>
        <w:tabs>
          <w:tab w:val="clear" w:pos="0"/>
          <w:tab w:val="num" w:pos="720"/>
        </w:tabs>
        <w:rPr>
          <w:rFonts w:eastAsiaTheme="minorHAnsi"/>
          <w:lang w:val="fr-CA"/>
        </w:rPr>
      </w:pPr>
      <w:r w:rsidRPr="008865C3">
        <w:rPr>
          <w:rFonts w:eastAsiaTheme="minorHAnsi"/>
          <w:lang w:val="fr-CA"/>
        </w:rPr>
        <w:t>Les entreprises qui se sont déjà reconverties aux HFC lors de l’élimination de CFC ou de HCFC seront admissibles au financement par le Fonds multilatéral afin de respecter les surcoûts convenus de la même manière que les entreprises admissibles à une première reconversion;</w:t>
      </w:r>
    </w:p>
    <w:p w14:paraId="07CCDC6D" w14:textId="77777777" w:rsidR="00AB527A" w:rsidRPr="008865C3" w:rsidRDefault="00AB527A" w:rsidP="00AB527A">
      <w:pPr>
        <w:pStyle w:val="Heading2"/>
        <w:tabs>
          <w:tab w:val="clear" w:pos="0"/>
          <w:tab w:val="num" w:pos="720"/>
        </w:tabs>
        <w:rPr>
          <w:rFonts w:eastAsiaTheme="minorHAnsi"/>
          <w:lang w:val="fr-CA"/>
        </w:rPr>
      </w:pPr>
      <w:r w:rsidRPr="008865C3">
        <w:rPr>
          <w:rFonts w:eastAsiaTheme="minorHAnsi"/>
          <w:lang w:val="fr-CA"/>
        </w:rPr>
        <w:t xml:space="preserve">Les entreprises qui se sont reconverties des HCFC à des HFC à fort potentiel de réchauffement de la planète après la date d’adoption de l’Amendement, selon les Plans de gestion de l’élimination des HCFC déjà approuvés par le Comité exécutif, seront admissibles à recevoir du financement du Fonds multilatéral pour une reconversion subséquente à des solutions de remplacement à potentiel de réchauffement de la planète faible ou nul afin de respecter les surcoûts convenus de la même manière que les entreprises admissibles à une première reconversion; </w:t>
      </w:r>
    </w:p>
    <w:p w14:paraId="59310256" w14:textId="77777777" w:rsidR="00AB527A" w:rsidRPr="008865C3" w:rsidRDefault="00AB527A" w:rsidP="00AB527A">
      <w:pPr>
        <w:pStyle w:val="Heading2"/>
        <w:keepNext/>
        <w:keepLines/>
        <w:tabs>
          <w:tab w:val="clear" w:pos="0"/>
          <w:tab w:val="num" w:pos="720"/>
        </w:tabs>
        <w:rPr>
          <w:rFonts w:eastAsiaTheme="minorHAnsi"/>
          <w:lang w:val="fr-CA"/>
        </w:rPr>
      </w:pPr>
      <w:r w:rsidRPr="008865C3">
        <w:rPr>
          <w:rFonts w:eastAsiaTheme="minorHAnsi"/>
          <w:lang w:val="fr-CA"/>
        </w:rPr>
        <w:lastRenderedPageBreak/>
        <w:t xml:space="preserve">Les entreprises qui se reconvertissent des HCFC à des HFC à fort potentiel de réchauffement de la planète en utilisant leurs propres ressources avant 2025 dans le cadre de l’Amendement seront admissibles à recevoir du financement du Fonds multilatéral afin de respecter les surcoûts convenus de la même manière que les entreprises admissibles à une première reconversion; et </w:t>
      </w:r>
    </w:p>
    <w:p w14:paraId="483374AF" w14:textId="77777777" w:rsidR="00AB527A" w:rsidRPr="008865C3" w:rsidRDefault="00AB527A" w:rsidP="00AB527A">
      <w:pPr>
        <w:pStyle w:val="Heading2"/>
        <w:tabs>
          <w:tab w:val="clear" w:pos="0"/>
          <w:tab w:val="num" w:pos="720"/>
        </w:tabs>
        <w:rPr>
          <w:lang w:val="fr-CA"/>
        </w:rPr>
      </w:pPr>
      <w:r w:rsidRPr="008865C3">
        <w:rPr>
          <w:rFonts w:eastAsiaTheme="minorHAnsi"/>
          <w:lang w:val="fr-CA"/>
        </w:rPr>
        <w:t>Les entreprises que se reconvertissent d’un HFC à un HFC à plus faible potentiel de réchauffement de la planète avec le soutien du Fonds multilatéral lorsque aucune autre solution de remplacement n’est disponible seront admissibles à recevoir du financement du Fonds multilatéral pour une reconversion subséquente à des solutions de remplacement à potentiel de réchauffement de la planète faible ou nul, s’il est jugé nécessaire de le faire pour respecter l’étape finale de la réduction progressive des HFC</w:t>
      </w:r>
      <w:r w:rsidRPr="008865C3">
        <w:rPr>
          <w:lang w:val="fr-CA"/>
        </w:rPr>
        <w:t>.</w:t>
      </w:r>
    </w:p>
    <w:p w14:paraId="79103670" w14:textId="77777777" w:rsidR="00AB527A" w:rsidRPr="008865C3" w:rsidRDefault="00AB527A" w:rsidP="00AB527A">
      <w:pPr>
        <w:widowControl w:val="0"/>
        <w:rPr>
          <w:b/>
          <w:lang w:val="fr-CA"/>
        </w:rPr>
      </w:pPr>
      <w:r w:rsidRPr="008865C3">
        <w:rPr>
          <w:b/>
          <w:lang w:val="fr-CA"/>
        </w:rPr>
        <w:t>Réductions globales durables de HFC</w:t>
      </w:r>
    </w:p>
    <w:p w14:paraId="7E0550DC" w14:textId="77777777" w:rsidR="00AB527A" w:rsidRPr="008865C3" w:rsidRDefault="00AB527A" w:rsidP="00AB527A">
      <w:pPr>
        <w:widowControl w:val="0"/>
        <w:ind w:left="284"/>
        <w:jc w:val="left"/>
        <w:rPr>
          <w:lang w:val="fr-CA"/>
        </w:rPr>
      </w:pPr>
    </w:p>
    <w:p w14:paraId="2CFBF099" w14:textId="77777777" w:rsidR="00AB527A" w:rsidRPr="008865C3" w:rsidRDefault="00AB527A" w:rsidP="00AB527A">
      <w:pPr>
        <w:pStyle w:val="Heading1"/>
        <w:tabs>
          <w:tab w:val="clear" w:pos="0"/>
        </w:tabs>
        <w:rPr>
          <w:lang w:val="fr-CA"/>
        </w:rPr>
      </w:pPr>
      <w:r w:rsidRPr="008865C3">
        <w:rPr>
          <w:lang w:val="fr-CA"/>
        </w:rPr>
        <w:t>La consommation restante (en tonnes) admissible au soutien financier sera déterminée selon le point de départ de la consommation nationale globale duquel sera soustrait la quantité financée dans le cadre de projets préalablement approuvés dans des modèles de futurs accords pluriannuels de plans de réduction progressive de HFC</w:t>
      </w:r>
    </w:p>
    <w:p w14:paraId="5849EDFB" w14:textId="77777777" w:rsidR="00AB527A" w:rsidRPr="008865C3" w:rsidRDefault="00AB527A" w:rsidP="00AB527A">
      <w:pPr>
        <w:keepNext/>
        <w:rPr>
          <w:b/>
          <w:lang w:val="fr-CA"/>
        </w:rPr>
      </w:pPr>
      <w:r w:rsidRPr="008865C3">
        <w:rPr>
          <w:b/>
          <w:lang w:val="fr-CA"/>
        </w:rPr>
        <w:t>Surcoûts admissibles</w:t>
      </w:r>
    </w:p>
    <w:p w14:paraId="273B8C34" w14:textId="77777777" w:rsidR="00AB527A" w:rsidRPr="008865C3" w:rsidRDefault="00AB527A" w:rsidP="00AB527A">
      <w:pPr>
        <w:jc w:val="left"/>
        <w:rPr>
          <w:lang w:val="fr-CA"/>
        </w:rPr>
      </w:pPr>
    </w:p>
    <w:p w14:paraId="327E6E73" w14:textId="77777777" w:rsidR="00AB527A" w:rsidRPr="008865C3" w:rsidRDefault="00AB527A" w:rsidP="00AB527A">
      <w:pPr>
        <w:keepNext/>
        <w:ind w:left="720"/>
        <w:jc w:val="left"/>
        <w:rPr>
          <w:i/>
          <w:lang w:val="fr-CA"/>
        </w:rPr>
      </w:pPr>
      <w:r w:rsidRPr="008865C3">
        <w:rPr>
          <w:i/>
          <w:lang w:val="fr-CA"/>
        </w:rPr>
        <w:t>Consommation dans le secteur de la fabrication</w:t>
      </w:r>
    </w:p>
    <w:p w14:paraId="375FF729" w14:textId="77777777" w:rsidR="00AB527A" w:rsidRPr="008865C3" w:rsidRDefault="00AB527A" w:rsidP="00AB527A">
      <w:pPr>
        <w:keepNext/>
        <w:jc w:val="left"/>
        <w:rPr>
          <w:b/>
          <w:lang w:val="fr-CA"/>
        </w:rPr>
      </w:pPr>
    </w:p>
    <w:p w14:paraId="7799C160" w14:textId="77777777" w:rsidR="00AB527A" w:rsidRPr="008865C3" w:rsidRDefault="00AB527A" w:rsidP="00AB527A">
      <w:pPr>
        <w:pStyle w:val="Heading1"/>
        <w:tabs>
          <w:tab w:val="clear" w:pos="0"/>
        </w:tabs>
        <w:rPr>
          <w:lang w:val="fr-CA"/>
        </w:rPr>
      </w:pPr>
      <w:r w:rsidRPr="008865C3">
        <w:rPr>
          <w:lang w:val="fr-CA"/>
        </w:rPr>
        <w:t>Rendre les catégories de coûts suivantes admissibles et les inclure dans le calcul des coûts de la réduction progressive des HFC dans la consommation dans le secteur de la fabrication :</w:t>
      </w:r>
    </w:p>
    <w:p w14:paraId="609C65C7" w14:textId="77777777" w:rsidR="00AB527A" w:rsidRPr="008865C3" w:rsidRDefault="00AB527A" w:rsidP="00AB527A">
      <w:pPr>
        <w:pStyle w:val="Heading2"/>
        <w:tabs>
          <w:tab w:val="clear" w:pos="0"/>
          <w:tab w:val="num" w:pos="720"/>
        </w:tabs>
        <w:rPr>
          <w:lang w:val="fr-CA"/>
        </w:rPr>
      </w:pPr>
      <w:r w:rsidRPr="008865C3">
        <w:rPr>
          <w:lang w:val="fr-CA"/>
        </w:rPr>
        <w:t>Surcoûts d’investissement;</w:t>
      </w:r>
    </w:p>
    <w:p w14:paraId="6AF95E54" w14:textId="77777777" w:rsidR="00AB527A" w:rsidRPr="008865C3" w:rsidRDefault="00AB527A" w:rsidP="00AB527A">
      <w:pPr>
        <w:pStyle w:val="Heading2"/>
        <w:tabs>
          <w:tab w:val="clear" w:pos="0"/>
          <w:tab w:val="num" w:pos="720"/>
        </w:tabs>
        <w:rPr>
          <w:lang w:val="fr-CA"/>
        </w:rPr>
      </w:pPr>
      <w:r w:rsidRPr="008865C3">
        <w:rPr>
          <w:lang w:val="fr-CA"/>
        </w:rPr>
        <w:t>Surcoûts d’exploitation pour une durée à déterminer par le Comité exécutif;</w:t>
      </w:r>
    </w:p>
    <w:p w14:paraId="7BA4B0F3" w14:textId="77777777" w:rsidR="00AB527A" w:rsidRPr="008865C3" w:rsidRDefault="00AB527A" w:rsidP="00AB527A">
      <w:pPr>
        <w:pStyle w:val="Heading2"/>
        <w:tabs>
          <w:tab w:val="clear" w:pos="0"/>
        </w:tabs>
        <w:rPr>
          <w:lang w:val="fr-CA"/>
        </w:rPr>
      </w:pPr>
      <w:r w:rsidRPr="008865C3">
        <w:rPr>
          <w:lang w:val="fr-CA"/>
        </w:rPr>
        <w:t>Activités d’assistance technique;</w:t>
      </w:r>
    </w:p>
    <w:p w14:paraId="782564F7" w14:textId="77777777" w:rsidR="00AB527A" w:rsidRPr="008865C3" w:rsidRDefault="00AB527A" w:rsidP="00AB527A">
      <w:pPr>
        <w:pStyle w:val="Heading2"/>
        <w:tabs>
          <w:tab w:val="clear" w:pos="0"/>
          <w:tab w:val="num" w:pos="720"/>
        </w:tabs>
        <w:rPr>
          <w:lang w:val="fr-CA"/>
        </w:rPr>
      </w:pPr>
      <w:r w:rsidRPr="008865C3">
        <w:rPr>
          <w:lang w:val="fr-CA"/>
        </w:rPr>
        <w:t>Recherche-développement, lorsque nécessaire, pour adapter et optimiser les produits de remplacement des HFC à PRG faible ou nul;</w:t>
      </w:r>
    </w:p>
    <w:p w14:paraId="4D9F6053" w14:textId="77777777" w:rsidR="00AB527A" w:rsidRPr="008865C3" w:rsidRDefault="00AB527A" w:rsidP="00AB527A">
      <w:pPr>
        <w:pStyle w:val="Heading2"/>
        <w:tabs>
          <w:tab w:val="clear" w:pos="0"/>
          <w:tab w:val="num" w:pos="720"/>
        </w:tabs>
        <w:rPr>
          <w:lang w:val="fr-CA"/>
        </w:rPr>
      </w:pPr>
      <w:r w:rsidRPr="008865C3">
        <w:rPr>
          <w:lang w:val="fr-CA"/>
        </w:rPr>
        <w:t>Coûts des brevets et des concepts et coûts différentiels afférents aux droits de propriété, si nécessaire et d’un bon rapport coût-efficacité; et</w:t>
      </w:r>
    </w:p>
    <w:p w14:paraId="763F2F15" w14:textId="77777777" w:rsidR="00AB527A" w:rsidRPr="008865C3" w:rsidRDefault="00AB527A" w:rsidP="00AB527A">
      <w:pPr>
        <w:pStyle w:val="Heading2"/>
        <w:tabs>
          <w:tab w:val="clear" w:pos="0"/>
          <w:tab w:val="num" w:pos="720"/>
        </w:tabs>
        <w:rPr>
          <w:lang w:val="fr-CA"/>
        </w:rPr>
      </w:pPr>
      <w:r w:rsidRPr="008865C3">
        <w:rPr>
          <w:lang w:val="fr-CA"/>
        </w:rPr>
        <w:t>Coût de l’introduction sans danger de produits de remplacement inflammables et toxiques.</w:t>
      </w:r>
    </w:p>
    <w:p w14:paraId="70FE3E26" w14:textId="77777777" w:rsidR="00AB527A" w:rsidRPr="008865C3" w:rsidRDefault="00AB527A" w:rsidP="00AB527A">
      <w:pPr>
        <w:keepNext/>
        <w:ind w:left="720"/>
        <w:jc w:val="left"/>
        <w:rPr>
          <w:i/>
          <w:lang w:val="fr-CA"/>
        </w:rPr>
      </w:pPr>
      <w:r w:rsidRPr="008865C3">
        <w:rPr>
          <w:i/>
          <w:lang w:val="fr-CA"/>
        </w:rPr>
        <w:t>Secteur de la production</w:t>
      </w:r>
    </w:p>
    <w:p w14:paraId="64A32C04" w14:textId="77777777" w:rsidR="00AB527A" w:rsidRPr="008865C3" w:rsidRDefault="00AB527A" w:rsidP="00AB527A">
      <w:pPr>
        <w:keepNext/>
        <w:ind w:left="720"/>
        <w:jc w:val="left"/>
        <w:rPr>
          <w:lang w:val="fr-CA"/>
        </w:rPr>
      </w:pPr>
    </w:p>
    <w:p w14:paraId="62DC8B2A" w14:textId="77777777" w:rsidR="00AB527A" w:rsidRPr="008865C3" w:rsidRDefault="00AB527A" w:rsidP="00AB527A">
      <w:pPr>
        <w:pStyle w:val="Heading1"/>
        <w:tabs>
          <w:tab w:val="clear" w:pos="0"/>
        </w:tabs>
        <w:rPr>
          <w:lang w:val="fr-CA"/>
        </w:rPr>
      </w:pPr>
      <w:r w:rsidRPr="008865C3">
        <w:rPr>
          <w:lang w:val="fr-CA"/>
        </w:rPr>
        <w:t>Rendre les catégories de coûts ci-dessous admissibles et les inclure dans le calcul des coûts de la réduction progressive des HFC dans le secteur de la production :</w:t>
      </w:r>
    </w:p>
    <w:p w14:paraId="41D3B1CF" w14:textId="77777777" w:rsidR="00AB527A" w:rsidRPr="008865C3" w:rsidRDefault="00AB527A" w:rsidP="00AB527A">
      <w:pPr>
        <w:pStyle w:val="Heading2"/>
        <w:rPr>
          <w:lang w:val="fr-CA"/>
        </w:rPr>
      </w:pPr>
      <w:r w:rsidRPr="008865C3">
        <w:rPr>
          <w:lang w:val="fr-CA"/>
        </w:rPr>
        <w:t>Profits perdus à cause de la fermeture des installations de production et du ralentissement de la production;</w:t>
      </w:r>
    </w:p>
    <w:p w14:paraId="71592D16" w14:textId="77777777" w:rsidR="00AB527A" w:rsidRPr="008865C3" w:rsidRDefault="00AB527A" w:rsidP="00AB527A">
      <w:pPr>
        <w:pStyle w:val="Heading2"/>
        <w:rPr>
          <w:lang w:val="fr-CA"/>
        </w:rPr>
      </w:pPr>
      <w:r w:rsidRPr="008865C3">
        <w:rPr>
          <w:lang w:val="fr-CA"/>
        </w:rPr>
        <w:t>Indemnisation des travailleurs déplacés;</w:t>
      </w:r>
    </w:p>
    <w:p w14:paraId="05238B7F" w14:textId="77777777" w:rsidR="00AB527A" w:rsidRPr="008865C3" w:rsidRDefault="00AB527A" w:rsidP="00AB527A">
      <w:pPr>
        <w:pStyle w:val="Heading2"/>
        <w:rPr>
          <w:lang w:val="fr-CA"/>
        </w:rPr>
      </w:pPr>
      <w:r w:rsidRPr="008865C3">
        <w:rPr>
          <w:lang w:val="fr-CA"/>
        </w:rPr>
        <w:t>Démantèlement des installations de production;</w:t>
      </w:r>
    </w:p>
    <w:p w14:paraId="3FAB4D32" w14:textId="77777777" w:rsidR="00AB527A" w:rsidRPr="008865C3" w:rsidRDefault="00AB527A" w:rsidP="00AB527A">
      <w:pPr>
        <w:pStyle w:val="Heading2"/>
        <w:rPr>
          <w:lang w:val="fr-CA"/>
        </w:rPr>
      </w:pPr>
      <w:r w:rsidRPr="008865C3">
        <w:rPr>
          <w:lang w:val="fr-CA"/>
        </w:rPr>
        <w:t>Activités d’assistance technique;</w:t>
      </w:r>
    </w:p>
    <w:p w14:paraId="29BD4AA3" w14:textId="77777777" w:rsidR="00AB527A" w:rsidRPr="008865C3" w:rsidRDefault="00AB527A" w:rsidP="00AB527A">
      <w:pPr>
        <w:pStyle w:val="Heading2"/>
        <w:rPr>
          <w:lang w:val="fr-CA"/>
        </w:rPr>
      </w:pPr>
      <w:r w:rsidRPr="008865C3">
        <w:rPr>
          <w:lang w:val="fr-CA"/>
        </w:rPr>
        <w:lastRenderedPageBreak/>
        <w:t>Recherche-développement lié à la production de substances de remplacement des HFC à faible PRG ou à PRG nul, en vue de réduire le coût des substances de remplacement;</w:t>
      </w:r>
    </w:p>
    <w:p w14:paraId="5DE51007" w14:textId="77777777" w:rsidR="00AB527A" w:rsidRPr="008865C3" w:rsidRDefault="00AB527A" w:rsidP="00AB527A">
      <w:pPr>
        <w:pStyle w:val="Heading2"/>
        <w:rPr>
          <w:lang w:val="fr-CA"/>
        </w:rPr>
      </w:pPr>
      <w:r w:rsidRPr="008865C3">
        <w:rPr>
          <w:lang w:val="fr-CA"/>
        </w:rPr>
        <w:t>Coût des brevets et de la conception, ou surcoûts des redevances;</w:t>
      </w:r>
    </w:p>
    <w:p w14:paraId="37A4BAF4" w14:textId="77777777" w:rsidR="00AB527A" w:rsidRPr="008865C3" w:rsidRDefault="00AB527A" w:rsidP="00AB527A">
      <w:pPr>
        <w:pStyle w:val="Heading2"/>
        <w:rPr>
          <w:lang w:val="fr-CA"/>
        </w:rPr>
      </w:pPr>
      <w:r w:rsidRPr="008865C3">
        <w:rPr>
          <w:lang w:val="fr-CA"/>
        </w:rPr>
        <w:t>Coûts de reconvertir des installations à la production de substances de remplacement des HFC à faible PRG ou à PRG nul, lorsque techniquement réalisable et économique;</w:t>
      </w:r>
    </w:p>
    <w:p w14:paraId="45A4F762" w14:textId="77777777" w:rsidR="00AB527A" w:rsidRPr="008865C3" w:rsidRDefault="00AB527A" w:rsidP="00AB527A">
      <w:pPr>
        <w:pStyle w:val="Heading2"/>
        <w:rPr>
          <w:lang w:val="fr-CA"/>
        </w:rPr>
      </w:pPr>
      <w:r w:rsidRPr="008865C3">
        <w:rPr>
          <w:lang w:val="fr-CA"/>
        </w:rPr>
        <w:t>Coûts de réduire les émissions de HFC-23, un sous-produit du processus de production du HCFC-22, en réduisant le taux d’émission associé au processus, en le détruisant dans les gaz de dégagement ou en le recueillant et le transformant en d’autres produits chimiques écologiques; ces coûts doivent être financés par le Fonds multilatéral afin de respecter toutes les obligations des Parties visées à l'article 5 au titre de l’Amendement.</w:t>
      </w:r>
    </w:p>
    <w:p w14:paraId="64B35526" w14:textId="77777777" w:rsidR="00AB527A" w:rsidRPr="008865C3" w:rsidRDefault="00AB527A" w:rsidP="00AB527A">
      <w:pPr>
        <w:keepNext/>
        <w:ind w:left="720"/>
        <w:jc w:val="left"/>
        <w:rPr>
          <w:i/>
          <w:lang w:val="fr-CA"/>
        </w:rPr>
      </w:pPr>
      <w:r w:rsidRPr="008865C3">
        <w:rPr>
          <w:i/>
          <w:lang w:val="fr-CA"/>
        </w:rPr>
        <w:t>Secteur de l’entretien de l’équipement de réfrigération</w:t>
      </w:r>
    </w:p>
    <w:p w14:paraId="4ED677E2" w14:textId="77777777" w:rsidR="00AB527A" w:rsidRPr="008865C3" w:rsidRDefault="00AB527A" w:rsidP="00AB527A">
      <w:pPr>
        <w:jc w:val="left"/>
        <w:rPr>
          <w:b/>
          <w:lang w:val="fr-CA"/>
        </w:rPr>
      </w:pPr>
    </w:p>
    <w:p w14:paraId="14C1F438" w14:textId="77777777" w:rsidR="00AB527A" w:rsidRPr="008865C3" w:rsidRDefault="00AB527A" w:rsidP="00AB527A">
      <w:pPr>
        <w:pStyle w:val="Heading1"/>
        <w:tabs>
          <w:tab w:val="clear" w:pos="0"/>
        </w:tabs>
        <w:rPr>
          <w:lang w:val="fr-CA"/>
        </w:rPr>
      </w:pPr>
      <w:r w:rsidRPr="008865C3">
        <w:rPr>
          <w:lang w:val="fr-CA"/>
        </w:rPr>
        <w:t>Rendre les catégories de coûts suivantes admissibles et les inclure dans le calcul des coûts de la réduction progressive des HFC dans le secteur de l’entretien de l’équipement de réfrigération :</w:t>
      </w:r>
    </w:p>
    <w:p w14:paraId="6FC2B706" w14:textId="77777777" w:rsidR="00AB527A" w:rsidRPr="008865C3" w:rsidRDefault="00AB527A" w:rsidP="00AB527A">
      <w:pPr>
        <w:pStyle w:val="Heading2"/>
        <w:rPr>
          <w:lang w:val="fr-CA"/>
        </w:rPr>
      </w:pPr>
      <w:r w:rsidRPr="008865C3">
        <w:rPr>
          <w:lang w:val="fr-CA"/>
        </w:rPr>
        <w:t>Activités de sensibilisation du public;</w:t>
      </w:r>
    </w:p>
    <w:p w14:paraId="1BF4413E" w14:textId="77777777" w:rsidR="00AB527A" w:rsidRPr="008865C3" w:rsidRDefault="00AB527A" w:rsidP="00AB527A">
      <w:pPr>
        <w:pStyle w:val="Heading2"/>
        <w:rPr>
          <w:lang w:val="fr-CA"/>
        </w:rPr>
      </w:pPr>
      <w:r w:rsidRPr="008865C3">
        <w:rPr>
          <w:lang w:val="fr-CA"/>
        </w:rPr>
        <w:t>Développement et mise en œuvre des politiques;</w:t>
      </w:r>
    </w:p>
    <w:p w14:paraId="047795E8" w14:textId="77777777" w:rsidR="00AB527A" w:rsidRPr="008865C3" w:rsidRDefault="00AB527A" w:rsidP="00AB527A">
      <w:pPr>
        <w:pStyle w:val="Heading2"/>
        <w:rPr>
          <w:lang w:val="fr-CA"/>
        </w:rPr>
      </w:pPr>
      <w:r w:rsidRPr="008865C3">
        <w:rPr>
          <w:lang w:val="fr-CA"/>
        </w:rPr>
        <w:t>Programmes de certification et de formation des techniciens en manipulation sécuritaire, en bonnes pratiques et en sécurité des substances de remplacement, comprenant l’équipement de formation;</w:t>
      </w:r>
    </w:p>
    <w:p w14:paraId="7ABEA976" w14:textId="77777777" w:rsidR="00AB527A" w:rsidRPr="008865C3" w:rsidRDefault="00AB527A" w:rsidP="00AB527A">
      <w:pPr>
        <w:pStyle w:val="Heading2"/>
        <w:rPr>
          <w:lang w:val="fr-CA"/>
        </w:rPr>
      </w:pPr>
      <w:r w:rsidRPr="008865C3">
        <w:rPr>
          <w:lang w:val="fr-CA"/>
        </w:rPr>
        <w:t>Formation des douaniers;</w:t>
      </w:r>
    </w:p>
    <w:p w14:paraId="7F781F4E" w14:textId="77777777" w:rsidR="00AB527A" w:rsidRPr="008865C3" w:rsidRDefault="00AB527A" w:rsidP="00AB527A">
      <w:pPr>
        <w:pStyle w:val="Heading2"/>
        <w:rPr>
          <w:lang w:val="fr-CA"/>
        </w:rPr>
      </w:pPr>
      <w:r w:rsidRPr="008865C3">
        <w:rPr>
          <w:lang w:val="fr-CA"/>
        </w:rPr>
        <w:t>Prévention du commerce illicite de HFC;</w:t>
      </w:r>
    </w:p>
    <w:p w14:paraId="3E55F4E3" w14:textId="77777777" w:rsidR="00AB527A" w:rsidRPr="008865C3" w:rsidRDefault="00AB527A" w:rsidP="00AB527A">
      <w:pPr>
        <w:pStyle w:val="Heading2"/>
        <w:rPr>
          <w:lang w:val="fr-CA"/>
        </w:rPr>
      </w:pPr>
      <w:r w:rsidRPr="008865C3">
        <w:rPr>
          <w:lang w:val="fr-CA"/>
        </w:rPr>
        <w:t>Outils d’entretien;</w:t>
      </w:r>
    </w:p>
    <w:p w14:paraId="02A0848E" w14:textId="77777777" w:rsidR="00AB527A" w:rsidRPr="008865C3" w:rsidRDefault="00AB527A" w:rsidP="00AB527A">
      <w:pPr>
        <w:pStyle w:val="Heading2"/>
        <w:rPr>
          <w:lang w:val="fr-CA"/>
        </w:rPr>
      </w:pPr>
      <w:r w:rsidRPr="008865C3">
        <w:rPr>
          <w:lang w:val="fr-CA"/>
        </w:rPr>
        <w:t>Équipement d’essai des frigorigènes pour le secteur de la réfrigération et de la climatisation; et</w:t>
      </w:r>
    </w:p>
    <w:p w14:paraId="6309F820" w14:textId="77777777" w:rsidR="00AB527A" w:rsidRPr="008865C3" w:rsidRDefault="00AB527A" w:rsidP="00AB527A">
      <w:pPr>
        <w:pStyle w:val="Heading2"/>
        <w:rPr>
          <w:lang w:val="fr-CA"/>
        </w:rPr>
      </w:pPr>
      <w:r w:rsidRPr="008865C3">
        <w:rPr>
          <w:lang w:val="fr-CA"/>
        </w:rPr>
        <w:t>Recyclage et récupération des HFC.</w:t>
      </w:r>
    </w:p>
    <w:p w14:paraId="1080DAD7" w14:textId="77777777" w:rsidR="00AB527A" w:rsidRPr="008865C3" w:rsidRDefault="00AB527A" w:rsidP="00AB527A">
      <w:pPr>
        <w:jc w:val="left"/>
        <w:rPr>
          <w:b/>
          <w:lang w:val="fr-CA"/>
        </w:rPr>
      </w:pPr>
      <w:r w:rsidRPr="008865C3">
        <w:rPr>
          <w:b/>
          <w:lang w:val="fr-CA"/>
        </w:rPr>
        <w:t>Efficacité énergétique</w:t>
      </w:r>
    </w:p>
    <w:p w14:paraId="3A583436" w14:textId="77777777" w:rsidR="00AB527A" w:rsidRPr="008865C3" w:rsidRDefault="00AB527A" w:rsidP="00AB527A">
      <w:pPr>
        <w:jc w:val="left"/>
        <w:rPr>
          <w:b/>
          <w:lang w:val="fr-CA"/>
        </w:rPr>
      </w:pPr>
    </w:p>
    <w:p w14:paraId="64D7C7BE" w14:textId="77777777" w:rsidR="00AB527A" w:rsidRPr="008865C3" w:rsidRDefault="00AB527A" w:rsidP="00AB527A">
      <w:pPr>
        <w:jc w:val="left"/>
        <w:rPr>
          <w:b/>
          <w:lang w:val="fr-CA"/>
        </w:rPr>
      </w:pPr>
      <w:r w:rsidRPr="008865C3">
        <w:rPr>
          <w:b/>
          <w:lang w:val="fr-CA"/>
        </w:rPr>
        <w:t>Renforcement des capacités visant la sécurité</w:t>
      </w:r>
    </w:p>
    <w:p w14:paraId="4516B2D8" w14:textId="77777777" w:rsidR="00AB527A" w:rsidRPr="008865C3" w:rsidRDefault="00AB527A" w:rsidP="00AB527A">
      <w:pPr>
        <w:jc w:val="left"/>
        <w:rPr>
          <w:b/>
          <w:lang w:val="fr-CA"/>
        </w:rPr>
      </w:pPr>
    </w:p>
    <w:p w14:paraId="12D7D4C0" w14:textId="77777777" w:rsidR="00AB527A" w:rsidRPr="008865C3" w:rsidRDefault="00AB527A" w:rsidP="00AB527A">
      <w:pPr>
        <w:jc w:val="left"/>
        <w:rPr>
          <w:b/>
          <w:lang w:val="fr-CA"/>
        </w:rPr>
      </w:pPr>
      <w:r w:rsidRPr="008865C3">
        <w:rPr>
          <w:b/>
          <w:lang w:val="fr-CA"/>
        </w:rPr>
        <w:t>Élimination définitive</w:t>
      </w:r>
    </w:p>
    <w:p w14:paraId="7D0979C7" w14:textId="77777777" w:rsidR="00AB527A" w:rsidRPr="008865C3" w:rsidRDefault="00AB527A" w:rsidP="00AB527A">
      <w:pPr>
        <w:jc w:val="left"/>
        <w:rPr>
          <w:b/>
          <w:lang w:val="fr-CA"/>
        </w:rPr>
      </w:pPr>
    </w:p>
    <w:p w14:paraId="6F91B1B0" w14:textId="77777777" w:rsidR="00AB527A" w:rsidRPr="008865C3" w:rsidRDefault="00AB527A" w:rsidP="00AB527A">
      <w:pPr>
        <w:rPr>
          <w:b/>
          <w:lang w:val="fr-CA"/>
        </w:rPr>
      </w:pPr>
      <w:r w:rsidRPr="008865C3">
        <w:rPr>
          <w:b/>
          <w:lang w:val="fr-CA"/>
        </w:rPr>
        <w:t>Admissibilité des substances visées à l’annexe F pouvant faire l’objet d’une dérogation pour température ambiante élevée</w:t>
      </w:r>
    </w:p>
    <w:p w14:paraId="435AAA71" w14:textId="77777777" w:rsidR="00AB527A" w:rsidRPr="008865C3" w:rsidRDefault="00AB527A" w:rsidP="00AB527A">
      <w:pPr>
        <w:rPr>
          <w:b/>
          <w:lang w:val="fr-CA"/>
        </w:rPr>
      </w:pPr>
    </w:p>
    <w:p w14:paraId="1A09E342" w14:textId="0849947C" w:rsidR="00441083" w:rsidRPr="00AB527A" w:rsidRDefault="00AB527A" w:rsidP="00AB527A">
      <w:pPr>
        <w:rPr>
          <w:lang w:val="fr-CA"/>
        </w:rPr>
      </w:pPr>
      <w:r w:rsidRPr="008865C3">
        <w:rPr>
          <w:lang w:val="fr-CA"/>
        </w:rPr>
        <w:t>Que les quantités de substances visées à l’annexe F pouvant faire l’objet d’une dérogation pour température ambiante élevée ne soient pas admissibles à un soutien financier du Fonds multilatéral lorsqu’elles font l’objet d’une dérogation pour cette Partie.</w:t>
      </w:r>
    </w:p>
    <w:p w14:paraId="1C1778EE" w14:textId="4B595BEE" w:rsidR="0093245F" w:rsidRPr="00AB527A" w:rsidRDefault="0093245F" w:rsidP="0093245F">
      <w:pPr>
        <w:rPr>
          <w:lang w:val="fr-CA"/>
        </w:rPr>
      </w:pPr>
    </w:p>
    <w:p w14:paraId="22209BB9" w14:textId="60CE9F66" w:rsidR="0093245F" w:rsidRPr="00AB527A" w:rsidRDefault="0093245F">
      <w:pPr>
        <w:jc w:val="left"/>
        <w:rPr>
          <w:lang w:val="fr-CA"/>
        </w:rPr>
      </w:pPr>
    </w:p>
    <w:p w14:paraId="042C8EC1" w14:textId="77777777" w:rsidR="0093245F" w:rsidRPr="00AB527A" w:rsidRDefault="0093245F">
      <w:pPr>
        <w:jc w:val="left"/>
        <w:rPr>
          <w:lang w:val="fr-CA"/>
        </w:rPr>
        <w:sectPr w:rsidR="0093245F" w:rsidRPr="00AB527A" w:rsidSect="0093245F">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pPr>
    </w:p>
    <w:p w14:paraId="4EBCE75D" w14:textId="77777777" w:rsidR="00AB527A" w:rsidRPr="008865C3" w:rsidRDefault="00AB527A" w:rsidP="00AB527A">
      <w:pPr>
        <w:jc w:val="center"/>
        <w:rPr>
          <w:b/>
          <w:lang w:val="fr-CA"/>
        </w:rPr>
      </w:pPr>
      <w:r w:rsidRPr="008865C3">
        <w:rPr>
          <w:b/>
          <w:lang w:val="fr-CA"/>
        </w:rPr>
        <w:lastRenderedPageBreak/>
        <w:t>Annexe II</w:t>
      </w:r>
    </w:p>
    <w:p w14:paraId="4004C795" w14:textId="77777777" w:rsidR="00AB527A" w:rsidRPr="008865C3" w:rsidRDefault="00AB527A" w:rsidP="00AB527A">
      <w:pPr>
        <w:jc w:val="center"/>
        <w:rPr>
          <w:b/>
          <w:lang w:val="fr-CA"/>
        </w:rPr>
      </w:pPr>
    </w:p>
    <w:p w14:paraId="12697A8B" w14:textId="77777777" w:rsidR="00AB527A" w:rsidRPr="008865C3" w:rsidRDefault="00AB527A" w:rsidP="00AB527A">
      <w:pPr>
        <w:jc w:val="center"/>
        <w:rPr>
          <w:b/>
          <w:lang w:val="fr-CA"/>
        </w:rPr>
      </w:pPr>
      <w:r w:rsidRPr="008865C3">
        <w:rPr>
          <w:b/>
          <w:lang w:val="fr-CA"/>
        </w:rPr>
        <w:t xml:space="preserve">QUESTIONS EN INSTANCE CONCERNANT LES LIGNES DIRECTRICES </w:t>
      </w:r>
    </w:p>
    <w:p w14:paraId="738EF10C" w14:textId="77777777" w:rsidR="00AB527A" w:rsidRPr="008865C3" w:rsidRDefault="00AB527A" w:rsidP="00AB527A">
      <w:pPr>
        <w:jc w:val="center"/>
        <w:rPr>
          <w:b/>
          <w:lang w:val="fr-CA"/>
        </w:rPr>
      </w:pPr>
      <w:r w:rsidRPr="008865C3">
        <w:rPr>
          <w:b/>
          <w:lang w:val="fr-CA"/>
        </w:rPr>
        <w:t xml:space="preserve">SUR LES COÛTS DE LA RÉDUCTION PROGRESSIVE DES HFC </w:t>
      </w:r>
    </w:p>
    <w:p w14:paraId="4DC24F4C" w14:textId="77777777" w:rsidR="00AB527A" w:rsidRPr="008865C3" w:rsidRDefault="00AB527A" w:rsidP="00AB527A">
      <w:pPr>
        <w:jc w:val="center"/>
        <w:rPr>
          <w:b/>
          <w:lang w:val="fr-CA"/>
        </w:rPr>
      </w:pPr>
      <w:r w:rsidRPr="008865C3">
        <w:rPr>
          <w:b/>
          <w:lang w:val="fr-CA"/>
        </w:rPr>
        <w:t>EXIGEANT DE PLUS AMPLES DÉBATS DU COMITÉ EXÉCUTIF</w:t>
      </w:r>
    </w:p>
    <w:p w14:paraId="3268ECDA" w14:textId="77777777" w:rsidR="00AB527A" w:rsidRPr="008865C3" w:rsidRDefault="00AB527A" w:rsidP="00AB527A">
      <w:pPr>
        <w:widowControl w:val="0"/>
        <w:jc w:val="center"/>
        <w:rPr>
          <w:b/>
          <w:caps/>
          <w:lang w:val="fr-CA"/>
        </w:rPr>
      </w:pPr>
      <w:r w:rsidRPr="008865C3">
        <w:rPr>
          <w:b/>
          <w:lang w:val="fr-CA"/>
        </w:rPr>
        <w:t>(En date de la 84</w:t>
      </w:r>
      <w:r w:rsidRPr="008865C3">
        <w:rPr>
          <w:b/>
          <w:vertAlign w:val="superscript"/>
          <w:lang w:val="fr-CA"/>
        </w:rPr>
        <w:t>e</w:t>
      </w:r>
      <w:r w:rsidRPr="008865C3">
        <w:rPr>
          <w:b/>
          <w:lang w:val="fr-CA"/>
        </w:rPr>
        <w:t xml:space="preserve"> réunion)</w:t>
      </w:r>
    </w:p>
    <w:p w14:paraId="7E5343A7" w14:textId="77777777" w:rsidR="00AB527A" w:rsidRPr="008865C3" w:rsidRDefault="00AB527A" w:rsidP="00AB527A">
      <w:pPr>
        <w:widowControl w:val="0"/>
        <w:tabs>
          <w:tab w:val="left" w:pos="5196"/>
        </w:tabs>
        <w:jc w:val="left"/>
        <w:rPr>
          <w:b/>
          <w:lang w:val="fr-CA"/>
        </w:rPr>
      </w:pPr>
    </w:p>
    <w:p w14:paraId="5B57636A" w14:textId="77777777" w:rsidR="00AB527A" w:rsidRPr="008865C3" w:rsidRDefault="00AB527A" w:rsidP="00AB527A">
      <w:pPr>
        <w:widowControl w:val="0"/>
        <w:tabs>
          <w:tab w:val="left" w:pos="5196"/>
        </w:tabs>
        <w:rPr>
          <w:lang w:val="fr-CA"/>
        </w:rPr>
      </w:pPr>
      <w:r w:rsidRPr="008865C3">
        <w:rPr>
          <w:u w:val="single"/>
          <w:lang w:val="fr-CA"/>
        </w:rPr>
        <w:t xml:space="preserve">Note du Secrétariat </w:t>
      </w:r>
      <w:r w:rsidRPr="008865C3">
        <w:rPr>
          <w:lang w:val="fr-CA"/>
        </w:rPr>
        <w:t xml:space="preserve">: Les questions en instance devant être examinées plus en détail par le Comité exécutif sont présentées dans les trois parties ci-après: </w:t>
      </w:r>
    </w:p>
    <w:p w14:paraId="428DBC30" w14:textId="77777777" w:rsidR="00AB527A" w:rsidRPr="008865C3" w:rsidRDefault="00AB527A" w:rsidP="00AB527A">
      <w:pPr>
        <w:widowControl w:val="0"/>
        <w:tabs>
          <w:tab w:val="left" w:pos="5196"/>
        </w:tabs>
        <w:jc w:val="left"/>
        <w:rPr>
          <w:lang w:val="fr-CA"/>
        </w:rPr>
      </w:pPr>
    </w:p>
    <w:p w14:paraId="52795FBE" w14:textId="77777777" w:rsidR="00AB527A" w:rsidRPr="008865C3" w:rsidRDefault="00AB527A" w:rsidP="00AB527A">
      <w:pPr>
        <w:pStyle w:val="ListParagraph"/>
        <w:widowControl w:val="0"/>
        <w:numPr>
          <w:ilvl w:val="0"/>
          <w:numId w:val="31"/>
        </w:numPr>
        <w:tabs>
          <w:tab w:val="left" w:pos="5196"/>
        </w:tabs>
        <w:jc w:val="left"/>
        <w:rPr>
          <w:lang w:val="fr-CA"/>
        </w:rPr>
      </w:pPr>
      <w:r w:rsidRPr="008865C3">
        <w:rPr>
          <w:lang w:val="fr-CA"/>
        </w:rPr>
        <w:t>En ce qui concerne les lignes directrices sur les coûts</w:t>
      </w:r>
    </w:p>
    <w:p w14:paraId="155AE1DB" w14:textId="77777777" w:rsidR="00AB527A" w:rsidRPr="008865C3" w:rsidRDefault="00AB527A" w:rsidP="00AB527A">
      <w:pPr>
        <w:pStyle w:val="ListParagraph"/>
        <w:widowControl w:val="0"/>
        <w:numPr>
          <w:ilvl w:val="0"/>
          <w:numId w:val="31"/>
        </w:numPr>
        <w:tabs>
          <w:tab w:val="left" w:pos="5196"/>
        </w:tabs>
        <w:jc w:val="left"/>
        <w:rPr>
          <w:lang w:val="fr-CA"/>
        </w:rPr>
      </w:pPr>
      <w:r w:rsidRPr="008865C3">
        <w:rPr>
          <w:lang w:val="fr-CA"/>
        </w:rPr>
        <w:t>Travaux supplémentaires à demander au Secrétariat</w:t>
      </w:r>
    </w:p>
    <w:p w14:paraId="5A973C43" w14:textId="77777777" w:rsidR="00AB527A" w:rsidRPr="008865C3" w:rsidRDefault="00AB527A" w:rsidP="00AB527A">
      <w:pPr>
        <w:pStyle w:val="ListParagraph"/>
        <w:widowControl w:val="0"/>
        <w:numPr>
          <w:ilvl w:val="0"/>
          <w:numId w:val="31"/>
        </w:numPr>
        <w:tabs>
          <w:tab w:val="left" w:pos="5196"/>
        </w:tabs>
        <w:spacing w:after="240"/>
        <w:contextualSpacing w:val="0"/>
        <w:jc w:val="left"/>
        <w:rPr>
          <w:lang w:val="fr-CA"/>
        </w:rPr>
      </w:pPr>
      <w:r w:rsidRPr="008865C3">
        <w:rPr>
          <w:lang w:val="fr-CA"/>
        </w:rPr>
        <w:t>Autres questions d’ordre général liées à la réduction progressive des HFC</w:t>
      </w:r>
    </w:p>
    <w:p w14:paraId="76EFCEE5" w14:textId="77777777" w:rsidR="00AB527A" w:rsidRPr="008865C3" w:rsidRDefault="00AB527A" w:rsidP="00AB527A">
      <w:pPr>
        <w:widowControl w:val="0"/>
        <w:tabs>
          <w:tab w:val="left" w:pos="5196"/>
        </w:tabs>
        <w:spacing w:after="240"/>
        <w:jc w:val="left"/>
        <w:rPr>
          <w:u w:val="single"/>
          <w:lang w:val="fr-CA"/>
        </w:rPr>
      </w:pPr>
      <w:r w:rsidRPr="008865C3">
        <w:rPr>
          <w:u w:val="single"/>
          <w:lang w:val="fr-CA"/>
        </w:rPr>
        <w:t>Une référence aux documents préparés par le Secrétariat pour discuter de chaque sujet a été incluse.</w:t>
      </w:r>
    </w:p>
    <w:p w14:paraId="68E1315B" w14:textId="77777777" w:rsidR="00AB527A" w:rsidRPr="008865C3" w:rsidRDefault="00AB527A" w:rsidP="00AB527A">
      <w:pPr>
        <w:widowControl w:val="0"/>
        <w:numPr>
          <w:ilvl w:val="0"/>
          <w:numId w:val="30"/>
        </w:numPr>
        <w:spacing w:after="240"/>
        <w:ind w:left="709" w:hanging="709"/>
        <w:jc w:val="left"/>
        <w:rPr>
          <w:b/>
          <w:lang w:val="fr-CA"/>
        </w:rPr>
      </w:pPr>
      <w:r w:rsidRPr="008865C3">
        <w:rPr>
          <w:b/>
          <w:lang w:val="fr-CA"/>
        </w:rPr>
        <w:t>EN CE QUI CONCERNE LES LIGNES DIRECTRICES SUR LES COÛTS</w:t>
      </w:r>
    </w:p>
    <w:p w14:paraId="10A20FA3" w14:textId="77777777" w:rsidR="00AB527A" w:rsidRPr="008865C3" w:rsidRDefault="00AB527A" w:rsidP="00AB527A">
      <w:pPr>
        <w:widowControl w:val="0"/>
        <w:jc w:val="left"/>
        <w:rPr>
          <w:b/>
          <w:lang w:val="fr-CA"/>
        </w:rPr>
      </w:pPr>
      <w:r w:rsidRPr="008865C3">
        <w:rPr>
          <w:b/>
          <w:lang w:val="fr-CA"/>
        </w:rPr>
        <w:t>Réductions globales durables</w:t>
      </w:r>
    </w:p>
    <w:p w14:paraId="343E938B" w14:textId="77777777" w:rsidR="00AB527A" w:rsidRPr="008865C3" w:rsidRDefault="00AB527A" w:rsidP="00AB527A">
      <w:pPr>
        <w:outlineLvl w:val="0"/>
        <w:rPr>
          <w:lang w:val="fr-CA"/>
        </w:rPr>
      </w:pPr>
    </w:p>
    <w:p w14:paraId="5FAEFF3B" w14:textId="77777777" w:rsidR="00AB527A" w:rsidRPr="008865C3" w:rsidRDefault="00AB527A" w:rsidP="00AB527A">
      <w:pPr>
        <w:spacing w:after="240"/>
        <w:outlineLvl w:val="0"/>
        <w:rPr>
          <w:i/>
          <w:lang w:val="fr-CA"/>
        </w:rPr>
      </w:pPr>
      <w:r w:rsidRPr="008865C3">
        <w:rPr>
          <w:i/>
          <w:lang w:val="fr-CA"/>
        </w:rPr>
        <w:t>(Document de référence : UNEP/</w:t>
      </w:r>
      <w:proofErr w:type="spellStart"/>
      <w:r w:rsidRPr="008865C3">
        <w:rPr>
          <w:i/>
          <w:lang w:val="fr-CA"/>
        </w:rPr>
        <w:t>OzL.Pro</w:t>
      </w:r>
      <w:proofErr w:type="spellEnd"/>
      <w:r w:rsidRPr="008865C3">
        <w:rPr>
          <w:i/>
          <w:lang w:val="fr-CA"/>
        </w:rPr>
        <w:t>/</w:t>
      </w:r>
      <w:proofErr w:type="spellStart"/>
      <w:r w:rsidRPr="008865C3">
        <w:rPr>
          <w:i/>
          <w:lang w:val="fr-CA"/>
        </w:rPr>
        <w:t>ExCom</w:t>
      </w:r>
      <w:proofErr w:type="spellEnd"/>
      <w:r w:rsidRPr="008865C3">
        <w:rPr>
          <w:i/>
          <w:lang w:val="fr-CA"/>
        </w:rPr>
        <w:t>/82/66)</w:t>
      </w:r>
    </w:p>
    <w:p w14:paraId="57825C10" w14:textId="77777777" w:rsidR="00AB527A" w:rsidRPr="00286E4B" w:rsidRDefault="00AB527A" w:rsidP="00286E4B">
      <w:pPr>
        <w:pStyle w:val="Heading2"/>
        <w:numPr>
          <w:ilvl w:val="1"/>
          <w:numId w:val="32"/>
        </w:numPr>
        <w:rPr>
          <w:lang w:val="fr-CA"/>
        </w:rPr>
      </w:pPr>
      <w:r w:rsidRPr="00286E4B">
        <w:rPr>
          <w:lang w:val="fr-CA"/>
        </w:rPr>
        <w:t>Utiliser la méthodologie suivante [qui sera proposée par le Comité exécutif] afin de déterminer le point de départ de la réduction globale durable de la consommation et de la production de HFC, en prenant note que le point de départ doit être exprimé en [[équivalents de CO</w:t>
      </w:r>
      <w:r w:rsidRPr="00286E4B">
        <w:rPr>
          <w:vertAlign w:val="subscript"/>
          <w:lang w:val="fr-CA"/>
        </w:rPr>
        <w:t>2</w:t>
      </w:r>
      <w:r w:rsidRPr="00286E4B">
        <w:rPr>
          <w:lang w:val="fr-CA"/>
        </w:rPr>
        <w:t>] et en [tonnes métriques]];</w:t>
      </w:r>
    </w:p>
    <w:p w14:paraId="3F12C5A7" w14:textId="77777777" w:rsidR="00AB527A" w:rsidRPr="008865C3" w:rsidRDefault="00AB527A" w:rsidP="00AB527A">
      <w:pPr>
        <w:widowControl w:val="0"/>
        <w:numPr>
          <w:ilvl w:val="1"/>
          <w:numId w:val="1"/>
        </w:numPr>
        <w:spacing w:after="240"/>
        <w:outlineLvl w:val="1"/>
        <w:rPr>
          <w:lang w:val="fr-CA"/>
        </w:rPr>
      </w:pPr>
      <w:r w:rsidRPr="008865C3">
        <w:rPr>
          <w:lang w:val="fr-CA"/>
        </w:rPr>
        <w:t>[</w:t>
      </w:r>
      <w:proofErr w:type="gramStart"/>
      <w:r w:rsidRPr="008865C3">
        <w:rPr>
          <w:lang w:val="fr-CA"/>
        </w:rPr>
        <w:t>ajouter</w:t>
      </w:r>
      <w:proofErr w:type="gramEnd"/>
      <w:r w:rsidRPr="008865C3">
        <w:rPr>
          <w:lang w:val="fr-CA"/>
        </w:rPr>
        <w:t xml:space="preserve"> le texte sur la production];</w:t>
      </w:r>
    </w:p>
    <w:p w14:paraId="4E356A77" w14:textId="77777777" w:rsidR="00AB527A" w:rsidRPr="008865C3" w:rsidRDefault="00AB527A" w:rsidP="00AB527A">
      <w:pPr>
        <w:pStyle w:val="Heading2"/>
        <w:rPr>
          <w:lang w:val="fr-CA"/>
        </w:rPr>
      </w:pPr>
      <w:r w:rsidRPr="008865C3">
        <w:rPr>
          <w:lang w:val="fr-CA"/>
        </w:rPr>
        <w:t xml:space="preserve">[La démarche suivante sera respectée concernant l’importation et l’exportation des HFC contenus dans les polyols </w:t>
      </w:r>
      <w:proofErr w:type="spellStart"/>
      <w:r w:rsidRPr="008865C3">
        <w:rPr>
          <w:lang w:val="fr-CA"/>
        </w:rPr>
        <w:t>prémélangés</w:t>
      </w:r>
      <w:proofErr w:type="spellEnd"/>
      <w:r w:rsidRPr="008865C3">
        <w:rPr>
          <w:lang w:val="fr-CA"/>
        </w:rPr>
        <w:t>, non comptabilisés au titre de la consommation en vertu de l’article 7 du Protocole de Montréal, lors de la détermination du point de départ de la réduction globale :</w:t>
      </w:r>
    </w:p>
    <w:p w14:paraId="7242260D" w14:textId="77777777" w:rsidR="00AB527A" w:rsidRPr="008865C3" w:rsidRDefault="00AB527A" w:rsidP="00AB527A">
      <w:pPr>
        <w:pStyle w:val="Heading3"/>
        <w:rPr>
          <w:lang w:val="fr-CA"/>
        </w:rPr>
      </w:pPr>
      <w:r w:rsidRPr="008865C3">
        <w:rPr>
          <w:lang w:val="fr-CA"/>
        </w:rPr>
        <w:t xml:space="preserve">[Paragraphe sur la production interne des polyols </w:t>
      </w:r>
      <w:proofErr w:type="spellStart"/>
      <w:r w:rsidRPr="008865C3">
        <w:rPr>
          <w:lang w:val="fr-CA"/>
        </w:rPr>
        <w:t>prémélangés</w:t>
      </w:r>
      <w:proofErr w:type="spellEnd"/>
      <w:r w:rsidRPr="008865C3">
        <w:rPr>
          <w:lang w:val="fr-CA"/>
        </w:rPr>
        <w:t>];</w:t>
      </w:r>
    </w:p>
    <w:p w14:paraId="6EBAC438" w14:textId="77777777" w:rsidR="00AB527A" w:rsidRPr="008865C3" w:rsidRDefault="00AB527A" w:rsidP="00AB527A">
      <w:pPr>
        <w:pStyle w:val="Heading3"/>
        <w:rPr>
          <w:lang w:val="fr-CA"/>
        </w:rPr>
      </w:pPr>
      <w:r w:rsidRPr="008865C3">
        <w:rPr>
          <w:lang w:val="fr-CA"/>
        </w:rPr>
        <w:t xml:space="preserve">Demander aux pays visés à l'article 5 de déclarer les importations et exportations de HFC contenus dans des polyols </w:t>
      </w:r>
      <w:proofErr w:type="spellStart"/>
      <w:r w:rsidRPr="008865C3">
        <w:rPr>
          <w:lang w:val="fr-CA"/>
        </w:rPr>
        <w:t>prémélangés</w:t>
      </w:r>
      <w:proofErr w:type="spellEnd"/>
      <w:r w:rsidRPr="008865C3">
        <w:rPr>
          <w:lang w:val="fr-CA"/>
        </w:rPr>
        <w:t xml:space="preserve"> dans le rapport de mise en œuvre du programme de pays;</w:t>
      </w:r>
    </w:p>
    <w:p w14:paraId="0E069028" w14:textId="77777777" w:rsidR="00AB527A" w:rsidRPr="008865C3" w:rsidRDefault="00AB527A" w:rsidP="00AB527A">
      <w:pPr>
        <w:pStyle w:val="Heading3"/>
        <w:rPr>
          <w:lang w:val="fr-CA"/>
        </w:rPr>
      </w:pPr>
      <w:r w:rsidRPr="008865C3">
        <w:rPr>
          <w:lang w:val="fr-CA"/>
        </w:rPr>
        <w:t xml:space="preserve">Demander aux pays visés à l'article 5 souhaitant solliciter de l’assistance pour éliminer les HFC contenus dans des polyols </w:t>
      </w:r>
      <w:proofErr w:type="spellStart"/>
      <w:r w:rsidRPr="008865C3">
        <w:rPr>
          <w:lang w:val="fr-CA"/>
        </w:rPr>
        <w:t>prémélangés</w:t>
      </w:r>
      <w:proofErr w:type="spellEnd"/>
      <w:r w:rsidRPr="008865C3">
        <w:rPr>
          <w:lang w:val="fr-CA"/>
        </w:rPr>
        <w:t xml:space="preserve"> d’inclure dans le point de départ de la réduction globale de la consommation de HFC, les quantités de HFC importés contenus dans des polyols </w:t>
      </w:r>
      <w:proofErr w:type="spellStart"/>
      <w:r w:rsidRPr="008865C3">
        <w:rPr>
          <w:lang w:val="fr-CA"/>
        </w:rPr>
        <w:t>prémélangés</w:t>
      </w:r>
      <w:proofErr w:type="spellEnd"/>
      <w:r w:rsidRPr="008865C3">
        <w:rPr>
          <w:lang w:val="fr-CA"/>
        </w:rPr>
        <w:t xml:space="preserve"> au cours des années servant de référence pour déterminer le point de départ;</w:t>
      </w:r>
    </w:p>
    <w:p w14:paraId="2CD51318" w14:textId="77777777" w:rsidR="00AB527A" w:rsidRPr="008865C3" w:rsidRDefault="00AB527A" w:rsidP="00AB527A">
      <w:pPr>
        <w:pStyle w:val="Heading3"/>
        <w:rPr>
          <w:lang w:val="fr-CA"/>
        </w:rPr>
      </w:pPr>
      <w:r w:rsidRPr="008865C3">
        <w:rPr>
          <w:lang w:val="fr-CA"/>
        </w:rPr>
        <w:t xml:space="preserve">Demander aux pays visés à l'article 5 exportant des HFC dans des polyols </w:t>
      </w:r>
      <w:proofErr w:type="spellStart"/>
      <w:r w:rsidRPr="008865C3">
        <w:rPr>
          <w:lang w:val="fr-CA"/>
        </w:rPr>
        <w:t>prémélangés</w:t>
      </w:r>
      <w:proofErr w:type="spellEnd"/>
      <w:r w:rsidRPr="008865C3">
        <w:rPr>
          <w:lang w:val="fr-CA"/>
        </w:rPr>
        <w:t xml:space="preserve"> de soustraire du point de départ de la réduction globale de la consommation de HFC, les quantités de HFC exportés contenus dans les polyols au cours des années servant de référence pour déterminer le point de départ.]</w:t>
      </w:r>
    </w:p>
    <w:p w14:paraId="054A3AEA" w14:textId="77777777" w:rsidR="00AB527A" w:rsidRDefault="00AB527A" w:rsidP="00AB527A">
      <w:pPr>
        <w:keepNext/>
        <w:jc w:val="left"/>
        <w:rPr>
          <w:b/>
          <w:lang w:val="fr-CA"/>
        </w:rPr>
      </w:pPr>
    </w:p>
    <w:p w14:paraId="0BC2E985" w14:textId="77777777" w:rsidR="00AB527A" w:rsidRPr="008865C3" w:rsidRDefault="00AB527A" w:rsidP="00AB527A">
      <w:pPr>
        <w:keepNext/>
        <w:jc w:val="left"/>
        <w:rPr>
          <w:b/>
          <w:lang w:val="fr-CA"/>
        </w:rPr>
      </w:pPr>
      <w:r w:rsidRPr="008865C3">
        <w:rPr>
          <w:b/>
          <w:lang w:val="fr-CA"/>
        </w:rPr>
        <w:t>Surcoûts admissibles</w:t>
      </w:r>
    </w:p>
    <w:p w14:paraId="4F8543DF" w14:textId="77777777" w:rsidR="00AB527A" w:rsidRPr="008865C3" w:rsidRDefault="00AB527A" w:rsidP="00AB527A">
      <w:pPr>
        <w:jc w:val="left"/>
        <w:rPr>
          <w:lang w:val="fr-CA"/>
        </w:rPr>
      </w:pPr>
    </w:p>
    <w:p w14:paraId="46899076" w14:textId="77777777" w:rsidR="00AB527A" w:rsidRPr="008865C3" w:rsidRDefault="00AB527A" w:rsidP="00AB527A">
      <w:pPr>
        <w:ind w:firstLine="720"/>
        <w:jc w:val="left"/>
        <w:rPr>
          <w:i/>
          <w:lang w:val="fr-CA"/>
        </w:rPr>
      </w:pPr>
      <w:r w:rsidRPr="008865C3">
        <w:rPr>
          <w:i/>
          <w:lang w:val="fr-CA"/>
        </w:rPr>
        <w:t>Consommation dans le secteur de la fabrication</w:t>
      </w:r>
    </w:p>
    <w:p w14:paraId="2677DF87" w14:textId="77777777" w:rsidR="00AB527A" w:rsidRPr="008865C3" w:rsidRDefault="00AB527A" w:rsidP="00AB527A">
      <w:pPr>
        <w:jc w:val="left"/>
        <w:rPr>
          <w:lang w:val="fr-CA"/>
        </w:rPr>
      </w:pPr>
    </w:p>
    <w:p w14:paraId="5FC6FDA8" w14:textId="668424DF" w:rsidR="00AB527A" w:rsidRPr="008865C3" w:rsidRDefault="00AB527A" w:rsidP="00AB527A">
      <w:pPr>
        <w:spacing w:after="240"/>
        <w:jc w:val="left"/>
        <w:rPr>
          <w:i/>
          <w:lang w:val="fr-CA"/>
        </w:rPr>
      </w:pPr>
      <w:r w:rsidRPr="008865C3">
        <w:rPr>
          <w:i/>
          <w:lang w:val="fr-CA"/>
        </w:rPr>
        <w:t>(Document de réf</w:t>
      </w:r>
      <w:r w:rsidR="0088575C">
        <w:rPr>
          <w:i/>
          <w:lang w:val="fr-CA"/>
        </w:rPr>
        <w:t>érence: UNEP/</w:t>
      </w:r>
      <w:proofErr w:type="spellStart"/>
      <w:r w:rsidR="0088575C">
        <w:rPr>
          <w:i/>
          <w:lang w:val="fr-CA"/>
        </w:rPr>
        <w:t>OzL.Pro</w:t>
      </w:r>
      <w:proofErr w:type="spellEnd"/>
      <w:r w:rsidR="0088575C">
        <w:rPr>
          <w:i/>
          <w:lang w:val="fr-CA"/>
        </w:rPr>
        <w:t>/</w:t>
      </w:r>
      <w:proofErr w:type="spellStart"/>
      <w:r w:rsidR="0088575C">
        <w:rPr>
          <w:i/>
          <w:lang w:val="fr-CA"/>
        </w:rPr>
        <w:t>ExCom</w:t>
      </w:r>
      <w:proofErr w:type="spellEnd"/>
      <w:r w:rsidR="0088575C">
        <w:rPr>
          <w:i/>
          <w:lang w:val="fr-CA"/>
        </w:rPr>
        <w:t>/8</w:t>
      </w:r>
      <w:r w:rsidR="002F41FF">
        <w:rPr>
          <w:i/>
          <w:lang w:val="fr-CA"/>
        </w:rPr>
        <w:t>8/</w:t>
      </w:r>
      <w:r w:rsidR="0088575C">
        <w:rPr>
          <w:i/>
          <w:lang w:val="fr-CA"/>
        </w:rPr>
        <w:t>7</w:t>
      </w:r>
      <w:r w:rsidR="002F41FF">
        <w:rPr>
          <w:i/>
          <w:lang w:val="fr-CA"/>
        </w:rPr>
        <w:t>4</w:t>
      </w:r>
      <w:r w:rsidRPr="008865C3">
        <w:rPr>
          <w:i/>
          <w:lang w:val="fr-CA"/>
        </w:rPr>
        <w:t>)</w:t>
      </w:r>
    </w:p>
    <w:p w14:paraId="6FFDF809" w14:textId="77777777" w:rsidR="00AB527A" w:rsidRPr="008865C3" w:rsidRDefault="00AB527A" w:rsidP="00AB527A">
      <w:pPr>
        <w:pStyle w:val="Heading2"/>
        <w:rPr>
          <w:lang w:val="fr-CA"/>
        </w:rPr>
      </w:pPr>
      <w:r w:rsidRPr="008865C3">
        <w:rPr>
          <w:lang w:val="fr-CA"/>
        </w:rPr>
        <w:t>[Poursuivre les échanges sur les lignes directrices sur les coûts de la réduction progressive des HFC dans les pays visés à l'article 5 Parties, notamment l’établissement des seuils de coût-efficacité, en appliquant des méthodes qui conviennent à la consommation dans le secteur de la fabrication et en tenant compte des informations, des décisions du Comité exécutif et des résultats pertinents de la mise en œuvre de projets d’investissement autonomes sur les HFC dans tous les secteurs des HFC;]</w:t>
      </w:r>
    </w:p>
    <w:p w14:paraId="7D216195" w14:textId="77777777" w:rsidR="00AB527A" w:rsidRPr="008865C3" w:rsidRDefault="00AB527A" w:rsidP="00AB527A">
      <w:pPr>
        <w:spacing w:after="240"/>
        <w:ind w:left="720"/>
        <w:jc w:val="left"/>
        <w:rPr>
          <w:i/>
          <w:lang w:val="fr-CA"/>
        </w:rPr>
      </w:pPr>
      <w:r w:rsidRPr="008865C3">
        <w:rPr>
          <w:i/>
          <w:lang w:val="fr-CA"/>
        </w:rPr>
        <w:t>Secteur de l’entretien de l’équipement de réfrigération</w:t>
      </w:r>
    </w:p>
    <w:p w14:paraId="04A99C20" w14:textId="68B383CE" w:rsidR="00AB527A" w:rsidRPr="008865C3" w:rsidRDefault="00AB527A" w:rsidP="00AB527A">
      <w:pPr>
        <w:spacing w:after="240"/>
        <w:jc w:val="left"/>
        <w:rPr>
          <w:i/>
          <w:lang w:val="fr-CA"/>
        </w:rPr>
      </w:pPr>
      <w:r w:rsidRPr="008865C3">
        <w:rPr>
          <w:i/>
          <w:lang w:val="fr-CA"/>
        </w:rPr>
        <w:t>(Documents de référence : UNEP/</w:t>
      </w:r>
      <w:proofErr w:type="spellStart"/>
      <w:r w:rsidRPr="008865C3">
        <w:rPr>
          <w:i/>
          <w:lang w:val="fr-CA"/>
        </w:rPr>
        <w:t>OzL.Pro</w:t>
      </w:r>
      <w:proofErr w:type="spellEnd"/>
      <w:r w:rsidRPr="008865C3">
        <w:rPr>
          <w:i/>
          <w:lang w:val="fr-CA"/>
        </w:rPr>
        <w:t>/</w:t>
      </w:r>
      <w:proofErr w:type="spellStart"/>
      <w:r w:rsidRPr="008865C3">
        <w:rPr>
          <w:i/>
          <w:lang w:val="fr-CA"/>
        </w:rPr>
        <w:t>ExCom</w:t>
      </w:r>
      <w:proofErr w:type="spellEnd"/>
      <w:r w:rsidRPr="008865C3">
        <w:rPr>
          <w:i/>
          <w:lang w:val="fr-CA"/>
        </w:rPr>
        <w:t>/82/64, UNEP/</w:t>
      </w:r>
      <w:proofErr w:type="spellStart"/>
      <w:r w:rsidRPr="008865C3">
        <w:rPr>
          <w:i/>
          <w:lang w:val="fr-CA"/>
        </w:rPr>
        <w:t>OzL.Pro</w:t>
      </w:r>
      <w:proofErr w:type="spellEnd"/>
      <w:r w:rsidRPr="008865C3">
        <w:rPr>
          <w:i/>
          <w:lang w:val="fr-CA"/>
        </w:rPr>
        <w:t>/</w:t>
      </w:r>
      <w:proofErr w:type="spellStart"/>
      <w:r w:rsidRPr="008865C3">
        <w:rPr>
          <w:i/>
          <w:lang w:val="fr-CA"/>
        </w:rPr>
        <w:t>ExCom</w:t>
      </w:r>
      <w:proofErr w:type="spellEnd"/>
      <w:r w:rsidR="0088575C">
        <w:rPr>
          <w:i/>
          <w:lang w:val="fr-CA"/>
        </w:rPr>
        <w:t>/84/65</w:t>
      </w:r>
      <w:r w:rsidR="002F41FF">
        <w:rPr>
          <w:i/>
          <w:lang w:val="fr-CA"/>
        </w:rPr>
        <w:t xml:space="preserve"> et sa mise à jour</w:t>
      </w:r>
      <w:r w:rsidR="0088575C">
        <w:rPr>
          <w:i/>
          <w:lang w:val="fr-CA"/>
        </w:rPr>
        <w:t>, UNEP/</w:t>
      </w:r>
      <w:proofErr w:type="spellStart"/>
      <w:r w:rsidR="0088575C">
        <w:rPr>
          <w:i/>
          <w:lang w:val="fr-CA"/>
        </w:rPr>
        <w:t>OzL.Pro</w:t>
      </w:r>
      <w:proofErr w:type="spellEnd"/>
      <w:r w:rsidR="0088575C">
        <w:rPr>
          <w:i/>
          <w:lang w:val="fr-CA"/>
        </w:rPr>
        <w:t>/</w:t>
      </w:r>
      <w:proofErr w:type="spellStart"/>
      <w:r w:rsidR="0088575C">
        <w:rPr>
          <w:i/>
          <w:lang w:val="fr-CA"/>
        </w:rPr>
        <w:t>ExCom</w:t>
      </w:r>
      <w:proofErr w:type="spellEnd"/>
      <w:r w:rsidR="0088575C">
        <w:rPr>
          <w:i/>
          <w:lang w:val="fr-CA"/>
        </w:rPr>
        <w:t>/8</w:t>
      </w:r>
      <w:r w:rsidR="002F41FF">
        <w:rPr>
          <w:i/>
          <w:lang w:val="fr-CA"/>
        </w:rPr>
        <w:t>8/69</w:t>
      </w:r>
      <w:r w:rsidR="0088575C">
        <w:rPr>
          <w:i/>
          <w:lang w:val="fr-CA"/>
        </w:rPr>
        <w:t>, UNEP/</w:t>
      </w:r>
      <w:proofErr w:type="spellStart"/>
      <w:r w:rsidR="0088575C">
        <w:rPr>
          <w:i/>
          <w:lang w:val="fr-CA"/>
        </w:rPr>
        <w:t>OzL.Pro</w:t>
      </w:r>
      <w:proofErr w:type="spellEnd"/>
      <w:r w:rsidR="0088575C">
        <w:rPr>
          <w:i/>
          <w:lang w:val="fr-CA"/>
        </w:rPr>
        <w:t>/</w:t>
      </w:r>
      <w:proofErr w:type="spellStart"/>
      <w:r w:rsidR="0088575C">
        <w:rPr>
          <w:i/>
          <w:lang w:val="fr-CA"/>
        </w:rPr>
        <w:t>ExCom</w:t>
      </w:r>
      <w:proofErr w:type="spellEnd"/>
      <w:r w:rsidR="0088575C">
        <w:rPr>
          <w:i/>
          <w:lang w:val="fr-CA"/>
        </w:rPr>
        <w:t>/8</w:t>
      </w:r>
      <w:r w:rsidR="002F41FF">
        <w:rPr>
          <w:i/>
          <w:lang w:val="fr-CA"/>
        </w:rPr>
        <w:t>8/7</w:t>
      </w:r>
      <w:r w:rsidR="00556810">
        <w:rPr>
          <w:i/>
          <w:lang w:val="fr-CA"/>
        </w:rPr>
        <w:t>1</w:t>
      </w:r>
      <w:r w:rsidR="002F41FF">
        <w:rPr>
          <w:i/>
          <w:lang w:val="fr-CA"/>
        </w:rPr>
        <w:t>, UNEP/</w:t>
      </w:r>
      <w:proofErr w:type="spellStart"/>
      <w:r w:rsidR="002F41FF">
        <w:rPr>
          <w:i/>
          <w:lang w:val="fr-CA"/>
        </w:rPr>
        <w:t>OzL.Pro</w:t>
      </w:r>
      <w:proofErr w:type="spellEnd"/>
      <w:r w:rsidR="002F41FF">
        <w:rPr>
          <w:i/>
          <w:lang w:val="fr-CA"/>
        </w:rPr>
        <w:t>/</w:t>
      </w:r>
      <w:proofErr w:type="spellStart"/>
      <w:r w:rsidR="002F41FF">
        <w:rPr>
          <w:i/>
          <w:lang w:val="fr-CA"/>
        </w:rPr>
        <w:t>ExCom</w:t>
      </w:r>
      <w:proofErr w:type="spellEnd"/>
      <w:r w:rsidR="002F41FF">
        <w:rPr>
          <w:i/>
          <w:lang w:val="fr-CA"/>
        </w:rPr>
        <w:t>/88/72</w:t>
      </w:r>
      <w:r w:rsidRPr="008865C3">
        <w:rPr>
          <w:i/>
          <w:lang w:val="fr-CA"/>
        </w:rPr>
        <w:t>)</w:t>
      </w:r>
    </w:p>
    <w:p w14:paraId="79D72900" w14:textId="77777777" w:rsidR="00AB527A" w:rsidRPr="008865C3" w:rsidRDefault="00AB527A" w:rsidP="00AB527A">
      <w:pPr>
        <w:pStyle w:val="Heading2"/>
        <w:rPr>
          <w:lang w:val="fr-CA"/>
        </w:rPr>
      </w:pPr>
      <w:r w:rsidRPr="008865C3">
        <w:rPr>
          <w:lang w:val="fr-CA"/>
        </w:rPr>
        <w:t>[Examen du paragraphe 16 de la décision XXVIII/2, [incluant l’examen du maintien de l’efficacité énergétique dans le secteur de l’entretien/l’utilisateur ultime]]; [Il est proposé de supprimer ce paragraphe, car la question est déjà examinée séparément au titre du point 13(b) de l’ordre du jour concernant les questions liées à l’Amendement de Kigali au Protocole de Montréal: Efficacité énergétique]</w:t>
      </w:r>
    </w:p>
    <w:p w14:paraId="4E4CD9BD" w14:textId="77777777" w:rsidR="00AB527A" w:rsidRPr="008865C3" w:rsidRDefault="00AB527A" w:rsidP="00AB527A">
      <w:pPr>
        <w:pStyle w:val="Heading2"/>
        <w:numPr>
          <w:ilvl w:val="0"/>
          <w:numId w:val="0"/>
        </w:numPr>
        <w:rPr>
          <w:lang w:val="fr-CA"/>
        </w:rPr>
      </w:pPr>
      <w:r w:rsidRPr="008865C3">
        <w:rPr>
          <w:b/>
          <w:lang w:val="fr-CA"/>
        </w:rPr>
        <w:t>Efficacité énergétique</w:t>
      </w:r>
    </w:p>
    <w:p w14:paraId="754A017F" w14:textId="77777777" w:rsidR="00AB527A" w:rsidRPr="008865C3" w:rsidRDefault="00AB527A" w:rsidP="00AB527A">
      <w:pPr>
        <w:spacing w:after="240"/>
        <w:jc w:val="left"/>
        <w:rPr>
          <w:b/>
          <w:lang w:val="fr-CA"/>
        </w:rPr>
      </w:pPr>
      <w:r w:rsidRPr="008865C3">
        <w:rPr>
          <w:u w:val="single"/>
          <w:lang w:val="fr-CA"/>
        </w:rPr>
        <w:t>Remarque : Cet élément est considéré en dehors des lignes directrices sur les coûts pour la réduction progressive des HFC.</w:t>
      </w:r>
    </w:p>
    <w:p w14:paraId="33285D2C" w14:textId="77777777" w:rsidR="00AB527A" w:rsidRPr="008865C3" w:rsidRDefault="00AB527A" w:rsidP="00AB527A">
      <w:pPr>
        <w:jc w:val="left"/>
        <w:rPr>
          <w:b/>
          <w:lang w:val="fr-CA"/>
        </w:rPr>
      </w:pPr>
      <w:r w:rsidRPr="008865C3">
        <w:rPr>
          <w:b/>
          <w:lang w:val="fr-CA"/>
        </w:rPr>
        <w:t>Renforcement des capacités pour la sécurité</w:t>
      </w:r>
    </w:p>
    <w:p w14:paraId="2E8B3A86" w14:textId="77777777" w:rsidR="00AB527A" w:rsidRPr="008865C3" w:rsidRDefault="00AB527A" w:rsidP="00AB527A">
      <w:pPr>
        <w:jc w:val="left"/>
        <w:rPr>
          <w:lang w:val="fr-CA"/>
        </w:rPr>
      </w:pPr>
    </w:p>
    <w:p w14:paraId="2E5102D8" w14:textId="77777777" w:rsidR="00AB527A" w:rsidRPr="008865C3" w:rsidRDefault="00AB527A" w:rsidP="00AB527A">
      <w:pPr>
        <w:jc w:val="left"/>
        <w:rPr>
          <w:u w:val="single"/>
          <w:lang w:val="fr-CA"/>
        </w:rPr>
      </w:pPr>
      <w:r w:rsidRPr="008865C3">
        <w:rPr>
          <w:u w:val="single"/>
          <w:lang w:val="fr-CA"/>
        </w:rPr>
        <w:t>Remarque : ce point est traité dans le cadre du secteur de l'entretien de la réfrigération.</w:t>
      </w:r>
    </w:p>
    <w:p w14:paraId="74E6DBFA" w14:textId="77777777" w:rsidR="00AB527A" w:rsidRPr="008865C3" w:rsidRDefault="00AB527A" w:rsidP="00AB527A">
      <w:pPr>
        <w:jc w:val="left"/>
        <w:rPr>
          <w:b/>
          <w:lang w:val="fr-CA"/>
        </w:rPr>
      </w:pPr>
    </w:p>
    <w:p w14:paraId="5791F8E9" w14:textId="77777777" w:rsidR="00AB527A" w:rsidRPr="008865C3" w:rsidRDefault="00AB527A" w:rsidP="00AB527A">
      <w:pPr>
        <w:spacing w:after="240"/>
        <w:jc w:val="left"/>
        <w:rPr>
          <w:b/>
          <w:lang w:val="fr-CA"/>
        </w:rPr>
      </w:pPr>
      <w:r w:rsidRPr="008865C3">
        <w:rPr>
          <w:b/>
          <w:lang w:val="fr-CA"/>
        </w:rPr>
        <w:t>Élimination définitive</w:t>
      </w:r>
    </w:p>
    <w:p w14:paraId="1606DC7D" w14:textId="788B9715" w:rsidR="00AB527A" w:rsidRPr="008865C3" w:rsidRDefault="00AB527A" w:rsidP="00AB527A">
      <w:pPr>
        <w:widowControl w:val="0"/>
        <w:rPr>
          <w:lang w:val="pt-BR"/>
        </w:rPr>
      </w:pPr>
      <w:r w:rsidRPr="008865C3">
        <w:rPr>
          <w:i/>
          <w:lang w:val="fr-CA"/>
        </w:rPr>
        <w:t xml:space="preserve">(Documents de référence : </w:t>
      </w:r>
      <w:r w:rsidRPr="008865C3">
        <w:rPr>
          <w:i/>
          <w:lang w:val="pt-BR"/>
        </w:rPr>
        <w:t>UNEP/OzL.Pro/ExCom</w:t>
      </w:r>
      <w:r w:rsidR="0088575C">
        <w:rPr>
          <w:i/>
          <w:lang w:val="pt-BR"/>
        </w:rPr>
        <w:t>/82/21, UNEP/OzL.Pro/ExCom/8</w:t>
      </w:r>
      <w:r w:rsidR="002F41FF">
        <w:rPr>
          <w:i/>
          <w:lang w:val="pt-BR"/>
        </w:rPr>
        <w:t>8/</w:t>
      </w:r>
      <w:r w:rsidR="0088575C">
        <w:rPr>
          <w:i/>
          <w:lang w:val="pt-BR"/>
        </w:rPr>
        <w:t>7</w:t>
      </w:r>
      <w:r w:rsidR="002F41FF">
        <w:rPr>
          <w:i/>
          <w:lang w:val="pt-BR"/>
        </w:rPr>
        <w:t>3</w:t>
      </w:r>
      <w:r w:rsidRPr="008865C3">
        <w:rPr>
          <w:i/>
          <w:lang w:val="pt-BR"/>
        </w:rPr>
        <w:t>)</w:t>
      </w:r>
    </w:p>
    <w:p w14:paraId="204552B9" w14:textId="77777777" w:rsidR="00AB527A" w:rsidRPr="008865C3" w:rsidRDefault="00AB527A" w:rsidP="00AB527A">
      <w:pPr>
        <w:rPr>
          <w:lang w:val="fr-CA"/>
        </w:rPr>
      </w:pPr>
    </w:p>
    <w:p w14:paraId="1E83363C" w14:textId="77777777" w:rsidR="00AB527A" w:rsidRDefault="00AB527A" w:rsidP="00AB527A">
      <w:pPr>
        <w:pStyle w:val="Heading2"/>
        <w:rPr>
          <w:lang w:val="fr-CA"/>
        </w:rPr>
      </w:pPr>
      <w:r w:rsidRPr="008865C3">
        <w:rPr>
          <w:lang w:val="fr-CA"/>
        </w:rPr>
        <w:t>Examiner, à la 84</w:t>
      </w:r>
      <w:r w:rsidRPr="008865C3">
        <w:rPr>
          <w:vertAlign w:val="superscript"/>
          <w:lang w:val="fr-CA"/>
        </w:rPr>
        <w:t>e</w:t>
      </w:r>
      <w:r w:rsidRPr="008865C3">
        <w:rPr>
          <w:lang w:val="fr-CA"/>
        </w:rPr>
        <w:t xml:space="preserve"> réunion, la question de l’élimination définitive des substances réglementées à la lumière du rapport final de l’évaluation des projets de démonstration pilotes sur l’élimination définitive et la destruction des SAO, que présentera l’Administrateur principal, Suivi et évaluation ;</w:t>
      </w:r>
    </w:p>
    <w:p w14:paraId="4C2433EF" w14:textId="77777777" w:rsidR="00AB527A" w:rsidRPr="008865C3" w:rsidRDefault="00AB527A" w:rsidP="00AB527A">
      <w:pPr>
        <w:widowControl w:val="0"/>
        <w:numPr>
          <w:ilvl w:val="0"/>
          <w:numId w:val="30"/>
        </w:numPr>
        <w:ind w:left="709" w:hanging="709"/>
        <w:contextualSpacing/>
        <w:rPr>
          <w:u w:val="single"/>
          <w:lang w:val="fr-CA"/>
        </w:rPr>
      </w:pPr>
      <w:r w:rsidRPr="008865C3">
        <w:rPr>
          <w:b/>
          <w:lang w:val="fr-CA"/>
        </w:rPr>
        <w:t xml:space="preserve">TRAVAUX SUPPLÉMENTAIRES À DEMANDER AU SECRÉTARIAT </w:t>
      </w:r>
      <w:r w:rsidRPr="008865C3">
        <w:rPr>
          <w:b/>
          <w:vertAlign w:val="superscript"/>
          <w:lang w:val="fr-CA"/>
        </w:rPr>
        <w:footnoteReference w:id="23"/>
      </w:r>
    </w:p>
    <w:p w14:paraId="23E923CE" w14:textId="77777777" w:rsidR="00AB527A" w:rsidRPr="008865C3" w:rsidRDefault="00AB527A" w:rsidP="00AB527A">
      <w:pPr>
        <w:rPr>
          <w:u w:val="single"/>
          <w:lang w:val="fr-CA"/>
        </w:rPr>
      </w:pPr>
    </w:p>
    <w:p w14:paraId="420F505B" w14:textId="77777777" w:rsidR="00AB527A" w:rsidRPr="008865C3" w:rsidRDefault="00AB527A" w:rsidP="00AB527A">
      <w:pPr>
        <w:spacing w:after="240"/>
        <w:rPr>
          <w:u w:val="single"/>
          <w:lang w:val="fr-CA"/>
        </w:rPr>
      </w:pPr>
      <w:r w:rsidRPr="008865C3">
        <w:rPr>
          <w:u w:val="single"/>
          <w:lang w:val="fr-CA"/>
        </w:rPr>
        <w:t>En ce qui concerne la consommation dans le secteur de la fabrication</w:t>
      </w:r>
    </w:p>
    <w:p w14:paraId="608A8793" w14:textId="56C5013D" w:rsidR="00AB527A" w:rsidRPr="008865C3" w:rsidRDefault="00AB527A" w:rsidP="00AB527A">
      <w:pPr>
        <w:spacing w:after="240"/>
        <w:jc w:val="left"/>
        <w:rPr>
          <w:i/>
          <w:lang w:val="fr-CA"/>
        </w:rPr>
      </w:pPr>
      <w:r w:rsidRPr="008865C3">
        <w:rPr>
          <w:i/>
          <w:lang w:val="fr-CA"/>
        </w:rPr>
        <w:t>(Document de réfé</w:t>
      </w:r>
      <w:r w:rsidR="0088575C">
        <w:rPr>
          <w:i/>
          <w:lang w:val="fr-CA"/>
        </w:rPr>
        <w:t>rence : UNEP/</w:t>
      </w:r>
      <w:proofErr w:type="spellStart"/>
      <w:r w:rsidR="0088575C">
        <w:rPr>
          <w:i/>
          <w:lang w:val="fr-CA"/>
        </w:rPr>
        <w:t>OzL.Pro</w:t>
      </w:r>
      <w:proofErr w:type="spellEnd"/>
      <w:r w:rsidR="0088575C">
        <w:rPr>
          <w:i/>
          <w:lang w:val="fr-CA"/>
        </w:rPr>
        <w:t>/</w:t>
      </w:r>
      <w:proofErr w:type="spellStart"/>
      <w:r w:rsidR="0088575C">
        <w:rPr>
          <w:i/>
          <w:lang w:val="fr-CA"/>
        </w:rPr>
        <w:t>ExCom</w:t>
      </w:r>
      <w:proofErr w:type="spellEnd"/>
      <w:r w:rsidR="0088575C">
        <w:rPr>
          <w:i/>
          <w:lang w:val="fr-CA"/>
        </w:rPr>
        <w:t>/8</w:t>
      </w:r>
      <w:r w:rsidR="002F41FF">
        <w:rPr>
          <w:i/>
          <w:lang w:val="fr-CA"/>
        </w:rPr>
        <w:t>8/</w:t>
      </w:r>
      <w:r w:rsidR="0088575C">
        <w:rPr>
          <w:i/>
          <w:lang w:val="fr-CA"/>
        </w:rPr>
        <w:t>74</w:t>
      </w:r>
      <w:r w:rsidRPr="008865C3">
        <w:rPr>
          <w:i/>
          <w:lang w:val="fr-CA"/>
        </w:rPr>
        <w:t>)</w:t>
      </w:r>
    </w:p>
    <w:p w14:paraId="3D800E69" w14:textId="77777777" w:rsidR="00AB527A" w:rsidRPr="008865C3" w:rsidRDefault="00AB527A" w:rsidP="00AB527A">
      <w:pPr>
        <w:widowControl w:val="0"/>
        <w:numPr>
          <w:ilvl w:val="1"/>
          <w:numId w:val="29"/>
        </w:numPr>
        <w:spacing w:after="240"/>
        <w:outlineLvl w:val="1"/>
        <w:rPr>
          <w:lang w:val="fr-CA"/>
        </w:rPr>
      </w:pPr>
      <w:r w:rsidRPr="008865C3">
        <w:rPr>
          <w:lang w:val="fr-CA"/>
        </w:rPr>
        <w:t xml:space="preserve">[Le Comité exécutif a décidé de charger le Secrétariat, lors d’une future réunion, d’entreprendre des travaux supplémentaires, y compris la détermination de seuils de coût-efficacité et des seuils de surcoûts d’exploitation pour les activités de réduction progressive </w:t>
      </w:r>
      <w:r w:rsidRPr="008865C3">
        <w:rPr>
          <w:lang w:val="fr-CA"/>
        </w:rPr>
        <w:lastRenderedPageBreak/>
        <w:t>de la consommation de HFC dans le secteur de la fabrication, une fois que des progrès auront été accomplis dans la mise en œuvre de projets d’investissement sur les HFC ;]</w:t>
      </w:r>
    </w:p>
    <w:p w14:paraId="74B59D38" w14:textId="77777777" w:rsidR="00AB527A" w:rsidRPr="008865C3" w:rsidRDefault="00AB527A" w:rsidP="00AB527A">
      <w:pPr>
        <w:keepNext/>
        <w:keepLines/>
        <w:widowControl w:val="0"/>
        <w:numPr>
          <w:ilvl w:val="0"/>
          <w:numId w:val="30"/>
        </w:numPr>
        <w:contextualSpacing/>
        <w:rPr>
          <w:b/>
          <w:lang w:val="fr-CA"/>
        </w:rPr>
      </w:pPr>
      <w:r w:rsidRPr="008865C3">
        <w:rPr>
          <w:b/>
          <w:lang w:val="fr-CA"/>
        </w:rPr>
        <w:t xml:space="preserve">AUTRES QUESTIONS D’ORDRE GÉNÉRAL LIÉES À LA RÉDUCTION PROGRESSIVE DES HFC </w:t>
      </w:r>
      <w:r w:rsidRPr="008865C3">
        <w:rPr>
          <w:b/>
          <w:vertAlign w:val="superscript"/>
          <w:lang w:val="fr-CA"/>
        </w:rPr>
        <w:footnoteReference w:id="24"/>
      </w:r>
      <w:r w:rsidRPr="008865C3">
        <w:rPr>
          <w:b/>
          <w:lang w:val="fr-CA"/>
        </w:rPr>
        <w:t xml:space="preserve"> </w:t>
      </w:r>
    </w:p>
    <w:p w14:paraId="765D6DB1" w14:textId="77777777" w:rsidR="00AB527A" w:rsidRPr="008865C3" w:rsidRDefault="00AB527A" w:rsidP="00AB527A">
      <w:pPr>
        <w:keepNext/>
        <w:keepLines/>
        <w:tabs>
          <w:tab w:val="left" w:pos="624"/>
          <w:tab w:val="left" w:pos="1247"/>
          <w:tab w:val="left" w:pos="1814"/>
          <w:tab w:val="left" w:pos="2381"/>
          <w:tab w:val="left" w:pos="2948"/>
          <w:tab w:val="left" w:pos="3515"/>
        </w:tabs>
        <w:jc w:val="left"/>
        <w:rPr>
          <w:lang w:val="fr-CA"/>
        </w:rPr>
      </w:pPr>
    </w:p>
    <w:p w14:paraId="79462558" w14:textId="77777777" w:rsidR="00AB527A" w:rsidRPr="008865C3" w:rsidRDefault="00AB527A" w:rsidP="00AB527A">
      <w:pPr>
        <w:pStyle w:val="Heading2"/>
        <w:numPr>
          <w:ilvl w:val="1"/>
          <w:numId w:val="25"/>
        </w:numPr>
        <w:rPr>
          <w:lang w:val="fr-CA"/>
        </w:rPr>
      </w:pPr>
      <w:r w:rsidRPr="008865C3">
        <w:rPr>
          <w:lang w:val="fr-CA"/>
        </w:rPr>
        <w:t>Convenir des conditions préalables suivantes pour qu’un pays visé à l'article 5 puisse avoir accès au financement du Fonds multilatéral à d’autres fins que le financement des activités de facilitation de la réduction progressive de la consommation et de la production de HFC :</w:t>
      </w:r>
    </w:p>
    <w:p w14:paraId="13139F87" w14:textId="77777777" w:rsidR="00AB527A" w:rsidRPr="008865C3" w:rsidRDefault="00AB527A" w:rsidP="00AB527A">
      <w:pPr>
        <w:pStyle w:val="Heading3"/>
        <w:rPr>
          <w:lang w:val="fr-CA"/>
        </w:rPr>
      </w:pPr>
      <w:r w:rsidRPr="008865C3">
        <w:rPr>
          <w:lang w:val="fr-CA"/>
        </w:rPr>
        <w:t>Ratification, acceptation ou adhésion à l’Amendement de Kigali;</w:t>
      </w:r>
    </w:p>
    <w:p w14:paraId="72DBA993" w14:textId="73BC0918" w:rsidR="00AB527A" w:rsidRDefault="00AB527A" w:rsidP="00AB527A">
      <w:pPr>
        <w:widowControl w:val="0"/>
        <w:numPr>
          <w:ilvl w:val="2"/>
          <w:numId w:val="1"/>
        </w:numPr>
        <w:spacing w:after="240"/>
        <w:outlineLvl w:val="2"/>
        <w:rPr>
          <w:lang w:val="fr-CA"/>
        </w:rPr>
      </w:pPr>
      <w:r w:rsidRPr="008865C3">
        <w:rPr>
          <w:lang w:val="fr-CA"/>
        </w:rPr>
        <w:t>Établissement d’un point de départ convenu de la réduction globale durable de la consommation et de la production de HFC, étant entendu que toute réduction progressive des HFC associée à tout projet pouvant être approuvé par le Comité exécutif sera soustraite du point de départ du pays</w:t>
      </w:r>
      <w:r w:rsidR="002F41FF">
        <w:rPr>
          <w:lang w:val="fr-CA"/>
        </w:rPr>
        <w:t>. Avec l’approbation de la décision 87/50, le Comité exécutif</w:t>
      </w:r>
      <w:r w:rsidR="007C1000">
        <w:rPr>
          <w:lang w:val="fr-CA"/>
        </w:rPr>
        <w:t xml:space="preserve"> </w:t>
      </w:r>
    </w:p>
    <w:p w14:paraId="6F21E85A" w14:textId="10C4E8C9" w:rsidR="007C1000" w:rsidRPr="00CC58D4" w:rsidRDefault="00CC58D4" w:rsidP="007C1000">
      <w:pPr>
        <w:widowControl w:val="0"/>
        <w:spacing w:after="240"/>
        <w:ind w:left="1440"/>
        <w:outlineLvl w:val="2"/>
        <w:rPr>
          <w:b/>
          <w:bCs/>
          <w:lang w:val="fr-CA"/>
        </w:rPr>
      </w:pPr>
      <w:r w:rsidRPr="00CC58D4">
        <w:rPr>
          <w:b/>
          <w:bCs/>
          <w:lang w:val="fr-CA"/>
        </w:rPr>
        <w:t>C</w:t>
      </w:r>
      <w:r w:rsidR="007C1000" w:rsidRPr="00CC58D4">
        <w:rPr>
          <w:b/>
          <w:bCs/>
          <w:lang w:val="fr-CA"/>
        </w:rPr>
        <w:t xml:space="preserve">e texte a été intégré </w:t>
      </w:r>
      <w:r>
        <w:rPr>
          <w:b/>
          <w:bCs/>
          <w:lang w:val="fr-CA"/>
        </w:rPr>
        <w:t>aux</w:t>
      </w:r>
      <w:r w:rsidR="007C1000" w:rsidRPr="00CC58D4">
        <w:rPr>
          <w:b/>
          <w:bCs/>
          <w:lang w:val="fr-CA"/>
        </w:rPr>
        <w:t xml:space="preserve"> lignes directrices sur la préparation des plans de mise en œuvre de l’Amendement de Kigali pour les pays visés à l’article 5, dont le Comité exécutif a pris note à sa 87</w:t>
      </w:r>
      <w:r w:rsidR="007C1000" w:rsidRPr="00CC58D4">
        <w:rPr>
          <w:b/>
          <w:bCs/>
          <w:vertAlign w:val="superscript"/>
          <w:lang w:val="fr-CA"/>
        </w:rPr>
        <w:t>e</w:t>
      </w:r>
      <w:r w:rsidR="007C1000" w:rsidRPr="00CC58D4">
        <w:rPr>
          <w:b/>
          <w:bCs/>
          <w:lang w:val="fr-CA"/>
        </w:rPr>
        <w:t xml:space="preserve"> réunion (décision 87/50 h)); </w:t>
      </w:r>
      <w:r>
        <w:rPr>
          <w:b/>
          <w:bCs/>
          <w:lang w:val="fr-CA"/>
        </w:rPr>
        <w:t xml:space="preserve">par conséquent, </w:t>
      </w:r>
      <w:r w:rsidR="007C1000" w:rsidRPr="00CC58D4">
        <w:rPr>
          <w:b/>
          <w:bCs/>
          <w:lang w:val="fr-CA"/>
        </w:rPr>
        <w:t xml:space="preserve">le texte </w:t>
      </w:r>
      <w:r>
        <w:rPr>
          <w:b/>
          <w:bCs/>
          <w:lang w:val="fr-CA"/>
        </w:rPr>
        <w:t>peut être</w:t>
      </w:r>
      <w:r w:rsidR="007C1000" w:rsidRPr="00CC58D4">
        <w:rPr>
          <w:b/>
          <w:bCs/>
          <w:lang w:val="fr-CA"/>
        </w:rPr>
        <w:t xml:space="preserve"> </w:t>
      </w:r>
      <w:r>
        <w:rPr>
          <w:b/>
          <w:bCs/>
          <w:lang w:val="fr-CA"/>
        </w:rPr>
        <w:t>retiré</w:t>
      </w:r>
      <w:r w:rsidR="007C1000" w:rsidRPr="00CC58D4">
        <w:rPr>
          <w:b/>
          <w:bCs/>
          <w:lang w:val="fr-CA"/>
        </w:rPr>
        <w:t>.</w:t>
      </w:r>
    </w:p>
    <w:p w14:paraId="187546E4" w14:textId="64B010A8" w:rsidR="00AB527A" w:rsidRDefault="00AB527A" w:rsidP="007C1000">
      <w:pPr>
        <w:widowControl w:val="0"/>
        <w:spacing w:after="240"/>
        <w:ind w:left="720"/>
        <w:outlineLvl w:val="1"/>
        <w:rPr>
          <w:lang w:val="fr-CA"/>
        </w:rPr>
      </w:pPr>
      <w:r w:rsidRPr="008865C3">
        <w:rPr>
          <w:lang w:val="fr-CA"/>
        </w:rPr>
        <w:t>[Convenir que les orientations et lignes directrices existantes du Fonds multilatéral [s’il y a lieu] sur le financement de l’élimination des SAO s’appliqueront au financement de la réduction progressive des HFC [à moins qu’il n’en soit décidé autrement] [tant que ceci est convenu] par le Comité exécutif [en tenant compte en particulier de la décision XXVIII/2];]</w:t>
      </w:r>
    </w:p>
    <w:p w14:paraId="378CD631" w14:textId="77777777" w:rsidR="00AB527A" w:rsidRDefault="00AB527A">
      <w:pPr>
        <w:jc w:val="left"/>
        <w:rPr>
          <w:lang w:val="fr-CA"/>
        </w:rPr>
      </w:pPr>
    </w:p>
    <w:p w14:paraId="274050E7" w14:textId="4712FA05" w:rsidR="0093245F" w:rsidRPr="00AB527A" w:rsidRDefault="0093245F">
      <w:pPr>
        <w:jc w:val="left"/>
        <w:rPr>
          <w:lang w:val="fr-CA"/>
        </w:rPr>
      </w:pPr>
    </w:p>
    <w:p w14:paraId="658F52DC" w14:textId="77777777" w:rsidR="0093245F" w:rsidRPr="00AB527A" w:rsidRDefault="0093245F">
      <w:pPr>
        <w:jc w:val="left"/>
        <w:rPr>
          <w:lang w:val="fr-CA"/>
        </w:rPr>
        <w:sectPr w:rsidR="0093245F" w:rsidRPr="00AB527A" w:rsidSect="0093245F">
          <w:headerReference w:type="even" r:id="rId19"/>
          <w:headerReference w:type="default" r:id="rId20"/>
          <w:footnotePr>
            <w:numRestart w:val="eachSect"/>
          </w:footnotePr>
          <w:pgSz w:w="12240" w:h="15840" w:code="1"/>
          <w:pgMar w:top="720" w:right="1440" w:bottom="864" w:left="1440" w:header="720" w:footer="475" w:gutter="0"/>
          <w:pgNumType w:start="1"/>
          <w:cols w:space="720"/>
          <w:docGrid w:linePitch="299"/>
        </w:sectPr>
      </w:pPr>
    </w:p>
    <w:p w14:paraId="0D01039E" w14:textId="27DB2BBD" w:rsidR="0093245F" w:rsidRDefault="0093245F" w:rsidP="0093245F">
      <w:pPr>
        <w:widowControl w:val="0"/>
        <w:spacing w:after="240"/>
        <w:jc w:val="center"/>
        <w:outlineLvl w:val="1"/>
        <w:rPr>
          <w:b/>
          <w:lang w:val="fr-CA"/>
        </w:rPr>
      </w:pPr>
      <w:r w:rsidRPr="00DD10AE">
        <w:rPr>
          <w:b/>
          <w:lang w:val="fr-CA"/>
        </w:rPr>
        <w:lastRenderedPageBreak/>
        <w:t>Annexe III</w:t>
      </w:r>
    </w:p>
    <w:p w14:paraId="7AF46A4F" w14:textId="77777777" w:rsidR="0093245F" w:rsidRDefault="0093245F" w:rsidP="0093245F">
      <w:pPr>
        <w:widowControl w:val="0"/>
        <w:jc w:val="center"/>
        <w:outlineLvl w:val="1"/>
        <w:rPr>
          <w:b/>
          <w:lang w:val="fr-CA"/>
        </w:rPr>
      </w:pPr>
      <w:r w:rsidRPr="00DD10AE">
        <w:rPr>
          <w:b/>
          <w:lang w:val="fr-CA"/>
        </w:rPr>
        <w:t xml:space="preserve">LISTE DES DOCUMENTS SUR LES HFC QUI ONT ÉTÉ PRÉPARÉS </w:t>
      </w:r>
    </w:p>
    <w:p w14:paraId="0D9F5575" w14:textId="77777777" w:rsidR="0093245F" w:rsidRDefault="0093245F" w:rsidP="0093245F">
      <w:pPr>
        <w:widowControl w:val="0"/>
        <w:jc w:val="center"/>
        <w:outlineLvl w:val="1"/>
        <w:rPr>
          <w:b/>
          <w:lang w:val="fr-CA"/>
        </w:rPr>
      </w:pPr>
      <w:r w:rsidRPr="00DD10AE">
        <w:rPr>
          <w:b/>
          <w:lang w:val="fr-CA"/>
        </w:rPr>
        <w:t>DEPUIS L'ADOPTION DE L'AMENDEMENT KIGALI</w:t>
      </w:r>
    </w:p>
    <w:p w14:paraId="349E2D9D" w14:textId="77777777" w:rsidR="0093245F" w:rsidRPr="00DD10AE" w:rsidRDefault="0093245F" w:rsidP="0093245F">
      <w:pPr>
        <w:widowControl w:val="0"/>
        <w:jc w:val="center"/>
        <w:outlineLvl w:val="1"/>
        <w:rPr>
          <w:b/>
          <w:lang w:val="fr-CA"/>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30"/>
        <w:gridCol w:w="2776"/>
        <w:gridCol w:w="6049"/>
      </w:tblGrid>
      <w:tr w:rsidR="0093245F" w:rsidRPr="00DA5F63" w14:paraId="176DB889" w14:textId="77777777" w:rsidTr="0093245F">
        <w:trPr>
          <w:tblHeader/>
        </w:trPr>
        <w:tc>
          <w:tcPr>
            <w:tcW w:w="530" w:type="dxa"/>
            <w:tcBorders>
              <w:top w:val="single" w:sz="4" w:space="0" w:color="auto"/>
              <w:left w:val="single" w:sz="4" w:space="0" w:color="auto"/>
              <w:bottom w:val="single" w:sz="4" w:space="0" w:color="auto"/>
              <w:right w:val="single" w:sz="4" w:space="0" w:color="auto"/>
            </w:tcBorders>
          </w:tcPr>
          <w:p w14:paraId="3348BE25" w14:textId="77777777" w:rsidR="0093245F" w:rsidRPr="00DA5F63" w:rsidRDefault="0093245F" w:rsidP="0093245F">
            <w:pPr>
              <w:widowControl w:val="0"/>
              <w:jc w:val="center"/>
              <w:rPr>
                <w:b/>
                <w:sz w:val="20"/>
                <w:szCs w:val="20"/>
                <w:lang w:val="fr-CA"/>
              </w:rPr>
            </w:pPr>
            <w:r w:rsidRPr="00DA5F63">
              <w:rPr>
                <w:b/>
                <w:sz w:val="20"/>
                <w:szCs w:val="20"/>
                <w:lang w:val="fr-CA"/>
              </w:rPr>
              <w:t>No</w:t>
            </w:r>
          </w:p>
        </w:tc>
        <w:tc>
          <w:tcPr>
            <w:tcW w:w="2776" w:type="dxa"/>
            <w:tcBorders>
              <w:top w:val="single" w:sz="4" w:space="0" w:color="auto"/>
              <w:left w:val="single" w:sz="4" w:space="0" w:color="auto"/>
              <w:bottom w:val="single" w:sz="4" w:space="0" w:color="auto"/>
              <w:right w:val="single" w:sz="4" w:space="0" w:color="auto"/>
            </w:tcBorders>
          </w:tcPr>
          <w:p w14:paraId="08B370AE" w14:textId="77777777" w:rsidR="0093245F" w:rsidRPr="00DA5F63" w:rsidRDefault="0093245F" w:rsidP="0093245F">
            <w:pPr>
              <w:widowControl w:val="0"/>
              <w:jc w:val="center"/>
              <w:rPr>
                <w:b/>
                <w:sz w:val="20"/>
                <w:szCs w:val="20"/>
                <w:lang w:val="fr-CA"/>
              </w:rPr>
            </w:pPr>
            <w:r w:rsidRPr="00DA5F63">
              <w:rPr>
                <w:b/>
                <w:sz w:val="20"/>
                <w:szCs w:val="20"/>
                <w:lang w:val="fr-CA"/>
              </w:rPr>
              <w:t>UNEP/OzL.Pro/</w:t>
            </w:r>
          </w:p>
        </w:tc>
        <w:tc>
          <w:tcPr>
            <w:tcW w:w="6049" w:type="dxa"/>
            <w:tcBorders>
              <w:top w:val="single" w:sz="4" w:space="0" w:color="auto"/>
              <w:left w:val="single" w:sz="4" w:space="0" w:color="auto"/>
              <w:bottom w:val="single" w:sz="4" w:space="0" w:color="auto"/>
              <w:right w:val="single" w:sz="4" w:space="0" w:color="auto"/>
            </w:tcBorders>
          </w:tcPr>
          <w:p w14:paraId="66F67184" w14:textId="77777777" w:rsidR="0093245F" w:rsidRPr="00DA5F63" w:rsidRDefault="0093245F" w:rsidP="0093245F">
            <w:pPr>
              <w:widowControl w:val="0"/>
              <w:jc w:val="center"/>
              <w:rPr>
                <w:b/>
                <w:sz w:val="20"/>
                <w:szCs w:val="20"/>
                <w:lang w:val="fr-CA"/>
              </w:rPr>
            </w:pPr>
            <w:r w:rsidRPr="00DA5F63">
              <w:rPr>
                <w:b/>
                <w:sz w:val="20"/>
                <w:szCs w:val="20"/>
                <w:lang w:val="fr-CA"/>
              </w:rPr>
              <w:t>Titre</w:t>
            </w:r>
          </w:p>
        </w:tc>
      </w:tr>
      <w:tr w:rsidR="0093245F" w:rsidRPr="00EA589C" w14:paraId="06C10D67"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74D229A" w14:textId="77777777" w:rsidR="0093245F" w:rsidRPr="00DA5F63" w:rsidRDefault="0093245F" w:rsidP="0093245F">
            <w:pPr>
              <w:widowControl w:val="0"/>
              <w:jc w:val="right"/>
              <w:rPr>
                <w:sz w:val="20"/>
                <w:szCs w:val="20"/>
                <w:lang w:val="fr-CA"/>
              </w:rPr>
            </w:pPr>
            <w:r w:rsidRPr="00DA5F63">
              <w:rPr>
                <w:sz w:val="20"/>
                <w:szCs w:val="20"/>
                <w:lang w:val="fr-CA"/>
              </w:rPr>
              <w:t>1</w:t>
            </w:r>
          </w:p>
        </w:tc>
        <w:tc>
          <w:tcPr>
            <w:tcW w:w="2776" w:type="dxa"/>
            <w:tcBorders>
              <w:top w:val="single" w:sz="4" w:space="0" w:color="auto"/>
              <w:left w:val="single" w:sz="4" w:space="0" w:color="auto"/>
              <w:bottom w:val="single" w:sz="4" w:space="0" w:color="auto"/>
              <w:right w:val="single" w:sz="4" w:space="0" w:color="auto"/>
            </w:tcBorders>
          </w:tcPr>
          <w:p w14:paraId="15356F0D"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/77/70/Rev.1</w:t>
            </w:r>
          </w:p>
        </w:tc>
        <w:tc>
          <w:tcPr>
            <w:tcW w:w="6049" w:type="dxa"/>
            <w:tcBorders>
              <w:top w:val="single" w:sz="4" w:space="0" w:color="auto"/>
              <w:left w:val="single" w:sz="4" w:space="0" w:color="auto"/>
              <w:bottom w:val="single" w:sz="4" w:space="0" w:color="auto"/>
              <w:right w:val="single" w:sz="4" w:space="0" w:color="auto"/>
            </w:tcBorders>
          </w:tcPr>
          <w:p w14:paraId="3DF1F7ED" w14:textId="77777777" w:rsidR="0093245F" w:rsidRPr="00DA5F63" w:rsidRDefault="0093245F" w:rsidP="00DD113C">
            <w:pPr>
              <w:widowControl w:val="0"/>
              <w:rPr>
                <w:sz w:val="20"/>
                <w:szCs w:val="20"/>
                <w:lang w:val="fr-CA"/>
              </w:rPr>
            </w:pPr>
            <w:r w:rsidRPr="00DA5F63">
              <w:rPr>
                <w:sz w:val="20"/>
                <w:szCs w:val="20"/>
                <w:lang w:val="fr-CA"/>
              </w:rPr>
              <w:t>Questions pertinentes au Comité Exécutif émanant de la Vingt-huitième Réunion des parties au Protocole de Montréal</w:t>
            </w:r>
          </w:p>
        </w:tc>
      </w:tr>
      <w:tr w:rsidR="0093245F" w:rsidRPr="00EA589C" w14:paraId="6E40ABCF"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72BD4C7" w14:textId="77777777" w:rsidR="0093245F" w:rsidRPr="00DA5F63" w:rsidRDefault="0093245F" w:rsidP="0093245F">
            <w:pPr>
              <w:widowControl w:val="0"/>
              <w:jc w:val="right"/>
              <w:rPr>
                <w:sz w:val="20"/>
                <w:szCs w:val="20"/>
                <w:lang w:val="fr-CA"/>
              </w:rPr>
            </w:pPr>
            <w:r w:rsidRPr="00DA5F63">
              <w:rPr>
                <w:sz w:val="20"/>
                <w:szCs w:val="20"/>
                <w:lang w:val="fr-CA"/>
              </w:rPr>
              <w:t>2</w:t>
            </w:r>
          </w:p>
        </w:tc>
        <w:tc>
          <w:tcPr>
            <w:tcW w:w="2776" w:type="dxa"/>
            <w:tcBorders>
              <w:top w:val="single" w:sz="4" w:space="0" w:color="auto"/>
              <w:left w:val="single" w:sz="4" w:space="0" w:color="auto"/>
              <w:bottom w:val="single" w:sz="4" w:space="0" w:color="auto"/>
              <w:right w:val="single" w:sz="4" w:space="0" w:color="auto"/>
            </w:tcBorders>
          </w:tcPr>
          <w:p w14:paraId="278E9E27"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/78/4 &amp; Corr.1</w:t>
            </w:r>
          </w:p>
        </w:tc>
        <w:tc>
          <w:tcPr>
            <w:tcW w:w="6049" w:type="dxa"/>
            <w:tcBorders>
              <w:top w:val="single" w:sz="4" w:space="0" w:color="auto"/>
              <w:left w:val="single" w:sz="4" w:space="0" w:color="auto"/>
              <w:bottom w:val="single" w:sz="4" w:space="0" w:color="auto"/>
              <w:right w:val="single" w:sz="4" w:space="0" w:color="auto"/>
            </w:tcBorders>
          </w:tcPr>
          <w:p w14:paraId="2555F910" w14:textId="77777777" w:rsidR="0093245F" w:rsidRPr="00DA5F63" w:rsidRDefault="0093245F" w:rsidP="00DD113C">
            <w:pPr>
              <w:rPr>
                <w:sz w:val="20"/>
                <w:szCs w:val="20"/>
                <w:lang w:val="fr-CA"/>
              </w:rPr>
            </w:pPr>
            <w:r w:rsidRPr="00DA5F63">
              <w:rPr>
                <w:sz w:val="20"/>
                <w:szCs w:val="20"/>
                <w:lang w:val="fr-CA"/>
              </w:rPr>
              <w:t>Information disponible sur la consommation et la production de HFC dans les pays visés à l’Article 5</w:t>
            </w:r>
          </w:p>
        </w:tc>
      </w:tr>
      <w:tr w:rsidR="0093245F" w:rsidRPr="00EA589C" w14:paraId="2E13B67F"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20C0B9A" w14:textId="77777777" w:rsidR="0093245F" w:rsidRPr="00DA5F63" w:rsidRDefault="0093245F" w:rsidP="0093245F">
            <w:pPr>
              <w:widowControl w:val="0"/>
              <w:jc w:val="right"/>
              <w:rPr>
                <w:sz w:val="20"/>
                <w:szCs w:val="20"/>
                <w:lang w:val="fr-CA"/>
              </w:rPr>
            </w:pPr>
            <w:r w:rsidRPr="00DA5F63">
              <w:rPr>
                <w:sz w:val="20"/>
                <w:szCs w:val="20"/>
                <w:lang w:val="fr-CA"/>
              </w:rPr>
              <w:t>3</w:t>
            </w:r>
          </w:p>
        </w:tc>
        <w:tc>
          <w:tcPr>
            <w:tcW w:w="2776" w:type="dxa"/>
            <w:tcBorders>
              <w:top w:val="single" w:sz="4" w:space="0" w:color="auto"/>
              <w:left w:val="single" w:sz="4" w:space="0" w:color="auto"/>
              <w:bottom w:val="single" w:sz="4" w:space="0" w:color="auto"/>
              <w:right w:val="single" w:sz="4" w:space="0" w:color="auto"/>
            </w:tcBorders>
          </w:tcPr>
          <w:p w14:paraId="6325DFE5"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/78/5 &amp; Corr.1</w:t>
            </w:r>
          </w:p>
        </w:tc>
        <w:tc>
          <w:tcPr>
            <w:tcW w:w="6049" w:type="dxa"/>
            <w:tcBorders>
              <w:top w:val="single" w:sz="4" w:space="0" w:color="auto"/>
              <w:left w:val="single" w:sz="4" w:space="0" w:color="auto"/>
              <w:bottom w:val="single" w:sz="4" w:space="0" w:color="auto"/>
              <w:right w:val="single" w:sz="4" w:space="0" w:color="auto"/>
            </w:tcBorders>
          </w:tcPr>
          <w:p w14:paraId="3F0B42F0" w14:textId="77777777" w:rsidR="0093245F" w:rsidRPr="00DA5F63" w:rsidRDefault="0093245F" w:rsidP="00DD113C">
            <w:pPr>
              <w:rPr>
                <w:sz w:val="20"/>
                <w:szCs w:val="20"/>
                <w:lang w:val="fr-CA"/>
              </w:rPr>
            </w:pPr>
            <w:r w:rsidRPr="00DA5F63">
              <w:rPr>
                <w:sz w:val="20"/>
                <w:szCs w:val="20"/>
                <w:lang w:val="fr-CA"/>
              </w:rPr>
              <w:t>Information concernant le développement de directives sur les coûts de la réduction progressive des HFC dans les pays visés à l’Article 5 : projet de critères de financement</w:t>
            </w:r>
          </w:p>
        </w:tc>
      </w:tr>
      <w:tr w:rsidR="0093245F" w:rsidRPr="00EA589C" w14:paraId="29665D4F"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54D00A6" w14:textId="77777777" w:rsidR="0093245F" w:rsidRPr="00DA5F63" w:rsidRDefault="0093245F" w:rsidP="0093245F">
            <w:pPr>
              <w:widowControl w:val="0"/>
              <w:jc w:val="right"/>
              <w:rPr>
                <w:sz w:val="20"/>
                <w:szCs w:val="20"/>
                <w:lang w:val="fr-CA"/>
              </w:rPr>
            </w:pPr>
            <w:r w:rsidRPr="00DA5F63">
              <w:rPr>
                <w:sz w:val="20"/>
                <w:szCs w:val="20"/>
                <w:lang w:val="fr-CA"/>
              </w:rPr>
              <w:t>4</w:t>
            </w:r>
          </w:p>
        </w:tc>
        <w:tc>
          <w:tcPr>
            <w:tcW w:w="2776" w:type="dxa"/>
            <w:tcBorders>
              <w:top w:val="single" w:sz="4" w:space="0" w:color="auto"/>
              <w:left w:val="single" w:sz="4" w:space="0" w:color="auto"/>
              <w:bottom w:val="single" w:sz="4" w:space="0" w:color="auto"/>
              <w:right w:val="single" w:sz="4" w:space="0" w:color="auto"/>
            </w:tcBorders>
          </w:tcPr>
          <w:p w14:paraId="361ECA54"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 xml:space="preserve">/78/6 </w:t>
            </w:r>
          </w:p>
        </w:tc>
        <w:tc>
          <w:tcPr>
            <w:tcW w:w="6049" w:type="dxa"/>
            <w:tcBorders>
              <w:top w:val="single" w:sz="4" w:space="0" w:color="auto"/>
              <w:left w:val="single" w:sz="4" w:space="0" w:color="auto"/>
              <w:bottom w:val="single" w:sz="4" w:space="0" w:color="auto"/>
              <w:right w:val="single" w:sz="4" w:space="0" w:color="auto"/>
            </w:tcBorders>
          </w:tcPr>
          <w:p w14:paraId="5644D32E" w14:textId="77777777" w:rsidR="0093245F" w:rsidRPr="00DA5F63" w:rsidRDefault="0093245F" w:rsidP="00DD113C">
            <w:pPr>
              <w:rPr>
                <w:sz w:val="20"/>
                <w:szCs w:val="20"/>
                <w:lang w:val="fr-CA"/>
              </w:rPr>
            </w:pPr>
            <w:r w:rsidRPr="00DA5F63">
              <w:rPr>
                <w:sz w:val="20"/>
                <w:szCs w:val="20"/>
                <w:lang w:val="fr-CA"/>
              </w:rPr>
              <w:t>Information concernant le développement de directives sur les coûts de la réduction progressive des HFC dans les pays visés à l’Article 5 : Activités de facilitation</w:t>
            </w:r>
          </w:p>
        </w:tc>
      </w:tr>
      <w:tr w:rsidR="0093245F" w:rsidRPr="00EA589C" w14:paraId="76CC6738"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716721F" w14:textId="77777777" w:rsidR="0093245F" w:rsidRPr="00DA5F63" w:rsidRDefault="0093245F" w:rsidP="0093245F">
            <w:pPr>
              <w:widowControl w:val="0"/>
              <w:jc w:val="right"/>
              <w:rPr>
                <w:sz w:val="20"/>
                <w:szCs w:val="20"/>
                <w:lang w:val="fr-CA"/>
              </w:rPr>
            </w:pPr>
            <w:r w:rsidRPr="00DA5F63">
              <w:rPr>
                <w:sz w:val="20"/>
                <w:szCs w:val="20"/>
                <w:lang w:val="fr-CA"/>
              </w:rPr>
              <w:t>5</w:t>
            </w:r>
          </w:p>
        </w:tc>
        <w:tc>
          <w:tcPr>
            <w:tcW w:w="2776" w:type="dxa"/>
            <w:tcBorders>
              <w:top w:val="single" w:sz="4" w:space="0" w:color="auto"/>
              <w:left w:val="single" w:sz="4" w:space="0" w:color="auto"/>
              <w:bottom w:val="single" w:sz="4" w:space="0" w:color="auto"/>
              <w:right w:val="single" w:sz="4" w:space="0" w:color="auto"/>
            </w:tcBorders>
          </w:tcPr>
          <w:p w14:paraId="1324E19C"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/78/7</w:t>
            </w:r>
          </w:p>
        </w:tc>
        <w:tc>
          <w:tcPr>
            <w:tcW w:w="6049" w:type="dxa"/>
            <w:tcBorders>
              <w:top w:val="single" w:sz="4" w:space="0" w:color="auto"/>
              <w:left w:val="single" w:sz="4" w:space="0" w:color="auto"/>
              <w:bottom w:val="single" w:sz="4" w:space="0" w:color="auto"/>
              <w:right w:val="single" w:sz="4" w:space="0" w:color="auto"/>
            </w:tcBorders>
          </w:tcPr>
          <w:p w14:paraId="08EFE90E" w14:textId="77777777" w:rsidR="0093245F" w:rsidRPr="00DA5F63" w:rsidRDefault="0093245F" w:rsidP="00DD113C">
            <w:pPr>
              <w:rPr>
                <w:sz w:val="20"/>
                <w:szCs w:val="20"/>
                <w:lang w:val="fr-CA"/>
              </w:rPr>
            </w:pPr>
            <w:r w:rsidRPr="00DA5F63">
              <w:rPr>
                <w:sz w:val="20"/>
                <w:szCs w:val="20"/>
                <w:lang w:val="fr-CA"/>
              </w:rPr>
              <w:t>Information concernant le développement de directives sur les couts de la réduction progressive des HFC dans les pays visés à l’Article 5 : Renforcement institutionnel</w:t>
            </w:r>
          </w:p>
        </w:tc>
      </w:tr>
      <w:tr w:rsidR="0093245F" w:rsidRPr="00EA589C" w14:paraId="4639DC57"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AA0C4D5" w14:textId="77777777" w:rsidR="0093245F" w:rsidRPr="00DA5F63" w:rsidRDefault="0093245F" w:rsidP="0093245F">
            <w:pPr>
              <w:widowControl w:val="0"/>
              <w:jc w:val="right"/>
              <w:rPr>
                <w:sz w:val="20"/>
                <w:szCs w:val="20"/>
                <w:lang w:val="fr-CA"/>
              </w:rPr>
            </w:pPr>
            <w:r w:rsidRPr="00DA5F63">
              <w:rPr>
                <w:sz w:val="20"/>
                <w:szCs w:val="20"/>
                <w:lang w:val="fr-CA"/>
              </w:rPr>
              <w:t>6</w:t>
            </w:r>
          </w:p>
        </w:tc>
        <w:tc>
          <w:tcPr>
            <w:tcW w:w="2776" w:type="dxa"/>
            <w:tcBorders>
              <w:top w:val="single" w:sz="4" w:space="0" w:color="auto"/>
              <w:left w:val="single" w:sz="4" w:space="0" w:color="auto"/>
              <w:bottom w:val="single" w:sz="4" w:space="0" w:color="auto"/>
              <w:right w:val="single" w:sz="4" w:space="0" w:color="auto"/>
            </w:tcBorders>
          </w:tcPr>
          <w:p w14:paraId="24ABF207"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/78/8</w:t>
            </w:r>
          </w:p>
        </w:tc>
        <w:tc>
          <w:tcPr>
            <w:tcW w:w="6049" w:type="dxa"/>
            <w:tcBorders>
              <w:top w:val="single" w:sz="4" w:space="0" w:color="auto"/>
              <w:left w:val="single" w:sz="4" w:space="0" w:color="auto"/>
              <w:bottom w:val="single" w:sz="4" w:space="0" w:color="auto"/>
              <w:right w:val="single" w:sz="4" w:space="0" w:color="auto"/>
            </w:tcBorders>
          </w:tcPr>
          <w:p w14:paraId="7370B76E" w14:textId="77777777" w:rsidR="0093245F" w:rsidRPr="00DA5F63" w:rsidRDefault="0093245F" w:rsidP="00DD113C">
            <w:pPr>
              <w:rPr>
                <w:sz w:val="20"/>
                <w:szCs w:val="20"/>
                <w:lang w:val="fr-CA"/>
              </w:rPr>
            </w:pPr>
            <w:r w:rsidRPr="00DA5F63">
              <w:rPr>
                <w:sz w:val="20"/>
                <w:szCs w:val="20"/>
                <w:lang w:val="fr-CA"/>
              </w:rPr>
              <w:t xml:space="preserve">Détermination des points </w:t>
            </w:r>
            <w:proofErr w:type="spellStart"/>
            <w:r w:rsidRPr="00DA5F63">
              <w:rPr>
                <w:sz w:val="20"/>
                <w:szCs w:val="20"/>
                <w:lang w:val="fr-CA"/>
              </w:rPr>
              <w:t>a</w:t>
            </w:r>
            <w:proofErr w:type="spellEnd"/>
            <w:r w:rsidRPr="00DA5F63">
              <w:rPr>
                <w:sz w:val="20"/>
                <w:szCs w:val="20"/>
                <w:lang w:val="fr-CA"/>
              </w:rPr>
              <w:t xml:space="preserve"> examiner en liens avec les activités existantes d’élimination des HCFC</w:t>
            </w:r>
          </w:p>
        </w:tc>
      </w:tr>
      <w:tr w:rsidR="0093245F" w:rsidRPr="00EA589C" w14:paraId="70B82016"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4C6C64E" w14:textId="77777777" w:rsidR="0093245F" w:rsidRPr="00DA5F63" w:rsidRDefault="0093245F" w:rsidP="0093245F">
            <w:pPr>
              <w:widowControl w:val="0"/>
              <w:jc w:val="right"/>
              <w:rPr>
                <w:sz w:val="20"/>
                <w:szCs w:val="20"/>
                <w:lang w:val="fr-CA"/>
              </w:rPr>
            </w:pPr>
            <w:r w:rsidRPr="00DA5F63">
              <w:rPr>
                <w:sz w:val="20"/>
                <w:szCs w:val="20"/>
                <w:lang w:val="fr-CA"/>
              </w:rPr>
              <w:t>7</w:t>
            </w:r>
          </w:p>
        </w:tc>
        <w:tc>
          <w:tcPr>
            <w:tcW w:w="2776" w:type="dxa"/>
            <w:tcBorders>
              <w:top w:val="single" w:sz="4" w:space="0" w:color="auto"/>
              <w:left w:val="single" w:sz="4" w:space="0" w:color="auto"/>
              <w:bottom w:val="single" w:sz="4" w:space="0" w:color="auto"/>
              <w:right w:val="single" w:sz="4" w:space="0" w:color="auto"/>
            </w:tcBorders>
          </w:tcPr>
          <w:p w14:paraId="48B269DD"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/78/9 &amp;</w:t>
            </w:r>
            <w:r>
              <w:rPr>
                <w:sz w:val="20"/>
                <w:szCs w:val="20"/>
                <w:lang w:val="fr-CA"/>
              </w:rPr>
              <w:t xml:space="preserve"> </w:t>
            </w:r>
            <w:r w:rsidRPr="00DA5F63">
              <w:rPr>
                <w:sz w:val="20"/>
                <w:szCs w:val="20"/>
                <w:lang w:val="fr-CA"/>
              </w:rPr>
              <w:t>Corr.1</w:t>
            </w:r>
          </w:p>
        </w:tc>
        <w:tc>
          <w:tcPr>
            <w:tcW w:w="6049" w:type="dxa"/>
            <w:tcBorders>
              <w:top w:val="single" w:sz="4" w:space="0" w:color="auto"/>
              <w:left w:val="single" w:sz="4" w:space="0" w:color="auto"/>
              <w:bottom w:val="single" w:sz="4" w:space="0" w:color="auto"/>
              <w:right w:val="single" w:sz="4" w:space="0" w:color="auto"/>
            </w:tcBorders>
          </w:tcPr>
          <w:p w14:paraId="7F9420B8" w14:textId="1C37229C" w:rsidR="0093245F" w:rsidRPr="00DA5F63" w:rsidRDefault="0093245F" w:rsidP="00DD113C">
            <w:pPr>
              <w:rPr>
                <w:sz w:val="20"/>
                <w:szCs w:val="20"/>
                <w:lang w:val="fr-CA"/>
              </w:rPr>
            </w:pPr>
            <w:r w:rsidRPr="00DA5F63">
              <w:rPr>
                <w:sz w:val="20"/>
                <w:szCs w:val="20"/>
                <w:lang w:val="fr-CA"/>
              </w:rPr>
              <w:t xml:space="preserve">Principaux aspects liés aux technologies de </w:t>
            </w:r>
            <w:r w:rsidR="00DD113C" w:rsidRPr="00DA5F63">
              <w:rPr>
                <w:sz w:val="20"/>
                <w:szCs w:val="20"/>
                <w:lang w:val="fr-CA"/>
              </w:rPr>
              <w:t>contrôle du</w:t>
            </w:r>
            <w:r w:rsidRPr="00DA5F63">
              <w:rPr>
                <w:sz w:val="20"/>
                <w:szCs w:val="20"/>
                <w:lang w:val="fr-CA"/>
              </w:rPr>
              <w:t xml:space="preserve"> sous-produit HFC-23</w:t>
            </w:r>
          </w:p>
        </w:tc>
      </w:tr>
      <w:tr w:rsidR="0093245F" w:rsidRPr="00EA589C" w14:paraId="32AA0170"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2B3E5E6" w14:textId="77777777" w:rsidR="0093245F" w:rsidRPr="00DA5F63" w:rsidRDefault="0093245F" w:rsidP="0093245F">
            <w:pPr>
              <w:widowControl w:val="0"/>
              <w:jc w:val="right"/>
              <w:rPr>
                <w:sz w:val="20"/>
                <w:szCs w:val="20"/>
                <w:lang w:val="fr-CA"/>
              </w:rPr>
            </w:pPr>
            <w:r w:rsidRPr="00DA5F63">
              <w:rPr>
                <w:sz w:val="20"/>
                <w:szCs w:val="20"/>
                <w:lang w:val="fr-CA"/>
              </w:rPr>
              <w:t>8</w:t>
            </w:r>
          </w:p>
        </w:tc>
        <w:tc>
          <w:tcPr>
            <w:tcW w:w="2776" w:type="dxa"/>
            <w:tcBorders>
              <w:top w:val="single" w:sz="4" w:space="0" w:color="auto"/>
              <w:left w:val="single" w:sz="4" w:space="0" w:color="auto"/>
              <w:bottom w:val="single" w:sz="4" w:space="0" w:color="auto"/>
              <w:right w:val="single" w:sz="4" w:space="0" w:color="auto"/>
            </w:tcBorders>
          </w:tcPr>
          <w:p w14:paraId="2A8796C7"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/78/10 &amp;</w:t>
            </w:r>
            <w:r>
              <w:rPr>
                <w:sz w:val="20"/>
                <w:szCs w:val="20"/>
                <w:lang w:val="fr-CA"/>
              </w:rPr>
              <w:t xml:space="preserve"> </w:t>
            </w:r>
            <w:r w:rsidRPr="00DA5F63">
              <w:rPr>
                <w:sz w:val="20"/>
                <w:szCs w:val="20"/>
                <w:lang w:val="fr-CA"/>
              </w:rPr>
              <w:t>Corr.1</w:t>
            </w:r>
          </w:p>
        </w:tc>
        <w:tc>
          <w:tcPr>
            <w:tcW w:w="6049" w:type="dxa"/>
            <w:tcBorders>
              <w:top w:val="single" w:sz="4" w:space="0" w:color="auto"/>
              <w:left w:val="single" w:sz="4" w:space="0" w:color="auto"/>
              <w:bottom w:val="single" w:sz="4" w:space="0" w:color="auto"/>
              <w:right w:val="single" w:sz="4" w:space="0" w:color="auto"/>
            </w:tcBorders>
          </w:tcPr>
          <w:p w14:paraId="2EB00B30" w14:textId="77777777" w:rsidR="0093245F" w:rsidRPr="00DA5F63" w:rsidRDefault="0093245F" w:rsidP="00DD113C">
            <w:pPr>
              <w:rPr>
                <w:sz w:val="20"/>
                <w:szCs w:val="20"/>
                <w:lang w:val="fr-CA"/>
              </w:rPr>
            </w:pPr>
            <w:r w:rsidRPr="00DA5F63">
              <w:rPr>
                <w:sz w:val="20"/>
                <w:szCs w:val="20"/>
                <w:lang w:val="fr-CA"/>
              </w:rPr>
              <w:t>Projet de procédures destinées aux pays visés à l’Article 5 dont l’année de référence pour la consommation de HFC se situe entre les années 2020 et 2022 concernant l’accès à des contributions supplémentaires pour des activités de facilitation</w:t>
            </w:r>
          </w:p>
        </w:tc>
      </w:tr>
      <w:tr w:rsidR="0093245F" w:rsidRPr="00EA589C" w14:paraId="6D85FE1E"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F05E6BA" w14:textId="77777777" w:rsidR="0093245F" w:rsidRPr="00DA5F63" w:rsidRDefault="0093245F" w:rsidP="0093245F">
            <w:pPr>
              <w:widowControl w:val="0"/>
              <w:jc w:val="right"/>
              <w:rPr>
                <w:sz w:val="20"/>
                <w:szCs w:val="20"/>
                <w:lang w:val="fr-CA"/>
              </w:rPr>
            </w:pPr>
            <w:r w:rsidRPr="00DA5F63">
              <w:rPr>
                <w:sz w:val="20"/>
                <w:szCs w:val="20"/>
                <w:lang w:val="fr-CA"/>
              </w:rPr>
              <w:t>9</w:t>
            </w:r>
          </w:p>
        </w:tc>
        <w:tc>
          <w:tcPr>
            <w:tcW w:w="2776" w:type="dxa"/>
            <w:tcBorders>
              <w:top w:val="single" w:sz="4" w:space="0" w:color="auto"/>
              <w:left w:val="single" w:sz="4" w:space="0" w:color="auto"/>
              <w:bottom w:val="single" w:sz="4" w:space="0" w:color="auto"/>
              <w:right w:val="single" w:sz="4" w:space="0" w:color="auto"/>
            </w:tcBorders>
          </w:tcPr>
          <w:p w14:paraId="60713A85"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/79/45 &amp;</w:t>
            </w:r>
            <w:r>
              <w:rPr>
                <w:sz w:val="20"/>
                <w:szCs w:val="20"/>
                <w:lang w:val="fr-CA"/>
              </w:rPr>
              <w:t xml:space="preserve"> </w:t>
            </w:r>
            <w:r w:rsidRPr="00DA5F63">
              <w:rPr>
                <w:sz w:val="20"/>
                <w:szCs w:val="20"/>
                <w:lang w:val="fr-CA"/>
              </w:rPr>
              <w:t>Corr.1</w:t>
            </w:r>
          </w:p>
        </w:tc>
        <w:tc>
          <w:tcPr>
            <w:tcW w:w="6049" w:type="dxa"/>
            <w:tcBorders>
              <w:top w:val="single" w:sz="4" w:space="0" w:color="auto"/>
              <w:left w:val="single" w:sz="4" w:space="0" w:color="auto"/>
              <w:bottom w:val="single" w:sz="4" w:space="0" w:color="auto"/>
              <w:right w:val="single" w:sz="4" w:space="0" w:color="auto"/>
            </w:tcBorders>
          </w:tcPr>
          <w:p w14:paraId="72DEEF0F" w14:textId="77777777" w:rsidR="0093245F" w:rsidRPr="00DA5F63" w:rsidRDefault="0093245F" w:rsidP="00DD113C">
            <w:pPr>
              <w:widowControl w:val="0"/>
              <w:rPr>
                <w:sz w:val="20"/>
                <w:szCs w:val="20"/>
                <w:lang w:val="fr-CA"/>
              </w:rPr>
            </w:pPr>
            <w:r w:rsidRPr="00DA5F63">
              <w:rPr>
                <w:sz w:val="20"/>
                <w:szCs w:val="20"/>
                <w:lang w:val="fr-CA"/>
              </w:rPr>
              <w:t xml:space="preserve">Analyse globale des résultats des enquêtes sur les substances de remplacement des </w:t>
            </w:r>
            <w:proofErr w:type="spellStart"/>
            <w:r w:rsidRPr="00DA5F63">
              <w:rPr>
                <w:sz w:val="20"/>
                <w:szCs w:val="20"/>
                <w:lang w:val="fr-CA"/>
              </w:rPr>
              <w:t>sao</w:t>
            </w:r>
            <w:proofErr w:type="spellEnd"/>
            <w:r w:rsidRPr="00DA5F63">
              <w:rPr>
                <w:sz w:val="20"/>
                <w:szCs w:val="20"/>
                <w:lang w:val="fr-CA"/>
              </w:rPr>
              <w:t xml:space="preserve"> (décision 74/53 h))</w:t>
            </w:r>
          </w:p>
        </w:tc>
      </w:tr>
      <w:tr w:rsidR="0093245F" w:rsidRPr="00EA589C" w14:paraId="2616F107"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872C5DA" w14:textId="77777777" w:rsidR="0093245F" w:rsidRPr="00DA5F63" w:rsidRDefault="0093245F" w:rsidP="0093245F">
            <w:pPr>
              <w:widowControl w:val="0"/>
              <w:jc w:val="right"/>
              <w:rPr>
                <w:sz w:val="20"/>
                <w:szCs w:val="20"/>
                <w:lang w:val="fr-CA"/>
              </w:rPr>
            </w:pPr>
            <w:r w:rsidRPr="00DA5F63">
              <w:rPr>
                <w:sz w:val="20"/>
                <w:szCs w:val="20"/>
                <w:lang w:val="fr-CA"/>
              </w:rPr>
              <w:t>10</w:t>
            </w:r>
          </w:p>
        </w:tc>
        <w:tc>
          <w:tcPr>
            <w:tcW w:w="2776" w:type="dxa"/>
            <w:tcBorders>
              <w:top w:val="single" w:sz="4" w:space="0" w:color="auto"/>
              <w:left w:val="single" w:sz="4" w:space="0" w:color="auto"/>
              <w:bottom w:val="single" w:sz="4" w:space="0" w:color="auto"/>
              <w:right w:val="single" w:sz="4" w:space="0" w:color="auto"/>
            </w:tcBorders>
          </w:tcPr>
          <w:p w14:paraId="761D06E5"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/79/46</w:t>
            </w:r>
          </w:p>
        </w:tc>
        <w:tc>
          <w:tcPr>
            <w:tcW w:w="6049" w:type="dxa"/>
            <w:tcBorders>
              <w:top w:val="single" w:sz="4" w:space="0" w:color="auto"/>
              <w:left w:val="single" w:sz="4" w:space="0" w:color="auto"/>
              <w:bottom w:val="single" w:sz="4" w:space="0" w:color="auto"/>
              <w:right w:val="single" w:sz="4" w:space="0" w:color="auto"/>
            </w:tcBorders>
          </w:tcPr>
          <w:p w14:paraId="529E8310" w14:textId="77777777" w:rsidR="0093245F" w:rsidRPr="00DA5F63" w:rsidRDefault="0093245F" w:rsidP="00DD113C">
            <w:pPr>
              <w:widowControl w:val="0"/>
              <w:rPr>
                <w:sz w:val="20"/>
                <w:szCs w:val="20"/>
                <w:lang w:val="fr-CA"/>
              </w:rPr>
            </w:pPr>
            <w:r w:rsidRPr="00DA5F63">
              <w:rPr>
                <w:sz w:val="20"/>
                <w:szCs w:val="20"/>
                <w:lang w:val="fr-CA"/>
              </w:rPr>
              <w:t>Développement des lignes directrices sur les coûts de la réduction progressive des HFC dans les pays visés à l’Article 5 : Projet de critères de financement (décision 78/3)</w:t>
            </w:r>
          </w:p>
        </w:tc>
      </w:tr>
      <w:tr w:rsidR="0093245F" w:rsidRPr="00EA589C" w14:paraId="56DEDFEC"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92968D1" w14:textId="77777777" w:rsidR="0093245F" w:rsidRPr="00DA5F63" w:rsidRDefault="0093245F" w:rsidP="0093245F">
            <w:pPr>
              <w:widowControl w:val="0"/>
              <w:jc w:val="right"/>
              <w:rPr>
                <w:sz w:val="20"/>
                <w:szCs w:val="20"/>
                <w:lang w:val="fr-CA"/>
              </w:rPr>
            </w:pPr>
            <w:r w:rsidRPr="00DA5F63">
              <w:rPr>
                <w:sz w:val="20"/>
                <w:szCs w:val="20"/>
                <w:lang w:val="fr-CA"/>
              </w:rPr>
              <w:t>11</w:t>
            </w:r>
          </w:p>
        </w:tc>
        <w:tc>
          <w:tcPr>
            <w:tcW w:w="2776" w:type="dxa"/>
            <w:tcBorders>
              <w:top w:val="single" w:sz="4" w:space="0" w:color="auto"/>
              <w:left w:val="single" w:sz="4" w:space="0" w:color="auto"/>
              <w:bottom w:val="single" w:sz="4" w:space="0" w:color="auto"/>
              <w:right w:val="single" w:sz="4" w:space="0" w:color="auto"/>
            </w:tcBorders>
          </w:tcPr>
          <w:p w14:paraId="24A6FA83"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/79/47</w:t>
            </w:r>
          </w:p>
        </w:tc>
        <w:tc>
          <w:tcPr>
            <w:tcW w:w="6049" w:type="dxa"/>
            <w:tcBorders>
              <w:top w:val="single" w:sz="4" w:space="0" w:color="auto"/>
              <w:left w:val="single" w:sz="4" w:space="0" w:color="auto"/>
              <w:bottom w:val="single" w:sz="4" w:space="0" w:color="auto"/>
              <w:right w:val="single" w:sz="4" w:space="0" w:color="auto"/>
            </w:tcBorders>
          </w:tcPr>
          <w:p w14:paraId="34E52C3D" w14:textId="77777777" w:rsidR="0093245F" w:rsidRPr="00DA5F63" w:rsidRDefault="0093245F" w:rsidP="00DD113C">
            <w:pPr>
              <w:widowControl w:val="0"/>
              <w:rPr>
                <w:sz w:val="20"/>
                <w:szCs w:val="20"/>
                <w:lang w:val="fr-CA"/>
              </w:rPr>
            </w:pPr>
            <w:r w:rsidRPr="00DA5F63">
              <w:rPr>
                <w:sz w:val="20"/>
                <w:szCs w:val="20"/>
                <w:lang w:val="fr-CA"/>
              </w:rPr>
              <w:t>Développement des lignes directrices sur les coûts de la réduction progressive des HFC dans les pays visés à l’Article 5 : Projet de lignes directrices sur les activités de facilitation (décision 78/4a))</w:t>
            </w:r>
          </w:p>
        </w:tc>
      </w:tr>
      <w:tr w:rsidR="0093245F" w:rsidRPr="00EA589C" w14:paraId="004FA44B"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F4150AD" w14:textId="77777777" w:rsidR="0093245F" w:rsidRPr="00DA5F63" w:rsidRDefault="0093245F" w:rsidP="0093245F">
            <w:pPr>
              <w:widowControl w:val="0"/>
              <w:jc w:val="right"/>
              <w:rPr>
                <w:sz w:val="20"/>
                <w:szCs w:val="20"/>
                <w:lang w:val="fr-CA"/>
              </w:rPr>
            </w:pPr>
            <w:r w:rsidRPr="00DA5F63">
              <w:rPr>
                <w:sz w:val="20"/>
                <w:szCs w:val="20"/>
                <w:lang w:val="fr-CA"/>
              </w:rPr>
              <w:t>12</w:t>
            </w:r>
          </w:p>
        </w:tc>
        <w:tc>
          <w:tcPr>
            <w:tcW w:w="2776" w:type="dxa"/>
            <w:tcBorders>
              <w:top w:val="single" w:sz="4" w:space="0" w:color="auto"/>
              <w:left w:val="single" w:sz="4" w:space="0" w:color="auto"/>
              <w:bottom w:val="single" w:sz="4" w:space="0" w:color="auto"/>
              <w:right w:val="single" w:sz="4" w:space="0" w:color="auto"/>
            </w:tcBorders>
          </w:tcPr>
          <w:p w14:paraId="47C0E4EC" w14:textId="77777777" w:rsidR="0093245F" w:rsidRPr="0079457B" w:rsidRDefault="0093245F" w:rsidP="0093245F">
            <w:pPr>
              <w:widowControl w:val="0"/>
              <w:jc w:val="left"/>
              <w:rPr>
                <w:sz w:val="20"/>
                <w:szCs w:val="20"/>
                <w:lang w:val="en-US"/>
              </w:rPr>
            </w:pPr>
            <w:r w:rsidRPr="0079457B">
              <w:rPr>
                <w:sz w:val="20"/>
                <w:szCs w:val="20"/>
                <w:lang w:val="en-US"/>
              </w:rPr>
              <w:t xml:space="preserve">ExCom/79/48, Corr.1, Corr.2, </w:t>
            </w:r>
            <w:r w:rsidRPr="00DA5F63">
              <w:rPr>
                <w:sz w:val="20"/>
                <w:szCs w:val="20"/>
                <w:lang w:val="fr-CA"/>
              </w:rPr>
              <w:t>&amp;</w:t>
            </w:r>
            <w:r>
              <w:rPr>
                <w:sz w:val="20"/>
                <w:szCs w:val="20"/>
                <w:lang w:val="fr-CA"/>
              </w:rPr>
              <w:t xml:space="preserve"> </w:t>
            </w:r>
            <w:r w:rsidRPr="0079457B">
              <w:rPr>
                <w:sz w:val="20"/>
                <w:szCs w:val="20"/>
                <w:lang w:val="en-US"/>
              </w:rPr>
              <w:t>Add.1</w:t>
            </w:r>
          </w:p>
        </w:tc>
        <w:tc>
          <w:tcPr>
            <w:tcW w:w="6049" w:type="dxa"/>
            <w:tcBorders>
              <w:top w:val="single" w:sz="4" w:space="0" w:color="auto"/>
              <w:left w:val="single" w:sz="4" w:space="0" w:color="auto"/>
              <w:bottom w:val="single" w:sz="4" w:space="0" w:color="auto"/>
              <w:right w:val="single" w:sz="4" w:space="0" w:color="auto"/>
            </w:tcBorders>
          </w:tcPr>
          <w:p w14:paraId="4E1B1709" w14:textId="77777777" w:rsidR="0093245F" w:rsidRPr="00DA5F63" w:rsidRDefault="0093245F" w:rsidP="00DD113C">
            <w:pPr>
              <w:widowControl w:val="0"/>
              <w:rPr>
                <w:sz w:val="20"/>
                <w:szCs w:val="20"/>
                <w:lang w:val="fr-CA"/>
              </w:rPr>
            </w:pPr>
            <w:r w:rsidRPr="00DA5F63">
              <w:rPr>
                <w:sz w:val="20"/>
                <w:szCs w:val="20"/>
                <w:lang w:val="fr-CA"/>
              </w:rPr>
              <w:t>Principaux aspects liés aux technologies de contrôle du sous-produit HFC-23 (décision 78/5)</w:t>
            </w:r>
          </w:p>
        </w:tc>
      </w:tr>
      <w:tr w:rsidR="0093245F" w:rsidRPr="00EA589C" w14:paraId="011527F1"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A5E7391" w14:textId="77777777" w:rsidR="0093245F" w:rsidRPr="00DA5F63" w:rsidRDefault="0093245F" w:rsidP="0093245F">
            <w:pPr>
              <w:widowControl w:val="0"/>
              <w:jc w:val="right"/>
              <w:rPr>
                <w:sz w:val="20"/>
                <w:szCs w:val="20"/>
                <w:lang w:val="fr-CA"/>
              </w:rPr>
            </w:pPr>
            <w:r w:rsidRPr="00DA5F63">
              <w:rPr>
                <w:sz w:val="20"/>
                <w:szCs w:val="20"/>
                <w:lang w:val="fr-CA"/>
              </w:rPr>
              <w:t>13</w:t>
            </w:r>
          </w:p>
        </w:tc>
        <w:tc>
          <w:tcPr>
            <w:tcW w:w="2776" w:type="dxa"/>
            <w:tcBorders>
              <w:top w:val="single" w:sz="4" w:space="0" w:color="auto"/>
              <w:left w:val="single" w:sz="4" w:space="0" w:color="auto"/>
              <w:bottom w:val="single" w:sz="4" w:space="0" w:color="auto"/>
              <w:right w:val="single" w:sz="4" w:space="0" w:color="auto"/>
            </w:tcBorders>
          </w:tcPr>
          <w:p w14:paraId="64843C7E"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/79/49</w:t>
            </w:r>
          </w:p>
        </w:tc>
        <w:tc>
          <w:tcPr>
            <w:tcW w:w="6049" w:type="dxa"/>
            <w:tcBorders>
              <w:top w:val="single" w:sz="4" w:space="0" w:color="auto"/>
              <w:left w:val="single" w:sz="4" w:space="0" w:color="auto"/>
              <w:bottom w:val="single" w:sz="4" w:space="0" w:color="auto"/>
              <w:right w:val="single" w:sz="4" w:space="0" w:color="auto"/>
            </w:tcBorders>
          </w:tcPr>
          <w:p w14:paraId="4011AC8B" w14:textId="77777777" w:rsidR="0093245F" w:rsidRPr="00DA5F63" w:rsidRDefault="0093245F" w:rsidP="00DD113C">
            <w:pPr>
              <w:widowControl w:val="0"/>
              <w:rPr>
                <w:sz w:val="20"/>
                <w:szCs w:val="20"/>
                <w:lang w:val="fr-CA"/>
              </w:rPr>
            </w:pPr>
            <w:r w:rsidRPr="00DA5F63">
              <w:rPr>
                <w:sz w:val="20"/>
                <w:szCs w:val="20"/>
                <w:lang w:val="fr-CA"/>
              </w:rPr>
              <w:t>Procédures pour les pays visés à l’article 5 dont l’année de référence pour la consommation de HFC se situe entre les années 2020 et 2022 concernant l’accès aux contributions supplémentaires volontaires pour les activités de facilitation</w:t>
            </w:r>
          </w:p>
        </w:tc>
      </w:tr>
      <w:tr w:rsidR="0093245F" w:rsidRPr="00EA589C" w14:paraId="3A02C936"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3A9FB0E" w14:textId="77777777" w:rsidR="0093245F" w:rsidRPr="00DA5F63" w:rsidRDefault="0093245F" w:rsidP="0093245F">
            <w:pPr>
              <w:widowControl w:val="0"/>
              <w:jc w:val="right"/>
              <w:rPr>
                <w:sz w:val="20"/>
                <w:szCs w:val="20"/>
                <w:lang w:val="fr-CA"/>
              </w:rPr>
            </w:pPr>
            <w:r w:rsidRPr="00DA5F63">
              <w:rPr>
                <w:sz w:val="20"/>
                <w:szCs w:val="20"/>
                <w:lang w:val="fr-CA"/>
              </w:rPr>
              <w:t>14</w:t>
            </w:r>
          </w:p>
        </w:tc>
        <w:tc>
          <w:tcPr>
            <w:tcW w:w="2776" w:type="dxa"/>
            <w:tcBorders>
              <w:top w:val="single" w:sz="4" w:space="0" w:color="auto"/>
              <w:left w:val="single" w:sz="4" w:space="0" w:color="auto"/>
              <w:bottom w:val="single" w:sz="4" w:space="0" w:color="auto"/>
              <w:right w:val="single" w:sz="4" w:space="0" w:color="auto"/>
            </w:tcBorders>
          </w:tcPr>
          <w:p w14:paraId="4B110BE6"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/80/54</w:t>
            </w:r>
          </w:p>
        </w:tc>
        <w:tc>
          <w:tcPr>
            <w:tcW w:w="6049" w:type="dxa"/>
            <w:tcBorders>
              <w:top w:val="single" w:sz="4" w:space="0" w:color="auto"/>
              <w:left w:val="single" w:sz="4" w:space="0" w:color="auto"/>
              <w:bottom w:val="single" w:sz="4" w:space="0" w:color="auto"/>
              <w:right w:val="single" w:sz="4" w:space="0" w:color="auto"/>
            </w:tcBorders>
          </w:tcPr>
          <w:p w14:paraId="6802444A" w14:textId="77777777" w:rsidR="0093245F" w:rsidRPr="00DA5F63" w:rsidRDefault="0093245F" w:rsidP="00DD113C">
            <w:pPr>
              <w:widowControl w:val="0"/>
              <w:rPr>
                <w:sz w:val="20"/>
                <w:szCs w:val="20"/>
                <w:lang w:val="fr-CA"/>
              </w:rPr>
            </w:pPr>
            <w:r w:rsidRPr="00DA5F63">
              <w:rPr>
                <w:sz w:val="20"/>
                <w:szCs w:val="20"/>
                <w:lang w:val="fr-CA"/>
              </w:rPr>
              <w:t>Analyse globale des résultats des enquêtes sur les substances de remplacement des SAO (décision 79/43 c))</w:t>
            </w:r>
          </w:p>
        </w:tc>
      </w:tr>
      <w:tr w:rsidR="0093245F" w:rsidRPr="00EA589C" w14:paraId="745CED6E"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7EDFFE6" w14:textId="77777777" w:rsidR="0093245F" w:rsidRPr="00DA5F63" w:rsidRDefault="0093245F" w:rsidP="0093245F">
            <w:pPr>
              <w:widowControl w:val="0"/>
              <w:jc w:val="right"/>
              <w:rPr>
                <w:sz w:val="20"/>
                <w:szCs w:val="20"/>
                <w:lang w:val="fr-CA"/>
              </w:rPr>
            </w:pPr>
            <w:r w:rsidRPr="00DA5F63">
              <w:rPr>
                <w:sz w:val="20"/>
                <w:szCs w:val="20"/>
                <w:lang w:val="fr-CA"/>
              </w:rPr>
              <w:t>15</w:t>
            </w:r>
          </w:p>
        </w:tc>
        <w:tc>
          <w:tcPr>
            <w:tcW w:w="2776" w:type="dxa"/>
            <w:tcBorders>
              <w:top w:val="single" w:sz="4" w:space="0" w:color="auto"/>
              <w:left w:val="single" w:sz="4" w:space="0" w:color="auto"/>
              <w:bottom w:val="single" w:sz="4" w:space="0" w:color="auto"/>
              <w:right w:val="single" w:sz="4" w:space="0" w:color="auto"/>
            </w:tcBorders>
          </w:tcPr>
          <w:p w14:paraId="207EE7E2"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/80/55</w:t>
            </w:r>
          </w:p>
        </w:tc>
        <w:tc>
          <w:tcPr>
            <w:tcW w:w="6049" w:type="dxa"/>
            <w:tcBorders>
              <w:top w:val="single" w:sz="4" w:space="0" w:color="auto"/>
              <w:left w:val="single" w:sz="4" w:space="0" w:color="auto"/>
              <w:bottom w:val="single" w:sz="4" w:space="0" w:color="auto"/>
              <w:right w:val="single" w:sz="4" w:space="0" w:color="auto"/>
            </w:tcBorders>
          </w:tcPr>
          <w:p w14:paraId="3F928DF6" w14:textId="77777777" w:rsidR="0093245F" w:rsidRPr="00DA5F63" w:rsidRDefault="0093245F" w:rsidP="00DD113C">
            <w:pPr>
              <w:widowControl w:val="0"/>
              <w:rPr>
                <w:sz w:val="20"/>
                <w:szCs w:val="20"/>
                <w:lang w:val="fr-CA"/>
              </w:rPr>
            </w:pPr>
            <w:r w:rsidRPr="00DA5F63">
              <w:rPr>
                <w:sz w:val="20"/>
                <w:szCs w:val="20"/>
                <w:lang w:val="fr-CA"/>
              </w:rPr>
              <w:t>Développement des lignes directrices sur les coûts de la réduction progressive des HFC dans les pays visés à l’Article 5 :  Projets de critères de financement (décisions 78/3 i) et 79/44 b))</w:t>
            </w:r>
          </w:p>
        </w:tc>
      </w:tr>
      <w:tr w:rsidR="0093245F" w:rsidRPr="00EA589C" w14:paraId="17010635"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C0D97B6" w14:textId="77777777" w:rsidR="0093245F" w:rsidRPr="00DA5F63" w:rsidRDefault="0093245F" w:rsidP="0093245F">
            <w:pPr>
              <w:widowControl w:val="0"/>
              <w:jc w:val="right"/>
              <w:rPr>
                <w:sz w:val="20"/>
                <w:szCs w:val="20"/>
                <w:lang w:val="fr-CA"/>
              </w:rPr>
            </w:pPr>
            <w:r w:rsidRPr="00DA5F63">
              <w:rPr>
                <w:sz w:val="20"/>
                <w:szCs w:val="20"/>
                <w:lang w:val="fr-CA"/>
              </w:rPr>
              <w:t>16</w:t>
            </w:r>
          </w:p>
        </w:tc>
        <w:tc>
          <w:tcPr>
            <w:tcW w:w="2776" w:type="dxa"/>
            <w:tcBorders>
              <w:top w:val="single" w:sz="4" w:space="0" w:color="auto"/>
              <w:left w:val="single" w:sz="4" w:space="0" w:color="auto"/>
              <w:bottom w:val="single" w:sz="4" w:space="0" w:color="auto"/>
              <w:right w:val="single" w:sz="4" w:space="0" w:color="auto"/>
            </w:tcBorders>
          </w:tcPr>
          <w:p w14:paraId="2081F99C"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/80/56 &amp;</w:t>
            </w:r>
            <w:r>
              <w:rPr>
                <w:sz w:val="20"/>
                <w:szCs w:val="20"/>
                <w:lang w:val="fr-CA"/>
              </w:rPr>
              <w:t xml:space="preserve"> </w:t>
            </w:r>
            <w:r w:rsidRPr="00DA5F63">
              <w:rPr>
                <w:sz w:val="20"/>
                <w:szCs w:val="20"/>
                <w:lang w:val="fr-CA"/>
              </w:rPr>
              <w:t>Add.1</w:t>
            </w:r>
          </w:p>
        </w:tc>
        <w:tc>
          <w:tcPr>
            <w:tcW w:w="6049" w:type="dxa"/>
            <w:tcBorders>
              <w:top w:val="single" w:sz="4" w:space="0" w:color="auto"/>
              <w:left w:val="single" w:sz="4" w:space="0" w:color="auto"/>
              <w:bottom w:val="single" w:sz="4" w:space="0" w:color="auto"/>
              <w:right w:val="single" w:sz="4" w:space="0" w:color="auto"/>
            </w:tcBorders>
          </w:tcPr>
          <w:p w14:paraId="35519D01" w14:textId="0D190781" w:rsidR="0093245F" w:rsidRPr="00DA5F63" w:rsidRDefault="0093245F" w:rsidP="00DD113C">
            <w:pPr>
              <w:widowControl w:val="0"/>
              <w:rPr>
                <w:sz w:val="20"/>
                <w:szCs w:val="20"/>
                <w:lang w:val="fr-CA"/>
              </w:rPr>
            </w:pPr>
            <w:r w:rsidRPr="00DA5F63">
              <w:rPr>
                <w:sz w:val="20"/>
                <w:szCs w:val="20"/>
                <w:lang w:val="fr-CA"/>
              </w:rPr>
              <w:t xml:space="preserve">Principaux aspects liés aux technologies de </w:t>
            </w:r>
            <w:r w:rsidR="00DD113C" w:rsidRPr="00DA5F63">
              <w:rPr>
                <w:sz w:val="20"/>
                <w:szCs w:val="20"/>
                <w:lang w:val="fr-CA"/>
              </w:rPr>
              <w:t>contrôle du</w:t>
            </w:r>
            <w:r w:rsidRPr="00DA5F63">
              <w:rPr>
                <w:sz w:val="20"/>
                <w:szCs w:val="20"/>
                <w:lang w:val="fr-CA"/>
              </w:rPr>
              <w:t xml:space="preserve"> sous-produit HFC-23 : données préliminaires sur les usines mixtes produisant du HCFC-22 souhaitant fermer leurs portes</w:t>
            </w:r>
          </w:p>
        </w:tc>
      </w:tr>
      <w:tr w:rsidR="0093245F" w:rsidRPr="00EA589C" w14:paraId="6A3F1764"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D57E6BD" w14:textId="77777777" w:rsidR="0093245F" w:rsidRPr="00DA5F63" w:rsidRDefault="0093245F" w:rsidP="0093245F">
            <w:pPr>
              <w:widowControl w:val="0"/>
              <w:jc w:val="right"/>
              <w:rPr>
                <w:sz w:val="20"/>
                <w:szCs w:val="20"/>
                <w:lang w:val="fr-CA"/>
              </w:rPr>
            </w:pPr>
            <w:r w:rsidRPr="00DA5F63">
              <w:rPr>
                <w:sz w:val="20"/>
                <w:szCs w:val="20"/>
                <w:lang w:val="fr-CA"/>
              </w:rPr>
              <w:t>17</w:t>
            </w:r>
          </w:p>
        </w:tc>
        <w:tc>
          <w:tcPr>
            <w:tcW w:w="2776" w:type="dxa"/>
            <w:tcBorders>
              <w:top w:val="single" w:sz="4" w:space="0" w:color="auto"/>
              <w:left w:val="single" w:sz="4" w:space="0" w:color="auto"/>
              <w:bottom w:val="single" w:sz="4" w:space="0" w:color="auto"/>
              <w:right w:val="single" w:sz="4" w:space="0" w:color="auto"/>
            </w:tcBorders>
          </w:tcPr>
          <w:p w14:paraId="503B9F13"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/81/53</w:t>
            </w:r>
          </w:p>
        </w:tc>
        <w:tc>
          <w:tcPr>
            <w:tcW w:w="6049" w:type="dxa"/>
            <w:tcBorders>
              <w:top w:val="single" w:sz="4" w:space="0" w:color="auto"/>
              <w:left w:val="single" w:sz="4" w:space="0" w:color="auto"/>
              <w:bottom w:val="single" w:sz="4" w:space="0" w:color="auto"/>
              <w:right w:val="single" w:sz="4" w:space="0" w:color="auto"/>
            </w:tcBorders>
          </w:tcPr>
          <w:p w14:paraId="1A528182" w14:textId="77777777" w:rsidR="0093245F" w:rsidRPr="00DA5F63" w:rsidRDefault="0093245F" w:rsidP="00DD113C">
            <w:pPr>
              <w:widowControl w:val="0"/>
              <w:rPr>
                <w:sz w:val="20"/>
                <w:szCs w:val="20"/>
                <w:lang w:val="fr-CA"/>
              </w:rPr>
            </w:pPr>
            <w:r w:rsidRPr="00DA5F63">
              <w:rPr>
                <w:sz w:val="20"/>
                <w:szCs w:val="20"/>
                <w:lang w:val="fr-CA"/>
              </w:rPr>
              <w:t>Développement des lignes directrices sur les coûts de la réduction progressive des HFC dans les pays visés à l’Article 5 :  Projets de critères de financement (décisions 78/3 i), 79/44 b) et 80/76 b))</w:t>
            </w:r>
          </w:p>
        </w:tc>
      </w:tr>
      <w:tr w:rsidR="0093245F" w:rsidRPr="00EA589C" w14:paraId="76058636"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17135E4" w14:textId="77777777" w:rsidR="0093245F" w:rsidRPr="00DA5F63" w:rsidRDefault="0093245F" w:rsidP="0093245F">
            <w:pPr>
              <w:widowControl w:val="0"/>
              <w:jc w:val="right"/>
              <w:rPr>
                <w:sz w:val="20"/>
                <w:szCs w:val="20"/>
                <w:lang w:val="fr-CA"/>
              </w:rPr>
            </w:pPr>
            <w:r w:rsidRPr="00DA5F63">
              <w:rPr>
                <w:sz w:val="20"/>
                <w:szCs w:val="20"/>
                <w:lang w:val="fr-CA"/>
              </w:rPr>
              <w:t>18</w:t>
            </w:r>
          </w:p>
        </w:tc>
        <w:tc>
          <w:tcPr>
            <w:tcW w:w="2776" w:type="dxa"/>
            <w:tcBorders>
              <w:top w:val="single" w:sz="4" w:space="0" w:color="auto"/>
              <w:left w:val="single" w:sz="4" w:space="0" w:color="auto"/>
              <w:bottom w:val="single" w:sz="4" w:space="0" w:color="auto"/>
              <w:right w:val="single" w:sz="4" w:space="0" w:color="auto"/>
            </w:tcBorders>
          </w:tcPr>
          <w:p w14:paraId="3F2D2825"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/81/54</w:t>
            </w:r>
          </w:p>
        </w:tc>
        <w:tc>
          <w:tcPr>
            <w:tcW w:w="6049" w:type="dxa"/>
            <w:tcBorders>
              <w:top w:val="single" w:sz="4" w:space="0" w:color="auto"/>
              <w:left w:val="single" w:sz="4" w:space="0" w:color="auto"/>
              <w:bottom w:val="single" w:sz="4" w:space="0" w:color="auto"/>
              <w:right w:val="single" w:sz="4" w:space="0" w:color="auto"/>
            </w:tcBorders>
          </w:tcPr>
          <w:p w14:paraId="4269F5BF" w14:textId="77777777" w:rsidR="0093245F" w:rsidRPr="00DA5F63" w:rsidRDefault="0093245F" w:rsidP="00DD113C">
            <w:pPr>
              <w:widowControl w:val="0"/>
              <w:rPr>
                <w:sz w:val="20"/>
                <w:szCs w:val="20"/>
                <w:lang w:val="fr-CA"/>
              </w:rPr>
            </w:pPr>
            <w:r w:rsidRPr="00DA5F63">
              <w:rPr>
                <w:sz w:val="20"/>
                <w:szCs w:val="20"/>
                <w:lang w:val="fr-CA"/>
              </w:rPr>
              <w:t>Principaux aspects liés aux technologies de contrôle du sous-produit HFC-23</w:t>
            </w:r>
          </w:p>
        </w:tc>
      </w:tr>
      <w:tr w:rsidR="0093245F" w:rsidRPr="00EA589C" w14:paraId="044DDCE0"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CFAC00D" w14:textId="77777777" w:rsidR="0093245F" w:rsidRPr="00DA5F63" w:rsidRDefault="0093245F" w:rsidP="0093245F">
            <w:pPr>
              <w:widowControl w:val="0"/>
              <w:jc w:val="right"/>
              <w:rPr>
                <w:sz w:val="20"/>
                <w:szCs w:val="20"/>
                <w:lang w:val="fr-CA"/>
              </w:rPr>
            </w:pPr>
            <w:r w:rsidRPr="00DA5F63">
              <w:rPr>
                <w:sz w:val="20"/>
                <w:szCs w:val="20"/>
                <w:lang w:val="fr-CA"/>
              </w:rPr>
              <w:lastRenderedPageBreak/>
              <w:t>19</w:t>
            </w:r>
          </w:p>
        </w:tc>
        <w:tc>
          <w:tcPr>
            <w:tcW w:w="2776" w:type="dxa"/>
            <w:tcBorders>
              <w:top w:val="single" w:sz="4" w:space="0" w:color="auto"/>
              <w:left w:val="single" w:sz="4" w:space="0" w:color="auto"/>
              <w:bottom w:val="single" w:sz="4" w:space="0" w:color="auto"/>
              <w:right w:val="single" w:sz="4" w:space="0" w:color="auto"/>
            </w:tcBorders>
          </w:tcPr>
          <w:p w14:paraId="4AA68512"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/81/55</w:t>
            </w:r>
          </w:p>
        </w:tc>
        <w:tc>
          <w:tcPr>
            <w:tcW w:w="6049" w:type="dxa"/>
            <w:tcBorders>
              <w:top w:val="single" w:sz="4" w:space="0" w:color="auto"/>
              <w:left w:val="single" w:sz="4" w:space="0" w:color="auto"/>
              <w:bottom w:val="single" w:sz="4" w:space="0" w:color="auto"/>
              <w:right w:val="single" w:sz="4" w:space="0" w:color="auto"/>
            </w:tcBorders>
          </w:tcPr>
          <w:p w14:paraId="714BCEEA" w14:textId="77777777" w:rsidR="0093245F" w:rsidRPr="00DA5F63" w:rsidRDefault="0093245F" w:rsidP="00DD113C">
            <w:pPr>
              <w:widowControl w:val="0"/>
              <w:rPr>
                <w:sz w:val="20"/>
                <w:szCs w:val="20"/>
                <w:lang w:val="fr-CA"/>
              </w:rPr>
            </w:pPr>
            <w:r w:rsidRPr="00DA5F63">
              <w:rPr>
                <w:sz w:val="20"/>
                <w:szCs w:val="20"/>
                <w:lang w:val="fr-CA"/>
              </w:rPr>
              <w:t>Implications pour les institutions du Fonds Multilatéral en termes de charge de travail prévue pour les années à venir incluant ce qui est relatif à l'amendement de Kigali sur la réduction progressive des HFC (Décision 80/34 f))</w:t>
            </w:r>
          </w:p>
        </w:tc>
      </w:tr>
      <w:tr w:rsidR="0093245F" w:rsidRPr="00EA589C" w14:paraId="7E4D0310"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A1F2636" w14:textId="77777777" w:rsidR="0093245F" w:rsidRPr="00DA5F63" w:rsidRDefault="0093245F" w:rsidP="0093245F">
            <w:pPr>
              <w:widowControl w:val="0"/>
              <w:jc w:val="right"/>
              <w:rPr>
                <w:sz w:val="20"/>
                <w:szCs w:val="20"/>
                <w:lang w:val="fr-CA"/>
              </w:rPr>
            </w:pPr>
            <w:r w:rsidRPr="00DA5F63">
              <w:rPr>
                <w:sz w:val="20"/>
                <w:szCs w:val="20"/>
                <w:lang w:val="fr-CA"/>
              </w:rPr>
              <w:t>20</w:t>
            </w:r>
          </w:p>
        </w:tc>
        <w:tc>
          <w:tcPr>
            <w:tcW w:w="2776" w:type="dxa"/>
            <w:tcBorders>
              <w:top w:val="single" w:sz="4" w:space="0" w:color="auto"/>
              <w:left w:val="single" w:sz="4" w:space="0" w:color="auto"/>
              <w:bottom w:val="single" w:sz="4" w:space="0" w:color="auto"/>
              <w:right w:val="single" w:sz="4" w:space="0" w:color="auto"/>
            </w:tcBorders>
          </w:tcPr>
          <w:p w14:paraId="5809BF3B"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/82/64</w:t>
            </w:r>
          </w:p>
        </w:tc>
        <w:tc>
          <w:tcPr>
            <w:tcW w:w="6049" w:type="dxa"/>
            <w:tcBorders>
              <w:top w:val="single" w:sz="4" w:space="0" w:color="auto"/>
              <w:left w:val="single" w:sz="4" w:space="0" w:color="auto"/>
              <w:bottom w:val="single" w:sz="4" w:space="0" w:color="auto"/>
              <w:right w:val="single" w:sz="4" w:space="0" w:color="auto"/>
            </w:tcBorders>
            <w:vAlign w:val="bottom"/>
          </w:tcPr>
          <w:p w14:paraId="08FA1D91" w14:textId="77777777" w:rsidR="0093245F" w:rsidRPr="00DA5F63" w:rsidRDefault="0093245F" w:rsidP="00DD113C">
            <w:pPr>
              <w:widowControl w:val="0"/>
              <w:rPr>
                <w:sz w:val="20"/>
                <w:szCs w:val="20"/>
                <w:lang w:val="fr-CA"/>
              </w:rPr>
            </w:pPr>
            <w:r w:rsidRPr="00DA5F63">
              <w:rPr>
                <w:sz w:val="20"/>
                <w:szCs w:val="20"/>
                <w:lang w:val="fr-CA"/>
              </w:rPr>
              <w:t>Document préliminaire sur tous les aspects du secteur de l’entretien de l’équipement de réfrigération appuyant la réduction progressive des HFC (décision 80/76 c))</w:t>
            </w:r>
          </w:p>
        </w:tc>
      </w:tr>
      <w:tr w:rsidR="0093245F" w:rsidRPr="00EA589C" w14:paraId="6129D40B"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B7B7046" w14:textId="77777777" w:rsidR="0093245F" w:rsidRPr="00DA5F63" w:rsidRDefault="0093245F" w:rsidP="0093245F">
            <w:pPr>
              <w:widowControl w:val="0"/>
              <w:jc w:val="right"/>
              <w:rPr>
                <w:sz w:val="20"/>
                <w:szCs w:val="20"/>
                <w:lang w:val="fr-CA"/>
              </w:rPr>
            </w:pPr>
            <w:r w:rsidRPr="00DA5F63">
              <w:rPr>
                <w:sz w:val="20"/>
                <w:szCs w:val="20"/>
                <w:lang w:val="fr-CA"/>
              </w:rPr>
              <w:t>21</w:t>
            </w:r>
          </w:p>
        </w:tc>
        <w:tc>
          <w:tcPr>
            <w:tcW w:w="2776" w:type="dxa"/>
            <w:tcBorders>
              <w:top w:val="single" w:sz="4" w:space="0" w:color="auto"/>
              <w:left w:val="single" w:sz="4" w:space="0" w:color="auto"/>
              <w:bottom w:val="single" w:sz="4" w:space="0" w:color="auto"/>
              <w:right w:val="single" w:sz="4" w:space="0" w:color="auto"/>
            </w:tcBorders>
          </w:tcPr>
          <w:p w14:paraId="798F2A2F"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/82/65 &amp;</w:t>
            </w:r>
            <w:r>
              <w:rPr>
                <w:sz w:val="20"/>
                <w:szCs w:val="20"/>
                <w:lang w:val="fr-CA"/>
              </w:rPr>
              <w:t xml:space="preserve"> </w:t>
            </w:r>
            <w:r w:rsidRPr="00DA5F63">
              <w:rPr>
                <w:sz w:val="20"/>
                <w:szCs w:val="20"/>
                <w:lang w:val="fr-CA"/>
              </w:rPr>
              <w:t>Add.1</w:t>
            </w:r>
          </w:p>
        </w:tc>
        <w:tc>
          <w:tcPr>
            <w:tcW w:w="6049" w:type="dxa"/>
            <w:tcBorders>
              <w:top w:val="single" w:sz="4" w:space="0" w:color="auto"/>
              <w:left w:val="single" w:sz="4" w:space="0" w:color="auto"/>
              <w:bottom w:val="single" w:sz="4" w:space="0" w:color="auto"/>
              <w:right w:val="single" w:sz="4" w:space="0" w:color="auto"/>
            </w:tcBorders>
            <w:vAlign w:val="bottom"/>
          </w:tcPr>
          <w:p w14:paraId="0452378D" w14:textId="77777777" w:rsidR="0093245F" w:rsidRPr="00DA5F63" w:rsidRDefault="0093245F" w:rsidP="00DD113C">
            <w:pPr>
              <w:widowControl w:val="0"/>
              <w:rPr>
                <w:sz w:val="20"/>
                <w:szCs w:val="20"/>
                <w:lang w:val="fr-CA"/>
              </w:rPr>
            </w:pPr>
            <w:r w:rsidRPr="00DA5F63">
              <w:rPr>
                <w:sz w:val="20"/>
                <w:szCs w:val="20"/>
                <w:lang w:val="fr-CA"/>
              </w:rPr>
              <w:t>Sommaire des échanges entre les parties à la 40e réunion du groupe de travail à composition non limitée et à la trentième réunion des parties au protocole de Montréal concernant le rapport du groupe de l’évaluation technique et économique sur les questions liées à l’efficacité énergétique (décision 81/67b))</w:t>
            </w:r>
          </w:p>
        </w:tc>
      </w:tr>
      <w:tr w:rsidR="0093245F" w:rsidRPr="00EA589C" w14:paraId="5E58B062"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CB89033" w14:textId="77777777" w:rsidR="0093245F" w:rsidRPr="00DA5F63" w:rsidRDefault="0093245F" w:rsidP="0093245F">
            <w:pPr>
              <w:widowControl w:val="0"/>
              <w:jc w:val="right"/>
              <w:rPr>
                <w:sz w:val="20"/>
                <w:szCs w:val="20"/>
                <w:lang w:val="fr-CA"/>
              </w:rPr>
            </w:pPr>
            <w:r w:rsidRPr="00DA5F63">
              <w:rPr>
                <w:sz w:val="20"/>
                <w:szCs w:val="20"/>
                <w:lang w:val="fr-CA"/>
              </w:rPr>
              <w:t>22</w:t>
            </w:r>
          </w:p>
        </w:tc>
        <w:tc>
          <w:tcPr>
            <w:tcW w:w="2776" w:type="dxa"/>
            <w:tcBorders>
              <w:top w:val="single" w:sz="4" w:space="0" w:color="auto"/>
              <w:left w:val="single" w:sz="4" w:space="0" w:color="auto"/>
              <w:bottom w:val="single" w:sz="4" w:space="0" w:color="auto"/>
              <w:right w:val="single" w:sz="4" w:space="0" w:color="auto"/>
            </w:tcBorders>
          </w:tcPr>
          <w:p w14:paraId="6F80C513"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/82/66</w:t>
            </w:r>
          </w:p>
        </w:tc>
        <w:tc>
          <w:tcPr>
            <w:tcW w:w="6049" w:type="dxa"/>
            <w:tcBorders>
              <w:top w:val="single" w:sz="4" w:space="0" w:color="auto"/>
              <w:left w:val="single" w:sz="4" w:space="0" w:color="auto"/>
              <w:bottom w:val="single" w:sz="4" w:space="0" w:color="auto"/>
              <w:right w:val="single" w:sz="4" w:space="0" w:color="auto"/>
            </w:tcBorders>
            <w:vAlign w:val="bottom"/>
          </w:tcPr>
          <w:p w14:paraId="3A154DDB" w14:textId="77777777" w:rsidR="0093245F" w:rsidRPr="00DA5F63" w:rsidRDefault="0093245F" w:rsidP="00DD113C">
            <w:pPr>
              <w:widowControl w:val="0"/>
              <w:rPr>
                <w:sz w:val="20"/>
                <w:szCs w:val="20"/>
                <w:lang w:val="fr-CA"/>
              </w:rPr>
            </w:pPr>
            <w:r w:rsidRPr="00DA5F63">
              <w:rPr>
                <w:sz w:val="20"/>
                <w:szCs w:val="20"/>
                <w:lang w:val="fr-CA"/>
              </w:rPr>
              <w:t>Principaux facteurs de l’élaboration d’une méthode pour fixer le point de départ de la réduction progressive globale durable dans les secteurs de la consommation et de la production au titre de l’Amendement de Kigali (décision 81/67 e))</w:t>
            </w:r>
          </w:p>
        </w:tc>
      </w:tr>
      <w:tr w:rsidR="0093245F" w:rsidRPr="00EA589C" w14:paraId="451E2B03"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B739A0A" w14:textId="77777777" w:rsidR="0093245F" w:rsidRPr="00DA5F63" w:rsidRDefault="0093245F" w:rsidP="0093245F">
            <w:pPr>
              <w:widowControl w:val="0"/>
              <w:jc w:val="right"/>
              <w:rPr>
                <w:sz w:val="20"/>
                <w:szCs w:val="20"/>
                <w:lang w:val="fr-CA"/>
              </w:rPr>
            </w:pPr>
            <w:r w:rsidRPr="00DA5F63">
              <w:rPr>
                <w:sz w:val="20"/>
                <w:szCs w:val="20"/>
                <w:lang w:val="fr-CA"/>
              </w:rPr>
              <w:t>23</w:t>
            </w:r>
          </w:p>
        </w:tc>
        <w:tc>
          <w:tcPr>
            <w:tcW w:w="2776" w:type="dxa"/>
            <w:tcBorders>
              <w:top w:val="single" w:sz="4" w:space="0" w:color="auto"/>
              <w:left w:val="single" w:sz="4" w:space="0" w:color="auto"/>
              <w:bottom w:val="single" w:sz="4" w:space="0" w:color="auto"/>
              <w:right w:val="single" w:sz="4" w:space="0" w:color="auto"/>
            </w:tcBorders>
          </w:tcPr>
          <w:p w14:paraId="6CE91D77"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/82/67 &amp;</w:t>
            </w:r>
            <w:r>
              <w:rPr>
                <w:sz w:val="20"/>
                <w:szCs w:val="20"/>
                <w:lang w:val="fr-CA"/>
              </w:rPr>
              <w:t xml:space="preserve"> </w:t>
            </w:r>
            <w:r w:rsidRPr="00DA5F63">
              <w:rPr>
                <w:sz w:val="20"/>
                <w:szCs w:val="20"/>
                <w:lang w:val="fr-CA"/>
              </w:rPr>
              <w:t>Add.1</w:t>
            </w:r>
          </w:p>
        </w:tc>
        <w:tc>
          <w:tcPr>
            <w:tcW w:w="6049" w:type="dxa"/>
            <w:tcBorders>
              <w:top w:val="single" w:sz="4" w:space="0" w:color="auto"/>
              <w:left w:val="single" w:sz="4" w:space="0" w:color="auto"/>
              <w:bottom w:val="single" w:sz="4" w:space="0" w:color="auto"/>
              <w:right w:val="single" w:sz="4" w:space="0" w:color="auto"/>
            </w:tcBorders>
          </w:tcPr>
          <w:p w14:paraId="461C4209" w14:textId="77777777" w:rsidR="0093245F" w:rsidRPr="00DA5F63" w:rsidRDefault="0093245F" w:rsidP="00DD113C">
            <w:pPr>
              <w:widowControl w:val="0"/>
              <w:rPr>
                <w:sz w:val="20"/>
                <w:szCs w:val="20"/>
                <w:lang w:val="fr-CA"/>
              </w:rPr>
            </w:pPr>
            <w:r w:rsidRPr="00DA5F63">
              <w:rPr>
                <w:sz w:val="20"/>
                <w:szCs w:val="20"/>
                <w:lang w:val="fr-CA"/>
              </w:rPr>
              <w:t>Développement des lignes directrices sur les coûts de la réduction progressive des HFC dans les pays visés à l’Article 5 :  Projets de critères de financement (décision 81/67(fi))</w:t>
            </w:r>
          </w:p>
        </w:tc>
      </w:tr>
      <w:tr w:rsidR="0093245F" w:rsidRPr="00EA589C" w14:paraId="4A05D83A"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164E077" w14:textId="77777777" w:rsidR="0093245F" w:rsidRPr="00DA5F63" w:rsidRDefault="0093245F" w:rsidP="0093245F">
            <w:pPr>
              <w:widowControl w:val="0"/>
              <w:jc w:val="right"/>
              <w:rPr>
                <w:sz w:val="20"/>
                <w:szCs w:val="20"/>
                <w:lang w:val="fr-CA"/>
              </w:rPr>
            </w:pPr>
            <w:r w:rsidRPr="00DA5F63">
              <w:rPr>
                <w:sz w:val="20"/>
                <w:szCs w:val="20"/>
                <w:lang w:val="fr-CA"/>
              </w:rPr>
              <w:t>24</w:t>
            </w:r>
          </w:p>
        </w:tc>
        <w:tc>
          <w:tcPr>
            <w:tcW w:w="2776" w:type="dxa"/>
            <w:tcBorders>
              <w:top w:val="single" w:sz="4" w:space="0" w:color="auto"/>
              <w:left w:val="single" w:sz="4" w:space="0" w:color="auto"/>
              <w:bottom w:val="single" w:sz="4" w:space="0" w:color="auto"/>
              <w:right w:val="single" w:sz="4" w:space="0" w:color="auto"/>
            </w:tcBorders>
          </w:tcPr>
          <w:p w14:paraId="06040EEC"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/82/68 &amp;</w:t>
            </w:r>
            <w:r>
              <w:rPr>
                <w:sz w:val="20"/>
                <w:szCs w:val="20"/>
                <w:lang w:val="fr-CA"/>
              </w:rPr>
              <w:t xml:space="preserve"> </w:t>
            </w:r>
            <w:r w:rsidRPr="00DA5F63">
              <w:rPr>
                <w:sz w:val="20"/>
                <w:szCs w:val="20"/>
                <w:lang w:val="fr-CA"/>
              </w:rPr>
              <w:t>Corr.1</w:t>
            </w:r>
          </w:p>
        </w:tc>
        <w:tc>
          <w:tcPr>
            <w:tcW w:w="6049" w:type="dxa"/>
            <w:tcBorders>
              <w:top w:val="single" w:sz="4" w:space="0" w:color="auto"/>
              <w:left w:val="single" w:sz="4" w:space="0" w:color="auto"/>
              <w:bottom w:val="single" w:sz="4" w:space="0" w:color="auto"/>
              <w:right w:val="single" w:sz="4" w:space="0" w:color="auto"/>
            </w:tcBorders>
            <w:vAlign w:val="center"/>
          </w:tcPr>
          <w:p w14:paraId="64BD3778" w14:textId="77777777" w:rsidR="0093245F" w:rsidRPr="00DA5F63" w:rsidRDefault="0093245F" w:rsidP="00DD113C">
            <w:pPr>
              <w:widowControl w:val="0"/>
              <w:rPr>
                <w:sz w:val="20"/>
                <w:szCs w:val="20"/>
                <w:lang w:val="fr-CA"/>
              </w:rPr>
            </w:pPr>
            <w:r w:rsidRPr="00DA5F63">
              <w:rPr>
                <w:sz w:val="20"/>
                <w:szCs w:val="20"/>
                <w:lang w:val="fr-CA"/>
              </w:rPr>
              <w:t>Options efficaces sur le plan des coûts pour contrôler les émissions du sous-produit HFC-23 (décision 81/68 e))</w:t>
            </w:r>
          </w:p>
        </w:tc>
      </w:tr>
      <w:tr w:rsidR="0093245F" w:rsidRPr="00EA589C" w14:paraId="44A7A0B2"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D44F68B" w14:textId="77777777" w:rsidR="0093245F" w:rsidRPr="00DA5F63" w:rsidRDefault="0093245F" w:rsidP="0093245F">
            <w:pPr>
              <w:widowControl w:val="0"/>
              <w:jc w:val="right"/>
              <w:rPr>
                <w:sz w:val="20"/>
                <w:szCs w:val="20"/>
                <w:lang w:val="fr-CA"/>
              </w:rPr>
            </w:pPr>
            <w:r w:rsidRPr="00DA5F63">
              <w:rPr>
                <w:sz w:val="20"/>
                <w:szCs w:val="20"/>
                <w:lang w:val="fr-CA"/>
              </w:rPr>
              <w:t>25</w:t>
            </w:r>
          </w:p>
        </w:tc>
        <w:tc>
          <w:tcPr>
            <w:tcW w:w="2776" w:type="dxa"/>
            <w:tcBorders>
              <w:top w:val="single" w:sz="4" w:space="0" w:color="auto"/>
              <w:left w:val="single" w:sz="4" w:space="0" w:color="auto"/>
              <w:bottom w:val="single" w:sz="4" w:space="0" w:color="auto"/>
              <w:right w:val="single" w:sz="4" w:space="0" w:color="auto"/>
            </w:tcBorders>
          </w:tcPr>
          <w:p w14:paraId="39B32BA8"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/82/69</w:t>
            </w:r>
          </w:p>
        </w:tc>
        <w:tc>
          <w:tcPr>
            <w:tcW w:w="6049" w:type="dxa"/>
            <w:tcBorders>
              <w:top w:val="single" w:sz="4" w:space="0" w:color="auto"/>
              <w:left w:val="single" w:sz="4" w:space="0" w:color="auto"/>
              <w:bottom w:val="single" w:sz="4" w:space="0" w:color="auto"/>
              <w:right w:val="single" w:sz="4" w:space="0" w:color="auto"/>
            </w:tcBorders>
            <w:vAlign w:val="bottom"/>
          </w:tcPr>
          <w:p w14:paraId="299E9ADC" w14:textId="77777777" w:rsidR="0093245F" w:rsidRPr="00DA5F63" w:rsidRDefault="0093245F" w:rsidP="00DD113C">
            <w:pPr>
              <w:widowControl w:val="0"/>
              <w:rPr>
                <w:sz w:val="20"/>
                <w:szCs w:val="20"/>
                <w:lang w:val="fr-CA"/>
              </w:rPr>
            </w:pPr>
            <w:r w:rsidRPr="00DA5F63">
              <w:rPr>
                <w:sz w:val="20"/>
                <w:szCs w:val="20"/>
                <w:lang w:val="fr-CA"/>
              </w:rPr>
              <w:t>Principaux aspects liés aux technologies de contrôle du sous-produit HFC 23 : options de contrôle des émissions du sous-produit HFC 23 en Argentine (décision 81/68)</w:t>
            </w:r>
          </w:p>
        </w:tc>
      </w:tr>
      <w:tr w:rsidR="0093245F" w:rsidRPr="00EA589C" w14:paraId="30E7BD14" w14:textId="77777777" w:rsidTr="0093245F">
        <w:trPr>
          <w:cantSplit/>
        </w:trPr>
        <w:tc>
          <w:tcPr>
            <w:tcW w:w="530" w:type="dxa"/>
            <w:tcMar>
              <w:right w:w="173" w:type="dxa"/>
            </w:tcMar>
          </w:tcPr>
          <w:p w14:paraId="6DCC9E09" w14:textId="77777777" w:rsidR="0093245F" w:rsidRPr="00DA5F63" w:rsidRDefault="0093245F" w:rsidP="0093245F">
            <w:pPr>
              <w:widowControl w:val="0"/>
              <w:jc w:val="right"/>
              <w:rPr>
                <w:sz w:val="20"/>
                <w:szCs w:val="20"/>
                <w:lang w:val="fr-CA"/>
              </w:rPr>
            </w:pPr>
            <w:r w:rsidRPr="00DA5F63">
              <w:rPr>
                <w:sz w:val="20"/>
                <w:szCs w:val="20"/>
                <w:lang w:val="fr-CA"/>
              </w:rPr>
              <w:t>26</w:t>
            </w:r>
          </w:p>
        </w:tc>
        <w:tc>
          <w:tcPr>
            <w:tcW w:w="2776" w:type="dxa"/>
          </w:tcPr>
          <w:p w14:paraId="5DD7A326"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 xml:space="preserve">/82/70 </w:t>
            </w:r>
          </w:p>
        </w:tc>
        <w:tc>
          <w:tcPr>
            <w:tcW w:w="6049" w:type="dxa"/>
            <w:vAlign w:val="bottom"/>
          </w:tcPr>
          <w:p w14:paraId="349AC797" w14:textId="77777777" w:rsidR="0093245F" w:rsidRPr="00DA5F63" w:rsidRDefault="0093245F" w:rsidP="00DD113C">
            <w:pPr>
              <w:widowControl w:val="0"/>
              <w:rPr>
                <w:sz w:val="20"/>
                <w:szCs w:val="20"/>
                <w:lang w:val="fr-CA"/>
              </w:rPr>
            </w:pPr>
            <w:r w:rsidRPr="00DA5F63">
              <w:rPr>
                <w:sz w:val="20"/>
                <w:szCs w:val="20"/>
                <w:lang w:val="fr-CA"/>
              </w:rPr>
              <w:t>Questions pertinentes pour le Fonds multilatéral découlant de la 40e réunion du Groupe de travail à composition non limitée et de la trentième réunion des Parties au Protocole de Montréal</w:t>
            </w:r>
          </w:p>
        </w:tc>
      </w:tr>
      <w:tr w:rsidR="0093245F" w:rsidRPr="00EA589C" w14:paraId="13169396" w14:textId="77777777" w:rsidTr="0093245F">
        <w:trPr>
          <w:cantSplit/>
        </w:trPr>
        <w:tc>
          <w:tcPr>
            <w:tcW w:w="530" w:type="dxa"/>
            <w:tcMar>
              <w:right w:w="173" w:type="dxa"/>
            </w:tcMar>
          </w:tcPr>
          <w:p w14:paraId="454D7E35" w14:textId="77777777" w:rsidR="0093245F" w:rsidRPr="00DA5F63" w:rsidRDefault="0093245F" w:rsidP="0093245F">
            <w:pPr>
              <w:widowControl w:val="0"/>
              <w:jc w:val="right"/>
              <w:rPr>
                <w:sz w:val="20"/>
                <w:szCs w:val="20"/>
                <w:lang w:val="fr-CA"/>
              </w:rPr>
            </w:pPr>
            <w:r w:rsidRPr="00DA5F63">
              <w:rPr>
                <w:sz w:val="20"/>
                <w:szCs w:val="20"/>
                <w:lang w:val="fr-CA"/>
              </w:rPr>
              <w:t>27</w:t>
            </w:r>
          </w:p>
        </w:tc>
        <w:tc>
          <w:tcPr>
            <w:tcW w:w="2776" w:type="dxa"/>
          </w:tcPr>
          <w:p w14:paraId="48EF9E35"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/83/40</w:t>
            </w:r>
          </w:p>
        </w:tc>
        <w:tc>
          <w:tcPr>
            <w:tcW w:w="6049" w:type="dxa"/>
          </w:tcPr>
          <w:p w14:paraId="2B9520C3" w14:textId="77777777" w:rsidR="0093245F" w:rsidRPr="00DA5F63" w:rsidRDefault="0093245F" w:rsidP="00DD113C">
            <w:pPr>
              <w:widowControl w:val="0"/>
              <w:rPr>
                <w:sz w:val="20"/>
                <w:szCs w:val="20"/>
                <w:lang w:val="fr-CA"/>
              </w:rPr>
            </w:pPr>
            <w:r w:rsidRPr="00DA5F63">
              <w:rPr>
                <w:sz w:val="20"/>
                <w:szCs w:val="20"/>
                <w:lang w:val="fr-CA"/>
              </w:rPr>
              <w:t>Document décrivant les moyens d'opérationnaliser le paragraphe 16 de la décision XXVIII/2 et le paragraphe 2 de la décision XXX/5 des Parties</w:t>
            </w:r>
          </w:p>
        </w:tc>
      </w:tr>
      <w:tr w:rsidR="0093245F" w:rsidRPr="00EA589C" w14:paraId="15C30E9F" w14:textId="77777777" w:rsidTr="0093245F">
        <w:trPr>
          <w:cantSplit/>
        </w:trPr>
        <w:tc>
          <w:tcPr>
            <w:tcW w:w="530" w:type="dxa"/>
            <w:tcMar>
              <w:right w:w="173" w:type="dxa"/>
            </w:tcMar>
          </w:tcPr>
          <w:p w14:paraId="6428A48D" w14:textId="77777777" w:rsidR="0093245F" w:rsidRPr="00DA5F63" w:rsidRDefault="0093245F" w:rsidP="0093245F">
            <w:pPr>
              <w:widowControl w:val="0"/>
              <w:jc w:val="right"/>
              <w:rPr>
                <w:sz w:val="20"/>
                <w:szCs w:val="20"/>
                <w:lang w:val="fr-CA"/>
              </w:rPr>
            </w:pPr>
            <w:r w:rsidRPr="00DA5F63">
              <w:rPr>
                <w:sz w:val="20"/>
                <w:szCs w:val="20"/>
                <w:lang w:val="fr-CA"/>
              </w:rPr>
              <w:t>28</w:t>
            </w:r>
          </w:p>
        </w:tc>
        <w:tc>
          <w:tcPr>
            <w:tcW w:w="2776" w:type="dxa"/>
          </w:tcPr>
          <w:p w14:paraId="063DA4DF"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/83/41</w:t>
            </w:r>
          </w:p>
        </w:tc>
        <w:tc>
          <w:tcPr>
            <w:tcW w:w="6049" w:type="dxa"/>
          </w:tcPr>
          <w:p w14:paraId="05EAA4DB" w14:textId="77777777" w:rsidR="0093245F" w:rsidRPr="00DA5F63" w:rsidRDefault="0093245F" w:rsidP="00DD113C">
            <w:pPr>
              <w:widowControl w:val="0"/>
              <w:rPr>
                <w:sz w:val="20"/>
                <w:szCs w:val="20"/>
                <w:lang w:val="fr-CA"/>
              </w:rPr>
            </w:pPr>
            <w:r w:rsidRPr="00DA5F63">
              <w:rPr>
                <w:sz w:val="20"/>
                <w:szCs w:val="20"/>
                <w:lang w:val="fr-CA"/>
              </w:rPr>
              <w:t>Document offrant de l’information sur les fonds et les institutions financières</w:t>
            </w:r>
          </w:p>
        </w:tc>
      </w:tr>
      <w:tr w:rsidR="0093245F" w:rsidRPr="00EA589C" w14:paraId="47FF2D92" w14:textId="77777777" w:rsidTr="0093245F">
        <w:trPr>
          <w:cantSplit/>
        </w:trPr>
        <w:tc>
          <w:tcPr>
            <w:tcW w:w="530" w:type="dxa"/>
            <w:tcMar>
              <w:right w:w="173" w:type="dxa"/>
            </w:tcMar>
          </w:tcPr>
          <w:p w14:paraId="7714B1EA" w14:textId="77777777" w:rsidR="0093245F" w:rsidRPr="00DA5F63" w:rsidRDefault="0093245F" w:rsidP="0093245F">
            <w:pPr>
              <w:widowControl w:val="0"/>
              <w:jc w:val="right"/>
              <w:rPr>
                <w:sz w:val="20"/>
                <w:szCs w:val="20"/>
                <w:lang w:val="fr-CA"/>
              </w:rPr>
            </w:pPr>
            <w:r w:rsidRPr="00DA5F63">
              <w:rPr>
                <w:sz w:val="20"/>
                <w:szCs w:val="20"/>
                <w:lang w:val="fr-CA"/>
              </w:rPr>
              <w:t>29</w:t>
            </w:r>
          </w:p>
        </w:tc>
        <w:tc>
          <w:tcPr>
            <w:tcW w:w="2776" w:type="dxa"/>
          </w:tcPr>
          <w:p w14:paraId="6FFA5B23"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/83/42</w:t>
            </w:r>
          </w:p>
        </w:tc>
        <w:tc>
          <w:tcPr>
            <w:tcW w:w="6049" w:type="dxa"/>
          </w:tcPr>
          <w:p w14:paraId="728734BD" w14:textId="77777777" w:rsidR="0093245F" w:rsidRPr="00DA5F63" w:rsidRDefault="0093245F" w:rsidP="00DD113C">
            <w:pPr>
              <w:widowControl w:val="0"/>
              <w:rPr>
                <w:sz w:val="20"/>
                <w:szCs w:val="20"/>
                <w:lang w:val="fr-CA"/>
              </w:rPr>
            </w:pPr>
            <w:r w:rsidRPr="00DA5F63">
              <w:rPr>
                <w:sz w:val="20"/>
                <w:szCs w:val="20"/>
                <w:lang w:val="fr-CA"/>
              </w:rPr>
              <w:t>Sommaire du rapport du Groupe de l’évaluation technique et économique sur l’efficacité énergétique</w:t>
            </w:r>
          </w:p>
        </w:tc>
      </w:tr>
      <w:tr w:rsidR="0093245F" w:rsidRPr="00EA589C" w14:paraId="66470292" w14:textId="77777777" w:rsidTr="0093245F">
        <w:trPr>
          <w:cantSplit/>
        </w:trPr>
        <w:tc>
          <w:tcPr>
            <w:tcW w:w="530" w:type="dxa"/>
            <w:tcMar>
              <w:right w:w="173" w:type="dxa"/>
            </w:tcMar>
          </w:tcPr>
          <w:p w14:paraId="23841E12" w14:textId="77777777" w:rsidR="0093245F" w:rsidRPr="00DA5F63" w:rsidRDefault="0093245F" w:rsidP="0093245F">
            <w:pPr>
              <w:widowControl w:val="0"/>
              <w:jc w:val="right"/>
              <w:rPr>
                <w:sz w:val="20"/>
                <w:szCs w:val="20"/>
                <w:lang w:val="fr-CA"/>
              </w:rPr>
            </w:pPr>
            <w:r w:rsidRPr="00DA5F63">
              <w:rPr>
                <w:sz w:val="20"/>
                <w:szCs w:val="20"/>
                <w:lang w:val="fr-CA"/>
              </w:rPr>
              <w:t>30</w:t>
            </w:r>
          </w:p>
        </w:tc>
        <w:tc>
          <w:tcPr>
            <w:tcW w:w="2776" w:type="dxa"/>
          </w:tcPr>
          <w:p w14:paraId="1E825ED3"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/83/43</w:t>
            </w:r>
          </w:p>
        </w:tc>
        <w:tc>
          <w:tcPr>
            <w:tcW w:w="6049" w:type="dxa"/>
          </w:tcPr>
          <w:p w14:paraId="0A7C86AB" w14:textId="77777777" w:rsidR="0093245F" w:rsidRPr="00DA5F63" w:rsidRDefault="0093245F" w:rsidP="00DD113C">
            <w:pPr>
              <w:widowControl w:val="0"/>
              <w:rPr>
                <w:sz w:val="20"/>
                <w:szCs w:val="20"/>
                <w:lang w:val="fr-CA"/>
              </w:rPr>
            </w:pPr>
            <w:r w:rsidRPr="00DA5F63">
              <w:rPr>
                <w:sz w:val="20"/>
                <w:szCs w:val="20"/>
                <w:lang w:val="fr-CA"/>
              </w:rPr>
              <w:t>Élaboration des lignes directrices sur les coûts de la réduction progressive des HFC dans les pays visés à l'article 5: Projet de critères de financement</w:t>
            </w:r>
          </w:p>
        </w:tc>
      </w:tr>
      <w:tr w:rsidR="0093245F" w:rsidRPr="00EA589C" w14:paraId="5FBC1B67" w14:textId="77777777" w:rsidTr="0093245F">
        <w:trPr>
          <w:cantSplit/>
        </w:trPr>
        <w:tc>
          <w:tcPr>
            <w:tcW w:w="530" w:type="dxa"/>
            <w:tcMar>
              <w:right w:w="173" w:type="dxa"/>
            </w:tcMar>
          </w:tcPr>
          <w:p w14:paraId="4D3A7A92" w14:textId="77777777" w:rsidR="0093245F" w:rsidRPr="00DA5F63" w:rsidRDefault="0093245F" w:rsidP="0093245F">
            <w:pPr>
              <w:widowControl w:val="0"/>
              <w:jc w:val="right"/>
              <w:rPr>
                <w:sz w:val="20"/>
                <w:szCs w:val="20"/>
                <w:lang w:val="fr-CA"/>
              </w:rPr>
            </w:pPr>
            <w:r w:rsidRPr="00DA5F63">
              <w:rPr>
                <w:sz w:val="20"/>
                <w:szCs w:val="20"/>
                <w:lang w:val="fr-CA"/>
              </w:rPr>
              <w:t>31</w:t>
            </w:r>
          </w:p>
        </w:tc>
        <w:tc>
          <w:tcPr>
            <w:tcW w:w="2776" w:type="dxa"/>
          </w:tcPr>
          <w:p w14:paraId="577D2395"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 xml:space="preserve">/83/44 </w:t>
            </w:r>
          </w:p>
        </w:tc>
        <w:tc>
          <w:tcPr>
            <w:tcW w:w="6049" w:type="dxa"/>
          </w:tcPr>
          <w:p w14:paraId="76CADE39" w14:textId="77777777" w:rsidR="0093245F" w:rsidRPr="00DA5F63" w:rsidRDefault="0093245F" w:rsidP="00DD113C">
            <w:pPr>
              <w:widowControl w:val="0"/>
              <w:rPr>
                <w:sz w:val="20"/>
                <w:szCs w:val="20"/>
                <w:lang w:val="fr-CA"/>
              </w:rPr>
            </w:pPr>
            <w:r w:rsidRPr="00DA5F63">
              <w:rPr>
                <w:sz w:val="20"/>
                <w:szCs w:val="20"/>
                <w:lang w:val="fr-CA"/>
              </w:rPr>
              <w:t>Principaux aspects liés aux technologies de contrôle des émissions du sous-produit HFC-23</w:t>
            </w:r>
          </w:p>
        </w:tc>
      </w:tr>
      <w:tr w:rsidR="0093245F" w:rsidRPr="00EA589C" w14:paraId="7BF48904" w14:textId="77777777" w:rsidTr="0093245F">
        <w:trPr>
          <w:cantSplit/>
        </w:trPr>
        <w:tc>
          <w:tcPr>
            <w:tcW w:w="530" w:type="dxa"/>
            <w:tcMar>
              <w:right w:w="173" w:type="dxa"/>
            </w:tcMar>
          </w:tcPr>
          <w:p w14:paraId="4E74316F" w14:textId="77777777" w:rsidR="0093245F" w:rsidRPr="00DA5F63" w:rsidRDefault="0093245F" w:rsidP="0093245F">
            <w:pPr>
              <w:widowControl w:val="0"/>
              <w:jc w:val="right"/>
              <w:rPr>
                <w:sz w:val="20"/>
                <w:szCs w:val="20"/>
                <w:lang w:val="fr-CA"/>
              </w:rPr>
            </w:pPr>
            <w:r w:rsidRPr="00DA5F63">
              <w:rPr>
                <w:sz w:val="20"/>
                <w:szCs w:val="20"/>
                <w:lang w:val="fr-CA"/>
              </w:rPr>
              <w:t>32</w:t>
            </w:r>
          </w:p>
        </w:tc>
        <w:tc>
          <w:tcPr>
            <w:tcW w:w="2776" w:type="dxa"/>
          </w:tcPr>
          <w:p w14:paraId="5A994232"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/84/65</w:t>
            </w:r>
          </w:p>
        </w:tc>
        <w:tc>
          <w:tcPr>
            <w:tcW w:w="6049" w:type="dxa"/>
          </w:tcPr>
          <w:p w14:paraId="448D4DF5" w14:textId="77777777" w:rsidR="0093245F" w:rsidRPr="00DA5F63" w:rsidRDefault="0093245F" w:rsidP="00DD113C">
            <w:pPr>
              <w:widowControl w:val="0"/>
              <w:rPr>
                <w:sz w:val="20"/>
                <w:szCs w:val="20"/>
                <w:lang w:val="fr-CA"/>
              </w:rPr>
            </w:pPr>
            <w:r w:rsidRPr="00DA5F63">
              <w:rPr>
                <w:sz w:val="20"/>
                <w:szCs w:val="20"/>
                <w:lang w:val="fr-CA"/>
              </w:rPr>
              <w:t>Analyse des conséquences de la mise en œuvre en parallèle ou intégrée des activités d’élimination des HCFC et de réduction progressive des HFC</w:t>
            </w:r>
          </w:p>
        </w:tc>
      </w:tr>
      <w:tr w:rsidR="0093245F" w:rsidRPr="00EA589C" w14:paraId="42CEC8BE" w14:textId="77777777" w:rsidTr="0093245F">
        <w:trPr>
          <w:cantSplit/>
        </w:trPr>
        <w:tc>
          <w:tcPr>
            <w:tcW w:w="530" w:type="dxa"/>
            <w:tcMar>
              <w:right w:w="173" w:type="dxa"/>
            </w:tcMar>
          </w:tcPr>
          <w:p w14:paraId="6F395690" w14:textId="77777777" w:rsidR="0093245F" w:rsidRPr="00DA5F63" w:rsidRDefault="0093245F" w:rsidP="0093245F">
            <w:pPr>
              <w:widowControl w:val="0"/>
              <w:jc w:val="right"/>
              <w:rPr>
                <w:sz w:val="20"/>
                <w:szCs w:val="20"/>
                <w:lang w:val="fr-CA"/>
              </w:rPr>
            </w:pPr>
            <w:r w:rsidRPr="00DA5F63">
              <w:rPr>
                <w:sz w:val="20"/>
                <w:szCs w:val="20"/>
                <w:lang w:val="fr-CA"/>
              </w:rPr>
              <w:t>33</w:t>
            </w:r>
          </w:p>
        </w:tc>
        <w:tc>
          <w:tcPr>
            <w:tcW w:w="2776" w:type="dxa"/>
          </w:tcPr>
          <w:p w14:paraId="05BAB2C0"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/84/66</w:t>
            </w:r>
          </w:p>
        </w:tc>
        <w:tc>
          <w:tcPr>
            <w:tcW w:w="6049" w:type="dxa"/>
          </w:tcPr>
          <w:p w14:paraId="66681A88" w14:textId="77777777" w:rsidR="0093245F" w:rsidRPr="00DA5F63" w:rsidRDefault="0093245F" w:rsidP="00DD113C">
            <w:pPr>
              <w:widowControl w:val="0"/>
              <w:rPr>
                <w:sz w:val="20"/>
                <w:szCs w:val="20"/>
                <w:lang w:val="fr-CA"/>
              </w:rPr>
            </w:pPr>
            <w:r w:rsidRPr="00DA5F63">
              <w:rPr>
                <w:sz w:val="20"/>
                <w:szCs w:val="20"/>
                <w:lang w:val="fr-CA"/>
              </w:rPr>
              <w:t>Élaboration des lignes directrices sur les coûts de la réduction progressive des HFC dans les pays visés à l’Article 5 projet de critères de financement</w:t>
            </w:r>
          </w:p>
        </w:tc>
      </w:tr>
      <w:tr w:rsidR="0093245F" w:rsidRPr="00EA589C" w14:paraId="02B8D8A2" w14:textId="77777777" w:rsidTr="0093245F">
        <w:trPr>
          <w:cantSplit/>
        </w:trPr>
        <w:tc>
          <w:tcPr>
            <w:tcW w:w="530" w:type="dxa"/>
            <w:tcMar>
              <w:right w:w="173" w:type="dxa"/>
            </w:tcMar>
          </w:tcPr>
          <w:p w14:paraId="11F80C19" w14:textId="77777777" w:rsidR="0093245F" w:rsidRPr="00DA5F63" w:rsidRDefault="0093245F" w:rsidP="0093245F">
            <w:pPr>
              <w:widowControl w:val="0"/>
              <w:jc w:val="right"/>
              <w:rPr>
                <w:sz w:val="20"/>
                <w:szCs w:val="20"/>
                <w:lang w:val="fr-CA"/>
              </w:rPr>
            </w:pPr>
            <w:r w:rsidRPr="00DA5F63">
              <w:rPr>
                <w:sz w:val="20"/>
                <w:szCs w:val="20"/>
                <w:lang w:val="fr-CA"/>
              </w:rPr>
              <w:t>34</w:t>
            </w:r>
          </w:p>
        </w:tc>
        <w:tc>
          <w:tcPr>
            <w:tcW w:w="2776" w:type="dxa"/>
          </w:tcPr>
          <w:p w14:paraId="73F4E436"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/84/67</w:t>
            </w:r>
          </w:p>
        </w:tc>
        <w:tc>
          <w:tcPr>
            <w:tcW w:w="6049" w:type="dxa"/>
          </w:tcPr>
          <w:p w14:paraId="14E3D040" w14:textId="77777777" w:rsidR="0093245F" w:rsidRPr="00DA5F63" w:rsidRDefault="0093245F" w:rsidP="00DD113C">
            <w:pPr>
              <w:widowControl w:val="0"/>
              <w:rPr>
                <w:sz w:val="20"/>
                <w:szCs w:val="20"/>
                <w:lang w:val="fr-CA"/>
              </w:rPr>
            </w:pPr>
            <w:r w:rsidRPr="00DA5F63">
              <w:rPr>
                <w:sz w:val="20"/>
                <w:szCs w:val="20"/>
                <w:lang w:val="fr-CA"/>
              </w:rPr>
              <w:t>Document sur les moyens d’opérationnaliser le paragraphe 16 de ;a décision XXVIII/2 el le paragraphe 2 de la décision XXX/5 des parties</w:t>
            </w:r>
          </w:p>
        </w:tc>
      </w:tr>
      <w:tr w:rsidR="0093245F" w:rsidRPr="00EA589C" w14:paraId="275A4481" w14:textId="77777777" w:rsidTr="0093245F">
        <w:trPr>
          <w:cantSplit/>
        </w:trPr>
        <w:tc>
          <w:tcPr>
            <w:tcW w:w="530" w:type="dxa"/>
            <w:tcMar>
              <w:right w:w="173" w:type="dxa"/>
            </w:tcMar>
          </w:tcPr>
          <w:p w14:paraId="085B66DE" w14:textId="77777777" w:rsidR="0093245F" w:rsidRPr="00DA5F63" w:rsidRDefault="0093245F" w:rsidP="0093245F">
            <w:pPr>
              <w:widowControl w:val="0"/>
              <w:jc w:val="right"/>
              <w:rPr>
                <w:sz w:val="20"/>
                <w:szCs w:val="20"/>
                <w:lang w:val="fr-CA"/>
              </w:rPr>
            </w:pPr>
            <w:r w:rsidRPr="00DA5F63">
              <w:rPr>
                <w:sz w:val="20"/>
                <w:szCs w:val="20"/>
                <w:lang w:val="fr-CA"/>
              </w:rPr>
              <w:t>35</w:t>
            </w:r>
          </w:p>
        </w:tc>
        <w:tc>
          <w:tcPr>
            <w:tcW w:w="2776" w:type="dxa"/>
          </w:tcPr>
          <w:p w14:paraId="358605FA"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/84/68</w:t>
            </w:r>
          </w:p>
        </w:tc>
        <w:tc>
          <w:tcPr>
            <w:tcW w:w="6049" w:type="dxa"/>
          </w:tcPr>
          <w:p w14:paraId="71A0228C" w14:textId="77777777" w:rsidR="0093245F" w:rsidRPr="00DA5F63" w:rsidRDefault="0093245F" w:rsidP="00DD113C">
            <w:pPr>
              <w:widowControl w:val="0"/>
              <w:rPr>
                <w:sz w:val="20"/>
                <w:szCs w:val="20"/>
                <w:lang w:val="fr-CA"/>
              </w:rPr>
            </w:pPr>
            <w:r w:rsidRPr="00DA5F63">
              <w:rPr>
                <w:sz w:val="20"/>
                <w:szCs w:val="20"/>
                <w:lang w:val="fr-CA"/>
              </w:rPr>
              <w:t>Document offrant de l’information sur les fonds et les institutions financières d’intérêt mobilisant des ressources pour l’efficacité énergétique qui pourraient contribuer à la réduction progressive des HFC</w:t>
            </w:r>
          </w:p>
        </w:tc>
      </w:tr>
      <w:tr w:rsidR="0093245F" w:rsidRPr="00EA589C" w14:paraId="110BE49F" w14:textId="77777777" w:rsidTr="0093245F">
        <w:trPr>
          <w:cantSplit/>
        </w:trPr>
        <w:tc>
          <w:tcPr>
            <w:tcW w:w="530" w:type="dxa"/>
            <w:tcMar>
              <w:right w:w="173" w:type="dxa"/>
            </w:tcMar>
          </w:tcPr>
          <w:p w14:paraId="4D02D537" w14:textId="77777777" w:rsidR="0093245F" w:rsidRPr="00DA5F63" w:rsidRDefault="0093245F" w:rsidP="0093245F">
            <w:pPr>
              <w:widowControl w:val="0"/>
              <w:jc w:val="right"/>
              <w:rPr>
                <w:sz w:val="20"/>
                <w:szCs w:val="20"/>
                <w:lang w:val="fr-CA"/>
              </w:rPr>
            </w:pPr>
            <w:r w:rsidRPr="00DA5F63">
              <w:rPr>
                <w:sz w:val="20"/>
                <w:szCs w:val="20"/>
                <w:lang w:val="fr-CA"/>
              </w:rPr>
              <w:t>36</w:t>
            </w:r>
          </w:p>
        </w:tc>
        <w:tc>
          <w:tcPr>
            <w:tcW w:w="2776" w:type="dxa"/>
          </w:tcPr>
          <w:p w14:paraId="00BA7C58"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/84/69</w:t>
            </w:r>
          </w:p>
        </w:tc>
        <w:tc>
          <w:tcPr>
            <w:tcW w:w="6049" w:type="dxa"/>
          </w:tcPr>
          <w:p w14:paraId="0D40FBE3" w14:textId="77777777" w:rsidR="0093245F" w:rsidRPr="00DA5F63" w:rsidRDefault="0093245F" w:rsidP="00DD113C">
            <w:pPr>
              <w:widowControl w:val="0"/>
              <w:rPr>
                <w:sz w:val="20"/>
                <w:szCs w:val="20"/>
                <w:lang w:val="fr-CA"/>
              </w:rPr>
            </w:pPr>
            <w:r w:rsidRPr="00DA5F63">
              <w:rPr>
                <w:sz w:val="20"/>
                <w:szCs w:val="20"/>
                <w:lang w:val="fr-CA"/>
              </w:rPr>
              <w:t>Sommaire actualisé du rapport du groupe de l’évaluation technique et économique sur l’efficacité énergétique dans le contexte des questions mentionnées dans la décision 82/83(e)</w:t>
            </w:r>
          </w:p>
        </w:tc>
      </w:tr>
      <w:tr w:rsidR="0093245F" w:rsidRPr="00EA589C" w14:paraId="305ED324" w14:textId="77777777" w:rsidTr="0093245F">
        <w:trPr>
          <w:cantSplit/>
        </w:trPr>
        <w:tc>
          <w:tcPr>
            <w:tcW w:w="530" w:type="dxa"/>
            <w:tcMar>
              <w:right w:w="173" w:type="dxa"/>
            </w:tcMar>
          </w:tcPr>
          <w:p w14:paraId="104E6CBD" w14:textId="77777777" w:rsidR="0093245F" w:rsidRPr="00DA5F63" w:rsidRDefault="0093245F" w:rsidP="0093245F">
            <w:pPr>
              <w:widowControl w:val="0"/>
              <w:jc w:val="right"/>
              <w:rPr>
                <w:sz w:val="20"/>
                <w:szCs w:val="20"/>
                <w:lang w:val="fr-CA"/>
              </w:rPr>
            </w:pPr>
            <w:r w:rsidRPr="00DA5F63">
              <w:rPr>
                <w:sz w:val="20"/>
                <w:szCs w:val="20"/>
                <w:lang w:val="fr-CA"/>
              </w:rPr>
              <w:t>37</w:t>
            </w:r>
          </w:p>
        </w:tc>
        <w:tc>
          <w:tcPr>
            <w:tcW w:w="2776" w:type="dxa"/>
          </w:tcPr>
          <w:p w14:paraId="2BAE36A3"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/84/70</w:t>
            </w:r>
          </w:p>
        </w:tc>
        <w:tc>
          <w:tcPr>
            <w:tcW w:w="6049" w:type="dxa"/>
          </w:tcPr>
          <w:p w14:paraId="5572CE3D" w14:textId="77777777" w:rsidR="0093245F" w:rsidRPr="00DA5F63" w:rsidRDefault="0093245F" w:rsidP="00DD113C">
            <w:pPr>
              <w:widowControl w:val="0"/>
              <w:rPr>
                <w:sz w:val="20"/>
                <w:szCs w:val="20"/>
                <w:lang w:val="fr-CA"/>
              </w:rPr>
            </w:pPr>
            <w:r w:rsidRPr="00DA5F63">
              <w:rPr>
                <w:sz w:val="20"/>
                <w:szCs w:val="20"/>
                <w:lang w:val="fr-CA"/>
              </w:rPr>
              <w:t>Principaux aspects liés aux technologies de contrôle du sous-produit HFC-23</w:t>
            </w:r>
          </w:p>
        </w:tc>
      </w:tr>
      <w:tr w:rsidR="0093245F" w:rsidRPr="00EA589C" w14:paraId="372B8DDB" w14:textId="77777777" w:rsidTr="0093245F">
        <w:trPr>
          <w:cantSplit/>
        </w:trPr>
        <w:tc>
          <w:tcPr>
            <w:tcW w:w="530" w:type="dxa"/>
            <w:tcMar>
              <w:right w:w="173" w:type="dxa"/>
            </w:tcMar>
          </w:tcPr>
          <w:p w14:paraId="40D6C71F" w14:textId="77777777" w:rsidR="0093245F" w:rsidRPr="00DA5F63" w:rsidRDefault="0093245F" w:rsidP="0093245F">
            <w:pPr>
              <w:widowControl w:val="0"/>
              <w:jc w:val="right"/>
              <w:rPr>
                <w:sz w:val="20"/>
                <w:szCs w:val="20"/>
                <w:lang w:val="fr-CA"/>
              </w:rPr>
            </w:pPr>
            <w:r w:rsidRPr="00DA5F63">
              <w:rPr>
                <w:sz w:val="20"/>
                <w:szCs w:val="20"/>
                <w:lang w:val="fr-CA"/>
              </w:rPr>
              <w:t>38</w:t>
            </w:r>
          </w:p>
        </w:tc>
        <w:tc>
          <w:tcPr>
            <w:tcW w:w="2776" w:type="dxa"/>
          </w:tcPr>
          <w:p w14:paraId="0AA1CF33"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/84/71</w:t>
            </w:r>
          </w:p>
        </w:tc>
        <w:tc>
          <w:tcPr>
            <w:tcW w:w="6049" w:type="dxa"/>
          </w:tcPr>
          <w:p w14:paraId="7C969052" w14:textId="77777777" w:rsidR="0093245F" w:rsidRPr="00DA5F63" w:rsidRDefault="0093245F" w:rsidP="00DD113C">
            <w:pPr>
              <w:widowControl w:val="0"/>
              <w:rPr>
                <w:sz w:val="20"/>
                <w:szCs w:val="20"/>
                <w:lang w:val="fr-CA"/>
              </w:rPr>
            </w:pPr>
            <w:r w:rsidRPr="00DA5F63">
              <w:rPr>
                <w:sz w:val="20"/>
                <w:szCs w:val="20"/>
                <w:lang w:val="fr-CA"/>
              </w:rPr>
              <w:t>Principaux aspects liés aux technologies de contrôle du sous-produit HFC-23: Argentine</w:t>
            </w:r>
          </w:p>
        </w:tc>
      </w:tr>
      <w:tr w:rsidR="0093245F" w:rsidRPr="00EA589C" w14:paraId="16263F7E" w14:textId="77777777" w:rsidTr="0093245F">
        <w:trPr>
          <w:cantSplit/>
        </w:trPr>
        <w:tc>
          <w:tcPr>
            <w:tcW w:w="530" w:type="dxa"/>
            <w:tcMar>
              <w:right w:w="173" w:type="dxa"/>
            </w:tcMar>
          </w:tcPr>
          <w:p w14:paraId="1CEDCBF9" w14:textId="77777777" w:rsidR="0093245F" w:rsidRPr="00DA5F63" w:rsidRDefault="0093245F" w:rsidP="0093245F">
            <w:pPr>
              <w:widowControl w:val="0"/>
              <w:jc w:val="right"/>
              <w:rPr>
                <w:sz w:val="20"/>
                <w:szCs w:val="20"/>
                <w:lang w:val="fr-CA"/>
              </w:rPr>
            </w:pPr>
            <w:r w:rsidRPr="00DA5F63">
              <w:rPr>
                <w:sz w:val="20"/>
                <w:szCs w:val="20"/>
                <w:lang w:val="fr-CA"/>
              </w:rPr>
              <w:t>39</w:t>
            </w:r>
          </w:p>
        </w:tc>
        <w:tc>
          <w:tcPr>
            <w:tcW w:w="2776" w:type="dxa"/>
          </w:tcPr>
          <w:p w14:paraId="69B6D8E2"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/84/72</w:t>
            </w:r>
          </w:p>
        </w:tc>
        <w:tc>
          <w:tcPr>
            <w:tcW w:w="6049" w:type="dxa"/>
          </w:tcPr>
          <w:p w14:paraId="26AB569B" w14:textId="7C414AB4" w:rsidR="0093245F" w:rsidRPr="00DA5F63" w:rsidRDefault="0093245F" w:rsidP="00DD113C">
            <w:pPr>
              <w:widowControl w:val="0"/>
              <w:rPr>
                <w:sz w:val="20"/>
                <w:szCs w:val="20"/>
                <w:lang w:val="fr-CA"/>
              </w:rPr>
            </w:pPr>
            <w:r w:rsidRPr="00DA5F63">
              <w:rPr>
                <w:sz w:val="20"/>
                <w:szCs w:val="20"/>
                <w:lang w:val="fr-CA"/>
              </w:rPr>
              <w:t xml:space="preserve">Principaux aspects en lien avec les technologies de contrôle du sous-produit HFC-23:  </w:t>
            </w:r>
            <w:r w:rsidR="00F85AC0">
              <w:rPr>
                <w:sz w:val="20"/>
                <w:szCs w:val="20"/>
                <w:lang w:val="fr-CA"/>
              </w:rPr>
              <w:t>Mexique</w:t>
            </w:r>
          </w:p>
        </w:tc>
      </w:tr>
      <w:tr w:rsidR="0093245F" w:rsidRPr="00EA589C" w14:paraId="15F92ED8" w14:textId="77777777" w:rsidTr="0093245F">
        <w:trPr>
          <w:cantSplit/>
        </w:trPr>
        <w:tc>
          <w:tcPr>
            <w:tcW w:w="530" w:type="dxa"/>
            <w:tcMar>
              <w:right w:w="173" w:type="dxa"/>
            </w:tcMar>
          </w:tcPr>
          <w:p w14:paraId="545E8DAE" w14:textId="77777777" w:rsidR="0093245F" w:rsidRPr="00DA5F63" w:rsidRDefault="0093245F" w:rsidP="0093245F">
            <w:pPr>
              <w:widowControl w:val="0"/>
              <w:jc w:val="right"/>
              <w:rPr>
                <w:sz w:val="20"/>
                <w:szCs w:val="20"/>
                <w:lang w:val="fr-CA"/>
              </w:rPr>
            </w:pPr>
            <w:r w:rsidRPr="00DA5F63">
              <w:rPr>
                <w:sz w:val="20"/>
                <w:szCs w:val="20"/>
                <w:lang w:val="fr-CA"/>
              </w:rPr>
              <w:lastRenderedPageBreak/>
              <w:t>40</w:t>
            </w:r>
          </w:p>
        </w:tc>
        <w:tc>
          <w:tcPr>
            <w:tcW w:w="2776" w:type="dxa"/>
          </w:tcPr>
          <w:p w14:paraId="4A6E1BEF"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/85/63</w:t>
            </w:r>
          </w:p>
        </w:tc>
        <w:tc>
          <w:tcPr>
            <w:tcW w:w="6049" w:type="dxa"/>
          </w:tcPr>
          <w:p w14:paraId="7D3283DA" w14:textId="77777777" w:rsidR="0093245F" w:rsidRPr="00DA5F63" w:rsidRDefault="0093245F" w:rsidP="00DD113C">
            <w:pPr>
              <w:widowControl w:val="0"/>
              <w:rPr>
                <w:sz w:val="20"/>
                <w:szCs w:val="20"/>
                <w:lang w:val="fr-CA"/>
              </w:rPr>
            </w:pPr>
            <w:r w:rsidRPr="00DA5F63">
              <w:rPr>
                <w:sz w:val="20"/>
                <w:szCs w:val="20"/>
                <w:lang w:val="fr-CA"/>
              </w:rPr>
              <w:t>Principaux aspects liés aux technologies de contrôle du sous-produit HFC-23  (décisions 83/67(d), 84/90 et 84/91)</w:t>
            </w:r>
          </w:p>
        </w:tc>
      </w:tr>
      <w:tr w:rsidR="0093245F" w:rsidRPr="00EA589C" w14:paraId="2EE79B12" w14:textId="77777777" w:rsidTr="0093245F">
        <w:trPr>
          <w:cantSplit/>
        </w:trPr>
        <w:tc>
          <w:tcPr>
            <w:tcW w:w="530" w:type="dxa"/>
            <w:tcMar>
              <w:right w:w="173" w:type="dxa"/>
            </w:tcMar>
          </w:tcPr>
          <w:p w14:paraId="1386D6A2" w14:textId="77777777" w:rsidR="0093245F" w:rsidRPr="00DA5F63" w:rsidRDefault="0093245F" w:rsidP="0093245F">
            <w:pPr>
              <w:widowControl w:val="0"/>
              <w:jc w:val="right"/>
              <w:rPr>
                <w:sz w:val="20"/>
                <w:szCs w:val="20"/>
                <w:lang w:val="fr-CA"/>
              </w:rPr>
            </w:pPr>
            <w:r w:rsidRPr="00DA5F63">
              <w:rPr>
                <w:sz w:val="20"/>
                <w:szCs w:val="20"/>
                <w:lang w:val="fr-CA"/>
              </w:rPr>
              <w:t>41</w:t>
            </w:r>
          </w:p>
        </w:tc>
        <w:tc>
          <w:tcPr>
            <w:tcW w:w="2776" w:type="dxa"/>
          </w:tcPr>
          <w:p w14:paraId="36E4C73D"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/85/64</w:t>
            </w:r>
          </w:p>
        </w:tc>
        <w:tc>
          <w:tcPr>
            <w:tcW w:w="6049" w:type="dxa"/>
          </w:tcPr>
          <w:p w14:paraId="01BC4675" w14:textId="77777777" w:rsidR="0093245F" w:rsidRPr="00DA5F63" w:rsidRDefault="0093245F" w:rsidP="00DD113C">
            <w:pPr>
              <w:widowControl w:val="0"/>
              <w:rPr>
                <w:sz w:val="20"/>
                <w:szCs w:val="20"/>
                <w:lang w:val="fr-CA"/>
              </w:rPr>
            </w:pPr>
            <w:r w:rsidRPr="00DA5F63">
              <w:rPr>
                <w:sz w:val="20"/>
                <w:szCs w:val="20"/>
                <w:lang w:val="fr-CA"/>
              </w:rPr>
              <w:t>Principaux aspects liés aux technologies de contrôle du sous-produit HFC-23 : Argentine (décision 84/90)</w:t>
            </w:r>
          </w:p>
        </w:tc>
      </w:tr>
      <w:tr w:rsidR="0093245F" w:rsidRPr="00EA589C" w14:paraId="7D23A39E" w14:textId="77777777" w:rsidTr="0093245F">
        <w:trPr>
          <w:cantSplit/>
        </w:trPr>
        <w:tc>
          <w:tcPr>
            <w:tcW w:w="530" w:type="dxa"/>
            <w:tcMar>
              <w:right w:w="173" w:type="dxa"/>
            </w:tcMar>
          </w:tcPr>
          <w:p w14:paraId="0634CD99" w14:textId="77777777" w:rsidR="0093245F" w:rsidRPr="00DA5F63" w:rsidRDefault="0093245F" w:rsidP="0093245F">
            <w:pPr>
              <w:widowControl w:val="0"/>
              <w:jc w:val="right"/>
              <w:rPr>
                <w:sz w:val="20"/>
                <w:szCs w:val="20"/>
                <w:lang w:val="fr-CA"/>
              </w:rPr>
            </w:pPr>
            <w:r w:rsidRPr="00DA5F63">
              <w:rPr>
                <w:sz w:val="20"/>
                <w:szCs w:val="20"/>
                <w:lang w:val="fr-CA"/>
              </w:rPr>
              <w:t>42</w:t>
            </w:r>
          </w:p>
        </w:tc>
        <w:tc>
          <w:tcPr>
            <w:tcW w:w="2776" w:type="dxa"/>
          </w:tcPr>
          <w:p w14:paraId="32C018B6"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/85/65</w:t>
            </w:r>
          </w:p>
        </w:tc>
        <w:tc>
          <w:tcPr>
            <w:tcW w:w="6049" w:type="dxa"/>
          </w:tcPr>
          <w:p w14:paraId="0E80C574" w14:textId="77777777" w:rsidR="0093245F" w:rsidRPr="00DA5F63" w:rsidRDefault="0093245F" w:rsidP="00DD113C">
            <w:pPr>
              <w:widowControl w:val="0"/>
              <w:rPr>
                <w:sz w:val="20"/>
                <w:szCs w:val="20"/>
                <w:lang w:val="fr-CA"/>
              </w:rPr>
            </w:pPr>
            <w:r w:rsidRPr="00DA5F63">
              <w:rPr>
                <w:sz w:val="20"/>
                <w:szCs w:val="20"/>
                <w:lang w:val="fr-CA"/>
              </w:rPr>
              <w:t>Principaux aspects liés aux technologies de contrôle du sous-produit HFC-23 au Mexique (décision 84/91)</w:t>
            </w:r>
          </w:p>
        </w:tc>
      </w:tr>
      <w:tr w:rsidR="0093245F" w:rsidRPr="00EA589C" w14:paraId="68A414B6" w14:textId="77777777" w:rsidTr="0093245F">
        <w:trPr>
          <w:cantSplit/>
        </w:trPr>
        <w:tc>
          <w:tcPr>
            <w:tcW w:w="530" w:type="dxa"/>
            <w:tcMar>
              <w:right w:w="173" w:type="dxa"/>
            </w:tcMar>
          </w:tcPr>
          <w:p w14:paraId="5B48D23E" w14:textId="77777777" w:rsidR="0093245F" w:rsidRPr="00DA5F63" w:rsidRDefault="0093245F" w:rsidP="0093245F">
            <w:pPr>
              <w:widowControl w:val="0"/>
              <w:jc w:val="right"/>
              <w:rPr>
                <w:sz w:val="20"/>
                <w:szCs w:val="20"/>
                <w:lang w:val="fr-CA"/>
              </w:rPr>
            </w:pPr>
            <w:r w:rsidRPr="00DA5F63">
              <w:rPr>
                <w:sz w:val="20"/>
                <w:szCs w:val="20"/>
                <w:lang w:val="fr-CA"/>
              </w:rPr>
              <w:t>43</w:t>
            </w:r>
          </w:p>
        </w:tc>
        <w:tc>
          <w:tcPr>
            <w:tcW w:w="2776" w:type="dxa"/>
          </w:tcPr>
          <w:p w14:paraId="13B67974"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/86/86</w:t>
            </w:r>
          </w:p>
        </w:tc>
        <w:tc>
          <w:tcPr>
            <w:tcW w:w="6049" w:type="dxa"/>
          </w:tcPr>
          <w:p w14:paraId="5A5E2451" w14:textId="77777777" w:rsidR="0093245F" w:rsidRPr="00DA5F63" w:rsidRDefault="0093245F" w:rsidP="00DD113C">
            <w:pPr>
              <w:widowControl w:val="0"/>
              <w:rPr>
                <w:sz w:val="20"/>
                <w:szCs w:val="20"/>
                <w:lang w:val="fr-CA"/>
              </w:rPr>
            </w:pPr>
            <w:r w:rsidRPr="00DA5F63">
              <w:rPr>
                <w:sz w:val="20"/>
                <w:szCs w:val="20"/>
                <w:lang w:val="fr-CA"/>
              </w:rPr>
              <w:t>Élaboration des lignes directrices sur les coûts de la réduction progressive des HFC dans les pays visés à l’Article 5 projet de critères de financement</w:t>
            </w:r>
          </w:p>
        </w:tc>
      </w:tr>
      <w:tr w:rsidR="0093245F" w:rsidRPr="00EA589C" w14:paraId="6CA2560E" w14:textId="77777777" w:rsidTr="0093245F">
        <w:trPr>
          <w:cantSplit/>
        </w:trPr>
        <w:tc>
          <w:tcPr>
            <w:tcW w:w="530" w:type="dxa"/>
            <w:tcMar>
              <w:right w:w="173" w:type="dxa"/>
            </w:tcMar>
          </w:tcPr>
          <w:p w14:paraId="79BB696C" w14:textId="77777777" w:rsidR="0093245F" w:rsidRPr="00DA5F63" w:rsidRDefault="0093245F" w:rsidP="0093245F">
            <w:pPr>
              <w:widowControl w:val="0"/>
              <w:jc w:val="right"/>
              <w:rPr>
                <w:sz w:val="20"/>
                <w:szCs w:val="20"/>
                <w:lang w:val="fr-CA"/>
              </w:rPr>
            </w:pPr>
            <w:r w:rsidRPr="00DA5F63">
              <w:rPr>
                <w:sz w:val="20"/>
                <w:szCs w:val="20"/>
                <w:lang w:val="fr-CA"/>
              </w:rPr>
              <w:t>44</w:t>
            </w:r>
          </w:p>
        </w:tc>
        <w:tc>
          <w:tcPr>
            <w:tcW w:w="2776" w:type="dxa"/>
          </w:tcPr>
          <w:p w14:paraId="25C8563D"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/86/87</w:t>
            </w:r>
          </w:p>
        </w:tc>
        <w:tc>
          <w:tcPr>
            <w:tcW w:w="6049" w:type="dxa"/>
          </w:tcPr>
          <w:p w14:paraId="11A11B55" w14:textId="77777777" w:rsidR="0093245F" w:rsidRPr="00DA5F63" w:rsidRDefault="0093245F" w:rsidP="00DD113C">
            <w:pPr>
              <w:widowControl w:val="0"/>
              <w:rPr>
                <w:sz w:val="20"/>
                <w:szCs w:val="20"/>
                <w:lang w:val="fr-CA"/>
              </w:rPr>
            </w:pPr>
            <w:r w:rsidRPr="00DA5F63">
              <w:rPr>
                <w:sz w:val="20"/>
                <w:szCs w:val="20"/>
                <w:lang w:val="fr-CA"/>
              </w:rPr>
              <w:t>Un document traitant des stratégies potentielles, des mesures politiques et des engagements, ainsi que des projets et activités qui pourraient être intégrés dans la phase I des plans d'élimination des HFC pour les pays visés à l'article 5 afin de garantir des limites de croissance et des réductions durables de la consommation de HFC (décision 84/54 (b))</w:t>
            </w:r>
          </w:p>
        </w:tc>
      </w:tr>
      <w:tr w:rsidR="0093245F" w:rsidRPr="00EA589C" w14:paraId="7FCCF7AF" w14:textId="77777777" w:rsidTr="0093245F">
        <w:trPr>
          <w:cantSplit/>
        </w:trPr>
        <w:tc>
          <w:tcPr>
            <w:tcW w:w="530" w:type="dxa"/>
            <w:tcMar>
              <w:right w:w="173" w:type="dxa"/>
            </w:tcMar>
          </w:tcPr>
          <w:p w14:paraId="2ACC508C" w14:textId="77777777" w:rsidR="0093245F" w:rsidRPr="00DA5F63" w:rsidRDefault="0093245F" w:rsidP="0093245F">
            <w:pPr>
              <w:widowControl w:val="0"/>
              <w:jc w:val="right"/>
              <w:rPr>
                <w:sz w:val="20"/>
                <w:szCs w:val="20"/>
                <w:lang w:val="fr-CA"/>
              </w:rPr>
            </w:pPr>
            <w:r w:rsidRPr="00DA5F63">
              <w:rPr>
                <w:sz w:val="20"/>
                <w:szCs w:val="20"/>
                <w:lang w:val="fr-CA"/>
              </w:rPr>
              <w:t>45</w:t>
            </w:r>
          </w:p>
        </w:tc>
        <w:tc>
          <w:tcPr>
            <w:tcW w:w="2776" w:type="dxa"/>
          </w:tcPr>
          <w:p w14:paraId="7B3ACF44" w14:textId="77777777" w:rsidR="0093245F" w:rsidRPr="00DA5F63" w:rsidRDefault="0093245F" w:rsidP="0093245F">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/86/88</w:t>
            </w:r>
          </w:p>
        </w:tc>
        <w:tc>
          <w:tcPr>
            <w:tcW w:w="6049" w:type="dxa"/>
          </w:tcPr>
          <w:p w14:paraId="1A2E5DB0" w14:textId="77777777" w:rsidR="0093245F" w:rsidRPr="00DA5F63" w:rsidRDefault="0093245F" w:rsidP="00DD113C">
            <w:pPr>
              <w:widowControl w:val="0"/>
              <w:rPr>
                <w:sz w:val="20"/>
                <w:szCs w:val="20"/>
                <w:lang w:val="fr-CA"/>
              </w:rPr>
            </w:pPr>
            <w:r w:rsidRPr="00DA5F63">
              <w:rPr>
                <w:sz w:val="20"/>
                <w:szCs w:val="20"/>
                <w:lang w:val="fr-CA"/>
              </w:rPr>
              <w:t>Projet de lignes directrices pour la préparation de plans d'élimination des HFC pour les pays visés à l'article 5 (décision 84/54 (a))</w:t>
            </w:r>
          </w:p>
        </w:tc>
      </w:tr>
      <w:tr w:rsidR="0093245F" w:rsidRPr="00EA589C" w14:paraId="5EC4D534" w14:textId="77777777" w:rsidTr="0093245F">
        <w:trPr>
          <w:cantSplit/>
        </w:trPr>
        <w:tc>
          <w:tcPr>
            <w:tcW w:w="530" w:type="dxa"/>
            <w:tcMar>
              <w:right w:w="173" w:type="dxa"/>
            </w:tcMar>
          </w:tcPr>
          <w:p w14:paraId="7546F11A" w14:textId="77777777" w:rsidR="0093245F" w:rsidRPr="00DA5F63" w:rsidRDefault="0093245F" w:rsidP="0093245F">
            <w:pPr>
              <w:widowControl w:val="0"/>
              <w:jc w:val="right"/>
              <w:rPr>
                <w:sz w:val="20"/>
                <w:szCs w:val="20"/>
                <w:lang w:val="fr-CA"/>
              </w:rPr>
            </w:pPr>
            <w:r w:rsidRPr="00DA5F63">
              <w:rPr>
                <w:sz w:val="20"/>
                <w:szCs w:val="20"/>
                <w:lang w:val="fr-CA"/>
              </w:rPr>
              <w:t>46</w:t>
            </w:r>
          </w:p>
        </w:tc>
        <w:tc>
          <w:tcPr>
            <w:tcW w:w="2776" w:type="dxa"/>
          </w:tcPr>
          <w:p w14:paraId="3D9C6E74"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/86/89</w:t>
            </w:r>
          </w:p>
        </w:tc>
        <w:tc>
          <w:tcPr>
            <w:tcW w:w="6049" w:type="dxa"/>
          </w:tcPr>
          <w:p w14:paraId="3546234B" w14:textId="77777777" w:rsidR="0093245F" w:rsidRPr="00DA5F63" w:rsidRDefault="0093245F" w:rsidP="00DD113C">
            <w:pPr>
              <w:widowControl w:val="0"/>
              <w:rPr>
                <w:sz w:val="20"/>
                <w:szCs w:val="20"/>
                <w:lang w:val="fr-CA"/>
              </w:rPr>
            </w:pPr>
            <w:r w:rsidRPr="00DA5F63">
              <w:rPr>
                <w:sz w:val="20"/>
                <w:szCs w:val="20"/>
                <w:lang w:val="fr-CA"/>
              </w:rPr>
              <w:t>Analyse du niveau et des modalités de financement de l'élimination des HFC dans le secteur de l'entretien de la réfrigération (décisions 83/65 (b) et 84/86 (b) (ii))</w:t>
            </w:r>
          </w:p>
        </w:tc>
      </w:tr>
      <w:tr w:rsidR="0093245F" w:rsidRPr="00EA589C" w14:paraId="015B54B8" w14:textId="77777777" w:rsidTr="0093245F">
        <w:trPr>
          <w:cantSplit/>
        </w:trPr>
        <w:tc>
          <w:tcPr>
            <w:tcW w:w="530" w:type="dxa"/>
            <w:tcMar>
              <w:right w:w="173" w:type="dxa"/>
            </w:tcMar>
          </w:tcPr>
          <w:p w14:paraId="40340761" w14:textId="77777777" w:rsidR="0093245F" w:rsidRPr="00DA5F63" w:rsidRDefault="0093245F" w:rsidP="0093245F">
            <w:pPr>
              <w:widowControl w:val="0"/>
              <w:jc w:val="right"/>
              <w:rPr>
                <w:sz w:val="20"/>
                <w:szCs w:val="20"/>
                <w:lang w:val="fr-CA"/>
              </w:rPr>
            </w:pPr>
            <w:r w:rsidRPr="00DA5F63">
              <w:rPr>
                <w:sz w:val="20"/>
                <w:szCs w:val="20"/>
                <w:lang w:val="fr-CA"/>
              </w:rPr>
              <w:t>47</w:t>
            </w:r>
          </w:p>
        </w:tc>
        <w:tc>
          <w:tcPr>
            <w:tcW w:w="2776" w:type="dxa"/>
          </w:tcPr>
          <w:p w14:paraId="270BE5C3"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/86/90</w:t>
            </w:r>
          </w:p>
        </w:tc>
        <w:tc>
          <w:tcPr>
            <w:tcW w:w="6049" w:type="dxa"/>
          </w:tcPr>
          <w:p w14:paraId="0E7A354C" w14:textId="77777777" w:rsidR="0093245F" w:rsidRPr="00DA5F63" w:rsidRDefault="0093245F" w:rsidP="00DD113C">
            <w:pPr>
              <w:widowControl w:val="0"/>
              <w:rPr>
                <w:sz w:val="20"/>
                <w:szCs w:val="20"/>
                <w:lang w:val="fr-CA"/>
              </w:rPr>
            </w:pPr>
            <w:r w:rsidRPr="00DA5F63">
              <w:rPr>
                <w:sz w:val="20"/>
                <w:szCs w:val="20"/>
                <w:lang w:val="fr-CA"/>
              </w:rPr>
              <w:t>Un rapport de synthèse décrivant les meilleures pratiques et les moyens par lesquels le Comité exécutif pourrait envisager de mettre en œuvre le paragraphe 24 de la décision XXVIII/2 (décision 84/87 b))</w:t>
            </w:r>
          </w:p>
        </w:tc>
      </w:tr>
      <w:tr w:rsidR="0093245F" w:rsidRPr="00EA589C" w14:paraId="718B7333" w14:textId="77777777" w:rsidTr="0093245F">
        <w:trPr>
          <w:cantSplit/>
        </w:trPr>
        <w:tc>
          <w:tcPr>
            <w:tcW w:w="530" w:type="dxa"/>
            <w:tcMar>
              <w:right w:w="173" w:type="dxa"/>
            </w:tcMar>
          </w:tcPr>
          <w:p w14:paraId="27CDBB7C" w14:textId="77777777" w:rsidR="0093245F" w:rsidRPr="00DA5F63" w:rsidRDefault="0093245F" w:rsidP="0093245F">
            <w:pPr>
              <w:widowControl w:val="0"/>
              <w:jc w:val="right"/>
              <w:rPr>
                <w:sz w:val="20"/>
                <w:szCs w:val="20"/>
                <w:lang w:val="fr-CA"/>
              </w:rPr>
            </w:pPr>
            <w:r w:rsidRPr="00DA5F63">
              <w:rPr>
                <w:sz w:val="20"/>
                <w:szCs w:val="20"/>
                <w:lang w:val="fr-CA"/>
              </w:rPr>
              <w:t>48</w:t>
            </w:r>
          </w:p>
        </w:tc>
        <w:tc>
          <w:tcPr>
            <w:tcW w:w="2776" w:type="dxa"/>
          </w:tcPr>
          <w:p w14:paraId="1A9E5712"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/86/91</w:t>
            </w:r>
          </w:p>
        </w:tc>
        <w:tc>
          <w:tcPr>
            <w:tcW w:w="6049" w:type="dxa"/>
          </w:tcPr>
          <w:p w14:paraId="477F1668" w14:textId="77777777" w:rsidR="0093245F" w:rsidRPr="00DA5F63" w:rsidRDefault="0093245F" w:rsidP="00DD113C">
            <w:pPr>
              <w:widowControl w:val="0"/>
              <w:rPr>
                <w:sz w:val="20"/>
                <w:szCs w:val="20"/>
                <w:lang w:val="fr-CA"/>
              </w:rPr>
            </w:pPr>
            <w:r w:rsidRPr="00DA5F63">
              <w:rPr>
                <w:sz w:val="20"/>
                <w:szCs w:val="20"/>
                <w:lang w:val="fr-CA"/>
              </w:rPr>
              <w:t>Analyse des informations sur les surcoûts et leur durée, et sur le rapport coût-efficacité de tous les projets d'investissement approuvés dans les secteurs et sous-secteurs manufacturiers concernés (décision 84/87 a))</w:t>
            </w:r>
          </w:p>
        </w:tc>
      </w:tr>
      <w:tr w:rsidR="0093245F" w:rsidRPr="00EA589C" w14:paraId="60591F2D" w14:textId="77777777" w:rsidTr="0093245F">
        <w:trPr>
          <w:cantSplit/>
        </w:trPr>
        <w:tc>
          <w:tcPr>
            <w:tcW w:w="530" w:type="dxa"/>
            <w:tcMar>
              <w:right w:w="173" w:type="dxa"/>
            </w:tcMar>
          </w:tcPr>
          <w:p w14:paraId="0DCF64C4" w14:textId="77777777" w:rsidR="0093245F" w:rsidRPr="00DA5F63" w:rsidRDefault="0093245F" w:rsidP="0093245F">
            <w:pPr>
              <w:widowControl w:val="0"/>
              <w:jc w:val="right"/>
              <w:rPr>
                <w:sz w:val="20"/>
                <w:szCs w:val="20"/>
                <w:lang w:val="fr-CA"/>
              </w:rPr>
            </w:pPr>
            <w:r w:rsidRPr="00DA5F63">
              <w:rPr>
                <w:sz w:val="20"/>
                <w:szCs w:val="20"/>
                <w:lang w:val="fr-CA"/>
              </w:rPr>
              <w:t>49</w:t>
            </w:r>
          </w:p>
        </w:tc>
        <w:tc>
          <w:tcPr>
            <w:tcW w:w="2776" w:type="dxa"/>
          </w:tcPr>
          <w:p w14:paraId="685962C8"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/86/92</w:t>
            </w:r>
          </w:p>
        </w:tc>
        <w:tc>
          <w:tcPr>
            <w:tcW w:w="6049" w:type="dxa"/>
          </w:tcPr>
          <w:p w14:paraId="482F799C" w14:textId="77777777" w:rsidR="0093245F" w:rsidRPr="00DA5F63" w:rsidRDefault="0093245F" w:rsidP="00DD113C">
            <w:pPr>
              <w:widowControl w:val="0"/>
              <w:rPr>
                <w:sz w:val="20"/>
                <w:szCs w:val="20"/>
                <w:lang w:val="fr-CA"/>
              </w:rPr>
            </w:pPr>
            <w:r w:rsidRPr="00DA5F63">
              <w:rPr>
                <w:sz w:val="20"/>
                <w:szCs w:val="20"/>
                <w:lang w:val="fr-CA"/>
              </w:rPr>
              <w:t>Document sur les moyens de rendre opérationnel le paragraphe 16 de la décision XXVIII/2 et le paragraphe 2 de la décision XXX/5 des Parties (décision 84/88)</w:t>
            </w:r>
          </w:p>
        </w:tc>
      </w:tr>
      <w:tr w:rsidR="0093245F" w:rsidRPr="00EA589C" w14:paraId="002A675C" w14:textId="77777777" w:rsidTr="0093245F">
        <w:trPr>
          <w:cantSplit/>
        </w:trPr>
        <w:tc>
          <w:tcPr>
            <w:tcW w:w="530" w:type="dxa"/>
            <w:tcMar>
              <w:right w:w="173" w:type="dxa"/>
            </w:tcMar>
          </w:tcPr>
          <w:p w14:paraId="560DE274" w14:textId="77777777" w:rsidR="0093245F" w:rsidRPr="00DA5F63" w:rsidRDefault="0093245F" w:rsidP="0093245F">
            <w:pPr>
              <w:widowControl w:val="0"/>
              <w:jc w:val="right"/>
              <w:rPr>
                <w:sz w:val="20"/>
                <w:szCs w:val="20"/>
                <w:lang w:val="fr-CA"/>
              </w:rPr>
            </w:pPr>
            <w:r w:rsidRPr="00DA5F63">
              <w:rPr>
                <w:sz w:val="20"/>
                <w:szCs w:val="20"/>
                <w:lang w:val="fr-CA"/>
              </w:rPr>
              <w:t>50</w:t>
            </w:r>
          </w:p>
        </w:tc>
        <w:tc>
          <w:tcPr>
            <w:tcW w:w="2776" w:type="dxa"/>
          </w:tcPr>
          <w:p w14:paraId="6DB56590"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/86/93</w:t>
            </w:r>
          </w:p>
        </w:tc>
        <w:tc>
          <w:tcPr>
            <w:tcW w:w="6049" w:type="dxa"/>
          </w:tcPr>
          <w:p w14:paraId="630634F4" w14:textId="77777777" w:rsidR="0093245F" w:rsidRPr="00DA5F63" w:rsidRDefault="0093245F" w:rsidP="00DD113C">
            <w:pPr>
              <w:widowControl w:val="0"/>
              <w:rPr>
                <w:sz w:val="20"/>
                <w:szCs w:val="20"/>
                <w:lang w:val="fr-CA"/>
              </w:rPr>
            </w:pPr>
            <w:r w:rsidRPr="00DA5F63">
              <w:rPr>
                <w:sz w:val="20"/>
                <w:szCs w:val="20"/>
                <w:lang w:val="fr-CA"/>
              </w:rPr>
              <w:t>Cadre de consultation avec les fonds et les institutions financières concernés pour explorer la mobilisation de ressources financières supplémentaires pour maintenir ou améliorer l'efficacité énergétique lors du remplacement des HFC par des frigorigènes à faible potentiel de réchauffement planétaire dans le secteur de la réfrigération et de la climatisation (décision 84/89)</w:t>
            </w:r>
          </w:p>
        </w:tc>
      </w:tr>
      <w:tr w:rsidR="0093245F" w:rsidRPr="00EA589C" w14:paraId="7813F3A9" w14:textId="77777777" w:rsidTr="0093245F">
        <w:trPr>
          <w:cantSplit/>
        </w:trPr>
        <w:tc>
          <w:tcPr>
            <w:tcW w:w="530" w:type="dxa"/>
            <w:tcMar>
              <w:right w:w="173" w:type="dxa"/>
            </w:tcMar>
          </w:tcPr>
          <w:p w14:paraId="75CBEB6B" w14:textId="77777777" w:rsidR="0093245F" w:rsidRPr="00DA5F63" w:rsidRDefault="0093245F" w:rsidP="0093245F">
            <w:pPr>
              <w:widowControl w:val="0"/>
              <w:jc w:val="right"/>
              <w:rPr>
                <w:sz w:val="20"/>
                <w:szCs w:val="20"/>
                <w:lang w:val="fr-CA"/>
              </w:rPr>
            </w:pPr>
            <w:r w:rsidRPr="00DA5F63">
              <w:rPr>
                <w:sz w:val="20"/>
                <w:szCs w:val="20"/>
                <w:lang w:val="fr-CA"/>
              </w:rPr>
              <w:t>51</w:t>
            </w:r>
          </w:p>
        </w:tc>
        <w:tc>
          <w:tcPr>
            <w:tcW w:w="2776" w:type="dxa"/>
          </w:tcPr>
          <w:p w14:paraId="2B134E27"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/86/94</w:t>
            </w:r>
          </w:p>
        </w:tc>
        <w:tc>
          <w:tcPr>
            <w:tcW w:w="6049" w:type="dxa"/>
          </w:tcPr>
          <w:p w14:paraId="1EA9EDC9" w14:textId="77777777" w:rsidR="0093245F" w:rsidRPr="00DA5F63" w:rsidRDefault="0093245F" w:rsidP="00DD113C">
            <w:pPr>
              <w:widowControl w:val="0"/>
              <w:rPr>
                <w:sz w:val="20"/>
                <w:szCs w:val="20"/>
                <w:lang w:val="fr-CA"/>
              </w:rPr>
            </w:pPr>
            <w:r w:rsidRPr="00DA5F63">
              <w:rPr>
                <w:sz w:val="20"/>
                <w:szCs w:val="20"/>
                <w:lang w:val="fr-CA"/>
              </w:rPr>
              <w:t>Principaux aspects liés aux technologies de contrôle des sous-produits du HFC-23 (décisions 84/90 et 84/91)</w:t>
            </w:r>
          </w:p>
        </w:tc>
      </w:tr>
      <w:tr w:rsidR="0093245F" w:rsidRPr="00EA589C" w14:paraId="0479C7A5" w14:textId="77777777" w:rsidTr="0093245F">
        <w:trPr>
          <w:cantSplit/>
        </w:trPr>
        <w:tc>
          <w:tcPr>
            <w:tcW w:w="530" w:type="dxa"/>
            <w:tcMar>
              <w:right w:w="173" w:type="dxa"/>
            </w:tcMar>
          </w:tcPr>
          <w:p w14:paraId="30778AB7" w14:textId="77777777" w:rsidR="0093245F" w:rsidRPr="00DA5F63" w:rsidRDefault="0093245F" w:rsidP="0093245F">
            <w:pPr>
              <w:widowControl w:val="0"/>
              <w:jc w:val="right"/>
              <w:rPr>
                <w:sz w:val="20"/>
                <w:szCs w:val="20"/>
                <w:lang w:val="fr-CA"/>
              </w:rPr>
            </w:pPr>
            <w:r w:rsidRPr="00DA5F63">
              <w:rPr>
                <w:sz w:val="20"/>
                <w:szCs w:val="20"/>
                <w:lang w:val="fr-CA"/>
              </w:rPr>
              <w:t>52</w:t>
            </w:r>
          </w:p>
        </w:tc>
        <w:tc>
          <w:tcPr>
            <w:tcW w:w="2776" w:type="dxa"/>
          </w:tcPr>
          <w:p w14:paraId="75114CBE"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/86/95</w:t>
            </w:r>
          </w:p>
        </w:tc>
        <w:tc>
          <w:tcPr>
            <w:tcW w:w="6049" w:type="dxa"/>
          </w:tcPr>
          <w:p w14:paraId="33BA130E" w14:textId="77777777" w:rsidR="0093245F" w:rsidRPr="00DA5F63" w:rsidRDefault="0093245F" w:rsidP="00DD113C">
            <w:pPr>
              <w:widowControl w:val="0"/>
              <w:rPr>
                <w:sz w:val="20"/>
                <w:szCs w:val="20"/>
                <w:lang w:val="fr-CA"/>
              </w:rPr>
            </w:pPr>
            <w:r w:rsidRPr="00DA5F63">
              <w:rPr>
                <w:sz w:val="20"/>
                <w:szCs w:val="20"/>
                <w:lang w:val="fr-CA"/>
              </w:rPr>
              <w:t>Principaux aspects liés aux technologies de contrôle des sous-produits du HFC-23 : Argentine</w:t>
            </w:r>
          </w:p>
        </w:tc>
      </w:tr>
      <w:tr w:rsidR="0093245F" w:rsidRPr="00EA589C" w14:paraId="69504E26" w14:textId="77777777" w:rsidTr="0093245F">
        <w:trPr>
          <w:cantSplit/>
        </w:trPr>
        <w:tc>
          <w:tcPr>
            <w:tcW w:w="530" w:type="dxa"/>
            <w:tcMar>
              <w:right w:w="173" w:type="dxa"/>
            </w:tcMar>
          </w:tcPr>
          <w:p w14:paraId="4EECCA53" w14:textId="77777777" w:rsidR="0093245F" w:rsidRPr="00DA5F63" w:rsidRDefault="0093245F" w:rsidP="0093245F">
            <w:pPr>
              <w:widowControl w:val="0"/>
              <w:jc w:val="right"/>
              <w:rPr>
                <w:sz w:val="20"/>
                <w:szCs w:val="20"/>
                <w:lang w:val="fr-CA"/>
              </w:rPr>
            </w:pPr>
            <w:r w:rsidRPr="00DA5F63">
              <w:rPr>
                <w:sz w:val="20"/>
                <w:szCs w:val="20"/>
                <w:lang w:val="fr-CA"/>
              </w:rPr>
              <w:t>53</w:t>
            </w:r>
          </w:p>
        </w:tc>
        <w:tc>
          <w:tcPr>
            <w:tcW w:w="2776" w:type="dxa"/>
          </w:tcPr>
          <w:p w14:paraId="6D1AB3A2"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/86/96</w:t>
            </w:r>
          </w:p>
        </w:tc>
        <w:tc>
          <w:tcPr>
            <w:tcW w:w="6049" w:type="dxa"/>
          </w:tcPr>
          <w:p w14:paraId="346A33C1" w14:textId="5DD806BE" w:rsidR="0093245F" w:rsidRPr="00DA5F63" w:rsidRDefault="0093245F" w:rsidP="00DD113C">
            <w:pPr>
              <w:widowControl w:val="0"/>
              <w:rPr>
                <w:sz w:val="20"/>
                <w:szCs w:val="20"/>
                <w:lang w:val="fr-CA"/>
              </w:rPr>
            </w:pPr>
            <w:r w:rsidRPr="00DA5F63">
              <w:rPr>
                <w:sz w:val="20"/>
                <w:szCs w:val="20"/>
                <w:lang w:val="fr-CA"/>
              </w:rPr>
              <w:t xml:space="preserve">Principaux aspects liés aux technologies de contrôle des sous-produits du HFC-23 : </w:t>
            </w:r>
            <w:r w:rsidR="00F85AC0">
              <w:rPr>
                <w:sz w:val="20"/>
                <w:szCs w:val="20"/>
                <w:lang w:val="fr-CA"/>
              </w:rPr>
              <w:t>Mexique</w:t>
            </w:r>
          </w:p>
        </w:tc>
      </w:tr>
      <w:tr w:rsidR="0093245F" w:rsidRPr="00EA589C" w14:paraId="4C66C3CE" w14:textId="77777777" w:rsidTr="0093245F">
        <w:trPr>
          <w:cantSplit/>
        </w:trPr>
        <w:tc>
          <w:tcPr>
            <w:tcW w:w="530" w:type="dxa"/>
            <w:tcMar>
              <w:right w:w="173" w:type="dxa"/>
            </w:tcMar>
          </w:tcPr>
          <w:p w14:paraId="48D2FC3E" w14:textId="77777777" w:rsidR="0093245F" w:rsidRPr="00DA5F63" w:rsidRDefault="0093245F" w:rsidP="0093245F">
            <w:pPr>
              <w:widowControl w:val="0"/>
              <w:jc w:val="right"/>
              <w:rPr>
                <w:sz w:val="20"/>
                <w:szCs w:val="20"/>
                <w:lang w:val="fr-CA"/>
              </w:rPr>
            </w:pPr>
            <w:r>
              <w:rPr>
                <w:sz w:val="20"/>
                <w:szCs w:val="20"/>
                <w:lang w:val="fr-CA"/>
              </w:rPr>
              <w:t>54</w:t>
            </w:r>
          </w:p>
        </w:tc>
        <w:tc>
          <w:tcPr>
            <w:tcW w:w="2776" w:type="dxa"/>
          </w:tcPr>
          <w:p w14:paraId="6123BAB3"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w:t>
            </w:r>
            <w:r>
              <w:rPr>
                <w:sz w:val="20"/>
                <w:szCs w:val="20"/>
                <w:lang w:val="fr-CA"/>
              </w:rPr>
              <w:t>7</w:t>
            </w:r>
            <w:r w:rsidRPr="00DA5F63">
              <w:rPr>
                <w:sz w:val="20"/>
                <w:szCs w:val="20"/>
                <w:lang w:val="fr-CA"/>
              </w:rPr>
              <w:t>/</w:t>
            </w:r>
            <w:r>
              <w:rPr>
                <w:sz w:val="20"/>
                <w:szCs w:val="20"/>
                <w:lang w:val="fr-CA"/>
              </w:rPr>
              <w:t>43</w:t>
            </w:r>
          </w:p>
        </w:tc>
        <w:tc>
          <w:tcPr>
            <w:tcW w:w="6049" w:type="dxa"/>
          </w:tcPr>
          <w:p w14:paraId="32BE5F9C" w14:textId="77777777" w:rsidR="0093245F" w:rsidRPr="00DA5F63" w:rsidRDefault="0093245F" w:rsidP="00DD113C">
            <w:pPr>
              <w:widowControl w:val="0"/>
              <w:rPr>
                <w:sz w:val="20"/>
                <w:szCs w:val="20"/>
                <w:lang w:val="fr-CA"/>
              </w:rPr>
            </w:pPr>
            <w:r w:rsidRPr="00E124AE">
              <w:rPr>
                <w:sz w:val="20"/>
                <w:szCs w:val="20"/>
                <w:lang w:val="fr-CA"/>
              </w:rPr>
              <w:t>Mise à jour de l’analyse des conséquences de la mise en œuvre en parallèle ou intégrée des activités d’élimination des HCFC et de réduction progressive des HFC (décision 84/86(a))</w:t>
            </w:r>
            <w:r w:rsidRPr="00E124AE">
              <w:rPr>
                <w:sz w:val="20"/>
                <w:szCs w:val="20"/>
                <w:lang w:val="fr-CA"/>
              </w:rPr>
              <w:tab/>
            </w:r>
          </w:p>
        </w:tc>
      </w:tr>
      <w:tr w:rsidR="0093245F" w:rsidRPr="00EA589C" w14:paraId="3D1B66A5" w14:textId="77777777" w:rsidTr="0093245F">
        <w:trPr>
          <w:cantSplit/>
        </w:trPr>
        <w:tc>
          <w:tcPr>
            <w:tcW w:w="530" w:type="dxa"/>
            <w:tcMar>
              <w:right w:w="173" w:type="dxa"/>
            </w:tcMar>
          </w:tcPr>
          <w:p w14:paraId="1D729167" w14:textId="77777777" w:rsidR="0093245F" w:rsidRDefault="0093245F" w:rsidP="0093245F">
            <w:pPr>
              <w:widowControl w:val="0"/>
              <w:jc w:val="right"/>
              <w:rPr>
                <w:sz w:val="20"/>
                <w:szCs w:val="20"/>
                <w:lang w:val="fr-CA"/>
              </w:rPr>
            </w:pPr>
            <w:r>
              <w:rPr>
                <w:sz w:val="20"/>
                <w:szCs w:val="20"/>
                <w:lang w:val="fr-CA"/>
              </w:rPr>
              <w:t>55</w:t>
            </w:r>
          </w:p>
        </w:tc>
        <w:tc>
          <w:tcPr>
            <w:tcW w:w="2776" w:type="dxa"/>
          </w:tcPr>
          <w:p w14:paraId="4F40CE8B"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w:t>
            </w:r>
            <w:r>
              <w:rPr>
                <w:sz w:val="20"/>
                <w:szCs w:val="20"/>
                <w:lang w:val="fr-CA"/>
              </w:rPr>
              <w:t>7</w:t>
            </w:r>
            <w:r w:rsidRPr="00DA5F63">
              <w:rPr>
                <w:sz w:val="20"/>
                <w:szCs w:val="20"/>
                <w:lang w:val="fr-CA"/>
              </w:rPr>
              <w:t>/</w:t>
            </w:r>
            <w:r>
              <w:rPr>
                <w:sz w:val="20"/>
                <w:szCs w:val="20"/>
                <w:lang w:val="fr-CA"/>
              </w:rPr>
              <w:t>44</w:t>
            </w:r>
          </w:p>
        </w:tc>
        <w:tc>
          <w:tcPr>
            <w:tcW w:w="6049" w:type="dxa"/>
          </w:tcPr>
          <w:p w14:paraId="04409832" w14:textId="77777777" w:rsidR="0093245F" w:rsidRPr="002B49B2" w:rsidRDefault="0093245F" w:rsidP="00DD113C">
            <w:pPr>
              <w:widowControl w:val="0"/>
              <w:rPr>
                <w:sz w:val="20"/>
                <w:szCs w:val="20"/>
                <w:lang w:val="fr-CA"/>
              </w:rPr>
            </w:pPr>
            <w:r w:rsidRPr="002B49B2">
              <w:rPr>
                <w:sz w:val="20"/>
                <w:szCs w:val="20"/>
                <w:lang w:val="fr-CA"/>
              </w:rPr>
              <w:t>Élaboration des lignes directrices sur les coûts de la</w:t>
            </w:r>
            <w:r>
              <w:rPr>
                <w:sz w:val="20"/>
                <w:szCs w:val="20"/>
                <w:lang w:val="fr-CA"/>
              </w:rPr>
              <w:t xml:space="preserve"> réduction progressive des HFC</w:t>
            </w:r>
            <w:r w:rsidRPr="002B49B2">
              <w:rPr>
                <w:sz w:val="20"/>
                <w:szCs w:val="20"/>
                <w:lang w:val="fr-CA"/>
              </w:rPr>
              <w:t xml:space="preserve"> dans les pays visés à l’article 5</w:t>
            </w:r>
            <w:r>
              <w:rPr>
                <w:sz w:val="20"/>
                <w:szCs w:val="20"/>
                <w:lang w:val="fr-CA"/>
              </w:rPr>
              <w:t> </w:t>
            </w:r>
            <w:r w:rsidRPr="002B49B2">
              <w:rPr>
                <w:sz w:val="20"/>
                <w:szCs w:val="20"/>
                <w:lang w:val="fr-CA"/>
              </w:rPr>
              <w:t>: projet de critères de financement (décision 84/87</w:t>
            </w:r>
            <w:r>
              <w:rPr>
                <w:sz w:val="20"/>
                <w:szCs w:val="20"/>
                <w:lang w:val="fr-CA"/>
              </w:rPr>
              <w:t>)</w:t>
            </w:r>
          </w:p>
        </w:tc>
      </w:tr>
      <w:tr w:rsidR="0093245F" w:rsidRPr="00EA589C" w14:paraId="6894E2D4" w14:textId="77777777" w:rsidTr="0093245F">
        <w:trPr>
          <w:cantSplit/>
        </w:trPr>
        <w:tc>
          <w:tcPr>
            <w:tcW w:w="530" w:type="dxa"/>
            <w:tcMar>
              <w:right w:w="173" w:type="dxa"/>
            </w:tcMar>
          </w:tcPr>
          <w:p w14:paraId="5F3D8F6C" w14:textId="77777777" w:rsidR="0093245F" w:rsidRDefault="0093245F" w:rsidP="0093245F">
            <w:pPr>
              <w:widowControl w:val="0"/>
              <w:jc w:val="right"/>
              <w:rPr>
                <w:sz w:val="20"/>
                <w:szCs w:val="20"/>
                <w:lang w:val="fr-CA"/>
              </w:rPr>
            </w:pPr>
            <w:r>
              <w:rPr>
                <w:sz w:val="20"/>
                <w:szCs w:val="20"/>
                <w:lang w:val="fr-CA"/>
              </w:rPr>
              <w:t>56</w:t>
            </w:r>
          </w:p>
        </w:tc>
        <w:tc>
          <w:tcPr>
            <w:tcW w:w="2776" w:type="dxa"/>
          </w:tcPr>
          <w:p w14:paraId="57B40703" w14:textId="77777777" w:rsidR="0093245F" w:rsidRPr="00DA5F63" w:rsidRDefault="0093245F" w:rsidP="0093245F">
            <w:pPr>
              <w:widowControl w:val="0"/>
              <w:rPr>
                <w:sz w:val="20"/>
                <w:szCs w:val="20"/>
                <w:lang w:val="fr-CA"/>
              </w:rPr>
            </w:pPr>
            <w:proofErr w:type="spellStart"/>
            <w:r>
              <w:rPr>
                <w:sz w:val="20"/>
                <w:szCs w:val="20"/>
                <w:lang w:val="fr-CA"/>
              </w:rPr>
              <w:t>ExCom</w:t>
            </w:r>
            <w:proofErr w:type="spellEnd"/>
            <w:r>
              <w:rPr>
                <w:sz w:val="20"/>
                <w:szCs w:val="20"/>
                <w:lang w:val="fr-CA"/>
              </w:rPr>
              <w:t>/87</w:t>
            </w:r>
            <w:r w:rsidRPr="00DA5F63">
              <w:rPr>
                <w:sz w:val="20"/>
                <w:szCs w:val="20"/>
                <w:lang w:val="fr-CA"/>
              </w:rPr>
              <w:t>/</w:t>
            </w:r>
            <w:r>
              <w:rPr>
                <w:sz w:val="20"/>
                <w:szCs w:val="20"/>
                <w:lang w:val="fr-CA"/>
              </w:rPr>
              <w:t>45</w:t>
            </w:r>
          </w:p>
        </w:tc>
        <w:tc>
          <w:tcPr>
            <w:tcW w:w="6049" w:type="dxa"/>
          </w:tcPr>
          <w:p w14:paraId="307DE3B2" w14:textId="77777777" w:rsidR="0093245F" w:rsidRPr="002B49B2" w:rsidRDefault="0093245F" w:rsidP="00DD113C">
            <w:pPr>
              <w:widowControl w:val="0"/>
              <w:rPr>
                <w:sz w:val="20"/>
                <w:szCs w:val="20"/>
                <w:lang w:val="fr-CA"/>
              </w:rPr>
            </w:pPr>
            <w:r w:rsidRPr="002B49B2">
              <w:rPr>
                <w:sz w:val="20"/>
                <w:szCs w:val="20"/>
                <w:lang w:val="fr-CA"/>
              </w:rPr>
              <w:t xml:space="preserve">Stratégies, politiques générales et engagements possibles, et projets et activités pouvant être intégrés à la phase </w:t>
            </w:r>
            <w:r>
              <w:rPr>
                <w:sz w:val="20"/>
                <w:szCs w:val="20"/>
                <w:lang w:val="fr-CA"/>
              </w:rPr>
              <w:t>I</w:t>
            </w:r>
            <w:r w:rsidRPr="002B49B2">
              <w:rPr>
                <w:sz w:val="20"/>
                <w:szCs w:val="20"/>
                <w:lang w:val="fr-CA"/>
              </w:rPr>
              <w:t xml:space="preserve"> des plans de réduction progressive des HFC dans les pays visés à l’article 5 (décision 84/54 b))</w:t>
            </w:r>
          </w:p>
        </w:tc>
      </w:tr>
      <w:tr w:rsidR="0093245F" w:rsidRPr="00EA589C" w14:paraId="44EAACA7" w14:textId="77777777" w:rsidTr="0093245F">
        <w:trPr>
          <w:cantSplit/>
        </w:trPr>
        <w:tc>
          <w:tcPr>
            <w:tcW w:w="530" w:type="dxa"/>
            <w:tcMar>
              <w:right w:w="173" w:type="dxa"/>
            </w:tcMar>
          </w:tcPr>
          <w:p w14:paraId="32CEBD94" w14:textId="77777777" w:rsidR="0093245F" w:rsidRDefault="0093245F" w:rsidP="0093245F">
            <w:pPr>
              <w:widowControl w:val="0"/>
              <w:jc w:val="right"/>
              <w:rPr>
                <w:sz w:val="20"/>
                <w:szCs w:val="20"/>
                <w:lang w:val="fr-CA"/>
              </w:rPr>
            </w:pPr>
            <w:r>
              <w:rPr>
                <w:sz w:val="20"/>
                <w:szCs w:val="20"/>
                <w:lang w:val="fr-CA"/>
              </w:rPr>
              <w:t>57</w:t>
            </w:r>
          </w:p>
        </w:tc>
        <w:tc>
          <w:tcPr>
            <w:tcW w:w="2776" w:type="dxa"/>
          </w:tcPr>
          <w:p w14:paraId="404B9315"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w:t>
            </w:r>
            <w:r>
              <w:rPr>
                <w:sz w:val="20"/>
                <w:szCs w:val="20"/>
                <w:lang w:val="fr-CA"/>
              </w:rPr>
              <w:t>7/4</w:t>
            </w:r>
            <w:r w:rsidRPr="00DA5F63">
              <w:rPr>
                <w:sz w:val="20"/>
                <w:szCs w:val="20"/>
                <w:lang w:val="fr-CA"/>
              </w:rPr>
              <w:t>6</w:t>
            </w:r>
          </w:p>
        </w:tc>
        <w:tc>
          <w:tcPr>
            <w:tcW w:w="6049" w:type="dxa"/>
          </w:tcPr>
          <w:p w14:paraId="2E566EF0" w14:textId="77777777" w:rsidR="0093245F" w:rsidRPr="002B49B2" w:rsidRDefault="0093245F" w:rsidP="00DD113C">
            <w:pPr>
              <w:widowControl w:val="0"/>
              <w:rPr>
                <w:sz w:val="20"/>
                <w:szCs w:val="20"/>
                <w:lang w:val="fr-CA"/>
              </w:rPr>
            </w:pPr>
            <w:r w:rsidRPr="002B49B2">
              <w:rPr>
                <w:sz w:val="20"/>
                <w:szCs w:val="20"/>
                <w:lang w:val="fr-CA"/>
              </w:rPr>
              <w:t>Projet de lignes directrices relatives à la préparation des plans de réduction progressive des HFC pour les pays visés à l’article 5 (décision 86/93)</w:t>
            </w:r>
          </w:p>
        </w:tc>
      </w:tr>
      <w:tr w:rsidR="0093245F" w:rsidRPr="00EA589C" w14:paraId="494F5A66" w14:textId="77777777" w:rsidTr="0093245F">
        <w:trPr>
          <w:cantSplit/>
        </w:trPr>
        <w:tc>
          <w:tcPr>
            <w:tcW w:w="530" w:type="dxa"/>
            <w:tcMar>
              <w:right w:w="173" w:type="dxa"/>
            </w:tcMar>
          </w:tcPr>
          <w:p w14:paraId="79EE56BC" w14:textId="77777777" w:rsidR="0093245F" w:rsidRDefault="0093245F" w:rsidP="0093245F">
            <w:pPr>
              <w:widowControl w:val="0"/>
              <w:jc w:val="right"/>
              <w:rPr>
                <w:sz w:val="20"/>
                <w:szCs w:val="20"/>
                <w:lang w:val="fr-CA"/>
              </w:rPr>
            </w:pPr>
            <w:r>
              <w:rPr>
                <w:sz w:val="20"/>
                <w:szCs w:val="20"/>
                <w:lang w:val="fr-CA"/>
              </w:rPr>
              <w:t>58</w:t>
            </w:r>
          </w:p>
        </w:tc>
        <w:tc>
          <w:tcPr>
            <w:tcW w:w="2776" w:type="dxa"/>
          </w:tcPr>
          <w:p w14:paraId="478262DB"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w:t>
            </w:r>
            <w:r>
              <w:rPr>
                <w:sz w:val="20"/>
                <w:szCs w:val="20"/>
                <w:lang w:val="fr-CA"/>
              </w:rPr>
              <w:t>7</w:t>
            </w:r>
            <w:r w:rsidRPr="00DA5F63">
              <w:rPr>
                <w:sz w:val="20"/>
                <w:szCs w:val="20"/>
                <w:lang w:val="fr-CA"/>
              </w:rPr>
              <w:t>/</w:t>
            </w:r>
            <w:r>
              <w:rPr>
                <w:sz w:val="20"/>
                <w:szCs w:val="20"/>
                <w:lang w:val="fr-CA"/>
              </w:rPr>
              <w:t>47</w:t>
            </w:r>
          </w:p>
        </w:tc>
        <w:tc>
          <w:tcPr>
            <w:tcW w:w="6049" w:type="dxa"/>
          </w:tcPr>
          <w:p w14:paraId="70174F6F" w14:textId="77777777" w:rsidR="0093245F" w:rsidRPr="002B49B2" w:rsidRDefault="0093245F" w:rsidP="00DD113C">
            <w:pPr>
              <w:widowControl w:val="0"/>
              <w:rPr>
                <w:sz w:val="20"/>
                <w:szCs w:val="20"/>
                <w:lang w:val="fr-CA"/>
              </w:rPr>
            </w:pPr>
            <w:r w:rsidRPr="002B49B2">
              <w:rPr>
                <w:sz w:val="20"/>
                <w:szCs w:val="20"/>
                <w:lang w:val="fr-CA"/>
              </w:rPr>
              <w:t>Analyse du niveau et des modalités de financement de la réduction progressive des HFC dans le secteur de l'entretien de l'équipement de réfrigération</w:t>
            </w:r>
          </w:p>
        </w:tc>
      </w:tr>
      <w:tr w:rsidR="0093245F" w:rsidRPr="00EA589C" w14:paraId="30B921E6" w14:textId="77777777" w:rsidTr="0093245F">
        <w:trPr>
          <w:cantSplit/>
        </w:trPr>
        <w:tc>
          <w:tcPr>
            <w:tcW w:w="530" w:type="dxa"/>
            <w:tcMar>
              <w:right w:w="173" w:type="dxa"/>
            </w:tcMar>
          </w:tcPr>
          <w:p w14:paraId="044BC550" w14:textId="77777777" w:rsidR="0093245F" w:rsidRDefault="0093245F" w:rsidP="0093245F">
            <w:pPr>
              <w:widowControl w:val="0"/>
              <w:jc w:val="right"/>
              <w:rPr>
                <w:sz w:val="20"/>
                <w:szCs w:val="20"/>
                <w:lang w:val="fr-CA"/>
              </w:rPr>
            </w:pPr>
            <w:r>
              <w:rPr>
                <w:sz w:val="20"/>
                <w:szCs w:val="20"/>
                <w:lang w:val="fr-CA"/>
              </w:rPr>
              <w:lastRenderedPageBreak/>
              <w:t>59</w:t>
            </w:r>
          </w:p>
        </w:tc>
        <w:tc>
          <w:tcPr>
            <w:tcW w:w="2776" w:type="dxa"/>
          </w:tcPr>
          <w:p w14:paraId="69DD41C3" w14:textId="77777777" w:rsidR="0093245F" w:rsidRPr="00DA5F63" w:rsidRDefault="0093245F" w:rsidP="0093245F">
            <w:pPr>
              <w:widowControl w:val="0"/>
              <w:rPr>
                <w:sz w:val="20"/>
                <w:szCs w:val="20"/>
                <w:lang w:val="fr-CA"/>
              </w:rPr>
            </w:pPr>
            <w:proofErr w:type="spellStart"/>
            <w:r>
              <w:rPr>
                <w:sz w:val="20"/>
                <w:szCs w:val="20"/>
                <w:lang w:val="fr-CA"/>
              </w:rPr>
              <w:t>ExCom</w:t>
            </w:r>
            <w:proofErr w:type="spellEnd"/>
            <w:r>
              <w:rPr>
                <w:sz w:val="20"/>
                <w:szCs w:val="20"/>
                <w:lang w:val="fr-CA"/>
              </w:rPr>
              <w:t>/87</w:t>
            </w:r>
            <w:r w:rsidRPr="00DA5F63">
              <w:rPr>
                <w:sz w:val="20"/>
                <w:szCs w:val="20"/>
                <w:lang w:val="fr-CA"/>
              </w:rPr>
              <w:t>/</w:t>
            </w:r>
            <w:r>
              <w:rPr>
                <w:sz w:val="20"/>
                <w:szCs w:val="20"/>
                <w:lang w:val="fr-CA"/>
              </w:rPr>
              <w:t>48</w:t>
            </w:r>
          </w:p>
        </w:tc>
        <w:tc>
          <w:tcPr>
            <w:tcW w:w="6049" w:type="dxa"/>
          </w:tcPr>
          <w:p w14:paraId="6830BC6A" w14:textId="749FBD4E" w:rsidR="0093245F" w:rsidRPr="00540700" w:rsidRDefault="0093245F" w:rsidP="00DD113C">
            <w:pPr>
              <w:widowControl w:val="0"/>
              <w:rPr>
                <w:sz w:val="20"/>
                <w:szCs w:val="20"/>
                <w:lang w:val="fr-CA"/>
              </w:rPr>
            </w:pPr>
            <w:r>
              <w:rPr>
                <w:sz w:val="20"/>
                <w:szCs w:val="20"/>
                <w:lang w:val="fr-CA"/>
              </w:rPr>
              <w:t>R</w:t>
            </w:r>
            <w:r w:rsidRPr="00540700">
              <w:rPr>
                <w:sz w:val="20"/>
                <w:szCs w:val="20"/>
                <w:lang w:val="fr-CA"/>
              </w:rPr>
              <w:t xml:space="preserve">apport sommaire décrivant les meilleures pratiques et moyens </w:t>
            </w:r>
            <w:r w:rsidR="00DD113C" w:rsidRPr="00540700">
              <w:rPr>
                <w:sz w:val="20"/>
                <w:szCs w:val="20"/>
                <w:lang w:val="fr-CA"/>
              </w:rPr>
              <w:t>qui permettront</w:t>
            </w:r>
            <w:r w:rsidRPr="00540700">
              <w:rPr>
                <w:sz w:val="20"/>
                <w:szCs w:val="20"/>
                <w:lang w:val="fr-CA"/>
              </w:rPr>
              <w:t xml:space="preserve"> au Comité exécutif d’envisager l’opérationnalisation du paragraphe 24 de la décision XXVIII/2</w:t>
            </w:r>
          </w:p>
        </w:tc>
      </w:tr>
      <w:tr w:rsidR="0093245F" w:rsidRPr="00EA589C" w14:paraId="3D9ECF30" w14:textId="77777777" w:rsidTr="0093245F">
        <w:trPr>
          <w:cantSplit/>
        </w:trPr>
        <w:tc>
          <w:tcPr>
            <w:tcW w:w="530" w:type="dxa"/>
            <w:tcMar>
              <w:right w:w="173" w:type="dxa"/>
            </w:tcMar>
          </w:tcPr>
          <w:p w14:paraId="495643E7" w14:textId="77777777" w:rsidR="0093245F" w:rsidRDefault="0093245F" w:rsidP="0093245F">
            <w:pPr>
              <w:widowControl w:val="0"/>
              <w:jc w:val="right"/>
              <w:rPr>
                <w:sz w:val="20"/>
                <w:szCs w:val="20"/>
                <w:lang w:val="fr-CA"/>
              </w:rPr>
            </w:pPr>
            <w:r>
              <w:rPr>
                <w:sz w:val="20"/>
                <w:szCs w:val="20"/>
                <w:lang w:val="fr-CA"/>
              </w:rPr>
              <w:t>60</w:t>
            </w:r>
          </w:p>
        </w:tc>
        <w:tc>
          <w:tcPr>
            <w:tcW w:w="2776" w:type="dxa"/>
          </w:tcPr>
          <w:p w14:paraId="0D77DC79"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w:t>
            </w:r>
            <w:r>
              <w:rPr>
                <w:sz w:val="20"/>
                <w:szCs w:val="20"/>
                <w:lang w:val="fr-CA"/>
              </w:rPr>
              <w:t>7</w:t>
            </w:r>
            <w:r w:rsidRPr="00DA5F63">
              <w:rPr>
                <w:sz w:val="20"/>
                <w:szCs w:val="20"/>
                <w:lang w:val="fr-CA"/>
              </w:rPr>
              <w:t>/</w:t>
            </w:r>
            <w:r>
              <w:rPr>
                <w:sz w:val="20"/>
                <w:szCs w:val="20"/>
                <w:lang w:val="fr-CA"/>
              </w:rPr>
              <w:t>49</w:t>
            </w:r>
          </w:p>
        </w:tc>
        <w:tc>
          <w:tcPr>
            <w:tcW w:w="6049" w:type="dxa"/>
          </w:tcPr>
          <w:p w14:paraId="4A51C27B" w14:textId="77777777" w:rsidR="0093245F" w:rsidRPr="00313BDE" w:rsidRDefault="0093245F" w:rsidP="00DD113C">
            <w:pPr>
              <w:widowControl w:val="0"/>
              <w:rPr>
                <w:sz w:val="20"/>
                <w:szCs w:val="20"/>
                <w:lang w:val="fr-CA"/>
              </w:rPr>
            </w:pPr>
            <w:r w:rsidRPr="00313BDE">
              <w:rPr>
                <w:sz w:val="20"/>
                <w:szCs w:val="20"/>
                <w:lang w:val="fr-CA"/>
              </w:rPr>
              <w:t>Analyse sur les surcoûts d’investissement et les surcoûts d’exploitation et sur leur durée, et le rapport coût-efficacité de tous les projets d’investissement approuvés dans les secteurs et sous-secteurs de fabrication concernés</w:t>
            </w:r>
          </w:p>
        </w:tc>
      </w:tr>
      <w:tr w:rsidR="0093245F" w:rsidRPr="00EA589C" w14:paraId="53233588" w14:textId="77777777" w:rsidTr="0093245F">
        <w:trPr>
          <w:cantSplit/>
        </w:trPr>
        <w:tc>
          <w:tcPr>
            <w:tcW w:w="530" w:type="dxa"/>
            <w:tcMar>
              <w:right w:w="173" w:type="dxa"/>
            </w:tcMar>
          </w:tcPr>
          <w:p w14:paraId="107F2A80" w14:textId="77777777" w:rsidR="0093245F" w:rsidRDefault="0093245F" w:rsidP="0093245F">
            <w:pPr>
              <w:widowControl w:val="0"/>
              <w:jc w:val="right"/>
              <w:rPr>
                <w:sz w:val="20"/>
                <w:szCs w:val="20"/>
                <w:lang w:val="fr-CA"/>
              </w:rPr>
            </w:pPr>
            <w:r>
              <w:rPr>
                <w:sz w:val="20"/>
                <w:szCs w:val="20"/>
                <w:lang w:val="fr-CA"/>
              </w:rPr>
              <w:t>61</w:t>
            </w:r>
          </w:p>
        </w:tc>
        <w:tc>
          <w:tcPr>
            <w:tcW w:w="2776" w:type="dxa"/>
          </w:tcPr>
          <w:p w14:paraId="798E1D9B"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w:t>
            </w:r>
            <w:r>
              <w:rPr>
                <w:sz w:val="20"/>
                <w:szCs w:val="20"/>
                <w:lang w:val="fr-CA"/>
              </w:rPr>
              <w:t>7</w:t>
            </w:r>
            <w:r w:rsidRPr="00DA5F63">
              <w:rPr>
                <w:sz w:val="20"/>
                <w:szCs w:val="20"/>
                <w:lang w:val="fr-CA"/>
              </w:rPr>
              <w:t>/</w:t>
            </w:r>
            <w:r>
              <w:rPr>
                <w:sz w:val="20"/>
                <w:szCs w:val="20"/>
                <w:lang w:val="fr-CA"/>
              </w:rPr>
              <w:t>50</w:t>
            </w:r>
          </w:p>
        </w:tc>
        <w:tc>
          <w:tcPr>
            <w:tcW w:w="6049" w:type="dxa"/>
          </w:tcPr>
          <w:p w14:paraId="5C12AA7C" w14:textId="77777777" w:rsidR="0093245F" w:rsidRPr="00313BDE" w:rsidRDefault="0093245F" w:rsidP="00DD113C">
            <w:pPr>
              <w:widowControl w:val="0"/>
              <w:rPr>
                <w:sz w:val="20"/>
                <w:szCs w:val="20"/>
                <w:lang w:val="fr-CA"/>
              </w:rPr>
            </w:pPr>
            <w:r w:rsidRPr="00313BDE">
              <w:rPr>
                <w:sz w:val="20"/>
                <w:szCs w:val="20"/>
                <w:lang w:val="fr-CA"/>
              </w:rPr>
              <w:t xml:space="preserve">Document sur les moyens d’opérationnaliser le paragraphe 16 de la </w:t>
            </w:r>
            <w:r>
              <w:rPr>
                <w:sz w:val="20"/>
                <w:szCs w:val="20"/>
                <w:lang w:val="fr-CA"/>
              </w:rPr>
              <w:t>d</w:t>
            </w:r>
            <w:r w:rsidRPr="00313BDE">
              <w:rPr>
                <w:sz w:val="20"/>
                <w:szCs w:val="20"/>
                <w:lang w:val="fr-CA"/>
              </w:rPr>
              <w:t>écision XXVIII/2 et le paragraphe 2 de la décision XXX/5 des Parties (décision 8</w:t>
            </w:r>
            <w:r>
              <w:rPr>
                <w:sz w:val="20"/>
                <w:szCs w:val="20"/>
                <w:lang w:val="fr-CA"/>
              </w:rPr>
              <w:t>4</w:t>
            </w:r>
            <w:r w:rsidRPr="00313BDE">
              <w:rPr>
                <w:sz w:val="20"/>
                <w:szCs w:val="20"/>
                <w:lang w:val="fr-CA"/>
              </w:rPr>
              <w:t>/</w:t>
            </w:r>
            <w:r>
              <w:rPr>
                <w:sz w:val="20"/>
                <w:szCs w:val="20"/>
                <w:lang w:val="fr-CA"/>
              </w:rPr>
              <w:t>88</w:t>
            </w:r>
            <w:r w:rsidRPr="00313BDE">
              <w:rPr>
                <w:sz w:val="20"/>
                <w:szCs w:val="20"/>
                <w:lang w:val="fr-CA"/>
              </w:rPr>
              <w:t>)</w:t>
            </w:r>
          </w:p>
        </w:tc>
      </w:tr>
      <w:tr w:rsidR="0093245F" w:rsidRPr="00EA589C" w14:paraId="198EB5E7" w14:textId="77777777" w:rsidTr="0093245F">
        <w:trPr>
          <w:cantSplit/>
        </w:trPr>
        <w:tc>
          <w:tcPr>
            <w:tcW w:w="530" w:type="dxa"/>
            <w:tcMar>
              <w:right w:w="173" w:type="dxa"/>
            </w:tcMar>
          </w:tcPr>
          <w:p w14:paraId="08C97E1F" w14:textId="77777777" w:rsidR="0093245F" w:rsidRDefault="0093245F" w:rsidP="0093245F">
            <w:pPr>
              <w:widowControl w:val="0"/>
              <w:jc w:val="right"/>
              <w:rPr>
                <w:sz w:val="20"/>
                <w:szCs w:val="20"/>
                <w:lang w:val="fr-CA"/>
              </w:rPr>
            </w:pPr>
            <w:r>
              <w:rPr>
                <w:sz w:val="20"/>
                <w:szCs w:val="20"/>
                <w:lang w:val="fr-CA"/>
              </w:rPr>
              <w:t>62</w:t>
            </w:r>
          </w:p>
        </w:tc>
        <w:tc>
          <w:tcPr>
            <w:tcW w:w="2776" w:type="dxa"/>
          </w:tcPr>
          <w:p w14:paraId="34F82B54"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w:t>
            </w:r>
            <w:r>
              <w:rPr>
                <w:sz w:val="20"/>
                <w:szCs w:val="20"/>
                <w:lang w:val="fr-CA"/>
              </w:rPr>
              <w:t>7</w:t>
            </w:r>
            <w:r w:rsidRPr="00DA5F63">
              <w:rPr>
                <w:sz w:val="20"/>
                <w:szCs w:val="20"/>
                <w:lang w:val="fr-CA"/>
              </w:rPr>
              <w:t>/</w:t>
            </w:r>
            <w:r>
              <w:rPr>
                <w:sz w:val="20"/>
                <w:szCs w:val="20"/>
                <w:lang w:val="fr-CA"/>
              </w:rPr>
              <w:t>51</w:t>
            </w:r>
          </w:p>
        </w:tc>
        <w:tc>
          <w:tcPr>
            <w:tcW w:w="6049" w:type="dxa"/>
          </w:tcPr>
          <w:p w14:paraId="2FA2F49B" w14:textId="77777777" w:rsidR="0093245F" w:rsidRPr="00313BDE" w:rsidRDefault="0093245F" w:rsidP="00DD113C">
            <w:pPr>
              <w:widowControl w:val="0"/>
              <w:rPr>
                <w:sz w:val="20"/>
                <w:szCs w:val="20"/>
                <w:lang w:val="fr-CA"/>
              </w:rPr>
            </w:pPr>
            <w:r w:rsidRPr="00313BDE">
              <w:rPr>
                <w:sz w:val="20"/>
                <w:szCs w:val="20"/>
                <w:lang w:val="fr-CA"/>
              </w:rPr>
              <w:t>Cadre d’étude pour les consultations avec les institutions financières et de financement pour examiner la mobilisation de ressources financières supplémentaires pour l’efficacité énergétique lors du remplacement des HFC dans le secteur de la réfrigération</w:t>
            </w:r>
            <w:r>
              <w:rPr>
                <w:sz w:val="20"/>
                <w:szCs w:val="20"/>
                <w:lang w:val="fr-CA"/>
              </w:rPr>
              <w:t xml:space="preserve"> (décision 86/94)</w:t>
            </w:r>
          </w:p>
        </w:tc>
      </w:tr>
      <w:tr w:rsidR="0093245F" w:rsidRPr="00EA589C" w14:paraId="4AD6B2CD" w14:textId="77777777" w:rsidTr="0093245F">
        <w:trPr>
          <w:cantSplit/>
        </w:trPr>
        <w:tc>
          <w:tcPr>
            <w:tcW w:w="530" w:type="dxa"/>
            <w:tcMar>
              <w:right w:w="173" w:type="dxa"/>
            </w:tcMar>
          </w:tcPr>
          <w:p w14:paraId="12E51F5C" w14:textId="77777777" w:rsidR="0093245F" w:rsidRDefault="0093245F" w:rsidP="0093245F">
            <w:pPr>
              <w:widowControl w:val="0"/>
              <w:jc w:val="right"/>
              <w:rPr>
                <w:sz w:val="20"/>
                <w:szCs w:val="20"/>
                <w:lang w:val="fr-CA"/>
              </w:rPr>
            </w:pPr>
            <w:r>
              <w:rPr>
                <w:sz w:val="20"/>
                <w:szCs w:val="20"/>
                <w:lang w:val="fr-CA"/>
              </w:rPr>
              <w:t>63</w:t>
            </w:r>
          </w:p>
        </w:tc>
        <w:tc>
          <w:tcPr>
            <w:tcW w:w="2776" w:type="dxa"/>
          </w:tcPr>
          <w:p w14:paraId="7AF0C7FD"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w:t>
            </w:r>
            <w:r>
              <w:rPr>
                <w:sz w:val="20"/>
                <w:szCs w:val="20"/>
                <w:lang w:val="fr-CA"/>
              </w:rPr>
              <w:t>7</w:t>
            </w:r>
            <w:r w:rsidRPr="00DA5F63">
              <w:rPr>
                <w:sz w:val="20"/>
                <w:szCs w:val="20"/>
                <w:lang w:val="fr-CA"/>
              </w:rPr>
              <w:t>/</w:t>
            </w:r>
            <w:r>
              <w:rPr>
                <w:sz w:val="20"/>
                <w:szCs w:val="20"/>
                <w:lang w:val="fr-CA"/>
              </w:rPr>
              <w:t>52</w:t>
            </w:r>
          </w:p>
        </w:tc>
        <w:tc>
          <w:tcPr>
            <w:tcW w:w="6049" w:type="dxa"/>
          </w:tcPr>
          <w:p w14:paraId="02351E43" w14:textId="77777777" w:rsidR="0093245F" w:rsidRPr="00313BDE" w:rsidRDefault="0093245F" w:rsidP="00DD113C">
            <w:pPr>
              <w:widowControl w:val="0"/>
              <w:rPr>
                <w:sz w:val="20"/>
                <w:szCs w:val="20"/>
                <w:lang w:val="fr-CA"/>
              </w:rPr>
            </w:pPr>
            <w:r w:rsidRPr="00313BDE">
              <w:rPr>
                <w:sz w:val="20"/>
                <w:szCs w:val="20"/>
                <w:lang w:val="fr-CA"/>
              </w:rPr>
              <w:t>Principaux aspects liés aux technologies de contrôle du sous-produit HFC-23</w:t>
            </w:r>
            <w:r>
              <w:rPr>
                <w:sz w:val="20"/>
                <w:szCs w:val="20"/>
                <w:lang w:val="fr-CA"/>
              </w:rPr>
              <w:t xml:space="preserve"> (décisions 86/95 et 86/96)</w:t>
            </w:r>
          </w:p>
        </w:tc>
      </w:tr>
      <w:tr w:rsidR="0093245F" w:rsidRPr="00EA589C" w14:paraId="7C32618E" w14:textId="77777777" w:rsidTr="0093245F">
        <w:trPr>
          <w:cantSplit/>
        </w:trPr>
        <w:tc>
          <w:tcPr>
            <w:tcW w:w="530" w:type="dxa"/>
            <w:tcMar>
              <w:right w:w="173" w:type="dxa"/>
            </w:tcMar>
          </w:tcPr>
          <w:p w14:paraId="299640BD" w14:textId="77777777" w:rsidR="0093245F" w:rsidRDefault="0093245F" w:rsidP="0093245F">
            <w:pPr>
              <w:widowControl w:val="0"/>
              <w:jc w:val="right"/>
              <w:rPr>
                <w:sz w:val="20"/>
                <w:szCs w:val="20"/>
                <w:lang w:val="fr-CA"/>
              </w:rPr>
            </w:pPr>
            <w:r>
              <w:rPr>
                <w:sz w:val="20"/>
                <w:szCs w:val="20"/>
                <w:lang w:val="fr-CA"/>
              </w:rPr>
              <w:t>64</w:t>
            </w:r>
          </w:p>
        </w:tc>
        <w:tc>
          <w:tcPr>
            <w:tcW w:w="2776" w:type="dxa"/>
          </w:tcPr>
          <w:p w14:paraId="043E4A1C"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w:t>
            </w:r>
            <w:r>
              <w:rPr>
                <w:sz w:val="20"/>
                <w:szCs w:val="20"/>
                <w:lang w:val="fr-CA"/>
              </w:rPr>
              <w:t>7</w:t>
            </w:r>
            <w:r w:rsidRPr="00DA5F63">
              <w:rPr>
                <w:sz w:val="20"/>
                <w:szCs w:val="20"/>
                <w:lang w:val="fr-CA"/>
              </w:rPr>
              <w:t>/</w:t>
            </w:r>
            <w:r>
              <w:rPr>
                <w:sz w:val="20"/>
                <w:szCs w:val="20"/>
                <w:lang w:val="fr-CA"/>
              </w:rPr>
              <w:t>53</w:t>
            </w:r>
          </w:p>
        </w:tc>
        <w:tc>
          <w:tcPr>
            <w:tcW w:w="6049" w:type="dxa"/>
          </w:tcPr>
          <w:p w14:paraId="64ADD788" w14:textId="77777777" w:rsidR="0093245F" w:rsidRPr="00313BDE" w:rsidRDefault="0093245F" w:rsidP="00DD113C">
            <w:pPr>
              <w:widowControl w:val="0"/>
              <w:rPr>
                <w:sz w:val="20"/>
                <w:szCs w:val="20"/>
                <w:lang w:val="fr-CA"/>
              </w:rPr>
            </w:pPr>
            <w:r w:rsidRPr="00313BDE">
              <w:rPr>
                <w:sz w:val="20"/>
                <w:szCs w:val="20"/>
                <w:lang w:val="fr-CA"/>
              </w:rPr>
              <w:t>Principaux aspects liés aux technologies de contrôle du sous-produit HFC-23 : argentine (décision 86/95)</w:t>
            </w:r>
          </w:p>
        </w:tc>
      </w:tr>
      <w:tr w:rsidR="0093245F" w:rsidRPr="00EA589C" w14:paraId="6CA583BD" w14:textId="77777777" w:rsidTr="0093245F">
        <w:trPr>
          <w:cantSplit/>
        </w:trPr>
        <w:tc>
          <w:tcPr>
            <w:tcW w:w="530" w:type="dxa"/>
            <w:tcMar>
              <w:right w:w="173" w:type="dxa"/>
            </w:tcMar>
          </w:tcPr>
          <w:p w14:paraId="33D58D08" w14:textId="77777777" w:rsidR="0093245F" w:rsidRDefault="0093245F" w:rsidP="0093245F">
            <w:pPr>
              <w:widowControl w:val="0"/>
              <w:jc w:val="right"/>
              <w:rPr>
                <w:sz w:val="20"/>
                <w:szCs w:val="20"/>
                <w:lang w:val="fr-CA"/>
              </w:rPr>
            </w:pPr>
            <w:r>
              <w:rPr>
                <w:sz w:val="20"/>
                <w:szCs w:val="20"/>
                <w:lang w:val="fr-CA"/>
              </w:rPr>
              <w:t>65</w:t>
            </w:r>
          </w:p>
        </w:tc>
        <w:tc>
          <w:tcPr>
            <w:tcW w:w="2776" w:type="dxa"/>
          </w:tcPr>
          <w:p w14:paraId="22903CE8" w14:textId="77777777" w:rsidR="0093245F" w:rsidRPr="00DA5F63" w:rsidRDefault="0093245F" w:rsidP="0093245F">
            <w:pPr>
              <w:widowControl w:val="0"/>
              <w:rPr>
                <w:sz w:val="20"/>
                <w:szCs w:val="20"/>
                <w:lang w:val="fr-CA"/>
              </w:rPr>
            </w:pPr>
            <w:proofErr w:type="spellStart"/>
            <w:r w:rsidRPr="00DA5F63">
              <w:rPr>
                <w:sz w:val="20"/>
                <w:szCs w:val="20"/>
                <w:lang w:val="fr-CA"/>
              </w:rPr>
              <w:t>ExCom</w:t>
            </w:r>
            <w:proofErr w:type="spellEnd"/>
            <w:r w:rsidRPr="00DA5F63">
              <w:rPr>
                <w:sz w:val="20"/>
                <w:szCs w:val="20"/>
                <w:lang w:val="fr-CA"/>
              </w:rPr>
              <w:t>/8</w:t>
            </w:r>
            <w:r>
              <w:rPr>
                <w:sz w:val="20"/>
                <w:szCs w:val="20"/>
                <w:lang w:val="fr-CA"/>
              </w:rPr>
              <w:t>7</w:t>
            </w:r>
            <w:r w:rsidRPr="00DA5F63">
              <w:rPr>
                <w:sz w:val="20"/>
                <w:szCs w:val="20"/>
                <w:lang w:val="fr-CA"/>
              </w:rPr>
              <w:t>/</w:t>
            </w:r>
            <w:r>
              <w:rPr>
                <w:sz w:val="20"/>
                <w:szCs w:val="20"/>
                <w:lang w:val="fr-CA"/>
              </w:rPr>
              <w:t>54</w:t>
            </w:r>
          </w:p>
        </w:tc>
        <w:tc>
          <w:tcPr>
            <w:tcW w:w="6049" w:type="dxa"/>
          </w:tcPr>
          <w:p w14:paraId="127D5152" w14:textId="77777777" w:rsidR="0093245F" w:rsidRPr="00313BDE" w:rsidRDefault="0093245F" w:rsidP="00DD113C">
            <w:pPr>
              <w:widowControl w:val="0"/>
              <w:rPr>
                <w:sz w:val="20"/>
                <w:szCs w:val="20"/>
                <w:lang w:val="fr-CA"/>
              </w:rPr>
            </w:pPr>
            <w:r w:rsidRPr="00313BDE">
              <w:rPr>
                <w:sz w:val="20"/>
                <w:szCs w:val="20"/>
                <w:lang w:val="fr-CA"/>
              </w:rPr>
              <w:t xml:space="preserve">Principaux aspects liés aux technologies de contrôle du sous-produit HFC-23 : </w:t>
            </w:r>
            <w:r>
              <w:rPr>
                <w:sz w:val="20"/>
                <w:szCs w:val="20"/>
                <w:lang w:val="fr-CA"/>
              </w:rPr>
              <w:t>Mexique (décision 86/96)</w:t>
            </w:r>
          </w:p>
        </w:tc>
      </w:tr>
      <w:tr w:rsidR="007C1000" w:rsidRPr="00EA589C" w14:paraId="4C9EB555" w14:textId="77777777" w:rsidTr="0093245F">
        <w:trPr>
          <w:cantSplit/>
        </w:trPr>
        <w:tc>
          <w:tcPr>
            <w:tcW w:w="530" w:type="dxa"/>
            <w:tcMar>
              <w:right w:w="173" w:type="dxa"/>
            </w:tcMar>
          </w:tcPr>
          <w:p w14:paraId="647B5652" w14:textId="43A2160C" w:rsidR="007C1000" w:rsidRDefault="008851F5" w:rsidP="0093245F">
            <w:pPr>
              <w:widowControl w:val="0"/>
              <w:jc w:val="right"/>
              <w:rPr>
                <w:sz w:val="20"/>
                <w:szCs w:val="20"/>
                <w:lang w:val="fr-CA"/>
              </w:rPr>
            </w:pPr>
            <w:r>
              <w:rPr>
                <w:sz w:val="20"/>
                <w:szCs w:val="20"/>
                <w:lang w:val="fr-CA"/>
              </w:rPr>
              <w:t>66</w:t>
            </w:r>
          </w:p>
        </w:tc>
        <w:tc>
          <w:tcPr>
            <w:tcW w:w="2776" w:type="dxa"/>
          </w:tcPr>
          <w:p w14:paraId="6AAB6872" w14:textId="0074DC89" w:rsidR="007C1000" w:rsidRPr="00DA5F63" w:rsidRDefault="008851F5" w:rsidP="0093245F">
            <w:pPr>
              <w:widowControl w:val="0"/>
              <w:rPr>
                <w:sz w:val="20"/>
                <w:szCs w:val="20"/>
                <w:lang w:val="fr-CA"/>
              </w:rPr>
            </w:pPr>
            <w:proofErr w:type="spellStart"/>
            <w:r>
              <w:rPr>
                <w:sz w:val="20"/>
                <w:szCs w:val="20"/>
                <w:lang w:val="fr-CA"/>
              </w:rPr>
              <w:t>ExCom</w:t>
            </w:r>
            <w:proofErr w:type="spellEnd"/>
            <w:r>
              <w:rPr>
                <w:sz w:val="20"/>
                <w:szCs w:val="20"/>
                <w:lang w:val="fr-CA"/>
              </w:rPr>
              <w:t>/88/69</w:t>
            </w:r>
          </w:p>
        </w:tc>
        <w:tc>
          <w:tcPr>
            <w:tcW w:w="6049" w:type="dxa"/>
          </w:tcPr>
          <w:p w14:paraId="4CD2C364" w14:textId="4749E732" w:rsidR="007C1000" w:rsidRPr="00313BDE" w:rsidRDefault="00783135" w:rsidP="00DD113C">
            <w:pPr>
              <w:widowControl w:val="0"/>
              <w:rPr>
                <w:sz w:val="20"/>
                <w:szCs w:val="20"/>
                <w:lang w:val="fr-CA"/>
              </w:rPr>
            </w:pPr>
            <w:r>
              <w:rPr>
                <w:sz w:val="20"/>
                <w:szCs w:val="20"/>
                <w:lang w:val="fr-CA"/>
              </w:rPr>
              <w:t>Mise à jour de l’analyse des conséquences de la mise en œuvre en parallèle ou intégrée des activités d’élimination des HCFC et de réduction progressive des HFC (</w:t>
            </w:r>
            <w:r w:rsidR="00467F1B">
              <w:rPr>
                <w:sz w:val="20"/>
                <w:szCs w:val="20"/>
                <w:lang w:val="fr-CA"/>
              </w:rPr>
              <w:t>décision 84/86 (</w:t>
            </w:r>
            <w:r w:rsidR="00F85AC0">
              <w:rPr>
                <w:sz w:val="20"/>
                <w:szCs w:val="20"/>
                <w:lang w:val="fr-CA"/>
              </w:rPr>
              <w:t>a</w:t>
            </w:r>
            <w:r w:rsidR="00467F1B">
              <w:rPr>
                <w:sz w:val="20"/>
                <w:szCs w:val="20"/>
                <w:lang w:val="fr-CA"/>
              </w:rPr>
              <w:t>)</w:t>
            </w:r>
            <w:r w:rsidR="00F85AC0">
              <w:rPr>
                <w:sz w:val="20"/>
                <w:szCs w:val="20"/>
                <w:lang w:val="fr-CA"/>
              </w:rPr>
              <w:t>)</w:t>
            </w:r>
          </w:p>
        </w:tc>
      </w:tr>
      <w:tr w:rsidR="007C1000" w:rsidRPr="00EA589C" w14:paraId="725FCA11" w14:textId="77777777" w:rsidTr="0093245F">
        <w:trPr>
          <w:cantSplit/>
        </w:trPr>
        <w:tc>
          <w:tcPr>
            <w:tcW w:w="530" w:type="dxa"/>
            <w:tcMar>
              <w:right w:w="173" w:type="dxa"/>
            </w:tcMar>
          </w:tcPr>
          <w:p w14:paraId="1AED6EC5" w14:textId="2CA41BB7" w:rsidR="007C1000" w:rsidRDefault="008851F5" w:rsidP="0093245F">
            <w:pPr>
              <w:widowControl w:val="0"/>
              <w:jc w:val="right"/>
              <w:rPr>
                <w:sz w:val="20"/>
                <w:szCs w:val="20"/>
                <w:lang w:val="fr-CA"/>
              </w:rPr>
            </w:pPr>
            <w:r>
              <w:rPr>
                <w:sz w:val="20"/>
                <w:szCs w:val="20"/>
                <w:lang w:val="fr-CA"/>
              </w:rPr>
              <w:t>67</w:t>
            </w:r>
          </w:p>
        </w:tc>
        <w:tc>
          <w:tcPr>
            <w:tcW w:w="2776" w:type="dxa"/>
          </w:tcPr>
          <w:p w14:paraId="21BF2A8C" w14:textId="07F62272" w:rsidR="007C1000" w:rsidRPr="00DA5F63" w:rsidRDefault="008851F5" w:rsidP="0093245F">
            <w:pPr>
              <w:widowControl w:val="0"/>
              <w:rPr>
                <w:sz w:val="20"/>
                <w:szCs w:val="20"/>
                <w:lang w:val="fr-CA"/>
              </w:rPr>
            </w:pPr>
            <w:proofErr w:type="spellStart"/>
            <w:r>
              <w:rPr>
                <w:sz w:val="20"/>
                <w:szCs w:val="20"/>
                <w:lang w:val="fr-CA"/>
              </w:rPr>
              <w:t>ExCom</w:t>
            </w:r>
            <w:proofErr w:type="spellEnd"/>
            <w:r>
              <w:rPr>
                <w:sz w:val="20"/>
                <w:szCs w:val="20"/>
                <w:lang w:val="fr-CA"/>
              </w:rPr>
              <w:t>/88/70</w:t>
            </w:r>
          </w:p>
        </w:tc>
        <w:tc>
          <w:tcPr>
            <w:tcW w:w="6049" w:type="dxa"/>
          </w:tcPr>
          <w:p w14:paraId="3DD0126E" w14:textId="73DB7409" w:rsidR="007C1000" w:rsidRPr="00313BDE" w:rsidRDefault="00783135" w:rsidP="00DD113C">
            <w:pPr>
              <w:widowControl w:val="0"/>
              <w:rPr>
                <w:sz w:val="20"/>
                <w:szCs w:val="20"/>
                <w:lang w:val="fr-CA"/>
              </w:rPr>
            </w:pPr>
            <w:r>
              <w:rPr>
                <w:sz w:val="20"/>
                <w:szCs w:val="20"/>
                <w:lang w:val="fr-CA"/>
              </w:rPr>
              <w:t>Élaboration des lignes directrices sur les coûts de la réduction progressive des HFC dans les pays visés à l’article 5 : Projet de critères de financement (décision 83/65</w:t>
            </w:r>
            <w:r w:rsidR="00467F1B">
              <w:rPr>
                <w:sz w:val="20"/>
                <w:szCs w:val="20"/>
                <w:lang w:val="fr-CA"/>
              </w:rPr>
              <w:t>(</w:t>
            </w:r>
            <w:r>
              <w:rPr>
                <w:sz w:val="20"/>
                <w:szCs w:val="20"/>
                <w:lang w:val="fr-CA"/>
              </w:rPr>
              <w:t>d))</w:t>
            </w:r>
          </w:p>
        </w:tc>
      </w:tr>
      <w:tr w:rsidR="007C1000" w:rsidRPr="00EA589C" w14:paraId="0C3488EE" w14:textId="77777777" w:rsidTr="0093245F">
        <w:trPr>
          <w:cantSplit/>
        </w:trPr>
        <w:tc>
          <w:tcPr>
            <w:tcW w:w="530" w:type="dxa"/>
            <w:tcMar>
              <w:right w:w="173" w:type="dxa"/>
            </w:tcMar>
          </w:tcPr>
          <w:p w14:paraId="29918734" w14:textId="49D1AFF6" w:rsidR="007C1000" w:rsidRDefault="008851F5" w:rsidP="0093245F">
            <w:pPr>
              <w:widowControl w:val="0"/>
              <w:jc w:val="right"/>
              <w:rPr>
                <w:sz w:val="20"/>
                <w:szCs w:val="20"/>
                <w:lang w:val="fr-CA"/>
              </w:rPr>
            </w:pPr>
            <w:r>
              <w:rPr>
                <w:sz w:val="20"/>
                <w:szCs w:val="20"/>
                <w:lang w:val="fr-CA"/>
              </w:rPr>
              <w:t>68</w:t>
            </w:r>
          </w:p>
        </w:tc>
        <w:tc>
          <w:tcPr>
            <w:tcW w:w="2776" w:type="dxa"/>
          </w:tcPr>
          <w:p w14:paraId="4EFCA6AA" w14:textId="6FC02FA7" w:rsidR="007C1000" w:rsidRPr="00DA5F63" w:rsidRDefault="008851F5" w:rsidP="0093245F">
            <w:pPr>
              <w:widowControl w:val="0"/>
              <w:rPr>
                <w:sz w:val="20"/>
                <w:szCs w:val="20"/>
                <w:lang w:val="fr-CA"/>
              </w:rPr>
            </w:pPr>
            <w:proofErr w:type="spellStart"/>
            <w:r>
              <w:rPr>
                <w:sz w:val="20"/>
                <w:szCs w:val="20"/>
                <w:lang w:val="fr-CA"/>
              </w:rPr>
              <w:t>ExCom</w:t>
            </w:r>
            <w:proofErr w:type="spellEnd"/>
            <w:r>
              <w:rPr>
                <w:sz w:val="20"/>
                <w:szCs w:val="20"/>
                <w:lang w:val="fr-CA"/>
              </w:rPr>
              <w:t>/88/71</w:t>
            </w:r>
          </w:p>
        </w:tc>
        <w:tc>
          <w:tcPr>
            <w:tcW w:w="6049" w:type="dxa"/>
          </w:tcPr>
          <w:p w14:paraId="4D929A41" w14:textId="43FDAE97" w:rsidR="007C1000" w:rsidRPr="00313BDE" w:rsidRDefault="008851F5" w:rsidP="00DD113C">
            <w:pPr>
              <w:widowControl w:val="0"/>
              <w:rPr>
                <w:sz w:val="20"/>
                <w:szCs w:val="20"/>
                <w:lang w:val="fr-CA"/>
              </w:rPr>
            </w:pPr>
            <w:r>
              <w:rPr>
                <w:sz w:val="20"/>
                <w:szCs w:val="20"/>
                <w:lang w:val="fr-CA"/>
              </w:rPr>
              <w:t>Stratégies, politiques générales et engagements possibles, et projets et activités pouvant être intégrés à la phase I des plans de réduction progressive des HFC dans les pays visés à l’article 5 (décision 8</w:t>
            </w:r>
            <w:r w:rsidR="00DE58A3">
              <w:rPr>
                <w:sz w:val="20"/>
                <w:szCs w:val="20"/>
                <w:lang w:val="fr-CA"/>
              </w:rPr>
              <w:t>4</w:t>
            </w:r>
            <w:r>
              <w:rPr>
                <w:sz w:val="20"/>
                <w:szCs w:val="20"/>
                <w:lang w:val="fr-CA"/>
              </w:rPr>
              <w:t>/</w:t>
            </w:r>
            <w:r w:rsidR="00DE58A3">
              <w:rPr>
                <w:sz w:val="20"/>
                <w:szCs w:val="20"/>
                <w:lang w:val="fr-CA"/>
              </w:rPr>
              <w:t>5</w:t>
            </w:r>
            <w:r>
              <w:rPr>
                <w:sz w:val="20"/>
                <w:szCs w:val="20"/>
                <w:lang w:val="fr-CA"/>
              </w:rPr>
              <w:t>4</w:t>
            </w:r>
            <w:r w:rsidR="00DE58A3">
              <w:rPr>
                <w:sz w:val="20"/>
                <w:szCs w:val="20"/>
                <w:lang w:val="fr-CA"/>
              </w:rPr>
              <w:t>(b</w:t>
            </w:r>
            <w:r>
              <w:rPr>
                <w:sz w:val="20"/>
                <w:szCs w:val="20"/>
                <w:lang w:val="fr-CA"/>
              </w:rPr>
              <w:t>)</w:t>
            </w:r>
            <w:r w:rsidR="00DE58A3">
              <w:rPr>
                <w:sz w:val="20"/>
                <w:szCs w:val="20"/>
                <w:lang w:val="fr-CA"/>
              </w:rPr>
              <w:t>)</w:t>
            </w:r>
          </w:p>
        </w:tc>
      </w:tr>
      <w:tr w:rsidR="008A5C54" w:rsidRPr="00EA589C" w14:paraId="0FAD81E6" w14:textId="77777777" w:rsidTr="0093245F">
        <w:trPr>
          <w:cantSplit/>
        </w:trPr>
        <w:tc>
          <w:tcPr>
            <w:tcW w:w="530" w:type="dxa"/>
            <w:tcMar>
              <w:right w:w="173" w:type="dxa"/>
            </w:tcMar>
          </w:tcPr>
          <w:p w14:paraId="54A04ED2" w14:textId="02EC3A10" w:rsidR="008A5C54" w:rsidRDefault="008A5C54" w:rsidP="008A5C54">
            <w:pPr>
              <w:widowControl w:val="0"/>
              <w:jc w:val="right"/>
              <w:rPr>
                <w:sz w:val="20"/>
                <w:szCs w:val="20"/>
                <w:lang w:val="fr-CA"/>
              </w:rPr>
            </w:pPr>
            <w:r>
              <w:rPr>
                <w:sz w:val="20"/>
                <w:szCs w:val="20"/>
                <w:lang w:val="fr-CA"/>
              </w:rPr>
              <w:t>69</w:t>
            </w:r>
          </w:p>
        </w:tc>
        <w:tc>
          <w:tcPr>
            <w:tcW w:w="2776" w:type="dxa"/>
          </w:tcPr>
          <w:p w14:paraId="24FCA80E" w14:textId="61E89448" w:rsidR="008A5C54" w:rsidRPr="00DA5F63" w:rsidRDefault="008A5C54" w:rsidP="008A5C54">
            <w:pPr>
              <w:widowControl w:val="0"/>
              <w:rPr>
                <w:sz w:val="20"/>
                <w:szCs w:val="20"/>
                <w:lang w:val="fr-CA"/>
              </w:rPr>
            </w:pPr>
            <w:proofErr w:type="spellStart"/>
            <w:r>
              <w:rPr>
                <w:sz w:val="20"/>
                <w:szCs w:val="20"/>
                <w:lang w:val="fr-CA"/>
              </w:rPr>
              <w:t>ExCom</w:t>
            </w:r>
            <w:proofErr w:type="spellEnd"/>
            <w:r>
              <w:rPr>
                <w:sz w:val="20"/>
                <w:szCs w:val="20"/>
                <w:lang w:val="fr-CA"/>
              </w:rPr>
              <w:t>/88/72</w:t>
            </w:r>
          </w:p>
        </w:tc>
        <w:tc>
          <w:tcPr>
            <w:tcW w:w="6049" w:type="dxa"/>
          </w:tcPr>
          <w:p w14:paraId="0BC7EBCB" w14:textId="2EB48EEB" w:rsidR="008A5C54" w:rsidRPr="00313BDE" w:rsidRDefault="008A5C54" w:rsidP="00DD113C">
            <w:pPr>
              <w:widowControl w:val="0"/>
              <w:rPr>
                <w:sz w:val="20"/>
                <w:szCs w:val="20"/>
                <w:lang w:val="fr-CA"/>
              </w:rPr>
            </w:pPr>
            <w:r>
              <w:rPr>
                <w:sz w:val="20"/>
                <w:szCs w:val="20"/>
                <w:lang w:val="fr-CA"/>
              </w:rPr>
              <w:t>Analyse d</w:t>
            </w:r>
            <w:r w:rsidR="00DE58A3">
              <w:rPr>
                <w:sz w:val="20"/>
                <w:szCs w:val="20"/>
                <w:lang w:val="fr-CA"/>
              </w:rPr>
              <w:t>u</w:t>
            </w:r>
            <w:r>
              <w:rPr>
                <w:sz w:val="20"/>
                <w:szCs w:val="20"/>
                <w:lang w:val="fr-CA"/>
              </w:rPr>
              <w:t xml:space="preserve"> niveau et des modalités de financement de la réduction progressive des HFC dans le secteur de l’entretien de l’équipement de réfrigération (décisions</w:t>
            </w:r>
            <w:r w:rsidR="00467F1B">
              <w:rPr>
                <w:sz w:val="20"/>
                <w:szCs w:val="20"/>
                <w:lang w:val="fr-CA"/>
              </w:rPr>
              <w:t xml:space="preserve"> 83/65(b) et 84/86(b)(ii)</w:t>
            </w:r>
            <w:r w:rsidR="00DE58A3">
              <w:rPr>
                <w:sz w:val="20"/>
                <w:szCs w:val="20"/>
                <w:lang w:val="fr-CA"/>
              </w:rPr>
              <w:t>)</w:t>
            </w:r>
          </w:p>
        </w:tc>
      </w:tr>
      <w:tr w:rsidR="00467F1B" w:rsidRPr="00EA589C" w14:paraId="489F3850" w14:textId="77777777" w:rsidTr="0093245F">
        <w:trPr>
          <w:cantSplit/>
        </w:trPr>
        <w:tc>
          <w:tcPr>
            <w:tcW w:w="530" w:type="dxa"/>
            <w:tcMar>
              <w:right w:w="173" w:type="dxa"/>
            </w:tcMar>
          </w:tcPr>
          <w:p w14:paraId="3B2A8350" w14:textId="4BAF85BE" w:rsidR="00467F1B" w:rsidRDefault="00467F1B" w:rsidP="00467F1B">
            <w:pPr>
              <w:widowControl w:val="0"/>
              <w:jc w:val="right"/>
              <w:rPr>
                <w:sz w:val="20"/>
                <w:szCs w:val="20"/>
                <w:lang w:val="fr-CA"/>
              </w:rPr>
            </w:pPr>
            <w:r>
              <w:rPr>
                <w:sz w:val="20"/>
                <w:szCs w:val="20"/>
                <w:lang w:val="fr-CA"/>
              </w:rPr>
              <w:t>70</w:t>
            </w:r>
          </w:p>
        </w:tc>
        <w:tc>
          <w:tcPr>
            <w:tcW w:w="2776" w:type="dxa"/>
          </w:tcPr>
          <w:p w14:paraId="68FC7A30" w14:textId="47BF9207" w:rsidR="00467F1B" w:rsidRPr="00DA5F63" w:rsidRDefault="00467F1B" w:rsidP="00467F1B">
            <w:pPr>
              <w:widowControl w:val="0"/>
              <w:rPr>
                <w:sz w:val="20"/>
                <w:szCs w:val="20"/>
                <w:lang w:val="fr-CA"/>
              </w:rPr>
            </w:pPr>
            <w:proofErr w:type="spellStart"/>
            <w:r>
              <w:rPr>
                <w:sz w:val="20"/>
                <w:szCs w:val="20"/>
                <w:lang w:val="fr-CA"/>
              </w:rPr>
              <w:t>ExCom</w:t>
            </w:r>
            <w:proofErr w:type="spellEnd"/>
            <w:r>
              <w:rPr>
                <w:sz w:val="20"/>
                <w:szCs w:val="20"/>
                <w:lang w:val="fr-CA"/>
              </w:rPr>
              <w:t>/88/73</w:t>
            </w:r>
          </w:p>
        </w:tc>
        <w:tc>
          <w:tcPr>
            <w:tcW w:w="6049" w:type="dxa"/>
          </w:tcPr>
          <w:p w14:paraId="38E87362" w14:textId="1FB077AC" w:rsidR="00467F1B" w:rsidRPr="00313BDE" w:rsidRDefault="00467F1B" w:rsidP="00DD113C">
            <w:pPr>
              <w:widowControl w:val="0"/>
              <w:rPr>
                <w:sz w:val="20"/>
                <w:szCs w:val="20"/>
                <w:lang w:val="fr-CA"/>
              </w:rPr>
            </w:pPr>
            <w:r>
              <w:rPr>
                <w:sz w:val="20"/>
                <w:szCs w:val="20"/>
                <w:lang w:val="fr-CA"/>
              </w:rPr>
              <w:t xml:space="preserve">Rapport sommaire décrivant les meilleures pratiques et moyens qui permettront au Comité exécutif d’envisager l’opérationnalisation du paragraphe 24 de la décision XXVIII/2 (décision 84/87(b)) </w:t>
            </w:r>
          </w:p>
        </w:tc>
      </w:tr>
      <w:tr w:rsidR="00467F1B" w:rsidRPr="00EA589C" w14:paraId="6735C4D7" w14:textId="77777777" w:rsidTr="0093245F">
        <w:trPr>
          <w:cantSplit/>
        </w:trPr>
        <w:tc>
          <w:tcPr>
            <w:tcW w:w="530" w:type="dxa"/>
            <w:tcMar>
              <w:right w:w="173" w:type="dxa"/>
            </w:tcMar>
          </w:tcPr>
          <w:p w14:paraId="0C138D4A" w14:textId="2005D8FE" w:rsidR="00467F1B" w:rsidRDefault="00467F1B" w:rsidP="00467F1B">
            <w:pPr>
              <w:widowControl w:val="0"/>
              <w:jc w:val="right"/>
              <w:rPr>
                <w:sz w:val="20"/>
                <w:szCs w:val="20"/>
                <w:lang w:val="fr-CA"/>
              </w:rPr>
            </w:pPr>
            <w:r>
              <w:rPr>
                <w:sz w:val="20"/>
                <w:szCs w:val="20"/>
                <w:lang w:val="fr-CA"/>
              </w:rPr>
              <w:t>71</w:t>
            </w:r>
          </w:p>
        </w:tc>
        <w:tc>
          <w:tcPr>
            <w:tcW w:w="2776" w:type="dxa"/>
          </w:tcPr>
          <w:p w14:paraId="6520017C" w14:textId="64CBD895" w:rsidR="00467F1B" w:rsidRPr="00DA5F63" w:rsidRDefault="00467F1B" w:rsidP="00467F1B">
            <w:pPr>
              <w:widowControl w:val="0"/>
              <w:rPr>
                <w:sz w:val="20"/>
                <w:szCs w:val="20"/>
                <w:lang w:val="fr-CA"/>
              </w:rPr>
            </w:pPr>
            <w:proofErr w:type="spellStart"/>
            <w:r>
              <w:rPr>
                <w:sz w:val="20"/>
                <w:szCs w:val="20"/>
                <w:lang w:val="fr-CA"/>
              </w:rPr>
              <w:t>ExCom</w:t>
            </w:r>
            <w:proofErr w:type="spellEnd"/>
            <w:r>
              <w:rPr>
                <w:sz w:val="20"/>
                <w:szCs w:val="20"/>
                <w:lang w:val="fr-CA"/>
              </w:rPr>
              <w:t>/88/74</w:t>
            </w:r>
          </w:p>
        </w:tc>
        <w:tc>
          <w:tcPr>
            <w:tcW w:w="6049" w:type="dxa"/>
          </w:tcPr>
          <w:p w14:paraId="17E5D554" w14:textId="47A853BA" w:rsidR="00467F1B" w:rsidRPr="00313BDE" w:rsidRDefault="00467F1B" w:rsidP="00DD113C">
            <w:pPr>
              <w:widowControl w:val="0"/>
              <w:rPr>
                <w:sz w:val="20"/>
                <w:szCs w:val="20"/>
                <w:lang w:val="fr-CA"/>
              </w:rPr>
            </w:pPr>
            <w:r>
              <w:rPr>
                <w:sz w:val="20"/>
                <w:szCs w:val="20"/>
                <w:lang w:val="fr-CA"/>
              </w:rPr>
              <w:t xml:space="preserve">Analyse sur les surcoûts </w:t>
            </w:r>
            <w:r w:rsidR="00DE58A3">
              <w:rPr>
                <w:sz w:val="20"/>
                <w:szCs w:val="20"/>
                <w:lang w:val="fr-CA"/>
              </w:rPr>
              <w:t>d’investissement et les surcoûts d’exploitation et sur</w:t>
            </w:r>
            <w:r>
              <w:rPr>
                <w:sz w:val="20"/>
                <w:szCs w:val="20"/>
                <w:lang w:val="fr-CA"/>
              </w:rPr>
              <w:t xml:space="preserve"> leur durée, et le rapport coût-efficacité de tous les projets d’investissement approuvés dans les secteurs et sous-secteurs de fabrication concernés  </w:t>
            </w:r>
          </w:p>
        </w:tc>
      </w:tr>
      <w:tr w:rsidR="00467F1B" w:rsidRPr="00EA589C" w14:paraId="363BA0B7" w14:textId="77777777" w:rsidTr="0093245F">
        <w:trPr>
          <w:cantSplit/>
        </w:trPr>
        <w:tc>
          <w:tcPr>
            <w:tcW w:w="530" w:type="dxa"/>
            <w:tcMar>
              <w:right w:w="173" w:type="dxa"/>
            </w:tcMar>
          </w:tcPr>
          <w:p w14:paraId="1873585F" w14:textId="654208DB" w:rsidR="00467F1B" w:rsidRDefault="00467F1B" w:rsidP="00467F1B">
            <w:pPr>
              <w:widowControl w:val="0"/>
              <w:jc w:val="right"/>
              <w:rPr>
                <w:sz w:val="20"/>
                <w:szCs w:val="20"/>
                <w:lang w:val="fr-CA"/>
              </w:rPr>
            </w:pPr>
            <w:r>
              <w:rPr>
                <w:sz w:val="20"/>
                <w:szCs w:val="20"/>
                <w:lang w:val="fr-CA"/>
              </w:rPr>
              <w:t>72</w:t>
            </w:r>
          </w:p>
        </w:tc>
        <w:tc>
          <w:tcPr>
            <w:tcW w:w="2776" w:type="dxa"/>
          </w:tcPr>
          <w:p w14:paraId="1C11F4E1" w14:textId="147E011F" w:rsidR="00467F1B" w:rsidRPr="00DA5F63" w:rsidRDefault="00467F1B" w:rsidP="00467F1B">
            <w:pPr>
              <w:widowControl w:val="0"/>
              <w:rPr>
                <w:sz w:val="20"/>
                <w:szCs w:val="20"/>
                <w:lang w:val="fr-CA"/>
              </w:rPr>
            </w:pPr>
            <w:proofErr w:type="spellStart"/>
            <w:r>
              <w:rPr>
                <w:sz w:val="20"/>
                <w:szCs w:val="20"/>
                <w:lang w:val="fr-CA"/>
              </w:rPr>
              <w:t>ExCom</w:t>
            </w:r>
            <w:proofErr w:type="spellEnd"/>
            <w:r>
              <w:rPr>
                <w:sz w:val="20"/>
                <w:szCs w:val="20"/>
                <w:lang w:val="fr-CA"/>
              </w:rPr>
              <w:t>/88/75</w:t>
            </w:r>
          </w:p>
        </w:tc>
        <w:tc>
          <w:tcPr>
            <w:tcW w:w="6049" w:type="dxa"/>
          </w:tcPr>
          <w:p w14:paraId="77EC1056" w14:textId="28FDA687" w:rsidR="00467F1B" w:rsidRPr="00313BDE" w:rsidRDefault="00467F1B" w:rsidP="00DD113C">
            <w:pPr>
              <w:widowControl w:val="0"/>
              <w:rPr>
                <w:sz w:val="20"/>
                <w:szCs w:val="20"/>
                <w:lang w:val="fr-CA"/>
              </w:rPr>
            </w:pPr>
            <w:r>
              <w:rPr>
                <w:sz w:val="20"/>
                <w:szCs w:val="20"/>
                <w:lang w:val="fr-CA"/>
              </w:rPr>
              <w:t>Document sur les moyens d’opérationnaliser le paragraphe 16 de la décision XVIII/2 des Parties (décision 84/88)</w:t>
            </w:r>
          </w:p>
        </w:tc>
      </w:tr>
      <w:tr w:rsidR="00467F1B" w:rsidRPr="00EA589C" w14:paraId="3E88C8EB" w14:textId="77777777" w:rsidTr="0093245F">
        <w:trPr>
          <w:cantSplit/>
        </w:trPr>
        <w:tc>
          <w:tcPr>
            <w:tcW w:w="530" w:type="dxa"/>
            <w:tcMar>
              <w:right w:w="173" w:type="dxa"/>
            </w:tcMar>
          </w:tcPr>
          <w:p w14:paraId="4DBEAAB9" w14:textId="2C140772" w:rsidR="00467F1B" w:rsidRDefault="00467F1B" w:rsidP="00467F1B">
            <w:pPr>
              <w:widowControl w:val="0"/>
              <w:jc w:val="right"/>
              <w:rPr>
                <w:sz w:val="20"/>
                <w:szCs w:val="20"/>
                <w:lang w:val="fr-CA"/>
              </w:rPr>
            </w:pPr>
            <w:r>
              <w:rPr>
                <w:sz w:val="20"/>
                <w:szCs w:val="20"/>
                <w:lang w:val="fr-CA"/>
              </w:rPr>
              <w:t>73</w:t>
            </w:r>
          </w:p>
        </w:tc>
        <w:tc>
          <w:tcPr>
            <w:tcW w:w="2776" w:type="dxa"/>
          </w:tcPr>
          <w:p w14:paraId="26A84E74" w14:textId="7EFBCD10" w:rsidR="00467F1B" w:rsidRPr="00DA5F63" w:rsidRDefault="00467F1B" w:rsidP="00467F1B">
            <w:pPr>
              <w:widowControl w:val="0"/>
              <w:rPr>
                <w:sz w:val="20"/>
                <w:szCs w:val="20"/>
                <w:lang w:val="fr-CA"/>
              </w:rPr>
            </w:pPr>
            <w:proofErr w:type="spellStart"/>
            <w:r>
              <w:rPr>
                <w:sz w:val="20"/>
                <w:szCs w:val="20"/>
                <w:lang w:val="fr-CA"/>
              </w:rPr>
              <w:t>ExCom</w:t>
            </w:r>
            <w:proofErr w:type="spellEnd"/>
            <w:r>
              <w:rPr>
                <w:sz w:val="20"/>
                <w:szCs w:val="20"/>
                <w:lang w:val="fr-CA"/>
              </w:rPr>
              <w:t>/88/76</w:t>
            </w:r>
          </w:p>
        </w:tc>
        <w:tc>
          <w:tcPr>
            <w:tcW w:w="6049" w:type="dxa"/>
          </w:tcPr>
          <w:p w14:paraId="21D68A6A" w14:textId="0073C862" w:rsidR="00467F1B" w:rsidRPr="00313BDE" w:rsidRDefault="00B323F4" w:rsidP="00DD113C">
            <w:pPr>
              <w:widowControl w:val="0"/>
              <w:rPr>
                <w:sz w:val="20"/>
                <w:szCs w:val="20"/>
                <w:lang w:val="fr-CA"/>
              </w:rPr>
            </w:pPr>
            <w:r>
              <w:rPr>
                <w:sz w:val="20"/>
                <w:szCs w:val="20"/>
                <w:lang w:val="fr-CA"/>
              </w:rPr>
              <w:t>Principaux aspects liés aux technologies de contrôle du sous-produit HFC-23 (décisions 86/95 et 86/96)</w:t>
            </w:r>
          </w:p>
        </w:tc>
      </w:tr>
      <w:tr w:rsidR="00B323F4" w:rsidRPr="00EA589C" w14:paraId="49C4B1B3" w14:textId="77777777" w:rsidTr="0093245F">
        <w:trPr>
          <w:cantSplit/>
        </w:trPr>
        <w:tc>
          <w:tcPr>
            <w:tcW w:w="530" w:type="dxa"/>
            <w:tcMar>
              <w:right w:w="173" w:type="dxa"/>
            </w:tcMar>
          </w:tcPr>
          <w:p w14:paraId="277708D4" w14:textId="1355E3A8" w:rsidR="00B323F4" w:rsidRDefault="00B323F4" w:rsidP="00B323F4">
            <w:pPr>
              <w:widowControl w:val="0"/>
              <w:jc w:val="right"/>
              <w:rPr>
                <w:sz w:val="20"/>
                <w:szCs w:val="20"/>
                <w:lang w:val="fr-CA"/>
              </w:rPr>
            </w:pPr>
            <w:r>
              <w:rPr>
                <w:sz w:val="20"/>
                <w:szCs w:val="20"/>
                <w:lang w:val="fr-CA"/>
              </w:rPr>
              <w:t>74</w:t>
            </w:r>
          </w:p>
        </w:tc>
        <w:tc>
          <w:tcPr>
            <w:tcW w:w="2776" w:type="dxa"/>
          </w:tcPr>
          <w:p w14:paraId="1C9A6A29" w14:textId="13233AE4" w:rsidR="00B323F4" w:rsidRPr="00DA5F63" w:rsidRDefault="00B323F4" w:rsidP="00B323F4">
            <w:pPr>
              <w:widowControl w:val="0"/>
              <w:rPr>
                <w:sz w:val="20"/>
                <w:szCs w:val="20"/>
                <w:lang w:val="fr-CA"/>
              </w:rPr>
            </w:pPr>
            <w:proofErr w:type="spellStart"/>
            <w:r>
              <w:rPr>
                <w:sz w:val="20"/>
                <w:szCs w:val="20"/>
                <w:lang w:val="fr-CA"/>
              </w:rPr>
              <w:t>ExCom</w:t>
            </w:r>
            <w:proofErr w:type="spellEnd"/>
            <w:r>
              <w:rPr>
                <w:sz w:val="20"/>
                <w:szCs w:val="20"/>
                <w:lang w:val="fr-CA"/>
              </w:rPr>
              <w:t>/88/77</w:t>
            </w:r>
          </w:p>
        </w:tc>
        <w:tc>
          <w:tcPr>
            <w:tcW w:w="6049" w:type="dxa"/>
          </w:tcPr>
          <w:p w14:paraId="6AE762C3" w14:textId="35F6CF04" w:rsidR="00B323F4" w:rsidRPr="00313BDE" w:rsidRDefault="00B323F4" w:rsidP="00DD113C">
            <w:pPr>
              <w:widowControl w:val="0"/>
              <w:rPr>
                <w:sz w:val="20"/>
                <w:szCs w:val="20"/>
                <w:lang w:val="fr-CA"/>
              </w:rPr>
            </w:pPr>
            <w:r>
              <w:rPr>
                <w:sz w:val="20"/>
                <w:szCs w:val="20"/>
                <w:lang w:val="fr-CA"/>
              </w:rPr>
              <w:t>Aspects clés relatifs aux technologies de contrôle du sous-produit HFC</w:t>
            </w:r>
            <w:r w:rsidR="00DD113C">
              <w:rPr>
                <w:sz w:val="20"/>
                <w:szCs w:val="20"/>
                <w:lang w:val="fr-CA"/>
              </w:rPr>
              <w:noBreakHyphen/>
            </w:r>
            <w:r>
              <w:rPr>
                <w:sz w:val="20"/>
                <w:szCs w:val="20"/>
                <w:lang w:val="fr-CA"/>
              </w:rPr>
              <w:t xml:space="preserve">23 : Argentine (décision 87/52)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3245F" w:rsidRPr="00EA589C" w14:paraId="3CE69400" w14:textId="77777777" w:rsidTr="007C1000">
        <w:tc>
          <w:tcPr>
            <w:tcW w:w="1871" w:type="dxa"/>
          </w:tcPr>
          <w:p w14:paraId="24BBD868" w14:textId="77777777" w:rsidR="0093245F" w:rsidRPr="00D12DF6" w:rsidRDefault="0093245F" w:rsidP="0093245F">
            <w:pPr>
              <w:widowControl w:val="0"/>
              <w:rPr>
                <w:lang w:val="fr-CA"/>
              </w:rPr>
            </w:pPr>
          </w:p>
        </w:tc>
        <w:tc>
          <w:tcPr>
            <w:tcW w:w="1872" w:type="dxa"/>
          </w:tcPr>
          <w:p w14:paraId="5569D33D" w14:textId="77777777" w:rsidR="0093245F" w:rsidRPr="00D12DF6" w:rsidRDefault="0093245F" w:rsidP="0093245F">
            <w:pPr>
              <w:widowControl w:val="0"/>
              <w:rPr>
                <w:lang w:val="fr-CA"/>
              </w:rPr>
            </w:pPr>
          </w:p>
          <w:p w14:paraId="16EB10A8" w14:textId="77777777" w:rsidR="0093245F" w:rsidRPr="00D12DF6" w:rsidRDefault="0093245F" w:rsidP="0093245F">
            <w:pPr>
              <w:widowControl w:val="0"/>
              <w:rPr>
                <w:lang w:val="fr-CA"/>
              </w:rPr>
            </w:pPr>
          </w:p>
        </w:tc>
        <w:tc>
          <w:tcPr>
            <w:tcW w:w="1872" w:type="dxa"/>
          </w:tcPr>
          <w:p w14:paraId="52EAACC2" w14:textId="77777777" w:rsidR="0093245F" w:rsidRPr="00D12DF6" w:rsidRDefault="0093245F" w:rsidP="0093245F">
            <w:pPr>
              <w:widowControl w:val="0"/>
              <w:rPr>
                <w:lang w:val="fr-CA"/>
              </w:rPr>
            </w:pPr>
          </w:p>
        </w:tc>
        <w:tc>
          <w:tcPr>
            <w:tcW w:w="1872" w:type="dxa"/>
          </w:tcPr>
          <w:p w14:paraId="37C9424E" w14:textId="77777777" w:rsidR="00B323F4" w:rsidRDefault="00B323F4" w:rsidP="00B323F4">
            <w:pPr>
              <w:widowControl w:val="0"/>
              <w:jc w:val="center"/>
              <w:rPr>
                <w:lang w:val="fr-CA"/>
              </w:rPr>
            </w:pPr>
          </w:p>
          <w:p w14:paraId="0FF2835E" w14:textId="630AFE43" w:rsidR="00B323F4" w:rsidRPr="00D12DF6" w:rsidRDefault="00B323F4" w:rsidP="00B323F4">
            <w:pPr>
              <w:widowControl w:val="0"/>
              <w:jc w:val="center"/>
              <w:rPr>
                <w:lang w:val="fr-CA"/>
              </w:rPr>
            </w:pPr>
          </w:p>
        </w:tc>
        <w:tc>
          <w:tcPr>
            <w:tcW w:w="1873" w:type="dxa"/>
          </w:tcPr>
          <w:p w14:paraId="65A66E69" w14:textId="77777777" w:rsidR="0093245F" w:rsidRPr="00D12DF6" w:rsidRDefault="0093245F" w:rsidP="0093245F">
            <w:pPr>
              <w:widowControl w:val="0"/>
              <w:rPr>
                <w:lang w:val="fr-CA"/>
              </w:rPr>
            </w:pPr>
          </w:p>
        </w:tc>
      </w:tr>
      <w:tr w:rsidR="007C1000" w:rsidRPr="00EA589C" w14:paraId="154A8E34" w14:textId="77777777" w:rsidTr="007C1000">
        <w:tc>
          <w:tcPr>
            <w:tcW w:w="1871" w:type="dxa"/>
          </w:tcPr>
          <w:p w14:paraId="1280FAC8" w14:textId="77777777" w:rsidR="007C1000" w:rsidRPr="00D12DF6" w:rsidRDefault="007C1000" w:rsidP="0093245F">
            <w:pPr>
              <w:widowControl w:val="0"/>
              <w:rPr>
                <w:lang w:val="fr-CA"/>
              </w:rPr>
            </w:pPr>
          </w:p>
        </w:tc>
        <w:tc>
          <w:tcPr>
            <w:tcW w:w="1872" w:type="dxa"/>
          </w:tcPr>
          <w:p w14:paraId="7921943C" w14:textId="77777777" w:rsidR="007C1000" w:rsidRPr="00D12DF6" w:rsidRDefault="007C1000" w:rsidP="0093245F">
            <w:pPr>
              <w:widowControl w:val="0"/>
              <w:rPr>
                <w:lang w:val="fr-CA"/>
              </w:rPr>
            </w:pPr>
          </w:p>
        </w:tc>
        <w:tc>
          <w:tcPr>
            <w:tcW w:w="1872" w:type="dxa"/>
          </w:tcPr>
          <w:p w14:paraId="1840A9E0" w14:textId="77777777" w:rsidR="007C1000" w:rsidRPr="00D12DF6" w:rsidRDefault="007C1000" w:rsidP="0093245F">
            <w:pPr>
              <w:widowControl w:val="0"/>
              <w:rPr>
                <w:lang w:val="fr-CA"/>
              </w:rPr>
            </w:pPr>
          </w:p>
        </w:tc>
        <w:tc>
          <w:tcPr>
            <w:tcW w:w="1872" w:type="dxa"/>
          </w:tcPr>
          <w:p w14:paraId="03C1B565" w14:textId="77777777" w:rsidR="007C1000" w:rsidRPr="00D12DF6" w:rsidRDefault="007C1000" w:rsidP="0093245F">
            <w:pPr>
              <w:widowControl w:val="0"/>
              <w:rPr>
                <w:lang w:val="fr-CA"/>
              </w:rPr>
            </w:pPr>
          </w:p>
        </w:tc>
        <w:tc>
          <w:tcPr>
            <w:tcW w:w="1873" w:type="dxa"/>
          </w:tcPr>
          <w:p w14:paraId="39588DF4" w14:textId="77777777" w:rsidR="007C1000" w:rsidRPr="00D12DF6" w:rsidRDefault="007C1000" w:rsidP="0093245F">
            <w:pPr>
              <w:widowControl w:val="0"/>
              <w:rPr>
                <w:lang w:val="fr-CA"/>
              </w:rPr>
            </w:pPr>
          </w:p>
        </w:tc>
      </w:tr>
      <w:tr w:rsidR="007C1000" w:rsidRPr="00EA589C" w14:paraId="6C4F17F8" w14:textId="77777777" w:rsidTr="007C1000">
        <w:tc>
          <w:tcPr>
            <w:tcW w:w="1871" w:type="dxa"/>
          </w:tcPr>
          <w:p w14:paraId="1F0C4D9C" w14:textId="77777777" w:rsidR="007C1000" w:rsidRPr="00D12DF6" w:rsidRDefault="007C1000" w:rsidP="0093245F">
            <w:pPr>
              <w:widowControl w:val="0"/>
              <w:rPr>
                <w:lang w:val="fr-CA"/>
              </w:rPr>
            </w:pPr>
          </w:p>
        </w:tc>
        <w:tc>
          <w:tcPr>
            <w:tcW w:w="1872" w:type="dxa"/>
          </w:tcPr>
          <w:p w14:paraId="360A0F9F" w14:textId="77777777" w:rsidR="007C1000" w:rsidRPr="00D12DF6" w:rsidRDefault="007C1000" w:rsidP="0093245F">
            <w:pPr>
              <w:widowControl w:val="0"/>
              <w:rPr>
                <w:lang w:val="fr-CA"/>
              </w:rPr>
            </w:pPr>
          </w:p>
        </w:tc>
        <w:tc>
          <w:tcPr>
            <w:tcW w:w="1872" w:type="dxa"/>
          </w:tcPr>
          <w:p w14:paraId="3B061836" w14:textId="77777777" w:rsidR="007C1000" w:rsidRPr="00D12DF6" w:rsidRDefault="007C1000" w:rsidP="0093245F">
            <w:pPr>
              <w:widowControl w:val="0"/>
              <w:rPr>
                <w:lang w:val="fr-CA"/>
              </w:rPr>
            </w:pPr>
          </w:p>
        </w:tc>
        <w:tc>
          <w:tcPr>
            <w:tcW w:w="1872" w:type="dxa"/>
          </w:tcPr>
          <w:p w14:paraId="73DB9419" w14:textId="77777777" w:rsidR="007C1000" w:rsidRPr="00D12DF6" w:rsidRDefault="007C1000" w:rsidP="0093245F">
            <w:pPr>
              <w:widowControl w:val="0"/>
              <w:rPr>
                <w:lang w:val="fr-CA"/>
              </w:rPr>
            </w:pPr>
          </w:p>
        </w:tc>
        <w:tc>
          <w:tcPr>
            <w:tcW w:w="1873" w:type="dxa"/>
          </w:tcPr>
          <w:p w14:paraId="49CD8409" w14:textId="77777777" w:rsidR="007C1000" w:rsidRPr="00D12DF6" w:rsidRDefault="007C1000" w:rsidP="0093245F">
            <w:pPr>
              <w:widowControl w:val="0"/>
              <w:rPr>
                <w:lang w:val="fr-CA"/>
              </w:rPr>
            </w:pPr>
          </w:p>
        </w:tc>
      </w:tr>
      <w:tr w:rsidR="007C1000" w:rsidRPr="00EA589C" w14:paraId="4B6AD834" w14:textId="77777777" w:rsidTr="00347C4B">
        <w:trPr>
          <w:trHeight w:val="231"/>
        </w:trPr>
        <w:tc>
          <w:tcPr>
            <w:tcW w:w="1871" w:type="dxa"/>
          </w:tcPr>
          <w:p w14:paraId="045C6D10" w14:textId="77777777" w:rsidR="007C1000" w:rsidRPr="00D12DF6" w:rsidRDefault="007C1000" w:rsidP="0093245F">
            <w:pPr>
              <w:widowControl w:val="0"/>
              <w:rPr>
                <w:lang w:val="fr-CA"/>
              </w:rPr>
            </w:pPr>
          </w:p>
        </w:tc>
        <w:tc>
          <w:tcPr>
            <w:tcW w:w="1872" w:type="dxa"/>
          </w:tcPr>
          <w:p w14:paraId="68D0B762" w14:textId="77777777" w:rsidR="007C1000" w:rsidRPr="00D12DF6" w:rsidRDefault="007C1000" w:rsidP="0093245F">
            <w:pPr>
              <w:widowControl w:val="0"/>
              <w:rPr>
                <w:lang w:val="fr-CA"/>
              </w:rPr>
            </w:pPr>
          </w:p>
        </w:tc>
        <w:tc>
          <w:tcPr>
            <w:tcW w:w="1872" w:type="dxa"/>
            <w:tcBorders>
              <w:bottom w:val="single" w:sz="4" w:space="0" w:color="auto"/>
            </w:tcBorders>
          </w:tcPr>
          <w:p w14:paraId="2A1809C3" w14:textId="77777777" w:rsidR="007C1000" w:rsidRPr="00D12DF6" w:rsidRDefault="007C1000" w:rsidP="0093245F">
            <w:pPr>
              <w:widowControl w:val="0"/>
              <w:rPr>
                <w:lang w:val="fr-CA"/>
              </w:rPr>
            </w:pPr>
          </w:p>
        </w:tc>
        <w:tc>
          <w:tcPr>
            <w:tcW w:w="1872" w:type="dxa"/>
          </w:tcPr>
          <w:p w14:paraId="773B4B8A" w14:textId="77777777" w:rsidR="007C1000" w:rsidRPr="00D12DF6" w:rsidRDefault="007C1000" w:rsidP="0093245F">
            <w:pPr>
              <w:widowControl w:val="0"/>
              <w:rPr>
                <w:lang w:val="fr-CA"/>
              </w:rPr>
            </w:pPr>
          </w:p>
        </w:tc>
        <w:tc>
          <w:tcPr>
            <w:tcW w:w="1873" w:type="dxa"/>
          </w:tcPr>
          <w:p w14:paraId="38CDD4D6" w14:textId="77777777" w:rsidR="007C1000" w:rsidRPr="00D12DF6" w:rsidRDefault="007C1000" w:rsidP="0093245F">
            <w:pPr>
              <w:widowControl w:val="0"/>
              <w:rPr>
                <w:lang w:val="fr-CA"/>
              </w:rPr>
            </w:pPr>
          </w:p>
        </w:tc>
      </w:tr>
    </w:tbl>
    <w:p w14:paraId="04DD2507" w14:textId="46DE94D8" w:rsidR="00441083" w:rsidRPr="00A24175" w:rsidRDefault="00441083" w:rsidP="0093245F">
      <w:pPr>
        <w:rPr>
          <w:lang w:val="fr-CA"/>
        </w:rPr>
      </w:pPr>
    </w:p>
    <w:sectPr w:rsidR="00441083" w:rsidRPr="00A24175" w:rsidSect="0093245F">
      <w:headerReference w:type="even" r:id="rId21"/>
      <w:headerReference w:type="defaul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EEFC7" w14:textId="77777777" w:rsidR="00562502" w:rsidRDefault="00562502">
      <w:r>
        <w:separator/>
      </w:r>
    </w:p>
  </w:endnote>
  <w:endnote w:type="continuationSeparator" w:id="0">
    <w:p w14:paraId="6E2595FC" w14:textId="77777777" w:rsidR="00562502" w:rsidRDefault="00562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3E979" w14:textId="40F95161" w:rsidR="0088575C" w:rsidRPr="0033525D" w:rsidRDefault="0088575C">
    <w:pPr>
      <w:jc w:val="center"/>
    </w:pPr>
    <w:r>
      <w:fldChar w:fldCharType="begin"/>
    </w:r>
    <w:r>
      <w:instrText xml:space="preserve"> PAGE </w:instrText>
    </w:r>
    <w:r>
      <w:fldChar w:fldCharType="separate"/>
    </w:r>
    <w:r w:rsidR="00174AB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8A5DE" w14:textId="077EE9BC" w:rsidR="0088575C" w:rsidRPr="0033525D" w:rsidRDefault="0088575C">
    <w:pPr>
      <w:jc w:val="center"/>
    </w:pPr>
    <w:r>
      <w:fldChar w:fldCharType="begin"/>
    </w:r>
    <w:r>
      <w:instrText xml:space="preserve"> PAGE </w:instrText>
    </w:r>
    <w:r>
      <w:fldChar w:fldCharType="separate"/>
    </w:r>
    <w:r w:rsidR="00174ABC">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98B8" w14:textId="77777777" w:rsidR="0088575C" w:rsidRDefault="0088575C" w:rsidP="0061621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E4CC020" w14:textId="68EEA175" w:rsidR="0088575C" w:rsidRPr="003510BB" w:rsidRDefault="0088575C" w:rsidP="0061621A">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884E720" w14:textId="6CB8D6A6" w:rsidR="0088575C" w:rsidRDefault="0088575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DA36202" w14:textId="77777777" w:rsidR="0088575C" w:rsidRDefault="0088575C">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44C6F3" w14:textId="77777777" w:rsidR="00562502" w:rsidRDefault="00562502">
      <w:r>
        <w:separator/>
      </w:r>
    </w:p>
  </w:footnote>
  <w:footnote w:type="continuationSeparator" w:id="0">
    <w:p w14:paraId="1A893D9B" w14:textId="77777777" w:rsidR="00562502" w:rsidRDefault="00562502">
      <w:r>
        <w:continuationSeparator/>
      </w:r>
    </w:p>
  </w:footnote>
  <w:footnote w:id="1">
    <w:p w14:paraId="1811CB86" w14:textId="5983DD53" w:rsidR="0088575C" w:rsidRPr="00C15A67" w:rsidRDefault="0088575C">
      <w:pPr>
        <w:pStyle w:val="FootnoteText"/>
        <w:rPr>
          <w:lang w:val="fr-CA"/>
        </w:rPr>
      </w:pPr>
      <w:r>
        <w:rPr>
          <w:rStyle w:val="FootnoteReference"/>
        </w:rPr>
        <w:footnoteRef/>
      </w:r>
      <w:r w:rsidRPr="00C15A67">
        <w:rPr>
          <w:lang w:val="fr-CA"/>
        </w:rPr>
        <w:t xml:space="preserve"> </w:t>
      </w:r>
      <w:r>
        <w:rPr>
          <w:lang w:val="fr-CA"/>
        </w:rPr>
        <w:t>D</w:t>
      </w:r>
      <w:r w:rsidRPr="0004647F">
        <w:rPr>
          <w:lang w:val="fr-CA"/>
        </w:rPr>
        <w:t>es réunions en ligne et un processus d’approbation intersessio</w:t>
      </w:r>
      <w:r>
        <w:rPr>
          <w:lang w:val="fr-CA"/>
        </w:rPr>
        <w:t xml:space="preserve">ns se tiendront </w:t>
      </w:r>
      <w:r w:rsidRPr="0004647F">
        <w:rPr>
          <w:lang w:val="fr-CA"/>
        </w:rPr>
        <w:t>e</w:t>
      </w:r>
      <w:r>
        <w:rPr>
          <w:lang w:val="fr-CA"/>
        </w:rPr>
        <w:t xml:space="preserve">n </w:t>
      </w:r>
      <w:r w:rsidR="00160323">
        <w:rPr>
          <w:lang w:val="fr-CA"/>
        </w:rPr>
        <w:t>novembre</w:t>
      </w:r>
      <w:r>
        <w:rPr>
          <w:lang w:val="fr-CA"/>
        </w:rPr>
        <w:t xml:space="preserve"> et </w:t>
      </w:r>
      <w:r w:rsidR="00160323">
        <w:rPr>
          <w:lang w:val="fr-CA"/>
        </w:rPr>
        <w:t>décembre</w:t>
      </w:r>
      <w:r>
        <w:rPr>
          <w:lang w:val="fr-CA"/>
        </w:rPr>
        <w:t> 2021 en raison du coronaviru</w:t>
      </w:r>
      <w:r w:rsidRPr="0004647F">
        <w:rPr>
          <w:lang w:val="fr-CA"/>
        </w:rPr>
        <w:t>s</w:t>
      </w:r>
      <w:r>
        <w:rPr>
          <w:lang w:val="fr-CA"/>
        </w:rPr>
        <w:t xml:space="preserve"> </w:t>
      </w:r>
      <w:r w:rsidRPr="00C27322">
        <w:rPr>
          <w:lang w:val="fr-CA"/>
        </w:rPr>
        <w:t>(COVID</w:t>
      </w:r>
      <w:r>
        <w:rPr>
          <w:lang w:val="fr-CA"/>
        </w:rPr>
        <w:noBreakHyphen/>
      </w:r>
      <w:r w:rsidRPr="00C27322">
        <w:rPr>
          <w:lang w:val="fr-CA"/>
        </w:rPr>
        <w:t>19)</w:t>
      </w:r>
    </w:p>
  </w:footnote>
  <w:footnote w:id="2">
    <w:p w14:paraId="1877282F" w14:textId="22F86EFF" w:rsidR="0088575C" w:rsidRPr="003510BB" w:rsidRDefault="0088575C" w:rsidP="006B169A">
      <w:pPr>
        <w:pStyle w:val="FootnoteText"/>
        <w:rPr>
          <w:lang w:val="fr-CA"/>
        </w:rPr>
      </w:pPr>
      <w:r>
        <w:rPr>
          <w:rStyle w:val="FootnoteReference"/>
        </w:rPr>
        <w:footnoteRef/>
      </w:r>
      <w:r w:rsidRPr="003510BB">
        <w:rPr>
          <w:lang w:val="fr-CA"/>
        </w:rPr>
        <w:t xml:space="preserve"> </w:t>
      </w:r>
      <w:r w:rsidRPr="004B3E51">
        <w:rPr>
          <w:lang w:val="fr-CA"/>
        </w:rPr>
        <w:t>Décision relative à l’amendement sur la réduction progressive des </w:t>
      </w:r>
      <w:proofErr w:type="spellStart"/>
      <w:r w:rsidRPr="004B3E51">
        <w:rPr>
          <w:lang w:val="fr-CA"/>
        </w:rPr>
        <w:t>hydrofluorocarbones</w:t>
      </w:r>
      <w:proofErr w:type="spellEnd"/>
      <w:r w:rsidRPr="003510BB">
        <w:rPr>
          <w:lang w:val="fr-CA"/>
        </w:rPr>
        <w:t>. Elle comprend 40 éléments, dont plusieurs ont été soumis à l’examen du Comité exécutif car ils se rapportaient au fonctionnement du Fonds multilatéral.</w:t>
      </w:r>
    </w:p>
  </w:footnote>
  <w:footnote w:id="3">
    <w:p w14:paraId="00143FAD" w14:textId="1DA42BDE" w:rsidR="0088575C" w:rsidRDefault="0088575C" w:rsidP="006B169A">
      <w:pPr>
        <w:pStyle w:val="FootnoteText"/>
        <w:rPr>
          <w:lang w:val="fr-CA"/>
        </w:rPr>
      </w:pPr>
      <w:r w:rsidRPr="00E71D91">
        <w:rPr>
          <w:rStyle w:val="FootnoteReference"/>
        </w:rPr>
        <w:footnoteRef/>
      </w:r>
      <w:r w:rsidRPr="003510BB">
        <w:rPr>
          <w:lang w:val="fr-CA"/>
        </w:rPr>
        <w:t xml:space="preserve"> Progrès accompli par le Comité exécutif du Fonds multilatéral dans l’élaboration de directives concernant le financement de la réduction progressive des </w:t>
      </w:r>
      <w:proofErr w:type="spellStart"/>
      <w:r w:rsidRPr="003510BB">
        <w:rPr>
          <w:lang w:val="fr-CA"/>
        </w:rPr>
        <w:t>hydrofluorocarb</w:t>
      </w:r>
      <w:r>
        <w:rPr>
          <w:lang w:val="fr-CA"/>
        </w:rPr>
        <w:t>ones</w:t>
      </w:r>
      <w:proofErr w:type="spellEnd"/>
      <w:r w:rsidRPr="003510BB">
        <w:rPr>
          <w:lang w:val="fr-CA"/>
        </w:rPr>
        <w:t xml:space="preserve">. </w:t>
      </w:r>
    </w:p>
    <w:p w14:paraId="3E33A510" w14:textId="77777777" w:rsidR="00174ABC" w:rsidRPr="003510BB" w:rsidRDefault="00174ABC" w:rsidP="006B169A">
      <w:pPr>
        <w:pStyle w:val="FootnoteText"/>
        <w:rPr>
          <w:lang w:val="fr-CA"/>
        </w:rPr>
      </w:pPr>
      <w:bookmarkStart w:id="0" w:name="_GoBack"/>
      <w:bookmarkEnd w:id="0"/>
    </w:p>
  </w:footnote>
  <w:footnote w:id="4">
    <w:p w14:paraId="66BD93B4" w14:textId="77777777" w:rsidR="0088575C" w:rsidRPr="00595AF2" w:rsidRDefault="0088575C" w:rsidP="006B169A">
      <w:pPr>
        <w:pStyle w:val="FootnoteText"/>
      </w:pPr>
      <w:r>
        <w:rPr>
          <w:rStyle w:val="FootnoteReference"/>
        </w:rPr>
        <w:footnoteRef/>
      </w:r>
      <w:r>
        <w:t xml:space="preserve"> </w:t>
      </w:r>
      <w:r w:rsidRPr="007A3483">
        <w:rPr>
          <w:rFonts w:eastAsiaTheme="majorEastAsia"/>
        </w:rPr>
        <w:t>UNEP/OzL.Pro/ExCom/77/70</w:t>
      </w:r>
      <w:r>
        <w:rPr>
          <w:rFonts w:eastAsiaTheme="majorEastAsia"/>
          <w:lang w:val="en-US"/>
        </w:rPr>
        <w:t>/Rev.1</w:t>
      </w:r>
    </w:p>
  </w:footnote>
  <w:footnote w:id="5">
    <w:p w14:paraId="11D83B6F" w14:textId="4930C619" w:rsidR="0088575C" w:rsidRPr="00EA589C" w:rsidRDefault="0088575C" w:rsidP="006B169A">
      <w:pPr>
        <w:pStyle w:val="FootnoteText"/>
        <w:rPr>
          <w:rFonts w:eastAsiaTheme="majorEastAsia"/>
        </w:rPr>
      </w:pPr>
      <w:r>
        <w:rPr>
          <w:rStyle w:val="FootnoteReference"/>
        </w:rPr>
        <w:footnoteRef/>
      </w:r>
      <w:r w:rsidRPr="00EA589C">
        <w:t xml:space="preserve"> Les documents </w:t>
      </w:r>
      <w:proofErr w:type="spellStart"/>
      <w:r w:rsidRPr="00EA589C">
        <w:t>concernant</w:t>
      </w:r>
      <w:proofErr w:type="spellEnd"/>
      <w:r w:rsidRPr="00EA589C">
        <w:t xml:space="preserve"> les </w:t>
      </w:r>
      <w:proofErr w:type="spellStart"/>
      <w:r w:rsidRPr="00EA589C">
        <w:t>lignes</w:t>
      </w:r>
      <w:proofErr w:type="spellEnd"/>
      <w:r w:rsidRPr="00EA589C">
        <w:t xml:space="preserve"> </w:t>
      </w:r>
      <w:proofErr w:type="spellStart"/>
      <w:r w:rsidRPr="00EA589C">
        <w:t>directrices</w:t>
      </w:r>
      <w:proofErr w:type="spellEnd"/>
      <w:r w:rsidRPr="00EA589C">
        <w:t xml:space="preserve"> sur les </w:t>
      </w:r>
      <w:proofErr w:type="spellStart"/>
      <w:r w:rsidRPr="00EA589C">
        <w:t>coûts</w:t>
      </w:r>
      <w:proofErr w:type="spellEnd"/>
      <w:r w:rsidRPr="00EA589C">
        <w:t xml:space="preserve"> </w:t>
      </w:r>
      <w:proofErr w:type="spellStart"/>
      <w:r w:rsidRPr="00EA589C">
        <w:t>soumis</w:t>
      </w:r>
      <w:proofErr w:type="spellEnd"/>
      <w:r w:rsidRPr="00EA589C">
        <w:t xml:space="preserve"> </w:t>
      </w:r>
      <w:proofErr w:type="spellStart"/>
      <w:r w:rsidRPr="00EA589C">
        <w:t>lors</w:t>
      </w:r>
      <w:proofErr w:type="spellEnd"/>
      <w:r w:rsidRPr="00EA589C">
        <w:t xml:space="preserve"> des </w:t>
      </w:r>
      <w:proofErr w:type="spellStart"/>
      <w:r w:rsidRPr="00EA589C">
        <w:t>réunions</w:t>
      </w:r>
      <w:proofErr w:type="spellEnd"/>
      <w:r w:rsidRPr="00EA589C">
        <w:t xml:space="preserve"> du </w:t>
      </w:r>
      <w:proofErr w:type="spellStart"/>
      <w:r w:rsidRPr="00EA589C">
        <w:t>Comité</w:t>
      </w:r>
      <w:proofErr w:type="spellEnd"/>
      <w:r w:rsidRPr="00EA589C">
        <w:t xml:space="preserve"> </w:t>
      </w:r>
      <w:proofErr w:type="spellStart"/>
      <w:r w:rsidRPr="00EA589C">
        <w:t>exécutif</w:t>
      </w:r>
      <w:proofErr w:type="spellEnd"/>
      <w:r w:rsidRPr="00EA589C">
        <w:t xml:space="preserve"> </w:t>
      </w:r>
      <w:proofErr w:type="spellStart"/>
      <w:r w:rsidRPr="00EA589C">
        <w:t>sont</w:t>
      </w:r>
      <w:proofErr w:type="spellEnd"/>
      <w:r w:rsidRPr="00EA589C">
        <w:t xml:space="preserve"> les </w:t>
      </w:r>
      <w:proofErr w:type="spellStart"/>
      <w:proofErr w:type="gramStart"/>
      <w:r w:rsidRPr="00EA589C">
        <w:t>suivants</w:t>
      </w:r>
      <w:proofErr w:type="spellEnd"/>
      <w:r w:rsidRPr="00EA589C">
        <w:t> :</w:t>
      </w:r>
      <w:proofErr w:type="gramEnd"/>
      <w:r w:rsidRPr="00EA589C">
        <w:t xml:space="preserve"> </w:t>
      </w:r>
      <w:r w:rsidRPr="00EA589C">
        <w:rPr>
          <w:rFonts w:eastAsiaTheme="majorEastAsia"/>
        </w:rPr>
        <w:t>UNEP/</w:t>
      </w:r>
      <w:proofErr w:type="spellStart"/>
      <w:r w:rsidRPr="00EA589C">
        <w:rPr>
          <w:rFonts w:eastAsiaTheme="majorEastAsia"/>
        </w:rPr>
        <w:t>OzL.Pro</w:t>
      </w:r>
      <w:proofErr w:type="spellEnd"/>
      <w:r w:rsidRPr="00EA589C">
        <w:rPr>
          <w:rFonts w:eastAsiaTheme="majorEastAsia"/>
        </w:rPr>
        <w:t>/</w:t>
      </w:r>
      <w:proofErr w:type="spellStart"/>
      <w:r w:rsidRPr="00EA589C">
        <w:rPr>
          <w:rFonts w:eastAsiaTheme="majorEastAsia"/>
        </w:rPr>
        <w:t>ExCom</w:t>
      </w:r>
      <w:proofErr w:type="spellEnd"/>
      <w:r w:rsidRPr="00EA589C">
        <w:rPr>
          <w:rFonts w:eastAsiaTheme="majorEastAsia"/>
        </w:rPr>
        <w:t>/78/5 et Corr.1, UNEP/</w:t>
      </w:r>
      <w:proofErr w:type="spellStart"/>
      <w:r w:rsidRPr="00EA589C">
        <w:rPr>
          <w:rFonts w:eastAsiaTheme="majorEastAsia"/>
        </w:rPr>
        <w:t>OzL.Pro</w:t>
      </w:r>
      <w:proofErr w:type="spellEnd"/>
      <w:r w:rsidRPr="00EA589C">
        <w:rPr>
          <w:rFonts w:eastAsiaTheme="majorEastAsia"/>
        </w:rPr>
        <w:t>/</w:t>
      </w:r>
      <w:proofErr w:type="spellStart"/>
      <w:r w:rsidRPr="00EA589C">
        <w:rPr>
          <w:rFonts w:eastAsiaTheme="majorEastAsia"/>
        </w:rPr>
        <w:t>ExCom</w:t>
      </w:r>
      <w:proofErr w:type="spellEnd"/>
      <w:r w:rsidRPr="00EA589C">
        <w:rPr>
          <w:rFonts w:eastAsiaTheme="majorEastAsia"/>
        </w:rPr>
        <w:t>/79/46, UNEP/</w:t>
      </w:r>
      <w:proofErr w:type="spellStart"/>
      <w:r w:rsidRPr="00EA589C">
        <w:rPr>
          <w:rFonts w:eastAsiaTheme="majorEastAsia"/>
        </w:rPr>
        <w:t>OzL.Pro</w:t>
      </w:r>
      <w:proofErr w:type="spellEnd"/>
      <w:r w:rsidRPr="00EA589C">
        <w:rPr>
          <w:rFonts w:eastAsiaTheme="majorEastAsia"/>
        </w:rPr>
        <w:t>/</w:t>
      </w:r>
      <w:proofErr w:type="spellStart"/>
      <w:r w:rsidRPr="00EA589C">
        <w:rPr>
          <w:rFonts w:eastAsiaTheme="majorEastAsia"/>
        </w:rPr>
        <w:t>ExCom</w:t>
      </w:r>
      <w:proofErr w:type="spellEnd"/>
      <w:r w:rsidRPr="00EA589C">
        <w:rPr>
          <w:rFonts w:eastAsiaTheme="majorEastAsia"/>
        </w:rPr>
        <w:t>/80/55, UNEP/</w:t>
      </w:r>
      <w:proofErr w:type="spellStart"/>
      <w:r w:rsidRPr="00EA589C">
        <w:rPr>
          <w:rFonts w:eastAsiaTheme="majorEastAsia"/>
        </w:rPr>
        <w:t>OzL.Pro</w:t>
      </w:r>
      <w:proofErr w:type="spellEnd"/>
      <w:r w:rsidRPr="00EA589C">
        <w:rPr>
          <w:rFonts w:eastAsiaTheme="majorEastAsia"/>
        </w:rPr>
        <w:t>/</w:t>
      </w:r>
      <w:proofErr w:type="spellStart"/>
      <w:r w:rsidRPr="00EA589C">
        <w:rPr>
          <w:rFonts w:eastAsiaTheme="majorEastAsia"/>
        </w:rPr>
        <w:t>ExCom</w:t>
      </w:r>
      <w:proofErr w:type="spellEnd"/>
      <w:r w:rsidRPr="00EA589C">
        <w:rPr>
          <w:rFonts w:eastAsiaTheme="majorEastAsia"/>
        </w:rPr>
        <w:t>/81/53, UNEP/</w:t>
      </w:r>
      <w:proofErr w:type="spellStart"/>
      <w:r w:rsidRPr="00EA589C">
        <w:rPr>
          <w:rFonts w:eastAsiaTheme="majorEastAsia"/>
        </w:rPr>
        <w:t>OzL.Pro</w:t>
      </w:r>
      <w:proofErr w:type="spellEnd"/>
      <w:r w:rsidRPr="00EA589C">
        <w:rPr>
          <w:rFonts w:eastAsiaTheme="majorEastAsia"/>
        </w:rPr>
        <w:t>/</w:t>
      </w:r>
      <w:proofErr w:type="spellStart"/>
      <w:r w:rsidRPr="00EA589C">
        <w:rPr>
          <w:rFonts w:eastAsiaTheme="majorEastAsia"/>
        </w:rPr>
        <w:t>ExCom</w:t>
      </w:r>
      <w:proofErr w:type="spellEnd"/>
      <w:r w:rsidRPr="00EA589C">
        <w:rPr>
          <w:rFonts w:eastAsiaTheme="majorEastAsia"/>
        </w:rPr>
        <w:t>/82/67, UNEP/</w:t>
      </w:r>
      <w:proofErr w:type="spellStart"/>
      <w:r w:rsidRPr="00EA589C">
        <w:rPr>
          <w:rFonts w:eastAsiaTheme="majorEastAsia"/>
        </w:rPr>
        <w:t>OzL.Pro</w:t>
      </w:r>
      <w:proofErr w:type="spellEnd"/>
      <w:r w:rsidRPr="00EA589C">
        <w:rPr>
          <w:rFonts w:eastAsiaTheme="majorEastAsia"/>
        </w:rPr>
        <w:t>/</w:t>
      </w:r>
      <w:proofErr w:type="spellStart"/>
      <w:r w:rsidRPr="00EA589C">
        <w:rPr>
          <w:rFonts w:eastAsiaTheme="majorEastAsia"/>
        </w:rPr>
        <w:t>ExCom</w:t>
      </w:r>
      <w:proofErr w:type="spellEnd"/>
      <w:r w:rsidRPr="00EA589C">
        <w:rPr>
          <w:rFonts w:eastAsiaTheme="majorEastAsia"/>
        </w:rPr>
        <w:t>/83/43 et UNEP/</w:t>
      </w:r>
      <w:proofErr w:type="spellStart"/>
      <w:r w:rsidRPr="00EA589C">
        <w:rPr>
          <w:rFonts w:eastAsiaTheme="majorEastAsia"/>
        </w:rPr>
        <w:t>OzL.Pro</w:t>
      </w:r>
      <w:proofErr w:type="spellEnd"/>
      <w:r w:rsidRPr="00EA589C">
        <w:rPr>
          <w:rFonts w:eastAsiaTheme="majorEastAsia"/>
        </w:rPr>
        <w:t>/</w:t>
      </w:r>
      <w:proofErr w:type="spellStart"/>
      <w:r w:rsidRPr="00EA589C">
        <w:rPr>
          <w:rFonts w:eastAsiaTheme="majorEastAsia"/>
        </w:rPr>
        <w:t>ExCom</w:t>
      </w:r>
      <w:proofErr w:type="spellEnd"/>
      <w:r w:rsidRPr="00EA589C">
        <w:rPr>
          <w:rFonts w:eastAsiaTheme="majorEastAsia"/>
        </w:rPr>
        <w:t>/84/66.</w:t>
      </w:r>
    </w:p>
  </w:footnote>
  <w:footnote w:id="6">
    <w:p w14:paraId="2F6CB90A" w14:textId="156017CC" w:rsidR="0088575C" w:rsidRPr="003510BB" w:rsidRDefault="0088575C" w:rsidP="006B169A">
      <w:pPr>
        <w:pStyle w:val="FootnoteText"/>
        <w:rPr>
          <w:lang w:val="fr-CA"/>
        </w:rPr>
      </w:pPr>
      <w:r>
        <w:rPr>
          <w:rStyle w:val="FootnoteReference"/>
        </w:rPr>
        <w:footnoteRef/>
      </w:r>
      <w:r w:rsidRPr="003510BB">
        <w:rPr>
          <w:lang w:val="fr-CA"/>
        </w:rPr>
        <w:t xml:space="preserve"> Plusieurs de ces documents ont été mis à jour et/ou révisés suite à l’examen du Comité lors d’une réunion donnée, puis représentés à des réunions ultérieures.</w:t>
      </w:r>
    </w:p>
  </w:footnote>
  <w:footnote w:id="7">
    <w:p w14:paraId="79037272" w14:textId="449C7BCB" w:rsidR="0088575C" w:rsidRPr="003510BB" w:rsidRDefault="0088575C" w:rsidP="006B169A">
      <w:pPr>
        <w:pStyle w:val="FootnoteText"/>
        <w:rPr>
          <w:lang w:val="fr-CA"/>
        </w:rPr>
      </w:pPr>
      <w:r>
        <w:rPr>
          <w:rStyle w:val="FootnoteReference"/>
        </w:rPr>
        <w:footnoteRef/>
      </w:r>
      <w:r w:rsidRPr="003510BB">
        <w:rPr>
          <w:lang w:val="fr-CA"/>
        </w:rPr>
        <w:t xml:space="preserve"> Les Parties au Protocole de Montréal peuvent établir d’autres éléments de coûts à ajouter à la liste indicative des surcoûts liés à la reconversion à des solutions de remplacement à faible PRP. </w:t>
      </w:r>
    </w:p>
  </w:footnote>
  <w:footnote w:id="8">
    <w:p w14:paraId="144A7A00" w14:textId="5970B85A" w:rsidR="0088575C" w:rsidRPr="003510BB" w:rsidRDefault="0088575C" w:rsidP="006B169A">
      <w:pPr>
        <w:pStyle w:val="FootnoteText"/>
        <w:rPr>
          <w:lang w:val="fr-CA"/>
        </w:rPr>
      </w:pPr>
      <w:r>
        <w:rPr>
          <w:rStyle w:val="FootnoteReference"/>
        </w:rPr>
        <w:footnoteRef/>
      </w:r>
      <w:r w:rsidRPr="003510BB">
        <w:rPr>
          <w:lang w:val="fr-CA"/>
        </w:rPr>
        <w:t xml:space="preserve"> Le Comité exécutif à sa 84</w:t>
      </w:r>
      <w:r w:rsidRPr="003510BB">
        <w:rPr>
          <w:vertAlign w:val="superscript"/>
          <w:lang w:val="fr-CA"/>
        </w:rPr>
        <w:t>e</w:t>
      </w:r>
      <w:r w:rsidRPr="003510BB">
        <w:rPr>
          <w:lang w:val="fr-CA"/>
        </w:rPr>
        <w:t> réunion a pris note du sommaire actualisé du rapport du GETE (document UNEP/</w:t>
      </w:r>
      <w:proofErr w:type="spellStart"/>
      <w:r w:rsidRPr="003510BB">
        <w:rPr>
          <w:lang w:val="fr-CA"/>
        </w:rPr>
        <w:t>OzL.Pro</w:t>
      </w:r>
      <w:proofErr w:type="spellEnd"/>
      <w:r w:rsidRPr="003510BB">
        <w:rPr>
          <w:lang w:val="fr-CA"/>
        </w:rPr>
        <w:t>/</w:t>
      </w:r>
      <w:proofErr w:type="spellStart"/>
      <w:r w:rsidRPr="003510BB">
        <w:rPr>
          <w:lang w:val="fr-CA"/>
        </w:rPr>
        <w:t>ExCom</w:t>
      </w:r>
      <w:proofErr w:type="spellEnd"/>
      <w:r w:rsidRPr="003510BB">
        <w:rPr>
          <w:lang w:val="fr-CA"/>
        </w:rPr>
        <w:t xml:space="preserve">/84/69), étant entendu que le Secrétariat n’aurait plus à le mettre à jour. </w:t>
      </w:r>
    </w:p>
  </w:footnote>
  <w:footnote w:id="9">
    <w:p w14:paraId="08370BC6" w14:textId="63AB6422" w:rsidR="0088575C" w:rsidRPr="003510BB" w:rsidRDefault="0088575C" w:rsidP="006B169A">
      <w:pPr>
        <w:pStyle w:val="Heading2"/>
        <w:numPr>
          <w:ilvl w:val="0"/>
          <w:numId w:val="0"/>
        </w:numPr>
        <w:spacing w:after="0"/>
        <w:rPr>
          <w:lang w:val="fr-CA"/>
        </w:rPr>
      </w:pPr>
      <w:r>
        <w:rPr>
          <w:rStyle w:val="FootnoteReference"/>
        </w:rPr>
        <w:footnoteRef/>
      </w:r>
      <w:r w:rsidRPr="003510BB">
        <w:rPr>
          <w:lang w:val="fr-CA"/>
        </w:rPr>
        <w:t xml:space="preserve"> </w:t>
      </w:r>
      <w:r w:rsidRPr="003510BB">
        <w:rPr>
          <w:sz w:val="20"/>
          <w:szCs w:val="20"/>
          <w:lang w:val="fr-CA"/>
        </w:rPr>
        <w:t>Ces facteurs sont les suivants :</w:t>
      </w:r>
      <w:r w:rsidRPr="003510BB">
        <w:rPr>
          <w:lang w:val="fr-CA"/>
        </w:rPr>
        <w:t xml:space="preserve"> </w:t>
      </w:r>
      <w:r w:rsidRPr="003510BB">
        <w:rPr>
          <w:sz w:val="20"/>
          <w:szCs w:val="20"/>
          <w:lang w:val="fr-CA"/>
        </w:rPr>
        <w:t>point de départ représentant la combinaison de différents groupes de substances; moment de l’établissement du point de départ; nécessité de faire en sorte que la méthode pour fixer le point de départ est équitable pour tous les pays visés à l’article 5; points de départ fondés sur les HFC purs seulement ou les HFC purs et les mélanges de HFC; mesure du point de départ des HFC en tonnes, en équivalents CO</w:t>
      </w:r>
      <w:r w:rsidRPr="003510BB">
        <w:rPr>
          <w:sz w:val="20"/>
          <w:szCs w:val="20"/>
          <w:vertAlign w:val="subscript"/>
          <w:lang w:val="fr-CA"/>
        </w:rPr>
        <w:t>2</w:t>
      </w:r>
      <w:r w:rsidRPr="003510BB">
        <w:rPr>
          <w:sz w:val="20"/>
          <w:szCs w:val="20"/>
          <w:lang w:val="fr-CA"/>
        </w:rPr>
        <w:t xml:space="preserve"> ou les deux; quantité supplémentaire en tonnes de HFC associées au « volet HCFC »; valeur de référence pour les HCFC ou point de départ pour les HCFC en tant que base pour le « volet HCFC »; risque de double comptage associé au « volet HCFC »; importation et exportation de substances réglementées contenues dans les polyols </w:t>
      </w:r>
      <w:proofErr w:type="spellStart"/>
      <w:r w:rsidRPr="003510BB">
        <w:rPr>
          <w:sz w:val="20"/>
          <w:szCs w:val="20"/>
          <w:lang w:val="fr-CA"/>
        </w:rPr>
        <w:t>prémélangés</w:t>
      </w:r>
      <w:proofErr w:type="spellEnd"/>
      <w:r w:rsidRPr="003510BB">
        <w:rPr>
          <w:sz w:val="20"/>
          <w:szCs w:val="20"/>
          <w:lang w:val="fr-CA"/>
        </w:rPr>
        <w:t>; rôle du point de départ dans le secteur de l’entretien; point de départ pour le secteur de la production.</w:t>
      </w:r>
    </w:p>
  </w:footnote>
  <w:footnote w:id="10">
    <w:p w14:paraId="42CB6021" w14:textId="305AA218" w:rsidR="0088575C" w:rsidRPr="003510BB" w:rsidRDefault="0088575C" w:rsidP="006B169A">
      <w:pPr>
        <w:pStyle w:val="FootnoteText"/>
        <w:rPr>
          <w:lang w:val="fr-CA"/>
        </w:rPr>
      </w:pPr>
      <w:r>
        <w:rPr>
          <w:rStyle w:val="FootnoteReference"/>
        </w:rPr>
        <w:footnoteRef/>
      </w:r>
      <w:r w:rsidRPr="003510BB">
        <w:rPr>
          <w:lang w:val="fr-CA"/>
        </w:rPr>
        <w:t xml:space="preserve"> Les discussions sur le « volet HFC » et le « volet HCFC » sont présentées aux paragraphes 28 à 32 du document UNEP/</w:t>
      </w:r>
      <w:proofErr w:type="spellStart"/>
      <w:r w:rsidRPr="003510BB">
        <w:rPr>
          <w:lang w:val="fr-CA"/>
        </w:rPr>
        <w:t>OzL.Pro</w:t>
      </w:r>
      <w:proofErr w:type="spellEnd"/>
      <w:r w:rsidRPr="003510BB">
        <w:rPr>
          <w:lang w:val="fr-CA"/>
        </w:rPr>
        <w:t>/</w:t>
      </w:r>
      <w:proofErr w:type="spellStart"/>
      <w:r w:rsidRPr="003510BB">
        <w:rPr>
          <w:lang w:val="fr-CA"/>
        </w:rPr>
        <w:t>ExCom</w:t>
      </w:r>
      <w:proofErr w:type="spellEnd"/>
      <w:r w:rsidRPr="003510BB">
        <w:rPr>
          <w:lang w:val="fr-CA"/>
        </w:rPr>
        <w:t>/82/66.</w:t>
      </w:r>
    </w:p>
  </w:footnote>
  <w:footnote w:id="11">
    <w:p w14:paraId="0F33AA7B" w14:textId="3FCEC1AC" w:rsidR="0088575C" w:rsidRPr="003510BB" w:rsidRDefault="0088575C" w:rsidP="006B169A">
      <w:pPr>
        <w:pStyle w:val="FootnoteText"/>
        <w:rPr>
          <w:lang w:val="fr-CA"/>
        </w:rPr>
      </w:pPr>
      <w:r>
        <w:rPr>
          <w:rStyle w:val="FootnoteReference"/>
        </w:rPr>
        <w:footnoteRef/>
      </w:r>
      <w:r w:rsidRPr="003510BB">
        <w:rPr>
          <w:lang w:val="fr-CA"/>
        </w:rPr>
        <w:t xml:space="preserve"> Les membres ont convenu d’inclure un texte sur cette proposition dans le document de travail du groupe de contact, figurant à l’annexe XIV du rapport de la 83</w:t>
      </w:r>
      <w:r w:rsidRPr="003510BB">
        <w:rPr>
          <w:vertAlign w:val="superscript"/>
          <w:lang w:val="fr-CA"/>
        </w:rPr>
        <w:t>e</w:t>
      </w:r>
      <w:r w:rsidRPr="003510BB">
        <w:rPr>
          <w:lang w:val="fr-CA"/>
        </w:rPr>
        <w:t xml:space="preserve"> réunion et à l’annexe II du présent document. </w:t>
      </w:r>
    </w:p>
  </w:footnote>
  <w:footnote w:id="12">
    <w:p w14:paraId="4C1FF804" w14:textId="1FCB96CF" w:rsidR="0088575C" w:rsidRPr="003510BB" w:rsidRDefault="0088575C" w:rsidP="006B169A">
      <w:pPr>
        <w:pStyle w:val="FootnoteText"/>
        <w:rPr>
          <w:lang w:val="fr-CA"/>
        </w:rPr>
      </w:pPr>
      <w:r>
        <w:rPr>
          <w:rStyle w:val="FootnoteReference"/>
        </w:rPr>
        <w:footnoteRef/>
      </w:r>
      <w:r w:rsidRPr="003510BB">
        <w:rPr>
          <w:lang w:val="fr-CA"/>
        </w:rPr>
        <w:t xml:space="preserve"> Le Comité exécutif a envisagé d’approuver un nombre limité de projets relatifs aux HFC dans le secteur de la fabrication seulement, sans préjudice à différents types de technologie, au plus tard à la première réunion de 2019, afin de permettre au Comité d’acquérir de l’expérience avec les surcoûts d’investissement et les surcoûts d’exploitation susceptibles d’être associés à la réduction progressive des HFC dans les pays visés à l’article 5, étant entendu que tout pays visé à l’article 5 ayant soumis un projet devrait avoir ratifié l’Amendement de Kigali ou présenté une lettre officielle indiquant l’intention du gouvernement de le ratifier; qu’aucun autre financement ne serait disponible tant que l’instrument de ratification n’aura pas été reçu par l’</w:t>
      </w:r>
      <w:r>
        <w:rPr>
          <w:lang w:val="fr-CA"/>
        </w:rPr>
        <w:t>autorité</w:t>
      </w:r>
      <w:r w:rsidRPr="003510BB">
        <w:rPr>
          <w:lang w:val="fr-CA"/>
        </w:rPr>
        <w:t xml:space="preserve"> dépositaire au siège des Nations Unies à New York; et que toute quantité de HFC réduite suite au projet serait déduite du point de départ.</w:t>
      </w:r>
    </w:p>
  </w:footnote>
  <w:footnote w:id="13">
    <w:p w14:paraId="017A884D" w14:textId="14499B1D" w:rsidR="0088575C" w:rsidRPr="003510BB" w:rsidRDefault="0088575C" w:rsidP="006B169A">
      <w:pPr>
        <w:pStyle w:val="FootnoteText"/>
        <w:rPr>
          <w:lang w:val="fr-CA"/>
        </w:rPr>
      </w:pPr>
      <w:r>
        <w:rPr>
          <w:rStyle w:val="FootnoteReference"/>
        </w:rPr>
        <w:footnoteRef/>
      </w:r>
      <w:r w:rsidRPr="003510BB">
        <w:rPr>
          <w:lang w:val="fr-CA"/>
        </w:rPr>
        <w:t xml:space="preserve"> Les projets soumis au titre de la décision 78/3 g) seraient examinés au cas par cas et devraient provenir d’entreprises ayant décidé de se reconvertir à une technologie mature, devraient être largement reproductibles dans le pays, la région ou le secteur, et devraient tenir compte de la distribution géographique; ils devraient être entièrement mis en œuvre dans les deux ans suivant leur approbation; les rapports d’achèvement de projet devraient être détaillés avec toute l’information disponible sur les surcoûts d’investissement et surcoûts d’exploitation admissibles, les économies éventuelles au cours de la reconversion et les facteurs ayant facilité la mise en œuvre; et tous les fonds restants devraient être retournés au Fonds multilatéral au plus tard une année après la date d’achèvement du projet, conformément aux propositions de projet.        </w:t>
      </w:r>
    </w:p>
  </w:footnote>
  <w:footnote w:id="14">
    <w:p w14:paraId="54CB9317" w14:textId="25769F28" w:rsidR="0088575C" w:rsidRPr="003510BB" w:rsidRDefault="0088575C" w:rsidP="006B169A">
      <w:pPr>
        <w:pStyle w:val="FootnoteText"/>
        <w:rPr>
          <w:lang w:val="fr-CA"/>
        </w:rPr>
      </w:pPr>
      <w:r>
        <w:rPr>
          <w:rStyle w:val="FootnoteReference"/>
        </w:rPr>
        <w:footnoteRef/>
      </w:r>
      <w:r w:rsidRPr="003510BB">
        <w:rPr>
          <w:lang w:val="fr-CA"/>
        </w:rPr>
        <w:t xml:space="preserve"> Des projets d’investissement sur les HFC ont été approuvés en Argentine, au Bangladesh, en Chine, en Jordanie, au Liban, au Mexique (deux), en République dominicaine, en Thaïlande et au Zimbabwe, pour une valeur totale de 13 397 249 $US (plus les coûts d’appui d’agence), afin d’éliminer 1 090 </w:t>
      </w:r>
      <w:proofErr w:type="spellStart"/>
      <w:r w:rsidRPr="003510BB">
        <w:rPr>
          <w:lang w:val="fr-CA"/>
        </w:rPr>
        <w:t>tm</w:t>
      </w:r>
      <w:proofErr w:type="spellEnd"/>
      <w:r w:rsidRPr="003510BB">
        <w:rPr>
          <w:lang w:val="fr-CA"/>
        </w:rPr>
        <w:t xml:space="preserve"> (1,63 million </w:t>
      </w:r>
      <w:proofErr w:type="spellStart"/>
      <w:r w:rsidRPr="003510BB">
        <w:rPr>
          <w:lang w:val="fr-CA"/>
        </w:rPr>
        <w:t>tm</w:t>
      </w:r>
      <w:proofErr w:type="spellEnd"/>
      <w:r w:rsidRPr="003510BB">
        <w:rPr>
          <w:lang w:val="fr-CA"/>
        </w:rPr>
        <w:t xml:space="preserve"> </w:t>
      </w:r>
      <w:r>
        <w:rPr>
          <w:lang w:val="fr-CA"/>
        </w:rPr>
        <w:t>d’</w:t>
      </w:r>
      <w:r w:rsidRPr="003510BB">
        <w:rPr>
          <w:lang w:val="fr-CA"/>
        </w:rPr>
        <w:t>équivalent CO</w:t>
      </w:r>
      <w:r w:rsidRPr="003510BB">
        <w:rPr>
          <w:vertAlign w:val="subscript"/>
          <w:lang w:val="fr-CA"/>
        </w:rPr>
        <w:t>2</w:t>
      </w:r>
      <w:r w:rsidRPr="003510BB">
        <w:rPr>
          <w:lang w:val="fr-CA"/>
        </w:rPr>
        <w:t xml:space="preserve">) de HFC. </w:t>
      </w:r>
    </w:p>
  </w:footnote>
  <w:footnote w:id="15">
    <w:p w14:paraId="20D6BE23" w14:textId="26CD1B8C" w:rsidR="0088575C" w:rsidRPr="003510BB" w:rsidRDefault="0088575C" w:rsidP="006B169A">
      <w:pPr>
        <w:pStyle w:val="FootnoteText"/>
        <w:rPr>
          <w:lang w:val="fr-CA"/>
        </w:rPr>
      </w:pPr>
      <w:r>
        <w:rPr>
          <w:rStyle w:val="FootnoteReference"/>
        </w:rPr>
        <w:footnoteRef/>
      </w:r>
      <w:r w:rsidRPr="003510BB">
        <w:rPr>
          <w:lang w:val="fr-CA"/>
        </w:rPr>
        <w:t xml:space="preserve"> Un projet de texte décrivant la proposition a été inclus dans le document de travail du groupe de contact, lequel figure à l’annexe XIV du rapport de la 83</w:t>
      </w:r>
      <w:r w:rsidRPr="003510BB">
        <w:rPr>
          <w:vertAlign w:val="superscript"/>
          <w:lang w:val="fr-CA"/>
        </w:rPr>
        <w:t>e</w:t>
      </w:r>
      <w:r w:rsidRPr="003510BB">
        <w:rPr>
          <w:lang w:val="fr-CA"/>
        </w:rPr>
        <w:t xml:space="preserve"> réunion et à l’annexe II du présent document. </w:t>
      </w:r>
    </w:p>
  </w:footnote>
  <w:footnote w:id="16">
    <w:p w14:paraId="69490F6B" w14:textId="60C8C1C6" w:rsidR="0088575C" w:rsidRPr="003510BB" w:rsidRDefault="0088575C" w:rsidP="006B169A">
      <w:pPr>
        <w:pStyle w:val="FootnoteText"/>
        <w:rPr>
          <w:lang w:val="fr-CA"/>
        </w:rPr>
      </w:pPr>
      <w:r>
        <w:rPr>
          <w:rStyle w:val="FootnoteReference"/>
        </w:rPr>
        <w:footnoteRef/>
      </w:r>
      <w:r w:rsidRPr="003510BB">
        <w:rPr>
          <w:lang w:val="fr-CA"/>
        </w:rPr>
        <w:t xml:space="preserve"> Le document devait tenir compte des documents de politique antérieurs, des études de cas, des analyses de suivi et évaluation et des travaux entrepris par les agences bilatérales et d’exécution pour le développement et la mise en œuvre de programmes de formation et d’assistance technique; </w:t>
      </w:r>
      <w:r>
        <w:rPr>
          <w:lang w:val="fr-CA"/>
        </w:rPr>
        <w:t>d’</w:t>
      </w:r>
      <w:r w:rsidRPr="003510BB">
        <w:rPr>
          <w:lang w:val="fr-CA"/>
        </w:rPr>
        <w:t xml:space="preserve">une analyse des capacités existantes des pays visés à l’article 5 grâce à l’assistance financière approuvée à ce jour pour le secteur de l’entretien de l’équipement de réfrigération et la façon dont cette capacité pourrait être utilisée pour la réduction progressive des HFC; et </w:t>
      </w:r>
      <w:r>
        <w:rPr>
          <w:lang w:val="fr-CA"/>
        </w:rPr>
        <w:t xml:space="preserve">de </w:t>
      </w:r>
      <w:r w:rsidRPr="003510BB">
        <w:rPr>
          <w:lang w:val="fr-CA"/>
        </w:rPr>
        <w:t>l’information nécessaire pour le développement de programmes et de modules de formation et de certification basés sur les compétences pour les techniciens d’entretien et les douaniers, dans le contexte de la transition à des solutions de remplacement.</w:t>
      </w:r>
    </w:p>
  </w:footnote>
  <w:footnote w:id="17">
    <w:p w14:paraId="32E15962" w14:textId="655EFB11" w:rsidR="0088575C" w:rsidRPr="003510BB" w:rsidRDefault="0088575C" w:rsidP="006B169A">
      <w:pPr>
        <w:pStyle w:val="FootnoteText"/>
        <w:rPr>
          <w:lang w:val="fr-CA"/>
        </w:rPr>
      </w:pPr>
      <w:r>
        <w:rPr>
          <w:rStyle w:val="FootnoteReference"/>
        </w:rPr>
        <w:footnoteRef/>
      </w:r>
      <w:r w:rsidRPr="003510BB">
        <w:rPr>
          <w:lang w:val="fr-CA"/>
        </w:rPr>
        <w:t xml:space="preserve"> UNEP/</w:t>
      </w:r>
      <w:proofErr w:type="spellStart"/>
      <w:r w:rsidRPr="003510BB">
        <w:rPr>
          <w:lang w:val="fr-CA"/>
        </w:rPr>
        <w:t>OzL.Pro</w:t>
      </w:r>
      <w:proofErr w:type="spellEnd"/>
      <w:r w:rsidRPr="003510BB">
        <w:rPr>
          <w:lang w:val="fr-CA"/>
        </w:rPr>
        <w:t>/</w:t>
      </w:r>
      <w:proofErr w:type="spellStart"/>
      <w:r w:rsidRPr="003510BB">
        <w:rPr>
          <w:lang w:val="fr-CA"/>
        </w:rPr>
        <w:t>ExCom</w:t>
      </w:r>
      <w:proofErr w:type="spellEnd"/>
      <w:r w:rsidRPr="003510BB">
        <w:rPr>
          <w:lang w:val="fr-CA"/>
        </w:rPr>
        <w:t>/</w:t>
      </w:r>
      <w:r>
        <w:rPr>
          <w:lang w:val="fr-CA"/>
        </w:rPr>
        <w:t>8</w:t>
      </w:r>
      <w:r w:rsidR="00DB342D">
        <w:rPr>
          <w:lang w:val="fr-CA"/>
        </w:rPr>
        <w:t>8/</w:t>
      </w:r>
      <w:r>
        <w:rPr>
          <w:lang w:val="fr-CA"/>
        </w:rPr>
        <w:t>75</w:t>
      </w:r>
    </w:p>
  </w:footnote>
  <w:footnote w:id="18">
    <w:p w14:paraId="0A2ED275" w14:textId="44764B8C" w:rsidR="0088575C" w:rsidRPr="003510BB" w:rsidRDefault="0088575C" w:rsidP="006B169A">
      <w:pPr>
        <w:pStyle w:val="FootnoteText"/>
        <w:rPr>
          <w:lang w:val="fr-CA"/>
        </w:rPr>
      </w:pPr>
      <w:r>
        <w:rPr>
          <w:rStyle w:val="FootnoteReference"/>
        </w:rPr>
        <w:footnoteRef/>
      </w:r>
      <w:r w:rsidRPr="003510BB">
        <w:rPr>
          <w:lang w:val="fr-CA"/>
        </w:rPr>
        <w:t xml:space="preserve"> Rapports sur les projets comportant des exigences particulières pour la remise de rapports (UNEP/</w:t>
      </w:r>
      <w:proofErr w:type="spellStart"/>
      <w:r w:rsidRPr="003510BB">
        <w:rPr>
          <w:lang w:val="fr-CA"/>
        </w:rPr>
        <w:t>OzL.Pro</w:t>
      </w:r>
      <w:proofErr w:type="spellEnd"/>
      <w:r w:rsidRPr="003510BB">
        <w:rPr>
          <w:lang w:val="fr-CA"/>
        </w:rPr>
        <w:t>/</w:t>
      </w:r>
      <w:proofErr w:type="spellStart"/>
      <w:r w:rsidRPr="003510BB">
        <w:rPr>
          <w:lang w:val="fr-CA"/>
        </w:rPr>
        <w:t>ExCom</w:t>
      </w:r>
      <w:proofErr w:type="spellEnd"/>
      <w:r w:rsidRPr="003510BB">
        <w:rPr>
          <w:lang w:val="fr-CA"/>
        </w:rPr>
        <w:t>/79/14).</w:t>
      </w:r>
    </w:p>
  </w:footnote>
  <w:footnote w:id="19">
    <w:p w14:paraId="414C7B6A" w14:textId="2D10BFFF" w:rsidR="0088575C" w:rsidRPr="003510BB" w:rsidRDefault="0088575C" w:rsidP="006B169A">
      <w:pPr>
        <w:pStyle w:val="FootnoteText"/>
        <w:rPr>
          <w:lang w:val="fr-CA"/>
        </w:rPr>
      </w:pPr>
      <w:r>
        <w:rPr>
          <w:rStyle w:val="FootnoteReference"/>
        </w:rPr>
        <w:footnoteRef/>
      </w:r>
      <w:r w:rsidRPr="003510BB">
        <w:rPr>
          <w:lang w:val="fr-CA"/>
        </w:rPr>
        <w:t xml:space="preserve"> Le mandat est énoncé dans le document UNEP/</w:t>
      </w:r>
      <w:proofErr w:type="spellStart"/>
      <w:r w:rsidRPr="003510BB">
        <w:rPr>
          <w:lang w:val="fr-CA"/>
        </w:rPr>
        <w:t>OzL.Pro</w:t>
      </w:r>
      <w:proofErr w:type="spellEnd"/>
      <w:r w:rsidRPr="003510BB">
        <w:rPr>
          <w:lang w:val="fr-CA"/>
        </w:rPr>
        <w:t>/</w:t>
      </w:r>
      <w:proofErr w:type="spellStart"/>
      <w:r w:rsidRPr="003510BB">
        <w:rPr>
          <w:lang w:val="fr-CA"/>
        </w:rPr>
        <w:t>ExCom</w:t>
      </w:r>
      <w:proofErr w:type="spellEnd"/>
      <w:r w:rsidRPr="003510BB">
        <w:rPr>
          <w:lang w:val="fr-CA"/>
        </w:rPr>
        <w:t>/82/13/Rev.1.</w:t>
      </w:r>
    </w:p>
  </w:footnote>
  <w:footnote w:id="20">
    <w:p w14:paraId="2E277217" w14:textId="1B2502CC" w:rsidR="0088575C" w:rsidRPr="003510BB" w:rsidRDefault="0088575C" w:rsidP="006B169A">
      <w:pPr>
        <w:pStyle w:val="FootnoteText"/>
        <w:rPr>
          <w:lang w:val="fr-CA"/>
        </w:rPr>
      </w:pPr>
      <w:r>
        <w:rPr>
          <w:rStyle w:val="FootnoteReference"/>
        </w:rPr>
        <w:footnoteRef/>
      </w:r>
      <w:r w:rsidRPr="003510BB">
        <w:rPr>
          <w:lang w:val="fr-CA"/>
        </w:rPr>
        <w:t xml:space="preserve"> UNEP/</w:t>
      </w:r>
      <w:proofErr w:type="spellStart"/>
      <w:r w:rsidRPr="003510BB">
        <w:rPr>
          <w:lang w:val="fr-CA"/>
        </w:rPr>
        <w:t>OzL.Pro</w:t>
      </w:r>
      <w:proofErr w:type="spellEnd"/>
      <w:r w:rsidRPr="003510BB">
        <w:rPr>
          <w:lang w:val="fr-CA"/>
        </w:rPr>
        <w:t>/</w:t>
      </w:r>
      <w:proofErr w:type="spellStart"/>
      <w:r w:rsidRPr="003510BB">
        <w:rPr>
          <w:lang w:val="fr-CA"/>
        </w:rPr>
        <w:t>ExCom</w:t>
      </w:r>
      <w:proofErr w:type="spellEnd"/>
      <w:r w:rsidRPr="003510BB">
        <w:rPr>
          <w:lang w:val="fr-CA"/>
        </w:rPr>
        <w:t>/84/11 et Corr.1</w:t>
      </w:r>
    </w:p>
  </w:footnote>
  <w:footnote w:id="21">
    <w:p w14:paraId="3A50BB5D" w14:textId="77777777" w:rsidR="0088575C" w:rsidRPr="003510BB" w:rsidRDefault="0088575C" w:rsidP="006B169A">
      <w:pPr>
        <w:pStyle w:val="FootnoteText"/>
        <w:rPr>
          <w:lang w:val="fr-CA"/>
        </w:rPr>
      </w:pPr>
      <w:r>
        <w:rPr>
          <w:rStyle w:val="FootnoteReference"/>
        </w:rPr>
        <w:footnoteRef/>
      </w:r>
      <w:r w:rsidRPr="003510BB">
        <w:rPr>
          <w:lang w:val="fr-CA"/>
        </w:rPr>
        <w:t xml:space="preserve"> UNEP/</w:t>
      </w:r>
      <w:proofErr w:type="spellStart"/>
      <w:r w:rsidRPr="003510BB">
        <w:rPr>
          <w:lang w:val="fr-CA"/>
        </w:rPr>
        <w:t>OzL.Pro</w:t>
      </w:r>
      <w:proofErr w:type="spellEnd"/>
      <w:r w:rsidRPr="003510BB">
        <w:rPr>
          <w:lang w:val="fr-CA"/>
        </w:rPr>
        <w:t>/</w:t>
      </w:r>
      <w:proofErr w:type="spellStart"/>
      <w:r w:rsidRPr="003510BB">
        <w:rPr>
          <w:lang w:val="fr-CA"/>
        </w:rPr>
        <w:t>ExCom</w:t>
      </w:r>
      <w:proofErr w:type="spellEnd"/>
      <w:r w:rsidRPr="003510BB">
        <w:rPr>
          <w:lang w:val="fr-CA"/>
        </w:rPr>
        <w:t>/82/21</w:t>
      </w:r>
    </w:p>
  </w:footnote>
  <w:footnote w:id="22">
    <w:p w14:paraId="4630C4EA" w14:textId="3F5974A3" w:rsidR="0088575C" w:rsidRPr="003510BB" w:rsidRDefault="0088575C" w:rsidP="006B169A">
      <w:pPr>
        <w:pStyle w:val="FootnoteText"/>
        <w:rPr>
          <w:lang w:val="fr-CA"/>
        </w:rPr>
      </w:pPr>
      <w:r>
        <w:rPr>
          <w:rStyle w:val="FootnoteReference"/>
        </w:rPr>
        <w:footnoteRef/>
      </w:r>
      <w:r w:rsidRPr="003510BB">
        <w:rPr>
          <w:lang w:val="fr-CA"/>
        </w:rPr>
        <w:t xml:space="preserve"> Paragraphe 43 du document UNEP/</w:t>
      </w:r>
      <w:proofErr w:type="spellStart"/>
      <w:r w:rsidRPr="003510BB">
        <w:rPr>
          <w:lang w:val="fr-CA"/>
        </w:rPr>
        <w:t>OzL.Pro</w:t>
      </w:r>
      <w:proofErr w:type="spellEnd"/>
      <w:r w:rsidRPr="003510BB">
        <w:rPr>
          <w:lang w:val="fr-CA"/>
        </w:rPr>
        <w:t>/</w:t>
      </w:r>
      <w:proofErr w:type="spellStart"/>
      <w:r w:rsidRPr="003510BB">
        <w:rPr>
          <w:lang w:val="fr-CA"/>
        </w:rPr>
        <w:t>ExCom</w:t>
      </w:r>
      <w:proofErr w:type="spellEnd"/>
      <w:r w:rsidRPr="003510BB">
        <w:rPr>
          <w:lang w:val="fr-CA"/>
        </w:rPr>
        <w:t>/80/55</w:t>
      </w:r>
    </w:p>
  </w:footnote>
  <w:footnote w:id="23">
    <w:p w14:paraId="76A67209" w14:textId="38C6EDFD" w:rsidR="0088575C" w:rsidRPr="00AC3943" w:rsidRDefault="00491018" w:rsidP="00AB527A">
      <w:pPr>
        <w:pStyle w:val="FootnoteText"/>
        <w:rPr>
          <w:lang w:val="fr-CA"/>
        </w:rPr>
      </w:pPr>
      <w:r>
        <w:rPr>
          <w:rStyle w:val="FootnoteReference"/>
        </w:rPr>
        <w:footnoteRef/>
      </w:r>
      <w:r w:rsidR="0088575C" w:rsidRPr="00085776">
        <w:rPr>
          <w:lang w:val="fr-CA"/>
        </w:rPr>
        <w:t xml:space="preserve"> </w:t>
      </w:r>
      <w:r w:rsidR="0088575C" w:rsidRPr="00AC3943">
        <w:rPr>
          <w:lang w:val="fr-CA"/>
        </w:rPr>
        <w:t>Tel que figurant au paragraphe 46 du document UNEP/</w:t>
      </w:r>
      <w:proofErr w:type="spellStart"/>
      <w:r w:rsidR="0088575C" w:rsidRPr="00AC3943">
        <w:rPr>
          <w:lang w:val="fr-CA"/>
        </w:rPr>
        <w:t>OzL.Pro</w:t>
      </w:r>
      <w:proofErr w:type="spellEnd"/>
      <w:r w:rsidR="0088575C" w:rsidRPr="00AC3943">
        <w:rPr>
          <w:lang w:val="fr-CA"/>
        </w:rPr>
        <w:t>/</w:t>
      </w:r>
      <w:proofErr w:type="spellStart"/>
      <w:r w:rsidR="0088575C" w:rsidRPr="00AC3943">
        <w:rPr>
          <w:lang w:val="fr-CA"/>
        </w:rPr>
        <w:t>ExCom</w:t>
      </w:r>
      <w:proofErr w:type="spellEnd"/>
      <w:r w:rsidR="0088575C" w:rsidRPr="00AC3943">
        <w:rPr>
          <w:lang w:val="fr-CA"/>
        </w:rPr>
        <w:t>/80/55</w:t>
      </w:r>
    </w:p>
  </w:footnote>
  <w:footnote w:id="24">
    <w:p w14:paraId="6A71AEF0" w14:textId="77777777" w:rsidR="0088575C" w:rsidRPr="00AC3943" w:rsidRDefault="0088575C" w:rsidP="00AB527A">
      <w:pPr>
        <w:pStyle w:val="FootnoteText"/>
        <w:rPr>
          <w:lang w:val="fr-CA"/>
        </w:rPr>
      </w:pPr>
      <w:r w:rsidRPr="00AC3943">
        <w:rPr>
          <w:rStyle w:val="FootnoteReference"/>
          <w:lang w:val="fr-CA"/>
        </w:rPr>
        <w:footnoteRef/>
      </w:r>
      <w:r w:rsidRPr="00AC3943">
        <w:rPr>
          <w:lang w:val="fr-CA"/>
        </w:rPr>
        <w:t xml:space="preserve"> Tel que figurant au paragraphe 43 du document UNEP/</w:t>
      </w:r>
      <w:proofErr w:type="spellStart"/>
      <w:r w:rsidRPr="00AC3943">
        <w:rPr>
          <w:lang w:val="fr-CA"/>
        </w:rPr>
        <w:t>OzL.Pro</w:t>
      </w:r>
      <w:proofErr w:type="spellEnd"/>
      <w:r w:rsidRPr="00AC3943">
        <w:rPr>
          <w:lang w:val="fr-CA"/>
        </w:rPr>
        <w:t>/</w:t>
      </w:r>
      <w:proofErr w:type="spellStart"/>
      <w:r w:rsidRPr="00AC3943">
        <w:rPr>
          <w:lang w:val="fr-CA"/>
        </w:rPr>
        <w:t>ExCom</w:t>
      </w:r>
      <w:proofErr w:type="spellEnd"/>
      <w:r w:rsidRPr="00AC3943">
        <w:rPr>
          <w:lang w:val="fr-CA"/>
        </w:rPr>
        <w:t>/80/55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466F7" w14:textId="1806A3C9" w:rsidR="00DD113C" w:rsidRPr="009B0D30" w:rsidRDefault="00DD113C" w:rsidP="00DD113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/88/70</w:t>
    </w:r>
    <w:r>
      <w:fldChar w:fldCharType="end"/>
    </w:r>
  </w:p>
  <w:p w14:paraId="6EDF7891" w14:textId="77777777" w:rsidR="0088575C" w:rsidRPr="0033525D" w:rsidRDefault="0088575C"/>
  <w:p w14:paraId="0E2137FB" w14:textId="77777777" w:rsidR="0088575C" w:rsidRPr="0033525D" w:rsidRDefault="0088575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612EF" w14:textId="20524E9E" w:rsidR="00DD113C" w:rsidRPr="009B0D30" w:rsidRDefault="00DD113C" w:rsidP="00DD113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/88/70</w:t>
    </w:r>
    <w:r>
      <w:fldChar w:fldCharType="end"/>
    </w:r>
  </w:p>
  <w:p w14:paraId="61022933" w14:textId="77777777" w:rsidR="0088575C" w:rsidRPr="0033525D" w:rsidRDefault="0088575C">
    <w:pPr>
      <w:jc w:val="right"/>
    </w:pPr>
  </w:p>
  <w:p w14:paraId="599917E4" w14:textId="77777777" w:rsidR="0088575C" w:rsidRPr="0033525D" w:rsidRDefault="0088575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FA63C" w14:textId="59014DCE" w:rsidR="0088575C" w:rsidRDefault="00743F41">
    <w:r>
      <w:fldChar w:fldCharType="begin"/>
    </w:r>
    <w:r>
      <w:instrText xml:space="preserve"> DOCPROPERTY "Document number"  \* MERGEFORMAT </w:instrText>
    </w:r>
    <w:r>
      <w:fldChar w:fldCharType="separate"/>
    </w:r>
    <w:r w:rsidR="00DD113C">
      <w:t>UNEP/</w:t>
    </w:r>
    <w:proofErr w:type="spellStart"/>
    <w:r w:rsidR="00DD113C">
      <w:t>OzL.Pro</w:t>
    </w:r>
    <w:proofErr w:type="spellEnd"/>
    <w:r w:rsidR="00DD113C">
      <w:t>/</w:t>
    </w:r>
    <w:proofErr w:type="spellStart"/>
    <w:r w:rsidR="00DD113C">
      <w:t>ExCom</w:t>
    </w:r>
    <w:proofErr w:type="spellEnd"/>
    <w:r w:rsidR="00DD113C">
      <w:t>/88/70</w:t>
    </w:r>
    <w:r>
      <w:fldChar w:fldCharType="end"/>
    </w:r>
  </w:p>
  <w:p w14:paraId="7B38FF45" w14:textId="27A451B5" w:rsidR="0088575C" w:rsidRPr="0033525D" w:rsidRDefault="0088575C">
    <w:r>
      <w:t>Annexe I</w:t>
    </w:r>
  </w:p>
  <w:p w14:paraId="54A5F21A" w14:textId="77777777" w:rsidR="0088575C" w:rsidRPr="0033525D" w:rsidRDefault="0088575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8894" w14:textId="37D1C5B6" w:rsidR="0088575C" w:rsidRDefault="00743F41">
    <w:pPr>
      <w:jc w:val="right"/>
    </w:pPr>
    <w:r>
      <w:fldChar w:fldCharType="begin"/>
    </w:r>
    <w:r>
      <w:instrText xml:space="preserve"> DOCPROPERTY "Document number"  \* MERGEFORMAT </w:instrText>
    </w:r>
    <w:r>
      <w:fldChar w:fldCharType="separate"/>
    </w:r>
    <w:r w:rsidR="00DD113C">
      <w:t>UNEP/</w:t>
    </w:r>
    <w:proofErr w:type="spellStart"/>
    <w:r w:rsidR="00DD113C">
      <w:t>OzL.Pro</w:t>
    </w:r>
    <w:proofErr w:type="spellEnd"/>
    <w:r w:rsidR="00DD113C">
      <w:t>/</w:t>
    </w:r>
    <w:proofErr w:type="spellStart"/>
    <w:r w:rsidR="00DD113C">
      <w:t>ExCom</w:t>
    </w:r>
    <w:proofErr w:type="spellEnd"/>
    <w:r w:rsidR="00DD113C">
      <w:t>/88/70</w:t>
    </w:r>
    <w:r>
      <w:fldChar w:fldCharType="end"/>
    </w:r>
  </w:p>
  <w:p w14:paraId="01FF5396" w14:textId="38B53279" w:rsidR="0088575C" w:rsidRPr="0033525D" w:rsidRDefault="0088575C">
    <w:pPr>
      <w:jc w:val="right"/>
    </w:pPr>
    <w:r>
      <w:t>Annexe I</w:t>
    </w:r>
  </w:p>
  <w:p w14:paraId="3B364F59" w14:textId="77777777" w:rsidR="0088575C" w:rsidRPr="0033525D" w:rsidRDefault="0088575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1E2D915B" w:rsidR="0088575C" w:rsidRDefault="00743F41">
    <w:pPr>
      <w:jc w:val="right"/>
    </w:pPr>
    <w:r>
      <w:fldChar w:fldCharType="begin"/>
    </w:r>
    <w:r>
      <w:instrText xml:space="preserve"> DOCPROPERTY "Document number"  \* MERGEFORMAT </w:instrText>
    </w:r>
    <w:r>
      <w:fldChar w:fldCharType="separate"/>
    </w:r>
    <w:r w:rsidR="00491018">
      <w:t>UNEP/</w:t>
    </w:r>
    <w:proofErr w:type="spellStart"/>
    <w:r w:rsidR="00491018">
      <w:t>OzL.Pro</w:t>
    </w:r>
    <w:proofErr w:type="spellEnd"/>
    <w:r w:rsidR="00491018">
      <w:t>/</w:t>
    </w:r>
    <w:proofErr w:type="spellStart"/>
    <w:r w:rsidR="00491018">
      <w:t>ExCom</w:t>
    </w:r>
    <w:proofErr w:type="spellEnd"/>
    <w:r w:rsidR="00491018">
      <w:t>/87/44</w:t>
    </w:r>
    <w:r>
      <w:fldChar w:fldCharType="end"/>
    </w:r>
  </w:p>
  <w:p w14:paraId="22B57441" w14:textId="77777777" w:rsidR="0088575C" w:rsidRDefault="0088575C">
    <w:pPr>
      <w:jc w:val="right"/>
    </w:pPr>
  </w:p>
  <w:p w14:paraId="2639B47C" w14:textId="77777777" w:rsidR="0088575C" w:rsidRDefault="0088575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79358" w14:textId="452EEB7D" w:rsidR="0088575C" w:rsidRDefault="00743F41">
    <w:r>
      <w:fldChar w:fldCharType="begin"/>
    </w:r>
    <w:r>
      <w:instrText xml:space="preserve"> DOCPROPERTY "Document number"  \* MERGEFORMAT </w:instrText>
    </w:r>
    <w:r>
      <w:fldChar w:fldCharType="separate"/>
    </w:r>
    <w:r w:rsidR="00DD113C">
      <w:t>UNEP/</w:t>
    </w:r>
    <w:proofErr w:type="spellStart"/>
    <w:r w:rsidR="00DD113C">
      <w:t>OzL.Pro</w:t>
    </w:r>
    <w:proofErr w:type="spellEnd"/>
    <w:r w:rsidR="00DD113C">
      <w:t>/</w:t>
    </w:r>
    <w:proofErr w:type="spellStart"/>
    <w:r w:rsidR="00DD113C">
      <w:t>ExCom</w:t>
    </w:r>
    <w:proofErr w:type="spellEnd"/>
    <w:r w:rsidR="00DD113C">
      <w:t>/88/70</w:t>
    </w:r>
    <w:r>
      <w:fldChar w:fldCharType="end"/>
    </w:r>
  </w:p>
  <w:p w14:paraId="008C820C" w14:textId="1101AF4F" w:rsidR="0088575C" w:rsidRPr="0033525D" w:rsidRDefault="0088575C">
    <w:r>
      <w:t>Annexe II</w:t>
    </w:r>
  </w:p>
  <w:p w14:paraId="2965A921" w14:textId="77777777" w:rsidR="0088575C" w:rsidRPr="0033525D" w:rsidRDefault="0088575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6D59B" w14:textId="17067399" w:rsidR="00DD113C" w:rsidRDefault="00DD113C" w:rsidP="00DD113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/88/70</w:t>
    </w:r>
    <w:r>
      <w:fldChar w:fldCharType="end"/>
    </w:r>
  </w:p>
  <w:p w14:paraId="5967B484" w14:textId="08DF2199" w:rsidR="0088575C" w:rsidRPr="0033525D" w:rsidRDefault="0088575C">
    <w:pPr>
      <w:jc w:val="right"/>
    </w:pPr>
    <w:r>
      <w:t>Annexe II</w:t>
    </w:r>
  </w:p>
  <w:p w14:paraId="7A8517EC" w14:textId="77777777" w:rsidR="0088575C" w:rsidRPr="0033525D" w:rsidRDefault="0088575C">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0FFA5" w14:textId="33EE7138" w:rsidR="00DD113C" w:rsidRDefault="00DD113C" w:rsidP="00DD113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/88/70</w:t>
    </w:r>
    <w:r>
      <w:fldChar w:fldCharType="end"/>
    </w:r>
  </w:p>
  <w:p w14:paraId="10F73164" w14:textId="4AC428CD" w:rsidR="0088575C" w:rsidRPr="0033525D" w:rsidRDefault="0088575C">
    <w:r>
      <w:t>Annexe III</w:t>
    </w:r>
  </w:p>
  <w:p w14:paraId="762E759C" w14:textId="77777777" w:rsidR="0088575C" w:rsidRPr="0033525D" w:rsidRDefault="0088575C"/>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CFE71" w14:textId="5AA75D3E" w:rsidR="00DD113C" w:rsidRDefault="00DD113C" w:rsidP="00DD113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/88/70</w:t>
    </w:r>
    <w:r>
      <w:fldChar w:fldCharType="end"/>
    </w:r>
  </w:p>
  <w:p w14:paraId="2F072056" w14:textId="5478B49A" w:rsidR="0088575C" w:rsidRPr="0033525D" w:rsidRDefault="0088575C">
    <w:pPr>
      <w:jc w:val="right"/>
    </w:pPr>
    <w:r>
      <w:t>Annexe III</w:t>
    </w:r>
  </w:p>
  <w:p w14:paraId="3F705C2F" w14:textId="77777777" w:rsidR="0088575C" w:rsidRPr="0033525D" w:rsidRDefault="008857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084FA0"/>
    <w:lvl w:ilvl="0">
      <w:start w:val="1"/>
      <w:numFmt w:val="decimal"/>
      <w:pStyle w:val="Heading1"/>
      <w:lvlText w:val="%1."/>
      <w:lvlJc w:val="left"/>
      <w:pPr>
        <w:tabs>
          <w:tab w:val="num" w:pos="0"/>
        </w:tabs>
        <w:ind w:left="0" w:firstLine="0"/>
      </w:pPr>
      <w:rPr>
        <w:rFonts w:hint="default"/>
        <w:i w:val="0"/>
        <w:strike w:val="0"/>
        <w:lang w:val="fr-CA"/>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7C85FF4"/>
    <w:multiLevelType w:val="hybridMultilevel"/>
    <w:tmpl w:val="17EE7BA4"/>
    <w:lvl w:ilvl="0" w:tplc="362ED7E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2"/>
  </w:num>
  <w:num w:numId="20">
    <w:abstractNumId w:val="15"/>
  </w:num>
  <w:num w:numId="21">
    <w:abstractNumId w:val="11"/>
  </w:num>
  <w:num w:numId="22">
    <w:abstractNumId w:val="12"/>
  </w:num>
  <w:num w:numId="23">
    <w:abstractNumId w:val="21"/>
  </w:num>
  <w:num w:numId="24">
    <w:abstractNumId w:val="17"/>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0"/>
    <w:lvlOverride w:ilvl="0">
      <w:startOverride w:val="1"/>
    </w:lvlOverride>
  </w:num>
  <w:num w:numId="29">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20"/>
  </w:num>
  <w:num w:numId="32">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AB07A241-D784-4344-8D76-1B0CC2E88976}"/>
    <w:docVar w:name="dgnword-eventsink" w:val="610739576"/>
  </w:docVars>
  <w:rsids>
    <w:rsidRoot w:val="00C15A67"/>
    <w:rsid w:val="000135FB"/>
    <w:rsid w:val="000253D6"/>
    <w:rsid w:val="00030508"/>
    <w:rsid w:val="00031781"/>
    <w:rsid w:val="0004240B"/>
    <w:rsid w:val="00046B93"/>
    <w:rsid w:val="000676D9"/>
    <w:rsid w:val="00071D63"/>
    <w:rsid w:val="00097922"/>
    <w:rsid w:val="000A178A"/>
    <w:rsid w:val="000B524B"/>
    <w:rsid w:val="000C0997"/>
    <w:rsid w:val="000F32CC"/>
    <w:rsid w:val="000F539F"/>
    <w:rsid w:val="000F6C8E"/>
    <w:rsid w:val="00103148"/>
    <w:rsid w:val="001068FC"/>
    <w:rsid w:val="00115075"/>
    <w:rsid w:val="00116755"/>
    <w:rsid w:val="00125F83"/>
    <w:rsid w:val="00134EDD"/>
    <w:rsid w:val="001411AE"/>
    <w:rsid w:val="001413A1"/>
    <w:rsid w:val="001528FD"/>
    <w:rsid w:val="00157995"/>
    <w:rsid w:val="00160323"/>
    <w:rsid w:val="00160DAC"/>
    <w:rsid w:val="001640FB"/>
    <w:rsid w:val="00174ABC"/>
    <w:rsid w:val="001837D3"/>
    <w:rsid w:val="00187F73"/>
    <w:rsid w:val="001A3AED"/>
    <w:rsid w:val="001C3D0C"/>
    <w:rsid w:val="001D4CE7"/>
    <w:rsid w:val="001E106A"/>
    <w:rsid w:val="001E2691"/>
    <w:rsid w:val="001E30F0"/>
    <w:rsid w:val="001E4C2A"/>
    <w:rsid w:val="001E7452"/>
    <w:rsid w:val="001F7942"/>
    <w:rsid w:val="002038D4"/>
    <w:rsid w:val="00213EA3"/>
    <w:rsid w:val="00224AE7"/>
    <w:rsid w:val="002254E4"/>
    <w:rsid w:val="00226635"/>
    <w:rsid w:val="0023123F"/>
    <w:rsid w:val="00231266"/>
    <w:rsid w:val="00237F77"/>
    <w:rsid w:val="00265AF0"/>
    <w:rsid w:val="002661D8"/>
    <w:rsid w:val="00275DFD"/>
    <w:rsid w:val="00276035"/>
    <w:rsid w:val="0028155E"/>
    <w:rsid w:val="00282E0B"/>
    <w:rsid w:val="00286E4B"/>
    <w:rsid w:val="00295606"/>
    <w:rsid w:val="002971F1"/>
    <w:rsid w:val="002A07EA"/>
    <w:rsid w:val="002A5580"/>
    <w:rsid w:val="002A57AD"/>
    <w:rsid w:val="002C77D2"/>
    <w:rsid w:val="002D1299"/>
    <w:rsid w:val="002D2B05"/>
    <w:rsid w:val="002D76E1"/>
    <w:rsid w:val="002D7EB5"/>
    <w:rsid w:val="002E3F45"/>
    <w:rsid w:val="002F0B57"/>
    <w:rsid w:val="002F41FF"/>
    <w:rsid w:val="00303650"/>
    <w:rsid w:val="0030581A"/>
    <w:rsid w:val="003110C7"/>
    <w:rsid w:val="00315D02"/>
    <w:rsid w:val="00334B61"/>
    <w:rsid w:val="003400A1"/>
    <w:rsid w:val="003475F6"/>
    <w:rsid w:val="00347C4B"/>
    <w:rsid w:val="003510BB"/>
    <w:rsid w:val="003652CA"/>
    <w:rsid w:val="00365F8B"/>
    <w:rsid w:val="003731A9"/>
    <w:rsid w:val="00374857"/>
    <w:rsid w:val="00375BFE"/>
    <w:rsid w:val="003855E5"/>
    <w:rsid w:val="003977C9"/>
    <w:rsid w:val="003A0CA4"/>
    <w:rsid w:val="003A1D76"/>
    <w:rsid w:val="003A2CA1"/>
    <w:rsid w:val="003B5EF4"/>
    <w:rsid w:val="003B777F"/>
    <w:rsid w:val="003D2D0C"/>
    <w:rsid w:val="003E4BE3"/>
    <w:rsid w:val="003F3C8D"/>
    <w:rsid w:val="00405697"/>
    <w:rsid w:val="004149CD"/>
    <w:rsid w:val="00426F8E"/>
    <w:rsid w:val="00441083"/>
    <w:rsid w:val="004503E6"/>
    <w:rsid w:val="00454AAB"/>
    <w:rsid w:val="00455822"/>
    <w:rsid w:val="00467F1B"/>
    <w:rsid w:val="00471799"/>
    <w:rsid w:val="004758C2"/>
    <w:rsid w:val="00481B63"/>
    <w:rsid w:val="00491018"/>
    <w:rsid w:val="004922CB"/>
    <w:rsid w:val="00494864"/>
    <w:rsid w:val="0049642A"/>
    <w:rsid w:val="004A3235"/>
    <w:rsid w:val="004B3E51"/>
    <w:rsid w:val="004B5E90"/>
    <w:rsid w:val="004C06B9"/>
    <w:rsid w:val="004C2C87"/>
    <w:rsid w:val="004D1F3B"/>
    <w:rsid w:val="004D7CB8"/>
    <w:rsid w:val="004E18A1"/>
    <w:rsid w:val="004E3A36"/>
    <w:rsid w:val="004F69FA"/>
    <w:rsid w:val="00506BE1"/>
    <w:rsid w:val="005127D5"/>
    <w:rsid w:val="00517E4A"/>
    <w:rsid w:val="005217BF"/>
    <w:rsid w:val="00524711"/>
    <w:rsid w:val="0054152B"/>
    <w:rsid w:val="00542832"/>
    <w:rsid w:val="005456C1"/>
    <w:rsid w:val="005500D3"/>
    <w:rsid w:val="00556810"/>
    <w:rsid w:val="005620A5"/>
    <w:rsid w:val="00562502"/>
    <w:rsid w:val="005773FC"/>
    <w:rsid w:val="005836C9"/>
    <w:rsid w:val="005857A8"/>
    <w:rsid w:val="00596523"/>
    <w:rsid w:val="005A6F52"/>
    <w:rsid w:val="005B3CAD"/>
    <w:rsid w:val="005C1CD7"/>
    <w:rsid w:val="005C278F"/>
    <w:rsid w:val="005C43F6"/>
    <w:rsid w:val="005D5DEB"/>
    <w:rsid w:val="005D6B75"/>
    <w:rsid w:val="005F41C2"/>
    <w:rsid w:val="00604B19"/>
    <w:rsid w:val="00605093"/>
    <w:rsid w:val="006125AF"/>
    <w:rsid w:val="00614D0D"/>
    <w:rsid w:val="0061621A"/>
    <w:rsid w:val="0062464D"/>
    <w:rsid w:val="00640317"/>
    <w:rsid w:val="00652C44"/>
    <w:rsid w:val="00660A52"/>
    <w:rsid w:val="00662059"/>
    <w:rsid w:val="00663D81"/>
    <w:rsid w:val="00664409"/>
    <w:rsid w:val="00670BA4"/>
    <w:rsid w:val="00675CA4"/>
    <w:rsid w:val="00694F86"/>
    <w:rsid w:val="006B169A"/>
    <w:rsid w:val="006B21D1"/>
    <w:rsid w:val="006D30D3"/>
    <w:rsid w:val="006D478F"/>
    <w:rsid w:val="006E0641"/>
    <w:rsid w:val="006E4125"/>
    <w:rsid w:val="006E4167"/>
    <w:rsid w:val="006F69C5"/>
    <w:rsid w:val="00701305"/>
    <w:rsid w:val="00701935"/>
    <w:rsid w:val="007034FA"/>
    <w:rsid w:val="00707C62"/>
    <w:rsid w:val="00720708"/>
    <w:rsid w:val="00743B21"/>
    <w:rsid w:val="00743F41"/>
    <w:rsid w:val="00752815"/>
    <w:rsid w:val="00756488"/>
    <w:rsid w:val="007572BC"/>
    <w:rsid w:val="0075750B"/>
    <w:rsid w:val="00762F24"/>
    <w:rsid w:val="00774BC6"/>
    <w:rsid w:val="00780410"/>
    <w:rsid w:val="00783135"/>
    <w:rsid w:val="00785A44"/>
    <w:rsid w:val="00792B2E"/>
    <w:rsid w:val="007A009B"/>
    <w:rsid w:val="007A3483"/>
    <w:rsid w:val="007B32F7"/>
    <w:rsid w:val="007C1000"/>
    <w:rsid w:val="007D14EA"/>
    <w:rsid w:val="007E3920"/>
    <w:rsid w:val="00802404"/>
    <w:rsid w:val="00812387"/>
    <w:rsid w:val="00825487"/>
    <w:rsid w:val="00826EF3"/>
    <w:rsid w:val="00834346"/>
    <w:rsid w:val="008427E0"/>
    <w:rsid w:val="008433F6"/>
    <w:rsid w:val="008450F7"/>
    <w:rsid w:val="008608ED"/>
    <w:rsid w:val="00861F8F"/>
    <w:rsid w:val="008628AA"/>
    <w:rsid w:val="00863CC7"/>
    <w:rsid w:val="00865290"/>
    <w:rsid w:val="0087162F"/>
    <w:rsid w:val="00877602"/>
    <w:rsid w:val="00880D9A"/>
    <w:rsid w:val="008851F5"/>
    <w:rsid w:val="0088575C"/>
    <w:rsid w:val="008909AA"/>
    <w:rsid w:val="0089290C"/>
    <w:rsid w:val="00894FF2"/>
    <w:rsid w:val="008A31BD"/>
    <w:rsid w:val="008A5C54"/>
    <w:rsid w:val="008C6057"/>
    <w:rsid w:val="008D13F6"/>
    <w:rsid w:val="008E0D40"/>
    <w:rsid w:val="008E1C3B"/>
    <w:rsid w:val="008E3A0C"/>
    <w:rsid w:val="008F0362"/>
    <w:rsid w:val="008F07B6"/>
    <w:rsid w:val="008F0883"/>
    <w:rsid w:val="00902134"/>
    <w:rsid w:val="0091161A"/>
    <w:rsid w:val="009117FC"/>
    <w:rsid w:val="00926716"/>
    <w:rsid w:val="0093245F"/>
    <w:rsid w:val="009568BB"/>
    <w:rsid w:val="009666A1"/>
    <w:rsid w:val="00970532"/>
    <w:rsid w:val="00972E99"/>
    <w:rsid w:val="00974A2B"/>
    <w:rsid w:val="009A5180"/>
    <w:rsid w:val="009B25CA"/>
    <w:rsid w:val="009B3B8C"/>
    <w:rsid w:val="009B3D30"/>
    <w:rsid w:val="009D2C49"/>
    <w:rsid w:val="009E5A0B"/>
    <w:rsid w:val="009F2488"/>
    <w:rsid w:val="009F2AB3"/>
    <w:rsid w:val="00A055D6"/>
    <w:rsid w:val="00A10D6A"/>
    <w:rsid w:val="00A134C2"/>
    <w:rsid w:val="00A24175"/>
    <w:rsid w:val="00A32C39"/>
    <w:rsid w:val="00A36C09"/>
    <w:rsid w:val="00A4065F"/>
    <w:rsid w:val="00A43740"/>
    <w:rsid w:val="00A66C90"/>
    <w:rsid w:val="00A71E77"/>
    <w:rsid w:val="00A8480C"/>
    <w:rsid w:val="00A945DC"/>
    <w:rsid w:val="00AA2BA5"/>
    <w:rsid w:val="00AB0A48"/>
    <w:rsid w:val="00AB527A"/>
    <w:rsid w:val="00AC013C"/>
    <w:rsid w:val="00AC1D56"/>
    <w:rsid w:val="00AC31C0"/>
    <w:rsid w:val="00AC7CC8"/>
    <w:rsid w:val="00AD7195"/>
    <w:rsid w:val="00AE63D8"/>
    <w:rsid w:val="00B05DA2"/>
    <w:rsid w:val="00B22312"/>
    <w:rsid w:val="00B26E2A"/>
    <w:rsid w:val="00B323F4"/>
    <w:rsid w:val="00B35137"/>
    <w:rsid w:val="00B36C7C"/>
    <w:rsid w:val="00B4107C"/>
    <w:rsid w:val="00B43F49"/>
    <w:rsid w:val="00B45ADB"/>
    <w:rsid w:val="00B51233"/>
    <w:rsid w:val="00B7097F"/>
    <w:rsid w:val="00B71D94"/>
    <w:rsid w:val="00B80E66"/>
    <w:rsid w:val="00B811F2"/>
    <w:rsid w:val="00B81DA7"/>
    <w:rsid w:val="00BB02D3"/>
    <w:rsid w:val="00BB1707"/>
    <w:rsid w:val="00BB60DE"/>
    <w:rsid w:val="00BC3C7D"/>
    <w:rsid w:val="00BC602C"/>
    <w:rsid w:val="00BC7B71"/>
    <w:rsid w:val="00BD35FC"/>
    <w:rsid w:val="00BE0050"/>
    <w:rsid w:val="00BE2004"/>
    <w:rsid w:val="00BE6CC0"/>
    <w:rsid w:val="00BF404B"/>
    <w:rsid w:val="00BF4512"/>
    <w:rsid w:val="00BF53C0"/>
    <w:rsid w:val="00BF59FF"/>
    <w:rsid w:val="00BF68F6"/>
    <w:rsid w:val="00C15A67"/>
    <w:rsid w:val="00C27322"/>
    <w:rsid w:val="00C410D1"/>
    <w:rsid w:val="00C45760"/>
    <w:rsid w:val="00C5478A"/>
    <w:rsid w:val="00C6443E"/>
    <w:rsid w:val="00C67EA6"/>
    <w:rsid w:val="00C7199A"/>
    <w:rsid w:val="00C80C73"/>
    <w:rsid w:val="00CB3A2B"/>
    <w:rsid w:val="00CC0CFB"/>
    <w:rsid w:val="00CC58D4"/>
    <w:rsid w:val="00CD1C80"/>
    <w:rsid w:val="00CD287D"/>
    <w:rsid w:val="00CD5968"/>
    <w:rsid w:val="00CE3350"/>
    <w:rsid w:val="00CE51B3"/>
    <w:rsid w:val="00CF0A44"/>
    <w:rsid w:val="00CF0EA6"/>
    <w:rsid w:val="00D050C7"/>
    <w:rsid w:val="00D12391"/>
    <w:rsid w:val="00D12A4D"/>
    <w:rsid w:val="00D3316C"/>
    <w:rsid w:val="00D35362"/>
    <w:rsid w:val="00D36509"/>
    <w:rsid w:val="00D4464A"/>
    <w:rsid w:val="00D46C71"/>
    <w:rsid w:val="00D674BA"/>
    <w:rsid w:val="00D7654A"/>
    <w:rsid w:val="00D81E63"/>
    <w:rsid w:val="00D93A6C"/>
    <w:rsid w:val="00D943E3"/>
    <w:rsid w:val="00D94B75"/>
    <w:rsid w:val="00DA2E33"/>
    <w:rsid w:val="00DA710B"/>
    <w:rsid w:val="00DB342D"/>
    <w:rsid w:val="00DB4E64"/>
    <w:rsid w:val="00DC3F6D"/>
    <w:rsid w:val="00DD113C"/>
    <w:rsid w:val="00DD3433"/>
    <w:rsid w:val="00DD5345"/>
    <w:rsid w:val="00DE033A"/>
    <w:rsid w:val="00DE0684"/>
    <w:rsid w:val="00DE2F72"/>
    <w:rsid w:val="00DE58A3"/>
    <w:rsid w:val="00DF698B"/>
    <w:rsid w:val="00E139FB"/>
    <w:rsid w:val="00E32235"/>
    <w:rsid w:val="00E348C6"/>
    <w:rsid w:val="00E36C1D"/>
    <w:rsid w:val="00E472EB"/>
    <w:rsid w:val="00E54871"/>
    <w:rsid w:val="00E570D1"/>
    <w:rsid w:val="00E60D9C"/>
    <w:rsid w:val="00E738CA"/>
    <w:rsid w:val="00E84553"/>
    <w:rsid w:val="00EA1792"/>
    <w:rsid w:val="00EA1BB7"/>
    <w:rsid w:val="00EA1C90"/>
    <w:rsid w:val="00EA5674"/>
    <w:rsid w:val="00EA589C"/>
    <w:rsid w:val="00EA73B7"/>
    <w:rsid w:val="00EB2067"/>
    <w:rsid w:val="00EB648A"/>
    <w:rsid w:val="00EB7248"/>
    <w:rsid w:val="00EC5A41"/>
    <w:rsid w:val="00EF2BCE"/>
    <w:rsid w:val="00F01B92"/>
    <w:rsid w:val="00F1466E"/>
    <w:rsid w:val="00F21458"/>
    <w:rsid w:val="00F24A7D"/>
    <w:rsid w:val="00F353FE"/>
    <w:rsid w:val="00F37A42"/>
    <w:rsid w:val="00F557F5"/>
    <w:rsid w:val="00F714A4"/>
    <w:rsid w:val="00F76EB0"/>
    <w:rsid w:val="00F8104D"/>
    <w:rsid w:val="00F85AC0"/>
    <w:rsid w:val="00F92B1E"/>
    <w:rsid w:val="00FA5117"/>
    <w:rsid w:val="00FB4435"/>
    <w:rsid w:val="00FC0D87"/>
    <w:rsid w:val="00FC5578"/>
    <w:rsid w:val="00FD22FE"/>
    <w:rsid w:val="00FE0271"/>
    <w:rsid w:val="00FE1939"/>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5BDB"/>
  <w15:docId w15:val="{3A23F748-31AB-4873-848B-DF3EAB24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9F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 Char"/>
    <w:basedOn w:val="DefaultParagraphFont"/>
    <w:link w:val="FootnoteText"/>
    <w:uiPriority w:val="99"/>
    <w:rsid w:val="00C15A67"/>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
    <w:basedOn w:val="DefaultParagraphFont"/>
    <w:uiPriority w:val="99"/>
    <w:unhideWhenUsed/>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17FC"/>
    <w:rPr>
      <w:sz w:val="22"/>
      <w:szCs w:val="22"/>
      <w:lang w:val="en-GB"/>
    </w:rPr>
  </w:style>
  <w:style w:type="paragraph" w:styleId="ListParagraph">
    <w:name w:val="List Paragraph"/>
    <w:basedOn w:val="Normal"/>
    <w:uiPriority w:val="34"/>
    <w:qFormat/>
    <w:rsid w:val="009117FC"/>
    <w:pPr>
      <w:ind w:left="720"/>
      <w:contextualSpacing/>
    </w:pPr>
  </w:style>
  <w:style w:type="paragraph" w:styleId="Revision">
    <w:name w:val="Revision"/>
    <w:hidden/>
    <w:uiPriority w:val="99"/>
    <w:semiHidden/>
    <w:rsid w:val="009117FC"/>
    <w:rPr>
      <w:sz w:val="22"/>
      <w:szCs w:val="22"/>
      <w:lang w:val="en-GB"/>
    </w:rPr>
  </w:style>
  <w:style w:type="character" w:customStyle="1" w:styleId="HeaderChar">
    <w:name w:val="Header Char"/>
    <w:basedOn w:val="DefaultParagraphFont"/>
    <w:link w:val="Header"/>
    <w:rsid w:val="006B169A"/>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AB527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6082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2020-12%20-%20MES%20DOCUMENTS%20DAN\Contrat%20TURQUOISE\MARC%20V\2020\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UNEP/OzL.Pro/ExCom/88/70</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A5A1E38-4BA7-4B72-8A79-3692102CCAD2}"/>
</file>

<file path=customXml/itemProps2.xml><?xml version="1.0" encoding="utf-8"?>
<ds:datastoreItem xmlns:ds="http://schemas.openxmlformats.org/officeDocument/2006/customXml" ds:itemID="{573FDA88-7698-4A10-8050-2FBA616B663B}"/>
</file>

<file path=customXml/itemProps3.xml><?xml version="1.0" encoding="utf-8"?>
<ds:datastoreItem xmlns:ds="http://schemas.openxmlformats.org/officeDocument/2006/customXml" ds:itemID="{50C0EF45-B7B0-4C7F-949C-E2898792A885}"/>
</file>

<file path=customXml/itemProps4.xml><?xml version="1.0" encoding="utf-8"?>
<ds:datastoreItem xmlns:ds="http://schemas.openxmlformats.org/officeDocument/2006/customXml" ds:itemID="{7B3D2D31-8B22-43D0-BAD8-A7BA547C442C}"/>
</file>

<file path=docProps/app.xml><?xml version="1.0" encoding="utf-8"?>
<Properties xmlns="http://schemas.openxmlformats.org/officeDocument/2006/extended-properties" xmlns:vt="http://schemas.openxmlformats.org/officeDocument/2006/docPropsVTypes">
  <Template>F86-Template</Template>
  <TotalTime>4</TotalTime>
  <Pages>26</Pages>
  <Words>10008</Words>
  <Characters>57048</Characters>
  <Application>Microsoft Office Word</Application>
  <DocSecurity>0</DocSecurity>
  <Lines>475</Lines>
  <Paragraphs>133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Élaboration des lignes directrices sur les coûts de la réduction progressive des HFC dans les pays visés à l’article 5 : projet de critères de financement (décision 84/87)</vt:lpstr>
      <vt:lpstr>Ordre du jour provisoire</vt:lpstr>
    </vt:vector>
  </TitlesOfParts>
  <Company>UNMFS</Company>
  <LinksUpToDate>false</LinksUpToDate>
  <CharactersWithSpaces>66923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des lignes directrices sur les coûts de la réduction progressive des HFC dans les pays visés à l’article 5 : projet de critères de financement (décision 84/87)</dc:title>
  <dc:subject>87th</dc:subject>
  <dc:creator>Utilisateur</dc:creator>
  <cp:lastModifiedBy>HBE</cp:lastModifiedBy>
  <cp:revision>4</cp:revision>
  <cp:lastPrinted>2001-05-26T16:40:00Z</cp:lastPrinted>
  <dcterms:created xsi:type="dcterms:W3CDTF">2021-11-19T15:53:00Z</dcterms:created>
  <dcterms:modified xsi:type="dcterms:W3CDTF">2021-12-02T15:46:00Z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UNEP/OzL.Pro/ExCom/88/70</vt:lpwstr>
  </property>
  <property fmtid="{D5CDD505-2E9C-101B-9397-08002B2CF9AE}" pid="3" name="Revision date">
    <vt:lpwstr>11/24/2020</vt:lpwstr>
  </property>
  <property fmtid="{D5CDD505-2E9C-101B-9397-08002B2CF9AE}" pid="4" name="ContentTypeId">
    <vt:lpwstr>0x01010009F56DB39A5B9F46AA87ED0A960035E8</vt:lpwstr>
  </property>
</Properties>
</file>