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10845C1" w14:textId="77777777">
        <w:trPr>
          <w:trHeight w:val="720"/>
        </w:trPr>
        <w:tc>
          <w:tcPr>
            <w:tcW w:w="4410" w:type="dxa"/>
            <w:gridSpan w:val="2"/>
            <w:tcBorders>
              <w:bottom w:val="single" w:sz="18" w:space="0" w:color="auto"/>
            </w:tcBorders>
          </w:tcPr>
          <w:p w14:paraId="3682CDE6"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321C17A"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106F5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568CE30"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47F54DA" wp14:editId="63E6FD1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2F87F488" wp14:editId="0DBCE073">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0BACF71" w14:textId="77777777" w:rsidR="007E5D09" w:rsidRDefault="00E1360E">
            <w:pPr>
              <w:spacing w:before="120"/>
              <w:jc w:val="left"/>
              <w:rPr>
                <w:lang w:val="en-US"/>
              </w:rPr>
            </w:pPr>
            <w:r>
              <w:rPr>
                <w:lang w:val="en-US"/>
              </w:rPr>
              <w:t>GENERAL</w:t>
            </w:r>
          </w:p>
          <w:p w14:paraId="79B5113E" w14:textId="77777777" w:rsidR="007E5D09" w:rsidRDefault="007E5D09">
            <w:pPr>
              <w:spacing w:before="120"/>
              <w:jc w:val="left"/>
              <w:rPr>
                <w:lang w:val="en-US"/>
              </w:rPr>
            </w:pPr>
          </w:p>
          <w:p w14:paraId="326366A5" w14:textId="71221ABF" w:rsidR="007E5D09" w:rsidRDefault="00B55FDC">
            <w:pPr>
              <w:rPr>
                <w:rtl/>
              </w:rPr>
            </w:pPr>
            <w:r>
              <w:fldChar w:fldCharType="begin"/>
            </w:r>
            <w:r>
              <w:instrText xml:space="preserve"> DOCPROPERTY "Document number"  \* MERGEFORMAT </w:instrText>
            </w:r>
            <w:r>
              <w:fldChar w:fldCharType="separate"/>
            </w:r>
            <w:r w:rsidR="006F0EBB">
              <w:t>UNEP/</w:t>
            </w:r>
            <w:proofErr w:type="spellStart"/>
            <w:r w:rsidR="006F0EBB">
              <w:t>OzL.Pro</w:t>
            </w:r>
            <w:proofErr w:type="spellEnd"/>
            <w:r w:rsidR="006F0EBB">
              <w:t>/</w:t>
            </w:r>
            <w:proofErr w:type="spellStart"/>
            <w:r w:rsidR="006F0EBB">
              <w:t>ExCom</w:t>
            </w:r>
            <w:proofErr w:type="spellEnd"/>
            <w:r w:rsidR="006F0EBB">
              <w:t>/87/2</w:t>
            </w:r>
            <w:r>
              <w:fldChar w:fldCharType="end"/>
            </w:r>
          </w:p>
          <w:p w14:paraId="2A6589CE" w14:textId="61864E8E"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6F0EBB">
              <w:rPr>
                <w:lang w:val="en-US"/>
              </w:rPr>
              <w:t>24</w:t>
            </w:r>
            <w:r w:rsidR="006F0EBB" w:rsidRPr="006F0EBB">
              <w:t xml:space="preserve"> </w:t>
            </w:r>
            <w:r w:rsidR="006F0EBB">
              <w:rPr>
                <w:lang w:val="en-US"/>
              </w:rPr>
              <w:t>June</w:t>
            </w:r>
            <w:r w:rsidR="006F0EBB" w:rsidRPr="006F0EBB">
              <w:t xml:space="preserve"> 2021</w:t>
            </w:r>
            <w:r>
              <w:fldChar w:fldCharType="end"/>
            </w:r>
          </w:p>
          <w:p w14:paraId="146470B7" w14:textId="77777777" w:rsidR="00662A73" w:rsidRDefault="00662A73">
            <w:pPr>
              <w:spacing w:before="120"/>
              <w:jc w:val="left"/>
              <w:rPr>
                <w:rtl/>
                <w:lang w:val="en-US" w:bidi="ar-AE"/>
              </w:rPr>
            </w:pPr>
          </w:p>
          <w:p w14:paraId="6C44DDE4" w14:textId="77777777" w:rsidR="007E5D09" w:rsidRDefault="00E1360E">
            <w:pPr>
              <w:spacing w:before="120"/>
              <w:jc w:val="left"/>
              <w:rPr>
                <w:lang w:val="en-US"/>
              </w:rPr>
            </w:pPr>
            <w:r>
              <w:rPr>
                <w:lang w:val="en-US"/>
              </w:rPr>
              <w:t>ARABIC</w:t>
            </w:r>
          </w:p>
          <w:p w14:paraId="2901639F"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557A4E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E5DF91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62A235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99B037E"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AE1E3D8" w14:textId="77777777" w:rsidR="007E5D09" w:rsidRDefault="007E5D09">
            <w:pPr>
              <w:rPr>
                <w:caps/>
                <w:lang w:val="en-US"/>
              </w:rPr>
            </w:pPr>
          </w:p>
          <w:p w14:paraId="26EEC4F7" w14:textId="77777777" w:rsidR="007E5D09" w:rsidRDefault="007E5D09">
            <w:pPr>
              <w:rPr>
                <w:lang w:val="en-US"/>
              </w:rPr>
            </w:pPr>
          </w:p>
        </w:tc>
      </w:tr>
    </w:tbl>
    <w:p w14:paraId="73180F4D" w14:textId="77777777" w:rsidR="007E5D09" w:rsidRDefault="007E5D09">
      <w:pPr>
        <w:pStyle w:val="Caption"/>
        <w:spacing w:line="200" w:lineRule="exact"/>
        <w:ind w:left="187" w:right="187" w:hanging="187"/>
        <w:jc w:val="both"/>
        <w:rPr>
          <w:rFonts w:cs="Akhbar MT"/>
          <w:b/>
          <w:bCs/>
          <w:sz w:val="28"/>
          <w:szCs w:val="28"/>
          <w:rtl/>
        </w:rPr>
      </w:pPr>
    </w:p>
    <w:p w14:paraId="7D0FEABD"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6AD58E8" w14:textId="77777777" w:rsidR="007E5D09" w:rsidRPr="006F0EBB"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 xml:space="preserve">ول </w:t>
      </w:r>
      <w:r w:rsidRPr="006F0EBB">
        <w:rPr>
          <w:rFonts w:cs="Arabic Transparent"/>
          <w:b/>
          <w:bCs/>
          <w:sz w:val="28"/>
          <w:szCs w:val="28"/>
          <w:rtl/>
          <w:lang w:val="en-US" w:eastAsia="en-CA"/>
        </w:rPr>
        <w:t>مونتري</w:t>
      </w:r>
      <w:r w:rsidRPr="006F0EBB">
        <w:rPr>
          <w:rFonts w:cs="Arabic Transparent" w:hint="cs"/>
          <w:b/>
          <w:bCs/>
          <w:sz w:val="28"/>
          <w:szCs w:val="28"/>
          <w:rtl/>
          <w:lang w:val="en-US" w:eastAsia="en-CA"/>
        </w:rPr>
        <w:t>ــ</w:t>
      </w:r>
      <w:r w:rsidRPr="006F0EBB">
        <w:rPr>
          <w:rFonts w:cs="Arabic Transparent"/>
          <w:b/>
          <w:bCs/>
          <w:sz w:val="28"/>
          <w:szCs w:val="28"/>
          <w:rtl/>
          <w:lang w:val="en-US" w:eastAsia="en-CA"/>
        </w:rPr>
        <w:t xml:space="preserve">ال </w:t>
      </w:r>
    </w:p>
    <w:p w14:paraId="2338AD0D" w14:textId="77777777" w:rsidR="007E5D09" w:rsidRPr="006F0EBB" w:rsidRDefault="00E1360E" w:rsidP="006F2A2C">
      <w:pPr>
        <w:bidi/>
        <w:ind w:left="4"/>
        <w:jc w:val="lowKashida"/>
        <w:rPr>
          <w:sz w:val="28"/>
          <w:szCs w:val="28"/>
          <w:rtl/>
          <w:lang w:val="en-US" w:eastAsia="en-CA"/>
        </w:rPr>
      </w:pPr>
      <w:r w:rsidRPr="006F0EBB">
        <w:rPr>
          <w:sz w:val="28"/>
          <w:szCs w:val="28"/>
          <w:rtl/>
          <w:lang w:val="en-US" w:eastAsia="en-CA"/>
        </w:rPr>
        <w:t xml:space="preserve">الاجتمــــــاع </w:t>
      </w:r>
      <w:r w:rsidR="00C0337B" w:rsidRPr="006F0EBB">
        <w:rPr>
          <w:rFonts w:hint="cs"/>
          <w:sz w:val="28"/>
          <w:szCs w:val="28"/>
          <w:rtl/>
          <w:lang w:val="en-US" w:eastAsia="en-CA"/>
        </w:rPr>
        <w:t>الس</w:t>
      </w:r>
      <w:r w:rsidR="006F2A2C" w:rsidRPr="006F0EBB">
        <w:rPr>
          <w:rFonts w:hint="cs"/>
          <w:sz w:val="28"/>
          <w:szCs w:val="28"/>
          <w:rtl/>
          <w:lang w:val="en-US" w:eastAsia="en-CA"/>
        </w:rPr>
        <w:t xml:space="preserve">ابع </w:t>
      </w:r>
      <w:r w:rsidR="00786775" w:rsidRPr="006F0EBB">
        <w:rPr>
          <w:rFonts w:hint="cs"/>
          <w:sz w:val="28"/>
          <w:szCs w:val="28"/>
          <w:rtl/>
          <w:lang w:val="en-US" w:eastAsia="en-CA"/>
        </w:rPr>
        <w:t>و</w:t>
      </w:r>
      <w:r w:rsidRPr="006F0EBB">
        <w:rPr>
          <w:rFonts w:hint="cs"/>
          <w:sz w:val="28"/>
          <w:szCs w:val="28"/>
          <w:rtl/>
          <w:lang w:val="en-US" w:eastAsia="en-CA"/>
        </w:rPr>
        <w:t>الثمانون</w:t>
      </w:r>
    </w:p>
    <w:p w14:paraId="50538D5C" w14:textId="77777777" w:rsidR="007E5D09" w:rsidRDefault="00E1360E" w:rsidP="005B65DF">
      <w:pPr>
        <w:pStyle w:val="0Heading0"/>
        <w:bidi/>
        <w:ind w:left="4"/>
        <w:rPr>
          <w:rFonts w:cs="Arabic Transparent"/>
          <w:sz w:val="28"/>
          <w:szCs w:val="28"/>
          <w:lang w:bidi="ar-DZ"/>
        </w:rPr>
      </w:pPr>
      <w:r w:rsidRPr="006F0EBB">
        <w:rPr>
          <w:rFonts w:hint="cs"/>
          <w:sz w:val="28"/>
          <w:szCs w:val="28"/>
          <w:rtl/>
        </w:rPr>
        <w:t>مونتريال</w:t>
      </w:r>
      <w:r w:rsidRPr="006F0EBB">
        <w:rPr>
          <w:sz w:val="28"/>
          <w:szCs w:val="28"/>
          <w:rtl/>
        </w:rPr>
        <w:t>،</w:t>
      </w:r>
      <w:r w:rsidR="00C0337B" w:rsidRPr="006F0EBB">
        <w:rPr>
          <w:rFonts w:hint="cs"/>
          <w:sz w:val="28"/>
          <w:szCs w:val="28"/>
          <w:rtl/>
        </w:rPr>
        <w:t xml:space="preserve">  من 28 </w:t>
      </w:r>
      <w:r w:rsidR="005B65DF" w:rsidRPr="006F0EBB">
        <w:rPr>
          <w:rFonts w:hint="cs"/>
          <w:sz w:val="28"/>
          <w:szCs w:val="28"/>
          <w:rtl/>
        </w:rPr>
        <w:t>يونيه</w:t>
      </w:r>
      <w:r w:rsidR="00C0337B" w:rsidRPr="006F0EBB">
        <w:rPr>
          <w:rFonts w:asciiTheme="majorBidi" w:hAnsiTheme="majorBidi" w:cstheme="majorBidi" w:hint="cs"/>
          <w:sz w:val="26"/>
          <w:szCs w:val="26"/>
          <w:rtl/>
          <w:lang w:bidi="ar-SY"/>
        </w:rPr>
        <w:t>/</w:t>
      </w:r>
      <w:r w:rsidR="00C0337B" w:rsidRPr="006F0EBB">
        <w:rPr>
          <w:rFonts w:hint="cs"/>
          <w:sz w:val="26"/>
          <w:szCs w:val="26"/>
          <w:rtl/>
        </w:rPr>
        <w:t>ح</w:t>
      </w:r>
      <w:r w:rsidR="00C0337B" w:rsidRPr="006F0EBB">
        <w:rPr>
          <w:rFonts w:hint="cs"/>
          <w:sz w:val="26"/>
          <w:szCs w:val="26"/>
          <w:rtl/>
          <w:lang w:val="en-US" w:bidi="ar-SY"/>
        </w:rPr>
        <w:t xml:space="preserve">زيران </w:t>
      </w:r>
      <w:r w:rsidRPr="006F0EBB">
        <w:rPr>
          <w:rFonts w:hint="cs"/>
          <w:sz w:val="28"/>
          <w:szCs w:val="28"/>
          <w:rtl/>
        </w:rPr>
        <w:t xml:space="preserve">إلى </w:t>
      </w:r>
      <w:r w:rsidR="006F2A2C" w:rsidRPr="006F0EBB">
        <w:rPr>
          <w:rFonts w:hint="cs"/>
          <w:sz w:val="28"/>
          <w:szCs w:val="28"/>
          <w:rtl/>
        </w:rPr>
        <w:t>2</w:t>
      </w:r>
      <w:r w:rsidR="00013372" w:rsidRPr="006F0EBB">
        <w:rPr>
          <w:sz w:val="28"/>
          <w:szCs w:val="28"/>
        </w:rPr>
        <w:t xml:space="preserve"> </w:t>
      </w:r>
      <w:r w:rsidR="00A44778" w:rsidRPr="006F0EBB">
        <w:rPr>
          <w:rFonts w:hint="cs"/>
          <w:sz w:val="28"/>
          <w:szCs w:val="28"/>
          <w:rtl/>
        </w:rPr>
        <w:t xml:space="preserve"> </w:t>
      </w:r>
      <w:r w:rsidR="008E3DF3" w:rsidRPr="006F0EBB">
        <w:rPr>
          <w:rFonts w:hint="cs"/>
          <w:sz w:val="28"/>
          <w:szCs w:val="28"/>
          <w:rtl/>
        </w:rPr>
        <w:t>يو</w:t>
      </w:r>
      <w:r w:rsidR="00C0337B" w:rsidRPr="006F0EBB">
        <w:rPr>
          <w:rFonts w:asciiTheme="majorBidi" w:hAnsiTheme="majorBidi" w:cstheme="majorBidi" w:hint="cs"/>
          <w:sz w:val="26"/>
          <w:szCs w:val="26"/>
          <w:rtl/>
          <w:lang w:bidi="ar-SY"/>
        </w:rPr>
        <w:t>لي</w:t>
      </w:r>
      <w:r w:rsidR="005B65DF" w:rsidRPr="006F0EBB">
        <w:rPr>
          <w:rFonts w:asciiTheme="majorBidi" w:hAnsiTheme="majorBidi" w:cstheme="majorBidi" w:hint="cs"/>
          <w:sz w:val="26"/>
          <w:szCs w:val="26"/>
          <w:rtl/>
          <w:lang w:bidi="ar-SY"/>
        </w:rPr>
        <w:t>ه</w:t>
      </w:r>
      <w:r w:rsidR="006F2A2C" w:rsidRPr="006F0EBB">
        <w:rPr>
          <w:rFonts w:asciiTheme="majorBidi" w:hAnsiTheme="majorBidi" w:cstheme="majorBidi" w:hint="cs"/>
          <w:sz w:val="26"/>
          <w:szCs w:val="26"/>
          <w:rtl/>
          <w:lang w:bidi="ar-SY"/>
        </w:rPr>
        <w:t>/</w:t>
      </w:r>
      <w:r w:rsidR="006F2A2C" w:rsidRPr="006F0EBB">
        <w:rPr>
          <w:rFonts w:hint="cs"/>
          <w:sz w:val="26"/>
          <w:szCs w:val="26"/>
          <w:rtl/>
        </w:rPr>
        <w:t xml:space="preserve"> </w:t>
      </w:r>
      <w:r w:rsidR="00C0337B" w:rsidRPr="006F0EBB">
        <w:rPr>
          <w:rFonts w:hint="cs"/>
          <w:sz w:val="26"/>
          <w:szCs w:val="26"/>
          <w:rtl/>
        </w:rPr>
        <w:t>تموز</w:t>
      </w:r>
      <w:r w:rsidR="006F2A2C" w:rsidRPr="006F0EBB">
        <w:rPr>
          <w:rFonts w:hint="cs"/>
          <w:sz w:val="28"/>
          <w:szCs w:val="28"/>
          <w:rtl/>
        </w:rPr>
        <w:t xml:space="preserve"> </w:t>
      </w:r>
      <w:r w:rsidR="00C0337B" w:rsidRPr="006F0EBB">
        <w:rPr>
          <w:rFonts w:asciiTheme="majorBidi" w:hAnsiTheme="majorBidi" w:cstheme="majorBidi" w:hint="cs"/>
          <w:sz w:val="26"/>
          <w:szCs w:val="26"/>
          <w:rtl/>
          <w:lang w:bidi="ar-SY"/>
        </w:rPr>
        <w:t xml:space="preserve">2021 </w:t>
      </w:r>
      <w:r w:rsidR="00C0337B" w:rsidRPr="006F0EBB">
        <w:rPr>
          <w:rStyle w:val="FootnoteReference"/>
          <w:rFonts w:asciiTheme="majorBidi" w:hAnsiTheme="majorBidi" w:cstheme="majorBidi"/>
          <w:sz w:val="26"/>
          <w:szCs w:val="26"/>
          <w:rtl/>
          <w:lang w:bidi="ar-SY"/>
        </w:rPr>
        <w:footnoteReference w:id="1"/>
      </w:r>
    </w:p>
    <w:p w14:paraId="3062E0C2" w14:textId="77777777" w:rsidR="007E5D09" w:rsidRDefault="007E5D09">
      <w:pPr>
        <w:pStyle w:val="Heading2"/>
        <w:numPr>
          <w:ilvl w:val="0"/>
          <w:numId w:val="0"/>
        </w:numPr>
        <w:ind w:left="4"/>
        <w:rPr>
          <w:rtl/>
          <w:lang w:val="en-CA"/>
        </w:rPr>
      </w:pPr>
    </w:p>
    <w:p w14:paraId="6C32A2B2" w14:textId="1B96AAD2" w:rsidR="00883CD3" w:rsidRPr="00883CD3" w:rsidRDefault="00883CD3" w:rsidP="00883CD3">
      <w:pPr>
        <w:pStyle w:val="Title1"/>
        <w:bidi/>
        <w:rPr>
          <w:sz w:val="30"/>
          <w:szCs w:val="30"/>
        </w:rPr>
      </w:pPr>
      <w:bookmarkStart w:id="0" w:name="_GoBack"/>
      <w:r w:rsidRPr="00883CD3">
        <w:rPr>
          <w:bCs/>
          <w:sz w:val="30"/>
          <w:szCs w:val="30"/>
          <w:rtl/>
        </w:rPr>
        <w:t>أنشطة الأمانة</w:t>
      </w:r>
    </w:p>
    <w:bookmarkEnd w:id="0"/>
    <w:p w14:paraId="6D987F39" w14:textId="77777777" w:rsidR="00883CD3" w:rsidRPr="00883CD3" w:rsidRDefault="00883CD3" w:rsidP="00883CD3">
      <w:pPr>
        <w:pStyle w:val="Heading1"/>
        <w:numPr>
          <w:ilvl w:val="0"/>
          <w:numId w:val="0"/>
        </w:numPr>
        <w:bidi/>
        <w:spacing w:after="0"/>
        <w:rPr>
          <w:b/>
          <w:color w:val="000000" w:themeColor="text1"/>
          <w:sz w:val="32"/>
          <w:szCs w:val="28"/>
        </w:rPr>
      </w:pPr>
    </w:p>
    <w:p w14:paraId="0E559197" w14:textId="77777777" w:rsidR="00883CD3" w:rsidRPr="00883CD3" w:rsidRDefault="00883CD3" w:rsidP="00883CD3">
      <w:pPr>
        <w:pStyle w:val="Heading1"/>
        <w:numPr>
          <w:ilvl w:val="0"/>
          <w:numId w:val="0"/>
        </w:numPr>
        <w:bidi/>
        <w:rPr>
          <w:b/>
          <w:color w:val="000000" w:themeColor="text1"/>
          <w:sz w:val="32"/>
          <w:szCs w:val="28"/>
        </w:rPr>
      </w:pPr>
      <w:r w:rsidRPr="00883CD3">
        <w:rPr>
          <w:b/>
          <w:bCs/>
          <w:color w:val="000000" w:themeColor="text1"/>
          <w:sz w:val="32"/>
          <w:szCs w:val="28"/>
          <w:rtl/>
          <w:lang w:bidi="ar-SA"/>
        </w:rPr>
        <w:t>المقدمة</w:t>
      </w:r>
    </w:p>
    <w:p w14:paraId="03BF0648" w14:textId="77777777" w:rsidR="00883CD3" w:rsidRPr="00883CD3" w:rsidRDefault="00883CD3" w:rsidP="00883CD3">
      <w:pPr>
        <w:pStyle w:val="Heading1"/>
        <w:numPr>
          <w:ilvl w:val="0"/>
          <w:numId w:val="24"/>
        </w:numPr>
        <w:bidi/>
        <w:rPr>
          <w:sz w:val="32"/>
          <w:szCs w:val="28"/>
        </w:rPr>
      </w:pPr>
      <w:r w:rsidRPr="00883CD3">
        <w:rPr>
          <w:sz w:val="32"/>
          <w:szCs w:val="28"/>
          <w:rtl/>
          <w:lang w:bidi="ar-SA"/>
        </w:rPr>
        <w:t>تعرض هذه الوثيقة أنشطة الأمانة منذ الانتهاء من عملية الموافقة فيما بين الدورات والتي تم وضعها للاجتماع السادس والثمانين للجنة التنفيذية</w:t>
      </w:r>
      <w:r w:rsidRPr="00883CD3">
        <w:rPr>
          <w:sz w:val="32"/>
          <w:szCs w:val="28"/>
          <w:rtl/>
          <w:lang w:bidi="ar"/>
        </w:rPr>
        <w:t>.</w:t>
      </w:r>
    </w:p>
    <w:p w14:paraId="5260A304" w14:textId="77777777" w:rsidR="00883CD3" w:rsidRPr="00883CD3" w:rsidRDefault="00883CD3" w:rsidP="00883CD3">
      <w:pPr>
        <w:bidi/>
        <w:spacing w:after="240"/>
        <w:rPr>
          <w:b/>
          <w:color w:val="000000" w:themeColor="text1"/>
          <w:sz w:val="32"/>
          <w:szCs w:val="28"/>
        </w:rPr>
      </w:pPr>
      <w:r w:rsidRPr="00883CD3">
        <w:rPr>
          <w:b/>
          <w:bCs/>
          <w:color w:val="000000" w:themeColor="text1"/>
          <w:sz w:val="32"/>
          <w:szCs w:val="28"/>
          <w:rtl/>
          <w:lang w:bidi="ar-SA"/>
        </w:rPr>
        <w:t xml:space="preserve">الإجراءات المتخذة بعد الاجتماع السادس والثمانين للجنة التنفيذية </w:t>
      </w:r>
    </w:p>
    <w:p w14:paraId="605AA665" w14:textId="75C0A7CB" w:rsidR="00883CD3" w:rsidRPr="00883CD3" w:rsidRDefault="00883CD3" w:rsidP="00883CD3">
      <w:pPr>
        <w:pStyle w:val="Heading1"/>
        <w:bidi/>
        <w:rPr>
          <w:sz w:val="32"/>
          <w:szCs w:val="28"/>
        </w:rPr>
      </w:pPr>
      <w:r w:rsidRPr="00883CD3">
        <w:rPr>
          <w:sz w:val="32"/>
          <w:szCs w:val="28"/>
          <w:rtl/>
          <w:lang w:bidi="ar-SA"/>
        </w:rPr>
        <w:t>نقل التقرير عن عملية الموافقة بين الدورات للاجتماع السادس والثمانين</w:t>
      </w:r>
      <w:r w:rsidRPr="00883CD3">
        <w:rPr>
          <w:rStyle w:val="FootnoteReference"/>
          <w:sz w:val="32"/>
          <w:szCs w:val="28"/>
          <w:rtl/>
          <w:lang w:bidi="ar"/>
        </w:rPr>
        <w:footnoteReference w:id="2"/>
      </w:r>
      <w:r w:rsidRPr="00883CD3">
        <w:rPr>
          <w:sz w:val="32"/>
          <w:szCs w:val="28"/>
          <w:rtl/>
          <w:lang w:bidi="ar-SA"/>
        </w:rPr>
        <w:t xml:space="preserve"> إلى جميع أعضاء اللجنة التنفيذية والوكالات المنفذة وأمانة الأوزون، وتم وضعه على موقع الصندوق المتعدد الأطراف على الإنترنت</w:t>
      </w:r>
      <w:r w:rsidRPr="00883CD3">
        <w:rPr>
          <w:sz w:val="32"/>
          <w:szCs w:val="28"/>
          <w:rtl/>
          <w:lang w:bidi="ar"/>
        </w:rPr>
        <w:t>.</w:t>
      </w:r>
      <w:r w:rsidRPr="00883CD3">
        <w:rPr>
          <w:rStyle w:val="FootnoteReference"/>
          <w:sz w:val="32"/>
          <w:szCs w:val="28"/>
        </w:rPr>
        <w:footnoteReference w:id="3"/>
      </w:r>
      <w:r w:rsidRPr="00883CD3">
        <w:rPr>
          <w:rFonts w:hint="cs"/>
          <w:sz w:val="32"/>
          <w:szCs w:val="28"/>
          <w:rtl/>
          <w:lang w:bidi="ar-SA"/>
        </w:rPr>
        <w:t xml:space="preserve"> و</w:t>
      </w:r>
      <w:r w:rsidRPr="00883CD3">
        <w:rPr>
          <w:sz w:val="32"/>
          <w:szCs w:val="28"/>
          <w:rtl/>
          <w:lang w:bidi="ar-SA"/>
        </w:rPr>
        <w:t xml:space="preserve">تم إبلاغ تسعة بلدان عاملة بموجب المادة </w:t>
      </w:r>
      <w:r w:rsidRPr="00883CD3">
        <w:rPr>
          <w:sz w:val="32"/>
          <w:szCs w:val="28"/>
          <w:rtl/>
          <w:lang w:bidi="ar"/>
        </w:rPr>
        <w:t xml:space="preserve">5 </w:t>
      </w:r>
      <w:r w:rsidRPr="00883CD3">
        <w:rPr>
          <w:sz w:val="32"/>
          <w:szCs w:val="28"/>
          <w:rtl/>
          <w:lang w:bidi="ar-SA"/>
        </w:rPr>
        <w:t>والوكالات الثنائية والمنفذة ذات الصلة</w:t>
      </w:r>
      <w:r w:rsidRPr="00883CD3">
        <w:rPr>
          <w:rFonts w:hint="cs"/>
          <w:sz w:val="32"/>
          <w:szCs w:val="28"/>
          <w:rtl/>
          <w:lang w:bidi="ar-SA"/>
        </w:rPr>
        <w:t xml:space="preserve"> ب</w:t>
      </w:r>
      <w:r w:rsidRPr="00883CD3">
        <w:rPr>
          <w:sz w:val="32"/>
          <w:szCs w:val="28"/>
          <w:rtl/>
          <w:lang w:bidi="ar-SA"/>
        </w:rPr>
        <w:t>نتائج الاجتماع المتعلقة بالموافقات على المشاريع</w:t>
      </w:r>
      <w:r w:rsidRPr="00883CD3">
        <w:rPr>
          <w:sz w:val="32"/>
          <w:szCs w:val="28"/>
          <w:rtl/>
          <w:lang w:bidi="ar"/>
        </w:rPr>
        <w:t xml:space="preserve">. </w:t>
      </w:r>
    </w:p>
    <w:p w14:paraId="10AE57A5" w14:textId="77777777" w:rsidR="00883CD3" w:rsidRPr="00883CD3" w:rsidRDefault="00883CD3" w:rsidP="00883CD3">
      <w:pPr>
        <w:pStyle w:val="Heading1"/>
        <w:bidi/>
        <w:rPr>
          <w:color w:val="000000" w:themeColor="text1"/>
          <w:sz w:val="32"/>
          <w:szCs w:val="28"/>
        </w:rPr>
      </w:pPr>
      <w:r w:rsidRPr="00883CD3">
        <w:rPr>
          <w:rFonts w:hint="cs"/>
          <w:color w:val="000000" w:themeColor="text1"/>
          <w:sz w:val="32"/>
          <w:szCs w:val="28"/>
          <w:rtl/>
          <w:lang w:bidi="ar-SA"/>
        </w:rPr>
        <w:t>و</w:t>
      </w:r>
      <w:r w:rsidRPr="00883CD3">
        <w:rPr>
          <w:color w:val="000000" w:themeColor="text1"/>
          <w:sz w:val="32"/>
          <w:szCs w:val="28"/>
          <w:rtl/>
          <w:lang w:bidi="ar-SA"/>
        </w:rPr>
        <w:t>تواصل الأمانة استعراض وتحديث قواعد البيانات والوثائق الموجزة والمبادئ التوجيهية التشغيلية،</w:t>
      </w:r>
      <w:r w:rsidRPr="00883CD3">
        <w:rPr>
          <w:rStyle w:val="FootnoteReference"/>
          <w:color w:val="000000" w:themeColor="text1"/>
          <w:sz w:val="32"/>
          <w:szCs w:val="28"/>
          <w:rtl/>
          <w:lang w:bidi="ar"/>
        </w:rPr>
        <w:footnoteReference w:id="4"/>
      </w:r>
      <w:r w:rsidRPr="00883CD3">
        <w:rPr>
          <w:color w:val="000000" w:themeColor="text1"/>
          <w:sz w:val="32"/>
          <w:szCs w:val="28"/>
          <w:rtl/>
          <w:lang w:bidi="ar"/>
        </w:rPr>
        <w:t xml:space="preserve"> </w:t>
      </w:r>
      <w:r w:rsidRPr="00883CD3">
        <w:rPr>
          <w:rFonts w:hint="cs"/>
          <w:color w:val="000000" w:themeColor="text1"/>
          <w:sz w:val="32"/>
          <w:szCs w:val="28"/>
          <w:rtl/>
          <w:lang w:bidi="ar-SA"/>
        </w:rPr>
        <w:t>في حالة الانطباق</w:t>
      </w:r>
      <w:r w:rsidRPr="00883CD3">
        <w:rPr>
          <w:color w:val="000000" w:themeColor="text1"/>
          <w:sz w:val="32"/>
          <w:szCs w:val="28"/>
          <w:rtl/>
          <w:lang w:bidi="ar"/>
        </w:rPr>
        <w:t>.</w:t>
      </w:r>
    </w:p>
    <w:p w14:paraId="7FF049F7" w14:textId="77777777" w:rsidR="006F0EBB" w:rsidRDefault="006F0EBB">
      <w:pPr>
        <w:jc w:val="left"/>
        <w:rPr>
          <w:b/>
          <w:bCs/>
          <w:color w:val="000000" w:themeColor="text1"/>
          <w:sz w:val="32"/>
          <w:szCs w:val="28"/>
          <w:rtl/>
          <w:lang w:bidi="ar-SA"/>
        </w:rPr>
      </w:pPr>
      <w:r>
        <w:rPr>
          <w:b/>
          <w:bCs/>
          <w:color w:val="000000" w:themeColor="text1"/>
          <w:sz w:val="32"/>
          <w:szCs w:val="28"/>
          <w:rtl/>
          <w:lang w:bidi="ar-SA"/>
        </w:rPr>
        <w:br w:type="page"/>
      </w:r>
    </w:p>
    <w:p w14:paraId="0B651E73" w14:textId="0EC6E949" w:rsidR="00883CD3" w:rsidRPr="00883CD3" w:rsidRDefault="00883CD3" w:rsidP="00883CD3">
      <w:pPr>
        <w:widowControl w:val="0"/>
        <w:bidi/>
        <w:spacing w:after="240"/>
        <w:outlineLvl w:val="0"/>
        <w:rPr>
          <w:b/>
          <w:color w:val="000000" w:themeColor="text1"/>
          <w:sz w:val="32"/>
          <w:szCs w:val="28"/>
        </w:rPr>
      </w:pPr>
      <w:r w:rsidRPr="00883CD3">
        <w:rPr>
          <w:b/>
          <w:bCs/>
          <w:color w:val="000000" w:themeColor="text1"/>
          <w:sz w:val="32"/>
          <w:szCs w:val="28"/>
          <w:rtl/>
          <w:lang w:bidi="ar-SA"/>
        </w:rPr>
        <w:lastRenderedPageBreak/>
        <w:t>التحضير للاجتماع السابع والثمانين</w:t>
      </w:r>
    </w:p>
    <w:p w14:paraId="414DDC85" w14:textId="77777777" w:rsidR="00883CD3" w:rsidRPr="00883CD3" w:rsidRDefault="00883CD3" w:rsidP="006F6ABF">
      <w:pPr>
        <w:pStyle w:val="Heading1"/>
        <w:bidi/>
        <w:rPr>
          <w:sz w:val="32"/>
          <w:szCs w:val="28"/>
        </w:rPr>
      </w:pPr>
      <w:r w:rsidRPr="00883CD3">
        <w:rPr>
          <w:sz w:val="32"/>
          <w:szCs w:val="28"/>
          <w:rtl/>
          <w:lang w:bidi="ar-SA"/>
        </w:rPr>
        <w:t xml:space="preserve">تواصل الأمانة رصد الوضع المتطور </w:t>
      </w:r>
      <w:r w:rsidRPr="00883CD3">
        <w:rPr>
          <w:rFonts w:hint="cs"/>
          <w:sz w:val="32"/>
          <w:szCs w:val="28"/>
          <w:rtl/>
          <w:lang w:bidi="ar-SA"/>
        </w:rPr>
        <w:t xml:space="preserve">المتمثل في </w:t>
      </w:r>
      <w:r w:rsidRPr="00883CD3">
        <w:rPr>
          <w:sz w:val="32"/>
          <w:szCs w:val="28"/>
          <w:rtl/>
          <w:lang w:bidi="ar-SA"/>
        </w:rPr>
        <w:t>جائحة كوفيد</w:t>
      </w:r>
      <w:r w:rsidRPr="00883CD3">
        <w:rPr>
          <w:sz w:val="32"/>
          <w:szCs w:val="28"/>
          <w:rtl/>
          <w:lang w:bidi="ar"/>
        </w:rPr>
        <w:t xml:space="preserve">-19 </w:t>
      </w:r>
      <w:r w:rsidRPr="00883CD3">
        <w:rPr>
          <w:sz w:val="32"/>
          <w:szCs w:val="28"/>
          <w:rtl/>
          <w:lang w:bidi="ar-SA"/>
        </w:rPr>
        <w:t>لتسهيل عمل اللجنة التنفيذية</w:t>
      </w:r>
      <w:r w:rsidRPr="00883CD3">
        <w:rPr>
          <w:sz w:val="32"/>
          <w:szCs w:val="28"/>
          <w:rtl/>
          <w:lang w:bidi="ar"/>
        </w:rPr>
        <w:t xml:space="preserve">. </w:t>
      </w:r>
      <w:r w:rsidRPr="00883CD3">
        <w:rPr>
          <w:rFonts w:hint="cs"/>
          <w:sz w:val="32"/>
          <w:szCs w:val="28"/>
          <w:rtl/>
          <w:lang w:bidi="ar-SA"/>
        </w:rPr>
        <w:t>ف</w:t>
      </w:r>
      <w:r w:rsidRPr="00883CD3">
        <w:rPr>
          <w:sz w:val="32"/>
          <w:szCs w:val="28"/>
          <w:rtl/>
          <w:lang w:bidi="ar-SA"/>
        </w:rPr>
        <w:t xml:space="preserve">في </w:t>
      </w:r>
      <w:r w:rsidRPr="00883CD3">
        <w:rPr>
          <w:sz w:val="32"/>
          <w:szCs w:val="28"/>
          <w:rtl/>
          <w:lang w:bidi="ar"/>
        </w:rPr>
        <w:t xml:space="preserve">21 </w:t>
      </w:r>
      <w:r w:rsidRPr="00883CD3">
        <w:rPr>
          <w:sz w:val="32"/>
          <w:szCs w:val="28"/>
          <w:rtl/>
          <w:lang w:bidi="ar-SA"/>
        </w:rPr>
        <w:t>مايو</w:t>
      </w:r>
      <w:r w:rsidRPr="00883CD3">
        <w:rPr>
          <w:sz w:val="32"/>
          <w:szCs w:val="28"/>
          <w:rtl/>
          <w:lang w:bidi="ar"/>
        </w:rPr>
        <w:t>/</w:t>
      </w:r>
      <w:r w:rsidRPr="00883CD3">
        <w:rPr>
          <w:sz w:val="32"/>
          <w:szCs w:val="28"/>
          <w:rtl/>
          <w:lang w:bidi="ar-SA"/>
        </w:rPr>
        <w:t xml:space="preserve">أيار </w:t>
      </w:r>
      <w:r w:rsidRPr="00883CD3">
        <w:rPr>
          <w:sz w:val="32"/>
          <w:szCs w:val="28"/>
          <w:rtl/>
          <w:lang w:bidi="ar"/>
        </w:rPr>
        <w:t>2021</w:t>
      </w:r>
      <w:r w:rsidRPr="00883CD3">
        <w:rPr>
          <w:sz w:val="32"/>
          <w:szCs w:val="28"/>
          <w:rtl/>
          <w:lang w:bidi="ar-SA"/>
        </w:rPr>
        <w:t>، تم إبلاغ أعضاء اللجنة التنفيذية بمواعيد وجدول أعمال الاجتماع السابع والثمانين، ومسودة إجراءات الاجتماع</w:t>
      </w:r>
      <w:r w:rsidRPr="00883CD3">
        <w:rPr>
          <w:sz w:val="32"/>
          <w:szCs w:val="28"/>
          <w:rtl/>
          <w:lang w:bidi="ar"/>
        </w:rPr>
        <w:t xml:space="preserve">. </w:t>
      </w:r>
      <w:r w:rsidRPr="00883CD3">
        <w:rPr>
          <w:sz w:val="32"/>
          <w:szCs w:val="28"/>
          <w:rtl/>
          <w:lang w:bidi="ar-SA"/>
        </w:rPr>
        <w:t xml:space="preserve">ونظرا للقيود المفروضة على المسافرين إلى كندا وعدم إمكانية الوصول إلى مكان الاجتماع في مبنى منظمة الطيران المدني الدولي، أُبلغت اللجنة التنفيذية أن الاجتماع الشخصي لن يُعقد، ولكن سيتم </w:t>
      </w:r>
      <w:r w:rsidRPr="00883CD3">
        <w:rPr>
          <w:rFonts w:hint="cs"/>
          <w:sz w:val="32"/>
          <w:szCs w:val="28"/>
          <w:rtl/>
          <w:lang w:bidi="ar-SA"/>
        </w:rPr>
        <w:t xml:space="preserve">عقده </w:t>
      </w:r>
      <w:r w:rsidRPr="00883CD3">
        <w:rPr>
          <w:sz w:val="32"/>
          <w:szCs w:val="28"/>
          <w:rtl/>
          <w:lang w:bidi="ar-SA"/>
        </w:rPr>
        <w:t xml:space="preserve">بدلا من ذلك من خلال مجموعة من الاجتماعات الافتراضية، على غرار النمط المستخدم </w:t>
      </w:r>
      <w:r w:rsidRPr="00883CD3">
        <w:rPr>
          <w:rFonts w:hint="cs"/>
          <w:sz w:val="32"/>
          <w:szCs w:val="28"/>
          <w:rtl/>
          <w:lang w:bidi="ar-SA"/>
        </w:rPr>
        <w:t>في عقد ا</w:t>
      </w:r>
      <w:r w:rsidRPr="00883CD3">
        <w:rPr>
          <w:sz w:val="32"/>
          <w:szCs w:val="28"/>
          <w:rtl/>
          <w:lang w:bidi="ar-SA"/>
        </w:rPr>
        <w:t xml:space="preserve">لاجتماع السادس والثمانين المؤجل، وكذلك عملية الموافقة فيما بين الدورات </w:t>
      </w:r>
      <w:r w:rsidRPr="00883CD3">
        <w:rPr>
          <w:sz w:val="32"/>
          <w:szCs w:val="28"/>
          <w:rtl/>
          <w:lang w:bidi="ar"/>
        </w:rPr>
        <w:t>(</w:t>
      </w:r>
      <w:r w:rsidRPr="00883CD3">
        <w:rPr>
          <w:sz w:val="32"/>
          <w:szCs w:val="28"/>
          <w:rtl/>
          <w:lang w:bidi="ar-SA"/>
        </w:rPr>
        <w:t>الاجتماع السابع والثمانين</w:t>
      </w:r>
      <w:r w:rsidRPr="00883CD3">
        <w:rPr>
          <w:sz w:val="32"/>
          <w:szCs w:val="28"/>
          <w:rtl/>
          <w:lang w:bidi="ar"/>
        </w:rPr>
        <w:t xml:space="preserve">). </w:t>
      </w:r>
      <w:r w:rsidRPr="00883CD3">
        <w:rPr>
          <w:rFonts w:hint="cs"/>
          <w:sz w:val="32"/>
          <w:szCs w:val="28"/>
          <w:rtl/>
          <w:lang w:bidi="ar-SA"/>
        </w:rPr>
        <w:t>و</w:t>
      </w:r>
      <w:r w:rsidRPr="00883CD3">
        <w:rPr>
          <w:sz w:val="32"/>
          <w:szCs w:val="28"/>
          <w:rtl/>
          <w:lang w:bidi="ar-SA"/>
        </w:rPr>
        <w:t xml:space="preserve">أُبلغ الأعضاء </w:t>
      </w:r>
      <w:r w:rsidRPr="00883CD3">
        <w:rPr>
          <w:rFonts w:hint="cs"/>
          <w:sz w:val="32"/>
          <w:szCs w:val="28"/>
          <w:rtl/>
          <w:lang w:bidi="ar-SA"/>
        </w:rPr>
        <w:t xml:space="preserve">أيضا </w:t>
      </w:r>
      <w:r w:rsidRPr="00883CD3">
        <w:rPr>
          <w:sz w:val="32"/>
          <w:szCs w:val="28"/>
          <w:rtl/>
          <w:lang w:bidi="ar-SA"/>
        </w:rPr>
        <w:t xml:space="preserve">أنه بالنسبة للاجتماعات الرسمية عبر الإنترنت، قامت الأمانة بتأمين الحصول على خدمات الترجمة الشفوية التي لن تكون متاحة إلا في الفترة من </w:t>
      </w:r>
      <w:r w:rsidRPr="00883CD3">
        <w:rPr>
          <w:sz w:val="32"/>
          <w:szCs w:val="28"/>
          <w:rtl/>
          <w:lang w:bidi="ar"/>
        </w:rPr>
        <w:t xml:space="preserve">25 </w:t>
      </w:r>
      <w:r w:rsidRPr="00883CD3">
        <w:rPr>
          <w:sz w:val="32"/>
          <w:szCs w:val="28"/>
          <w:rtl/>
          <w:lang w:bidi="ar-SA"/>
        </w:rPr>
        <w:t xml:space="preserve">إلى </w:t>
      </w:r>
      <w:r w:rsidRPr="00883CD3">
        <w:rPr>
          <w:sz w:val="32"/>
          <w:szCs w:val="28"/>
          <w:rtl/>
          <w:lang w:bidi="ar"/>
        </w:rPr>
        <w:t xml:space="preserve">28 </w:t>
      </w:r>
      <w:r w:rsidRPr="00883CD3">
        <w:rPr>
          <w:sz w:val="32"/>
          <w:szCs w:val="28"/>
          <w:rtl/>
          <w:lang w:bidi="ar-SA"/>
        </w:rPr>
        <w:t>يونيه</w:t>
      </w:r>
      <w:r w:rsidRPr="00883CD3">
        <w:rPr>
          <w:sz w:val="32"/>
          <w:szCs w:val="28"/>
          <w:rtl/>
          <w:lang w:bidi="ar"/>
        </w:rPr>
        <w:t>/</w:t>
      </w:r>
      <w:r w:rsidRPr="00883CD3">
        <w:rPr>
          <w:sz w:val="32"/>
          <w:szCs w:val="28"/>
          <w:rtl/>
          <w:lang w:bidi="ar-SA"/>
        </w:rPr>
        <w:t xml:space="preserve">حزيران </w:t>
      </w:r>
      <w:r w:rsidRPr="00883CD3">
        <w:rPr>
          <w:sz w:val="32"/>
          <w:szCs w:val="28"/>
          <w:rtl/>
          <w:lang w:bidi="ar"/>
        </w:rPr>
        <w:t>2021</w:t>
      </w:r>
      <w:r w:rsidRPr="00883CD3">
        <w:rPr>
          <w:sz w:val="32"/>
          <w:szCs w:val="28"/>
          <w:rtl/>
          <w:lang w:bidi="ar-SA"/>
        </w:rPr>
        <w:t xml:space="preserve">، من مكتب الأمم المتحدة في نيروبي، وأن الحجوزات المؤقتة لعقد اجتماعات إضافية في منظمة الطيران المدني الدولي قد تم إجراؤها من </w:t>
      </w:r>
      <w:r w:rsidRPr="00883CD3">
        <w:rPr>
          <w:sz w:val="32"/>
          <w:szCs w:val="28"/>
          <w:rtl/>
          <w:lang w:bidi="ar"/>
        </w:rPr>
        <w:t xml:space="preserve">15 </w:t>
      </w:r>
      <w:r w:rsidRPr="00883CD3">
        <w:rPr>
          <w:sz w:val="32"/>
          <w:szCs w:val="28"/>
          <w:rtl/>
          <w:lang w:bidi="ar-SA"/>
        </w:rPr>
        <w:t xml:space="preserve">إلى </w:t>
      </w:r>
      <w:r w:rsidRPr="00883CD3">
        <w:rPr>
          <w:sz w:val="32"/>
          <w:szCs w:val="28"/>
          <w:rtl/>
          <w:lang w:bidi="ar"/>
        </w:rPr>
        <w:t xml:space="preserve">19 </w:t>
      </w:r>
      <w:r w:rsidRPr="00883CD3">
        <w:rPr>
          <w:sz w:val="32"/>
          <w:szCs w:val="28"/>
          <w:rtl/>
          <w:lang w:bidi="ar-SA"/>
        </w:rPr>
        <w:t>نوفمبر</w:t>
      </w:r>
      <w:r w:rsidRPr="00883CD3">
        <w:rPr>
          <w:sz w:val="32"/>
          <w:szCs w:val="28"/>
          <w:rtl/>
          <w:lang w:bidi="ar"/>
        </w:rPr>
        <w:t>/</w:t>
      </w:r>
      <w:r w:rsidRPr="00883CD3">
        <w:rPr>
          <w:sz w:val="32"/>
          <w:szCs w:val="28"/>
          <w:rtl/>
          <w:lang w:bidi="ar-SA"/>
        </w:rPr>
        <w:t xml:space="preserve">تشرين الثاني </w:t>
      </w:r>
      <w:r w:rsidRPr="00883CD3">
        <w:rPr>
          <w:sz w:val="32"/>
          <w:szCs w:val="28"/>
          <w:rtl/>
          <w:lang w:bidi="ar"/>
        </w:rPr>
        <w:t>2021 (</w:t>
      </w:r>
      <w:r w:rsidRPr="00883CD3">
        <w:rPr>
          <w:sz w:val="32"/>
          <w:szCs w:val="28"/>
          <w:rtl/>
          <w:lang w:bidi="ar-SA"/>
        </w:rPr>
        <w:t>أي المواعيد المتفق عليها للاجتماع الثامن والثمانين</w:t>
      </w:r>
      <w:r w:rsidRPr="00883CD3">
        <w:rPr>
          <w:sz w:val="32"/>
          <w:szCs w:val="28"/>
          <w:rtl/>
          <w:lang w:bidi="ar"/>
        </w:rPr>
        <w:t xml:space="preserve">) </w:t>
      </w:r>
      <w:r w:rsidRPr="00883CD3">
        <w:rPr>
          <w:sz w:val="32"/>
          <w:szCs w:val="28"/>
          <w:rtl/>
          <w:lang w:bidi="ar-SA"/>
        </w:rPr>
        <w:t xml:space="preserve">ومن </w:t>
      </w:r>
      <w:r w:rsidRPr="00883CD3">
        <w:rPr>
          <w:sz w:val="32"/>
          <w:szCs w:val="28"/>
          <w:rtl/>
          <w:lang w:bidi="ar"/>
        </w:rPr>
        <w:t xml:space="preserve">7 </w:t>
      </w:r>
      <w:r w:rsidRPr="00883CD3">
        <w:rPr>
          <w:sz w:val="32"/>
          <w:szCs w:val="28"/>
          <w:rtl/>
          <w:lang w:bidi="ar-SA"/>
        </w:rPr>
        <w:t xml:space="preserve">إلى </w:t>
      </w:r>
      <w:r w:rsidRPr="00883CD3">
        <w:rPr>
          <w:sz w:val="32"/>
          <w:szCs w:val="28"/>
          <w:rtl/>
          <w:lang w:bidi="ar"/>
        </w:rPr>
        <w:t xml:space="preserve">11 </w:t>
      </w:r>
      <w:r w:rsidRPr="00883CD3">
        <w:rPr>
          <w:sz w:val="32"/>
          <w:szCs w:val="28"/>
          <w:rtl/>
          <w:lang w:bidi="ar-SA"/>
        </w:rPr>
        <w:t>مارس</w:t>
      </w:r>
      <w:r w:rsidRPr="00883CD3">
        <w:rPr>
          <w:sz w:val="32"/>
          <w:szCs w:val="28"/>
          <w:rtl/>
          <w:lang w:bidi="ar"/>
        </w:rPr>
        <w:t>/</w:t>
      </w:r>
      <w:r w:rsidRPr="00883CD3">
        <w:rPr>
          <w:sz w:val="32"/>
          <w:szCs w:val="28"/>
          <w:rtl/>
          <w:lang w:bidi="ar-SA"/>
        </w:rPr>
        <w:t xml:space="preserve">آذار </w:t>
      </w:r>
      <w:r w:rsidRPr="00883CD3">
        <w:rPr>
          <w:sz w:val="32"/>
          <w:szCs w:val="28"/>
          <w:rtl/>
          <w:lang w:bidi="ar"/>
        </w:rPr>
        <w:t xml:space="preserve">2022 </w:t>
      </w:r>
      <w:r w:rsidRPr="00883CD3">
        <w:rPr>
          <w:sz w:val="32"/>
          <w:szCs w:val="28"/>
          <w:rtl/>
          <w:lang w:bidi="ar-SA"/>
        </w:rPr>
        <w:t>إذا رغبت اللجنة التنفيذية في الاجتماع شخصيا لمناقشة البنود المعلقة التي لا يمكن الانتهاء منها</w:t>
      </w:r>
      <w:r w:rsidRPr="00883CD3">
        <w:rPr>
          <w:sz w:val="32"/>
          <w:szCs w:val="28"/>
          <w:rtl/>
          <w:lang w:bidi="ar"/>
        </w:rPr>
        <w:t>.</w:t>
      </w:r>
    </w:p>
    <w:p w14:paraId="6311C3BD" w14:textId="77777777" w:rsidR="00883CD3" w:rsidRPr="00883CD3" w:rsidRDefault="00883CD3" w:rsidP="00883CD3">
      <w:pPr>
        <w:pStyle w:val="Heading1"/>
        <w:bidi/>
        <w:rPr>
          <w:sz w:val="32"/>
          <w:szCs w:val="28"/>
        </w:rPr>
      </w:pPr>
      <w:r w:rsidRPr="00883CD3">
        <w:rPr>
          <w:sz w:val="32"/>
          <w:szCs w:val="28"/>
          <w:rtl/>
          <w:lang w:bidi="ar-SA"/>
        </w:rPr>
        <w:t>وأعدت الأمانة وثائق الاجتماع السابع والثمانين؛ وتم إنشاء موقع يحتوي على وثائق الاجتماع هذه باللغات العربية والإنكليزية والصينية والفرنسية والإسبانية على موقع الصندوق المتعدد الأطراف على الإنترنت</w:t>
      </w:r>
      <w:r w:rsidRPr="00883CD3">
        <w:rPr>
          <w:sz w:val="32"/>
          <w:szCs w:val="28"/>
          <w:rtl/>
          <w:lang w:bidi="ar"/>
        </w:rPr>
        <w:t xml:space="preserve">. </w:t>
      </w:r>
      <w:r w:rsidRPr="00883CD3">
        <w:rPr>
          <w:sz w:val="32"/>
          <w:szCs w:val="28"/>
          <w:rtl/>
          <w:lang w:bidi="ar-SA"/>
        </w:rPr>
        <w:t>ولتسهيل الاجتماع السابع والثمانين، أنشأت الأمانة منتدى محميا بكلمة مرور للاجتماع ومنطقة مخصصة لفترة انعقاد دورة الاجتماع لعقد الجلسات الافتراضية وأعدت مشروع وثيقة بشأن إجراءات عقد الاجتماع السابع والثمانين</w:t>
      </w:r>
      <w:r w:rsidRPr="00883CD3">
        <w:rPr>
          <w:sz w:val="32"/>
          <w:szCs w:val="28"/>
          <w:rtl/>
          <w:lang w:bidi="ar"/>
        </w:rPr>
        <w:t>.</w:t>
      </w:r>
      <w:r w:rsidRPr="00883CD3">
        <w:rPr>
          <w:rStyle w:val="FootnoteReference"/>
          <w:sz w:val="32"/>
          <w:szCs w:val="28"/>
        </w:rPr>
        <w:footnoteReference w:id="5"/>
      </w:r>
    </w:p>
    <w:p w14:paraId="3B8F194E" w14:textId="77777777" w:rsidR="00883CD3" w:rsidRPr="00883CD3" w:rsidRDefault="00883CD3" w:rsidP="00883CD3">
      <w:pPr>
        <w:pStyle w:val="StyleHeader4Para4Left0Firstline0"/>
        <w:numPr>
          <w:ilvl w:val="0"/>
          <w:numId w:val="0"/>
        </w:numPr>
        <w:bidi/>
        <w:rPr>
          <w:b/>
          <w:color w:val="000000" w:themeColor="text1"/>
          <w:sz w:val="30"/>
          <w:szCs w:val="28"/>
        </w:rPr>
      </w:pPr>
      <w:r w:rsidRPr="00883CD3">
        <w:rPr>
          <w:rFonts w:hint="cs"/>
          <w:b/>
          <w:bCs/>
          <w:color w:val="000000" w:themeColor="text1"/>
          <w:sz w:val="30"/>
          <w:szCs w:val="28"/>
          <w:rtl/>
          <w:lang w:bidi="ar-SA"/>
        </w:rPr>
        <w:t xml:space="preserve">الاجتماعات </w:t>
      </w:r>
      <w:r w:rsidRPr="00883CD3">
        <w:rPr>
          <w:b/>
          <w:bCs/>
          <w:color w:val="000000" w:themeColor="text1"/>
          <w:sz w:val="30"/>
          <w:szCs w:val="28"/>
          <w:rtl/>
          <w:lang w:bidi="ar-SA"/>
        </w:rPr>
        <w:t>التي عُقدت والبعثات التي أوفدت</w:t>
      </w:r>
    </w:p>
    <w:p w14:paraId="7BCA9189" w14:textId="77777777" w:rsidR="00883CD3" w:rsidRPr="00883CD3" w:rsidRDefault="00883CD3" w:rsidP="00883CD3">
      <w:pPr>
        <w:pStyle w:val="Heading1"/>
        <w:bidi/>
        <w:rPr>
          <w:sz w:val="32"/>
          <w:szCs w:val="28"/>
        </w:rPr>
      </w:pPr>
      <w:r w:rsidRPr="00883CD3">
        <w:rPr>
          <w:sz w:val="32"/>
          <w:szCs w:val="28"/>
          <w:rtl/>
          <w:lang w:bidi="ar-SA"/>
        </w:rPr>
        <w:t>بسبب تفشي جائحة كوفيد</w:t>
      </w:r>
      <w:r w:rsidRPr="00883CD3">
        <w:rPr>
          <w:sz w:val="32"/>
          <w:szCs w:val="28"/>
          <w:rtl/>
          <w:lang w:bidi="ar"/>
        </w:rPr>
        <w:t>-19</w:t>
      </w:r>
      <w:r w:rsidRPr="00883CD3">
        <w:rPr>
          <w:sz w:val="32"/>
          <w:szCs w:val="28"/>
          <w:rtl/>
          <w:lang w:bidi="ar-SA"/>
        </w:rPr>
        <w:t>، لم توفد أي بعثات</w:t>
      </w:r>
      <w:r w:rsidRPr="00883CD3">
        <w:rPr>
          <w:sz w:val="32"/>
          <w:szCs w:val="28"/>
          <w:rtl/>
          <w:lang w:bidi="ar"/>
        </w:rPr>
        <w:t xml:space="preserve">. </w:t>
      </w:r>
    </w:p>
    <w:p w14:paraId="253E2A8F" w14:textId="77777777" w:rsidR="00883CD3" w:rsidRPr="00883CD3" w:rsidRDefault="00883CD3" w:rsidP="00883CD3">
      <w:pPr>
        <w:bidi/>
        <w:rPr>
          <w:i/>
          <w:sz w:val="32"/>
          <w:szCs w:val="28"/>
        </w:rPr>
      </w:pPr>
      <w:r w:rsidRPr="00883CD3">
        <w:rPr>
          <w:rFonts w:hint="cs"/>
          <w:i/>
          <w:iCs/>
          <w:sz w:val="32"/>
          <w:szCs w:val="28"/>
          <w:rtl/>
          <w:lang w:bidi="ar-SA"/>
        </w:rPr>
        <w:t xml:space="preserve">اجتماع </w:t>
      </w:r>
      <w:r w:rsidRPr="00883CD3">
        <w:rPr>
          <w:i/>
          <w:iCs/>
          <w:sz w:val="32"/>
          <w:szCs w:val="28"/>
          <w:rtl/>
          <w:lang w:bidi="ar-SA"/>
        </w:rPr>
        <w:t xml:space="preserve">افتراضي بتاريخ </w:t>
      </w:r>
      <w:r w:rsidRPr="00883CD3">
        <w:rPr>
          <w:i/>
          <w:iCs/>
          <w:sz w:val="32"/>
          <w:szCs w:val="28"/>
          <w:rtl/>
          <w:lang w:bidi="ar"/>
        </w:rPr>
        <w:t xml:space="preserve">6 </w:t>
      </w:r>
      <w:r w:rsidRPr="00883CD3">
        <w:rPr>
          <w:i/>
          <w:iCs/>
          <w:sz w:val="32"/>
          <w:szCs w:val="28"/>
          <w:rtl/>
          <w:lang w:bidi="ar-SA"/>
        </w:rPr>
        <w:t>مايو</w:t>
      </w:r>
      <w:r w:rsidRPr="00883CD3">
        <w:rPr>
          <w:i/>
          <w:iCs/>
          <w:sz w:val="32"/>
          <w:szCs w:val="28"/>
          <w:rtl/>
          <w:lang w:bidi="ar"/>
        </w:rPr>
        <w:t>/</w:t>
      </w:r>
      <w:r w:rsidRPr="00883CD3">
        <w:rPr>
          <w:i/>
          <w:iCs/>
          <w:sz w:val="32"/>
          <w:szCs w:val="28"/>
          <w:rtl/>
          <w:lang w:bidi="ar-SA"/>
        </w:rPr>
        <w:t xml:space="preserve">أيار </w:t>
      </w:r>
      <w:r w:rsidRPr="00883CD3">
        <w:rPr>
          <w:i/>
          <w:iCs/>
          <w:sz w:val="32"/>
          <w:szCs w:val="28"/>
          <w:rtl/>
          <w:lang w:bidi="ar"/>
        </w:rPr>
        <w:t>2021</w:t>
      </w:r>
    </w:p>
    <w:p w14:paraId="5CF3781B" w14:textId="77777777" w:rsidR="00883CD3" w:rsidRPr="00883CD3" w:rsidRDefault="00883CD3" w:rsidP="00883CD3">
      <w:pPr>
        <w:bidi/>
        <w:rPr>
          <w:sz w:val="32"/>
          <w:szCs w:val="28"/>
          <w:lang w:val="en-US"/>
        </w:rPr>
      </w:pPr>
    </w:p>
    <w:p w14:paraId="03537A94" w14:textId="77777777" w:rsidR="00883CD3" w:rsidRPr="00883CD3" w:rsidRDefault="00883CD3" w:rsidP="00883CD3">
      <w:pPr>
        <w:pStyle w:val="Heading1"/>
        <w:bidi/>
        <w:rPr>
          <w:sz w:val="32"/>
          <w:szCs w:val="28"/>
        </w:rPr>
      </w:pPr>
      <w:r w:rsidRPr="00883CD3">
        <w:rPr>
          <w:sz w:val="32"/>
          <w:szCs w:val="28"/>
          <w:rtl/>
          <w:lang w:bidi="ar-SA"/>
        </w:rPr>
        <w:t xml:space="preserve">شارك كبير الموظفين وأربعة من كبار مسؤولي إدارة </w:t>
      </w:r>
      <w:r w:rsidRPr="00883CD3">
        <w:rPr>
          <w:rFonts w:hint="cs"/>
          <w:sz w:val="32"/>
          <w:szCs w:val="28"/>
          <w:rtl/>
          <w:lang w:bidi="ar-SA"/>
        </w:rPr>
        <w:t xml:space="preserve">البرامج </w:t>
      </w:r>
      <w:r w:rsidRPr="00883CD3">
        <w:rPr>
          <w:sz w:val="32"/>
          <w:szCs w:val="28"/>
          <w:rtl/>
          <w:lang w:bidi="ar-SA"/>
        </w:rPr>
        <w:t>في اجتماع عبر الإنترنت بشأن وضع إطار عمل وخطة عمل لتعديل كيغالي مع أصحاب المصلحة المعنيين، نظمه تحالف المناخ والهواء النظيف للحد من ملوثات المناخ قصيرة الأجل</w:t>
      </w:r>
      <w:r w:rsidRPr="00883CD3">
        <w:rPr>
          <w:sz w:val="32"/>
          <w:szCs w:val="28"/>
          <w:rtl/>
          <w:lang w:bidi="ar"/>
        </w:rPr>
        <w:t>.</w:t>
      </w:r>
    </w:p>
    <w:p w14:paraId="34924048" w14:textId="77777777" w:rsidR="00883CD3" w:rsidRPr="00883CD3" w:rsidRDefault="00883CD3" w:rsidP="00883CD3">
      <w:pPr>
        <w:bidi/>
        <w:rPr>
          <w:i/>
          <w:sz w:val="32"/>
          <w:szCs w:val="28"/>
          <w:lang w:bidi="ar-EG"/>
        </w:rPr>
      </w:pPr>
      <w:r w:rsidRPr="00883CD3">
        <w:rPr>
          <w:i/>
          <w:iCs/>
          <w:sz w:val="32"/>
          <w:szCs w:val="28"/>
          <w:rtl/>
          <w:lang w:bidi="ar-SA"/>
        </w:rPr>
        <w:t>اجتماع افتراضي بتاريخ ١٢ مايو</w:t>
      </w:r>
      <w:r w:rsidRPr="00883CD3">
        <w:rPr>
          <w:i/>
          <w:iCs/>
          <w:sz w:val="32"/>
          <w:szCs w:val="28"/>
          <w:rtl/>
          <w:lang w:bidi="ar"/>
        </w:rPr>
        <w:t>/</w:t>
      </w:r>
      <w:r w:rsidRPr="00883CD3">
        <w:rPr>
          <w:i/>
          <w:iCs/>
          <w:sz w:val="32"/>
          <w:szCs w:val="28"/>
          <w:rtl/>
          <w:lang w:bidi="ar-SA"/>
        </w:rPr>
        <w:t>أيار ٢٠٢١</w:t>
      </w:r>
    </w:p>
    <w:p w14:paraId="69B8CCB1" w14:textId="77777777" w:rsidR="00883CD3" w:rsidRPr="00883CD3" w:rsidRDefault="00883CD3" w:rsidP="00883CD3">
      <w:pPr>
        <w:bidi/>
        <w:rPr>
          <w:sz w:val="32"/>
          <w:szCs w:val="28"/>
          <w:lang w:val="en-US"/>
        </w:rPr>
      </w:pPr>
    </w:p>
    <w:p w14:paraId="71919E87" w14:textId="77777777" w:rsidR="00883CD3" w:rsidRPr="00883CD3" w:rsidRDefault="00883CD3" w:rsidP="00883CD3">
      <w:pPr>
        <w:pStyle w:val="Heading1"/>
        <w:bidi/>
        <w:rPr>
          <w:sz w:val="32"/>
          <w:szCs w:val="28"/>
        </w:rPr>
      </w:pPr>
      <w:r w:rsidRPr="00883CD3">
        <w:rPr>
          <w:sz w:val="32"/>
          <w:szCs w:val="28"/>
          <w:rtl/>
          <w:lang w:bidi="ar-SA"/>
        </w:rPr>
        <w:t>شارك كبير مسؤولي إدارة البرامج في اجتماع عبر الإنترنت بشأن تجميد الهيدروفلوروكربون وإعداد استراتيجية الإزالة، نظمته شبكة بروتوكول مونتريال الإقليمية لأوروبا وآسيا الوسطى</w:t>
      </w:r>
      <w:r w:rsidRPr="00883CD3">
        <w:rPr>
          <w:sz w:val="32"/>
          <w:szCs w:val="28"/>
          <w:rtl/>
          <w:lang w:bidi="ar"/>
        </w:rPr>
        <w:t xml:space="preserve">. </w:t>
      </w:r>
      <w:r w:rsidRPr="00883CD3">
        <w:rPr>
          <w:sz w:val="32"/>
          <w:szCs w:val="28"/>
          <w:rtl/>
          <w:lang w:bidi="ar-SA"/>
        </w:rPr>
        <w:t>وقدمت الأمانة عرضا عن تحليل الآثار المترتبة على التنفيذ الموازي أو المتكامل لإزالة الهيدروكلوروفلوروكربون وأنشطة إزالة الهيدروفلوروكربون</w:t>
      </w:r>
      <w:r w:rsidRPr="00883CD3">
        <w:rPr>
          <w:sz w:val="32"/>
          <w:szCs w:val="28"/>
          <w:rtl/>
          <w:lang w:bidi="ar"/>
        </w:rPr>
        <w:t>.</w:t>
      </w:r>
      <w:r w:rsidRPr="00883CD3">
        <w:rPr>
          <w:rStyle w:val="FootnoteReference"/>
          <w:sz w:val="32"/>
          <w:szCs w:val="28"/>
          <w:rtl/>
          <w:lang w:bidi="ar"/>
        </w:rPr>
        <w:footnoteReference w:id="6"/>
      </w:r>
      <w:r w:rsidRPr="00883CD3">
        <w:rPr>
          <w:sz w:val="32"/>
          <w:szCs w:val="28"/>
          <w:rtl/>
          <w:lang w:bidi="ar"/>
        </w:rPr>
        <w:t xml:space="preserve"> </w:t>
      </w:r>
    </w:p>
    <w:p w14:paraId="1F881DCC" w14:textId="77777777" w:rsidR="006F0EBB" w:rsidRDefault="006F0EBB">
      <w:pPr>
        <w:jc w:val="left"/>
        <w:rPr>
          <w:i/>
          <w:iCs/>
          <w:sz w:val="32"/>
          <w:szCs w:val="28"/>
          <w:rtl/>
          <w:lang w:bidi="ar-SA"/>
        </w:rPr>
      </w:pPr>
      <w:r>
        <w:rPr>
          <w:i/>
          <w:iCs/>
          <w:sz w:val="32"/>
          <w:szCs w:val="28"/>
          <w:rtl/>
          <w:lang w:bidi="ar-SA"/>
        </w:rPr>
        <w:br w:type="page"/>
      </w:r>
    </w:p>
    <w:p w14:paraId="7A7BA763" w14:textId="1C55B832" w:rsidR="00883CD3" w:rsidRPr="00883CD3" w:rsidRDefault="00883CD3" w:rsidP="00883CD3">
      <w:pPr>
        <w:bidi/>
        <w:rPr>
          <w:i/>
          <w:sz w:val="32"/>
          <w:szCs w:val="28"/>
        </w:rPr>
      </w:pPr>
      <w:r w:rsidRPr="00883CD3">
        <w:rPr>
          <w:i/>
          <w:iCs/>
          <w:sz w:val="32"/>
          <w:szCs w:val="28"/>
          <w:rtl/>
          <w:lang w:bidi="ar-SA"/>
        </w:rPr>
        <w:lastRenderedPageBreak/>
        <w:t xml:space="preserve">اجتماع افتراضي بتاريخ </w:t>
      </w:r>
      <w:r w:rsidRPr="00883CD3">
        <w:rPr>
          <w:i/>
          <w:iCs/>
          <w:sz w:val="32"/>
          <w:szCs w:val="28"/>
          <w:rtl/>
          <w:lang w:bidi="ar"/>
        </w:rPr>
        <w:t xml:space="preserve">21 </w:t>
      </w:r>
      <w:r w:rsidRPr="00883CD3">
        <w:rPr>
          <w:i/>
          <w:iCs/>
          <w:sz w:val="32"/>
          <w:szCs w:val="28"/>
          <w:rtl/>
          <w:lang w:bidi="ar-SA"/>
        </w:rPr>
        <w:t>مايو</w:t>
      </w:r>
      <w:r w:rsidRPr="00883CD3">
        <w:rPr>
          <w:i/>
          <w:iCs/>
          <w:sz w:val="32"/>
          <w:szCs w:val="28"/>
          <w:rtl/>
          <w:lang w:bidi="ar"/>
        </w:rPr>
        <w:t>/</w:t>
      </w:r>
      <w:r w:rsidRPr="00883CD3">
        <w:rPr>
          <w:i/>
          <w:iCs/>
          <w:sz w:val="32"/>
          <w:szCs w:val="28"/>
          <w:rtl/>
          <w:lang w:bidi="ar-SA"/>
        </w:rPr>
        <w:t xml:space="preserve">أيار </w:t>
      </w:r>
      <w:r w:rsidRPr="00883CD3">
        <w:rPr>
          <w:i/>
          <w:iCs/>
          <w:sz w:val="32"/>
          <w:szCs w:val="28"/>
          <w:rtl/>
          <w:lang w:bidi="ar"/>
        </w:rPr>
        <w:t>2021</w:t>
      </w:r>
    </w:p>
    <w:p w14:paraId="74D17507" w14:textId="77777777" w:rsidR="00883CD3" w:rsidRPr="00883CD3" w:rsidRDefault="00883CD3" w:rsidP="00883CD3">
      <w:pPr>
        <w:bidi/>
        <w:rPr>
          <w:sz w:val="32"/>
          <w:szCs w:val="28"/>
        </w:rPr>
      </w:pPr>
    </w:p>
    <w:p w14:paraId="22837552" w14:textId="77777777" w:rsidR="00883CD3" w:rsidRPr="00883CD3" w:rsidRDefault="00883CD3" w:rsidP="00883CD3">
      <w:pPr>
        <w:pStyle w:val="Heading1"/>
        <w:bidi/>
        <w:rPr>
          <w:sz w:val="32"/>
          <w:szCs w:val="28"/>
        </w:rPr>
      </w:pPr>
      <w:r w:rsidRPr="00883CD3">
        <w:rPr>
          <w:sz w:val="32"/>
          <w:szCs w:val="28"/>
          <w:rtl/>
          <w:lang w:bidi="ar-SA"/>
        </w:rPr>
        <w:t>حضر كبير الموظفين ونائبه، إلى جانب أربعة من كبار موظفي إدارة البرامج وكبير المسؤولين عن إدارة الصندوق والشؤون الإدارية، الاجتماع الاستثنائي الرابع للأطراف في بروتوكول مونتريال</w:t>
      </w:r>
      <w:r w:rsidRPr="00883CD3">
        <w:rPr>
          <w:sz w:val="32"/>
          <w:szCs w:val="28"/>
          <w:rtl/>
          <w:lang w:bidi="ar"/>
        </w:rPr>
        <w:t xml:space="preserve">. </w:t>
      </w:r>
    </w:p>
    <w:p w14:paraId="2838944C" w14:textId="77777777" w:rsidR="00883CD3" w:rsidRPr="00883CD3" w:rsidRDefault="00883CD3" w:rsidP="00883CD3">
      <w:pPr>
        <w:bidi/>
        <w:rPr>
          <w:i/>
          <w:sz w:val="32"/>
          <w:szCs w:val="28"/>
        </w:rPr>
      </w:pPr>
      <w:r w:rsidRPr="00883CD3">
        <w:rPr>
          <w:i/>
          <w:iCs/>
          <w:sz w:val="32"/>
          <w:szCs w:val="28"/>
          <w:rtl/>
          <w:lang w:bidi="ar-SA"/>
        </w:rPr>
        <w:t xml:space="preserve">اجتماع افتراضي بتاريخ </w:t>
      </w:r>
      <w:r w:rsidRPr="00883CD3">
        <w:rPr>
          <w:i/>
          <w:iCs/>
          <w:sz w:val="32"/>
          <w:szCs w:val="28"/>
          <w:rtl/>
          <w:lang w:bidi="ar"/>
        </w:rPr>
        <w:t xml:space="preserve">22 </w:t>
      </w:r>
      <w:r w:rsidRPr="00883CD3">
        <w:rPr>
          <w:i/>
          <w:iCs/>
          <w:sz w:val="32"/>
          <w:szCs w:val="28"/>
          <w:rtl/>
          <w:lang w:bidi="ar-SA"/>
        </w:rPr>
        <w:t>و</w:t>
      </w:r>
      <w:r w:rsidRPr="00883CD3">
        <w:rPr>
          <w:i/>
          <w:iCs/>
          <w:sz w:val="32"/>
          <w:szCs w:val="28"/>
          <w:rtl/>
          <w:lang w:bidi="ar"/>
        </w:rPr>
        <w:t xml:space="preserve">24 </w:t>
      </w:r>
      <w:r w:rsidRPr="00883CD3">
        <w:rPr>
          <w:i/>
          <w:iCs/>
          <w:sz w:val="32"/>
          <w:szCs w:val="28"/>
          <w:rtl/>
          <w:lang w:bidi="ar-SA"/>
        </w:rPr>
        <w:t>مايو</w:t>
      </w:r>
      <w:r w:rsidRPr="00883CD3">
        <w:rPr>
          <w:i/>
          <w:iCs/>
          <w:sz w:val="32"/>
          <w:szCs w:val="28"/>
          <w:rtl/>
          <w:lang w:bidi="ar"/>
        </w:rPr>
        <w:t>/</w:t>
      </w:r>
      <w:r w:rsidRPr="00883CD3">
        <w:rPr>
          <w:i/>
          <w:iCs/>
          <w:sz w:val="32"/>
          <w:szCs w:val="28"/>
          <w:rtl/>
          <w:lang w:bidi="ar-SA"/>
        </w:rPr>
        <w:t xml:space="preserve">أيار </w:t>
      </w:r>
      <w:r w:rsidRPr="00883CD3">
        <w:rPr>
          <w:i/>
          <w:iCs/>
          <w:sz w:val="32"/>
          <w:szCs w:val="28"/>
          <w:rtl/>
          <w:lang w:bidi="ar"/>
        </w:rPr>
        <w:t>2021</w:t>
      </w:r>
    </w:p>
    <w:p w14:paraId="1D9DE25B" w14:textId="77777777" w:rsidR="00883CD3" w:rsidRPr="00883CD3" w:rsidRDefault="00883CD3" w:rsidP="00883CD3">
      <w:pPr>
        <w:bidi/>
        <w:rPr>
          <w:sz w:val="32"/>
          <w:szCs w:val="28"/>
        </w:rPr>
      </w:pPr>
    </w:p>
    <w:p w14:paraId="4D01801E" w14:textId="77777777" w:rsidR="00883CD3" w:rsidRPr="00883CD3" w:rsidRDefault="00883CD3" w:rsidP="00883CD3">
      <w:pPr>
        <w:pStyle w:val="Heading1"/>
        <w:bidi/>
        <w:rPr>
          <w:sz w:val="32"/>
          <w:szCs w:val="28"/>
        </w:rPr>
      </w:pPr>
      <w:r w:rsidRPr="00883CD3">
        <w:rPr>
          <w:sz w:val="32"/>
          <w:szCs w:val="28"/>
          <w:rtl/>
          <w:lang w:bidi="ar-SA"/>
        </w:rPr>
        <w:t>حضر كبير الموظفين ونائبه، إلى جانب أربعة من كبار موظفي إدارة البرامج وكبير مسؤولي إدارة الصندوق والشؤون الإدارية، الاجتماع المتعلق بتجديد موارد الصندوق المتعدد الأطراف كجزء من الاجتماع الافتراضي الثالث والأربعين لفريق العمل المفتوح العضوية للأطراف في البروتوكول</w:t>
      </w:r>
      <w:r w:rsidRPr="00883CD3">
        <w:rPr>
          <w:sz w:val="32"/>
          <w:szCs w:val="28"/>
          <w:rtl/>
          <w:lang w:bidi="ar"/>
        </w:rPr>
        <w:t xml:space="preserve">. </w:t>
      </w:r>
    </w:p>
    <w:p w14:paraId="4D9CEE8B" w14:textId="77777777" w:rsidR="00883CD3" w:rsidRPr="00883CD3" w:rsidRDefault="00883CD3" w:rsidP="00883CD3">
      <w:pPr>
        <w:pStyle w:val="StyleHeader4Para4Left0Firstline0"/>
        <w:numPr>
          <w:ilvl w:val="0"/>
          <w:numId w:val="0"/>
        </w:numPr>
        <w:bidi/>
        <w:rPr>
          <w:b/>
          <w:sz w:val="30"/>
          <w:szCs w:val="28"/>
        </w:rPr>
      </w:pPr>
      <w:r w:rsidRPr="00883CD3">
        <w:rPr>
          <w:b/>
          <w:bCs/>
          <w:sz w:val="30"/>
          <w:szCs w:val="28"/>
          <w:rtl/>
          <w:lang w:bidi="ar-SA"/>
        </w:rPr>
        <w:t>اجتماع التنسيق المشترك بين الوكالات</w:t>
      </w:r>
    </w:p>
    <w:p w14:paraId="187816B3" w14:textId="77777777" w:rsidR="00883CD3" w:rsidRPr="00883CD3" w:rsidRDefault="00883CD3" w:rsidP="00883CD3">
      <w:pPr>
        <w:pStyle w:val="Heading1"/>
        <w:bidi/>
        <w:rPr>
          <w:sz w:val="32"/>
          <w:szCs w:val="28"/>
        </w:rPr>
      </w:pPr>
      <w:r w:rsidRPr="00883CD3">
        <w:rPr>
          <w:sz w:val="32"/>
          <w:szCs w:val="28"/>
          <w:rtl/>
          <w:lang w:bidi="ar-SA"/>
        </w:rPr>
        <w:t>تواصل جائحة كوفيد</w:t>
      </w:r>
      <w:r w:rsidRPr="00883CD3">
        <w:rPr>
          <w:sz w:val="32"/>
          <w:szCs w:val="28"/>
          <w:rtl/>
          <w:lang w:bidi="ar"/>
        </w:rPr>
        <w:t xml:space="preserve">-19 </w:t>
      </w:r>
      <w:r w:rsidRPr="00883CD3">
        <w:rPr>
          <w:sz w:val="32"/>
          <w:szCs w:val="28"/>
          <w:rtl/>
          <w:lang w:bidi="ar-SA"/>
        </w:rPr>
        <w:t>التأثير على عمل الأمانة، من حيث الوقت وعبء العمل، ولم تتمكن الأمانة من عقد اجتماع تنسيق مشترك بين الوكالات</w:t>
      </w:r>
      <w:r w:rsidRPr="00883CD3">
        <w:rPr>
          <w:sz w:val="32"/>
          <w:szCs w:val="28"/>
          <w:rtl/>
          <w:lang w:bidi="ar"/>
        </w:rPr>
        <w:t xml:space="preserve">. </w:t>
      </w:r>
      <w:r w:rsidRPr="00883CD3">
        <w:rPr>
          <w:sz w:val="32"/>
          <w:szCs w:val="28"/>
          <w:rtl/>
          <w:lang w:bidi="ar-SA"/>
        </w:rPr>
        <w:t>وتلاحظ الأمانة، مع ذلك، أن جميع الوثائق التي تم إعدادها للاجتماع السابع والثمانين كانت نتيجة للتعاون المستمر والتعاون بين الوكالات الثنائية والمنفذة خلال عملية الاستعراض</w:t>
      </w:r>
      <w:r w:rsidRPr="00883CD3">
        <w:rPr>
          <w:rFonts w:hint="cs"/>
          <w:sz w:val="32"/>
          <w:szCs w:val="28"/>
          <w:rtl/>
          <w:lang w:bidi="ar-SA"/>
        </w:rPr>
        <w:t>،</w:t>
      </w:r>
      <w:r w:rsidRPr="00883CD3">
        <w:rPr>
          <w:sz w:val="32"/>
          <w:szCs w:val="28"/>
          <w:rtl/>
          <w:lang w:bidi="ar-SA"/>
        </w:rPr>
        <w:t xml:space="preserve"> حيث نوقشت فيها جميع القضايا المعقدة بالتفصيل وتم حلها بشكل مرض، وتم التوصل إلى اتفاق متبادل</w:t>
      </w:r>
      <w:r w:rsidRPr="00883CD3">
        <w:rPr>
          <w:sz w:val="32"/>
          <w:szCs w:val="28"/>
          <w:rtl/>
          <w:lang w:bidi="ar"/>
        </w:rPr>
        <w:t>.</w:t>
      </w:r>
    </w:p>
    <w:p w14:paraId="520BA073" w14:textId="77777777" w:rsidR="00883CD3" w:rsidRPr="00883CD3" w:rsidRDefault="00883CD3" w:rsidP="00883CD3">
      <w:pPr>
        <w:pStyle w:val="Heading1"/>
        <w:keepNext/>
        <w:numPr>
          <w:ilvl w:val="0"/>
          <w:numId w:val="0"/>
        </w:numPr>
        <w:bidi/>
        <w:rPr>
          <w:sz w:val="32"/>
          <w:szCs w:val="28"/>
        </w:rPr>
      </w:pPr>
      <w:r w:rsidRPr="00883CD3">
        <w:rPr>
          <w:b/>
          <w:bCs/>
          <w:color w:val="000000" w:themeColor="text1"/>
          <w:sz w:val="32"/>
          <w:szCs w:val="28"/>
          <w:rtl/>
          <w:lang w:bidi="ar-SA"/>
        </w:rPr>
        <w:t>التعيين والتوظيف</w:t>
      </w:r>
    </w:p>
    <w:p w14:paraId="23174A4C" w14:textId="77777777" w:rsidR="00883CD3" w:rsidRPr="00883CD3" w:rsidRDefault="00883CD3" w:rsidP="00883CD3">
      <w:pPr>
        <w:pStyle w:val="Heading1"/>
        <w:bidi/>
        <w:rPr>
          <w:color w:val="000000" w:themeColor="text1"/>
          <w:sz w:val="32"/>
          <w:szCs w:val="28"/>
        </w:rPr>
      </w:pPr>
      <w:r w:rsidRPr="00883CD3">
        <w:rPr>
          <w:color w:val="000000" w:themeColor="text1"/>
          <w:sz w:val="32"/>
          <w:szCs w:val="28"/>
          <w:rtl/>
          <w:lang w:bidi="ar-SA"/>
        </w:rPr>
        <w:t xml:space="preserve">تم الانتهاء من عملية اختيار لشغل منصب كبير مسؤولي الرصد والتقييم </w:t>
      </w:r>
      <w:r w:rsidRPr="00883CD3">
        <w:rPr>
          <w:color w:val="000000" w:themeColor="text1"/>
          <w:sz w:val="32"/>
          <w:szCs w:val="28"/>
          <w:rtl/>
          <w:lang w:bidi="ar"/>
        </w:rPr>
        <w:t>(</w:t>
      </w:r>
      <w:r w:rsidRPr="00883CD3">
        <w:rPr>
          <w:color w:val="000000" w:themeColor="text1"/>
          <w:sz w:val="32"/>
          <w:szCs w:val="28"/>
          <w:rtl/>
          <w:lang w:bidi="ar-SA"/>
        </w:rPr>
        <w:t>ف</w:t>
      </w:r>
      <w:r w:rsidRPr="00883CD3">
        <w:rPr>
          <w:color w:val="000000" w:themeColor="text1"/>
          <w:sz w:val="32"/>
          <w:szCs w:val="28"/>
          <w:rtl/>
          <w:lang w:bidi="ar"/>
        </w:rPr>
        <w:t>-5)</w:t>
      </w:r>
      <w:r w:rsidRPr="00883CD3">
        <w:rPr>
          <w:color w:val="000000" w:themeColor="text1"/>
          <w:sz w:val="32"/>
          <w:szCs w:val="28"/>
          <w:rtl/>
          <w:lang w:bidi="ar-SA"/>
        </w:rPr>
        <w:t>، مع اختيار السيدة نوريا كاستيلز كابري اعتبارا من أغسطس</w:t>
      </w:r>
      <w:r w:rsidRPr="00883CD3">
        <w:rPr>
          <w:color w:val="000000" w:themeColor="text1"/>
          <w:sz w:val="32"/>
          <w:szCs w:val="28"/>
          <w:rtl/>
          <w:lang w:bidi="ar"/>
        </w:rPr>
        <w:t>/</w:t>
      </w:r>
      <w:r w:rsidRPr="00883CD3">
        <w:rPr>
          <w:color w:val="000000" w:themeColor="text1"/>
          <w:sz w:val="32"/>
          <w:szCs w:val="28"/>
          <w:rtl/>
          <w:lang w:bidi="ar-SA"/>
        </w:rPr>
        <w:t xml:space="preserve">آب </w:t>
      </w:r>
      <w:r w:rsidRPr="00883CD3">
        <w:rPr>
          <w:color w:val="000000" w:themeColor="text1"/>
          <w:sz w:val="32"/>
          <w:szCs w:val="28"/>
          <w:rtl/>
          <w:lang w:bidi="ar"/>
        </w:rPr>
        <w:t xml:space="preserve">2021. </w:t>
      </w:r>
    </w:p>
    <w:p w14:paraId="4F8A1C60" w14:textId="77777777" w:rsidR="00883CD3" w:rsidRPr="00883CD3" w:rsidRDefault="00883CD3" w:rsidP="00883CD3">
      <w:pPr>
        <w:pStyle w:val="Heading1"/>
        <w:bidi/>
        <w:rPr>
          <w:color w:val="000000" w:themeColor="text1"/>
          <w:sz w:val="32"/>
          <w:szCs w:val="28"/>
        </w:rPr>
      </w:pPr>
      <w:r w:rsidRPr="00883CD3">
        <w:rPr>
          <w:color w:val="000000" w:themeColor="text1"/>
          <w:sz w:val="32"/>
          <w:szCs w:val="28"/>
          <w:rtl/>
          <w:lang w:bidi="ar-SA"/>
        </w:rPr>
        <w:t>تم الانتهاء من ترتيبات التوظيف والترتيبات التعاقدية للمترجمين للمساعدة في ترجمة وثائق الاجتماع السابع والثمانين</w:t>
      </w:r>
      <w:r w:rsidRPr="00883CD3">
        <w:rPr>
          <w:color w:val="000000" w:themeColor="text1"/>
          <w:sz w:val="32"/>
          <w:szCs w:val="28"/>
          <w:rtl/>
          <w:lang w:bidi="ar"/>
        </w:rPr>
        <w:t xml:space="preserve">. </w:t>
      </w:r>
      <w:r w:rsidRPr="00883CD3">
        <w:rPr>
          <w:rFonts w:hint="cs"/>
          <w:color w:val="000000" w:themeColor="text1"/>
          <w:sz w:val="32"/>
          <w:szCs w:val="28"/>
          <w:rtl/>
          <w:lang w:bidi="ar-SA"/>
        </w:rPr>
        <w:t>و</w:t>
      </w:r>
      <w:r w:rsidRPr="00883CD3">
        <w:rPr>
          <w:color w:val="000000" w:themeColor="text1"/>
          <w:sz w:val="32"/>
          <w:szCs w:val="28"/>
          <w:rtl/>
          <w:lang w:bidi="ar-SA"/>
        </w:rPr>
        <w:t>تم تنسيق الترتيبات التعاقدية الخاصة بالمترجمين الشفويين وك</w:t>
      </w:r>
      <w:r w:rsidRPr="00883CD3">
        <w:rPr>
          <w:rFonts w:hint="cs"/>
          <w:color w:val="000000" w:themeColor="text1"/>
          <w:sz w:val="32"/>
          <w:szCs w:val="28"/>
          <w:rtl/>
          <w:lang w:bidi="ar-SA"/>
        </w:rPr>
        <w:t>ُ</w:t>
      </w:r>
      <w:r w:rsidRPr="00883CD3">
        <w:rPr>
          <w:color w:val="000000" w:themeColor="text1"/>
          <w:sz w:val="32"/>
          <w:szCs w:val="28"/>
          <w:rtl/>
          <w:lang w:bidi="ar-SA"/>
        </w:rPr>
        <w:t>تّ</w:t>
      </w:r>
      <w:r w:rsidRPr="00883CD3">
        <w:rPr>
          <w:rFonts w:hint="cs"/>
          <w:color w:val="000000" w:themeColor="text1"/>
          <w:sz w:val="32"/>
          <w:szCs w:val="28"/>
          <w:rtl/>
          <w:lang w:bidi="ar-SA"/>
        </w:rPr>
        <w:t>َ</w:t>
      </w:r>
      <w:r w:rsidRPr="00883CD3">
        <w:rPr>
          <w:color w:val="000000" w:themeColor="text1"/>
          <w:sz w:val="32"/>
          <w:szCs w:val="28"/>
          <w:rtl/>
          <w:lang w:bidi="ar-SA"/>
        </w:rPr>
        <w:t>اب التقارير للاجتماع السابع والثمانين مع مكتب الأمم المتحدة في نيروبي</w:t>
      </w:r>
      <w:r w:rsidRPr="00883CD3">
        <w:rPr>
          <w:color w:val="000000" w:themeColor="text1"/>
          <w:sz w:val="32"/>
          <w:szCs w:val="28"/>
          <w:rtl/>
          <w:lang w:bidi="ar"/>
        </w:rPr>
        <w:t>. </w:t>
      </w:r>
    </w:p>
    <w:p w14:paraId="006F75C1" w14:textId="77777777" w:rsidR="00883CD3" w:rsidRPr="00883CD3" w:rsidRDefault="00883CD3" w:rsidP="00883CD3">
      <w:pPr>
        <w:pStyle w:val="Heading1"/>
        <w:keepNext/>
        <w:numPr>
          <w:ilvl w:val="0"/>
          <w:numId w:val="0"/>
        </w:numPr>
        <w:bidi/>
        <w:rPr>
          <w:b/>
          <w:color w:val="000000" w:themeColor="text1"/>
          <w:sz w:val="32"/>
          <w:szCs w:val="28"/>
        </w:rPr>
      </w:pPr>
      <w:r w:rsidRPr="00883CD3">
        <w:rPr>
          <w:b/>
          <w:bCs/>
          <w:color w:val="000000" w:themeColor="text1"/>
          <w:sz w:val="32"/>
          <w:szCs w:val="28"/>
          <w:rtl/>
          <w:lang w:bidi="ar-SA"/>
        </w:rPr>
        <w:t>تطوير قدرات الموظفين والتدريب</w:t>
      </w:r>
    </w:p>
    <w:p w14:paraId="4F052FA6" w14:textId="77777777" w:rsidR="00883CD3" w:rsidRPr="00883CD3" w:rsidRDefault="00883CD3" w:rsidP="00883CD3">
      <w:pPr>
        <w:pStyle w:val="Heading1"/>
        <w:tabs>
          <w:tab w:val="clear" w:pos="0"/>
        </w:tabs>
        <w:bidi/>
        <w:rPr>
          <w:color w:val="000000" w:themeColor="text1"/>
          <w:sz w:val="32"/>
          <w:szCs w:val="28"/>
        </w:rPr>
      </w:pPr>
      <w:r w:rsidRPr="00883CD3">
        <w:rPr>
          <w:rFonts w:hint="cs"/>
          <w:color w:val="000000" w:themeColor="text1"/>
          <w:sz w:val="32"/>
          <w:szCs w:val="28"/>
          <w:rtl/>
          <w:lang w:bidi="ar-SA"/>
        </w:rPr>
        <w:t xml:space="preserve">حضر </w:t>
      </w:r>
      <w:r w:rsidRPr="00883CD3">
        <w:rPr>
          <w:color w:val="000000" w:themeColor="text1"/>
          <w:sz w:val="32"/>
          <w:szCs w:val="28"/>
          <w:rtl/>
          <w:lang w:bidi="ar-SA"/>
        </w:rPr>
        <w:t>جميع الموظفين عدد</w:t>
      </w:r>
      <w:r w:rsidRPr="00883CD3">
        <w:rPr>
          <w:rFonts w:hint="cs"/>
          <w:color w:val="000000" w:themeColor="text1"/>
          <w:sz w:val="32"/>
          <w:szCs w:val="28"/>
          <w:rtl/>
          <w:lang w:bidi="ar-SA"/>
        </w:rPr>
        <w:t>اً</w:t>
      </w:r>
      <w:r w:rsidRPr="00883CD3">
        <w:rPr>
          <w:color w:val="000000" w:themeColor="text1"/>
          <w:sz w:val="32"/>
          <w:szCs w:val="28"/>
          <w:rtl/>
          <w:lang w:bidi="ar-SA"/>
        </w:rPr>
        <w:t xml:space="preserve"> من الدورات التدريبية الإلزامية المقدمة من الأمم المتحدة عبر الإنترنت</w:t>
      </w:r>
      <w:r w:rsidRPr="00883CD3">
        <w:rPr>
          <w:color w:val="000000" w:themeColor="text1"/>
          <w:sz w:val="32"/>
          <w:szCs w:val="28"/>
          <w:rtl/>
          <w:lang w:bidi="ar"/>
        </w:rPr>
        <w:t xml:space="preserve">. </w:t>
      </w:r>
      <w:r w:rsidRPr="00883CD3">
        <w:rPr>
          <w:rFonts w:hint="cs"/>
          <w:color w:val="000000" w:themeColor="text1"/>
          <w:sz w:val="32"/>
          <w:szCs w:val="28"/>
          <w:rtl/>
          <w:lang w:bidi="ar-SA"/>
        </w:rPr>
        <w:t>و</w:t>
      </w:r>
      <w:r w:rsidRPr="00883CD3">
        <w:rPr>
          <w:color w:val="000000" w:themeColor="text1"/>
          <w:sz w:val="32"/>
          <w:szCs w:val="28"/>
          <w:rtl/>
          <w:lang w:bidi="ar-SA"/>
        </w:rPr>
        <w:t>تطوع أحد كبار موظفي البرامج للمشاركة في فرقة عمل برنامج الأمم المتحدة للبيئة لمكافحة العنصرية</w:t>
      </w:r>
      <w:r w:rsidRPr="00883CD3">
        <w:rPr>
          <w:color w:val="000000" w:themeColor="text1"/>
          <w:sz w:val="32"/>
          <w:szCs w:val="28"/>
          <w:rtl/>
          <w:lang w:bidi="ar"/>
        </w:rPr>
        <w:t>.</w:t>
      </w:r>
    </w:p>
    <w:p w14:paraId="1501D889" w14:textId="77777777" w:rsidR="00883CD3" w:rsidRPr="00883CD3" w:rsidRDefault="00883CD3" w:rsidP="00883CD3">
      <w:pPr>
        <w:pStyle w:val="Heading1"/>
        <w:bidi/>
        <w:rPr>
          <w:sz w:val="32"/>
          <w:szCs w:val="28"/>
        </w:rPr>
      </w:pPr>
      <w:r w:rsidRPr="00883CD3">
        <w:rPr>
          <w:sz w:val="32"/>
          <w:szCs w:val="28"/>
          <w:rtl/>
          <w:lang w:bidi="ar-SA"/>
        </w:rPr>
        <w:t>حضر العديد من كبار مسؤولي إدارة البرامج الحلقات الدراسية المقدمة عبر الإنترنت التالية</w:t>
      </w:r>
      <w:r w:rsidRPr="00883CD3">
        <w:rPr>
          <w:sz w:val="32"/>
          <w:szCs w:val="28"/>
          <w:rtl/>
          <w:lang w:bidi="ar"/>
        </w:rPr>
        <w:t>:</w:t>
      </w:r>
    </w:p>
    <w:p w14:paraId="02DCCDEC" w14:textId="77777777" w:rsidR="00883CD3" w:rsidRPr="006F6ABF" w:rsidRDefault="00883CD3" w:rsidP="00883CD3">
      <w:pPr>
        <w:pStyle w:val="ListParagraph"/>
        <w:numPr>
          <w:ilvl w:val="0"/>
          <w:numId w:val="23"/>
        </w:numPr>
        <w:bidi/>
        <w:spacing w:after="240"/>
        <w:ind w:left="1440" w:hanging="720"/>
        <w:contextualSpacing w:val="0"/>
        <w:rPr>
          <w:sz w:val="28"/>
          <w:szCs w:val="28"/>
        </w:rPr>
      </w:pPr>
      <w:r w:rsidRPr="006F6ABF">
        <w:rPr>
          <w:sz w:val="28"/>
          <w:szCs w:val="28"/>
          <w:rtl/>
        </w:rPr>
        <w:t xml:space="preserve">تعميم مراعاة المنظور الجنساني في أنشطة بروتوكول مونتريال، </w:t>
      </w:r>
      <w:r w:rsidRPr="006F6ABF">
        <w:rPr>
          <w:rFonts w:hint="cs"/>
          <w:sz w:val="28"/>
          <w:szCs w:val="28"/>
          <w:rtl/>
        </w:rPr>
        <w:t xml:space="preserve">التي نظمها </w:t>
      </w:r>
      <w:r w:rsidRPr="006F6ABF">
        <w:rPr>
          <w:sz w:val="28"/>
          <w:szCs w:val="28"/>
          <w:rtl/>
        </w:rPr>
        <w:t xml:space="preserve">برنامج الأمم المتحدة الإنمائي </w:t>
      </w:r>
      <w:r w:rsidRPr="006F6ABF">
        <w:rPr>
          <w:sz w:val="28"/>
          <w:szCs w:val="28"/>
          <w:rtl/>
          <w:lang w:bidi="ar"/>
        </w:rPr>
        <w:t>(</w:t>
      </w:r>
      <w:r w:rsidRPr="006F6ABF">
        <w:rPr>
          <w:sz w:val="28"/>
          <w:szCs w:val="28"/>
          <w:rtl/>
        </w:rPr>
        <w:t>اليوئتديبي</w:t>
      </w:r>
      <w:r w:rsidRPr="006F6ABF">
        <w:rPr>
          <w:sz w:val="28"/>
          <w:szCs w:val="28"/>
          <w:rtl/>
          <w:lang w:bidi="ar"/>
        </w:rPr>
        <w:t>)</w:t>
      </w:r>
    </w:p>
    <w:p w14:paraId="6BD49B84" w14:textId="77777777" w:rsidR="00883CD3" w:rsidRPr="006F6ABF" w:rsidRDefault="00883CD3" w:rsidP="00883CD3">
      <w:pPr>
        <w:pStyle w:val="ListParagraph"/>
        <w:numPr>
          <w:ilvl w:val="0"/>
          <w:numId w:val="23"/>
        </w:numPr>
        <w:bidi/>
        <w:spacing w:after="240"/>
        <w:ind w:left="1440" w:hanging="720"/>
        <w:contextualSpacing w:val="0"/>
        <w:rPr>
          <w:sz w:val="28"/>
          <w:szCs w:val="28"/>
        </w:rPr>
      </w:pPr>
      <w:r w:rsidRPr="006F6ABF">
        <w:rPr>
          <w:sz w:val="28"/>
          <w:szCs w:val="28"/>
          <w:rtl/>
        </w:rPr>
        <w:t>آفاق التبريد</w:t>
      </w:r>
      <w:r w:rsidRPr="006F6ABF">
        <w:rPr>
          <w:sz w:val="28"/>
          <w:szCs w:val="28"/>
          <w:rtl/>
          <w:lang w:bidi="ar"/>
        </w:rPr>
        <w:t xml:space="preserve">: </w:t>
      </w:r>
      <w:r w:rsidRPr="006F6ABF">
        <w:rPr>
          <w:sz w:val="28"/>
          <w:szCs w:val="28"/>
          <w:rtl/>
        </w:rPr>
        <w:t xml:space="preserve">تتبع التقدم المحرز في توفير التبريد المستدام للجميع </w:t>
      </w:r>
      <w:r w:rsidRPr="006F6ABF">
        <w:rPr>
          <w:sz w:val="28"/>
          <w:szCs w:val="28"/>
          <w:rtl/>
          <w:lang w:bidi="ar"/>
        </w:rPr>
        <w:t>2021</w:t>
      </w:r>
      <w:r w:rsidRPr="006F6ABF">
        <w:rPr>
          <w:sz w:val="28"/>
          <w:szCs w:val="28"/>
          <w:rtl/>
        </w:rPr>
        <w:t xml:space="preserve">، </w:t>
      </w:r>
      <w:r w:rsidRPr="006F6ABF">
        <w:rPr>
          <w:rFonts w:hint="cs"/>
          <w:sz w:val="28"/>
          <w:szCs w:val="28"/>
          <w:rtl/>
        </w:rPr>
        <w:t xml:space="preserve">التي نظمتها </w:t>
      </w:r>
      <w:r w:rsidRPr="006F6ABF">
        <w:rPr>
          <w:sz w:val="28"/>
          <w:szCs w:val="28"/>
          <w:rtl/>
        </w:rPr>
        <w:t xml:space="preserve">منظمة الطاقة المستدامة للجميع </w:t>
      </w:r>
    </w:p>
    <w:p w14:paraId="565F0D6B" w14:textId="77777777" w:rsidR="00883CD3" w:rsidRPr="006F6ABF" w:rsidRDefault="00883CD3" w:rsidP="00883CD3">
      <w:pPr>
        <w:pStyle w:val="ListParagraph"/>
        <w:numPr>
          <w:ilvl w:val="0"/>
          <w:numId w:val="23"/>
        </w:numPr>
        <w:bidi/>
        <w:spacing w:after="240"/>
        <w:ind w:left="1440" w:hanging="720"/>
        <w:contextualSpacing w:val="0"/>
        <w:rPr>
          <w:sz w:val="28"/>
          <w:szCs w:val="28"/>
        </w:rPr>
      </w:pPr>
      <w:r w:rsidRPr="006F6ABF">
        <w:rPr>
          <w:sz w:val="28"/>
          <w:szCs w:val="28"/>
          <w:rtl/>
        </w:rPr>
        <w:lastRenderedPageBreak/>
        <w:t>تفريغ النتائج</w:t>
      </w:r>
      <w:r w:rsidRPr="006F6ABF">
        <w:rPr>
          <w:sz w:val="28"/>
          <w:szCs w:val="28"/>
          <w:rtl/>
          <w:lang w:bidi="ar"/>
        </w:rPr>
        <w:t xml:space="preserve">: </w:t>
      </w:r>
      <w:r w:rsidRPr="006F6ABF">
        <w:rPr>
          <w:sz w:val="28"/>
          <w:szCs w:val="28"/>
          <w:rtl/>
        </w:rPr>
        <w:t xml:space="preserve">ملخص لمؤتمر قمة المناخ التي عقدها القادة في يوم الأرض، </w:t>
      </w:r>
      <w:r w:rsidRPr="006F6ABF">
        <w:rPr>
          <w:rFonts w:hint="cs"/>
          <w:sz w:val="28"/>
          <w:szCs w:val="28"/>
          <w:rtl/>
        </w:rPr>
        <w:t xml:space="preserve">التي نظمها </w:t>
      </w:r>
      <w:r w:rsidRPr="006F6ABF">
        <w:rPr>
          <w:sz w:val="28"/>
          <w:szCs w:val="28"/>
          <w:rtl/>
        </w:rPr>
        <w:t>مستشارو تمويل المناخ</w:t>
      </w:r>
    </w:p>
    <w:p w14:paraId="17929305" w14:textId="77777777" w:rsidR="00883CD3" w:rsidRPr="006F6ABF" w:rsidRDefault="00883CD3" w:rsidP="00883CD3">
      <w:pPr>
        <w:pStyle w:val="ListParagraph"/>
        <w:numPr>
          <w:ilvl w:val="0"/>
          <w:numId w:val="23"/>
        </w:numPr>
        <w:bidi/>
        <w:spacing w:after="240"/>
        <w:ind w:left="1440" w:hanging="720"/>
        <w:contextualSpacing w:val="0"/>
        <w:rPr>
          <w:sz w:val="28"/>
          <w:szCs w:val="28"/>
        </w:rPr>
      </w:pPr>
      <w:r w:rsidRPr="006F6ABF">
        <w:rPr>
          <w:sz w:val="28"/>
          <w:szCs w:val="28"/>
          <w:rtl/>
        </w:rPr>
        <w:t>صيانة أنظمة التبريد</w:t>
      </w:r>
      <w:r w:rsidRPr="006F6ABF">
        <w:rPr>
          <w:sz w:val="28"/>
          <w:szCs w:val="28"/>
        </w:rPr>
        <w:t xml:space="preserve"> A2L</w:t>
      </w:r>
      <w:r w:rsidRPr="006F6ABF">
        <w:rPr>
          <w:sz w:val="28"/>
          <w:szCs w:val="28"/>
          <w:lang w:val="en-US"/>
        </w:rPr>
        <w:t xml:space="preserve"> </w:t>
      </w:r>
      <w:r w:rsidRPr="006F6ABF">
        <w:rPr>
          <w:sz w:val="28"/>
          <w:szCs w:val="28"/>
          <w:rtl/>
        </w:rPr>
        <w:t xml:space="preserve">، </w:t>
      </w:r>
      <w:r w:rsidRPr="006F6ABF">
        <w:rPr>
          <w:rFonts w:hint="cs"/>
          <w:sz w:val="28"/>
          <w:szCs w:val="28"/>
          <w:rtl/>
        </w:rPr>
        <w:t xml:space="preserve">التي نظمها </w:t>
      </w:r>
      <w:r w:rsidRPr="006F6ABF">
        <w:rPr>
          <w:sz w:val="28"/>
          <w:szCs w:val="28"/>
          <w:rtl/>
        </w:rPr>
        <w:t xml:space="preserve">معهد تكييف الهواء والتدفئة والتبريد </w:t>
      </w:r>
    </w:p>
    <w:p w14:paraId="6D1EF5CA" w14:textId="77777777" w:rsidR="00883CD3" w:rsidRPr="006F6ABF" w:rsidRDefault="00883CD3" w:rsidP="00883CD3">
      <w:pPr>
        <w:pStyle w:val="ListParagraph"/>
        <w:numPr>
          <w:ilvl w:val="0"/>
          <w:numId w:val="23"/>
        </w:numPr>
        <w:bidi/>
        <w:spacing w:after="240"/>
        <w:ind w:left="1440" w:hanging="720"/>
        <w:contextualSpacing w:val="0"/>
        <w:rPr>
          <w:sz w:val="28"/>
          <w:szCs w:val="28"/>
        </w:rPr>
      </w:pPr>
      <w:r w:rsidRPr="006F6ABF">
        <w:rPr>
          <w:sz w:val="28"/>
          <w:szCs w:val="28"/>
          <w:rtl/>
        </w:rPr>
        <w:t xml:space="preserve">سوق ساخن للتبريد المتجدد، </w:t>
      </w:r>
      <w:r w:rsidRPr="006F6ABF">
        <w:rPr>
          <w:rFonts w:hint="cs"/>
          <w:sz w:val="28"/>
          <w:szCs w:val="28"/>
          <w:rtl/>
        </w:rPr>
        <w:t xml:space="preserve">التي نظمتها </w:t>
      </w:r>
      <w:r w:rsidRPr="006F6ABF">
        <w:rPr>
          <w:sz w:val="28"/>
          <w:szCs w:val="28"/>
          <w:rtl/>
        </w:rPr>
        <w:t xml:space="preserve">الوكالة الدولية للطاقة المتجددة، وبرنامج الأمم المتحدة للبيئة، و منظمة الطاقة المستدامة للجميع </w:t>
      </w:r>
    </w:p>
    <w:p w14:paraId="57C83174" w14:textId="77777777" w:rsidR="00883CD3" w:rsidRPr="00883CD3" w:rsidRDefault="00883CD3" w:rsidP="00883CD3">
      <w:pPr>
        <w:pStyle w:val="Heading1"/>
        <w:keepNext/>
        <w:numPr>
          <w:ilvl w:val="0"/>
          <w:numId w:val="0"/>
        </w:numPr>
        <w:bidi/>
        <w:rPr>
          <w:b/>
          <w:color w:val="000000" w:themeColor="text1"/>
          <w:sz w:val="32"/>
          <w:szCs w:val="28"/>
        </w:rPr>
      </w:pPr>
      <w:r w:rsidRPr="00883CD3">
        <w:rPr>
          <w:b/>
          <w:bCs/>
          <w:color w:val="000000" w:themeColor="text1"/>
          <w:sz w:val="32"/>
          <w:szCs w:val="28"/>
          <w:rtl/>
          <w:lang w:bidi="ar-SA"/>
        </w:rPr>
        <w:t xml:space="preserve">التعاون مع </w:t>
      </w:r>
      <w:r w:rsidRPr="00883CD3">
        <w:rPr>
          <w:rFonts w:hint="cs"/>
          <w:b/>
          <w:bCs/>
          <w:color w:val="000000" w:themeColor="text1"/>
          <w:sz w:val="32"/>
          <w:szCs w:val="28"/>
          <w:rtl/>
          <w:lang w:bidi="ar-SA"/>
        </w:rPr>
        <w:t>المنظمات المعنية ب</w:t>
      </w:r>
      <w:r w:rsidRPr="00883CD3">
        <w:rPr>
          <w:b/>
          <w:bCs/>
          <w:color w:val="000000" w:themeColor="text1"/>
          <w:sz w:val="32"/>
          <w:szCs w:val="28"/>
          <w:rtl/>
          <w:lang w:bidi="ar-SA"/>
        </w:rPr>
        <w:t>الاتفاقات البيئية المتعددة الأطراف والمنظمات الأخرى</w:t>
      </w:r>
    </w:p>
    <w:p w14:paraId="361E1EB6" w14:textId="77777777" w:rsidR="00883CD3" w:rsidRPr="00883CD3" w:rsidRDefault="00883CD3" w:rsidP="00883CD3">
      <w:pPr>
        <w:pStyle w:val="Heading1"/>
        <w:tabs>
          <w:tab w:val="clear" w:pos="0"/>
        </w:tabs>
        <w:bidi/>
        <w:rPr>
          <w:color w:val="000000" w:themeColor="text1"/>
          <w:sz w:val="32"/>
          <w:szCs w:val="28"/>
        </w:rPr>
      </w:pPr>
      <w:r w:rsidRPr="00883CD3">
        <w:rPr>
          <w:color w:val="000000" w:themeColor="text1"/>
          <w:sz w:val="32"/>
          <w:szCs w:val="28"/>
          <w:rtl/>
          <w:lang w:bidi="ar-SA"/>
        </w:rPr>
        <w:t xml:space="preserve">عملاً بالمقرر </w:t>
      </w:r>
      <w:r w:rsidRPr="00883CD3">
        <w:rPr>
          <w:color w:val="000000" w:themeColor="text1"/>
          <w:sz w:val="32"/>
          <w:szCs w:val="28"/>
          <w:rtl/>
          <w:lang w:bidi="ar"/>
        </w:rPr>
        <w:t>79/1 (</w:t>
      </w:r>
      <w:r w:rsidRPr="00883CD3">
        <w:rPr>
          <w:color w:val="000000" w:themeColor="text1"/>
          <w:sz w:val="32"/>
          <w:szCs w:val="28"/>
          <w:rtl/>
          <w:lang w:bidi="ar-SA"/>
        </w:rPr>
        <w:t>ب</w:t>
      </w:r>
      <w:r w:rsidRPr="00883CD3">
        <w:rPr>
          <w:color w:val="000000" w:themeColor="text1"/>
          <w:sz w:val="32"/>
          <w:szCs w:val="28"/>
          <w:rtl/>
          <w:lang w:bidi="ar"/>
        </w:rPr>
        <w:t>)</w:t>
      </w:r>
      <w:r w:rsidRPr="00883CD3">
        <w:rPr>
          <w:color w:val="000000" w:themeColor="text1"/>
          <w:sz w:val="32"/>
          <w:szCs w:val="28"/>
          <w:rtl/>
          <w:lang w:bidi="ar-SA"/>
        </w:rPr>
        <w:t xml:space="preserve">، أدرجت الأمانة لمحة عامة كاملة عن حالة جميع المناقشات مع </w:t>
      </w:r>
      <w:r w:rsidRPr="00883CD3">
        <w:rPr>
          <w:rFonts w:hint="cs"/>
          <w:color w:val="000000" w:themeColor="text1"/>
          <w:sz w:val="32"/>
          <w:szCs w:val="28"/>
          <w:rtl/>
          <w:lang w:bidi="ar-SA"/>
        </w:rPr>
        <w:t>المنظمات المعنية ب</w:t>
      </w:r>
      <w:r w:rsidRPr="00883CD3">
        <w:rPr>
          <w:color w:val="000000" w:themeColor="text1"/>
          <w:sz w:val="32"/>
          <w:szCs w:val="28"/>
          <w:rtl/>
          <w:lang w:bidi="ar-SA"/>
        </w:rPr>
        <w:t>الاتفاقات البيئية المتعددة الأطراف والمنظمات المعنية الأخرى في المرفق الأول بهذه الوثيقة</w:t>
      </w:r>
      <w:r w:rsidRPr="00883CD3">
        <w:rPr>
          <w:color w:val="000000" w:themeColor="text1"/>
          <w:sz w:val="32"/>
          <w:szCs w:val="28"/>
          <w:rtl/>
          <w:lang w:bidi="ar"/>
        </w:rPr>
        <w:t>.</w:t>
      </w:r>
    </w:p>
    <w:p w14:paraId="3C8CF15A" w14:textId="77777777" w:rsidR="00883CD3" w:rsidRPr="00883CD3" w:rsidRDefault="00883CD3" w:rsidP="00883CD3">
      <w:pPr>
        <w:bidi/>
        <w:rPr>
          <w:sz w:val="32"/>
          <w:szCs w:val="28"/>
          <w:u w:val="single"/>
        </w:rPr>
      </w:pPr>
      <w:r w:rsidRPr="00883CD3">
        <w:rPr>
          <w:sz w:val="32"/>
          <w:szCs w:val="28"/>
          <w:u w:val="single"/>
          <w:rtl/>
          <w:lang w:bidi="ar-SA"/>
        </w:rPr>
        <w:t>الاتفاقات البيئية المتعددة الأطراف</w:t>
      </w:r>
    </w:p>
    <w:p w14:paraId="0613DD3F" w14:textId="77777777" w:rsidR="00883CD3" w:rsidRPr="00883CD3" w:rsidRDefault="00883CD3" w:rsidP="00883CD3">
      <w:pPr>
        <w:bidi/>
        <w:rPr>
          <w:sz w:val="32"/>
          <w:szCs w:val="28"/>
          <w:u w:val="single"/>
        </w:rPr>
      </w:pPr>
    </w:p>
    <w:p w14:paraId="431B5B4E" w14:textId="77777777" w:rsidR="00883CD3" w:rsidRPr="00883CD3" w:rsidRDefault="00883CD3" w:rsidP="00883CD3">
      <w:pPr>
        <w:bidi/>
        <w:rPr>
          <w:rStyle w:val="normalchar"/>
          <w:i/>
          <w:color w:val="000000" w:themeColor="text1"/>
          <w:sz w:val="32"/>
          <w:szCs w:val="28"/>
        </w:rPr>
      </w:pPr>
      <w:r w:rsidRPr="00883CD3">
        <w:rPr>
          <w:rStyle w:val="normalchar"/>
          <w:i/>
          <w:iCs/>
          <w:color w:val="000000" w:themeColor="text1"/>
          <w:sz w:val="32"/>
          <w:szCs w:val="28"/>
          <w:rtl/>
          <w:lang w:bidi="ar-SA"/>
        </w:rPr>
        <w:t>بروتوكول مونتريال</w:t>
      </w:r>
    </w:p>
    <w:p w14:paraId="0B8A99A1" w14:textId="77777777" w:rsidR="00883CD3" w:rsidRPr="00883CD3" w:rsidRDefault="00883CD3" w:rsidP="00883CD3">
      <w:pPr>
        <w:bidi/>
        <w:rPr>
          <w:rStyle w:val="normalchar"/>
          <w:color w:val="000000" w:themeColor="text1"/>
          <w:sz w:val="32"/>
          <w:szCs w:val="28"/>
        </w:rPr>
      </w:pPr>
    </w:p>
    <w:p w14:paraId="5F34643E" w14:textId="77777777" w:rsidR="00883CD3" w:rsidRPr="00883CD3" w:rsidRDefault="00883CD3" w:rsidP="00883CD3">
      <w:pPr>
        <w:pStyle w:val="Heading1"/>
        <w:tabs>
          <w:tab w:val="clear" w:pos="0"/>
        </w:tabs>
        <w:bidi/>
        <w:rPr>
          <w:sz w:val="32"/>
          <w:szCs w:val="28"/>
        </w:rPr>
      </w:pPr>
      <w:r w:rsidRPr="00883CD3">
        <w:rPr>
          <w:sz w:val="32"/>
          <w:szCs w:val="28"/>
          <w:rtl/>
          <w:lang w:bidi="ar-SA"/>
        </w:rPr>
        <w:t xml:space="preserve">بناء على طلب فرقة العمل التابعة لفريق التكنولوجيا والتقييم الاقتصادي، واصلت الأمانة تقديم ردود لفرقة العمل بشأن الأسئلة المتعلقة بتجديد موارد الصندوق المتعدد الأطراف لفترة الثلاث سنوات </w:t>
      </w:r>
      <w:r w:rsidRPr="00883CD3">
        <w:rPr>
          <w:sz w:val="32"/>
          <w:szCs w:val="28"/>
          <w:rtl/>
          <w:lang w:bidi="ar"/>
        </w:rPr>
        <w:t>2021-2023.</w:t>
      </w:r>
    </w:p>
    <w:p w14:paraId="77F6858C" w14:textId="77777777" w:rsidR="00883CD3" w:rsidRPr="00883CD3" w:rsidRDefault="00883CD3" w:rsidP="00883CD3">
      <w:pPr>
        <w:keepNext/>
        <w:bidi/>
        <w:rPr>
          <w:sz w:val="32"/>
          <w:szCs w:val="28"/>
          <w:u w:val="single"/>
        </w:rPr>
      </w:pPr>
      <w:r w:rsidRPr="00883CD3">
        <w:rPr>
          <w:sz w:val="32"/>
          <w:szCs w:val="28"/>
          <w:u w:val="single"/>
          <w:rtl/>
          <w:lang w:bidi="ar-SA"/>
        </w:rPr>
        <w:t>منظمات الأمم المتحدة</w:t>
      </w:r>
    </w:p>
    <w:p w14:paraId="476E42B2" w14:textId="77777777" w:rsidR="00883CD3" w:rsidRPr="00883CD3" w:rsidRDefault="00883CD3" w:rsidP="00883CD3">
      <w:pPr>
        <w:keepNext/>
        <w:bidi/>
        <w:rPr>
          <w:sz w:val="32"/>
          <w:szCs w:val="28"/>
          <w:highlight w:val="yellow"/>
        </w:rPr>
      </w:pPr>
    </w:p>
    <w:p w14:paraId="6C0183CC" w14:textId="77777777" w:rsidR="00883CD3" w:rsidRPr="00883CD3" w:rsidRDefault="00883CD3" w:rsidP="00883CD3">
      <w:pPr>
        <w:pStyle w:val="StyleHeader4Para4Left0Firstline0"/>
        <w:numPr>
          <w:ilvl w:val="0"/>
          <w:numId w:val="0"/>
        </w:numPr>
        <w:bidi/>
        <w:rPr>
          <w:i/>
          <w:sz w:val="30"/>
          <w:szCs w:val="28"/>
        </w:rPr>
      </w:pPr>
      <w:r w:rsidRPr="00883CD3">
        <w:rPr>
          <w:i/>
          <w:iCs/>
          <w:sz w:val="30"/>
          <w:szCs w:val="28"/>
          <w:rtl/>
          <w:lang w:bidi="ar-SA"/>
        </w:rPr>
        <w:t>مكتب خدمات الرقابة الداخلية</w:t>
      </w:r>
    </w:p>
    <w:p w14:paraId="112A20D9" w14:textId="77777777" w:rsidR="00883CD3" w:rsidRPr="00883CD3" w:rsidRDefault="00883CD3" w:rsidP="00883CD3">
      <w:pPr>
        <w:pStyle w:val="Heading1"/>
        <w:bidi/>
        <w:rPr>
          <w:sz w:val="32"/>
          <w:szCs w:val="28"/>
        </w:rPr>
      </w:pPr>
      <w:r w:rsidRPr="00883CD3">
        <w:rPr>
          <w:sz w:val="32"/>
          <w:szCs w:val="28"/>
          <w:rtl/>
          <w:lang w:bidi="ar-SA"/>
        </w:rPr>
        <w:t>واصلت الأمانة إجراء مناقشات مع مكتب خدمات الرقابة الداخلية، وقدمت معلومات وتعليقات إضافية على مسودة نتائج تدقيق أعمال الأمانة، والتي تهدف إلى تقييم كفاءة وفعالية تقديم الخدمات في الأمانة للفترة من يناير</w:t>
      </w:r>
      <w:r w:rsidRPr="00883CD3">
        <w:rPr>
          <w:sz w:val="32"/>
          <w:szCs w:val="28"/>
          <w:rtl/>
          <w:lang w:bidi="ar"/>
        </w:rPr>
        <w:t>/</w:t>
      </w:r>
      <w:r w:rsidRPr="00883CD3">
        <w:rPr>
          <w:sz w:val="32"/>
          <w:szCs w:val="28"/>
          <w:rtl/>
          <w:lang w:bidi="ar-SA"/>
        </w:rPr>
        <w:t xml:space="preserve">كانون الثاني </w:t>
      </w:r>
      <w:r w:rsidRPr="00883CD3">
        <w:rPr>
          <w:sz w:val="32"/>
          <w:szCs w:val="28"/>
          <w:rtl/>
          <w:lang w:bidi="ar"/>
        </w:rPr>
        <w:t xml:space="preserve">2018 </w:t>
      </w:r>
      <w:r w:rsidRPr="00883CD3">
        <w:rPr>
          <w:sz w:val="32"/>
          <w:szCs w:val="28"/>
          <w:rtl/>
          <w:lang w:bidi="ar-SA"/>
        </w:rPr>
        <w:t>إلى ديسمبر</w:t>
      </w:r>
      <w:r w:rsidRPr="00883CD3">
        <w:rPr>
          <w:sz w:val="32"/>
          <w:szCs w:val="28"/>
          <w:rtl/>
          <w:lang w:bidi="ar"/>
        </w:rPr>
        <w:t>/</w:t>
      </w:r>
      <w:r w:rsidRPr="00883CD3">
        <w:rPr>
          <w:sz w:val="32"/>
          <w:szCs w:val="28"/>
          <w:rtl/>
          <w:lang w:bidi="ar-SA"/>
        </w:rPr>
        <w:t xml:space="preserve">كانون الأول </w:t>
      </w:r>
      <w:r w:rsidRPr="00883CD3">
        <w:rPr>
          <w:sz w:val="32"/>
          <w:szCs w:val="28"/>
          <w:rtl/>
          <w:lang w:bidi="ar"/>
        </w:rPr>
        <w:t xml:space="preserve">2020. </w:t>
      </w:r>
      <w:r w:rsidRPr="00883CD3">
        <w:rPr>
          <w:rFonts w:hint="cs"/>
          <w:sz w:val="32"/>
          <w:szCs w:val="28"/>
          <w:rtl/>
          <w:lang w:bidi="ar-SA"/>
        </w:rPr>
        <w:t>وستبلغ</w:t>
      </w:r>
      <w:r w:rsidRPr="00883CD3">
        <w:rPr>
          <w:rFonts w:hint="cs"/>
          <w:sz w:val="32"/>
          <w:szCs w:val="28"/>
          <w:rtl/>
          <w:lang w:bidi="ar"/>
        </w:rPr>
        <w:t xml:space="preserve"> </w:t>
      </w:r>
      <w:r w:rsidRPr="00883CD3">
        <w:rPr>
          <w:sz w:val="32"/>
          <w:szCs w:val="28"/>
          <w:rtl/>
          <w:lang w:bidi="ar-SA"/>
        </w:rPr>
        <w:t>الأمانة اللجنة التنفيذية بنتائج المراجعة بمجرد اكتمالها</w:t>
      </w:r>
      <w:r w:rsidRPr="00883CD3">
        <w:rPr>
          <w:sz w:val="32"/>
          <w:szCs w:val="28"/>
          <w:rtl/>
          <w:lang w:bidi="ar"/>
        </w:rPr>
        <w:t>.</w:t>
      </w:r>
    </w:p>
    <w:p w14:paraId="183AE280" w14:textId="77777777" w:rsidR="00883CD3" w:rsidRPr="00883CD3" w:rsidRDefault="00883CD3" w:rsidP="00883CD3">
      <w:pPr>
        <w:pStyle w:val="Heading1"/>
        <w:keepNext/>
        <w:numPr>
          <w:ilvl w:val="0"/>
          <w:numId w:val="0"/>
        </w:numPr>
        <w:bidi/>
        <w:rPr>
          <w:color w:val="000000" w:themeColor="text1"/>
          <w:sz w:val="32"/>
          <w:szCs w:val="28"/>
          <w:u w:val="single"/>
        </w:rPr>
      </w:pPr>
      <w:r w:rsidRPr="00883CD3">
        <w:rPr>
          <w:color w:val="000000" w:themeColor="text1"/>
          <w:sz w:val="32"/>
          <w:szCs w:val="28"/>
          <w:u w:val="single"/>
          <w:rtl/>
          <w:lang w:bidi="ar-SA"/>
        </w:rPr>
        <w:t>كيانات أخرى</w:t>
      </w:r>
    </w:p>
    <w:p w14:paraId="26100EC9" w14:textId="77777777" w:rsidR="00883CD3" w:rsidRPr="00883CD3" w:rsidRDefault="00883CD3" w:rsidP="00883CD3">
      <w:pPr>
        <w:bidi/>
        <w:rPr>
          <w:i/>
          <w:sz w:val="32"/>
          <w:szCs w:val="28"/>
        </w:rPr>
      </w:pPr>
      <w:r w:rsidRPr="00883CD3">
        <w:rPr>
          <w:i/>
          <w:iCs/>
          <w:sz w:val="32"/>
          <w:szCs w:val="28"/>
          <w:rtl/>
          <w:lang w:bidi="ar-SA"/>
        </w:rPr>
        <w:t xml:space="preserve">حكومة فرنسا </w:t>
      </w:r>
    </w:p>
    <w:p w14:paraId="5113F708" w14:textId="77777777" w:rsidR="00883CD3" w:rsidRPr="00883CD3" w:rsidRDefault="00883CD3" w:rsidP="00883CD3">
      <w:pPr>
        <w:bidi/>
        <w:rPr>
          <w:i/>
          <w:sz w:val="32"/>
          <w:szCs w:val="28"/>
          <w:highlight w:val="yellow"/>
        </w:rPr>
      </w:pPr>
    </w:p>
    <w:p w14:paraId="05F8C8B9" w14:textId="77777777" w:rsidR="00883CD3" w:rsidRPr="00883CD3" w:rsidRDefault="00883CD3" w:rsidP="00883CD3">
      <w:pPr>
        <w:pStyle w:val="Heading1"/>
        <w:bidi/>
        <w:rPr>
          <w:sz w:val="32"/>
          <w:szCs w:val="28"/>
        </w:rPr>
      </w:pPr>
      <w:r w:rsidRPr="00883CD3">
        <w:rPr>
          <w:sz w:val="32"/>
          <w:szCs w:val="28"/>
          <w:rtl/>
          <w:lang w:bidi="ar-SA"/>
        </w:rPr>
        <w:t>قدم كبير الموظفين، بناء على طلب مقدم إليه، معلومات وإجابات إضافية على الأسئلة المتعلقة بتقييم المساهمة الفرنسية في الصندوق المتعدد الأطراف بأثر رجعي</w:t>
      </w:r>
      <w:r w:rsidRPr="00883CD3">
        <w:rPr>
          <w:sz w:val="32"/>
          <w:szCs w:val="28"/>
          <w:rtl/>
          <w:lang w:bidi="ar"/>
        </w:rPr>
        <w:t xml:space="preserve">. </w:t>
      </w:r>
    </w:p>
    <w:p w14:paraId="641FE3ED" w14:textId="22B955D5" w:rsidR="007E5D09" w:rsidRPr="006F6ABF" w:rsidRDefault="007E5D09">
      <w:pPr>
        <w:pStyle w:val="Heading3"/>
        <w:numPr>
          <w:ilvl w:val="0"/>
          <w:numId w:val="0"/>
        </w:numPr>
        <w:ind w:left="1361"/>
        <w:rPr>
          <w:lang w:val="en-US"/>
        </w:rPr>
        <w:sectPr w:rsidR="007E5D09" w:rsidRPr="006F6ABF">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p>
    <w:p w14:paraId="3677DD54"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2F72BE60" w14:textId="77777777"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5FFE4110" w14:textId="77777777" w:rsidR="007E5D09" w:rsidRDefault="007E5D09">
      <w:pPr>
        <w:bidi/>
        <w:jc w:val="center"/>
        <w:rPr>
          <w:rFonts w:cs="Arabic Transparent"/>
          <w:b/>
          <w:bCs/>
          <w:sz w:val="26"/>
          <w:szCs w:val="26"/>
          <w:lang w:val="en-CA" w:bidi="ar-EG"/>
        </w:rPr>
      </w:pPr>
    </w:p>
    <w:p w14:paraId="2369A8CC" w14:textId="77777777" w:rsidR="00B55FDC" w:rsidRDefault="00B55FDC" w:rsidP="00B55FDC">
      <w:pPr>
        <w:bidi/>
        <w:ind w:left="2340" w:right="2070" w:hanging="810"/>
        <w:jc w:val="left"/>
        <w:rPr>
          <w:sz w:val="26"/>
          <w:szCs w:val="26"/>
          <w:rtl/>
        </w:rPr>
      </w:pPr>
      <w:r w:rsidRPr="00217CCD">
        <w:rPr>
          <w:b/>
          <w:bCs/>
          <w:sz w:val="26"/>
          <w:szCs w:val="26"/>
          <w:rtl/>
        </w:rPr>
        <w:t>المشورة و/أو المعلومات المقدمة من أمانة الصندوق المتعدد الأطراف إلى الهيئات غير الأطراف في بروتوكول مونتريال</w:t>
      </w:r>
    </w:p>
    <w:p w14:paraId="277D6663" w14:textId="77777777" w:rsidR="00B55FDC" w:rsidRPr="001C4DCB" w:rsidRDefault="00B55FDC" w:rsidP="00B55FDC">
      <w:pPr>
        <w:bidi/>
        <w:rPr>
          <w:sz w:val="26"/>
          <w:szCs w:val="26"/>
          <w:rtl/>
          <w:lang w:bidi="ar-EG"/>
        </w:rPr>
      </w:pPr>
    </w:p>
    <w:tbl>
      <w:tblPr>
        <w:bidiVisual/>
        <w:tblW w:w="9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59"/>
        <w:gridCol w:w="1138"/>
      </w:tblGrid>
      <w:tr w:rsidR="00B55FDC" w:rsidRPr="007C6D21" w14:paraId="3E8AA2A5" w14:textId="77777777" w:rsidTr="00224507">
        <w:trPr>
          <w:cantSplit/>
          <w:tblHeader/>
          <w:jc w:val="center"/>
        </w:trPr>
        <w:tc>
          <w:tcPr>
            <w:tcW w:w="8559" w:type="dxa"/>
            <w:shd w:val="clear" w:color="auto" w:fill="auto"/>
            <w:vAlign w:val="center"/>
            <w:hideMark/>
          </w:tcPr>
          <w:p w14:paraId="10CDBA5C" w14:textId="77777777" w:rsidR="00B55FDC" w:rsidRPr="007C6D21" w:rsidRDefault="00B55FDC" w:rsidP="00224507">
            <w:pPr>
              <w:bidi/>
              <w:spacing w:before="40" w:after="40"/>
              <w:jc w:val="left"/>
              <w:rPr>
                <w:b/>
                <w:bCs/>
                <w:color w:val="000000" w:themeColor="text1"/>
                <w:sz w:val="20"/>
                <w:szCs w:val="22"/>
              </w:rPr>
            </w:pPr>
            <w:r w:rsidRPr="007C6D21">
              <w:rPr>
                <w:b/>
                <w:bCs/>
                <w:color w:val="000000" w:themeColor="text1"/>
                <w:sz w:val="20"/>
                <w:szCs w:val="22"/>
                <w:rtl/>
              </w:rPr>
              <w:t>مشورة الأمانة/المناقشات التي أجرتها الأمانة/التفاعل</w:t>
            </w:r>
          </w:p>
        </w:tc>
        <w:tc>
          <w:tcPr>
            <w:tcW w:w="1138" w:type="dxa"/>
            <w:shd w:val="clear" w:color="auto" w:fill="auto"/>
            <w:tcMar>
              <w:left w:w="115" w:type="dxa"/>
              <w:right w:w="173" w:type="dxa"/>
            </w:tcMar>
            <w:vAlign w:val="center"/>
            <w:hideMark/>
          </w:tcPr>
          <w:p w14:paraId="3F731F75" w14:textId="77777777" w:rsidR="00B55FDC" w:rsidRPr="007C6D21" w:rsidRDefault="00B55FDC" w:rsidP="00224507">
            <w:pPr>
              <w:bidi/>
              <w:spacing w:before="40" w:after="40"/>
              <w:jc w:val="left"/>
              <w:rPr>
                <w:b/>
                <w:bCs/>
                <w:color w:val="000000" w:themeColor="text1"/>
                <w:sz w:val="20"/>
                <w:szCs w:val="22"/>
              </w:rPr>
            </w:pPr>
            <w:r w:rsidRPr="007C6D21">
              <w:rPr>
                <w:b/>
                <w:bCs/>
                <w:color w:val="000000" w:themeColor="text1"/>
                <w:sz w:val="20"/>
                <w:szCs w:val="22"/>
                <w:rtl/>
              </w:rPr>
              <w:t xml:space="preserve">الاجتماع </w:t>
            </w:r>
          </w:p>
        </w:tc>
      </w:tr>
      <w:tr w:rsidR="00B55FDC" w:rsidRPr="007C6D21" w14:paraId="5F8372E7" w14:textId="77777777" w:rsidTr="00224507">
        <w:trPr>
          <w:cantSplit/>
          <w:jc w:val="center"/>
        </w:trPr>
        <w:tc>
          <w:tcPr>
            <w:tcW w:w="9697" w:type="dxa"/>
            <w:gridSpan w:val="2"/>
            <w:shd w:val="clear" w:color="auto" w:fill="auto"/>
            <w:tcMar>
              <w:left w:w="115" w:type="dxa"/>
              <w:right w:w="173" w:type="dxa"/>
            </w:tcMar>
            <w:vAlign w:val="center"/>
          </w:tcPr>
          <w:p w14:paraId="678E774B" w14:textId="77777777" w:rsidR="00B55FDC" w:rsidRPr="007C6D21" w:rsidRDefault="00B55FDC" w:rsidP="00224507">
            <w:pPr>
              <w:bidi/>
              <w:spacing w:before="40" w:after="40"/>
              <w:jc w:val="left"/>
              <w:rPr>
                <w:b/>
                <w:color w:val="000000" w:themeColor="text1"/>
                <w:sz w:val="20"/>
                <w:szCs w:val="22"/>
              </w:rPr>
            </w:pPr>
            <w:r w:rsidRPr="007C6D21">
              <w:rPr>
                <w:b/>
                <w:bCs/>
                <w:color w:val="000000" w:themeColor="text1"/>
                <w:sz w:val="20"/>
                <w:szCs w:val="22"/>
                <w:rtl/>
              </w:rPr>
              <w:t>صندوق التكيف</w:t>
            </w:r>
          </w:p>
        </w:tc>
      </w:tr>
      <w:tr w:rsidR="00B55FDC" w:rsidRPr="007C6D21" w14:paraId="20923ED8" w14:textId="77777777" w:rsidTr="00224507">
        <w:trPr>
          <w:cantSplit/>
          <w:jc w:val="center"/>
        </w:trPr>
        <w:tc>
          <w:tcPr>
            <w:tcW w:w="8559" w:type="dxa"/>
            <w:shd w:val="clear" w:color="auto" w:fill="auto"/>
            <w:vAlign w:val="center"/>
            <w:hideMark/>
          </w:tcPr>
          <w:p w14:paraId="50DBEF05"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شرح سياسات الصندوق المتعدد الأطراف بشأن الفوائد المكتسبة. </w:t>
            </w:r>
            <w:r w:rsidRPr="007C6D21">
              <w:rPr>
                <w:rFonts w:hint="cs"/>
                <w:color w:val="000000" w:themeColor="text1"/>
                <w:sz w:val="20"/>
                <w:szCs w:val="22"/>
                <w:rtl/>
              </w:rPr>
              <w:t>و</w:t>
            </w:r>
            <w:r w:rsidRPr="007C6D21">
              <w:rPr>
                <w:color w:val="000000" w:themeColor="text1"/>
                <w:sz w:val="20"/>
                <w:szCs w:val="22"/>
                <w:rtl/>
              </w:rPr>
              <w:t xml:space="preserve">يمكن الاطلاع على المعلومات التي قدمتها الأمانة في الوثيقة </w:t>
            </w:r>
            <w:r w:rsidRPr="007C6D21">
              <w:rPr>
                <w:color w:val="000000" w:themeColor="text1"/>
                <w:sz w:val="20"/>
                <w:szCs w:val="22"/>
              </w:rPr>
              <w:t>AFB/EFC.18/10</w:t>
            </w:r>
            <w:r w:rsidRPr="007C6D21">
              <w:rPr>
                <w:color w:val="000000" w:themeColor="text1"/>
                <w:sz w:val="20"/>
                <w:szCs w:val="22"/>
                <w:rtl/>
              </w:rPr>
              <w:t xml:space="preserve"> من الاجتماع الثامن عشر للجنة الأخلاقيات والمالية على الموقع ال</w:t>
            </w:r>
            <w:r>
              <w:rPr>
                <w:rFonts w:hint="cs"/>
                <w:color w:val="000000" w:themeColor="text1"/>
                <w:sz w:val="20"/>
                <w:szCs w:val="22"/>
                <w:rtl/>
              </w:rPr>
              <w:t>شبكي</w:t>
            </w:r>
            <w:r w:rsidRPr="007C6D21">
              <w:rPr>
                <w:color w:val="000000" w:themeColor="text1"/>
                <w:sz w:val="20"/>
                <w:szCs w:val="22"/>
                <w:rtl/>
              </w:rPr>
              <w:t xml:space="preserve">: </w:t>
            </w:r>
            <w:r w:rsidRPr="007C6D21">
              <w:rPr>
                <w:color w:val="000000" w:themeColor="text1"/>
                <w:sz w:val="20"/>
                <w:szCs w:val="22"/>
              </w:rPr>
              <w:t>https://www.adaptation-fund.org/wp-content/uploads/2016/03/AFB-EFC-18.10-Investment-income-doc.pdf</w:t>
            </w:r>
            <w:r w:rsidRPr="007C6D21">
              <w:rPr>
                <w:color w:val="000000" w:themeColor="text1"/>
                <w:sz w:val="20"/>
                <w:szCs w:val="22"/>
                <w:rtl/>
              </w:rPr>
              <w:t xml:space="preserve"> </w:t>
            </w:r>
          </w:p>
        </w:tc>
        <w:tc>
          <w:tcPr>
            <w:tcW w:w="1138" w:type="dxa"/>
            <w:shd w:val="clear" w:color="auto" w:fill="auto"/>
            <w:tcMar>
              <w:left w:w="115" w:type="dxa"/>
              <w:right w:w="173" w:type="dxa"/>
            </w:tcMar>
            <w:vAlign w:val="center"/>
            <w:hideMark/>
          </w:tcPr>
          <w:p w14:paraId="206D6A43"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76</w:t>
            </w:r>
          </w:p>
        </w:tc>
      </w:tr>
      <w:tr w:rsidR="00B55FDC" w:rsidRPr="007C6D21" w14:paraId="7A219464" w14:textId="77777777" w:rsidTr="00224507">
        <w:trPr>
          <w:cantSplit/>
          <w:jc w:val="center"/>
        </w:trPr>
        <w:tc>
          <w:tcPr>
            <w:tcW w:w="9697" w:type="dxa"/>
            <w:gridSpan w:val="2"/>
            <w:shd w:val="clear" w:color="auto" w:fill="auto"/>
            <w:tcMar>
              <w:left w:w="115" w:type="dxa"/>
              <w:right w:w="173" w:type="dxa"/>
            </w:tcMar>
            <w:vAlign w:val="center"/>
          </w:tcPr>
          <w:p w14:paraId="2581A848" w14:textId="77777777" w:rsidR="00B55FDC" w:rsidRPr="007C6D21" w:rsidRDefault="00B55FDC" w:rsidP="00224507">
            <w:pPr>
              <w:bidi/>
              <w:spacing w:before="40" w:after="40"/>
              <w:jc w:val="left"/>
              <w:rPr>
                <w:b/>
                <w:color w:val="000000" w:themeColor="text1"/>
                <w:sz w:val="20"/>
                <w:szCs w:val="22"/>
              </w:rPr>
            </w:pPr>
            <w:r w:rsidRPr="007C6D21">
              <w:rPr>
                <w:b/>
                <w:bCs/>
                <w:color w:val="000000" w:themeColor="text1"/>
                <w:sz w:val="20"/>
                <w:szCs w:val="22"/>
                <w:rtl/>
              </w:rPr>
              <w:t>المنتدى العربي للبيئة والتنمية</w:t>
            </w:r>
          </w:p>
        </w:tc>
      </w:tr>
      <w:tr w:rsidR="00B55FDC" w:rsidRPr="007C6D21" w14:paraId="2F7DFFA8" w14:textId="77777777" w:rsidTr="00224507">
        <w:trPr>
          <w:cantSplit/>
          <w:jc w:val="center"/>
        </w:trPr>
        <w:tc>
          <w:tcPr>
            <w:tcW w:w="8559" w:type="dxa"/>
            <w:shd w:val="clear" w:color="auto" w:fill="auto"/>
            <w:vAlign w:val="center"/>
          </w:tcPr>
          <w:p w14:paraId="7546B00B" w14:textId="77777777" w:rsidR="00B55FDC" w:rsidRPr="007C6D21" w:rsidRDefault="00B55FDC" w:rsidP="00224507">
            <w:pPr>
              <w:bidi/>
              <w:spacing w:before="40" w:after="40"/>
              <w:jc w:val="left"/>
              <w:rPr>
                <w:color w:val="000000" w:themeColor="text1"/>
                <w:sz w:val="20"/>
                <w:szCs w:val="22"/>
              </w:rPr>
            </w:pPr>
            <w:r w:rsidRPr="007C6D21">
              <w:rPr>
                <w:sz w:val="20"/>
                <w:szCs w:val="22"/>
                <w:rtl/>
              </w:rPr>
              <w:t xml:space="preserve">مقال عن تجربة الصندوق المتعدد الأطراف في المنطقة العربية </w:t>
            </w:r>
            <w:r w:rsidRPr="007C6D21">
              <w:rPr>
                <w:rFonts w:hint="cs"/>
                <w:sz w:val="20"/>
                <w:szCs w:val="22"/>
                <w:rtl/>
              </w:rPr>
              <w:t xml:space="preserve">ضمن </w:t>
            </w:r>
            <w:r w:rsidRPr="007C6D21">
              <w:rPr>
                <w:sz w:val="20"/>
                <w:szCs w:val="22"/>
                <w:rtl/>
              </w:rPr>
              <w:t>تقرير المنتدى العربي للبيئة والتنمية لعام 2018.</w:t>
            </w:r>
          </w:p>
        </w:tc>
        <w:tc>
          <w:tcPr>
            <w:tcW w:w="1138" w:type="dxa"/>
            <w:shd w:val="clear" w:color="auto" w:fill="auto"/>
            <w:tcMar>
              <w:left w:w="115" w:type="dxa"/>
              <w:right w:w="173" w:type="dxa"/>
            </w:tcMar>
            <w:vAlign w:val="center"/>
          </w:tcPr>
          <w:p w14:paraId="33DC8F9B"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81</w:t>
            </w:r>
          </w:p>
        </w:tc>
      </w:tr>
      <w:tr w:rsidR="00B55FDC" w:rsidRPr="007C6D21" w14:paraId="2AE7DAA5" w14:textId="77777777" w:rsidTr="00224507">
        <w:trPr>
          <w:cantSplit/>
          <w:jc w:val="center"/>
        </w:trPr>
        <w:tc>
          <w:tcPr>
            <w:tcW w:w="9697" w:type="dxa"/>
            <w:gridSpan w:val="2"/>
            <w:shd w:val="clear" w:color="auto" w:fill="auto"/>
            <w:tcMar>
              <w:left w:w="115" w:type="dxa"/>
              <w:right w:w="173" w:type="dxa"/>
            </w:tcMar>
            <w:vAlign w:val="center"/>
          </w:tcPr>
          <w:p w14:paraId="0FC59B6A" w14:textId="77777777" w:rsidR="00B55FDC" w:rsidRPr="007C6D21" w:rsidRDefault="00B55FDC" w:rsidP="00224507">
            <w:pPr>
              <w:bidi/>
              <w:spacing w:before="40" w:after="40"/>
              <w:jc w:val="left"/>
              <w:rPr>
                <w:b/>
                <w:color w:val="000000" w:themeColor="text1"/>
                <w:sz w:val="20"/>
                <w:szCs w:val="22"/>
              </w:rPr>
            </w:pPr>
            <w:r w:rsidRPr="007C6D21">
              <w:rPr>
                <w:b/>
                <w:bCs/>
                <w:color w:val="000000" w:themeColor="text1"/>
                <w:sz w:val="20"/>
                <w:szCs w:val="22"/>
                <w:rtl/>
              </w:rPr>
              <w:t>مركز حلول المناخ والطاقة (مركز بيو لتغير المناخ</w:t>
            </w:r>
            <w:r w:rsidRPr="007C6D21">
              <w:rPr>
                <w:rFonts w:hint="cs"/>
                <w:b/>
                <w:bCs/>
                <w:color w:val="000000" w:themeColor="text1"/>
                <w:sz w:val="20"/>
                <w:szCs w:val="22"/>
                <w:rtl/>
              </w:rPr>
              <w:t xml:space="preserve"> </w:t>
            </w:r>
            <w:r w:rsidRPr="007C6D21">
              <w:rPr>
                <w:b/>
                <w:bCs/>
                <w:color w:val="000000" w:themeColor="text1"/>
                <w:sz w:val="20"/>
                <w:szCs w:val="22"/>
                <w:rtl/>
              </w:rPr>
              <w:t>سابقا)</w:t>
            </w:r>
          </w:p>
        </w:tc>
      </w:tr>
      <w:tr w:rsidR="00B55FDC" w:rsidRPr="007C6D21" w14:paraId="1C2A588B" w14:textId="77777777" w:rsidTr="00224507">
        <w:trPr>
          <w:cantSplit/>
          <w:jc w:val="center"/>
        </w:trPr>
        <w:tc>
          <w:tcPr>
            <w:tcW w:w="8559" w:type="dxa"/>
            <w:shd w:val="clear" w:color="auto" w:fill="auto"/>
            <w:vAlign w:val="center"/>
            <w:hideMark/>
          </w:tcPr>
          <w:p w14:paraId="1BBBBB11"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الو</w:t>
            </w:r>
            <w:r>
              <w:rPr>
                <w:rFonts w:hint="cs"/>
                <w:color w:val="000000" w:themeColor="text1"/>
                <w:sz w:val="20"/>
                <w:szCs w:val="22"/>
                <w:rtl/>
              </w:rPr>
              <w:t>ثائق</w:t>
            </w:r>
            <w:r w:rsidRPr="007C6D21">
              <w:rPr>
                <w:color w:val="000000" w:themeColor="text1"/>
                <w:sz w:val="20"/>
                <w:szCs w:val="22"/>
                <w:rtl/>
              </w:rPr>
              <w:t xml:space="preserve"> </w:t>
            </w:r>
            <w:r w:rsidRPr="007C6D21">
              <w:rPr>
                <w:color w:val="000000" w:themeColor="text1"/>
                <w:sz w:val="20"/>
                <w:szCs w:val="22"/>
              </w:rPr>
              <w:t>UNEP/OzL.Pro/ExCom/37/59</w:t>
            </w:r>
            <w:r w:rsidRPr="007C6D21">
              <w:rPr>
                <w:color w:val="000000" w:themeColor="text1"/>
                <w:sz w:val="20"/>
                <w:szCs w:val="22"/>
                <w:rtl/>
              </w:rPr>
              <w:t>، و</w:t>
            </w:r>
            <w:r w:rsidRPr="007C6D21">
              <w:rPr>
                <w:color w:val="000000" w:themeColor="text1"/>
                <w:sz w:val="20"/>
                <w:szCs w:val="22"/>
              </w:rPr>
              <w:t>UNEP/OzL.Pro/ExCom/38/54</w:t>
            </w:r>
            <w:r w:rsidRPr="007C6D21">
              <w:rPr>
                <w:color w:val="000000" w:themeColor="text1"/>
                <w:sz w:val="20"/>
                <w:szCs w:val="22"/>
                <w:rtl/>
              </w:rPr>
              <w:t xml:space="preserve"> والإضافة 1؛ ونص المقررين 37/62 و 38/63؛ والمبادئ التوجيهية بشأن تمويل التكنولوجيا غير الموجودة في المجال العام (المرفق الرابع عشر من الوثيقة </w:t>
            </w:r>
            <w:r w:rsidRPr="007C6D21">
              <w:rPr>
                <w:color w:val="000000" w:themeColor="text1"/>
                <w:sz w:val="20"/>
                <w:szCs w:val="22"/>
              </w:rPr>
              <w:t>UNEP/OzL.Pro/ExCom/38/70/rev.1</w:t>
            </w:r>
            <w:r w:rsidRPr="007C6D21">
              <w:rPr>
                <w:color w:val="000000" w:themeColor="text1"/>
                <w:sz w:val="20"/>
                <w:szCs w:val="22"/>
                <w:rtl/>
              </w:rPr>
              <w:t xml:space="preserve">)؛ وملاحظات على رسوم ترخيص نقل التكنولوجيا والعوائد لأنواع مختلفة من المشروعات (ثاني أكسيد الكربون السائل، أجهزة الاستنشاق </w:t>
            </w:r>
            <w:r>
              <w:rPr>
                <w:rFonts w:hint="cs"/>
                <w:color w:val="000000" w:themeColor="text1"/>
                <w:sz w:val="20"/>
                <w:szCs w:val="22"/>
                <w:rtl/>
              </w:rPr>
              <w:t>المزودة بمقياس للجرعات</w:t>
            </w:r>
            <w:r w:rsidRPr="007C6D21">
              <w:rPr>
                <w:color w:val="000000" w:themeColor="text1"/>
                <w:sz w:val="20"/>
                <w:szCs w:val="22"/>
                <w:rtl/>
              </w:rPr>
              <w:t xml:space="preserve">، ونفخ التبغ، والهيدروفلوروكربون-32 لقطاع التبريد، </w:t>
            </w:r>
            <w:r>
              <w:rPr>
                <w:rFonts w:hint="cs"/>
                <w:color w:val="000000" w:themeColor="text1"/>
                <w:sz w:val="20"/>
                <w:szCs w:val="22"/>
                <w:rtl/>
              </w:rPr>
              <w:t>و</w:t>
            </w:r>
            <w:r w:rsidRPr="007C6D21">
              <w:rPr>
                <w:color w:val="000000" w:themeColor="text1"/>
                <w:sz w:val="20"/>
                <w:szCs w:val="22"/>
                <w:rtl/>
              </w:rPr>
              <w:t>ثاني أكسيد الكربون فوق الحرج، وقطاع إنتاج الهيدروكلوروفلوروكربون).</w:t>
            </w:r>
          </w:p>
        </w:tc>
        <w:tc>
          <w:tcPr>
            <w:tcW w:w="1138" w:type="dxa"/>
            <w:shd w:val="clear" w:color="auto" w:fill="auto"/>
            <w:tcMar>
              <w:left w:w="115" w:type="dxa"/>
              <w:right w:w="173" w:type="dxa"/>
            </w:tcMar>
            <w:vAlign w:val="center"/>
            <w:hideMark/>
          </w:tcPr>
          <w:p w14:paraId="0C044DD3"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75</w:t>
            </w:r>
          </w:p>
        </w:tc>
      </w:tr>
      <w:tr w:rsidR="00B55FDC" w:rsidRPr="007C6D21" w14:paraId="7A5BF136" w14:textId="77777777" w:rsidTr="00224507">
        <w:trPr>
          <w:cantSplit/>
          <w:jc w:val="center"/>
        </w:trPr>
        <w:tc>
          <w:tcPr>
            <w:tcW w:w="9697" w:type="dxa"/>
            <w:gridSpan w:val="2"/>
            <w:shd w:val="clear" w:color="auto" w:fill="auto"/>
            <w:tcMar>
              <w:left w:w="115" w:type="dxa"/>
              <w:right w:w="173" w:type="dxa"/>
            </w:tcMar>
            <w:vAlign w:val="center"/>
          </w:tcPr>
          <w:p w14:paraId="1F938B83" w14:textId="77777777" w:rsidR="00B55FDC" w:rsidRPr="007C6D21" w:rsidRDefault="00B55FDC" w:rsidP="00224507">
            <w:pPr>
              <w:bidi/>
              <w:spacing w:before="40" w:after="40"/>
              <w:jc w:val="left"/>
              <w:rPr>
                <w:color w:val="000000" w:themeColor="text1"/>
                <w:sz w:val="20"/>
                <w:szCs w:val="22"/>
              </w:rPr>
            </w:pPr>
            <w:r w:rsidRPr="007C6D21">
              <w:rPr>
                <w:b/>
                <w:bCs/>
                <w:color w:val="000000" w:themeColor="text1"/>
                <w:sz w:val="20"/>
                <w:szCs w:val="22"/>
                <w:rtl/>
              </w:rPr>
              <w:t>تحالف المناخ والهواء النظيف للحد من ملوثات المناخ قصيرة الأجل</w:t>
            </w:r>
          </w:p>
        </w:tc>
      </w:tr>
      <w:tr w:rsidR="00B55FDC" w:rsidRPr="007C6D21" w14:paraId="10A166AF" w14:textId="77777777" w:rsidTr="00224507">
        <w:trPr>
          <w:cantSplit/>
          <w:jc w:val="center"/>
        </w:trPr>
        <w:tc>
          <w:tcPr>
            <w:tcW w:w="8559" w:type="dxa"/>
            <w:shd w:val="clear" w:color="auto" w:fill="auto"/>
            <w:vAlign w:val="center"/>
          </w:tcPr>
          <w:p w14:paraId="34418F8A" w14:textId="77777777" w:rsidR="00B55FDC" w:rsidRPr="006F0EBB" w:rsidRDefault="00B55FDC" w:rsidP="00224507">
            <w:pPr>
              <w:bidi/>
              <w:spacing w:before="40" w:after="40"/>
              <w:jc w:val="left"/>
              <w:rPr>
                <w:color w:val="000000" w:themeColor="text1"/>
                <w:sz w:val="20"/>
                <w:szCs w:val="22"/>
                <w:rtl/>
              </w:rPr>
            </w:pPr>
            <w:r w:rsidRPr="006F0EBB">
              <w:rPr>
                <w:rFonts w:hint="cs"/>
                <w:color w:val="000000" w:themeColor="text1"/>
                <w:sz w:val="20"/>
                <w:szCs w:val="22"/>
                <w:rtl/>
              </w:rPr>
              <w:t>عرض بشأن ال</w:t>
            </w:r>
            <w:r w:rsidRPr="006F0EBB">
              <w:rPr>
                <w:color w:val="000000" w:themeColor="text1"/>
                <w:sz w:val="20"/>
                <w:szCs w:val="22"/>
                <w:rtl/>
              </w:rPr>
              <w:t xml:space="preserve">نظرة </w:t>
            </w:r>
            <w:r w:rsidRPr="006F0EBB">
              <w:rPr>
                <w:rFonts w:hint="cs"/>
                <w:color w:val="000000" w:themeColor="text1"/>
                <w:sz w:val="20"/>
                <w:szCs w:val="22"/>
                <w:rtl/>
              </w:rPr>
              <w:t>ال</w:t>
            </w:r>
            <w:r w:rsidRPr="006F0EBB">
              <w:rPr>
                <w:color w:val="000000" w:themeColor="text1"/>
                <w:sz w:val="20"/>
                <w:szCs w:val="22"/>
                <w:rtl/>
              </w:rPr>
              <w:t>عامة على دعم الصندوق متعدد الأطراف لتنفيذ تعديل كيغالي في سياق مناقشة مسار عمل كيغالي</w:t>
            </w:r>
            <w:r w:rsidRPr="006F0EBB">
              <w:rPr>
                <w:rFonts w:hint="cs"/>
                <w:color w:val="000000" w:themeColor="text1"/>
                <w:sz w:val="20"/>
                <w:szCs w:val="22"/>
                <w:rtl/>
              </w:rPr>
              <w:t>.</w:t>
            </w:r>
          </w:p>
        </w:tc>
        <w:tc>
          <w:tcPr>
            <w:tcW w:w="1138" w:type="dxa"/>
            <w:shd w:val="clear" w:color="auto" w:fill="auto"/>
            <w:tcMar>
              <w:left w:w="115" w:type="dxa"/>
              <w:right w:w="173" w:type="dxa"/>
            </w:tcMar>
            <w:vAlign w:val="center"/>
          </w:tcPr>
          <w:p w14:paraId="522C82C3" w14:textId="77777777" w:rsidR="00B55FDC" w:rsidRPr="006F0EBB" w:rsidRDefault="00B55FDC" w:rsidP="00224507">
            <w:pPr>
              <w:bidi/>
              <w:spacing w:before="40" w:after="40"/>
              <w:jc w:val="center"/>
              <w:rPr>
                <w:color w:val="000000" w:themeColor="text1"/>
                <w:sz w:val="20"/>
                <w:szCs w:val="22"/>
                <w:rtl/>
              </w:rPr>
            </w:pPr>
            <w:r w:rsidRPr="006F0EBB">
              <w:rPr>
                <w:rFonts w:hint="cs"/>
                <w:color w:val="000000" w:themeColor="text1"/>
                <w:sz w:val="20"/>
                <w:szCs w:val="22"/>
                <w:rtl/>
              </w:rPr>
              <w:t>86</w:t>
            </w:r>
          </w:p>
        </w:tc>
      </w:tr>
      <w:tr w:rsidR="00B55FDC" w:rsidRPr="007C6D21" w14:paraId="0116615D" w14:textId="77777777" w:rsidTr="00224507">
        <w:trPr>
          <w:cantSplit/>
          <w:jc w:val="center"/>
        </w:trPr>
        <w:tc>
          <w:tcPr>
            <w:tcW w:w="8559" w:type="dxa"/>
            <w:shd w:val="clear" w:color="auto" w:fill="auto"/>
            <w:vAlign w:val="center"/>
          </w:tcPr>
          <w:p w14:paraId="1AECF402" w14:textId="77777777" w:rsidR="00B55FDC" w:rsidRPr="006F0EBB" w:rsidRDefault="00B55FDC" w:rsidP="00224507">
            <w:pPr>
              <w:bidi/>
              <w:spacing w:before="40" w:after="40"/>
              <w:jc w:val="left"/>
              <w:rPr>
                <w:color w:val="000000" w:themeColor="text1"/>
                <w:sz w:val="20"/>
                <w:szCs w:val="22"/>
              </w:rPr>
            </w:pPr>
            <w:r w:rsidRPr="006F0EBB">
              <w:rPr>
                <w:color w:val="000000" w:themeColor="text1"/>
                <w:sz w:val="20"/>
                <w:szCs w:val="22"/>
                <w:rtl/>
              </w:rPr>
              <w:t xml:space="preserve">مشاورات غير رسمية مع أمانة تحالف المناخ والهواء النظيف للحد من ملوثات المناخ قصيرة الأجل بشأن مبادرة جديدة معنية بالتبريد الفعال التي تمت الموافقة عليها مؤقتا من فريق العمل التابع لتحالف المناخ والهواء النظيف للحد من ملوثات المناخ قصيرة الأجل من أجل المساعدة في بناء قيادة رفيعة المستوى وتيسير التعاون بين </w:t>
            </w:r>
            <w:r w:rsidRPr="006F0EBB">
              <w:rPr>
                <w:rFonts w:hint="cs"/>
                <w:color w:val="000000" w:themeColor="text1"/>
                <w:sz w:val="20"/>
                <w:szCs w:val="22"/>
                <w:rtl/>
              </w:rPr>
              <w:t>أصحاب المصلحة</w:t>
            </w:r>
            <w:r w:rsidRPr="006F0EBB">
              <w:rPr>
                <w:color w:val="000000" w:themeColor="text1"/>
                <w:sz w:val="20"/>
                <w:szCs w:val="22"/>
                <w:rtl/>
              </w:rPr>
              <w:t xml:space="preserve"> بهدف تعزيز كفاءة استخدام الطاقة المحسنة في قطاع التبريد أثناء تنفيذ البلدان التخفيض التدريجي لمواد التبريد بالهيدروفلوروكربون بموجب بروتوكول مونتريال.</w:t>
            </w:r>
          </w:p>
        </w:tc>
        <w:tc>
          <w:tcPr>
            <w:tcW w:w="1138" w:type="dxa"/>
            <w:shd w:val="clear" w:color="auto" w:fill="auto"/>
            <w:tcMar>
              <w:left w:w="115" w:type="dxa"/>
              <w:right w:w="173" w:type="dxa"/>
            </w:tcMar>
            <w:vAlign w:val="center"/>
          </w:tcPr>
          <w:p w14:paraId="0F59BF8E" w14:textId="77777777" w:rsidR="00B55FDC" w:rsidRPr="006F0EBB" w:rsidRDefault="00B55FDC" w:rsidP="00224507">
            <w:pPr>
              <w:bidi/>
              <w:spacing w:before="40" w:after="40"/>
              <w:jc w:val="center"/>
              <w:rPr>
                <w:color w:val="000000" w:themeColor="text1"/>
                <w:sz w:val="20"/>
                <w:szCs w:val="22"/>
              </w:rPr>
            </w:pPr>
            <w:r w:rsidRPr="006F0EBB">
              <w:rPr>
                <w:color w:val="000000" w:themeColor="text1"/>
                <w:sz w:val="20"/>
                <w:szCs w:val="22"/>
                <w:rtl/>
              </w:rPr>
              <w:t>83</w:t>
            </w:r>
          </w:p>
        </w:tc>
      </w:tr>
      <w:tr w:rsidR="00B55FDC" w:rsidRPr="007C6D21" w14:paraId="2D67664D" w14:textId="77777777" w:rsidTr="00224507">
        <w:trPr>
          <w:cantSplit/>
          <w:jc w:val="center"/>
        </w:trPr>
        <w:tc>
          <w:tcPr>
            <w:tcW w:w="8559" w:type="dxa"/>
            <w:shd w:val="clear" w:color="auto" w:fill="auto"/>
            <w:vAlign w:val="center"/>
            <w:hideMark/>
          </w:tcPr>
          <w:p w14:paraId="52A1D7CB"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لمحة عامة عن المشروعات الإيضاحية المعتمدة للمواد الهيدروكلوروفلوروكربونية وخيارات لمشروعات إضافية لتوضيح التكنولوجيات البديلة الصديقة للمناخ وذات الكفاءة في استخدام الطاقة للمواد الهيدروكلوروفلوروكربونية (</w:t>
            </w:r>
            <w:r w:rsidRPr="007C6D21">
              <w:rPr>
                <w:color w:val="000000" w:themeColor="text1"/>
                <w:sz w:val="20"/>
                <w:szCs w:val="22"/>
              </w:rPr>
              <w:t>UNEP/OzL.Pro/ExCom/72/40</w:t>
            </w:r>
            <w:r w:rsidRPr="007C6D21">
              <w:rPr>
                <w:color w:val="000000" w:themeColor="text1"/>
                <w:sz w:val="20"/>
                <w:szCs w:val="22"/>
                <w:rtl/>
              </w:rPr>
              <w:t xml:space="preserve">). وإحاطة عن الدراسات الاستقصائية لبدائل المواد المستنفدة للأوزون الممولة من الصندوق المتعدد الأطراف؛ والفرص الممكنة لتحالف المناخ والهواء النظيف للحد من ملوثات المناخ قصيرة الأجل في البلدان </w:t>
            </w:r>
            <w:r w:rsidRPr="007C6D21">
              <w:rPr>
                <w:rFonts w:hint="cs"/>
                <w:color w:val="000000" w:themeColor="text1"/>
                <w:sz w:val="20"/>
                <w:szCs w:val="22"/>
                <w:rtl/>
              </w:rPr>
              <w:t>التي</w:t>
            </w:r>
            <w:r w:rsidRPr="007C6D21">
              <w:rPr>
                <w:color w:val="000000" w:themeColor="text1"/>
                <w:sz w:val="20"/>
                <w:szCs w:val="22"/>
                <w:rtl/>
              </w:rPr>
              <w:t xml:space="preserve"> تمر اقتصاداتها بمرحلة انتقالية؛ والدروس المستفادة من الصندوق المتعدد الأطراف الممكن تطبيقه</w:t>
            </w:r>
            <w:r w:rsidRPr="007C6D21">
              <w:rPr>
                <w:rFonts w:hint="cs"/>
                <w:color w:val="000000" w:themeColor="text1"/>
                <w:sz w:val="20"/>
                <w:szCs w:val="22"/>
                <w:rtl/>
              </w:rPr>
              <w:t>ا</w:t>
            </w:r>
            <w:r w:rsidRPr="007C6D21">
              <w:rPr>
                <w:color w:val="000000" w:themeColor="text1"/>
                <w:sz w:val="20"/>
                <w:szCs w:val="22"/>
                <w:rtl/>
              </w:rPr>
              <w:t xml:space="preserve"> على عملية الاستعراض الفني ودورة تمويل مشروعات تحالف المناخ والهواء النظيف للحد من ملوثات المناخ قصيرة الأجل.</w:t>
            </w:r>
          </w:p>
        </w:tc>
        <w:tc>
          <w:tcPr>
            <w:tcW w:w="1138" w:type="dxa"/>
            <w:shd w:val="clear" w:color="auto" w:fill="auto"/>
            <w:tcMar>
              <w:left w:w="115" w:type="dxa"/>
              <w:right w:w="173" w:type="dxa"/>
            </w:tcMar>
            <w:vAlign w:val="center"/>
            <w:hideMark/>
          </w:tcPr>
          <w:p w14:paraId="25E06AA1"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75</w:t>
            </w:r>
          </w:p>
        </w:tc>
      </w:tr>
      <w:tr w:rsidR="00B55FDC" w:rsidRPr="007C6D21" w14:paraId="31EC2DB4" w14:textId="77777777" w:rsidTr="00224507">
        <w:trPr>
          <w:cantSplit/>
          <w:trHeight w:val="1187"/>
          <w:jc w:val="center"/>
        </w:trPr>
        <w:tc>
          <w:tcPr>
            <w:tcW w:w="8559" w:type="dxa"/>
            <w:shd w:val="clear" w:color="auto" w:fill="auto"/>
            <w:vAlign w:val="center"/>
            <w:hideMark/>
          </w:tcPr>
          <w:p w14:paraId="72CC5A35"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الوثيقة 72/40، لمحة عامة عن المشروعات الإيضاحية المعتمدة للمواد الهيدروكلوروفلوروكربونية وخيارات لمشروعات إضافية لتوضيح التكنولوجيات البديلة الصديقة للمناخ وذات الكفاءة في استخدام الطاقة للمواد الهيدروكلوروفلوروكربونية (المقرر 71/51 (أ))، </w:t>
            </w:r>
            <w:r w:rsidRPr="007C6D21">
              <w:rPr>
                <w:rFonts w:hint="cs"/>
                <w:color w:val="000000" w:themeColor="text1"/>
                <w:sz w:val="20"/>
                <w:szCs w:val="22"/>
                <w:rtl/>
              </w:rPr>
              <w:t>التي  ت</w:t>
            </w:r>
            <w:r w:rsidRPr="007C6D21">
              <w:rPr>
                <w:color w:val="000000" w:themeColor="text1"/>
                <w:sz w:val="20"/>
                <w:szCs w:val="22"/>
                <w:rtl/>
              </w:rPr>
              <w:t>لخص نتائج مشروعات الصندوق المتعدد الأطراف الإيضاحية للمواد الهيدروكلوروفلوروكربونية المعتمدة حتى الآن.</w:t>
            </w:r>
          </w:p>
        </w:tc>
        <w:tc>
          <w:tcPr>
            <w:tcW w:w="1138" w:type="dxa"/>
            <w:shd w:val="clear" w:color="auto" w:fill="auto"/>
            <w:tcMar>
              <w:left w:w="115" w:type="dxa"/>
              <w:right w:w="173" w:type="dxa"/>
            </w:tcMar>
            <w:vAlign w:val="center"/>
            <w:hideMark/>
          </w:tcPr>
          <w:p w14:paraId="24AD92F9"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74</w:t>
            </w:r>
          </w:p>
        </w:tc>
      </w:tr>
      <w:tr w:rsidR="00B55FDC" w:rsidRPr="007C6D21" w14:paraId="0365522C" w14:textId="77777777" w:rsidTr="00224507">
        <w:trPr>
          <w:cantSplit/>
          <w:trHeight w:val="440"/>
          <w:jc w:val="center"/>
        </w:trPr>
        <w:tc>
          <w:tcPr>
            <w:tcW w:w="9697" w:type="dxa"/>
            <w:gridSpan w:val="2"/>
            <w:shd w:val="clear" w:color="auto" w:fill="auto"/>
            <w:tcMar>
              <w:left w:w="115" w:type="dxa"/>
              <w:right w:w="173" w:type="dxa"/>
            </w:tcMar>
            <w:vAlign w:val="center"/>
          </w:tcPr>
          <w:p w14:paraId="4CA224A9" w14:textId="77777777" w:rsidR="00B55FDC" w:rsidRPr="007C6D21" w:rsidRDefault="00B55FDC" w:rsidP="00224507">
            <w:pPr>
              <w:bidi/>
              <w:spacing w:before="40" w:after="40"/>
              <w:jc w:val="left"/>
              <w:rPr>
                <w:b/>
                <w:color w:val="000000" w:themeColor="text1"/>
                <w:sz w:val="20"/>
                <w:szCs w:val="22"/>
              </w:rPr>
            </w:pPr>
            <w:r w:rsidRPr="007C6D21">
              <w:rPr>
                <w:b/>
                <w:bCs/>
                <w:color w:val="000000" w:themeColor="text1"/>
                <w:sz w:val="20"/>
                <w:szCs w:val="22"/>
                <w:rtl/>
              </w:rPr>
              <w:t>مركز وشبكة تكنولوجيا المناخ</w:t>
            </w:r>
          </w:p>
        </w:tc>
      </w:tr>
      <w:tr w:rsidR="00B55FDC" w:rsidRPr="007C6D21" w14:paraId="7FF12F98" w14:textId="77777777" w:rsidTr="00224507">
        <w:trPr>
          <w:cantSplit/>
          <w:trHeight w:val="638"/>
          <w:jc w:val="center"/>
        </w:trPr>
        <w:tc>
          <w:tcPr>
            <w:tcW w:w="8559" w:type="dxa"/>
            <w:shd w:val="clear" w:color="auto" w:fill="auto"/>
            <w:vAlign w:val="center"/>
            <w:hideMark/>
          </w:tcPr>
          <w:p w14:paraId="610E0F3D"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عرض لبناء القدرات في إطار الصندوق المتعدد الأطراف كمواد مرجعية للاجتماع السادس للمجلس الاستشاري. ومعلومات عامة عن الصندوق المتعدد الأطراف ووثائق المعلومات الأساسية.</w:t>
            </w:r>
          </w:p>
        </w:tc>
        <w:tc>
          <w:tcPr>
            <w:tcW w:w="1138" w:type="dxa"/>
            <w:shd w:val="clear" w:color="auto" w:fill="auto"/>
            <w:tcMar>
              <w:left w:w="115" w:type="dxa"/>
              <w:right w:w="173" w:type="dxa"/>
            </w:tcMar>
            <w:vAlign w:val="center"/>
          </w:tcPr>
          <w:p w14:paraId="736B8C45"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75</w:t>
            </w:r>
          </w:p>
        </w:tc>
      </w:tr>
      <w:tr w:rsidR="00B55FDC" w:rsidRPr="007C6D21" w14:paraId="5B163A39" w14:textId="77777777" w:rsidTr="00224507">
        <w:trPr>
          <w:cantSplit/>
          <w:jc w:val="center"/>
        </w:trPr>
        <w:tc>
          <w:tcPr>
            <w:tcW w:w="9697" w:type="dxa"/>
            <w:gridSpan w:val="2"/>
            <w:shd w:val="clear" w:color="auto" w:fill="auto"/>
            <w:tcMar>
              <w:left w:w="115" w:type="dxa"/>
              <w:right w:w="173" w:type="dxa"/>
            </w:tcMar>
            <w:vAlign w:val="center"/>
          </w:tcPr>
          <w:p w14:paraId="62BBD639" w14:textId="77777777" w:rsidR="00B55FDC" w:rsidRPr="007C6D21" w:rsidRDefault="00B55FDC" w:rsidP="00224507">
            <w:pPr>
              <w:bidi/>
              <w:spacing w:before="40" w:after="40"/>
              <w:jc w:val="left"/>
              <w:rPr>
                <w:color w:val="000000" w:themeColor="text1"/>
                <w:sz w:val="20"/>
                <w:szCs w:val="22"/>
              </w:rPr>
            </w:pPr>
            <w:r w:rsidRPr="007C6D21">
              <w:rPr>
                <w:b/>
                <w:bCs/>
                <w:color w:val="000000" w:themeColor="text1"/>
                <w:sz w:val="20"/>
                <w:szCs w:val="22"/>
                <w:rtl/>
              </w:rPr>
              <w:t>الاتحاد الأوروبي/البرلمان الأوروبي</w:t>
            </w:r>
          </w:p>
        </w:tc>
      </w:tr>
      <w:tr w:rsidR="00B55FDC" w:rsidRPr="007C6D21" w14:paraId="0430487D" w14:textId="77777777" w:rsidTr="00224507">
        <w:trPr>
          <w:cantSplit/>
          <w:trHeight w:val="1232"/>
          <w:jc w:val="center"/>
        </w:trPr>
        <w:tc>
          <w:tcPr>
            <w:tcW w:w="8559" w:type="dxa"/>
            <w:shd w:val="clear" w:color="auto" w:fill="auto"/>
            <w:vAlign w:val="center"/>
            <w:hideMark/>
          </w:tcPr>
          <w:p w14:paraId="7EC47DA9"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lastRenderedPageBreak/>
              <w:t>خلال اجتماع الأطراف الخامس والعشرين، استلم كبير الموظفين طلبا من البرلمان الأوروبي لإجراء مناقشة ثنائية حول القضايا المتعلقة بالصندوق المتعدد الأطراف بما في ذلك الموارد اللازمة لتجديد موارد الصندوق المتعدد الأطراف ومقترحات لتقديم مساهمات إضافية لتمويل الفوائد المناخية. وبناءً على ذلك، قدم كبير الموظفين لممثلي البرلمان الأوروبي إحاطة موجزة توضح سير عمل الصندوق المتعدد الأطراف.</w:t>
            </w:r>
          </w:p>
        </w:tc>
        <w:tc>
          <w:tcPr>
            <w:tcW w:w="1138" w:type="dxa"/>
            <w:shd w:val="clear" w:color="auto" w:fill="auto"/>
            <w:tcMar>
              <w:left w:w="115" w:type="dxa"/>
              <w:right w:w="173" w:type="dxa"/>
            </w:tcMar>
            <w:vAlign w:val="center"/>
            <w:hideMark/>
          </w:tcPr>
          <w:p w14:paraId="5315BE3F"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71</w:t>
            </w:r>
          </w:p>
        </w:tc>
      </w:tr>
      <w:tr w:rsidR="00B55FDC" w:rsidRPr="007C6D21" w14:paraId="45E1C0F1" w14:textId="77777777" w:rsidTr="00224507">
        <w:trPr>
          <w:cantSplit/>
          <w:jc w:val="center"/>
        </w:trPr>
        <w:tc>
          <w:tcPr>
            <w:tcW w:w="9697" w:type="dxa"/>
            <w:gridSpan w:val="2"/>
            <w:shd w:val="clear" w:color="auto" w:fill="auto"/>
            <w:tcMar>
              <w:left w:w="115" w:type="dxa"/>
              <w:right w:w="173" w:type="dxa"/>
            </w:tcMar>
            <w:vAlign w:val="center"/>
          </w:tcPr>
          <w:p w14:paraId="4B598F78" w14:textId="77777777" w:rsidR="00B55FDC" w:rsidRPr="007C6D21" w:rsidRDefault="00B55FDC" w:rsidP="00224507">
            <w:pPr>
              <w:keepNext/>
              <w:bidi/>
              <w:spacing w:before="40" w:after="40"/>
              <w:jc w:val="left"/>
              <w:rPr>
                <w:color w:val="000000" w:themeColor="text1"/>
                <w:sz w:val="20"/>
                <w:szCs w:val="22"/>
              </w:rPr>
            </w:pPr>
            <w:r w:rsidRPr="007C6D21">
              <w:rPr>
                <w:b/>
                <w:bCs/>
                <w:color w:val="000000" w:themeColor="text1"/>
                <w:sz w:val="20"/>
                <w:szCs w:val="22"/>
                <w:rtl/>
              </w:rPr>
              <w:t>الوزارة الألمانية للتعاون الاقتصادي والتنمية</w:t>
            </w:r>
          </w:p>
        </w:tc>
      </w:tr>
      <w:tr w:rsidR="00B55FDC" w:rsidRPr="007C6D21" w14:paraId="35DA897E" w14:textId="77777777" w:rsidTr="00224507">
        <w:trPr>
          <w:cantSplit/>
          <w:trHeight w:val="458"/>
          <w:jc w:val="center"/>
        </w:trPr>
        <w:tc>
          <w:tcPr>
            <w:tcW w:w="8559" w:type="dxa"/>
            <w:shd w:val="clear" w:color="auto" w:fill="auto"/>
            <w:vAlign w:val="center"/>
            <w:hideMark/>
          </w:tcPr>
          <w:p w14:paraId="00B3A8EF"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معلومات عن إنجازات الصندوق المتعدد الأطراف وموجز للمشروعات المعتمدة التي نفذتها ألمانيا بصفتها وكالة ثنائية.</w:t>
            </w:r>
          </w:p>
        </w:tc>
        <w:tc>
          <w:tcPr>
            <w:tcW w:w="1138" w:type="dxa"/>
            <w:shd w:val="clear" w:color="auto" w:fill="auto"/>
            <w:tcMar>
              <w:left w:w="115" w:type="dxa"/>
              <w:right w:w="173" w:type="dxa"/>
            </w:tcMar>
            <w:vAlign w:val="center"/>
            <w:hideMark/>
          </w:tcPr>
          <w:p w14:paraId="076481F7"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77</w:t>
            </w:r>
          </w:p>
        </w:tc>
      </w:tr>
      <w:tr w:rsidR="00B55FDC" w:rsidRPr="007C6D21" w14:paraId="02CD2150" w14:textId="77777777" w:rsidTr="00224507">
        <w:trPr>
          <w:cantSplit/>
          <w:jc w:val="center"/>
        </w:trPr>
        <w:tc>
          <w:tcPr>
            <w:tcW w:w="9697" w:type="dxa"/>
            <w:gridSpan w:val="2"/>
            <w:shd w:val="clear" w:color="auto" w:fill="auto"/>
            <w:tcMar>
              <w:left w:w="115" w:type="dxa"/>
              <w:right w:w="173" w:type="dxa"/>
            </w:tcMar>
            <w:vAlign w:val="center"/>
          </w:tcPr>
          <w:p w14:paraId="1BD984EC" w14:textId="77777777" w:rsidR="00B55FDC" w:rsidRPr="007C6D21" w:rsidRDefault="00B55FDC" w:rsidP="00224507">
            <w:pPr>
              <w:bidi/>
              <w:spacing w:before="40" w:after="40"/>
              <w:jc w:val="left"/>
              <w:rPr>
                <w:b/>
                <w:color w:val="000000" w:themeColor="text1"/>
                <w:sz w:val="20"/>
                <w:szCs w:val="22"/>
              </w:rPr>
            </w:pPr>
            <w:r w:rsidRPr="007C6D21">
              <w:rPr>
                <w:b/>
                <w:bCs/>
                <w:color w:val="000000" w:themeColor="text1"/>
                <w:sz w:val="20"/>
                <w:szCs w:val="22"/>
                <w:rtl/>
              </w:rPr>
              <w:t>مرفق البيئة العالمية</w:t>
            </w:r>
          </w:p>
        </w:tc>
      </w:tr>
      <w:tr w:rsidR="00B55FDC" w:rsidRPr="007C6D21" w14:paraId="388C18B2" w14:textId="77777777" w:rsidTr="00224507">
        <w:trPr>
          <w:cantSplit/>
          <w:jc w:val="center"/>
        </w:trPr>
        <w:tc>
          <w:tcPr>
            <w:tcW w:w="8559" w:type="dxa"/>
            <w:shd w:val="clear" w:color="auto" w:fill="auto"/>
            <w:vAlign w:val="center"/>
          </w:tcPr>
          <w:p w14:paraId="1283A9CC" w14:textId="77777777" w:rsidR="00B55FDC" w:rsidRPr="006F0EBB" w:rsidRDefault="00B55FDC" w:rsidP="00224507">
            <w:pPr>
              <w:bidi/>
              <w:spacing w:before="40" w:after="40"/>
              <w:jc w:val="left"/>
              <w:rPr>
                <w:sz w:val="20"/>
                <w:szCs w:val="22"/>
              </w:rPr>
            </w:pPr>
            <w:r w:rsidRPr="006F0EBB">
              <w:rPr>
                <w:rFonts w:hint="cs"/>
                <w:sz w:val="20"/>
                <w:szCs w:val="22"/>
                <w:rtl/>
              </w:rPr>
              <w:t xml:space="preserve">اشتركت الأمانة في حلقة العمل بشأن </w:t>
            </w:r>
            <w:r w:rsidRPr="006F0EBB">
              <w:rPr>
                <w:rFonts w:hint="cs"/>
                <w:sz w:val="26"/>
                <w:szCs w:val="26"/>
                <w:rtl/>
              </w:rPr>
              <w:t>"</w:t>
            </w:r>
            <w:r w:rsidRPr="006F0EBB">
              <w:rPr>
                <w:rFonts w:hint="cs"/>
                <w:sz w:val="20"/>
                <w:rtl/>
              </w:rPr>
              <w:t>تحقيق المنافع البيئية العالمية المتعددة من خلال الإدارة الرشيدة للمواد الكيميائية والنفايات"، التي نظمها الفريق الاستشاري العلمي والتقني ودعيت الأمانة خلال المناقشة إلى الإدلاء بتعليقات بشأن التسربات المحددة، وخاصة فيما يتعلق باستنفاد الأوزون.</w:t>
            </w:r>
          </w:p>
        </w:tc>
        <w:tc>
          <w:tcPr>
            <w:tcW w:w="1138" w:type="dxa"/>
            <w:shd w:val="clear" w:color="auto" w:fill="auto"/>
            <w:tcMar>
              <w:left w:w="115" w:type="dxa"/>
              <w:right w:w="173" w:type="dxa"/>
            </w:tcMar>
            <w:vAlign w:val="center"/>
          </w:tcPr>
          <w:p w14:paraId="60159F46" w14:textId="77777777" w:rsidR="00B55FDC" w:rsidRPr="006F0EBB" w:rsidRDefault="00B55FDC" w:rsidP="00224507">
            <w:pPr>
              <w:bidi/>
              <w:spacing w:before="40" w:after="40"/>
              <w:jc w:val="center"/>
              <w:rPr>
                <w:color w:val="000000" w:themeColor="text1"/>
                <w:sz w:val="20"/>
                <w:szCs w:val="22"/>
              </w:rPr>
            </w:pPr>
            <w:r w:rsidRPr="006F0EBB">
              <w:rPr>
                <w:rFonts w:hint="cs"/>
                <w:color w:val="000000" w:themeColor="text1"/>
                <w:sz w:val="20"/>
                <w:szCs w:val="22"/>
                <w:rtl/>
              </w:rPr>
              <w:t>86</w:t>
            </w:r>
          </w:p>
        </w:tc>
      </w:tr>
      <w:tr w:rsidR="00B55FDC" w:rsidRPr="007C6D21" w14:paraId="030C12B2" w14:textId="77777777" w:rsidTr="00224507">
        <w:trPr>
          <w:cantSplit/>
          <w:jc w:val="center"/>
        </w:trPr>
        <w:tc>
          <w:tcPr>
            <w:tcW w:w="8559" w:type="dxa"/>
            <w:shd w:val="clear" w:color="auto" w:fill="auto"/>
            <w:vAlign w:val="center"/>
          </w:tcPr>
          <w:p w14:paraId="719C3D74" w14:textId="77777777" w:rsidR="00B55FDC" w:rsidRPr="006F0EBB" w:rsidRDefault="00B55FDC" w:rsidP="00224507">
            <w:pPr>
              <w:bidi/>
              <w:spacing w:before="40" w:after="40"/>
              <w:jc w:val="left"/>
              <w:rPr>
                <w:color w:val="000000" w:themeColor="text1"/>
                <w:sz w:val="20"/>
                <w:szCs w:val="22"/>
                <w:rtl/>
              </w:rPr>
            </w:pPr>
            <w:r w:rsidRPr="006F0EBB">
              <w:rPr>
                <w:rFonts w:hint="cs"/>
                <w:color w:val="000000" w:themeColor="text1"/>
                <w:sz w:val="20"/>
                <w:szCs w:val="22"/>
                <w:rtl/>
              </w:rPr>
              <w:t>التعليقات على التداخلات المتعلقة بالأنشطة التمكينية، والتعزيز المؤسسي والدعم للتصديق على تعديل كيغالي في البلدان التي تمر اقتصاداتها بمرحلة انتقالية واستعرض خطة عمل لطاجيكستان.</w:t>
            </w:r>
          </w:p>
        </w:tc>
        <w:tc>
          <w:tcPr>
            <w:tcW w:w="1138" w:type="dxa"/>
            <w:shd w:val="clear" w:color="auto" w:fill="auto"/>
            <w:tcMar>
              <w:left w:w="115" w:type="dxa"/>
              <w:right w:w="173" w:type="dxa"/>
            </w:tcMar>
            <w:vAlign w:val="center"/>
          </w:tcPr>
          <w:p w14:paraId="11EE6E59" w14:textId="77777777" w:rsidR="00B55FDC" w:rsidRPr="006F0EBB" w:rsidRDefault="00B55FDC" w:rsidP="00224507">
            <w:pPr>
              <w:bidi/>
              <w:spacing w:before="40" w:after="40"/>
              <w:jc w:val="center"/>
              <w:rPr>
                <w:color w:val="000000" w:themeColor="text1"/>
                <w:sz w:val="20"/>
                <w:szCs w:val="22"/>
                <w:rtl/>
              </w:rPr>
            </w:pPr>
            <w:r w:rsidRPr="006F0EBB">
              <w:rPr>
                <w:rFonts w:hint="cs"/>
                <w:color w:val="000000" w:themeColor="text1"/>
                <w:sz w:val="20"/>
                <w:szCs w:val="22"/>
                <w:rtl/>
              </w:rPr>
              <w:t>86</w:t>
            </w:r>
          </w:p>
        </w:tc>
      </w:tr>
      <w:tr w:rsidR="00B55FDC" w:rsidRPr="007C6D21" w14:paraId="0FFEFCBE" w14:textId="77777777" w:rsidTr="00224507">
        <w:trPr>
          <w:cantSplit/>
          <w:trHeight w:val="629"/>
          <w:jc w:val="center"/>
        </w:trPr>
        <w:tc>
          <w:tcPr>
            <w:tcW w:w="8559" w:type="dxa"/>
            <w:shd w:val="clear" w:color="auto" w:fill="auto"/>
            <w:vAlign w:val="center"/>
          </w:tcPr>
          <w:p w14:paraId="0135D949" w14:textId="77777777" w:rsidR="00B55FDC" w:rsidRPr="007C6D21" w:rsidRDefault="00B55FDC" w:rsidP="00224507">
            <w:pPr>
              <w:bidi/>
              <w:spacing w:before="40" w:after="40"/>
              <w:jc w:val="left"/>
              <w:rPr>
                <w:color w:val="000000" w:themeColor="text1"/>
                <w:sz w:val="20"/>
                <w:szCs w:val="22"/>
                <w:rtl/>
              </w:rPr>
            </w:pPr>
            <w:r>
              <w:rPr>
                <w:rFonts w:hint="cs"/>
                <w:color w:val="000000" w:themeColor="text1"/>
                <w:sz w:val="20"/>
                <w:szCs w:val="22"/>
                <w:rtl/>
              </w:rPr>
              <w:t>مناقشات غير رسمية على الإنترنت بين الأمانة وموظفي مرفق البيئة العالمية بشأن إمكانيات مزيد من التعاون بشأن المسائل المتعلقة بكفاءة استخدام الطاقة.</w:t>
            </w:r>
          </w:p>
        </w:tc>
        <w:tc>
          <w:tcPr>
            <w:tcW w:w="1138" w:type="dxa"/>
            <w:shd w:val="clear" w:color="auto" w:fill="auto"/>
            <w:tcMar>
              <w:left w:w="115" w:type="dxa"/>
              <w:right w:w="173" w:type="dxa"/>
            </w:tcMar>
            <w:vAlign w:val="center"/>
          </w:tcPr>
          <w:p w14:paraId="09DD75DB" w14:textId="77777777" w:rsidR="00B55FDC" w:rsidRPr="007C6D21" w:rsidRDefault="00B55FDC" w:rsidP="00224507">
            <w:pPr>
              <w:bidi/>
              <w:spacing w:before="40" w:after="40"/>
              <w:jc w:val="center"/>
              <w:rPr>
                <w:color w:val="000000" w:themeColor="text1"/>
                <w:sz w:val="20"/>
                <w:szCs w:val="22"/>
                <w:rtl/>
              </w:rPr>
            </w:pPr>
            <w:r>
              <w:rPr>
                <w:rFonts w:hint="cs"/>
                <w:color w:val="000000" w:themeColor="text1"/>
                <w:sz w:val="20"/>
                <w:szCs w:val="22"/>
                <w:rtl/>
              </w:rPr>
              <w:t>85</w:t>
            </w:r>
          </w:p>
        </w:tc>
      </w:tr>
      <w:tr w:rsidR="00B55FDC" w:rsidRPr="007C6D21" w14:paraId="2ECAAC0B" w14:textId="77777777" w:rsidTr="00224507">
        <w:trPr>
          <w:cantSplit/>
          <w:jc w:val="center"/>
        </w:trPr>
        <w:tc>
          <w:tcPr>
            <w:tcW w:w="8559" w:type="dxa"/>
            <w:shd w:val="clear" w:color="auto" w:fill="auto"/>
            <w:vAlign w:val="center"/>
          </w:tcPr>
          <w:p w14:paraId="4432AF7D"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استعراض مشروع واحد: كفاءة استخدام الطاقة لأجهزة تكييف الهواء في المباني للهند</w:t>
            </w:r>
          </w:p>
        </w:tc>
        <w:tc>
          <w:tcPr>
            <w:tcW w:w="1138" w:type="dxa"/>
            <w:shd w:val="clear" w:color="auto" w:fill="auto"/>
            <w:tcMar>
              <w:left w:w="115" w:type="dxa"/>
              <w:right w:w="173" w:type="dxa"/>
            </w:tcMar>
            <w:vAlign w:val="center"/>
          </w:tcPr>
          <w:p w14:paraId="67832FB9"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84</w:t>
            </w:r>
          </w:p>
        </w:tc>
      </w:tr>
      <w:tr w:rsidR="00B55FDC" w:rsidRPr="007C6D21" w14:paraId="0598EA0F" w14:textId="77777777" w:rsidTr="00224507">
        <w:trPr>
          <w:cantSplit/>
          <w:trHeight w:val="728"/>
          <w:jc w:val="center"/>
        </w:trPr>
        <w:tc>
          <w:tcPr>
            <w:tcW w:w="8559" w:type="dxa"/>
            <w:shd w:val="clear" w:color="auto" w:fill="auto"/>
            <w:vAlign w:val="center"/>
          </w:tcPr>
          <w:p w14:paraId="3036E1B0"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استعراض مشروع واحد: تسريع اعتماد الراحة الحرارية المستدامة: الانتقال إلى مدن تتميز بالكفاءة في استخدام الطاقة وقادرة على مواجهة تغير المناخ في الهند</w:t>
            </w:r>
          </w:p>
        </w:tc>
        <w:tc>
          <w:tcPr>
            <w:tcW w:w="1138" w:type="dxa"/>
            <w:shd w:val="clear" w:color="auto" w:fill="auto"/>
            <w:tcMar>
              <w:left w:w="115" w:type="dxa"/>
              <w:right w:w="173" w:type="dxa"/>
            </w:tcMar>
            <w:vAlign w:val="center"/>
          </w:tcPr>
          <w:p w14:paraId="447CDF8C"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82</w:t>
            </w:r>
          </w:p>
        </w:tc>
      </w:tr>
      <w:tr w:rsidR="00B55FDC" w:rsidRPr="007C6D21" w14:paraId="2F3F0BC6" w14:textId="77777777" w:rsidTr="00224507">
        <w:trPr>
          <w:cantSplit/>
          <w:trHeight w:val="2249"/>
          <w:jc w:val="center"/>
        </w:trPr>
        <w:tc>
          <w:tcPr>
            <w:tcW w:w="8559" w:type="dxa"/>
            <w:shd w:val="clear" w:color="auto" w:fill="auto"/>
            <w:vAlign w:val="center"/>
            <w:hideMark/>
          </w:tcPr>
          <w:p w14:paraId="56580003"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استعراض أربع مشروعات: إنجاز إزالة استهلاك المواد الهيدروكلوروفلوروكربونية بدعم من تقنيات منخفضة </w:t>
            </w:r>
            <w:r>
              <w:rPr>
                <w:rFonts w:hint="cs"/>
                <w:color w:val="000000" w:themeColor="text1"/>
                <w:sz w:val="20"/>
                <w:szCs w:val="22"/>
                <w:rtl/>
              </w:rPr>
              <w:t>إمكانية</w:t>
            </w:r>
            <w:r w:rsidRPr="007C6D21">
              <w:rPr>
                <w:color w:val="000000" w:themeColor="text1"/>
                <w:sz w:val="20"/>
                <w:szCs w:val="22"/>
                <w:rtl/>
              </w:rPr>
              <w:t xml:space="preserve"> الاحترار العالمي في بيلاروسيا، ومشروع مرفق البيئة العالمية 6046 </w:t>
            </w:r>
            <w:r w:rsidRPr="007C6D21">
              <w:rPr>
                <w:color w:val="000000" w:themeColor="text1"/>
                <w:sz w:val="20"/>
                <w:szCs w:val="22"/>
              </w:rPr>
              <w:t>ID</w:t>
            </w:r>
            <w:r w:rsidRPr="007C6D21">
              <w:rPr>
                <w:color w:val="000000" w:themeColor="text1"/>
                <w:sz w:val="20"/>
                <w:szCs w:val="22"/>
                <w:rtl/>
              </w:rPr>
              <w:t xml:space="preserve"> في كازاخستان، وإزالة المواد الهيدروكلوروفلوروكربونية في كازاخستان من خلال الترويج للتكنولوجيات الموفرة للطاقة الخالية من المواد المستنف</w:t>
            </w:r>
            <w:r>
              <w:rPr>
                <w:rFonts w:hint="cs"/>
                <w:color w:val="000000" w:themeColor="text1"/>
                <w:sz w:val="20"/>
                <w:szCs w:val="22"/>
                <w:rtl/>
              </w:rPr>
              <w:t>د</w:t>
            </w:r>
            <w:r w:rsidRPr="007C6D21">
              <w:rPr>
                <w:color w:val="000000" w:themeColor="text1"/>
                <w:sz w:val="20"/>
                <w:szCs w:val="22"/>
                <w:rtl/>
              </w:rPr>
              <w:t xml:space="preserve">ة للأوزون ومنخفضة </w:t>
            </w:r>
            <w:r>
              <w:rPr>
                <w:rFonts w:hint="cs"/>
                <w:color w:val="000000" w:themeColor="text1"/>
                <w:sz w:val="20"/>
                <w:szCs w:val="22"/>
                <w:rtl/>
              </w:rPr>
              <w:t>إمكانية</w:t>
            </w:r>
            <w:r w:rsidRPr="007C6D21">
              <w:rPr>
                <w:color w:val="000000" w:themeColor="text1"/>
                <w:sz w:val="20"/>
                <w:szCs w:val="22"/>
                <w:rtl/>
              </w:rPr>
              <w:t xml:space="preserve"> الاحترار العالمي، ومشروع مرفق البيئة العالمية </w:t>
            </w:r>
            <w:r w:rsidRPr="007C6D21">
              <w:rPr>
                <w:color w:val="000000" w:themeColor="text1"/>
                <w:sz w:val="20"/>
                <w:szCs w:val="22"/>
              </w:rPr>
              <w:t>ID 6090</w:t>
            </w:r>
            <w:r w:rsidRPr="007C6D21">
              <w:rPr>
                <w:color w:val="000000" w:themeColor="text1"/>
                <w:sz w:val="20"/>
                <w:szCs w:val="22"/>
                <w:rtl/>
              </w:rPr>
              <w:t>؛ استكمال إزالة المواد الهيدروكلوروفلوروكربونية في طاجيكستان من خلال الترويج للتكنولوجيات الموفرة للطاقة الخالية من المواد المستنف</w:t>
            </w:r>
            <w:r>
              <w:rPr>
                <w:rFonts w:hint="cs"/>
                <w:color w:val="000000" w:themeColor="text1"/>
                <w:sz w:val="20"/>
                <w:szCs w:val="22"/>
                <w:rtl/>
              </w:rPr>
              <w:t>د</w:t>
            </w:r>
            <w:r w:rsidRPr="007C6D21">
              <w:rPr>
                <w:color w:val="000000" w:themeColor="text1"/>
                <w:sz w:val="20"/>
                <w:szCs w:val="22"/>
                <w:rtl/>
              </w:rPr>
              <w:t xml:space="preserve">ة للأوزون </w:t>
            </w:r>
            <w:r>
              <w:rPr>
                <w:rFonts w:hint="cs"/>
                <w:color w:val="000000" w:themeColor="text1"/>
                <w:sz w:val="20"/>
                <w:szCs w:val="22"/>
                <w:rtl/>
              </w:rPr>
              <w:t>و</w:t>
            </w:r>
            <w:r w:rsidRPr="007C6D21">
              <w:rPr>
                <w:color w:val="000000" w:themeColor="text1"/>
                <w:sz w:val="20"/>
                <w:szCs w:val="22"/>
                <w:rtl/>
              </w:rPr>
              <w:t xml:space="preserve">منخفضة </w:t>
            </w:r>
            <w:r>
              <w:rPr>
                <w:rFonts w:hint="cs"/>
                <w:color w:val="000000" w:themeColor="text1"/>
                <w:sz w:val="20"/>
                <w:szCs w:val="22"/>
                <w:rtl/>
              </w:rPr>
              <w:t>إمكانية</w:t>
            </w:r>
            <w:r w:rsidRPr="007C6D21">
              <w:rPr>
                <w:color w:val="000000" w:themeColor="text1"/>
                <w:sz w:val="20"/>
                <w:szCs w:val="22"/>
                <w:rtl/>
              </w:rPr>
              <w:t xml:space="preserve"> الاحترار العالمي، ومشروع مرفق البيئة العالمية </w:t>
            </w:r>
            <w:r w:rsidRPr="008E08A0">
              <w:rPr>
                <w:color w:val="000000" w:themeColor="text1"/>
                <w:sz w:val="20"/>
                <w:rtl/>
              </w:rPr>
              <w:t>6030</w:t>
            </w:r>
            <w:r w:rsidRPr="008E08A0">
              <w:rPr>
                <w:sz w:val="20"/>
                <w:lang w:val="en-US"/>
              </w:rPr>
              <w:t>ID</w:t>
            </w:r>
            <w:r>
              <w:rPr>
                <w:lang w:val="en-US"/>
              </w:rPr>
              <w:t xml:space="preserve"> </w:t>
            </w:r>
            <w:r w:rsidRPr="007C6D21">
              <w:rPr>
                <w:color w:val="000000" w:themeColor="text1"/>
                <w:sz w:val="20"/>
                <w:szCs w:val="22"/>
                <w:rtl/>
              </w:rPr>
              <w:t>؛ استكمال إزالة المواد الهيدروكلوروفلوروكربونية في أوزبكستان من خلال الترويج للتكنولوجيات الموفرة للطاقة الخالية من المواد المستنف</w:t>
            </w:r>
            <w:r>
              <w:rPr>
                <w:rFonts w:hint="cs"/>
                <w:color w:val="000000" w:themeColor="text1"/>
                <w:sz w:val="20"/>
                <w:szCs w:val="22"/>
                <w:rtl/>
              </w:rPr>
              <w:t>د</w:t>
            </w:r>
            <w:r w:rsidRPr="007C6D21">
              <w:rPr>
                <w:color w:val="000000" w:themeColor="text1"/>
                <w:sz w:val="20"/>
                <w:szCs w:val="22"/>
                <w:rtl/>
              </w:rPr>
              <w:t xml:space="preserve">ة للأوزون ومنخفضة </w:t>
            </w:r>
            <w:r>
              <w:rPr>
                <w:rFonts w:hint="cs"/>
                <w:color w:val="000000" w:themeColor="text1"/>
                <w:sz w:val="20"/>
                <w:szCs w:val="22"/>
                <w:rtl/>
              </w:rPr>
              <w:t>إمكانية</w:t>
            </w:r>
            <w:r w:rsidRPr="007C6D21">
              <w:rPr>
                <w:color w:val="000000" w:themeColor="text1"/>
                <w:sz w:val="20"/>
                <w:szCs w:val="22"/>
                <w:rtl/>
              </w:rPr>
              <w:t xml:space="preserve"> الاحترار العالمي، ومشروع مرفق البيئة العالمية </w:t>
            </w:r>
            <w:r w:rsidRPr="007C6D21">
              <w:rPr>
                <w:color w:val="000000" w:themeColor="text1"/>
                <w:sz w:val="20"/>
                <w:szCs w:val="22"/>
              </w:rPr>
              <w:t>ID 6003</w:t>
            </w:r>
            <w:r w:rsidRPr="007C6D21">
              <w:rPr>
                <w:color w:val="000000" w:themeColor="text1"/>
                <w:sz w:val="20"/>
                <w:szCs w:val="22"/>
                <w:rtl/>
              </w:rPr>
              <w:t>.</w:t>
            </w:r>
          </w:p>
        </w:tc>
        <w:tc>
          <w:tcPr>
            <w:tcW w:w="1138" w:type="dxa"/>
            <w:shd w:val="clear" w:color="auto" w:fill="auto"/>
            <w:tcMar>
              <w:left w:w="115" w:type="dxa"/>
              <w:right w:w="173" w:type="dxa"/>
            </w:tcMar>
            <w:vAlign w:val="center"/>
            <w:hideMark/>
          </w:tcPr>
          <w:p w14:paraId="090566A2"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80</w:t>
            </w:r>
          </w:p>
        </w:tc>
      </w:tr>
      <w:tr w:rsidR="00B55FDC" w:rsidRPr="007C6D21" w14:paraId="65DC6E91" w14:textId="77777777" w:rsidTr="00224507">
        <w:trPr>
          <w:cantSplit/>
          <w:trHeight w:val="719"/>
          <w:jc w:val="center"/>
        </w:trPr>
        <w:tc>
          <w:tcPr>
            <w:tcW w:w="8559" w:type="dxa"/>
            <w:shd w:val="clear" w:color="auto" w:fill="auto"/>
            <w:vAlign w:val="center"/>
            <w:hideMark/>
          </w:tcPr>
          <w:p w14:paraId="20B38A3E"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استعراض المشروع المتعلق بإدخال بدائل المواد المستنفدة للأوزون في الزراعة وفي قطاع ما بعد الحصاد في كازاخستان (مشروع مرفق البيئة العالمية </w:t>
            </w:r>
            <w:r w:rsidRPr="007C6D21">
              <w:rPr>
                <w:color w:val="000000" w:themeColor="text1"/>
                <w:sz w:val="20"/>
                <w:szCs w:val="22"/>
              </w:rPr>
              <w:t>ID 9184</w:t>
            </w:r>
            <w:r w:rsidRPr="007C6D21">
              <w:rPr>
                <w:color w:val="000000" w:themeColor="text1"/>
                <w:sz w:val="20"/>
                <w:szCs w:val="22"/>
                <w:rtl/>
              </w:rPr>
              <w:t>)</w:t>
            </w:r>
          </w:p>
        </w:tc>
        <w:tc>
          <w:tcPr>
            <w:tcW w:w="1138" w:type="dxa"/>
            <w:shd w:val="clear" w:color="auto" w:fill="auto"/>
            <w:tcMar>
              <w:left w:w="115" w:type="dxa"/>
              <w:right w:w="173" w:type="dxa"/>
            </w:tcMar>
            <w:vAlign w:val="center"/>
          </w:tcPr>
          <w:p w14:paraId="22CB21CD"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76</w:t>
            </w:r>
          </w:p>
        </w:tc>
      </w:tr>
      <w:tr w:rsidR="00B55FDC" w:rsidRPr="007C6D21" w14:paraId="611D9F8D" w14:textId="77777777" w:rsidTr="00224507">
        <w:trPr>
          <w:cantSplit/>
          <w:trHeight w:val="1214"/>
          <w:jc w:val="center"/>
        </w:trPr>
        <w:tc>
          <w:tcPr>
            <w:tcW w:w="8559" w:type="dxa"/>
            <w:shd w:val="clear" w:color="auto" w:fill="auto"/>
            <w:vAlign w:val="center"/>
            <w:hideMark/>
          </w:tcPr>
          <w:p w14:paraId="548A9A40"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تعليقات على اقتراح مشروع بروميد الميثيل في كازاخستان (بتمويل من مرفق البيئة العالمية)؛ قدمت أفكار لاستخدام الأموال في إطار مشروع مرفق البيئة العالمية رقم 6 لإزالة المواد المستنفدة للأوزون في البلدان الذين تمر اقتصاداتهم بمرحلة انتقالية غير المشمولين بالمادة 5.</w:t>
            </w:r>
            <w:r w:rsidRPr="007C6D21">
              <w:rPr>
                <w:color w:val="000000" w:themeColor="text1"/>
                <w:sz w:val="20"/>
                <w:szCs w:val="22"/>
              </w:rPr>
              <w:t xml:space="preserve"> </w:t>
            </w:r>
            <w:r w:rsidRPr="007C6D21">
              <w:rPr>
                <w:color w:val="000000" w:themeColor="text1"/>
                <w:sz w:val="20"/>
                <w:szCs w:val="22"/>
                <w:rtl/>
              </w:rPr>
              <w:t>ومعلومات عن المناقشات التي أجريت في اجتماعات بروتوكول مونتريال الأخيرة بشأن مقترحات تعديل البروتوكول.</w:t>
            </w:r>
          </w:p>
        </w:tc>
        <w:tc>
          <w:tcPr>
            <w:tcW w:w="1138" w:type="dxa"/>
            <w:shd w:val="clear" w:color="auto" w:fill="auto"/>
            <w:tcMar>
              <w:left w:w="115" w:type="dxa"/>
              <w:right w:w="173" w:type="dxa"/>
            </w:tcMar>
            <w:vAlign w:val="center"/>
          </w:tcPr>
          <w:p w14:paraId="644C6077"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75</w:t>
            </w:r>
          </w:p>
        </w:tc>
      </w:tr>
      <w:tr w:rsidR="00B55FDC" w:rsidRPr="007C6D21" w14:paraId="6CF2038F" w14:textId="77777777" w:rsidTr="00224507">
        <w:trPr>
          <w:cantSplit/>
          <w:trHeight w:val="683"/>
          <w:jc w:val="center"/>
        </w:trPr>
        <w:tc>
          <w:tcPr>
            <w:tcW w:w="8559" w:type="dxa"/>
            <w:shd w:val="clear" w:color="auto" w:fill="auto"/>
            <w:vAlign w:val="center"/>
            <w:hideMark/>
          </w:tcPr>
          <w:p w14:paraId="487EDAC2"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استعراض مشروع </w:t>
            </w:r>
            <w:r>
              <w:rPr>
                <w:rFonts w:hint="cs"/>
                <w:color w:val="000000" w:themeColor="text1"/>
                <w:sz w:val="20"/>
                <w:szCs w:val="22"/>
                <w:rtl/>
              </w:rPr>
              <w:t xml:space="preserve">(بشأن </w:t>
            </w:r>
            <w:r w:rsidRPr="007C6D21">
              <w:rPr>
                <w:color w:val="000000" w:themeColor="text1"/>
                <w:sz w:val="20"/>
                <w:szCs w:val="22"/>
                <w:rtl/>
              </w:rPr>
              <w:t>إدخال بدائل المواد المستنفدة للأوزون في الزراعة وفي قطاع ما بعد الحصاد في كازاخستان</w:t>
            </w:r>
            <w:r>
              <w:rPr>
                <w:rFonts w:hint="cs"/>
                <w:color w:val="000000" w:themeColor="text1"/>
                <w:sz w:val="20"/>
                <w:szCs w:val="22"/>
                <w:rtl/>
              </w:rPr>
              <w:t>) مقابل سياسات الصندوق المتعد الأطراف ومبادئه التوجيهية</w:t>
            </w:r>
            <w:r w:rsidRPr="007C6D21">
              <w:rPr>
                <w:color w:val="000000" w:themeColor="text1"/>
                <w:sz w:val="20"/>
                <w:szCs w:val="22"/>
                <w:rtl/>
              </w:rPr>
              <w:t>.</w:t>
            </w:r>
          </w:p>
        </w:tc>
        <w:tc>
          <w:tcPr>
            <w:tcW w:w="1138" w:type="dxa"/>
            <w:shd w:val="clear" w:color="auto" w:fill="auto"/>
            <w:tcMar>
              <w:left w:w="115" w:type="dxa"/>
              <w:right w:w="173" w:type="dxa"/>
            </w:tcMar>
            <w:vAlign w:val="center"/>
          </w:tcPr>
          <w:p w14:paraId="459B2BF4"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72</w:t>
            </w:r>
          </w:p>
        </w:tc>
      </w:tr>
      <w:tr w:rsidR="00B55FDC" w:rsidRPr="007C6D21" w14:paraId="1E26A2DB" w14:textId="77777777" w:rsidTr="00224507">
        <w:trPr>
          <w:cantSplit/>
          <w:trHeight w:val="1709"/>
          <w:jc w:val="center"/>
        </w:trPr>
        <w:tc>
          <w:tcPr>
            <w:tcW w:w="8559" w:type="dxa"/>
            <w:shd w:val="clear" w:color="auto" w:fill="auto"/>
            <w:vAlign w:val="center"/>
            <w:hideMark/>
          </w:tcPr>
          <w:p w14:paraId="1B7F6F93"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تلقت أمانة الصندوق دعوة لحضور الاجتماع الخامس والأربعين لمجلس مرفق البيئة العالمية الذي عُقِد في الفترة من 5 إلى 7 تشرين الثاني/نوفمبر 2013. وفي رسالة دعوة أخرى موجهة إلى كبير الموظفين الجديد، رحب المدير التنفيذي ورئيس مرفق البيئة العالمية بتجديد التعاون السابق في تقديم المساعدة إلى الأطراف للوفاء بالتزاماتها بموجب بروتوكول مونتريال وتجديد الروابط القديمة. وردا على ذلك، أبلغ كبير الموظفين المدير التنفيذي أن أمانة الصندوق لن تتمكن من حضور اجتماع المجلس بسبب الأعمال التحضيرية للاجتماع الحادي والسبعين؛ ومع ذلك، أفاد المدير التنفيذي بأنه يتطلع إلى مقابلتها بهدف تعزيز العلاقة مع أمانة مرفق البيئة العالمية.</w:t>
            </w:r>
          </w:p>
        </w:tc>
        <w:tc>
          <w:tcPr>
            <w:tcW w:w="1138" w:type="dxa"/>
            <w:shd w:val="clear" w:color="auto" w:fill="auto"/>
            <w:tcMar>
              <w:left w:w="115" w:type="dxa"/>
              <w:right w:w="173" w:type="dxa"/>
            </w:tcMar>
            <w:vAlign w:val="center"/>
          </w:tcPr>
          <w:p w14:paraId="02E8202A"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71</w:t>
            </w:r>
          </w:p>
        </w:tc>
      </w:tr>
      <w:tr w:rsidR="00B55FDC" w:rsidRPr="007C6D21" w14:paraId="76BCE8B8" w14:textId="77777777" w:rsidTr="00224507">
        <w:trPr>
          <w:cantSplit/>
          <w:trHeight w:val="917"/>
          <w:jc w:val="center"/>
        </w:trPr>
        <w:tc>
          <w:tcPr>
            <w:tcW w:w="8559" w:type="dxa"/>
            <w:shd w:val="clear" w:color="auto" w:fill="auto"/>
            <w:vAlign w:val="center"/>
            <w:hideMark/>
          </w:tcPr>
          <w:p w14:paraId="4B427CDC"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lastRenderedPageBreak/>
              <w:t xml:space="preserve">شاركت الأمانة في أحد اجتماعات الفريق الاستشاري التقني المعني بالمواد الكيميائية والنفايات التابع لمرفق البيئة العالمية لتقديم تعليقات على مشروع استراتيجية مجال التركيز للمواد الكيميائية والنفايات من أجل إرشاد </w:t>
            </w:r>
            <w:r>
              <w:rPr>
                <w:rFonts w:hint="cs"/>
                <w:color w:val="000000" w:themeColor="text1"/>
                <w:sz w:val="20"/>
                <w:szCs w:val="22"/>
                <w:rtl/>
              </w:rPr>
              <w:t>ال</w:t>
            </w:r>
            <w:r w:rsidRPr="007C6D21">
              <w:rPr>
                <w:color w:val="000000" w:themeColor="text1"/>
                <w:sz w:val="20"/>
                <w:szCs w:val="22"/>
                <w:rtl/>
              </w:rPr>
              <w:t>تجديد السادس ل</w:t>
            </w:r>
            <w:r>
              <w:rPr>
                <w:rFonts w:hint="cs"/>
                <w:color w:val="000000" w:themeColor="text1"/>
                <w:sz w:val="20"/>
                <w:szCs w:val="22"/>
                <w:rtl/>
              </w:rPr>
              <w:t xml:space="preserve">موارد </w:t>
            </w:r>
            <w:r w:rsidRPr="007C6D21">
              <w:rPr>
                <w:color w:val="000000" w:themeColor="text1"/>
                <w:sz w:val="20"/>
                <w:szCs w:val="22"/>
                <w:rtl/>
              </w:rPr>
              <w:t>مرفق البيئة العالمية (</w:t>
            </w:r>
            <w:r w:rsidRPr="007C6D21">
              <w:rPr>
                <w:color w:val="000000" w:themeColor="text1"/>
                <w:sz w:val="20"/>
                <w:szCs w:val="22"/>
              </w:rPr>
              <w:t>GEF-6</w:t>
            </w:r>
            <w:r w:rsidRPr="007C6D21">
              <w:rPr>
                <w:color w:val="000000" w:themeColor="text1"/>
                <w:sz w:val="20"/>
                <w:szCs w:val="22"/>
                <w:rtl/>
              </w:rPr>
              <w:t>). وتضمن مشروع الاستراتيجية أنشطة مرفق البيئة العالمية ذات الصلة ببروتوكول مونتريال</w:t>
            </w:r>
          </w:p>
        </w:tc>
        <w:tc>
          <w:tcPr>
            <w:tcW w:w="1138" w:type="dxa"/>
            <w:shd w:val="clear" w:color="auto" w:fill="auto"/>
            <w:tcMar>
              <w:left w:w="115" w:type="dxa"/>
              <w:right w:w="173" w:type="dxa"/>
            </w:tcMar>
            <w:vAlign w:val="center"/>
          </w:tcPr>
          <w:p w14:paraId="50BCD179"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69</w:t>
            </w:r>
          </w:p>
        </w:tc>
      </w:tr>
      <w:tr w:rsidR="00B55FDC" w:rsidRPr="007C6D21" w14:paraId="2A97B741" w14:textId="77777777" w:rsidTr="00224507">
        <w:trPr>
          <w:cantSplit/>
          <w:trHeight w:val="962"/>
          <w:jc w:val="center"/>
        </w:trPr>
        <w:tc>
          <w:tcPr>
            <w:tcW w:w="8559" w:type="dxa"/>
            <w:shd w:val="clear" w:color="auto" w:fill="auto"/>
            <w:vAlign w:val="center"/>
            <w:hideMark/>
          </w:tcPr>
          <w:p w14:paraId="4838CBE9"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منذ الاجتماع السابع والستين، حدث تبادل للمراسلات مع ال</w:t>
            </w:r>
            <w:r>
              <w:rPr>
                <w:rFonts w:hint="cs"/>
                <w:color w:val="000000" w:themeColor="text1"/>
                <w:sz w:val="20"/>
                <w:szCs w:val="22"/>
                <w:rtl/>
              </w:rPr>
              <w:t>مسؤول</w:t>
            </w:r>
            <w:r w:rsidRPr="007C6D21">
              <w:rPr>
                <w:color w:val="000000" w:themeColor="text1"/>
                <w:sz w:val="20"/>
                <w:szCs w:val="22"/>
                <w:rtl/>
              </w:rPr>
              <w:t xml:space="preserve"> التنفيذي </w:t>
            </w:r>
            <w:r>
              <w:rPr>
                <w:rFonts w:hint="cs"/>
                <w:color w:val="000000" w:themeColor="text1"/>
                <w:sz w:val="20"/>
                <w:szCs w:val="22"/>
                <w:rtl/>
              </w:rPr>
              <w:t xml:space="preserve">الأول </w:t>
            </w:r>
            <w:r w:rsidRPr="007C6D21">
              <w:rPr>
                <w:color w:val="000000" w:themeColor="text1"/>
                <w:sz w:val="20"/>
                <w:szCs w:val="22"/>
                <w:rtl/>
              </w:rPr>
              <w:t>لمرفق البيئة العالمية بشأن القضايا المتعلقة بالتعاون بين آليتي التمويل. وتم النظر في إمكانية إصدار منشور مشترك للصندوق المتعدد الأطراف/مرفق البيئة العالمية حول تنفيذ بروتوكول مونتريال على مدار السنوات الـ 25 الماضية.</w:t>
            </w:r>
          </w:p>
        </w:tc>
        <w:tc>
          <w:tcPr>
            <w:tcW w:w="1138" w:type="dxa"/>
            <w:shd w:val="clear" w:color="auto" w:fill="auto"/>
            <w:tcMar>
              <w:left w:w="115" w:type="dxa"/>
              <w:right w:w="173" w:type="dxa"/>
            </w:tcMar>
            <w:vAlign w:val="center"/>
          </w:tcPr>
          <w:p w14:paraId="45F3873B"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68</w:t>
            </w:r>
          </w:p>
        </w:tc>
      </w:tr>
      <w:tr w:rsidR="00B55FDC" w:rsidRPr="007C6D21" w14:paraId="46C35729" w14:textId="77777777" w:rsidTr="00224507">
        <w:trPr>
          <w:cantSplit/>
          <w:trHeight w:val="440"/>
          <w:jc w:val="center"/>
        </w:trPr>
        <w:tc>
          <w:tcPr>
            <w:tcW w:w="9697" w:type="dxa"/>
            <w:gridSpan w:val="2"/>
            <w:shd w:val="clear" w:color="auto" w:fill="auto"/>
            <w:tcMar>
              <w:left w:w="115" w:type="dxa"/>
              <w:right w:w="173" w:type="dxa"/>
            </w:tcMar>
            <w:vAlign w:val="center"/>
          </w:tcPr>
          <w:p w14:paraId="195E03C5" w14:textId="77777777" w:rsidR="00B55FDC" w:rsidRPr="007C6D21" w:rsidRDefault="00B55FDC" w:rsidP="00224507">
            <w:pPr>
              <w:bidi/>
              <w:spacing w:before="40" w:after="40"/>
              <w:jc w:val="left"/>
              <w:rPr>
                <w:color w:val="000000" w:themeColor="text1"/>
                <w:sz w:val="20"/>
                <w:szCs w:val="22"/>
              </w:rPr>
            </w:pPr>
            <w:r w:rsidRPr="007C6D21">
              <w:rPr>
                <w:b/>
                <w:bCs/>
                <w:color w:val="000000" w:themeColor="text1"/>
                <w:sz w:val="20"/>
                <w:szCs w:val="22"/>
                <w:rtl/>
              </w:rPr>
              <w:t>حكومة فرنسا</w:t>
            </w:r>
          </w:p>
        </w:tc>
      </w:tr>
      <w:tr w:rsidR="00B55FDC" w:rsidRPr="007C6D21" w14:paraId="04E92715" w14:textId="77777777" w:rsidTr="00224507">
        <w:trPr>
          <w:cantSplit/>
          <w:jc w:val="center"/>
        </w:trPr>
        <w:tc>
          <w:tcPr>
            <w:tcW w:w="8559" w:type="dxa"/>
            <w:shd w:val="clear" w:color="auto" w:fill="auto"/>
            <w:vAlign w:val="center"/>
            <w:hideMark/>
          </w:tcPr>
          <w:p w14:paraId="4EF39B62" w14:textId="77777777" w:rsidR="00B55FDC" w:rsidRPr="00984080" w:rsidRDefault="00B55FDC" w:rsidP="00224507">
            <w:pPr>
              <w:bidi/>
              <w:spacing w:before="40" w:after="40"/>
              <w:jc w:val="left"/>
              <w:rPr>
                <w:b/>
                <w:bCs/>
                <w:color w:val="000000" w:themeColor="text1"/>
                <w:sz w:val="20"/>
                <w:szCs w:val="22"/>
                <w:rtl/>
              </w:rPr>
            </w:pPr>
            <w:r w:rsidRPr="00984080">
              <w:rPr>
                <w:rFonts w:hint="cs"/>
                <w:color w:val="000000" w:themeColor="text1"/>
                <w:sz w:val="20"/>
                <w:szCs w:val="22"/>
                <w:rtl/>
              </w:rPr>
              <w:t>شارك كبير الموظفين في مقابلة بشأن مقترح مشروع التقييم اللاحق لمساهمة فرنسا في أمانة الصندوق</w:t>
            </w:r>
            <w:r>
              <w:rPr>
                <w:rFonts w:hint="cs"/>
                <w:color w:val="000000" w:themeColor="text1"/>
                <w:sz w:val="20"/>
                <w:szCs w:val="22"/>
                <w:rtl/>
              </w:rPr>
              <w:t xml:space="preserve"> </w:t>
            </w:r>
            <w:r>
              <w:rPr>
                <w:rFonts w:hint="cs"/>
                <w:b/>
                <w:bCs/>
                <w:color w:val="000000" w:themeColor="text1"/>
                <w:sz w:val="20"/>
                <w:szCs w:val="22"/>
                <w:rtl/>
              </w:rPr>
              <w:t>وقدّم معلومات إضافية كما طُلب.</w:t>
            </w:r>
          </w:p>
        </w:tc>
        <w:tc>
          <w:tcPr>
            <w:tcW w:w="1138" w:type="dxa"/>
            <w:shd w:val="clear" w:color="auto" w:fill="auto"/>
            <w:tcMar>
              <w:left w:w="115" w:type="dxa"/>
              <w:right w:w="173" w:type="dxa"/>
            </w:tcMar>
            <w:vAlign w:val="center"/>
            <w:hideMark/>
          </w:tcPr>
          <w:p w14:paraId="729CD01F" w14:textId="77777777" w:rsidR="00B55FDC" w:rsidRPr="0091280D" w:rsidRDefault="00B55FDC" w:rsidP="00224507">
            <w:pPr>
              <w:bidi/>
              <w:spacing w:before="40" w:after="40"/>
              <w:jc w:val="center"/>
              <w:rPr>
                <w:b/>
                <w:bCs/>
                <w:color w:val="000000" w:themeColor="text1"/>
                <w:sz w:val="20"/>
                <w:szCs w:val="22"/>
                <w:rtl/>
                <w:lang w:bidi="ar-EG"/>
              </w:rPr>
            </w:pPr>
            <w:r w:rsidRPr="0091280D">
              <w:rPr>
                <w:rFonts w:hint="cs"/>
                <w:b/>
                <w:bCs/>
                <w:color w:val="000000" w:themeColor="text1"/>
                <w:sz w:val="20"/>
                <w:szCs w:val="22"/>
                <w:rtl/>
              </w:rPr>
              <w:t>86</w:t>
            </w:r>
            <w:r>
              <w:rPr>
                <w:rFonts w:hint="cs"/>
                <w:b/>
                <w:bCs/>
                <w:color w:val="000000" w:themeColor="text1"/>
                <w:sz w:val="20"/>
                <w:szCs w:val="22"/>
                <w:rtl/>
                <w:lang w:bidi="ar-EG"/>
              </w:rPr>
              <w:t>/87</w:t>
            </w:r>
          </w:p>
        </w:tc>
      </w:tr>
      <w:tr w:rsidR="00B55FDC" w:rsidRPr="007C6D21" w14:paraId="3A9F8209" w14:textId="77777777" w:rsidTr="00224507">
        <w:trPr>
          <w:cantSplit/>
          <w:jc w:val="center"/>
        </w:trPr>
        <w:tc>
          <w:tcPr>
            <w:tcW w:w="8559" w:type="dxa"/>
            <w:shd w:val="clear" w:color="auto" w:fill="auto"/>
            <w:vAlign w:val="center"/>
            <w:hideMark/>
          </w:tcPr>
          <w:p w14:paraId="7F8D00CE"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زيارة مجاملة لوزارة الاقتصاد والمالية الفرنسية. وشملت القضايا التي نوقشت، في جملة أمور، التعاون الثنائي من جانب حكومة فرنسا، وتجديد موارد الصندوق المتعدد الأطراف لفترة الثلاث سنوات 2021-2023.</w:t>
            </w:r>
          </w:p>
        </w:tc>
        <w:tc>
          <w:tcPr>
            <w:tcW w:w="1138" w:type="dxa"/>
            <w:shd w:val="clear" w:color="auto" w:fill="auto"/>
            <w:tcMar>
              <w:left w:w="115" w:type="dxa"/>
              <w:right w:w="173" w:type="dxa"/>
            </w:tcMar>
            <w:vAlign w:val="center"/>
            <w:hideMark/>
          </w:tcPr>
          <w:p w14:paraId="5F64D72B"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83</w:t>
            </w:r>
          </w:p>
        </w:tc>
      </w:tr>
      <w:tr w:rsidR="00B55FDC" w:rsidRPr="007C6D21" w14:paraId="3C4BB686" w14:textId="77777777" w:rsidTr="00224507">
        <w:trPr>
          <w:cantSplit/>
          <w:jc w:val="center"/>
        </w:trPr>
        <w:tc>
          <w:tcPr>
            <w:tcW w:w="8559" w:type="dxa"/>
            <w:shd w:val="clear" w:color="auto" w:fill="auto"/>
            <w:vAlign w:val="center"/>
            <w:hideMark/>
          </w:tcPr>
          <w:p w14:paraId="144C5EF3"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معلومات عن </w:t>
            </w:r>
            <w:r>
              <w:rPr>
                <w:rFonts w:hint="cs"/>
                <w:color w:val="000000" w:themeColor="text1"/>
                <w:sz w:val="20"/>
                <w:szCs w:val="22"/>
                <w:rtl/>
              </w:rPr>
              <w:t>طرائق</w:t>
            </w:r>
            <w:r w:rsidRPr="007C6D21">
              <w:rPr>
                <w:color w:val="000000" w:themeColor="text1"/>
                <w:sz w:val="20"/>
                <w:szCs w:val="22"/>
                <w:rtl/>
              </w:rPr>
              <w:t xml:space="preserve"> المساهمات الإضافية في الصندوق المتعدد الأطراف.</w:t>
            </w:r>
          </w:p>
        </w:tc>
        <w:tc>
          <w:tcPr>
            <w:tcW w:w="1138" w:type="dxa"/>
            <w:shd w:val="clear" w:color="auto" w:fill="auto"/>
            <w:tcMar>
              <w:left w:w="115" w:type="dxa"/>
              <w:right w:w="173" w:type="dxa"/>
            </w:tcMar>
            <w:vAlign w:val="center"/>
            <w:hideMark/>
          </w:tcPr>
          <w:p w14:paraId="50E35549"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77</w:t>
            </w:r>
          </w:p>
        </w:tc>
      </w:tr>
      <w:tr w:rsidR="00B55FDC" w:rsidRPr="007C6D21" w14:paraId="5F60A5D1" w14:textId="77777777" w:rsidTr="00224507">
        <w:trPr>
          <w:cantSplit/>
          <w:jc w:val="center"/>
        </w:trPr>
        <w:tc>
          <w:tcPr>
            <w:tcW w:w="9697" w:type="dxa"/>
            <w:gridSpan w:val="2"/>
            <w:shd w:val="clear" w:color="auto" w:fill="auto"/>
            <w:tcMar>
              <w:left w:w="115" w:type="dxa"/>
              <w:right w:w="173" w:type="dxa"/>
            </w:tcMar>
            <w:vAlign w:val="center"/>
          </w:tcPr>
          <w:p w14:paraId="3FA606D3" w14:textId="77777777" w:rsidR="00B55FDC" w:rsidRPr="007C6D21" w:rsidRDefault="00B55FDC" w:rsidP="00224507">
            <w:pPr>
              <w:bidi/>
              <w:spacing w:before="40" w:after="40"/>
              <w:jc w:val="left"/>
              <w:rPr>
                <w:color w:val="000000" w:themeColor="text1"/>
                <w:sz w:val="20"/>
                <w:szCs w:val="22"/>
              </w:rPr>
            </w:pPr>
            <w:r w:rsidRPr="007C6D21">
              <w:rPr>
                <w:b/>
                <w:bCs/>
                <w:color w:val="000000" w:themeColor="text1"/>
                <w:sz w:val="20"/>
                <w:szCs w:val="22"/>
                <w:rtl/>
              </w:rPr>
              <w:t>صندوق المناخ الأخضر</w:t>
            </w:r>
          </w:p>
        </w:tc>
      </w:tr>
      <w:tr w:rsidR="00B55FDC" w:rsidRPr="007C6D21" w14:paraId="394E1A3D" w14:textId="77777777" w:rsidTr="00224507">
        <w:trPr>
          <w:cantSplit/>
          <w:trHeight w:val="989"/>
          <w:jc w:val="center"/>
        </w:trPr>
        <w:tc>
          <w:tcPr>
            <w:tcW w:w="8559" w:type="dxa"/>
            <w:shd w:val="clear" w:color="auto" w:fill="auto"/>
            <w:vAlign w:val="center"/>
          </w:tcPr>
          <w:p w14:paraId="19C6229D" w14:textId="77777777" w:rsidR="00B55FDC" w:rsidRPr="0091280D" w:rsidRDefault="00B55FDC" w:rsidP="00224507">
            <w:pPr>
              <w:bidi/>
              <w:spacing w:before="40" w:after="40"/>
              <w:jc w:val="left"/>
              <w:rPr>
                <w:sz w:val="20"/>
                <w:szCs w:val="22"/>
              </w:rPr>
            </w:pPr>
            <w:r w:rsidRPr="0091280D">
              <w:rPr>
                <w:sz w:val="20"/>
                <w:szCs w:val="22"/>
                <w:rtl/>
              </w:rPr>
              <w:t>مناقشات غير رسمية على الإنترنت بين الأمانة وموظفي صندوق المناخ الأخضر بشأن إمكانيات زيادة التعاون، حيث ألغي اجتماع الصندوق التشاوري بشأن تطوير التوجيه القطاعي لكفاءة استخدام الطاقة الذي كان من المقرر عقده يومي 27 و28 فبراير</w:t>
            </w:r>
            <w:r>
              <w:rPr>
                <w:rFonts w:hint="cs"/>
                <w:sz w:val="20"/>
                <w:szCs w:val="22"/>
                <w:rtl/>
              </w:rPr>
              <w:t>/شباط</w:t>
            </w:r>
            <w:r w:rsidRPr="0091280D">
              <w:rPr>
                <w:sz w:val="20"/>
                <w:szCs w:val="22"/>
                <w:rtl/>
              </w:rPr>
              <w:t xml:space="preserve"> 2020 بسبب جائحة كوفيد-19.</w:t>
            </w:r>
          </w:p>
        </w:tc>
        <w:tc>
          <w:tcPr>
            <w:tcW w:w="1138" w:type="dxa"/>
            <w:shd w:val="clear" w:color="auto" w:fill="auto"/>
            <w:tcMar>
              <w:left w:w="115" w:type="dxa"/>
              <w:right w:w="173" w:type="dxa"/>
            </w:tcMar>
            <w:vAlign w:val="center"/>
          </w:tcPr>
          <w:p w14:paraId="612A92C9" w14:textId="77777777" w:rsidR="00B55FDC" w:rsidRPr="0091280D" w:rsidRDefault="00B55FDC" w:rsidP="00224507">
            <w:pPr>
              <w:bidi/>
              <w:spacing w:before="40" w:after="40"/>
              <w:jc w:val="center"/>
              <w:rPr>
                <w:color w:val="000000" w:themeColor="text1"/>
                <w:sz w:val="20"/>
                <w:szCs w:val="22"/>
              </w:rPr>
            </w:pPr>
            <w:r w:rsidRPr="0091280D">
              <w:rPr>
                <w:color w:val="000000" w:themeColor="text1"/>
                <w:sz w:val="20"/>
                <w:szCs w:val="22"/>
                <w:rtl/>
              </w:rPr>
              <w:t>85</w:t>
            </w:r>
          </w:p>
        </w:tc>
      </w:tr>
      <w:tr w:rsidR="00B55FDC" w:rsidRPr="007C6D21" w14:paraId="1744E92A" w14:textId="77777777" w:rsidTr="00224507">
        <w:trPr>
          <w:cantSplit/>
          <w:trHeight w:val="683"/>
          <w:jc w:val="center"/>
        </w:trPr>
        <w:tc>
          <w:tcPr>
            <w:tcW w:w="8559" w:type="dxa"/>
            <w:shd w:val="clear" w:color="auto" w:fill="auto"/>
            <w:vAlign w:val="center"/>
          </w:tcPr>
          <w:p w14:paraId="04515B3F" w14:textId="77777777" w:rsidR="00B55FDC" w:rsidRPr="007C6D21" w:rsidRDefault="00B55FDC" w:rsidP="00224507">
            <w:pPr>
              <w:bidi/>
              <w:spacing w:before="40" w:after="40"/>
              <w:jc w:val="left"/>
              <w:rPr>
                <w:sz w:val="20"/>
                <w:szCs w:val="22"/>
              </w:rPr>
            </w:pPr>
            <w:r w:rsidRPr="007C6D21">
              <w:rPr>
                <w:sz w:val="20"/>
                <w:szCs w:val="22"/>
                <w:rtl/>
              </w:rPr>
              <w:t>زار ممثل صندوق المناخ الأخضر الأمانة وعقد عددا من الاجتماعات مع موظفي الأمانة مما أتاح فرصة لتبادل المعلومات حول كيفية عمل كل من الصندوقين وإمكانيات المزيد من التعاون.</w:t>
            </w:r>
          </w:p>
        </w:tc>
        <w:tc>
          <w:tcPr>
            <w:tcW w:w="1138" w:type="dxa"/>
            <w:shd w:val="clear" w:color="auto" w:fill="auto"/>
            <w:tcMar>
              <w:left w:w="115" w:type="dxa"/>
              <w:right w:w="173" w:type="dxa"/>
            </w:tcMar>
            <w:vAlign w:val="center"/>
          </w:tcPr>
          <w:p w14:paraId="4026457F"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84</w:t>
            </w:r>
          </w:p>
        </w:tc>
      </w:tr>
      <w:tr w:rsidR="00B55FDC" w:rsidRPr="007C6D21" w14:paraId="745A3FEB" w14:textId="77777777" w:rsidTr="00224507">
        <w:trPr>
          <w:cantSplit/>
          <w:trHeight w:val="719"/>
          <w:jc w:val="center"/>
        </w:trPr>
        <w:tc>
          <w:tcPr>
            <w:tcW w:w="8559" w:type="dxa"/>
            <w:shd w:val="clear" w:color="auto" w:fill="auto"/>
            <w:vAlign w:val="center"/>
          </w:tcPr>
          <w:p w14:paraId="49B1A36F"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مناقشات غير رسمية بين كبير الموظفين ونائب الأمين التنفيذي لصندوق المناخ الأخضر بشأن المسائل التي تهم كلا الصندوقين، على هامش الدورة الرابعة لجمعية الأمم المتحدة للبيئة.</w:t>
            </w:r>
          </w:p>
        </w:tc>
        <w:tc>
          <w:tcPr>
            <w:tcW w:w="1138" w:type="dxa"/>
            <w:shd w:val="clear" w:color="auto" w:fill="auto"/>
            <w:tcMar>
              <w:left w:w="115" w:type="dxa"/>
              <w:right w:w="173" w:type="dxa"/>
            </w:tcMar>
            <w:vAlign w:val="center"/>
          </w:tcPr>
          <w:p w14:paraId="3ED7B57D" w14:textId="77777777" w:rsidR="00B55FDC" w:rsidRPr="00D03F9B" w:rsidRDefault="00B55FDC" w:rsidP="00224507">
            <w:pPr>
              <w:bidi/>
              <w:spacing w:before="40" w:after="40"/>
              <w:jc w:val="center"/>
              <w:rPr>
                <w:color w:val="000000" w:themeColor="text1"/>
                <w:sz w:val="20"/>
                <w:szCs w:val="22"/>
                <w:lang w:val="en-US"/>
              </w:rPr>
            </w:pPr>
            <w:r w:rsidRPr="007C6D21">
              <w:rPr>
                <w:color w:val="000000" w:themeColor="text1"/>
                <w:sz w:val="20"/>
                <w:szCs w:val="22"/>
                <w:rtl/>
              </w:rPr>
              <w:t>83</w:t>
            </w:r>
          </w:p>
        </w:tc>
      </w:tr>
      <w:tr w:rsidR="00B55FDC" w:rsidRPr="007C6D21" w14:paraId="6F3D8E6C" w14:textId="77777777" w:rsidTr="00224507">
        <w:trPr>
          <w:cantSplit/>
          <w:trHeight w:val="926"/>
          <w:jc w:val="center"/>
        </w:trPr>
        <w:tc>
          <w:tcPr>
            <w:tcW w:w="8559" w:type="dxa"/>
            <w:shd w:val="clear" w:color="auto" w:fill="auto"/>
            <w:vAlign w:val="center"/>
          </w:tcPr>
          <w:p w14:paraId="45530D76"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تتعلق وثائق الاجتماع بطر</w:t>
            </w:r>
            <w:r>
              <w:rPr>
                <w:rFonts w:hint="cs"/>
                <w:color w:val="000000" w:themeColor="text1"/>
                <w:sz w:val="20"/>
                <w:szCs w:val="22"/>
                <w:rtl/>
              </w:rPr>
              <w:t>ائ</w:t>
            </w:r>
            <w:r w:rsidRPr="007C6D21">
              <w:rPr>
                <w:color w:val="000000" w:themeColor="text1"/>
                <w:sz w:val="20"/>
                <w:szCs w:val="22"/>
                <w:rtl/>
              </w:rPr>
              <w:t xml:space="preserve">ق الإبلاغ عن التكاليف الإدارية للوكالات المنفذة بما في ذلك الوثائق التالية: </w:t>
            </w:r>
            <w:r w:rsidRPr="007C6D21">
              <w:rPr>
                <w:color w:val="000000" w:themeColor="text1"/>
                <w:sz w:val="20"/>
                <w:szCs w:val="22"/>
              </w:rPr>
              <w:t>UNEP/OzL.Pro/ExCom/26/67</w:t>
            </w:r>
            <w:r w:rsidRPr="007C6D21">
              <w:rPr>
                <w:color w:val="000000" w:themeColor="text1"/>
                <w:sz w:val="20"/>
                <w:szCs w:val="22"/>
                <w:rtl/>
              </w:rPr>
              <w:t xml:space="preserve"> و </w:t>
            </w:r>
            <w:r w:rsidRPr="007C6D21">
              <w:rPr>
                <w:color w:val="000000" w:themeColor="text1"/>
                <w:sz w:val="20"/>
                <w:szCs w:val="22"/>
              </w:rPr>
              <w:t>UNEP/OzL.Pro/ExCom/34/52</w:t>
            </w:r>
            <w:r w:rsidRPr="007C6D21">
              <w:rPr>
                <w:color w:val="000000" w:themeColor="text1"/>
                <w:sz w:val="20"/>
                <w:szCs w:val="22"/>
                <w:rtl/>
              </w:rPr>
              <w:t xml:space="preserve"> و </w:t>
            </w:r>
            <w:r w:rsidRPr="007C6D21">
              <w:rPr>
                <w:color w:val="000000" w:themeColor="text1"/>
                <w:sz w:val="20"/>
                <w:szCs w:val="22"/>
              </w:rPr>
              <w:t>UNEP/OzL.Pro/ExCom/38/59</w:t>
            </w:r>
            <w:r w:rsidRPr="007C6D21">
              <w:rPr>
                <w:color w:val="000000" w:themeColor="text1"/>
                <w:sz w:val="20"/>
                <w:szCs w:val="22"/>
                <w:rtl/>
              </w:rPr>
              <w:t xml:space="preserve"> و</w:t>
            </w:r>
            <w:r>
              <w:rPr>
                <w:rFonts w:hint="cs"/>
                <w:color w:val="000000" w:themeColor="text1"/>
                <w:sz w:val="20"/>
                <w:szCs w:val="22"/>
                <w:rtl/>
              </w:rPr>
              <w:t> </w:t>
            </w:r>
            <w:r w:rsidRPr="007C6D21">
              <w:rPr>
                <w:color w:val="000000" w:themeColor="text1"/>
                <w:sz w:val="20"/>
                <w:szCs w:val="22"/>
              </w:rPr>
              <w:t>UNEP/OzL.Pro/ExCom/55/48</w:t>
            </w:r>
            <w:r w:rsidRPr="007C6D21">
              <w:rPr>
                <w:color w:val="000000" w:themeColor="text1"/>
                <w:sz w:val="20"/>
                <w:szCs w:val="22"/>
                <w:rtl/>
              </w:rPr>
              <w:t xml:space="preserve"> و </w:t>
            </w:r>
            <w:r w:rsidRPr="007C6D21">
              <w:rPr>
                <w:color w:val="000000" w:themeColor="text1"/>
                <w:sz w:val="20"/>
                <w:szCs w:val="22"/>
              </w:rPr>
              <w:t>UNEP/OzL.Pro/ExCom/80/43</w:t>
            </w:r>
            <w:r w:rsidRPr="007C6D21">
              <w:rPr>
                <w:color w:val="000000" w:themeColor="text1"/>
                <w:sz w:val="20"/>
                <w:szCs w:val="22"/>
                <w:rtl/>
              </w:rPr>
              <w:t>.</w:t>
            </w:r>
          </w:p>
        </w:tc>
        <w:tc>
          <w:tcPr>
            <w:tcW w:w="1138" w:type="dxa"/>
            <w:shd w:val="clear" w:color="auto" w:fill="auto"/>
            <w:tcMar>
              <w:left w:w="115" w:type="dxa"/>
              <w:right w:w="173" w:type="dxa"/>
            </w:tcMar>
            <w:vAlign w:val="center"/>
          </w:tcPr>
          <w:p w14:paraId="1E3841B5"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81</w:t>
            </w:r>
          </w:p>
        </w:tc>
      </w:tr>
      <w:tr w:rsidR="00B55FDC" w:rsidRPr="007C6D21" w14:paraId="77D4A656" w14:textId="77777777" w:rsidTr="00224507">
        <w:trPr>
          <w:cantSplit/>
          <w:trHeight w:val="449"/>
          <w:jc w:val="center"/>
        </w:trPr>
        <w:tc>
          <w:tcPr>
            <w:tcW w:w="8559" w:type="dxa"/>
            <w:shd w:val="clear" w:color="auto" w:fill="auto"/>
            <w:vAlign w:val="center"/>
            <w:hideMark/>
          </w:tcPr>
          <w:p w14:paraId="278DC4FD" w14:textId="77777777" w:rsidR="00B55FDC" w:rsidRPr="007C6D21" w:rsidRDefault="00B55FDC" w:rsidP="00224507">
            <w:pPr>
              <w:bidi/>
              <w:spacing w:before="40" w:after="40"/>
              <w:jc w:val="left"/>
              <w:rPr>
                <w:color w:val="000000" w:themeColor="text1"/>
                <w:sz w:val="20"/>
                <w:szCs w:val="22"/>
              </w:rPr>
            </w:pPr>
            <w:r>
              <w:rPr>
                <w:rFonts w:hint="cs"/>
                <w:color w:val="000000" w:themeColor="text1"/>
                <w:sz w:val="20"/>
                <w:szCs w:val="22"/>
                <w:rtl/>
              </w:rPr>
              <w:t>اتصال جماعي</w:t>
            </w:r>
            <w:r w:rsidRPr="007C6D21">
              <w:rPr>
                <w:color w:val="000000" w:themeColor="text1"/>
                <w:sz w:val="20"/>
                <w:szCs w:val="22"/>
                <w:rtl/>
              </w:rPr>
              <w:t xml:space="preserve"> لتقديم معلومات عن ممارسات الصندوق المتعدد الأطراف فيما يتعلق بالإقراض الميسر والتكاليف الإضافية.</w:t>
            </w:r>
          </w:p>
        </w:tc>
        <w:tc>
          <w:tcPr>
            <w:tcW w:w="1138" w:type="dxa"/>
            <w:shd w:val="clear" w:color="auto" w:fill="auto"/>
            <w:tcMar>
              <w:left w:w="115" w:type="dxa"/>
              <w:right w:w="173" w:type="dxa"/>
            </w:tcMar>
            <w:vAlign w:val="center"/>
          </w:tcPr>
          <w:p w14:paraId="04CAEC37"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80</w:t>
            </w:r>
          </w:p>
        </w:tc>
      </w:tr>
      <w:tr w:rsidR="00B55FDC" w:rsidRPr="007C6D21" w14:paraId="60767C0D" w14:textId="77777777" w:rsidTr="00224507">
        <w:trPr>
          <w:cantSplit/>
          <w:trHeight w:val="1808"/>
          <w:jc w:val="center"/>
        </w:trPr>
        <w:tc>
          <w:tcPr>
            <w:tcW w:w="8559" w:type="dxa"/>
            <w:shd w:val="clear" w:color="auto" w:fill="auto"/>
            <w:vAlign w:val="center"/>
          </w:tcPr>
          <w:p w14:paraId="33FE1F76"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قدم رابط للوثائق ذات الصلة بفريق التكنولوجيا والتقييم الاقتصادي، وفريق التقييم العلمي، وفريق تقييم الآثار البيئية على </w:t>
            </w:r>
            <w:r>
              <w:rPr>
                <w:rFonts w:hint="cs"/>
                <w:color w:val="000000" w:themeColor="text1"/>
                <w:sz w:val="20"/>
                <w:szCs w:val="22"/>
                <w:rtl/>
              </w:rPr>
              <w:t>ال</w:t>
            </w:r>
            <w:r w:rsidRPr="007C6D21">
              <w:rPr>
                <w:color w:val="000000" w:themeColor="text1"/>
                <w:sz w:val="20"/>
                <w:szCs w:val="22"/>
                <w:rtl/>
              </w:rPr>
              <w:t xml:space="preserve">موقع </w:t>
            </w:r>
            <w:r>
              <w:rPr>
                <w:rFonts w:hint="cs"/>
                <w:color w:val="000000" w:themeColor="text1"/>
                <w:sz w:val="20"/>
                <w:szCs w:val="22"/>
                <w:rtl/>
              </w:rPr>
              <w:t>الشبكي ل</w:t>
            </w:r>
            <w:r w:rsidRPr="007C6D21">
              <w:rPr>
                <w:color w:val="000000" w:themeColor="text1"/>
                <w:sz w:val="20"/>
                <w:szCs w:val="22"/>
                <w:rtl/>
              </w:rPr>
              <w:t>أمانة</w:t>
            </w:r>
            <w:r>
              <w:rPr>
                <w:color w:val="000000" w:themeColor="text1"/>
                <w:sz w:val="20"/>
                <w:szCs w:val="22"/>
                <w:rtl/>
              </w:rPr>
              <w:t xml:space="preserve"> الأوزون</w:t>
            </w:r>
            <w:r w:rsidRPr="007C6D21">
              <w:rPr>
                <w:color w:val="000000" w:themeColor="text1"/>
                <w:sz w:val="20"/>
                <w:szCs w:val="22"/>
                <w:rtl/>
              </w:rPr>
              <w:t>، وكذلك مقدمة لم</w:t>
            </w:r>
            <w:r>
              <w:rPr>
                <w:color w:val="000000" w:themeColor="text1"/>
                <w:sz w:val="20"/>
                <w:szCs w:val="22"/>
                <w:rtl/>
              </w:rPr>
              <w:t>وظف الاتصالات في أمانة الأوزون.</w:t>
            </w:r>
          </w:p>
          <w:p w14:paraId="3709D333"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وتشمل الوثائق المقدمة: تمهيد اللجنة التنفيذية</w:t>
            </w:r>
            <w:r>
              <w:rPr>
                <w:rFonts w:hint="cs"/>
                <w:color w:val="000000" w:themeColor="text1"/>
                <w:sz w:val="20"/>
                <w:szCs w:val="22"/>
                <w:rtl/>
              </w:rPr>
              <w:t>؛</w:t>
            </w:r>
            <w:r w:rsidRPr="007C6D21">
              <w:rPr>
                <w:color w:val="000000" w:themeColor="text1"/>
                <w:sz w:val="20"/>
                <w:szCs w:val="22"/>
                <w:rtl/>
              </w:rPr>
              <w:t xml:space="preserve"> وسياسة الصندوق المتعدد الأطراف وإجراءاته ومبادئه التوجيهية ومعاييره؛ والعرض المعنون "الصندوق المتعدد الأطراف: الحوكمة ونموذج الأعمال والإنجازات والتحديات"؛ وأمثلة من وثائق ما قبل الدورة لتخطيط الأعمال</w:t>
            </w:r>
            <w:r>
              <w:rPr>
                <w:rFonts w:hint="cs"/>
                <w:color w:val="000000" w:themeColor="text1"/>
                <w:sz w:val="20"/>
                <w:szCs w:val="22"/>
                <w:rtl/>
              </w:rPr>
              <w:t>،</w:t>
            </w:r>
            <w:r w:rsidRPr="007C6D21">
              <w:rPr>
                <w:color w:val="000000" w:themeColor="text1"/>
                <w:sz w:val="20"/>
                <w:szCs w:val="22"/>
                <w:rtl/>
              </w:rPr>
              <w:t xml:space="preserve"> ومقترحات المشروعات</w:t>
            </w:r>
            <w:r>
              <w:rPr>
                <w:rFonts w:hint="cs"/>
                <w:color w:val="000000" w:themeColor="text1"/>
                <w:sz w:val="20"/>
                <w:szCs w:val="22"/>
                <w:rtl/>
              </w:rPr>
              <w:t>،</w:t>
            </w:r>
            <w:r w:rsidRPr="007C6D21">
              <w:rPr>
                <w:color w:val="000000" w:themeColor="text1"/>
                <w:sz w:val="20"/>
                <w:szCs w:val="22"/>
                <w:rtl/>
              </w:rPr>
              <w:t xml:space="preserve"> وبرنامج عمل الرصد والتقييم وتقارير إنجاز المشروعات؛ وقوالب خطة العمل والمبادئ التوجيهية للإبلاغ المرحلي؛ وتقريران لتقييم التعزيز المؤسسي</w:t>
            </w:r>
            <w:r>
              <w:rPr>
                <w:rFonts w:hint="cs"/>
                <w:color w:val="000000" w:themeColor="text1"/>
                <w:sz w:val="20"/>
                <w:szCs w:val="22"/>
                <w:rtl/>
              </w:rPr>
              <w:t>؛</w:t>
            </w:r>
            <w:r w:rsidRPr="007C6D21">
              <w:rPr>
                <w:color w:val="000000" w:themeColor="text1"/>
                <w:sz w:val="20"/>
                <w:szCs w:val="22"/>
                <w:rtl/>
              </w:rPr>
              <w:t xml:space="preserve"> وبرنامج عمل الرصد والتقييم.</w:t>
            </w:r>
          </w:p>
        </w:tc>
        <w:tc>
          <w:tcPr>
            <w:tcW w:w="1138" w:type="dxa"/>
            <w:shd w:val="clear" w:color="auto" w:fill="auto"/>
            <w:tcMar>
              <w:left w:w="115" w:type="dxa"/>
              <w:right w:w="173" w:type="dxa"/>
            </w:tcMar>
            <w:vAlign w:val="center"/>
          </w:tcPr>
          <w:p w14:paraId="0EF8237F"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77</w:t>
            </w:r>
          </w:p>
        </w:tc>
      </w:tr>
      <w:tr w:rsidR="00B55FDC" w:rsidRPr="007C6D21" w14:paraId="34FE9A37" w14:textId="77777777" w:rsidTr="00224507">
        <w:trPr>
          <w:cantSplit/>
          <w:trHeight w:val="701"/>
          <w:jc w:val="center"/>
        </w:trPr>
        <w:tc>
          <w:tcPr>
            <w:tcW w:w="8559" w:type="dxa"/>
            <w:shd w:val="clear" w:color="auto" w:fill="auto"/>
            <w:vAlign w:val="center"/>
            <w:hideMark/>
          </w:tcPr>
          <w:p w14:paraId="3C81F26A"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تجربة أمانة الصندوق في وضع ترتيبات قانونية مع الكيانات المنفذة وإنشاء نظام للإبلاغ المرحلي للصندوق المتعدد الأطراف.</w:t>
            </w:r>
          </w:p>
        </w:tc>
        <w:tc>
          <w:tcPr>
            <w:tcW w:w="1138" w:type="dxa"/>
            <w:shd w:val="clear" w:color="auto" w:fill="auto"/>
            <w:tcMar>
              <w:left w:w="115" w:type="dxa"/>
              <w:right w:w="173" w:type="dxa"/>
            </w:tcMar>
            <w:vAlign w:val="center"/>
            <w:hideMark/>
          </w:tcPr>
          <w:p w14:paraId="603D915E"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76</w:t>
            </w:r>
          </w:p>
        </w:tc>
      </w:tr>
      <w:tr w:rsidR="00B55FDC" w:rsidRPr="007C6D21" w14:paraId="19AF273E" w14:textId="77777777" w:rsidTr="00224507">
        <w:trPr>
          <w:cantSplit/>
          <w:trHeight w:val="1538"/>
          <w:jc w:val="center"/>
        </w:trPr>
        <w:tc>
          <w:tcPr>
            <w:tcW w:w="8559" w:type="dxa"/>
            <w:shd w:val="clear" w:color="auto" w:fill="auto"/>
            <w:vAlign w:val="center"/>
            <w:hideMark/>
          </w:tcPr>
          <w:p w14:paraId="266F0C5E"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معلومات عن مؤشرات الأداء الموضوعة للصندوق المتعدد الأطراف؛</w:t>
            </w:r>
          </w:p>
          <w:p w14:paraId="0D3A4A91"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ومعلومات عن المناقشات التي أجريت في اجتماعات بروتوكول مونتريال الأخيرة بشأن اقتراحات تعديل البروتوكول؛</w:t>
            </w:r>
          </w:p>
          <w:p w14:paraId="104B5D0B"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ومعلومات عن إطار الرصد والمحاسبة الخاص بالصندوق المتعدد الأطراف، بما في ذلك الفصل الحادي عشر من سياسات الصندوق المتعدد الأطراف وإجراءاته ومبادئه التوجيهية ومعاييره (الرصد والتقييم)؛ </w:t>
            </w:r>
          </w:p>
          <w:p w14:paraId="363D2399"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وعرض حول بناء القدرات في إطار الصندوق المتعدد الأطراف.</w:t>
            </w:r>
          </w:p>
        </w:tc>
        <w:tc>
          <w:tcPr>
            <w:tcW w:w="1138" w:type="dxa"/>
            <w:shd w:val="clear" w:color="auto" w:fill="auto"/>
            <w:tcMar>
              <w:left w:w="115" w:type="dxa"/>
              <w:right w:w="173" w:type="dxa"/>
            </w:tcMar>
            <w:vAlign w:val="center"/>
            <w:hideMark/>
          </w:tcPr>
          <w:p w14:paraId="628B6BB0"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75</w:t>
            </w:r>
          </w:p>
        </w:tc>
      </w:tr>
      <w:tr w:rsidR="00B55FDC" w:rsidRPr="007C6D21" w14:paraId="5E81A6C5" w14:textId="77777777" w:rsidTr="00224507">
        <w:trPr>
          <w:cantSplit/>
          <w:trHeight w:val="971"/>
          <w:jc w:val="center"/>
        </w:trPr>
        <w:tc>
          <w:tcPr>
            <w:tcW w:w="8559" w:type="dxa"/>
            <w:shd w:val="clear" w:color="auto" w:fill="auto"/>
            <w:vAlign w:val="center"/>
            <w:hideMark/>
          </w:tcPr>
          <w:p w14:paraId="6F812301"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lastRenderedPageBreak/>
              <w:t>عرض تقديمي عن الصندوق المتعدد الأطراف وعينة من الوثائق الرئيسية بما في ذلك أنشطة الأمانة وحالة الصندوق وخطط الأعمال المجمعة والتقارير المرحلية</w:t>
            </w:r>
            <w:r>
              <w:rPr>
                <w:rFonts w:hint="cs"/>
                <w:color w:val="000000" w:themeColor="text1"/>
                <w:sz w:val="20"/>
                <w:szCs w:val="22"/>
                <w:rtl/>
              </w:rPr>
              <w:t>،</w:t>
            </w:r>
            <w:r w:rsidRPr="007C6D21">
              <w:rPr>
                <w:color w:val="000000" w:themeColor="text1"/>
                <w:sz w:val="20"/>
                <w:szCs w:val="22"/>
                <w:rtl/>
              </w:rPr>
              <w:t xml:space="preserve"> وعينة من مقترحات المشروعات وورقات السياسات. ومزيد من التفاصيل والمناقشات حول الصندوق المتعدد الأطراف.</w:t>
            </w:r>
          </w:p>
        </w:tc>
        <w:tc>
          <w:tcPr>
            <w:tcW w:w="1138" w:type="dxa"/>
            <w:shd w:val="clear" w:color="auto" w:fill="auto"/>
            <w:tcMar>
              <w:left w:w="115" w:type="dxa"/>
              <w:right w:w="173" w:type="dxa"/>
            </w:tcMar>
            <w:vAlign w:val="center"/>
            <w:hideMark/>
          </w:tcPr>
          <w:p w14:paraId="4828C105"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74</w:t>
            </w:r>
          </w:p>
        </w:tc>
      </w:tr>
      <w:tr w:rsidR="00B55FDC" w:rsidRPr="007C6D21" w14:paraId="36AEA1E5" w14:textId="77777777" w:rsidTr="00224507">
        <w:trPr>
          <w:cantSplit/>
          <w:trHeight w:val="656"/>
          <w:jc w:val="center"/>
        </w:trPr>
        <w:tc>
          <w:tcPr>
            <w:tcW w:w="8559" w:type="dxa"/>
            <w:shd w:val="clear" w:color="auto" w:fill="auto"/>
            <w:vAlign w:val="center"/>
            <w:hideMark/>
          </w:tcPr>
          <w:p w14:paraId="2EE7B81F"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نظرة عامة على أهداف وتشغيل الصندوق المتعدد الأطراف، بما في ذلك عملية استعراض المشروعات ووضع السياسات والاجتماعات وتنفيذ قرارات اللجنة التنفيذية.</w:t>
            </w:r>
          </w:p>
        </w:tc>
        <w:tc>
          <w:tcPr>
            <w:tcW w:w="1138" w:type="dxa"/>
            <w:shd w:val="clear" w:color="auto" w:fill="auto"/>
            <w:tcMar>
              <w:left w:w="115" w:type="dxa"/>
              <w:right w:w="173" w:type="dxa"/>
            </w:tcMar>
            <w:vAlign w:val="center"/>
            <w:hideMark/>
          </w:tcPr>
          <w:p w14:paraId="0A8F4DF7"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72</w:t>
            </w:r>
          </w:p>
        </w:tc>
      </w:tr>
      <w:tr w:rsidR="00B55FDC" w:rsidRPr="007C6D21" w14:paraId="22FF3DE9" w14:textId="77777777" w:rsidTr="00224507">
        <w:trPr>
          <w:cantSplit/>
          <w:trHeight w:val="2060"/>
          <w:jc w:val="center"/>
        </w:trPr>
        <w:tc>
          <w:tcPr>
            <w:tcW w:w="8559" w:type="dxa"/>
            <w:shd w:val="clear" w:color="auto" w:fill="auto"/>
            <w:vAlign w:val="center"/>
            <w:hideMark/>
          </w:tcPr>
          <w:p w14:paraId="6485ABA0"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راسلت الأمانة المؤقتة للصندوق الأخضر للمناخ إلى الصندوق المتعدد الأطراف في 24 سبتمبر</w:t>
            </w:r>
            <w:r>
              <w:rPr>
                <w:rFonts w:hint="cs"/>
                <w:color w:val="000000" w:themeColor="text1"/>
                <w:sz w:val="20"/>
                <w:szCs w:val="22"/>
                <w:rtl/>
              </w:rPr>
              <w:t>/أيلول</w:t>
            </w:r>
            <w:r w:rsidRPr="007C6D21">
              <w:rPr>
                <w:color w:val="000000" w:themeColor="text1"/>
                <w:sz w:val="20"/>
                <w:szCs w:val="22"/>
                <w:rtl/>
              </w:rPr>
              <w:t xml:space="preserve"> 2013 دعوة لحضور الاجتماع الخامس لمجلس الصندوق الأخضر للمناخ بصفته مراقب، رغم أن الرسالة ذكرت أن صفة المراقب للصندوق المتعدد الأطراف لم تتم الموافقة عليها بعد. ولم تتمكن أمانة الصندوق من حضور اجتماع مجلس الإدارة، الذي انعقد في الفترة من 8 إلى 10 أكتوبر</w:t>
            </w:r>
            <w:r>
              <w:rPr>
                <w:rFonts w:hint="cs"/>
                <w:color w:val="000000" w:themeColor="text1"/>
                <w:sz w:val="20"/>
                <w:szCs w:val="22"/>
                <w:rtl/>
              </w:rPr>
              <w:t>/</w:t>
            </w:r>
            <w:r w:rsidRPr="007C6D21">
              <w:rPr>
                <w:color w:val="000000" w:themeColor="text1"/>
                <w:sz w:val="20"/>
                <w:szCs w:val="22"/>
                <w:rtl/>
              </w:rPr>
              <w:t>تشرين الأول، بسبب التحضير للاجتماع الحادي والسبعين. وأبلغت رسالة أخرى بتاريخ 21 أكتوبر</w:t>
            </w:r>
            <w:r>
              <w:rPr>
                <w:rFonts w:hint="cs"/>
                <w:color w:val="000000" w:themeColor="text1"/>
                <w:sz w:val="20"/>
                <w:szCs w:val="22"/>
                <w:rtl/>
              </w:rPr>
              <w:t>/تشرين الأول</w:t>
            </w:r>
            <w:r w:rsidRPr="007C6D21">
              <w:rPr>
                <w:color w:val="000000" w:themeColor="text1"/>
                <w:sz w:val="20"/>
                <w:szCs w:val="22"/>
                <w:rtl/>
              </w:rPr>
              <w:t xml:space="preserve"> 2013 أمانة الصندوق أن الاجتماع المقبل للمجلس سيعقد في إندونيسيا في الفترة من 19 إلى 21 فبراير</w:t>
            </w:r>
            <w:r>
              <w:rPr>
                <w:rFonts w:hint="cs"/>
                <w:color w:val="000000" w:themeColor="text1"/>
                <w:sz w:val="20"/>
                <w:szCs w:val="22"/>
                <w:rtl/>
              </w:rPr>
              <w:t>/شباط</w:t>
            </w:r>
            <w:r w:rsidRPr="007C6D21">
              <w:rPr>
                <w:color w:val="000000" w:themeColor="text1"/>
                <w:sz w:val="20"/>
                <w:szCs w:val="22"/>
                <w:rtl/>
              </w:rPr>
              <w:t xml:space="preserve"> 2014، وذكرت أنه تمت الموافقة على صفة مراقب للصندوق المتعدد الأطراف بموجب تعديل المقرر 15/04 ب، وطلبت من أمانة الصندوق ترشيح شخص للاتصال أيضا.</w:t>
            </w:r>
          </w:p>
        </w:tc>
        <w:tc>
          <w:tcPr>
            <w:tcW w:w="1138" w:type="dxa"/>
            <w:shd w:val="clear" w:color="auto" w:fill="auto"/>
            <w:tcMar>
              <w:left w:w="115" w:type="dxa"/>
              <w:right w:w="173" w:type="dxa"/>
            </w:tcMar>
            <w:vAlign w:val="center"/>
            <w:hideMark/>
          </w:tcPr>
          <w:p w14:paraId="7716065E"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71</w:t>
            </w:r>
          </w:p>
        </w:tc>
      </w:tr>
      <w:tr w:rsidR="00B55FDC" w:rsidRPr="007C6D21" w14:paraId="7B38F6CF" w14:textId="77777777" w:rsidTr="00224507">
        <w:trPr>
          <w:cantSplit/>
          <w:trHeight w:val="440"/>
          <w:jc w:val="center"/>
        </w:trPr>
        <w:tc>
          <w:tcPr>
            <w:tcW w:w="9697" w:type="dxa"/>
            <w:gridSpan w:val="2"/>
            <w:shd w:val="clear" w:color="auto" w:fill="auto"/>
            <w:tcMar>
              <w:left w:w="115" w:type="dxa"/>
              <w:right w:w="173" w:type="dxa"/>
            </w:tcMar>
            <w:vAlign w:val="center"/>
          </w:tcPr>
          <w:p w14:paraId="34F6CD91" w14:textId="77777777" w:rsidR="00B55FDC" w:rsidRPr="007C6D21" w:rsidRDefault="00B55FDC" w:rsidP="00224507">
            <w:pPr>
              <w:keepNext/>
              <w:bidi/>
              <w:spacing w:before="40" w:after="40"/>
              <w:jc w:val="left"/>
              <w:rPr>
                <w:color w:val="000000" w:themeColor="text1"/>
                <w:sz w:val="20"/>
                <w:szCs w:val="22"/>
              </w:rPr>
            </w:pPr>
            <w:r w:rsidRPr="007C6D21">
              <w:rPr>
                <w:b/>
                <w:bCs/>
                <w:color w:val="000000" w:themeColor="text1"/>
                <w:sz w:val="20"/>
                <w:szCs w:val="22"/>
                <w:rtl/>
              </w:rPr>
              <w:t>كلية غرينوبل للعلوم الإدارية</w:t>
            </w:r>
          </w:p>
        </w:tc>
      </w:tr>
      <w:tr w:rsidR="00B55FDC" w:rsidRPr="007C6D21" w14:paraId="3D55919C" w14:textId="77777777" w:rsidTr="00224507">
        <w:trPr>
          <w:cantSplit/>
          <w:trHeight w:val="800"/>
          <w:jc w:val="center"/>
        </w:trPr>
        <w:tc>
          <w:tcPr>
            <w:tcW w:w="8559" w:type="dxa"/>
            <w:shd w:val="clear" w:color="auto" w:fill="auto"/>
            <w:vAlign w:val="center"/>
            <w:hideMark/>
          </w:tcPr>
          <w:p w14:paraId="536159CF"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معلومات عن سياسات وإجراءات الصندوق المتعدد الأطراف وعملية الموافقة على المشروعات لدراسة منحنيات التعلم التكنولوجي.</w:t>
            </w:r>
          </w:p>
        </w:tc>
        <w:tc>
          <w:tcPr>
            <w:tcW w:w="1138" w:type="dxa"/>
            <w:shd w:val="clear" w:color="auto" w:fill="auto"/>
            <w:tcMar>
              <w:left w:w="115" w:type="dxa"/>
              <w:right w:w="173" w:type="dxa"/>
            </w:tcMar>
            <w:vAlign w:val="center"/>
            <w:hideMark/>
          </w:tcPr>
          <w:p w14:paraId="58BF48B8"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80</w:t>
            </w:r>
          </w:p>
        </w:tc>
      </w:tr>
      <w:tr w:rsidR="00B55FDC" w:rsidRPr="007C6D21" w14:paraId="5D1587C2" w14:textId="77777777" w:rsidTr="00224507">
        <w:trPr>
          <w:cantSplit/>
          <w:trHeight w:val="440"/>
          <w:jc w:val="center"/>
        </w:trPr>
        <w:tc>
          <w:tcPr>
            <w:tcW w:w="9697" w:type="dxa"/>
            <w:gridSpan w:val="2"/>
            <w:shd w:val="clear" w:color="auto" w:fill="auto"/>
            <w:tcMar>
              <w:left w:w="115" w:type="dxa"/>
              <w:right w:w="173" w:type="dxa"/>
            </w:tcMar>
            <w:vAlign w:val="center"/>
          </w:tcPr>
          <w:p w14:paraId="16BFF48D" w14:textId="77777777" w:rsidR="00B55FDC" w:rsidRPr="002A58CB" w:rsidRDefault="00B55FDC" w:rsidP="00224507">
            <w:pPr>
              <w:bidi/>
              <w:spacing w:before="40" w:after="40"/>
              <w:jc w:val="left"/>
              <w:rPr>
                <w:color w:val="000000" w:themeColor="text1"/>
                <w:sz w:val="20"/>
                <w:szCs w:val="22"/>
                <w:lang w:val="en-US"/>
              </w:rPr>
            </w:pPr>
            <w:r w:rsidRPr="007C6D21">
              <w:rPr>
                <w:b/>
                <w:bCs/>
                <w:color w:val="000000" w:themeColor="text1"/>
                <w:sz w:val="20"/>
                <w:szCs w:val="22"/>
                <w:rtl/>
              </w:rPr>
              <w:t xml:space="preserve">المنبر الحكومي الدولي </w:t>
            </w:r>
            <w:r>
              <w:rPr>
                <w:rFonts w:hint="cs"/>
                <w:b/>
                <w:bCs/>
                <w:color w:val="000000" w:themeColor="text1"/>
                <w:sz w:val="20"/>
                <w:szCs w:val="22"/>
                <w:rtl/>
              </w:rPr>
              <w:t xml:space="preserve">للعلوم والسياسات في مجال </w:t>
            </w:r>
            <w:r w:rsidRPr="007C6D21">
              <w:rPr>
                <w:b/>
                <w:bCs/>
                <w:color w:val="000000" w:themeColor="text1"/>
                <w:sz w:val="20"/>
                <w:szCs w:val="22"/>
                <w:rtl/>
              </w:rPr>
              <w:t>التنوع البيولوجي وخدمات النظم الإيكولوجية</w:t>
            </w:r>
            <w:r>
              <w:rPr>
                <w:rFonts w:hint="cs"/>
                <w:color w:val="000000" w:themeColor="text1"/>
                <w:sz w:val="20"/>
                <w:szCs w:val="22"/>
                <w:rtl/>
              </w:rPr>
              <w:t xml:space="preserve"> </w:t>
            </w:r>
            <w:r w:rsidRPr="002A58CB">
              <w:rPr>
                <w:b/>
                <w:bCs/>
                <w:color w:val="000000" w:themeColor="text1"/>
                <w:sz w:val="20"/>
                <w:szCs w:val="22"/>
                <w:lang w:val="en-US"/>
              </w:rPr>
              <w:t>(IPBES)</w:t>
            </w:r>
          </w:p>
        </w:tc>
      </w:tr>
      <w:tr w:rsidR="00B55FDC" w:rsidRPr="007C6D21" w14:paraId="645867DA" w14:textId="77777777" w:rsidTr="00224507">
        <w:trPr>
          <w:cantSplit/>
          <w:trHeight w:val="458"/>
          <w:jc w:val="center"/>
        </w:trPr>
        <w:tc>
          <w:tcPr>
            <w:tcW w:w="8559" w:type="dxa"/>
            <w:shd w:val="clear" w:color="auto" w:fill="auto"/>
            <w:vAlign w:val="center"/>
            <w:hideMark/>
          </w:tcPr>
          <w:p w14:paraId="1E0602B5"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معلومات عن الممارسات المتعلقة بالدعم المالي للقاء المشاركين/المندوبين.</w:t>
            </w:r>
          </w:p>
        </w:tc>
        <w:tc>
          <w:tcPr>
            <w:tcW w:w="1138" w:type="dxa"/>
            <w:shd w:val="clear" w:color="auto" w:fill="auto"/>
            <w:tcMar>
              <w:left w:w="115" w:type="dxa"/>
              <w:right w:w="173" w:type="dxa"/>
            </w:tcMar>
            <w:vAlign w:val="center"/>
            <w:hideMark/>
          </w:tcPr>
          <w:p w14:paraId="67A29C70"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75</w:t>
            </w:r>
          </w:p>
        </w:tc>
      </w:tr>
      <w:tr w:rsidR="00B55FDC" w:rsidRPr="007C6D21" w14:paraId="23D4AEEB" w14:textId="77777777" w:rsidTr="00224507">
        <w:trPr>
          <w:cantSplit/>
          <w:trHeight w:val="512"/>
          <w:jc w:val="center"/>
        </w:trPr>
        <w:tc>
          <w:tcPr>
            <w:tcW w:w="9697" w:type="dxa"/>
            <w:gridSpan w:val="2"/>
            <w:shd w:val="clear" w:color="auto" w:fill="auto"/>
            <w:tcMar>
              <w:left w:w="115" w:type="dxa"/>
              <w:right w:w="173" w:type="dxa"/>
            </w:tcMar>
            <w:vAlign w:val="center"/>
          </w:tcPr>
          <w:p w14:paraId="2E94F701" w14:textId="77777777" w:rsidR="00B55FDC" w:rsidRPr="007C6D21" w:rsidRDefault="00B55FDC" w:rsidP="00224507">
            <w:pPr>
              <w:bidi/>
              <w:spacing w:before="40" w:after="40"/>
              <w:jc w:val="left"/>
              <w:rPr>
                <w:color w:val="000000" w:themeColor="text1"/>
                <w:sz w:val="20"/>
                <w:szCs w:val="22"/>
                <w:rtl/>
                <w:lang w:bidi="ar-EG"/>
              </w:rPr>
            </w:pPr>
            <w:r w:rsidRPr="007C6D21">
              <w:rPr>
                <w:b/>
                <w:bCs/>
                <w:color w:val="000000" w:themeColor="text1"/>
                <w:sz w:val="20"/>
                <w:szCs w:val="22"/>
                <w:rtl/>
              </w:rPr>
              <w:t>الوكالة الدولية للطاقة</w:t>
            </w:r>
          </w:p>
        </w:tc>
      </w:tr>
      <w:tr w:rsidR="00B55FDC" w:rsidRPr="007C6D21" w14:paraId="5A8E225C" w14:textId="77777777" w:rsidTr="00224507">
        <w:trPr>
          <w:cantSplit/>
          <w:trHeight w:val="1205"/>
          <w:jc w:val="center"/>
        </w:trPr>
        <w:tc>
          <w:tcPr>
            <w:tcW w:w="8559" w:type="dxa"/>
            <w:shd w:val="clear" w:color="auto" w:fill="auto"/>
            <w:vAlign w:val="center"/>
            <w:hideMark/>
          </w:tcPr>
          <w:p w14:paraId="314720C6"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التقت الأمانة والأمين التنفيذي لأمانة الأوزون بممثل وكالة الطاقة الدولية. وأوضحت الأمانة العمل المتعلق بكفاءة استخدام الطاقة في سياق تعديل كيغالي. وذكر ممثل الوكالة الدولية للطاقة أن منظمته نفذت مجموعة من السياسات والمعايير المتعلقة بكفاءة استخدام الطاقة في مختلف البلدان وأتاحتهم للأمانة. وتقاسم الممثل أيضا تقريرا عن التبريد أعدته وكالة الطاقة الدولية. </w:t>
            </w:r>
          </w:p>
        </w:tc>
        <w:tc>
          <w:tcPr>
            <w:tcW w:w="1138" w:type="dxa"/>
            <w:shd w:val="clear" w:color="auto" w:fill="auto"/>
            <w:tcMar>
              <w:left w:w="115" w:type="dxa"/>
              <w:right w:w="173" w:type="dxa"/>
            </w:tcMar>
            <w:vAlign w:val="center"/>
            <w:hideMark/>
          </w:tcPr>
          <w:p w14:paraId="10C116A3"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83</w:t>
            </w:r>
          </w:p>
        </w:tc>
      </w:tr>
      <w:tr w:rsidR="00B55FDC" w:rsidRPr="007C6D21" w14:paraId="529C977D" w14:textId="77777777" w:rsidTr="00224507">
        <w:trPr>
          <w:cantSplit/>
          <w:trHeight w:val="458"/>
          <w:jc w:val="center"/>
        </w:trPr>
        <w:tc>
          <w:tcPr>
            <w:tcW w:w="9697" w:type="dxa"/>
            <w:gridSpan w:val="2"/>
            <w:shd w:val="clear" w:color="auto" w:fill="auto"/>
            <w:tcMar>
              <w:left w:w="115" w:type="dxa"/>
              <w:right w:w="173" w:type="dxa"/>
            </w:tcMar>
            <w:vAlign w:val="center"/>
          </w:tcPr>
          <w:p w14:paraId="19C917A3" w14:textId="77777777" w:rsidR="00B55FDC" w:rsidRPr="007C6D21" w:rsidRDefault="00B55FDC" w:rsidP="00224507">
            <w:pPr>
              <w:bidi/>
              <w:spacing w:before="40" w:after="40"/>
              <w:jc w:val="left"/>
              <w:rPr>
                <w:color w:val="000000" w:themeColor="text1"/>
                <w:sz w:val="20"/>
                <w:szCs w:val="22"/>
              </w:rPr>
            </w:pPr>
            <w:r w:rsidRPr="007C6D21">
              <w:rPr>
                <w:b/>
                <w:bCs/>
                <w:color w:val="000000" w:themeColor="text1"/>
                <w:sz w:val="20"/>
                <w:szCs w:val="22"/>
                <w:rtl/>
              </w:rPr>
              <w:t>وحدة التفتيش المشتركة للأمم المتحدة</w:t>
            </w:r>
          </w:p>
        </w:tc>
      </w:tr>
      <w:tr w:rsidR="00B55FDC" w:rsidRPr="007C6D21" w14:paraId="3A592949" w14:textId="77777777" w:rsidTr="00224507">
        <w:trPr>
          <w:cantSplit/>
          <w:trHeight w:val="746"/>
          <w:jc w:val="center"/>
        </w:trPr>
        <w:tc>
          <w:tcPr>
            <w:tcW w:w="8559" w:type="dxa"/>
            <w:shd w:val="clear" w:color="auto" w:fill="auto"/>
            <w:vAlign w:val="center"/>
            <w:hideMark/>
          </w:tcPr>
          <w:p w14:paraId="5C6C76FE" w14:textId="77777777" w:rsidR="00B55FDC" w:rsidRPr="006F0EBB" w:rsidRDefault="00B55FDC" w:rsidP="00224507">
            <w:pPr>
              <w:bidi/>
              <w:spacing w:before="40" w:after="40"/>
              <w:jc w:val="left"/>
              <w:rPr>
                <w:color w:val="000000" w:themeColor="text1"/>
                <w:sz w:val="20"/>
                <w:szCs w:val="22"/>
                <w:rtl/>
              </w:rPr>
            </w:pPr>
            <w:r w:rsidRPr="006F0EBB">
              <w:rPr>
                <w:rFonts w:hint="cs"/>
                <w:color w:val="000000" w:themeColor="text1"/>
                <w:sz w:val="20"/>
                <w:szCs w:val="22"/>
                <w:rtl/>
              </w:rPr>
              <w:t>أكملت الأمانة استبيانا بخصوص استعراض السياسات والممارسات المستدامة بيئيا عبر المنظمات في منظومة الأمم المتحدة.</w:t>
            </w:r>
          </w:p>
        </w:tc>
        <w:tc>
          <w:tcPr>
            <w:tcW w:w="1138" w:type="dxa"/>
            <w:shd w:val="clear" w:color="auto" w:fill="auto"/>
            <w:tcMar>
              <w:left w:w="115" w:type="dxa"/>
              <w:right w:w="173" w:type="dxa"/>
            </w:tcMar>
            <w:vAlign w:val="center"/>
            <w:hideMark/>
          </w:tcPr>
          <w:p w14:paraId="481DCD48" w14:textId="77777777" w:rsidR="00B55FDC" w:rsidRPr="006F0EBB" w:rsidRDefault="00B55FDC" w:rsidP="00224507">
            <w:pPr>
              <w:bidi/>
              <w:spacing w:before="40" w:after="40"/>
              <w:jc w:val="center"/>
              <w:rPr>
                <w:color w:val="000000" w:themeColor="text1"/>
                <w:sz w:val="20"/>
                <w:szCs w:val="22"/>
                <w:rtl/>
              </w:rPr>
            </w:pPr>
            <w:r w:rsidRPr="006F0EBB">
              <w:rPr>
                <w:rFonts w:hint="cs"/>
                <w:color w:val="000000" w:themeColor="text1"/>
                <w:sz w:val="20"/>
                <w:szCs w:val="22"/>
                <w:rtl/>
              </w:rPr>
              <w:t>86</w:t>
            </w:r>
          </w:p>
        </w:tc>
      </w:tr>
      <w:tr w:rsidR="00B55FDC" w:rsidRPr="007C6D21" w14:paraId="0FA265D6" w14:textId="77777777" w:rsidTr="00224507">
        <w:trPr>
          <w:cantSplit/>
          <w:trHeight w:val="962"/>
          <w:jc w:val="center"/>
        </w:trPr>
        <w:tc>
          <w:tcPr>
            <w:tcW w:w="8559" w:type="dxa"/>
            <w:shd w:val="clear" w:color="auto" w:fill="auto"/>
            <w:vAlign w:val="center"/>
            <w:hideMark/>
          </w:tcPr>
          <w:p w14:paraId="09919F1A"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ملخص حديث للمعلومات المتعلقة بالمساعدة التقنية والتمويل المقدم إلى الدول الجزرية الصغيرة النامية في إطار الصندوق المتعدد الأطراف، والذي سبق تقديمه في فبراير</w:t>
            </w:r>
            <w:r>
              <w:rPr>
                <w:rFonts w:hint="cs"/>
                <w:color w:val="000000" w:themeColor="text1"/>
                <w:sz w:val="20"/>
                <w:szCs w:val="22"/>
                <w:rtl/>
              </w:rPr>
              <w:t>/شباط</w:t>
            </w:r>
            <w:r w:rsidRPr="007C6D21">
              <w:rPr>
                <w:color w:val="000000" w:themeColor="text1"/>
                <w:sz w:val="20"/>
                <w:szCs w:val="22"/>
                <w:rtl/>
              </w:rPr>
              <w:t xml:space="preserve"> 2015. وقدمت توضيحات أخرى في 20 أكتوبر</w:t>
            </w:r>
            <w:r>
              <w:rPr>
                <w:rFonts w:hint="cs"/>
                <w:color w:val="000000" w:themeColor="text1"/>
                <w:sz w:val="20"/>
                <w:szCs w:val="22"/>
                <w:rtl/>
              </w:rPr>
              <w:t>/تشرين الأول</w:t>
            </w:r>
            <w:r w:rsidRPr="007C6D21">
              <w:rPr>
                <w:color w:val="000000" w:themeColor="text1"/>
                <w:sz w:val="20"/>
                <w:szCs w:val="22"/>
                <w:rtl/>
              </w:rPr>
              <w:t xml:space="preserve"> و7</w:t>
            </w:r>
            <w:r>
              <w:rPr>
                <w:rFonts w:hint="cs"/>
                <w:color w:val="000000" w:themeColor="text1"/>
                <w:sz w:val="20"/>
                <w:szCs w:val="22"/>
                <w:rtl/>
              </w:rPr>
              <w:t> </w:t>
            </w:r>
            <w:r w:rsidRPr="007C6D21">
              <w:rPr>
                <w:color w:val="000000" w:themeColor="text1"/>
                <w:sz w:val="20"/>
                <w:szCs w:val="22"/>
                <w:rtl/>
              </w:rPr>
              <w:t>نوفمبر</w:t>
            </w:r>
            <w:r>
              <w:rPr>
                <w:rFonts w:hint="cs"/>
                <w:color w:val="000000" w:themeColor="text1"/>
                <w:sz w:val="20"/>
                <w:szCs w:val="22"/>
                <w:rtl/>
              </w:rPr>
              <w:t>/تشرين الثاني</w:t>
            </w:r>
            <w:r w:rsidRPr="007C6D21">
              <w:rPr>
                <w:color w:val="000000" w:themeColor="text1"/>
                <w:sz w:val="20"/>
                <w:szCs w:val="22"/>
                <w:rtl/>
              </w:rPr>
              <w:t xml:space="preserve"> 2016.</w:t>
            </w:r>
          </w:p>
        </w:tc>
        <w:tc>
          <w:tcPr>
            <w:tcW w:w="1138" w:type="dxa"/>
            <w:shd w:val="clear" w:color="auto" w:fill="auto"/>
            <w:tcMar>
              <w:left w:w="115" w:type="dxa"/>
              <w:right w:w="173" w:type="dxa"/>
            </w:tcMar>
            <w:vAlign w:val="center"/>
            <w:hideMark/>
          </w:tcPr>
          <w:p w14:paraId="32916A29"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77</w:t>
            </w:r>
          </w:p>
        </w:tc>
      </w:tr>
      <w:tr w:rsidR="00B55FDC" w:rsidRPr="007C6D21" w14:paraId="0FBD06B7" w14:textId="77777777" w:rsidTr="00224507">
        <w:trPr>
          <w:cantSplit/>
          <w:trHeight w:val="1277"/>
          <w:jc w:val="center"/>
        </w:trPr>
        <w:tc>
          <w:tcPr>
            <w:tcW w:w="8559" w:type="dxa"/>
            <w:shd w:val="clear" w:color="auto" w:fill="auto"/>
            <w:vAlign w:val="center"/>
            <w:hideMark/>
          </w:tcPr>
          <w:p w14:paraId="64298C65" w14:textId="77777777" w:rsidR="00B55FDC" w:rsidRPr="007C6D21" w:rsidRDefault="00B55FDC" w:rsidP="00224507">
            <w:pPr>
              <w:bidi/>
              <w:spacing w:before="40" w:after="60"/>
              <w:jc w:val="left"/>
              <w:rPr>
                <w:color w:val="000000" w:themeColor="text1"/>
                <w:sz w:val="20"/>
                <w:szCs w:val="22"/>
              </w:rPr>
            </w:pPr>
            <w:r w:rsidRPr="007C6D21">
              <w:rPr>
                <w:color w:val="000000" w:themeColor="text1"/>
                <w:sz w:val="20"/>
                <w:szCs w:val="22"/>
                <w:rtl/>
              </w:rPr>
              <w:t xml:space="preserve">تعليقات على مسودة الوثيقة المعنونة "استعراض الأنشطة والموارد المخصصة للتصدي لتغير المناخ في </w:t>
            </w:r>
            <w:r>
              <w:rPr>
                <w:rFonts w:hint="cs"/>
                <w:color w:val="000000" w:themeColor="text1"/>
                <w:sz w:val="20"/>
                <w:szCs w:val="22"/>
                <w:rtl/>
              </w:rPr>
              <w:t>منظم</w:t>
            </w:r>
            <w:r w:rsidRPr="007C6D21">
              <w:rPr>
                <w:color w:val="000000" w:themeColor="text1"/>
                <w:sz w:val="20"/>
                <w:szCs w:val="22"/>
                <w:rtl/>
              </w:rPr>
              <w:t>ات منظومة الأمم المتحدة؛</w:t>
            </w:r>
          </w:p>
          <w:p w14:paraId="28FBEDBD"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معلومات أساسية بما في ذلك ملخص للمساعدة التقنية والتمويل المقدم إلى الدول الجزرية الصغيرة النامية في إطار الصندوق </w:t>
            </w:r>
            <w:r>
              <w:rPr>
                <w:rFonts w:hint="cs"/>
                <w:color w:val="000000" w:themeColor="text1"/>
                <w:sz w:val="20"/>
                <w:szCs w:val="22"/>
                <w:rtl/>
              </w:rPr>
              <w:t>ال</w:t>
            </w:r>
            <w:r w:rsidRPr="007C6D21">
              <w:rPr>
                <w:color w:val="000000" w:themeColor="text1"/>
                <w:sz w:val="20"/>
                <w:szCs w:val="22"/>
                <w:rtl/>
              </w:rPr>
              <w:t>متعدد الأطراف ومعلومات شاملة عن مشروعات الصندوق المتعدد الأطراف المعتمدة لكل بلد.</w:t>
            </w:r>
          </w:p>
        </w:tc>
        <w:tc>
          <w:tcPr>
            <w:tcW w:w="1138" w:type="dxa"/>
            <w:shd w:val="clear" w:color="auto" w:fill="auto"/>
            <w:tcMar>
              <w:left w:w="115" w:type="dxa"/>
              <w:right w:w="173" w:type="dxa"/>
            </w:tcMar>
            <w:vAlign w:val="center"/>
          </w:tcPr>
          <w:p w14:paraId="63DC267A"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74</w:t>
            </w:r>
          </w:p>
        </w:tc>
      </w:tr>
      <w:tr w:rsidR="00B55FDC" w:rsidRPr="007C6D21" w14:paraId="7F03416E" w14:textId="77777777" w:rsidTr="00224507">
        <w:trPr>
          <w:cantSplit/>
          <w:trHeight w:val="584"/>
          <w:jc w:val="center"/>
        </w:trPr>
        <w:tc>
          <w:tcPr>
            <w:tcW w:w="8559" w:type="dxa"/>
            <w:shd w:val="clear" w:color="auto" w:fill="auto"/>
            <w:vAlign w:val="center"/>
            <w:hideMark/>
          </w:tcPr>
          <w:p w14:paraId="61B75FA3"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أكملت الأمانة استبيانا فيما يتعلق باستعراض الأنشطة والموارد المخصصة لمعالجة تغير المناخ.</w:t>
            </w:r>
          </w:p>
        </w:tc>
        <w:tc>
          <w:tcPr>
            <w:tcW w:w="1138" w:type="dxa"/>
            <w:shd w:val="clear" w:color="auto" w:fill="auto"/>
            <w:tcMar>
              <w:left w:w="115" w:type="dxa"/>
              <w:right w:w="173" w:type="dxa"/>
            </w:tcMar>
            <w:vAlign w:val="center"/>
          </w:tcPr>
          <w:p w14:paraId="52DCE327"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73</w:t>
            </w:r>
          </w:p>
        </w:tc>
      </w:tr>
      <w:tr w:rsidR="00B55FDC" w:rsidRPr="007C6D21" w14:paraId="611ABABD" w14:textId="77777777" w:rsidTr="00224507">
        <w:trPr>
          <w:cantSplit/>
          <w:trHeight w:val="809"/>
          <w:jc w:val="center"/>
        </w:trPr>
        <w:tc>
          <w:tcPr>
            <w:tcW w:w="8559" w:type="dxa"/>
            <w:shd w:val="clear" w:color="auto" w:fill="auto"/>
            <w:vAlign w:val="center"/>
            <w:hideMark/>
          </w:tcPr>
          <w:p w14:paraId="3AF2193D"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التعليقات والتصويبات الوقائعية على المعلومات المتعلقة بالصندوق المتعدد الأطراف في التقرير "استعراض ما بعد مؤتمر ريو + 20 للإدارة البيئية داخل منظومة الأمم المتحدة".</w:t>
            </w:r>
          </w:p>
        </w:tc>
        <w:tc>
          <w:tcPr>
            <w:tcW w:w="1138" w:type="dxa"/>
            <w:shd w:val="clear" w:color="auto" w:fill="auto"/>
            <w:tcMar>
              <w:left w:w="115" w:type="dxa"/>
              <w:right w:w="173" w:type="dxa"/>
            </w:tcMar>
            <w:vAlign w:val="center"/>
          </w:tcPr>
          <w:p w14:paraId="74BF11CC"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72</w:t>
            </w:r>
          </w:p>
        </w:tc>
      </w:tr>
      <w:tr w:rsidR="00B55FDC" w:rsidRPr="007C6D21" w14:paraId="23772F94" w14:textId="77777777" w:rsidTr="00224507">
        <w:trPr>
          <w:cantSplit/>
          <w:trHeight w:val="1880"/>
          <w:jc w:val="center"/>
        </w:trPr>
        <w:tc>
          <w:tcPr>
            <w:tcW w:w="8559" w:type="dxa"/>
            <w:shd w:val="clear" w:color="auto" w:fill="auto"/>
            <w:noWrap/>
            <w:vAlign w:val="center"/>
            <w:hideMark/>
          </w:tcPr>
          <w:p w14:paraId="597AD9C6"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lastRenderedPageBreak/>
              <w:t>فيما يتعلق بالتقييم/الاستعراض لعام 2013 المعنون "استعراض ما بعد مؤتمر ريو + 20 للإدارة البيئية داخل منظومة الأمم المتحدة</w:t>
            </w:r>
            <w:r>
              <w:rPr>
                <w:rFonts w:hint="cs"/>
                <w:color w:val="000000" w:themeColor="text1"/>
                <w:sz w:val="20"/>
                <w:szCs w:val="22"/>
                <w:rtl/>
              </w:rPr>
              <w:t>"</w:t>
            </w:r>
            <w:r w:rsidRPr="007C6D21">
              <w:rPr>
                <w:color w:val="000000" w:themeColor="text1"/>
                <w:sz w:val="20"/>
                <w:szCs w:val="22"/>
                <w:rtl/>
              </w:rPr>
              <w:t>، زودت الأمانة وحدة التفتيش المشتركة بمعلومات عن هيكل الصندوق ومستويات ا</w:t>
            </w:r>
            <w:r>
              <w:rPr>
                <w:color w:val="000000" w:themeColor="text1"/>
                <w:sz w:val="20"/>
                <w:szCs w:val="22"/>
                <w:rtl/>
              </w:rPr>
              <w:t>لتمويل وعدد الاجتماعات وخصائصها</w:t>
            </w:r>
            <w:r>
              <w:rPr>
                <w:rFonts w:hint="cs"/>
                <w:color w:val="000000" w:themeColor="text1"/>
                <w:sz w:val="20"/>
                <w:szCs w:val="22"/>
                <w:rtl/>
              </w:rPr>
              <w:t xml:space="preserve">، </w:t>
            </w:r>
            <w:r w:rsidRPr="007C6D21">
              <w:rPr>
                <w:color w:val="000000" w:themeColor="text1"/>
                <w:sz w:val="20"/>
                <w:szCs w:val="22"/>
                <w:rtl/>
              </w:rPr>
              <w:t>والمشاركين في الاجتماع وعملية الموافقة على المشروع وتكاليف الدعم</w:t>
            </w:r>
            <w:r>
              <w:rPr>
                <w:rFonts w:hint="cs"/>
                <w:color w:val="000000" w:themeColor="text1"/>
                <w:sz w:val="20"/>
                <w:szCs w:val="22"/>
                <w:rtl/>
              </w:rPr>
              <w:t>،</w:t>
            </w:r>
            <w:r w:rsidRPr="007C6D21">
              <w:rPr>
                <w:color w:val="000000" w:themeColor="text1"/>
                <w:sz w:val="20"/>
                <w:szCs w:val="22"/>
                <w:rtl/>
              </w:rPr>
              <w:t xml:space="preserve"> ومستويات موظفي الأمانة وتاريخ الموافقات من 2006-2013 وطرائق التنفيذ والامتثال وإطار الحوكمة والتخطيط الاستراتيجي والتآزر والتنسيق مع الاتفاقات البيئية المتعددة الأطراف الأخرى</w:t>
            </w:r>
            <w:r>
              <w:rPr>
                <w:rFonts w:hint="cs"/>
                <w:color w:val="000000" w:themeColor="text1"/>
                <w:sz w:val="20"/>
                <w:szCs w:val="22"/>
                <w:rtl/>
              </w:rPr>
              <w:t>،</w:t>
            </w:r>
            <w:r w:rsidRPr="007C6D21">
              <w:rPr>
                <w:color w:val="000000" w:themeColor="text1"/>
                <w:sz w:val="20"/>
                <w:szCs w:val="22"/>
                <w:rtl/>
              </w:rPr>
              <w:t xml:space="preserve"> والتقييمات العلمية</w:t>
            </w:r>
            <w:r>
              <w:rPr>
                <w:rFonts w:hint="cs"/>
                <w:color w:val="000000" w:themeColor="text1"/>
                <w:sz w:val="20"/>
                <w:szCs w:val="22"/>
                <w:rtl/>
              </w:rPr>
              <w:t>،</w:t>
            </w:r>
            <w:r w:rsidRPr="007C6D21">
              <w:rPr>
                <w:color w:val="000000" w:themeColor="text1"/>
                <w:sz w:val="20"/>
                <w:szCs w:val="22"/>
                <w:rtl/>
              </w:rPr>
              <w:t xml:space="preserve"> والدعوة والتوعية</w:t>
            </w:r>
            <w:r>
              <w:rPr>
                <w:rFonts w:hint="cs"/>
                <w:color w:val="000000" w:themeColor="text1"/>
                <w:sz w:val="20"/>
                <w:szCs w:val="22"/>
                <w:rtl/>
              </w:rPr>
              <w:t>،</w:t>
            </w:r>
            <w:r w:rsidRPr="007C6D21">
              <w:rPr>
                <w:color w:val="000000" w:themeColor="text1"/>
                <w:sz w:val="20"/>
                <w:szCs w:val="22"/>
                <w:rtl/>
              </w:rPr>
              <w:t xml:space="preserve"> والإدارة</w:t>
            </w:r>
            <w:r>
              <w:rPr>
                <w:rFonts w:hint="cs"/>
                <w:color w:val="000000" w:themeColor="text1"/>
                <w:sz w:val="20"/>
                <w:szCs w:val="22"/>
                <w:rtl/>
              </w:rPr>
              <w:t>،</w:t>
            </w:r>
            <w:r w:rsidRPr="007C6D21">
              <w:rPr>
                <w:color w:val="000000" w:themeColor="text1"/>
                <w:sz w:val="20"/>
                <w:szCs w:val="22"/>
                <w:rtl/>
              </w:rPr>
              <w:t xml:space="preserve"> والتوزيع بين الجنسين والتوازن الجغرافي للجنة التنفيذية والأمانة.</w:t>
            </w:r>
          </w:p>
        </w:tc>
        <w:tc>
          <w:tcPr>
            <w:tcW w:w="1138" w:type="dxa"/>
            <w:shd w:val="clear" w:color="auto" w:fill="auto"/>
            <w:tcMar>
              <w:left w:w="115" w:type="dxa"/>
              <w:right w:w="173" w:type="dxa"/>
            </w:tcMar>
            <w:vAlign w:val="center"/>
            <w:hideMark/>
          </w:tcPr>
          <w:p w14:paraId="59015719"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70</w:t>
            </w:r>
          </w:p>
        </w:tc>
      </w:tr>
      <w:tr w:rsidR="00B55FDC" w:rsidRPr="007C6D21" w14:paraId="0CE18F84" w14:textId="77777777" w:rsidTr="00224507">
        <w:trPr>
          <w:cantSplit/>
          <w:jc w:val="center"/>
        </w:trPr>
        <w:tc>
          <w:tcPr>
            <w:tcW w:w="9697" w:type="dxa"/>
            <w:gridSpan w:val="2"/>
            <w:shd w:val="clear" w:color="auto" w:fill="auto"/>
            <w:noWrap/>
            <w:tcMar>
              <w:left w:w="115" w:type="dxa"/>
              <w:right w:w="173" w:type="dxa"/>
            </w:tcMar>
            <w:vAlign w:val="center"/>
          </w:tcPr>
          <w:p w14:paraId="2E68FDE9" w14:textId="77777777" w:rsidR="00B55FDC" w:rsidRPr="007C6D21" w:rsidRDefault="00B55FDC" w:rsidP="00224507">
            <w:pPr>
              <w:bidi/>
              <w:spacing w:before="40" w:after="40"/>
              <w:jc w:val="left"/>
              <w:rPr>
                <w:b/>
                <w:color w:val="000000" w:themeColor="text1"/>
                <w:sz w:val="20"/>
                <w:szCs w:val="22"/>
              </w:rPr>
            </w:pPr>
            <w:r w:rsidRPr="007C6D21">
              <w:rPr>
                <w:b/>
                <w:bCs/>
                <w:color w:val="000000" w:themeColor="text1"/>
                <w:sz w:val="20"/>
                <w:szCs w:val="22"/>
                <w:rtl/>
              </w:rPr>
              <w:t>برنامج كيغالي لكفاءة التبريد (</w:t>
            </w:r>
            <w:r w:rsidRPr="007C6D21">
              <w:rPr>
                <w:b/>
                <w:bCs/>
                <w:color w:val="000000" w:themeColor="text1"/>
                <w:sz w:val="20"/>
                <w:szCs w:val="22"/>
              </w:rPr>
              <w:t>K-CEP</w:t>
            </w:r>
            <w:r w:rsidRPr="007C6D21">
              <w:rPr>
                <w:b/>
                <w:bCs/>
                <w:color w:val="000000" w:themeColor="text1"/>
                <w:sz w:val="20"/>
                <w:szCs w:val="22"/>
                <w:rtl/>
              </w:rPr>
              <w:t>)</w:t>
            </w:r>
          </w:p>
        </w:tc>
      </w:tr>
      <w:tr w:rsidR="00B55FDC" w:rsidRPr="007C6D21" w14:paraId="238F5156" w14:textId="77777777" w:rsidTr="00224507">
        <w:trPr>
          <w:cantSplit/>
          <w:trHeight w:val="1718"/>
          <w:jc w:val="center"/>
        </w:trPr>
        <w:tc>
          <w:tcPr>
            <w:tcW w:w="8559" w:type="dxa"/>
            <w:shd w:val="clear" w:color="auto" w:fill="auto"/>
            <w:noWrap/>
            <w:vAlign w:val="center"/>
          </w:tcPr>
          <w:p w14:paraId="444B7373" w14:textId="77777777" w:rsidR="00B55FDC" w:rsidRPr="002A58CB" w:rsidRDefault="00B55FDC" w:rsidP="00224507">
            <w:pPr>
              <w:bidi/>
              <w:spacing w:before="40" w:after="40"/>
              <w:jc w:val="left"/>
              <w:rPr>
                <w:color w:val="000000" w:themeColor="text1"/>
                <w:sz w:val="20"/>
                <w:szCs w:val="22"/>
              </w:rPr>
            </w:pPr>
            <w:r w:rsidRPr="002A58CB">
              <w:rPr>
                <w:color w:val="000000" w:themeColor="text1"/>
                <w:sz w:val="20"/>
                <w:szCs w:val="22"/>
                <w:rtl/>
              </w:rPr>
              <w:t xml:space="preserve">المشاركة في </w:t>
            </w:r>
            <w:r>
              <w:rPr>
                <w:rFonts w:hint="cs"/>
                <w:color w:val="000000" w:themeColor="text1"/>
                <w:sz w:val="20"/>
                <w:szCs w:val="22"/>
                <w:rtl/>
              </w:rPr>
              <w:t>حلقة دراسية شبكية</w:t>
            </w:r>
            <w:r w:rsidRPr="002A58CB">
              <w:rPr>
                <w:color w:val="000000" w:themeColor="text1"/>
                <w:sz w:val="20"/>
                <w:szCs w:val="22"/>
                <w:rtl/>
              </w:rPr>
              <w:t xml:space="preserve"> في 28 يناير</w:t>
            </w:r>
            <w:r>
              <w:rPr>
                <w:rFonts w:hint="cs"/>
                <w:color w:val="000000" w:themeColor="text1"/>
                <w:sz w:val="20"/>
                <w:szCs w:val="22"/>
                <w:rtl/>
              </w:rPr>
              <w:t>/كانون الثاني</w:t>
            </w:r>
            <w:r w:rsidRPr="002A58CB">
              <w:rPr>
                <w:color w:val="000000" w:themeColor="text1"/>
                <w:sz w:val="20"/>
                <w:szCs w:val="22"/>
                <w:rtl/>
              </w:rPr>
              <w:t xml:space="preserve"> 2020 بشأن مبادرة مرفق دعم المساهمات المحددة على الصعيد الوطني للتبريد الفعال والصديق للمناخ - وهي مبادرة جديدة توفر التمويل والتوجيه للكيانات التي تدعم البلدان في دمج حلول التبريد في الجولة التالية من المساهمات المحددة على الصعيد الوطني. </w:t>
            </w:r>
          </w:p>
          <w:p w14:paraId="1D98DAF8" w14:textId="77777777" w:rsidR="00B55FDC" w:rsidRPr="002A58CB" w:rsidRDefault="00B55FDC" w:rsidP="00224507">
            <w:pPr>
              <w:bidi/>
              <w:spacing w:before="40" w:after="40"/>
              <w:jc w:val="left"/>
              <w:rPr>
                <w:color w:val="000000" w:themeColor="text1"/>
                <w:sz w:val="20"/>
                <w:szCs w:val="22"/>
              </w:rPr>
            </w:pPr>
            <w:r w:rsidRPr="002A58CB">
              <w:rPr>
                <w:color w:val="000000" w:themeColor="text1"/>
                <w:sz w:val="20"/>
                <w:szCs w:val="22"/>
                <w:rtl/>
              </w:rPr>
              <w:t xml:space="preserve">بناء على طلب من الأمانة لتوضيح ما إذا كانت مقترحات المشروع المقدمة ستشمل ضمانات لتجنب استيعاب تطبيقات التبريد الموفرة للطاقة على أساس </w:t>
            </w:r>
            <w:r>
              <w:rPr>
                <w:rFonts w:hint="cs"/>
                <w:color w:val="000000" w:themeColor="text1"/>
                <w:sz w:val="20"/>
                <w:szCs w:val="22"/>
                <w:rtl/>
              </w:rPr>
              <w:t>غازات التبريد</w:t>
            </w:r>
            <w:r w:rsidRPr="002A58CB">
              <w:rPr>
                <w:color w:val="000000" w:themeColor="text1"/>
                <w:sz w:val="20"/>
                <w:szCs w:val="22"/>
                <w:rtl/>
              </w:rPr>
              <w:t xml:space="preserve"> </w:t>
            </w:r>
            <w:r>
              <w:rPr>
                <w:rFonts w:hint="cs"/>
                <w:color w:val="000000" w:themeColor="text1"/>
                <w:sz w:val="20"/>
                <w:szCs w:val="22"/>
                <w:rtl/>
              </w:rPr>
              <w:t>مرتفعة</w:t>
            </w:r>
            <w:r>
              <w:rPr>
                <w:color w:val="000000" w:themeColor="text1"/>
                <w:sz w:val="20"/>
                <w:szCs w:val="22"/>
                <w:rtl/>
              </w:rPr>
              <w:t xml:space="preserve"> إمكانية الاحترار العالمي</w:t>
            </w:r>
            <w:r w:rsidRPr="002A58CB">
              <w:rPr>
                <w:color w:val="000000" w:themeColor="text1"/>
                <w:sz w:val="20"/>
                <w:szCs w:val="22"/>
                <w:rtl/>
              </w:rPr>
              <w:t xml:space="preserve">؛ أكد برنامج كيغالي لكفاءة التبريد أنه سيتم تعزيز تقنيات </w:t>
            </w:r>
            <w:r>
              <w:rPr>
                <w:rFonts w:hint="cs"/>
                <w:color w:val="000000" w:themeColor="text1"/>
                <w:sz w:val="20"/>
                <w:szCs w:val="22"/>
                <w:rtl/>
              </w:rPr>
              <w:t>منخفضة</w:t>
            </w:r>
            <w:r w:rsidRPr="002A58CB">
              <w:rPr>
                <w:color w:val="000000" w:themeColor="text1"/>
                <w:sz w:val="20"/>
                <w:szCs w:val="22"/>
                <w:rtl/>
              </w:rPr>
              <w:t xml:space="preserve"> إمكانية الاحترار العالمي من خلال مرفق دعم المساهمات.</w:t>
            </w:r>
          </w:p>
        </w:tc>
        <w:tc>
          <w:tcPr>
            <w:tcW w:w="1138" w:type="dxa"/>
            <w:shd w:val="clear" w:color="auto" w:fill="auto"/>
            <w:tcMar>
              <w:left w:w="115" w:type="dxa"/>
              <w:right w:w="173" w:type="dxa"/>
            </w:tcMar>
            <w:vAlign w:val="center"/>
          </w:tcPr>
          <w:p w14:paraId="0C152DEB" w14:textId="77777777" w:rsidR="00B55FDC" w:rsidRPr="002A58CB" w:rsidRDefault="00B55FDC" w:rsidP="00224507">
            <w:pPr>
              <w:bidi/>
              <w:spacing w:before="40" w:after="40"/>
              <w:jc w:val="center"/>
              <w:rPr>
                <w:color w:val="000000" w:themeColor="text1"/>
                <w:sz w:val="20"/>
                <w:szCs w:val="22"/>
              </w:rPr>
            </w:pPr>
            <w:r w:rsidRPr="002A58CB">
              <w:rPr>
                <w:color w:val="000000" w:themeColor="text1"/>
                <w:sz w:val="20"/>
                <w:szCs w:val="22"/>
                <w:rtl/>
              </w:rPr>
              <w:t>85</w:t>
            </w:r>
          </w:p>
        </w:tc>
      </w:tr>
      <w:tr w:rsidR="00B55FDC" w:rsidRPr="007C6D21" w14:paraId="5E7E7B56" w14:textId="77777777" w:rsidTr="00224507">
        <w:trPr>
          <w:cantSplit/>
          <w:trHeight w:val="1511"/>
          <w:jc w:val="center"/>
        </w:trPr>
        <w:tc>
          <w:tcPr>
            <w:tcW w:w="8559" w:type="dxa"/>
            <w:shd w:val="clear" w:color="auto" w:fill="auto"/>
            <w:noWrap/>
            <w:vAlign w:val="center"/>
          </w:tcPr>
          <w:p w14:paraId="4C30163A" w14:textId="77777777" w:rsidR="00B55FDC" w:rsidRPr="007C6D21" w:rsidRDefault="00B55FDC" w:rsidP="00224507">
            <w:pPr>
              <w:bidi/>
              <w:spacing w:before="40" w:after="40"/>
              <w:jc w:val="left"/>
              <w:rPr>
                <w:sz w:val="20"/>
                <w:szCs w:val="22"/>
              </w:rPr>
            </w:pPr>
            <w:r w:rsidRPr="007C6D21">
              <w:rPr>
                <w:sz w:val="20"/>
                <w:szCs w:val="22"/>
                <w:rtl/>
              </w:rPr>
              <w:t xml:space="preserve">بناء على طلب لتقديم تعليقات إلى </w:t>
            </w:r>
            <w:r w:rsidRPr="007C6D21">
              <w:rPr>
                <w:rFonts w:hint="cs"/>
                <w:sz w:val="20"/>
                <w:szCs w:val="22"/>
                <w:rtl/>
              </w:rPr>
              <w:t>شركة</w:t>
            </w:r>
            <w:r w:rsidRPr="007C6D21">
              <w:rPr>
                <w:sz w:val="20"/>
                <w:szCs w:val="22"/>
                <w:rtl/>
              </w:rPr>
              <w:t xml:space="preserve"> إتاد </w:t>
            </w:r>
            <w:r w:rsidRPr="007C6D21">
              <w:rPr>
                <w:rFonts w:hint="cs"/>
                <w:sz w:val="20"/>
                <w:szCs w:val="22"/>
                <w:rtl/>
              </w:rPr>
              <w:t xml:space="preserve">ليمتد </w:t>
            </w:r>
            <w:r w:rsidRPr="007C6D21">
              <w:rPr>
                <w:sz w:val="20"/>
                <w:szCs w:val="22"/>
                <w:rtl/>
              </w:rPr>
              <w:t>(</w:t>
            </w:r>
            <w:r w:rsidRPr="007C6D21">
              <w:rPr>
                <w:sz w:val="20"/>
                <w:szCs w:val="22"/>
              </w:rPr>
              <w:t>ITAD Ltd</w:t>
            </w:r>
            <w:r w:rsidRPr="007C6D21">
              <w:rPr>
                <w:sz w:val="20"/>
                <w:szCs w:val="22"/>
                <w:rtl/>
              </w:rPr>
              <w:t xml:space="preserve">) - هي </w:t>
            </w:r>
            <w:r w:rsidRPr="007C6D21">
              <w:rPr>
                <w:rFonts w:hint="cs"/>
                <w:sz w:val="20"/>
                <w:szCs w:val="22"/>
                <w:rtl/>
              </w:rPr>
              <w:t xml:space="preserve">مؤسسة </w:t>
            </w:r>
            <w:r w:rsidRPr="007C6D21">
              <w:rPr>
                <w:sz w:val="20"/>
                <w:szCs w:val="22"/>
                <w:rtl/>
              </w:rPr>
              <w:t xml:space="preserve">تم تكليفها بالمساعدة في تطوير فهم أفضل لدور برنامج كيغالي لكفاءة التبريد في تعزيز كفاءة الطاقة في قطاع التبريد، أجرت الأمانة مكالمة هاتفية مع أحد موظفي إتاد </w:t>
            </w:r>
            <w:r w:rsidRPr="007C6D21">
              <w:rPr>
                <w:rFonts w:hint="cs"/>
                <w:sz w:val="20"/>
                <w:szCs w:val="22"/>
                <w:rtl/>
              </w:rPr>
              <w:t xml:space="preserve">ليمتد </w:t>
            </w:r>
            <w:r w:rsidRPr="007C6D21">
              <w:rPr>
                <w:sz w:val="20"/>
                <w:szCs w:val="22"/>
                <w:rtl/>
              </w:rPr>
              <w:t xml:space="preserve">لإبلاغه بالمدخلات التي قدمتها الأمانة إلى البرنامج في المرحلة الأولية من إنشائه وفهمها للربط بين أنشطة البرنامج وأنشطة مشروع بروتوكول مونتريال، وخاصة فيما يتعلق بمشروعات التخفيض التدريجي للمواد الهيدروفلوروكربونية. </w:t>
            </w:r>
          </w:p>
        </w:tc>
        <w:tc>
          <w:tcPr>
            <w:tcW w:w="1138" w:type="dxa"/>
            <w:shd w:val="clear" w:color="auto" w:fill="auto"/>
            <w:tcMar>
              <w:left w:w="115" w:type="dxa"/>
              <w:right w:w="173" w:type="dxa"/>
            </w:tcMar>
            <w:vAlign w:val="center"/>
          </w:tcPr>
          <w:p w14:paraId="6BD17B92"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84</w:t>
            </w:r>
          </w:p>
        </w:tc>
      </w:tr>
      <w:tr w:rsidR="00B55FDC" w:rsidRPr="007C6D21" w14:paraId="4245143D" w14:textId="77777777" w:rsidTr="00224507">
        <w:trPr>
          <w:cantSplit/>
          <w:trHeight w:val="440"/>
          <w:jc w:val="center"/>
        </w:trPr>
        <w:tc>
          <w:tcPr>
            <w:tcW w:w="8559" w:type="dxa"/>
            <w:shd w:val="clear" w:color="auto" w:fill="auto"/>
            <w:noWrap/>
            <w:vAlign w:val="center"/>
            <w:hideMark/>
          </w:tcPr>
          <w:p w14:paraId="354E7047"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استمرار المشاركة غير الرسمية لخبرات الصندوق المتعدد الأطراف.</w:t>
            </w:r>
          </w:p>
        </w:tc>
        <w:tc>
          <w:tcPr>
            <w:tcW w:w="1138" w:type="dxa"/>
            <w:shd w:val="clear" w:color="auto" w:fill="auto"/>
            <w:tcMar>
              <w:left w:w="115" w:type="dxa"/>
              <w:right w:w="173" w:type="dxa"/>
            </w:tcMar>
            <w:vAlign w:val="center"/>
          </w:tcPr>
          <w:p w14:paraId="1D362C10"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80</w:t>
            </w:r>
          </w:p>
        </w:tc>
      </w:tr>
      <w:tr w:rsidR="00B55FDC" w:rsidRPr="007C6D21" w14:paraId="67C28ED1" w14:textId="77777777" w:rsidTr="00224507">
        <w:trPr>
          <w:cantSplit/>
          <w:trHeight w:val="2249"/>
          <w:jc w:val="center"/>
        </w:trPr>
        <w:tc>
          <w:tcPr>
            <w:tcW w:w="8559" w:type="dxa"/>
            <w:shd w:val="clear" w:color="auto" w:fill="auto"/>
            <w:vAlign w:val="center"/>
            <w:hideMark/>
          </w:tcPr>
          <w:p w14:paraId="6F264B5D"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زار المدير وممثل آخر عن برنامج كيغالي لكفاءة التبريد (</w:t>
            </w:r>
            <w:r>
              <w:rPr>
                <w:color w:val="000000" w:themeColor="text1"/>
                <w:sz w:val="20"/>
                <w:szCs w:val="22"/>
                <w:lang w:val="en-US"/>
              </w:rPr>
              <w:t>(</w:t>
            </w:r>
            <w:r w:rsidRPr="007C6D21">
              <w:rPr>
                <w:color w:val="000000" w:themeColor="text1"/>
                <w:sz w:val="20"/>
                <w:szCs w:val="22"/>
              </w:rPr>
              <w:t>K-CEP</w:t>
            </w:r>
            <w:r w:rsidRPr="007C6D21">
              <w:rPr>
                <w:color w:val="000000" w:themeColor="text1"/>
                <w:sz w:val="20"/>
                <w:szCs w:val="22"/>
                <w:rtl/>
              </w:rPr>
              <w:t xml:space="preserve">، المسؤول عن تنسيق أعمال 19 مؤسسة خيرية بشأن المسائل المتعلقة بكفاءة استخدام الطاقة والتبريد فيما يتعلق بتنفيذ تعديل كيغالي، </w:t>
            </w:r>
            <w:r>
              <w:rPr>
                <w:rFonts w:hint="cs"/>
                <w:color w:val="000000" w:themeColor="text1"/>
                <w:sz w:val="20"/>
                <w:szCs w:val="22"/>
                <w:rtl/>
              </w:rPr>
              <w:t xml:space="preserve">زارا </w:t>
            </w:r>
            <w:r w:rsidRPr="007C6D21">
              <w:rPr>
                <w:color w:val="000000" w:themeColor="text1"/>
                <w:sz w:val="20"/>
                <w:szCs w:val="22"/>
                <w:rtl/>
              </w:rPr>
              <w:t xml:space="preserve">الأمانة في 26 يناير/كانون الثاني 2017 لمعرفة المزيد عن الصندوق المتعدد الأطراف. </w:t>
            </w:r>
            <w:r>
              <w:rPr>
                <w:rFonts w:hint="cs"/>
                <w:color w:val="000000" w:themeColor="text1"/>
                <w:sz w:val="20"/>
                <w:szCs w:val="22"/>
                <w:rtl/>
              </w:rPr>
              <w:t>و</w:t>
            </w:r>
            <w:r w:rsidRPr="007C6D21">
              <w:rPr>
                <w:color w:val="000000" w:themeColor="text1"/>
                <w:sz w:val="20"/>
                <w:szCs w:val="22"/>
                <w:rtl/>
              </w:rPr>
              <w:t xml:space="preserve">يهدف برنامج كيغالي لكفاءة التبريد إلى تخصيص ما يقرب من 53 مليون دولار أمريكي من المؤسسات الخيرية بحلول نهاية عام 2017 للدعم الموجه من خلال البرامج القطرية في عدد صغير من البلدان ومزيد من الدعم العام لأكثر من 100 بلد لتحسين كفاءة استخدام الطاقة. </w:t>
            </w:r>
          </w:p>
          <w:p w14:paraId="2B261B82"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وشملت المعلومات المقدمة تمهيد اللجنة التنفيذية</w:t>
            </w:r>
            <w:r>
              <w:rPr>
                <w:rFonts w:hint="cs"/>
                <w:color w:val="000000" w:themeColor="text1"/>
                <w:sz w:val="20"/>
                <w:szCs w:val="22"/>
                <w:rtl/>
              </w:rPr>
              <w:t>؛</w:t>
            </w:r>
            <w:r w:rsidRPr="007C6D21">
              <w:rPr>
                <w:color w:val="000000" w:themeColor="text1"/>
                <w:sz w:val="20"/>
                <w:szCs w:val="22"/>
                <w:rtl/>
              </w:rPr>
              <w:t xml:space="preserve"> وعرضا يلخص كيفية عمل الصندوق المتعدد الأطراف ومبادئ توجيهية لتقديم التقارير المرحلية والمالية؛ ودليل لإعداد مقترحات المشروعات</w:t>
            </w:r>
            <w:r>
              <w:rPr>
                <w:rFonts w:hint="cs"/>
                <w:color w:val="000000" w:themeColor="text1"/>
                <w:sz w:val="20"/>
                <w:szCs w:val="22"/>
                <w:rtl/>
              </w:rPr>
              <w:t>؛</w:t>
            </w:r>
            <w:r w:rsidRPr="007C6D21">
              <w:rPr>
                <w:color w:val="000000" w:themeColor="text1"/>
                <w:sz w:val="20"/>
                <w:szCs w:val="22"/>
                <w:rtl/>
              </w:rPr>
              <w:t xml:space="preserve"> والنماذج الخاصة بتقارير إنجاز المشروعات</w:t>
            </w:r>
            <w:r>
              <w:rPr>
                <w:rFonts w:hint="cs"/>
                <w:color w:val="000000" w:themeColor="text1"/>
                <w:sz w:val="20"/>
                <w:szCs w:val="22"/>
                <w:rtl/>
              </w:rPr>
              <w:t>؛</w:t>
            </w:r>
            <w:r w:rsidRPr="007C6D21">
              <w:rPr>
                <w:color w:val="000000" w:themeColor="text1"/>
                <w:sz w:val="20"/>
                <w:szCs w:val="22"/>
                <w:rtl/>
              </w:rPr>
              <w:t xml:space="preserve"> والوثيقة </w:t>
            </w:r>
            <w:r w:rsidRPr="007C6D21">
              <w:rPr>
                <w:color w:val="000000" w:themeColor="text1"/>
                <w:sz w:val="20"/>
                <w:szCs w:val="22"/>
              </w:rPr>
              <w:t>UNEP/OzL.Pro/ExCom/74/51</w:t>
            </w:r>
            <w:r w:rsidRPr="007C6D21">
              <w:rPr>
                <w:color w:val="000000" w:themeColor="text1"/>
                <w:sz w:val="20"/>
                <w:szCs w:val="22"/>
                <w:rtl/>
              </w:rPr>
              <w:t xml:space="preserve"> المعنية باستعراض التعزيز المؤسسي والمقرر ذي الصلة 74/51.</w:t>
            </w:r>
          </w:p>
        </w:tc>
        <w:tc>
          <w:tcPr>
            <w:tcW w:w="1138" w:type="dxa"/>
            <w:shd w:val="clear" w:color="auto" w:fill="auto"/>
            <w:tcMar>
              <w:left w:w="115" w:type="dxa"/>
              <w:right w:w="173" w:type="dxa"/>
            </w:tcMar>
            <w:vAlign w:val="center"/>
          </w:tcPr>
          <w:p w14:paraId="6FFA1347"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78</w:t>
            </w:r>
          </w:p>
        </w:tc>
      </w:tr>
      <w:tr w:rsidR="00B55FDC" w:rsidRPr="007C6D21" w14:paraId="157FCA42" w14:textId="77777777" w:rsidTr="00224507">
        <w:trPr>
          <w:cantSplit/>
          <w:jc w:val="center"/>
        </w:trPr>
        <w:tc>
          <w:tcPr>
            <w:tcW w:w="9697" w:type="dxa"/>
            <w:gridSpan w:val="2"/>
            <w:shd w:val="clear" w:color="auto" w:fill="auto"/>
            <w:tcMar>
              <w:left w:w="115" w:type="dxa"/>
              <w:right w:w="173" w:type="dxa"/>
            </w:tcMar>
            <w:vAlign w:val="center"/>
          </w:tcPr>
          <w:p w14:paraId="2DEDC3DD" w14:textId="77777777" w:rsidR="00B55FDC" w:rsidRPr="007C6D21" w:rsidRDefault="00B55FDC" w:rsidP="00224507">
            <w:pPr>
              <w:bidi/>
              <w:spacing w:before="40" w:after="40"/>
              <w:jc w:val="left"/>
              <w:rPr>
                <w:b/>
                <w:color w:val="000000" w:themeColor="text1"/>
                <w:sz w:val="20"/>
                <w:szCs w:val="22"/>
              </w:rPr>
            </w:pPr>
            <w:r w:rsidRPr="007C6D21">
              <w:rPr>
                <w:b/>
                <w:bCs/>
                <w:color w:val="000000" w:themeColor="text1"/>
                <w:sz w:val="20"/>
                <w:szCs w:val="22"/>
                <w:rtl/>
              </w:rPr>
              <w:t>مختبر لورنس بيركلي الوطني</w:t>
            </w:r>
          </w:p>
        </w:tc>
      </w:tr>
      <w:tr w:rsidR="00B55FDC" w:rsidRPr="007C6D21" w14:paraId="7C7CEA0B" w14:textId="77777777" w:rsidTr="00224507">
        <w:trPr>
          <w:cantSplit/>
          <w:jc w:val="center"/>
        </w:trPr>
        <w:tc>
          <w:tcPr>
            <w:tcW w:w="8559" w:type="dxa"/>
            <w:shd w:val="clear" w:color="auto" w:fill="auto"/>
            <w:vAlign w:val="center"/>
            <w:hideMark/>
          </w:tcPr>
          <w:p w14:paraId="627EF8B4"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قدمت الأمانة تعليقات على مشروع تقرير </w:t>
            </w:r>
            <w:r>
              <w:rPr>
                <w:rFonts w:hint="cs"/>
                <w:color w:val="000000" w:themeColor="text1"/>
                <w:sz w:val="20"/>
                <w:szCs w:val="22"/>
                <w:rtl/>
              </w:rPr>
              <w:t>بشأن</w:t>
            </w:r>
            <w:r w:rsidRPr="007C6D21">
              <w:rPr>
                <w:color w:val="000000" w:themeColor="text1"/>
                <w:sz w:val="20"/>
                <w:szCs w:val="22"/>
                <w:rtl/>
              </w:rPr>
              <w:t xml:space="preserve"> فرص ومخاطر تحسين الكفاءة وتحول </w:t>
            </w:r>
            <w:r>
              <w:rPr>
                <w:rFonts w:hint="cs"/>
                <w:color w:val="000000" w:themeColor="text1"/>
                <w:sz w:val="20"/>
                <w:szCs w:val="22"/>
                <w:rtl/>
              </w:rPr>
              <w:t>غازات</w:t>
            </w:r>
            <w:r w:rsidRPr="007C6D21">
              <w:rPr>
                <w:color w:val="000000" w:themeColor="text1"/>
                <w:sz w:val="20"/>
                <w:szCs w:val="22"/>
                <w:rtl/>
              </w:rPr>
              <w:t xml:space="preserve"> التبريد في تكييف هواء الغرف.</w:t>
            </w:r>
          </w:p>
        </w:tc>
        <w:tc>
          <w:tcPr>
            <w:tcW w:w="1138" w:type="dxa"/>
            <w:shd w:val="clear" w:color="auto" w:fill="auto"/>
            <w:tcMar>
              <w:left w:w="115" w:type="dxa"/>
              <w:right w:w="173" w:type="dxa"/>
            </w:tcMar>
            <w:vAlign w:val="center"/>
            <w:hideMark/>
          </w:tcPr>
          <w:p w14:paraId="3C17EA1B"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80</w:t>
            </w:r>
          </w:p>
        </w:tc>
      </w:tr>
      <w:tr w:rsidR="00B55FDC" w:rsidRPr="007C6D21" w14:paraId="269338DD" w14:textId="77777777" w:rsidTr="00224507">
        <w:trPr>
          <w:cantSplit/>
          <w:jc w:val="center"/>
        </w:trPr>
        <w:tc>
          <w:tcPr>
            <w:tcW w:w="9697" w:type="dxa"/>
            <w:gridSpan w:val="2"/>
            <w:shd w:val="clear" w:color="auto" w:fill="auto"/>
            <w:tcMar>
              <w:left w:w="115" w:type="dxa"/>
              <w:right w:w="173" w:type="dxa"/>
            </w:tcMar>
            <w:vAlign w:val="center"/>
          </w:tcPr>
          <w:p w14:paraId="5F2B98D6" w14:textId="77777777" w:rsidR="00B55FDC" w:rsidRPr="007C6D21" w:rsidRDefault="00B55FDC" w:rsidP="00224507">
            <w:pPr>
              <w:bidi/>
              <w:spacing w:before="40" w:after="40"/>
              <w:jc w:val="left"/>
              <w:rPr>
                <w:b/>
                <w:color w:val="000000" w:themeColor="text1"/>
                <w:sz w:val="20"/>
                <w:szCs w:val="22"/>
              </w:rPr>
            </w:pPr>
            <w:r w:rsidRPr="007C6D21">
              <w:rPr>
                <w:b/>
                <w:bCs/>
                <w:color w:val="000000" w:themeColor="text1"/>
                <w:sz w:val="20"/>
                <w:szCs w:val="22"/>
                <w:rtl/>
              </w:rPr>
              <w:t>مجلس الدفاع عن الموارد الطبيعية</w:t>
            </w:r>
          </w:p>
        </w:tc>
      </w:tr>
      <w:tr w:rsidR="00B55FDC" w:rsidRPr="007C6D21" w14:paraId="03514F2D" w14:textId="77777777" w:rsidTr="00224507">
        <w:trPr>
          <w:cantSplit/>
          <w:trHeight w:val="701"/>
          <w:jc w:val="center"/>
        </w:trPr>
        <w:tc>
          <w:tcPr>
            <w:tcW w:w="8559" w:type="dxa"/>
            <w:shd w:val="clear" w:color="auto" w:fill="auto"/>
            <w:vAlign w:val="center"/>
          </w:tcPr>
          <w:p w14:paraId="78F93812"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مؤشر التأثيرات المناخية للصندوق المتعدد الأطراف بما في ذلك الأداة (ملف </w:t>
            </w:r>
            <w:r w:rsidRPr="007C6D21">
              <w:rPr>
                <w:color w:val="000000" w:themeColor="text1"/>
                <w:sz w:val="20"/>
                <w:szCs w:val="22"/>
              </w:rPr>
              <w:t>Excel</w:t>
            </w:r>
            <w:r w:rsidRPr="007C6D21">
              <w:rPr>
                <w:color w:val="000000" w:themeColor="text1"/>
                <w:sz w:val="20"/>
                <w:szCs w:val="22"/>
                <w:rtl/>
              </w:rPr>
              <w:t>) والكتيب (</w:t>
            </w:r>
            <w:r w:rsidRPr="007C6D21">
              <w:rPr>
                <w:color w:val="000000" w:themeColor="text1"/>
                <w:sz w:val="20"/>
                <w:szCs w:val="22"/>
              </w:rPr>
              <w:t>PDF</w:t>
            </w:r>
            <w:r w:rsidRPr="007C6D21">
              <w:rPr>
                <w:color w:val="000000" w:themeColor="text1"/>
                <w:sz w:val="20"/>
                <w:szCs w:val="22"/>
                <w:rtl/>
              </w:rPr>
              <w:t xml:space="preserve">) وشرح للأداة (ملف </w:t>
            </w:r>
            <w:r w:rsidRPr="007C6D21">
              <w:rPr>
                <w:color w:val="000000" w:themeColor="text1"/>
                <w:sz w:val="20"/>
                <w:szCs w:val="22"/>
              </w:rPr>
              <w:t>Word</w:t>
            </w:r>
            <w:r w:rsidRPr="007C6D21">
              <w:rPr>
                <w:color w:val="000000" w:themeColor="text1"/>
                <w:sz w:val="20"/>
                <w:szCs w:val="22"/>
                <w:rtl/>
              </w:rPr>
              <w:t xml:space="preserve">). </w:t>
            </w:r>
          </w:p>
        </w:tc>
        <w:tc>
          <w:tcPr>
            <w:tcW w:w="1138" w:type="dxa"/>
            <w:shd w:val="clear" w:color="auto" w:fill="auto"/>
            <w:tcMar>
              <w:left w:w="115" w:type="dxa"/>
              <w:right w:w="173" w:type="dxa"/>
            </w:tcMar>
            <w:vAlign w:val="center"/>
          </w:tcPr>
          <w:p w14:paraId="0BE8F6D0"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81</w:t>
            </w:r>
          </w:p>
        </w:tc>
      </w:tr>
      <w:tr w:rsidR="00B55FDC" w:rsidRPr="007C6D21" w14:paraId="65B3F544" w14:textId="77777777" w:rsidTr="00224507">
        <w:trPr>
          <w:cantSplit/>
          <w:jc w:val="center"/>
        </w:trPr>
        <w:tc>
          <w:tcPr>
            <w:tcW w:w="9697" w:type="dxa"/>
            <w:gridSpan w:val="2"/>
            <w:shd w:val="clear" w:color="auto" w:fill="auto"/>
            <w:tcMar>
              <w:left w:w="115" w:type="dxa"/>
              <w:right w:w="173" w:type="dxa"/>
            </w:tcMar>
            <w:vAlign w:val="center"/>
          </w:tcPr>
          <w:p w14:paraId="61571B02" w14:textId="77777777" w:rsidR="00B55FDC" w:rsidRPr="007C6D21" w:rsidRDefault="00B55FDC" w:rsidP="00224507">
            <w:pPr>
              <w:bidi/>
              <w:spacing w:before="40" w:after="40"/>
              <w:jc w:val="left"/>
              <w:rPr>
                <w:b/>
                <w:color w:val="000000" w:themeColor="text1"/>
                <w:sz w:val="20"/>
                <w:szCs w:val="22"/>
              </w:rPr>
            </w:pPr>
            <w:r w:rsidRPr="007C6D21">
              <w:rPr>
                <w:b/>
                <w:bCs/>
                <w:color w:val="000000" w:themeColor="text1"/>
                <w:sz w:val="20"/>
                <w:szCs w:val="22"/>
                <w:rtl/>
              </w:rPr>
              <w:t>اتفاقية ميناماتا بشأن الزئبق</w:t>
            </w:r>
          </w:p>
        </w:tc>
      </w:tr>
      <w:tr w:rsidR="00B55FDC" w:rsidRPr="007C6D21" w14:paraId="4E4D0B0E" w14:textId="77777777" w:rsidTr="00224507">
        <w:trPr>
          <w:cantSplit/>
          <w:trHeight w:val="998"/>
          <w:jc w:val="center"/>
        </w:trPr>
        <w:tc>
          <w:tcPr>
            <w:tcW w:w="8559" w:type="dxa"/>
            <w:shd w:val="clear" w:color="auto" w:fill="auto"/>
            <w:vAlign w:val="center"/>
            <w:hideMark/>
          </w:tcPr>
          <w:p w14:paraId="43D524DE"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في يوليه</w:t>
            </w:r>
            <w:r>
              <w:rPr>
                <w:rFonts w:hint="cs"/>
                <w:color w:val="000000" w:themeColor="text1"/>
                <w:sz w:val="20"/>
                <w:szCs w:val="22"/>
                <w:rtl/>
              </w:rPr>
              <w:t>/تموز</w:t>
            </w:r>
            <w:r w:rsidRPr="007C6D21">
              <w:rPr>
                <w:color w:val="000000" w:themeColor="text1"/>
                <w:sz w:val="20"/>
                <w:szCs w:val="22"/>
                <w:rtl/>
              </w:rPr>
              <w:t xml:space="preserve"> 2013، تلقت الأمانة دعوة من حكومة اليابان لحضور مؤتمر المفوضين لاعتماد وتوقيع اتفاقية ميناماتا بشأن الزئبق، الذي عقد في الفترة من 9 إلى 11 أكتوبر</w:t>
            </w:r>
            <w:r>
              <w:rPr>
                <w:rFonts w:hint="cs"/>
                <w:color w:val="000000" w:themeColor="text1"/>
                <w:sz w:val="20"/>
                <w:szCs w:val="22"/>
                <w:rtl/>
              </w:rPr>
              <w:t>/تشرين الأول</w:t>
            </w:r>
            <w:r w:rsidRPr="007C6D21">
              <w:rPr>
                <w:color w:val="000000" w:themeColor="text1"/>
                <w:sz w:val="20"/>
                <w:szCs w:val="22"/>
                <w:rtl/>
              </w:rPr>
              <w:t xml:space="preserve"> 2013 في كوماموتو وميناماتا، اليابان. ومع ذلك، لم تتمكن الأمانة من الحضور.</w:t>
            </w:r>
          </w:p>
        </w:tc>
        <w:tc>
          <w:tcPr>
            <w:tcW w:w="1138" w:type="dxa"/>
            <w:shd w:val="clear" w:color="auto" w:fill="auto"/>
            <w:tcMar>
              <w:left w:w="115" w:type="dxa"/>
              <w:right w:w="173" w:type="dxa"/>
            </w:tcMar>
            <w:vAlign w:val="center"/>
            <w:hideMark/>
          </w:tcPr>
          <w:p w14:paraId="62F43974"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71</w:t>
            </w:r>
          </w:p>
        </w:tc>
      </w:tr>
      <w:tr w:rsidR="00B55FDC" w:rsidRPr="007C6D21" w14:paraId="382402E6" w14:textId="77777777" w:rsidTr="00224507">
        <w:trPr>
          <w:cantSplit/>
          <w:jc w:val="center"/>
        </w:trPr>
        <w:tc>
          <w:tcPr>
            <w:tcW w:w="9697" w:type="dxa"/>
            <w:gridSpan w:val="2"/>
            <w:shd w:val="clear" w:color="auto" w:fill="auto"/>
            <w:tcMar>
              <w:left w:w="115" w:type="dxa"/>
              <w:right w:w="173" w:type="dxa"/>
            </w:tcMar>
            <w:vAlign w:val="center"/>
          </w:tcPr>
          <w:p w14:paraId="7CADF1D9" w14:textId="77777777" w:rsidR="00B55FDC" w:rsidRPr="007C6D21" w:rsidRDefault="00B55FDC" w:rsidP="00224507">
            <w:pPr>
              <w:bidi/>
              <w:spacing w:before="40" w:after="40"/>
              <w:jc w:val="left"/>
              <w:rPr>
                <w:b/>
                <w:bCs/>
                <w:color w:val="000000"/>
                <w:sz w:val="20"/>
                <w:szCs w:val="22"/>
              </w:rPr>
            </w:pPr>
            <w:r w:rsidRPr="007C6D21">
              <w:rPr>
                <w:b/>
                <w:bCs/>
                <w:color w:val="000000"/>
                <w:sz w:val="20"/>
                <w:szCs w:val="22"/>
                <w:rtl/>
              </w:rPr>
              <w:t xml:space="preserve">شبكة تقييم أداء المنظمات المتعددة الأطراف </w:t>
            </w:r>
            <w:r w:rsidRPr="00E56641">
              <w:rPr>
                <w:b/>
                <w:bCs/>
                <w:sz w:val="20"/>
              </w:rPr>
              <w:t>(MOPAN)</w:t>
            </w:r>
          </w:p>
        </w:tc>
      </w:tr>
      <w:tr w:rsidR="00B55FDC" w:rsidRPr="007C6D21" w14:paraId="3A72BEB5" w14:textId="77777777" w:rsidTr="00224507">
        <w:trPr>
          <w:cantSplit/>
          <w:jc w:val="center"/>
        </w:trPr>
        <w:tc>
          <w:tcPr>
            <w:tcW w:w="8559" w:type="dxa"/>
            <w:shd w:val="clear" w:color="auto" w:fill="auto"/>
            <w:vAlign w:val="center"/>
          </w:tcPr>
          <w:p w14:paraId="58900F24" w14:textId="77777777" w:rsidR="00B55FDC" w:rsidRPr="006F0EBB" w:rsidRDefault="00B55FDC" w:rsidP="00224507">
            <w:pPr>
              <w:bidi/>
              <w:spacing w:before="40" w:after="40"/>
              <w:jc w:val="left"/>
              <w:rPr>
                <w:sz w:val="20"/>
                <w:rtl/>
              </w:rPr>
            </w:pPr>
            <w:r w:rsidRPr="006F0EBB">
              <w:rPr>
                <w:rFonts w:hint="cs"/>
                <w:sz w:val="20"/>
                <w:rtl/>
              </w:rPr>
              <w:t xml:space="preserve">عقب </w:t>
            </w:r>
            <w:r w:rsidRPr="006F0EBB">
              <w:rPr>
                <w:sz w:val="20"/>
                <w:rtl/>
              </w:rPr>
              <w:t xml:space="preserve">استلام تقرير التقييم الخاص بالصندوق متعدد الأطراف، يتم تنظيم اجتماع افتراضي لأمانة شبكة تقييم أداء المنظمات المتعددة الأطراف </w:t>
            </w:r>
            <w:r w:rsidRPr="006F0EBB">
              <w:rPr>
                <w:sz w:val="20"/>
              </w:rPr>
              <w:t>(MOPAN)</w:t>
            </w:r>
            <w:r w:rsidRPr="006F0EBB">
              <w:rPr>
                <w:rFonts w:hint="cs"/>
                <w:sz w:val="20"/>
                <w:rtl/>
              </w:rPr>
              <w:t xml:space="preserve"> </w:t>
            </w:r>
            <w:r w:rsidRPr="006F0EBB">
              <w:rPr>
                <w:sz w:val="20"/>
                <w:rtl/>
              </w:rPr>
              <w:t>لتقديم التقرير إلى اللجنة التنفيذية ومن المقرر إجراء مناقشة ثنائية بين الأمانتين بشأن تقييم الصندوق متعدد الأطراف والمنهجية المستخدمة والمرونة المحتملة لتكييفه مع نوع المنظمة التي سيتم تقييمها في المستقبل</w:t>
            </w:r>
            <w:r w:rsidRPr="006F0EBB">
              <w:rPr>
                <w:rFonts w:hint="cs"/>
                <w:sz w:val="20"/>
                <w:rtl/>
              </w:rPr>
              <w:t>.</w:t>
            </w:r>
          </w:p>
        </w:tc>
        <w:tc>
          <w:tcPr>
            <w:tcW w:w="1138" w:type="dxa"/>
            <w:shd w:val="clear" w:color="auto" w:fill="auto"/>
            <w:tcMar>
              <w:left w:w="115" w:type="dxa"/>
              <w:right w:w="173" w:type="dxa"/>
            </w:tcMar>
            <w:vAlign w:val="center"/>
          </w:tcPr>
          <w:p w14:paraId="29A1ACE6" w14:textId="77777777" w:rsidR="00B55FDC" w:rsidRPr="006F0EBB" w:rsidRDefault="00B55FDC" w:rsidP="00224507">
            <w:pPr>
              <w:bidi/>
              <w:spacing w:before="40" w:after="40"/>
              <w:jc w:val="center"/>
              <w:rPr>
                <w:color w:val="000000" w:themeColor="text1"/>
                <w:sz w:val="20"/>
                <w:szCs w:val="22"/>
                <w:rtl/>
              </w:rPr>
            </w:pPr>
            <w:r w:rsidRPr="006F0EBB">
              <w:rPr>
                <w:rFonts w:hint="cs"/>
                <w:color w:val="000000" w:themeColor="text1"/>
                <w:sz w:val="20"/>
                <w:szCs w:val="22"/>
                <w:rtl/>
              </w:rPr>
              <w:t>86</w:t>
            </w:r>
          </w:p>
        </w:tc>
      </w:tr>
      <w:tr w:rsidR="00B55FDC" w:rsidRPr="007C6D21" w14:paraId="2AB3BED5" w14:textId="77777777" w:rsidTr="00224507">
        <w:trPr>
          <w:cantSplit/>
          <w:jc w:val="center"/>
        </w:trPr>
        <w:tc>
          <w:tcPr>
            <w:tcW w:w="8559" w:type="dxa"/>
            <w:shd w:val="clear" w:color="auto" w:fill="auto"/>
            <w:vAlign w:val="center"/>
          </w:tcPr>
          <w:p w14:paraId="5F0B06B6" w14:textId="77777777" w:rsidR="00B55FDC" w:rsidRPr="006F0EBB" w:rsidRDefault="00B55FDC" w:rsidP="00224507">
            <w:pPr>
              <w:bidi/>
              <w:spacing w:before="40" w:after="40"/>
              <w:jc w:val="left"/>
              <w:rPr>
                <w:sz w:val="20"/>
                <w:rtl/>
              </w:rPr>
            </w:pPr>
            <w:r w:rsidRPr="006F0EBB">
              <w:rPr>
                <w:rFonts w:hint="cs"/>
                <w:sz w:val="20"/>
                <w:rtl/>
              </w:rPr>
              <w:lastRenderedPageBreak/>
              <w:t>استعرضت</w:t>
            </w:r>
            <w:r w:rsidRPr="006F0EBB">
              <w:rPr>
                <w:sz w:val="20"/>
                <w:rtl/>
              </w:rPr>
              <w:t xml:space="preserve"> الأمانة</w:t>
            </w:r>
            <w:r w:rsidRPr="006F0EBB">
              <w:rPr>
                <w:rFonts w:hint="cs"/>
                <w:sz w:val="20"/>
                <w:rtl/>
              </w:rPr>
              <w:t xml:space="preserve"> مشروع تقرير التقييم وأدخلت تصويبات فعلية وقدمت تعليقات بشأنه. وأرسلت رسالة متابعة بين أمانة الصندوق وأمانة </w:t>
            </w:r>
            <w:r w:rsidRPr="006F0EBB">
              <w:rPr>
                <w:sz w:val="20"/>
                <w:rtl/>
              </w:rPr>
              <w:t xml:space="preserve">شبكة تقييم أداء المنظمات </w:t>
            </w:r>
            <w:r w:rsidRPr="006F0EBB">
              <w:rPr>
                <w:sz w:val="20"/>
              </w:rPr>
              <w:t>(MOPAN)</w:t>
            </w:r>
            <w:r w:rsidRPr="006F0EBB">
              <w:rPr>
                <w:rFonts w:hint="cs"/>
                <w:sz w:val="20"/>
                <w:rtl/>
              </w:rPr>
              <w:t xml:space="preserve"> فيما يتعلق بالجدول ا</w:t>
            </w:r>
            <w:r w:rsidRPr="006F0EBB">
              <w:rPr>
                <w:rFonts w:hint="cs"/>
                <w:sz w:val="20"/>
                <w:rtl/>
                <w:lang w:bidi="ar-EG"/>
              </w:rPr>
              <w:t>ل</w:t>
            </w:r>
            <w:r w:rsidRPr="006F0EBB">
              <w:rPr>
                <w:rFonts w:hint="cs"/>
                <w:sz w:val="20"/>
                <w:rtl/>
              </w:rPr>
              <w:t>زمني للتقرير النهائي والوسائل الممكنة لتبادل النتائج الرئيسية مع اللجنة التنفيذية</w:t>
            </w:r>
            <w:r w:rsidRPr="006F0EBB">
              <w:rPr>
                <w:sz w:val="20"/>
                <w:rtl/>
              </w:rPr>
              <w:t>.</w:t>
            </w:r>
          </w:p>
        </w:tc>
        <w:tc>
          <w:tcPr>
            <w:tcW w:w="1138" w:type="dxa"/>
            <w:shd w:val="clear" w:color="auto" w:fill="auto"/>
            <w:tcMar>
              <w:left w:w="115" w:type="dxa"/>
              <w:right w:w="173" w:type="dxa"/>
            </w:tcMar>
            <w:vAlign w:val="center"/>
          </w:tcPr>
          <w:p w14:paraId="450D4F9B" w14:textId="77777777" w:rsidR="00B55FDC" w:rsidRPr="006F0EBB" w:rsidRDefault="00B55FDC" w:rsidP="00224507">
            <w:pPr>
              <w:bidi/>
              <w:spacing w:before="40" w:after="40"/>
              <w:jc w:val="center"/>
              <w:rPr>
                <w:color w:val="000000" w:themeColor="text1"/>
                <w:sz w:val="20"/>
                <w:szCs w:val="22"/>
                <w:rtl/>
              </w:rPr>
            </w:pPr>
            <w:r w:rsidRPr="006F0EBB">
              <w:rPr>
                <w:rFonts w:hint="cs"/>
                <w:color w:val="000000" w:themeColor="text1"/>
                <w:sz w:val="20"/>
                <w:szCs w:val="22"/>
                <w:rtl/>
              </w:rPr>
              <w:t>86</w:t>
            </w:r>
          </w:p>
        </w:tc>
      </w:tr>
      <w:tr w:rsidR="00B55FDC" w:rsidRPr="007C6D21" w14:paraId="1D8108D6" w14:textId="77777777" w:rsidTr="00224507">
        <w:trPr>
          <w:cantSplit/>
          <w:jc w:val="center"/>
        </w:trPr>
        <w:tc>
          <w:tcPr>
            <w:tcW w:w="8559" w:type="dxa"/>
            <w:shd w:val="clear" w:color="auto" w:fill="auto"/>
            <w:vAlign w:val="center"/>
          </w:tcPr>
          <w:p w14:paraId="4CACBCD5" w14:textId="77777777" w:rsidR="00B55FDC" w:rsidRPr="00E56641" w:rsidRDefault="00B55FDC" w:rsidP="00224507">
            <w:pPr>
              <w:bidi/>
              <w:spacing w:before="40" w:after="40"/>
              <w:jc w:val="left"/>
              <w:rPr>
                <w:color w:val="000000"/>
                <w:sz w:val="20"/>
                <w:szCs w:val="22"/>
              </w:rPr>
            </w:pPr>
            <w:r w:rsidRPr="00FE13C5">
              <w:rPr>
                <w:sz w:val="20"/>
                <w:szCs w:val="22"/>
                <w:rtl/>
              </w:rPr>
              <w:t>قدمت الأمانة معلومات وإيضاحات</w:t>
            </w:r>
            <w:r w:rsidRPr="00E56641">
              <w:rPr>
                <w:sz w:val="20"/>
                <w:szCs w:val="22"/>
                <w:rtl/>
              </w:rPr>
              <w:t xml:space="preserve"> إضافية بشأن المسائل المتعلقة بالصندوق المتعدد الأطراف إلى الخبير الاستشاري المسؤول عن تقييم الصندوق المتعدد الأطراف من جانب شبكة تقييم أداء المنظمات المتعددة الأطراف </w:t>
            </w:r>
            <w:r w:rsidRPr="00A556A5">
              <w:rPr>
                <w:sz w:val="20"/>
              </w:rPr>
              <w:t>(MOPAN)</w:t>
            </w:r>
            <w:r w:rsidRPr="00E56641">
              <w:rPr>
                <w:sz w:val="20"/>
                <w:szCs w:val="22"/>
                <w:rtl/>
              </w:rPr>
              <w:t xml:space="preserve">. وقد أجرت الأمانة مناقشات أخرى مع أمانة </w:t>
            </w:r>
            <w:r>
              <w:rPr>
                <w:rFonts w:hint="cs"/>
                <w:sz w:val="20"/>
                <w:szCs w:val="22"/>
                <w:rtl/>
              </w:rPr>
              <w:t>الشبكة</w:t>
            </w:r>
            <w:r w:rsidRPr="00E56641">
              <w:rPr>
                <w:sz w:val="20"/>
                <w:szCs w:val="22"/>
                <w:rtl/>
              </w:rPr>
              <w:t>، والتي أشارت إلى أن مشروع تقرير التقييم في مرحلته الأخيرة من الإعداد وسيُقدَّم إلى الأمانة لاستعراضه قبل تقديمه إلى الحكومات الأعضاء.</w:t>
            </w:r>
          </w:p>
        </w:tc>
        <w:tc>
          <w:tcPr>
            <w:tcW w:w="1138" w:type="dxa"/>
            <w:shd w:val="clear" w:color="auto" w:fill="auto"/>
            <w:tcMar>
              <w:left w:w="115" w:type="dxa"/>
              <w:right w:w="173" w:type="dxa"/>
            </w:tcMar>
            <w:vAlign w:val="center"/>
          </w:tcPr>
          <w:p w14:paraId="19D50DD9" w14:textId="77777777" w:rsidR="00B55FDC" w:rsidRPr="005E1883" w:rsidRDefault="00B55FDC" w:rsidP="00224507">
            <w:pPr>
              <w:bidi/>
              <w:spacing w:before="40" w:after="40"/>
              <w:jc w:val="center"/>
              <w:rPr>
                <w:color w:val="000000" w:themeColor="text1"/>
                <w:sz w:val="20"/>
                <w:szCs w:val="22"/>
              </w:rPr>
            </w:pPr>
            <w:r w:rsidRPr="005E1883">
              <w:rPr>
                <w:color w:val="000000" w:themeColor="text1"/>
                <w:sz w:val="20"/>
                <w:szCs w:val="22"/>
                <w:rtl/>
              </w:rPr>
              <w:t>85</w:t>
            </w:r>
          </w:p>
        </w:tc>
      </w:tr>
      <w:tr w:rsidR="00B55FDC" w:rsidRPr="007C6D21" w14:paraId="49EF09E3" w14:textId="77777777" w:rsidTr="00224507">
        <w:trPr>
          <w:cantSplit/>
          <w:trHeight w:val="1520"/>
          <w:jc w:val="center"/>
        </w:trPr>
        <w:tc>
          <w:tcPr>
            <w:tcW w:w="8559" w:type="dxa"/>
            <w:shd w:val="clear" w:color="auto" w:fill="auto"/>
            <w:vAlign w:val="center"/>
          </w:tcPr>
          <w:p w14:paraId="7A3CCCC2" w14:textId="77777777" w:rsidR="00B55FDC" w:rsidRPr="007C6D21" w:rsidRDefault="00B55FDC" w:rsidP="00224507">
            <w:pPr>
              <w:bidi/>
              <w:spacing w:before="40" w:after="40"/>
              <w:jc w:val="left"/>
              <w:rPr>
                <w:color w:val="000000"/>
                <w:sz w:val="20"/>
                <w:szCs w:val="22"/>
              </w:rPr>
            </w:pPr>
            <w:r w:rsidRPr="007C6D21">
              <w:rPr>
                <w:sz w:val="20"/>
                <w:szCs w:val="22"/>
                <w:rtl/>
              </w:rPr>
              <w:t xml:space="preserve">زار </w:t>
            </w:r>
            <w:r>
              <w:rPr>
                <w:rFonts w:hint="cs"/>
                <w:sz w:val="20"/>
                <w:szCs w:val="22"/>
                <w:rtl/>
              </w:rPr>
              <w:t xml:space="preserve">الأمانة </w:t>
            </w:r>
            <w:r w:rsidRPr="007C6D21">
              <w:rPr>
                <w:sz w:val="20"/>
                <w:szCs w:val="22"/>
                <w:rtl/>
              </w:rPr>
              <w:t>ممثلو أمانة برنامج تقييم المراقبة الإدارية وأمانة مقدم الخدمات اللذين يقومون بإجراء التقييم. وقدم كبير الموظفين عرضا عن الصندوق المتعدد الأطراف، بما في ذلك الحوكمة ونموذج العمل والإنجازات. وعقد ممثلو شبكة تقييم أداء المنظمات المتعددة الأطراف عددا من الاجتماعات مع موظفي الأمانة. وأُبلغت الأمانة أيضا بالاجتماعات التي نظمها المقيّمون مع جميع وكالات الصندوق المنفذة الأربعة. وقدمت الأمانة بيانات الاتصال بأعضاء اللجنة التنفيذية، وسيتم الاتصال ببعضهم لتقديم مدخلات لعملية التقييم.</w:t>
            </w:r>
          </w:p>
        </w:tc>
        <w:tc>
          <w:tcPr>
            <w:tcW w:w="1138" w:type="dxa"/>
            <w:shd w:val="clear" w:color="auto" w:fill="auto"/>
            <w:tcMar>
              <w:left w:w="115" w:type="dxa"/>
              <w:right w:w="173" w:type="dxa"/>
            </w:tcMar>
            <w:vAlign w:val="center"/>
          </w:tcPr>
          <w:p w14:paraId="09883893"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84</w:t>
            </w:r>
          </w:p>
        </w:tc>
      </w:tr>
      <w:tr w:rsidR="00B55FDC" w:rsidRPr="007C6D21" w14:paraId="1E45C9BD" w14:textId="77777777" w:rsidTr="00224507">
        <w:trPr>
          <w:cantSplit/>
          <w:trHeight w:val="1160"/>
          <w:jc w:val="center"/>
        </w:trPr>
        <w:tc>
          <w:tcPr>
            <w:tcW w:w="8559" w:type="dxa"/>
            <w:shd w:val="clear" w:color="auto" w:fill="auto"/>
            <w:vAlign w:val="center"/>
            <w:hideMark/>
          </w:tcPr>
          <w:p w14:paraId="725B22ED"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حضرت الأمانة اجتماعا في أمانة شبكة تقييم</w:t>
            </w:r>
            <w:r>
              <w:rPr>
                <w:color w:val="000000" w:themeColor="text1"/>
                <w:sz w:val="20"/>
                <w:szCs w:val="22"/>
                <w:rtl/>
              </w:rPr>
              <w:t xml:space="preserve"> أداء المنظمات المتعددة الأطراف</w:t>
            </w:r>
            <w:r w:rsidRPr="007C6D21">
              <w:rPr>
                <w:color w:val="000000" w:themeColor="text1"/>
                <w:sz w:val="20"/>
                <w:szCs w:val="22"/>
                <w:rtl/>
              </w:rPr>
              <w:t>، حيث تم تقديم مقدمة عن الصندوق. وأجريت مناقشات حول جملة أمور من بينها نطاق التقييم لأصحاب المصلحة المعنيين؛ والاختلافات الرئيسية بين الصندوق المتعدد الأطراف والمنظمات الأخرى التي يجري تقييمها، ما سيؤدي إلى تقييم مخصص لضمان العدالة؛ والجدول الزمني للزيارة الاستهلالية لأمانة الصندوق، واحتمال الاحتياج إلى فريق التقييم لحضور لجنة تنفيذية.</w:t>
            </w:r>
          </w:p>
        </w:tc>
        <w:tc>
          <w:tcPr>
            <w:tcW w:w="1138" w:type="dxa"/>
            <w:shd w:val="clear" w:color="auto" w:fill="auto"/>
            <w:tcMar>
              <w:left w:w="115" w:type="dxa"/>
              <w:right w:w="173" w:type="dxa"/>
            </w:tcMar>
            <w:vAlign w:val="center"/>
            <w:hideMark/>
          </w:tcPr>
          <w:p w14:paraId="2D57D9A8"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83</w:t>
            </w:r>
          </w:p>
        </w:tc>
      </w:tr>
      <w:tr w:rsidR="00B55FDC" w:rsidRPr="007C6D21" w14:paraId="0FF9EDF7" w14:textId="77777777" w:rsidTr="00224507">
        <w:trPr>
          <w:cantSplit/>
          <w:trHeight w:val="710"/>
          <w:jc w:val="center"/>
        </w:trPr>
        <w:tc>
          <w:tcPr>
            <w:tcW w:w="8559" w:type="dxa"/>
            <w:shd w:val="clear" w:color="auto" w:fill="auto"/>
            <w:vAlign w:val="center"/>
          </w:tcPr>
          <w:p w14:paraId="76592AFA"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رسالة واردة من أمانة شبكة تقييم أداء المنظمات المتعددة الأطراف تبلغ فيها بأن اللجنة التوجيهية ل</w:t>
            </w:r>
            <w:r>
              <w:rPr>
                <w:rFonts w:hint="cs"/>
                <w:color w:val="000000" w:themeColor="text1"/>
                <w:sz w:val="20"/>
                <w:szCs w:val="22"/>
                <w:rtl/>
              </w:rPr>
              <w:t>ل</w:t>
            </w:r>
            <w:r w:rsidRPr="007C6D21">
              <w:rPr>
                <w:color w:val="000000" w:themeColor="text1"/>
                <w:sz w:val="20"/>
                <w:szCs w:val="22"/>
                <w:rtl/>
              </w:rPr>
              <w:t>شبكة اتخذت قرارا بتقييم الصندوق المتعدد الأطراف في دورة التقييم التالية.</w:t>
            </w:r>
          </w:p>
        </w:tc>
        <w:tc>
          <w:tcPr>
            <w:tcW w:w="1138" w:type="dxa"/>
            <w:shd w:val="clear" w:color="auto" w:fill="auto"/>
            <w:tcMar>
              <w:left w:w="115" w:type="dxa"/>
              <w:right w:w="173" w:type="dxa"/>
            </w:tcMar>
            <w:vAlign w:val="center"/>
          </w:tcPr>
          <w:p w14:paraId="55D2B86C"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82</w:t>
            </w:r>
          </w:p>
        </w:tc>
      </w:tr>
      <w:tr w:rsidR="00B55FDC" w:rsidRPr="007C6D21" w14:paraId="3FAD70FC" w14:textId="77777777" w:rsidTr="00224507">
        <w:trPr>
          <w:cantSplit/>
          <w:trHeight w:val="440"/>
          <w:jc w:val="center"/>
        </w:trPr>
        <w:tc>
          <w:tcPr>
            <w:tcW w:w="9697" w:type="dxa"/>
            <w:gridSpan w:val="2"/>
            <w:shd w:val="clear" w:color="auto" w:fill="auto"/>
            <w:tcMar>
              <w:left w:w="115" w:type="dxa"/>
              <w:right w:w="173" w:type="dxa"/>
            </w:tcMar>
            <w:vAlign w:val="center"/>
          </w:tcPr>
          <w:p w14:paraId="022AD156" w14:textId="77777777" w:rsidR="00B55FDC" w:rsidRPr="00FC524C" w:rsidRDefault="00B55FDC" w:rsidP="00224507">
            <w:pPr>
              <w:keepNext/>
              <w:bidi/>
              <w:spacing w:before="40" w:after="40"/>
              <w:jc w:val="left"/>
              <w:rPr>
                <w:b/>
                <w:color w:val="000000" w:themeColor="text1"/>
                <w:sz w:val="20"/>
                <w:szCs w:val="22"/>
                <w:lang w:val="en-US"/>
              </w:rPr>
            </w:pPr>
            <w:r w:rsidRPr="007C6D21">
              <w:rPr>
                <w:b/>
                <w:bCs/>
                <w:color w:val="000000" w:themeColor="text1"/>
                <w:sz w:val="20"/>
                <w:szCs w:val="22"/>
                <w:rtl/>
              </w:rPr>
              <w:t>الأمم المتحدة المستدامة</w:t>
            </w:r>
            <w:r>
              <w:rPr>
                <w:rFonts w:hint="cs"/>
                <w:b/>
                <w:color w:val="000000" w:themeColor="text1"/>
                <w:sz w:val="20"/>
                <w:szCs w:val="22"/>
                <w:rtl/>
              </w:rPr>
              <w:t xml:space="preserve"> </w:t>
            </w:r>
            <w:r>
              <w:rPr>
                <w:b/>
                <w:color w:val="000000" w:themeColor="text1"/>
                <w:sz w:val="20"/>
                <w:szCs w:val="22"/>
                <w:lang w:val="en-US"/>
              </w:rPr>
              <w:t>(SUN)</w:t>
            </w:r>
          </w:p>
        </w:tc>
      </w:tr>
      <w:tr w:rsidR="00B55FDC" w:rsidRPr="007C6D21" w14:paraId="1F0CB3F4" w14:textId="77777777" w:rsidTr="00224507">
        <w:trPr>
          <w:cantSplit/>
          <w:trHeight w:val="1700"/>
          <w:jc w:val="center"/>
        </w:trPr>
        <w:tc>
          <w:tcPr>
            <w:tcW w:w="8559" w:type="dxa"/>
            <w:shd w:val="clear" w:color="auto" w:fill="auto"/>
            <w:vAlign w:val="center"/>
          </w:tcPr>
          <w:p w14:paraId="7BD45BD9" w14:textId="77777777" w:rsidR="00B55FDC" w:rsidRPr="007C6D21" w:rsidRDefault="00B55FDC" w:rsidP="00224507">
            <w:pPr>
              <w:bidi/>
              <w:spacing w:before="40" w:after="40"/>
              <w:jc w:val="left"/>
              <w:rPr>
                <w:sz w:val="20"/>
                <w:szCs w:val="22"/>
              </w:rPr>
            </w:pPr>
            <w:r w:rsidRPr="007C6D21">
              <w:rPr>
                <w:color w:val="000000" w:themeColor="text1"/>
                <w:sz w:val="20"/>
                <w:szCs w:val="22"/>
                <w:rtl/>
              </w:rPr>
              <w:t>قدمت الأمانة عرضا في الاجتماع الحادي والثلاثين لفريق الأمم المتحدة لإدارة القضايا بشأن إدارة الاستدامة البيئية، الذي عقد في منظمة الطيران المدني الدولي (إيكاو)، في مونتريال في 11 أكتوبر</w:t>
            </w:r>
            <w:r>
              <w:rPr>
                <w:rFonts w:hint="cs"/>
                <w:color w:val="000000" w:themeColor="text1"/>
                <w:sz w:val="20"/>
                <w:szCs w:val="22"/>
                <w:rtl/>
              </w:rPr>
              <w:t>/</w:t>
            </w:r>
            <w:r w:rsidRPr="007C6D21">
              <w:rPr>
                <w:color w:val="000000" w:themeColor="text1"/>
                <w:sz w:val="20"/>
                <w:szCs w:val="22"/>
                <w:rtl/>
              </w:rPr>
              <w:t>تشرين الأول 2019.</w:t>
            </w:r>
            <w:hyperlink r:id="rId16" w:history="1"/>
            <w:r w:rsidRPr="007C6D21">
              <w:rPr>
                <w:color w:val="000000" w:themeColor="text1"/>
                <w:sz w:val="20"/>
                <w:szCs w:val="22"/>
                <w:rtl/>
              </w:rPr>
              <w:t xml:space="preserve"> وعرضت الأمانة كيفية تعاون مكاتب الأمم المتحدة مع الأنشطة التي تنفذها الوكالات في تنفيذ مشروعات على الصعد الوطنية والإقليمية والعالمية التي تشجع على اعتماد تكنولوجيات صديقة للأوزون وخالية من الهيدروفلوروكربون. وأجرى ممثل عن الأمم المتحدة المستدامة - هو مكتب يدير ويدعم فريق الأمم المتحدة لإدارة القضايا بشأن إدارة الاستدامة البيئية - زيارة إلى مكتب الأمانة وعرض أعمال هذا المكتب على الموظفين.</w:t>
            </w:r>
          </w:p>
        </w:tc>
        <w:tc>
          <w:tcPr>
            <w:tcW w:w="1138" w:type="dxa"/>
            <w:shd w:val="clear" w:color="auto" w:fill="auto"/>
            <w:tcMar>
              <w:left w:w="115" w:type="dxa"/>
              <w:right w:w="173" w:type="dxa"/>
            </w:tcMar>
            <w:vAlign w:val="center"/>
          </w:tcPr>
          <w:p w14:paraId="1CD47EAF"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84</w:t>
            </w:r>
          </w:p>
        </w:tc>
      </w:tr>
      <w:tr w:rsidR="00B55FDC" w:rsidRPr="007C6D21" w14:paraId="19FDB1C5" w14:textId="77777777" w:rsidTr="00224507">
        <w:trPr>
          <w:cantSplit/>
          <w:trHeight w:val="440"/>
          <w:jc w:val="center"/>
        </w:trPr>
        <w:tc>
          <w:tcPr>
            <w:tcW w:w="9697" w:type="dxa"/>
            <w:gridSpan w:val="2"/>
            <w:shd w:val="clear" w:color="auto" w:fill="auto"/>
            <w:tcMar>
              <w:left w:w="115" w:type="dxa"/>
              <w:right w:w="173" w:type="dxa"/>
            </w:tcMar>
            <w:vAlign w:val="center"/>
          </w:tcPr>
          <w:p w14:paraId="456049D8" w14:textId="77777777" w:rsidR="00B55FDC" w:rsidRPr="007C6D21" w:rsidRDefault="00B55FDC" w:rsidP="00224507">
            <w:pPr>
              <w:bidi/>
              <w:spacing w:before="40" w:after="40"/>
              <w:jc w:val="left"/>
              <w:rPr>
                <w:b/>
                <w:color w:val="000000" w:themeColor="text1"/>
                <w:sz w:val="20"/>
                <w:szCs w:val="22"/>
              </w:rPr>
            </w:pPr>
            <w:r w:rsidRPr="007C6D21">
              <w:rPr>
                <w:b/>
                <w:bCs/>
                <w:color w:val="000000" w:themeColor="text1"/>
                <w:sz w:val="20"/>
                <w:szCs w:val="22"/>
                <w:rtl/>
              </w:rPr>
              <w:t>مراجعو الحسابات في الأمم المتحدة</w:t>
            </w:r>
          </w:p>
        </w:tc>
      </w:tr>
      <w:tr w:rsidR="00B55FDC" w:rsidRPr="007C6D21" w14:paraId="543C66EB" w14:textId="77777777" w:rsidTr="00224507">
        <w:trPr>
          <w:cantSplit/>
          <w:trHeight w:val="980"/>
          <w:jc w:val="center"/>
        </w:trPr>
        <w:tc>
          <w:tcPr>
            <w:tcW w:w="8559" w:type="dxa"/>
            <w:shd w:val="clear" w:color="auto" w:fill="auto"/>
            <w:vAlign w:val="center"/>
          </w:tcPr>
          <w:p w14:paraId="3499A54A" w14:textId="77777777" w:rsidR="00B55FDC" w:rsidRPr="006F0EBB" w:rsidRDefault="00B55FDC" w:rsidP="00224507">
            <w:pPr>
              <w:bidi/>
              <w:spacing w:before="40" w:after="40"/>
              <w:jc w:val="left"/>
              <w:rPr>
                <w:color w:val="000000" w:themeColor="text1"/>
                <w:sz w:val="20"/>
                <w:szCs w:val="22"/>
                <w:rtl/>
              </w:rPr>
            </w:pPr>
            <w:r w:rsidRPr="006F0EBB">
              <w:rPr>
                <w:color w:val="000000" w:themeColor="text1"/>
                <w:sz w:val="20"/>
                <w:szCs w:val="22"/>
                <w:rtl/>
              </w:rPr>
              <w:t xml:space="preserve">توفير المعلومات والوثائق </w:t>
            </w:r>
            <w:r w:rsidRPr="006F0EBB">
              <w:rPr>
                <w:rFonts w:hint="cs"/>
                <w:color w:val="000000" w:themeColor="text1"/>
                <w:sz w:val="20"/>
                <w:szCs w:val="22"/>
                <w:rtl/>
              </w:rPr>
              <w:t>والإجابات</w:t>
            </w:r>
            <w:r w:rsidRPr="006F0EBB">
              <w:rPr>
                <w:color w:val="000000" w:themeColor="text1"/>
                <w:sz w:val="20"/>
                <w:szCs w:val="22"/>
                <w:rtl/>
              </w:rPr>
              <w:t xml:space="preserve"> على الأسئلة والإيضاحات لتيسير عملية المراجعة التي يقوم بها مكتب خدمات الرقابة الداخلية والتي تهدف إلى تقييم كفاءة وفعالية تقديم الخدمات في الأمانة إلى الصندوق متعدد الأطراف </w:t>
            </w:r>
            <w:r w:rsidRPr="006F0EBB">
              <w:rPr>
                <w:rFonts w:hint="cs"/>
                <w:color w:val="000000" w:themeColor="text1"/>
                <w:sz w:val="20"/>
                <w:szCs w:val="22"/>
                <w:rtl/>
              </w:rPr>
              <w:t>ل</w:t>
            </w:r>
            <w:r w:rsidRPr="006F0EBB">
              <w:rPr>
                <w:color w:val="000000" w:themeColor="text1"/>
                <w:sz w:val="20"/>
                <w:szCs w:val="22"/>
                <w:rtl/>
              </w:rPr>
              <w:t>لفترة من 1 يناير</w:t>
            </w:r>
            <w:r w:rsidRPr="006F0EBB">
              <w:rPr>
                <w:rFonts w:hint="cs"/>
                <w:color w:val="000000" w:themeColor="text1"/>
                <w:sz w:val="20"/>
                <w:szCs w:val="22"/>
                <w:rtl/>
              </w:rPr>
              <w:t>/كانون الثاني</w:t>
            </w:r>
            <w:r w:rsidRPr="006F0EBB">
              <w:rPr>
                <w:color w:val="000000" w:themeColor="text1"/>
                <w:sz w:val="20"/>
                <w:szCs w:val="22"/>
                <w:rtl/>
              </w:rPr>
              <w:t xml:space="preserve"> 2018 إلى 31 ديسمبر</w:t>
            </w:r>
            <w:r w:rsidRPr="006F0EBB">
              <w:rPr>
                <w:rFonts w:hint="cs"/>
                <w:color w:val="000000" w:themeColor="text1"/>
                <w:sz w:val="20"/>
                <w:szCs w:val="22"/>
                <w:rtl/>
              </w:rPr>
              <w:t>/كانون الأول</w:t>
            </w:r>
            <w:r w:rsidRPr="006F0EBB">
              <w:rPr>
                <w:color w:val="000000" w:themeColor="text1"/>
                <w:sz w:val="20"/>
                <w:szCs w:val="22"/>
                <w:rtl/>
              </w:rPr>
              <w:t xml:space="preserve"> 2020.</w:t>
            </w:r>
          </w:p>
        </w:tc>
        <w:tc>
          <w:tcPr>
            <w:tcW w:w="1138" w:type="dxa"/>
            <w:shd w:val="clear" w:color="auto" w:fill="auto"/>
            <w:tcMar>
              <w:left w:w="115" w:type="dxa"/>
              <w:right w:w="173" w:type="dxa"/>
            </w:tcMar>
            <w:vAlign w:val="center"/>
          </w:tcPr>
          <w:p w14:paraId="0566CFBE" w14:textId="77777777" w:rsidR="00B55FDC" w:rsidRPr="006F0EBB" w:rsidRDefault="00B55FDC" w:rsidP="00224507">
            <w:pPr>
              <w:bidi/>
              <w:spacing w:before="40" w:after="40"/>
              <w:jc w:val="center"/>
              <w:rPr>
                <w:color w:val="000000" w:themeColor="text1"/>
                <w:sz w:val="20"/>
                <w:szCs w:val="22"/>
                <w:rtl/>
              </w:rPr>
            </w:pPr>
            <w:r w:rsidRPr="006F0EBB">
              <w:rPr>
                <w:rFonts w:hint="cs"/>
                <w:color w:val="000000" w:themeColor="text1"/>
                <w:sz w:val="20"/>
                <w:szCs w:val="22"/>
                <w:rtl/>
              </w:rPr>
              <w:t>86</w:t>
            </w:r>
          </w:p>
        </w:tc>
      </w:tr>
      <w:tr w:rsidR="00B55FDC" w:rsidRPr="007C6D21" w14:paraId="22FA1D2D" w14:textId="77777777" w:rsidTr="00224507">
        <w:trPr>
          <w:cantSplit/>
          <w:trHeight w:val="980"/>
          <w:jc w:val="center"/>
        </w:trPr>
        <w:tc>
          <w:tcPr>
            <w:tcW w:w="8559" w:type="dxa"/>
            <w:shd w:val="clear" w:color="auto" w:fill="auto"/>
            <w:vAlign w:val="center"/>
            <w:hideMark/>
          </w:tcPr>
          <w:p w14:paraId="2C45165F"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معلومات أساسية عن الصندوق المتعدد الأطراف ومعلومات أخرى بما في ذلك، من بين أمور أخرى، البيانات المالية المؤقتة لبرنامج الأمم المتحدة للبيئة المتعلقة بالصندوق المتعدد الأطراف؛ وتقرير عن المساهمات والمصروفات</w:t>
            </w:r>
            <w:r>
              <w:rPr>
                <w:rFonts w:hint="cs"/>
                <w:color w:val="000000" w:themeColor="text1"/>
                <w:sz w:val="20"/>
                <w:szCs w:val="22"/>
                <w:rtl/>
              </w:rPr>
              <w:t>؛</w:t>
            </w:r>
            <w:r w:rsidRPr="007C6D21">
              <w:rPr>
                <w:color w:val="000000" w:themeColor="text1"/>
                <w:sz w:val="20"/>
                <w:szCs w:val="22"/>
                <w:rtl/>
              </w:rPr>
              <w:t xml:space="preserve"> وتقرير مرحلي؛ وبرنامج عمل الرصد والتقييم لعام 2015؛ ورابط دليل السياسات والإجراءات.</w:t>
            </w:r>
          </w:p>
        </w:tc>
        <w:tc>
          <w:tcPr>
            <w:tcW w:w="1138" w:type="dxa"/>
            <w:shd w:val="clear" w:color="auto" w:fill="auto"/>
            <w:tcMar>
              <w:left w:w="115" w:type="dxa"/>
              <w:right w:w="173" w:type="dxa"/>
            </w:tcMar>
            <w:vAlign w:val="center"/>
            <w:hideMark/>
          </w:tcPr>
          <w:p w14:paraId="7177FB8C"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75</w:t>
            </w:r>
          </w:p>
        </w:tc>
      </w:tr>
      <w:tr w:rsidR="00B55FDC" w:rsidRPr="007C6D21" w14:paraId="17F11E1E" w14:textId="77777777" w:rsidTr="00224507">
        <w:trPr>
          <w:cantSplit/>
          <w:trHeight w:val="440"/>
          <w:jc w:val="center"/>
        </w:trPr>
        <w:tc>
          <w:tcPr>
            <w:tcW w:w="9697" w:type="dxa"/>
            <w:gridSpan w:val="2"/>
            <w:shd w:val="clear" w:color="auto" w:fill="auto"/>
            <w:tcMar>
              <w:left w:w="115" w:type="dxa"/>
              <w:right w:w="173" w:type="dxa"/>
            </w:tcMar>
            <w:vAlign w:val="center"/>
          </w:tcPr>
          <w:p w14:paraId="703E0FCD" w14:textId="77777777" w:rsidR="00B55FDC" w:rsidRPr="007C6D21" w:rsidRDefault="00B55FDC" w:rsidP="00224507">
            <w:pPr>
              <w:bidi/>
              <w:spacing w:before="40" w:after="40"/>
              <w:jc w:val="left"/>
              <w:rPr>
                <w:b/>
                <w:color w:val="000000" w:themeColor="text1"/>
                <w:sz w:val="20"/>
                <w:szCs w:val="22"/>
              </w:rPr>
            </w:pPr>
            <w:r w:rsidRPr="007C6D21">
              <w:rPr>
                <w:b/>
                <w:bCs/>
                <w:color w:val="000000" w:themeColor="text1"/>
                <w:sz w:val="20"/>
                <w:szCs w:val="22"/>
                <w:rtl/>
              </w:rPr>
              <w:t xml:space="preserve">برنامج الأمم المتحدة للبيئة </w:t>
            </w:r>
          </w:p>
        </w:tc>
      </w:tr>
      <w:tr w:rsidR="00B55FDC" w:rsidRPr="007C6D21" w14:paraId="5B315D0F" w14:textId="77777777" w:rsidTr="00224507">
        <w:trPr>
          <w:cantSplit/>
          <w:trHeight w:val="1520"/>
          <w:jc w:val="center"/>
        </w:trPr>
        <w:tc>
          <w:tcPr>
            <w:tcW w:w="8559" w:type="dxa"/>
            <w:shd w:val="clear" w:color="auto" w:fill="auto"/>
            <w:vAlign w:val="center"/>
          </w:tcPr>
          <w:p w14:paraId="181D1515"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جنبا إلى جنب مع أمانة الأوزون، قدمت أمانة الصندوق المتعدد الأطراف إلى فرع </w:t>
            </w:r>
            <w:r>
              <w:rPr>
                <w:rFonts w:hint="cs"/>
                <w:color w:val="000000" w:themeColor="text1"/>
                <w:sz w:val="20"/>
                <w:szCs w:val="22"/>
                <w:rtl/>
              </w:rPr>
              <w:t xml:space="preserve">المواد </w:t>
            </w:r>
            <w:r w:rsidRPr="007C6D21">
              <w:rPr>
                <w:color w:val="000000" w:themeColor="text1"/>
                <w:sz w:val="20"/>
                <w:szCs w:val="22"/>
                <w:rtl/>
              </w:rPr>
              <w:t>الكيم</w:t>
            </w:r>
            <w:r>
              <w:rPr>
                <w:rFonts w:hint="cs"/>
                <w:color w:val="000000" w:themeColor="text1"/>
                <w:sz w:val="20"/>
                <w:szCs w:val="22"/>
                <w:rtl/>
              </w:rPr>
              <w:t>ي</w:t>
            </w:r>
            <w:r w:rsidRPr="007C6D21">
              <w:rPr>
                <w:color w:val="000000" w:themeColor="text1"/>
                <w:sz w:val="20"/>
                <w:szCs w:val="22"/>
                <w:rtl/>
              </w:rPr>
              <w:t>ا</w:t>
            </w:r>
            <w:r>
              <w:rPr>
                <w:rFonts w:hint="cs"/>
                <w:color w:val="000000" w:themeColor="text1"/>
                <w:sz w:val="20"/>
                <w:szCs w:val="22"/>
                <w:rtl/>
              </w:rPr>
              <w:t>ئية</w:t>
            </w:r>
            <w:r w:rsidRPr="007C6D21">
              <w:rPr>
                <w:color w:val="000000" w:themeColor="text1"/>
                <w:sz w:val="20"/>
                <w:szCs w:val="22"/>
                <w:rtl/>
              </w:rPr>
              <w:t xml:space="preserve"> والصحة، شعبة الاقتصاد في برنامج الأمم المتحدة للبيئة، تعليقات على تقرير </w:t>
            </w:r>
            <w:r w:rsidRPr="007C6D21">
              <w:rPr>
                <w:color w:val="000000" w:themeColor="text1"/>
                <w:sz w:val="20"/>
                <w:szCs w:val="22"/>
              </w:rPr>
              <w:t>GCO-II</w:t>
            </w:r>
            <w:r w:rsidRPr="007C6D21">
              <w:rPr>
                <w:color w:val="000000" w:themeColor="text1"/>
                <w:sz w:val="20"/>
                <w:szCs w:val="22"/>
                <w:rtl/>
              </w:rPr>
              <w:t xml:space="preserve"> إلى فرع </w:t>
            </w:r>
            <w:r>
              <w:rPr>
                <w:rFonts w:hint="cs"/>
                <w:color w:val="000000" w:themeColor="text1"/>
                <w:sz w:val="20"/>
                <w:szCs w:val="22"/>
                <w:rtl/>
              </w:rPr>
              <w:t xml:space="preserve">المواد </w:t>
            </w:r>
            <w:r w:rsidRPr="007C6D21">
              <w:rPr>
                <w:color w:val="000000" w:themeColor="text1"/>
                <w:sz w:val="20"/>
                <w:szCs w:val="22"/>
                <w:rtl/>
              </w:rPr>
              <w:t>الكيم</w:t>
            </w:r>
            <w:r>
              <w:rPr>
                <w:rFonts w:hint="cs"/>
                <w:color w:val="000000" w:themeColor="text1"/>
                <w:sz w:val="20"/>
                <w:szCs w:val="22"/>
                <w:rtl/>
              </w:rPr>
              <w:t>ي</w:t>
            </w:r>
            <w:r w:rsidRPr="007C6D21">
              <w:rPr>
                <w:color w:val="000000" w:themeColor="text1"/>
                <w:sz w:val="20"/>
                <w:szCs w:val="22"/>
                <w:rtl/>
              </w:rPr>
              <w:t>ا</w:t>
            </w:r>
            <w:r>
              <w:rPr>
                <w:rFonts w:hint="cs"/>
                <w:color w:val="000000" w:themeColor="text1"/>
                <w:sz w:val="20"/>
                <w:szCs w:val="22"/>
                <w:rtl/>
              </w:rPr>
              <w:t>ئية</w:t>
            </w:r>
            <w:r w:rsidRPr="007C6D21">
              <w:rPr>
                <w:color w:val="000000" w:themeColor="text1"/>
                <w:sz w:val="20"/>
                <w:szCs w:val="22"/>
                <w:rtl/>
              </w:rPr>
              <w:t xml:space="preserve"> والصحة، بما في ذلك المعلومات المتعلقة بما يلي: الإزالة السريعة للمواد الهيدروكلوروفلوروكربونية، وتعديل كيغالي فيما يتعلق بالمواد الهيدروفلوروكربونية، وزيادة انبعاثات الكلوروفلوروكربون-11 وفقا لمنشور أصدره مونتزكا وآخرون في عام 2018؛ </w:t>
            </w:r>
            <w:r>
              <w:rPr>
                <w:rFonts w:hint="cs"/>
                <w:color w:val="000000" w:themeColor="text1"/>
                <w:sz w:val="20"/>
                <w:szCs w:val="22"/>
                <w:rtl/>
              </w:rPr>
              <w:t>و</w:t>
            </w:r>
            <w:r w:rsidRPr="007C6D21">
              <w:rPr>
                <w:color w:val="000000" w:themeColor="text1"/>
                <w:sz w:val="20"/>
                <w:szCs w:val="22"/>
                <w:rtl/>
              </w:rPr>
              <w:t>الامتثال لتدابير الرقابة في بروتوكول مونتريال وإبلاغ البيانات.</w:t>
            </w:r>
          </w:p>
        </w:tc>
        <w:tc>
          <w:tcPr>
            <w:tcW w:w="1138" w:type="dxa"/>
            <w:shd w:val="clear" w:color="auto" w:fill="auto"/>
            <w:tcMar>
              <w:left w:w="115" w:type="dxa"/>
              <w:right w:w="173" w:type="dxa"/>
            </w:tcMar>
            <w:vAlign w:val="center"/>
          </w:tcPr>
          <w:p w14:paraId="2EBE723D"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82</w:t>
            </w:r>
          </w:p>
        </w:tc>
      </w:tr>
      <w:tr w:rsidR="00B55FDC" w:rsidRPr="007C6D21" w14:paraId="1D3ED0D7" w14:textId="77777777" w:rsidTr="00224507">
        <w:trPr>
          <w:cantSplit/>
          <w:trHeight w:val="440"/>
          <w:jc w:val="center"/>
        </w:trPr>
        <w:tc>
          <w:tcPr>
            <w:tcW w:w="9697" w:type="dxa"/>
            <w:gridSpan w:val="2"/>
            <w:shd w:val="clear" w:color="auto" w:fill="auto"/>
            <w:tcMar>
              <w:left w:w="115" w:type="dxa"/>
              <w:right w:w="173" w:type="dxa"/>
            </w:tcMar>
            <w:vAlign w:val="center"/>
          </w:tcPr>
          <w:p w14:paraId="0FCBEC8F" w14:textId="77777777" w:rsidR="00B55FDC" w:rsidRPr="007C6D21" w:rsidRDefault="00B55FDC" w:rsidP="00224507">
            <w:pPr>
              <w:bidi/>
              <w:spacing w:before="40" w:after="40"/>
              <w:jc w:val="left"/>
              <w:rPr>
                <w:b/>
                <w:color w:val="000000" w:themeColor="text1"/>
                <w:sz w:val="20"/>
                <w:szCs w:val="22"/>
              </w:rPr>
            </w:pPr>
            <w:r w:rsidRPr="007C6D21">
              <w:rPr>
                <w:b/>
                <w:bCs/>
                <w:color w:val="000000" w:themeColor="text1"/>
                <w:sz w:val="20"/>
                <w:szCs w:val="22"/>
                <w:rtl/>
              </w:rPr>
              <w:t>اتفاقية الأمم المتحدة الإطارية بشأن تغير المناخ</w:t>
            </w:r>
          </w:p>
        </w:tc>
      </w:tr>
      <w:tr w:rsidR="00B55FDC" w:rsidRPr="007C6D21" w14:paraId="782714A9" w14:textId="77777777" w:rsidTr="00224507">
        <w:trPr>
          <w:cantSplit/>
          <w:trHeight w:val="728"/>
          <w:jc w:val="center"/>
        </w:trPr>
        <w:tc>
          <w:tcPr>
            <w:tcW w:w="8559" w:type="dxa"/>
            <w:shd w:val="clear" w:color="auto" w:fill="auto"/>
            <w:vAlign w:val="center"/>
            <w:hideMark/>
          </w:tcPr>
          <w:p w14:paraId="0DDE8600"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تعليقات على مشروع الملخص الفني لفوائد التخفيف من الإجراءات والمبادرات والخيارات لمعالجة انبعاثات غازات الدفيئة غير ثاني أكسيد الكربون </w:t>
            </w:r>
          </w:p>
        </w:tc>
        <w:tc>
          <w:tcPr>
            <w:tcW w:w="1138" w:type="dxa"/>
            <w:shd w:val="clear" w:color="auto" w:fill="auto"/>
            <w:tcMar>
              <w:left w:w="115" w:type="dxa"/>
              <w:right w:w="173" w:type="dxa"/>
            </w:tcMar>
            <w:vAlign w:val="center"/>
          </w:tcPr>
          <w:p w14:paraId="2CC762D3"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74</w:t>
            </w:r>
          </w:p>
        </w:tc>
      </w:tr>
      <w:tr w:rsidR="00B55FDC" w:rsidRPr="007C6D21" w14:paraId="11A28025" w14:textId="77777777" w:rsidTr="00224507">
        <w:trPr>
          <w:cantSplit/>
          <w:trHeight w:val="2591"/>
          <w:jc w:val="center"/>
        </w:trPr>
        <w:tc>
          <w:tcPr>
            <w:tcW w:w="8559" w:type="dxa"/>
            <w:shd w:val="clear" w:color="auto" w:fill="auto"/>
            <w:vAlign w:val="center"/>
            <w:hideMark/>
          </w:tcPr>
          <w:p w14:paraId="0E5099B3"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lastRenderedPageBreak/>
              <w:t>تلقت الأمانة دعوة في أوائل أكتوبر</w:t>
            </w:r>
            <w:r>
              <w:rPr>
                <w:rFonts w:hint="cs"/>
                <w:color w:val="000000" w:themeColor="text1"/>
                <w:sz w:val="20"/>
                <w:szCs w:val="22"/>
                <w:rtl/>
              </w:rPr>
              <w:t>/تشرين الأول</w:t>
            </w:r>
            <w:r w:rsidRPr="007C6D21">
              <w:rPr>
                <w:color w:val="000000" w:themeColor="text1"/>
                <w:sz w:val="20"/>
                <w:szCs w:val="22"/>
                <w:rtl/>
              </w:rPr>
              <w:t xml:space="preserve"> 2013 لحضور الدورة التاسعة عشرة لمؤتمر الأطراف في اتفاقية الأمم المتحدة الإطارية بشأن تغير المناخ والدورة التاسعة لمؤتمر الأطراف العامل كاجتماع للأطراف في بروتوكول كيوتو الذي سيعقد في وارسو، بولندا، في الفترة من 11 إلى 22 نوفمبر</w:t>
            </w:r>
            <w:r>
              <w:rPr>
                <w:rFonts w:hint="cs"/>
                <w:color w:val="000000" w:themeColor="text1"/>
                <w:sz w:val="20"/>
                <w:szCs w:val="22"/>
                <w:rtl/>
              </w:rPr>
              <w:t>/تشرين</w:t>
            </w:r>
            <w:r w:rsidRPr="007C6D21">
              <w:rPr>
                <w:color w:val="000000" w:themeColor="text1"/>
                <w:sz w:val="20"/>
                <w:szCs w:val="22"/>
                <w:rtl/>
              </w:rPr>
              <w:t xml:space="preserve"> الثاني 2013. </w:t>
            </w:r>
          </w:p>
          <w:p w14:paraId="452516B5"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 xml:space="preserve">وأبلغ كبير الموظفين أمانة اتفاقية الأمم المتحدة الإطارية بشأن تغير المناخ بأنه لا يستطيع الحضور بسبب الأعمال التحضيرية للاجتماع الحادي والسبعين. وبعد الإشارة إلى دعوة أمانة اتفاقية الأمم المتحدة الإطارية بشأن تغير المناخ لحضور اجتماع الأطراف الخامس والعشرين، اقترح عقد اجتماع غير رسمي لاستغلال الفرص المحتملة للتعاون بين الأمانتين. ورد الأمين التنفيذي لأمانة اتفاقية الأمم المتحدة الإطارية بشأن تغير المناخ بأن منسق برنامج التخفيف والبيانات والتحليل، الذي سيحضر اجتماع الأطراف، سوف يرتب للاجتماع معه على المستوى الثنائي. </w:t>
            </w:r>
          </w:p>
          <w:p w14:paraId="3AE4FDD0"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والتقى ممثلو الأمانتين وناقشوا بشكل غير رسمي ال</w:t>
            </w:r>
            <w:r>
              <w:rPr>
                <w:rFonts w:hint="cs"/>
                <w:color w:val="000000" w:themeColor="text1"/>
                <w:sz w:val="20"/>
                <w:szCs w:val="22"/>
                <w:rtl/>
              </w:rPr>
              <w:t>وسائل</w:t>
            </w:r>
            <w:r w:rsidRPr="007C6D21">
              <w:rPr>
                <w:color w:val="000000" w:themeColor="text1"/>
                <w:sz w:val="20"/>
                <w:szCs w:val="22"/>
                <w:rtl/>
              </w:rPr>
              <w:t xml:space="preserve"> التي يمكن أن تتعاون بها الأمانتان في المستقبل عند الحاجة.</w:t>
            </w:r>
          </w:p>
        </w:tc>
        <w:tc>
          <w:tcPr>
            <w:tcW w:w="1138" w:type="dxa"/>
            <w:shd w:val="clear" w:color="auto" w:fill="auto"/>
            <w:tcMar>
              <w:left w:w="115" w:type="dxa"/>
              <w:right w:w="173" w:type="dxa"/>
            </w:tcMar>
            <w:vAlign w:val="center"/>
          </w:tcPr>
          <w:p w14:paraId="7DE9E927"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71</w:t>
            </w:r>
          </w:p>
        </w:tc>
      </w:tr>
      <w:tr w:rsidR="00B55FDC" w:rsidRPr="007C6D21" w14:paraId="7A066D6A" w14:textId="77777777" w:rsidTr="00224507">
        <w:trPr>
          <w:cantSplit/>
          <w:jc w:val="center"/>
        </w:trPr>
        <w:tc>
          <w:tcPr>
            <w:tcW w:w="9697" w:type="dxa"/>
            <w:gridSpan w:val="2"/>
            <w:shd w:val="clear" w:color="auto" w:fill="auto"/>
            <w:tcMar>
              <w:left w:w="115" w:type="dxa"/>
              <w:right w:w="173" w:type="dxa"/>
            </w:tcMar>
            <w:vAlign w:val="center"/>
          </w:tcPr>
          <w:p w14:paraId="221AD267" w14:textId="77777777" w:rsidR="00B55FDC" w:rsidRPr="007C6D21" w:rsidRDefault="00B55FDC" w:rsidP="00224507">
            <w:pPr>
              <w:bidi/>
              <w:spacing w:before="40" w:after="40"/>
              <w:jc w:val="left"/>
              <w:rPr>
                <w:b/>
                <w:color w:val="000000" w:themeColor="text1"/>
                <w:sz w:val="20"/>
                <w:szCs w:val="22"/>
              </w:rPr>
            </w:pPr>
            <w:r w:rsidRPr="007C6D21">
              <w:rPr>
                <w:b/>
                <w:bCs/>
                <w:color w:val="000000" w:themeColor="text1"/>
                <w:sz w:val="20"/>
                <w:szCs w:val="22"/>
                <w:rtl/>
              </w:rPr>
              <w:t>جامعة بريستول</w:t>
            </w:r>
          </w:p>
        </w:tc>
      </w:tr>
      <w:tr w:rsidR="00B55FDC" w:rsidRPr="007C6D21" w14:paraId="5138555D" w14:textId="77777777" w:rsidTr="00224507">
        <w:trPr>
          <w:cantSplit/>
          <w:trHeight w:val="1178"/>
          <w:jc w:val="center"/>
        </w:trPr>
        <w:tc>
          <w:tcPr>
            <w:tcW w:w="8559" w:type="dxa"/>
            <w:shd w:val="clear" w:color="auto" w:fill="auto"/>
            <w:vAlign w:val="center"/>
            <w:hideMark/>
          </w:tcPr>
          <w:p w14:paraId="63A07DF5" w14:textId="77777777" w:rsidR="00B55FDC" w:rsidRPr="007C6D21" w:rsidRDefault="00B55FDC" w:rsidP="00224507">
            <w:pPr>
              <w:bidi/>
              <w:spacing w:before="40" w:after="40"/>
              <w:jc w:val="left"/>
              <w:rPr>
                <w:color w:val="000000" w:themeColor="text1"/>
                <w:sz w:val="20"/>
                <w:szCs w:val="22"/>
                <w:rtl/>
                <w:lang w:bidi="ar-EG"/>
              </w:rPr>
            </w:pPr>
            <w:r w:rsidRPr="007C6D21">
              <w:rPr>
                <w:color w:val="000000" w:themeColor="text1"/>
                <w:sz w:val="20"/>
                <w:szCs w:val="22"/>
                <w:rtl/>
              </w:rPr>
              <w:t xml:space="preserve">قدم ملخص للبيانات الواردة في الوثائق الخاصة بالكلوروفلوروكربون-23 التي أعدتها الأمانة، والاستهلاك الكلي للكلوروفلوروكربون- 23 المبلغ عنه في الدراسات الاستقصائية لبدائل المواد المستنفدة للأوزون التي أجريت في 119 بلدا من بلدان المادة 5، والبيانات التي استخلصتها من الموارد المتاحة للجمهور أثناء إعداد الوثيقة </w:t>
            </w:r>
            <w:r w:rsidRPr="007C6D21">
              <w:rPr>
                <w:color w:val="000000" w:themeColor="text1"/>
                <w:sz w:val="20"/>
                <w:szCs w:val="22"/>
              </w:rPr>
              <w:t>UNEP/OzL.Pro/ExCom/79/48</w:t>
            </w:r>
            <w:r w:rsidRPr="007C6D21">
              <w:rPr>
                <w:color w:val="000000" w:themeColor="text1"/>
                <w:sz w:val="20"/>
                <w:szCs w:val="22"/>
                <w:rtl/>
              </w:rPr>
              <w:t>.</w:t>
            </w:r>
          </w:p>
        </w:tc>
        <w:tc>
          <w:tcPr>
            <w:tcW w:w="1138" w:type="dxa"/>
            <w:shd w:val="clear" w:color="auto" w:fill="auto"/>
            <w:tcMar>
              <w:left w:w="115" w:type="dxa"/>
              <w:right w:w="173" w:type="dxa"/>
            </w:tcMar>
            <w:vAlign w:val="center"/>
          </w:tcPr>
          <w:p w14:paraId="1F0D02FD"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83</w:t>
            </w:r>
          </w:p>
        </w:tc>
      </w:tr>
      <w:tr w:rsidR="00B55FDC" w:rsidRPr="007C6D21" w14:paraId="3405158F" w14:textId="77777777" w:rsidTr="00224507">
        <w:trPr>
          <w:cantSplit/>
          <w:trHeight w:val="440"/>
          <w:jc w:val="center"/>
        </w:trPr>
        <w:tc>
          <w:tcPr>
            <w:tcW w:w="9697" w:type="dxa"/>
            <w:gridSpan w:val="2"/>
            <w:shd w:val="clear" w:color="auto" w:fill="auto"/>
            <w:tcMar>
              <w:left w:w="115" w:type="dxa"/>
              <w:right w:w="173" w:type="dxa"/>
            </w:tcMar>
            <w:vAlign w:val="center"/>
          </w:tcPr>
          <w:p w14:paraId="792FA620" w14:textId="77777777" w:rsidR="00B55FDC" w:rsidRPr="007C6D21" w:rsidRDefault="00B55FDC" w:rsidP="00224507">
            <w:pPr>
              <w:bidi/>
              <w:spacing w:before="40" w:after="40"/>
              <w:jc w:val="left"/>
              <w:rPr>
                <w:b/>
                <w:color w:val="000000" w:themeColor="text1"/>
                <w:sz w:val="20"/>
                <w:szCs w:val="22"/>
                <w:rtl/>
                <w:lang w:bidi="ar-EG"/>
              </w:rPr>
            </w:pPr>
            <w:r w:rsidRPr="007C6D21">
              <w:rPr>
                <w:b/>
                <w:bCs/>
                <w:color w:val="000000" w:themeColor="text1"/>
                <w:sz w:val="20"/>
                <w:szCs w:val="22"/>
                <w:rtl/>
              </w:rPr>
              <w:t>منظمة التجارة العالمية، شعبة التجارة والبيئة</w:t>
            </w:r>
          </w:p>
        </w:tc>
      </w:tr>
      <w:tr w:rsidR="00B55FDC" w:rsidRPr="007C6D21" w14:paraId="30BF54F7" w14:textId="77777777" w:rsidTr="00224507">
        <w:trPr>
          <w:cantSplit/>
          <w:trHeight w:val="710"/>
          <w:jc w:val="center"/>
        </w:trPr>
        <w:tc>
          <w:tcPr>
            <w:tcW w:w="8559" w:type="dxa"/>
            <w:shd w:val="clear" w:color="auto" w:fill="auto"/>
            <w:vAlign w:val="center"/>
            <w:hideMark/>
          </w:tcPr>
          <w:p w14:paraId="4218D336" w14:textId="77777777" w:rsidR="00B55FDC" w:rsidRPr="007C6D21" w:rsidRDefault="00B55FDC" w:rsidP="00224507">
            <w:pPr>
              <w:bidi/>
              <w:spacing w:before="40" w:after="40"/>
              <w:jc w:val="left"/>
              <w:rPr>
                <w:color w:val="000000" w:themeColor="text1"/>
                <w:sz w:val="20"/>
                <w:szCs w:val="22"/>
              </w:rPr>
            </w:pPr>
            <w:r w:rsidRPr="007C6D21">
              <w:rPr>
                <w:color w:val="000000" w:themeColor="text1"/>
                <w:sz w:val="20"/>
                <w:szCs w:val="22"/>
                <w:rtl/>
              </w:rPr>
              <w:t>تحديث مصفوفة الاتفاقات البيئية المتعددة الأطراف للجنة التجارة والبيئة التابعة لمنظمة التجارة العالمية (</w:t>
            </w:r>
            <w:r w:rsidRPr="007C6D21">
              <w:rPr>
                <w:color w:val="000000" w:themeColor="text1"/>
                <w:sz w:val="20"/>
                <w:szCs w:val="22"/>
              </w:rPr>
              <w:t>https://www.wto.org/english/tratop_e/envir_e/envir_matrix_e.htm</w:t>
            </w:r>
            <w:r w:rsidRPr="007C6D21">
              <w:rPr>
                <w:color w:val="000000" w:themeColor="text1"/>
                <w:sz w:val="20"/>
                <w:szCs w:val="22"/>
                <w:rtl/>
              </w:rPr>
              <w:t>)</w:t>
            </w:r>
          </w:p>
        </w:tc>
        <w:tc>
          <w:tcPr>
            <w:tcW w:w="1138" w:type="dxa"/>
            <w:shd w:val="clear" w:color="auto" w:fill="auto"/>
            <w:tcMar>
              <w:left w:w="115" w:type="dxa"/>
              <w:right w:w="173" w:type="dxa"/>
            </w:tcMar>
            <w:vAlign w:val="center"/>
            <w:hideMark/>
          </w:tcPr>
          <w:p w14:paraId="4D6B844D" w14:textId="77777777" w:rsidR="00B55FDC" w:rsidRPr="007C6D21" w:rsidRDefault="00B55FDC" w:rsidP="00224507">
            <w:pPr>
              <w:bidi/>
              <w:spacing w:before="40" w:after="40"/>
              <w:jc w:val="center"/>
              <w:rPr>
                <w:color w:val="000000" w:themeColor="text1"/>
                <w:sz w:val="20"/>
                <w:szCs w:val="22"/>
              </w:rPr>
            </w:pPr>
            <w:r w:rsidRPr="007C6D21">
              <w:rPr>
                <w:color w:val="000000" w:themeColor="text1"/>
                <w:sz w:val="20"/>
                <w:szCs w:val="22"/>
                <w:rtl/>
              </w:rPr>
              <w:t>75</w:t>
            </w:r>
          </w:p>
        </w:tc>
      </w:tr>
    </w:tbl>
    <w:p w14:paraId="372B5D26" w14:textId="77777777" w:rsidR="00B55FDC" w:rsidRPr="001C4DCB" w:rsidRDefault="00B55FDC" w:rsidP="00B55FDC">
      <w:pPr>
        <w:bidi/>
        <w:rPr>
          <w:rtl/>
        </w:rPr>
      </w:pPr>
    </w:p>
    <w:p w14:paraId="5B458F4A" w14:textId="23452F4D" w:rsidR="007E5D09" w:rsidRDefault="00B55FDC" w:rsidP="00B55FDC">
      <w:pPr>
        <w:pStyle w:val="Heading3"/>
        <w:numPr>
          <w:ilvl w:val="0"/>
          <w:numId w:val="0"/>
        </w:numPr>
        <w:bidi/>
        <w:ind w:left="1361"/>
        <w:rPr>
          <w:rtl/>
          <w:lang w:val="en-CA"/>
        </w:rPr>
      </w:pPr>
      <w:r>
        <w:rPr>
          <w:rFonts w:hint="cs"/>
          <w:u w:val="single"/>
          <w:rtl/>
        </w:rPr>
        <w:t xml:space="preserve">ملاحظة: </w:t>
      </w:r>
      <w:r w:rsidRPr="00984080">
        <w:rPr>
          <w:rFonts w:hint="cs"/>
          <w:rtl/>
        </w:rPr>
        <w:t xml:space="preserve">المعلومات الجديدة محددة بخط </w:t>
      </w:r>
      <w:r w:rsidRPr="00984080">
        <w:rPr>
          <w:rFonts w:hint="cs"/>
          <w:b/>
          <w:bCs/>
          <w:rtl/>
        </w:rPr>
        <w:t>عريض</w:t>
      </w:r>
      <w:r>
        <w:rPr>
          <w:rFonts w:hint="cs"/>
          <w:rt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111094B" w14:textId="77777777">
        <w:tc>
          <w:tcPr>
            <w:tcW w:w="1915" w:type="dxa"/>
          </w:tcPr>
          <w:p w14:paraId="1696DE1B" w14:textId="77777777" w:rsidR="007E5D09" w:rsidRDefault="007E5D09">
            <w:pPr>
              <w:rPr>
                <w:lang w:val="en-CA"/>
              </w:rPr>
            </w:pPr>
          </w:p>
        </w:tc>
        <w:tc>
          <w:tcPr>
            <w:tcW w:w="1915" w:type="dxa"/>
          </w:tcPr>
          <w:p w14:paraId="34D36B94" w14:textId="77777777" w:rsidR="007E5D09" w:rsidRDefault="007E5D09">
            <w:pPr>
              <w:rPr>
                <w:lang w:val="en-CA"/>
              </w:rPr>
            </w:pPr>
          </w:p>
        </w:tc>
        <w:tc>
          <w:tcPr>
            <w:tcW w:w="1915" w:type="dxa"/>
            <w:tcBorders>
              <w:bottom w:val="single" w:sz="4" w:space="0" w:color="auto"/>
            </w:tcBorders>
          </w:tcPr>
          <w:p w14:paraId="2DD2E854" w14:textId="77777777" w:rsidR="007E5D09" w:rsidRDefault="007E5D09">
            <w:pPr>
              <w:rPr>
                <w:b/>
                <w:bCs/>
                <w:lang w:val="en-CA"/>
              </w:rPr>
            </w:pPr>
          </w:p>
        </w:tc>
        <w:tc>
          <w:tcPr>
            <w:tcW w:w="1915" w:type="dxa"/>
          </w:tcPr>
          <w:p w14:paraId="0F27B702" w14:textId="77777777" w:rsidR="007E5D09" w:rsidRDefault="007E5D09">
            <w:pPr>
              <w:rPr>
                <w:lang w:val="en-CA"/>
              </w:rPr>
            </w:pPr>
          </w:p>
        </w:tc>
        <w:tc>
          <w:tcPr>
            <w:tcW w:w="1916" w:type="dxa"/>
          </w:tcPr>
          <w:p w14:paraId="01A48F10" w14:textId="77777777" w:rsidR="007E5D09" w:rsidRDefault="007E5D09">
            <w:pPr>
              <w:rPr>
                <w:lang w:val="en-CA"/>
              </w:rPr>
            </w:pPr>
          </w:p>
        </w:tc>
      </w:tr>
    </w:tbl>
    <w:p w14:paraId="259E49BB" w14:textId="77777777" w:rsidR="007E5D09" w:rsidRDefault="007E5D09">
      <w:pPr>
        <w:rPr>
          <w:rtl/>
          <w:lang w:val="en-CA"/>
        </w:rPr>
      </w:pPr>
    </w:p>
    <w:sectPr w:rsidR="007E5D09">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CCB7E" w14:textId="77777777" w:rsidR="00246548" w:rsidRDefault="00246548">
      <w:r>
        <w:separator/>
      </w:r>
    </w:p>
  </w:endnote>
  <w:endnote w:type="continuationSeparator" w:id="0">
    <w:p w14:paraId="201CD75E" w14:textId="77777777" w:rsidR="00246548" w:rsidRDefault="00246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E98BC" w14:textId="104C1365"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042B4D">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56394" w14:textId="0F07E17D"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042B4D">
      <w:rPr>
        <w:rStyle w:val="PageNumber"/>
        <w:noProof/>
      </w:rPr>
      <w:t>3</w:t>
    </w:r>
    <w:r>
      <w:rPr>
        <w:rStyle w:val="PageNumber"/>
      </w:rPr>
      <w:fldChar w:fldCharType="end"/>
    </w:r>
  </w:p>
  <w:p w14:paraId="7999FC81" w14:textId="77777777" w:rsidR="007E5D09" w:rsidRDefault="007E5D0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2CDD8"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BAF8D45"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B4B2D" w14:textId="57E7BBF8" w:rsidR="007E5D09" w:rsidRDefault="00E1360E">
    <w:pPr>
      <w:jc w:val="center"/>
    </w:pPr>
    <w:r>
      <w:fldChar w:fldCharType="begin"/>
    </w:r>
    <w:r>
      <w:instrText xml:space="preserve"> PAGE </w:instrText>
    </w:r>
    <w:r>
      <w:fldChar w:fldCharType="separate"/>
    </w:r>
    <w:r w:rsidR="00042B4D">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97514" w14:textId="0991D832" w:rsidR="007E5D09" w:rsidRDefault="00E1360E">
    <w:pPr>
      <w:jc w:val="center"/>
    </w:pPr>
    <w:r>
      <w:fldChar w:fldCharType="begin"/>
    </w:r>
    <w:r>
      <w:instrText xml:space="preserve"> PAGE </w:instrText>
    </w:r>
    <w:r>
      <w:fldChar w:fldCharType="separate"/>
    </w:r>
    <w:r w:rsidR="00042B4D">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2774D2EF" w14:textId="7A97F609" w:rsidR="007E5D09" w:rsidRDefault="00E1360E">
        <w:pPr>
          <w:pStyle w:val="Footer"/>
          <w:jc w:val="center"/>
        </w:pPr>
        <w:r>
          <w:fldChar w:fldCharType="begin"/>
        </w:r>
        <w:r>
          <w:instrText xml:space="preserve"> PAGE   \* MERGEFORMAT </w:instrText>
        </w:r>
        <w:r>
          <w:fldChar w:fldCharType="separate"/>
        </w:r>
        <w:r w:rsidR="00042B4D">
          <w:rPr>
            <w:noProof/>
          </w:rPr>
          <w:t>1</w:t>
        </w:r>
        <w:r>
          <w:rPr>
            <w:noProof/>
          </w:rPr>
          <w:fldChar w:fldCharType="end"/>
        </w:r>
      </w:p>
    </w:sdtContent>
  </w:sdt>
  <w:p w14:paraId="47CCD9B0"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3E326" w14:textId="77777777" w:rsidR="00246548" w:rsidRDefault="00246548">
      <w:r>
        <w:separator/>
      </w:r>
    </w:p>
  </w:footnote>
  <w:footnote w:type="continuationSeparator" w:id="0">
    <w:p w14:paraId="415447A0" w14:textId="77777777" w:rsidR="00246548" w:rsidRDefault="00246548">
      <w:r>
        <w:continuationSeparator/>
      </w:r>
    </w:p>
  </w:footnote>
  <w:footnote w:id="1">
    <w:p w14:paraId="592009EC" w14:textId="77777777" w:rsidR="00C0337B" w:rsidRPr="00C0337B" w:rsidRDefault="00C0337B" w:rsidP="00983FD1">
      <w:pPr>
        <w:pStyle w:val="FootnoteText"/>
        <w:bidi/>
        <w:jc w:val="left"/>
        <w:rPr>
          <w:rtl/>
          <w:lang w:val="en-US" w:bidi="ar-SY"/>
        </w:rPr>
      </w:pPr>
      <w:r>
        <w:rPr>
          <w:rStyle w:val="FootnoteReference"/>
        </w:rPr>
        <w:footnoteRef/>
      </w:r>
      <w:r w:rsidR="00983FD1">
        <w:rPr>
          <w:lang w:val="en-US" w:bidi="ar-BH"/>
        </w:rPr>
        <w:t xml:space="preserve"> </w:t>
      </w:r>
      <w:r w:rsidR="00983FD1">
        <w:rPr>
          <w:rFonts w:hint="cs"/>
          <w:rtl/>
          <w:lang w:val="en-US" w:bidi="ar-SY"/>
        </w:rPr>
        <w:t xml:space="preserve"> </w:t>
      </w:r>
      <w:r w:rsidR="00983FD1">
        <w:rPr>
          <w:rFonts w:hint="cs"/>
          <w:rtl/>
          <w:lang w:val="en-US" w:bidi="ar-BH"/>
        </w:rPr>
        <w:t xml:space="preserve">ستعقد اجتماعات عبر الانترنت وعملية الموافقة فيما بين الدورات </w:t>
      </w:r>
      <w:r w:rsidR="00983FD1">
        <w:rPr>
          <w:rFonts w:hint="cs"/>
          <w:rtl/>
          <w:lang w:val="en-US" w:bidi="ar-SA"/>
        </w:rPr>
        <w:t>في يونيه/ حزيران ويوليه/ تموز 2021 بسبب فيروس كورونا (كوفيد-19)</w:t>
      </w:r>
    </w:p>
  </w:footnote>
  <w:footnote w:id="2">
    <w:p w14:paraId="34391A61" w14:textId="77777777" w:rsidR="00883CD3" w:rsidRDefault="00883CD3" w:rsidP="00883CD3">
      <w:pPr>
        <w:pStyle w:val="FootnoteText"/>
        <w:bidi/>
      </w:pPr>
      <w:r>
        <w:rPr>
          <w:rStyle w:val="FootnoteReference"/>
        </w:rPr>
        <w:footnoteRef/>
      </w:r>
      <w:r>
        <w:t xml:space="preserve"> </w:t>
      </w:r>
      <w:r>
        <w:rPr>
          <w:rFonts w:hint="cs"/>
          <w:rtl/>
          <w:lang w:bidi="ar-EG"/>
        </w:rPr>
        <w:t xml:space="preserve"> </w:t>
      </w:r>
      <w:r>
        <w:rPr>
          <w:rFonts w:hint="cs"/>
          <w:rtl/>
          <w:lang w:bidi="ar-EG"/>
        </w:rPr>
        <w:t xml:space="preserve">الوثيقة </w:t>
      </w:r>
      <w:r>
        <w:t>UNEP/</w:t>
      </w:r>
      <w:proofErr w:type="spellStart"/>
      <w:r>
        <w:t>OzL.Pro</w:t>
      </w:r>
      <w:proofErr w:type="spellEnd"/>
      <w:r>
        <w:t>/</w:t>
      </w:r>
      <w:proofErr w:type="spellStart"/>
      <w:r>
        <w:t>ExCom</w:t>
      </w:r>
      <w:proofErr w:type="spellEnd"/>
      <w:r>
        <w:t>/86/</w:t>
      </w:r>
      <w:proofErr w:type="spellStart"/>
      <w:r>
        <w:t>IAPext</w:t>
      </w:r>
      <w:proofErr w:type="spellEnd"/>
      <w:r>
        <w:t>/3</w:t>
      </w:r>
    </w:p>
  </w:footnote>
  <w:footnote w:id="3">
    <w:p w14:paraId="0DB5C56C" w14:textId="77777777" w:rsidR="00883CD3" w:rsidRPr="0015579F" w:rsidRDefault="00883CD3" w:rsidP="00883CD3">
      <w:pPr>
        <w:pStyle w:val="FootnoteText"/>
        <w:bidi/>
      </w:pPr>
      <w:r>
        <w:rPr>
          <w:rStyle w:val="FootnoteReference"/>
        </w:rPr>
        <w:footnoteRef/>
      </w:r>
      <w:r>
        <w:rPr>
          <w:lang w:val="en-US" w:bidi="ar"/>
        </w:rPr>
        <w:t xml:space="preserve"> </w:t>
      </w:r>
      <w:r>
        <w:rPr>
          <w:rtl/>
          <w:lang w:bidi="ar-SA"/>
        </w:rPr>
        <w:t>بالإضافة إلى تقارير عملية الموافقة فيما بين الدورات للاجتماعين الخامس والثمانين والسادس والثمانين بناء على طلب اللجنة التنفيذية</w:t>
      </w:r>
      <w:r>
        <w:rPr>
          <w:rtl/>
          <w:lang w:bidi="ar"/>
        </w:rPr>
        <w:t>.</w:t>
      </w:r>
    </w:p>
  </w:footnote>
  <w:footnote w:id="4">
    <w:p w14:paraId="11636CF8" w14:textId="77777777" w:rsidR="00883CD3" w:rsidRPr="00EC7760" w:rsidRDefault="00883CD3" w:rsidP="00883CD3">
      <w:pPr>
        <w:pStyle w:val="FootnoteText"/>
        <w:bidi/>
      </w:pPr>
      <w:r>
        <w:rPr>
          <w:rStyle w:val="FootnoteReference"/>
        </w:rPr>
        <w:footnoteRef/>
      </w:r>
      <w:r>
        <w:rPr>
          <w:rFonts w:hint="cs"/>
          <w:rtl/>
          <w:lang w:bidi="ar"/>
        </w:rPr>
        <w:t xml:space="preserve"> </w:t>
      </w:r>
      <w:r>
        <w:rPr>
          <w:rtl/>
          <w:lang w:bidi="ar-SA"/>
        </w:rPr>
        <w:t>قائمة جرد للمشروعات المعتمدة حتى يونيه</w:t>
      </w:r>
      <w:r>
        <w:rPr>
          <w:rtl/>
          <w:lang w:bidi="ar"/>
        </w:rPr>
        <w:t>/</w:t>
      </w:r>
      <w:r>
        <w:rPr>
          <w:rtl/>
          <w:lang w:bidi="ar-SA"/>
        </w:rPr>
        <w:t xml:space="preserve">حزيران </w:t>
      </w:r>
      <w:r>
        <w:rPr>
          <w:rtl/>
          <w:lang w:bidi="ar"/>
        </w:rPr>
        <w:t xml:space="preserve">2021 </w:t>
      </w:r>
      <w:r>
        <w:rPr>
          <w:rtl/>
          <w:lang w:bidi="ar-SA"/>
        </w:rPr>
        <w:t>والسياسات والإجراءات والمبادئ التوجيهية والمعايير الخاصة بالصندوق المتعدد الأطراف حتى يونيه</w:t>
      </w:r>
      <w:r>
        <w:rPr>
          <w:rtl/>
          <w:lang w:bidi="ar"/>
        </w:rPr>
        <w:t>/</w:t>
      </w:r>
      <w:r>
        <w:rPr>
          <w:rtl/>
          <w:lang w:bidi="ar-SA"/>
        </w:rPr>
        <w:t xml:space="preserve">حزيران </w:t>
      </w:r>
      <w:r>
        <w:rPr>
          <w:rtl/>
          <w:lang w:bidi="ar"/>
        </w:rPr>
        <w:t>2021</w:t>
      </w:r>
      <w:r>
        <w:rPr>
          <w:rFonts w:hint="cs"/>
          <w:rtl/>
          <w:lang w:bidi="ar"/>
        </w:rPr>
        <w:t>.</w:t>
      </w:r>
    </w:p>
  </w:footnote>
  <w:footnote w:id="5">
    <w:p w14:paraId="2E582A6E" w14:textId="77777777" w:rsidR="00883CD3" w:rsidRPr="00F72072" w:rsidRDefault="00883CD3" w:rsidP="00883CD3">
      <w:pPr>
        <w:pStyle w:val="FootnoteText"/>
        <w:bidi/>
      </w:pPr>
      <w:r>
        <w:rPr>
          <w:rStyle w:val="FootnoteReference"/>
        </w:rPr>
        <w:footnoteRef/>
      </w:r>
      <w:r>
        <w:rPr>
          <w:rtl/>
          <w:lang w:bidi="ar-SA"/>
        </w:rPr>
        <w:t xml:space="preserve"> الوثيقة </w:t>
      </w:r>
      <w:r>
        <w:t>UNEP/OzL.Pro/ExCom/87/IAP/1/Rev.2</w:t>
      </w:r>
    </w:p>
  </w:footnote>
  <w:footnote w:id="6">
    <w:p w14:paraId="07608A9E" w14:textId="77777777" w:rsidR="00883CD3" w:rsidRPr="0048390C" w:rsidRDefault="00883CD3" w:rsidP="00883CD3">
      <w:pPr>
        <w:pStyle w:val="FootnoteText"/>
        <w:bidi/>
      </w:pPr>
      <w:r>
        <w:rPr>
          <w:rStyle w:val="FootnoteReference"/>
        </w:rPr>
        <w:footnoteRef/>
      </w:r>
      <w:r>
        <w:rPr>
          <w:rtl/>
          <w:lang w:bidi="ar-SA"/>
        </w:rPr>
        <w:t xml:space="preserve"> الوثيقة </w:t>
      </w:r>
      <w:r>
        <w:t>UNEP/OzL.Pro/ExCom/84/65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6860B" w14:textId="77777777" w:rsidR="007E5D09" w:rsidRDefault="00B55FDC">
    <w:pPr>
      <w:jc w:val="right"/>
    </w:pPr>
    <w:r>
      <w:fldChar w:fldCharType="begin"/>
    </w:r>
    <w:r>
      <w:instrText xml:space="preserve"> DOCPROPERTY "Document number"  \* MERGEFORMAT </w:instrText>
    </w:r>
    <w:r>
      <w:fldChar w:fldCharType="separate"/>
    </w:r>
    <w:r w:rsidR="00883CD3">
      <w:t>UNEP/</w:t>
    </w:r>
    <w:proofErr w:type="spellStart"/>
    <w:r w:rsidR="00883CD3">
      <w:t>OzL.Pro</w:t>
    </w:r>
    <w:proofErr w:type="spellEnd"/>
    <w:r w:rsidR="00883CD3">
      <w:t>/</w:t>
    </w:r>
    <w:proofErr w:type="spellStart"/>
    <w:r w:rsidR="00883CD3">
      <w:t>ExCom</w:t>
    </w:r>
    <w:proofErr w:type="spellEnd"/>
    <w:r w:rsidR="00883CD3">
      <w:t>/87/1</w:t>
    </w:r>
    <w:r>
      <w:fldChar w:fldCharType="end"/>
    </w:r>
  </w:p>
  <w:p w14:paraId="50A138C6" w14:textId="77777777" w:rsidR="007E5D09" w:rsidRDefault="007E5D09"/>
  <w:p w14:paraId="540BE988"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A0E63" w14:textId="77777777" w:rsidR="007E5D09" w:rsidRDefault="00B55FDC">
    <w:pPr>
      <w:jc w:val="left"/>
    </w:pPr>
    <w:r>
      <w:fldChar w:fldCharType="begin"/>
    </w:r>
    <w:r>
      <w:instrText xml:space="preserve"> DOCPROPERTY "Document number"  \* MERGEFORMAT </w:instrText>
    </w:r>
    <w:r>
      <w:fldChar w:fldCharType="separate"/>
    </w:r>
    <w:r w:rsidR="00883CD3">
      <w:t>UNEP/</w:t>
    </w:r>
    <w:proofErr w:type="spellStart"/>
    <w:r w:rsidR="00883CD3">
      <w:t>OzL.Pro</w:t>
    </w:r>
    <w:proofErr w:type="spellEnd"/>
    <w:r w:rsidR="00883CD3">
      <w:t>/</w:t>
    </w:r>
    <w:proofErr w:type="spellStart"/>
    <w:r w:rsidR="00883CD3">
      <w:t>ExCom</w:t>
    </w:r>
    <w:proofErr w:type="spellEnd"/>
    <w:r w:rsidR="00883CD3">
      <w:t>/87/1</w:t>
    </w:r>
    <w:r>
      <w:fldChar w:fldCharType="end"/>
    </w:r>
  </w:p>
  <w:p w14:paraId="4AD6A848" w14:textId="77777777" w:rsidR="007E5D09" w:rsidRDefault="007E5D09"/>
  <w:p w14:paraId="2802B477"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74EC8" w14:textId="77777777" w:rsidR="000861FE" w:rsidRDefault="000861F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2217E" w14:textId="77777777" w:rsidR="007E5D09" w:rsidRDefault="00B55FDC">
    <w:r>
      <w:fldChar w:fldCharType="begin"/>
    </w:r>
    <w:r>
      <w:instrText xml:space="preserve"> DOCPROPERTY "Document number"  \* MERGEFORMAT </w:instrText>
    </w:r>
    <w:r>
      <w:fldChar w:fldCharType="separate"/>
    </w:r>
    <w:r w:rsidR="00883CD3">
      <w:t>UNEP/</w:t>
    </w:r>
    <w:proofErr w:type="spellStart"/>
    <w:r w:rsidR="00883CD3">
      <w:t>OzL.Pro</w:t>
    </w:r>
    <w:proofErr w:type="spellEnd"/>
    <w:r w:rsidR="00883CD3">
      <w:t>/</w:t>
    </w:r>
    <w:proofErr w:type="spellStart"/>
    <w:r w:rsidR="00883CD3">
      <w:t>ExCom</w:t>
    </w:r>
    <w:proofErr w:type="spellEnd"/>
    <w:r w:rsidR="00883CD3">
      <w:t>/87/1</w:t>
    </w:r>
    <w:r>
      <w:fldChar w:fldCharType="end"/>
    </w:r>
  </w:p>
  <w:p w14:paraId="78DBB89C" w14:textId="77777777" w:rsidR="007E5D09" w:rsidRDefault="007E5D09"/>
  <w:p w14:paraId="204630B6" w14:textId="77777777" w:rsidR="007E5D09" w:rsidRDefault="007E5D09"/>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F3E68" w14:textId="77777777" w:rsidR="007E5D09" w:rsidRDefault="00B55FDC">
    <w:pPr>
      <w:jc w:val="right"/>
    </w:pPr>
    <w:r>
      <w:fldChar w:fldCharType="begin"/>
    </w:r>
    <w:r>
      <w:instrText xml:space="preserve"> DOCPROPERTY "Document number"  \* MERGEFORMAT </w:instrText>
    </w:r>
    <w:r>
      <w:fldChar w:fldCharType="separate"/>
    </w:r>
    <w:r w:rsidR="00883CD3">
      <w:t>UNEP/</w:t>
    </w:r>
    <w:proofErr w:type="spellStart"/>
    <w:r w:rsidR="00883CD3">
      <w:t>OzL.Pro</w:t>
    </w:r>
    <w:proofErr w:type="spellEnd"/>
    <w:r w:rsidR="00883CD3">
      <w:t>/</w:t>
    </w:r>
    <w:proofErr w:type="spellStart"/>
    <w:r w:rsidR="00883CD3">
      <w:t>ExCom</w:t>
    </w:r>
    <w:proofErr w:type="spellEnd"/>
    <w:r w:rsidR="00883CD3">
      <w:t>/87/1</w:t>
    </w:r>
    <w:r>
      <w:fldChar w:fldCharType="end"/>
    </w:r>
  </w:p>
  <w:p w14:paraId="29AA05A8" w14:textId="77777777" w:rsidR="007E5D09" w:rsidRDefault="007E5D09"/>
  <w:p w14:paraId="7AA7CAC1" w14:textId="77777777" w:rsidR="007E5D09" w:rsidRDefault="007E5D09">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BA93C" w14:textId="77777777" w:rsidR="007E5D09" w:rsidRDefault="00B55FDC">
    <w:pPr>
      <w:jc w:val="left"/>
    </w:pPr>
    <w:r>
      <w:fldChar w:fldCharType="begin"/>
    </w:r>
    <w:r>
      <w:instrText xml:space="preserve"> DOCPROPERTY "Document number"  \* MERGEFORMAT </w:instrText>
    </w:r>
    <w:r>
      <w:fldChar w:fldCharType="separate"/>
    </w:r>
    <w:r w:rsidR="00883CD3">
      <w:t>UNEP/</w:t>
    </w:r>
    <w:proofErr w:type="spellStart"/>
    <w:r w:rsidR="00883CD3">
      <w:t>OzL.Pro</w:t>
    </w:r>
    <w:proofErr w:type="spellEnd"/>
    <w:r w:rsidR="00883CD3">
      <w:t>/</w:t>
    </w:r>
    <w:proofErr w:type="spellStart"/>
    <w:r w:rsidR="00883CD3">
      <w:t>ExCom</w:t>
    </w:r>
    <w:proofErr w:type="spellEnd"/>
    <w:r w:rsidR="00883CD3">
      <w:t>/87/1</w:t>
    </w:r>
    <w:r>
      <w:fldChar w:fldCharType="end"/>
    </w:r>
  </w:p>
  <w:p w14:paraId="42C82AF4" w14:textId="77777777" w:rsidR="007E5D09" w:rsidRDefault="00017133">
    <w:r>
      <w:t>Annex I</w:t>
    </w:r>
  </w:p>
  <w:p w14:paraId="1424A969"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48B333B"/>
    <w:multiLevelType w:val="hybridMultilevel"/>
    <w:tmpl w:val="4A4815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8"/>
  </w:num>
  <w:num w:numId="20">
    <w:abstractNumId w:val="15"/>
  </w:num>
  <w:num w:numId="21">
    <w:abstractNumId w:val="11"/>
  </w:num>
  <w:num w:numId="22">
    <w:abstractNumId w:val="14"/>
  </w:num>
  <w:num w:numId="23">
    <w:abstractNumId w:val="1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CD3"/>
    <w:rsid w:val="00013372"/>
    <w:rsid w:val="00017133"/>
    <w:rsid w:val="0004254A"/>
    <w:rsid w:val="00042B4D"/>
    <w:rsid w:val="000861FE"/>
    <w:rsid w:val="000C2FE8"/>
    <w:rsid w:val="00246548"/>
    <w:rsid w:val="002E6A6F"/>
    <w:rsid w:val="002E7EF7"/>
    <w:rsid w:val="002F505F"/>
    <w:rsid w:val="003F2852"/>
    <w:rsid w:val="004C5B74"/>
    <w:rsid w:val="005B65DF"/>
    <w:rsid w:val="005C7D4A"/>
    <w:rsid w:val="00662A73"/>
    <w:rsid w:val="006F0EBB"/>
    <w:rsid w:val="006F2A2C"/>
    <w:rsid w:val="006F6ABF"/>
    <w:rsid w:val="00786775"/>
    <w:rsid w:val="007D567C"/>
    <w:rsid w:val="007E5D09"/>
    <w:rsid w:val="00883CD3"/>
    <w:rsid w:val="008E3DF3"/>
    <w:rsid w:val="00983FD1"/>
    <w:rsid w:val="009C46B2"/>
    <w:rsid w:val="00A44778"/>
    <w:rsid w:val="00AB4886"/>
    <w:rsid w:val="00B11DB6"/>
    <w:rsid w:val="00B40E87"/>
    <w:rsid w:val="00B55FDC"/>
    <w:rsid w:val="00B81E83"/>
    <w:rsid w:val="00C0337B"/>
    <w:rsid w:val="00C55EF2"/>
    <w:rsid w:val="00D45C4D"/>
    <w:rsid w:val="00E1360E"/>
    <w:rsid w:val="00EC10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4D53E"/>
  <w15:docId w15:val="{A1775C9B-71AD-4265-B0EB-70F975552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C0337B"/>
    <w:rPr>
      <w:sz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C0337B"/>
    <w:rPr>
      <w:lang w:val="en-GB" w:bidi="ar-DZ"/>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83CD3"/>
    <w:pPr>
      <w:spacing w:after="160" w:line="240" w:lineRule="exact"/>
    </w:pPr>
    <w:rPr>
      <w:sz w:val="20"/>
      <w:vertAlign w:val="superscript"/>
      <w:lang w:val="en-US" w:bidi="ar-SA"/>
    </w:rPr>
  </w:style>
  <w:style w:type="character" w:customStyle="1" w:styleId="normalchar">
    <w:name w:val="normal__char"/>
    <w:basedOn w:val="DefaultParagraphFont"/>
    <w:rsid w:val="00883CD3"/>
  </w:style>
  <w:style w:type="paragraph" w:styleId="ListParagraph">
    <w:name w:val="List Paragraph"/>
    <w:basedOn w:val="Normal"/>
    <w:uiPriority w:val="34"/>
    <w:qFormat/>
    <w:rsid w:val="00883CD3"/>
    <w:pPr>
      <w:ind w:left="720"/>
      <w:contextualSpacing/>
    </w:pPr>
    <w:rPr>
      <w:sz w:val="22"/>
      <w:szCs w:val="22"/>
      <w:lang w:val="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greeningtheblue.org/focal-point-area/roles-and-responsibilities"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OneDrive\Desktop\UNEP%20June%20and%20July%202021\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UNEP/OzL.Pro/ExCom/87/2</Document_x0020_Number>
    <DocumentType xmlns="48d2d36d-b4e3-478b-a344-cdbeebaca89a">Pre-session</DocumentType>
  </documentManagement>
</p:properties>
</file>

<file path=customXml/itemProps1.xml><?xml version="1.0" encoding="utf-8"?>
<ds:datastoreItem xmlns:ds="http://schemas.openxmlformats.org/officeDocument/2006/customXml" ds:itemID="{86CFD7F1-C855-4A1A-A305-02558B671251}"/>
</file>

<file path=customXml/itemProps2.xml><?xml version="1.0" encoding="utf-8"?>
<ds:datastoreItem xmlns:ds="http://schemas.openxmlformats.org/officeDocument/2006/customXml" ds:itemID="{2C614864-CCEE-4192-A180-39EFAE9C0595}"/>
</file>

<file path=customXml/itemProps3.xml><?xml version="1.0" encoding="utf-8"?>
<ds:datastoreItem xmlns:ds="http://schemas.openxmlformats.org/officeDocument/2006/customXml" ds:itemID="{B803C8F7-3355-48F5-BD6E-6EE0AD694F0E}"/>
</file>

<file path=customXml/itemProps4.xml><?xml version="1.0" encoding="utf-8"?>
<ds:datastoreItem xmlns:ds="http://schemas.openxmlformats.org/officeDocument/2006/customXml" ds:itemID="{1B7979CB-2BF2-47CD-A786-651B67D478B2}"/>
</file>

<file path=docProps/app.xml><?xml version="1.0" encoding="utf-8"?>
<Properties xmlns="http://schemas.openxmlformats.org/officeDocument/2006/extended-properties" xmlns:vt="http://schemas.openxmlformats.org/officeDocument/2006/docPropsVTypes">
  <Template>A87-template</Template>
  <TotalTime>13</TotalTime>
  <Pages>1</Pages>
  <Words>4179</Words>
  <Characters>23822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أنشطة الأمانة</vt:lpstr>
    </vt:vector>
  </TitlesOfParts>
  <Company>UNMFS</Company>
  <LinksUpToDate>false</LinksUpToDate>
  <CharactersWithSpaces>27946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أنشطة الأمانة</dc:title>
  <dc:creator>Fathi</dc:creator>
  <cp:lastModifiedBy>HB</cp:lastModifiedBy>
  <cp:revision>5</cp:revision>
  <cp:lastPrinted>2001-05-26T16:40:00Z</cp:lastPrinted>
  <dcterms:created xsi:type="dcterms:W3CDTF">2021-06-25T14:55:00Z</dcterms:created>
  <dcterms:modified xsi:type="dcterms:W3CDTF">2021-07-03T22:32:00Z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vt:lpwstr>
  </property>
  <property fmtid="{D5CDD505-2E9C-101B-9397-08002B2CF9AE}" pid="3" name="Revision date">
    <vt:lpwstr>6/24/2021</vt:lpwstr>
  </property>
  <property fmtid="{D5CDD505-2E9C-101B-9397-08002B2CF9AE}" pid="4" name="ContentTypeId">
    <vt:lpwstr>0x010100B3344F64B3C0BD4E94486C1C70C35CAD</vt:lpwstr>
  </property>
</Properties>
</file>