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1414D2" w14:paraId="4B8340B9" w14:textId="77777777" w:rsidTr="007B55E4">
        <w:trPr>
          <w:trHeight w:val="720"/>
        </w:trPr>
        <w:tc>
          <w:tcPr>
            <w:tcW w:w="5922" w:type="dxa"/>
            <w:gridSpan w:val="2"/>
            <w:tcBorders>
              <w:bottom w:val="single" w:sz="18" w:space="0" w:color="auto"/>
            </w:tcBorders>
          </w:tcPr>
          <w:p w14:paraId="26745CA6" w14:textId="77777777" w:rsidR="001414D2" w:rsidRDefault="001414D2" w:rsidP="007B55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9130ADE" w14:textId="77777777" w:rsidR="001414D2" w:rsidRDefault="001414D2" w:rsidP="007B55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4A94DA30" w14:textId="77777777" w:rsidR="001414D2" w:rsidRDefault="001414D2" w:rsidP="007B55E4">
            <w:pPr>
              <w:tabs>
                <w:tab w:val="left" w:pos="3010"/>
              </w:tabs>
              <w:jc w:val="center"/>
              <w:rPr>
                <w:sz w:val="52"/>
                <w:szCs w:val="52"/>
              </w:rPr>
            </w:pPr>
            <w:r>
              <w:rPr>
                <w:rFonts w:ascii="Univers Bold" w:hAnsi="Univers Bold"/>
                <w:b/>
                <w:sz w:val="72"/>
                <w:lang w:val="fr-CA"/>
              </w:rPr>
              <w:t xml:space="preserve">              EP</w:t>
            </w:r>
          </w:p>
        </w:tc>
      </w:tr>
      <w:tr w:rsidR="001414D2" w:rsidRPr="00103AB1" w14:paraId="1F067BC6" w14:textId="77777777" w:rsidTr="007B55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0556D885" w14:textId="77777777" w:rsidR="001414D2" w:rsidRDefault="001414D2" w:rsidP="007B55E4">
            <w:pPr>
              <w:spacing w:before="120"/>
            </w:pPr>
            <w:r>
              <w:rPr>
                <w:noProof/>
                <w:lang w:eastAsia="en-CA"/>
              </w:rPr>
              <w:drawing>
                <wp:anchor distT="0" distB="0" distL="114300" distR="114300" simplePos="0" relativeHeight="251659264" behindDoc="0" locked="0" layoutInCell="0" allowOverlap="1" wp14:anchorId="47BD736E" wp14:editId="4A02123C">
                  <wp:simplePos x="0" y="0"/>
                  <wp:positionH relativeFrom="column">
                    <wp:posOffset>76200</wp:posOffset>
                  </wp:positionH>
                  <wp:positionV relativeFrom="paragraph">
                    <wp:posOffset>114300</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p w14:paraId="6FBD1B96" w14:textId="77777777" w:rsidR="001414D2" w:rsidRDefault="001414D2" w:rsidP="007B55E4">
            <w:pPr>
              <w:spacing w:before="120"/>
            </w:pPr>
          </w:p>
          <w:p w14:paraId="44D84F50" w14:textId="77777777" w:rsidR="001414D2" w:rsidRDefault="001414D2" w:rsidP="007B55E4">
            <w:pPr>
              <w:spacing w:before="120"/>
            </w:pPr>
          </w:p>
          <w:p w14:paraId="396799C9" w14:textId="77777777" w:rsidR="001414D2" w:rsidRDefault="001414D2" w:rsidP="007B55E4">
            <w:pPr>
              <w:spacing w:before="120"/>
            </w:pPr>
            <w:r>
              <w:rPr>
                <w:noProof/>
                <w:lang w:eastAsia="en-CA"/>
              </w:rPr>
              <w:drawing>
                <wp:anchor distT="0" distB="0" distL="114300" distR="114300" simplePos="0" relativeHeight="251660288" behindDoc="0" locked="0" layoutInCell="1" allowOverlap="1" wp14:anchorId="4C826861" wp14:editId="41EB303F">
                  <wp:simplePos x="0" y="0"/>
                  <wp:positionH relativeFrom="column">
                    <wp:posOffset>85725</wp:posOffset>
                  </wp:positionH>
                  <wp:positionV relativeFrom="paragraph">
                    <wp:posOffset>113030</wp:posOffset>
                  </wp:positionV>
                  <wp:extent cx="746760" cy="68788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46760" cy="687880"/>
                          </a:xfrm>
                          <a:prstGeom prst="rect">
                            <a:avLst/>
                          </a:prstGeom>
                          <a:noFill/>
                        </pic:spPr>
                      </pic:pic>
                    </a:graphicData>
                  </a:graphic>
                  <wp14:sizeRelH relativeFrom="margin">
                    <wp14:pctWidth>0</wp14:pctWidth>
                  </wp14:sizeRelH>
                  <wp14:sizeRelV relativeFrom="margin">
                    <wp14:pctHeight>0</wp14:pctHeight>
                  </wp14:sizeRelV>
                </wp:anchor>
              </w:drawing>
            </w:r>
          </w:p>
          <w:p w14:paraId="5683992C" w14:textId="77777777" w:rsidR="001414D2" w:rsidRDefault="001414D2" w:rsidP="007B55E4">
            <w:pPr>
              <w:spacing w:before="120"/>
            </w:pPr>
          </w:p>
        </w:tc>
        <w:tc>
          <w:tcPr>
            <w:tcW w:w="3870" w:type="dxa"/>
            <w:tcBorders>
              <w:top w:val="nil"/>
              <w:left w:val="nil"/>
              <w:bottom w:val="single" w:sz="36" w:space="0" w:color="auto"/>
              <w:right w:val="nil"/>
            </w:tcBorders>
          </w:tcPr>
          <w:p w14:paraId="11980F12" w14:textId="77777777" w:rsidR="001414D2" w:rsidRDefault="001414D2" w:rsidP="007B55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186D01A" w14:textId="77777777" w:rsidR="001414D2" w:rsidRDefault="001414D2" w:rsidP="007B55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BEA2F83" w14:textId="77777777" w:rsidR="001414D2" w:rsidRDefault="001414D2" w:rsidP="007B55E4">
            <w:pPr>
              <w:rPr>
                <w:rFonts w:ascii="Univers" w:hAnsi="Univers"/>
                <w:b/>
                <w:sz w:val="32"/>
                <w:lang w:val="fr-CA"/>
              </w:rPr>
            </w:pPr>
            <w:r>
              <w:rPr>
                <w:rFonts w:ascii="Univers" w:hAnsi="Univers"/>
                <w:b/>
                <w:sz w:val="32"/>
                <w:lang w:val="fr-CA"/>
              </w:rPr>
              <w:t>Nations Unies pour</w:t>
            </w:r>
          </w:p>
          <w:p w14:paraId="622DAC06" w14:textId="77777777" w:rsidR="001414D2" w:rsidRPr="00542808" w:rsidRDefault="001414D2" w:rsidP="007B55E4">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0D2D50B4" w14:textId="77777777" w:rsidR="001414D2" w:rsidRDefault="001414D2" w:rsidP="007B55E4">
            <w:pPr>
              <w:rPr>
                <w:lang w:val="fr-FR"/>
              </w:rPr>
            </w:pPr>
          </w:p>
          <w:p w14:paraId="1E7DB9CC" w14:textId="77777777" w:rsidR="001414D2" w:rsidRPr="00DD3433" w:rsidRDefault="001414D2" w:rsidP="007B55E4">
            <w:pPr>
              <w:rPr>
                <w:lang w:val="fr-FR"/>
              </w:rPr>
            </w:pPr>
            <w:r w:rsidRPr="00DD3433">
              <w:rPr>
                <w:lang w:val="fr-FR"/>
              </w:rPr>
              <w:t>Distr.</w:t>
            </w:r>
          </w:p>
          <w:p w14:paraId="584D879F" w14:textId="77777777" w:rsidR="001414D2" w:rsidRPr="00DD3433" w:rsidRDefault="001414D2" w:rsidP="007B55E4">
            <w:pPr>
              <w:rPr>
                <w:lang w:val="fr-FR"/>
              </w:rPr>
            </w:pPr>
            <w:r w:rsidRPr="00DD3433">
              <w:rPr>
                <w:lang w:val="fr-FR"/>
              </w:rPr>
              <w:t>GÉNÉRALE</w:t>
            </w:r>
          </w:p>
          <w:p w14:paraId="3158C7AA" w14:textId="77777777" w:rsidR="001414D2" w:rsidRPr="00DD3433" w:rsidRDefault="001414D2" w:rsidP="007B55E4">
            <w:pPr>
              <w:rPr>
                <w:lang w:val="fr-FR"/>
              </w:rPr>
            </w:pPr>
          </w:p>
          <w:p w14:paraId="35F083A0" w14:textId="2C93905D" w:rsidR="001414D2" w:rsidRPr="00FE1C4B" w:rsidRDefault="001414D2" w:rsidP="007B55E4">
            <w:pPr>
              <w:rPr>
                <w:lang w:val="fr-FR"/>
              </w:rPr>
            </w:pPr>
            <w:r>
              <w:fldChar w:fldCharType="begin"/>
            </w:r>
            <w:r w:rsidRPr="00FE1C4B">
              <w:rPr>
                <w:lang w:val="fr-FR"/>
              </w:rPr>
              <w:instrText xml:space="preserve"> DOCPROPERTY "Document number"  \* MERGEFORMAT </w:instrText>
            </w:r>
            <w:r>
              <w:fldChar w:fldCharType="separate"/>
            </w:r>
            <w:r w:rsidRPr="00FE1C4B">
              <w:rPr>
                <w:lang w:val="fr-FR"/>
              </w:rPr>
              <w:t>UNEP/OzL.Pro/ExCom/97/71</w:t>
            </w:r>
            <w:r>
              <w:fldChar w:fldCharType="end"/>
            </w:r>
          </w:p>
          <w:p w14:paraId="66F653CF" w14:textId="7E5816C0" w:rsidR="001414D2" w:rsidRPr="00541C81" w:rsidRDefault="001414D2" w:rsidP="007B55E4">
            <w:pPr>
              <w:rPr>
                <w:szCs w:val="24"/>
                <w:lang w:val="fr-FR"/>
              </w:rPr>
            </w:pPr>
            <w:r w:rsidRPr="008B7BCA">
              <w:rPr>
                <w:szCs w:val="24"/>
              </w:rPr>
              <w:fldChar w:fldCharType="begin"/>
            </w:r>
            <w:r w:rsidRPr="00541C81">
              <w:rPr>
                <w:szCs w:val="24"/>
                <w:lang w:val="fr-FR"/>
              </w:rPr>
              <w:instrText xml:space="preserve"> DOCPROPERTY "Revision date" \@ "d MMMM YYYY"  \* MERGEFORMAT </w:instrText>
            </w:r>
            <w:r w:rsidRPr="008B7BCA">
              <w:rPr>
                <w:szCs w:val="24"/>
              </w:rPr>
              <w:fldChar w:fldCharType="separate"/>
            </w:r>
            <w:r w:rsidRPr="00541C81">
              <w:rPr>
                <w:szCs w:val="24"/>
                <w:lang w:val="fr-FR"/>
              </w:rPr>
              <w:t>14 octobre 2025</w:t>
            </w:r>
            <w:r w:rsidRPr="008B7BCA">
              <w:rPr>
                <w:szCs w:val="24"/>
              </w:rPr>
              <w:fldChar w:fldCharType="end"/>
            </w:r>
          </w:p>
          <w:p w14:paraId="12FA1F5E" w14:textId="77777777" w:rsidR="001414D2" w:rsidRDefault="001414D2" w:rsidP="007B55E4">
            <w:pPr>
              <w:rPr>
                <w:caps/>
                <w:lang w:val="fr-FR"/>
              </w:rPr>
            </w:pPr>
            <w:r w:rsidRPr="00541C81">
              <w:rPr>
                <w:caps/>
                <w:lang w:val="fr-FR"/>
              </w:rPr>
              <w:br/>
            </w:r>
            <w:r>
              <w:rPr>
                <w:caps/>
                <w:lang w:val="fr-FR"/>
              </w:rPr>
              <w:t>FRANÇAIS</w:t>
            </w:r>
          </w:p>
          <w:p w14:paraId="20921398" w14:textId="77777777" w:rsidR="001414D2" w:rsidRPr="00E5237E" w:rsidRDefault="001414D2" w:rsidP="007B55E4">
            <w:pPr>
              <w:rPr>
                <w:lang w:val="fr-CA"/>
              </w:rPr>
            </w:pPr>
            <w:r w:rsidRPr="00E5237E">
              <w:rPr>
                <w:lang w:val="fr-CA"/>
              </w:rPr>
              <w:t>ORIGINAL: ANGLAIS</w:t>
            </w:r>
          </w:p>
        </w:tc>
      </w:tr>
    </w:tbl>
    <w:p w14:paraId="56C70E54" w14:textId="77777777" w:rsidR="001414D2" w:rsidRDefault="001414D2" w:rsidP="001414D2">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0A47F3">
        <w:rPr>
          <w:lang w:val="fr-CA"/>
        </w:rPr>
        <w:t>Quatre-vingt-dix-septième</w:t>
      </w:r>
      <w:r>
        <w:rPr>
          <w:rFonts w:hint="eastAsia"/>
          <w:lang w:val="fr-CA" w:eastAsia="zh-CN"/>
        </w:rPr>
        <w:t xml:space="preserve"> </w:t>
      </w:r>
      <w:r w:rsidRPr="00103AB1">
        <w:rPr>
          <w:lang w:val="fr-CA"/>
        </w:rPr>
        <w:t>réunion</w:t>
      </w:r>
    </w:p>
    <w:p w14:paraId="2D7D9D95" w14:textId="77777777" w:rsidR="001414D2" w:rsidRPr="00FE1FA0" w:rsidRDefault="001414D2" w:rsidP="001414D2">
      <w:pPr>
        <w:jc w:val="left"/>
        <w:rPr>
          <w:lang w:val="fr-CA"/>
        </w:rPr>
      </w:pPr>
      <w:r w:rsidRPr="008A4946">
        <w:rPr>
          <w:lang w:val="fr-CA"/>
        </w:rPr>
        <w:t xml:space="preserve">Montréal, </w:t>
      </w:r>
      <w:r>
        <w:rPr>
          <w:rFonts w:hint="eastAsia"/>
          <w:lang w:val="fr-CA" w:eastAsia="zh-CN"/>
        </w:rPr>
        <w:t>1</w:t>
      </w:r>
      <w:r>
        <w:rPr>
          <w:lang w:val="fr-CA"/>
        </w:rPr>
        <w:t>-</w:t>
      </w:r>
      <w:r>
        <w:rPr>
          <w:rFonts w:hint="eastAsia"/>
          <w:lang w:val="fr-CA" w:eastAsia="zh-CN"/>
        </w:rPr>
        <w:t>5</w:t>
      </w:r>
      <w:r>
        <w:rPr>
          <w:lang w:val="fr-CA"/>
        </w:rPr>
        <w:t xml:space="preserve"> </w:t>
      </w:r>
      <w:r w:rsidRPr="000A47F3">
        <w:rPr>
          <w:lang w:val="fr-CA"/>
        </w:rPr>
        <w:t>décembre 2025</w:t>
      </w:r>
    </w:p>
    <w:p w14:paraId="47133AA4" w14:textId="2ED92A8A" w:rsidR="001414D2" w:rsidRPr="00550019" w:rsidRDefault="001414D2" w:rsidP="001414D2">
      <w:pPr>
        <w:jc w:val="left"/>
        <w:rPr>
          <w:lang w:val="fr-FR"/>
        </w:rPr>
      </w:pPr>
      <w:r w:rsidRPr="00FE26E8">
        <w:rPr>
          <w:lang w:val="fr-FR"/>
        </w:rPr>
        <w:t xml:space="preserve">Point </w:t>
      </w:r>
      <w:r w:rsidRPr="00FE26E8">
        <w:rPr>
          <w:lang w:val="fr-CA"/>
        </w:rPr>
        <w:t>9 </w:t>
      </w:r>
      <w:r w:rsidR="00FE1C4B">
        <w:rPr>
          <w:lang w:val="fr-CA"/>
        </w:rPr>
        <w:t>(</w:t>
      </w:r>
      <w:r w:rsidRPr="00757B84">
        <w:rPr>
          <w:lang w:val="fr-CA"/>
        </w:rPr>
        <w:t>d</w:t>
      </w:r>
      <w:r w:rsidRPr="00FE26E8">
        <w:rPr>
          <w:lang w:val="fr-CA"/>
        </w:rPr>
        <w:t xml:space="preserve">) </w:t>
      </w:r>
      <w:r w:rsidRPr="00FE26E8">
        <w:rPr>
          <w:lang w:val="fr-FR"/>
        </w:rPr>
        <w:t>de l'ordre</w:t>
      </w:r>
      <w:r w:rsidRPr="00550019">
        <w:rPr>
          <w:lang w:val="fr-FR"/>
        </w:rPr>
        <w:t xml:space="preserve"> du jour provisoire</w:t>
      </w:r>
      <w:r w:rsidRPr="00550019">
        <w:rPr>
          <w:rStyle w:val="FootnoteReference"/>
          <w:lang w:val="fr-FR"/>
        </w:rPr>
        <w:footnoteReference w:id="1"/>
      </w:r>
    </w:p>
    <w:p w14:paraId="52CC7D8B" w14:textId="77777777" w:rsidR="00C15867" w:rsidRPr="001414D2" w:rsidRDefault="00C15867" w:rsidP="00CA59FB">
      <w:pPr>
        <w:jc w:val="left"/>
        <w:rPr>
          <w:lang w:val="fr-FR"/>
        </w:rPr>
      </w:pPr>
    </w:p>
    <w:p w14:paraId="3B40DD2E" w14:textId="77777777" w:rsidR="00E43A45" w:rsidRPr="00634FB9" w:rsidRDefault="00E43A45" w:rsidP="00E43A45">
      <w:pPr>
        <w:jc w:val="left"/>
        <w:rPr>
          <w:lang w:val="fr-CH"/>
        </w:rPr>
      </w:pPr>
    </w:p>
    <w:p w14:paraId="4271F5CB" w14:textId="77777777" w:rsidR="00E43A45" w:rsidRPr="00634FB9" w:rsidRDefault="00E43A45" w:rsidP="00E43A45">
      <w:pPr>
        <w:jc w:val="left"/>
        <w:rPr>
          <w:lang w:val="fr-CH"/>
        </w:rPr>
      </w:pPr>
    </w:p>
    <w:p w14:paraId="28EF3C8C" w14:textId="51C1F0EA" w:rsidR="00E43A45" w:rsidRPr="00634FB9" w:rsidRDefault="00E43A45" w:rsidP="00E43A45">
      <w:pPr>
        <w:jc w:val="center"/>
        <w:rPr>
          <w:b/>
          <w:lang w:val="fr-CH"/>
        </w:rPr>
      </w:pPr>
      <w:r w:rsidRPr="00E43A45">
        <w:rPr>
          <w:b/>
          <w:lang w:val="fr"/>
        </w:rPr>
        <w:t>PROPOSITION DE PROJET : RÉPUBLIQUE DE MOLDOVA</w:t>
      </w:r>
    </w:p>
    <w:p w14:paraId="7CF28B7E" w14:textId="77777777" w:rsidR="00E43A45" w:rsidRPr="00634FB9" w:rsidRDefault="00E43A45" w:rsidP="00E43A45">
      <w:pPr>
        <w:rPr>
          <w:highlight w:val="yellow"/>
          <w:lang w:val="fr-CH"/>
        </w:rPr>
      </w:pPr>
    </w:p>
    <w:p w14:paraId="7FDE494B" w14:textId="77777777" w:rsidR="00E43A45" w:rsidRPr="00634FB9" w:rsidRDefault="00E43A45" w:rsidP="00E43A45">
      <w:pPr>
        <w:rPr>
          <w:highlight w:val="yellow"/>
          <w:lang w:val="fr-CH"/>
        </w:rPr>
      </w:pPr>
    </w:p>
    <w:p w14:paraId="5B30FA8F" w14:textId="77777777" w:rsidR="00E43A45" w:rsidRPr="00634FB9" w:rsidRDefault="00E43A45" w:rsidP="00E43A45">
      <w:pPr>
        <w:rPr>
          <w:highlight w:val="yellow"/>
          <w:lang w:val="fr-CH"/>
        </w:rPr>
      </w:pPr>
    </w:p>
    <w:p w14:paraId="0DAED170" w14:textId="77777777" w:rsidR="00E43A45" w:rsidRPr="00634FB9" w:rsidRDefault="00E43A45" w:rsidP="00E43A45">
      <w:pPr>
        <w:ind w:firstLine="720"/>
        <w:rPr>
          <w:lang w:val="fr-CH"/>
        </w:rPr>
      </w:pPr>
      <w:r w:rsidRPr="00E43A45">
        <w:rPr>
          <w:lang w:val="fr"/>
        </w:rPr>
        <w:t>Le présent document renferme les observations et la recommandation du Secrétariat sur la proposition de projet suivante :</w:t>
      </w:r>
    </w:p>
    <w:p w14:paraId="06A56DAA" w14:textId="77777777" w:rsidR="00E43A45" w:rsidRPr="00E43A45" w:rsidRDefault="00E43A45" w:rsidP="00E43A45">
      <w:pPr>
        <w:spacing w:before="240" w:after="240"/>
        <w:rPr>
          <w:u w:val="single"/>
          <w:lang w:val="en-GB"/>
        </w:rPr>
      </w:pPr>
      <w:r w:rsidRPr="00E43A45">
        <w:rPr>
          <w:u w:val="single"/>
          <w:lang w:val="fr"/>
        </w:rPr>
        <w:t>Efficacité énergétique</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1272"/>
        <w:gridCol w:w="1417"/>
      </w:tblGrid>
      <w:tr w:rsidR="00E43A45" w:rsidRPr="00E43A45" w14:paraId="52A18A20" w14:textId="77777777" w:rsidTr="00216BAC">
        <w:trPr>
          <w:trHeight w:val="300"/>
        </w:trPr>
        <w:tc>
          <w:tcPr>
            <w:tcW w:w="6804" w:type="dxa"/>
            <w:hideMark/>
          </w:tcPr>
          <w:p w14:paraId="136CBA2C" w14:textId="77777777" w:rsidR="00E43A45" w:rsidRPr="00634FB9" w:rsidRDefault="00E43A45" w:rsidP="00E43A45">
            <w:pPr>
              <w:numPr>
                <w:ilvl w:val="0"/>
                <w:numId w:val="22"/>
              </w:numPr>
              <w:ind w:hanging="830"/>
              <w:contextualSpacing/>
              <w:rPr>
                <w:lang w:val="fr-CH"/>
              </w:rPr>
            </w:pPr>
            <w:r w:rsidRPr="00E43A45">
              <w:rPr>
                <w:noProof/>
                <w:lang w:val="fr"/>
              </w:rPr>
              <w:t>Projet pilote visant à maintenir ou améliorer l'efficacité énergétique des technologies et équipements de remplacement dans le contexte de la réduction progressive des HFC (activités autres que d'investissement)</w:t>
            </w:r>
          </w:p>
        </w:tc>
        <w:tc>
          <w:tcPr>
            <w:tcW w:w="1272" w:type="dxa"/>
            <w:hideMark/>
          </w:tcPr>
          <w:p w14:paraId="4D2EF24A" w14:textId="77777777" w:rsidR="00E43A45" w:rsidRPr="00E43A45" w:rsidRDefault="00E43A45" w:rsidP="00E43A45">
            <w:pPr>
              <w:jc w:val="center"/>
              <w:rPr>
                <w:lang w:val="en-GB"/>
              </w:rPr>
            </w:pPr>
            <w:r w:rsidRPr="00E43A45">
              <w:rPr>
                <w:noProof/>
                <w:lang w:val="fr"/>
              </w:rPr>
              <w:t>PNUE</w:t>
            </w:r>
          </w:p>
        </w:tc>
        <w:tc>
          <w:tcPr>
            <w:tcW w:w="1417" w:type="dxa"/>
          </w:tcPr>
          <w:p w14:paraId="1D11E597" w14:textId="77777777" w:rsidR="00E43A45" w:rsidRPr="00E43A45" w:rsidRDefault="00E43A45" w:rsidP="00ED3CB5">
            <w:pPr>
              <w:ind w:right="-251"/>
              <w:jc w:val="left"/>
              <w:rPr>
                <w:lang w:val="en-GB"/>
              </w:rPr>
            </w:pPr>
            <w:r w:rsidRPr="00E43A45">
              <w:rPr>
                <w:lang w:val="fr"/>
              </w:rPr>
              <w:t>Pour examen individuel</w:t>
            </w:r>
          </w:p>
        </w:tc>
      </w:tr>
    </w:tbl>
    <w:p w14:paraId="1A3CD747" w14:textId="77777777" w:rsidR="00E43A45" w:rsidRPr="00E43A45" w:rsidRDefault="00E43A45" w:rsidP="00E43A45">
      <w:pPr>
        <w:jc w:val="left"/>
        <w:rPr>
          <w:b/>
          <w:lang w:val="en-GB"/>
        </w:rPr>
      </w:pPr>
      <w:r w:rsidRPr="00E43A45">
        <w:rPr>
          <w:b/>
          <w:lang w:val="fr"/>
        </w:rPr>
        <w:br w:type="page"/>
      </w:r>
    </w:p>
    <w:p w14:paraId="2B1B769E" w14:textId="77777777" w:rsidR="00E43A45" w:rsidRPr="00634FB9" w:rsidRDefault="00E43A45" w:rsidP="00E43A45">
      <w:pPr>
        <w:jc w:val="center"/>
        <w:rPr>
          <w:b/>
          <w:lang w:val="fr-CH"/>
        </w:rPr>
      </w:pPr>
      <w:r w:rsidRPr="00E43A45">
        <w:rPr>
          <w:b/>
          <w:lang w:val="fr"/>
        </w:rPr>
        <w:lastRenderedPageBreak/>
        <w:t>FICHE D’ÉVALUATION DU PROJET – PROJETS NON PLURIANNUELS</w:t>
      </w:r>
    </w:p>
    <w:p w14:paraId="57A24B3C" w14:textId="77777777" w:rsidR="00E43A45" w:rsidRPr="00634FB9" w:rsidRDefault="00E43A45" w:rsidP="00E43A45">
      <w:pPr>
        <w:jc w:val="center"/>
        <w:rPr>
          <w:b/>
          <w:lang w:val="fr-CH"/>
        </w:rPr>
      </w:pPr>
    </w:p>
    <w:p w14:paraId="082D33B6" w14:textId="77777777" w:rsidR="00E43A45" w:rsidRPr="00634FB9" w:rsidRDefault="00E43A45" w:rsidP="00E43A45">
      <w:pPr>
        <w:ind w:left="142"/>
        <w:jc w:val="center"/>
        <w:rPr>
          <w:b/>
          <w:lang w:val="fr-CH"/>
        </w:rPr>
      </w:pPr>
      <w:r w:rsidRPr="00E43A45">
        <w:rPr>
          <w:b/>
          <w:noProof/>
          <w:lang w:val="fr"/>
        </w:rPr>
        <w:t>République de Moldova</w:t>
      </w:r>
    </w:p>
    <w:p w14:paraId="49258AB5" w14:textId="77777777" w:rsidR="00E43A45" w:rsidRPr="00634FB9" w:rsidRDefault="00E43A45" w:rsidP="00E43A45">
      <w:pPr>
        <w:ind w:left="142"/>
        <w:jc w:val="center"/>
        <w:rPr>
          <w:b/>
          <w:lang w:val="fr-CH"/>
        </w:rPr>
      </w:pPr>
    </w:p>
    <w:p w14:paraId="4047276F" w14:textId="1B092D23" w:rsidR="00E43A45" w:rsidRPr="00634FB9" w:rsidRDefault="00E43A45" w:rsidP="00634FB9">
      <w:pPr>
        <w:tabs>
          <w:tab w:val="left" w:pos="5529"/>
        </w:tabs>
        <w:ind w:right="-450" w:hanging="450"/>
        <w:rPr>
          <w:b/>
          <w:sz w:val="20"/>
          <w:lang w:val="fr-CH"/>
        </w:rPr>
      </w:pPr>
      <w:r w:rsidRPr="00634FB9">
        <w:rPr>
          <w:b/>
          <w:caps/>
          <w:sz w:val="20"/>
          <w:lang w:val="fr"/>
        </w:rPr>
        <w:t>Titre du projet</w:t>
      </w:r>
      <w:r w:rsidR="00634FB9" w:rsidRPr="00634FB9">
        <w:rPr>
          <w:b/>
          <w:sz w:val="20"/>
          <w:lang w:val="fr"/>
        </w:rPr>
        <w:tab/>
      </w:r>
      <w:r w:rsidRPr="00634FB9">
        <w:rPr>
          <w:b/>
          <w:caps/>
          <w:sz w:val="20"/>
          <w:lang w:val="fr"/>
        </w:rPr>
        <w:t>Agence</w:t>
      </w:r>
      <w:r w:rsidR="00634FB9" w:rsidRPr="00634FB9">
        <w:rPr>
          <w:b/>
          <w:caps/>
          <w:sz w:val="20"/>
          <w:lang w:val="fr"/>
        </w:rPr>
        <w:t xml:space="preserve"> BILATÉrale ou</w:t>
      </w:r>
      <w:r w:rsidRPr="00634FB9">
        <w:rPr>
          <w:b/>
          <w:caps/>
          <w:sz w:val="20"/>
          <w:lang w:val="fr"/>
        </w:rPr>
        <w:t xml:space="preserve"> d’exécution</w:t>
      </w:r>
    </w:p>
    <w:tbl>
      <w:tblPr>
        <w:tblStyle w:val="TableGrid"/>
        <w:tblpPr w:leftFromText="180" w:rightFromText="180" w:vertAnchor="text" w:horzAnchor="margin" w:tblpXSpec="center" w:tblpY="62"/>
        <w:tblW w:w="10166" w:type="dxa"/>
        <w:tblBorders>
          <w:insideH w:val="none" w:sz="0" w:space="0" w:color="auto"/>
          <w:insideV w:val="none" w:sz="0" w:space="0" w:color="auto"/>
        </w:tblBorders>
        <w:tblLook w:val="01E0" w:firstRow="1" w:lastRow="1" w:firstColumn="1" w:lastColumn="1" w:noHBand="0" w:noVBand="0"/>
      </w:tblPr>
      <w:tblGrid>
        <w:gridCol w:w="5949"/>
        <w:gridCol w:w="4217"/>
      </w:tblGrid>
      <w:tr w:rsidR="00E43A45" w:rsidRPr="00E43A45" w14:paraId="0C81059C" w14:textId="77777777" w:rsidTr="00634FB9">
        <w:trPr>
          <w:trHeight w:val="251"/>
        </w:trPr>
        <w:tc>
          <w:tcPr>
            <w:tcW w:w="5949" w:type="dxa"/>
            <w:tcBorders>
              <w:right w:val="single" w:sz="4" w:space="0" w:color="auto"/>
            </w:tcBorders>
          </w:tcPr>
          <w:p w14:paraId="04C09376" w14:textId="77777777" w:rsidR="00E43A45" w:rsidRPr="00634FB9" w:rsidRDefault="00E43A45" w:rsidP="00E43A45">
            <w:pPr>
              <w:tabs>
                <w:tab w:val="left" w:pos="383"/>
              </w:tabs>
              <w:rPr>
                <w:sz w:val="20"/>
                <w:szCs w:val="20"/>
                <w:highlight w:val="yellow"/>
                <w:lang w:val="fr-CH"/>
              </w:rPr>
            </w:pPr>
            <w:r w:rsidRPr="00634FB9">
              <w:rPr>
                <w:noProof/>
                <w:sz w:val="20"/>
                <w:szCs w:val="20"/>
                <w:lang w:val="fr-CH"/>
              </w:rPr>
              <w:t>Projet pilote visant à maintenir ou améliorer l'efficacité énergétique des technologies et équipements de remplacement dans le contexte de la réduction progressive des HFC (activités autres que d'investissement)</w:t>
            </w:r>
          </w:p>
        </w:tc>
        <w:tc>
          <w:tcPr>
            <w:tcW w:w="4217" w:type="dxa"/>
            <w:tcBorders>
              <w:top w:val="single" w:sz="4" w:space="0" w:color="auto"/>
              <w:left w:val="single" w:sz="4" w:space="0" w:color="auto"/>
              <w:bottom w:val="single" w:sz="4" w:space="0" w:color="auto"/>
            </w:tcBorders>
          </w:tcPr>
          <w:p w14:paraId="6AE5C9F1" w14:textId="77777777" w:rsidR="00E43A45" w:rsidRPr="00E43A45" w:rsidRDefault="00E43A45" w:rsidP="00634FB9">
            <w:pPr>
              <w:jc w:val="center"/>
              <w:rPr>
                <w:sz w:val="20"/>
                <w:szCs w:val="20"/>
                <w:lang w:val="en-GB"/>
              </w:rPr>
            </w:pPr>
            <w:r w:rsidRPr="00E43A45">
              <w:rPr>
                <w:noProof/>
                <w:sz w:val="20"/>
                <w:szCs w:val="20"/>
                <w:lang w:val="fr"/>
              </w:rPr>
              <w:t>PNUE</w:t>
            </w:r>
          </w:p>
        </w:tc>
      </w:tr>
    </w:tbl>
    <w:p w14:paraId="4CC0EA3E" w14:textId="77777777" w:rsidR="00E43A45" w:rsidRPr="00E43A45" w:rsidRDefault="00E43A45" w:rsidP="00E43A45">
      <w:pPr>
        <w:rPr>
          <w:sz w:val="20"/>
          <w:highlight w:val="yellow"/>
          <w:lang w:val="en-GB"/>
        </w:rPr>
      </w:pPr>
    </w:p>
    <w:p w14:paraId="1FE72BAF" w14:textId="77777777" w:rsidR="00E43A45" w:rsidRPr="00E43A45" w:rsidRDefault="00E43A45" w:rsidP="00E43A45">
      <w:pPr>
        <w:ind w:hanging="426"/>
        <w:rPr>
          <w:sz w:val="20"/>
          <w:lang w:val="en-GB"/>
        </w:rPr>
      </w:pPr>
      <w:r w:rsidRPr="00E43A45">
        <w:rPr>
          <w:b/>
          <w:caps/>
          <w:sz w:val="20"/>
          <w:lang w:val="fr"/>
        </w:rPr>
        <w:t>OBJECTIF du projet</w:t>
      </w:r>
    </w:p>
    <w:tbl>
      <w:tblPr>
        <w:tblStyle w:val="TableGrid"/>
        <w:tblW w:w="10201" w:type="dxa"/>
        <w:jc w:val="center"/>
        <w:tblLook w:val="01E0" w:firstRow="1" w:lastRow="1" w:firstColumn="1" w:lastColumn="1" w:noHBand="0" w:noVBand="0"/>
      </w:tblPr>
      <w:tblGrid>
        <w:gridCol w:w="10201"/>
      </w:tblGrid>
      <w:tr w:rsidR="00E43A45" w:rsidRPr="00835952" w14:paraId="0F8EB322" w14:textId="77777777" w:rsidTr="00654FCD">
        <w:trPr>
          <w:trHeight w:val="678"/>
          <w:jc w:val="center"/>
        </w:trPr>
        <w:tc>
          <w:tcPr>
            <w:tcW w:w="10201" w:type="dxa"/>
            <w:vAlign w:val="center"/>
          </w:tcPr>
          <w:p w14:paraId="0283A647" w14:textId="74A3E4D2" w:rsidR="00E43A45" w:rsidRPr="00634FB9" w:rsidRDefault="00634FB9" w:rsidP="00E43A45">
            <w:pPr>
              <w:spacing w:after="120"/>
              <w:outlineLvl w:val="0"/>
              <w:rPr>
                <w:color w:val="000000" w:themeColor="text1"/>
                <w:sz w:val="20"/>
                <w:szCs w:val="20"/>
                <w:lang w:val="fr-CH"/>
              </w:rPr>
            </w:pPr>
            <w:r>
              <w:rPr>
                <w:color w:val="000000" w:themeColor="text1"/>
                <w:sz w:val="20"/>
                <w:szCs w:val="20"/>
                <w:lang w:val="fr"/>
              </w:rPr>
              <w:t>L</w:t>
            </w:r>
            <w:r w:rsidR="00E43A45" w:rsidRPr="00E43A45">
              <w:rPr>
                <w:color w:val="000000" w:themeColor="text1"/>
                <w:sz w:val="20"/>
                <w:szCs w:val="20"/>
                <w:lang w:val="fr"/>
              </w:rPr>
              <w:t xml:space="preserve">e projet pilote vise à promouvoir l’efficacité énergétique dans le secteur de la réfrigération, de la climatisation et des pompes à chaleur en renforçant les capacités institutionnelles, techniques et réglementaires. L’objectif principal est de garantir que les considérations d’efficacité énergétique soient efficacement intégrées dans les activités de formation, de certification et de sensibilisation, encourageant ainsi l’adoption de technologies de écoénergétiques en réfrigération, climatisation et pompes à chaleur dans le contexte de la réduction progressive des HFC. </w:t>
            </w:r>
          </w:p>
        </w:tc>
      </w:tr>
    </w:tbl>
    <w:p w14:paraId="707AE1D0" w14:textId="77777777" w:rsidR="00E43A45" w:rsidRPr="00634FB9" w:rsidRDefault="00E43A45" w:rsidP="00E43A45">
      <w:pPr>
        <w:rPr>
          <w:sz w:val="20"/>
          <w:highlight w:val="yellow"/>
          <w:lang w:val="fr-CH"/>
        </w:rPr>
      </w:pPr>
    </w:p>
    <w:tbl>
      <w:tblPr>
        <w:tblStyle w:val="TableGrid"/>
        <w:tblW w:w="10165" w:type="dxa"/>
        <w:jc w:val="center"/>
        <w:tblLook w:val="01E0" w:firstRow="1" w:lastRow="1" w:firstColumn="1" w:lastColumn="1" w:noHBand="0" w:noVBand="0"/>
      </w:tblPr>
      <w:tblGrid>
        <w:gridCol w:w="4135"/>
        <w:gridCol w:w="6030"/>
      </w:tblGrid>
      <w:tr w:rsidR="00E43A45" w:rsidRPr="00835952" w14:paraId="04177E9A" w14:textId="77777777" w:rsidTr="00216BAC">
        <w:trPr>
          <w:jc w:val="center"/>
        </w:trPr>
        <w:tc>
          <w:tcPr>
            <w:tcW w:w="4135" w:type="dxa"/>
          </w:tcPr>
          <w:p w14:paraId="3535DDD4" w14:textId="77777777" w:rsidR="00E43A45" w:rsidRPr="00E43A45" w:rsidRDefault="00E43A45" w:rsidP="00634FB9">
            <w:pPr>
              <w:jc w:val="left"/>
              <w:rPr>
                <w:sz w:val="20"/>
                <w:szCs w:val="20"/>
                <w:highlight w:val="yellow"/>
                <w:lang w:val="en-GB"/>
              </w:rPr>
            </w:pPr>
            <w:r w:rsidRPr="00E43A45">
              <w:rPr>
                <w:b/>
                <w:caps/>
                <w:sz w:val="20"/>
                <w:szCs w:val="20"/>
                <w:lang w:val="fr"/>
              </w:rPr>
              <w:t>Agence nationale de coordination</w:t>
            </w:r>
          </w:p>
        </w:tc>
        <w:tc>
          <w:tcPr>
            <w:tcW w:w="6030" w:type="dxa"/>
          </w:tcPr>
          <w:p w14:paraId="6E8BCBD4" w14:textId="196F40E9" w:rsidR="00E43A45" w:rsidRPr="00634FB9" w:rsidRDefault="00E43A45" w:rsidP="00E43A45">
            <w:pPr>
              <w:jc w:val="left"/>
              <w:rPr>
                <w:sz w:val="20"/>
                <w:szCs w:val="20"/>
                <w:lang w:val="fr-CH"/>
              </w:rPr>
            </w:pPr>
            <w:r w:rsidRPr="00E67D39">
              <w:rPr>
                <w:bCs/>
                <w:color w:val="000000"/>
                <w:sz w:val="20"/>
                <w:szCs w:val="20"/>
                <w:lang w:val="fr"/>
              </w:rPr>
              <w:t xml:space="preserve">Office national de mise en œuvre des projets environnementaux (ONIPM) du Ministère de l'environnement </w:t>
            </w:r>
          </w:p>
        </w:tc>
      </w:tr>
    </w:tbl>
    <w:p w14:paraId="146093B8" w14:textId="77777777" w:rsidR="00E43A45" w:rsidRPr="00634FB9" w:rsidRDefault="00E43A45" w:rsidP="00E43A45">
      <w:pPr>
        <w:tabs>
          <w:tab w:val="left" w:pos="4248"/>
        </w:tabs>
        <w:ind w:left="113"/>
        <w:jc w:val="left"/>
        <w:rPr>
          <w:sz w:val="20"/>
          <w:szCs w:val="20"/>
          <w:highlight w:val="yellow"/>
          <w:lang w:val="fr-CH"/>
        </w:rPr>
      </w:pPr>
    </w:p>
    <w:tbl>
      <w:tblPr>
        <w:tblStyle w:val="TableGrid"/>
        <w:tblW w:w="10165" w:type="dxa"/>
        <w:jc w:val="center"/>
        <w:tblLook w:val="01E0" w:firstRow="1" w:lastRow="1" w:firstColumn="1" w:lastColumn="1" w:noHBand="0" w:noVBand="0"/>
      </w:tblPr>
      <w:tblGrid>
        <w:gridCol w:w="4135"/>
        <w:gridCol w:w="1247"/>
        <w:gridCol w:w="1559"/>
        <w:gridCol w:w="3224"/>
      </w:tblGrid>
      <w:tr w:rsidR="00E43A45" w:rsidRPr="00E43A45" w14:paraId="6F902621" w14:textId="77777777" w:rsidTr="00634FB9">
        <w:trPr>
          <w:jc w:val="center"/>
        </w:trPr>
        <w:tc>
          <w:tcPr>
            <w:tcW w:w="4135" w:type="dxa"/>
          </w:tcPr>
          <w:p w14:paraId="580FAF0B" w14:textId="77777777" w:rsidR="00E43A45" w:rsidRPr="00634FB9" w:rsidRDefault="00E43A45" w:rsidP="00634FB9">
            <w:pPr>
              <w:jc w:val="left"/>
              <w:rPr>
                <w:b/>
                <w:caps/>
                <w:sz w:val="20"/>
                <w:szCs w:val="20"/>
                <w:lang w:val="fr-CH"/>
              </w:rPr>
            </w:pPr>
            <w:r w:rsidRPr="00E43A45">
              <w:rPr>
                <w:b/>
                <w:sz w:val="20"/>
                <w:lang w:val="fr"/>
              </w:rPr>
              <w:t>DERNIÈRES DONNÉES RELATIVES À L'ARTICLE 7 (Annexe F)</w:t>
            </w:r>
          </w:p>
        </w:tc>
        <w:tc>
          <w:tcPr>
            <w:tcW w:w="1247" w:type="dxa"/>
          </w:tcPr>
          <w:p w14:paraId="6CBB117C" w14:textId="77777777" w:rsidR="00E43A45" w:rsidRPr="00E43A45" w:rsidRDefault="00E43A45" w:rsidP="00E43A45">
            <w:pPr>
              <w:jc w:val="left"/>
              <w:rPr>
                <w:sz w:val="20"/>
                <w:szCs w:val="20"/>
                <w:lang w:val="en-GB"/>
              </w:rPr>
            </w:pPr>
            <w:r w:rsidRPr="00E43A45">
              <w:rPr>
                <w:b/>
                <w:bCs/>
                <w:sz w:val="20"/>
                <w:szCs w:val="20"/>
                <w:lang w:val="fr"/>
              </w:rPr>
              <w:t xml:space="preserve">Année : </w:t>
            </w:r>
            <w:r w:rsidRPr="00E43A45">
              <w:rPr>
                <w:sz w:val="20"/>
                <w:szCs w:val="20"/>
                <w:lang w:val="fr"/>
              </w:rPr>
              <w:t>2023</w:t>
            </w:r>
          </w:p>
        </w:tc>
        <w:tc>
          <w:tcPr>
            <w:tcW w:w="1559" w:type="dxa"/>
          </w:tcPr>
          <w:p w14:paraId="5F9AAFBE" w14:textId="77777777" w:rsidR="00E43A45" w:rsidRPr="00E43A45" w:rsidRDefault="00E43A45" w:rsidP="00E43A45">
            <w:pPr>
              <w:jc w:val="center"/>
              <w:rPr>
                <w:sz w:val="20"/>
                <w:szCs w:val="20"/>
                <w:lang w:val="en-GB"/>
              </w:rPr>
            </w:pPr>
            <w:r w:rsidRPr="00E43A45">
              <w:rPr>
                <w:sz w:val="20"/>
                <w:szCs w:val="20"/>
                <w:lang w:val="fr"/>
              </w:rPr>
              <w:t>S.O.</w:t>
            </w:r>
          </w:p>
        </w:tc>
        <w:tc>
          <w:tcPr>
            <w:tcW w:w="3224" w:type="dxa"/>
          </w:tcPr>
          <w:p w14:paraId="4C54E2DD" w14:textId="77777777" w:rsidR="00E43A45" w:rsidRPr="00E43A45" w:rsidRDefault="00E43A45" w:rsidP="00E43A45">
            <w:pPr>
              <w:jc w:val="left"/>
              <w:rPr>
                <w:sz w:val="20"/>
                <w:szCs w:val="20"/>
                <w:lang w:val="en-GB"/>
              </w:rPr>
            </w:pPr>
            <w:r w:rsidRPr="00E43A45">
              <w:rPr>
                <w:sz w:val="20"/>
                <w:szCs w:val="20"/>
                <w:lang w:val="fr" w:eastAsia="nb-NO"/>
              </w:rPr>
              <w:t>452 288 tonnes d'éq-CO</w:t>
            </w:r>
            <w:r w:rsidRPr="00E43A45">
              <w:rPr>
                <w:sz w:val="20"/>
                <w:szCs w:val="20"/>
                <w:vertAlign w:val="subscript"/>
                <w:lang w:val="fr"/>
              </w:rPr>
              <w:t>2</w:t>
            </w:r>
          </w:p>
        </w:tc>
      </w:tr>
    </w:tbl>
    <w:p w14:paraId="0813A4C5" w14:textId="77777777" w:rsidR="00E43A45" w:rsidRPr="00E43A45" w:rsidRDefault="00E43A45" w:rsidP="00E43A45">
      <w:pPr>
        <w:jc w:val="center"/>
        <w:rPr>
          <w:sz w:val="10"/>
          <w:szCs w:val="10"/>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1"/>
        <w:gridCol w:w="3224"/>
      </w:tblGrid>
      <w:tr w:rsidR="00E43A45" w:rsidRPr="00E43A45" w14:paraId="5845043C" w14:textId="77777777" w:rsidTr="00634FB9">
        <w:trPr>
          <w:trHeight w:val="250"/>
          <w:jc w:val="center"/>
        </w:trPr>
        <w:tc>
          <w:tcPr>
            <w:tcW w:w="6941" w:type="dxa"/>
            <w:tcBorders>
              <w:top w:val="single" w:sz="4" w:space="0" w:color="auto"/>
              <w:left w:val="single" w:sz="4" w:space="0" w:color="auto"/>
              <w:right w:val="single" w:sz="4" w:space="0" w:color="auto"/>
            </w:tcBorders>
          </w:tcPr>
          <w:p w14:paraId="74A4D8E1" w14:textId="77777777" w:rsidR="00E43A45" w:rsidRPr="00E43A45" w:rsidRDefault="00E43A45" w:rsidP="00E43A45">
            <w:pPr>
              <w:tabs>
                <w:tab w:val="left" w:pos="-717"/>
                <w:tab w:val="left" w:pos="2"/>
                <w:tab w:val="left" w:pos="722"/>
                <w:tab w:val="left" w:pos="4862"/>
              </w:tabs>
              <w:rPr>
                <w:b/>
                <w:sz w:val="20"/>
                <w:lang w:val="en-GB"/>
              </w:rPr>
            </w:pPr>
            <w:r w:rsidRPr="00E43A45">
              <w:rPr>
                <w:b/>
                <w:sz w:val="20"/>
                <w:lang w:val="fr"/>
              </w:rPr>
              <w:t>Détails</w:t>
            </w:r>
            <w:r w:rsidRPr="00E43A45">
              <w:rPr>
                <w:b/>
                <w:sz w:val="20"/>
                <w:lang w:val="fr"/>
              </w:rPr>
              <w:tab/>
            </w:r>
          </w:p>
        </w:tc>
        <w:tc>
          <w:tcPr>
            <w:tcW w:w="3224" w:type="dxa"/>
            <w:tcBorders>
              <w:top w:val="single" w:sz="4" w:space="0" w:color="auto"/>
              <w:left w:val="single" w:sz="4" w:space="0" w:color="auto"/>
              <w:bottom w:val="single" w:sz="4" w:space="0" w:color="auto"/>
              <w:right w:val="single" w:sz="4" w:space="0" w:color="auto"/>
            </w:tcBorders>
          </w:tcPr>
          <w:p w14:paraId="73211C3B" w14:textId="77777777" w:rsidR="00E43A45" w:rsidRPr="00E43A45" w:rsidRDefault="00E43A45" w:rsidP="00E43A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lang w:val="en-GB"/>
              </w:rPr>
            </w:pPr>
            <w:r w:rsidRPr="00E43A45">
              <w:rPr>
                <w:sz w:val="20"/>
                <w:lang w:val="fr"/>
              </w:rPr>
              <w:t>Activités autres que d'investissement</w:t>
            </w:r>
          </w:p>
        </w:tc>
      </w:tr>
      <w:tr w:rsidR="0030685B" w:rsidRPr="0030685B" w14:paraId="30F942A7" w14:textId="77777777" w:rsidTr="00634FB9">
        <w:trPr>
          <w:trHeight w:val="250"/>
          <w:jc w:val="center"/>
        </w:trPr>
        <w:tc>
          <w:tcPr>
            <w:tcW w:w="6941" w:type="dxa"/>
            <w:vMerge w:val="restart"/>
            <w:tcBorders>
              <w:top w:val="single" w:sz="4" w:space="0" w:color="auto"/>
              <w:left w:val="single" w:sz="4" w:space="0" w:color="auto"/>
              <w:right w:val="single" w:sz="4" w:space="0" w:color="auto"/>
            </w:tcBorders>
            <w:vAlign w:val="center"/>
          </w:tcPr>
          <w:p w14:paraId="615CA3F0" w14:textId="3CCED373" w:rsidR="0030685B" w:rsidRPr="00634FB9" w:rsidRDefault="0030685B" w:rsidP="00CF5E6C">
            <w:pPr>
              <w:tabs>
                <w:tab w:val="left" w:pos="-717"/>
                <w:tab w:val="left" w:pos="2"/>
                <w:tab w:val="left" w:pos="722"/>
                <w:tab w:val="left" w:pos="4862"/>
              </w:tabs>
              <w:jc w:val="left"/>
              <w:rPr>
                <w:bCs/>
                <w:sz w:val="20"/>
                <w:lang w:val="fr-CH"/>
              </w:rPr>
            </w:pPr>
            <w:r>
              <w:rPr>
                <w:bCs/>
                <w:sz w:val="20"/>
                <w:lang w:val="fr"/>
              </w:rPr>
              <w:t>HFC utilisés par le secteur de l'entretien (données du programme pays, 2024)</w:t>
            </w:r>
          </w:p>
        </w:tc>
        <w:tc>
          <w:tcPr>
            <w:tcW w:w="3224" w:type="dxa"/>
            <w:tcBorders>
              <w:top w:val="single" w:sz="4" w:space="0" w:color="auto"/>
              <w:left w:val="single" w:sz="4" w:space="0" w:color="auto"/>
              <w:bottom w:val="single" w:sz="4" w:space="0" w:color="auto"/>
              <w:right w:val="single" w:sz="4" w:space="0" w:color="auto"/>
            </w:tcBorders>
          </w:tcPr>
          <w:p w14:paraId="3A0A1CA2" w14:textId="25D008E3" w:rsidR="0030685B" w:rsidRPr="0030685B" w:rsidRDefault="00187FA8" w:rsidP="00CF5E6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bCs/>
                <w:sz w:val="20"/>
                <w:lang w:val="en-GB"/>
              </w:rPr>
            </w:pPr>
            <w:r>
              <w:rPr>
                <w:bCs/>
                <w:sz w:val="20"/>
                <w:lang w:val="fr"/>
              </w:rPr>
              <w:t>243,44 tm</w:t>
            </w:r>
          </w:p>
        </w:tc>
      </w:tr>
      <w:tr w:rsidR="0030685B" w:rsidRPr="00E43A45" w14:paraId="1FE155D6" w14:textId="77777777" w:rsidTr="00634FB9">
        <w:trPr>
          <w:trHeight w:val="250"/>
          <w:jc w:val="center"/>
        </w:trPr>
        <w:tc>
          <w:tcPr>
            <w:tcW w:w="6941" w:type="dxa"/>
            <w:vMerge/>
            <w:tcBorders>
              <w:left w:val="single" w:sz="4" w:space="0" w:color="auto"/>
              <w:right w:val="single" w:sz="4" w:space="0" w:color="auto"/>
            </w:tcBorders>
          </w:tcPr>
          <w:p w14:paraId="0E201FEF" w14:textId="77777777" w:rsidR="0030685B" w:rsidRPr="00E43A45" w:rsidRDefault="0030685B" w:rsidP="00983206">
            <w:pPr>
              <w:tabs>
                <w:tab w:val="left" w:pos="-717"/>
                <w:tab w:val="left" w:pos="2"/>
                <w:tab w:val="left" w:pos="722"/>
                <w:tab w:val="left" w:pos="4862"/>
              </w:tabs>
              <w:rPr>
                <w:b/>
                <w:sz w:val="20"/>
                <w:lang w:val="en-GB"/>
              </w:rPr>
            </w:pPr>
          </w:p>
        </w:tc>
        <w:tc>
          <w:tcPr>
            <w:tcW w:w="3224" w:type="dxa"/>
            <w:tcBorders>
              <w:top w:val="single" w:sz="4" w:space="0" w:color="auto"/>
              <w:left w:val="single" w:sz="4" w:space="0" w:color="auto"/>
              <w:bottom w:val="single" w:sz="4" w:space="0" w:color="auto"/>
              <w:right w:val="single" w:sz="4" w:space="0" w:color="auto"/>
            </w:tcBorders>
          </w:tcPr>
          <w:p w14:paraId="0175D10B" w14:textId="7FEB29E5" w:rsidR="0030685B" w:rsidRPr="00E43A45" w:rsidRDefault="0043687B" w:rsidP="00654FC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lang w:val="en-GB"/>
              </w:rPr>
            </w:pPr>
            <w:r>
              <w:rPr>
                <w:sz w:val="20"/>
                <w:lang w:val="fr"/>
              </w:rPr>
              <w:t>500 340 tonnes d'éq-CO</w:t>
            </w:r>
            <w:r w:rsidR="0030685B" w:rsidRPr="00654FCD">
              <w:rPr>
                <w:sz w:val="20"/>
                <w:vertAlign w:val="subscript"/>
                <w:lang w:val="fr"/>
              </w:rPr>
              <w:t>2</w:t>
            </w:r>
          </w:p>
        </w:tc>
      </w:tr>
      <w:tr w:rsidR="00E43A45" w:rsidRPr="00E43A45" w14:paraId="265F914C" w14:textId="77777777" w:rsidTr="00634FB9">
        <w:trPr>
          <w:trHeight w:val="262"/>
          <w:jc w:val="center"/>
        </w:trPr>
        <w:tc>
          <w:tcPr>
            <w:tcW w:w="6941" w:type="dxa"/>
            <w:tcBorders>
              <w:top w:val="single" w:sz="4" w:space="0" w:color="auto"/>
              <w:left w:val="single" w:sz="4" w:space="0" w:color="auto"/>
              <w:bottom w:val="single" w:sz="4" w:space="0" w:color="auto"/>
              <w:right w:val="single" w:sz="4" w:space="0" w:color="auto"/>
            </w:tcBorders>
          </w:tcPr>
          <w:p w14:paraId="6AC054ED" w14:textId="77777777" w:rsidR="00E43A45" w:rsidRPr="00E43A45" w:rsidRDefault="00E43A45" w:rsidP="00E43A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E43A45">
              <w:rPr>
                <w:sz w:val="20"/>
                <w:lang w:val="fr"/>
              </w:rPr>
              <w:t>Durée du projet (mois) :</w:t>
            </w:r>
          </w:p>
        </w:tc>
        <w:tc>
          <w:tcPr>
            <w:tcW w:w="3224" w:type="dxa"/>
            <w:tcBorders>
              <w:top w:val="single" w:sz="4" w:space="0" w:color="auto"/>
              <w:left w:val="single" w:sz="4" w:space="0" w:color="auto"/>
              <w:bottom w:val="single" w:sz="4" w:space="0" w:color="auto"/>
              <w:right w:val="single" w:sz="4" w:space="0" w:color="auto"/>
            </w:tcBorders>
          </w:tcPr>
          <w:p w14:paraId="6F86EDD9" w14:textId="77777777" w:rsidR="00E43A45" w:rsidRPr="00E43A45" w:rsidRDefault="00E43A45" w:rsidP="00E43A45">
            <w:pPr>
              <w:jc w:val="right"/>
              <w:rPr>
                <w:sz w:val="20"/>
                <w:szCs w:val="20"/>
                <w:lang w:val="en-GB"/>
              </w:rPr>
            </w:pPr>
            <w:r w:rsidRPr="00E43A45">
              <w:rPr>
                <w:noProof/>
                <w:sz w:val="20"/>
                <w:szCs w:val="20"/>
                <w:lang w:val="fr"/>
              </w:rPr>
              <w:t>36</w:t>
            </w:r>
          </w:p>
        </w:tc>
      </w:tr>
      <w:tr w:rsidR="00E43A45" w:rsidRPr="00E43A45" w14:paraId="34868133" w14:textId="77777777" w:rsidTr="00634FB9">
        <w:trPr>
          <w:trHeight w:val="239"/>
          <w:jc w:val="center"/>
        </w:trPr>
        <w:tc>
          <w:tcPr>
            <w:tcW w:w="6941" w:type="dxa"/>
            <w:tcBorders>
              <w:top w:val="single" w:sz="4" w:space="0" w:color="auto"/>
              <w:left w:val="single" w:sz="4" w:space="0" w:color="auto"/>
              <w:bottom w:val="single" w:sz="4" w:space="0" w:color="auto"/>
              <w:right w:val="single" w:sz="4" w:space="0" w:color="auto"/>
            </w:tcBorders>
          </w:tcPr>
          <w:p w14:paraId="3B55E701" w14:textId="2C2A1F37" w:rsidR="00E43A45" w:rsidRPr="00E43A45" w:rsidRDefault="00E43A45" w:rsidP="00E43A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en-GB"/>
              </w:rPr>
            </w:pPr>
            <w:r w:rsidRPr="00E43A45">
              <w:rPr>
                <w:sz w:val="20"/>
                <w:lang w:val="fr"/>
              </w:rPr>
              <w:t>Montant initial demandé (</w:t>
            </w:r>
            <w:r w:rsidR="00634FB9">
              <w:rPr>
                <w:sz w:val="20"/>
                <w:lang w:val="fr"/>
              </w:rPr>
              <w:t>$ US</w:t>
            </w:r>
            <w:r w:rsidRPr="00E43A45">
              <w:rPr>
                <w:sz w:val="20"/>
                <w:lang w:val="fr"/>
              </w:rPr>
              <w:t>) :</w:t>
            </w:r>
          </w:p>
        </w:tc>
        <w:tc>
          <w:tcPr>
            <w:tcW w:w="3224" w:type="dxa"/>
            <w:tcBorders>
              <w:top w:val="single" w:sz="4" w:space="0" w:color="auto"/>
              <w:left w:val="single" w:sz="4" w:space="0" w:color="auto"/>
              <w:bottom w:val="single" w:sz="4" w:space="0" w:color="auto"/>
              <w:right w:val="single" w:sz="4" w:space="0" w:color="auto"/>
            </w:tcBorders>
          </w:tcPr>
          <w:p w14:paraId="698BD565" w14:textId="77777777" w:rsidR="00E43A45" w:rsidRPr="00E43A45" w:rsidRDefault="00E43A45" w:rsidP="00E43A45">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E43A45">
              <w:rPr>
                <w:sz w:val="20"/>
                <w:szCs w:val="20"/>
                <w:lang w:val="fr"/>
              </w:rPr>
              <w:t>198 000</w:t>
            </w:r>
          </w:p>
        </w:tc>
      </w:tr>
      <w:tr w:rsidR="00E43A45" w:rsidRPr="00E43A45" w14:paraId="6EDC6FC5" w14:textId="77777777" w:rsidTr="00634FB9">
        <w:trPr>
          <w:trHeight w:val="250"/>
          <w:jc w:val="center"/>
        </w:trPr>
        <w:tc>
          <w:tcPr>
            <w:tcW w:w="6941" w:type="dxa"/>
            <w:tcBorders>
              <w:top w:val="single" w:sz="4" w:space="0" w:color="auto"/>
              <w:left w:val="single" w:sz="4" w:space="0" w:color="auto"/>
              <w:bottom w:val="single" w:sz="4" w:space="0" w:color="auto"/>
              <w:right w:val="single" w:sz="4" w:space="0" w:color="auto"/>
            </w:tcBorders>
          </w:tcPr>
          <w:p w14:paraId="27173E85" w14:textId="763B69BD" w:rsidR="00E43A45" w:rsidRPr="00634FB9" w:rsidRDefault="00E43A45" w:rsidP="00E43A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H"/>
              </w:rPr>
            </w:pPr>
            <w:r w:rsidRPr="00E43A45">
              <w:rPr>
                <w:sz w:val="20"/>
                <w:lang w:val="fr"/>
              </w:rPr>
              <w:t>Total des coûts d’appui (</w:t>
            </w:r>
            <w:r w:rsidR="00634FB9">
              <w:rPr>
                <w:sz w:val="20"/>
                <w:lang w:val="fr"/>
              </w:rPr>
              <w:t>$ US</w:t>
            </w:r>
            <w:r w:rsidRPr="00E43A45">
              <w:rPr>
                <w:sz w:val="20"/>
                <w:lang w:val="fr"/>
              </w:rPr>
              <w:t>):</w:t>
            </w:r>
          </w:p>
        </w:tc>
        <w:tc>
          <w:tcPr>
            <w:tcW w:w="3224" w:type="dxa"/>
            <w:tcBorders>
              <w:top w:val="single" w:sz="4" w:space="0" w:color="auto"/>
              <w:left w:val="single" w:sz="4" w:space="0" w:color="auto"/>
              <w:bottom w:val="single" w:sz="4" w:space="0" w:color="auto"/>
              <w:right w:val="single" w:sz="4" w:space="0" w:color="auto"/>
            </w:tcBorders>
          </w:tcPr>
          <w:p w14:paraId="41C6489C" w14:textId="4786FB3C" w:rsidR="00E43A45" w:rsidRPr="00E43A45" w:rsidRDefault="00D93A66" w:rsidP="00E43A45">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lang w:val="en-GB"/>
              </w:rPr>
            </w:pPr>
            <w:r w:rsidRPr="00D93A66">
              <w:rPr>
                <w:sz w:val="20"/>
                <w:szCs w:val="20"/>
                <w:lang w:val="fr"/>
              </w:rPr>
              <w:t>180 000</w:t>
            </w:r>
          </w:p>
        </w:tc>
      </w:tr>
      <w:tr w:rsidR="00E43A45" w:rsidRPr="00E43A45" w14:paraId="4B30D3EB" w14:textId="77777777" w:rsidTr="00634FB9">
        <w:trPr>
          <w:trHeight w:val="239"/>
          <w:jc w:val="center"/>
        </w:trPr>
        <w:tc>
          <w:tcPr>
            <w:tcW w:w="6941" w:type="dxa"/>
            <w:tcBorders>
              <w:top w:val="single" w:sz="4" w:space="0" w:color="auto"/>
              <w:left w:val="single" w:sz="4" w:space="0" w:color="auto"/>
              <w:bottom w:val="single" w:sz="4" w:space="0" w:color="auto"/>
              <w:right w:val="single" w:sz="4" w:space="0" w:color="auto"/>
            </w:tcBorders>
          </w:tcPr>
          <w:p w14:paraId="19B8D660" w14:textId="239E2A00" w:rsidR="00E43A45" w:rsidRPr="00634FB9" w:rsidRDefault="00E43A45" w:rsidP="00E43A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H"/>
              </w:rPr>
            </w:pPr>
            <w:r w:rsidRPr="00E43A45">
              <w:rPr>
                <w:sz w:val="20"/>
                <w:lang w:val="fr"/>
              </w:rPr>
              <w:t>Coûts d’appui de l’agence d’exécution (</w:t>
            </w:r>
            <w:r w:rsidR="00634FB9">
              <w:rPr>
                <w:sz w:val="20"/>
                <w:lang w:val="fr"/>
              </w:rPr>
              <w:t>$ US</w:t>
            </w:r>
            <w:r w:rsidRPr="00E43A45">
              <w:rPr>
                <w:sz w:val="20"/>
                <w:lang w:val="fr"/>
              </w:rPr>
              <w:t>) :</w:t>
            </w:r>
          </w:p>
        </w:tc>
        <w:tc>
          <w:tcPr>
            <w:tcW w:w="3224" w:type="dxa"/>
            <w:tcBorders>
              <w:top w:val="single" w:sz="4" w:space="0" w:color="auto"/>
              <w:left w:val="single" w:sz="4" w:space="0" w:color="auto"/>
              <w:bottom w:val="single" w:sz="4" w:space="0" w:color="auto"/>
              <w:right w:val="single" w:sz="4" w:space="0" w:color="auto"/>
            </w:tcBorders>
          </w:tcPr>
          <w:p w14:paraId="6304D373" w14:textId="54AB9C65" w:rsidR="00E43A45" w:rsidRPr="003F50BF" w:rsidRDefault="00A46DB9" w:rsidP="00E43A45">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en-GB"/>
              </w:rPr>
            </w:pPr>
            <w:r w:rsidRPr="003F50BF">
              <w:rPr>
                <w:sz w:val="20"/>
                <w:szCs w:val="20"/>
                <w:lang w:val="fr"/>
              </w:rPr>
              <w:t>23 400</w:t>
            </w:r>
          </w:p>
        </w:tc>
      </w:tr>
      <w:tr w:rsidR="00E43A45" w:rsidRPr="00E43A45" w14:paraId="416BC9BF" w14:textId="77777777" w:rsidTr="00634FB9">
        <w:trPr>
          <w:trHeight w:val="250"/>
          <w:jc w:val="center"/>
        </w:trPr>
        <w:tc>
          <w:tcPr>
            <w:tcW w:w="6941" w:type="dxa"/>
            <w:tcBorders>
              <w:top w:val="single" w:sz="4" w:space="0" w:color="auto"/>
              <w:left w:val="single" w:sz="4" w:space="0" w:color="auto"/>
              <w:bottom w:val="single" w:sz="4" w:space="0" w:color="auto"/>
              <w:right w:val="single" w:sz="4" w:space="0" w:color="auto"/>
            </w:tcBorders>
          </w:tcPr>
          <w:p w14:paraId="2B3EC2DA" w14:textId="6548266D" w:rsidR="00E43A45" w:rsidRPr="00634FB9" w:rsidRDefault="00E43A45" w:rsidP="00E43A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H"/>
              </w:rPr>
            </w:pPr>
            <w:r w:rsidRPr="00E43A45">
              <w:rPr>
                <w:sz w:val="20"/>
                <w:lang w:val="fr"/>
              </w:rPr>
              <w:t>Coût total pour le Fonds multilatéral (</w:t>
            </w:r>
            <w:r w:rsidR="00634FB9">
              <w:rPr>
                <w:sz w:val="20"/>
                <w:lang w:val="fr"/>
              </w:rPr>
              <w:t>$ US</w:t>
            </w:r>
            <w:r w:rsidRPr="00E43A45">
              <w:rPr>
                <w:sz w:val="20"/>
                <w:lang w:val="fr"/>
              </w:rPr>
              <w:t>) :</w:t>
            </w:r>
          </w:p>
        </w:tc>
        <w:tc>
          <w:tcPr>
            <w:tcW w:w="3224" w:type="dxa"/>
            <w:tcBorders>
              <w:top w:val="single" w:sz="4" w:space="0" w:color="auto"/>
              <w:left w:val="single" w:sz="4" w:space="0" w:color="auto"/>
              <w:bottom w:val="single" w:sz="4" w:space="0" w:color="auto"/>
              <w:right w:val="single" w:sz="4" w:space="0" w:color="auto"/>
            </w:tcBorders>
          </w:tcPr>
          <w:p w14:paraId="21C5EEED" w14:textId="436CF3A4" w:rsidR="00E43A45" w:rsidRPr="00E43A45" w:rsidRDefault="00A46DB9" w:rsidP="00A46DB9">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en-GB"/>
              </w:rPr>
            </w:pPr>
            <w:r w:rsidRPr="00E67D39">
              <w:rPr>
                <w:sz w:val="20"/>
                <w:szCs w:val="20"/>
                <w:lang w:val="fr"/>
              </w:rPr>
              <w:t>203 400</w:t>
            </w:r>
          </w:p>
        </w:tc>
      </w:tr>
      <w:tr w:rsidR="00E43A45" w:rsidRPr="00E43A45" w14:paraId="092143B7" w14:textId="77777777" w:rsidTr="00634FB9">
        <w:trPr>
          <w:trHeight w:val="239"/>
          <w:jc w:val="center"/>
        </w:trPr>
        <w:tc>
          <w:tcPr>
            <w:tcW w:w="6941" w:type="dxa"/>
            <w:tcBorders>
              <w:top w:val="single" w:sz="4" w:space="0" w:color="auto"/>
              <w:left w:val="single" w:sz="4" w:space="0" w:color="auto"/>
              <w:bottom w:val="single" w:sz="4" w:space="0" w:color="auto"/>
              <w:right w:val="single" w:sz="4" w:space="0" w:color="auto"/>
            </w:tcBorders>
          </w:tcPr>
          <w:p w14:paraId="5F278172" w14:textId="77777777" w:rsidR="00E43A45" w:rsidRPr="00634FB9" w:rsidRDefault="00E43A45" w:rsidP="00E43A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H"/>
              </w:rPr>
            </w:pPr>
            <w:r w:rsidRPr="00E43A45">
              <w:rPr>
                <w:sz w:val="20"/>
                <w:lang w:val="fr"/>
              </w:rPr>
              <w:t>Économies d'efficacité énergétique (kWh/an) :</w:t>
            </w:r>
          </w:p>
        </w:tc>
        <w:tc>
          <w:tcPr>
            <w:tcW w:w="3224" w:type="dxa"/>
            <w:tcBorders>
              <w:top w:val="single" w:sz="4" w:space="0" w:color="auto"/>
              <w:left w:val="single" w:sz="4" w:space="0" w:color="auto"/>
              <w:bottom w:val="single" w:sz="4" w:space="0" w:color="auto"/>
              <w:right w:val="single" w:sz="4" w:space="0" w:color="auto"/>
            </w:tcBorders>
          </w:tcPr>
          <w:p w14:paraId="099DE32F" w14:textId="77777777" w:rsidR="00E43A45" w:rsidRPr="00E43A45" w:rsidRDefault="00E43A45" w:rsidP="00E43A45">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yellow"/>
                <w:lang w:val="en-GB"/>
              </w:rPr>
            </w:pPr>
            <w:r w:rsidRPr="00E43A45">
              <w:rPr>
                <w:noProof/>
                <w:sz w:val="20"/>
                <w:szCs w:val="20"/>
                <w:lang w:val="fr"/>
              </w:rPr>
              <w:t>s.o.</w:t>
            </w:r>
          </w:p>
        </w:tc>
      </w:tr>
      <w:tr w:rsidR="00E43A45" w:rsidRPr="00E43A45" w14:paraId="2437A5AE" w14:textId="77777777" w:rsidTr="00634FB9">
        <w:trPr>
          <w:trHeight w:val="239"/>
          <w:jc w:val="center"/>
        </w:trPr>
        <w:tc>
          <w:tcPr>
            <w:tcW w:w="6941" w:type="dxa"/>
            <w:tcBorders>
              <w:top w:val="single" w:sz="4" w:space="0" w:color="auto"/>
              <w:left w:val="single" w:sz="4" w:space="0" w:color="auto"/>
              <w:bottom w:val="single" w:sz="4" w:space="0" w:color="auto"/>
              <w:right w:val="single" w:sz="4" w:space="0" w:color="auto"/>
            </w:tcBorders>
          </w:tcPr>
          <w:p w14:paraId="5C2F7B73" w14:textId="77777777" w:rsidR="00E43A45" w:rsidRPr="00634FB9" w:rsidRDefault="00E43A45" w:rsidP="00E43A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H"/>
              </w:rPr>
            </w:pPr>
            <w:r w:rsidRPr="00E43A45">
              <w:rPr>
                <w:sz w:val="20"/>
                <w:lang w:val="fr"/>
              </w:rPr>
              <w:t>Financement de contrepartie confirmé (O/N) :</w:t>
            </w:r>
          </w:p>
        </w:tc>
        <w:tc>
          <w:tcPr>
            <w:tcW w:w="3224" w:type="dxa"/>
            <w:tcBorders>
              <w:top w:val="single" w:sz="4" w:space="0" w:color="auto"/>
              <w:left w:val="single" w:sz="4" w:space="0" w:color="auto"/>
              <w:bottom w:val="single" w:sz="4" w:space="0" w:color="auto"/>
              <w:right w:val="single" w:sz="4" w:space="0" w:color="auto"/>
            </w:tcBorders>
          </w:tcPr>
          <w:p w14:paraId="249FDEEB" w14:textId="77777777" w:rsidR="00E43A45" w:rsidRPr="00E43A45" w:rsidRDefault="00E43A45" w:rsidP="00E43A45">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E43A45">
              <w:rPr>
                <w:sz w:val="20"/>
                <w:szCs w:val="20"/>
                <w:lang w:val="fr"/>
              </w:rPr>
              <w:t>N</w:t>
            </w:r>
          </w:p>
        </w:tc>
      </w:tr>
      <w:tr w:rsidR="00E43A45" w:rsidRPr="00E43A45" w14:paraId="1826B036" w14:textId="77777777" w:rsidTr="00634FB9">
        <w:trPr>
          <w:trHeight w:val="250"/>
          <w:jc w:val="center"/>
        </w:trPr>
        <w:tc>
          <w:tcPr>
            <w:tcW w:w="6941" w:type="dxa"/>
            <w:tcBorders>
              <w:top w:val="single" w:sz="4" w:space="0" w:color="auto"/>
              <w:left w:val="single" w:sz="4" w:space="0" w:color="auto"/>
              <w:bottom w:val="single" w:sz="4" w:space="0" w:color="auto"/>
              <w:right w:val="single" w:sz="4" w:space="0" w:color="auto"/>
            </w:tcBorders>
          </w:tcPr>
          <w:p w14:paraId="05DBC28E" w14:textId="77777777" w:rsidR="00E43A45" w:rsidRPr="00634FB9" w:rsidRDefault="00E43A45" w:rsidP="00E43A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H"/>
              </w:rPr>
            </w:pPr>
            <w:r w:rsidRPr="00E43A45">
              <w:rPr>
                <w:sz w:val="20"/>
                <w:lang w:val="fr"/>
              </w:rPr>
              <w:t>Jalons de suivi du projet inclus (O/N) :</w:t>
            </w:r>
          </w:p>
        </w:tc>
        <w:tc>
          <w:tcPr>
            <w:tcW w:w="3224" w:type="dxa"/>
            <w:tcBorders>
              <w:top w:val="single" w:sz="4" w:space="0" w:color="auto"/>
              <w:left w:val="single" w:sz="4" w:space="0" w:color="auto"/>
              <w:bottom w:val="single" w:sz="4" w:space="0" w:color="auto"/>
              <w:right w:val="single" w:sz="4" w:space="0" w:color="auto"/>
            </w:tcBorders>
          </w:tcPr>
          <w:p w14:paraId="5AC379DB" w14:textId="77777777" w:rsidR="00E43A45" w:rsidRPr="00E43A45" w:rsidRDefault="00E43A45" w:rsidP="00E43A45">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E43A45">
              <w:rPr>
                <w:sz w:val="20"/>
                <w:szCs w:val="20"/>
                <w:lang w:val="fr"/>
              </w:rPr>
              <w:t>O</w:t>
            </w:r>
          </w:p>
        </w:tc>
      </w:tr>
      <w:tr w:rsidR="00E43A45" w:rsidRPr="00E43A45" w14:paraId="30362861" w14:textId="77777777" w:rsidTr="00634FB9">
        <w:trPr>
          <w:trHeight w:val="250"/>
          <w:jc w:val="center"/>
        </w:trPr>
        <w:tc>
          <w:tcPr>
            <w:tcW w:w="6941" w:type="dxa"/>
            <w:tcBorders>
              <w:top w:val="single" w:sz="4" w:space="0" w:color="auto"/>
              <w:left w:val="single" w:sz="4" w:space="0" w:color="auto"/>
              <w:bottom w:val="single" w:sz="4" w:space="0" w:color="auto"/>
              <w:right w:val="single" w:sz="4" w:space="0" w:color="auto"/>
            </w:tcBorders>
          </w:tcPr>
          <w:p w14:paraId="1F42BF71" w14:textId="77777777" w:rsidR="00E43A45" w:rsidRPr="00634FB9" w:rsidRDefault="00E43A45" w:rsidP="00E43A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lang w:val="fr-CH"/>
              </w:rPr>
            </w:pPr>
            <w:r w:rsidRPr="00E43A45">
              <w:rPr>
                <w:sz w:val="20"/>
                <w:lang w:val="fr"/>
              </w:rPr>
              <w:t>Normes minimales de performance énergétique (NMPE) disponibles pour le secteur concerné (O/N) :</w:t>
            </w:r>
          </w:p>
        </w:tc>
        <w:tc>
          <w:tcPr>
            <w:tcW w:w="3224" w:type="dxa"/>
            <w:tcBorders>
              <w:top w:val="single" w:sz="4" w:space="0" w:color="auto"/>
              <w:left w:val="single" w:sz="4" w:space="0" w:color="auto"/>
              <w:bottom w:val="single" w:sz="4" w:space="0" w:color="auto"/>
              <w:right w:val="single" w:sz="4" w:space="0" w:color="auto"/>
            </w:tcBorders>
          </w:tcPr>
          <w:p w14:paraId="5EB711E3" w14:textId="77777777" w:rsidR="00E43A45" w:rsidRPr="00E43A45" w:rsidRDefault="00E43A45" w:rsidP="00E43A45">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n-GB"/>
              </w:rPr>
            </w:pPr>
            <w:r w:rsidRPr="00E43A45">
              <w:rPr>
                <w:sz w:val="20"/>
                <w:szCs w:val="20"/>
                <w:lang w:val="fr"/>
              </w:rPr>
              <w:t>O</w:t>
            </w:r>
          </w:p>
        </w:tc>
      </w:tr>
    </w:tbl>
    <w:p w14:paraId="28B7CED5" w14:textId="77777777" w:rsidR="00E43A45" w:rsidRPr="00E43A45" w:rsidRDefault="00E43A45" w:rsidP="00E43A45">
      <w:pPr>
        <w:rPr>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1"/>
        <w:gridCol w:w="3224"/>
      </w:tblGrid>
      <w:tr w:rsidR="00E43A45" w:rsidRPr="00E43A45" w14:paraId="2786568D" w14:textId="77777777" w:rsidTr="00634FB9">
        <w:trPr>
          <w:trHeight w:val="296"/>
          <w:jc w:val="center"/>
        </w:trPr>
        <w:tc>
          <w:tcPr>
            <w:tcW w:w="6941" w:type="dxa"/>
            <w:tcBorders>
              <w:top w:val="single" w:sz="4" w:space="0" w:color="auto"/>
              <w:left w:val="single" w:sz="4" w:space="0" w:color="auto"/>
              <w:bottom w:val="single" w:sz="4" w:space="0" w:color="auto"/>
              <w:right w:val="single" w:sz="4" w:space="0" w:color="auto"/>
            </w:tcBorders>
          </w:tcPr>
          <w:p w14:paraId="2E8680B2" w14:textId="77777777" w:rsidR="00E43A45" w:rsidRPr="00E43A45" w:rsidRDefault="00E43A45" w:rsidP="00E43A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highlight w:val="yellow"/>
                <w:lang w:val="en-GB"/>
              </w:rPr>
            </w:pPr>
            <w:r w:rsidRPr="00E43A45">
              <w:rPr>
                <w:b/>
                <w:sz w:val="20"/>
                <w:lang w:val="fr"/>
              </w:rPr>
              <w:t>RECOMMANDATION DU SECRÉTARIAT</w:t>
            </w:r>
          </w:p>
        </w:tc>
        <w:tc>
          <w:tcPr>
            <w:tcW w:w="3224" w:type="dxa"/>
            <w:tcBorders>
              <w:top w:val="single" w:sz="4" w:space="0" w:color="auto"/>
              <w:left w:val="single" w:sz="4" w:space="0" w:color="auto"/>
              <w:bottom w:val="single" w:sz="4" w:space="0" w:color="auto"/>
              <w:right w:val="single" w:sz="4" w:space="0" w:color="auto"/>
            </w:tcBorders>
          </w:tcPr>
          <w:p w14:paraId="7903F2CB" w14:textId="77777777" w:rsidR="00E43A45" w:rsidRPr="00E43A45" w:rsidRDefault="00E43A45" w:rsidP="00E43A4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highlight w:val="yellow"/>
                <w:lang w:val="en-GB"/>
              </w:rPr>
            </w:pPr>
            <w:r w:rsidRPr="00E43A45">
              <w:rPr>
                <w:sz w:val="20"/>
                <w:lang w:val="fr"/>
              </w:rPr>
              <w:t xml:space="preserve">Pour examen individuel </w:t>
            </w:r>
          </w:p>
        </w:tc>
      </w:tr>
    </w:tbl>
    <w:p w14:paraId="67B31BFD" w14:textId="77777777" w:rsidR="00E43A45" w:rsidRPr="00E43A45" w:rsidRDefault="00E43A45" w:rsidP="00E43A45">
      <w:pPr>
        <w:rPr>
          <w:highlight w:val="yellow"/>
          <w:lang w:val="en-GB"/>
        </w:rPr>
      </w:pPr>
    </w:p>
    <w:p w14:paraId="5D459EA9" w14:textId="77777777" w:rsidR="00E43A45" w:rsidRPr="00E43A45" w:rsidRDefault="00E43A45" w:rsidP="00E43A45">
      <w:pPr>
        <w:jc w:val="left"/>
        <w:rPr>
          <w:b/>
          <w:highlight w:val="yellow"/>
          <w:lang w:val="en-GB"/>
        </w:rPr>
      </w:pPr>
      <w:r w:rsidRPr="00E43A45">
        <w:rPr>
          <w:b/>
          <w:highlight w:val="yellow"/>
          <w:lang w:val="fr"/>
        </w:rPr>
        <w:br w:type="page"/>
      </w:r>
    </w:p>
    <w:p w14:paraId="52E4ACDC" w14:textId="77777777" w:rsidR="00E43A45" w:rsidRPr="00E43A45" w:rsidRDefault="00E43A45" w:rsidP="00E43A45">
      <w:pPr>
        <w:tabs>
          <w:tab w:val="left" w:pos="5530"/>
        </w:tabs>
        <w:jc w:val="center"/>
        <w:rPr>
          <w:b/>
          <w:lang w:val="en-GB"/>
        </w:rPr>
      </w:pPr>
      <w:r w:rsidRPr="00E43A45">
        <w:rPr>
          <w:b/>
          <w:lang w:val="fr"/>
        </w:rPr>
        <w:lastRenderedPageBreak/>
        <w:t>DESCRIPTION DU PROJET</w:t>
      </w:r>
    </w:p>
    <w:p w14:paraId="29C84A3E" w14:textId="77777777" w:rsidR="00E43A45" w:rsidRPr="00E43A45" w:rsidRDefault="00E43A45" w:rsidP="00E43A45">
      <w:pPr>
        <w:spacing w:before="240" w:after="240"/>
        <w:rPr>
          <w:b/>
          <w:bCs/>
          <w:lang w:val="en-GB"/>
        </w:rPr>
      </w:pPr>
      <w:r w:rsidRPr="00E43A45">
        <w:rPr>
          <w:b/>
          <w:bCs/>
          <w:lang w:val="fr"/>
        </w:rPr>
        <w:t>Contexte</w:t>
      </w:r>
    </w:p>
    <w:p w14:paraId="03D4E998" w14:textId="78ED5D39" w:rsidR="00E43A45" w:rsidRPr="00634FB9" w:rsidRDefault="00E43A45" w:rsidP="00E43A45">
      <w:pPr>
        <w:numPr>
          <w:ilvl w:val="0"/>
          <w:numId w:val="1"/>
        </w:numPr>
        <w:spacing w:after="240"/>
        <w:outlineLvl w:val="0"/>
        <w:rPr>
          <w:lang w:val="fr-CH"/>
        </w:rPr>
      </w:pPr>
      <w:r w:rsidRPr="00E43A45">
        <w:rPr>
          <w:lang w:val="fr"/>
        </w:rPr>
        <w:t xml:space="preserve">Au nom du Gouvernement de la République de Moldova, le PNUE a soumis, conformément à la décision 91/65, une demande de projet pilote visant à maintenir ou améliorer l'efficacité énergétique des technologies et des équipements de remplacement dans le contexte de la réduction progressive des HFC (activités autres que d'investissement), d'un montant de 198 000 </w:t>
      </w:r>
      <w:r w:rsidR="00634FB9">
        <w:rPr>
          <w:lang w:val="fr"/>
        </w:rPr>
        <w:t>$ US</w:t>
      </w:r>
      <w:r w:rsidRPr="00E43A45">
        <w:rPr>
          <w:lang w:val="fr"/>
        </w:rPr>
        <w:t xml:space="preserve">, plus les coûts d'appui d'agence de 25 740 </w:t>
      </w:r>
      <w:r w:rsidR="00634FB9">
        <w:rPr>
          <w:lang w:val="fr"/>
        </w:rPr>
        <w:t>$ US</w:t>
      </w:r>
      <w:r w:rsidRPr="00E43A45">
        <w:rPr>
          <w:lang w:val="fr"/>
        </w:rPr>
        <w:t>, comme initialement soumis.</w:t>
      </w:r>
      <w:r w:rsidRPr="00E43A45">
        <w:rPr>
          <w:vertAlign w:val="superscript"/>
          <w:lang w:val="fr"/>
        </w:rPr>
        <w:footnoteReference w:id="2"/>
      </w:r>
    </w:p>
    <w:p w14:paraId="1A12211F" w14:textId="77777777" w:rsidR="00E43A45" w:rsidRPr="00E43A45" w:rsidRDefault="00E43A45" w:rsidP="00E43A45">
      <w:pPr>
        <w:spacing w:after="240"/>
        <w:rPr>
          <w:b/>
          <w:bCs/>
          <w:lang w:val="en-GB"/>
        </w:rPr>
      </w:pPr>
      <w:r w:rsidRPr="00E43A45">
        <w:rPr>
          <w:b/>
          <w:bCs/>
          <w:lang w:val="fr"/>
        </w:rPr>
        <w:t>Projet pilote d'efficacité énergétique</w:t>
      </w:r>
    </w:p>
    <w:p w14:paraId="448D5EE1" w14:textId="3820CE78" w:rsidR="00E43A45" w:rsidRPr="00634FB9" w:rsidRDefault="00E43A45" w:rsidP="00E43A45">
      <w:pPr>
        <w:numPr>
          <w:ilvl w:val="0"/>
          <w:numId w:val="1"/>
        </w:numPr>
        <w:spacing w:after="240"/>
        <w:outlineLvl w:val="0"/>
        <w:rPr>
          <w:color w:val="000000" w:themeColor="text1"/>
          <w:lang w:val="fr-CH"/>
        </w:rPr>
      </w:pPr>
      <w:r w:rsidRPr="00E43A45">
        <w:rPr>
          <w:noProof/>
          <w:lang w:val="fr"/>
        </w:rPr>
        <w:t>La République de Moldova a ratifié l’Amendement de Kigali le 22 septembre 2023. Dans le cadre de la phase I du plan de mise en œuvre des HFC de Kigali (KIP) approuvé à la 96</w:t>
      </w:r>
      <w:r w:rsidRPr="005D4D4E">
        <w:rPr>
          <w:noProof/>
          <w:vertAlign w:val="superscript"/>
          <w:lang w:val="fr"/>
        </w:rPr>
        <w:t>e</w:t>
      </w:r>
      <w:r w:rsidRPr="00E43A45">
        <w:rPr>
          <w:noProof/>
          <w:lang w:val="fr"/>
        </w:rPr>
        <w:t xml:space="preserve"> réunion,</w:t>
      </w:r>
      <w:r w:rsidRPr="00E43A45">
        <w:rPr>
          <w:vertAlign w:val="superscript"/>
          <w:lang w:val="fr"/>
        </w:rPr>
        <w:footnoteReference w:id="3"/>
      </w:r>
      <w:r w:rsidRPr="00E43A45">
        <w:rPr>
          <w:noProof/>
          <w:lang w:val="fr"/>
        </w:rPr>
        <w:t xml:space="preserve"> le pays s’est engagé à réduire sa consommation de HFC de 10 % par rapport à sa consommation de référence d’ici 2029. Le pays prévoit également de demander un financement pour des activités supplémentaires visant à maintenir l’efficacité énergétique dans le secteur de l’entretien de la réfrigération (décision 89/6) </w:t>
      </w:r>
      <w:r w:rsidRPr="00E43A45">
        <w:rPr>
          <w:color w:val="000000" w:themeColor="text1"/>
          <w:lang w:val="fr"/>
        </w:rPr>
        <w:t>parallèlement à la demande de troisième tranche de la phase III de son plan de gestion de l’élimination progressive des HCFC (HPMP)</w:t>
      </w:r>
      <w:r w:rsidR="00634FB9">
        <w:rPr>
          <w:color w:val="000000" w:themeColor="text1"/>
          <w:lang w:val="fr"/>
        </w:rPr>
        <w:t>,</w:t>
      </w:r>
      <w:r w:rsidRPr="00E43A45">
        <w:rPr>
          <w:color w:val="000000" w:themeColor="text1"/>
          <w:lang w:val="fr"/>
        </w:rPr>
        <w:t xml:space="preserve"> en 2027.</w:t>
      </w:r>
    </w:p>
    <w:p w14:paraId="7E7DB58D" w14:textId="77777777" w:rsidR="00E43A45" w:rsidRPr="00E43A45" w:rsidRDefault="00E43A45" w:rsidP="00E43A45">
      <w:pPr>
        <w:spacing w:after="240"/>
        <w:outlineLvl w:val="0"/>
        <w:rPr>
          <w:u w:val="single"/>
          <w:lang w:val="en-GB"/>
        </w:rPr>
      </w:pPr>
      <w:r w:rsidRPr="00E43A45">
        <w:rPr>
          <w:u w:val="single"/>
          <w:lang w:val="fr"/>
        </w:rPr>
        <w:t>Cadres politique, réglementaire et institutionnel</w:t>
      </w:r>
    </w:p>
    <w:p w14:paraId="37AADDEE" w14:textId="0EA57593" w:rsidR="00E43A45" w:rsidRPr="00634FB9" w:rsidRDefault="00D20718" w:rsidP="00E43A45">
      <w:pPr>
        <w:numPr>
          <w:ilvl w:val="0"/>
          <w:numId w:val="1"/>
        </w:numPr>
        <w:spacing w:after="240"/>
        <w:outlineLvl w:val="0"/>
        <w:rPr>
          <w:lang w:val="fr-CH"/>
        </w:rPr>
      </w:pPr>
      <w:r w:rsidRPr="00D20718">
        <w:rPr>
          <w:lang w:val="fr"/>
        </w:rPr>
        <w:t>La République de Moldova a signé un accord d’association avec l’Union européenne (UE) en 2014. Cet accord engage le pays à faire converger ses politiques et sa législation avec celles de l’UE. Le pays est devenu partie contractante du traité instituant la Communauté de l’énergie en 2010</w:t>
      </w:r>
      <w:r w:rsidR="00634FB9">
        <w:rPr>
          <w:lang w:val="fr"/>
        </w:rPr>
        <w:t> ;</w:t>
      </w:r>
      <w:r w:rsidRPr="00D20718">
        <w:rPr>
          <w:lang w:val="fr"/>
        </w:rPr>
        <w:t xml:space="preserve"> il a</w:t>
      </w:r>
      <w:r w:rsidR="00634FB9">
        <w:rPr>
          <w:lang w:val="fr"/>
        </w:rPr>
        <w:t>,</w:t>
      </w:r>
      <w:r w:rsidRPr="00D20718">
        <w:rPr>
          <w:lang w:val="fr"/>
        </w:rPr>
        <w:t xml:space="preserve"> de ce fait</w:t>
      </w:r>
      <w:r w:rsidR="00634FB9">
        <w:rPr>
          <w:lang w:val="fr"/>
        </w:rPr>
        <w:t>,</w:t>
      </w:r>
      <w:r w:rsidRPr="00D20718">
        <w:rPr>
          <w:lang w:val="fr"/>
        </w:rPr>
        <w:t xml:space="preserve"> commencé à transcrire la législation européenne sur l’énergie avant même l’entrée en vigueur de l’accord d’association.</w:t>
      </w:r>
    </w:p>
    <w:p w14:paraId="3110C91B" w14:textId="3CA73CDF" w:rsidR="00E43A45" w:rsidRPr="00634FB9" w:rsidRDefault="009E2105" w:rsidP="00E43A45">
      <w:pPr>
        <w:numPr>
          <w:ilvl w:val="0"/>
          <w:numId w:val="1"/>
        </w:numPr>
        <w:spacing w:after="240"/>
        <w:outlineLvl w:val="0"/>
        <w:rPr>
          <w:lang w:val="fr-CH"/>
        </w:rPr>
      </w:pPr>
      <w:r>
        <w:rPr>
          <w:lang w:val="fr"/>
        </w:rPr>
        <w:t>Le pays a fait des progrès considérables dans l’adoption d’un cadre juridique et réglementaire aligné sur les directives et réglementations européennes touchant à l’efficacité énergétique, notamment la loi sur l’étiquetage des produits liés à l’énergie (mise à jour en 2023) et la loi sur les exigences d’écoconception des produits liés à l’énergie (mise à jour en 2024), laquelle crée des normes applicables aux appareils consommateurs d’énergie, y compris les climatiseurs et les réfrigérateurs. En plus de ces textes qui régissent directement divers aspects de l’efficacité énergétique, le pays a adopté une loi sur l’énergie (loi-cadre pour le secteur de l’énergie). Une partie importante de l’acquis de l’UE en matière d’écoconception et d’étiquetage des produits liés à l’énergie a déjà été transposée dans la législation du pays. Ces lois sont appuyées par des réglementations et des décisions détaillées des pouvoirs publics, lesquelles garantissent la conformité et en étendent la couverture à une large gamme d’équipements domestiques et professionnels.</w:t>
      </w:r>
    </w:p>
    <w:p w14:paraId="7C77DF11" w14:textId="1269C4A0" w:rsidR="00686ABD" w:rsidRPr="00634FB9" w:rsidRDefault="00E43A45" w:rsidP="00686ABD">
      <w:pPr>
        <w:pStyle w:val="Heading1"/>
        <w:rPr>
          <w:lang w:val="fr-CH"/>
        </w:rPr>
      </w:pPr>
      <w:r w:rsidRPr="00634FB9">
        <w:rPr>
          <w:lang w:val="fr-CH"/>
        </w:rPr>
        <w:t>La réglementation sur l'écoconception du pays définit les normes minimales de performance énergétique (NMPE) qui doivent être respectées pour divers produits, y compris les appareils de réfrigération et de climatisation ainsi que les pompes à chaleur. Le règlement sur l'étiquetage énergétique établit des exigences en matière d'étiquetage des produits consommateurs d'énergie, y compris les appareils de réfrigération et de climatisation ainsi que les pompes à chaleur. Les deux lois s'appliquent aux réfrigérateurs domestiques (d'une capacité comprise entre 10 et 1</w:t>
      </w:r>
      <w:r w:rsidR="00634FB9">
        <w:rPr>
          <w:lang w:val="fr-CH"/>
        </w:rPr>
        <w:t> </w:t>
      </w:r>
      <w:r w:rsidRPr="00634FB9">
        <w:rPr>
          <w:lang w:val="fr-CH"/>
        </w:rPr>
        <w:t>500 litres) et aux équipements de climatisation (d'une puissance ≤ 12 kW). Bien que le cadre juridique de l’efficacité énergétique soit bien avancé, des difficultés importantes demeurent pour que leur mise en œuvre et leur application soient effectives de même que la sensibilisation du public.</w:t>
      </w:r>
    </w:p>
    <w:p w14:paraId="242159E4" w14:textId="4CF5CD31" w:rsidR="00734829" w:rsidRPr="00634FB9" w:rsidRDefault="00BC7C8F" w:rsidP="00BC7C8F">
      <w:pPr>
        <w:pStyle w:val="Heading1"/>
        <w:rPr>
          <w:lang w:val="fr-CH"/>
        </w:rPr>
      </w:pPr>
      <w:r w:rsidRPr="00BC7C8F">
        <w:rPr>
          <w:lang w:val="fr"/>
        </w:rPr>
        <w:lastRenderedPageBreak/>
        <w:t xml:space="preserve">Dans le pays, c'est le Centre national pour l'énergie durable (CNED), relevant du </w:t>
      </w:r>
      <w:r w:rsidR="00FE1C4B" w:rsidRPr="00BC7C8F">
        <w:rPr>
          <w:lang w:val="fr"/>
        </w:rPr>
        <w:t>ministère de l’Énergie</w:t>
      </w:r>
      <w:r w:rsidRPr="00BC7C8F">
        <w:rPr>
          <w:lang w:val="fr"/>
        </w:rPr>
        <w:t xml:space="preserve">, qui est l'institution chargée en premier lieu de l'efficacité énergétique. Elle a pour mandat de coordonner et de mettre en œuvre des activités qui soutiennent l'exécution des politiques nationales dans les domaines de l'efficacité énergétique et des énergies renouvelables. </w:t>
      </w:r>
      <w:r w:rsidR="00634FB9">
        <w:rPr>
          <w:lang w:val="fr"/>
        </w:rPr>
        <w:t>L</w:t>
      </w:r>
      <w:r w:rsidR="00634FB9" w:rsidRPr="00BC7C8F">
        <w:rPr>
          <w:lang w:val="fr"/>
        </w:rPr>
        <w:t>e point foca</w:t>
      </w:r>
      <w:r w:rsidR="00634FB9">
        <w:rPr>
          <w:lang w:val="fr"/>
        </w:rPr>
        <w:t>l du</w:t>
      </w:r>
      <w:r w:rsidRPr="00BC7C8F">
        <w:rPr>
          <w:lang w:val="fr"/>
        </w:rPr>
        <w:t xml:space="preserve"> Protocole de Montréal</w:t>
      </w:r>
      <w:r w:rsidR="00634FB9">
        <w:rPr>
          <w:lang w:val="fr"/>
        </w:rPr>
        <w:t xml:space="preserve"> </w:t>
      </w:r>
      <w:r w:rsidRPr="00BC7C8F">
        <w:rPr>
          <w:lang w:val="fr"/>
        </w:rPr>
        <w:t xml:space="preserve">est le </w:t>
      </w:r>
      <w:r w:rsidR="00FE1C4B" w:rsidRPr="00BC7C8F">
        <w:rPr>
          <w:lang w:val="fr"/>
        </w:rPr>
        <w:t>ministère de l’Environnement</w:t>
      </w:r>
      <w:r w:rsidR="00634FB9">
        <w:rPr>
          <w:lang w:val="fr"/>
        </w:rPr>
        <w:t xml:space="preserve">. </w:t>
      </w:r>
      <w:r w:rsidRPr="00BC7C8F">
        <w:rPr>
          <w:lang w:val="fr"/>
        </w:rPr>
        <w:t xml:space="preserve">L'Office national de mise en œuvre des projets environnementaux (ONIPM), subordonné au ministère de l'Environnement, est chargé de la coordination et de la mise en œuvre des activités d'élimination progressive des SAO et de la réduction progressive des HFC en République de Moldova. L’ONIPM travaillera </w:t>
      </w:r>
      <w:r w:rsidR="00634FB9">
        <w:rPr>
          <w:lang w:val="fr"/>
        </w:rPr>
        <w:t xml:space="preserve">à ce projet </w:t>
      </w:r>
      <w:r w:rsidRPr="00BC7C8F">
        <w:rPr>
          <w:lang w:val="fr"/>
        </w:rPr>
        <w:t>en étroite collaboration avec le CNED.</w:t>
      </w:r>
    </w:p>
    <w:p w14:paraId="05AADAD4" w14:textId="2D55D849" w:rsidR="00E43A45" w:rsidRPr="00E43A45" w:rsidRDefault="00E43A45" w:rsidP="00E43A45">
      <w:pPr>
        <w:spacing w:after="240"/>
        <w:outlineLvl w:val="0"/>
        <w:rPr>
          <w:u w:val="single"/>
          <w:lang w:val="en-GB"/>
        </w:rPr>
      </w:pPr>
      <w:r w:rsidRPr="00E43A45">
        <w:rPr>
          <w:u w:val="single"/>
          <w:lang w:val="fr"/>
        </w:rPr>
        <w:t>Objectif du projet</w:t>
      </w:r>
    </w:p>
    <w:p w14:paraId="506AA1F1" w14:textId="3CE2D16F" w:rsidR="009265CD" w:rsidRPr="00634FB9" w:rsidRDefault="00634FB9" w:rsidP="00801084">
      <w:pPr>
        <w:pStyle w:val="Heading1"/>
        <w:rPr>
          <w:lang w:val="fr-CH"/>
        </w:rPr>
      </w:pPr>
      <w:r>
        <w:rPr>
          <w:lang w:val="fr"/>
        </w:rPr>
        <w:t>La présente</w:t>
      </w:r>
      <w:r w:rsidR="000160E2" w:rsidRPr="000160E2">
        <w:rPr>
          <w:lang w:val="fr"/>
        </w:rPr>
        <w:t xml:space="preserve"> proposition de projet pilote vise à renforcer le cadre national d'efficacité énergétique dans le secteur de la réfrigération, de la climatisation et de pompes à chaleur, en particulier dans l'application des NMPE et de l'étiquetage. Le projet se concentre sur le renforcement des capacités institutionnelles, techniques et réglementaires afin de veiller à ce que l’efficacité énergétique fasse partie des initiatives de formation, de certification et de sensibilisation. Les principales activités comprennent le renforcement des capacités des agents des douanes et des forces de l’ordre, l’expansion des programmes de certification des frigoristes, la formation des maîtres formateurs et des frigoristes eux-mêmes, la modernisation des centres de formation et des campagnes de sensibilisation à l'efficacité énergétique au bénéfice des différentes parties prenantes. Ces activités s’inscrivent dans la stratégie à long terme du KIP, lequel vise à promouvoir l’adoption de technologies économes en énergie et à faible potentiel de réchauffement planétaire (PRP) pour soutenir la stratégie de réduction progressive des HFC.</w:t>
      </w:r>
    </w:p>
    <w:p w14:paraId="4FEC586B" w14:textId="2558881E" w:rsidR="00E43A45" w:rsidRPr="000160E2" w:rsidRDefault="00E43A45" w:rsidP="009265CD">
      <w:pPr>
        <w:pStyle w:val="Heading1"/>
        <w:numPr>
          <w:ilvl w:val="0"/>
          <w:numId w:val="0"/>
        </w:numPr>
        <w:rPr>
          <w:lang w:val="en-GB"/>
        </w:rPr>
      </w:pPr>
      <w:r w:rsidRPr="000160E2">
        <w:rPr>
          <w:u w:val="single"/>
          <w:lang w:val="fr"/>
        </w:rPr>
        <w:t>Activités proposées</w:t>
      </w:r>
    </w:p>
    <w:p w14:paraId="3908EC52" w14:textId="77777777" w:rsidR="00E43A45" w:rsidRPr="00634FB9" w:rsidRDefault="00E43A45" w:rsidP="00E43A45">
      <w:pPr>
        <w:numPr>
          <w:ilvl w:val="0"/>
          <w:numId w:val="1"/>
        </w:numPr>
        <w:spacing w:after="240"/>
        <w:outlineLvl w:val="0"/>
        <w:rPr>
          <w:lang w:val="fr-CH"/>
        </w:rPr>
      </w:pPr>
      <w:r w:rsidRPr="00634FB9">
        <w:rPr>
          <w:lang w:val="fr-CH"/>
        </w:rPr>
        <w:t>Les activités sont décrites ci-dessous de même que la répartition des coûts afférents (tels qu'initialement soumis) :</w:t>
      </w:r>
    </w:p>
    <w:p w14:paraId="007CAA8B" w14:textId="2173961F" w:rsidR="00AA0AA1" w:rsidRPr="0077140C" w:rsidRDefault="004D465B" w:rsidP="0077140C">
      <w:pPr>
        <w:pStyle w:val="ListParagraph"/>
        <w:widowControl w:val="0"/>
        <w:numPr>
          <w:ilvl w:val="0"/>
          <w:numId w:val="25"/>
        </w:numPr>
        <w:spacing w:after="240"/>
        <w:ind w:left="1440" w:hanging="720"/>
        <w:outlineLvl w:val="1"/>
        <w:rPr>
          <w:lang w:val="fr-CH"/>
        </w:rPr>
      </w:pPr>
      <w:r w:rsidRPr="0077140C">
        <w:rPr>
          <w:i/>
          <w:iCs/>
          <w:lang w:val="fr"/>
        </w:rPr>
        <w:t xml:space="preserve">Renforcement des capacités institutionnelles en matière d'efficacité énergétique dans le secteur de la réfrigération, de la climatisation et des pompes à chaleur (27 000 </w:t>
      </w:r>
      <w:r w:rsidR="00634FB9" w:rsidRPr="0077140C">
        <w:rPr>
          <w:i/>
          <w:iCs/>
          <w:lang w:val="fr"/>
        </w:rPr>
        <w:t>$ US</w:t>
      </w:r>
      <w:r w:rsidRPr="0077140C">
        <w:rPr>
          <w:i/>
          <w:iCs/>
          <w:lang w:val="fr"/>
        </w:rPr>
        <w:t xml:space="preserve">) : </w:t>
      </w:r>
      <w:r w:rsidR="00D669E9" w:rsidRPr="0077140C">
        <w:rPr>
          <w:lang w:val="fr"/>
        </w:rPr>
        <w:t xml:space="preserve">i) formation des </w:t>
      </w:r>
      <w:r w:rsidR="003B5271" w:rsidRPr="0077140C">
        <w:rPr>
          <w:rFonts w:asciiTheme="majorBidi" w:hAnsiTheme="majorBidi" w:cstheme="majorBidi"/>
          <w:color w:val="000000" w:themeColor="text1"/>
          <w:lang w:val="fr"/>
        </w:rPr>
        <w:t>douaniers à l’efficacité énergétique</w:t>
      </w:r>
      <w:r w:rsidR="003B5271" w:rsidRPr="0077140C">
        <w:rPr>
          <w:rFonts w:asciiTheme="majorBidi" w:hAnsiTheme="majorBidi" w:cstheme="majorBidi"/>
          <w:lang w:val="fr"/>
        </w:rPr>
        <w:t xml:space="preserve"> (8 000 </w:t>
      </w:r>
      <w:r w:rsidR="00634FB9" w:rsidRPr="0077140C">
        <w:rPr>
          <w:rFonts w:asciiTheme="majorBidi" w:hAnsiTheme="majorBidi" w:cstheme="majorBidi"/>
          <w:lang w:val="fr"/>
        </w:rPr>
        <w:t>$ US</w:t>
      </w:r>
      <w:r w:rsidR="003B5271" w:rsidRPr="0077140C">
        <w:rPr>
          <w:rFonts w:asciiTheme="majorBidi" w:hAnsiTheme="majorBidi" w:cstheme="majorBidi"/>
          <w:lang w:val="fr"/>
        </w:rPr>
        <w:t xml:space="preserve">) ; ii) révision et publication d'un manuel à l'intention des agents des douanes et des forces de l'ordre sur les réglementations relatives à l'efficacité énergétique dans le secteur de la réfrigération, de la climatisation et des pompes à chaleur (4 000 </w:t>
      </w:r>
      <w:r w:rsidR="00634FB9" w:rsidRPr="0077140C">
        <w:rPr>
          <w:rFonts w:asciiTheme="majorBidi" w:hAnsiTheme="majorBidi" w:cstheme="majorBidi"/>
          <w:lang w:val="fr"/>
        </w:rPr>
        <w:t>$ US</w:t>
      </w:r>
      <w:r w:rsidR="003B5271" w:rsidRPr="0077140C">
        <w:rPr>
          <w:rFonts w:asciiTheme="majorBidi" w:hAnsiTheme="majorBidi" w:cstheme="majorBidi"/>
          <w:lang w:val="fr"/>
        </w:rPr>
        <w:t>)</w:t>
      </w:r>
      <w:r w:rsidR="003B5271" w:rsidRPr="0077140C">
        <w:rPr>
          <w:lang w:val="fr"/>
        </w:rPr>
        <w:t xml:space="preserve">; </w:t>
      </w:r>
      <w:r w:rsidR="00AA0AA1" w:rsidRPr="0077140C">
        <w:rPr>
          <w:rFonts w:asciiTheme="majorBidi" w:hAnsiTheme="majorBidi" w:cstheme="majorBidi"/>
          <w:lang w:val="fr"/>
        </w:rPr>
        <w:t>iii) deux ateliers de renforcement des capacités de 30 inspecteurs de l’</w:t>
      </w:r>
      <w:r w:rsidR="00AA0AA1" w:rsidRPr="0077140C">
        <w:rPr>
          <w:rFonts w:asciiTheme="majorBidi" w:hAnsiTheme="majorBidi" w:cstheme="majorBidi"/>
          <w:b/>
          <w:bCs/>
          <w:lang w:val="fr"/>
        </w:rPr>
        <w:t xml:space="preserve"> </w:t>
      </w:r>
      <w:r w:rsidR="00AA0AA1" w:rsidRPr="0077140C">
        <w:rPr>
          <w:rFonts w:asciiTheme="majorBidi" w:hAnsiTheme="majorBidi" w:cstheme="majorBidi"/>
          <w:lang w:val="fr"/>
        </w:rPr>
        <w:t xml:space="preserve">Inspection d’État pour la surveillance des produits non alimentaires et la protection des consommateurs, chargés de vérifier l’étiquetage et la qualité des produits; élaboration et diffusion d'un manuel explicatif de la réglementation à l'usage des inspecteurs (10 000 </w:t>
      </w:r>
      <w:r w:rsidR="00634FB9" w:rsidRPr="0077140C">
        <w:rPr>
          <w:rFonts w:asciiTheme="majorBidi" w:hAnsiTheme="majorBidi" w:cstheme="majorBidi"/>
          <w:lang w:val="fr"/>
        </w:rPr>
        <w:t>$ US</w:t>
      </w:r>
      <w:r w:rsidR="00AA0AA1" w:rsidRPr="0077140C">
        <w:rPr>
          <w:rFonts w:asciiTheme="majorBidi" w:hAnsiTheme="majorBidi" w:cstheme="majorBidi"/>
          <w:lang w:val="fr"/>
        </w:rPr>
        <w:t>) ;</w:t>
      </w:r>
      <w:r w:rsidR="00D669E9" w:rsidRPr="0077140C">
        <w:rPr>
          <w:lang w:val="fr"/>
        </w:rPr>
        <w:t xml:space="preserve"> iv) deux ateliers destinés aux importateurs et aux distributeurs d’équipements de réfrigération et de climatisation et de pompes à chaleur sur les règles et réglementations concernant les importations de substances et d’équipements contrôlés (5 000 </w:t>
      </w:r>
      <w:r w:rsidR="00634FB9" w:rsidRPr="0077140C">
        <w:rPr>
          <w:lang w:val="fr"/>
        </w:rPr>
        <w:t>$ US</w:t>
      </w:r>
      <w:r w:rsidR="00D669E9" w:rsidRPr="0077140C">
        <w:rPr>
          <w:lang w:val="fr"/>
        </w:rPr>
        <w:t>) ;</w:t>
      </w:r>
    </w:p>
    <w:p w14:paraId="1DADD815" w14:textId="3F9F91B6" w:rsidR="00E43A45" w:rsidRPr="00634FB9" w:rsidRDefault="00E43A45" w:rsidP="0077140C">
      <w:pPr>
        <w:pStyle w:val="Heading2"/>
        <w:numPr>
          <w:ilvl w:val="0"/>
          <w:numId w:val="25"/>
        </w:numPr>
        <w:ind w:left="1440" w:hanging="720"/>
        <w:rPr>
          <w:lang w:val="fr-CH"/>
        </w:rPr>
      </w:pPr>
      <w:r w:rsidRPr="0052625E">
        <w:rPr>
          <w:i/>
          <w:iCs/>
          <w:lang w:val="fr"/>
        </w:rPr>
        <w:t xml:space="preserve">Renforcement des capacités en matière d'efficacité énergétique dans le secteur de la réfrigération, de la climatisation et des pompes à chaleur (90 000 </w:t>
      </w:r>
      <w:r w:rsidR="00634FB9">
        <w:rPr>
          <w:i/>
          <w:iCs/>
          <w:lang w:val="fr"/>
        </w:rPr>
        <w:t>$ US</w:t>
      </w:r>
      <w:r w:rsidRPr="0052625E">
        <w:rPr>
          <w:i/>
          <w:iCs/>
          <w:lang w:val="fr"/>
        </w:rPr>
        <w:t>) :</w:t>
      </w:r>
      <w:r w:rsidRPr="0052625E">
        <w:rPr>
          <w:lang w:val="fr"/>
        </w:rPr>
        <w:t xml:space="preserve"> i) élargissement du système de certification pour y inclure des considérations d’efficacité énergétique pour les appareils de réfrigération et de climatisation et les pompes à chaleur grâce à la mise en œuvre des modifications nécessaires dans la décision correspondante (5 000 </w:t>
      </w:r>
      <w:r w:rsidR="00634FB9">
        <w:rPr>
          <w:lang w:val="fr"/>
        </w:rPr>
        <w:t>$ US</w:t>
      </w:r>
      <w:r w:rsidRPr="0052625E">
        <w:rPr>
          <w:lang w:val="fr"/>
        </w:rPr>
        <w:t>) ; ii)</w:t>
      </w:r>
      <w:r w:rsidR="00634FB9">
        <w:rPr>
          <w:lang w:val="fr"/>
        </w:rPr>
        <w:t> </w:t>
      </w:r>
      <w:r w:rsidRPr="0052625E">
        <w:rPr>
          <w:lang w:val="fr"/>
        </w:rPr>
        <w:t xml:space="preserve">modification du programme de certification conformément à la décision révisée, dirigée par le </w:t>
      </w:r>
      <w:r w:rsidR="0052625E" w:rsidRPr="0052625E">
        <w:rPr>
          <w:szCs w:val="28"/>
          <w:lang w:val="fr"/>
        </w:rPr>
        <w:t>Centre universitaire de formation continue</w:t>
      </w:r>
      <w:r w:rsidRPr="0052625E">
        <w:rPr>
          <w:lang w:val="fr"/>
        </w:rPr>
        <w:t xml:space="preserve"> et l'Association publique moldave des frigoristes (AOF) (10 000 </w:t>
      </w:r>
      <w:r w:rsidR="00634FB9">
        <w:rPr>
          <w:lang w:val="fr"/>
        </w:rPr>
        <w:t>$ US</w:t>
      </w:r>
      <w:r w:rsidRPr="0052625E">
        <w:rPr>
          <w:lang w:val="fr"/>
        </w:rPr>
        <w:t xml:space="preserve">) ; iii) formation, dans un pays de l'UE, de deux experts de la réfrigération, de la climatisation et des pompes à chaleur sur les considérations relatives à l'efficacité énergétique (15 000 </w:t>
      </w:r>
      <w:r w:rsidR="00634FB9">
        <w:rPr>
          <w:lang w:val="fr"/>
        </w:rPr>
        <w:t>$ US</w:t>
      </w:r>
      <w:r w:rsidRPr="0052625E">
        <w:rPr>
          <w:lang w:val="fr"/>
        </w:rPr>
        <w:t xml:space="preserve">) ; iv) élaboration de supports de formation sur les questions d’efficacité énergétique (6 000 </w:t>
      </w:r>
      <w:r w:rsidR="00634FB9">
        <w:rPr>
          <w:lang w:val="fr"/>
        </w:rPr>
        <w:t>$ US</w:t>
      </w:r>
      <w:r w:rsidRPr="0052625E">
        <w:rPr>
          <w:lang w:val="fr"/>
        </w:rPr>
        <w:t xml:space="preserve">) ; v) acquisition de trois panoplies de </w:t>
      </w:r>
      <w:r w:rsidRPr="0052625E">
        <w:rPr>
          <w:lang w:val="fr"/>
        </w:rPr>
        <w:lastRenderedPageBreak/>
        <w:t xml:space="preserve">formation (dispositif de surveillance portable pour mesurer l'efficacité) au bénéfice de trois centres de formation (33 000 </w:t>
      </w:r>
      <w:r w:rsidR="00634FB9">
        <w:rPr>
          <w:lang w:val="fr"/>
        </w:rPr>
        <w:t>$ US</w:t>
      </w:r>
      <w:r w:rsidRPr="0052625E">
        <w:rPr>
          <w:lang w:val="fr"/>
        </w:rPr>
        <w:t xml:space="preserve">) ; </w:t>
      </w:r>
      <w:r w:rsidR="005A3C53" w:rsidRPr="0052625E">
        <w:rPr>
          <w:rFonts w:asciiTheme="majorBidi" w:hAnsiTheme="majorBidi" w:cstheme="majorBidi"/>
          <w:color w:val="000000"/>
          <w:shd w:val="clear" w:color="auto" w:fill="FFFFFF"/>
          <w:lang w:val="fr"/>
        </w:rPr>
        <w:t>vi)</w:t>
      </w:r>
      <w:r w:rsidR="00634FB9">
        <w:rPr>
          <w:rFonts w:asciiTheme="majorBidi" w:hAnsiTheme="majorBidi" w:cstheme="majorBidi"/>
          <w:color w:val="000000"/>
          <w:shd w:val="clear" w:color="auto" w:fill="FFFFFF"/>
          <w:lang w:val="fr"/>
        </w:rPr>
        <w:t xml:space="preserve"> </w:t>
      </w:r>
      <w:r w:rsidR="00C1705B">
        <w:rPr>
          <w:rFonts w:asciiTheme="majorBidi" w:hAnsiTheme="majorBidi" w:cstheme="majorBidi"/>
          <w:lang w:val="fr"/>
        </w:rPr>
        <w:t xml:space="preserve">conseils techniques aux particuliers et aux entreprises, par l’intermédiaire de l’AOF, sur le choix de technologies à faible PRP et de systèmes de réfrigération, climatisation et de pompes à chaleur à haut rendement énergétique lors de l’acquisition de nouveaux systèmes (21 000 </w:t>
      </w:r>
      <w:r w:rsidR="00634FB9">
        <w:rPr>
          <w:rFonts w:asciiTheme="majorBidi" w:hAnsiTheme="majorBidi" w:cstheme="majorBidi"/>
          <w:lang w:val="fr"/>
        </w:rPr>
        <w:t>$ US</w:t>
      </w:r>
      <w:r w:rsidR="00C1705B">
        <w:rPr>
          <w:rFonts w:asciiTheme="majorBidi" w:hAnsiTheme="majorBidi" w:cstheme="majorBidi"/>
          <w:lang w:val="fr"/>
        </w:rPr>
        <w:t>) ;</w:t>
      </w:r>
    </w:p>
    <w:p w14:paraId="314750CE" w14:textId="7F3A9593" w:rsidR="00E43A45" w:rsidRDefault="00E43A45" w:rsidP="0077140C">
      <w:pPr>
        <w:pStyle w:val="ListParagraph"/>
        <w:widowControl w:val="0"/>
        <w:numPr>
          <w:ilvl w:val="0"/>
          <w:numId w:val="25"/>
        </w:numPr>
        <w:spacing w:after="240"/>
        <w:ind w:left="1440" w:hanging="720"/>
        <w:outlineLvl w:val="1"/>
        <w:rPr>
          <w:lang w:val="fr-CH"/>
        </w:rPr>
      </w:pPr>
      <w:r w:rsidRPr="0077140C">
        <w:rPr>
          <w:i/>
          <w:iCs/>
          <w:lang w:val="fr-CH"/>
        </w:rPr>
        <w:t xml:space="preserve">Communication, sensibilisation et sensibilisation des parties prenantes (66 000 </w:t>
      </w:r>
      <w:r w:rsidR="00634FB9" w:rsidRPr="0077140C">
        <w:rPr>
          <w:i/>
          <w:iCs/>
          <w:lang w:val="fr-CH"/>
        </w:rPr>
        <w:t>$ US</w:t>
      </w:r>
      <w:r w:rsidRPr="0077140C">
        <w:rPr>
          <w:i/>
          <w:iCs/>
          <w:lang w:val="fr-CH"/>
        </w:rPr>
        <w:t>) :</w:t>
      </w:r>
      <w:r w:rsidRPr="0077140C">
        <w:rPr>
          <w:lang w:val="fr-CH"/>
        </w:rPr>
        <w:t xml:space="preserve"> i)</w:t>
      </w:r>
      <w:r w:rsidR="00634FB9" w:rsidRPr="0077140C">
        <w:rPr>
          <w:lang w:val="fr-CH"/>
        </w:rPr>
        <w:t> </w:t>
      </w:r>
      <w:r w:rsidRPr="0077140C">
        <w:rPr>
          <w:lang w:val="fr-CH"/>
        </w:rPr>
        <w:t xml:space="preserve">trois consultations annuelles des parties prenantes pour coordonner les activités liées à l’efficacité énergétique (9 000 </w:t>
      </w:r>
      <w:r w:rsidR="00634FB9" w:rsidRPr="0077140C">
        <w:rPr>
          <w:lang w:val="fr-CH"/>
        </w:rPr>
        <w:t>$ US</w:t>
      </w:r>
      <w:r w:rsidRPr="0077140C">
        <w:rPr>
          <w:lang w:val="fr-CH"/>
        </w:rPr>
        <w:t xml:space="preserve">) ; ii) élaboration et diffusion d’une brochure spécialisée sur l’efficacité énergétique (12 000 </w:t>
      </w:r>
      <w:r w:rsidR="00634FB9" w:rsidRPr="0077140C">
        <w:rPr>
          <w:lang w:val="fr-CH"/>
        </w:rPr>
        <w:t>$ US</w:t>
      </w:r>
      <w:r w:rsidRPr="0077140C">
        <w:rPr>
          <w:lang w:val="fr-CH"/>
        </w:rPr>
        <w:t>) ; iii) campagnes de sensibilisation sur la réglementation en matière d’efficacité énergétique, les options technologiques disponibles, les avantages financiers à long terme et l’impact sur le climat et l’environnement pour les parties prenantes concernées</w:t>
      </w:r>
      <w:r w:rsidR="00541C81">
        <w:rPr>
          <w:lang w:val="fr-CH"/>
        </w:rPr>
        <w:t xml:space="preserve"> </w:t>
      </w:r>
      <w:r w:rsidR="00541C81" w:rsidRPr="00541C81">
        <w:rPr>
          <w:lang w:val="fr-CH"/>
        </w:rPr>
        <w:t>y co</w:t>
      </w:r>
      <w:r w:rsidR="00541C81" w:rsidRPr="00541C81">
        <w:rPr>
          <w:lang w:val="fr-FR"/>
        </w:rPr>
        <w:t>mpris</w:t>
      </w:r>
      <w:r w:rsidRPr="00541C81">
        <w:rPr>
          <w:lang w:val="fr-CH"/>
        </w:rPr>
        <w:t xml:space="preserve"> </w:t>
      </w:r>
      <w:r w:rsidR="00541C81" w:rsidRPr="00541C81">
        <w:rPr>
          <w:lang w:val="fr-CH"/>
        </w:rPr>
        <w:t xml:space="preserve">la </w:t>
      </w:r>
      <w:r w:rsidR="00541C81" w:rsidRPr="00541C81">
        <w:rPr>
          <w:lang w:val="fr"/>
        </w:rPr>
        <w:t>promotion du rôle et de la participation des femmes disposant d'une expertise en efficacité énergétique</w:t>
      </w:r>
      <w:r w:rsidR="00541C81" w:rsidRPr="0077140C">
        <w:rPr>
          <w:lang w:val="fr-CH"/>
        </w:rPr>
        <w:t xml:space="preserve"> </w:t>
      </w:r>
      <w:r w:rsidRPr="0077140C">
        <w:rPr>
          <w:lang w:val="fr-CH"/>
        </w:rPr>
        <w:t>(</w:t>
      </w:r>
      <w:r w:rsidR="00541C81">
        <w:rPr>
          <w:lang w:val="fr-CH"/>
        </w:rPr>
        <w:t>30,</w:t>
      </w:r>
      <w:r w:rsidRPr="0077140C">
        <w:rPr>
          <w:lang w:val="fr-CH"/>
        </w:rPr>
        <w:t xml:space="preserve">000 </w:t>
      </w:r>
      <w:r w:rsidR="00634FB9" w:rsidRPr="0077140C">
        <w:rPr>
          <w:lang w:val="fr-CH"/>
        </w:rPr>
        <w:t>$ US</w:t>
      </w:r>
      <w:r w:rsidRPr="0077140C">
        <w:rPr>
          <w:lang w:val="fr-CH"/>
        </w:rPr>
        <w:t xml:space="preserve">) ; iv) extension du site Web, en cours d’élaboration dans le cadre de la phase I du KIP, avec la législation pertinente pour inclure les considérations liées à l’efficacité énergétique, et production d’études de cas avec analyse coûts-avantages (12 000 </w:t>
      </w:r>
      <w:r w:rsidR="00634FB9" w:rsidRPr="0077140C">
        <w:rPr>
          <w:lang w:val="fr-CH"/>
        </w:rPr>
        <w:t>$ US</w:t>
      </w:r>
      <w:r w:rsidRPr="0077140C">
        <w:rPr>
          <w:lang w:val="fr-CH"/>
        </w:rPr>
        <w:t xml:space="preserve">) ; v) élaboration et diffusion des résultats de l’étude de faisabilité sur les avantages d’une efficacité de refroidissement améliorée et de la durabilité (3 000 </w:t>
      </w:r>
      <w:r w:rsidR="00634FB9" w:rsidRPr="0077140C">
        <w:rPr>
          <w:lang w:val="fr-CH"/>
        </w:rPr>
        <w:t>$ US</w:t>
      </w:r>
      <w:r w:rsidRPr="0077140C">
        <w:rPr>
          <w:lang w:val="fr-CH"/>
        </w:rPr>
        <w:t>) ; et</w:t>
      </w:r>
    </w:p>
    <w:p w14:paraId="0DFAC8B8" w14:textId="77777777" w:rsidR="00835952" w:rsidRPr="0077140C" w:rsidRDefault="00835952" w:rsidP="00835952">
      <w:pPr>
        <w:pStyle w:val="ListParagraph"/>
        <w:widowControl w:val="0"/>
        <w:spacing w:after="240"/>
        <w:ind w:left="1440"/>
        <w:outlineLvl w:val="1"/>
        <w:rPr>
          <w:lang w:val="fr-CH"/>
        </w:rPr>
      </w:pPr>
    </w:p>
    <w:p w14:paraId="17F3CB00" w14:textId="1E3D5F77" w:rsidR="00E43A45" w:rsidRPr="0077140C" w:rsidRDefault="00E43A45" w:rsidP="0077140C">
      <w:pPr>
        <w:pStyle w:val="ListParagraph"/>
        <w:widowControl w:val="0"/>
        <w:numPr>
          <w:ilvl w:val="0"/>
          <w:numId w:val="25"/>
        </w:numPr>
        <w:spacing w:after="240"/>
        <w:ind w:left="1440" w:hanging="720"/>
        <w:outlineLvl w:val="1"/>
        <w:rPr>
          <w:lang w:val="fr-CH"/>
        </w:rPr>
      </w:pPr>
      <w:r w:rsidRPr="0077140C">
        <w:rPr>
          <w:i/>
          <w:iCs/>
          <w:lang w:val="fr-CH"/>
        </w:rPr>
        <w:t xml:space="preserve">Gestion et surveillance de projet (15 000 </w:t>
      </w:r>
      <w:r w:rsidR="00634FB9" w:rsidRPr="0077140C">
        <w:rPr>
          <w:i/>
          <w:iCs/>
          <w:lang w:val="fr-CH"/>
        </w:rPr>
        <w:t>$ US</w:t>
      </w:r>
      <w:r w:rsidRPr="0077140C">
        <w:rPr>
          <w:i/>
          <w:iCs/>
          <w:lang w:val="fr-CH"/>
        </w:rPr>
        <w:t>)</w:t>
      </w:r>
      <w:r w:rsidR="00634FB9" w:rsidRPr="0077140C">
        <w:rPr>
          <w:i/>
          <w:iCs/>
          <w:lang w:val="fr-CH"/>
        </w:rPr>
        <w:t> :</w:t>
      </w:r>
      <w:r w:rsidR="00634FB9" w:rsidRPr="0077140C">
        <w:rPr>
          <w:lang w:val="fr-CH"/>
        </w:rPr>
        <w:t xml:space="preserve"> e</w:t>
      </w:r>
      <w:r w:rsidRPr="0077140C">
        <w:rPr>
          <w:lang w:val="fr-CH"/>
        </w:rPr>
        <w:t xml:space="preserve">mbauche d'un consultant de projet pour coordonner les activités, suivre la mise en œuvre, produire des rapports d'avancement et un rapport de synthèse final sur les résultats du projet pilote pour une </w:t>
      </w:r>
      <w:r w:rsidR="00634FB9" w:rsidRPr="0077140C">
        <w:rPr>
          <w:lang w:val="fr-CH"/>
        </w:rPr>
        <w:t xml:space="preserve">plus large </w:t>
      </w:r>
      <w:r w:rsidRPr="0077140C">
        <w:rPr>
          <w:lang w:val="fr-CH"/>
        </w:rPr>
        <w:t>diffusion (en roumain et en anglais).</w:t>
      </w:r>
    </w:p>
    <w:p w14:paraId="7EBF8282" w14:textId="77777777" w:rsidR="00E43A45" w:rsidRPr="00E43A45" w:rsidRDefault="00E43A45" w:rsidP="00E43A45">
      <w:pPr>
        <w:spacing w:after="240"/>
        <w:rPr>
          <w:lang w:val="en-GB"/>
        </w:rPr>
      </w:pPr>
      <w:r w:rsidRPr="00E43A45">
        <w:rPr>
          <w:u w:val="single"/>
          <w:lang w:val="fr"/>
        </w:rPr>
        <w:t>Coût total du projet pilote</w:t>
      </w:r>
    </w:p>
    <w:p w14:paraId="13FEA852" w14:textId="1BDBF070" w:rsidR="00E43A45" w:rsidRPr="00634FB9" w:rsidRDefault="00E43A45" w:rsidP="00E43A45">
      <w:pPr>
        <w:numPr>
          <w:ilvl w:val="0"/>
          <w:numId w:val="1"/>
        </w:numPr>
        <w:spacing w:after="240"/>
        <w:outlineLvl w:val="0"/>
        <w:rPr>
          <w:b/>
          <w:bCs/>
          <w:lang w:val="fr-CH"/>
        </w:rPr>
      </w:pPr>
      <w:r w:rsidRPr="00634FB9">
        <w:rPr>
          <w:lang w:val="fr-CH"/>
        </w:rPr>
        <w:t xml:space="preserve">Le projet devrait être achevé dans les 36 mois suivant son approbation, entre janvier 2026 et décembre 2028, pour un coût total de 198 000 </w:t>
      </w:r>
      <w:r w:rsidR="00634FB9">
        <w:rPr>
          <w:lang w:val="fr-CH"/>
        </w:rPr>
        <w:t>$ US</w:t>
      </w:r>
      <w:r w:rsidRPr="00634FB9">
        <w:rPr>
          <w:lang w:val="fr-CH"/>
        </w:rPr>
        <w:t xml:space="preserve">, plus les frais d'appui d'agence de 25 740 </w:t>
      </w:r>
      <w:r w:rsidR="00634FB9">
        <w:rPr>
          <w:lang w:val="fr-CH"/>
        </w:rPr>
        <w:t>$ US</w:t>
      </w:r>
      <w:r w:rsidRPr="00634FB9">
        <w:rPr>
          <w:lang w:val="fr-CH"/>
        </w:rPr>
        <w:t>.</w:t>
      </w:r>
    </w:p>
    <w:p w14:paraId="2B8C0544" w14:textId="77777777" w:rsidR="00E43A45" w:rsidRPr="00634FB9" w:rsidRDefault="00E43A45" w:rsidP="00E43A45">
      <w:pPr>
        <w:keepNext/>
        <w:spacing w:after="240"/>
        <w:jc w:val="center"/>
        <w:outlineLvl w:val="0"/>
        <w:rPr>
          <w:b/>
          <w:bCs/>
          <w:lang w:val="fr-CH"/>
        </w:rPr>
      </w:pPr>
      <w:r w:rsidRPr="00E43A45">
        <w:rPr>
          <w:b/>
          <w:bCs/>
          <w:lang w:val="fr"/>
        </w:rPr>
        <w:t>OBSERVATIONS ET RECOMMANDATION DU SECRÉTARIAT</w:t>
      </w:r>
    </w:p>
    <w:p w14:paraId="35B2D360" w14:textId="77777777" w:rsidR="00E43A45" w:rsidRPr="00634FB9" w:rsidRDefault="00E43A45" w:rsidP="00E43A45">
      <w:pPr>
        <w:keepNext/>
        <w:rPr>
          <w:b/>
          <w:bCs/>
          <w:lang w:val="fr-CH"/>
        </w:rPr>
      </w:pPr>
      <w:r w:rsidRPr="00E43A45">
        <w:rPr>
          <w:b/>
          <w:bCs/>
          <w:lang w:val="fr"/>
        </w:rPr>
        <w:t>OBSERVATIONS</w:t>
      </w:r>
    </w:p>
    <w:p w14:paraId="2863E344" w14:textId="518AFE43" w:rsidR="00E43A45" w:rsidRPr="00634FB9" w:rsidRDefault="00E43A45" w:rsidP="00E43A45">
      <w:pPr>
        <w:numPr>
          <w:ilvl w:val="0"/>
          <w:numId w:val="1"/>
        </w:numPr>
        <w:spacing w:before="240" w:after="240"/>
        <w:outlineLvl w:val="0"/>
        <w:rPr>
          <w:lang w:val="fr-CH"/>
        </w:rPr>
      </w:pPr>
      <w:r w:rsidRPr="00E43A45">
        <w:rPr>
          <w:lang w:val="fr"/>
        </w:rPr>
        <w:t>Le Secrétariat a examiné la proposition de projet à la lumière des activités décrites dans les décisions 91/65 et 89/6 ainsi que de celles mises en œuvre dans le cadre de la phase I du KIP.</w:t>
      </w:r>
    </w:p>
    <w:p w14:paraId="1B1275EE" w14:textId="77777777" w:rsidR="00E43A45" w:rsidRPr="00634FB9" w:rsidRDefault="00E43A45" w:rsidP="00E43A45">
      <w:pPr>
        <w:keepNext/>
        <w:spacing w:before="240" w:after="240"/>
        <w:rPr>
          <w:u w:val="single"/>
          <w:lang w:val="fr-CH"/>
        </w:rPr>
      </w:pPr>
      <w:r w:rsidRPr="00E43A45">
        <w:rPr>
          <w:u w:val="single"/>
          <w:lang w:val="fr"/>
        </w:rPr>
        <w:t>Admissibilité en vertu de la décision 91/65</w:t>
      </w:r>
    </w:p>
    <w:p w14:paraId="6B09AA7E" w14:textId="059959AB" w:rsidR="00FA7E2F" w:rsidRDefault="00FA7E2F" w:rsidP="00FA7E2F">
      <w:pPr>
        <w:pStyle w:val="Heading1"/>
        <w:rPr>
          <w:lang w:val="fr-CH"/>
        </w:rPr>
      </w:pPr>
      <w:r w:rsidRPr="00634FB9">
        <w:rPr>
          <w:lang w:val="fr-CH"/>
        </w:rPr>
        <w:t>Conformément à la décision 91/65, le Gouvernement de la République de Mo</w:t>
      </w:r>
      <w:r w:rsidR="00634FB9">
        <w:rPr>
          <w:lang w:val="fr-CH"/>
        </w:rPr>
        <w:t>l</w:t>
      </w:r>
      <w:r w:rsidRPr="00634FB9">
        <w:rPr>
          <w:lang w:val="fr-CH"/>
        </w:rPr>
        <w:t>dova a confirmé que l'ONIPM se coordonnera avec les autorités compétentes en matière d'efficacité énergétique et les organismes de normalisation nationaux pour faciliter la prise en compte de la transition des frigorigènes lors de l'élaboration de normes d'efficacité énergétique dans les secteurs ou applications concernés ; que, si la République de Mo</w:t>
      </w:r>
      <w:r w:rsidR="00634FB9">
        <w:rPr>
          <w:lang w:val="fr-CH"/>
        </w:rPr>
        <w:t>l</w:t>
      </w:r>
      <w:r w:rsidRPr="00634FB9">
        <w:rPr>
          <w:lang w:val="fr-CH"/>
        </w:rPr>
        <w:t>dova a mobilisé ou doit mobiliser des fonds auprès de sources autres que le Fonds multilatéral pour les composantes d'efficacité énergétique lors de la réduction progressive des HFC, le projet n'entraînera pas de duplication d'activités entre celles financées par le Fonds multilatéral et celles financé par d'autres sources ; que les informations sur l'avancement du projet, les résultats et les enseignements clés seront mises à disposition, le cas échéant ; et que la date d'achèvement du projet sera fixée à 36 mois au maximum après la date d'approbation par le Comité exécutif et qu'un rapport détaillé du projet sera soumis au Comité exécutif dans les six mois suivant la date d'achèvement du projet.</w:t>
      </w:r>
    </w:p>
    <w:p w14:paraId="28B34294" w14:textId="77777777" w:rsidR="00C12263" w:rsidRDefault="00C12263">
      <w:pPr>
        <w:jc w:val="left"/>
        <w:rPr>
          <w:u w:val="single"/>
          <w:lang w:val="fr"/>
        </w:rPr>
      </w:pPr>
      <w:r>
        <w:rPr>
          <w:u w:val="single"/>
          <w:lang w:val="fr"/>
        </w:rPr>
        <w:br w:type="page"/>
      </w:r>
    </w:p>
    <w:p w14:paraId="280C97FC" w14:textId="6AE68618" w:rsidR="00E43A45" w:rsidRPr="00634FB9" w:rsidRDefault="00634FB9" w:rsidP="00F86AF0">
      <w:pPr>
        <w:spacing w:after="240"/>
        <w:outlineLvl w:val="0"/>
        <w:rPr>
          <w:u w:val="single"/>
          <w:lang w:val="fr-CH"/>
        </w:rPr>
      </w:pPr>
      <w:r>
        <w:rPr>
          <w:u w:val="single"/>
          <w:lang w:val="fr"/>
        </w:rPr>
        <w:lastRenderedPageBreak/>
        <w:t>Questions</w:t>
      </w:r>
      <w:r w:rsidR="00E43A45" w:rsidRPr="00F86AF0">
        <w:rPr>
          <w:u w:val="single"/>
          <w:lang w:val="fr"/>
        </w:rPr>
        <w:t xml:space="preserve"> techniques et questions liées aux coûts</w:t>
      </w:r>
    </w:p>
    <w:p w14:paraId="6AEB4EBF" w14:textId="0E18D0E8" w:rsidR="005E67E8" w:rsidRPr="00634FB9" w:rsidRDefault="00E43A45" w:rsidP="005E67E8">
      <w:pPr>
        <w:numPr>
          <w:ilvl w:val="0"/>
          <w:numId w:val="1"/>
        </w:numPr>
        <w:spacing w:after="240"/>
        <w:outlineLvl w:val="0"/>
        <w:rPr>
          <w:lang w:val="fr-CH"/>
        </w:rPr>
      </w:pPr>
      <w:r w:rsidRPr="00E43A45">
        <w:rPr>
          <w:lang w:val="fr"/>
        </w:rPr>
        <w:t>Le Secrétariat a relevé que plusieurs activités proposées, telles que la formation des douaniers et des formateurs ainsi que la sensibilisation des parties prenantes semblaient similaires à celles de la phase I du KIP. Le Secrétariat a donc demandé des éclaircissements sur la manière dont chaque activité est intégrée aux activités existantes du KIP sans les chevaucher. Le PNUE a précisé que le projet pilote proposé est conçu pour compléter les activités menées dans le cadre de la phase I du KIP en cours. Le KIP se concentre principalement sur la transition vers des frigorigènes à faible PRP et des pratiques de manipulation sûres, tandis que le projet pilote aborde l'efficacité énergétique dans le secteur de la réfrigération, de la climatisation et des pompes à chaleur par le biais d'interventions ciblées telles que des supports de formation mis à jour, une meilleure capacité à veiller au respect de la loi et des campagnes de sensibilisation visant à soutenir la mise en œuvre des réglementations en matière d'efficacité énergétique. Ces activités s’appuient sur les travaux existants dans le cadre du KIP en intégrant les réglementations et en élargissant le champ d’application pour y inclure l’efficacité énergétique, qui n’est pas couverte en détail dans le cadre du KIP. Le PNUE a assuré que chaque activité a été soigneusement planifiée pour optimiser les synergies et éviter les doublons.</w:t>
      </w:r>
    </w:p>
    <w:p w14:paraId="1E70FC1E" w14:textId="1E814F80" w:rsidR="00BF59BB" w:rsidRPr="00634FB9" w:rsidRDefault="00E43A45" w:rsidP="00BF59BB">
      <w:pPr>
        <w:pStyle w:val="Heading1"/>
        <w:rPr>
          <w:lang w:val="fr-CH"/>
        </w:rPr>
      </w:pPr>
      <w:r w:rsidRPr="00E43A45">
        <w:rPr>
          <w:lang w:val="fr"/>
        </w:rPr>
        <w:t xml:space="preserve">Pour clarifier la manière dont le soutien à l’AOF s’aligne sur les activités décrites dans la décision 91/65, le PNUE a </w:t>
      </w:r>
      <w:r w:rsidR="00634FB9">
        <w:rPr>
          <w:lang w:val="fr"/>
        </w:rPr>
        <w:t>indiqué</w:t>
      </w:r>
      <w:r w:rsidRPr="00E43A45">
        <w:rPr>
          <w:lang w:val="fr"/>
        </w:rPr>
        <w:t xml:space="preserve"> que l’AOF offr</w:t>
      </w:r>
      <w:r w:rsidR="00634FB9">
        <w:rPr>
          <w:lang w:val="fr"/>
        </w:rPr>
        <w:t>ait</w:t>
      </w:r>
      <w:r w:rsidRPr="00E43A45">
        <w:rPr>
          <w:lang w:val="fr"/>
        </w:rPr>
        <w:t xml:space="preserve"> des services de conseil gratuits aux particuliers et aux agents économiques sur les solutions de réfrigération, en particulier dans l'agriculture. Elle collabore avec la Banque européenne pour la reconstruction et le développement, qui subventionne jusqu’à 70 % des coûts de conception. Son soutien s'étant par le passé concentré sur l’expertise technique et l’orientation opérationnelle, les considérations d’efficacité énergétique n’ont pas été systématiquement incluses. Grâce au projet </w:t>
      </w:r>
      <w:r w:rsidR="00634FB9">
        <w:rPr>
          <w:lang w:val="fr"/>
        </w:rPr>
        <w:t xml:space="preserve">ici </w:t>
      </w:r>
      <w:r w:rsidRPr="00E43A45">
        <w:rPr>
          <w:lang w:val="fr"/>
        </w:rPr>
        <w:t>proposé, l’AOF élargira ses services de conseil en engageant des experts, afin de fournir des conseils ciblés sur les aspects d’efficacité énergétique dans le cadre de son champ d’activités actuel. Le PNUE a également mentionné que l’intégration de conseils en matière d’efficacité énergétique dans ces services conduira à des décisions plus éclairées, à une réduction de la consommation d’énergie et à plus de pratiques durables dans le secteur du froid</w:t>
      </w:r>
    </w:p>
    <w:p w14:paraId="300F622E" w14:textId="0136724F" w:rsidR="00E43A45" w:rsidRPr="00B840B2" w:rsidRDefault="00BF59BB" w:rsidP="00B840B2">
      <w:pPr>
        <w:pStyle w:val="Heading1"/>
        <w:rPr>
          <w:lang w:val="en-GB"/>
        </w:rPr>
      </w:pPr>
      <w:r w:rsidRPr="00634FB9">
        <w:rPr>
          <w:lang w:val="fr-CH"/>
        </w:rPr>
        <w:t xml:space="preserve">Suite aux débats portant sur les activités, les résultats attendus et les coûts associés, le budget global du projet a été encore optimisé. Les activités visées aux sous-alinéas a) i) et a) iii) de l'alinéa 8 ont été fusionnées car elles pouvaient être mises en œuvre conjointement, ce qui a fait baisser le coût de leur mise en œuvre. De même, les activités visées aux points c) ii) et c) iii) ont été combinées, étant donné que le résultat de l’une était lié à l’autre, ce qui a permis de faire des économies. Les coûts des activités visées aux points c) iv) ont été réduits en alignant leur mise en œuvre sur des activités similaires de la phase I du KIP. En outre, le financement initialement alloué à l’activité visée au point d) a été réalloué au recrutement d’un consultant technique, dont les débats ont montré la nécessité. </w:t>
      </w:r>
      <w:r w:rsidRPr="00BB0A6F">
        <w:t>Le coût convenu est indiqué au tableau 1 ci-dessous.</w:t>
      </w:r>
    </w:p>
    <w:p w14:paraId="66B886AE" w14:textId="678F0C4C" w:rsidR="000C226B" w:rsidRPr="00634FB9" w:rsidRDefault="000C226B" w:rsidP="00544C41">
      <w:pPr>
        <w:rPr>
          <w:b/>
          <w:bCs/>
          <w:lang w:val="fr-CH"/>
        </w:rPr>
      </w:pPr>
      <w:r w:rsidRPr="00634FB9">
        <w:rPr>
          <w:b/>
          <w:bCs/>
          <w:lang w:val="fr-CH"/>
        </w:rPr>
        <w:t>Tableau 1. Activités et coûts convenus pour le projet pilote sur l'efficacité énergétique</w:t>
      </w:r>
    </w:p>
    <w:tbl>
      <w:tblPr>
        <w:tblW w:w="5000" w:type="pct"/>
        <w:tblLook w:val="04A0" w:firstRow="1" w:lastRow="0" w:firstColumn="1" w:lastColumn="0" w:noHBand="0" w:noVBand="1"/>
      </w:tblPr>
      <w:tblGrid>
        <w:gridCol w:w="2502"/>
        <w:gridCol w:w="5870"/>
        <w:gridCol w:w="978"/>
      </w:tblGrid>
      <w:tr w:rsidR="000C226B" w:rsidRPr="00514109" w14:paraId="1417D1C5" w14:textId="77777777" w:rsidTr="005358D9">
        <w:trPr>
          <w:trHeight w:val="270"/>
          <w:tblHeader/>
        </w:trPr>
        <w:tc>
          <w:tcPr>
            <w:tcW w:w="1338" w:type="pct"/>
            <w:tcBorders>
              <w:top w:val="single" w:sz="4" w:space="0" w:color="auto"/>
              <w:left w:val="single" w:sz="4" w:space="0" w:color="auto"/>
              <w:bottom w:val="single" w:sz="4" w:space="0" w:color="auto"/>
              <w:right w:val="single" w:sz="4" w:space="0" w:color="auto"/>
            </w:tcBorders>
            <w:hideMark/>
          </w:tcPr>
          <w:p w14:paraId="5013A384" w14:textId="77777777" w:rsidR="000C226B" w:rsidRPr="00514109" w:rsidRDefault="000C226B" w:rsidP="00216BAC">
            <w:pPr>
              <w:jc w:val="center"/>
              <w:rPr>
                <w:b/>
                <w:bCs/>
                <w:color w:val="000000"/>
                <w:sz w:val="18"/>
                <w:szCs w:val="18"/>
                <w:lang w:eastAsia="zh-CN"/>
              </w:rPr>
            </w:pPr>
            <w:r w:rsidRPr="00514109">
              <w:rPr>
                <w:b/>
                <w:bCs/>
                <w:sz w:val="18"/>
                <w:szCs w:val="18"/>
                <w:lang w:eastAsia="zh-CN"/>
              </w:rPr>
              <w:t>Activité</w:t>
            </w:r>
          </w:p>
        </w:tc>
        <w:tc>
          <w:tcPr>
            <w:tcW w:w="3139" w:type="pct"/>
            <w:tcBorders>
              <w:top w:val="single" w:sz="4" w:space="0" w:color="auto"/>
              <w:left w:val="single" w:sz="4" w:space="0" w:color="auto"/>
              <w:bottom w:val="single" w:sz="4" w:space="0" w:color="auto"/>
              <w:right w:val="single" w:sz="4" w:space="0" w:color="auto"/>
            </w:tcBorders>
            <w:hideMark/>
          </w:tcPr>
          <w:p w14:paraId="1C74E4C8" w14:textId="77777777" w:rsidR="000C226B" w:rsidRPr="00634FB9" w:rsidRDefault="000C226B" w:rsidP="00216BAC">
            <w:pPr>
              <w:jc w:val="center"/>
              <w:rPr>
                <w:b/>
                <w:bCs/>
                <w:color w:val="000000"/>
                <w:sz w:val="18"/>
                <w:szCs w:val="18"/>
                <w:lang w:val="fr-CH" w:eastAsia="zh-CN"/>
              </w:rPr>
            </w:pPr>
            <w:r w:rsidRPr="00634FB9">
              <w:rPr>
                <w:b/>
                <w:bCs/>
                <w:sz w:val="18"/>
                <w:szCs w:val="18"/>
                <w:lang w:val="fr-CH" w:eastAsia="zh-CN"/>
              </w:rPr>
              <w:t>Description de la sous-activité</w:t>
            </w:r>
          </w:p>
        </w:tc>
        <w:tc>
          <w:tcPr>
            <w:tcW w:w="523" w:type="pct"/>
            <w:tcBorders>
              <w:top w:val="single" w:sz="4" w:space="0" w:color="auto"/>
              <w:left w:val="single" w:sz="4" w:space="0" w:color="auto"/>
              <w:bottom w:val="single" w:sz="4" w:space="0" w:color="auto"/>
              <w:right w:val="single" w:sz="4" w:space="0" w:color="auto"/>
            </w:tcBorders>
            <w:hideMark/>
          </w:tcPr>
          <w:p w14:paraId="4B79A0BA" w14:textId="2788FC7B" w:rsidR="000C226B" w:rsidRPr="00514109" w:rsidRDefault="000C226B" w:rsidP="00216BAC">
            <w:pPr>
              <w:jc w:val="center"/>
              <w:rPr>
                <w:b/>
                <w:bCs/>
                <w:color w:val="000000"/>
                <w:sz w:val="18"/>
                <w:szCs w:val="18"/>
                <w:lang w:eastAsia="zh-CN"/>
              </w:rPr>
            </w:pPr>
            <w:r w:rsidRPr="00514109">
              <w:rPr>
                <w:b/>
                <w:bCs/>
                <w:color w:val="000000"/>
                <w:sz w:val="18"/>
                <w:szCs w:val="18"/>
                <w:lang w:eastAsia="zh-CN"/>
              </w:rPr>
              <w:t>Budget (</w:t>
            </w:r>
            <w:r w:rsidR="00634FB9">
              <w:rPr>
                <w:b/>
                <w:bCs/>
                <w:color w:val="000000"/>
                <w:sz w:val="18"/>
                <w:szCs w:val="18"/>
                <w:lang w:eastAsia="zh-CN"/>
              </w:rPr>
              <w:t>$ US</w:t>
            </w:r>
            <w:r w:rsidRPr="00514109">
              <w:rPr>
                <w:b/>
                <w:bCs/>
                <w:color w:val="000000"/>
                <w:sz w:val="18"/>
                <w:szCs w:val="18"/>
                <w:lang w:eastAsia="zh-CN"/>
              </w:rPr>
              <w:t>)</w:t>
            </w:r>
          </w:p>
        </w:tc>
      </w:tr>
      <w:tr w:rsidR="000C226B" w:rsidRPr="00514109" w14:paraId="35D31CA8" w14:textId="77777777" w:rsidTr="005358D9">
        <w:tc>
          <w:tcPr>
            <w:tcW w:w="1338" w:type="pct"/>
            <w:vMerge w:val="restart"/>
            <w:tcBorders>
              <w:top w:val="single" w:sz="4" w:space="0" w:color="auto"/>
              <w:left w:val="single" w:sz="4" w:space="0" w:color="auto"/>
              <w:right w:val="single" w:sz="4" w:space="0" w:color="auto"/>
            </w:tcBorders>
            <w:hideMark/>
          </w:tcPr>
          <w:p w14:paraId="70D73001" w14:textId="68C3E82D" w:rsidR="000C226B" w:rsidRPr="00634FB9" w:rsidRDefault="00544C41" w:rsidP="00347131">
            <w:pPr>
              <w:jc w:val="left"/>
              <w:rPr>
                <w:color w:val="000000"/>
                <w:sz w:val="18"/>
                <w:szCs w:val="18"/>
                <w:lang w:val="fr-CH" w:eastAsia="zh-CN"/>
              </w:rPr>
            </w:pPr>
            <w:r w:rsidRPr="00514109">
              <w:rPr>
                <w:sz w:val="18"/>
                <w:szCs w:val="18"/>
                <w:lang w:val="fr"/>
              </w:rPr>
              <w:t>a) Renforce</w:t>
            </w:r>
            <w:r w:rsidR="00B56461">
              <w:rPr>
                <w:sz w:val="18"/>
                <w:szCs w:val="18"/>
                <w:lang w:val="fr"/>
              </w:rPr>
              <w:t>ment d</w:t>
            </w:r>
            <w:r w:rsidRPr="00514109">
              <w:rPr>
                <w:sz w:val="18"/>
                <w:szCs w:val="18"/>
                <w:lang w:val="fr"/>
              </w:rPr>
              <w:t>es capacités institutionnelles en matière d'efficacité énergétique dans le secteur de la réfrigération, de la climatisation et des pompes à chaleur</w:t>
            </w:r>
          </w:p>
        </w:tc>
        <w:tc>
          <w:tcPr>
            <w:tcW w:w="3139" w:type="pct"/>
            <w:tcBorders>
              <w:top w:val="single" w:sz="4" w:space="0" w:color="auto"/>
              <w:left w:val="single" w:sz="4" w:space="0" w:color="auto"/>
              <w:bottom w:val="single" w:sz="4" w:space="0" w:color="auto"/>
              <w:right w:val="single" w:sz="4" w:space="0" w:color="auto"/>
            </w:tcBorders>
          </w:tcPr>
          <w:p w14:paraId="0A599479" w14:textId="35FED697" w:rsidR="000C226B" w:rsidRPr="00634FB9" w:rsidRDefault="00544C41" w:rsidP="0001320C">
            <w:pPr>
              <w:rPr>
                <w:color w:val="000000"/>
                <w:sz w:val="18"/>
                <w:szCs w:val="18"/>
                <w:lang w:val="fr-CH" w:eastAsia="zh-CN"/>
              </w:rPr>
            </w:pPr>
            <w:r w:rsidRPr="00514109">
              <w:rPr>
                <w:sz w:val="18"/>
                <w:szCs w:val="18"/>
                <w:lang w:val="fr"/>
              </w:rPr>
              <w:t xml:space="preserve">i) </w:t>
            </w:r>
            <w:r w:rsidR="00634FB9">
              <w:rPr>
                <w:sz w:val="18"/>
                <w:szCs w:val="18"/>
                <w:lang w:val="fr"/>
              </w:rPr>
              <w:t>F</w:t>
            </w:r>
            <w:r w:rsidRPr="00514109">
              <w:rPr>
                <w:sz w:val="18"/>
                <w:szCs w:val="18"/>
                <w:lang w:val="fr"/>
              </w:rPr>
              <w:t>ormation de 45 douaniers et de 30 agents des forces de l'ordre sur les questions d'efficacité énergétique</w:t>
            </w:r>
          </w:p>
        </w:tc>
        <w:tc>
          <w:tcPr>
            <w:tcW w:w="523" w:type="pct"/>
            <w:tcBorders>
              <w:top w:val="single" w:sz="4" w:space="0" w:color="auto"/>
              <w:left w:val="single" w:sz="4" w:space="0" w:color="auto"/>
              <w:bottom w:val="single" w:sz="4" w:space="0" w:color="auto"/>
              <w:right w:val="single" w:sz="4" w:space="0" w:color="auto"/>
            </w:tcBorders>
          </w:tcPr>
          <w:p w14:paraId="29A18E0C" w14:textId="19974FB7" w:rsidR="000C226B" w:rsidRPr="00514109" w:rsidRDefault="001E3C0E" w:rsidP="00216BAC">
            <w:pPr>
              <w:jc w:val="right"/>
              <w:rPr>
                <w:color w:val="000000"/>
                <w:sz w:val="18"/>
                <w:szCs w:val="18"/>
                <w:lang w:eastAsia="zh-CN"/>
              </w:rPr>
            </w:pPr>
            <w:r w:rsidRPr="00514109">
              <w:rPr>
                <w:color w:val="000000"/>
                <w:sz w:val="18"/>
                <w:szCs w:val="18"/>
                <w:lang w:eastAsia="zh-CN"/>
              </w:rPr>
              <w:t>15 000</w:t>
            </w:r>
          </w:p>
        </w:tc>
      </w:tr>
      <w:tr w:rsidR="001E3C0E" w:rsidRPr="00514109" w14:paraId="4EB19376" w14:textId="77777777" w:rsidTr="005358D9">
        <w:trPr>
          <w:trHeight w:val="274"/>
        </w:trPr>
        <w:tc>
          <w:tcPr>
            <w:tcW w:w="1338" w:type="pct"/>
            <w:vMerge/>
            <w:tcBorders>
              <w:left w:val="single" w:sz="4" w:space="0" w:color="auto"/>
              <w:bottom w:val="single" w:sz="4" w:space="0" w:color="auto"/>
              <w:right w:val="single" w:sz="4" w:space="0" w:color="auto"/>
            </w:tcBorders>
          </w:tcPr>
          <w:p w14:paraId="0D34ED40" w14:textId="77777777" w:rsidR="001E3C0E" w:rsidRPr="00514109" w:rsidRDefault="001E3C0E" w:rsidP="001E3C0E">
            <w:pPr>
              <w:jc w:val="left"/>
              <w:rPr>
                <w:color w:val="000000"/>
                <w:sz w:val="18"/>
                <w:szCs w:val="18"/>
                <w:lang w:eastAsia="zh-CN"/>
              </w:rPr>
            </w:pPr>
          </w:p>
        </w:tc>
        <w:tc>
          <w:tcPr>
            <w:tcW w:w="3139" w:type="pct"/>
            <w:tcBorders>
              <w:top w:val="single" w:sz="4" w:space="0" w:color="auto"/>
              <w:left w:val="single" w:sz="4" w:space="0" w:color="auto"/>
              <w:bottom w:val="single" w:sz="4" w:space="0" w:color="auto"/>
              <w:right w:val="single" w:sz="4" w:space="0" w:color="auto"/>
            </w:tcBorders>
          </w:tcPr>
          <w:p w14:paraId="427E6826" w14:textId="6A3004E4" w:rsidR="001E3C0E" w:rsidRPr="00634FB9" w:rsidRDefault="00544C41" w:rsidP="0001320C">
            <w:pPr>
              <w:rPr>
                <w:sz w:val="18"/>
                <w:szCs w:val="18"/>
                <w:lang w:val="fr-CH"/>
              </w:rPr>
            </w:pPr>
            <w:r w:rsidRPr="00634FB9">
              <w:rPr>
                <w:sz w:val="18"/>
                <w:szCs w:val="18"/>
                <w:lang w:val="fr-CH"/>
              </w:rPr>
              <w:t xml:space="preserve">ii) </w:t>
            </w:r>
            <w:r w:rsidR="00634FB9">
              <w:rPr>
                <w:sz w:val="18"/>
                <w:szCs w:val="18"/>
                <w:lang w:val="fr-CH"/>
              </w:rPr>
              <w:t>R</w:t>
            </w:r>
            <w:r w:rsidRPr="00634FB9">
              <w:rPr>
                <w:sz w:val="18"/>
                <w:szCs w:val="18"/>
                <w:lang w:val="fr-CH"/>
              </w:rPr>
              <w:t>évision et publication du manuel à l'intention des agents des douanes et des forces de l'ordre sur les réglementations relatives à l'efficacité énergétique</w:t>
            </w:r>
          </w:p>
        </w:tc>
        <w:tc>
          <w:tcPr>
            <w:tcW w:w="523" w:type="pct"/>
            <w:tcBorders>
              <w:top w:val="single" w:sz="4" w:space="0" w:color="auto"/>
              <w:left w:val="single" w:sz="4" w:space="0" w:color="auto"/>
              <w:right w:val="single" w:sz="4" w:space="0" w:color="auto"/>
            </w:tcBorders>
          </w:tcPr>
          <w:p w14:paraId="066E409E" w14:textId="7D7E8532" w:rsidR="001E3C0E" w:rsidRPr="00514109" w:rsidRDefault="001E3C0E" w:rsidP="001E3C0E">
            <w:pPr>
              <w:jc w:val="right"/>
              <w:rPr>
                <w:sz w:val="18"/>
                <w:szCs w:val="18"/>
                <w:lang w:eastAsia="zh-CN"/>
              </w:rPr>
            </w:pPr>
            <w:r w:rsidRPr="00514109">
              <w:rPr>
                <w:sz w:val="18"/>
                <w:szCs w:val="18"/>
                <w:lang w:eastAsia="zh-CN"/>
              </w:rPr>
              <w:t>4 000</w:t>
            </w:r>
          </w:p>
        </w:tc>
      </w:tr>
      <w:tr w:rsidR="007D3CB1" w:rsidRPr="00514109" w14:paraId="105ECAFE" w14:textId="77777777" w:rsidTr="005358D9">
        <w:trPr>
          <w:trHeight w:val="224"/>
        </w:trPr>
        <w:tc>
          <w:tcPr>
            <w:tcW w:w="1338" w:type="pct"/>
            <w:vMerge/>
            <w:tcBorders>
              <w:left w:val="single" w:sz="4" w:space="0" w:color="auto"/>
              <w:bottom w:val="single" w:sz="4" w:space="0" w:color="auto"/>
              <w:right w:val="single" w:sz="4" w:space="0" w:color="auto"/>
            </w:tcBorders>
            <w:hideMark/>
          </w:tcPr>
          <w:p w14:paraId="7EFF18A4" w14:textId="77777777" w:rsidR="007D3CB1" w:rsidRPr="00514109" w:rsidRDefault="007D3CB1" w:rsidP="007D3CB1">
            <w:pPr>
              <w:jc w:val="left"/>
              <w:rPr>
                <w:color w:val="000000"/>
                <w:sz w:val="18"/>
                <w:szCs w:val="18"/>
                <w:lang w:eastAsia="zh-CN"/>
              </w:rPr>
            </w:pPr>
          </w:p>
        </w:tc>
        <w:tc>
          <w:tcPr>
            <w:tcW w:w="3139" w:type="pct"/>
            <w:tcBorders>
              <w:top w:val="single" w:sz="4" w:space="0" w:color="auto"/>
              <w:left w:val="single" w:sz="4" w:space="0" w:color="auto"/>
              <w:bottom w:val="single" w:sz="4" w:space="0" w:color="auto"/>
              <w:right w:val="single" w:sz="4" w:space="0" w:color="auto"/>
            </w:tcBorders>
          </w:tcPr>
          <w:p w14:paraId="1B6153F3" w14:textId="48459E15" w:rsidR="007D3CB1" w:rsidRPr="00634FB9" w:rsidRDefault="00544C41" w:rsidP="0001320C">
            <w:pPr>
              <w:rPr>
                <w:sz w:val="18"/>
                <w:szCs w:val="18"/>
                <w:lang w:val="fr-CH"/>
              </w:rPr>
            </w:pPr>
            <w:r w:rsidRPr="00634FB9">
              <w:rPr>
                <w:sz w:val="18"/>
                <w:szCs w:val="18"/>
                <w:lang w:val="fr-CH"/>
              </w:rPr>
              <w:t xml:space="preserve">iii) </w:t>
            </w:r>
            <w:r w:rsidR="00634FB9">
              <w:rPr>
                <w:sz w:val="18"/>
                <w:szCs w:val="18"/>
                <w:lang w:val="fr-CH"/>
              </w:rPr>
              <w:t>D</w:t>
            </w:r>
            <w:r w:rsidRPr="00634FB9">
              <w:rPr>
                <w:sz w:val="18"/>
                <w:szCs w:val="18"/>
                <w:lang w:val="fr-CH"/>
              </w:rPr>
              <w:t>eux ateliers pour 30 importateurs et distributeurs d'équipements de réfrigération et de climatisation ainsi que de pompes à chaleur</w:t>
            </w:r>
          </w:p>
        </w:tc>
        <w:tc>
          <w:tcPr>
            <w:tcW w:w="523" w:type="pct"/>
            <w:tcBorders>
              <w:top w:val="single" w:sz="4" w:space="0" w:color="auto"/>
              <w:left w:val="single" w:sz="4" w:space="0" w:color="auto"/>
              <w:right w:val="single" w:sz="4" w:space="0" w:color="auto"/>
            </w:tcBorders>
          </w:tcPr>
          <w:p w14:paraId="7FDE5B3A" w14:textId="1FDF6FF0" w:rsidR="007D3CB1" w:rsidRPr="00514109" w:rsidRDefault="007D3CB1" w:rsidP="007D3CB1">
            <w:pPr>
              <w:jc w:val="right"/>
              <w:rPr>
                <w:sz w:val="18"/>
                <w:szCs w:val="18"/>
                <w:lang w:eastAsia="zh-CN"/>
              </w:rPr>
            </w:pPr>
            <w:r w:rsidRPr="00514109">
              <w:rPr>
                <w:sz w:val="18"/>
                <w:szCs w:val="18"/>
                <w:lang w:eastAsia="zh-CN"/>
              </w:rPr>
              <w:t>5 000</w:t>
            </w:r>
          </w:p>
        </w:tc>
      </w:tr>
      <w:tr w:rsidR="007D3CB1" w:rsidRPr="00514109" w14:paraId="30367762" w14:textId="77777777" w:rsidTr="005358D9">
        <w:tc>
          <w:tcPr>
            <w:tcW w:w="1338" w:type="pct"/>
            <w:vMerge w:val="restart"/>
            <w:tcBorders>
              <w:top w:val="single" w:sz="4" w:space="0" w:color="auto"/>
              <w:left w:val="single" w:sz="4" w:space="0" w:color="auto"/>
              <w:right w:val="single" w:sz="4" w:space="0" w:color="auto"/>
            </w:tcBorders>
          </w:tcPr>
          <w:p w14:paraId="0E3C6C2C" w14:textId="47C64A89" w:rsidR="007D3CB1" w:rsidRPr="00634FB9" w:rsidRDefault="00544C41" w:rsidP="009B2CBB">
            <w:pPr>
              <w:jc w:val="left"/>
              <w:rPr>
                <w:color w:val="000000"/>
                <w:sz w:val="18"/>
                <w:szCs w:val="18"/>
                <w:lang w:val="fr-CH" w:eastAsia="zh-CN"/>
              </w:rPr>
            </w:pPr>
            <w:r w:rsidRPr="00634FB9">
              <w:rPr>
                <w:color w:val="000000"/>
                <w:sz w:val="18"/>
                <w:szCs w:val="18"/>
                <w:lang w:val="fr-CH" w:eastAsia="zh-CN"/>
              </w:rPr>
              <w:t xml:space="preserve">b) Renforcement des capacités en matière d'efficacité énergétique dans le secteur de la réfrigération, de la climatisation et de </w:t>
            </w:r>
            <w:r w:rsidR="00B56461">
              <w:rPr>
                <w:color w:val="000000"/>
                <w:sz w:val="18"/>
                <w:szCs w:val="18"/>
                <w:lang w:val="fr-CH" w:eastAsia="zh-CN"/>
              </w:rPr>
              <w:t>pompes à chaleur</w:t>
            </w:r>
          </w:p>
        </w:tc>
        <w:tc>
          <w:tcPr>
            <w:tcW w:w="3139" w:type="pct"/>
            <w:tcBorders>
              <w:top w:val="single" w:sz="4" w:space="0" w:color="auto"/>
              <w:left w:val="single" w:sz="4" w:space="0" w:color="auto"/>
              <w:bottom w:val="single" w:sz="4" w:space="0" w:color="auto"/>
              <w:right w:val="single" w:sz="4" w:space="0" w:color="auto"/>
            </w:tcBorders>
          </w:tcPr>
          <w:p w14:paraId="3F0E8AFB" w14:textId="5485AB1D" w:rsidR="007D3CB1" w:rsidRPr="00634FB9" w:rsidRDefault="00544C41" w:rsidP="0001320C">
            <w:pPr>
              <w:rPr>
                <w:color w:val="000000"/>
                <w:sz w:val="18"/>
                <w:szCs w:val="18"/>
                <w:lang w:val="fr-CH" w:eastAsia="zh-CN"/>
              </w:rPr>
            </w:pPr>
            <w:r w:rsidRPr="00514109">
              <w:rPr>
                <w:sz w:val="18"/>
                <w:szCs w:val="18"/>
                <w:lang w:val="fr"/>
              </w:rPr>
              <w:t xml:space="preserve">i) </w:t>
            </w:r>
            <w:r w:rsidR="00634FB9">
              <w:rPr>
                <w:sz w:val="18"/>
                <w:szCs w:val="18"/>
                <w:lang w:val="fr"/>
              </w:rPr>
              <w:t>É</w:t>
            </w:r>
            <w:r w:rsidRPr="00514109">
              <w:rPr>
                <w:sz w:val="18"/>
                <w:szCs w:val="18"/>
                <w:lang w:val="fr"/>
              </w:rPr>
              <w:t xml:space="preserve">largissement du système de certification pour inclure des considérations d'efficacité énergétique pour les appareils </w:t>
            </w:r>
            <w:r w:rsidR="00B56461">
              <w:rPr>
                <w:sz w:val="18"/>
                <w:szCs w:val="18"/>
                <w:lang w:val="fr"/>
              </w:rPr>
              <w:t>de réfrigération et de climatisation ainsi que des pompes à chaleur</w:t>
            </w:r>
            <w:r w:rsidRPr="00514109">
              <w:rPr>
                <w:sz w:val="18"/>
                <w:szCs w:val="18"/>
                <w:lang w:val="fr"/>
              </w:rPr>
              <w:t xml:space="preserve"> grâce à la mise en œuvre des modifications nécessaires dans la décision </w:t>
            </w:r>
            <w:r w:rsidR="00B56461">
              <w:rPr>
                <w:sz w:val="18"/>
                <w:szCs w:val="18"/>
                <w:lang w:val="fr"/>
              </w:rPr>
              <w:t>y relative</w:t>
            </w:r>
          </w:p>
        </w:tc>
        <w:tc>
          <w:tcPr>
            <w:tcW w:w="523" w:type="pct"/>
            <w:tcBorders>
              <w:top w:val="single" w:sz="4" w:space="0" w:color="auto"/>
              <w:left w:val="single" w:sz="4" w:space="0" w:color="auto"/>
              <w:bottom w:val="single" w:sz="4" w:space="0" w:color="auto"/>
              <w:right w:val="single" w:sz="4" w:space="0" w:color="auto"/>
            </w:tcBorders>
          </w:tcPr>
          <w:p w14:paraId="2BF6A576" w14:textId="20EF6249" w:rsidR="007D3CB1" w:rsidRPr="00514109" w:rsidRDefault="007D3CB1" w:rsidP="009B2CBB">
            <w:pPr>
              <w:jc w:val="right"/>
              <w:rPr>
                <w:color w:val="000000"/>
                <w:sz w:val="18"/>
                <w:szCs w:val="18"/>
                <w:lang w:eastAsia="zh-CN"/>
              </w:rPr>
            </w:pPr>
            <w:r w:rsidRPr="00514109">
              <w:rPr>
                <w:color w:val="000000"/>
                <w:sz w:val="18"/>
                <w:szCs w:val="18"/>
                <w:lang w:eastAsia="zh-CN"/>
              </w:rPr>
              <w:t>5 000</w:t>
            </w:r>
          </w:p>
        </w:tc>
      </w:tr>
      <w:tr w:rsidR="007D3CB1" w:rsidRPr="00514109" w14:paraId="4F0F7E06" w14:textId="77777777" w:rsidTr="005358D9">
        <w:tc>
          <w:tcPr>
            <w:tcW w:w="1338" w:type="pct"/>
            <w:vMerge/>
            <w:tcBorders>
              <w:left w:val="single" w:sz="4" w:space="0" w:color="auto"/>
              <w:right w:val="single" w:sz="4" w:space="0" w:color="auto"/>
            </w:tcBorders>
          </w:tcPr>
          <w:p w14:paraId="2C324884" w14:textId="77777777" w:rsidR="007D3CB1" w:rsidRPr="00514109" w:rsidRDefault="007D3CB1" w:rsidP="009B2CBB">
            <w:pPr>
              <w:jc w:val="left"/>
              <w:rPr>
                <w:color w:val="000000"/>
                <w:sz w:val="18"/>
                <w:szCs w:val="18"/>
                <w:lang w:eastAsia="zh-CN"/>
              </w:rPr>
            </w:pPr>
          </w:p>
        </w:tc>
        <w:tc>
          <w:tcPr>
            <w:tcW w:w="3139" w:type="pct"/>
            <w:tcBorders>
              <w:top w:val="single" w:sz="4" w:space="0" w:color="auto"/>
              <w:left w:val="single" w:sz="4" w:space="0" w:color="auto"/>
              <w:bottom w:val="single" w:sz="4" w:space="0" w:color="auto"/>
              <w:right w:val="single" w:sz="4" w:space="0" w:color="auto"/>
            </w:tcBorders>
          </w:tcPr>
          <w:p w14:paraId="2014C479" w14:textId="7F23C0DB" w:rsidR="007D3CB1" w:rsidRPr="00634FB9" w:rsidRDefault="00544C41" w:rsidP="0001320C">
            <w:pPr>
              <w:rPr>
                <w:sz w:val="18"/>
                <w:szCs w:val="18"/>
                <w:lang w:val="fr-CH"/>
              </w:rPr>
            </w:pPr>
            <w:r w:rsidRPr="00514109">
              <w:rPr>
                <w:sz w:val="18"/>
                <w:szCs w:val="18"/>
                <w:lang w:val="fr"/>
              </w:rPr>
              <w:t xml:space="preserve">ii) </w:t>
            </w:r>
            <w:r w:rsidR="00634FB9">
              <w:rPr>
                <w:sz w:val="18"/>
                <w:szCs w:val="18"/>
                <w:lang w:val="fr"/>
              </w:rPr>
              <w:t>M</w:t>
            </w:r>
            <w:r w:rsidRPr="00514109">
              <w:rPr>
                <w:sz w:val="18"/>
                <w:szCs w:val="18"/>
                <w:lang w:val="fr"/>
              </w:rPr>
              <w:t>odification du programme de certification conformément à la décision révisée, dirigée par le Centre universitaire de formation continue et l'AOF</w:t>
            </w:r>
          </w:p>
        </w:tc>
        <w:tc>
          <w:tcPr>
            <w:tcW w:w="523" w:type="pct"/>
            <w:tcBorders>
              <w:top w:val="single" w:sz="4" w:space="0" w:color="auto"/>
              <w:left w:val="single" w:sz="4" w:space="0" w:color="auto"/>
              <w:bottom w:val="single" w:sz="4" w:space="0" w:color="auto"/>
              <w:right w:val="single" w:sz="4" w:space="0" w:color="auto"/>
            </w:tcBorders>
          </w:tcPr>
          <w:p w14:paraId="57C22B99" w14:textId="67FCB7D1" w:rsidR="007D3CB1" w:rsidRPr="00514109" w:rsidRDefault="007D3CB1" w:rsidP="009B2CBB">
            <w:pPr>
              <w:jc w:val="right"/>
              <w:rPr>
                <w:color w:val="000000"/>
                <w:sz w:val="18"/>
                <w:szCs w:val="18"/>
                <w:lang w:eastAsia="zh-CN"/>
              </w:rPr>
            </w:pPr>
            <w:r w:rsidRPr="00514109">
              <w:rPr>
                <w:sz w:val="18"/>
                <w:szCs w:val="18"/>
                <w:lang w:eastAsia="zh-CN"/>
              </w:rPr>
              <w:t>10 000</w:t>
            </w:r>
          </w:p>
        </w:tc>
      </w:tr>
      <w:tr w:rsidR="007D3CB1" w:rsidRPr="00514109" w14:paraId="0569AA09" w14:textId="77777777" w:rsidTr="005358D9">
        <w:tc>
          <w:tcPr>
            <w:tcW w:w="1338" w:type="pct"/>
            <w:vMerge/>
            <w:tcBorders>
              <w:left w:val="single" w:sz="4" w:space="0" w:color="auto"/>
              <w:right w:val="single" w:sz="4" w:space="0" w:color="auto"/>
            </w:tcBorders>
          </w:tcPr>
          <w:p w14:paraId="70D6981B" w14:textId="77777777" w:rsidR="007D3CB1" w:rsidRPr="00514109" w:rsidRDefault="007D3CB1" w:rsidP="009B2CBB">
            <w:pPr>
              <w:jc w:val="left"/>
              <w:rPr>
                <w:color w:val="000000"/>
                <w:sz w:val="18"/>
                <w:szCs w:val="18"/>
                <w:lang w:eastAsia="zh-CN"/>
              </w:rPr>
            </w:pPr>
          </w:p>
        </w:tc>
        <w:tc>
          <w:tcPr>
            <w:tcW w:w="3139" w:type="pct"/>
            <w:tcBorders>
              <w:top w:val="single" w:sz="4" w:space="0" w:color="auto"/>
              <w:left w:val="single" w:sz="4" w:space="0" w:color="auto"/>
              <w:bottom w:val="single" w:sz="4" w:space="0" w:color="auto"/>
              <w:right w:val="single" w:sz="4" w:space="0" w:color="auto"/>
            </w:tcBorders>
          </w:tcPr>
          <w:p w14:paraId="73964821" w14:textId="417E2261" w:rsidR="007D3CB1" w:rsidRPr="00634FB9" w:rsidRDefault="00544C41" w:rsidP="0001320C">
            <w:pPr>
              <w:rPr>
                <w:sz w:val="18"/>
                <w:szCs w:val="18"/>
                <w:lang w:val="fr-CH"/>
              </w:rPr>
            </w:pPr>
            <w:r w:rsidRPr="00514109">
              <w:rPr>
                <w:sz w:val="18"/>
                <w:szCs w:val="18"/>
                <w:lang w:val="fr"/>
              </w:rPr>
              <w:t xml:space="preserve">iii) </w:t>
            </w:r>
            <w:r w:rsidR="00634FB9">
              <w:rPr>
                <w:sz w:val="18"/>
                <w:szCs w:val="18"/>
                <w:lang w:val="fr"/>
              </w:rPr>
              <w:t>F</w:t>
            </w:r>
            <w:r w:rsidRPr="00514109">
              <w:rPr>
                <w:sz w:val="18"/>
                <w:szCs w:val="18"/>
                <w:lang w:val="fr"/>
              </w:rPr>
              <w:t>ormation, dans un pays de l'UE, de deux experts de la réfrigération, de la climatisation et des pompes à chaleur sur les considérations relatives à l'efficacité énergétique</w:t>
            </w:r>
          </w:p>
        </w:tc>
        <w:tc>
          <w:tcPr>
            <w:tcW w:w="523" w:type="pct"/>
            <w:tcBorders>
              <w:top w:val="single" w:sz="4" w:space="0" w:color="auto"/>
              <w:left w:val="single" w:sz="4" w:space="0" w:color="auto"/>
              <w:bottom w:val="single" w:sz="4" w:space="0" w:color="auto"/>
              <w:right w:val="single" w:sz="4" w:space="0" w:color="auto"/>
            </w:tcBorders>
          </w:tcPr>
          <w:p w14:paraId="675A11CC" w14:textId="0F433842" w:rsidR="007D3CB1" w:rsidRPr="00514109" w:rsidRDefault="00765C88" w:rsidP="009B2CBB">
            <w:pPr>
              <w:jc w:val="right"/>
              <w:rPr>
                <w:color w:val="000000"/>
                <w:sz w:val="18"/>
                <w:szCs w:val="18"/>
                <w:lang w:eastAsia="zh-CN"/>
              </w:rPr>
            </w:pPr>
            <w:r w:rsidRPr="00514109">
              <w:rPr>
                <w:color w:val="000000"/>
                <w:sz w:val="18"/>
                <w:szCs w:val="18"/>
                <w:lang w:eastAsia="zh-CN"/>
              </w:rPr>
              <w:t>15 000</w:t>
            </w:r>
          </w:p>
        </w:tc>
      </w:tr>
      <w:tr w:rsidR="007D3CB1" w:rsidRPr="00514109" w14:paraId="236B6A08" w14:textId="77777777" w:rsidTr="005358D9">
        <w:tc>
          <w:tcPr>
            <w:tcW w:w="1338" w:type="pct"/>
            <w:vMerge/>
            <w:tcBorders>
              <w:left w:val="single" w:sz="4" w:space="0" w:color="auto"/>
              <w:right w:val="single" w:sz="4" w:space="0" w:color="auto"/>
            </w:tcBorders>
          </w:tcPr>
          <w:p w14:paraId="348ECA70" w14:textId="77777777" w:rsidR="007D3CB1" w:rsidRPr="00514109" w:rsidRDefault="007D3CB1" w:rsidP="009B2CBB">
            <w:pPr>
              <w:jc w:val="left"/>
              <w:rPr>
                <w:color w:val="000000"/>
                <w:sz w:val="18"/>
                <w:szCs w:val="18"/>
                <w:lang w:eastAsia="zh-CN"/>
              </w:rPr>
            </w:pPr>
          </w:p>
        </w:tc>
        <w:tc>
          <w:tcPr>
            <w:tcW w:w="3139" w:type="pct"/>
            <w:tcBorders>
              <w:top w:val="single" w:sz="4" w:space="0" w:color="auto"/>
              <w:left w:val="single" w:sz="4" w:space="0" w:color="auto"/>
              <w:bottom w:val="single" w:sz="4" w:space="0" w:color="auto"/>
              <w:right w:val="single" w:sz="4" w:space="0" w:color="auto"/>
            </w:tcBorders>
          </w:tcPr>
          <w:p w14:paraId="64F8EA60" w14:textId="6C331906" w:rsidR="007D3CB1" w:rsidRPr="00634FB9" w:rsidRDefault="00544C41" w:rsidP="0001320C">
            <w:pPr>
              <w:rPr>
                <w:color w:val="000000"/>
                <w:sz w:val="18"/>
                <w:szCs w:val="18"/>
                <w:lang w:val="fr-CH" w:eastAsia="zh-CN"/>
              </w:rPr>
            </w:pPr>
            <w:r w:rsidRPr="00514109">
              <w:rPr>
                <w:sz w:val="18"/>
                <w:szCs w:val="18"/>
                <w:lang w:val="fr"/>
              </w:rPr>
              <w:t>iv) Production de supports de formation sur les questions d'efficacité énergétique en réfrigération, climatisation et pompes à chaleur</w:t>
            </w:r>
          </w:p>
        </w:tc>
        <w:tc>
          <w:tcPr>
            <w:tcW w:w="523" w:type="pct"/>
            <w:tcBorders>
              <w:top w:val="single" w:sz="4" w:space="0" w:color="auto"/>
              <w:left w:val="single" w:sz="4" w:space="0" w:color="auto"/>
              <w:bottom w:val="single" w:sz="4" w:space="0" w:color="auto"/>
              <w:right w:val="single" w:sz="4" w:space="0" w:color="auto"/>
            </w:tcBorders>
          </w:tcPr>
          <w:p w14:paraId="3C444DDA" w14:textId="46003C3D" w:rsidR="007D3CB1" w:rsidRPr="00514109" w:rsidRDefault="007D3CB1" w:rsidP="009B2CBB">
            <w:pPr>
              <w:jc w:val="right"/>
              <w:rPr>
                <w:color w:val="000000"/>
                <w:sz w:val="18"/>
                <w:szCs w:val="18"/>
                <w:lang w:eastAsia="zh-CN"/>
              </w:rPr>
            </w:pPr>
            <w:r w:rsidRPr="00514109">
              <w:rPr>
                <w:color w:val="000000"/>
                <w:sz w:val="18"/>
                <w:szCs w:val="18"/>
                <w:lang w:eastAsia="zh-CN"/>
              </w:rPr>
              <w:t>6 000</w:t>
            </w:r>
          </w:p>
        </w:tc>
      </w:tr>
      <w:tr w:rsidR="007D3CB1" w:rsidRPr="00514109" w14:paraId="7EB0F343" w14:textId="77777777" w:rsidTr="005358D9">
        <w:tc>
          <w:tcPr>
            <w:tcW w:w="1338" w:type="pct"/>
            <w:vMerge/>
            <w:tcBorders>
              <w:left w:val="single" w:sz="4" w:space="0" w:color="auto"/>
              <w:right w:val="single" w:sz="4" w:space="0" w:color="auto"/>
            </w:tcBorders>
          </w:tcPr>
          <w:p w14:paraId="6ACF7378" w14:textId="2B0F3DD4" w:rsidR="007D3CB1" w:rsidRPr="00514109" w:rsidRDefault="007D3CB1" w:rsidP="009B2CBB">
            <w:pPr>
              <w:jc w:val="left"/>
              <w:rPr>
                <w:color w:val="000000"/>
                <w:sz w:val="18"/>
                <w:szCs w:val="18"/>
                <w:lang w:eastAsia="zh-CN"/>
              </w:rPr>
            </w:pPr>
          </w:p>
        </w:tc>
        <w:tc>
          <w:tcPr>
            <w:tcW w:w="3139" w:type="pct"/>
            <w:tcBorders>
              <w:top w:val="single" w:sz="4" w:space="0" w:color="auto"/>
              <w:left w:val="single" w:sz="4" w:space="0" w:color="auto"/>
              <w:bottom w:val="single" w:sz="4" w:space="0" w:color="auto"/>
              <w:right w:val="single" w:sz="4" w:space="0" w:color="auto"/>
            </w:tcBorders>
          </w:tcPr>
          <w:p w14:paraId="338DB622" w14:textId="2236D5EB" w:rsidR="007D3CB1" w:rsidRPr="00634FB9" w:rsidRDefault="00544C41" w:rsidP="0001320C">
            <w:pPr>
              <w:rPr>
                <w:color w:val="000000"/>
                <w:sz w:val="18"/>
                <w:szCs w:val="18"/>
                <w:lang w:val="fr-CH" w:eastAsia="zh-CN"/>
              </w:rPr>
            </w:pPr>
            <w:r w:rsidRPr="00514109">
              <w:rPr>
                <w:sz w:val="18"/>
                <w:szCs w:val="18"/>
                <w:lang w:val="fr"/>
              </w:rPr>
              <w:t xml:space="preserve">v) </w:t>
            </w:r>
            <w:r w:rsidR="00B56461">
              <w:rPr>
                <w:sz w:val="18"/>
                <w:szCs w:val="18"/>
                <w:lang w:val="fr"/>
              </w:rPr>
              <w:t>Ac</w:t>
            </w:r>
            <w:r w:rsidRPr="00514109">
              <w:rPr>
                <w:sz w:val="18"/>
                <w:szCs w:val="18"/>
                <w:lang w:val="fr"/>
              </w:rPr>
              <w:t>quisition de trois panoplies de formation (dispositif de surveillance portable pour mesurer l'efficacité) au bénéfice de trois centres de formation</w:t>
            </w:r>
          </w:p>
        </w:tc>
        <w:tc>
          <w:tcPr>
            <w:tcW w:w="523" w:type="pct"/>
            <w:tcBorders>
              <w:top w:val="single" w:sz="4" w:space="0" w:color="auto"/>
              <w:left w:val="single" w:sz="4" w:space="0" w:color="auto"/>
              <w:bottom w:val="single" w:sz="4" w:space="0" w:color="auto"/>
              <w:right w:val="single" w:sz="4" w:space="0" w:color="auto"/>
            </w:tcBorders>
          </w:tcPr>
          <w:p w14:paraId="5E9113C9" w14:textId="060264CC" w:rsidR="007D3CB1" w:rsidRPr="00514109" w:rsidRDefault="007D3CB1" w:rsidP="009B2CBB">
            <w:pPr>
              <w:jc w:val="right"/>
              <w:rPr>
                <w:color w:val="000000"/>
                <w:sz w:val="18"/>
                <w:szCs w:val="18"/>
                <w:lang w:eastAsia="zh-CN"/>
              </w:rPr>
            </w:pPr>
            <w:r w:rsidRPr="00514109">
              <w:rPr>
                <w:color w:val="000000"/>
                <w:sz w:val="18"/>
                <w:szCs w:val="18"/>
                <w:lang w:eastAsia="zh-CN"/>
              </w:rPr>
              <w:t>33 000</w:t>
            </w:r>
          </w:p>
        </w:tc>
      </w:tr>
      <w:tr w:rsidR="007D3CB1" w:rsidRPr="00514109" w14:paraId="70B66B93" w14:textId="77777777" w:rsidTr="005358D9">
        <w:tc>
          <w:tcPr>
            <w:tcW w:w="1338" w:type="pct"/>
            <w:vMerge/>
            <w:tcBorders>
              <w:left w:val="single" w:sz="4" w:space="0" w:color="auto"/>
              <w:right w:val="single" w:sz="4" w:space="0" w:color="auto"/>
            </w:tcBorders>
          </w:tcPr>
          <w:p w14:paraId="51CAC4A6" w14:textId="70D9C29C" w:rsidR="007D3CB1" w:rsidRPr="00514109" w:rsidRDefault="007D3CB1" w:rsidP="009B2CBB">
            <w:pPr>
              <w:jc w:val="left"/>
              <w:rPr>
                <w:color w:val="000000"/>
                <w:sz w:val="18"/>
                <w:szCs w:val="18"/>
                <w:lang w:eastAsia="zh-CN"/>
              </w:rPr>
            </w:pPr>
          </w:p>
        </w:tc>
        <w:tc>
          <w:tcPr>
            <w:tcW w:w="3139" w:type="pct"/>
            <w:tcBorders>
              <w:top w:val="single" w:sz="4" w:space="0" w:color="auto"/>
              <w:left w:val="single" w:sz="4" w:space="0" w:color="auto"/>
              <w:bottom w:val="single" w:sz="4" w:space="0" w:color="auto"/>
              <w:right w:val="single" w:sz="4" w:space="0" w:color="auto"/>
            </w:tcBorders>
          </w:tcPr>
          <w:p w14:paraId="6AE6E41A" w14:textId="0DE9DA6C" w:rsidR="007D3CB1" w:rsidRPr="00634FB9" w:rsidRDefault="00544C41" w:rsidP="0001320C">
            <w:pPr>
              <w:rPr>
                <w:sz w:val="18"/>
                <w:szCs w:val="18"/>
                <w:lang w:val="fr-CH"/>
              </w:rPr>
            </w:pPr>
            <w:r w:rsidRPr="00634FB9">
              <w:rPr>
                <w:sz w:val="18"/>
                <w:szCs w:val="18"/>
                <w:lang w:val="fr-CH"/>
              </w:rPr>
              <w:t xml:space="preserve">vi) </w:t>
            </w:r>
            <w:r w:rsidR="00B56461">
              <w:rPr>
                <w:sz w:val="18"/>
                <w:szCs w:val="18"/>
                <w:lang w:val="fr-CH"/>
              </w:rPr>
              <w:t>C</w:t>
            </w:r>
            <w:r w:rsidRPr="00634FB9">
              <w:rPr>
                <w:sz w:val="18"/>
                <w:szCs w:val="18"/>
                <w:lang w:val="fr-CH"/>
              </w:rPr>
              <w:t>onseil technique sur les technologies à faible PRP et sur l'efficacité énergétique des appareils à l'intention des particuliers et des entreprises lors de l'achat d'appareils de réfrigération ou de climatisation ou de pompes à chaleur par le truchement d'associations, l'objectif étant de les aider à prendre des décisions éclairées</w:t>
            </w:r>
          </w:p>
        </w:tc>
        <w:tc>
          <w:tcPr>
            <w:tcW w:w="523" w:type="pct"/>
            <w:tcBorders>
              <w:top w:val="single" w:sz="4" w:space="0" w:color="auto"/>
              <w:left w:val="nil"/>
              <w:bottom w:val="single" w:sz="4" w:space="0" w:color="auto"/>
              <w:right w:val="single" w:sz="4" w:space="0" w:color="auto"/>
            </w:tcBorders>
          </w:tcPr>
          <w:p w14:paraId="36C9A472" w14:textId="442D4A67" w:rsidR="007D3CB1" w:rsidRPr="00514109" w:rsidRDefault="007D3CB1" w:rsidP="009B2CBB">
            <w:pPr>
              <w:jc w:val="right"/>
              <w:rPr>
                <w:sz w:val="18"/>
                <w:szCs w:val="18"/>
              </w:rPr>
            </w:pPr>
            <w:r w:rsidRPr="00514109">
              <w:rPr>
                <w:sz w:val="18"/>
                <w:szCs w:val="18"/>
              </w:rPr>
              <w:t>21 000</w:t>
            </w:r>
          </w:p>
        </w:tc>
      </w:tr>
      <w:tr w:rsidR="007D3CB1" w:rsidRPr="00514109" w14:paraId="68DA83FE" w14:textId="77777777" w:rsidTr="005358D9">
        <w:trPr>
          <w:trHeight w:val="251"/>
        </w:trPr>
        <w:tc>
          <w:tcPr>
            <w:tcW w:w="1338" w:type="pct"/>
            <w:vMerge/>
            <w:tcBorders>
              <w:left w:val="single" w:sz="4" w:space="0" w:color="auto"/>
              <w:bottom w:val="single" w:sz="4" w:space="0" w:color="auto"/>
              <w:right w:val="single" w:sz="4" w:space="0" w:color="auto"/>
            </w:tcBorders>
          </w:tcPr>
          <w:p w14:paraId="3E9678A1" w14:textId="77777777" w:rsidR="007D3CB1" w:rsidRPr="00514109" w:rsidRDefault="007D3CB1" w:rsidP="009B2CBB">
            <w:pPr>
              <w:jc w:val="left"/>
              <w:rPr>
                <w:color w:val="000000"/>
                <w:sz w:val="18"/>
                <w:szCs w:val="18"/>
                <w:lang w:eastAsia="zh-CN"/>
              </w:rPr>
            </w:pPr>
          </w:p>
        </w:tc>
        <w:tc>
          <w:tcPr>
            <w:tcW w:w="3139" w:type="pct"/>
            <w:tcBorders>
              <w:top w:val="single" w:sz="4" w:space="0" w:color="auto"/>
              <w:left w:val="single" w:sz="4" w:space="0" w:color="auto"/>
              <w:bottom w:val="single" w:sz="4" w:space="0" w:color="auto"/>
              <w:right w:val="single" w:sz="4" w:space="0" w:color="auto"/>
            </w:tcBorders>
          </w:tcPr>
          <w:p w14:paraId="2D9E8691" w14:textId="11923F0C" w:rsidR="00AA3C59" w:rsidRPr="00634FB9" w:rsidRDefault="00544C41" w:rsidP="0001320C">
            <w:pPr>
              <w:keepNext/>
              <w:keepLines/>
              <w:rPr>
                <w:sz w:val="18"/>
                <w:szCs w:val="18"/>
                <w:lang w:val="fr-CH"/>
              </w:rPr>
            </w:pPr>
            <w:r w:rsidRPr="00634FB9">
              <w:rPr>
                <w:sz w:val="18"/>
                <w:szCs w:val="18"/>
                <w:lang w:val="fr-CH"/>
              </w:rPr>
              <w:t xml:space="preserve">vii) </w:t>
            </w:r>
            <w:r w:rsidR="00B56461">
              <w:rPr>
                <w:sz w:val="18"/>
                <w:szCs w:val="18"/>
                <w:lang w:val="fr-CH"/>
              </w:rPr>
              <w:t>C</w:t>
            </w:r>
            <w:r w:rsidRPr="00634FB9">
              <w:rPr>
                <w:sz w:val="18"/>
                <w:szCs w:val="18"/>
                <w:lang w:val="fr-CH"/>
              </w:rPr>
              <w:t xml:space="preserve">onsultant technique </w:t>
            </w:r>
            <w:r w:rsidR="00B56461">
              <w:rPr>
                <w:sz w:val="18"/>
                <w:szCs w:val="18"/>
                <w:lang w:val="fr-CH"/>
              </w:rPr>
              <w:t xml:space="preserve">appuyant </w:t>
            </w:r>
            <w:r w:rsidRPr="00634FB9">
              <w:rPr>
                <w:sz w:val="18"/>
                <w:szCs w:val="18"/>
                <w:lang w:val="fr-CH"/>
              </w:rPr>
              <w:t xml:space="preserve">la mise en œuvre et </w:t>
            </w:r>
            <w:r w:rsidR="00B56461">
              <w:rPr>
                <w:sz w:val="18"/>
                <w:szCs w:val="18"/>
                <w:lang w:val="fr-CH"/>
              </w:rPr>
              <w:t>le</w:t>
            </w:r>
            <w:r w:rsidRPr="00634FB9">
              <w:rPr>
                <w:sz w:val="18"/>
                <w:szCs w:val="18"/>
                <w:lang w:val="fr-CH"/>
              </w:rPr>
              <w:t xml:space="preserve"> suivi du projet</w:t>
            </w:r>
          </w:p>
        </w:tc>
        <w:tc>
          <w:tcPr>
            <w:tcW w:w="523" w:type="pct"/>
            <w:tcBorders>
              <w:top w:val="single" w:sz="4" w:space="0" w:color="auto"/>
              <w:left w:val="nil"/>
              <w:bottom w:val="single" w:sz="4" w:space="0" w:color="auto"/>
              <w:right w:val="single" w:sz="4" w:space="0" w:color="auto"/>
            </w:tcBorders>
          </w:tcPr>
          <w:p w14:paraId="359D267E" w14:textId="46B2CF6A" w:rsidR="007D3CB1" w:rsidRPr="00514109" w:rsidRDefault="007D3CB1" w:rsidP="009B2CBB">
            <w:pPr>
              <w:tabs>
                <w:tab w:val="left" w:pos="355"/>
              </w:tabs>
              <w:jc w:val="right"/>
              <w:rPr>
                <w:sz w:val="18"/>
                <w:szCs w:val="18"/>
              </w:rPr>
            </w:pPr>
            <w:r w:rsidRPr="00514109">
              <w:rPr>
                <w:sz w:val="18"/>
                <w:szCs w:val="18"/>
              </w:rPr>
              <w:t>15 000</w:t>
            </w:r>
          </w:p>
        </w:tc>
      </w:tr>
      <w:tr w:rsidR="007D3CB1" w:rsidRPr="00514109" w14:paraId="5939B92F" w14:textId="77777777" w:rsidTr="005358D9">
        <w:trPr>
          <w:cantSplit/>
        </w:trPr>
        <w:tc>
          <w:tcPr>
            <w:tcW w:w="1338" w:type="pct"/>
            <w:vMerge w:val="restart"/>
            <w:tcBorders>
              <w:top w:val="single" w:sz="4" w:space="0" w:color="auto"/>
              <w:left w:val="single" w:sz="4" w:space="0" w:color="auto"/>
              <w:bottom w:val="single" w:sz="4" w:space="0" w:color="auto"/>
              <w:right w:val="single" w:sz="4" w:space="0" w:color="auto"/>
            </w:tcBorders>
          </w:tcPr>
          <w:p w14:paraId="043ED000" w14:textId="3112230A" w:rsidR="007D3CB1" w:rsidRPr="00634FB9" w:rsidRDefault="00544C41" w:rsidP="005358D9">
            <w:pPr>
              <w:keepNext/>
              <w:widowControl w:val="0"/>
              <w:jc w:val="left"/>
              <w:rPr>
                <w:color w:val="000000"/>
                <w:sz w:val="18"/>
                <w:szCs w:val="18"/>
                <w:lang w:val="fr-CH" w:eastAsia="zh-CN"/>
              </w:rPr>
            </w:pPr>
            <w:r w:rsidRPr="00634FB9">
              <w:rPr>
                <w:color w:val="000000"/>
                <w:sz w:val="18"/>
                <w:szCs w:val="18"/>
                <w:lang w:val="fr-CH" w:eastAsia="zh-CN"/>
              </w:rPr>
              <w:t>c) Communication et sensibilisation des parties prenantes</w:t>
            </w:r>
            <w:r w:rsidR="007D3CB1" w:rsidRPr="00634FB9">
              <w:rPr>
                <w:sz w:val="18"/>
                <w:szCs w:val="18"/>
                <w:lang w:val="fr-CH"/>
              </w:rPr>
              <w:t xml:space="preserve"> </w:t>
            </w:r>
          </w:p>
        </w:tc>
        <w:tc>
          <w:tcPr>
            <w:tcW w:w="3139" w:type="pct"/>
            <w:tcBorders>
              <w:top w:val="single" w:sz="4" w:space="0" w:color="auto"/>
              <w:left w:val="single" w:sz="4" w:space="0" w:color="auto"/>
              <w:bottom w:val="single" w:sz="4" w:space="0" w:color="auto"/>
              <w:right w:val="single" w:sz="4" w:space="0" w:color="auto"/>
            </w:tcBorders>
          </w:tcPr>
          <w:p w14:paraId="78BE3A42" w14:textId="4BAA9BE3" w:rsidR="007D3CB1" w:rsidRPr="00634FB9" w:rsidRDefault="00544C41" w:rsidP="005358D9">
            <w:pPr>
              <w:keepNext/>
              <w:widowControl w:val="0"/>
              <w:jc w:val="left"/>
              <w:rPr>
                <w:sz w:val="18"/>
                <w:szCs w:val="18"/>
                <w:lang w:val="fr-CH"/>
              </w:rPr>
            </w:pPr>
            <w:r w:rsidRPr="00514109">
              <w:rPr>
                <w:sz w:val="18"/>
                <w:szCs w:val="18"/>
                <w:lang w:val="fr"/>
              </w:rPr>
              <w:t xml:space="preserve">i) </w:t>
            </w:r>
            <w:r w:rsidR="00B56461">
              <w:rPr>
                <w:sz w:val="18"/>
                <w:szCs w:val="18"/>
                <w:lang w:val="fr"/>
              </w:rPr>
              <w:t>T</w:t>
            </w:r>
            <w:r w:rsidRPr="00514109">
              <w:rPr>
                <w:sz w:val="18"/>
                <w:szCs w:val="18"/>
                <w:lang w:val="fr"/>
              </w:rPr>
              <w:t>rois consultations annuelles des parties prenantes pour coordonner les activités liées à l'efficacité énergétique</w:t>
            </w:r>
          </w:p>
        </w:tc>
        <w:tc>
          <w:tcPr>
            <w:tcW w:w="523" w:type="pct"/>
            <w:tcBorders>
              <w:top w:val="single" w:sz="4" w:space="0" w:color="auto"/>
              <w:left w:val="nil"/>
              <w:bottom w:val="single" w:sz="4" w:space="0" w:color="auto"/>
              <w:right w:val="single" w:sz="4" w:space="0" w:color="auto"/>
            </w:tcBorders>
          </w:tcPr>
          <w:p w14:paraId="34CDE0E6" w14:textId="4829A6B0" w:rsidR="007D3CB1" w:rsidRPr="00514109" w:rsidRDefault="007D3CB1" w:rsidP="009B2CBB">
            <w:pPr>
              <w:keepLines/>
              <w:jc w:val="right"/>
              <w:rPr>
                <w:sz w:val="18"/>
                <w:szCs w:val="18"/>
              </w:rPr>
            </w:pPr>
            <w:r w:rsidRPr="00514109">
              <w:rPr>
                <w:sz w:val="18"/>
                <w:szCs w:val="18"/>
              </w:rPr>
              <w:t>9 000</w:t>
            </w:r>
          </w:p>
        </w:tc>
      </w:tr>
      <w:tr w:rsidR="007D3CB1" w:rsidRPr="00514109" w14:paraId="37454388" w14:textId="77777777" w:rsidTr="005358D9">
        <w:trPr>
          <w:cantSplit/>
        </w:trPr>
        <w:tc>
          <w:tcPr>
            <w:tcW w:w="1338" w:type="pct"/>
            <w:vMerge/>
            <w:tcBorders>
              <w:top w:val="single" w:sz="4" w:space="0" w:color="auto"/>
              <w:left w:val="single" w:sz="4" w:space="0" w:color="auto"/>
              <w:bottom w:val="single" w:sz="4" w:space="0" w:color="auto"/>
              <w:right w:val="single" w:sz="4" w:space="0" w:color="auto"/>
            </w:tcBorders>
          </w:tcPr>
          <w:p w14:paraId="168233EB" w14:textId="77777777" w:rsidR="007D3CB1" w:rsidRPr="00514109" w:rsidRDefault="007D3CB1" w:rsidP="005358D9">
            <w:pPr>
              <w:keepNext/>
              <w:widowControl w:val="0"/>
              <w:jc w:val="left"/>
              <w:rPr>
                <w:color w:val="000000"/>
                <w:sz w:val="18"/>
                <w:szCs w:val="18"/>
                <w:lang w:eastAsia="zh-CN"/>
              </w:rPr>
            </w:pPr>
          </w:p>
        </w:tc>
        <w:tc>
          <w:tcPr>
            <w:tcW w:w="3139" w:type="pct"/>
            <w:tcBorders>
              <w:top w:val="single" w:sz="4" w:space="0" w:color="auto"/>
              <w:left w:val="single" w:sz="4" w:space="0" w:color="auto"/>
              <w:bottom w:val="single" w:sz="4" w:space="0" w:color="auto"/>
              <w:right w:val="single" w:sz="4" w:space="0" w:color="auto"/>
            </w:tcBorders>
          </w:tcPr>
          <w:p w14:paraId="1C0E6ACE" w14:textId="65919E92" w:rsidR="007D3CB1" w:rsidRPr="00634FB9" w:rsidRDefault="00544C41" w:rsidP="005358D9">
            <w:pPr>
              <w:keepNext/>
              <w:widowControl w:val="0"/>
              <w:jc w:val="left"/>
              <w:rPr>
                <w:sz w:val="18"/>
                <w:szCs w:val="18"/>
                <w:lang w:val="fr-CH"/>
              </w:rPr>
            </w:pPr>
            <w:r w:rsidRPr="00634FB9">
              <w:rPr>
                <w:sz w:val="18"/>
                <w:szCs w:val="18"/>
                <w:lang w:val="fr-CH"/>
              </w:rPr>
              <w:t xml:space="preserve">ii) </w:t>
            </w:r>
            <w:r w:rsidR="00634FB9">
              <w:rPr>
                <w:sz w:val="18"/>
                <w:szCs w:val="18"/>
                <w:lang w:val="fr-CH"/>
              </w:rPr>
              <w:t>É</w:t>
            </w:r>
            <w:r w:rsidRPr="00634FB9">
              <w:rPr>
                <w:sz w:val="18"/>
                <w:szCs w:val="18"/>
                <w:lang w:val="fr-CH"/>
              </w:rPr>
              <w:t>laboration et diffusion d'une publication spécialisée en efficacité énergétique et campagnes de sensibilisation ciblant les parties prenantes concernées sur les réglementations en matière d'efficacité énergétique, les différentes options technologiques disponibles, les avantages exprimés en coûts à long terme et leur impact sur le climat et l'environnement</w:t>
            </w:r>
          </w:p>
        </w:tc>
        <w:tc>
          <w:tcPr>
            <w:tcW w:w="523" w:type="pct"/>
            <w:tcBorders>
              <w:top w:val="single" w:sz="4" w:space="0" w:color="auto"/>
              <w:left w:val="nil"/>
              <w:bottom w:val="single" w:sz="4" w:space="0" w:color="auto"/>
              <w:right w:val="single" w:sz="4" w:space="0" w:color="auto"/>
            </w:tcBorders>
          </w:tcPr>
          <w:p w14:paraId="70242FA8" w14:textId="3709F17B" w:rsidR="007D3CB1" w:rsidRPr="00514109" w:rsidRDefault="00160A20" w:rsidP="009B2CBB">
            <w:pPr>
              <w:jc w:val="right"/>
              <w:rPr>
                <w:sz w:val="18"/>
                <w:szCs w:val="18"/>
              </w:rPr>
            </w:pPr>
            <w:r w:rsidRPr="00514109">
              <w:rPr>
                <w:color w:val="000000"/>
                <w:sz w:val="18"/>
                <w:szCs w:val="18"/>
                <w:lang w:eastAsia="zh-CN"/>
              </w:rPr>
              <w:t>3</w:t>
            </w:r>
            <w:r>
              <w:rPr>
                <w:color w:val="000000"/>
                <w:sz w:val="18"/>
                <w:szCs w:val="18"/>
                <w:lang w:eastAsia="zh-CN"/>
              </w:rPr>
              <w:t>1</w:t>
            </w:r>
            <w:r w:rsidRPr="00514109">
              <w:rPr>
                <w:color w:val="000000"/>
                <w:sz w:val="18"/>
                <w:szCs w:val="18"/>
                <w:lang w:eastAsia="zh-CN"/>
              </w:rPr>
              <w:t xml:space="preserve"> 000</w:t>
            </w:r>
          </w:p>
        </w:tc>
      </w:tr>
      <w:tr w:rsidR="007D3CB1" w:rsidRPr="00514109" w14:paraId="092CF7DE" w14:textId="77777777" w:rsidTr="005358D9">
        <w:tc>
          <w:tcPr>
            <w:tcW w:w="1338" w:type="pct"/>
            <w:vMerge/>
            <w:tcBorders>
              <w:top w:val="single" w:sz="4" w:space="0" w:color="auto"/>
              <w:left w:val="single" w:sz="4" w:space="0" w:color="auto"/>
              <w:right w:val="single" w:sz="4" w:space="0" w:color="auto"/>
            </w:tcBorders>
          </w:tcPr>
          <w:p w14:paraId="773C89DA" w14:textId="77777777" w:rsidR="007D3CB1" w:rsidRPr="00514109" w:rsidRDefault="007D3CB1" w:rsidP="007D3CB1">
            <w:pPr>
              <w:jc w:val="left"/>
              <w:rPr>
                <w:color w:val="000000"/>
                <w:sz w:val="18"/>
                <w:szCs w:val="18"/>
                <w:lang w:eastAsia="zh-CN"/>
              </w:rPr>
            </w:pPr>
          </w:p>
        </w:tc>
        <w:tc>
          <w:tcPr>
            <w:tcW w:w="3139" w:type="pct"/>
            <w:tcBorders>
              <w:top w:val="single" w:sz="4" w:space="0" w:color="auto"/>
              <w:left w:val="single" w:sz="4" w:space="0" w:color="auto"/>
              <w:bottom w:val="single" w:sz="4" w:space="0" w:color="auto"/>
              <w:right w:val="single" w:sz="4" w:space="0" w:color="auto"/>
            </w:tcBorders>
          </w:tcPr>
          <w:p w14:paraId="68815B0A" w14:textId="3509D1FB" w:rsidR="007D3CB1" w:rsidRPr="00634FB9" w:rsidRDefault="00544C41" w:rsidP="007D3CB1">
            <w:pPr>
              <w:jc w:val="left"/>
              <w:rPr>
                <w:sz w:val="18"/>
                <w:szCs w:val="18"/>
                <w:lang w:val="fr-CH"/>
              </w:rPr>
            </w:pPr>
            <w:r w:rsidRPr="00514109">
              <w:rPr>
                <w:sz w:val="18"/>
                <w:szCs w:val="18"/>
                <w:lang w:val="fr"/>
              </w:rPr>
              <w:t xml:space="preserve">iii) </w:t>
            </w:r>
            <w:r w:rsidR="00634FB9">
              <w:rPr>
                <w:sz w:val="18"/>
                <w:szCs w:val="18"/>
                <w:lang w:val="fr"/>
              </w:rPr>
              <w:t>E</w:t>
            </w:r>
            <w:r w:rsidRPr="00514109">
              <w:rPr>
                <w:sz w:val="18"/>
                <w:szCs w:val="18"/>
                <w:lang w:val="fr"/>
              </w:rPr>
              <w:t xml:space="preserve">xtension du site Web en cours d'élaboration dans le cadre de la phase I du KIP </w:t>
            </w:r>
            <w:r w:rsidR="00634FB9">
              <w:rPr>
                <w:sz w:val="18"/>
                <w:szCs w:val="18"/>
                <w:lang w:val="fr"/>
              </w:rPr>
              <w:t>pour y inclure</w:t>
            </w:r>
            <w:r w:rsidRPr="00514109">
              <w:rPr>
                <w:sz w:val="18"/>
                <w:szCs w:val="18"/>
                <w:lang w:val="fr"/>
              </w:rPr>
              <w:t xml:space="preserve"> la législation </w:t>
            </w:r>
            <w:r w:rsidR="00B56461">
              <w:rPr>
                <w:sz w:val="18"/>
                <w:szCs w:val="18"/>
                <w:lang w:val="fr"/>
              </w:rPr>
              <w:t>permettant de tenir compte de</w:t>
            </w:r>
            <w:r w:rsidRPr="00514109">
              <w:rPr>
                <w:sz w:val="18"/>
                <w:szCs w:val="18"/>
                <w:lang w:val="fr"/>
              </w:rPr>
              <w:t xml:space="preserve"> l'efficacité énergétique et production d'études de cas </w:t>
            </w:r>
            <w:r w:rsidR="00B56461">
              <w:rPr>
                <w:sz w:val="18"/>
                <w:szCs w:val="18"/>
                <w:lang w:val="fr"/>
              </w:rPr>
              <w:t>comprenant une</w:t>
            </w:r>
            <w:r w:rsidRPr="00514109">
              <w:rPr>
                <w:sz w:val="18"/>
                <w:szCs w:val="18"/>
                <w:lang w:val="fr"/>
              </w:rPr>
              <w:t xml:space="preserve"> analyse coûts-avantages</w:t>
            </w:r>
          </w:p>
        </w:tc>
        <w:tc>
          <w:tcPr>
            <w:tcW w:w="523" w:type="pct"/>
            <w:tcBorders>
              <w:top w:val="single" w:sz="4" w:space="0" w:color="auto"/>
              <w:left w:val="nil"/>
              <w:bottom w:val="single" w:sz="4" w:space="0" w:color="auto"/>
              <w:right w:val="single" w:sz="4" w:space="0" w:color="auto"/>
            </w:tcBorders>
          </w:tcPr>
          <w:p w14:paraId="458E8FBC" w14:textId="246DC32A" w:rsidR="007D3CB1" w:rsidRPr="00514109" w:rsidRDefault="007D3CB1" w:rsidP="007D3CB1">
            <w:pPr>
              <w:jc w:val="right"/>
              <w:rPr>
                <w:sz w:val="18"/>
                <w:szCs w:val="18"/>
              </w:rPr>
            </w:pPr>
            <w:r w:rsidRPr="00514109">
              <w:rPr>
                <w:sz w:val="18"/>
                <w:szCs w:val="18"/>
              </w:rPr>
              <w:t>8 000</w:t>
            </w:r>
          </w:p>
        </w:tc>
      </w:tr>
      <w:tr w:rsidR="00541C81" w:rsidRPr="00514109" w14:paraId="437A7C13" w14:textId="77777777" w:rsidTr="00191C07">
        <w:trPr>
          <w:trHeight w:val="414"/>
        </w:trPr>
        <w:tc>
          <w:tcPr>
            <w:tcW w:w="1338" w:type="pct"/>
            <w:vMerge/>
            <w:tcBorders>
              <w:left w:val="single" w:sz="4" w:space="0" w:color="auto"/>
              <w:right w:val="single" w:sz="4" w:space="0" w:color="auto"/>
            </w:tcBorders>
          </w:tcPr>
          <w:p w14:paraId="1D2DA796" w14:textId="77777777" w:rsidR="00541C81" w:rsidRPr="00514109" w:rsidRDefault="00541C81" w:rsidP="007D3CB1">
            <w:pPr>
              <w:jc w:val="left"/>
              <w:rPr>
                <w:color w:val="000000"/>
                <w:sz w:val="18"/>
                <w:szCs w:val="18"/>
                <w:lang w:eastAsia="zh-CN"/>
              </w:rPr>
            </w:pPr>
          </w:p>
        </w:tc>
        <w:tc>
          <w:tcPr>
            <w:tcW w:w="3139" w:type="pct"/>
            <w:tcBorders>
              <w:top w:val="nil"/>
              <w:left w:val="single" w:sz="4" w:space="0" w:color="auto"/>
              <w:right w:val="single" w:sz="4" w:space="0" w:color="auto"/>
            </w:tcBorders>
          </w:tcPr>
          <w:p w14:paraId="7B82F836" w14:textId="60FDCE8E" w:rsidR="00541C81" w:rsidRPr="00634FB9" w:rsidRDefault="00541C81" w:rsidP="007D3CB1">
            <w:pPr>
              <w:jc w:val="left"/>
              <w:rPr>
                <w:sz w:val="18"/>
                <w:szCs w:val="18"/>
                <w:lang w:val="fr-CH"/>
              </w:rPr>
            </w:pPr>
            <w:r w:rsidRPr="00514109">
              <w:rPr>
                <w:sz w:val="18"/>
                <w:szCs w:val="18"/>
                <w:lang w:val="fr"/>
              </w:rPr>
              <w:t xml:space="preserve">iv) </w:t>
            </w:r>
            <w:r>
              <w:rPr>
                <w:sz w:val="18"/>
                <w:szCs w:val="18"/>
                <w:lang w:val="fr"/>
              </w:rPr>
              <w:t>É</w:t>
            </w:r>
            <w:r w:rsidRPr="00514109">
              <w:rPr>
                <w:sz w:val="18"/>
                <w:szCs w:val="18"/>
                <w:lang w:val="fr"/>
              </w:rPr>
              <w:t>laboration et diffusion des résultats de l’étude de faisabilité sur les avantages d’une efficacité de refroidissement améliorée et de la durabilité</w:t>
            </w:r>
          </w:p>
        </w:tc>
        <w:tc>
          <w:tcPr>
            <w:tcW w:w="523" w:type="pct"/>
            <w:tcBorders>
              <w:top w:val="nil"/>
              <w:left w:val="nil"/>
              <w:right w:val="single" w:sz="4" w:space="0" w:color="auto"/>
            </w:tcBorders>
          </w:tcPr>
          <w:p w14:paraId="6A791DD6" w14:textId="5AE36209" w:rsidR="00541C81" w:rsidRPr="00514109" w:rsidRDefault="00541C81" w:rsidP="007D3CB1">
            <w:pPr>
              <w:jc w:val="right"/>
              <w:rPr>
                <w:sz w:val="18"/>
                <w:szCs w:val="18"/>
              </w:rPr>
            </w:pPr>
            <w:r w:rsidRPr="00514109">
              <w:rPr>
                <w:sz w:val="18"/>
                <w:szCs w:val="18"/>
              </w:rPr>
              <w:t>3 000</w:t>
            </w:r>
          </w:p>
        </w:tc>
      </w:tr>
      <w:tr w:rsidR="007D3CB1" w:rsidRPr="00514109" w14:paraId="269544F1" w14:textId="77777777" w:rsidTr="00C12263">
        <w:trPr>
          <w:trHeight w:val="270"/>
        </w:trPr>
        <w:tc>
          <w:tcPr>
            <w:tcW w:w="4477" w:type="pct"/>
            <w:gridSpan w:val="2"/>
            <w:tcBorders>
              <w:top w:val="single" w:sz="4" w:space="0" w:color="auto"/>
              <w:left w:val="single" w:sz="4" w:space="0" w:color="auto"/>
              <w:bottom w:val="single" w:sz="4" w:space="0" w:color="auto"/>
              <w:right w:val="single" w:sz="4" w:space="0" w:color="auto"/>
            </w:tcBorders>
          </w:tcPr>
          <w:p w14:paraId="1D8F7198" w14:textId="77777777" w:rsidR="007D3CB1" w:rsidRPr="00514109" w:rsidRDefault="007D3CB1" w:rsidP="00B840B2">
            <w:pPr>
              <w:jc w:val="left"/>
              <w:rPr>
                <w:b/>
                <w:bCs/>
                <w:color w:val="000000"/>
                <w:sz w:val="18"/>
                <w:szCs w:val="18"/>
                <w:lang w:eastAsia="zh-CN"/>
              </w:rPr>
            </w:pPr>
            <w:r w:rsidRPr="00514109">
              <w:rPr>
                <w:b/>
                <w:bCs/>
                <w:color w:val="000000"/>
                <w:sz w:val="18"/>
                <w:szCs w:val="18"/>
                <w:lang w:eastAsia="zh-CN"/>
              </w:rPr>
              <w:t>Total</w:t>
            </w:r>
          </w:p>
        </w:tc>
        <w:tc>
          <w:tcPr>
            <w:tcW w:w="523" w:type="pct"/>
            <w:tcBorders>
              <w:top w:val="single" w:sz="4" w:space="0" w:color="auto"/>
              <w:left w:val="single" w:sz="4" w:space="0" w:color="auto"/>
              <w:bottom w:val="single" w:sz="4" w:space="0" w:color="auto"/>
              <w:right w:val="single" w:sz="4" w:space="0" w:color="auto"/>
            </w:tcBorders>
          </w:tcPr>
          <w:p w14:paraId="23058A3F" w14:textId="5D1A0C79" w:rsidR="007D3CB1" w:rsidRPr="00514109" w:rsidRDefault="00DC5BBD" w:rsidP="00DC5BBD">
            <w:pPr>
              <w:jc w:val="right"/>
              <w:rPr>
                <w:b/>
                <w:bCs/>
                <w:color w:val="000000"/>
                <w:sz w:val="18"/>
                <w:szCs w:val="18"/>
                <w:lang w:eastAsia="zh-CN"/>
              </w:rPr>
            </w:pPr>
            <w:r w:rsidRPr="00514109">
              <w:rPr>
                <w:b/>
                <w:bCs/>
                <w:color w:val="000000"/>
                <w:sz w:val="18"/>
                <w:szCs w:val="18"/>
                <w:lang w:eastAsia="zh-CN"/>
              </w:rPr>
              <w:fldChar w:fldCharType="begin"/>
            </w:r>
            <w:r w:rsidRPr="00514109">
              <w:rPr>
                <w:b/>
                <w:bCs/>
                <w:color w:val="000000"/>
                <w:sz w:val="18"/>
                <w:szCs w:val="18"/>
                <w:lang w:eastAsia="zh-CN"/>
              </w:rPr>
              <w:instrText xml:space="preserve"> =SUM(ABOVE) </w:instrText>
            </w:r>
            <w:r w:rsidRPr="00514109">
              <w:rPr>
                <w:b/>
                <w:bCs/>
                <w:color w:val="000000"/>
                <w:sz w:val="18"/>
                <w:szCs w:val="18"/>
                <w:lang w:eastAsia="zh-CN"/>
              </w:rPr>
              <w:fldChar w:fldCharType="separate"/>
            </w:r>
            <w:r w:rsidRPr="00514109">
              <w:rPr>
                <w:b/>
                <w:bCs/>
                <w:noProof/>
                <w:color w:val="000000"/>
                <w:sz w:val="18"/>
                <w:szCs w:val="18"/>
                <w:lang w:eastAsia="zh-CN"/>
              </w:rPr>
              <w:t>180</w:t>
            </w:r>
            <w:r w:rsidR="00B56461">
              <w:rPr>
                <w:b/>
                <w:bCs/>
                <w:noProof/>
                <w:color w:val="000000"/>
                <w:sz w:val="18"/>
                <w:szCs w:val="18"/>
                <w:lang w:eastAsia="zh-CN"/>
              </w:rPr>
              <w:t xml:space="preserve"> </w:t>
            </w:r>
            <w:r w:rsidRPr="00514109">
              <w:rPr>
                <w:b/>
                <w:bCs/>
                <w:noProof/>
                <w:color w:val="000000"/>
                <w:sz w:val="18"/>
                <w:szCs w:val="18"/>
                <w:lang w:eastAsia="zh-CN"/>
              </w:rPr>
              <w:t>000</w:t>
            </w:r>
            <w:r w:rsidRPr="00514109">
              <w:rPr>
                <w:b/>
                <w:bCs/>
                <w:color w:val="000000"/>
                <w:sz w:val="18"/>
                <w:szCs w:val="18"/>
                <w:lang w:eastAsia="zh-CN"/>
              </w:rPr>
              <w:fldChar w:fldCharType="end"/>
            </w:r>
          </w:p>
        </w:tc>
      </w:tr>
    </w:tbl>
    <w:p w14:paraId="024E7E8A" w14:textId="77777777" w:rsidR="00E43A45" w:rsidRPr="00E43A45" w:rsidRDefault="00E43A45" w:rsidP="00E43A45">
      <w:pPr>
        <w:keepNext/>
        <w:rPr>
          <w:u w:val="single"/>
          <w:lang w:val="en-GB"/>
        </w:rPr>
      </w:pPr>
    </w:p>
    <w:p w14:paraId="4C675849" w14:textId="77777777" w:rsidR="00E43A45" w:rsidRPr="00634FB9" w:rsidRDefault="00E43A45" w:rsidP="009A328F">
      <w:pPr>
        <w:keepNext/>
        <w:keepLines/>
        <w:widowControl w:val="0"/>
        <w:spacing w:after="240"/>
        <w:rPr>
          <w:u w:val="single"/>
          <w:lang w:val="fr-CH"/>
        </w:rPr>
      </w:pPr>
      <w:r w:rsidRPr="00E43A45">
        <w:rPr>
          <w:u w:val="single"/>
          <w:lang w:val="fr"/>
        </w:rPr>
        <w:t>Durabilité, reproductibilité et évaluation des risques</w:t>
      </w:r>
    </w:p>
    <w:p w14:paraId="33B2BE3D" w14:textId="7552DAB7" w:rsidR="00E43A45" w:rsidRPr="00634FB9" w:rsidRDefault="00E43A45" w:rsidP="009A328F">
      <w:pPr>
        <w:keepNext/>
        <w:keepLines/>
        <w:widowControl w:val="0"/>
        <w:numPr>
          <w:ilvl w:val="0"/>
          <w:numId w:val="1"/>
        </w:numPr>
        <w:spacing w:after="240"/>
        <w:outlineLvl w:val="0"/>
        <w:rPr>
          <w:lang w:val="fr-CH"/>
        </w:rPr>
      </w:pPr>
      <w:r w:rsidRPr="00E43A45">
        <w:rPr>
          <w:lang w:val="fr"/>
        </w:rPr>
        <w:t>Le projet pilote soutient l'application des NMPE en renforçant les capacités des agents et inspecteurs concernés, en renforçant les centres de formation technique pour mieux aborder les considérations d'efficacité énergétique dans leur formation régulière, en garantissant que les considérations d'efficacité énergétique sont intégrées dans les programmes existants de certification et de formation des frigoristes et en sensibilisant les parties prenantes concernées aux nouvelles réglementations afin de faciliter leur conformité.</w:t>
      </w:r>
    </w:p>
    <w:p w14:paraId="72A509D5" w14:textId="37B3585F" w:rsidR="00F60868" w:rsidRPr="00634FB9" w:rsidRDefault="00E43A45" w:rsidP="00F60868">
      <w:pPr>
        <w:pStyle w:val="Heading1"/>
        <w:rPr>
          <w:lang w:val="fr-CH"/>
        </w:rPr>
      </w:pPr>
      <w:r w:rsidRPr="00F60868">
        <w:rPr>
          <w:lang w:val="fr"/>
        </w:rPr>
        <w:t>Le principal risque identifié est le retard dans la mise en œuvre des mesures d’efficacité énergétique au niveau national. L’appui du projet au renforcement des capacités institutionnelles et à l’élaboration d’un plan de suivi contribuera à garantir l’exécution en temps voulu des activités du projet. L’application des normes NMPE et des systèmes de certification contribuera à la durabilité à long terme des efforts entrepris par le pays pour réduire progressivement sa consommation de HFC. En outre, les formateurs soutenus dans le cadre du projet continueront à dispenser des formations aux techniciens pendant la mise en œuvre de la phase I du KIP, renforçant ainsi davantage la durabilité. Compte tenu de l’accord d’association du pays avec l’UE et de son appartenance à la Communauté de l’énergie, il est prévu que les efforts liés à l’efficacité énergétique continueront de s’étendre au-delà de ce projet.</w:t>
      </w:r>
    </w:p>
    <w:p w14:paraId="04305320" w14:textId="77777777" w:rsidR="00E43A45" w:rsidRPr="00F60868" w:rsidRDefault="00E43A45" w:rsidP="00E67D39">
      <w:pPr>
        <w:keepNext/>
        <w:spacing w:before="360" w:after="240"/>
        <w:outlineLvl w:val="0"/>
        <w:rPr>
          <w:lang w:val="en-GB"/>
        </w:rPr>
      </w:pPr>
      <w:r w:rsidRPr="00F60868">
        <w:rPr>
          <w:b/>
          <w:lang w:val="fr"/>
        </w:rPr>
        <w:t>RECOMMANDATION</w:t>
      </w:r>
    </w:p>
    <w:p w14:paraId="06827054" w14:textId="00BEAF4F" w:rsidR="006B2E3E" w:rsidRPr="00634FB9" w:rsidRDefault="00E43A45" w:rsidP="006B2E3E">
      <w:pPr>
        <w:pStyle w:val="Heading1"/>
        <w:rPr>
          <w:lang w:val="fr-CH"/>
        </w:rPr>
      </w:pPr>
      <w:r w:rsidRPr="00E43A45">
        <w:rPr>
          <w:lang w:val="fr"/>
        </w:rPr>
        <w:t xml:space="preserve">Le Comité exécutif pourrait souhaiter approuver le projet pilote visant à maintenir ou améliorer l'efficacité énergétique des technologies et équipements de remplacement dans le contexte de la réduction progressive des HFC (activités autres que d'investissement) pour la République de Moldova d'un montant de 180 000 </w:t>
      </w:r>
      <w:r w:rsidR="00634FB9">
        <w:rPr>
          <w:lang w:val="fr"/>
        </w:rPr>
        <w:t>$ US</w:t>
      </w:r>
      <w:r w:rsidRPr="00E43A45">
        <w:rPr>
          <w:lang w:val="fr"/>
        </w:rPr>
        <w:t xml:space="preserve">, plus les coûts d'appui d'agence de 23 400 </w:t>
      </w:r>
      <w:r w:rsidR="00634FB9">
        <w:rPr>
          <w:lang w:val="fr"/>
        </w:rPr>
        <w:t>$ US</w:t>
      </w:r>
      <w:r w:rsidRPr="00E43A45">
        <w:rPr>
          <w:lang w:val="fr"/>
        </w:rPr>
        <w:t xml:space="preserve"> pour le PNUE, en relevant :</w:t>
      </w:r>
    </w:p>
    <w:p w14:paraId="6E6F7A40" w14:textId="74CCDFA9" w:rsidR="00E43A45" w:rsidRPr="00C12263" w:rsidRDefault="00B56461" w:rsidP="0077140C">
      <w:pPr>
        <w:pStyle w:val="ListParagraph"/>
        <w:widowControl w:val="0"/>
        <w:numPr>
          <w:ilvl w:val="0"/>
          <w:numId w:val="26"/>
        </w:numPr>
        <w:spacing w:after="240"/>
        <w:ind w:left="1440" w:hanging="720"/>
        <w:outlineLvl w:val="1"/>
        <w:rPr>
          <w:lang w:val="fr-CH"/>
        </w:rPr>
      </w:pPr>
      <w:r w:rsidRPr="0077140C">
        <w:rPr>
          <w:lang w:val="fr"/>
        </w:rPr>
        <w:t>q</w:t>
      </w:r>
      <w:r w:rsidR="00E43A45" w:rsidRPr="0077140C">
        <w:rPr>
          <w:lang w:val="fr"/>
        </w:rPr>
        <w:t xml:space="preserve">ue la République de Moldova s’est engagée à respecter les conditions visées dans la </w:t>
      </w:r>
      <w:r w:rsidR="00E43A45" w:rsidRPr="0077140C">
        <w:rPr>
          <w:lang w:val="fr"/>
        </w:rPr>
        <w:lastRenderedPageBreak/>
        <w:t>décision 91/65 b) iv) b à b iv) d ;</w:t>
      </w:r>
      <w:r w:rsidR="00160A20">
        <w:rPr>
          <w:lang w:val="fr"/>
        </w:rPr>
        <w:t>et</w:t>
      </w:r>
    </w:p>
    <w:p w14:paraId="30165A62" w14:textId="77777777" w:rsidR="00C12263" w:rsidRPr="0077140C" w:rsidRDefault="00C12263" w:rsidP="00C12263">
      <w:pPr>
        <w:pStyle w:val="ListParagraph"/>
        <w:widowControl w:val="0"/>
        <w:spacing w:after="240"/>
        <w:ind w:left="1440"/>
        <w:outlineLvl w:val="1"/>
        <w:rPr>
          <w:lang w:val="fr-CH"/>
        </w:rPr>
      </w:pPr>
    </w:p>
    <w:p w14:paraId="45B1E81B" w14:textId="1AE9D9DE" w:rsidR="00E43A45" w:rsidRPr="0077140C" w:rsidRDefault="00E43A45" w:rsidP="0077140C">
      <w:pPr>
        <w:pStyle w:val="ListParagraph"/>
        <w:widowControl w:val="0"/>
        <w:numPr>
          <w:ilvl w:val="0"/>
          <w:numId w:val="26"/>
        </w:numPr>
        <w:spacing w:after="240"/>
        <w:ind w:left="1440" w:hanging="720"/>
        <w:outlineLvl w:val="1"/>
        <w:rPr>
          <w:lang w:val="fr-CH"/>
        </w:rPr>
      </w:pPr>
      <w:r w:rsidRPr="0077140C">
        <w:rPr>
          <w:lang w:val="fr"/>
        </w:rPr>
        <w:t>que la date d'achèvement du projet n'ira</w:t>
      </w:r>
      <w:r w:rsidR="00B56461" w:rsidRPr="0077140C">
        <w:rPr>
          <w:lang w:val="fr"/>
        </w:rPr>
        <w:t>it</w:t>
      </w:r>
      <w:r w:rsidRPr="0077140C">
        <w:rPr>
          <w:lang w:val="fr"/>
        </w:rPr>
        <w:t xml:space="preserve"> pas au-delà du 31 décembre 2028 et qu'un rapport de projet détaillé sera soumis au Comité exécutif dans les six mois à compter de la date d'achèvement du projet.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E43A45" w:rsidRPr="00835952" w14:paraId="6215D4C6" w14:textId="77777777" w:rsidTr="00216BAC">
        <w:tc>
          <w:tcPr>
            <w:tcW w:w="1870" w:type="dxa"/>
          </w:tcPr>
          <w:p w14:paraId="55221B37" w14:textId="77777777" w:rsidR="00E43A45" w:rsidRPr="00634FB9" w:rsidRDefault="00E43A45" w:rsidP="00E43A45">
            <w:pPr>
              <w:rPr>
                <w:lang w:val="fr-CH"/>
              </w:rPr>
            </w:pPr>
          </w:p>
        </w:tc>
        <w:tc>
          <w:tcPr>
            <w:tcW w:w="1870" w:type="dxa"/>
          </w:tcPr>
          <w:p w14:paraId="187AEACB" w14:textId="77777777" w:rsidR="00E43A45" w:rsidRPr="00634FB9" w:rsidRDefault="00E43A45" w:rsidP="00E43A45">
            <w:pPr>
              <w:rPr>
                <w:lang w:val="fr-CH"/>
              </w:rPr>
            </w:pPr>
          </w:p>
        </w:tc>
        <w:tc>
          <w:tcPr>
            <w:tcW w:w="1870" w:type="dxa"/>
            <w:tcBorders>
              <w:bottom w:val="single" w:sz="4" w:space="0" w:color="auto"/>
            </w:tcBorders>
          </w:tcPr>
          <w:p w14:paraId="3E8E311B" w14:textId="77777777" w:rsidR="00E43A45" w:rsidRPr="00634FB9" w:rsidRDefault="00E43A45" w:rsidP="00E43A45">
            <w:pPr>
              <w:rPr>
                <w:lang w:val="fr-CH"/>
              </w:rPr>
            </w:pPr>
          </w:p>
        </w:tc>
        <w:tc>
          <w:tcPr>
            <w:tcW w:w="1870" w:type="dxa"/>
          </w:tcPr>
          <w:p w14:paraId="6FFEBDF6" w14:textId="77777777" w:rsidR="00E43A45" w:rsidRPr="00634FB9" w:rsidRDefault="00E43A45" w:rsidP="00E43A45">
            <w:pPr>
              <w:rPr>
                <w:lang w:val="fr-CH"/>
              </w:rPr>
            </w:pPr>
          </w:p>
        </w:tc>
        <w:tc>
          <w:tcPr>
            <w:tcW w:w="1870" w:type="dxa"/>
          </w:tcPr>
          <w:p w14:paraId="1ACA6873" w14:textId="77777777" w:rsidR="00E43A45" w:rsidRPr="00634FB9" w:rsidRDefault="00E43A45" w:rsidP="00E43A45">
            <w:pPr>
              <w:rPr>
                <w:lang w:val="fr-CH"/>
              </w:rPr>
            </w:pPr>
          </w:p>
        </w:tc>
      </w:tr>
    </w:tbl>
    <w:p w14:paraId="7B7FB518" w14:textId="77777777" w:rsidR="008C5738" w:rsidRPr="00634FB9" w:rsidRDefault="008C5738" w:rsidP="005D61AB">
      <w:pPr>
        <w:pStyle w:val="StyleHeader4Para4Left0Firstline0"/>
        <w:numPr>
          <w:ilvl w:val="0"/>
          <w:numId w:val="0"/>
        </w:numPr>
        <w:rPr>
          <w:sz w:val="22"/>
          <w:lang w:val="fr-CH"/>
        </w:rPr>
      </w:pPr>
    </w:p>
    <w:sectPr w:rsidR="008C5738" w:rsidRPr="00634FB9" w:rsidSect="00C12263">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4148A" w14:textId="77777777" w:rsidR="00A725E3" w:rsidRDefault="00A725E3" w:rsidP="004A504B">
      <w:r>
        <w:separator/>
      </w:r>
    </w:p>
  </w:endnote>
  <w:endnote w:type="continuationSeparator" w:id="0">
    <w:p w14:paraId="7AA029D9" w14:textId="77777777" w:rsidR="00A725E3" w:rsidRDefault="00A725E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6AC1C" w14:textId="77777777" w:rsidR="004E7F9C" w:rsidRPr="00634FB9" w:rsidRDefault="004E7F9C" w:rsidP="004E7F9C">
    <w:pPr>
      <w:pBdr>
        <w:top w:val="single" w:sz="4" w:space="1" w:color="auto"/>
        <w:left w:val="single" w:sz="4" w:space="4" w:color="auto"/>
        <w:bottom w:val="single" w:sz="4" w:space="1" w:color="auto"/>
        <w:right w:val="single" w:sz="4" w:space="4" w:color="auto"/>
      </w:pBdr>
      <w:jc w:val="center"/>
      <w:rPr>
        <w:sz w:val="18"/>
        <w:szCs w:val="18"/>
        <w:lang w:val="fr-CH"/>
      </w:rPr>
    </w:pPr>
    <w:r w:rsidRPr="00634FB9">
      <w:rPr>
        <w:sz w:val="18"/>
        <w:szCs w:val="18"/>
        <w:lang w:val="fr-CH"/>
      </w:rPr>
      <w:t>Les documents de présession du Comité exécutif du Fonds multilatéral aux fins d’application du Protocole de Montréal sont présentés sous réserve des décisions pouvant être prises par le Comité exécutif après leur publication.</w:t>
    </w:r>
  </w:p>
  <w:p w14:paraId="65157115" w14:textId="77777777" w:rsidR="004E7F9C" w:rsidRPr="00634FB9" w:rsidRDefault="004E7F9C" w:rsidP="004E7F9C">
    <w:pPr>
      <w:pBdr>
        <w:top w:val="single" w:sz="4" w:space="1" w:color="auto"/>
        <w:left w:val="single" w:sz="4" w:space="4" w:color="auto"/>
        <w:bottom w:val="single" w:sz="4" w:space="1" w:color="auto"/>
        <w:right w:val="single" w:sz="4" w:space="4" w:color="auto"/>
      </w:pBdr>
      <w:jc w:val="center"/>
      <w:rPr>
        <w:sz w:val="18"/>
        <w:szCs w:val="18"/>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13F9E" w14:textId="77777777" w:rsidR="00A725E3" w:rsidRDefault="00A725E3" w:rsidP="004A504B">
      <w:r>
        <w:separator/>
      </w:r>
    </w:p>
  </w:footnote>
  <w:footnote w:type="continuationSeparator" w:id="0">
    <w:p w14:paraId="312BE4B1" w14:textId="77777777" w:rsidR="00A725E3" w:rsidRDefault="00A725E3" w:rsidP="004A504B">
      <w:r>
        <w:continuationSeparator/>
      </w:r>
    </w:p>
  </w:footnote>
  <w:footnote w:id="1">
    <w:p w14:paraId="76A6C703" w14:textId="77777777" w:rsidR="001414D2" w:rsidRDefault="001414D2" w:rsidP="001414D2">
      <w:pPr>
        <w:pStyle w:val="FootnoteText"/>
        <w:rPr>
          <w:lang w:val="fr-CH"/>
        </w:rPr>
      </w:pPr>
      <w:r w:rsidRPr="001A24C6">
        <w:rPr>
          <w:rStyle w:val="FootnoteReference"/>
        </w:rPr>
        <w:footnoteRef/>
      </w:r>
      <w:r w:rsidRPr="00564224">
        <w:rPr>
          <w:lang w:val="fr-CH"/>
        </w:rPr>
        <w:t xml:space="preserve"> UNEP/OzL.Pro/ExCom/9</w:t>
      </w:r>
      <w:r>
        <w:rPr>
          <w:rFonts w:hint="eastAsia"/>
          <w:lang w:val="fr-CH" w:eastAsia="zh-CN"/>
        </w:rPr>
        <w:t>7</w:t>
      </w:r>
      <w:r w:rsidRPr="00564224">
        <w:rPr>
          <w:lang w:val="fr-CH"/>
        </w:rPr>
        <w:t>/1</w:t>
      </w:r>
    </w:p>
    <w:p w14:paraId="772DAE08" w14:textId="77777777" w:rsidR="001414D2" w:rsidRPr="00564224" w:rsidRDefault="001414D2" w:rsidP="001414D2">
      <w:pPr>
        <w:pStyle w:val="FootnoteText"/>
        <w:rPr>
          <w:lang w:val="fr-CH"/>
        </w:rPr>
      </w:pPr>
    </w:p>
  </w:footnote>
  <w:footnote w:id="2">
    <w:p w14:paraId="56D7CAA7" w14:textId="2EB01FF0" w:rsidR="00E43A45" w:rsidRPr="00634FB9" w:rsidRDefault="00E43A45" w:rsidP="00E43A45">
      <w:pPr>
        <w:pStyle w:val="FootnoteText"/>
        <w:rPr>
          <w:lang w:val="fr-CH"/>
        </w:rPr>
      </w:pPr>
      <w:r w:rsidRPr="00737C5B">
        <w:rPr>
          <w:rStyle w:val="FootnoteReference"/>
          <w:lang w:val="fr"/>
        </w:rPr>
        <w:footnoteRef/>
      </w:r>
      <w:r w:rsidRPr="00737C5B">
        <w:rPr>
          <w:lang w:val="fr"/>
        </w:rPr>
        <w:t xml:space="preserve"> Conformément à la lettre adressée au PNUE par le bureau national de mise en œuvre des projets environnementaux du </w:t>
      </w:r>
      <w:r w:rsidR="00FE1C4B" w:rsidRPr="00737C5B">
        <w:rPr>
          <w:lang w:val="fr"/>
        </w:rPr>
        <w:t>ministère de l’Environnement</w:t>
      </w:r>
      <w:r w:rsidRPr="00737C5B">
        <w:rPr>
          <w:lang w:val="fr"/>
        </w:rPr>
        <w:t xml:space="preserve"> de la République de Moldova en date du 14 juillet 2025.</w:t>
      </w:r>
    </w:p>
  </w:footnote>
  <w:footnote w:id="3">
    <w:p w14:paraId="2F863FD0" w14:textId="77777777" w:rsidR="00E43A45" w:rsidRPr="00614801" w:rsidRDefault="00E43A45" w:rsidP="00E43A45">
      <w:pPr>
        <w:pStyle w:val="FootnoteText"/>
        <w:rPr>
          <w:lang w:val="en-US"/>
        </w:rPr>
      </w:pPr>
      <w:r>
        <w:rPr>
          <w:rStyle w:val="FootnoteReference"/>
        </w:rPr>
        <w:footnoteRef/>
      </w:r>
      <w:r>
        <w:t xml:space="preserve"> Décision 96/44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6D4656C3" w:rsidR="00DC6A10" w:rsidRPr="0033525D" w:rsidRDefault="00CF5E6C">
    <w:fldSimple w:instr=" DOCPROPERTY &quot;Document number&quot;  \* MERGEFORMAT ">
      <w:r w:rsidRPr="00CF5E6C">
        <w:t>UNEP/OzL.Pro/ExCom/97/71</w:t>
      </w:r>
    </w:fldSimple>
  </w:p>
  <w:p w14:paraId="190DCD80" w14:textId="77777777" w:rsidR="00DC6A10" w:rsidRPr="0033525D" w:rsidRDefault="00DC6A10"/>
  <w:p w14:paraId="41915F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2647591C" w:rsidR="00DC6A10" w:rsidRPr="0033525D" w:rsidRDefault="00CF5E6C" w:rsidP="00B2108C">
    <w:pPr>
      <w:jc w:val="right"/>
    </w:pPr>
    <w:fldSimple w:instr=" DOCPROPERTY &quot;Document number&quot;  \* MERGEFORMAT ">
      <w:r>
        <w:t>UNEP/OzL.Pro/ExCom/97/71</w:t>
      </w:r>
    </w:fldSimple>
  </w:p>
  <w:p w14:paraId="168A8DA4" w14:textId="77777777" w:rsidR="00DC6A10" w:rsidRPr="0033525D" w:rsidRDefault="00DC6A10" w:rsidP="00B2108C">
    <w:pPr>
      <w:jc w:val="right"/>
    </w:pPr>
  </w:p>
  <w:p w14:paraId="5C687B98" w14:textId="77777777" w:rsidR="00DC6A10" w:rsidRPr="0033525D" w:rsidRDefault="00DC6A10" w:rsidP="00B210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8482EEA"/>
    <w:lvl w:ilvl="0">
      <w:start w:val="1"/>
      <w:numFmt w:val="decimal"/>
      <w:pStyle w:val="Heading1"/>
      <w:lvlText w:val="%1."/>
      <w:lvlJc w:val="left"/>
      <w:pPr>
        <w:tabs>
          <w:tab w:val="num" w:pos="0"/>
        </w:tabs>
        <w:ind w:left="0" w:firstLine="0"/>
      </w:pPr>
      <w:rPr>
        <w:b w:val="0"/>
        <w:bCs w:val="0"/>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9F2245"/>
    <w:multiLevelType w:val="hybridMultilevel"/>
    <w:tmpl w:val="0054F0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1">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0FA6B91"/>
    <w:multiLevelType w:val="hybridMultilevel"/>
    <w:tmpl w:val="AC301E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32842388">
    <w:abstractNumId w:val="10"/>
  </w:num>
  <w:num w:numId="2" w16cid:durableId="918825205">
    <w:abstractNumId w:val="10"/>
  </w:num>
  <w:num w:numId="3" w16cid:durableId="1720321325">
    <w:abstractNumId w:val="10"/>
  </w:num>
  <w:num w:numId="4" w16cid:durableId="1721595047">
    <w:abstractNumId w:val="10"/>
  </w:num>
  <w:num w:numId="5" w16cid:durableId="2105638836">
    <w:abstractNumId w:val="10"/>
  </w:num>
  <w:num w:numId="6" w16cid:durableId="558172969">
    <w:abstractNumId w:val="9"/>
  </w:num>
  <w:num w:numId="7" w16cid:durableId="944384645">
    <w:abstractNumId w:val="7"/>
  </w:num>
  <w:num w:numId="8" w16cid:durableId="131602779">
    <w:abstractNumId w:val="6"/>
  </w:num>
  <w:num w:numId="9" w16cid:durableId="1132214612">
    <w:abstractNumId w:val="5"/>
  </w:num>
  <w:num w:numId="10" w16cid:durableId="1161001240">
    <w:abstractNumId w:val="4"/>
  </w:num>
  <w:num w:numId="11" w16cid:durableId="388574436">
    <w:abstractNumId w:val="8"/>
  </w:num>
  <w:num w:numId="12" w16cid:durableId="784538582">
    <w:abstractNumId w:val="3"/>
  </w:num>
  <w:num w:numId="13" w16cid:durableId="2140947731">
    <w:abstractNumId w:val="2"/>
  </w:num>
  <w:num w:numId="14" w16cid:durableId="394862530">
    <w:abstractNumId w:val="1"/>
  </w:num>
  <w:num w:numId="15" w16cid:durableId="661592673">
    <w:abstractNumId w:val="0"/>
  </w:num>
  <w:num w:numId="16" w16cid:durableId="351303373">
    <w:abstractNumId w:val="13"/>
  </w:num>
  <w:num w:numId="17" w16cid:durableId="239564014">
    <w:abstractNumId w:val="18"/>
  </w:num>
  <w:num w:numId="18" w16cid:durableId="929776825">
    <w:abstractNumId w:val="19"/>
  </w:num>
  <w:num w:numId="19" w16cid:durableId="210311196">
    <w:abstractNumId w:val="21"/>
  </w:num>
  <w:num w:numId="20" w16cid:durableId="1047920918">
    <w:abstractNumId w:val="14"/>
  </w:num>
  <w:num w:numId="21" w16cid:durableId="616642500">
    <w:abstractNumId w:val="17"/>
  </w:num>
  <w:num w:numId="22" w16cid:durableId="1076047891">
    <w:abstractNumId w:val="20"/>
  </w:num>
  <w:num w:numId="23" w16cid:durableId="1062874839">
    <w:abstractNumId w:val="16"/>
  </w:num>
  <w:num w:numId="24" w16cid:durableId="1925871205">
    <w:abstractNumId w:val="12"/>
  </w:num>
  <w:num w:numId="25" w16cid:durableId="1138957637">
    <w:abstractNumId w:val="11"/>
  </w:num>
  <w:num w:numId="26" w16cid:durableId="193477575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3DC9"/>
    <w:rsid w:val="0000434E"/>
    <w:rsid w:val="000044DE"/>
    <w:rsid w:val="00004B58"/>
    <w:rsid w:val="00004E98"/>
    <w:rsid w:val="00012CFA"/>
    <w:rsid w:val="0001320C"/>
    <w:rsid w:val="0001571C"/>
    <w:rsid w:val="000160E2"/>
    <w:rsid w:val="000211A9"/>
    <w:rsid w:val="00021238"/>
    <w:rsid w:val="00022071"/>
    <w:rsid w:val="000222FF"/>
    <w:rsid w:val="00022B68"/>
    <w:rsid w:val="00023A6E"/>
    <w:rsid w:val="0002417C"/>
    <w:rsid w:val="000279BE"/>
    <w:rsid w:val="00031260"/>
    <w:rsid w:val="000313D9"/>
    <w:rsid w:val="0003681A"/>
    <w:rsid w:val="000368F2"/>
    <w:rsid w:val="000372B7"/>
    <w:rsid w:val="00037D8B"/>
    <w:rsid w:val="000415A3"/>
    <w:rsid w:val="000432CD"/>
    <w:rsid w:val="00044E6B"/>
    <w:rsid w:val="0004597C"/>
    <w:rsid w:val="000505AF"/>
    <w:rsid w:val="00050F6E"/>
    <w:rsid w:val="000517D2"/>
    <w:rsid w:val="000559CE"/>
    <w:rsid w:val="00055FA2"/>
    <w:rsid w:val="00060F57"/>
    <w:rsid w:val="00061EC2"/>
    <w:rsid w:val="00062C0B"/>
    <w:rsid w:val="00064B69"/>
    <w:rsid w:val="00066CE8"/>
    <w:rsid w:val="00072A6B"/>
    <w:rsid w:val="00076843"/>
    <w:rsid w:val="00080ED0"/>
    <w:rsid w:val="000837B7"/>
    <w:rsid w:val="00085B8F"/>
    <w:rsid w:val="00090481"/>
    <w:rsid w:val="0009733F"/>
    <w:rsid w:val="000A0EF3"/>
    <w:rsid w:val="000A3826"/>
    <w:rsid w:val="000A6C26"/>
    <w:rsid w:val="000A7F28"/>
    <w:rsid w:val="000B14AA"/>
    <w:rsid w:val="000B222F"/>
    <w:rsid w:val="000B36C8"/>
    <w:rsid w:val="000B44CB"/>
    <w:rsid w:val="000C226B"/>
    <w:rsid w:val="000C6873"/>
    <w:rsid w:val="000C7DD8"/>
    <w:rsid w:val="000D2BF2"/>
    <w:rsid w:val="000D52A4"/>
    <w:rsid w:val="000D6CE0"/>
    <w:rsid w:val="000D7368"/>
    <w:rsid w:val="000E07BC"/>
    <w:rsid w:val="000E1BD8"/>
    <w:rsid w:val="000E2E21"/>
    <w:rsid w:val="000E59D7"/>
    <w:rsid w:val="000E64BF"/>
    <w:rsid w:val="000E785E"/>
    <w:rsid w:val="000F0DB8"/>
    <w:rsid w:val="000F1CD4"/>
    <w:rsid w:val="000F3A23"/>
    <w:rsid w:val="000F4103"/>
    <w:rsid w:val="000F421C"/>
    <w:rsid w:val="000F5F53"/>
    <w:rsid w:val="000F63FE"/>
    <w:rsid w:val="000F70A7"/>
    <w:rsid w:val="000F767C"/>
    <w:rsid w:val="00110D42"/>
    <w:rsid w:val="00113CCA"/>
    <w:rsid w:val="0011518D"/>
    <w:rsid w:val="00116A81"/>
    <w:rsid w:val="00116D9C"/>
    <w:rsid w:val="00122D86"/>
    <w:rsid w:val="00122F25"/>
    <w:rsid w:val="00123594"/>
    <w:rsid w:val="00125494"/>
    <w:rsid w:val="001303EB"/>
    <w:rsid w:val="00131168"/>
    <w:rsid w:val="00134CC2"/>
    <w:rsid w:val="00135980"/>
    <w:rsid w:val="00136577"/>
    <w:rsid w:val="0013700B"/>
    <w:rsid w:val="0013786F"/>
    <w:rsid w:val="001414D2"/>
    <w:rsid w:val="001431AD"/>
    <w:rsid w:val="00144E2E"/>
    <w:rsid w:val="00145791"/>
    <w:rsid w:val="001471DC"/>
    <w:rsid w:val="001476F6"/>
    <w:rsid w:val="001502E8"/>
    <w:rsid w:val="001540D5"/>
    <w:rsid w:val="00155C30"/>
    <w:rsid w:val="001562B2"/>
    <w:rsid w:val="00156329"/>
    <w:rsid w:val="001566FF"/>
    <w:rsid w:val="00160A20"/>
    <w:rsid w:val="00161721"/>
    <w:rsid w:val="00162E58"/>
    <w:rsid w:val="00164719"/>
    <w:rsid w:val="00166FC4"/>
    <w:rsid w:val="001677AC"/>
    <w:rsid w:val="00174F64"/>
    <w:rsid w:val="00175C2E"/>
    <w:rsid w:val="00176B46"/>
    <w:rsid w:val="001804EA"/>
    <w:rsid w:val="0018228B"/>
    <w:rsid w:val="00183759"/>
    <w:rsid w:val="00186741"/>
    <w:rsid w:val="00187FA8"/>
    <w:rsid w:val="00190A61"/>
    <w:rsid w:val="00191A1F"/>
    <w:rsid w:val="00193006"/>
    <w:rsid w:val="001955DB"/>
    <w:rsid w:val="0019576D"/>
    <w:rsid w:val="00197179"/>
    <w:rsid w:val="001978ED"/>
    <w:rsid w:val="001A1BAD"/>
    <w:rsid w:val="001A2215"/>
    <w:rsid w:val="001A3342"/>
    <w:rsid w:val="001A3E3D"/>
    <w:rsid w:val="001A7049"/>
    <w:rsid w:val="001B0AEB"/>
    <w:rsid w:val="001B1E40"/>
    <w:rsid w:val="001B23CD"/>
    <w:rsid w:val="001C7008"/>
    <w:rsid w:val="001C764E"/>
    <w:rsid w:val="001D0DCD"/>
    <w:rsid w:val="001D108F"/>
    <w:rsid w:val="001D46F9"/>
    <w:rsid w:val="001D4DFB"/>
    <w:rsid w:val="001E1052"/>
    <w:rsid w:val="001E21B1"/>
    <w:rsid w:val="001E2F93"/>
    <w:rsid w:val="001E3C0E"/>
    <w:rsid w:val="001E4554"/>
    <w:rsid w:val="001E61E5"/>
    <w:rsid w:val="001F2159"/>
    <w:rsid w:val="001F3B40"/>
    <w:rsid w:val="001F53FD"/>
    <w:rsid w:val="00200D9C"/>
    <w:rsid w:val="00204332"/>
    <w:rsid w:val="002047B7"/>
    <w:rsid w:val="00205A5A"/>
    <w:rsid w:val="00206ADB"/>
    <w:rsid w:val="00207A8E"/>
    <w:rsid w:val="00210B8B"/>
    <w:rsid w:val="00212B71"/>
    <w:rsid w:val="00212CCD"/>
    <w:rsid w:val="00213787"/>
    <w:rsid w:val="00213D1B"/>
    <w:rsid w:val="00214863"/>
    <w:rsid w:val="002156B4"/>
    <w:rsid w:val="002229FF"/>
    <w:rsid w:val="00224C77"/>
    <w:rsid w:val="00224FCD"/>
    <w:rsid w:val="00225DA3"/>
    <w:rsid w:val="0023070C"/>
    <w:rsid w:val="00235732"/>
    <w:rsid w:val="002408DD"/>
    <w:rsid w:val="002409ED"/>
    <w:rsid w:val="00242394"/>
    <w:rsid w:val="00244D7E"/>
    <w:rsid w:val="00245378"/>
    <w:rsid w:val="00247A8D"/>
    <w:rsid w:val="00247EAE"/>
    <w:rsid w:val="00251568"/>
    <w:rsid w:val="00253222"/>
    <w:rsid w:val="00253766"/>
    <w:rsid w:val="002554E4"/>
    <w:rsid w:val="002611DA"/>
    <w:rsid w:val="00261C13"/>
    <w:rsid w:val="002622AF"/>
    <w:rsid w:val="00262847"/>
    <w:rsid w:val="00263F52"/>
    <w:rsid w:val="002647D7"/>
    <w:rsid w:val="0026577D"/>
    <w:rsid w:val="0026754E"/>
    <w:rsid w:val="00271CCC"/>
    <w:rsid w:val="00273DA7"/>
    <w:rsid w:val="00275DC4"/>
    <w:rsid w:val="00281BB2"/>
    <w:rsid w:val="0028245E"/>
    <w:rsid w:val="00285647"/>
    <w:rsid w:val="00285888"/>
    <w:rsid w:val="002863D8"/>
    <w:rsid w:val="0028712C"/>
    <w:rsid w:val="002932F4"/>
    <w:rsid w:val="00295B6C"/>
    <w:rsid w:val="002968C5"/>
    <w:rsid w:val="002A03C3"/>
    <w:rsid w:val="002A0D92"/>
    <w:rsid w:val="002A15C5"/>
    <w:rsid w:val="002A27F5"/>
    <w:rsid w:val="002A5246"/>
    <w:rsid w:val="002A6010"/>
    <w:rsid w:val="002B254E"/>
    <w:rsid w:val="002B2A38"/>
    <w:rsid w:val="002B2DE9"/>
    <w:rsid w:val="002B4160"/>
    <w:rsid w:val="002B4CE8"/>
    <w:rsid w:val="002B72E9"/>
    <w:rsid w:val="002C22A5"/>
    <w:rsid w:val="002C32FC"/>
    <w:rsid w:val="002C39F7"/>
    <w:rsid w:val="002C3BF3"/>
    <w:rsid w:val="002C4DF8"/>
    <w:rsid w:val="002C4E33"/>
    <w:rsid w:val="002C5125"/>
    <w:rsid w:val="002C5F0B"/>
    <w:rsid w:val="002C7998"/>
    <w:rsid w:val="002C7FC2"/>
    <w:rsid w:val="002D0826"/>
    <w:rsid w:val="002D523E"/>
    <w:rsid w:val="002E4890"/>
    <w:rsid w:val="002F008E"/>
    <w:rsid w:val="002F11E7"/>
    <w:rsid w:val="002F1E53"/>
    <w:rsid w:val="002F2CAA"/>
    <w:rsid w:val="002F2E2F"/>
    <w:rsid w:val="0030021E"/>
    <w:rsid w:val="0030052C"/>
    <w:rsid w:val="00300EBD"/>
    <w:rsid w:val="00301805"/>
    <w:rsid w:val="00301A71"/>
    <w:rsid w:val="00302A5F"/>
    <w:rsid w:val="00303B52"/>
    <w:rsid w:val="00305D04"/>
    <w:rsid w:val="0030685B"/>
    <w:rsid w:val="00311E25"/>
    <w:rsid w:val="003175D4"/>
    <w:rsid w:val="00320D39"/>
    <w:rsid w:val="00320E8D"/>
    <w:rsid w:val="00326FC2"/>
    <w:rsid w:val="003306E1"/>
    <w:rsid w:val="00330A5F"/>
    <w:rsid w:val="003320E4"/>
    <w:rsid w:val="00332309"/>
    <w:rsid w:val="00332AD8"/>
    <w:rsid w:val="003332BE"/>
    <w:rsid w:val="0033525D"/>
    <w:rsid w:val="003365C6"/>
    <w:rsid w:val="00337649"/>
    <w:rsid w:val="00340A0F"/>
    <w:rsid w:val="003414F3"/>
    <w:rsid w:val="003465DB"/>
    <w:rsid w:val="00347131"/>
    <w:rsid w:val="00347CBC"/>
    <w:rsid w:val="00351278"/>
    <w:rsid w:val="003518B3"/>
    <w:rsid w:val="003532DD"/>
    <w:rsid w:val="003534BE"/>
    <w:rsid w:val="00355854"/>
    <w:rsid w:val="0035613E"/>
    <w:rsid w:val="003561FB"/>
    <w:rsid w:val="00356647"/>
    <w:rsid w:val="00360036"/>
    <w:rsid w:val="00363EE9"/>
    <w:rsid w:val="00366518"/>
    <w:rsid w:val="00371252"/>
    <w:rsid w:val="00372044"/>
    <w:rsid w:val="00376128"/>
    <w:rsid w:val="0037683B"/>
    <w:rsid w:val="0037742E"/>
    <w:rsid w:val="00377D56"/>
    <w:rsid w:val="0038245A"/>
    <w:rsid w:val="003840E6"/>
    <w:rsid w:val="00385CFC"/>
    <w:rsid w:val="0038699E"/>
    <w:rsid w:val="0039337A"/>
    <w:rsid w:val="0039764E"/>
    <w:rsid w:val="003A3163"/>
    <w:rsid w:val="003A3189"/>
    <w:rsid w:val="003A3CA7"/>
    <w:rsid w:val="003A727C"/>
    <w:rsid w:val="003A7CB3"/>
    <w:rsid w:val="003B2077"/>
    <w:rsid w:val="003B33BD"/>
    <w:rsid w:val="003B5271"/>
    <w:rsid w:val="003B569D"/>
    <w:rsid w:val="003B71A6"/>
    <w:rsid w:val="003C152E"/>
    <w:rsid w:val="003C160A"/>
    <w:rsid w:val="003C2AFA"/>
    <w:rsid w:val="003C37D6"/>
    <w:rsid w:val="003C389B"/>
    <w:rsid w:val="003C3C0E"/>
    <w:rsid w:val="003C685C"/>
    <w:rsid w:val="003D2C72"/>
    <w:rsid w:val="003D2D5C"/>
    <w:rsid w:val="003D32BE"/>
    <w:rsid w:val="003D4262"/>
    <w:rsid w:val="003D42A6"/>
    <w:rsid w:val="003D4F21"/>
    <w:rsid w:val="003D4FAC"/>
    <w:rsid w:val="003D500E"/>
    <w:rsid w:val="003E114C"/>
    <w:rsid w:val="003E1236"/>
    <w:rsid w:val="003E1885"/>
    <w:rsid w:val="003E312A"/>
    <w:rsid w:val="003E3775"/>
    <w:rsid w:val="003E7906"/>
    <w:rsid w:val="003E7F54"/>
    <w:rsid w:val="003F000F"/>
    <w:rsid w:val="003F3C50"/>
    <w:rsid w:val="003F4B43"/>
    <w:rsid w:val="003F50BF"/>
    <w:rsid w:val="003F5694"/>
    <w:rsid w:val="003F58B2"/>
    <w:rsid w:val="004007A6"/>
    <w:rsid w:val="00400DF3"/>
    <w:rsid w:val="00403969"/>
    <w:rsid w:val="00404044"/>
    <w:rsid w:val="00404AB3"/>
    <w:rsid w:val="00406202"/>
    <w:rsid w:val="00406A6A"/>
    <w:rsid w:val="00406B22"/>
    <w:rsid w:val="00407147"/>
    <w:rsid w:val="004078FA"/>
    <w:rsid w:val="004171FD"/>
    <w:rsid w:val="00422FBC"/>
    <w:rsid w:val="00423284"/>
    <w:rsid w:val="00427538"/>
    <w:rsid w:val="00427AF0"/>
    <w:rsid w:val="00431E08"/>
    <w:rsid w:val="004328A7"/>
    <w:rsid w:val="00434692"/>
    <w:rsid w:val="00434C74"/>
    <w:rsid w:val="0043687B"/>
    <w:rsid w:val="004369E4"/>
    <w:rsid w:val="00436D7E"/>
    <w:rsid w:val="004507BE"/>
    <w:rsid w:val="00454B3B"/>
    <w:rsid w:val="00456EB4"/>
    <w:rsid w:val="00457827"/>
    <w:rsid w:val="004644F3"/>
    <w:rsid w:val="0046462F"/>
    <w:rsid w:val="00465998"/>
    <w:rsid w:val="004718F3"/>
    <w:rsid w:val="00471F2B"/>
    <w:rsid w:val="004731C2"/>
    <w:rsid w:val="004733D6"/>
    <w:rsid w:val="00475040"/>
    <w:rsid w:val="00480690"/>
    <w:rsid w:val="004902B8"/>
    <w:rsid w:val="00490C06"/>
    <w:rsid w:val="0049142A"/>
    <w:rsid w:val="0049182F"/>
    <w:rsid w:val="00492F49"/>
    <w:rsid w:val="00493D40"/>
    <w:rsid w:val="00493EE3"/>
    <w:rsid w:val="00496290"/>
    <w:rsid w:val="004967B6"/>
    <w:rsid w:val="00496A3F"/>
    <w:rsid w:val="004A3F9C"/>
    <w:rsid w:val="004A504B"/>
    <w:rsid w:val="004A6911"/>
    <w:rsid w:val="004B3652"/>
    <w:rsid w:val="004B4797"/>
    <w:rsid w:val="004B54E0"/>
    <w:rsid w:val="004B67EF"/>
    <w:rsid w:val="004B7384"/>
    <w:rsid w:val="004C234E"/>
    <w:rsid w:val="004C4269"/>
    <w:rsid w:val="004D0152"/>
    <w:rsid w:val="004D3790"/>
    <w:rsid w:val="004D465B"/>
    <w:rsid w:val="004D6236"/>
    <w:rsid w:val="004D62DD"/>
    <w:rsid w:val="004D7813"/>
    <w:rsid w:val="004D7F90"/>
    <w:rsid w:val="004E2C1A"/>
    <w:rsid w:val="004E4DBB"/>
    <w:rsid w:val="004E4E41"/>
    <w:rsid w:val="004E73DB"/>
    <w:rsid w:val="004E7F9C"/>
    <w:rsid w:val="004F3493"/>
    <w:rsid w:val="004F4A0D"/>
    <w:rsid w:val="004F5143"/>
    <w:rsid w:val="004F6B81"/>
    <w:rsid w:val="004F7011"/>
    <w:rsid w:val="00501627"/>
    <w:rsid w:val="005053DE"/>
    <w:rsid w:val="005058AB"/>
    <w:rsid w:val="005060F9"/>
    <w:rsid w:val="005071DE"/>
    <w:rsid w:val="00512B09"/>
    <w:rsid w:val="00512EF6"/>
    <w:rsid w:val="00514109"/>
    <w:rsid w:val="0051458E"/>
    <w:rsid w:val="0051798F"/>
    <w:rsid w:val="005179B6"/>
    <w:rsid w:val="005216F4"/>
    <w:rsid w:val="005220ED"/>
    <w:rsid w:val="00522DD9"/>
    <w:rsid w:val="005245E4"/>
    <w:rsid w:val="0052625E"/>
    <w:rsid w:val="00526E59"/>
    <w:rsid w:val="00526E90"/>
    <w:rsid w:val="005300C0"/>
    <w:rsid w:val="00531BC4"/>
    <w:rsid w:val="00533796"/>
    <w:rsid w:val="00533E60"/>
    <w:rsid w:val="005358D9"/>
    <w:rsid w:val="00537187"/>
    <w:rsid w:val="00537343"/>
    <w:rsid w:val="00537E96"/>
    <w:rsid w:val="00541C81"/>
    <w:rsid w:val="00543421"/>
    <w:rsid w:val="00544C41"/>
    <w:rsid w:val="00545CE6"/>
    <w:rsid w:val="00545F02"/>
    <w:rsid w:val="005516F3"/>
    <w:rsid w:val="00552095"/>
    <w:rsid w:val="00555D75"/>
    <w:rsid w:val="005564E2"/>
    <w:rsid w:val="0055774B"/>
    <w:rsid w:val="00560DF0"/>
    <w:rsid w:val="00565C54"/>
    <w:rsid w:val="0056759C"/>
    <w:rsid w:val="00572245"/>
    <w:rsid w:val="0057267F"/>
    <w:rsid w:val="00582BC1"/>
    <w:rsid w:val="00586C29"/>
    <w:rsid w:val="005902AA"/>
    <w:rsid w:val="0059075C"/>
    <w:rsid w:val="0059513E"/>
    <w:rsid w:val="005A17C7"/>
    <w:rsid w:val="005A25B0"/>
    <w:rsid w:val="005A278C"/>
    <w:rsid w:val="005A3C53"/>
    <w:rsid w:val="005A4DA3"/>
    <w:rsid w:val="005A683F"/>
    <w:rsid w:val="005A6AA4"/>
    <w:rsid w:val="005A6D9F"/>
    <w:rsid w:val="005B4377"/>
    <w:rsid w:val="005B48FF"/>
    <w:rsid w:val="005B4AB5"/>
    <w:rsid w:val="005B4B2A"/>
    <w:rsid w:val="005B5AB6"/>
    <w:rsid w:val="005B7A43"/>
    <w:rsid w:val="005C1579"/>
    <w:rsid w:val="005C1733"/>
    <w:rsid w:val="005C1E32"/>
    <w:rsid w:val="005C1F94"/>
    <w:rsid w:val="005C49AC"/>
    <w:rsid w:val="005C670D"/>
    <w:rsid w:val="005D0287"/>
    <w:rsid w:val="005D02FA"/>
    <w:rsid w:val="005D0B64"/>
    <w:rsid w:val="005D105C"/>
    <w:rsid w:val="005D363F"/>
    <w:rsid w:val="005D37EB"/>
    <w:rsid w:val="005D4D4E"/>
    <w:rsid w:val="005D61AB"/>
    <w:rsid w:val="005E34C8"/>
    <w:rsid w:val="005E4318"/>
    <w:rsid w:val="005E67E8"/>
    <w:rsid w:val="005F09BD"/>
    <w:rsid w:val="005F54FF"/>
    <w:rsid w:val="006017D0"/>
    <w:rsid w:val="00603BBB"/>
    <w:rsid w:val="00604C15"/>
    <w:rsid w:val="00606A68"/>
    <w:rsid w:val="00607168"/>
    <w:rsid w:val="00612384"/>
    <w:rsid w:val="0061286D"/>
    <w:rsid w:val="006158D5"/>
    <w:rsid w:val="00617F7B"/>
    <w:rsid w:val="00624ED3"/>
    <w:rsid w:val="00625D83"/>
    <w:rsid w:val="0062762C"/>
    <w:rsid w:val="00627840"/>
    <w:rsid w:val="00630177"/>
    <w:rsid w:val="006308CB"/>
    <w:rsid w:val="006339E7"/>
    <w:rsid w:val="00634FB9"/>
    <w:rsid w:val="00635615"/>
    <w:rsid w:val="00636707"/>
    <w:rsid w:val="006402DD"/>
    <w:rsid w:val="00643042"/>
    <w:rsid w:val="00643064"/>
    <w:rsid w:val="00644E5D"/>
    <w:rsid w:val="00651984"/>
    <w:rsid w:val="006547A9"/>
    <w:rsid w:val="00654E4D"/>
    <w:rsid w:val="00654FCD"/>
    <w:rsid w:val="00657122"/>
    <w:rsid w:val="00661F9C"/>
    <w:rsid w:val="006623E7"/>
    <w:rsid w:val="00662B80"/>
    <w:rsid w:val="00666B82"/>
    <w:rsid w:val="0066768F"/>
    <w:rsid w:val="00670F6C"/>
    <w:rsid w:val="006735F5"/>
    <w:rsid w:val="00676E58"/>
    <w:rsid w:val="00677A2B"/>
    <w:rsid w:val="00677BF6"/>
    <w:rsid w:val="006842C1"/>
    <w:rsid w:val="006852C7"/>
    <w:rsid w:val="006852CE"/>
    <w:rsid w:val="00686ABD"/>
    <w:rsid w:val="00691996"/>
    <w:rsid w:val="00692D14"/>
    <w:rsid w:val="0069346A"/>
    <w:rsid w:val="006A0449"/>
    <w:rsid w:val="006A0843"/>
    <w:rsid w:val="006A2E77"/>
    <w:rsid w:val="006A30EA"/>
    <w:rsid w:val="006A7A3B"/>
    <w:rsid w:val="006A7FDC"/>
    <w:rsid w:val="006B0E99"/>
    <w:rsid w:val="006B2C55"/>
    <w:rsid w:val="006B2D5E"/>
    <w:rsid w:val="006B2E3E"/>
    <w:rsid w:val="006B40ED"/>
    <w:rsid w:val="006B5803"/>
    <w:rsid w:val="006B631B"/>
    <w:rsid w:val="006B65C7"/>
    <w:rsid w:val="006C1727"/>
    <w:rsid w:val="006C32FD"/>
    <w:rsid w:val="006C39CE"/>
    <w:rsid w:val="006C5BA9"/>
    <w:rsid w:val="006C6D7F"/>
    <w:rsid w:val="006D0FCC"/>
    <w:rsid w:val="006D21F5"/>
    <w:rsid w:val="006D24AC"/>
    <w:rsid w:val="006D3089"/>
    <w:rsid w:val="006D657C"/>
    <w:rsid w:val="006D7D29"/>
    <w:rsid w:val="006E126D"/>
    <w:rsid w:val="006E1A3C"/>
    <w:rsid w:val="006E1FC3"/>
    <w:rsid w:val="006E4106"/>
    <w:rsid w:val="006E4B01"/>
    <w:rsid w:val="006F15D8"/>
    <w:rsid w:val="006F78AF"/>
    <w:rsid w:val="00700AEC"/>
    <w:rsid w:val="00703DE5"/>
    <w:rsid w:val="00704053"/>
    <w:rsid w:val="00704301"/>
    <w:rsid w:val="00704CE9"/>
    <w:rsid w:val="0070616B"/>
    <w:rsid w:val="00706295"/>
    <w:rsid w:val="00706C5E"/>
    <w:rsid w:val="00706FDA"/>
    <w:rsid w:val="007071FE"/>
    <w:rsid w:val="00711F9A"/>
    <w:rsid w:val="00713810"/>
    <w:rsid w:val="0072184E"/>
    <w:rsid w:val="00721C5D"/>
    <w:rsid w:val="00723D83"/>
    <w:rsid w:val="00725E07"/>
    <w:rsid w:val="007303A5"/>
    <w:rsid w:val="00730B3E"/>
    <w:rsid w:val="007311FC"/>
    <w:rsid w:val="00731E8F"/>
    <w:rsid w:val="00731F46"/>
    <w:rsid w:val="0073420B"/>
    <w:rsid w:val="00734829"/>
    <w:rsid w:val="00736367"/>
    <w:rsid w:val="00746F75"/>
    <w:rsid w:val="0074760E"/>
    <w:rsid w:val="00751F2D"/>
    <w:rsid w:val="007520D1"/>
    <w:rsid w:val="00753FEE"/>
    <w:rsid w:val="007548C4"/>
    <w:rsid w:val="00754ABA"/>
    <w:rsid w:val="0075616D"/>
    <w:rsid w:val="00756B63"/>
    <w:rsid w:val="00756BA7"/>
    <w:rsid w:val="007601B8"/>
    <w:rsid w:val="007617D0"/>
    <w:rsid w:val="007624A2"/>
    <w:rsid w:val="00762F53"/>
    <w:rsid w:val="00765C88"/>
    <w:rsid w:val="0077140C"/>
    <w:rsid w:val="00774667"/>
    <w:rsid w:val="00775BEB"/>
    <w:rsid w:val="00777E07"/>
    <w:rsid w:val="00782B0D"/>
    <w:rsid w:val="007857BA"/>
    <w:rsid w:val="00794B82"/>
    <w:rsid w:val="0079781A"/>
    <w:rsid w:val="00797B8F"/>
    <w:rsid w:val="007A02C8"/>
    <w:rsid w:val="007A02FD"/>
    <w:rsid w:val="007A1546"/>
    <w:rsid w:val="007A228C"/>
    <w:rsid w:val="007A368E"/>
    <w:rsid w:val="007A41DA"/>
    <w:rsid w:val="007A5868"/>
    <w:rsid w:val="007A5B2D"/>
    <w:rsid w:val="007B04CE"/>
    <w:rsid w:val="007B0BAF"/>
    <w:rsid w:val="007B2080"/>
    <w:rsid w:val="007B2497"/>
    <w:rsid w:val="007B2F7F"/>
    <w:rsid w:val="007B6871"/>
    <w:rsid w:val="007B731C"/>
    <w:rsid w:val="007B7A2F"/>
    <w:rsid w:val="007C0937"/>
    <w:rsid w:val="007C2B69"/>
    <w:rsid w:val="007C32EE"/>
    <w:rsid w:val="007C39D3"/>
    <w:rsid w:val="007C3D33"/>
    <w:rsid w:val="007C6D07"/>
    <w:rsid w:val="007D1731"/>
    <w:rsid w:val="007D1C43"/>
    <w:rsid w:val="007D294A"/>
    <w:rsid w:val="007D3CB1"/>
    <w:rsid w:val="007D47D2"/>
    <w:rsid w:val="007D5A75"/>
    <w:rsid w:val="007D6EC0"/>
    <w:rsid w:val="007D7AB7"/>
    <w:rsid w:val="007D7E1D"/>
    <w:rsid w:val="007E503C"/>
    <w:rsid w:val="007E6BE0"/>
    <w:rsid w:val="007F1315"/>
    <w:rsid w:val="008002CB"/>
    <w:rsid w:val="0080345C"/>
    <w:rsid w:val="00805DCC"/>
    <w:rsid w:val="00813EB5"/>
    <w:rsid w:val="00814F79"/>
    <w:rsid w:val="00815B62"/>
    <w:rsid w:val="0082522F"/>
    <w:rsid w:val="008313E6"/>
    <w:rsid w:val="00831979"/>
    <w:rsid w:val="008333FB"/>
    <w:rsid w:val="00835952"/>
    <w:rsid w:val="00836FCA"/>
    <w:rsid w:val="0084256C"/>
    <w:rsid w:val="008429BA"/>
    <w:rsid w:val="00843B56"/>
    <w:rsid w:val="0084434D"/>
    <w:rsid w:val="00844554"/>
    <w:rsid w:val="008508E8"/>
    <w:rsid w:val="00851352"/>
    <w:rsid w:val="00856B54"/>
    <w:rsid w:val="00856D3E"/>
    <w:rsid w:val="00857077"/>
    <w:rsid w:val="0086188A"/>
    <w:rsid w:val="00862FA7"/>
    <w:rsid w:val="00863230"/>
    <w:rsid w:val="00863E48"/>
    <w:rsid w:val="00865BD0"/>
    <w:rsid w:val="00866B6D"/>
    <w:rsid w:val="008670C9"/>
    <w:rsid w:val="00870C7A"/>
    <w:rsid w:val="008717D8"/>
    <w:rsid w:val="0087215C"/>
    <w:rsid w:val="008736A4"/>
    <w:rsid w:val="00875D25"/>
    <w:rsid w:val="0088024B"/>
    <w:rsid w:val="008808F6"/>
    <w:rsid w:val="00880E35"/>
    <w:rsid w:val="00886C7B"/>
    <w:rsid w:val="008875FE"/>
    <w:rsid w:val="00887F8E"/>
    <w:rsid w:val="008908BB"/>
    <w:rsid w:val="008929B4"/>
    <w:rsid w:val="00892D66"/>
    <w:rsid w:val="00896234"/>
    <w:rsid w:val="00896C3D"/>
    <w:rsid w:val="00897E43"/>
    <w:rsid w:val="008A0970"/>
    <w:rsid w:val="008A0CA7"/>
    <w:rsid w:val="008A547D"/>
    <w:rsid w:val="008A58DE"/>
    <w:rsid w:val="008A7F43"/>
    <w:rsid w:val="008B05F3"/>
    <w:rsid w:val="008B0FF0"/>
    <w:rsid w:val="008B551F"/>
    <w:rsid w:val="008B5A60"/>
    <w:rsid w:val="008C1F56"/>
    <w:rsid w:val="008C222B"/>
    <w:rsid w:val="008C4A85"/>
    <w:rsid w:val="008C5738"/>
    <w:rsid w:val="008C797C"/>
    <w:rsid w:val="008C7EAD"/>
    <w:rsid w:val="008D0CFE"/>
    <w:rsid w:val="008D13CE"/>
    <w:rsid w:val="008D1BFA"/>
    <w:rsid w:val="008D420F"/>
    <w:rsid w:val="008D56D1"/>
    <w:rsid w:val="008D6152"/>
    <w:rsid w:val="008E3E5A"/>
    <w:rsid w:val="008E4905"/>
    <w:rsid w:val="008E7BA9"/>
    <w:rsid w:val="008F0F81"/>
    <w:rsid w:val="008F167D"/>
    <w:rsid w:val="008F1BBA"/>
    <w:rsid w:val="008F27BF"/>
    <w:rsid w:val="008F2E64"/>
    <w:rsid w:val="008F34C2"/>
    <w:rsid w:val="008F41C0"/>
    <w:rsid w:val="008F66DB"/>
    <w:rsid w:val="00901023"/>
    <w:rsid w:val="00901A7B"/>
    <w:rsid w:val="00913E04"/>
    <w:rsid w:val="009142EC"/>
    <w:rsid w:val="009145E4"/>
    <w:rsid w:val="00914B68"/>
    <w:rsid w:val="009154C3"/>
    <w:rsid w:val="0092160C"/>
    <w:rsid w:val="00923540"/>
    <w:rsid w:val="009265CD"/>
    <w:rsid w:val="00926767"/>
    <w:rsid w:val="00926F2E"/>
    <w:rsid w:val="009302AE"/>
    <w:rsid w:val="00933221"/>
    <w:rsid w:val="009355CF"/>
    <w:rsid w:val="009361D5"/>
    <w:rsid w:val="00941B96"/>
    <w:rsid w:val="009428A4"/>
    <w:rsid w:val="00944899"/>
    <w:rsid w:val="009453F8"/>
    <w:rsid w:val="00945B2A"/>
    <w:rsid w:val="00946BBD"/>
    <w:rsid w:val="00947C0A"/>
    <w:rsid w:val="0095130D"/>
    <w:rsid w:val="00953F59"/>
    <w:rsid w:val="0095687B"/>
    <w:rsid w:val="009621C9"/>
    <w:rsid w:val="00962FA9"/>
    <w:rsid w:val="009659F4"/>
    <w:rsid w:val="0096608B"/>
    <w:rsid w:val="00970D60"/>
    <w:rsid w:val="00972175"/>
    <w:rsid w:val="00973FC4"/>
    <w:rsid w:val="009757D4"/>
    <w:rsid w:val="00981D8D"/>
    <w:rsid w:val="00981E8A"/>
    <w:rsid w:val="00985D09"/>
    <w:rsid w:val="009874D0"/>
    <w:rsid w:val="00990E4A"/>
    <w:rsid w:val="0099390E"/>
    <w:rsid w:val="00993CC8"/>
    <w:rsid w:val="009960E5"/>
    <w:rsid w:val="00997045"/>
    <w:rsid w:val="009A2392"/>
    <w:rsid w:val="009A328F"/>
    <w:rsid w:val="009A3705"/>
    <w:rsid w:val="009A4F78"/>
    <w:rsid w:val="009A69C0"/>
    <w:rsid w:val="009A7072"/>
    <w:rsid w:val="009A7ADC"/>
    <w:rsid w:val="009B0D30"/>
    <w:rsid w:val="009B16DE"/>
    <w:rsid w:val="009B2CBB"/>
    <w:rsid w:val="009B2D69"/>
    <w:rsid w:val="009B557F"/>
    <w:rsid w:val="009B6E09"/>
    <w:rsid w:val="009B7B9B"/>
    <w:rsid w:val="009C1457"/>
    <w:rsid w:val="009C185F"/>
    <w:rsid w:val="009C19B7"/>
    <w:rsid w:val="009C1FAD"/>
    <w:rsid w:val="009C4578"/>
    <w:rsid w:val="009C4C4C"/>
    <w:rsid w:val="009C5ABB"/>
    <w:rsid w:val="009C7B6C"/>
    <w:rsid w:val="009D388B"/>
    <w:rsid w:val="009D5957"/>
    <w:rsid w:val="009D696B"/>
    <w:rsid w:val="009D700B"/>
    <w:rsid w:val="009D7C51"/>
    <w:rsid w:val="009E196C"/>
    <w:rsid w:val="009E2105"/>
    <w:rsid w:val="009E26EB"/>
    <w:rsid w:val="009E2EB0"/>
    <w:rsid w:val="009E679C"/>
    <w:rsid w:val="009E6A0A"/>
    <w:rsid w:val="009F044D"/>
    <w:rsid w:val="009F36BF"/>
    <w:rsid w:val="009F3E0D"/>
    <w:rsid w:val="009F5C32"/>
    <w:rsid w:val="009F6940"/>
    <w:rsid w:val="00A04D60"/>
    <w:rsid w:val="00A04E6B"/>
    <w:rsid w:val="00A110D0"/>
    <w:rsid w:val="00A111B6"/>
    <w:rsid w:val="00A13543"/>
    <w:rsid w:val="00A13D18"/>
    <w:rsid w:val="00A2007C"/>
    <w:rsid w:val="00A21456"/>
    <w:rsid w:val="00A23E2D"/>
    <w:rsid w:val="00A2668B"/>
    <w:rsid w:val="00A26D27"/>
    <w:rsid w:val="00A376EE"/>
    <w:rsid w:val="00A41938"/>
    <w:rsid w:val="00A42A99"/>
    <w:rsid w:val="00A439B7"/>
    <w:rsid w:val="00A46DB9"/>
    <w:rsid w:val="00A5151A"/>
    <w:rsid w:val="00A51AA1"/>
    <w:rsid w:val="00A52FAD"/>
    <w:rsid w:val="00A5304F"/>
    <w:rsid w:val="00A56122"/>
    <w:rsid w:val="00A57920"/>
    <w:rsid w:val="00A57DDF"/>
    <w:rsid w:val="00A57E0A"/>
    <w:rsid w:val="00A60122"/>
    <w:rsid w:val="00A64302"/>
    <w:rsid w:val="00A66571"/>
    <w:rsid w:val="00A70E90"/>
    <w:rsid w:val="00A725E3"/>
    <w:rsid w:val="00A759C5"/>
    <w:rsid w:val="00A77919"/>
    <w:rsid w:val="00A77A16"/>
    <w:rsid w:val="00A823F6"/>
    <w:rsid w:val="00A8387A"/>
    <w:rsid w:val="00A8459D"/>
    <w:rsid w:val="00A86374"/>
    <w:rsid w:val="00A86E88"/>
    <w:rsid w:val="00A8719E"/>
    <w:rsid w:val="00A9251C"/>
    <w:rsid w:val="00A95424"/>
    <w:rsid w:val="00A9599E"/>
    <w:rsid w:val="00AA0A89"/>
    <w:rsid w:val="00AA0AA1"/>
    <w:rsid w:val="00AA37B7"/>
    <w:rsid w:val="00AA3C59"/>
    <w:rsid w:val="00AA5368"/>
    <w:rsid w:val="00AA6429"/>
    <w:rsid w:val="00AA6A46"/>
    <w:rsid w:val="00AB0A7E"/>
    <w:rsid w:val="00AB7AD7"/>
    <w:rsid w:val="00AC01AA"/>
    <w:rsid w:val="00AC3EE9"/>
    <w:rsid w:val="00AC4E77"/>
    <w:rsid w:val="00AC4F72"/>
    <w:rsid w:val="00AC5041"/>
    <w:rsid w:val="00AC55D1"/>
    <w:rsid w:val="00AC5DC3"/>
    <w:rsid w:val="00AD0A04"/>
    <w:rsid w:val="00AD199E"/>
    <w:rsid w:val="00AD410B"/>
    <w:rsid w:val="00AD4A3F"/>
    <w:rsid w:val="00AD5763"/>
    <w:rsid w:val="00AD66BC"/>
    <w:rsid w:val="00AD69BB"/>
    <w:rsid w:val="00AE2A78"/>
    <w:rsid w:val="00AE482E"/>
    <w:rsid w:val="00AE7190"/>
    <w:rsid w:val="00AF0234"/>
    <w:rsid w:val="00AF1B39"/>
    <w:rsid w:val="00AF5226"/>
    <w:rsid w:val="00AF741A"/>
    <w:rsid w:val="00AF7AAC"/>
    <w:rsid w:val="00B01ADB"/>
    <w:rsid w:val="00B02556"/>
    <w:rsid w:val="00B03A86"/>
    <w:rsid w:val="00B04161"/>
    <w:rsid w:val="00B056F9"/>
    <w:rsid w:val="00B07934"/>
    <w:rsid w:val="00B11263"/>
    <w:rsid w:val="00B115B3"/>
    <w:rsid w:val="00B11E3D"/>
    <w:rsid w:val="00B130DF"/>
    <w:rsid w:val="00B14D2C"/>
    <w:rsid w:val="00B17E82"/>
    <w:rsid w:val="00B2108C"/>
    <w:rsid w:val="00B347A2"/>
    <w:rsid w:val="00B35FCB"/>
    <w:rsid w:val="00B362E9"/>
    <w:rsid w:val="00B40150"/>
    <w:rsid w:val="00B407A0"/>
    <w:rsid w:val="00B40A23"/>
    <w:rsid w:val="00B40A4B"/>
    <w:rsid w:val="00B40A81"/>
    <w:rsid w:val="00B44F79"/>
    <w:rsid w:val="00B4575A"/>
    <w:rsid w:val="00B45A1F"/>
    <w:rsid w:val="00B501A1"/>
    <w:rsid w:val="00B51D38"/>
    <w:rsid w:val="00B55110"/>
    <w:rsid w:val="00B5558F"/>
    <w:rsid w:val="00B56461"/>
    <w:rsid w:val="00B575BA"/>
    <w:rsid w:val="00B62111"/>
    <w:rsid w:val="00B63005"/>
    <w:rsid w:val="00B64096"/>
    <w:rsid w:val="00B70FAB"/>
    <w:rsid w:val="00B71608"/>
    <w:rsid w:val="00B74393"/>
    <w:rsid w:val="00B76429"/>
    <w:rsid w:val="00B827B2"/>
    <w:rsid w:val="00B840B2"/>
    <w:rsid w:val="00B8520C"/>
    <w:rsid w:val="00B86471"/>
    <w:rsid w:val="00B93402"/>
    <w:rsid w:val="00B93587"/>
    <w:rsid w:val="00B956D4"/>
    <w:rsid w:val="00B9719B"/>
    <w:rsid w:val="00B97446"/>
    <w:rsid w:val="00BA104E"/>
    <w:rsid w:val="00BA1EC9"/>
    <w:rsid w:val="00BA6A89"/>
    <w:rsid w:val="00BA7432"/>
    <w:rsid w:val="00BB0A6F"/>
    <w:rsid w:val="00BB2764"/>
    <w:rsid w:val="00BB7944"/>
    <w:rsid w:val="00BC153A"/>
    <w:rsid w:val="00BC1AA0"/>
    <w:rsid w:val="00BC2495"/>
    <w:rsid w:val="00BC2B34"/>
    <w:rsid w:val="00BC314A"/>
    <w:rsid w:val="00BC3774"/>
    <w:rsid w:val="00BC60E1"/>
    <w:rsid w:val="00BC7C8F"/>
    <w:rsid w:val="00BC7EB9"/>
    <w:rsid w:val="00BC7F85"/>
    <w:rsid w:val="00BD0DE3"/>
    <w:rsid w:val="00BD2643"/>
    <w:rsid w:val="00BD37EA"/>
    <w:rsid w:val="00BD56B1"/>
    <w:rsid w:val="00BD6558"/>
    <w:rsid w:val="00BE6211"/>
    <w:rsid w:val="00BF2AD7"/>
    <w:rsid w:val="00BF2F6A"/>
    <w:rsid w:val="00BF2F76"/>
    <w:rsid w:val="00BF3022"/>
    <w:rsid w:val="00BF3214"/>
    <w:rsid w:val="00BF3228"/>
    <w:rsid w:val="00BF5573"/>
    <w:rsid w:val="00BF59BB"/>
    <w:rsid w:val="00BF60E7"/>
    <w:rsid w:val="00BF65CA"/>
    <w:rsid w:val="00C0185C"/>
    <w:rsid w:val="00C0393D"/>
    <w:rsid w:val="00C06F8C"/>
    <w:rsid w:val="00C1099C"/>
    <w:rsid w:val="00C12263"/>
    <w:rsid w:val="00C15867"/>
    <w:rsid w:val="00C1705B"/>
    <w:rsid w:val="00C22398"/>
    <w:rsid w:val="00C2296D"/>
    <w:rsid w:val="00C23155"/>
    <w:rsid w:val="00C34E84"/>
    <w:rsid w:val="00C353C9"/>
    <w:rsid w:val="00C358C3"/>
    <w:rsid w:val="00C40A79"/>
    <w:rsid w:val="00C40C41"/>
    <w:rsid w:val="00C40F3C"/>
    <w:rsid w:val="00C43731"/>
    <w:rsid w:val="00C44E3B"/>
    <w:rsid w:val="00C45885"/>
    <w:rsid w:val="00C4690C"/>
    <w:rsid w:val="00C47088"/>
    <w:rsid w:val="00C47C95"/>
    <w:rsid w:val="00C50F22"/>
    <w:rsid w:val="00C52959"/>
    <w:rsid w:val="00C532CC"/>
    <w:rsid w:val="00C53BF8"/>
    <w:rsid w:val="00C552E5"/>
    <w:rsid w:val="00C557E3"/>
    <w:rsid w:val="00C560AB"/>
    <w:rsid w:val="00C57971"/>
    <w:rsid w:val="00C6133E"/>
    <w:rsid w:val="00C633E3"/>
    <w:rsid w:val="00C646DD"/>
    <w:rsid w:val="00C65156"/>
    <w:rsid w:val="00C65BD7"/>
    <w:rsid w:val="00C73061"/>
    <w:rsid w:val="00C76BA4"/>
    <w:rsid w:val="00C76EDE"/>
    <w:rsid w:val="00C76EE8"/>
    <w:rsid w:val="00C76F4F"/>
    <w:rsid w:val="00C83A48"/>
    <w:rsid w:val="00C855FE"/>
    <w:rsid w:val="00C85865"/>
    <w:rsid w:val="00C85E85"/>
    <w:rsid w:val="00C8720B"/>
    <w:rsid w:val="00C9222D"/>
    <w:rsid w:val="00C926C8"/>
    <w:rsid w:val="00C9342B"/>
    <w:rsid w:val="00C93978"/>
    <w:rsid w:val="00C95FD0"/>
    <w:rsid w:val="00CA229E"/>
    <w:rsid w:val="00CA2EAE"/>
    <w:rsid w:val="00CA3C19"/>
    <w:rsid w:val="00CA3FE7"/>
    <w:rsid w:val="00CA4AC1"/>
    <w:rsid w:val="00CA59FB"/>
    <w:rsid w:val="00CA5C76"/>
    <w:rsid w:val="00CB0316"/>
    <w:rsid w:val="00CB0B11"/>
    <w:rsid w:val="00CB1DBA"/>
    <w:rsid w:val="00CB1F29"/>
    <w:rsid w:val="00CB291A"/>
    <w:rsid w:val="00CB426A"/>
    <w:rsid w:val="00CB5354"/>
    <w:rsid w:val="00CB5876"/>
    <w:rsid w:val="00CC3C9E"/>
    <w:rsid w:val="00CC6A14"/>
    <w:rsid w:val="00CC70A3"/>
    <w:rsid w:val="00CD078F"/>
    <w:rsid w:val="00CD4442"/>
    <w:rsid w:val="00CD53C3"/>
    <w:rsid w:val="00CD574E"/>
    <w:rsid w:val="00CE0866"/>
    <w:rsid w:val="00CE17A7"/>
    <w:rsid w:val="00CE20A9"/>
    <w:rsid w:val="00CE4C22"/>
    <w:rsid w:val="00CE76E5"/>
    <w:rsid w:val="00CF30CB"/>
    <w:rsid w:val="00CF41EC"/>
    <w:rsid w:val="00CF5D04"/>
    <w:rsid w:val="00CF5E6C"/>
    <w:rsid w:val="00CF6BD0"/>
    <w:rsid w:val="00D0089B"/>
    <w:rsid w:val="00D0235E"/>
    <w:rsid w:val="00D02F43"/>
    <w:rsid w:val="00D04DE4"/>
    <w:rsid w:val="00D063F1"/>
    <w:rsid w:val="00D06AA9"/>
    <w:rsid w:val="00D11735"/>
    <w:rsid w:val="00D13AF1"/>
    <w:rsid w:val="00D14426"/>
    <w:rsid w:val="00D14F22"/>
    <w:rsid w:val="00D20718"/>
    <w:rsid w:val="00D20F0F"/>
    <w:rsid w:val="00D24472"/>
    <w:rsid w:val="00D25D68"/>
    <w:rsid w:val="00D26D68"/>
    <w:rsid w:val="00D354ED"/>
    <w:rsid w:val="00D37391"/>
    <w:rsid w:val="00D42224"/>
    <w:rsid w:val="00D4731E"/>
    <w:rsid w:val="00D4741C"/>
    <w:rsid w:val="00D47B32"/>
    <w:rsid w:val="00D505AB"/>
    <w:rsid w:val="00D57918"/>
    <w:rsid w:val="00D669E9"/>
    <w:rsid w:val="00D672B6"/>
    <w:rsid w:val="00D70930"/>
    <w:rsid w:val="00D7135E"/>
    <w:rsid w:val="00D72E4E"/>
    <w:rsid w:val="00D73DC6"/>
    <w:rsid w:val="00D74492"/>
    <w:rsid w:val="00D74A61"/>
    <w:rsid w:val="00D74C1A"/>
    <w:rsid w:val="00D754C1"/>
    <w:rsid w:val="00D759F4"/>
    <w:rsid w:val="00D77393"/>
    <w:rsid w:val="00D77A35"/>
    <w:rsid w:val="00D814A3"/>
    <w:rsid w:val="00D81B3E"/>
    <w:rsid w:val="00D90C70"/>
    <w:rsid w:val="00D90E49"/>
    <w:rsid w:val="00D93A66"/>
    <w:rsid w:val="00D96ADE"/>
    <w:rsid w:val="00D96C8E"/>
    <w:rsid w:val="00DA0CE2"/>
    <w:rsid w:val="00DA2387"/>
    <w:rsid w:val="00DA31C6"/>
    <w:rsid w:val="00DA3689"/>
    <w:rsid w:val="00DA3987"/>
    <w:rsid w:val="00DB0A1B"/>
    <w:rsid w:val="00DB1EE3"/>
    <w:rsid w:val="00DB2BE1"/>
    <w:rsid w:val="00DB4A51"/>
    <w:rsid w:val="00DB5014"/>
    <w:rsid w:val="00DC0A0F"/>
    <w:rsid w:val="00DC0DF7"/>
    <w:rsid w:val="00DC52B0"/>
    <w:rsid w:val="00DC5BBD"/>
    <w:rsid w:val="00DC6A10"/>
    <w:rsid w:val="00DD3162"/>
    <w:rsid w:val="00DD320C"/>
    <w:rsid w:val="00DD38D7"/>
    <w:rsid w:val="00DD787C"/>
    <w:rsid w:val="00DE1240"/>
    <w:rsid w:val="00DE657E"/>
    <w:rsid w:val="00DE709B"/>
    <w:rsid w:val="00DE7D38"/>
    <w:rsid w:val="00DF0B68"/>
    <w:rsid w:val="00DF4704"/>
    <w:rsid w:val="00DF5323"/>
    <w:rsid w:val="00DF70F8"/>
    <w:rsid w:val="00E01303"/>
    <w:rsid w:val="00E01C4F"/>
    <w:rsid w:val="00E02425"/>
    <w:rsid w:val="00E024AA"/>
    <w:rsid w:val="00E02729"/>
    <w:rsid w:val="00E1256F"/>
    <w:rsid w:val="00E12B11"/>
    <w:rsid w:val="00E13A47"/>
    <w:rsid w:val="00E15C77"/>
    <w:rsid w:val="00E1693E"/>
    <w:rsid w:val="00E2091A"/>
    <w:rsid w:val="00E250F1"/>
    <w:rsid w:val="00E26F6B"/>
    <w:rsid w:val="00E27B0F"/>
    <w:rsid w:val="00E30517"/>
    <w:rsid w:val="00E331FF"/>
    <w:rsid w:val="00E3550D"/>
    <w:rsid w:val="00E404E0"/>
    <w:rsid w:val="00E43A45"/>
    <w:rsid w:val="00E445E9"/>
    <w:rsid w:val="00E44823"/>
    <w:rsid w:val="00E475CF"/>
    <w:rsid w:val="00E51A6D"/>
    <w:rsid w:val="00E52838"/>
    <w:rsid w:val="00E601CE"/>
    <w:rsid w:val="00E614E0"/>
    <w:rsid w:val="00E65BC0"/>
    <w:rsid w:val="00E67D39"/>
    <w:rsid w:val="00E72FDC"/>
    <w:rsid w:val="00E73F7F"/>
    <w:rsid w:val="00E741D4"/>
    <w:rsid w:val="00E744E3"/>
    <w:rsid w:val="00E753E8"/>
    <w:rsid w:val="00E754CC"/>
    <w:rsid w:val="00E76569"/>
    <w:rsid w:val="00E81908"/>
    <w:rsid w:val="00E83EC1"/>
    <w:rsid w:val="00E84D6B"/>
    <w:rsid w:val="00E85409"/>
    <w:rsid w:val="00E8566C"/>
    <w:rsid w:val="00E86F21"/>
    <w:rsid w:val="00E9063C"/>
    <w:rsid w:val="00E9218B"/>
    <w:rsid w:val="00E9339B"/>
    <w:rsid w:val="00E943E7"/>
    <w:rsid w:val="00E95A01"/>
    <w:rsid w:val="00E95E95"/>
    <w:rsid w:val="00E976EA"/>
    <w:rsid w:val="00EA223D"/>
    <w:rsid w:val="00EA2424"/>
    <w:rsid w:val="00EA429F"/>
    <w:rsid w:val="00EA4F9E"/>
    <w:rsid w:val="00EA5552"/>
    <w:rsid w:val="00EA598B"/>
    <w:rsid w:val="00EA63CA"/>
    <w:rsid w:val="00EA6D3B"/>
    <w:rsid w:val="00EA78E8"/>
    <w:rsid w:val="00EB003B"/>
    <w:rsid w:val="00EB00AD"/>
    <w:rsid w:val="00EB136C"/>
    <w:rsid w:val="00EB141C"/>
    <w:rsid w:val="00EB1CF6"/>
    <w:rsid w:val="00EB2FB0"/>
    <w:rsid w:val="00EB480E"/>
    <w:rsid w:val="00EB5EC6"/>
    <w:rsid w:val="00EB7FC9"/>
    <w:rsid w:val="00EC0F88"/>
    <w:rsid w:val="00EC79AB"/>
    <w:rsid w:val="00ED102A"/>
    <w:rsid w:val="00ED27E8"/>
    <w:rsid w:val="00ED28EC"/>
    <w:rsid w:val="00ED3206"/>
    <w:rsid w:val="00ED34B1"/>
    <w:rsid w:val="00ED3CB5"/>
    <w:rsid w:val="00ED4469"/>
    <w:rsid w:val="00ED7137"/>
    <w:rsid w:val="00EE2FA2"/>
    <w:rsid w:val="00EE6BCB"/>
    <w:rsid w:val="00EE770F"/>
    <w:rsid w:val="00EF06EA"/>
    <w:rsid w:val="00EF307B"/>
    <w:rsid w:val="00EF3FC6"/>
    <w:rsid w:val="00EF554A"/>
    <w:rsid w:val="00F01626"/>
    <w:rsid w:val="00F017AC"/>
    <w:rsid w:val="00F07604"/>
    <w:rsid w:val="00F10452"/>
    <w:rsid w:val="00F13B13"/>
    <w:rsid w:val="00F13E49"/>
    <w:rsid w:val="00F21088"/>
    <w:rsid w:val="00F22C5B"/>
    <w:rsid w:val="00F23609"/>
    <w:rsid w:val="00F24778"/>
    <w:rsid w:val="00F24C24"/>
    <w:rsid w:val="00F258A3"/>
    <w:rsid w:val="00F27105"/>
    <w:rsid w:val="00F27648"/>
    <w:rsid w:val="00F27AAE"/>
    <w:rsid w:val="00F27BB8"/>
    <w:rsid w:val="00F326BF"/>
    <w:rsid w:val="00F327E7"/>
    <w:rsid w:val="00F338A1"/>
    <w:rsid w:val="00F338CE"/>
    <w:rsid w:val="00F34683"/>
    <w:rsid w:val="00F35296"/>
    <w:rsid w:val="00F35746"/>
    <w:rsid w:val="00F401AC"/>
    <w:rsid w:val="00F41C0A"/>
    <w:rsid w:val="00F447C7"/>
    <w:rsid w:val="00F45381"/>
    <w:rsid w:val="00F4589D"/>
    <w:rsid w:val="00F459B4"/>
    <w:rsid w:val="00F5211B"/>
    <w:rsid w:val="00F554A9"/>
    <w:rsid w:val="00F60868"/>
    <w:rsid w:val="00F64951"/>
    <w:rsid w:val="00F64AFB"/>
    <w:rsid w:val="00F67667"/>
    <w:rsid w:val="00F67887"/>
    <w:rsid w:val="00F716FD"/>
    <w:rsid w:val="00F73987"/>
    <w:rsid w:val="00F757FA"/>
    <w:rsid w:val="00F76522"/>
    <w:rsid w:val="00F76E8A"/>
    <w:rsid w:val="00F80355"/>
    <w:rsid w:val="00F82203"/>
    <w:rsid w:val="00F86AF0"/>
    <w:rsid w:val="00F86E57"/>
    <w:rsid w:val="00F87C43"/>
    <w:rsid w:val="00F917E5"/>
    <w:rsid w:val="00F9214F"/>
    <w:rsid w:val="00F960DE"/>
    <w:rsid w:val="00FA2896"/>
    <w:rsid w:val="00FA2EB1"/>
    <w:rsid w:val="00FA3760"/>
    <w:rsid w:val="00FA5722"/>
    <w:rsid w:val="00FA77EE"/>
    <w:rsid w:val="00FA7C46"/>
    <w:rsid w:val="00FA7E2F"/>
    <w:rsid w:val="00FB0C81"/>
    <w:rsid w:val="00FB2BF7"/>
    <w:rsid w:val="00FB4CD2"/>
    <w:rsid w:val="00FB6A39"/>
    <w:rsid w:val="00FC2200"/>
    <w:rsid w:val="00FC2540"/>
    <w:rsid w:val="00FC2B76"/>
    <w:rsid w:val="00FD0229"/>
    <w:rsid w:val="00FD0DCF"/>
    <w:rsid w:val="00FD10F1"/>
    <w:rsid w:val="00FE1C4B"/>
    <w:rsid w:val="00FE6DF5"/>
    <w:rsid w:val="00FF0204"/>
    <w:rsid w:val="00FF0B16"/>
    <w:rsid w:val="00FF2EA0"/>
    <w:rsid w:val="00FF3AED"/>
    <w:rsid w:val="00FF7508"/>
    <w:rsid w:val="00FF750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20DB6"/>
  <w15:docId w15:val="{A3E4761E-30A2-4E19-9485-57CDBEE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semiHidden/>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basedOn w:val="Normal"/>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E43A45"/>
    <w:pPr>
      <w:spacing w:after="160" w:line="240" w:lineRule="exact"/>
    </w:pPr>
    <w:rPr>
      <w:sz w:val="20"/>
      <w:szCs w:val="20"/>
      <w:vertAlign w:val="superscript"/>
      <w:lang w:val="en-US"/>
    </w:rPr>
  </w:style>
  <w:style w:type="character" w:styleId="Strong">
    <w:name w:val="Strong"/>
    <w:basedOn w:val="DefaultParagraphFont"/>
    <w:uiPriority w:val="22"/>
    <w:qFormat/>
    <w:rsid w:val="007561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DEE1A651-D9D1-4026-AAF1-FD56FE696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Eec97G</Template>
  <TotalTime>0</TotalTime>
  <Pages>8</Pages>
  <Words>3435</Words>
  <Characters>19580</Characters>
  <Application>Microsoft Office Word</Application>
  <DocSecurity>0</DocSecurity>
  <Lines>163</Lines>
  <Paragraphs>45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RÉPUBLIQUE DE MOLDOVA</vt:lpstr>
      <vt:lpstr>PROPOSITION DE PROJET : RÉPUBLIQUE DE MOLDOVA</vt:lpstr>
    </vt:vector>
  </TitlesOfParts>
  <Company>UNMFS</Company>
  <LinksUpToDate>false</LinksUpToDate>
  <CharactersWithSpaces>22970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RÉPUBLIQUE DE MOLDOVA</dc:title>
  <dc:creator>Pamela El Kortbawi</dc:creator>
  <cp:lastModifiedBy>Angela Xue He Yan</cp:lastModifiedBy>
  <cp:revision>3</cp:revision>
  <cp:lastPrinted>2025-10-09T01:04:00Z</cp:lastPrinted>
  <dcterms:created xsi:type="dcterms:W3CDTF">2025-10-22T15:13:00Z</dcterms:created>
  <dcterms:modified xsi:type="dcterms:W3CDTF">2025-10-22T16:03:00Z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UNEP/OzL.Pro/ExCom/97/71</vt:lpwstr>
  </property>
  <property fmtid="{D5CDD505-2E9C-101B-9397-08002B2CF9AE}" pid="3" name="Revision date">
    <vt:lpwstr>14/10/2025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 073fc5b4bfc5079c24e1e06ae0b75e5c76a92e858d70b53fad33dffbb2be651b </vt:lpwstr>
  </property>
</Properties>
</file>