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42" w:type="dxa"/>
        <w:tblInd w:w="18" w:type="dxa"/>
        <w:tblLayout w:type="fixed"/>
        <w:tblLook w:val="0000" w:firstRow="0" w:lastRow="0" w:firstColumn="0" w:lastColumn="0" w:noHBand="0" w:noVBand="0"/>
      </w:tblPr>
      <w:tblGrid>
        <w:gridCol w:w="4059"/>
        <w:gridCol w:w="351"/>
        <w:gridCol w:w="3051"/>
        <w:gridCol w:w="1881"/>
      </w:tblGrid>
      <w:tr w:rsidR="000A2AC8" w:rsidRPr="00183EDD" w14:paraId="4A42B4CC" w14:textId="77777777" w:rsidTr="00645BF2">
        <w:trPr>
          <w:trHeight w:val="720"/>
        </w:trPr>
        <w:tc>
          <w:tcPr>
            <w:tcW w:w="4410" w:type="dxa"/>
            <w:gridSpan w:val="2"/>
            <w:tcBorders>
              <w:bottom w:val="single" w:sz="18" w:space="0" w:color="auto"/>
            </w:tcBorders>
          </w:tcPr>
          <w:p w14:paraId="79E55500" w14:textId="77777777" w:rsidR="000A2AC8" w:rsidRPr="00183EDD" w:rsidRDefault="000A2AC8" w:rsidP="00645BF2">
            <w:pPr>
              <w:jc w:val="left"/>
              <w:rPr>
                <w:rFonts w:asciiTheme="minorBidi" w:hAnsiTheme="minorBidi" w:cstheme="minorBidi"/>
                <w:b/>
                <w:bCs/>
                <w:lang w:bidi="ar-LB"/>
              </w:rPr>
            </w:pPr>
            <w:r w:rsidRPr="00183EDD">
              <w:rPr>
                <w:rFonts w:asciiTheme="minorBidi" w:hAnsiTheme="minorBidi" w:cstheme="minorBidi"/>
                <w:b/>
                <w:bCs/>
                <w:sz w:val="72"/>
                <w:szCs w:val="72"/>
                <w:lang w:bidi="ar-LB"/>
              </w:rPr>
              <w:t>EP</w:t>
            </w:r>
            <w:r w:rsidRPr="00183EDD">
              <w:rPr>
                <w:rFonts w:asciiTheme="minorBidi" w:hAnsiTheme="minorBidi" w:cstheme="minorBidi"/>
                <w:b/>
                <w:bCs/>
                <w:sz w:val="27"/>
                <w:szCs w:val="27"/>
                <w:lang w:bidi="ar-LB"/>
              </w:rPr>
              <w:t xml:space="preserve"> </w:t>
            </w:r>
          </w:p>
        </w:tc>
        <w:tc>
          <w:tcPr>
            <w:tcW w:w="4932" w:type="dxa"/>
            <w:gridSpan w:val="2"/>
            <w:tcBorders>
              <w:bottom w:val="single" w:sz="18" w:space="0" w:color="auto"/>
            </w:tcBorders>
          </w:tcPr>
          <w:p w14:paraId="6DFAD177" w14:textId="77777777" w:rsidR="000A2AC8" w:rsidRPr="00183EDD" w:rsidRDefault="000A2AC8" w:rsidP="00645BF2">
            <w:pPr>
              <w:pStyle w:val="Heading3"/>
              <w:numPr>
                <w:ilvl w:val="0"/>
                <w:numId w:val="0"/>
              </w:numPr>
              <w:bidi/>
              <w:ind w:left="270" w:right="1384"/>
              <w:rPr>
                <w:b/>
                <w:bCs/>
                <w:sz w:val="48"/>
                <w:szCs w:val="48"/>
                <w:lang w:bidi="ar-LB"/>
              </w:rPr>
            </w:pPr>
            <w:r w:rsidRPr="00183EDD">
              <w:rPr>
                <w:b/>
                <w:bCs/>
                <w:sz w:val="48"/>
                <w:szCs w:val="48"/>
                <w:rtl/>
                <w:lang w:bidi="ar-LB"/>
              </w:rPr>
              <w:t>الأمم المتحدة</w:t>
            </w:r>
          </w:p>
        </w:tc>
      </w:tr>
      <w:tr w:rsidR="000A2AC8" w:rsidRPr="00183EDD" w14:paraId="12B3C067" w14:textId="77777777" w:rsidTr="00F96C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7C1EC59B" w14:textId="77777777" w:rsidR="000A2AC8" w:rsidRPr="00183EDD" w:rsidRDefault="000A2AC8" w:rsidP="00645BF2">
            <w:pPr>
              <w:jc w:val="left"/>
              <w:rPr>
                <w:lang w:bidi="ar-LB"/>
              </w:rPr>
            </w:pPr>
            <w:r w:rsidRPr="00183EDD">
              <w:rPr>
                <w:lang w:bidi="ar-LB"/>
              </w:rPr>
              <w:t>Distr.</w:t>
            </w:r>
          </w:p>
          <w:p w14:paraId="438FC0CC" w14:textId="77777777" w:rsidR="000A2AC8" w:rsidRPr="00183EDD" w:rsidRDefault="000A2AC8" w:rsidP="00645BF2">
            <w:pPr>
              <w:jc w:val="left"/>
              <w:rPr>
                <w:lang w:bidi="ar-LB"/>
              </w:rPr>
            </w:pPr>
            <w:r w:rsidRPr="00183EDD">
              <w:rPr>
                <w:lang w:bidi="ar-LB"/>
              </w:rPr>
              <w:t>GENERAL</w:t>
            </w:r>
          </w:p>
          <w:p w14:paraId="7CE424C0" w14:textId="66806078" w:rsidR="000A2AC8" w:rsidRDefault="000A2AC8" w:rsidP="00645BF2">
            <w:pPr>
              <w:rPr>
                <w:lang w:bidi="ar-LB"/>
              </w:rPr>
            </w:pPr>
          </w:p>
          <w:p w14:paraId="5223BAD3" w14:textId="581189EB" w:rsidR="000A2AC8" w:rsidRPr="00310318" w:rsidRDefault="000A2AC8" w:rsidP="000A2AC8">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AD1456">
              <w:rPr>
                <w:lang w:bidi="ar-LB"/>
              </w:rPr>
              <w:t>UNEP/</w:t>
            </w:r>
            <w:proofErr w:type="spellStart"/>
            <w:r w:rsidR="00AD1456">
              <w:rPr>
                <w:lang w:bidi="ar-LB"/>
              </w:rPr>
              <w:t>OzL.Pro</w:t>
            </w:r>
            <w:proofErr w:type="spellEnd"/>
            <w:r w:rsidR="00AD1456">
              <w:rPr>
                <w:lang w:bidi="ar-LB"/>
              </w:rPr>
              <w:t>/ExCom/94/42</w:t>
            </w:r>
            <w:r>
              <w:rPr>
                <w:lang w:bidi="ar-LB"/>
              </w:rPr>
              <w:fldChar w:fldCharType="end"/>
            </w:r>
          </w:p>
          <w:p w14:paraId="3FC30180" w14:textId="77777777" w:rsidR="000A2AC8" w:rsidRPr="00310318" w:rsidRDefault="000A2AC8" w:rsidP="000A2AC8">
            <w:pPr>
              <w:rPr>
                <w:lang w:bidi="ar-LB"/>
              </w:rPr>
            </w:pPr>
            <w:r w:rsidRPr="00310318">
              <w:rPr>
                <w:lang w:bidi="ar-LB"/>
              </w:rPr>
              <w:fldChar w:fldCharType="begin"/>
            </w:r>
            <w:r w:rsidRPr="00310318">
              <w:rPr>
                <w:lang w:bidi="ar-LB"/>
              </w:rPr>
              <w:instrText xml:space="preserve"> DOCPROPERTY "Revision date" \@ "d MMMM YYYY"  \* MERGEFORMAT </w:instrText>
            </w:r>
            <w:r w:rsidRPr="00310318">
              <w:rPr>
                <w:lang w:bidi="ar-LB"/>
              </w:rPr>
              <w:fldChar w:fldCharType="separate"/>
            </w:r>
            <w:r w:rsidRPr="00310318">
              <w:rPr>
                <w:lang w:bidi="ar-LB"/>
              </w:rPr>
              <w:t>11 May 2024</w:t>
            </w:r>
            <w:r w:rsidRPr="00310318">
              <w:rPr>
                <w:lang w:bidi="ar-LB"/>
              </w:rPr>
              <w:fldChar w:fldCharType="end"/>
            </w:r>
          </w:p>
          <w:p w14:paraId="69A89B9F" w14:textId="77777777" w:rsidR="000A2AC8" w:rsidRPr="00183EDD" w:rsidRDefault="000A2AC8" w:rsidP="00645BF2">
            <w:pPr>
              <w:rPr>
                <w:caps/>
                <w:lang w:bidi="ar-LB"/>
              </w:rPr>
            </w:pPr>
          </w:p>
          <w:p w14:paraId="04670572" w14:textId="77777777" w:rsidR="000A2AC8" w:rsidRPr="00183EDD" w:rsidRDefault="000A2AC8" w:rsidP="00645BF2">
            <w:pPr>
              <w:jc w:val="left"/>
              <w:rPr>
                <w:lang w:bidi="ar-LB"/>
              </w:rPr>
            </w:pPr>
            <w:r w:rsidRPr="00183EDD">
              <w:rPr>
                <w:lang w:bidi="ar-LB"/>
              </w:rPr>
              <w:t>ARABIC</w:t>
            </w:r>
          </w:p>
          <w:p w14:paraId="7F48A25A" w14:textId="77777777" w:rsidR="000A2AC8" w:rsidRPr="00183EDD" w:rsidRDefault="000A2AC8" w:rsidP="00645BF2">
            <w:pPr>
              <w:jc w:val="left"/>
              <w:rPr>
                <w:lang w:bidi="ar-LB"/>
              </w:rPr>
            </w:pPr>
            <w:r w:rsidRPr="00183EDD">
              <w:rPr>
                <w:lang w:bidi="ar-LB"/>
              </w:rPr>
              <w:t>ORIGINAL: ENGLISH</w:t>
            </w:r>
          </w:p>
        </w:tc>
        <w:tc>
          <w:tcPr>
            <w:tcW w:w="3402" w:type="dxa"/>
            <w:gridSpan w:val="2"/>
            <w:tcBorders>
              <w:top w:val="nil"/>
              <w:left w:val="nil"/>
              <w:bottom w:val="single" w:sz="36" w:space="0" w:color="auto"/>
              <w:right w:val="nil"/>
            </w:tcBorders>
          </w:tcPr>
          <w:p w14:paraId="208962E3" w14:textId="77777777" w:rsidR="000A2AC8" w:rsidRPr="00183EDD" w:rsidRDefault="000A2AC8" w:rsidP="00645BF2">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برنامج</w:t>
            </w:r>
          </w:p>
          <w:p w14:paraId="51A3729C" w14:textId="77777777" w:rsidR="000A2AC8" w:rsidRPr="00183EDD" w:rsidRDefault="000A2AC8" w:rsidP="00645BF2">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الأمم المتحدة</w:t>
            </w:r>
          </w:p>
          <w:p w14:paraId="0670A3D7" w14:textId="77777777" w:rsidR="000A2AC8" w:rsidRPr="00183EDD" w:rsidRDefault="000A2AC8" w:rsidP="00645BF2">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للبيئة</w:t>
            </w:r>
          </w:p>
          <w:p w14:paraId="2A4A286D" w14:textId="77777777" w:rsidR="000A2AC8" w:rsidRPr="00183EDD" w:rsidRDefault="000A2AC8" w:rsidP="00645BF2">
            <w:pPr>
              <w:pStyle w:val="Heading7"/>
              <w:spacing w:before="0" w:after="0"/>
              <w:ind w:right="4997"/>
              <w:rPr>
                <w:rFonts w:cs="Akhbar MT"/>
                <w:b/>
                <w:bCs/>
                <w:sz w:val="52"/>
                <w:szCs w:val="52"/>
                <w:lang w:bidi="ar-LB"/>
              </w:rPr>
            </w:pPr>
            <w:r w:rsidRPr="00183EDD">
              <w:rPr>
                <w:rFonts w:cs="Arabic Transparent"/>
                <w:b/>
                <w:bCs/>
                <w:sz w:val="52"/>
                <w:szCs w:val="52"/>
                <w:rtl/>
                <w:lang w:bidi="ar-LB"/>
              </w:rPr>
              <w:t>ل</w:t>
            </w:r>
          </w:p>
        </w:tc>
        <w:tc>
          <w:tcPr>
            <w:tcW w:w="1881" w:type="dxa"/>
            <w:tcBorders>
              <w:top w:val="nil"/>
              <w:left w:val="nil"/>
              <w:bottom w:val="single" w:sz="36" w:space="0" w:color="auto"/>
              <w:right w:val="nil"/>
            </w:tcBorders>
          </w:tcPr>
          <w:p w14:paraId="79FDB5B6" w14:textId="4724C55E" w:rsidR="000A2AC8" w:rsidRPr="00183EDD" w:rsidRDefault="009A5F88" w:rsidP="00645BF2">
            <w:pPr>
              <w:rPr>
                <w:caps/>
                <w:lang w:bidi="ar-LB"/>
              </w:rPr>
            </w:pPr>
            <w:r w:rsidRPr="00310318">
              <w:rPr>
                <w:noProof/>
                <w:lang w:eastAsia="en-CA" w:bidi="ar-LB"/>
              </w:rPr>
              <mc:AlternateContent>
                <mc:Choice Requires="wpg">
                  <w:drawing>
                    <wp:anchor distT="0" distB="0" distL="114300" distR="114300" simplePos="0" relativeHeight="251659264" behindDoc="0" locked="0" layoutInCell="1" allowOverlap="1" wp14:anchorId="68B47898" wp14:editId="16AFF417">
                      <wp:simplePos x="0" y="0"/>
                      <wp:positionH relativeFrom="column">
                        <wp:posOffset>59055</wp:posOffset>
                      </wp:positionH>
                      <wp:positionV relativeFrom="paragraph">
                        <wp:posOffset>74295</wp:posOffset>
                      </wp:positionV>
                      <wp:extent cx="594274" cy="1104900"/>
                      <wp:effectExtent l="0" t="0" r="0" b="0"/>
                      <wp:wrapNone/>
                      <wp:docPr id="1" name="Group 1"/>
                      <wp:cNvGraphicFramePr/>
                      <a:graphic xmlns:a="http://schemas.openxmlformats.org/drawingml/2006/main">
                        <a:graphicData uri="http://schemas.microsoft.com/office/word/2010/wordprocessingGroup">
                          <wpg:wgp>
                            <wpg:cNvGrpSpPr/>
                            <wpg:grpSpPr>
                              <a:xfrm>
                                <a:off x="0" y="0"/>
                                <a:ext cx="594274" cy="1104900"/>
                                <a:chOff x="-112110" y="-10994"/>
                                <a:chExt cx="617487" cy="127527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12110" y="647419"/>
                                  <a:ext cx="617487" cy="61685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92621" y="-10994"/>
                                  <a:ext cx="597998" cy="615647"/>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72528B9" id="Group 1" o:spid="_x0000_s1026" style="position:absolute;margin-left:4.65pt;margin-top:5.85pt;width:46.8pt;height:87pt;z-index:251659264;mso-width-relative:margin;mso-height-relative:margin" coordorigin="-1121,-109" coordsize="6174,12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fbjIqgIAAMcHAAAOAAAAZHJzL2Uyb0RvYy54bWzUVdlu2zAQfC/QfyD4&#10;7uiILEVC7KBoDhRIE6NtPoCmKImIeICkj/x9l5Ts2k6BFgGKIg+Wee7OzA7Jy6ut6NGaGcuVnOHk&#10;LMaISapqLtsZfvpxO7nAyDoia9IryWb4hVl8Nf/44XKjK5aqTvU1MwiCSFtt9Ax3zukqiiztmCD2&#10;TGkmYbJRRhAHXdNGtSEbiC76KI3jPNooU2ujKLMWRq+HSTwP8ZuGUffYNJY51M8wYHPha8J36b/R&#10;/JJUrSG643SEQd6AQhAuIek+1DVxBK0MfxVKcGqUVY07o0pEqmk4ZYEDsEniEzZ3Rq104NJWm1bv&#10;ZQJpT3R6c1j6sL4z+rteGFBio1vQIvQ8l21jhP8HlGgbJHvZS8a2DlEYnJZZWmQYUZhKkjgr41FT&#10;2oHwftskSVKYwQhWTJK4LLNBdNrdjDHypMguijFGWkzTIsSIdgiiI1ya0wp+oxjQeiXGn00Du9zK&#10;MDwGEX8VQxDzvNITqJsmji95z91L8CBUyIOS6wWnCzN0QNeFQbye4RQjSQRYH2Z9UgQDNbMUTPj0&#10;cLPwYvjdfsOwnXh694o+WyTV547Iln2yGpwMCvvV0fHy0D3Kvey5vuV972vn2yNLSHjimt8INTjy&#10;WtGVYNINR8ywHggraTuuLUamYmLJgJn5UidQNTjeDuhpw6UbSmsN/QZ4w9myzjBHO4+lAUzjONR2&#10;PxEI/MLs2VnwI1puvqoaApOVU+Fsnfjx0Fh5VmRJOWTfWfPQVnmSX0yLoN7OVSCzse6OKYF8A+gA&#10;5JCHrO+tBw8gd0s8fKm8qLsCeIhjLQDxUENovBtbnp/a8tyrc2yt9+REOFX/z4llmqdwFE5uuJ0R&#10;p2VRlvAO+jsyT6bg1X9pxHBbwmsR/Du+bP45OuxD+/D9nf8EAAD//wMAUEsDBAoAAAAAAAAAIQB+&#10;Fay/EgYAABIGAAAUAAAAZHJzL21lZGlhL2ltYWdlMS5wbmeJUE5HDQoaCgAAAA1JSERSAAAAwAAA&#10;AKoBAwAAAMF90ngAAAABc1JHQgCuzhzpAAAABGdBTUEAALGPC/xhBQAAACBjSFJNAAB6JgAAgIQA&#10;APoAAACA6AAAdTAAAOpgAAA6mAAAF3CculE8AAAABlBMVEUAAAD///+l2Z/dAAAACXBIWXMAACHV&#10;AAAh1QEEnLSdAAAFaUlEQVRYw83XPW4cNxQAYI4nEF0EoUoXgojcIKUKJ8xRkhukdCEsZ7NGttwj&#10;6CimsAFc6gimoEKluFBhBmHIvB9yfrSr3gskFubbIfne49+K8spHfOvwcBKSicKcglCcOPnGbRnk&#10;SegztPQZ27QLyDJ2hXuRC4gySOgFH7oFBOVNFgR+NQevb1sj0ZgZOPNGwsgoIrWb4NOwEsJ6jnC7&#10;HSFbAUNSURM870dIuYO/+iQDyf0IMffQv1j1/I4f4ZB4QOtM/wbb4D4qHnSBN4uKI+zjFcWWDI7Y&#10;fTANNuFXoWv24b2LEfogaqCY23DWIEsvVE0/PEvdLxWSnKr3Bf4bLhsop+fFC5eWIartoqpJmwaL&#10;+VGK1gxB2yXcjbB8Xp4Ug38JWEsCkxedPE3gF508V/jq7HJ2hrKp8KFbQDQMj873ywAVw51znEJR&#10;c5/6W4b1QA8g99xk7hhuNrxkBiHq2hEM+k+eXPC8lmX4neEjtRAReBTuR4SseS15BA7In1fQrYva&#10;SSBIZjA8WPxobpWBukgMkv/+StCPfdfeM0E0qoaHHw5xINB6GlQdlnsgME/4dwWqjCe4tHc82t63&#10;YQWEcFl2PFoZK3yNFTRnSqWared0j6CT5jB0roEcMkM0HAbuDRRIhCWP4BuUGki0DM5yfBMYhsFy&#10;fAS0LjSDKHOwOE0ILkUNfIQsGbpaJhoulir3CPGiXwBG228Q3vW1fhQ55aRjkBUoV5STNUJ6p+qk&#10;6kODgeC85lDIcc65LcD1ueEcSnbaSRFW55agzfgJKAmiLVBKb1BF5FVHa2VcNhvMovoCsFxO+Pkv&#10;agAj/z2C9BpkfSOSUc/UW/t0uN0ahN0DFrBKxhLGYrRI+oaAJVNto2XYt5KXWvRoVwDqZsMg61rA&#10;yXBtADAkz1/1DZIRsJ334xNXAebgHCwvUJw+CH1uwLMEQQUCWYEnA4G3InfpNJQZpAYSNz0xgpoB&#10;VFBcqwZxhAFgOIYs1wjvT0AH4EaQE/QI7/RLKGcIHoEmpwxtNzmTuD5OwF8KZ/tbcwQfEdLbn49B&#10;f0K4fglPfxuA1ffXtaYMPW7q1ohixbU9Anha7BBfws7hncA4gDQB5Hp3mxA87D5LUA8I+gQ8RgAV&#10;APIEkFL5GCDAbYQrxAKyfPIAG4QyAXxL3mFp1+kYClWQztoJYCSyUAUtwjAWCiFTBQ2uMzfWHKKV&#10;iUAfQ8QKehXrbFBt3eC9DUAuoCPACoYeAQekGyhH0EX1ifJOk7on0DgZRFQ3vOnXXSsqOOeg5uJD&#10;BVOPiahwcUH+3sM9L7fTQJcUL2HMeBReqM+UEwJT/okXdECW4Qe9p5zYTPEd4vuOwJ3BHo+h20Lx&#10;3ccrvmX4XjkKBNuD797GPxRB6BAiQ483ut80Qep2jiYQdgTf3URncVS5iJ2DCY+tDLjL9nGdCayT&#10;eC0aehyBhTMiyERNmUiAtxbX4eEBByBfP4r0mAjcByQu8lAOBLuyxxrSXqPxC4eyJ9iX54A7/R1f&#10;LKN6xB1M0PU2zi7z8HaqkdsFQHOhRg5fmW38cPIOHDnc8fMMHNTLcEpEl2dXMmcxTASogpkBbFW4&#10;nQg+l4YJ1pFOo3oAz+6DcNeQFWAWXpkRJKWYb69CfDdCvqznAh8a42lX0k98zaH/uXp9Kvx6P8L8&#10;l5KvZ890C23X58z3ohEGbGHWl5iaFtqLeo2aAa7aN3VXmgO+oLwaRLt1MjzT5mO3n+vKmQ0X28j6&#10;wBdVPQLfR6JNNojWv2hddzgp2vIcgY7aLQY5tFBEG23JCqdYbD9RppQkGOdhKuQE+Fso2hPg61tH&#10;gL/Qsj4BlHZ1AtS8KDPIqrX3EvQrwJ+n16B8G/A/W1n3eze3kcAAAAAASUVORK5CYIJQSwMECgAA&#10;AAAAAAAhAOCJ3RxtCQAAbQkAABQAAABkcnMvbWVkaWEvaW1hZ2UyLnBuZ4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FAAGAAgAAAAhAJ9UQLDfAAAACAEAAA8AAABkcnMvZG93bnJldi54bWxMj0FPwkAQ&#10;he8m/ofNmHiTbSEI1G4JIeqJmAgmxtvQDm1Dd7bpLm359w4nvc3Me3nzvXQ92kb11PnasYF4EoEi&#10;zl1Rc2ng6/D2tATlA3KBjWMycCUP6+z+LsWkcAN/Ur8PpZIQ9gkaqEJoE619XpFFP3EtsWgn11kM&#10;snalLjocJNw2ehpFz9pizfKhwpa2FeXn/cUaeB9w2Mzi1353Pm2vP4f5x/cuJmMeH8bNC6hAY/gz&#10;ww1f0CETpqO7cOFVY2A1E6Oc4wWomxxNV6COMiznC9BZqv8XyH4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GX24yKoCAADHBwAADgAAAAAAAAAA&#10;AAAAAAA6AgAAZHJzL2Uyb0RvYy54bWxQSwECLQAKAAAAAAAAACEAfhWsvxIGAAASBgAAFAAAAAAA&#10;AAAAAAAAAAAQBQAAZHJzL21lZGlhL2ltYWdlMS5wbmdQSwECLQAKAAAAAAAAACEA4IndHG0JAABt&#10;CQAAFAAAAAAAAAAAAAAAAABUCwAAZHJzL21lZGlhL2ltYWdlMi5wbmdQSwECLQAUAAYACAAAACEA&#10;n1RAsN8AAAAIAQAADwAAAAAAAAAAAAAAAADzFAAAZHJzL2Rvd25yZXYueG1sUEsBAi0AFAAGAAgA&#10;AAAhAC5s8ADFAAAApQEAABkAAAAAAAAAAAAAAAAA/xUAAGRycy9fcmVscy9lMm9Eb2MueG1sLnJl&#10;bHNQSwUGAAAAAAcABwC+AQAA+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121;top:6474;width:6174;height:6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926;top:-109;width:5979;height:6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1530F856" w14:textId="77777777" w:rsidR="000A2AC8" w:rsidRPr="00183EDD" w:rsidRDefault="000A2AC8" w:rsidP="00645BF2">
            <w:pPr>
              <w:rPr>
                <w:lang w:bidi="ar-LB"/>
              </w:rPr>
            </w:pPr>
          </w:p>
        </w:tc>
      </w:tr>
    </w:tbl>
    <w:p w14:paraId="14E8FBFF" w14:textId="77777777" w:rsidR="000A2AC8" w:rsidRPr="000A2AC8" w:rsidRDefault="000A2AC8" w:rsidP="000A2AC8">
      <w:pPr>
        <w:pStyle w:val="Caption"/>
        <w:bidi/>
        <w:ind w:right="180"/>
        <w:jc w:val="both"/>
        <w:rPr>
          <w:rFonts w:cs="Arabic Transparent"/>
          <w:b/>
          <w:color w:val="auto"/>
          <w:sz w:val="28"/>
          <w:szCs w:val="28"/>
          <w:rtl/>
          <w:lang w:val="en-CA" w:eastAsia="en-CA" w:bidi="ar-LB"/>
        </w:rPr>
      </w:pPr>
      <w:r w:rsidRPr="000A2AC8">
        <w:rPr>
          <w:rFonts w:cs="Arabic Transparent"/>
          <w:b/>
          <w:color w:val="auto"/>
          <w:sz w:val="28"/>
          <w:szCs w:val="28"/>
          <w:rtl/>
          <w:lang w:val="en-CA" w:eastAsia="en-CA" w:bidi="ar-LB"/>
        </w:rPr>
        <w:t>اللجنــة التنفيـذيــــة للصنــدوق المــتعــدد الأطـــراف</w:t>
      </w:r>
    </w:p>
    <w:p w14:paraId="4918318A" w14:textId="77777777" w:rsidR="000A2AC8" w:rsidRPr="00183EDD" w:rsidRDefault="000A2AC8" w:rsidP="000A2AC8">
      <w:pPr>
        <w:bidi/>
        <w:ind w:left="180" w:hanging="180"/>
        <w:jc w:val="lowKashida"/>
        <w:rPr>
          <w:rFonts w:cs="Arabic Transparent"/>
          <w:b/>
          <w:bCs/>
          <w:sz w:val="28"/>
          <w:szCs w:val="28"/>
          <w:rtl/>
          <w:lang w:eastAsia="en-CA" w:bidi="ar-LB"/>
        </w:rPr>
      </w:pPr>
      <w:r w:rsidRPr="00183EDD">
        <w:rPr>
          <w:rFonts w:cs="Arabic Transparent"/>
          <w:b/>
          <w:bCs/>
          <w:sz w:val="28"/>
          <w:szCs w:val="28"/>
          <w:rtl/>
          <w:lang w:eastAsia="en-CA" w:bidi="ar-LB"/>
        </w:rPr>
        <w:t xml:space="preserve">لتنفيـــذ بروتوكـول مونتريــال </w:t>
      </w:r>
    </w:p>
    <w:p w14:paraId="4031550C" w14:textId="77777777" w:rsidR="000A2AC8" w:rsidRPr="00183EDD" w:rsidRDefault="000A2AC8" w:rsidP="000A2AC8">
      <w:pPr>
        <w:bidi/>
        <w:jc w:val="left"/>
        <w:rPr>
          <w:sz w:val="28"/>
          <w:szCs w:val="28"/>
          <w:rtl/>
          <w:lang w:eastAsia="en-CA" w:bidi="ar-LB"/>
        </w:rPr>
      </w:pPr>
      <w:r w:rsidRPr="00183EDD">
        <w:rPr>
          <w:sz w:val="28"/>
          <w:szCs w:val="28"/>
          <w:rtl/>
          <w:lang w:eastAsia="en-CA" w:bidi="ar-LB"/>
        </w:rPr>
        <w:t>الاجتماع الرابع والتسعون</w:t>
      </w:r>
    </w:p>
    <w:p w14:paraId="3F988600" w14:textId="77777777" w:rsidR="000A2AC8" w:rsidRPr="00183EDD" w:rsidRDefault="000A2AC8" w:rsidP="000A2AC8">
      <w:pPr>
        <w:bidi/>
        <w:jc w:val="left"/>
        <w:rPr>
          <w:rtl/>
          <w:lang w:bidi="ar-LB"/>
        </w:rPr>
      </w:pPr>
      <w:r w:rsidRPr="00183EDD">
        <w:rPr>
          <w:sz w:val="28"/>
          <w:szCs w:val="28"/>
          <w:rtl/>
          <w:lang w:eastAsia="en-CA" w:bidi="ar-LB"/>
        </w:rPr>
        <w:t>مونتريال، 27-31 مايو/أيار 2024</w:t>
      </w:r>
    </w:p>
    <w:p w14:paraId="59598344" w14:textId="723670DB" w:rsidR="000A2AC8" w:rsidRPr="00183EDD" w:rsidRDefault="000A2AC8" w:rsidP="000A2AC8">
      <w:pPr>
        <w:pStyle w:val="0Heading0"/>
        <w:bidi/>
        <w:ind w:left="4"/>
        <w:rPr>
          <w:sz w:val="28"/>
          <w:szCs w:val="28"/>
          <w:rtl/>
          <w:lang w:val="en-CA" w:bidi="ar-LB"/>
        </w:rPr>
      </w:pPr>
      <w:r w:rsidRPr="00183EDD">
        <w:rPr>
          <w:sz w:val="28"/>
          <w:szCs w:val="28"/>
          <w:rtl/>
          <w:lang w:val="en-CA" w:eastAsia="en-CA" w:bidi="ar-LB"/>
        </w:rPr>
        <w:t>البند 9(</w:t>
      </w:r>
      <w:r>
        <w:rPr>
          <w:sz w:val="28"/>
          <w:szCs w:val="28"/>
          <w:rtl/>
          <w:lang w:val="en-CA" w:eastAsia="en-CA" w:bidi="ar-LB"/>
        </w:rPr>
        <w:t>د</w:t>
      </w:r>
      <w:r w:rsidRPr="00183EDD">
        <w:rPr>
          <w:sz w:val="28"/>
          <w:szCs w:val="28"/>
          <w:rtl/>
          <w:lang w:val="en-CA" w:eastAsia="en-CA" w:bidi="ar-LB"/>
        </w:rPr>
        <w:t xml:space="preserve">) </w:t>
      </w:r>
      <w:r w:rsidRPr="00183EDD">
        <w:rPr>
          <w:sz w:val="28"/>
          <w:szCs w:val="28"/>
          <w:rtl/>
          <w:lang w:val="en-CA" w:bidi="ar-LB"/>
        </w:rPr>
        <w:t>من جدول الأعمال المؤقت</w:t>
      </w:r>
      <w:r w:rsidRPr="00183EDD">
        <w:rPr>
          <w:rStyle w:val="FootnoteReference"/>
          <w:sz w:val="28"/>
          <w:szCs w:val="28"/>
          <w:rtl/>
          <w:lang w:val="en-CA" w:bidi="ar-LB"/>
        </w:rPr>
        <w:footnoteReference w:id="2"/>
      </w:r>
    </w:p>
    <w:p w14:paraId="5A0DBCAA" w14:textId="77777777" w:rsidR="000A2AC8" w:rsidRPr="00183EDD" w:rsidRDefault="000A2AC8" w:rsidP="000A2AC8">
      <w:pPr>
        <w:bidi/>
        <w:jc w:val="center"/>
        <w:rPr>
          <w:b/>
          <w:sz w:val="26"/>
          <w:szCs w:val="26"/>
          <w:lang w:bidi="ar-LB"/>
        </w:rPr>
      </w:pPr>
    </w:p>
    <w:p w14:paraId="5C0BB45A" w14:textId="77777777" w:rsidR="000A2AC8" w:rsidRPr="00183EDD" w:rsidRDefault="000A2AC8" w:rsidP="000A2AC8">
      <w:pPr>
        <w:bidi/>
        <w:jc w:val="center"/>
        <w:rPr>
          <w:b/>
          <w:sz w:val="26"/>
          <w:szCs w:val="26"/>
          <w:lang w:bidi="ar-LB"/>
        </w:rPr>
      </w:pPr>
    </w:p>
    <w:p w14:paraId="4812BE6E" w14:textId="5053E7C1" w:rsidR="000A2AC8" w:rsidRPr="00183EDD" w:rsidRDefault="000A2AC8" w:rsidP="000A2AC8">
      <w:pPr>
        <w:bidi/>
        <w:jc w:val="center"/>
        <w:rPr>
          <w:bCs/>
          <w:sz w:val="26"/>
          <w:szCs w:val="26"/>
          <w:rtl/>
          <w:lang w:bidi="ar-LB"/>
        </w:rPr>
      </w:pPr>
      <w:r w:rsidRPr="00183EDD">
        <w:rPr>
          <w:bCs/>
          <w:sz w:val="26"/>
          <w:szCs w:val="26"/>
          <w:rtl/>
          <w:lang w:bidi="ar-LB"/>
        </w:rPr>
        <w:t xml:space="preserve">مقترح مشروع: </w:t>
      </w:r>
      <w:r w:rsidRPr="000A2AC8">
        <w:rPr>
          <w:bCs/>
          <w:sz w:val="26"/>
          <w:szCs w:val="26"/>
          <w:rtl/>
          <w:lang w:bidi="ar-LB"/>
        </w:rPr>
        <w:t>ليبريا</w:t>
      </w:r>
    </w:p>
    <w:p w14:paraId="122064B8" w14:textId="77777777" w:rsidR="000A2AC8" w:rsidRPr="00183EDD" w:rsidRDefault="000A2AC8" w:rsidP="000A2AC8">
      <w:pPr>
        <w:bidi/>
        <w:jc w:val="center"/>
        <w:rPr>
          <w:sz w:val="26"/>
          <w:szCs w:val="26"/>
          <w:lang w:bidi="ar-LB"/>
        </w:rPr>
      </w:pPr>
    </w:p>
    <w:p w14:paraId="7FC4A9C0" w14:textId="77777777" w:rsidR="000A2AC8" w:rsidRPr="00183EDD" w:rsidRDefault="000A2AC8" w:rsidP="000A2AC8">
      <w:pPr>
        <w:bidi/>
        <w:rPr>
          <w:sz w:val="26"/>
          <w:szCs w:val="26"/>
          <w:lang w:bidi="ar-LB"/>
        </w:rPr>
      </w:pPr>
    </w:p>
    <w:p w14:paraId="36B132D2" w14:textId="77777777" w:rsidR="000A2AC8" w:rsidRPr="00183EDD" w:rsidRDefault="000A2AC8" w:rsidP="000A2AC8">
      <w:pPr>
        <w:bidi/>
        <w:rPr>
          <w:sz w:val="26"/>
          <w:szCs w:val="26"/>
          <w:rtl/>
          <w:lang w:bidi="ar-LB"/>
        </w:rPr>
      </w:pPr>
      <w:r w:rsidRPr="00183EDD">
        <w:rPr>
          <w:sz w:val="26"/>
          <w:szCs w:val="26"/>
          <w:rtl/>
          <w:lang w:bidi="ar-LB"/>
        </w:rPr>
        <w:t xml:space="preserve">تتألف هذه الوثيقة من تعليقات وتوصيات الأمانة على مقترح المشروع التالي: </w:t>
      </w:r>
    </w:p>
    <w:p w14:paraId="46F776BC" w14:textId="77777777" w:rsidR="000A2AC8" w:rsidRPr="00183EDD" w:rsidRDefault="000A2AC8" w:rsidP="000A2AC8">
      <w:pPr>
        <w:bidi/>
        <w:rPr>
          <w:sz w:val="26"/>
          <w:szCs w:val="26"/>
          <w:lang w:bidi="ar-LB"/>
        </w:rPr>
      </w:pPr>
    </w:p>
    <w:p w14:paraId="1E92D8F9" w14:textId="77777777" w:rsidR="000A2AC8" w:rsidRPr="00183EDD" w:rsidRDefault="000A2AC8" w:rsidP="000A2AC8">
      <w:pPr>
        <w:bidi/>
        <w:rPr>
          <w:sz w:val="26"/>
          <w:szCs w:val="26"/>
          <w:lang w:bidi="ar-LB"/>
        </w:rPr>
      </w:pPr>
    </w:p>
    <w:p w14:paraId="029A97A9" w14:textId="7B186D33" w:rsidR="000A2AC8" w:rsidRPr="00183EDD" w:rsidRDefault="000A2AC8" w:rsidP="000A2AC8">
      <w:pPr>
        <w:bidi/>
        <w:rPr>
          <w:sz w:val="26"/>
          <w:szCs w:val="26"/>
          <w:u w:val="single"/>
          <w:rtl/>
          <w:lang w:bidi="ar-LB"/>
        </w:rPr>
      </w:pPr>
      <w:r>
        <w:rPr>
          <w:sz w:val="26"/>
          <w:szCs w:val="26"/>
          <w:u w:val="single"/>
          <w:rtl/>
          <w:lang w:bidi="ar-LB"/>
        </w:rPr>
        <w:t>التخفيض التدريجي</w:t>
      </w:r>
    </w:p>
    <w:p w14:paraId="7FB8E1A4" w14:textId="77777777" w:rsidR="000A2AC8" w:rsidRPr="00183EDD" w:rsidRDefault="000A2AC8" w:rsidP="000A2AC8">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0"/>
        <w:gridCol w:w="1800"/>
      </w:tblGrid>
      <w:tr w:rsidR="000A2AC8" w:rsidRPr="00183EDD" w14:paraId="5D9A64B8" w14:textId="77777777" w:rsidTr="00645BF2">
        <w:tc>
          <w:tcPr>
            <w:tcW w:w="7550" w:type="dxa"/>
          </w:tcPr>
          <w:p w14:paraId="72B55A12" w14:textId="45ACA133" w:rsidR="000A2AC8" w:rsidRPr="00183EDD" w:rsidRDefault="000A2AC8" w:rsidP="000A2AC8">
            <w:pPr>
              <w:pStyle w:val="ListParagraph"/>
              <w:numPr>
                <w:ilvl w:val="0"/>
                <w:numId w:val="10"/>
              </w:numPr>
              <w:bidi/>
              <w:ind w:hanging="830"/>
              <w:jc w:val="left"/>
              <w:rPr>
                <w:sz w:val="26"/>
                <w:szCs w:val="26"/>
                <w:lang w:val="en-CA" w:bidi="ar-LB"/>
              </w:rPr>
            </w:pPr>
            <w:r w:rsidRPr="000A2AC8">
              <w:rPr>
                <w:sz w:val="26"/>
                <w:szCs w:val="26"/>
                <w:rtl/>
                <w:lang w:val="en-CA" w:bidi="ar-LB"/>
              </w:rPr>
              <w:t>خطة تنفيذ كيغالي للمواد الهيدروفلوروكربونية (المرحلة الأولى، الشريحة الأولى)</w:t>
            </w:r>
          </w:p>
        </w:tc>
        <w:tc>
          <w:tcPr>
            <w:tcW w:w="1800" w:type="dxa"/>
          </w:tcPr>
          <w:p w14:paraId="324D614C" w14:textId="69F0F3DD" w:rsidR="000A2AC8" w:rsidRPr="00183EDD" w:rsidRDefault="000A2AC8" w:rsidP="00645BF2">
            <w:pPr>
              <w:bidi/>
              <w:jc w:val="right"/>
              <w:rPr>
                <w:sz w:val="26"/>
                <w:szCs w:val="26"/>
                <w:lang w:bidi="ar-LB"/>
              </w:rPr>
            </w:pPr>
            <w:r>
              <w:rPr>
                <w:sz w:val="26"/>
                <w:szCs w:val="26"/>
                <w:rtl/>
                <w:lang w:bidi="ar-LB"/>
              </w:rPr>
              <w:t>حكومة ألمانيا</w:t>
            </w:r>
          </w:p>
        </w:tc>
      </w:tr>
    </w:tbl>
    <w:p w14:paraId="0716C4F5" w14:textId="77777777" w:rsidR="000A2AC8" w:rsidRPr="00183EDD" w:rsidRDefault="000A2AC8" w:rsidP="000A2AC8">
      <w:pPr>
        <w:bidi/>
        <w:rPr>
          <w:sz w:val="26"/>
          <w:szCs w:val="26"/>
          <w:lang w:bidi="ar-LB"/>
        </w:rPr>
      </w:pPr>
    </w:p>
    <w:p w14:paraId="0F8EA3E1" w14:textId="77777777" w:rsidR="000A2AC8" w:rsidRPr="00183EDD" w:rsidRDefault="000A2AC8" w:rsidP="000A2AC8">
      <w:pPr>
        <w:bidi/>
        <w:rPr>
          <w:sz w:val="26"/>
          <w:szCs w:val="26"/>
          <w:lang w:bidi="ar-LB"/>
        </w:rPr>
      </w:pPr>
    </w:p>
    <w:p w14:paraId="41212A1F" w14:textId="6A821E3B" w:rsidR="00732AEC" w:rsidRDefault="00732AEC" w:rsidP="001B4733">
      <w:pPr>
        <w:bidi/>
        <w:rPr>
          <w:sz w:val="26"/>
          <w:szCs w:val="26"/>
          <w:rtl/>
          <w:lang w:bidi="ar-LB"/>
        </w:rPr>
      </w:pPr>
    </w:p>
    <w:p w14:paraId="1CCEAE21" w14:textId="77777777" w:rsidR="001B4733" w:rsidRPr="001B4733" w:rsidRDefault="001B4733" w:rsidP="001B4733">
      <w:pPr>
        <w:bidi/>
        <w:rPr>
          <w:sz w:val="26"/>
          <w:szCs w:val="26"/>
          <w:lang w:bidi="ar-LB"/>
        </w:rPr>
      </w:pPr>
    </w:p>
    <w:p w14:paraId="3059BD35" w14:textId="77777777" w:rsidR="00732AEC" w:rsidRPr="00310318" w:rsidRDefault="00732AEC" w:rsidP="004C4A46">
      <w:pPr>
        <w:jc w:val="left"/>
        <w:rPr>
          <w:lang w:bidi="ar-LB"/>
        </w:rPr>
      </w:pPr>
      <w:r w:rsidRPr="00310318">
        <w:rPr>
          <w:lang w:bidi="ar-LB"/>
        </w:rPr>
        <w:br w:type="page"/>
      </w:r>
    </w:p>
    <w:p w14:paraId="7DBC5AD7" w14:textId="06091396" w:rsidR="00732AEC" w:rsidRPr="00896487" w:rsidRDefault="00896487" w:rsidP="00896487">
      <w:pPr>
        <w:bidi/>
        <w:jc w:val="center"/>
        <w:rPr>
          <w:bCs/>
          <w:sz w:val="26"/>
          <w:szCs w:val="26"/>
          <w:rtl/>
          <w:lang w:bidi="ar-LB"/>
        </w:rPr>
      </w:pPr>
      <w:r w:rsidRPr="00896487">
        <w:rPr>
          <w:bCs/>
          <w:sz w:val="26"/>
          <w:szCs w:val="26"/>
          <w:rtl/>
          <w:lang w:bidi="ar-LB"/>
        </w:rPr>
        <w:lastRenderedPageBreak/>
        <w:t>ورقة تقييم المشروع - مشروعات متعددة السنوات</w:t>
      </w:r>
    </w:p>
    <w:p w14:paraId="3DF5D9F9" w14:textId="77777777" w:rsidR="00732AEC" w:rsidRPr="008C1F66" w:rsidRDefault="00732AEC" w:rsidP="008C1F66">
      <w:pPr>
        <w:jc w:val="center"/>
        <w:rPr>
          <w:sz w:val="10"/>
          <w:szCs w:val="10"/>
          <w:lang w:bidi="ar-LB"/>
        </w:rPr>
      </w:pPr>
    </w:p>
    <w:p w14:paraId="1BB806A4" w14:textId="72AB52B0" w:rsidR="00732AEC" w:rsidRPr="0099381C" w:rsidRDefault="0099381C" w:rsidP="00896487">
      <w:pPr>
        <w:bidi/>
        <w:jc w:val="center"/>
        <w:rPr>
          <w:bCs/>
          <w:sz w:val="26"/>
          <w:szCs w:val="26"/>
          <w:lang w:bidi="ar-LB"/>
        </w:rPr>
      </w:pPr>
      <w:r w:rsidRPr="0099381C">
        <w:rPr>
          <w:bCs/>
          <w:sz w:val="26"/>
          <w:szCs w:val="26"/>
          <w:rtl/>
          <w:lang w:bidi="ar-LB"/>
        </w:rPr>
        <w:t>ليبريا</w:t>
      </w:r>
    </w:p>
    <w:p w14:paraId="7DE38B9B" w14:textId="77777777" w:rsidR="00732AEC" w:rsidRPr="008C1F66" w:rsidRDefault="00732AEC" w:rsidP="008C1F66">
      <w:pPr>
        <w:jc w:val="center"/>
        <w:rPr>
          <w:sz w:val="10"/>
          <w:szCs w:val="10"/>
          <w:lang w:bidi="ar-LB"/>
        </w:rPr>
      </w:pPr>
    </w:p>
    <w:tbl>
      <w:tblPr>
        <w:tblStyle w:val="TableGrid"/>
        <w:bidiVisual/>
        <w:tblW w:w="5000" w:type="pct"/>
        <w:tblCellMar>
          <w:top w:w="28" w:type="dxa"/>
          <w:bottom w:w="28" w:type="dxa"/>
        </w:tblCellMar>
        <w:tblLook w:val="04A0" w:firstRow="1" w:lastRow="0" w:firstColumn="1" w:lastColumn="0" w:noHBand="0" w:noVBand="1"/>
      </w:tblPr>
      <w:tblGrid>
        <w:gridCol w:w="4585"/>
        <w:gridCol w:w="4765"/>
      </w:tblGrid>
      <w:tr w:rsidR="00732AEC" w:rsidRPr="00310318" w14:paraId="0258A1C8" w14:textId="77777777" w:rsidTr="009042DC">
        <w:trPr>
          <w:trHeight w:val="248"/>
        </w:trPr>
        <w:tc>
          <w:tcPr>
            <w:tcW w:w="2452" w:type="pct"/>
            <w:shd w:val="clear" w:color="auto" w:fill="auto"/>
          </w:tcPr>
          <w:p w14:paraId="1D6FA4D5" w14:textId="46619E31" w:rsidR="00732AEC" w:rsidRPr="009042DC" w:rsidRDefault="009042DC" w:rsidP="009042DC">
            <w:pPr>
              <w:bidi/>
              <w:rPr>
                <w:bCs/>
                <w:sz w:val="20"/>
                <w:lang w:val="en-US" w:bidi="ar-LB"/>
              </w:rPr>
            </w:pPr>
            <w:r w:rsidRPr="009042DC">
              <w:rPr>
                <w:bCs/>
                <w:sz w:val="20"/>
                <w:rtl/>
                <w:lang w:bidi="ar-LB"/>
              </w:rPr>
              <w:t>عنوان المشروع</w:t>
            </w:r>
          </w:p>
        </w:tc>
        <w:tc>
          <w:tcPr>
            <w:tcW w:w="2548" w:type="pct"/>
            <w:shd w:val="clear" w:color="auto" w:fill="auto"/>
          </w:tcPr>
          <w:p w14:paraId="5F134C07" w14:textId="6211F056" w:rsidR="00732AEC" w:rsidRPr="009042DC" w:rsidRDefault="009042DC" w:rsidP="009042DC">
            <w:pPr>
              <w:bidi/>
              <w:jc w:val="center"/>
              <w:rPr>
                <w:bCs/>
                <w:sz w:val="20"/>
                <w:lang w:bidi="ar-LB"/>
              </w:rPr>
            </w:pPr>
            <w:r w:rsidRPr="009042DC">
              <w:rPr>
                <w:bCs/>
                <w:sz w:val="20"/>
                <w:rtl/>
                <w:lang w:bidi="ar-LB"/>
              </w:rPr>
              <w:t>الوكالة المنفذة</w:t>
            </w:r>
          </w:p>
        </w:tc>
      </w:tr>
      <w:tr w:rsidR="00732AEC" w:rsidRPr="00310318" w14:paraId="7C71B379" w14:textId="77777777" w:rsidTr="009042DC">
        <w:trPr>
          <w:trHeight w:val="40"/>
        </w:trPr>
        <w:tc>
          <w:tcPr>
            <w:tcW w:w="2452" w:type="pct"/>
            <w:shd w:val="clear" w:color="auto" w:fill="auto"/>
            <w:vAlign w:val="center"/>
          </w:tcPr>
          <w:p w14:paraId="1D432517" w14:textId="12926059" w:rsidR="00732AEC" w:rsidRPr="00310318" w:rsidRDefault="009042DC" w:rsidP="009042DC">
            <w:pPr>
              <w:bidi/>
              <w:jc w:val="center"/>
              <w:rPr>
                <w:color w:val="000000" w:themeColor="text1"/>
                <w:sz w:val="20"/>
                <w:rtl/>
                <w:lang w:bidi="ar-LB"/>
              </w:rPr>
            </w:pPr>
            <w:r w:rsidRPr="009042DC">
              <w:rPr>
                <w:color w:val="000000" w:themeColor="text1"/>
                <w:sz w:val="20"/>
                <w:rtl/>
                <w:lang w:bidi="ar-LB"/>
              </w:rPr>
              <w:t>خطة تنفيذ كيغالي للمواد الهيدروفلوروكربونية (المرحلة الأولى)</w:t>
            </w:r>
          </w:p>
        </w:tc>
        <w:tc>
          <w:tcPr>
            <w:tcW w:w="2548" w:type="pct"/>
            <w:shd w:val="clear" w:color="auto" w:fill="auto"/>
            <w:vAlign w:val="center"/>
          </w:tcPr>
          <w:p w14:paraId="33F29603" w14:textId="3D8DA026" w:rsidR="00732AEC" w:rsidRPr="00310318" w:rsidRDefault="009042DC" w:rsidP="009042DC">
            <w:pPr>
              <w:bidi/>
              <w:jc w:val="center"/>
              <w:rPr>
                <w:color w:val="000000" w:themeColor="text1"/>
                <w:sz w:val="20"/>
                <w:rtl/>
                <w:lang w:bidi="ar-LB"/>
              </w:rPr>
            </w:pPr>
            <w:r>
              <w:rPr>
                <w:color w:val="000000" w:themeColor="text1"/>
                <w:sz w:val="20"/>
                <w:rtl/>
                <w:lang w:bidi="ar-LB"/>
              </w:rPr>
              <w:t>ألمانيا (رئيسية)</w:t>
            </w:r>
          </w:p>
        </w:tc>
      </w:tr>
    </w:tbl>
    <w:p w14:paraId="30FF269D" w14:textId="77777777" w:rsidR="00732AEC" w:rsidRPr="00310318" w:rsidRDefault="00732AEC" w:rsidP="008C1F66">
      <w:pPr>
        <w:bidi/>
        <w:jc w:val="center"/>
        <w:rPr>
          <w:sz w:val="10"/>
          <w:szCs w:val="10"/>
          <w:lang w:bidi="ar-LB"/>
        </w:rPr>
      </w:pPr>
    </w:p>
    <w:tbl>
      <w:tblPr>
        <w:tblStyle w:val="TableGrid"/>
        <w:bidiVisual/>
        <w:tblW w:w="5000" w:type="pct"/>
        <w:tblCellMar>
          <w:top w:w="28" w:type="dxa"/>
          <w:bottom w:w="28" w:type="dxa"/>
        </w:tblCellMar>
        <w:tblLook w:val="04A0" w:firstRow="1" w:lastRow="0" w:firstColumn="1" w:lastColumn="0" w:noHBand="0" w:noVBand="1"/>
      </w:tblPr>
      <w:tblGrid>
        <w:gridCol w:w="2966"/>
        <w:gridCol w:w="1440"/>
        <w:gridCol w:w="1621"/>
        <w:gridCol w:w="3323"/>
      </w:tblGrid>
      <w:tr w:rsidR="00732AEC" w:rsidRPr="00310318" w14:paraId="67B920A9" w14:textId="77777777" w:rsidTr="00ED1A13">
        <w:trPr>
          <w:trHeight w:val="77"/>
        </w:trPr>
        <w:tc>
          <w:tcPr>
            <w:tcW w:w="1586" w:type="pct"/>
            <w:shd w:val="clear" w:color="auto" w:fill="auto"/>
          </w:tcPr>
          <w:p w14:paraId="4779200A" w14:textId="6F9A0918" w:rsidR="00732AEC" w:rsidRPr="00ED1A13" w:rsidRDefault="00ED1A13" w:rsidP="00ED1A13">
            <w:pPr>
              <w:bidi/>
              <w:jc w:val="left"/>
              <w:rPr>
                <w:bCs/>
                <w:sz w:val="20"/>
                <w:lang w:bidi="ar-LB"/>
              </w:rPr>
            </w:pPr>
            <w:r w:rsidRPr="00ED1A13">
              <w:rPr>
                <w:bCs/>
                <w:sz w:val="20"/>
                <w:rtl/>
                <w:lang w:bidi="ar-LB"/>
              </w:rPr>
              <w:t>أحدث بيانات المادة 7 (المرفق واو)</w:t>
            </w:r>
          </w:p>
        </w:tc>
        <w:tc>
          <w:tcPr>
            <w:tcW w:w="770" w:type="pct"/>
            <w:shd w:val="clear" w:color="auto" w:fill="auto"/>
          </w:tcPr>
          <w:p w14:paraId="0CCEF2A8" w14:textId="727140AB" w:rsidR="00732AEC" w:rsidRPr="00310318" w:rsidRDefault="00ED1A13" w:rsidP="00ED1A13">
            <w:pPr>
              <w:bidi/>
              <w:jc w:val="left"/>
              <w:rPr>
                <w:sz w:val="20"/>
                <w:lang w:bidi="ar-LB"/>
              </w:rPr>
            </w:pPr>
            <w:r w:rsidRPr="00ED1A13">
              <w:rPr>
                <w:b/>
                <w:bCs/>
                <w:sz w:val="20"/>
                <w:rtl/>
                <w:lang w:bidi="ar-LB"/>
              </w:rPr>
              <w:t xml:space="preserve">السنة: </w:t>
            </w:r>
            <w:r w:rsidRPr="00ED1A13">
              <w:rPr>
                <w:sz w:val="20"/>
                <w:rtl/>
                <w:lang w:bidi="ar-LB"/>
              </w:rPr>
              <w:t>2023</w:t>
            </w:r>
          </w:p>
        </w:tc>
        <w:tc>
          <w:tcPr>
            <w:tcW w:w="867" w:type="pct"/>
            <w:shd w:val="clear" w:color="auto" w:fill="auto"/>
          </w:tcPr>
          <w:p w14:paraId="7A3FD465" w14:textId="5B5B7C39" w:rsidR="00732AEC" w:rsidRPr="00310318" w:rsidRDefault="00ED1A13" w:rsidP="00ED1A13">
            <w:pPr>
              <w:bidi/>
              <w:ind w:left="-109"/>
              <w:jc w:val="left"/>
              <w:rPr>
                <w:sz w:val="20"/>
                <w:rtl/>
                <w:lang w:bidi="ar-LB"/>
              </w:rPr>
            </w:pPr>
            <w:r w:rsidRPr="00ED1A13">
              <w:rPr>
                <w:sz w:val="20"/>
                <w:rtl/>
                <w:lang w:bidi="ar-LB"/>
              </w:rPr>
              <w:t>49.32</w:t>
            </w:r>
            <w:r>
              <w:rPr>
                <w:sz w:val="20"/>
                <w:rtl/>
                <w:lang w:bidi="ar-LB"/>
              </w:rPr>
              <w:t xml:space="preserve"> </w:t>
            </w:r>
            <w:r w:rsidRPr="00ED1A13">
              <w:rPr>
                <w:sz w:val="20"/>
                <w:rtl/>
                <w:lang w:bidi="ar-LB"/>
              </w:rPr>
              <w:t>طن متري</w:t>
            </w:r>
          </w:p>
        </w:tc>
        <w:tc>
          <w:tcPr>
            <w:tcW w:w="1777" w:type="pct"/>
            <w:shd w:val="clear" w:color="auto" w:fill="auto"/>
          </w:tcPr>
          <w:p w14:paraId="7DC41DD3" w14:textId="27BB2C6C" w:rsidR="00732AEC" w:rsidRPr="00310318" w:rsidRDefault="00ED1A13" w:rsidP="00ED1A13">
            <w:pPr>
              <w:bidi/>
              <w:ind w:left="-110" w:right="33"/>
              <w:jc w:val="left"/>
              <w:rPr>
                <w:sz w:val="20"/>
                <w:rtl/>
                <w:lang w:bidi="ar-LB"/>
              </w:rPr>
            </w:pPr>
            <w:r w:rsidRPr="00ED1A13">
              <w:rPr>
                <w:sz w:val="20"/>
                <w:rtl/>
                <w:lang w:bidi="ar-LB"/>
              </w:rPr>
              <w:t>112,645</w:t>
            </w:r>
            <w:r>
              <w:rPr>
                <w:sz w:val="20"/>
                <w:rtl/>
                <w:lang w:bidi="ar-LB"/>
              </w:rPr>
              <w:t xml:space="preserve"> </w:t>
            </w:r>
            <w:r w:rsidRPr="00ED1A13">
              <w:rPr>
                <w:sz w:val="20"/>
                <w:rtl/>
                <w:lang w:bidi="ar-LB"/>
              </w:rPr>
              <w:t>طن من مكافئ ثاني أكسيد الكربون</w:t>
            </w:r>
          </w:p>
        </w:tc>
      </w:tr>
    </w:tbl>
    <w:p w14:paraId="27C585E4" w14:textId="77777777" w:rsidR="00632F29" w:rsidRPr="00310318" w:rsidRDefault="00632F29" w:rsidP="008C1F66">
      <w:pPr>
        <w:bidi/>
        <w:jc w:val="center"/>
        <w:rPr>
          <w:sz w:val="10"/>
          <w:szCs w:val="10"/>
          <w:lang w:bidi="ar-LB"/>
        </w:rPr>
      </w:pPr>
    </w:p>
    <w:tbl>
      <w:tblPr>
        <w:tblStyle w:val="TableGrid"/>
        <w:bidiVisual/>
        <w:tblW w:w="5000" w:type="pct"/>
        <w:tblLayout w:type="fixed"/>
        <w:tblCellMar>
          <w:left w:w="29" w:type="dxa"/>
          <w:right w:w="29" w:type="dxa"/>
        </w:tblCellMar>
        <w:tblLook w:val="04A0" w:firstRow="1" w:lastRow="0" w:firstColumn="1" w:lastColumn="0" w:noHBand="0" w:noVBand="1"/>
      </w:tblPr>
      <w:tblGrid>
        <w:gridCol w:w="2264"/>
        <w:gridCol w:w="793"/>
        <w:gridCol w:w="812"/>
        <w:gridCol w:w="899"/>
        <w:gridCol w:w="810"/>
        <w:gridCol w:w="901"/>
        <w:gridCol w:w="628"/>
        <w:gridCol w:w="810"/>
        <w:gridCol w:w="737"/>
        <w:gridCol w:w="696"/>
      </w:tblGrid>
      <w:tr w:rsidR="000A26A8" w:rsidRPr="00310318" w14:paraId="45628245" w14:textId="77777777" w:rsidTr="00AF3B43">
        <w:trPr>
          <w:trHeight w:val="250"/>
        </w:trPr>
        <w:tc>
          <w:tcPr>
            <w:tcW w:w="5000" w:type="pct"/>
            <w:gridSpan w:val="10"/>
            <w:shd w:val="clear" w:color="auto" w:fill="auto"/>
          </w:tcPr>
          <w:p w14:paraId="5317714D" w14:textId="6A180662" w:rsidR="0092331F" w:rsidRPr="0092331F" w:rsidRDefault="0092331F" w:rsidP="00F80A03">
            <w:pPr>
              <w:bidi/>
              <w:jc w:val="left"/>
              <w:rPr>
                <w:bCs/>
                <w:sz w:val="20"/>
                <w:rtl/>
                <w:lang w:val="en-US" w:bidi="ar-LB"/>
              </w:rPr>
            </w:pPr>
            <w:r w:rsidRPr="0092331F">
              <w:rPr>
                <w:bCs/>
                <w:sz w:val="20"/>
                <w:rtl/>
                <w:lang w:val="en-US" w:bidi="ar-LB"/>
              </w:rPr>
              <w:t xml:space="preserve">البيانات القطاعية لاستهلاك المواد </w:t>
            </w:r>
            <w:r w:rsidR="00626858" w:rsidRPr="0092331F">
              <w:rPr>
                <w:rFonts w:hint="cs"/>
                <w:bCs/>
                <w:sz w:val="20"/>
                <w:rtl/>
                <w:lang w:val="en-US" w:bidi="ar-LB"/>
              </w:rPr>
              <w:t>الهيدروفلوروكربو</w:t>
            </w:r>
            <w:r w:rsidR="00626858">
              <w:rPr>
                <w:rFonts w:hint="cs"/>
                <w:bCs/>
                <w:sz w:val="20"/>
                <w:rtl/>
                <w:lang w:val="en-US" w:bidi="ar-LB"/>
              </w:rPr>
              <w:t>ني</w:t>
            </w:r>
            <w:r w:rsidR="00626858">
              <w:rPr>
                <w:rFonts w:hint="eastAsia"/>
                <w:bCs/>
                <w:sz w:val="20"/>
                <w:rtl/>
                <w:lang w:val="en-US" w:bidi="ar-LB"/>
              </w:rPr>
              <w:t>ة</w:t>
            </w:r>
            <w:r w:rsidRPr="0092331F">
              <w:rPr>
                <w:bCs/>
                <w:sz w:val="20"/>
                <w:rtl/>
                <w:lang w:val="en-US" w:bidi="ar-LB"/>
              </w:rPr>
              <w:t xml:space="preserve"> (طن من مكافئ ثاني أكسيد الكربون) والأنشطة</w:t>
            </w:r>
            <w:r w:rsidR="00AF3B43">
              <w:rPr>
                <w:bCs/>
                <w:sz w:val="20"/>
                <w:rtl/>
                <w:lang w:val="en-US" w:bidi="ar-LB"/>
              </w:rPr>
              <w:t xml:space="preserve"> </w:t>
            </w:r>
          </w:p>
        </w:tc>
      </w:tr>
      <w:tr w:rsidR="008525BA" w:rsidRPr="00310318" w14:paraId="34134DD6" w14:textId="77777777" w:rsidTr="00626858">
        <w:trPr>
          <w:trHeight w:val="96"/>
        </w:trPr>
        <w:tc>
          <w:tcPr>
            <w:tcW w:w="1211" w:type="pct"/>
            <w:vMerge w:val="restart"/>
            <w:shd w:val="clear" w:color="auto" w:fill="auto"/>
            <w:tcMar>
              <w:left w:w="85" w:type="dxa"/>
              <w:right w:w="85" w:type="dxa"/>
            </w:tcMar>
            <w:vAlign w:val="center"/>
          </w:tcPr>
          <w:p w14:paraId="6F2C6F19" w14:textId="52704DE0" w:rsidR="008525BA" w:rsidRPr="001928D3" w:rsidRDefault="008525BA" w:rsidP="00F80A03">
            <w:pPr>
              <w:bidi/>
              <w:jc w:val="center"/>
              <w:rPr>
                <w:sz w:val="20"/>
                <w:szCs w:val="20"/>
                <w:lang w:bidi="ar-LB"/>
              </w:rPr>
            </w:pPr>
          </w:p>
        </w:tc>
        <w:tc>
          <w:tcPr>
            <w:tcW w:w="424" w:type="pct"/>
            <w:vMerge w:val="restart"/>
            <w:shd w:val="clear" w:color="auto" w:fill="auto"/>
            <w:tcMar>
              <w:left w:w="85" w:type="dxa"/>
              <w:right w:w="85" w:type="dxa"/>
            </w:tcMar>
            <w:vAlign w:val="center"/>
          </w:tcPr>
          <w:p w14:paraId="16AF10B7" w14:textId="7D995EC0" w:rsidR="008525BA" w:rsidRPr="001928D3" w:rsidRDefault="001928D3" w:rsidP="00F80A03">
            <w:pPr>
              <w:bidi/>
              <w:jc w:val="center"/>
              <w:rPr>
                <w:sz w:val="20"/>
                <w:szCs w:val="20"/>
                <w:lang w:bidi="ar-LB"/>
              </w:rPr>
            </w:pPr>
            <w:r w:rsidRPr="001928D3">
              <w:rPr>
                <w:sz w:val="20"/>
                <w:szCs w:val="20"/>
                <w:rtl/>
                <w:lang w:bidi="ar-LB"/>
              </w:rPr>
              <w:t>أيروسول</w:t>
            </w:r>
          </w:p>
        </w:tc>
        <w:tc>
          <w:tcPr>
            <w:tcW w:w="434" w:type="pct"/>
            <w:vMerge w:val="restart"/>
            <w:shd w:val="clear" w:color="auto" w:fill="auto"/>
            <w:tcMar>
              <w:left w:w="85" w:type="dxa"/>
              <w:right w:w="85" w:type="dxa"/>
            </w:tcMar>
            <w:vAlign w:val="center"/>
          </w:tcPr>
          <w:p w14:paraId="5520EF0E" w14:textId="64041502" w:rsidR="008525BA" w:rsidRPr="001928D3" w:rsidRDefault="001476E2" w:rsidP="00F80A03">
            <w:pPr>
              <w:bidi/>
              <w:jc w:val="center"/>
              <w:rPr>
                <w:sz w:val="20"/>
                <w:szCs w:val="20"/>
                <w:lang w:bidi="ar-LB"/>
              </w:rPr>
            </w:pPr>
            <w:r>
              <w:rPr>
                <w:sz w:val="20"/>
                <w:szCs w:val="20"/>
                <w:rtl/>
                <w:lang w:bidi="ar-LB"/>
              </w:rPr>
              <w:t>الرغوة</w:t>
            </w:r>
          </w:p>
        </w:tc>
        <w:tc>
          <w:tcPr>
            <w:tcW w:w="481" w:type="pct"/>
            <w:vMerge w:val="restart"/>
            <w:shd w:val="clear" w:color="auto" w:fill="auto"/>
            <w:tcMar>
              <w:left w:w="85" w:type="dxa"/>
              <w:right w:w="85" w:type="dxa"/>
            </w:tcMar>
            <w:vAlign w:val="center"/>
          </w:tcPr>
          <w:p w14:paraId="6B7FDD3A" w14:textId="0D0DE1D2" w:rsidR="008525BA" w:rsidRPr="001928D3" w:rsidRDefault="001928D3" w:rsidP="00F80A03">
            <w:pPr>
              <w:bidi/>
              <w:jc w:val="center"/>
              <w:rPr>
                <w:sz w:val="20"/>
                <w:szCs w:val="20"/>
                <w:lang w:val="en-US" w:bidi="ar-LB"/>
              </w:rPr>
            </w:pPr>
            <w:r w:rsidRPr="001928D3">
              <w:rPr>
                <w:sz w:val="20"/>
                <w:szCs w:val="20"/>
                <w:rtl/>
                <w:lang w:bidi="ar-LB"/>
              </w:rPr>
              <w:t>مكافحة الحرائق</w:t>
            </w:r>
          </w:p>
        </w:tc>
        <w:tc>
          <w:tcPr>
            <w:tcW w:w="1684" w:type="pct"/>
            <w:gridSpan w:val="4"/>
            <w:shd w:val="clear" w:color="auto" w:fill="auto"/>
            <w:tcMar>
              <w:left w:w="85" w:type="dxa"/>
              <w:right w:w="85" w:type="dxa"/>
            </w:tcMar>
            <w:vAlign w:val="center"/>
          </w:tcPr>
          <w:p w14:paraId="2356DE8D" w14:textId="2A7AE5FB" w:rsidR="008525BA" w:rsidRPr="001928D3" w:rsidRDefault="001928D3" w:rsidP="00F80A03">
            <w:pPr>
              <w:bidi/>
              <w:jc w:val="center"/>
              <w:rPr>
                <w:sz w:val="20"/>
                <w:szCs w:val="20"/>
                <w:lang w:bidi="ar-LB"/>
              </w:rPr>
            </w:pPr>
            <w:r w:rsidRPr="001928D3">
              <w:rPr>
                <w:sz w:val="20"/>
                <w:szCs w:val="20"/>
                <w:rtl/>
                <w:lang w:bidi="ar-LB"/>
              </w:rPr>
              <w:t>تكييف الهواء والتبريد</w:t>
            </w:r>
          </w:p>
        </w:tc>
        <w:tc>
          <w:tcPr>
            <w:tcW w:w="394" w:type="pct"/>
            <w:vMerge w:val="restart"/>
            <w:shd w:val="clear" w:color="auto" w:fill="auto"/>
            <w:tcMar>
              <w:left w:w="85" w:type="dxa"/>
              <w:right w:w="85" w:type="dxa"/>
            </w:tcMar>
            <w:vAlign w:val="center"/>
          </w:tcPr>
          <w:p w14:paraId="56A49107" w14:textId="2D738C4D" w:rsidR="008525BA" w:rsidRPr="001928D3" w:rsidRDefault="001928D3" w:rsidP="00F80A03">
            <w:pPr>
              <w:bidi/>
              <w:jc w:val="center"/>
              <w:rPr>
                <w:sz w:val="20"/>
                <w:szCs w:val="20"/>
                <w:lang w:bidi="ar-LB"/>
              </w:rPr>
            </w:pPr>
            <w:r w:rsidRPr="001928D3">
              <w:rPr>
                <w:sz w:val="20"/>
                <w:szCs w:val="20"/>
                <w:rtl/>
                <w:lang w:bidi="ar-LB"/>
              </w:rPr>
              <w:t>المذيبات</w:t>
            </w:r>
          </w:p>
        </w:tc>
        <w:tc>
          <w:tcPr>
            <w:tcW w:w="372" w:type="pct"/>
            <w:vMerge w:val="restart"/>
            <w:shd w:val="clear" w:color="auto" w:fill="auto"/>
            <w:tcMar>
              <w:left w:w="85" w:type="dxa"/>
              <w:right w:w="85" w:type="dxa"/>
            </w:tcMar>
            <w:vAlign w:val="center"/>
          </w:tcPr>
          <w:p w14:paraId="025C902A" w14:textId="3ED5220E" w:rsidR="008525BA" w:rsidRPr="001928D3" w:rsidRDefault="001928D3" w:rsidP="00F80A03">
            <w:pPr>
              <w:bidi/>
              <w:jc w:val="center"/>
              <w:rPr>
                <w:sz w:val="20"/>
                <w:szCs w:val="20"/>
                <w:lang w:bidi="ar-LB"/>
              </w:rPr>
            </w:pPr>
            <w:r>
              <w:rPr>
                <w:sz w:val="20"/>
                <w:szCs w:val="20"/>
                <w:rtl/>
                <w:lang w:bidi="ar-LB"/>
              </w:rPr>
              <w:t>أخرى</w:t>
            </w:r>
          </w:p>
        </w:tc>
      </w:tr>
      <w:tr w:rsidR="008525BA" w:rsidRPr="00310318" w14:paraId="6D21B738" w14:textId="77777777" w:rsidTr="00626858">
        <w:trPr>
          <w:trHeight w:val="96"/>
        </w:trPr>
        <w:tc>
          <w:tcPr>
            <w:tcW w:w="1211" w:type="pct"/>
            <w:vMerge/>
            <w:shd w:val="clear" w:color="auto" w:fill="auto"/>
            <w:tcMar>
              <w:left w:w="85" w:type="dxa"/>
              <w:right w:w="85" w:type="dxa"/>
            </w:tcMar>
            <w:vAlign w:val="center"/>
          </w:tcPr>
          <w:p w14:paraId="639DD585" w14:textId="77777777" w:rsidR="008525BA" w:rsidRPr="001928D3" w:rsidRDefault="008525BA" w:rsidP="00F80A03">
            <w:pPr>
              <w:bidi/>
              <w:jc w:val="center"/>
              <w:rPr>
                <w:sz w:val="20"/>
                <w:szCs w:val="20"/>
                <w:lang w:bidi="ar-LB"/>
              </w:rPr>
            </w:pPr>
          </w:p>
        </w:tc>
        <w:tc>
          <w:tcPr>
            <w:tcW w:w="424" w:type="pct"/>
            <w:vMerge/>
            <w:shd w:val="clear" w:color="auto" w:fill="auto"/>
            <w:tcMar>
              <w:left w:w="85" w:type="dxa"/>
              <w:right w:w="85" w:type="dxa"/>
            </w:tcMar>
            <w:vAlign w:val="center"/>
          </w:tcPr>
          <w:p w14:paraId="39154ACD" w14:textId="77777777" w:rsidR="008525BA" w:rsidRPr="001928D3" w:rsidRDefault="008525BA" w:rsidP="00F80A03">
            <w:pPr>
              <w:bidi/>
              <w:jc w:val="center"/>
              <w:rPr>
                <w:sz w:val="20"/>
                <w:szCs w:val="20"/>
                <w:lang w:bidi="ar-LB"/>
              </w:rPr>
            </w:pPr>
          </w:p>
        </w:tc>
        <w:tc>
          <w:tcPr>
            <w:tcW w:w="434" w:type="pct"/>
            <w:vMerge/>
            <w:shd w:val="clear" w:color="auto" w:fill="auto"/>
            <w:tcMar>
              <w:left w:w="85" w:type="dxa"/>
              <w:right w:w="85" w:type="dxa"/>
            </w:tcMar>
            <w:vAlign w:val="center"/>
          </w:tcPr>
          <w:p w14:paraId="00E35B24" w14:textId="77777777" w:rsidR="008525BA" w:rsidRPr="001928D3" w:rsidRDefault="008525BA" w:rsidP="00F80A03">
            <w:pPr>
              <w:bidi/>
              <w:jc w:val="center"/>
              <w:rPr>
                <w:sz w:val="20"/>
                <w:szCs w:val="20"/>
                <w:lang w:bidi="ar-LB"/>
              </w:rPr>
            </w:pPr>
          </w:p>
        </w:tc>
        <w:tc>
          <w:tcPr>
            <w:tcW w:w="481" w:type="pct"/>
            <w:vMerge/>
            <w:shd w:val="clear" w:color="auto" w:fill="auto"/>
            <w:tcMar>
              <w:left w:w="85" w:type="dxa"/>
              <w:right w:w="85" w:type="dxa"/>
            </w:tcMar>
            <w:vAlign w:val="center"/>
          </w:tcPr>
          <w:p w14:paraId="2D2C1E30" w14:textId="77777777" w:rsidR="008525BA" w:rsidRPr="001928D3" w:rsidRDefault="008525BA" w:rsidP="00F80A03">
            <w:pPr>
              <w:bidi/>
              <w:jc w:val="center"/>
              <w:rPr>
                <w:sz w:val="20"/>
                <w:szCs w:val="20"/>
                <w:lang w:bidi="ar-LB"/>
              </w:rPr>
            </w:pPr>
          </w:p>
        </w:tc>
        <w:tc>
          <w:tcPr>
            <w:tcW w:w="1251" w:type="pct"/>
            <w:gridSpan w:val="3"/>
            <w:shd w:val="clear" w:color="auto" w:fill="auto"/>
            <w:tcMar>
              <w:left w:w="85" w:type="dxa"/>
              <w:right w:w="85" w:type="dxa"/>
            </w:tcMar>
            <w:vAlign w:val="center"/>
          </w:tcPr>
          <w:p w14:paraId="108EF46E" w14:textId="4EA4619D" w:rsidR="008525BA" w:rsidRPr="001928D3" w:rsidRDefault="001928D3" w:rsidP="00F80A03">
            <w:pPr>
              <w:bidi/>
              <w:jc w:val="center"/>
              <w:rPr>
                <w:sz w:val="20"/>
                <w:szCs w:val="20"/>
                <w:rtl/>
                <w:lang w:bidi="ar-LB"/>
              </w:rPr>
            </w:pPr>
            <w:r w:rsidRPr="001928D3">
              <w:rPr>
                <w:sz w:val="20"/>
                <w:szCs w:val="20"/>
                <w:rtl/>
                <w:lang w:bidi="ar-LB"/>
              </w:rPr>
              <w:t>التصنيع</w:t>
            </w:r>
          </w:p>
        </w:tc>
        <w:tc>
          <w:tcPr>
            <w:tcW w:w="433" w:type="pct"/>
            <w:shd w:val="clear" w:color="auto" w:fill="auto"/>
            <w:tcMar>
              <w:left w:w="85" w:type="dxa"/>
              <w:right w:w="85" w:type="dxa"/>
            </w:tcMar>
            <w:vAlign w:val="center"/>
          </w:tcPr>
          <w:p w14:paraId="5743C889" w14:textId="49283D62" w:rsidR="008525BA" w:rsidRPr="001928D3" w:rsidRDefault="001928D3" w:rsidP="00F80A03">
            <w:pPr>
              <w:bidi/>
              <w:jc w:val="center"/>
              <w:rPr>
                <w:sz w:val="20"/>
                <w:szCs w:val="20"/>
                <w:rtl/>
                <w:lang w:bidi="ar-LB"/>
              </w:rPr>
            </w:pPr>
            <w:r w:rsidRPr="001928D3">
              <w:rPr>
                <w:sz w:val="20"/>
                <w:szCs w:val="20"/>
                <w:rtl/>
                <w:lang w:bidi="ar-LB"/>
              </w:rPr>
              <w:t>الخدمة</w:t>
            </w:r>
          </w:p>
        </w:tc>
        <w:tc>
          <w:tcPr>
            <w:tcW w:w="394" w:type="pct"/>
            <w:vMerge/>
            <w:shd w:val="clear" w:color="auto" w:fill="auto"/>
            <w:tcMar>
              <w:left w:w="85" w:type="dxa"/>
              <w:right w:w="85" w:type="dxa"/>
            </w:tcMar>
            <w:vAlign w:val="center"/>
          </w:tcPr>
          <w:p w14:paraId="5E71042D" w14:textId="77777777" w:rsidR="008525BA" w:rsidRPr="001928D3" w:rsidRDefault="008525BA" w:rsidP="00F80A03">
            <w:pPr>
              <w:bidi/>
              <w:jc w:val="center"/>
              <w:rPr>
                <w:sz w:val="20"/>
                <w:szCs w:val="20"/>
                <w:lang w:bidi="ar-LB"/>
              </w:rPr>
            </w:pPr>
          </w:p>
        </w:tc>
        <w:tc>
          <w:tcPr>
            <w:tcW w:w="372" w:type="pct"/>
            <w:vMerge/>
            <w:shd w:val="clear" w:color="auto" w:fill="auto"/>
            <w:tcMar>
              <w:left w:w="85" w:type="dxa"/>
              <w:right w:w="85" w:type="dxa"/>
            </w:tcMar>
            <w:vAlign w:val="center"/>
          </w:tcPr>
          <w:p w14:paraId="30BA10C2" w14:textId="77777777" w:rsidR="008525BA" w:rsidRPr="001928D3" w:rsidRDefault="008525BA" w:rsidP="00F80A03">
            <w:pPr>
              <w:bidi/>
              <w:jc w:val="center"/>
              <w:rPr>
                <w:sz w:val="20"/>
                <w:szCs w:val="20"/>
                <w:lang w:bidi="ar-LB"/>
              </w:rPr>
            </w:pPr>
          </w:p>
        </w:tc>
      </w:tr>
      <w:tr w:rsidR="00F80A03" w:rsidRPr="00310318" w14:paraId="5A153F08" w14:textId="77777777" w:rsidTr="00626858">
        <w:trPr>
          <w:trHeight w:val="96"/>
        </w:trPr>
        <w:tc>
          <w:tcPr>
            <w:tcW w:w="1211" w:type="pct"/>
            <w:vMerge/>
            <w:shd w:val="clear" w:color="auto" w:fill="auto"/>
            <w:tcMar>
              <w:left w:w="85" w:type="dxa"/>
              <w:right w:w="85" w:type="dxa"/>
            </w:tcMar>
            <w:vAlign w:val="center"/>
          </w:tcPr>
          <w:p w14:paraId="417EC9E4" w14:textId="77777777" w:rsidR="001928D3" w:rsidRPr="001928D3" w:rsidRDefault="001928D3" w:rsidP="00F80A03">
            <w:pPr>
              <w:bidi/>
              <w:jc w:val="center"/>
              <w:rPr>
                <w:sz w:val="20"/>
                <w:szCs w:val="20"/>
                <w:lang w:bidi="ar-LB"/>
              </w:rPr>
            </w:pPr>
          </w:p>
        </w:tc>
        <w:tc>
          <w:tcPr>
            <w:tcW w:w="424" w:type="pct"/>
            <w:vMerge/>
            <w:shd w:val="clear" w:color="auto" w:fill="auto"/>
            <w:tcMar>
              <w:left w:w="85" w:type="dxa"/>
              <w:right w:w="85" w:type="dxa"/>
            </w:tcMar>
            <w:vAlign w:val="center"/>
          </w:tcPr>
          <w:p w14:paraId="3814150F" w14:textId="77777777" w:rsidR="001928D3" w:rsidRPr="001928D3" w:rsidRDefault="001928D3" w:rsidP="00F80A03">
            <w:pPr>
              <w:bidi/>
              <w:jc w:val="center"/>
              <w:rPr>
                <w:sz w:val="20"/>
                <w:szCs w:val="20"/>
                <w:lang w:bidi="ar-LB"/>
              </w:rPr>
            </w:pPr>
          </w:p>
        </w:tc>
        <w:tc>
          <w:tcPr>
            <w:tcW w:w="434" w:type="pct"/>
            <w:vMerge/>
            <w:shd w:val="clear" w:color="auto" w:fill="auto"/>
            <w:tcMar>
              <w:left w:w="85" w:type="dxa"/>
              <w:right w:w="85" w:type="dxa"/>
            </w:tcMar>
            <w:vAlign w:val="center"/>
          </w:tcPr>
          <w:p w14:paraId="7578A322" w14:textId="77777777" w:rsidR="001928D3" w:rsidRPr="001928D3" w:rsidRDefault="001928D3" w:rsidP="00F80A03">
            <w:pPr>
              <w:bidi/>
              <w:jc w:val="center"/>
              <w:rPr>
                <w:sz w:val="20"/>
                <w:szCs w:val="20"/>
                <w:lang w:bidi="ar-LB"/>
              </w:rPr>
            </w:pPr>
          </w:p>
        </w:tc>
        <w:tc>
          <w:tcPr>
            <w:tcW w:w="481" w:type="pct"/>
            <w:vMerge/>
            <w:shd w:val="clear" w:color="auto" w:fill="auto"/>
            <w:tcMar>
              <w:left w:w="85" w:type="dxa"/>
              <w:right w:w="85" w:type="dxa"/>
            </w:tcMar>
            <w:vAlign w:val="center"/>
          </w:tcPr>
          <w:p w14:paraId="30174285" w14:textId="77777777" w:rsidR="001928D3" w:rsidRPr="001928D3" w:rsidRDefault="001928D3" w:rsidP="00F80A03">
            <w:pPr>
              <w:bidi/>
              <w:jc w:val="center"/>
              <w:rPr>
                <w:sz w:val="20"/>
                <w:szCs w:val="20"/>
                <w:lang w:bidi="ar-LB"/>
              </w:rPr>
            </w:pPr>
          </w:p>
        </w:tc>
        <w:tc>
          <w:tcPr>
            <w:tcW w:w="433" w:type="pct"/>
            <w:shd w:val="clear" w:color="auto" w:fill="auto"/>
            <w:tcMar>
              <w:left w:w="85" w:type="dxa"/>
              <w:right w:w="85" w:type="dxa"/>
            </w:tcMar>
            <w:vAlign w:val="center"/>
          </w:tcPr>
          <w:p w14:paraId="075FA2D7" w14:textId="1241E157" w:rsidR="001928D3" w:rsidRPr="001928D3" w:rsidRDefault="001928D3" w:rsidP="00F80A03">
            <w:pPr>
              <w:bidi/>
              <w:jc w:val="center"/>
              <w:rPr>
                <w:sz w:val="20"/>
                <w:szCs w:val="20"/>
                <w:lang w:bidi="ar-LB"/>
              </w:rPr>
            </w:pPr>
            <w:r w:rsidRPr="008C1482">
              <w:rPr>
                <w:sz w:val="18"/>
                <w:szCs w:val="18"/>
                <w:rtl/>
                <w:lang w:bidi="ar-LB"/>
              </w:rPr>
              <w:t>التبريد</w:t>
            </w:r>
          </w:p>
        </w:tc>
        <w:tc>
          <w:tcPr>
            <w:tcW w:w="482" w:type="pct"/>
            <w:shd w:val="clear" w:color="auto" w:fill="auto"/>
            <w:tcMar>
              <w:left w:w="85" w:type="dxa"/>
              <w:right w:w="85" w:type="dxa"/>
            </w:tcMar>
            <w:vAlign w:val="center"/>
          </w:tcPr>
          <w:p w14:paraId="566AEFE7" w14:textId="1F1A349C" w:rsidR="001928D3" w:rsidRPr="001928D3" w:rsidRDefault="001928D3" w:rsidP="00F80A03">
            <w:pPr>
              <w:bidi/>
              <w:jc w:val="center"/>
              <w:rPr>
                <w:sz w:val="20"/>
                <w:szCs w:val="20"/>
                <w:lang w:bidi="ar-LB"/>
              </w:rPr>
            </w:pPr>
            <w:r w:rsidRPr="008C1482">
              <w:rPr>
                <w:sz w:val="18"/>
                <w:szCs w:val="18"/>
                <w:rtl/>
                <w:lang w:bidi="ar-LB"/>
              </w:rPr>
              <w:t>تكييف الهواء</w:t>
            </w:r>
          </w:p>
        </w:tc>
        <w:tc>
          <w:tcPr>
            <w:tcW w:w="336" w:type="pct"/>
            <w:shd w:val="clear" w:color="auto" w:fill="auto"/>
            <w:vAlign w:val="center"/>
          </w:tcPr>
          <w:p w14:paraId="7AF6C042" w14:textId="66B72673" w:rsidR="001928D3" w:rsidRPr="001928D3" w:rsidRDefault="001928D3" w:rsidP="00F80A03">
            <w:pPr>
              <w:bidi/>
              <w:jc w:val="center"/>
              <w:rPr>
                <w:sz w:val="20"/>
                <w:szCs w:val="20"/>
                <w:lang w:bidi="ar-LB"/>
              </w:rPr>
            </w:pPr>
            <w:r w:rsidRPr="008C1482">
              <w:rPr>
                <w:sz w:val="18"/>
                <w:szCs w:val="18"/>
                <w:rtl/>
                <w:lang w:bidi="ar-LB"/>
              </w:rPr>
              <w:t>أخرى</w:t>
            </w:r>
          </w:p>
        </w:tc>
        <w:tc>
          <w:tcPr>
            <w:tcW w:w="433" w:type="pct"/>
            <w:shd w:val="clear" w:color="auto" w:fill="auto"/>
            <w:tcMar>
              <w:left w:w="85" w:type="dxa"/>
              <w:right w:w="85" w:type="dxa"/>
            </w:tcMar>
            <w:vAlign w:val="center"/>
          </w:tcPr>
          <w:p w14:paraId="673A9FFB" w14:textId="77777777" w:rsidR="001928D3" w:rsidRPr="001928D3" w:rsidRDefault="001928D3" w:rsidP="00F80A03">
            <w:pPr>
              <w:bidi/>
              <w:jc w:val="center"/>
              <w:rPr>
                <w:sz w:val="20"/>
                <w:szCs w:val="20"/>
                <w:lang w:bidi="ar-LB"/>
              </w:rPr>
            </w:pPr>
          </w:p>
        </w:tc>
        <w:tc>
          <w:tcPr>
            <w:tcW w:w="394" w:type="pct"/>
            <w:vMerge/>
            <w:shd w:val="clear" w:color="auto" w:fill="auto"/>
            <w:tcMar>
              <w:left w:w="85" w:type="dxa"/>
              <w:right w:w="85" w:type="dxa"/>
            </w:tcMar>
            <w:vAlign w:val="center"/>
          </w:tcPr>
          <w:p w14:paraId="4F1851B3" w14:textId="77777777" w:rsidR="001928D3" w:rsidRPr="001928D3" w:rsidRDefault="001928D3" w:rsidP="00F80A03">
            <w:pPr>
              <w:bidi/>
              <w:jc w:val="center"/>
              <w:rPr>
                <w:sz w:val="20"/>
                <w:szCs w:val="20"/>
                <w:lang w:bidi="ar-LB"/>
              </w:rPr>
            </w:pPr>
          </w:p>
        </w:tc>
        <w:tc>
          <w:tcPr>
            <w:tcW w:w="372" w:type="pct"/>
            <w:vMerge/>
            <w:shd w:val="clear" w:color="auto" w:fill="auto"/>
            <w:tcMar>
              <w:left w:w="85" w:type="dxa"/>
              <w:right w:w="85" w:type="dxa"/>
            </w:tcMar>
            <w:vAlign w:val="center"/>
          </w:tcPr>
          <w:p w14:paraId="730320FB" w14:textId="77777777" w:rsidR="001928D3" w:rsidRPr="001928D3" w:rsidRDefault="001928D3" w:rsidP="00F80A03">
            <w:pPr>
              <w:bidi/>
              <w:jc w:val="center"/>
              <w:rPr>
                <w:sz w:val="20"/>
                <w:szCs w:val="20"/>
                <w:lang w:bidi="ar-LB"/>
              </w:rPr>
            </w:pPr>
          </w:p>
        </w:tc>
      </w:tr>
      <w:tr w:rsidR="00F80A03" w:rsidRPr="00310318" w14:paraId="3E4EA326" w14:textId="77777777" w:rsidTr="00626858">
        <w:trPr>
          <w:trHeight w:val="121"/>
        </w:trPr>
        <w:tc>
          <w:tcPr>
            <w:tcW w:w="1211" w:type="pct"/>
            <w:shd w:val="clear" w:color="auto" w:fill="auto"/>
          </w:tcPr>
          <w:p w14:paraId="7C200DDD" w14:textId="05764C94" w:rsidR="00703DCC" w:rsidRPr="001928D3" w:rsidRDefault="00AF3B43" w:rsidP="00F80A03">
            <w:pPr>
              <w:bidi/>
              <w:jc w:val="left"/>
              <w:rPr>
                <w:sz w:val="20"/>
                <w:szCs w:val="20"/>
                <w:lang w:bidi="ar-LB"/>
              </w:rPr>
            </w:pPr>
            <w:r w:rsidRPr="00AF3B43">
              <w:rPr>
                <w:sz w:val="20"/>
                <w:szCs w:val="20"/>
                <w:rtl/>
                <w:lang w:bidi="ar-LB"/>
              </w:rPr>
              <w:t>كما تم تقديمه (2022)</w:t>
            </w:r>
          </w:p>
        </w:tc>
        <w:tc>
          <w:tcPr>
            <w:tcW w:w="424" w:type="pct"/>
            <w:shd w:val="clear" w:color="auto" w:fill="auto"/>
            <w:vAlign w:val="center"/>
          </w:tcPr>
          <w:p w14:paraId="74C0D011" w14:textId="163CB145" w:rsidR="00703DCC" w:rsidRPr="001928D3" w:rsidRDefault="00AF3B43" w:rsidP="00F80A03">
            <w:pPr>
              <w:bidi/>
              <w:jc w:val="left"/>
              <w:rPr>
                <w:sz w:val="20"/>
                <w:szCs w:val="20"/>
                <w:rtl/>
                <w:lang w:bidi="ar-LB"/>
              </w:rPr>
            </w:pPr>
            <w:r w:rsidRPr="00AF3B43">
              <w:rPr>
                <w:sz w:val="20"/>
                <w:szCs w:val="20"/>
                <w:rtl/>
                <w:lang w:bidi="ar-LB"/>
              </w:rPr>
              <w:t>0</w:t>
            </w:r>
          </w:p>
        </w:tc>
        <w:tc>
          <w:tcPr>
            <w:tcW w:w="434" w:type="pct"/>
            <w:shd w:val="clear" w:color="auto" w:fill="auto"/>
            <w:vAlign w:val="center"/>
          </w:tcPr>
          <w:p w14:paraId="23FB14E3" w14:textId="2C7B32BF" w:rsidR="00703DCC" w:rsidRPr="001928D3" w:rsidRDefault="00AF3B43" w:rsidP="00F80A03">
            <w:pPr>
              <w:bidi/>
              <w:jc w:val="left"/>
              <w:rPr>
                <w:sz w:val="20"/>
                <w:szCs w:val="20"/>
                <w:lang w:bidi="ar-LB"/>
              </w:rPr>
            </w:pPr>
            <w:r w:rsidRPr="00AF3B43">
              <w:rPr>
                <w:sz w:val="20"/>
                <w:szCs w:val="20"/>
                <w:rtl/>
                <w:lang w:bidi="ar-LB"/>
              </w:rPr>
              <w:t>2,860</w:t>
            </w:r>
          </w:p>
        </w:tc>
        <w:tc>
          <w:tcPr>
            <w:tcW w:w="481" w:type="pct"/>
            <w:shd w:val="clear" w:color="auto" w:fill="auto"/>
            <w:vAlign w:val="center"/>
          </w:tcPr>
          <w:p w14:paraId="725D13EA" w14:textId="30936291" w:rsidR="00703DCC" w:rsidRPr="001928D3" w:rsidRDefault="00AF3B43" w:rsidP="00F80A03">
            <w:pPr>
              <w:bidi/>
              <w:jc w:val="left"/>
              <w:rPr>
                <w:sz w:val="20"/>
                <w:szCs w:val="20"/>
                <w:lang w:bidi="ar-LB"/>
              </w:rPr>
            </w:pPr>
            <w:r w:rsidRPr="00AF3B43">
              <w:rPr>
                <w:sz w:val="20"/>
                <w:szCs w:val="20"/>
                <w:rtl/>
                <w:lang w:bidi="ar-LB"/>
              </w:rPr>
              <w:t>23,731</w:t>
            </w:r>
          </w:p>
        </w:tc>
        <w:tc>
          <w:tcPr>
            <w:tcW w:w="433" w:type="pct"/>
            <w:shd w:val="clear" w:color="auto" w:fill="auto"/>
            <w:vAlign w:val="center"/>
          </w:tcPr>
          <w:p w14:paraId="77D1F4D6" w14:textId="2D0BDDF3" w:rsidR="00703DCC" w:rsidRPr="001928D3" w:rsidRDefault="00AF3B43" w:rsidP="00F80A03">
            <w:pPr>
              <w:bidi/>
              <w:jc w:val="left"/>
              <w:rPr>
                <w:sz w:val="20"/>
                <w:szCs w:val="20"/>
                <w:lang w:bidi="ar-LB"/>
              </w:rPr>
            </w:pPr>
            <w:r w:rsidRPr="00AF3B43">
              <w:rPr>
                <w:sz w:val="20"/>
                <w:szCs w:val="20"/>
                <w:rtl/>
                <w:lang w:bidi="ar-LB"/>
              </w:rPr>
              <w:t>0</w:t>
            </w:r>
          </w:p>
        </w:tc>
        <w:tc>
          <w:tcPr>
            <w:tcW w:w="482" w:type="pct"/>
            <w:shd w:val="clear" w:color="auto" w:fill="auto"/>
            <w:vAlign w:val="center"/>
          </w:tcPr>
          <w:p w14:paraId="3235A178" w14:textId="6AEF33C0" w:rsidR="00703DCC" w:rsidRPr="00AF3B43" w:rsidRDefault="00AF3B43" w:rsidP="00F80A03">
            <w:pPr>
              <w:bidi/>
              <w:jc w:val="left"/>
              <w:rPr>
                <w:sz w:val="20"/>
                <w:szCs w:val="20"/>
                <w:lang w:val="en-US" w:bidi="ar-LB"/>
              </w:rPr>
            </w:pPr>
            <w:r w:rsidRPr="00AF3B43">
              <w:rPr>
                <w:sz w:val="20"/>
                <w:szCs w:val="20"/>
                <w:rtl/>
                <w:lang w:val="en-US" w:bidi="ar-LB"/>
              </w:rPr>
              <w:t>0</w:t>
            </w:r>
          </w:p>
        </w:tc>
        <w:tc>
          <w:tcPr>
            <w:tcW w:w="336" w:type="pct"/>
            <w:shd w:val="clear" w:color="auto" w:fill="auto"/>
            <w:vAlign w:val="center"/>
          </w:tcPr>
          <w:p w14:paraId="4CAAA742" w14:textId="5B78DB29" w:rsidR="00703DCC" w:rsidRPr="001928D3" w:rsidRDefault="00AF3B43" w:rsidP="00F80A03">
            <w:pPr>
              <w:bidi/>
              <w:jc w:val="left"/>
              <w:rPr>
                <w:sz w:val="20"/>
                <w:szCs w:val="20"/>
                <w:lang w:bidi="ar-LB"/>
              </w:rPr>
            </w:pPr>
            <w:r w:rsidRPr="00AF3B43">
              <w:rPr>
                <w:sz w:val="20"/>
                <w:szCs w:val="20"/>
                <w:rtl/>
                <w:lang w:bidi="ar-LB"/>
              </w:rPr>
              <w:t>0</w:t>
            </w:r>
          </w:p>
        </w:tc>
        <w:tc>
          <w:tcPr>
            <w:tcW w:w="433" w:type="pct"/>
            <w:shd w:val="clear" w:color="auto" w:fill="auto"/>
            <w:vAlign w:val="center"/>
          </w:tcPr>
          <w:p w14:paraId="49DF7002" w14:textId="08396999" w:rsidR="00703DCC" w:rsidRPr="001928D3" w:rsidRDefault="00AF3B43" w:rsidP="00F80A03">
            <w:pPr>
              <w:bidi/>
              <w:jc w:val="left"/>
              <w:rPr>
                <w:sz w:val="20"/>
                <w:szCs w:val="20"/>
                <w:lang w:bidi="ar-LB"/>
              </w:rPr>
            </w:pPr>
            <w:r w:rsidRPr="00AF3B43">
              <w:rPr>
                <w:sz w:val="20"/>
                <w:szCs w:val="20"/>
                <w:rtl/>
                <w:lang w:bidi="ar-LB"/>
              </w:rPr>
              <w:t>67,976</w:t>
            </w:r>
          </w:p>
        </w:tc>
        <w:tc>
          <w:tcPr>
            <w:tcW w:w="394" w:type="pct"/>
            <w:shd w:val="clear" w:color="auto" w:fill="auto"/>
            <w:vAlign w:val="center"/>
          </w:tcPr>
          <w:p w14:paraId="1BD8DF2F" w14:textId="3BEBAEE9" w:rsidR="00703DCC" w:rsidRPr="00AF3B43" w:rsidRDefault="00AF3B43" w:rsidP="00F80A03">
            <w:pPr>
              <w:bidi/>
              <w:jc w:val="left"/>
              <w:rPr>
                <w:sz w:val="20"/>
                <w:szCs w:val="20"/>
                <w:lang w:val="en-US" w:bidi="ar-LB"/>
              </w:rPr>
            </w:pPr>
            <w:r w:rsidRPr="00AF3B43">
              <w:rPr>
                <w:sz w:val="20"/>
                <w:szCs w:val="20"/>
                <w:rtl/>
                <w:lang w:val="en-US" w:bidi="ar-LB"/>
              </w:rPr>
              <w:t>0</w:t>
            </w:r>
          </w:p>
        </w:tc>
        <w:tc>
          <w:tcPr>
            <w:tcW w:w="372" w:type="pct"/>
            <w:shd w:val="clear" w:color="auto" w:fill="auto"/>
            <w:vAlign w:val="center"/>
          </w:tcPr>
          <w:p w14:paraId="69F6DB79" w14:textId="588B383F" w:rsidR="00703DCC" w:rsidRPr="001928D3" w:rsidRDefault="00AF3B43" w:rsidP="00F80A03">
            <w:pPr>
              <w:bidi/>
              <w:jc w:val="left"/>
              <w:rPr>
                <w:sz w:val="20"/>
                <w:szCs w:val="20"/>
                <w:lang w:bidi="ar-LB"/>
              </w:rPr>
            </w:pPr>
            <w:r w:rsidRPr="00AF3B43">
              <w:rPr>
                <w:sz w:val="20"/>
                <w:szCs w:val="20"/>
                <w:rtl/>
                <w:lang w:bidi="ar-LB"/>
              </w:rPr>
              <w:t>0</w:t>
            </w:r>
          </w:p>
        </w:tc>
      </w:tr>
      <w:tr w:rsidR="00F80A03" w:rsidRPr="00310318" w14:paraId="2BE5530A" w14:textId="77777777" w:rsidTr="00626858">
        <w:trPr>
          <w:trHeight w:val="121"/>
        </w:trPr>
        <w:tc>
          <w:tcPr>
            <w:tcW w:w="1211" w:type="pct"/>
            <w:shd w:val="clear" w:color="auto" w:fill="auto"/>
          </w:tcPr>
          <w:p w14:paraId="56C6087F" w14:textId="0A24ECEA" w:rsidR="00E62607" w:rsidRPr="001928D3" w:rsidRDefault="00AF3B43" w:rsidP="00F80A03">
            <w:pPr>
              <w:bidi/>
              <w:jc w:val="left"/>
              <w:rPr>
                <w:sz w:val="20"/>
                <w:szCs w:val="20"/>
                <w:lang w:bidi="ar-LB"/>
              </w:rPr>
            </w:pPr>
            <w:r w:rsidRPr="00AF3B43">
              <w:rPr>
                <w:sz w:val="20"/>
                <w:szCs w:val="20"/>
                <w:rtl/>
                <w:lang w:bidi="ar-LB"/>
              </w:rPr>
              <w:t>أحدث تقرير البرنامج القطري (2023)</w:t>
            </w:r>
          </w:p>
        </w:tc>
        <w:tc>
          <w:tcPr>
            <w:tcW w:w="424" w:type="pct"/>
            <w:shd w:val="clear" w:color="auto" w:fill="auto"/>
            <w:vAlign w:val="center"/>
          </w:tcPr>
          <w:p w14:paraId="0640D8E4" w14:textId="24156556" w:rsidR="00E62607" w:rsidRPr="001928D3" w:rsidRDefault="00AF3B43" w:rsidP="00F80A03">
            <w:pPr>
              <w:bidi/>
              <w:jc w:val="left"/>
              <w:rPr>
                <w:sz w:val="20"/>
                <w:szCs w:val="20"/>
                <w:lang w:bidi="ar-LB"/>
              </w:rPr>
            </w:pPr>
            <w:r w:rsidRPr="00AF3B43">
              <w:rPr>
                <w:sz w:val="20"/>
                <w:szCs w:val="20"/>
                <w:rtl/>
                <w:lang w:bidi="ar-LB"/>
              </w:rPr>
              <w:t>0</w:t>
            </w:r>
          </w:p>
        </w:tc>
        <w:tc>
          <w:tcPr>
            <w:tcW w:w="434" w:type="pct"/>
            <w:shd w:val="clear" w:color="auto" w:fill="auto"/>
            <w:vAlign w:val="center"/>
          </w:tcPr>
          <w:p w14:paraId="00CD53C3" w14:textId="57C82D81" w:rsidR="00E62607" w:rsidRPr="001928D3" w:rsidRDefault="00AF3B43" w:rsidP="00F80A03">
            <w:pPr>
              <w:bidi/>
              <w:jc w:val="left"/>
              <w:rPr>
                <w:sz w:val="20"/>
                <w:szCs w:val="20"/>
                <w:lang w:bidi="ar-LB"/>
              </w:rPr>
            </w:pPr>
            <w:r w:rsidRPr="00AF3B43">
              <w:rPr>
                <w:sz w:val="20"/>
                <w:szCs w:val="20"/>
                <w:rtl/>
                <w:lang w:bidi="ar-LB"/>
              </w:rPr>
              <w:t>2,860</w:t>
            </w:r>
          </w:p>
        </w:tc>
        <w:tc>
          <w:tcPr>
            <w:tcW w:w="481" w:type="pct"/>
            <w:shd w:val="clear" w:color="auto" w:fill="auto"/>
            <w:vAlign w:val="center"/>
          </w:tcPr>
          <w:p w14:paraId="60130467" w14:textId="086726FA" w:rsidR="00E62607" w:rsidRPr="001928D3" w:rsidRDefault="00AF3B43" w:rsidP="00F80A03">
            <w:pPr>
              <w:bidi/>
              <w:jc w:val="left"/>
              <w:rPr>
                <w:sz w:val="20"/>
                <w:szCs w:val="20"/>
                <w:lang w:bidi="ar-LB"/>
              </w:rPr>
            </w:pPr>
            <w:r w:rsidRPr="00AF3B43">
              <w:rPr>
                <w:sz w:val="20"/>
                <w:szCs w:val="20"/>
                <w:rtl/>
                <w:lang w:bidi="ar-LB"/>
              </w:rPr>
              <w:t>19,822</w:t>
            </w:r>
          </w:p>
        </w:tc>
        <w:tc>
          <w:tcPr>
            <w:tcW w:w="433" w:type="pct"/>
            <w:shd w:val="clear" w:color="auto" w:fill="auto"/>
            <w:vAlign w:val="center"/>
          </w:tcPr>
          <w:p w14:paraId="549CD5D5" w14:textId="01CE259A" w:rsidR="00E62607" w:rsidRPr="001928D3" w:rsidRDefault="00AF3B43" w:rsidP="00F80A03">
            <w:pPr>
              <w:bidi/>
              <w:jc w:val="left"/>
              <w:rPr>
                <w:sz w:val="20"/>
                <w:szCs w:val="20"/>
                <w:lang w:bidi="ar-LB"/>
              </w:rPr>
            </w:pPr>
            <w:r w:rsidRPr="00AF3B43">
              <w:rPr>
                <w:sz w:val="20"/>
                <w:szCs w:val="20"/>
                <w:rtl/>
                <w:lang w:bidi="ar-LB"/>
              </w:rPr>
              <w:t>0</w:t>
            </w:r>
          </w:p>
        </w:tc>
        <w:tc>
          <w:tcPr>
            <w:tcW w:w="482" w:type="pct"/>
            <w:shd w:val="clear" w:color="auto" w:fill="auto"/>
            <w:vAlign w:val="center"/>
          </w:tcPr>
          <w:p w14:paraId="1FC43FB2" w14:textId="37BFD877" w:rsidR="00E62607" w:rsidRPr="001928D3" w:rsidRDefault="00AF3B43" w:rsidP="00F80A03">
            <w:pPr>
              <w:bidi/>
              <w:jc w:val="left"/>
              <w:rPr>
                <w:sz w:val="20"/>
                <w:szCs w:val="20"/>
                <w:lang w:bidi="ar-LB"/>
              </w:rPr>
            </w:pPr>
            <w:r w:rsidRPr="00AF3B43">
              <w:rPr>
                <w:sz w:val="20"/>
                <w:szCs w:val="20"/>
                <w:rtl/>
                <w:lang w:bidi="ar-LB"/>
              </w:rPr>
              <w:t>0</w:t>
            </w:r>
          </w:p>
        </w:tc>
        <w:tc>
          <w:tcPr>
            <w:tcW w:w="336" w:type="pct"/>
            <w:shd w:val="clear" w:color="auto" w:fill="auto"/>
            <w:vAlign w:val="center"/>
          </w:tcPr>
          <w:p w14:paraId="46CC580B" w14:textId="0CEFC116" w:rsidR="00E62607" w:rsidRPr="001928D3" w:rsidRDefault="00AF3B43" w:rsidP="00F80A03">
            <w:pPr>
              <w:bidi/>
              <w:jc w:val="left"/>
              <w:rPr>
                <w:sz w:val="20"/>
                <w:szCs w:val="20"/>
                <w:lang w:bidi="ar-LB"/>
              </w:rPr>
            </w:pPr>
            <w:r w:rsidRPr="00AF3B43">
              <w:rPr>
                <w:sz w:val="20"/>
                <w:szCs w:val="20"/>
                <w:rtl/>
                <w:lang w:bidi="ar-LB"/>
              </w:rPr>
              <w:t>0</w:t>
            </w:r>
          </w:p>
        </w:tc>
        <w:tc>
          <w:tcPr>
            <w:tcW w:w="433" w:type="pct"/>
            <w:shd w:val="clear" w:color="auto" w:fill="auto"/>
            <w:vAlign w:val="center"/>
          </w:tcPr>
          <w:p w14:paraId="285A89AB" w14:textId="172E9E16" w:rsidR="00E62607" w:rsidRPr="001928D3" w:rsidRDefault="00AF3B43" w:rsidP="00F80A03">
            <w:pPr>
              <w:bidi/>
              <w:jc w:val="left"/>
              <w:rPr>
                <w:sz w:val="20"/>
                <w:szCs w:val="20"/>
                <w:lang w:bidi="ar-LB"/>
              </w:rPr>
            </w:pPr>
            <w:r w:rsidRPr="00AF3B43">
              <w:rPr>
                <w:sz w:val="20"/>
                <w:szCs w:val="20"/>
                <w:rtl/>
                <w:lang w:bidi="ar-LB"/>
              </w:rPr>
              <w:t>89,963</w:t>
            </w:r>
          </w:p>
        </w:tc>
        <w:tc>
          <w:tcPr>
            <w:tcW w:w="394" w:type="pct"/>
            <w:shd w:val="clear" w:color="auto" w:fill="auto"/>
            <w:vAlign w:val="center"/>
          </w:tcPr>
          <w:p w14:paraId="34603FA3" w14:textId="2982F2A7" w:rsidR="00E62607" w:rsidRPr="001928D3" w:rsidRDefault="00AF3B43" w:rsidP="00F80A03">
            <w:pPr>
              <w:bidi/>
              <w:jc w:val="left"/>
              <w:rPr>
                <w:sz w:val="20"/>
                <w:szCs w:val="20"/>
                <w:lang w:bidi="ar-LB"/>
              </w:rPr>
            </w:pPr>
            <w:r w:rsidRPr="00AF3B43">
              <w:rPr>
                <w:sz w:val="20"/>
                <w:szCs w:val="20"/>
                <w:rtl/>
                <w:lang w:bidi="ar-LB"/>
              </w:rPr>
              <w:t>0</w:t>
            </w:r>
          </w:p>
        </w:tc>
        <w:tc>
          <w:tcPr>
            <w:tcW w:w="372" w:type="pct"/>
            <w:shd w:val="clear" w:color="auto" w:fill="auto"/>
            <w:vAlign w:val="center"/>
          </w:tcPr>
          <w:p w14:paraId="6B7613DF" w14:textId="0786E82B" w:rsidR="00E62607" w:rsidRPr="001928D3" w:rsidRDefault="00AF3B43" w:rsidP="00F80A03">
            <w:pPr>
              <w:bidi/>
              <w:jc w:val="left"/>
              <w:rPr>
                <w:sz w:val="20"/>
                <w:szCs w:val="20"/>
                <w:lang w:bidi="ar-LB"/>
              </w:rPr>
            </w:pPr>
            <w:r w:rsidRPr="00AF3B43">
              <w:rPr>
                <w:sz w:val="20"/>
                <w:szCs w:val="20"/>
                <w:rtl/>
                <w:lang w:bidi="ar-LB"/>
              </w:rPr>
              <w:t>0</w:t>
            </w:r>
          </w:p>
        </w:tc>
      </w:tr>
      <w:tr w:rsidR="00F80A03" w:rsidRPr="00310318" w14:paraId="68304565" w14:textId="77777777" w:rsidTr="00626858">
        <w:trPr>
          <w:trHeight w:val="250"/>
        </w:trPr>
        <w:tc>
          <w:tcPr>
            <w:tcW w:w="1211" w:type="pct"/>
            <w:shd w:val="clear" w:color="auto" w:fill="auto"/>
          </w:tcPr>
          <w:p w14:paraId="69D5BBC0" w14:textId="6BEF8CE8" w:rsidR="00627D8A" w:rsidRPr="00AF3B43" w:rsidRDefault="00627D8A" w:rsidP="00F80A03">
            <w:pPr>
              <w:bidi/>
              <w:jc w:val="left"/>
              <w:rPr>
                <w:color w:val="000000" w:themeColor="text1"/>
                <w:sz w:val="20"/>
                <w:szCs w:val="20"/>
                <w:lang w:val="en-US" w:bidi="ar-LB"/>
              </w:rPr>
            </w:pPr>
            <w:r>
              <w:rPr>
                <w:color w:val="000000" w:themeColor="text1"/>
                <w:sz w:val="20"/>
                <w:szCs w:val="20"/>
                <w:rtl/>
                <w:lang w:val="en-US" w:bidi="ar-LB"/>
              </w:rPr>
              <w:t xml:space="preserve">أنشطة </w:t>
            </w:r>
            <w:r w:rsidRPr="00AF3B43">
              <w:rPr>
                <w:color w:val="000000" w:themeColor="text1"/>
                <w:sz w:val="20"/>
                <w:szCs w:val="20"/>
                <w:rtl/>
                <w:lang w:val="en-US" w:bidi="ar-LB"/>
              </w:rPr>
              <w:t>المرحلة الأولى من خطة تنفيذ كيغالي كما تمت الموافقة عليها</w:t>
            </w:r>
            <w:r>
              <w:rPr>
                <w:color w:val="000000" w:themeColor="text1"/>
                <w:sz w:val="20"/>
                <w:szCs w:val="20"/>
                <w:rtl/>
                <w:lang w:val="en-US" w:bidi="ar-LB"/>
              </w:rPr>
              <w:t xml:space="preserve"> (نعم/لا)</w:t>
            </w:r>
          </w:p>
        </w:tc>
        <w:tc>
          <w:tcPr>
            <w:tcW w:w="424" w:type="pct"/>
            <w:shd w:val="clear" w:color="auto" w:fill="auto"/>
            <w:vAlign w:val="center"/>
          </w:tcPr>
          <w:p w14:paraId="47909183" w14:textId="21B7A6FE" w:rsidR="00627D8A" w:rsidRPr="00AF3B43" w:rsidRDefault="00627D8A" w:rsidP="00F80A03">
            <w:pPr>
              <w:bidi/>
              <w:jc w:val="center"/>
              <w:rPr>
                <w:sz w:val="20"/>
                <w:szCs w:val="20"/>
                <w:lang w:val="en-US" w:bidi="ar-LB"/>
              </w:rPr>
            </w:pPr>
            <w:r>
              <w:rPr>
                <w:sz w:val="20"/>
                <w:szCs w:val="20"/>
                <w:rtl/>
                <w:lang w:bidi="ar-LB"/>
              </w:rPr>
              <w:t>لا</w:t>
            </w:r>
          </w:p>
        </w:tc>
        <w:tc>
          <w:tcPr>
            <w:tcW w:w="434" w:type="pct"/>
            <w:shd w:val="clear" w:color="auto" w:fill="auto"/>
            <w:vAlign w:val="center"/>
          </w:tcPr>
          <w:p w14:paraId="102B237D" w14:textId="280424AE" w:rsidR="00627D8A" w:rsidRPr="001928D3" w:rsidRDefault="00627D8A" w:rsidP="00F80A03">
            <w:pPr>
              <w:bidi/>
              <w:jc w:val="center"/>
              <w:rPr>
                <w:sz w:val="20"/>
                <w:szCs w:val="20"/>
                <w:lang w:bidi="ar-LB"/>
              </w:rPr>
            </w:pPr>
            <w:r>
              <w:rPr>
                <w:sz w:val="20"/>
                <w:szCs w:val="20"/>
                <w:rtl/>
                <w:lang w:bidi="ar-LB"/>
              </w:rPr>
              <w:t>لا</w:t>
            </w:r>
          </w:p>
        </w:tc>
        <w:tc>
          <w:tcPr>
            <w:tcW w:w="481" w:type="pct"/>
            <w:shd w:val="clear" w:color="auto" w:fill="auto"/>
            <w:vAlign w:val="center"/>
          </w:tcPr>
          <w:p w14:paraId="61FD1E2B" w14:textId="5A50387A" w:rsidR="00627D8A" w:rsidRPr="00627D8A" w:rsidRDefault="00627D8A" w:rsidP="00F80A03">
            <w:pPr>
              <w:bidi/>
              <w:jc w:val="center"/>
              <w:rPr>
                <w:sz w:val="20"/>
                <w:szCs w:val="20"/>
                <w:lang w:val="en-US" w:bidi="ar-LB"/>
              </w:rPr>
            </w:pPr>
            <w:r>
              <w:rPr>
                <w:sz w:val="20"/>
                <w:szCs w:val="20"/>
                <w:rtl/>
                <w:lang w:bidi="ar-LB"/>
              </w:rPr>
              <w:t>نعم</w:t>
            </w:r>
          </w:p>
        </w:tc>
        <w:tc>
          <w:tcPr>
            <w:tcW w:w="433" w:type="pct"/>
            <w:shd w:val="clear" w:color="auto" w:fill="auto"/>
            <w:vAlign w:val="center"/>
          </w:tcPr>
          <w:p w14:paraId="467B3475" w14:textId="2C7DFA99" w:rsidR="00627D8A" w:rsidRPr="001928D3" w:rsidRDefault="00627D8A" w:rsidP="00F80A03">
            <w:pPr>
              <w:bidi/>
              <w:jc w:val="center"/>
              <w:rPr>
                <w:sz w:val="20"/>
                <w:szCs w:val="20"/>
                <w:lang w:bidi="ar-LB"/>
              </w:rPr>
            </w:pPr>
            <w:r>
              <w:rPr>
                <w:sz w:val="20"/>
                <w:szCs w:val="20"/>
                <w:rtl/>
                <w:lang w:bidi="ar-LB"/>
              </w:rPr>
              <w:t>لا</w:t>
            </w:r>
          </w:p>
        </w:tc>
        <w:tc>
          <w:tcPr>
            <w:tcW w:w="482" w:type="pct"/>
            <w:shd w:val="clear" w:color="auto" w:fill="auto"/>
            <w:vAlign w:val="center"/>
          </w:tcPr>
          <w:p w14:paraId="32BB8780" w14:textId="65849104" w:rsidR="00627D8A" w:rsidRPr="001928D3" w:rsidRDefault="00627D8A" w:rsidP="00F80A03">
            <w:pPr>
              <w:bidi/>
              <w:jc w:val="center"/>
              <w:rPr>
                <w:sz w:val="20"/>
                <w:szCs w:val="20"/>
                <w:lang w:bidi="ar-LB"/>
              </w:rPr>
            </w:pPr>
            <w:r>
              <w:rPr>
                <w:sz w:val="20"/>
                <w:szCs w:val="20"/>
                <w:rtl/>
                <w:lang w:bidi="ar-LB"/>
              </w:rPr>
              <w:t>لا</w:t>
            </w:r>
          </w:p>
        </w:tc>
        <w:tc>
          <w:tcPr>
            <w:tcW w:w="336" w:type="pct"/>
            <w:shd w:val="clear" w:color="auto" w:fill="auto"/>
            <w:vAlign w:val="center"/>
          </w:tcPr>
          <w:p w14:paraId="7F98485D" w14:textId="2C489C9E" w:rsidR="00627D8A" w:rsidRPr="001928D3" w:rsidRDefault="00627D8A" w:rsidP="00F80A03">
            <w:pPr>
              <w:bidi/>
              <w:jc w:val="center"/>
              <w:rPr>
                <w:sz w:val="20"/>
                <w:szCs w:val="20"/>
                <w:lang w:bidi="ar-LB"/>
              </w:rPr>
            </w:pPr>
            <w:r>
              <w:rPr>
                <w:sz w:val="20"/>
                <w:szCs w:val="20"/>
                <w:rtl/>
                <w:lang w:bidi="ar-LB"/>
              </w:rPr>
              <w:t>لا</w:t>
            </w:r>
          </w:p>
        </w:tc>
        <w:tc>
          <w:tcPr>
            <w:tcW w:w="433" w:type="pct"/>
            <w:shd w:val="clear" w:color="auto" w:fill="auto"/>
            <w:vAlign w:val="center"/>
          </w:tcPr>
          <w:p w14:paraId="101D0C27" w14:textId="3904EA75" w:rsidR="00627D8A" w:rsidRPr="00627D8A" w:rsidRDefault="00627D8A" w:rsidP="00F80A03">
            <w:pPr>
              <w:bidi/>
              <w:jc w:val="center"/>
              <w:rPr>
                <w:sz w:val="20"/>
                <w:szCs w:val="20"/>
                <w:rtl/>
                <w:lang w:val="en-US" w:bidi="ar-LB"/>
              </w:rPr>
            </w:pPr>
            <w:r w:rsidRPr="00627D8A">
              <w:rPr>
                <w:sz w:val="20"/>
                <w:szCs w:val="20"/>
                <w:rtl/>
                <w:lang w:bidi="ar-LB"/>
              </w:rPr>
              <w:t>نعم</w:t>
            </w:r>
          </w:p>
        </w:tc>
        <w:tc>
          <w:tcPr>
            <w:tcW w:w="394" w:type="pct"/>
            <w:shd w:val="clear" w:color="auto" w:fill="auto"/>
            <w:vAlign w:val="center"/>
          </w:tcPr>
          <w:p w14:paraId="4567EB17" w14:textId="34353958" w:rsidR="00627D8A" w:rsidRPr="001928D3" w:rsidRDefault="00627D8A" w:rsidP="00F80A03">
            <w:pPr>
              <w:bidi/>
              <w:jc w:val="center"/>
              <w:rPr>
                <w:sz w:val="20"/>
                <w:szCs w:val="20"/>
                <w:lang w:bidi="ar-LB"/>
              </w:rPr>
            </w:pPr>
            <w:r>
              <w:rPr>
                <w:sz w:val="20"/>
                <w:szCs w:val="20"/>
                <w:rtl/>
                <w:lang w:bidi="ar-LB"/>
              </w:rPr>
              <w:t>لا</w:t>
            </w:r>
          </w:p>
        </w:tc>
        <w:tc>
          <w:tcPr>
            <w:tcW w:w="372" w:type="pct"/>
            <w:shd w:val="clear" w:color="auto" w:fill="auto"/>
            <w:vAlign w:val="center"/>
          </w:tcPr>
          <w:p w14:paraId="3EB2B0AA" w14:textId="5DBC4ACC" w:rsidR="00627D8A" w:rsidRPr="001928D3" w:rsidRDefault="00627D8A" w:rsidP="00F80A03">
            <w:pPr>
              <w:bidi/>
              <w:jc w:val="center"/>
              <w:rPr>
                <w:sz w:val="20"/>
                <w:szCs w:val="20"/>
                <w:lang w:bidi="ar-LB"/>
              </w:rPr>
            </w:pPr>
            <w:r>
              <w:rPr>
                <w:sz w:val="20"/>
                <w:szCs w:val="20"/>
                <w:rtl/>
                <w:lang w:bidi="ar-LB"/>
              </w:rPr>
              <w:t>لا</w:t>
            </w:r>
          </w:p>
        </w:tc>
      </w:tr>
    </w:tbl>
    <w:p w14:paraId="1EE31327" w14:textId="77777777" w:rsidR="00732AEC" w:rsidRPr="00310318" w:rsidRDefault="00732AEC" w:rsidP="008C1F66">
      <w:pPr>
        <w:bidi/>
        <w:jc w:val="center"/>
        <w:rPr>
          <w:sz w:val="10"/>
          <w:szCs w:val="10"/>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36"/>
        <w:gridCol w:w="1350"/>
        <w:gridCol w:w="2964"/>
      </w:tblGrid>
      <w:tr w:rsidR="00965035" w:rsidRPr="00310318" w14:paraId="4BF48883" w14:textId="77777777" w:rsidTr="00E827A8">
        <w:trPr>
          <w:trHeight w:val="186"/>
        </w:trPr>
        <w:tc>
          <w:tcPr>
            <w:tcW w:w="2693" w:type="pct"/>
            <w:shd w:val="clear" w:color="auto" w:fill="auto"/>
            <w:tcMar>
              <w:top w:w="17" w:type="dxa"/>
              <w:left w:w="108" w:type="dxa"/>
              <w:bottom w:w="17" w:type="dxa"/>
              <w:right w:w="108" w:type="dxa"/>
            </w:tcMar>
          </w:tcPr>
          <w:p w14:paraId="2C0DC75C" w14:textId="3D7F2C0D" w:rsidR="00E827A8" w:rsidRPr="00E827A8" w:rsidRDefault="00E827A8" w:rsidP="00E827A8">
            <w:pPr>
              <w:bidi/>
              <w:ind w:right="-95"/>
              <w:jc w:val="left"/>
              <w:rPr>
                <w:bCs/>
                <w:caps/>
                <w:sz w:val="20"/>
                <w:szCs w:val="20"/>
                <w:lang w:bidi="ar-LB"/>
              </w:rPr>
            </w:pPr>
            <w:r w:rsidRPr="00E827A8">
              <w:rPr>
                <w:bCs/>
                <w:caps/>
                <w:sz w:val="20"/>
                <w:szCs w:val="20"/>
                <w:rtl/>
                <w:lang w:bidi="ar-LB"/>
              </w:rPr>
              <w:t>متوسط استهلاك المواد الهيدروفلوروكربونية في الخدمة في 2020-2022</w:t>
            </w:r>
          </w:p>
        </w:tc>
        <w:tc>
          <w:tcPr>
            <w:tcW w:w="722" w:type="pct"/>
            <w:shd w:val="clear" w:color="auto" w:fill="auto"/>
          </w:tcPr>
          <w:p w14:paraId="27A5EF9D" w14:textId="58D9B2F4" w:rsidR="00965035" w:rsidRPr="00E827A8" w:rsidRDefault="00E827A8" w:rsidP="00E827A8">
            <w:pPr>
              <w:bidi/>
              <w:ind w:right="116"/>
              <w:jc w:val="left"/>
              <w:rPr>
                <w:b/>
                <w:sz w:val="20"/>
                <w:szCs w:val="20"/>
                <w:rtl/>
                <w:lang w:bidi="ar-LB"/>
              </w:rPr>
            </w:pPr>
            <w:r w:rsidRPr="00E827A8">
              <w:rPr>
                <w:b/>
                <w:sz w:val="20"/>
                <w:szCs w:val="20"/>
                <w:rtl/>
                <w:lang w:bidi="ar-LB"/>
              </w:rPr>
              <w:t>33.93</w:t>
            </w:r>
            <w:r>
              <w:rPr>
                <w:b/>
                <w:sz w:val="20"/>
                <w:szCs w:val="20"/>
                <w:rtl/>
                <w:lang w:bidi="ar-LB"/>
              </w:rPr>
              <w:t xml:space="preserve"> </w:t>
            </w:r>
            <w:r w:rsidRPr="00E827A8">
              <w:rPr>
                <w:b/>
                <w:sz w:val="20"/>
                <w:szCs w:val="20"/>
                <w:rtl/>
                <w:lang w:bidi="ar-LB"/>
              </w:rPr>
              <w:t>طن متري</w:t>
            </w:r>
          </w:p>
        </w:tc>
        <w:tc>
          <w:tcPr>
            <w:tcW w:w="1585" w:type="pct"/>
            <w:shd w:val="clear" w:color="auto" w:fill="auto"/>
          </w:tcPr>
          <w:p w14:paraId="23E60FB0" w14:textId="618ECD02" w:rsidR="00965035" w:rsidRPr="00310318" w:rsidRDefault="00E827A8" w:rsidP="00E827A8">
            <w:pPr>
              <w:tabs>
                <w:tab w:val="left" w:pos="720"/>
              </w:tabs>
              <w:bidi/>
              <w:ind w:right="116"/>
              <w:jc w:val="left"/>
              <w:rPr>
                <w:sz w:val="20"/>
                <w:szCs w:val="20"/>
                <w:rtl/>
                <w:lang w:bidi="ar-LB"/>
              </w:rPr>
            </w:pPr>
            <w:r w:rsidRPr="00E827A8">
              <w:rPr>
                <w:sz w:val="20"/>
                <w:szCs w:val="20"/>
                <w:rtl/>
                <w:lang w:bidi="ar-LB"/>
              </w:rPr>
              <w:t>68,612</w:t>
            </w:r>
            <w:r>
              <w:rPr>
                <w:sz w:val="20"/>
                <w:szCs w:val="20"/>
                <w:rtl/>
                <w:lang w:bidi="ar-LB"/>
              </w:rPr>
              <w:t xml:space="preserve"> </w:t>
            </w:r>
            <w:r w:rsidRPr="00E827A8">
              <w:rPr>
                <w:sz w:val="20"/>
                <w:szCs w:val="20"/>
                <w:rtl/>
                <w:lang w:bidi="ar-LB"/>
              </w:rPr>
              <w:t>طن من مكافئ ثاني أكسيد الكربون</w:t>
            </w:r>
          </w:p>
        </w:tc>
      </w:tr>
    </w:tbl>
    <w:p w14:paraId="65A2A7D7" w14:textId="77777777" w:rsidR="00965035" w:rsidRPr="00310318" w:rsidRDefault="00965035" w:rsidP="008C1F66">
      <w:pPr>
        <w:bidi/>
        <w:jc w:val="center"/>
        <w:rPr>
          <w:sz w:val="10"/>
          <w:szCs w:val="10"/>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8" w:type="dxa"/>
          <w:bottom w:w="14" w:type="dxa"/>
          <w:right w:w="28" w:type="dxa"/>
        </w:tblCellMar>
        <w:tblLook w:val="0600" w:firstRow="0" w:lastRow="0" w:firstColumn="0" w:lastColumn="0" w:noHBand="1" w:noVBand="1"/>
      </w:tblPr>
      <w:tblGrid>
        <w:gridCol w:w="5128"/>
        <w:gridCol w:w="989"/>
        <w:gridCol w:w="989"/>
        <w:gridCol w:w="989"/>
        <w:gridCol w:w="1255"/>
      </w:tblGrid>
      <w:tr w:rsidR="00917C52" w:rsidRPr="00310318" w14:paraId="21BA261D" w14:textId="77777777" w:rsidTr="00AC6516">
        <w:trPr>
          <w:trHeight w:val="86"/>
          <w:tblHeader/>
        </w:trPr>
        <w:tc>
          <w:tcPr>
            <w:tcW w:w="2741" w:type="pct"/>
            <w:shd w:val="clear" w:color="auto" w:fill="auto"/>
            <w:tcMar>
              <w:top w:w="14" w:type="dxa"/>
              <w:left w:w="58" w:type="dxa"/>
              <w:bottom w:w="14" w:type="dxa"/>
              <w:right w:w="58" w:type="dxa"/>
            </w:tcMar>
            <w:vAlign w:val="center"/>
          </w:tcPr>
          <w:p w14:paraId="08628262" w14:textId="28D93506" w:rsidR="00F56B66" w:rsidRPr="00F56B66" w:rsidRDefault="00F56B66" w:rsidP="00AC6516">
            <w:pPr>
              <w:bidi/>
              <w:jc w:val="left"/>
              <w:rPr>
                <w:b/>
                <w:bCs/>
                <w:sz w:val="20"/>
                <w:szCs w:val="20"/>
                <w:lang w:val="en-US" w:bidi="ar-LB"/>
              </w:rPr>
            </w:pPr>
            <w:r w:rsidRPr="00F56B66">
              <w:rPr>
                <w:b/>
                <w:bCs/>
                <w:sz w:val="20"/>
                <w:szCs w:val="20"/>
                <w:rtl/>
                <w:lang w:val="en-US" w:bidi="ar-LB"/>
              </w:rPr>
              <w:t>بيانات استهلاك خط الأساس (طن من مكافئ ثاني أكسيد الكربون)</w:t>
            </w:r>
          </w:p>
        </w:tc>
        <w:tc>
          <w:tcPr>
            <w:tcW w:w="529" w:type="pct"/>
            <w:shd w:val="clear" w:color="auto" w:fill="auto"/>
            <w:tcMar>
              <w:top w:w="14" w:type="dxa"/>
              <w:left w:w="58" w:type="dxa"/>
              <w:bottom w:w="14" w:type="dxa"/>
              <w:right w:w="58" w:type="dxa"/>
            </w:tcMar>
            <w:vAlign w:val="center"/>
          </w:tcPr>
          <w:p w14:paraId="46309A74" w14:textId="62C07539" w:rsidR="00732AEC" w:rsidRPr="00310318" w:rsidRDefault="00F56B66" w:rsidP="00AC6516">
            <w:pPr>
              <w:bidi/>
              <w:jc w:val="center"/>
              <w:rPr>
                <w:b/>
                <w:bCs/>
                <w:sz w:val="20"/>
                <w:szCs w:val="20"/>
                <w:lang w:bidi="ar-LB"/>
              </w:rPr>
            </w:pPr>
            <w:r w:rsidRPr="00F56B66">
              <w:rPr>
                <w:b/>
                <w:bCs/>
                <w:sz w:val="20"/>
                <w:szCs w:val="20"/>
                <w:rtl/>
                <w:lang w:bidi="ar-LB"/>
              </w:rPr>
              <w:t>2020</w:t>
            </w:r>
          </w:p>
        </w:tc>
        <w:tc>
          <w:tcPr>
            <w:tcW w:w="529" w:type="pct"/>
            <w:shd w:val="clear" w:color="auto" w:fill="auto"/>
            <w:tcMar>
              <w:top w:w="14" w:type="dxa"/>
              <w:left w:w="58" w:type="dxa"/>
              <w:bottom w:w="14" w:type="dxa"/>
              <w:right w:w="58" w:type="dxa"/>
            </w:tcMar>
            <w:vAlign w:val="center"/>
          </w:tcPr>
          <w:p w14:paraId="51A23E77" w14:textId="0B234D12" w:rsidR="00732AEC" w:rsidRPr="00310318" w:rsidRDefault="00F56B66" w:rsidP="00AC6516">
            <w:pPr>
              <w:bidi/>
              <w:jc w:val="center"/>
              <w:rPr>
                <w:b/>
                <w:bCs/>
                <w:sz w:val="20"/>
                <w:szCs w:val="20"/>
                <w:lang w:bidi="ar-LB"/>
              </w:rPr>
            </w:pPr>
            <w:r w:rsidRPr="00F56B66">
              <w:rPr>
                <w:b/>
                <w:bCs/>
                <w:sz w:val="20"/>
                <w:szCs w:val="20"/>
                <w:rtl/>
                <w:lang w:bidi="ar-LB"/>
              </w:rPr>
              <w:t>2021</w:t>
            </w:r>
          </w:p>
        </w:tc>
        <w:tc>
          <w:tcPr>
            <w:tcW w:w="529" w:type="pct"/>
            <w:shd w:val="clear" w:color="auto" w:fill="auto"/>
            <w:tcMar>
              <w:top w:w="14" w:type="dxa"/>
              <w:left w:w="58" w:type="dxa"/>
              <w:bottom w:w="14" w:type="dxa"/>
              <w:right w:w="58" w:type="dxa"/>
            </w:tcMar>
            <w:vAlign w:val="center"/>
          </w:tcPr>
          <w:p w14:paraId="58432B67" w14:textId="03B957AE" w:rsidR="00732AEC" w:rsidRPr="00310318" w:rsidRDefault="00F56B66" w:rsidP="00AC6516">
            <w:pPr>
              <w:bidi/>
              <w:jc w:val="center"/>
              <w:rPr>
                <w:b/>
                <w:bCs/>
                <w:sz w:val="20"/>
                <w:szCs w:val="20"/>
                <w:lang w:bidi="ar-LB"/>
              </w:rPr>
            </w:pPr>
            <w:r w:rsidRPr="00F56B66">
              <w:rPr>
                <w:b/>
                <w:bCs/>
                <w:sz w:val="20"/>
                <w:szCs w:val="20"/>
                <w:rtl/>
                <w:lang w:bidi="ar-LB"/>
              </w:rPr>
              <w:t>2022</w:t>
            </w:r>
          </w:p>
        </w:tc>
        <w:tc>
          <w:tcPr>
            <w:tcW w:w="671" w:type="pct"/>
            <w:shd w:val="clear" w:color="auto" w:fill="auto"/>
            <w:tcMar>
              <w:top w:w="14" w:type="dxa"/>
              <w:left w:w="58" w:type="dxa"/>
              <w:bottom w:w="14" w:type="dxa"/>
              <w:right w:w="58" w:type="dxa"/>
            </w:tcMar>
            <w:vAlign w:val="center"/>
          </w:tcPr>
          <w:p w14:paraId="3958DB75" w14:textId="77777777" w:rsidR="00AC6516" w:rsidRDefault="00F56B66" w:rsidP="00AC6516">
            <w:pPr>
              <w:bidi/>
              <w:jc w:val="center"/>
              <w:rPr>
                <w:b/>
                <w:bCs/>
                <w:sz w:val="20"/>
                <w:szCs w:val="20"/>
                <w:rtl/>
                <w:lang w:bidi="ar-LB"/>
              </w:rPr>
            </w:pPr>
            <w:r w:rsidRPr="00F56B66">
              <w:rPr>
                <w:b/>
                <w:bCs/>
                <w:sz w:val="20"/>
                <w:szCs w:val="20"/>
                <w:rtl/>
                <w:lang w:bidi="ar-LB"/>
              </w:rPr>
              <w:t>متوسط</w:t>
            </w:r>
          </w:p>
          <w:p w14:paraId="23E4F5E5" w14:textId="20E7FC6F" w:rsidR="00732AEC" w:rsidRPr="00310318" w:rsidRDefault="00F56B66" w:rsidP="00AC6516">
            <w:pPr>
              <w:bidi/>
              <w:jc w:val="center"/>
              <w:rPr>
                <w:b/>
                <w:bCs/>
                <w:sz w:val="20"/>
                <w:szCs w:val="20"/>
                <w:lang w:bidi="ar-LB"/>
              </w:rPr>
            </w:pPr>
            <w:r w:rsidRPr="00F56B66">
              <w:rPr>
                <w:b/>
                <w:bCs/>
                <w:sz w:val="20"/>
                <w:szCs w:val="20"/>
                <w:rtl/>
                <w:lang w:bidi="ar-LB"/>
              </w:rPr>
              <w:t>2020-2022</w:t>
            </w:r>
          </w:p>
        </w:tc>
      </w:tr>
      <w:tr w:rsidR="00917C52" w:rsidRPr="00310318" w14:paraId="0621293C" w14:textId="77777777" w:rsidTr="00AC6516">
        <w:trPr>
          <w:trHeight w:val="22"/>
        </w:trPr>
        <w:tc>
          <w:tcPr>
            <w:tcW w:w="2741" w:type="pct"/>
            <w:shd w:val="clear" w:color="auto" w:fill="auto"/>
            <w:tcMar>
              <w:top w:w="14" w:type="dxa"/>
              <w:left w:w="58" w:type="dxa"/>
              <w:bottom w:w="14" w:type="dxa"/>
              <w:right w:w="58" w:type="dxa"/>
            </w:tcMar>
          </w:tcPr>
          <w:p w14:paraId="7D54EACB" w14:textId="1905D615" w:rsidR="00F56B66" w:rsidRPr="00F56B66" w:rsidRDefault="00F56B66" w:rsidP="00AC6516">
            <w:pPr>
              <w:bidi/>
              <w:rPr>
                <w:sz w:val="20"/>
                <w:szCs w:val="20"/>
                <w:rtl/>
                <w:lang w:val="en-US" w:bidi="ar-LB"/>
              </w:rPr>
            </w:pPr>
            <w:bookmarkStart w:id="0" w:name="_Hlk166226920"/>
            <w:r w:rsidRPr="00F56B66">
              <w:rPr>
                <w:sz w:val="20"/>
                <w:szCs w:val="20"/>
                <w:rtl/>
                <w:lang w:val="en-US" w:bidi="ar-LB"/>
              </w:rPr>
              <w:t>الاستهلاك السنوي للمواد الهيدروفلوروكربونية</w:t>
            </w:r>
          </w:p>
        </w:tc>
        <w:tc>
          <w:tcPr>
            <w:tcW w:w="529" w:type="pct"/>
            <w:shd w:val="clear" w:color="auto" w:fill="auto"/>
            <w:tcMar>
              <w:top w:w="14" w:type="dxa"/>
              <w:left w:w="58" w:type="dxa"/>
              <w:bottom w:w="14" w:type="dxa"/>
              <w:right w:w="58" w:type="dxa"/>
            </w:tcMar>
            <w:vAlign w:val="bottom"/>
          </w:tcPr>
          <w:p w14:paraId="3DC059CB" w14:textId="2BF5F55B" w:rsidR="00D91DF8" w:rsidRPr="00310318" w:rsidRDefault="00AC6516" w:rsidP="00AC6516">
            <w:pPr>
              <w:bidi/>
              <w:jc w:val="left"/>
              <w:rPr>
                <w:sz w:val="20"/>
                <w:szCs w:val="20"/>
                <w:lang w:bidi="ar-LB"/>
              </w:rPr>
            </w:pPr>
            <w:r w:rsidRPr="00AC6516">
              <w:rPr>
                <w:sz w:val="20"/>
                <w:szCs w:val="20"/>
                <w:rtl/>
                <w:lang w:bidi="ar-LB"/>
              </w:rPr>
              <w:t>73,313</w:t>
            </w:r>
          </w:p>
        </w:tc>
        <w:tc>
          <w:tcPr>
            <w:tcW w:w="529" w:type="pct"/>
            <w:shd w:val="clear" w:color="auto" w:fill="auto"/>
            <w:tcMar>
              <w:top w:w="14" w:type="dxa"/>
              <w:left w:w="58" w:type="dxa"/>
              <w:bottom w:w="14" w:type="dxa"/>
              <w:right w:w="58" w:type="dxa"/>
            </w:tcMar>
            <w:vAlign w:val="bottom"/>
          </w:tcPr>
          <w:p w14:paraId="174197E4" w14:textId="7C1811CA" w:rsidR="00D91DF8" w:rsidRPr="00310318" w:rsidRDefault="00AC6516" w:rsidP="00AC6516">
            <w:pPr>
              <w:bidi/>
              <w:jc w:val="left"/>
              <w:rPr>
                <w:sz w:val="20"/>
                <w:szCs w:val="20"/>
                <w:lang w:bidi="ar-LB"/>
              </w:rPr>
            </w:pPr>
            <w:r w:rsidRPr="00AC6516">
              <w:rPr>
                <w:sz w:val="20"/>
                <w:szCs w:val="20"/>
                <w:rtl/>
                <w:lang w:bidi="ar-LB"/>
              </w:rPr>
              <w:t>85,249</w:t>
            </w:r>
          </w:p>
        </w:tc>
        <w:tc>
          <w:tcPr>
            <w:tcW w:w="529" w:type="pct"/>
            <w:shd w:val="clear" w:color="auto" w:fill="auto"/>
            <w:tcMar>
              <w:top w:w="14" w:type="dxa"/>
              <w:left w:w="58" w:type="dxa"/>
              <w:bottom w:w="14" w:type="dxa"/>
              <w:right w:w="58" w:type="dxa"/>
            </w:tcMar>
            <w:vAlign w:val="bottom"/>
          </w:tcPr>
          <w:p w14:paraId="4A6CC2D2" w14:textId="4210FD72" w:rsidR="00D91DF8" w:rsidRPr="00310318" w:rsidRDefault="00AC6516" w:rsidP="00AC6516">
            <w:pPr>
              <w:bidi/>
              <w:jc w:val="left"/>
              <w:rPr>
                <w:sz w:val="20"/>
                <w:szCs w:val="20"/>
                <w:lang w:bidi="ar-LB"/>
              </w:rPr>
            </w:pPr>
            <w:r w:rsidRPr="00AC6516">
              <w:rPr>
                <w:sz w:val="20"/>
                <w:szCs w:val="20"/>
                <w:rtl/>
                <w:lang w:bidi="ar-LB"/>
              </w:rPr>
              <w:t>47,273</w:t>
            </w:r>
          </w:p>
        </w:tc>
        <w:tc>
          <w:tcPr>
            <w:tcW w:w="671" w:type="pct"/>
            <w:shd w:val="clear" w:color="auto" w:fill="auto"/>
            <w:tcMar>
              <w:top w:w="14" w:type="dxa"/>
              <w:left w:w="58" w:type="dxa"/>
              <w:bottom w:w="14" w:type="dxa"/>
              <w:right w:w="58" w:type="dxa"/>
            </w:tcMar>
          </w:tcPr>
          <w:p w14:paraId="497AC695" w14:textId="4666338B" w:rsidR="00D91DF8" w:rsidRPr="00310318" w:rsidRDefault="00AC6516" w:rsidP="00AC6516">
            <w:pPr>
              <w:bidi/>
              <w:jc w:val="left"/>
              <w:rPr>
                <w:sz w:val="20"/>
                <w:szCs w:val="20"/>
                <w:lang w:bidi="ar-LB"/>
              </w:rPr>
            </w:pPr>
            <w:r w:rsidRPr="00AC6516">
              <w:rPr>
                <w:sz w:val="20"/>
                <w:szCs w:val="20"/>
                <w:rtl/>
                <w:lang w:bidi="ar-LB"/>
              </w:rPr>
              <w:t>68,612</w:t>
            </w:r>
          </w:p>
        </w:tc>
      </w:tr>
      <w:bookmarkEnd w:id="0"/>
      <w:tr w:rsidR="00917C52" w:rsidRPr="00310318" w14:paraId="47D7FB55" w14:textId="77777777" w:rsidTr="00AC6516">
        <w:trPr>
          <w:trHeight w:val="161"/>
        </w:trPr>
        <w:tc>
          <w:tcPr>
            <w:tcW w:w="2741" w:type="pct"/>
            <w:shd w:val="clear" w:color="auto" w:fill="auto"/>
            <w:tcMar>
              <w:top w:w="14" w:type="dxa"/>
              <w:left w:w="58" w:type="dxa"/>
              <w:bottom w:w="14" w:type="dxa"/>
              <w:right w:w="58" w:type="dxa"/>
            </w:tcMar>
          </w:tcPr>
          <w:p w14:paraId="7A854EED" w14:textId="692EB1E9" w:rsidR="00F56B66" w:rsidRPr="00F56B66" w:rsidRDefault="00F56B66" w:rsidP="00AC6516">
            <w:pPr>
              <w:bidi/>
              <w:jc w:val="left"/>
              <w:rPr>
                <w:sz w:val="20"/>
                <w:szCs w:val="20"/>
                <w:lang w:val="en-US" w:bidi="ar-LB"/>
              </w:rPr>
            </w:pPr>
            <w:r w:rsidRPr="00F56B66">
              <w:rPr>
                <w:sz w:val="20"/>
                <w:szCs w:val="20"/>
                <w:rtl/>
                <w:lang w:val="en-US" w:bidi="ar-LB"/>
              </w:rPr>
              <w:t>خط أساس المواد الهيدروكلوروفلوروكربونية (65%)</w:t>
            </w:r>
          </w:p>
        </w:tc>
        <w:tc>
          <w:tcPr>
            <w:tcW w:w="529" w:type="pct"/>
            <w:shd w:val="clear" w:color="auto" w:fill="auto"/>
            <w:tcMar>
              <w:top w:w="14" w:type="dxa"/>
              <w:left w:w="58" w:type="dxa"/>
              <w:bottom w:w="14" w:type="dxa"/>
              <w:right w:w="58" w:type="dxa"/>
            </w:tcMar>
          </w:tcPr>
          <w:p w14:paraId="6731E696" w14:textId="77777777" w:rsidR="00917C52" w:rsidRPr="00310318" w:rsidRDefault="00917C52" w:rsidP="00AC6516">
            <w:pPr>
              <w:bidi/>
              <w:jc w:val="left"/>
              <w:rPr>
                <w:sz w:val="20"/>
                <w:szCs w:val="20"/>
                <w:lang w:bidi="ar-LB"/>
              </w:rPr>
            </w:pPr>
          </w:p>
        </w:tc>
        <w:tc>
          <w:tcPr>
            <w:tcW w:w="529" w:type="pct"/>
            <w:shd w:val="clear" w:color="auto" w:fill="auto"/>
            <w:tcMar>
              <w:top w:w="14" w:type="dxa"/>
              <w:left w:w="58" w:type="dxa"/>
              <w:bottom w:w="14" w:type="dxa"/>
              <w:right w:w="58" w:type="dxa"/>
            </w:tcMar>
          </w:tcPr>
          <w:p w14:paraId="0067F884" w14:textId="77777777" w:rsidR="00917C52" w:rsidRPr="00310318" w:rsidRDefault="00917C52" w:rsidP="00AC6516">
            <w:pPr>
              <w:bidi/>
              <w:jc w:val="left"/>
              <w:rPr>
                <w:sz w:val="20"/>
                <w:szCs w:val="20"/>
                <w:lang w:bidi="ar-LB"/>
              </w:rPr>
            </w:pPr>
          </w:p>
        </w:tc>
        <w:tc>
          <w:tcPr>
            <w:tcW w:w="529" w:type="pct"/>
            <w:shd w:val="clear" w:color="auto" w:fill="auto"/>
            <w:tcMar>
              <w:top w:w="14" w:type="dxa"/>
              <w:left w:w="58" w:type="dxa"/>
              <w:bottom w:w="14" w:type="dxa"/>
              <w:right w:w="58" w:type="dxa"/>
            </w:tcMar>
          </w:tcPr>
          <w:p w14:paraId="413793E0" w14:textId="6EE8F82A" w:rsidR="00917C52" w:rsidRPr="00310318" w:rsidRDefault="00917C52" w:rsidP="00AC6516">
            <w:pPr>
              <w:bidi/>
              <w:jc w:val="left"/>
              <w:rPr>
                <w:sz w:val="20"/>
                <w:szCs w:val="20"/>
                <w:lang w:bidi="ar-LB"/>
              </w:rPr>
            </w:pPr>
          </w:p>
        </w:tc>
        <w:tc>
          <w:tcPr>
            <w:tcW w:w="671" w:type="pct"/>
            <w:shd w:val="clear" w:color="auto" w:fill="auto"/>
            <w:tcMar>
              <w:top w:w="14" w:type="dxa"/>
              <w:left w:w="58" w:type="dxa"/>
              <w:bottom w:w="14" w:type="dxa"/>
              <w:right w:w="58" w:type="dxa"/>
            </w:tcMar>
          </w:tcPr>
          <w:p w14:paraId="0C30D13E" w14:textId="134DBEAC" w:rsidR="00917C52" w:rsidRPr="00310318" w:rsidRDefault="00AC6516" w:rsidP="00AC6516">
            <w:pPr>
              <w:bidi/>
              <w:jc w:val="left"/>
              <w:rPr>
                <w:sz w:val="20"/>
                <w:szCs w:val="20"/>
                <w:lang w:bidi="ar-LB"/>
              </w:rPr>
            </w:pPr>
            <w:r w:rsidRPr="00AC6516">
              <w:rPr>
                <w:sz w:val="20"/>
                <w:szCs w:val="20"/>
                <w:rtl/>
                <w:lang w:bidi="ar-LB"/>
              </w:rPr>
              <w:t>112,297</w:t>
            </w:r>
          </w:p>
        </w:tc>
      </w:tr>
      <w:tr w:rsidR="00917C52" w:rsidRPr="00310318" w14:paraId="6CF91ECD" w14:textId="77777777" w:rsidTr="00AC6516">
        <w:trPr>
          <w:trHeight w:val="22"/>
        </w:trPr>
        <w:tc>
          <w:tcPr>
            <w:tcW w:w="2741" w:type="pct"/>
            <w:shd w:val="clear" w:color="auto" w:fill="auto"/>
            <w:tcMar>
              <w:top w:w="14" w:type="dxa"/>
              <w:left w:w="58" w:type="dxa"/>
              <w:bottom w:w="14" w:type="dxa"/>
              <w:right w:w="58" w:type="dxa"/>
            </w:tcMar>
          </w:tcPr>
          <w:p w14:paraId="63AAA2B9" w14:textId="6712170C" w:rsidR="00F56B66" w:rsidRPr="00F56B66" w:rsidRDefault="00F56B66" w:rsidP="00AC6516">
            <w:pPr>
              <w:bidi/>
              <w:jc w:val="left"/>
              <w:rPr>
                <w:sz w:val="20"/>
                <w:szCs w:val="20"/>
                <w:lang w:val="en-US" w:bidi="ar-LB"/>
              </w:rPr>
            </w:pPr>
            <w:r w:rsidRPr="00F56B66">
              <w:rPr>
                <w:sz w:val="20"/>
                <w:szCs w:val="20"/>
                <w:rtl/>
                <w:lang w:val="en-US" w:bidi="ar-LB"/>
              </w:rPr>
              <w:t>خط أساس المواد الهيدروفلوروكربونية</w:t>
            </w:r>
          </w:p>
        </w:tc>
        <w:tc>
          <w:tcPr>
            <w:tcW w:w="529" w:type="pct"/>
            <w:shd w:val="clear" w:color="auto" w:fill="auto"/>
            <w:tcMar>
              <w:top w:w="14" w:type="dxa"/>
              <w:left w:w="58" w:type="dxa"/>
              <w:bottom w:w="14" w:type="dxa"/>
              <w:right w:w="58" w:type="dxa"/>
            </w:tcMar>
          </w:tcPr>
          <w:p w14:paraId="24318793" w14:textId="77777777" w:rsidR="00917C52" w:rsidRPr="00310318" w:rsidRDefault="00917C52" w:rsidP="00AC6516">
            <w:pPr>
              <w:bidi/>
              <w:jc w:val="left"/>
              <w:rPr>
                <w:b/>
                <w:bCs/>
                <w:sz w:val="20"/>
                <w:szCs w:val="20"/>
                <w:lang w:bidi="ar-LB"/>
              </w:rPr>
            </w:pPr>
          </w:p>
        </w:tc>
        <w:tc>
          <w:tcPr>
            <w:tcW w:w="529" w:type="pct"/>
            <w:shd w:val="clear" w:color="auto" w:fill="auto"/>
            <w:tcMar>
              <w:top w:w="14" w:type="dxa"/>
              <w:left w:w="58" w:type="dxa"/>
              <w:bottom w:w="14" w:type="dxa"/>
              <w:right w:w="58" w:type="dxa"/>
            </w:tcMar>
          </w:tcPr>
          <w:p w14:paraId="1B2AC941" w14:textId="77777777" w:rsidR="00917C52" w:rsidRPr="00310318" w:rsidRDefault="00917C52" w:rsidP="00AC6516">
            <w:pPr>
              <w:bidi/>
              <w:jc w:val="left"/>
              <w:rPr>
                <w:b/>
                <w:bCs/>
                <w:sz w:val="20"/>
                <w:szCs w:val="20"/>
                <w:lang w:bidi="ar-LB"/>
              </w:rPr>
            </w:pPr>
          </w:p>
        </w:tc>
        <w:tc>
          <w:tcPr>
            <w:tcW w:w="529" w:type="pct"/>
            <w:shd w:val="clear" w:color="auto" w:fill="auto"/>
            <w:tcMar>
              <w:top w:w="14" w:type="dxa"/>
              <w:left w:w="58" w:type="dxa"/>
              <w:bottom w:w="14" w:type="dxa"/>
              <w:right w:w="58" w:type="dxa"/>
            </w:tcMar>
          </w:tcPr>
          <w:p w14:paraId="43D1D47B" w14:textId="22E91A82" w:rsidR="00917C52" w:rsidRPr="00310318" w:rsidRDefault="00917C52" w:rsidP="00AC6516">
            <w:pPr>
              <w:bidi/>
              <w:jc w:val="left"/>
              <w:rPr>
                <w:b/>
                <w:bCs/>
                <w:sz w:val="20"/>
                <w:szCs w:val="20"/>
                <w:lang w:bidi="ar-LB"/>
              </w:rPr>
            </w:pPr>
          </w:p>
        </w:tc>
        <w:tc>
          <w:tcPr>
            <w:tcW w:w="671" w:type="pct"/>
            <w:shd w:val="clear" w:color="auto" w:fill="auto"/>
            <w:tcMar>
              <w:top w:w="14" w:type="dxa"/>
              <w:left w:w="58" w:type="dxa"/>
              <w:bottom w:w="14" w:type="dxa"/>
              <w:right w:w="58" w:type="dxa"/>
            </w:tcMar>
          </w:tcPr>
          <w:p w14:paraId="63D13C09" w14:textId="730C7183" w:rsidR="00917C52" w:rsidRPr="00310318" w:rsidRDefault="00AC6516" w:rsidP="00AC6516">
            <w:pPr>
              <w:bidi/>
              <w:jc w:val="left"/>
              <w:rPr>
                <w:sz w:val="20"/>
                <w:szCs w:val="20"/>
                <w:lang w:bidi="ar-LB"/>
              </w:rPr>
            </w:pPr>
            <w:r w:rsidRPr="00AC6516">
              <w:rPr>
                <w:sz w:val="20"/>
                <w:szCs w:val="20"/>
                <w:rtl/>
                <w:lang w:bidi="ar-LB"/>
              </w:rPr>
              <w:t>180,909</w:t>
            </w:r>
          </w:p>
        </w:tc>
      </w:tr>
      <w:tr w:rsidR="00917C52" w:rsidRPr="00310318" w14:paraId="5AD64FD0" w14:textId="77777777" w:rsidTr="00AC6516">
        <w:trPr>
          <w:trHeight w:val="22"/>
        </w:trPr>
        <w:tc>
          <w:tcPr>
            <w:tcW w:w="2741" w:type="pct"/>
            <w:shd w:val="clear" w:color="auto" w:fill="auto"/>
            <w:tcMar>
              <w:top w:w="14" w:type="dxa"/>
              <w:left w:w="58" w:type="dxa"/>
              <w:bottom w:w="14" w:type="dxa"/>
              <w:right w:w="58" w:type="dxa"/>
            </w:tcMar>
          </w:tcPr>
          <w:p w14:paraId="79628D6C" w14:textId="1D395CCF" w:rsidR="004D18C9" w:rsidRPr="004D18C9" w:rsidRDefault="004D18C9" w:rsidP="00AC6516">
            <w:pPr>
              <w:bidi/>
              <w:rPr>
                <w:sz w:val="20"/>
                <w:szCs w:val="20"/>
                <w:rtl/>
                <w:lang w:val="en-US" w:bidi="ar-LB"/>
              </w:rPr>
            </w:pPr>
            <w:r>
              <w:rPr>
                <w:sz w:val="20"/>
                <w:szCs w:val="20"/>
                <w:rtl/>
                <w:lang w:val="en-US" w:bidi="ar-LB"/>
              </w:rPr>
              <w:t>الاستهلاك السنوي المنقح للمواد الهيدروفلوروكربونية</w:t>
            </w:r>
          </w:p>
        </w:tc>
        <w:tc>
          <w:tcPr>
            <w:tcW w:w="529" w:type="pct"/>
            <w:shd w:val="clear" w:color="auto" w:fill="auto"/>
            <w:tcMar>
              <w:top w:w="14" w:type="dxa"/>
              <w:left w:w="58" w:type="dxa"/>
              <w:bottom w:w="14" w:type="dxa"/>
              <w:right w:w="58" w:type="dxa"/>
            </w:tcMar>
            <w:vAlign w:val="center"/>
          </w:tcPr>
          <w:p w14:paraId="54D868BC" w14:textId="475734A6" w:rsidR="00725358" w:rsidRPr="00310318" w:rsidRDefault="00AC6516" w:rsidP="00AC6516">
            <w:pPr>
              <w:bidi/>
              <w:jc w:val="left"/>
              <w:rPr>
                <w:sz w:val="20"/>
                <w:szCs w:val="20"/>
                <w:lang w:bidi="ar-LB"/>
              </w:rPr>
            </w:pPr>
            <w:r w:rsidRPr="00AC6516">
              <w:rPr>
                <w:sz w:val="20"/>
                <w:szCs w:val="20"/>
                <w:rtl/>
                <w:lang w:bidi="ar-LB"/>
              </w:rPr>
              <w:t>83,998</w:t>
            </w:r>
          </w:p>
        </w:tc>
        <w:tc>
          <w:tcPr>
            <w:tcW w:w="529" w:type="pct"/>
            <w:shd w:val="clear" w:color="auto" w:fill="auto"/>
            <w:tcMar>
              <w:top w:w="14" w:type="dxa"/>
              <w:left w:w="58" w:type="dxa"/>
              <w:bottom w:w="14" w:type="dxa"/>
              <w:right w:w="58" w:type="dxa"/>
            </w:tcMar>
            <w:vAlign w:val="center"/>
          </w:tcPr>
          <w:p w14:paraId="0D36E1EC" w14:textId="4E2B2BCF" w:rsidR="00725358" w:rsidRPr="00310318" w:rsidRDefault="00AC6516" w:rsidP="00AC6516">
            <w:pPr>
              <w:bidi/>
              <w:jc w:val="left"/>
              <w:rPr>
                <w:sz w:val="20"/>
                <w:szCs w:val="20"/>
                <w:lang w:bidi="ar-LB"/>
              </w:rPr>
            </w:pPr>
            <w:r w:rsidRPr="00AC6516">
              <w:rPr>
                <w:sz w:val="20"/>
                <w:szCs w:val="20"/>
                <w:rtl/>
                <w:lang w:bidi="ar-LB"/>
              </w:rPr>
              <w:t>96,803</w:t>
            </w:r>
          </w:p>
        </w:tc>
        <w:tc>
          <w:tcPr>
            <w:tcW w:w="529" w:type="pct"/>
            <w:shd w:val="clear" w:color="auto" w:fill="auto"/>
            <w:tcMar>
              <w:top w:w="14" w:type="dxa"/>
              <w:left w:w="58" w:type="dxa"/>
              <w:bottom w:w="14" w:type="dxa"/>
              <w:right w:w="58" w:type="dxa"/>
            </w:tcMar>
            <w:vAlign w:val="center"/>
          </w:tcPr>
          <w:p w14:paraId="0D85C440" w14:textId="33E8C6FE" w:rsidR="00725358" w:rsidRPr="00310318" w:rsidRDefault="00AC6516" w:rsidP="00AC6516">
            <w:pPr>
              <w:bidi/>
              <w:jc w:val="left"/>
              <w:rPr>
                <w:sz w:val="20"/>
                <w:szCs w:val="20"/>
                <w:lang w:bidi="ar-LB"/>
              </w:rPr>
            </w:pPr>
            <w:r w:rsidRPr="00AC6516">
              <w:rPr>
                <w:sz w:val="20"/>
                <w:szCs w:val="20"/>
                <w:rtl/>
                <w:lang w:bidi="ar-LB"/>
              </w:rPr>
              <w:t>73,864</w:t>
            </w:r>
          </w:p>
        </w:tc>
        <w:tc>
          <w:tcPr>
            <w:tcW w:w="671" w:type="pct"/>
            <w:shd w:val="clear" w:color="auto" w:fill="auto"/>
            <w:tcMar>
              <w:top w:w="14" w:type="dxa"/>
              <w:left w:w="58" w:type="dxa"/>
              <w:bottom w:w="14" w:type="dxa"/>
              <w:right w:w="58" w:type="dxa"/>
            </w:tcMar>
            <w:vAlign w:val="center"/>
          </w:tcPr>
          <w:p w14:paraId="5FC6707D" w14:textId="15D206CC" w:rsidR="00725358" w:rsidRPr="00310318" w:rsidRDefault="00AC6516" w:rsidP="00AC6516">
            <w:pPr>
              <w:bidi/>
              <w:jc w:val="left"/>
              <w:rPr>
                <w:sz w:val="20"/>
                <w:szCs w:val="20"/>
                <w:lang w:bidi="ar-LB"/>
              </w:rPr>
            </w:pPr>
            <w:r w:rsidRPr="00AC6516">
              <w:rPr>
                <w:sz w:val="20"/>
                <w:szCs w:val="20"/>
                <w:rtl/>
                <w:lang w:bidi="ar-LB"/>
              </w:rPr>
              <w:t>84,888</w:t>
            </w:r>
          </w:p>
        </w:tc>
      </w:tr>
      <w:tr w:rsidR="00917C52" w:rsidRPr="00310318" w14:paraId="42EFB92E" w14:textId="77777777" w:rsidTr="00AC6516">
        <w:trPr>
          <w:trHeight w:val="22"/>
        </w:trPr>
        <w:tc>
          <w:tcPr>
            <w:tcW w:w="2741" w:type="pct"/>
            <w:shd w:val="clear" w:color="auto" w:fill="auto"/>
            <w:tcMar>
              <w:top w:w="14" w:type="dxa"/>
              <w:left w:w="58" w:type="dxa"/>
              <w:bottom w:w="14" w:type="dxa"/>
              <w:right w:w="58" w:type="dxa"/>
            </w:tcMar>
          </w:tcPr>
          <w:p w14:paraId="0D11A72A" w14:textId="7EB754F2" w:rsidR="004D18C9" w:rsidRPr="004D18C9" w:rsidRDefault="004D18C9" w:rsidP="00AC6516">
            <w:pPr>
              <w:bidi/>
              <w:jc w:val="left"/>
              <w:rPr>
                <w:sz w:val="20"/>
                <w:szCs w:val="20"/>
                <w:lang w:val="en-US" w:bidi="ar-LB"/>
              </w:rPr>
            </w:pPr>
            <w:r>
              <w:rPr>
                <w:sz w:val="20"/>
                <w:szCs w:val="20"/>
                <w:rtl/>
                <w:lang w:val="en-US" w:bidi="ar-LB"/>
              </w:rPr>
              <w:t>الاستهلاك السنوي المنقح للمواد الهيدروفلوروكربونية بالإضافة إلى خط أساس المواد الهيدركلوروفلوروكربونية (65%)</w:t>
            </w:r>
          </w:p>
        </w:tc>
        <w:tc>
          <w:tcPr>
            <w:tcW w:w="529" w:type="pct"/>
            <w:shd w:val="clear" w:color="auto" w:fill="auto"/>
            <w:tcMar>
              <w:top w:w="14" w:type="dxa"/>
              <w:left w:w="58" w:type="dxa"/>
              <w:bottom w:w="14" w:type="dxa"/>
              <w:right w:w="58" w:type="dxa"/>
            </w:tcMar>
          </w:tcPr>
          <w:p w14:paraId="7946A4DC" w14:textId="77777777" w:rsidR="00917C52" w:rsidRPr="00310318" w:rsidRDefault="00917C52" w:rsidP="00AC6516">
            <w:pPr>
              <w:bidi/>
              <w:jc w:val="left"/>
              <w:rPr>
                <w:sz w:val="20"/>
                <w:szCs w:val="20"/>
                <w:lang w:bidi="ar-LB"/>
              </w:rPr>
            </w:pPr>
          </w:p>
        </w:tc>
        <w:tc>
          <w:tcPr>
            <w:tcW w:w="529" w:type="pct"/>
            <w:shd w:val="clear" w:color="auto" w:fill="auto"/>
            <w:tcMar>
              <w:top w:w="14" w:type="dxa"/>
              <w:left w:w="58" w:type="dxa"/>
              <w:bottom w:w="14" w:type="dxa"/>
              <w:right w:w="58" w:type="dxa"/>
            </w:tcMar>
          </w:tcPr>
          <w:p w14:paraId="262F8B60" w14:textId="77777777" w:rsidR="00917C52" w:rsidRPr="00310318" w:rsidRDefault="00917C52" w:rsidP="00AC6516">
            <w:pPr>
              <w:bidi/>
              <w:jc w:val="left"/>
              <w:rPr>
                <w:sz w:val="20"/>
                <w:szCs w:val="20"/>
                <w:lang w:bidi="ar-LB"/>
              </w:rPr>
            </w:pPr>
          </w:p>
        </w:tc>
        <w:tc>
          <w:tcPr>
            <w:tcW w:w="529" w:type="pct"/>
            <w:shd w:val="clear" w:color="auto" w:fill="auto"/>
            <w:tcMar>
              <w:top w:w="14" w:type="dxa"/>
              <w:left w:w="58" w:type="dxa"/>
              <w:bottom w:w="14" w:type="dxa"/>
              <w:right w:w="58" w:type="dxa"/>
            </w:tcMar>
          </w:tcPr>
          <w:p w14:paraId="4C8DB78C" w14:textId="5A1FB28D" w:rsidR="00917C52" w:rsidRPr="00310318" w:rsidRDefault="00917C52" w:rsidP="00AC6516">
            <w:pPr>
              <w:bidi/>
              <w:jc w:val="left"/>
              <w:rPr>
                <w:sz w:val="20"/>
                <w:szCs w:val="20"/>
                <w:lang w:bidi="ar-LB"/>
              </w:rPr>
            </w:pPr>
          </w:p>
        </w:tc>
        <w:tc>
          <w:tcPr>
            <w:tcW w:w="671" w:type="pct"/>
            <w:shd w:val="clear" w:color="auto" w:fill="auto"/>
            <w:tcMar>
              <w:top w:w="14" w:type="dxa"/>
              <w:left w:w="58" w:type="dxa"/>
              <w:bottom w:w="14" w:type="dxa"/>
              <w:right w:w="58" w:type="dxa"/>
            </w:tcMar>
          </w:tcPr>
          <w:p w14:paraId="73C76161" w14:textId="2B07621F" w:rsidR="00917C52" w:rsidRPr="00310318" w:rsidRDefault="00AC6516" w:rsidP="00AC6516">
            <w:pPr>
              <w:bidi/>
              <w:jc w:val="left"/>
              <w:rPr>
                <w:sz w:val="20"/>
                <w:szCs w:val="20"/>
                <w:lang w:bidi="ar-LB"/>
              </w:rPr>
            </w:pPr>
            <w:r w:rsidRPr="00AC6516">
              <w:rPr>
                <w:sz w:val="20"/>
                <w:szCs w:val="20"/>
                <w:rtl/>
                <w:lang w:bidi="ar-LB"/>
              </w:rPr>
              <w:t>197,185</w:t>
            </w:r>
          </w:p>
        </w:tc>
      </w:tr>
    </w:tbl>
    <w:p w14:paraId="0659D51A" w14:textId="77777777" w:rsidR="00977B65" w:rsidRPr="008C1F66" w:rsidRDefault="00977B65" w:rsidP="008C1F66">
      <w:pPr>
        <w:bidi/>
        <w:jc w:val="center"/>
        <w:rPr>
          <w:sz w:val="10"/>
          <w:szCs w:val="10"/>
          <w:lang w:bidi="ar-LB"/>
        </w:rPr>
      </w:pP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05"/>
        <w:gridCol w:w="2751"/>
      </w:tblGrid>
      <w:tr w:rsidR="00732AEC" w:rsidRPr="00310318" w14:paraId="7A63BC14" w14:textId="77777777" w:rsidTr="00E303A4">
        <w:trPr>
          <w:trHeight w:val="19"/>
        </w:trPr>
        <w:tc>
          <w:tcPr>
            <w:tcW w:w="5000" w:type="pct"/>
            <w:gridSpan w:val="2"/>
            <w:shd w:val="clear" w:color="auto" w:fill="auto"/>
            <w:tcMar>
              <w:top w:w="17" w:type="dxa"/>
              <w:left w:w="108" w:type="dxa"/>
              <w:bottom w:w="17" w:type="dxa"/>
              <w:right w:w="108" w:type="dxa"/>
            </w:tcMar>
          </w:tcPr>
          <w:p w14:paraId="5EE10AAF" w14:textId="415ACEF4" w:rsidR="00E303A4" w:rsidRPr="00E303A4" w:rsidRDefault="00E303A4" w:rsidP="00E303A4">
            <w:pPr>
              <w:bidi/>
              <w:ind w:right="116"/>
              <w:jc w:val="left"/>
              <w:rPr>
                <w:b/>
                <w:bCs/>
                <w:sz w:val="20"/>
                <w:szCs w:val="20"/>
                <w:lang w:bidi="ar-LB"/>
              </w:rPr>
            </w:pPr>
            <w:r w:rsidRPr="00E303A4">
              <w:rPr>
                <w:b/>
                <w:bCs/>
                <w:sz w:val="20"/>
                <w:szCs w:val="20"/>
                <w:rtl/>
                <w:lang w:bidi="ar-LB"/>
              </w:rPr>
              <w:t>استهلاك المواد الهيدروفلوروكربونية المؤهل للتمويل</w:t>
            </w:r>
          </w:p>
        </w:tc>
      </w:tr>
      <w:tr w:rsidR="00732AEC" w:rsidRPr="00310318" w14:paraId="43C35896" w14:textId="77777777" w:rsidTr="00E303A4">
        <w:trPr>
          <w:trHeight w:val="19"/>
        </w:trPr>
        <w:tc>
          <w:tcPr>
            <w:tcW w:w="3530" w:type="pct"/>
            <w:shd w:val="clear" w:color="auto" w:fill="auto"/>
            <w:tcMar>
              <w:top w:w="17" w:type="dxa"/>
              <w:left w:w="108" w:type="dxa"/>
              <w:bottom w:w="17" w:type="dxa"/>
              <w:right w:w="108" w:type="dxa"/>
            </w:tcMar>
          </w:tcPr>
          <w:p w14:paraId="5F3349AB" w14:textId="3BFB0715" w:rsidR="008E52A3" w:rsidRPr="008E52A3" w:rsidRDefault="008E52A3" w:rsidP="008E52A3">
            <w:pPr>
              <w:bidi/>
              <w:ind w:right="55"/>
              <w:jc w:val="left"/>
              <w:rPr>
                <w:sz w:val="20"/>
                <w:szCs w:val="20"/>
                <w:lang w:val="en-US" w:bidi="ar-LB"/>
              </w:rPr>
            </w:pPr>
            <w:r w:rsidRPr="008E52A3">
              <w:rPr>
                <w:sz w:val="20"/>
                <w:szCs w:val="20"/>
                <w:rtl/>
                <w:lang w:val="en-US" w:bidi="ar-LB"/>
              </w:rPr>
              <w:t>نقطة البدء للتخفيضات المجمعة المستدامة</w:t>
            </w:r>
          </w:p>
        </w:tc>
        <w:tc>
          <w:tcPr>
            <w:tcW w:w="1470" w:type="pct"/>
            <w:shd w:val="clear" w:color="auto" w:fill="auto"/>
            <w:vAlign w:val="center"/>
          </w:tcPr>
          <w:p w14:paraId="4D9E0F72" w14:textId="27A3F16D" w:rsidR="00732AEC" w:rsidRPr="00E303A4" w:rsidRDefault="008E52A3" w:rsidP="00E303A4">
            <w:pPr>
              <w:bidi/>
              <w:ind w:right="116"/>
              <w:jc w:val="center"/>
              <w:rPr>
                <w:b/>
                <w:bCs/>
                <w:sz w:val="20"/>
                <w:szCs w:val="20"/>
                <w:lang w:val="en-US" w:bidi="ar-LB"/>
              </w:rPr>
            </w:pPr>
            <w:r>
              <w:rPr>
                <w:sz w:val="20"/>
                <w:szCs w:val="20"/>
                <w:rtl/>
                <w:lang w:bidi="ar-LB"/>
              </w:rPr>
              <w:t>لا ينطبق</w:t>
            </w:r>
          </w:p>
        </w:tc>
      </w:tr>
      <w:tr w:rsidR="00732AEC" w:rsidRPr="00310318" w14:paraId="2BDF84B7" w14:textId="77777777" w:rsidTr="00E303A4">
        <w:trPr>
          <w:trHeight w:val="19"/>
        </w:trPr>
        <w:tc>
          <w:tcPr>
            <w:tcW w:w="3530" w:type="pct"/>
            <w:shd w:val="clear" w:color="auto" w:fill="auto"/>
            <w:tcMar>
              <w:top w:w="17" w:type="dxa"/>
              <w:left w:w="108" w:type="dxa"/>
              <w:bottom w:w="17" w:type="dxa"/>
              <w:right w:w="108" w:type="dxa"/>
            </w:tcMar>
          </w:tcPr>
          <w:p w14:paraId="382A59F8" w14:textId="61B335D0" w:rsidR="008E52A3" w:rsidRPr="008E52A3" w:rsidRDefault="008E52A3" w:rsidP="008E52A3">
            <w:pPr>
              <w:bidi/>
              <w:ind w:right="55"/>
              <w:jc w:val="left"/>
              <w:rPr>
                <w:sz w:val="20"/>
                <w:szCs w:val="20"/>
                <w:lang w:val="en-US" w:bidi="ar-LB"/>
              </w:rPr>
            </w:pPr>
            <w:r w:rsidRPr="008E52A3">
              <w:rPr>
                <w:sz w:val="20"/>
                <w:szCs w:val="20"/>
                <w:rtl/>
                <w:lang w:val="en-US" w:bidi="ar-LB"/>
              </w:rPr>
              <w:t xml:space="preserve">المشاريع الاستثمارية الموافق عليها سابقاً </w:t>
            </w:r>
            <w:r>
              <w:rPr>
                <w:sz w:val="20"/>
                <w:szCs w:val="20"/>
                <w:rtl/>
                <w:lang w:val="en-US" w:bidi="ar-LB"/>
              </w:rPr>
              <w:t>للتخفيض</w:t>
            </w:r>
            <w:r w:rsidRPr="008E52A3">
              <w:rPr>
                <w:sz w:val="20"/>
                <w:szCs w:val="20"/>
                <w:rtl/>
                <w:lang w:val="en-US" w:bidi="ar-LB"/>
              </w:rPr>
              <w:t xml:space="preserve"> التدريجي للمواد الهيدروفلوروكربونية</w:t>
            </w:r>
          </w:p>
        </w:tc>
        <w:tc>
          <w:tcPr>
            <w:tcW w:w="1470" w:type="pct"/>
            <w:shd w:val="clear" w:color="auto" w:fill="auto"/>
          </w:tcPr>
          <w:p w14:paraId="4BCA5303" w14:textId="47AFFC74" w:rsidR="00732AEC" w:rsidRPr="00310318" w:rsidRDefault="008E52A3" w:rsidP="00E303A4">
            <w:pPr>
              <w:bidi/>
              <w:ind w:right="116"/>
              <w:jc w:val="center"/>
              <w:rPr>
                <w:b/>
                <w:bCs/>
                <w:sz w:val="20"/>
                <w:szCs w:val="20"/>
                <w:lang w:bidi="ar-LB"/>
              </w:rPr>
            </w:pPr>
            <w:r>
              <w:rPr>
                <w:sz w:val="20"/>
                <w:szCs w:val="20"/>
                <w:rtl/>
                <w:lang w:bidi="ar-LB"/>
              </w:rPr>
              <w:t>لا</w:t>
            </w:r>
          </w:p>
        </w:tc>
      </w:tr>
      <w:tr w:rsidR="00732AEC" w:rsidRPr="00310318" w14:paraId="17A4DD3D" w14:textId="77777777" w:rsidTr="00E303A4">
        <w:trPr>
          <w:trHeight w:val="197"/>
        </w:trPr>
        <w:tc>
          <w:tcPr>
            <w:tcW w:w="3530" w:type="pct"/>
            <w:shd w:val="clear" w:color="auto" w:fill="auto"/>
            <w:tcMar>
              <w:top w:w="17" w:type="dxa"/>
              <w:left w:w="108" w:type="dxa"/>
              <w:bottom w:w="17" w:type="dxa"/>
              <w:right w:w="108" w:type="dxa"/>
            </w:tcMar>
          </w:tcPr>
          <w:p w14:paraId="6AE328A8" w14:textId="1D40E869" w:rsidR="008E52A3" w:rsidRPr="008E52A3" w:rsidRDefault="008E52A3" w:rsidP="008E52A3">
            <w:pPr>
              <w:bidi/>
              <w:ind w:right="172"/>
              <w:jc w:val="left"/>
              <w:rPr>
                <w:sz w:val="20"/>
                <w:szCs w:val="20"/>
                <w:rtl/>
                <w:lang w:val="en-US" w:bidi="ar-LB"/>
              </w:rPr>
            </w:pPr>
            <w:r w:rsidRPr="008E52A3">
              <w:rPr>
                <w:sz w:val="20"/>
                <w:szCs w:val="20"/>
                <w:rtl/>
                <w:lang w:val="en-US" w:bidi="ar-LB"/>
              </w:rPr>
              <w:t>التخفيضات من المشاريع الموافق عليها سابقاً (طن من مكافئ ثاني أكسيد الكربون)</w:t>
            </w:r>
          </w:p>
        </w:tc>
        <w:tc>
          <w:tcPr>
            <w:tcW w:w="1470" w:type="pct"/>
            <w:shd w:val="clear" w:color="auto" w:fill="auto"/>
          </w:tcPr>
          <w:p w14:paraId="279B9B63" w14:textId="2D04DBC8" w:rsidR="00732AEC" w:rsidRPr="00310318" w:rsidRDefault="008E52A3" w:rsidP="00E303A4">
            <w:pPr>
              <w:bidi/>
              <w:ind w:right="116"/>
              <w:jc w:val="center"/>
              <w:rPr>
                <w:sz w:val="20"/>
                <w:szCs w:val="20"/>
                <w:lang w:bidi="ar-LB"/>
              </w:rPr>
            </w:pPr>
            <w:r>
              <w:rPr>
                <w:sz w:val="20"/>
                <w:szCs w:val="20"/>
                <w:rtl/>
                <w:lang w:bidi="ar-LB"/>
              </w:rPr>
              <w:t>لا ينطبق</w:t>
            </w:r>
          </w:p>
        </w:tc>
      </w:tr>
    </w:tbl>
    <w:p w14:paraId="2AC83073" w14:textId="77777777" w:rsidR="00732AEC" w:rsidRPr="00310318" w:rsidRDefault="00732AEC" w:rsidP="008C1F66">
      <w:pPr>
        <w:bidi/>
        <w:jc w:val="center"/>
        <w:rPr>
          <w:sz w:val="10"/>
          <w:szCs w:val="10"/>
          <w:lang w:bidi="ar-LB"/>
        </w:rPr>
      </w:pPr>
    </w:p>
    <w:tbl>
      <w:tblPr>
        <w:tblStyle w:val="TableGrid"/>
        <w:bidiVisual/>
        <w:tblW w:w="5000" w:type="pct"/>
        <w:tblLayout w:type="fixed"/>
        <w:tblLook w:val="04A0" w:firstRow="1" w:lastRow="0" w:firstColumn="1" w:lastColumn="0" w:noHBand="0" w:noVBand="1"/>
      </w:tblPr>
      <w:tblGrid>
        <w:gridCol w:w="1562"/>
        <w:gridCol w:w="844"/>
        <w:gridCol w:w="1282"/>
        <w:gridCol w:w="944"/>
        <w:gridCol w:w="944"/>
        <w:gridCol w:w="944"/>
        <w:gridCol w:w="944"/>
        <w:gridCol w:w="944"/>
        <w:gridCol w:w="942"/>
      </w:tblGrid>
      <w:tr w:rsidR="0053562E" w:rsidRPr="00310318" w14:paraId="1FA19494" w14:textId="77777777" w:rsidTr="00B83A53">
        <w:trPr>
          <w:trHeight w:val="62"/>
        </w:trPr>
        <w:tc>
          <w:tcPr>
            <w:tcW w:w="1971" w:type="pct"/>
            <w:gridSpan w:val="3"/>
            <w:shd w:val="clear" w:color="auto" w:fill="auto"/>
          </w:tcPr>
          <w:p w14:paraId="5CF76399" w14:textId="65AD033C" w:rsidR="00E16CEF" w:rsidRPr="00E16CEF" w:rsidRDefault="00E16CEF" w:rsidP="00E16CEF">
            <w:pPr>
              <w:bidi/>
              <w:jc w:val="left"/>
              <w:rPr>
                <w:bCs/>
                <w:sz w:val="18"/>
                <w:szCs w:val="18"/>
                <w:rtl/>
                <w:lang w:bidi="ar-LB"/>
              </w:rPr>
            </w:pPr>
            <w:r w:rsidRPr="00E16CEF">
              <w:rPr>
                <w:bCs/>
                <w:sz w:val="18"/>
                <w:szCs w:val="18"/>
                <w:rtl/>
                <w:lang w:bidi="ar-LB"/>
              </w:rPr>
              <w:t>بيانات المشروع كما تمت الموافقة عليه</w:t>
            </w:r>
          </w:p>
        </w:tc>
        <w:tc>
          <w:tcPr>
            <w:tcW w:w="505" w:type="pct"/>
            <w:shd w:val="clear" w:color="auto" w:fill="auto"/>
          </w:tcPr>
          <w:p w14:paraId="19B4CAC9" w14:textId="31DD0868" w:rsidR="0053562E" w:rsidRPr="00310318" w:rsidRDefault="005A6202" w:rsidP="00E16CEF">
            <w:pPr>
              <w:bidi/>
              <w:jc w:val="center"/>
              <w:rPr>
                <w:b/>
                <w:sz w:val="18"/>
                <w:szCs w:val="18"/>
                <w:lang w:bidi="ar-LB"/>
              </w:rPr>
            </w:pPr>
            <w:r w:rsidRPr="005A6202">
              <w:rPr>
                <w:b/>
                <w:sz w:val="18"/>
                <w:szCs w:val="18"/>
                <w:rtl/>
                <w:lang w:bidi="ar-LB"/>
              </w:rPr>
              <w:t>2024*</w:t>
            </w:r>
          </w:p>
        </w:tc>
        <w:tc>
          <w:tcPr>
            <w:tcW w:w="505" w:type="pct"/>
            <w:shd w:val="clear" w:color="auto" w:fill="auto"/>
          </w:tcPr>
          <w:p w14:paraId="374A0BA2" w14:textId="2D03E60D" w:rsidR="0053562E" w:rsidRPr="00310318" w:rsidRDefault="005A6202" w:rsidP="00E16CEF">
            <w:pPr>
              <w:bidi/>
              <w:jc w:val="center"/>
              <w:rPr>
                <w:b/>
                <w:sz w:val="18"/>
                <w:szCs w:val="18"/>
                <w:lang w:bidi="ar-LB"/>
              </w:rPr>
            </w:pPr>
            <w:r w:rsidRPr="005A6202">
              <w:rPr>
                <w:b/>
                <w:sz w:val="18"/>
                <w:szCs w:val="18"/>
                <w:rtl/>
                <w:lang w:bidi="ar-LB"/>
              </w:rPr>
              <w:t>2025-2026</w:t>
            </w:r>
          </w:p>
        </w:tc>
        <w:tc>
          <w:tcPr>
            <w:tcW w:w="505" w:type="pct"/>
          </w:tcPr>
          <w:p w14:paraId="2EAD052B" w14:textId="71985F64" w:rsidR="0053562E" w:rsidRPr="00310318" w:rsidRDefault="005A6202" w:rsidP="00E16CEF">
            <w:pPr>
              <w:bidi/>
              <w:jc w:val="center"/>
              <w:rPr>
                <w:b/>
                <w:sz w:val="18"/>
                <w:szCs w:val="18"/>
                <w:lang w:bidi="ar-LB"/>
              </w:rPr>
            </w:pPr>
            <w:r w:rsidRPr="005A6202">
              <w:rPr>
                <w:b/>
                <w:sz w:val="18"/>
                <w:szCs w:val="18"/>
                <w:rtl/>
                <w:lang w:bidi="ar-LB"/>
              </w:rPr>
              <w:t>2027</w:t>
            </w:r>
          </w:p>
        </w:tc>
        <w:tc>
          <w:tcPr>
            <w:tcW w:w="505" w:type="pct"/>
          </w:tcPr>
          <w:p w14:paraId="3EAC08C1" w14:textId="71617808" w:rsidR="0053562E" w:rsidRPr="00310318" w:rsidRDefault="005A6202" w:rsidP="00E16CEF">
            <w:pPr>
              <w:bidi/>
              <w:jc w:val="center"/>
              <w:rPr>
                <w:b/>
                <w:sz w:val="18"/>
                <w:szCs w:val="18"/>
                <w:lang w:bidi="ar-LB"/>
              </w:rPr>
            </w:pPr>
            <w:r w:rsidRPr="005A6202">
              <w:rPr>
                <w:b/>
                <w:sz w:val="18"/>
                <w:szCs w:val="18"/>
                <w:rtl/>
                <w:lang w:bidi="ar-LB"/>
              </w:rPr>
              <w:t>2028</w:t>
            </w:r>
          </w:p>
        </w:tc>
        <w:tc>
          <w:tcPr>
            <w:tcW w:w="505" w:type="pct"/>
          </w:tcPr>
          <w:p w14:paraId="68D8AE8D" w14:textId="2E5901B8" w:rsidR="0053562E" w:rsidRPr="00310318" w:rsidRDefault="005A6202" w:rsidP="00E16CEF">
            <w:pPr>
              <w:bidi/>
              <w:jc w:val="center"/>
              <w:rPr>
                <w:b/>
                <w:sz w:val="18"/>
                <w:szCs w:val="18"/>
                <w:lang w:bidi="ar-LB"/>
              </w:rPr>
            </w:pPr>
            <w:r w:rsidRPr="005A6202">
              <w:rPr>
                <w:b/>
                <w:sz w:val="18"/>
                <w:szCs w:val="18"/>
                <w:rtl/>
                <w:lang w:bidi="ar-LB"/>
              </w:rPr>
              <w:t>2029</w:t>
            </w:r>
          </w:p>
        </w:tc>
        <w:tc>
          <w:tcPr>
            <w:tcW w:w="505" w:type="pct"/>
            <w:shd w:val="clear" w:color="auto" w:fill="auto"/>
          </w:tcPr>
          <w:p w14:paraId="5BAD3A47" w14:textId="4E83B1CD" w:rsidR="0053562E" w:rsidRPr="00E16CEF" w:rsidRDefault="00E16CEF" w:rsidP="00E16CEF">
            <w:pPr>
              <w:bidi/>
              <w:jc w:val="center"/>
              <w:rPr>
                <w:bCs/>
                <w:sz w:val="18"/>
                <w:szCs w:val="18"/>
                <w:lang w:bidi="ar-LB"/>
              </w:rPr>
            </w:pPr>
            <w:r w:rsidRPr="00E16CEF">
              <w:rPr>
                <w:bCs/>
                <w:sz w:val="18"/>
                <w:szCs w:val="18"/>
                <w:rtl/>
                <w:lang w:bidi="ar-LB"/>
              </w:rPr>
              <w:t>المجموع</w:t>
            </w:r>
          </w:p>
        </w:tc>
      </w:tr>
      <w:tr w:rsidR="0053562E" w:rsidRPr="00310318" w14:paraId="7A51EB94" w14:textId="77777777" w:rsidTr="00B83A53">
        <w:trPr>
          <w:trHeight w:val="62"/>
        </w:trPr>
        <w:tc>
          <w:tcPr>
            <w:tcW w:w="835" w:type="pct"/>
            <w:vMerge w:val="restart"/>
            <w:shd w:val="clear" w:color="auto" w:fill="auto"/>
            <w:vAlign w:val="center"/>
          </w:tcPr>
          <w:p w14:paraId="14CDC2FE" w14:textId="316F183E" w:rsidR="00B83A53" w:rsidRPr="00B83A53" w:rsidRDefault="00B83A53" w:rsidP="00B83A53">
            <w:pPr>
              <w:tabs>
                <w:tab w:val="left" w:pos="8280"/>
              </w:tabs>
              <w:bidi/>
              <w:spacing w:after="60"/>
              <w:jc w:val="left"/>
              <w:rPr>
                <w:sz w:val="18"/>
                <w:szCs w:val="18"/>
                <w:rtl/>
                <w:lang w:val="en-US" w:bidi="ar-LB"/>
              </w:rPr>
            </w:pPr>
            <w:r w:rsidRPr="00B83A53">
              <w:rPr>
                <w:sz w:val="18"/>
                <w:szCs w:val="18"/>
                <w:rtl/>
                <w:lang w:val="en-US" w:bidi="ar-LB"/>
              </w:rPr>
              <w:t>الاستهلاك (طن من مكافئ ثاني أكسيد الكربون)</w:t>
            </w:r>
          </w:p>
        </w:tc>
        <w:tc>
          <w:tcPr>
            <w:tcW w:w="1136" w:type="pct"/>
            <w:gridSpan w:val="2"/>
            <w:shd w:val="clear" w:color="auto" w:fill="auto"/>
            <w:vAlign w:val="center"/>
          </w:tcPr>
          <w:p w14:paraId="34BE39DB" w14:textId="64C0DE4B" w:rsidR="00B83A53" w:rsidRPr="00B83A53" w:rsidRDefault="00B83A53" w:rsidP="00B83A53">
            <w:pPr>
              <w:tabs>
                <w:tab w:val="left" w:pos="8280"/>
              </w:tabs>
              <w:bidi/>
              <w:spacing w:after="60"/>
              <w:ind w:right="-108"/>
              <w:jc w:val="left"/>
              <w:rPr>
                <w:sz w:val="18"/>
                <w:szCs w:val="18"/>
                <w:lang w:val="en-US" w:bidi="ar-LB"/>
              </w:rPr>
            </w:pPr>
            <w:r w:rsidRPr="00B83A53">
              <w:rPr>
                <w:sz w:val="18"/>
                <w:szCs w:val="18"/>
                <w:rtl/>
                <w:lang w:val="en-US" w:bidi="ar-LB"/>
              </w:rPr>
              <w:t>حدود بروتوكول مونتريال</w:t>
            </w:r>
          </w:p>
        </w:tc>
        <w:tc>
          <w:tcPr>
            <w:tcW w:w="505" w:type="pct"/>
            <w:vAlign w:val="center"/>
          </w:tcPr>
          <w:p w14:paraId="00BE4727" w14:textId="2BA7A038"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180,909</w:t>
            </w:r>
          </w:p>
        </w:tc>
        <w:tc>
          <w:tcPr>
            <w:tcW w:w="505" w:type="pct"/>
            <w:vAlign w:val="center"/>
          </w:tcPr>
          <w:p w14:paraId="37E225CF" w14:textId="0B345415"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180,909</w:t>
            </w:r>
          </w:p>
        </w:tc>
        <w:tc>
          <w:tcPr>
            <w:tcW w:w="505" w:type="pct"/>
            <w:vAlign w:val="center"/>
          </w:tcPr>
          <w:p w14:paraId="79D144C2" w14:textId="4C63812D"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180,909</w:t>
            </w:r>
          </w:p>
        </w:tc>
        <w:tc>
          <w:tcPr>
            <w:tcW w:w="505" w:type="pct"/>
            <w:vAlign w:val="center"/>
          </w:tcPr>
          <w:p w14:paraId="6C47C4CE" w14:textId="7DC1F9B9"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180,909</w:t>
            </w:r>
          </w:p>
        </w:tc>
        <w:tc>
          <w:tcPr>
            <w:tcW w:w="505" w:type="pct"/>
          </w:tcPr>
          <w:p w14:paraId="1855F645" w14:textId="76BDA2E5" w:rsidR="0053562E" w:rsidRPr="00310318" w:rsidRDefault="00E319B5" w:rsidP="00E16CEF">
            <w:pPr>
              <w:bidi/>
              <w:jc w:val="left"/>
              <w:rPr>
                <w:sz w:val="18"/>
                <w:szCs w:val="18"/>
                <w:lang w:bidi="ar-LB"/>
              </w:rPr>
            </w:pPr>
            <w:r w:rsidRPr="00E319B5">
              <w:rPr>
                <w:sz w:val="18"/>
                <w:szCs w:val="18"/>
                <w:rtl/>
                <w:lang w:bidi="ar-LB"/>
              </w:rPr>
              <w:t>162,818</w:t>
            </w:r>
          </w:p>
        </w:tc>
        <w:tc>
          <w:tcPr>
            <w:tcW w:w="505" w:type="pct"/>
            <w:vAlign w:val="center"/>
          </w:tcPr>
          <w:p w14:paraId="34D56A0B" w14:textId="58584332" w:rsidR="0053562E" w:rsidRPr="00310318" w:rsidRDefault="005A6202" w:rsidP="00E16CEF">
            <w:pPr>
              <w:tabs>
                <w:tab w:val="left" w:pos="8280"/>
              </w:tabs>
              <w:bidi/>
              <w:spacing w:after="60"/>
              <w:jc w:val="left"/>
              <w:rPr>
                <w:sz w:val="18"/>
                <w:szCs w:val="18"/>
                <w:lang w:bidi="ar-LB"/>
              </w:rPr>
            </w:pPr>
            <w:r>
              <w:rPr>
                <w:sz w:val="18"/>
                <w:szCs w:val="18"/>
                <w:rtl/>
                <w:lang w:bidi="ar-LB"/>
              </w:rPr>
              <w:t>لا ينطبق</w:t>
            </w:r>
          </w:p>
        </w:tc>
      </w:tr>
      <w:tr w:rsidR="0053562E" w:rsidRPr="00310318" w14:paraId="79F4A853" w14:textId="77777777" w:rsidTr="00B83A53">
        <w:trPr>
          <w:trHeight w:val="62"/>
        </w:trPr>
        <w:tc>
          <w:tcPr>
            <w:tcW w:w="835" w:type="pct"/>
            <w:vMerge/>
            <w:shd w:val="clear" w:color="auto" w:fill="auto"/>
            <w:vAlign w:val="center"/>
          </w:tcPr>
          <w:p w14:paraId="33C786D3" w14:textId="77777777" w:rsidR="0053562E" w:rsidRPr="00310318" w:rsidRDefault="0053562E" w:rsidP="00E16CEF">
            <w:pPr>
              <w:tabs>
                <w:tab w:val="left" w:pos="8280"/>
              </w:tabs>
              <w:bidi/>
              <w:spacing w:after="60"/>
              <w:jc w:val="left"/>
              <w:rPr>
                <w:sz w:val="18"/>
                <w:szCs w:val="18"/>
                <w:lang w:bidi="ar-LB"/>
              </w:rPr>
            </w:pPr>
          </w:p>
        </w:tc>
        <w:tc>
          <w:tcPr>
            <w:tcW w:w="1136" w:type="pct"/>
            <w:gridSpan w:val="2"/>
            <w:shd w:val="clear" w:color="auto" w:fill="auto"/>
            <w:vAlign w:val="center"/>
          </w:tcPr>
          <w:p w14:paraId="088C2273" w14:textId="2CC14FDE" w:rsidR="00B83A53" w:rsidRPr="00B83A53" w:rsidRDefault="00B83A53" w:rsidP="00B83A53">
            <w:pPr>
              <w:tabs>
                <w:tab w:val="left" w:pos="8280"/>
              </w:tabs>
              <w:bidi/>
              <w:spacing w:after="60"/>
              <w:jc w:val="left"/>
              <w:rPr>
                <w:sz w:val="18"/>
                <w:szCs w:val="18"/>
                <w:lang w:val="en-US" w:bidi="ar-LB"/>
              </w:rPr>
            </w:pPr>
            <w:r w:rsidRPr="00B83A53">
              <w:rPr>
                <w:sz w:val="18"/>
                <w:szCs w:val="18"/>
                <w:rtl/>
                <w:lang w:val="en-US" w:bidi="ar-LB"/>
              </w:rPr>
              <w:t>الحد الأقصى المسموح به</w:t>
            </w:r>
          </w:p>
        </w:tc>
        <w:tc>
          <w:tcPr>
            <w:tcW w:w="505" w:type="pct"/>
            <w:vAlign w:val="center"/>
          </w:tcPr>
          <w:p w14:paraId="0312486F" w14:textId="492C4288"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180,909</w:t>
            </w:r>
          </w:p>
        </w:tc>
        <w:tc>
          <w:tcPr>
            <w:tcW w:w="505" w:type="pct"/>
            <w:vAlign w:val="center"/>
          </w:tcPr>
          <w:p w14:paraId="6EBD811D" w14:textId="5D09B341"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130,532</w:t>
            </w:r>
          </w:p>
        </w:tc>
        <w:tc>
          <w:tcPr>
            <w:tcW w:w="505" w:type="pct"/>
            <w:vAlign w:val="center"/>
          </w:tcPr>
          <w:p w14:paraId="770F16B7" w14:textId="4BF463BB" w:rsidR="0053562E" w:rsidRPr="00E319B5" w:rsidRDefault="00E319B5" w:rsidP="00E16CEF">
            <w:pPr>
              <w:tabs>
                <w:tab w:val="left" w:pos="8280"/>
              </w:tabs>
              <w:bidi/>
              <w:spacing w:after="60"/>
              <w:jc w:val="left"/>
              <w:rPr>
                <w:sz w:val="18"/>
                <w:szCs w:val="18"/>
                <w:lang w:val="en-US" w:bidi="ar-LB"/>
              </w:rPr>
            </w:pPr>
            <w:r w:rsidRPr="00E319B5">
              <w:rPr>
                <w:sz w:val="18"/>
                <w:szCs w:val="18"/>
                <w:rtl/>
                <w:lang w:val="en-US" w:bidi="ar-LB"/>
              </w:rPr>
              <w:t>126,616</w:t>
            </w:r>
          </w:p>
        </w:tc>
        <w:tc>
          <w:tcPr>
            <w:tcW w:w="505" w:type="pct"/>
            <w:vAlign w:val="center"/>
          </w:tcPr>
          <w:p w14:paraId="18E75AF3" w14:textId="44347C31"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122,817</w:t>
            </w:r>
          </w:p>
        </w:tc>
        <w:tc>
          <w:tcPr>
            <w:tcW w:w="505" w:type="pct"/>
            <w:vAlign w:val="center"/>
          </w:tcPr>
          <w:p w14:paraId="7E98E87A" w14:textId="2EF77FEE" w:rsidR="0053562E" w:rsidRPr="00310318" w:rsidRDefault="00E319B5" w:rsidP="00E16CEF">
            <w:pPr>
              <w:tabs>
                <w:tab w:val="left" w:pos="8280"/>
              </w:tabs>
              <w:bidi/>
              <w:spacing w:after="60"/>
              <w:jc w:val="left"/>
              <w:rPr>
                <w:sz w:val="18"/>
                <w:szCs w:val="18"/>
                <w:lang w:bidi="ar-LB"/>
              </w:rPr>
            </w:pPr>
            <w:r w:rsidRPr="00E319B5">
              <w:rPr>
                <w:sz w:val="18"/>
                <w:szCs w:val="18"/>
                <w:rtl/>
                <w:lang w:bidi="ar-LB"/>
              </w:rPr>
              <w:t>117,904</w:t>
            </w:r>
          </w:p>
        </w:tc>
        <w:tc>
          <w:tcPr>
            <w:tcW w:w="505" w:type="pct"/>
            <w:vAlign w:val="center"/>
          </w:tcPr>
          <w:p w14:paraId="4B1B861B" w14:textId="3BC5D816" w:rsidR="0053562E" w:rsidRPr="00310318" w:rsidRDefault="005A6202" w:rsidP="00E16CEF">
            <w:pPr>
              <w:tabs>
                <w:tab w:val="left" w:pos="8280"/>
              </w:tabs>
              <w:bidi/>
              <w:spacing w:after="60"/>
              <w:jc w:val="left"/>
              <w:rPr>
                <w:sz w:val="18"/>
                <w:szCs w:val="18"/>
                <w:lang w:bidi="ar-LB"/>
              </w:rPr>
            </w:pPr>
            <w:r w:rsidRPr="005A6202">
              <w:rPr>
                <w:sz w:val="18"/>
                <w:szCs w:val="18"/>
                <w:rtl/>
                <w:lang w:bidi="ar-LB"/>
              </w:rPr>
              <w:t>لا ينطبق</w:t>
            </w:r>
          </w:p>
        </w:tc>
      </w:tr>
      <w:tr w:rsidR="00D45986" w:rsidRPr="00310318" w14:paraId="5977AC76" w14:textId="77777777" w:rsidTr="00B83A53">
        <w:trPr>
          <w:trHeight w:val="302"/>
        </w:trPr>
        <w:tc>
          <w:tcPr>
            <w:tcW w:w="835" w:type="pct"/>
            <w:vMerge/>
            <w:shd w:val="clear" w:color="auto" w:fill="auto"/>
            <w:vAlign w:val="center"/>
          </w:tcPr>
          <w:p w14:paraId="39EA7549" w14:textId="77777777" w:rsidR="00D45986" w:rsidRPr="00310318" w:rsidRDefault="00D45986" w:rsidP="00E16CEF">
            <w:pPr>
              <w:tabs>
                <w:tab w:val="left" w:pos="8280"/>
              </w:tabs>
              <w:bidi/>
              <w:spacing w:after="60"/>
              <w:jc w:val="left"/>
              <w:rPr>
                <w:sz w:val="18"/>
                <w:szCs w:val="18"/>
                <w:lang w:bidi="ar-LB"/>
              </w:rPr>
            </w:pPr>
          </w:p>
        </w:tc>
        <w:tc>
          <w:tcPr>
            <w:tcW w:w="1136" w:type="pct"/>
            <w:gridSpan w:val="2"/>
            <w:shd w:val="clear" w:color="auto" w:fill="auto"/>
            <w:vAlign w:val="center"/>
          </w:tcPr>
          <w:p w14:paraId="72A2322E" w14:textId="6EA088B6" w:rsidR="00B83A53" w:rsidRPr="00B83A53" w:rsidRDefault="00B83A53" w:rsidP="00B83A53">
            <w:pPr>
              <w:tabs>
                <w:tab w:val="left" w:pos="8280"/>
              </w:tabs>
              <w:bidi/>
              <w:spacing w:after="60"/>
              <w:ind w:right="-108"/>
              <w:jc w:val="left"/>
              <w:rPr>
                <w:sz w:val="18"/>
                <w:szCs w:val="18"/>
                <w:lang w:val="en-US" w:bidi="ar-LB"/>
              </w:rPr>
            </w:pPr>
            <w:r w:rsidRPr="00B83A53">
              <w:rPr>
                <w:sz w:val="18"/>
                <w:szCs w:val="18"/>
                <w:rtl/>
                <w:lang w:val="en-US" w:bidi="ar-LB"/>
              </w:rPr>
              <w:t>الحد الأقصى المسموح به (%)</w:t>
            </w:r>
            <w:r>
              <w:rPr>
                <w:sz w:val="18"/>
                <w:szCs w:val="18"/>
                <w:rtl/>
                <w:lang w:val="en-US" w:bidi="ar-LB"/>
              </w:rPr>
              <w:t>**</w:t>
            </w:r>
          </w:p>
        </w:tc>
        <w:tc>
          <w:tcPr>
            <w:tcW w:w="505" w:type="pct"/>
          </w:tcPr>
          <w:p w14:paraId="536C058C" w14:textId="6E2698D3" w:rsidR="00D45986" w:rsidRPr="00310318" w:rsidRDefault="00E319B5" w:rsidP="00E16CEF">
            <w:pPr>
              <w:tabs>
                <w:tab w:val="left" w:pos="8280"/>
              </w:tabs>
              <w:bidi/>
              <w:spacing w:after="60"/>
              <w:jc w:val="left"/>
              <w:rPr>
                <w:sz w:val="18"/>
                <w:szCs w:val="18"/>
                <w:lang w:bidi="ar-LB"/>
              </w:rPr>
            </w:pPr>
            <w:r w:rsidRPr="00E319B5">
              <w:rPr>
                <w:sz w:val="18"/>
                <w:szCs w:val="18"/>
                <w:rtl/>
                <w:lang w:bidi="ar-LB"/>
              </w:rPr>
              <w:t>92</w:t>
            </w:r>
          </w:p>
        </w:tc>
        <w:tc>
          <w:tcPr>
            <w:tcW w:w="505" w:type="pct"/>
          </w:tcPr>
          <w:p w14:paraId="76E91001" w14:textId="274DB175" w:rsidR="00D45986" w:rsidRPr="00310318" w:rsidRDefault="00E319B5" w:rsidP="00E16CEF">
            <w:pPr>
              <w:tabs>
                <w:tab w:val="left" w:pos="8280"/>
              </w:tabs>
              <w:bidi/>
              <w:spacing w:after="60"/>
              <w:jc w:val="left"/>
              <w:rPr>
                <w:sz w:val="18"/>
                <w:szCs w:val="18"/>
                <w:lang w:bidi="ar-LB"/>
              </w:rPr>
            </w:pPr>
            <w:r w:rsidRPr="00E319B5">
              <w:rPr>
                <w:sz w:val="18"/>
                <w:szCs w:val="18"/>
                <w:rtl/>
                <w:lang w:bidi="ar-LB"/>
              </w:rPr>
              <w:t>66</w:t>
            </w:r>
          </w:p>
        </w:tc>
        <w:tc>
          <w:tcPr>
            <w:tcW w:w="505" w:type="pct"/>
          </w:tcPr>
          <w:p w14:paraId="661800C1" w14:textId="727BCAB3" w:rsidR="00D45986" w:rsidRPr="00310318" w:rsidRDefault="00E319B5" w:rsidP="00E16CEF">
            <w:pPr>
              <w:tabs>
                <w:tab w:val="left" w:pos="8280"/>
              </w:tabs>
              <w:bidi/>
              <w:spacing w:after="60"/>
              <w:jc w:val="left"/>
              <w:rPr>
                <w:sz w:val="18"/>
                <w:szCs w:val="18"/>
                <w:lang w:bidi="ar-LB"/>
              </w:rPr>
            </w:pPr>
            <w:r w:rsidRPr="00E319B5">
              <w:rPr>
                <w:sz w:val="18"/>
                <w:szCs w:val="18"/>
                <w:rtl/>
                <w:lang w:bidi="ar-LB"/>
              </w:rPr>
              <w:t>64</w:t>
            </w:r>
          </w:p>
        </w:tc>
        <w:tc>
          <w:tcPr>
            <w:tcW w:w="505" w:type="pct"/>
          </w:tcPr>
          <w:p w14:paraId="41E1D8D6" w14:textId="0713E035" w:rsidR="00D45986" w:rsidRPr="00310318" w:rsidRDefault="00E319B5" w:rsidP="00E16CEF">
            <w:pPr>
              <w:tabs>
                <w:tab w:val="left" w:pos="8280"/>
              </w:tabs>
              <w:bidi/>
              <w:spacing w:after="60"/>
              <w:jc w:val="left"/>
              <w:rPr>
                <w:sz w:val="18"/>
                <w:szCs w:val="18"/>
                <w:lang w:bidi="ar-LB"/>
              </w:rPr>
            </w:pPr>
            <w:r w:rsidRPr="00E319B5">
              <w:rPr>
                <w:sz w:val="18"/>
                <w:szCs w:val="18"/>
                <w:rtl/>
                <w:lang w:bidi="ar-LB"/>
              </w:rPr>
              <w:t>62</w:t>
            </w:r>
          </w:p>
        </w:tc>
        <w:tc>
          <w:tcPr>
            <w:tcW w:w="505" w:type="pct"/>
          </w:tcPr>
          <w:p w14:paraId="104852BA" w14:textId="4DC5EB49" w:rsidR="00D45986" w:rsidRPr="00310318" w:rsidRDefault="00E319B5" w:rsidP="00E16CEF">
            <w:pPr>
              <w:tabs>
                <w:tab w:val="left" w:pos="8280"/>
              </w:tabs>
              <w:bidi/>
              <w:spacing w:after="60"/>
              <w:jc w:val="left"/>
              <w:rPr>
                <w:sz w:val="18"/>
                <w:szCs w:val="18"/>
                <w:lang w:bidi="ar-LB"/>
              </w:rPr>
            </w:pPr>
            <w:r w:rsidRPr="00E319B5">
              <w:rPr>
                <w:sz w:val="18"/>
                <w:szCs w:val="18"/>
                <w:rtl/>
                <w:lang w:bidi="ar-LB"/>
              </w:rPr>
              <w:t>60</w:t>
            </w:r>
          </w:p>
        </w:tc>
        <w:tc>
          <w:tcPr>
            <w:tcW w:w="505" w:type="pct"/>
            <w:vAlign w:val="center"/>
          </w:tcPr>
          <w:p w14:paraId="419A59E6" w14:textId="4ED71895" w:rsidR="00D45986" w:rsidRPr="00310318" w:rsidRDefault="005A6202" w:rsidP="00E16CEF">
            <w:pPr>
              <w:tabs>
                <w:tab w:val="left" w:pos="8280"/>
              </w:tabs>
              <w:bidi/>
              <w:spacing w:after="60"/>
              <w:jc w:val="left"/>
              <w:rPr>
                <w:sz w:val="18"/>
                <w:szCs w:val="18"/>
                <w:lang w:bidi="ar-LB"/>
              </w:rPr>
            </w:pPr>
            <w:r w:rsidRPr="005A6202">
              <w:rPr>
                <w:sz w:val="18"/>
                <w:szCs w:val="18"/>
                <w:rtl/>
                <w:lang w:bidi="ar-LB"/>
              </w:rPr>
              <w:t>لا ينطبق</w:t>
            </w:r>
          </w:p>
        </w:tc>
      </w:tr>
      <w:tr w:rsidR="00B83A53" w:rsidRPr="00310318" w14:paraId="327CAFE5" w14:textId="77777777" w:rsidTr="00B83A53">
        <w:trPr>
          <w:trHeight w:val="62"/>
        </w:trPr>
        <w:tc>
          <w:tcPr>
            <w:tcW w:w="835" w:type="pct"/>
            <w:vMerge w:val="restart"/>
            <w:shd w:val="clear" w:color="auto" w:fill="auto"/>
            <w:vAlign w:val="center"/>
          </w:tcPr>
          <w:p w14:paraId="468876E3" w14:textId="2E71DFE9" w:rsidR="00B83A53" w:rsidRPr="00B83A53" w:rsidRDefault="00B83A53" w:rsidP="00B83A53">
            <w:pPr>
              <w:tabs>
                <w:tab w:val="left" w:pos="8280"/>
              </w:tabs>
              <w:bidi/>
              <w:spacing w:after="60"/>
              <w:ind w:right="-110"/>
              <w:jc w:val="left"/>
              <w:rPr>
                <w:sz w:val="18"/>
                <w:szCs w:val="18"/>
                <w:lang w:val="en-US" w:bidi="ar-LB"/>
              </w:rPr>
            </w:pPr>
            <w:r w:rsidRPr="00B83A53">
              <w:rPr>
                <w:sz w:val="18"/>
                <w:szCs w:val="18"/>
                <w:rtl/>
                <w:lang w:val="en-US" w:bidi="ar-LB"/>
              </w:rPr>
              <w:t>المبالغ الموصى بها من حيث المبدأ (دولار أمريكي)</w:t>
            </w:r>
          </w:p>
        </w:tc>
        <w:tc>
          <w:tcPr>
            <w:tcW w:w="451" w:type="pct"/>
            <w:vMerge w:val="restart"/>
            <w:shd w:val="clear" w:color="auto" w:fill="auto"/>
            <w:vAlign w:val="center"/>
          </w:tcPr>
          <w:p w14:paraId="7C45CBD0" w14:textId="2B028943" w:rsidR="00B83A53" w:rsidRPr="00310318" w:rsidRDefault="00B83A53" w:rsidP="00B83A53">
            <w:pPr>
              <w:tabs>
                <w:tab w:val="left" w:pos="8280"/>
              </w:tabs>
              <w:bidi/>
              <w:spacing w:after="60"/>
              <w:ind w:left="-249" w:right="-246" w:firstLine="189"/>
              <w:jc w:val="left"/>
              <w:rPr>
                <w:sz w:val="18"/>
                <w:szCs w:val="18"/>
                <w:lang w:bidi="ar-LB"/>
              </w:rPr>
            </w:pPr>
            <w:r>
              <w:rPr>
                <w:color w:val="000000" w:themeColor="text1"/>
                <w:sz w:val="18"/>
                <w:szCs w:val="18"/>
                <w:rtl/>
                <w:lang w:bidi="ar-LB"/>
              </w:rPr>
              <w:t>ألمانيا</w:t>
            </w:r>
          </w:p>
        </w:tc>
        <w:tc>
          <w:tcPr>
            <w:tcW w:w="684" w:type="pct"/>
            <w:shd w:val="clear" w:color="auto" w:fill="auto"/>
            <w:vAlign w:val="center"/>
          </w:tcPr>
          <w:p w14:paraId="1CA8D33D" w14:textId="36424A1B" w:rsidR="00B83A53" w:rsidRPr="00310318" w:rsidRDefault="00B83A53" w:rsidP="00B83A53">
            <w:pPr>
              <w:tabs>
                <w:tab w:val="left" w:pos="8280"/>
              </w:tabs>
              <w:bidi/>
              <w:spacing w:after="60"/>
              <w:jc w:val="left"/>
              <w:rPr>
                <w:sz w:val="18"/>
                <w:szCs w:val="18"/>
                <w:lang w:bidi="ar-LB"/>
              </w:rPr>
            </w:pPr>
            <w:r w:rsidRPr="008C1482">
              <w:rPr>
                <w:sz w:val="18"/>
                <w:szCs w:val="18"/>
                <w:rtl/>
                <w:lang w:bidi="ar-LB"/>
              </w:rPr>
              <w:t>تكاليف المشروع</w:t>
            </w:r>
          </w:p>
        </w:tc>
        <w:tc>
          <w:tcPr>
            <w:tcW w:w="505" w:type="pct"/>
          </w:tcPr>
          <w:p w14:paraId="13BC9B90" w14:textId="53380CFB" w:rsidR="00B83A53" w:rsidRPr="00310318" w:rsidRDefault="00E319B5" w:rsidP="00B83A53">
            <w:pPr>
              <w:tabs>
                <w:tab w:val="left" w:pos="8280"/>
              </w:tabs>
              <w:bidi/>
              <w:spacing w:after="60"/>
              <w:jc w:val="left"/>
              <w:rPr>
                <w:sz w:val="18"/>
                <w:szCs w:val="18"/>
                <w:lang w:bidi="ar-LB"/>
              </w:rPr>
            </w:pPr>
            <w:r w:rsidRPr="00E319B5">
              <w:rPr>
                <w:sz w:val="18"/>
                <w:szCs w:val="18"/>
                <w:rtl/>
                <w:lang w:bidi="ar-LB"/>
              </w:rPr>
              <w:t>81,500</w:t>
            </w:r>
          </w:p>
        </w:tc>
        <w:tc>
          <w:tcPr>
            <w:tcW w:w="505" w:type="pct"/>
          </w:tcPr>
          <w:p w14:paraId="6F1AFBA6" w14:textId="10761FA5" w:rsidR="00B83A53" w:rsidRPr="00310318" w:rsidRDefault="001D2BC4" w:rsidP="00B83A53">
            <w:pPr>
              <w:tabs>
                <w:tab w:val="left" w:pos="8280"/>
              </w:tabs>
              <w:bidi/>
              <w:spacing w:after="60"/>
              <w:jc w:val="left"/>
              <w:rPr>
                <w:sz w:val="18"/>
                <w:szCs w:val="18"/>
                <w:lang w:bidi="ar-LB"/>
              </w:rPr>
            </w:pPr>
            <w:r w:rsidRPr="001D2BC4">
              <w:rPr>
                <w:sz w:val="18"/>
                <w:szCs w:val="18"/>
                <w:rtl/>
                <w:lang w:bidi="ar-LB"/>
              </w:rPr>
              <w:t>0</w:t>
            </w:r>
          </w:p>
        </w:tc>
        <w:tc>
          <w:tcPr>
            <w:tcW w:w="505" w:type="pct"/>
          </w:tcPr>
          <w:p w14:paraId="7934FB0C" w14:textId="5ED29008" w:rsidR="00B83A53" w:rsidRPr="00310318" w:rsidRDefault="00E319B5" w:rsidP="00B83A53">
            <w:pPr>
              <w:tabs>
                <w:tab w:val="left" w:pos="8280"/>
              </w:tabs>
              <w:bidi/>
              <w:spacing w:after="60"/>
              <w:jc w:val="left"/>
              <w:rPr>
                <w:sz w:val="18"/>
                <w:szCs w:val="18"/>
                <w:lang w:bidi="ar-LB"/>
              </w:rPr>
            </w:pPr>
            <w:r w:rsidRPr="00E319B5">
              <w:rPr>
                <w:sz w:val="18"/>
                <w:szCs w:val="18"/>
                <w:rtl/>
                <w:lang w:bidi="ar-LB"/>
              </w:rPr>
              <w:t>83,500</w:t>
            </w:r>
          </w:p>
        </w:tc>
        <w:tc>
          <w:tcPr>
            <w:tcW w:w="505" w:type="pct"/>
          </w:tcPr>
          <w:p w14:paraId="0090035C" w14:textId="2BB4986E"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2FDD879C" w14:textId="79F2079C"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60A8456F" w14:textId="5A93D501"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165,000</w:t>
            </w:r>
          </w:p>
        </w:tc>
      </w:tr>
      <w:tr w:rsidR="00B83A53" w:rsidRPr="00310318" w14:paraId="3375E547" w14:textId="77777777" w:rsidTr="00B83A53">
        <w:trPr>
          <w:trHeight w:val="62"/>
        </w:trPr>
        <w:tc>
          <w:tcPr>
            <w:tcW w:w="835" w:type="pct"/>
            <w:vMerge/>
            <w:shd w:val="clear" w:color="auto" w:fill="auto"/>
            <w:vAlign w:val="center"/>
          </w:tcPr>
          <w:p w14:paraId="7474AA06" w14:textId="77777777" w:rsidR="00B83A53" w:rsidRPr="00310318" w:rsidRDefault="00B83A53" w:rsidP="00B83A53">
            <w:pPr>
              <w:tabs>
                <w:tab w:val="left" w:pos="8280"/>
              </w:tabs>
              <w:bidi/>
              <w:spacing w:after="60"/>
              <w:jc w:val="left"/>
              <w:rPr>
                <w:sz w:val="18"/>
                <w:szCs w:val="18"/>
                <w:lang w:bidi="ar-LB"/>
              </w:rPr>
            </w:pPr>
          </w:p>
        </w:tc>
        <w:tc>
          <w:tcPr>
            <w:tcW w:w="451" w:type="pct"/>
            <w:vMerge/>
            <w:shd w:val="clear" w:color="auto" w:fill="auto"/>
            <w:vAlign w:val="center"/>
          </w:tcPr>
          <w:p w14:paraId="3AAB8D1C" w14:textId="77777777" w:rsidR="00B83A53" w:rsidRPr="00310318" w:rsidRDefault="00B83A53" w:rsidP="00B83A53">
            <w:pPr>
              <w:tabs>
                <w:tab w:val="left" w:pos="8280"/>
              </w:tabs>
              <w:bidi/>
              <w:spacing w:after="60"/>
              <w:ind w:left="-249" w:right="-246"/>
              <w:jc w:val="left"/>
              <w:rPr>
                <w:sz w:val="18"/>
                <w:szCs w:val="18"/>
                <w:lang w:bidi="ar-LB"/>
              </w:rPr>
            </w:pPr>
          </w:p>
        </w:tc>
        <w:tc>
          <w:tcPr>
            <w:tcW w:w="684" w:type="pct"/>
            <w:shd w:val="clear" w:color="auto" w:fill="auto"/>
            <w:vAlign w:val="center"/>
          </w:tcPr>
          <w:p w14:paraId="6251386C" w14:textId="32BE5F6F" w:rsidR="00B83A53" w:rsidRPr="00310318" w:rsidRDefault="00B83A53" w:rsidP="00B83A53">
            <w:pPr>
              <w:tabs>
                <w:tab w:val="left" w:pos="8280"/>
              </w:tabs>
              <w:bidi/>
              <w:spacing w:after="60"/>
              <w:jc w:val="left"/>
              <w:rPr>
                <w:sz w:val="18"/>
                <w:szCs w:val="18"/>
                <w:rtl/>
                <w:lang w:bidi="ar-LB"/>
              </w:rPr>
            </w:pPr>
            <w:r w:rsidRPr="008C1482">
              <w:rPr>
                <w:sz w:val="18"/>
                <w:szCs w:val="18"/>
                <w:rtl/>
                <w:lang w:bidi="ar-LB"/>
              </w:rPr>
              <w:t>تكاليف الدعم</w:t>
            </w:r>
          </w:p>
        </w:tc>
        <w:tc>
          <w:tcPr>
            <w:tcW w:w="505" w:type="pct"/>
          </w:tcPr>
          <w:p w14:paraId="60EE6B7D" w14:textId="6D512BE6"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10,595</w:t>
            </w:r>
          </w:p>
        </w:tc>
        <w:tc>
          <w:tcPr>
            <w:tcW w:w="505" w:type="pct"/>
          </w:tcPr>
          <w:p w14:paraId="1B124A99" w14:textId="0625FD0B" w:rsidR="00B83A53" w:rsidRPr="00310318" w:rsidRDefault="001D2BC4" w:rsidP="00B83A53">
            <w:pPr>
              <w:tabs>
                <w:tab w:val="left" w:pos="8280"/>
              </w:tabs>
              <w:bidi/>
              <w:spacing w:after="60"/>
              <w:jc w:val="left"/>
              <w:rPr>
                <w:sz w:val="18"/>
                <w:szCs w:val="18"/>
                <w:rtl/>
                <w:lang w:bidi="ar-LB"/>
              </w:rPr>
            </w:pPr>
            <w:r w:rsidRPr="001D2BC4">
              <w:rPr>
                <w:sz w:val="18"/>
                <w:szCs w:val="18"/>
                <w:rtl/>
                <w:lang w:bidi="ar-LB"/>
              </w:rPr>
              <w:t>0</w:t>
            </w:r>
          </w:p>
        </w:tc>
        <w:tc>
          <w:tcPr>
            <w:tcW w:w="505" w:type="pct"/>
          </w:tcPr>
          <w:p w14:paraId="27C48528" w14:textId="69917A0C"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10,855</w:t>
            </w:r>
          </w:p>
        </w:tc>
        <w:tc>
          <w:tcPr>
            <w:tcW w:w="505" w:type="pct"/>
          </w:tcPr>
          <w:p w14:paraId="39352480" w14:textId="657F69E0"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46C61B97" w14:textId="490EFBDC"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391D4892" w14:textId="7C061EF8" w:rsidR="00B83A53" w:rsidRPr="00310318" w:rsidRDefault="00E319B5" w:rsidP="00B83A53">
            <w:pPr>
              <w:tabs>
                <w:tab w:val="left" w:pos="8280"/>
              </w:tabs>
              <w:bidi/>
              <w:spacing w:after="60"/>
              <w:jc w:val="left"/>
              <w:rPr>
                <w:sz w:val="18"/>
                <w:szCs w:val="18"/>
                <w:lang w:bidi="ar-LB"/>
              </w:rPr>
            </w:pPr>
            <w:r w:rsidRPr="00E319B5">
              <w:rPr>
                <w:sz w:val="18"/>
                <w:szCs w:val="18"/>
                <w:rtl/>
                <w:lang w:bidi="ar-LB"/>
              </w:rPr>
              <w:t>21,450</w:t>
            </w:r>
          </w:p>
        </w:tc>
      </w:tr>
      <w:tr w:rsidR="00B83A53" w:rsidRPr="00310318" w14:paraId="4DC95939" w14:textId="77777777" w:rsidTr="00B83A53">
        <w:trPr>
          <w:trHeight w:val="62"/>
        </w:trPr>
        <w:tc>
          <w:tcPr>
            <w:tcW w:w="835" w:type="pct"/>
            <w:vMerge/>
            <w:shd w:val="clear" w:color="auto" w:fill="auto"/>
            <w:vAlign w:val="center"/>
          </w:tcPr>
          <w:p w14:paraId="0FFBFB18" w14:textId="2D8F9FE0" w:rsidR="00B83A53" w:rsidRPr="00310318" w:rsidRDefault="00B83A53" w:rsidP="00B83A53">
            <w:pPr>
              <w:tabs>
                <w:tab w:val="left" w:pos="8280"/>
              </w:tabs>
              <w:bidi/>
              <w:spacing w:after="60"/>
              <w:jc w:val="left"/>
              <w:rPr>
                <w:sz w:val="18"/>
                <w:szCs w:val="18"/>
                <w:lang w:bidi="ar-LB"/>
              </w:rPr>
            </w:pPr>
          </w:p>
        </w:tc>
        <w:tc>
          <w:tcPr>
            <w:tcW w:w="1136" w:type="pct"/>
            <w:gridSpan w:val="2"/>
            <w:shd w:val="clear" w:color="auto" w:fill="auto"/>
          </w:tcPr>
          <w:p w14:paraId="50DC8AA1" w14:textId="5FD9A67A" w:rsidR="00B83A53" w:rsidRPr="00310318" w:rsidRDefault="00B83A53" w:rsidP="00B83A53">
            <w:pPr>
              <w:tabs>
                <w:tab w:val="left" w:pos="8280"/>
              </w:tabs>
              <w:bidi/>
              <w:spacing w:after="60"/>
              <w:ind w:right="-219"/>
              <w:jc w:val="left"/>
              <w:rPr>
                <w:sz w:val="18"/>
                <w:szCs w:val="18"/>
                <w:lang w:bidi="ar-LB"/>
              </w:rPr>
            </w:pPr>
            <w:r w:rsidRPr="008C1482">
              <w:rPr>
                <w:sz w:val="18"/>
                <w:szCs w:val="18"/>
                <w:rtl/>
                <w:lang w:bidi="ar-LB"/>
              </w:rPr>
              <w:t>مجموع تكاليف المشروع</w:t>
            </w:r>
          </w:p>
        </w:tc>
        <w:tc>
          <w:tcPr>
            <w:tcW w:w="505" w:type="pct"/>
          </w:tcPr>
          <w:p w14:paraId="37BF2432" w14:textId="54715D3E" w:rsidR="00B83A53" w:rsidRPr="00310318" w:rsidRDefault="00E319B5" w:rsidP="00B83A53">
            <w:pPr>
              <w:tabs>
                <w:tab w:val="left" w:pos="8280"/>
              </w:tabs>
              <w:bidi/>
              <w:spacing w:after="60"/>
              <w:jc w:val="left"/>
              <w:rPr>
                <w:sz w:val="18"/>
                <w:szCs w:val="18"/>
                <w:lang w:bidi="ar-LB"/>
              </w:rPr>
            </w:pPr>
            <w:r w:rsidRPr="00E319B5">
              <w:rPr>
                <w:sz w:val="18"/>
                <w:szCs w:val="18"/>
                <w:rtl/>
                <w:lang w:bidi="ar-LB"/>
              </w:rPr>
              <w:t>81,500</w:t>
            </w:r>
          </w:p>
        </w:tc>
        <w:tc>
          <w:tcPr>
            <w:tcW w:w="505" w:type="pct"/>
          </w:tcPr>
          <w:p w14:paraId="34593D59" w14:textId="5E987E62" w:rsidR="00B83A53" w:rsidRPr="00310318" w:rsidRDefault="001D2BC4" w:rsidP="00B83A53">
            <w:pPr>
              <w:tabs>
                <w:tab w:val="left" w:pos="8280"/>
              </w:tabs>
              <w:bidi/>
              <w:spacing w:after="60"/>
              <w:jc w:val="left"/>
              <w:rPr>
                <w:sz w:val="18"/>
                <w:szCs w:val="18"/>
                <w:lang w:bidi="ar-LB"/>
              </w:rPr>
            </w:pPr>
            <w:r w:rsidRPr="001D2BC4">
              <w:rPr>
                <w:sz w:val="18"/>
                <w:szCs w:val="18"/>
                <w:rtl/>
                <w:lang w:bidi="ar-LB"/>
              </w:rPr>
              <w:t>0</w:t>
            </w:r>
          </w:p>
        </w:tc>
        <w:tc>
          <w:tcPr>
            <w:tcW w:w="505" w:type="pct"/>
          </w:tcPr>
          <w:p w14:paraId="5E934E88" w14:textId="23C417F8" w:rsidR="00B83A53" w:rsidRPr="00310318" w:rsidRDefault="00E319B5" w:rsidP="00B83A53">
            <w:pPr>
              <w:tabs>
                <w:tab w:val="left" w:pos="8280"/>
              </w:tabs>
              <w:bidi/>
              <w:spacing w:after="60"/>
              <w:jc w:val="left"/>
              <w:rPr>
                <w:sz w:val="18"/>
                <w:szCs w:val="18"/>
                <w:lang w:bidi="ar-LB"/>
              </w:rPr>
            </w:pPr>
            <w:r w:rsidRPr="00E319B5">
              <w:rPr>
                <w:sz w:val="18"/>
                <w:szCs w:val="18"/>
                <w:rtl/>
                <w:lang w:bidi="ar-LB"/>
              </w:rPr>
              <w:t>83,500</w:t>
            </w:r>
          </w:p>
        </w:tc>
        <w:tc>
          <w:tcPr>
            <w:tcW w:w="505" w:type="pct"/>
          </w:tcPr>
          <w:p w14:paraId="54389105" w14:textId="266D3B79"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19204FF3" w14:textId="344E9F07"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07A7DCAC" w14:textId="1B49B52D"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165,000</w:t>
            </w:r>
          </w:p>
        </w:tc>
      </w:tr>
      <w:tr w:rsidR="00B83A53" w:rsidRPr="00310318" w14:paraId="4F49D3E5" w14:textId="77777777" w:rsidTr="00B83A53">
        <w:trPr>
          <w:trHeight w:val="62"/>
        </w:trPr>
        <w:tc>
          <w:tcPr>
            <w:tcW w:w="835" w:type="pct"/>
            <w:vMerge/>
            <w:shd w:val="clear" w:color="auto" w:fill="auto"/>
            <w:vAlign w:val="center"/>
          </w:tcPr>
          <w:p w14:paraId="4070B606" w14:textId="77777777" w:rsidR="00B83A53" w:rsidRPr="00310318" w:rsidRDefault="00B83A53" w:rsidP="00B83A53">
            <w:pPr>
              <w:tabs>
                <w:tab w:val="left" w:pos="8280"/>
              </w:tabs>
              <w:bidi/>
              <w:spacing w:after="60"/>
              <w:jc w:val="left"/>
              <w:rPr>
                <w:sz w:val="18"/>
                <w:szCs w:val="18"/>
                <w:lang w:bidi="ar-LB"/>
              </w:rPr>
            </w:pPr>
          </w:p>
        </w:tc>
        <w:tc>
          <w:tcPr>
            <w:tcW w:w="1136" w:type="pct"/>
            <w:gridSpan w:val="2"/>
            <w:shd w:val="clear" w:color="auto" w:fill="auto"/>
          </w:tcPr>
          <w:p w14:paraId="3F03E79C" w14:textId="5F66EBFF" w:rsidR="00B83A53" w:rsidRPr="00310318" w:rsidRDefault="00B83A53" w:rsidP="00B83A53">
            <w:pPr>
              <w:tabs>
                <w:tab w:val="left" w:pos="8280"/>
              </w:tabs>
              <w:bidi/>
              <w:spacing w:after="60"/>
              <w:ind w:right="-219"/>
              <w:jc w:val="left"/>
              <w:rPr>
                <w:sz w:val="18"/>
                <w:szCs w:val="18"/>
                <w:lang w:bidi="ar-LB"/>
              </w:rPr>
            </w:pPr>
            <w:r w:rsidRPr="008C1482">
              <w:rPr>
                <w:sz w:val="18"/>
                <w:szCs w:val="18"/>
                <w:rtl/>
                <w:lang w:bidi="ar-LB"/>
              </w:rPr>
              <w:t>مجموع تكاليف الدعم</w:t>
            </w:r>
          </w:p>
        </w:tc>
        <w:tc>
          <w:tcPr>
            <w:tcW w:w="505" w:type="pct"/>
          </w:tcPr>
          <w:p w14:paraId="13D926F0" w14:textId="55553914"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10,595</w:t>
            </w:r>
          </w:p>
        </w:tc>
        <w:tc>
          <w:tcPr>
            <w:tcW w:w="505" w:type="pct"/>
          </w:tcPr>
          <w:p w14:paraId="76FB93A6" w14:textId="125E55D7" w:rsidR="00B83A53" w:rsidRPr="00310318" w:rsidRDefault="001D2BC4" w:rsidP="00B83A53">
            <w:pPr>
              <w:tabs>
                <w:tab w:val="left" w:pos="8280"/>
              </w:tabs>
              <w:bidi/>
              <w:spacing w:after="60"/>
              <w:jc w:val="left"/>
              <w:rPr>
                <w:sz w:val="18"/>
                <w:szCs w:val="18"/>
                <w:lang w:bidi="ar-LB"/>
              </w:rPr>
            </w:pPr>
            <w:r w:rsidRPr="001D2BC4">
              <w:rPr>
                <w:sz w:val="18"/>
                <w:szCs w:val="18"/>
                <w:rtl/>
                <w:lang w:bidi="ar-LB"/>
              </w:rPr>
              <w:t>0</w:t>
            </w:r>
          </w:p>
        </w:tc>
        <w:tc>
          <w:tcPr>
            <w:tcW w:w="505" w:type="pct"/>
          </w:tcPr>
          <w:p w14:paraId="2C5C4303" w14:textId="351A48E4"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10,855</w:t>
            </w:r>
          </w:p>
        </w:tc>
        <w:tc>
          <w:tcPr>
            <w:tcW w:w="505" w:type="pct"/>
          </w:tcPr>
          <w:p w14:paraId="6A839FBB" w14:textId="0F8A4ACE"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5693BA60" w14:textId="308C3697"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7C61CEDC" w14:textId="2E7D5E77" w:rsidR="00B83A53" w:rsidRPr="00310318" w:rsidRDefault="00E319B5" w:rsidP="00B83A53">
            <w:pPr>
              <w:tabs>
                <w:tab w:val="left" w:pos="8280"/>
              </w:tabs>
              <w:bidi/>
              <w:spacing w:after="60"/>
              <w:jc w:val="left"/>
              <w:rPr>
                <w:sz w:val="18"/>
                <w:szCs w:val="18"/>
                <w:lang w:bidi="ar-LB"/>
              </w:rPr>
            </w:pPr>
            <w:r w:rsidRPr="00E319B5">
              <w:rPr>
                <w:sz w:val="18"/>
                <w:szCs w:val="18"/>
                <w:rtl/>
                <w:lang w:bidi="ar-LB"/>
              </w:rPr>
              <w:t>21,450</w:t>
            </w:r>
          </w:p>
        </w:tc>
      </w:tr>
      <w:tr w:rsidR="00B83A53" w:rsidRPr="00310318" w14:paraId="72E205E1" w14:textId="77777777" w:rsidTr="00B83A53">
        <w:trPr>
          <w:trHeight w:val="62"/>
        </w:trPr>
        <w:tc>
          <w:tcPr>
            <w:tcW w:w="835" w:type="pct"/>
            <w:vMerge/>
            <w:shd w:val="clear" w:color="auto" w:fill="auto"/>
            <w:vAlign w:val="center"/>
          </w:tcPr>
          <w:p w14:paraId="5E52C956" w14:textId="77777777" w:rsidR="00B83A53" w:rsidRPr="00310318" w:rsidRDefault="00B83A53" w:rsidP="00B83A53">
            <w:pPr>
              <w:tabs>
                <w:tab w:val="left" w:pos="8280"/>
              </w:tabs>
              <w:bidi/>
              <w:spacing w:after="60"/>
              <w:jc w:val="left"/>
              <w:rPr>
                <w:sz w:val="18"/>
                <w:szCs w:val="18"/>
                <w:lang w:bidi="ar-LB"/>
              </w:rPr>
            </w:pPr>
          </w:p>
        </w:tc>
        <w:tc>
          <w:tcPr>
            <w:tcW w:w="1136" w:type="pct"/>
            <w:gridSpan w:val="2"/>
            <w:shd w:val="clear" w:color="auto" w:fill="auto"/>
          </w:tcPr>
          <w:p w14:paraId="2902DD95" w14:textId="4C394BE2" w:rsidR="00B83A53" w:rsidRPr="00310318" w:rsidRDefault="00B83A53" w:rsidP="00B83A53">
            <w:pPr>
              <w:tabs>
                <w:tab w:val="left" w:pos="8280"/>
              </w:tabs>
              <w:bidi/>
              <w:spacing w:after="60"/>
              <w:ind w:right="-219"/>
              <w:jc w:val="left"/>
              <w:rPr>
                <w:sz w:val="18"/>
                <w:szCs w:val="18"/>
                <w:lang w:bidi="ar-LB"/>
              </w:rPr>
            </w:pPr>
            <w:r w:rsidRPr="008C1482">
              <w:rPr>
                <w:sz w:val="18"/>
                <w:szCs w:val="18"/>
                <w:rtl/>
                <w:lang w:bidi="ar-LB"/>
              </w:rPr>
              <w:t>مجموع التمويل</w:t>
            </w:r>
          </w:p>
        </w:tc>
        <w:tc>
          <w:tcPr>
            <w:tcW w:w="505" w:type="pct"/>
            <w:shd w:val="clear" w:color="auto" w:fill="auto"/>
          </w:tcPr>
          <w:p w14:paraId="6DFB61D6" w14:textId="27CFC93E" w:rsidR="00B83A53" w:rsidRPr="00310318" w:rsidRDefault="00E319B5" w:rsidP="00B83A53">
            <w:pPr>
              <w:tabs>
                <w:tab w:val="left" w:pos="8280"/>
              </w:tabs>
              <w:bidi/>
              <w:spacing w:after="60"/>
              <w:jc w:val="left"/>
              <w:rPr>
                <w:sz w:val="18"/>
                <w:szCs w:val="18"/>
                <w:lang w:bidi="ar-LB"/>
              </w:rPr>
            </w:pPr>
            <w:r w:rsidRPr="00E319B5">
              <w:rPr>
                <w:sz w:val="18"/>
                <w:szCs w:val="18"/>
                <w:rtl/>
                <w:lang w:bidi="ar-LB"/>
              </w:rPr>
              <w:t>92,095</w:t>
            </w:r>
          </w:p>
        </w:tc>
        <w:tc>
          <w:tcPr>
            <w:tcW w:w="505" w:type="pct"/>
            <w:shd w:val="clear" w:color="auto" w:fill="auto"/>
          </w:tcPr>
          <w:p w14:paraId="7891686C" w14:textId="2962DBC0" w:rsidR="00B83A53" w:rsidRPr="00310318" w:rsidRDefault="001D2BC4" w:rsidP="00B83A53">
            <w:pPr>
              <w:tabs>
                <w:tab w:val="left" w:pos="8280"/>
              </w:tabs>
              <w:bidi/>
              <w:spacing w:after="60"/>
              <w:jc w:val="left"/>
              <w:rPr>
                <w:sz w:val="18"/>
                <w:szCs w:val="18"/>
                <w:lang w:bidi="ar-LB"/>
              </w:rPr>
            </w:pPr>
            <w:r w:rsidRPr="001D2BC4">
              <w:rPr>
                <w:sz w:val="18"/>
                <w:szCs w:val="18"/>
                <w:rtl/>
                <w:lang w:bidi="ar-LB"/>
              </w:rPr>
              <w:t>0</w:t>
            </w:r>
          </w:p>
        </w:tc>
        <w:tc>
          <w:tcPr>
            <w:tcW w:w="505" w:type="pct"/>
            <w:shd w:val="clear" w:color="auto" w:fill="auto"/>
          </w:tcPr>
          <w:p w14:paraId="7D5FF543" w14:textId="3155B87D" w:rsidR="00B83A53" w:rsidRPr="00310318" w:rsidRDefault="00E319B5" w:rsidP="00B83A53">
            <w:pPr>
              <w:tabs>
                <w:tab w:val="left" w:pos="8280"/>
              </w:tabs>
              <w:bidi/>
              <w:spacing w:after="60"/>
              <w:jc w:val="left"/>
              <w:rPr>
                <w:sz w:val="18"/>
                <w:szCs w:val="18"/>
                <w:lang w:bidi="ar-LB"/>
              </w:rPr>
            </w:pPr>
            <w:r w:rsidRPr="00E319B5">
              <w:rPr>
                <w:sz w:val="18"/>
                <w:szCs w:val="18"/>
                <w:rtl/>
                <w:lang w:bidi="ar-LB"/>
              </w:rPr>
              <w:t>94,355</w:t>
            </w:r>
          </w:p>
        </w:tc>
        <w:tc>
          <w:tcPr>
            <w:tcW w:w="505" w:type="pct"/>
            <w:shd w:val="clear" w:color="auto" w:fill="auto"/>
          </w:tcPr>
          <w:p w14:paraId="6550F942" w14:textId="35BFD46E"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shd w:val="clear" w:color="auto" w:fill="auto"/>
          </w:tcPr>
          <w:p w14:paraId="6E7744CC" w14:textId="725A2BEE" w:rsidR="00B83A53" w:rsidRPr="00310318" w:rsidRDefault="002D2C59" w:rsidP="00B83A53">
            <w:pPr>
              <w:tabs>
                <w:tab w:val="left" w:pos="8280"/>
              </w:tabs>
              <w:bidi/>
              <w:spacing w:after="60"/>
              <w:jc w:val="left"/>
              <w:rPr>
                <w:sz w:val="18"/>
                <w:szCs w:val="18"/>
                <w:lang w:bidi="ar-LB"/>
              </w:rPr>
            </w:pPr>
            <w:r w:rsidRPr="002D2C59">
              <w:rPr>
                <w:sz w:val="18"/>
                <w:szCs w:val="18"/>
                <w:rtl/>
                <w:lang w:bidi="ar-LB"/>
              </w:rPr>
              <w:t>0</w:t>
            </w:r>
          </w:p>
        </w:tc>
        <w:tc>
          <w:tcPr>
            <w:tcW w:w="505" w:type="pct"/>
          </w:tcPr>
          <w:p w14:paraId="70972E8F" w14:textId="45480A40" w:rsidR="00B83A53" w:rsidRPr="00310318" w:rsidRDefault="00E319B5" w:rsidP="00B83A53">
            <w:pPr>
              <w:tabs>
                <w:tab w:val="left" w:pos="8280"/>
              </w:tabs>
              <w:bidi/>
              <w:spacing w:after="60"/>
              <w:jc w:val="left"/>
              <w:rPr>
                <w:sz w:val="18"/>
                <w:szCs w:val="18"/>
                <w:lang w:bidi="ar-LB"/>
              </w:rPr>
            </w:pPr>
            <w:r w:rsidRPr="00E319B5">
              <w:rPr>
                <w:sz w:val="18"/>
                <w:szCs w:val="18"/>
                <w:rtl/>
                <w:lang w:bidi="ar-LB"/>
              </w:rPr>
              <w:t>186,450</w:t>
            </w:r>
          </w:p>
        </w:tc>
      </w:tr>
    </w:tbl>
    <w:p w14:paraId="7D30A073" w14:textId="3BF4323F" w:rsidR="00415BE5" w:rsidRPr="00415BE5" w:rsidRDefault="00415BE5" w:rsidP="00415BE5">
      <w:pPr>
        <w:bidi/>
        <w:ind w:right="-561"/>
        <w:jc w:val="left"/>
        <w:rPr>
          <w:sz w:val="18"/>
          <w:szCs w:val="18"/>
          <w:lang w:val="en-US" w:bidi="ar-LB"/>
        </w:rPr>
      </w:pPr>
      <w:r w:rsidRPr="00415BE5">
        <w:rPr>
          <w:sz w:val="18"/>
          <w:szCs w:val="18"/>
          <w:rtl/>
          <w:lang w:val="en-US" w:bidi="ar-LB"/>
        </w:rPr>
        <w:t>*يوصى بالموافقة في الاجتماع الحالي</w:t>
      </w:r>
    </w:p>
    <w:p w14:paraId="22387E65" w14:textId="1A72F89C" w:rsidR="00415BE5" w:rsidRPr="00415BE5" w:rsidRDefault="00415BE5" w:rsidP="00415BE5">
      <w:pPr>
        <w:bidi/>
        <w:ind w:right="-561"/>
        <w:jc w:val="left"/>
        <w:rPr>
          <w:sz w:val="18"/>
          <w:szCs w:val="18"/>
          <w:lang w:val="en-US" w:bidi="ar-LB"/>
        </w:rPr>
      </w:pPr>
      <w:r w:rsidRPr="00415BE5">
        <w:rPr>
          <w:sz w:val="18"/>
          <w:szCs w:val="18"/>
          <w:rtl/>
          <w:lang w:val="en-US" w:bidi="ar-LB"/>
        </w:rPr>
        <w:t>*</w:t>
      </w:r>
      <w:r w:rsidRPr="00415BE5">
        <w:rPr>
          <w:sz w:val="18"/>
          <w:szCs w:val="18"/>
          <w:rtl/>
          <w:lang w:bidi="ar-LB"/>
        </w:rPr>
        <w:t xml:space="preserve"> </w:t>
      </w:r>
      <w:r w:rsidRPr="00415BE5">
        <w:rPr>
          <w:sz w:val="18"/>
          <w:szCs w:val="18"/>
          <w:rtl/>
          <w:lang w:val="en-US" w:bidi="ar-LB"/>
        </w:rPr>
        <w:t>وفقاً للبيانات المنقحة لموافقة اللجنة التنفيذية واجتماع الأطراف.</w:t>
      </w:r>
    </w:p>
    <w:p w14:paraId="4D68A465" w14:textId="77777777" w:rsidR="00AD249F" w:rsidRPr="008C1F66" w:rsidRDefault="00AD249F" w:rsidP="008C1F66">
      <w:pPr>
        <w:bidi/>
        <w:jc w:val="center"/>
        <w:rPr>
          <w:sz w:val="10"/>
          <w:szCs w:val="10"/>
          <w:lang w:bidi="ar-LB"/>
        </w:rPr>
      </w:pPr>
    </w:p>
    <w:tbl>
      <w:tblPr>
        <w:tblStyle w:val="TableGrid"/>
        <w:bidiVisual/>
        <w:tblW w:w="0" w:type="auto"/>
        <w:tblLook w:val="04A0" w:firstRow="1" w:lastRow="0" w:firstColumn="1" w:lastColumn="0" w:noHBand="0" w:noVBand="1"/>
      </w:tblPr>
      <w:tblGrid>
        <w:gridCol w:w="4479"/>
        <w:gridCol w:w="4871"/>
      </w:tblGrid>
      <w:tr w:rsidR="002E1570" w:rsidRPr="00310318" w14:paraId="7E35BAA6" w14:textId="77777777" w:rsidTr="00415BE5">
        <w:trPr>
          <w:trHeight w:val="77"/>
        </w:trPr>
        <w:tc>
          <w:tcPr>
            <w:tcW w:w="4479" w:type="dxa"/>
          </w:tcPr>
          <w:p w14:paraId="2C9A5232" w14:textId="3CC3AE89" w:rsidR="00415BE5" w:rsidRPr="00415BE5" w:rsidRDefault="00415BE5" w:rsidP="00415BE5">
            <w:pPr>
              <w:bidi/>
              <w:spacing w:line="276" w:lineRule="auto"/>
              <w:ind w:right="-561"/>
              <w:jc w:val="left"/>
              <w:rPr>
                <w:sz w:val="20"/>
                <w:szCs w:val="20"/>
                <w:rtl/>
                <w:lang w:val="en-US" w:bidi="ar-LB"/>
              </w:rPr>
            </w:pPr>
            <w:r w:rsidRPr="00415BE5">
              <w:rPr>
                <w:sz w:val="20"/>
                <w:szCs w:val="20"/>
                <w:rtl/>
                <w:lang w:val="en-US" w:bidi="ar-LB"/>
              </w:rPr>
              <w:t xml:space="preserve">التخفيض </w:t>
            </w:r>
            <w:r>
              <w:rPr>
                <w:sz w:val="20"/>
                <w:szCs w:val="20"/>
                <w:rtl/>
                <w:lang w:val="en-US" w:bidi="ar-LB"/>
              </w:rPr>
              <w:t>من</w:t>
            </w:r>
            <w:r w:rsidRPr="00415BE5">
              <w:rPr>
                <w:sz w:val="20"/>
                <w:szCs w:val="20"/>
                <w:rtl/>
                <w:lang w:val="en-US" w:bidi="ar-LB"/>
              </w:rPr>
              <w:t xml:space="preserve"> المرحلة الأولى</w:t>
            </w:r>
            <w:r>
              <w:rPr>
                <w:sz w:val="20"/>
                <w:szCs w:val="20"/>
                <w:rtl/>
                <w:lang w:val="en-US" w:bidi="ar-LB"/>
              </w:rPr>
              <w:t xml:space="preserve"> بالطن من مكافئ ثاني أكسيد الكربون*</w:t>
            </w:r>
          </w:p>
        </w:tc>
        <w:tc>
          <w:tcPr>
            <w:tcW w:w="4871" w:type="dxa"/>
          </w:tcPr>
          <w:p w14:paraId="341E01BF" w14:textId="3189A9B6" w:rsidR="002E1570" w:rsidRPr="00310318" w:rsidRDefault="00415BE5" w:rsidP="00415BE5">
            <w:pPr>
              <w:bidi/>
              <w:ind w:right="38"/>
              <w:jc w:val="center"/>
              <w:rPr>
                <w:sz w:val="20"/>
                <w:szCs w:val="20"/>
                <w:rtl/>
                <w:lang w:bidi="ar-LB"/>
              </w:rPr>
            </w:pPr>
            <w:r w:rsidRPr="00415BE5">
              <w:rPr>
                <w:sz w:val="20"/>
                <w:szCs w:val="20"/>
                <w:rtl/>
                <w:lang w:bidi="ar-LB"/>
              </w:rPr>
              <w:t>79,281</w:t>
            </w:r>
          </w:p>
        </w:tc>
      </w:tr>
    </w:tbl>
    <w:p w14:paraId="08A1918F" w14:textId="2DB311D4" w:rsidR="00415BE5" w:rsidRPr="00415BE5" w:rsidRDefault="00415BE5" w:rsidP="00415BE5">
      <w:pPr>
        <w:bidi/>
        <w:ind w:right="-561"/>
        <w:jc w:val="left"/>
        <w:rPr>
          <w:sz w:val="18"/>
          <w:szCs w:val="18"/>
          <w:rtl/>
          <w:lang w:val="en-US" w:bidi="ar-LB"/>
        </w:rPr>
      </w:pPr>
      <w:r>
        <w:rPr>
          <w:sz w:val="18"/>
          <w:szCs w:val="18"/>
          <w:rtl/>
          <w:lang w:val="en-US" w:bidi="ar-LB"/>
        </w:rPr>
        <w:t xml:space="preserve">* </w:t>
      </w:r>
      <w:r w:rsidRPr="00415BE5">
        <w:rPr>
          <w:sz w:val="18"/>
          <w:szCs w:val="18"/>
          <w:rtl/>
          <w:lang w:val="en-US" w:bidi="ar-LB"/>
        </w:rPr>
        <w:t xml:space="preserve">تم الاحتساب وفقاً للبيانات المنقحة </w:t>
      </w:r>
      <w:r>
        <w:rPr>
          <w:sz w:val="18"/>
          <w:szCs w:val="18"/>
          <w:rtl/>
          <w:lang w:val="en-US" w:bidi="ar-LB"/>
        </w:rPr>
        <w:t>لموافقة</w:t>
      </w:r>
      <w:r w:rsidRPr="00415BE5">
        <w:rPr>
          <w:sz w:val="18"/>
          <w:szCs w:val="18"/>
          <w:rtl/>
          <w:lang w:val="en-US" w:bidi="ar-LB"/>
        </w:rPr>
        <w:t xml:space="preserve"> اللجنة التنفيذية واجتماع الأطراف</w:t>
      </w:r>
      <w:r>
        <w:rPr>
          <w:sz w:val="18"/>
          <w:szCs w:val="18"/>
          <w:rtl/>
          <w:lang w:val="en-US" w:bidi="ar-LB"/>
        </w:rPr>
        <w:t>.</w:t>
      </w:r>
    </w:p>
    <w:p w14:paraId="33107E9D" w14:textId="77777777" w:rsidR="00732AEC" w:rsidRPr="00310318" w:rsidRDefault="00732AEC" w:rsidP="004C4A46">
      <w:pPr>
        <w:jc w:val="center"/>
        <w:rPr>
          <w:sz w:val="10"/>
          <w:szCs w:val="10"/>
          <w:lang w:bidi="ar-LB"/>
        </w:rPr>
      </w:pPr>
    </w:p>
    <w:tbl>
      <w:tblPr>
        <w:tblStyle w:val="TableGrid"/>
        <w:bidiVisual/>
        <w:tblW w:w="5000" w:type="pct"/>
        <w:tblLook w:val="04A0" w:firstRow="1" w:lastRow="0" w:firstColumn="1" w:lastColumn="0" w:noHBand="0" w:noVBand="1"/>
      </w:tblPr>
      <w:tblGrid>
        <w:gridCol w:w="2859"/>
        <w:gridCol w:w="6491"/>
      </w:tblGrid>
      <w:tr w:rsidR="00732AEC" w:rsidRPr="00310318" w14:paraId="0D51A27C" w14:textId="77777777" w:rsidTr="00415BE5">
        <w:trPr>
          <w:trHeight w:hRule="exact" w:val="238"/>
        </w:trPr>
        <w:tc>
          <w:tcPr>
            <w:tcW w:w="1529" w:type="pct"/>
            <w:shd w:val="clear" w:color="auto" w:fill="auto"/>
          </w:tcPr>
          <w:p w14:paraId="1AD62035" w14:textId="7985F77E" w:rsidR="00732AEC" w:rsidRPr="00415BE5" w:rsidRDefault="00415BE5" w:rsidP="00415BE5">
            <w:pPr>
              <w:bidi/>
              <w:jc w:val="left"/>
              <w:rPr>
                <w:bCs/>
                <w:color w:val="000000" w:themeColor="text1"/>
                <w:sz w:val="20"/>
                <w:rtl/>
                <w:lang w:bidi="ar-LB"/>
              </w:rPr>
            </w:pPr>
            <w:r w:rsidRPr="00415BE5">
              <w:rPr>
                <w:bCs/>
                <w:color w:val="000000" w:themeColor="text1"/>
                <w:sz w:val="20"/>
                <w:rtl/>
                <w:lang w:bidi="ar-LB"/>
              </w:rPr>
              <w:t>توصيات الأمانة:</w:t>
            </w:r>
          </w:p>
        </w:tc>
        <w:tc>
          <w:tcPr>
            <w:tcW w:w="3471" w:type="pct"/>
            <w:shd w:val="clear" w:color="auto" w:fill="auto"/>
          </w:tcPr>
          <w:p w14:paraId="239E5C8F" w14:textId="19DF4E76" w:rsidR="00732AEC" w:rsidRPr="00415BE5" w:rsidRDefault="002E0643" w:rsidP="00415BE5">
            <w:pPr>
              <w:bidi/>
              <w:jc w:val="center"/>
              <w:rPr>
                <w:color w:val="000000" w:themeColor="text1"/>
                <w:sz w:val="20"/>
                <w:lang w:val="en-US" w:bidi="ar-LB"/>
              </w:rPr>
            </w:pPr>
            <w:r w:rsidRPr="002E0643">
              <w:rPr>
                <w:color w:val="000000" w:themeColor="text1"/>
                <w:sz w:val="20"/>
                <w:rtl/>
                <w:lang w:bidi="ar-LB"/>
              </w:rPr>
              <w:t>النظر بالطلب بشكل فردي</w:t>
            </w:r>
          </w:p>
        </w:tc>
      </w:tr>
    </w:tbl>
    <w:p w14:paraId="0FD31BEF" w14:textId="7E5281AD" w:rsidR="00732AEC" w:rsidRPr="00310318" w:rsidRDefault="00732AEC" w:rsidP="002E0643">
      <w:pPr>
        <w:bidi/>
        <w:jc w:val="left"/>
        <w:rPr>
          <w:b/>
          <w:lang w:bidi="ar-LB"/>
        </w:rPr>
      </w:pPr>
    </w:p>
    <w:p w14:paraId="635AEE14" w14:textId="77777777" w:rsidR="00F73EC9" w:rsidRPr="00310318" w:rsidRDefault="00F73EC9" w:rsidP="002E0643">
      <w:pPr>
        <w:bidi/>
        <w:jc w:val="left"/>
        <w:rPr>
          <w:b/>
          <w:lang w:bidi="ar-LB"/>
        </w:rPr>
      </w:pPr>
      <w:r w:rsidRPr="00310318">
        <w:rPr>
          <w:b/>
          <w:lang w:bidi="ar-LB"/>
        </w:rPr>
        <w:br w:type="page"/>
      </w:r>
    </w:p>
    <w:p w14:paraId="07C651CA" w14:textId="13B97925" w:rsidR="00D358AE" w:rsidRPr="00D358AE" w:rsidRDefault="00D358AE" w:rsidP="00D358AE">
      <w:pPr>
        <w:tabs>
          <w:tab w:val="left" w:pos="2880"/>
          <w:tab w:val="left" w:pos="5760"/>
        </w:tabs>
        <w:bidi/>
        <w:spacing w:before="240" w:after="240"/>
        <w:jc w:val="center"/>
        <w:rPr>
          <w:bCs/>
          <w:sz w:val="26"/>
          <w:szCs w:val="26"/>
          <w:lang w:val="en-US" w:bidi="ar-LB"/>
        </w:rPr>
      </w:pPr>
      <w:r w:rsidRPr="00D358AE">
        <w:rPr>
          <w:bCs/>
          <w:sz w:val="26"/>
          <w:szCs w:val="26"/>
          <w:rtl/>
          <w:lang w:val="en-US" w:bidi="ar-LB"/>
        </w:rPr>
        <w:lastRenderedPageBreak/>
        <w:t>وصف المشروع</w:t>
      </w:r>
    </w:p>
    <w:p w14:paraId="6A587D3A" w14:textId="03AF5FAC" w:rsidR="00D358AE" w:rsidRPr="00D358AE" w:rsidRDefault="00391C5D" w:rsidP="00D358AE">
      <w:pPr>
        <w:pStyle w:val="ListParagraph"/>
        <w:numPr>
          <w:ilvl w:val="0"/>
          <w:numId w:val="21"/>
        </w:numPr>
        <w:bidi/>
        <w:spacing w:after="240" w:line="288" w:lineRule="auto"/>
        <w:ind w:left="0" w:firstLine="0"/>
        <w:contextualSpacing w:val="0"/>
        <w:rPr>
          <w:sz w:val="26"/>
          <w:szCs w:val="26"/>
          <w:lang w:val="en-US" w:bidi="ar-LB"/>
        </w:rPr>
      </w:pPr>
      <w:r w:rsidRPr="00391C5D">
        <w:rPr>
          <w:sz w:val="26"/>
          <w:szCs w:val="26"/>
          <w:rtl/>
          <w:lang w:val="en-US" w:bidi="ar-LB"/>
        </w:rPr>
        <w:t>تحتوي هذه الوثيقة على الأقسام التالية:</w:t>
      </w:r>
    </w:p>
    <w:p w14:paraId="6CB13E24" w14:textId="3E1603F8" w:rsidR="00391C5D" w:rsidRPr="00AD0644" w:rsidRDefault="009C2639" w:rsidP="00AD0644">
      <w:pPr>
        <w:pStyle w:val="ListParagraph"/>
        <w:numPr>
          <w:ilvl w:val="0"/>
          <w:numId w:val="23"/>
        </w:numPr>
        <w:bidi/>
        <w:spacing w:after="240" w:line="288" w:lineRule="auto"/>
        <w:ind w:left="1440" w:hanging="720"/>
        <w:contextualSpacing w:val="0"/>
        <w:rPr>
          <w:sz w:val="26"/>
          <w:szCs w:val="26"/>
          <w:lang w:bidi="ar-LB"/>
        </w:rPr>
      </w:pPr>
      <w:r w:rsidRPr="009C2639">
        <w:rPr>
          <w:sz w:val="26"/>
          <w:szCs w:val="26"/>
          <w:rtl/>
          <w:lang w:bidi="ar-LB"/>
        </w:rPr>
        <w:t>موجز المقترح على النحو الذي تم تقديمه</w:t>
      </w:r>
    </w:p>
    <w:p w14:paraId="4C3F39E4" w14:textId="1DDDF610" w:rsidR="00AD0644" w:rsidRPr="00AD0644" w:rsidRDefault="009C2639" w:rsidP="00AD0644">
      <w:pPr>
        <w:pStyle w:val="ListParagraph"/>
        <w:numPr>
          <w:ilvl w:val="0"/>
          <w:numId w:val="23"/>
        </w:numPr>
        <w:bidi/>
        <w:spacing w:after="240" w:line="288" w:lineRule="auto"/>
        <w:ind w:left="1440" w:hanging="720"/>
        <w:contextualSpacing w:val="0"/>
        <w:rPr>
          <w:sz w:val="26"/>
          <w:szCs w:val="26"/>
          <w:lang w:bidi="ar-LB"/>
        </w:rPr>
      </w:pPr>
      <w:r w:rsidRPr="009C2639">
        <w:rPr>
          <w:sz w:val="26"/>
          <w:szCs w:val="26"/>
          <w:rtl/>
          <w:lang w:bidi="ar-LB"/>
        </w:rPr>
        <w:t>الخلفية: حالة تنفيذ خطة إدارة إزالة المواد الهيدروكلوروفلوروكربونية في البلد</w:t>
      </w:r>
    </w:p>
    <w:p w14:paraId="05BFBB7D" w14:textId="3808E0CF" w:rsidR="00AD0644" w:rsidRPr="00AD0644" w:rsidRDefault="00B02696" w:rsidP="00AD0644">
      <w:pPr>
        <w:pStyle w:val="ListParagraph"/>
        <w:numPr>
          <w:ilvl w:val="0"/>
          <w:numId w:val="23"/>
        </w:numPr>
        <w:bidi/>
        <w:spacing w:after="240" w:line="288" w:lineRule="auto"/>
        <w:ind w:left="1440" w:hanging="720"/>
        <w:contextualSpacing w:val="0"/>
        <w:rPr>
          <w:sz w:val="26"/>
          <w:szCs w:val="26"/>
          <w:lang w:bidi="ar-LB"/>
        </w:rPr>
      </w:pPr>
      <w:r w:rsidRPr="00B02696">
        <w:rPr>
          <w:sz w:val="26"/>
          <w:szCs w:val="26"/>
          <w:rtl/>
          <w:lang w:bidi="ar-LB"/>
        </w:rPr>
        <w:t>استهلاك الهيدروفلوروكربون: نظرة عامة على مستويات استهلاك الهيدروفلوروكربون، واتجاهاته، واستخداماته القطاعية</w:t>
      </w:r>
    </w:p>
    <w:p w14:paraId="36895380" w14:textId="1E685B2C" w:rsidR="00AD0644" w:rsidRPr="00AD0644" w:rsidRDefault="00841D15" w:rsidP="00AD0644">
      <w:pPr>
        <w:pStyle w:val="ListParagraph"/>
        <w:numPr>
          <w:ilvl w:val="0"/>
          <w:numId w:val="23"/>
        </w:numPr>
        <w:bidi/>
        <w:spacing w:after="240" w:line="288" w:lineRule="auto"/>
        <w:ind w:left="1440" w:hanging="720"/>
        <w:contextualSpacing w:val="0"/>
        <w:rPr>
          <w:sz w:val="26"/>
          <w:szCs w:val="26"/>
          <w:lang w:bidi="ar-LB"/>
        </w:rPr>
      </w:pPr>
      <w:r w:rsidRPr="00841D15">
        <w:rPr>
          <w:sz w:val="26"/>
          <w:szCs w:val="26"/>
          <w:rtl/>
          <w:lang w:bidi="ar-LB"/>
        </w:rPr>
        <w:t>المرحلة الأولى من خطة تنفيذ كيغالي للمواد الهيدروفلوروكربونية، حسبما تم تقديمها: الاستراتيجية الشاملة وخطة تنفيذ الشريحة الأولى</w:t>
      </w:r>
    </w:p>
    <w:p w14:paraId="541D9B48" w14:textId="4B0C63EB" w:rsidR="00AD0644" w:rsidRPr="00AD0644" w:rsidRDefault="00841D15" w:rsidP="00AD0644">
      <w:pPr>
        <w:pStyle w:val="ListParagraph"/>
        <w:numPr>
          <w:ilvl w:val="0"/>
          <w:numId w:val="23"/>
        </w:numPr>
        <w:bidi/>
        <w:spacing w:after="240" w:line="288" w:lineRule="auto"/>
        <w:ind w:left="1440" w:hanging="720"/>
        <w:contextualSpacing w:val="0"/>
        <w:rPr>
          <w:sz w:val="26"/>
          <w:szCs w:val="26"/>
          <w:lang w:bidi="ar-LB"/>
        </w:rPr>
      </w:pPr>
      <w:r w:rsidRPr="00841D15">
        <w:rPr>
          <w:sz w:val="26"/>
          <w:szCs w:val="26"/>
          <w:rtl/>
          <w:lang w:bidi="ar-LB"/>
        </w:rPr>
        <w:t>تعليقات الأمانة، بما في ذلك تكلفة الأنشطة المتفق عليها</w:t>
      </w:r>
    </w:p>
    <w:p w14:paraId="02CB19BE" w14:textId="0736FBA5" w:rsidR="00AD0644" w:rsidRPr="00AD0644" w:rsidRDefault="009C2639" w:rsidP="00AD0644">
      <w:pPr>
        <w:pStyle w:val="ListParagraph"/>
        <w:numPr>
          <w:ilvl w:val="0"/>
          <w:numId w:val="23"/>
        </w:numPr>
        <w:bidi/>
        <w:spacing w:after="240" w:line="288" w:lineRule="auto"/>
        <w:ind w:left="1440" w:hanging="720"/>
        <w:contextualSpacing w:val="0"/>
        <w:rPr>
          <w:sz w:val="26"/>
          <w:szCs w:val="26"/>
          <w:lang w:bidi="ar-LB"/>
        </w:rPr>
      </w:pPr>
      <w:r w:rsidRPr="009C2639">
        <w:rPr>
          <w:sz w:val="26"/>
          <w:szCs w:val="26"/>
          <w:rtl/>
          <w:lang w:bidi="ar-LB"/>
        </w:rPr>
        <w:t>التوصية</w:t>
      </w:r>
    </w:p>
    <w:p w14:paraId="6EC117CD" w14:textId="5E925F8E" w:rsidR="009C2639" w:rsidRPr="009C2639" w:rsidRDefault="00CC2D05" w:rsidP="009C2639">
      <w:pPr>
        <w:pStyle w:val="ListParagraph"/>
        <w:numPr>
          <w:ilvl w:val="0"/>
          <w:numId w:val="24"/>
        </w:numPr>
        <w:bidi/>
        <w:spacing w:after="240"/>
        <w:ind w:left="0" w:firstLine="0"/>
        <w:contextualSpacing w:val="0"/>
        <w:rPr>
          <w:b/>
          <w:bCs/>
          <w:sz w:val="26"/>
          <w:szCs w:val="26"/>
          <w:lang w:val="en-US" w:bidi="ar-LB"/>
        </w:rPr>
      </w:pPr>
      <w:r w:rsidRPr="00CC2D05">
        <w:rPr>
          <w:b/>
          <w:bCs/>
          <w:sz w:val="26"/>
          <w:szCs w:val="26"/>
          <w:rtl/>
          <w:lang w:val="en-US" w:bidi="ar-LB"/>
        </w:rPr>
        <w:t>موجز المقترح على النحو الذي تم تقديمه</w:t>
      </w:r>
    </w:p>
    <w:p w14:paraId="3D80ACD8" w14:textId="1494073B" w:rsidR="00CC2D05" w:rsidRPr="00CC2D05" w:rsidRDefault="00841D15" w:rsidP="00CC2D05">
      <w:pPr>
        <w:pStyle w:val="ListParagraph"/>
        <w:numPr>
          <w:ilvl w:val="0"/>
          <w:numId w:val="21"/>
        </w:numPr>
        <w:bidi/>
        <w:spacing w:after="240" w:line="288" w:lineRule="auto"/>
        <w:ind w:left="0" w:firstLine="0"/>
        <w:contextualSpacing w:val="0"/>
        <w:rPr>
          <w:sz w:val="26"/>
          <w:szCs w:val="26"/>
          <w:lang w:val="en-US" w:bidi="ar-LB"/>
        </w:rPr>
      </w:pPr>
      <w:r w:rsidRPr="00841D15">
        <w:rPr>
          <w:sz w:val="26"/>
          <w:szCs w:val="26"/>
          <w:rtl/>
          <w:lang w:val="en-US" w:bidi="ar-LB"/>
        </w:rPr>
        <w:t>بالنيابة عن حكومة ليبريا، قدمت حكومة ألمانيا باعتبارها الوكالة المنفذة المعينة طلباً للمرحلة الأولى من خطة تنفيذ كيغالي للمواد الهيدروفلوروكربونية، بمبلغ قدره 165,000 دولار أمريكي، بالإضافة إلى تكاليف دعم الوكالة البالغة 21,450 دولار أمريكي، حسبما تم تقديمها في الأصل</w:t>
      </w:r>
      <w:r>
        <w:rPr>
          <w:rStyle w:val="FootnoteReference"/>
          <w:sz w:val="26"/>
          <w:szCs w:val="26"/>
          <w:rtl/>
          <w:lang w:val="en-US" w:bidi="ar-LB"/>
        </w:rPr>
        <w:footnoteReference w:id="3"/>
      </w:r>
      <w:r w:rsidRPr="00841D15">
        <w:rPr>
          <w:sz w:val="26"/>
          <w:szCs w:val="26"/>
          <w:rtl/>
          <w:lang w:val="en-US" w:bidi="ar-LB"/>
        </w:rPr>
        <w:t>.</w:t>
      </w:r>
    </w:p>
    <w:p w14:paraId="4A891286" w14:textId="416AEFFC" w:rsidR="00CC2D05" w:rsidRPr="00CC2D05" w:rsidRDefault="00392E0E" w:rsidP="00CC2D05">
      <w:pPr>
        <w:pStyle w:val="ListParagraph"/>
        <w:numPr>
          <w:ilvl w:val="0"/>
          <w:numId w:val="21"/>
        </w:numPr>
        <w:bidi/>
        <w:spacing w:after="240" w:line="288" w:lineRule="auto"/>
        <w:ind w:left="0" w:firstLine="0"/>
        <w:contextualSpacing w:val="0"/>
        <w:rPr>
          <w:sz w:val="26"/>
          <w:szCs w:val="26"/>
          <w:lang w:val="en-US" w:bidi="ar-LB"/>
        </w:rPr>
      </w:pPr>
      <w:r w:rsidRPr="00392E0E">
        <w:rPr>
          <w:sz w:val="26"/>
          <w:szCs w:val="26"/>
          <w:rtl/>
          <w:lang w:val="en-US" w:bidi="ar-LB"/>
        </w:rPr>
        <w:t>أثبتت حكومة ليبريا التزامها بتخفيض المواد الهيدروفلوروكربونية قبل تحقيق أهداف بروتوكول مونتريال، ومن شأن تنفيذ المرحلة الأولى من خطة تنفيذ كيغالي أن يساعد البلد على تحقيق هدف التخفيض بنسبة 35 في المائة من استهلاك خط أساس الهيدروفلوروكربون بحلول 1 يناير/كانون الثاني 2029</w:t>
      </w:r>
      <w:r w:rsidR="00E56C01">
        <w:rPr>
          <w:rStyle w:val="FootnoteReference"/>
          <w:sz w:val="26"/>
          <w:szCs w:val="26"/>
          <w:rtl/>
          <w:lang w:val="en-US" w:bidi="ar-LB"/>
        </w:rPr>
        <w:footnoteReference w:id="4"/>
      </w:r>
      <w:r w:rsidRPr="00392E0E">
        <w:rPr>
          <w:sz w:val="26"/>
          <w:szCs w:val="26"/>
          <w:rtl/>
          <w:lang w:val="en-US" w:bidi="ar-LB"/>
        </w:rPr>
        <w:t>، استناداً إلى المقرر 92/44، الذي يسمح بالنظر في هذه المقترحات على أساس كل حالة على حدة.</w:t>
      </w:r>
    </w:p>
    <w:p w14:paraId="7D7A0D53" w14:textId="7DE4E409" w:rsidR="00CC2D05" w:rsidRPr="00CC2D05" w:rsidRDefault="00E56C01" w:rsidP="00CC2D05">
      <w:pPr>
        <w:pStyle w:val="ListParagraph"/>
        <w:numPr>
          <w:ilvl w:val="0"/>
          <w:numId w:val="21"/>
        </w:numPr>
        <w:bidi/>
        <w:spacing w:after="240" w:line="288" w:lineRule="auto"/>
        <w:ind w:left="0" w:firstLine="0"/>
        <w:contextualSpacing w:val="0"/>
        <w:rPr>
          <w:sz w:val="26"/>
          <w:szCs w:val="26"/>
          <w:lang w:val="en-US" w:bidi="ar-LB"/>
        </w:rPr>
      </w:pPr>
      <w:r w:rsidRPr="00E56C01">
        <w:rPr>
          <w:sz w:val="26"/>
          <w:szCs w:val="26"/>
          <w:rtl/>
          <w:lang w:val="en-US" w:bidi="ar-LB"/>
        </w:rPr>
        <w:t>تبلغ قيمة الشريحة الأولى من المرحلة الأولى من خطة تنفيذ كيغالي المطلوبة في هذا الاجتماع 81,500 دولار أمريكي، بالإضافة إلى تكاليف دعم الوكالة البالغة 10,595 دولار أمريكي لحكومة ألمانيا، حسبما تم تقديمها في الأصل.</w:t>
      </w:r>
    </w:p>
    <w:p w14:paraId="56FA2006" w14:textId="7318FAE3" w:rsidR="00CC2D05" w:rsidRPr="00CC2D05" w:rsidRDefault="00CC2D05" w:rsidP="00CC2D05">
      <w:pPr>
        <w:pStyle w:val="ListParagraph"/>
        <w:numPr>
          <w:ilvl w:val="0"/>
          <w:numId w:val="24"/>
        </w:numPr>
        <w:bidi/>
        <w:spacing w:after="240"/>
        <w:ind w:left="0" w:firstLine="0"/>
        <w:contextualSpacing w:val="0"/>
        <w:rPr>
          <w:b/>
          <w:bCs/>
          <w:sz w:val="26"/>
          <w:szCs w:val="26"/>
          <w:lang w:val="en-US" w:bidi="ar-LB"/>
        </w:rPr>
      </w:pPr>
      <w:r>
        <w:rPr>
          <w:b/>
          <w:bCs/>
          <w:sz w:val="26"/>
          <w:szCs w:val="26"/>
          <w:rtl/>
          <w:lang w:val="en-US" w:bidi="ar-LB"/>
        </w:rPr>
        <w:t>الخلفية</w:t>
      </w:r>
    </w:p>
    <w:p w14:paraId="3465AFFC" w14:textId="0A2B1C08" w:rsidR="00CC2D05" w:rsidRPr="002B5B23" w:rsidRDefault="002B5B23" w:rsidP="00CC2D05">
      <w:pPr>
        <w:bidi/>
        <w:spacing w:after="240"/>
        <w:outlineLvl w:val="0"/>
        <w:rPr>
          <w:b/>
          <w:sz w:val="26"/>
          <w:szCs w:val="26"/>
          <w:u w:val="single"/>
          <w:lang w:val="en-US" w:bidi="ar-LB"/>
        </w:rPr>
      </w:pPr>
      <w:r w:rsidRPr="002B5B23">
        <w:rPr>
          <w:b/>
          <w:sz w:val="26"/>
          <w:szCs w:val="26"/>
          <w:u w:val="single"/>
          <w:rtl/>
          <w:lang w:val="en-US" w:bidi="ar-LB"/>
        </w:rPr>
        <w:t>حالة تنفيذ خطة إدارة إزالة المواد الهيدروكلوروفلوروكربونية</w:t>
      </w:r>
    </w:p>
    <w:p w14:paraId="0BBECCBF" w14:textId="5C6226DA" w:rsidR="00CC2D05" w:rsidRPr="00CC2D05" w:rsidRDefault="00E2617A" w:rsidP="00CC2D05">
      <w:pPr>
        <w:pStyle w:val="ListParagraph"/>
        <w:numPr>
          <w:ilvl w:val="0"/>
          <w:numId w:val="21"/>
        </w:numPr>
        <w:bidi/>
        <w:spacing w:after="240" w:line="288" w:lineRule="auto"/>
        <w:ind w:left="0" w:firstLine="0"/>
        <w:contextualSpacing w:val="0"/>
        <w:rPr>
          <w:sz w:val="26"/>
          <w:szCs w:val="26"/>
          <w:lang w:val="en-US" w:bidi="ar-LB"/>
        </w:rPr>
      </w:pPr>
      <w:r w:rsidRPr="00E2617A">
        <w:rPr>
          <w:sz w:val="26"/>
          <w:szCs w:val="26"/>
          <w:rtl/>
          <w:lang w:val="en-US" w:bidi="ar-LB"/>
        </w:rPr>
        <w:t>يعرض الجدول 1 معلومات عن خطة إدارة إزالة المواد الهيدروكلوروفلوروكربونية في ليبريا اعتباراً من مايو/أيار 2024.</w:t>
      </w:r>
    </w:p>
    <w:p w14:paraId="2BB67703" w14:textId="3EBE983F" w:rsidR="00F31F59" w:rsidRPr="00F31F59" w:rsidRDefault="00F31F59" w:rsidP="00DC5E35">
      <w:pPr>
        <w:keepNext/>
        <w:bidi/>
        <w:rPr>
          <w:b/>
          <w:bCs/>
          <w:sz w:val="26"/>
          <w:szCs w:val="26"/>
          <w:lang w:val="en-US" w:bidi="ar-LB"/>
        </w:rPr>
      </w:pPr>
      <w:r w:rsidRPr="00F31F59">
        <w:rPr>
          <w:b/>
          <w:bCs/>
          <w:sz w:val="26"/>
          <w:szCs w:val="26"/>
          <w:rtl/>
          <w:lang w:val="en-US" w:bidi="ar-LB"/>
        </w:rPr>
        <w:lastRenderedPageBreak/>
        <w:t xml:space="preserve">الجدول 1. حالة تنفيذ خطة إدارة إزالة المواد الهيدروكلوروفلوروكربونية </w:t>
      </w:r>
      <w:r w:rsidR="00E2617A">
        <w:rPr>
          <w:b/>
          <w:bCs/>
          <w:sz w:val="26"/>
          <w:szCs w:val="26"/>
          <w:rtl/>
          <w:lang w:val="en-US" w:bidi="ar-LB"/>
        </w:rPr>
        <w:t>في</w:t>
      </w:r>
      <w:r>
        <w:rPr>
          <w:b/>
          <w:bCs/>
          <w:sz w:val="26"/>
          <w:szCs w:val="26"/>
          <w:rtl/>
          <w:lang w:val="en-US" w:bidi="ar-LB"/>
        </w:rPr>
        <w:t xml:space="preserve"> </w:t>
      </w:r>
      <w:bookmarkStart w:id="1" w:name="_Hlk166440339"/>
      <w:r w:rsidRPr="00F31F59">
        <w:rPr>
          <w:b/>
          <w:bCs/>
          <w:sz w:val="26"/>
          <w:szCs w:val="26"/>
          <w:rtl/>
          <w:lang w:val="en-US" w:bidi="ar-LB"/>
        </w:rPr>
        <w:t>ليبريا</w:t>
      </w:r>
      <w:bookmarkEnd w:id="1"/>
    </w:p>
    <w:tbl>
      <w:tblPr>
        <w:tblStyle w:val="TableGrid"/>
        <w:bidiVisual/>
        <w:tblW w:w="5000" w:type="pct"/>
        <w:tblLook w:val="04A0" w:firstRow="1" w:lastRow="0" w:firstColumn="1" w:lastColumn="0" w:noHBand="0" w:noVBand="1"/>
      </w:tblPr>
      <w:tblGrid>
        <w:gridCol w:w="3777"/>
        <w:gridCol w:w="2787"/>
        <w:gridCol w:w="2786"/>
      </w:tblGrid>
      <w:tr w:rsidR="00F31F59" w:rsidRPr="00310318" w14:paraId="73E635E6" w14:textId="77777777" w:rsidTr="00FA6293">
        <w:trPr>
          <w:trHeight w:val="176"/>
          <w:tblHeader/>
        </w:trPr>
        <w:tc>
          <w:tcPr>
            <w:tcW w:w="2019" w:type="pct"/>
          </w:tcPr>
          <w:p w14:paraId="2E792221" w14:textId="77777777" w:rsidR="00F31F59" w:rsidRPr="00310318" w:rsidRDefault="00F31F59" w:rsidP="00DC5E35">
            <w:pPr>
              <w:keepNext/>
              <w:bidi/>
              <w:jc w:val="center"/>
              <w:rPr>
                <w:b/>
                <w:bCs/>
                <w:sz w:val="20"/>
                <w:szCs w:val="20"/>
                <w:lang w:bidi="ar-LB"/>
              </w:rPr>
            </w:pPr>
          </w:p>
        </w:tc>
        <w:tc>
          <w:tcPr>
            <w:tcW w:w="1490" w:type="pct"/>
          </w:tcPr>
          <w:p w14:paraId="781F24C6" w14:textId="61E2A471" w:rsidR="00F31F59" w:rsidRPr="00310318" w:rsidRDefault="00F31F59" w:rsidP="00DC5E35">
            <w:pPr>
              <w:keepNext/>
              <w:bidi/>
              <w:jc w:val="center"/>
              <w:rPr>
                <w:b/>
                <w:bCs/>
                <w:sz w:val="20"/>
                <w:szCs w:val="20"/>
                <w:lang w:bidi="ar-LB"/>
              </w:rPr>
            </w:pPr>
            <w:r w:rsidRPr="00FA5DF4">
              <w:rPr>
                <w:b/>
                <w:bCs/>
                <w:rtl/>
                <w:lang w:bidi="ar-LB"/>
              </w:rPr>
              <w:t>المرحلة الأولى</w:t>
            </w:r>
          </w:p>
        </w:tc>
        <w:tc>
          <w:tcPr>
            <w:tcW w:w="1490" w:type="pct"/>
            <w:shd w:val="clear" w:color="auto" w:fill="FFFFFF" w:themeFill="background1"/>
          </w:tcPr>
          <w:p w14:paraId="7A88F9DB" w14:textId="6A6CABDC" w:rsidR="00F31F59" w:rsidRPr="00310318" w:rsidRDefault="00F31F59" w:rsidP="00DC5E35">
            <w:pPr>
              <w:keepNext/>
              <w:bidi/>
              <w:jc w:val="center"/>
              <w:rPr>
                <w:b/>
                <w:bCs/>
                <w:sz w:val="20"/>
                <w:szCs w:val="20"/>
                <w:lang w:bidi="ar-LB"/>
              </w:rPr>
            </w:pPr>
            <w:r w:rsidRPr="00FA5DF4">
              <w:rPr>
                <w:b/>
                <w:bCs/>
                <w:rtl/>
                <w:lang w:bidi="ar-LB"/>
              </w:rPr>
              <w:t>المرحلة الثانية</w:t>
            </w:r>
          </w:p>
        </w:tc>
      </w:tr>
      <w:tr w:rsidR="00E8560F" w:rsidRPr="00310318" w14:paraId="4FB9DC99" w14:textId="77777777" w:rsidTr="00FA6293">
        <w:trPr>
          <w:trHeight w:val="361"/>
        </w:trPr>
        <w:tc>
          <w:tcPr>
            <w:tcW w:w="2019" w:type="pct"/>
            <w:vAlign w:val="center"/>
          </w:tcPr>
          <w:p w14:paraId="61AEB5C2" w14:textId="4BA423C8" w:rsidR="00F31F59" w:rsidRPr="00F31F59" w:rsidRDefault="00F31F59" w:rsidP="00DC5E35">
            <w:pPr>
              <w:keepNext/>
              <w:bidi/>
              <w:jc w:val="left"/>
              <w:rPr>
                <w:sz w:val="20"/>
                <w:szCs w:val="20"/>
                <w:lang w:val="en-US" w:bidi="ar-LB"/>
              </w:rPr>
            </w:pPr>
            <w:r w:rsidRPr="00F31F59">
              <w:rPr>
                <w:sz w:val="20"/>
                <w:szCs w:val="20"/>
                <w:rtl/>
                <w:lang w:val="en-US" w:bidi="ar-LB"/>
              </w:rPr>
              <w:t>الاجتماع الذي تمت خلاله الموافقة</w:t>
            </w:r>
            <w:r w:rsidR="00D53176">
              <w:rPr>
                <w:sz w:val="20"/>
                <w:szCs w:val="20"/>
                <w:rtl/>
                <w:lang w:val="en-US" w:bidi="ar-LB"/>
              </w:rPr>
              <w:t>/التحديث</w:t>
            </w:r>
            <w:r w:rsidRPr="00F31F59">
              <w:rPr>
                <w:sz w:val="20"/>
                <w:szCs w:val="20"/>
                <w:rtl/>
                <w:lang w:val="en-US" w:bidi="ar-LB"/>
              </w:rPr>
              <w:t xml:space="preserve"> على خطة إدارة إزالة المواد الهيدروكلوروفلوروكربونية</w:t>
            </w:r>
          </w:p>
        </w:tc>
        <w:tc>
          <w:tcPr>
            <w:tcW w:w="1490" w:type="pct"/>
            <w:vAlign w:val="center"/>
          </w:tcPr>
          <w:p w14:paraId="067FC166" w14:textId="4EE57FC5" w:rsidR="00D53176" w:rsidRPr="00D53176" w:rsidRDefault="00D53176" w:rsidP="00DC5E35">
            <w:pPr>
              <w:keepNext/>
              <w:bidi/>
              <w:jc w:val="center"/>
              <w:rPr>
                <w:sz w:val="20"/>
                <w:szCs w:val="20"/>
                <w:rtl/>
                <w:lang w:val="en-US" w:bidi="ar-LB"/>
              </w:rPr>
            </w:pPr>
            <w:r>
              <w:rPr>
                <w:sz w:val="20"/>
                <w:szCs w:val="20"/>
                <w:rtl/>
                <w:lang w:val="en-US" w:bidi="ar-LB"/>
              </w:rPr>
              <w:t>63/</w:t>
            </w:r>
            <w:r w:rsidR="00180C99">
              <w:rPr>
                <w:sz w:val="20"/>
                <w:szCs w:val="20"/>
                <w:rtl/>
                <w:lang w:val="en-US" w:bidi="ar-LB"/>
              </w:rPr>
              <w:t>74</w:t>
            </w:r>
          </w:p>
        </w:tc>
        <w:tc>
          <w:tcPr>
            <w:tcW w:w="1490" w:type="pct"/>
            <w:shd w:val="clear" w:color="auto" w:fill="FFFFFF" w:themeFill="background1"/>
            <w:vAlign w:val="center"/>
          </w:tcPr>
          <w:p w14:paraId="092E492C" w14:textId="0DFCAA9C" w:rsidR="00D53176" w:rsidRPr="00D53176" w:rsidRDefault="00D53176" w:rsidP="00DC5E35">
            <w:pPr>
              <w:keepNext/>
              <w:bidi/>
              <w:jc w:val="center"/>
              <w:rPr>
                <w:sz w:val="20"/>
                <w:szCs w:val="20"/>
                <w:rtl/>
                <w:lang w:val="en-US" w:bidi="ar-LB"/>
              </w:rPr>
            </w:pPr>
            <w:r>
              <w:rPr>
                <w:sz w:val="20"/>
                <w:szCs w:val="20"/>
                <w:rtl/>
                <w:lang w:val="en-US" w:bidi="ar-LB"/>
              </w:rPr>
              <w:t>90</w:t>
            </w:r>
          </w:p>
        </w:tc>
      </w:tr>
      <w:tr w:rsidR="00E8560F" w:rsidRPr="00310318" w14:paraId="1862F12B" w14:textId="77777777" w:rsidTr="00FA6293">
        <w:trPr>
          <w:trHeight w:val="176"/>
        </w:trPr>
        <w:tc>
          <w:tcPr>
            <w:tcW w:w="2019" w:type="pct"/>
            <w:vAlign w:val="center"/>
          </w:tcPr>
          <w:p w14:paraId="2850BB97" w14:textId="3A4FBC6A" w:rsidR="00D53176" w:rsidRPr="00D53176" w:rsidRDefault="00D53176" w:rsidP="00DC5E35">
            <w:pPr>
              <w:keepNext/>
              <w:bidi/>
              <w:jc w:val="left"/>
              <w:rPr>
                <w:sz w:val="20"/>
                <w:szCs w:val="20"/>
                <w:lang w:val="en-US" w:bidi="ar-LB"/>
              </w:rPr>
            </w:pPr>
            <w:r w:rsidRPr="00D53176">
              <w:rPr>
                <w:sz w:val="20"/>
                <w:szCs w:val="20"/>
                <w:rtl/>
                <w:lang w:val="en-US" w:bidi="ar-LB"/>
              </w:rPr>
              <w:t>التخفيض من خط الأساس</w:t>
            </w:r>
          </w:p>
        </w:tc>
        <w:tc>
          <w:tcPr>
            <w:tcW w:w="1490" w:type="pct"/>
            <w:vAlign w:val="center"/>
          </w:tcPr>
          <w:p w14:paraId="3C3959CF" w14:textId="3D30EF92" w:rsidR="00D53176" w:rsidRPr="00D53176" w:rsidRDefault="00D53176" w:rsidP="00DC5E35">
            <w:pPr>
              <w:keepNext/>
              <w:bidi/>
              <w:jc w:val="center"/>
              <w:rPr>
                <w:sz w:val="20"/>
                <w:szCs w:val="20"/>
                <w:lang w:val="en-US" w:bidi="ar-LB"/>
              </w:rPr>
            </w:pPr>
            <w:r w:rsidRPr="00D53176">
              <w:rPr>
                <w:sz w:val="20"/>
                <w:szCs w:val="20"/>
                <w:rtl/>
                <w:lang w:val="en-US" w:bidi="ar-LB"/>
              </w:rPr>
              <w:t>35% بحلول 2020</w:t>
            </w:r>
          </w:p>
        </w:tc>
        <w:tc>
          <w:tcPr>
            <w:tcW w:w="1490" w:type="pct"/>
            <w:shd w:val="clear" w:color="auto" w:fill="FFFFFF" w:themeFill="background1"/>
            <w:vAlign w:val="center"/>
          </w:tcPr>
          <w:p w14:paraId="056F42D1" w14:textId="0199094D" w:rsidR="00D53176" w:rsidRPr="00D53176" w:rsidRDefault="00D53176" w:rsidP="00DC5E35">
            <w:pPr>
              <w:keepNext/>
              <w:bidi/>
              <w:jc w:val="center"/>
              <w:rPr>
                <w:sz w:val="20"/>
                <w:szCs w:val="20"/>
                <w:lang w:val="en-US" w:bidi="ar-LB"/>
              </w:rPr>
            </w:pPr>
            <w:r w:rsidRPr="00D53176">
              <w:rPr>
                <w:sz w:val="20"/>
                <w:szCs w:val="20"/>
                <w:rtl/>
                <w:lang w:val="en-US" w:bidi="ar-LB"/>
              </w:rPr>
              <w:t>100% بحلول 2030</w:t>
            </w:r>
          </w:p>
        </w:tc>
      </w:tr>
      <w:tr w:rsidR="00E8560F" w:rsidRPr="00310318" w14:paraId="27AE6323" w14:textId="77777777" w:rsidTr="00FA6293">
        <w:trPr>
          <w:trHeight w:val="183"/>
        </w:trPr>
        <w:tc>
          <w:tcPr>
            <w:tcW w:w="2019" w:type="pct"/>
            <w:vAlign w:val="center"/>
          </w:tcPr>
          <w:p w14:paraId="26CABCAA" w14:textId="00F240B5" w:rsidR="00D53176" w:rsidRPr="00D53176" w:rsidRDefault="00D53176" w:rsidP="00DC5E35">
            <w:pPr>
              <w:keepNext/>
              <w:bidi/>
              <w:jc w:val="left"/>
              <w:rPr>
                <w:sz w:val="20"/>
                <w:szCs w:val="20"/>
                <w:lang w:val="en-US" w:bidi="ar-LB"/>
              </w:rPr>
            </w:pPr>
            <w:r w:rsidRPr="00D53176">
              <w:rPr>
                <w:sz w:val="20"/>
                <w:szCs w:val="20"/>
                <w:rtl/>
                <w:lang w:val="en-US" w:bidi="ar-LB"/>
              </w:rPr>
              <w:t>مجموع تكاليف المشروع</w:t>
            </w:r>
          </w:p>
        </w:tc>
        <w:tc>
          <w:tcPr>
            <w:tcW w:w="1490" w:type="pct"/>
            <w:vAlign w:val="center"/>
          </w:tcPr>
          <w:p w14:paraId="4AB48885" w14:textId="346B245E" w:rsidR="00E8560F" w:rsidRPr="00D53176" w:rsidRDefault="00D53176" w:rsidP="00DC5E35">
            <w:pPr>
              <w:keepNext/>
              <w:bidi/>
              <w:jc w:val="center"/>
              <w:rPr>
                <w:sz w:val="20"/>
                <w:szCs w:val="20"/>
                <w:lang w:val="en-US" w:bidi="ar-LB"/>
              </w:rPr>
            </w:pPr>
            <w:r w:rsidRPr="00D53176">
              <w:rPr>
                <w:sz w:val="20"/>
                <w:szCs w:val="20"/>
                <w:rtl/>
                <w:lang w:val="en-US" w:bidi="ar-LB"/>
              </w:rPr>
              <w:t>315,000</w:t>
            </w:r>
          </w:p>
        </w:tc>
        <w:tc>
          <w:tcPr>
            <w:tcW w:w="1490" w:type="pct"/>
            <w:shd w:val="clear" w:color="auto" w:fill="FFFFFF" w:themeFill="background1"/>
            <w:vAlign w:val="center"/>
          </w:tcPr>
          <w:p w14:paraId="3AE96AAE" w14:textId="6A9CF432" w:rsidR="00E8560F" w:rsidRPr="00310318" w:rsidRDefault="00D53176" w:rsidP="00DC5E35">
            <w:pPr>
              <w:keepNext/>
              <w:bidi/>
              <w:jc w:val="center"/>
              <w:rPr>
                <w:sz w:val="20"/>
                <w:szCs w:val="20"/>
                <w:lang w:bidi="ar-LB"/>
              </w:rPr>
            </w:pPr>
            <w:r w:rsidRPr="00D53176">
              <w:rPr>
                <w:sz w:val="20"/>
                <w:szCs w:val="20"/>
                <w:rtl/>
                <w:lang w:bidi="ar-LB"/>
              </w:rPr>
              <w:t>585,000</w:t>
            </w:r>
          </w:p>
        </w:tc>
      </w:tr>
      <w:tr w:rsidR="00E8560F" w:rsidRPr="00310318" w14:paraId="03B8C1EB" w14:textId="77777777" w:rsidTr="00FA6293">
        <w:trPr>
          <w:trHeight w:val="354"/>
        </w:trPr>
        <w:tc>
          <w:tcPr>
            <w:tcW w:w="2019" w:type="pct"/>
            <w:vAlign w:val="center"/>
          </w:tcPr>
          <w:p w14:paraId="681E0BF5" w14:textId="15AA608D" w:rsidR="00D53176" w:rsidRPr="00D53176" w:rsidRDefault="00D53176" w:rsidP="00DC5E35">
            <w:pPr>
              <w:keepNext/>
              <w:bidi/>
              <w:jc w:val="left"/>
              <w:rPr>
                <w:sz w:val="20"/>
                <w:szCs w:val="20"/>
                <w:lang w:val="en-US" w:bidi="ar-LB"/>
              </w:rPr>
            </w:pPr>
            <w:r w:rsidRPr="00D53176">
              <w:rPr>
                <w:sz w:val="20"/>
                <w:szCs w:val="20"/>
                <w:rtl/>
                <w:lang w:val="en-US" w:bidi="ar-LB"/>
              </w:rPr>
              <w:t xml:space="preserve">تاريخ </w:t>
            </w:r>
            <w:r w:rsidR="00B70E9E" w:rsidRPr="00D53176">
              <w:rPr>
                <w:sz w:val="20"/>
                <w:szCs w:val="20"/>
                <w:rtl/>
                <w:lang w:val="en-US" w:bidi="ar-LB"/>
              </w:rPr>
              <w:t>الإنجاز</w:t>
            </w:r>
            <w:r w:rsidR="00B70E9E">
              <w:rPr>
                <w:sz w:val="20"/>
                <w:szCs w:val="20"/>
                <w:rtl/>
                <w:lang w:val="en-US" w:bidi="ar-LB"/>
              </w:rPr>
              <w:t xml:space="preserve"> (</w:t>
            </w:r>
            <w:r>
              <w:rPr>
                <w:sz w:val="20"/>
                <w:szCs w:val="20"/>
                <w:rtl/>
                <w:lang w:val="en-US" w:bidi="ar-LB"/>
              </w:rPr>
              <w:t>الفعلي/المخطط له)</w:t>
            </w:r>
          </w:p>
        </w:tc>
        <w:tc>
          <w:tcPr>
            <w:tcW w:w="1490" w:type="pct"/>
            <w:vAlign w:val="center"/>
          </w:tcPr>
          <w:p w14:paraId="63BD9277" w14:textId="6C6F9883" w:rsidR="00B70E9E" w:rsidRPr="00B70E9E" w:rsidRDefault="00B70E9E" w:rsidP="00DC5E35">
            <w:pPr>
              <w:keepNext/>
              <w:bidi/>
              <w:jc w:val="center"/>
              <w:rPr>
                <w:sz w:val="20"/>
                <w:szCs w:val="20"/>
                <w:lang w:val="en-US" w:bidi="ar-LB"/>
              </w:rPr>
            </w:pPr>
            <w:r w:rsidRPr="00B70E9E">
              <w:rPr>
                <w:sz w:val="20"/>
                <w:szCs w:val="20"/>
                <w:rtl/>
                <w:lang w:val="en-US" w:bidi="ar-LB"/>
              </w:rPr>
              <w:t>31 ديسمبر/كانون الأول 202</w:t>
            </w:r>
            <w:r>
              <w:rPr>
                <w:sz w:val="20"/>
                <w:szCs w:val="20"/>
                <w:rtl/>
                <w:lang w:val="en-US" w:bidi="ar-LB"/>
              </w:rPr>
              <w:t>1</w:t>
            </w:r>
          </w:p>
        </w:tc>
        <w:tc>
          <w:tcPr>
            <w:tcW w:w="1490" w:type="pct"/>
            <w:shd w:val="clear" w:color="auto" w:fill="FFFFFF" w:themeFill="background1"/>
            <w:vAlign w:val="center"/>
          </w:tcPr>
          <w:p w14:paraId="36A56FA4" w14:textId="503B3804" w:rsidR="00B70E9E" w:rsidRPr="00B70E9E" w:rsidRDefault="00B70E9E" w:rsidP="00DC5E35">
            <w:pPr>
              <w:keepNext/>
              <w:bidi/>
              <w:jc w:val="center"/>
              <w:rPr>
                <w:sz w:val="20"/>
                <w:szCs w:val="20"/>
                <w:lang w:val="en-US" w:bidi="ar-LB"/>
              </w:rPr>
            </w:pPr>
            <w:r w:rsidRPr="00B70E9E">
              <w:rPr>
                <w:sz w:val="20"/>
                <w:szCs w:val="20"/>
                <w:rtl/>
                <w:lang w:val="en-US" w:bidi="ar-LB"/>
              </w:rPr>
              <w:t>31 ديسمبر/كانون الأول 2031</w:t>
            </w:r>
          </w:p>
        </w:tc>
      </w:tr>
    </w:tbl>
    <w:p w14:paraId="13C013BB" w14:textId="0FC91A20" w:rsidR="00CC2D05" w:rsidRPr="00CC2D05" w:rsidRDefault="0071582B" w:rsidP="00CC2D05">
      <w:pPr>
        <w:bidi/>
        <w:spacing w:before="240" w:after="240"/>
        <w:rPr>
          <w:sz w:val="26"/>
          <w:szCs w:val="26"/>
          <w:u w:val="single"/>
          <w:lang w:val="en-US" w:bidi="ar-LB"/>
        </w:rPr>
      </w:pPr>
      <w:r w:rsidRPr="0071582B">
        <w:rPr>
          <w:sz w:val="26"/>
          <w:szCs w:val="26"/>
          <w:u w:val="single"/>
          <w:rtl/>
          <w:lang w:val="en-US" w:bidi="ar-LB"/>
        </w:rPr>
        <w:t>حالة تنفيذ الأنشطة السابقة ذات الصلة بالهيدروفلوروكربون</w:t>
      </w:r>
    </w:p>
    <w:p w14:paraId="63821492" w14:textId="7CEB0B43" w:rsidR="00CC2D05" w:rsidRPr="00CC2D05" w:rsidRDefault="00E621C2" w:rsidP="00CC2D05">
      <w:pPr>
        <w:pStyle w:val="ListParagraph"/>
        <w:numPr>
          <w:ilvl w:val="0"/>
          <w:numId w:val="21"/>
        </w:numPr>
        <w:bidi/>
        <w:spacing w:after="240" w:line="288" w:lineRule="auto"/>
        <w:ind w:left="0" w:firstLine="0"/>
        <w:contextualSpacing w:val="0"/>
        <w:rPr>
          <w:sz w:val="26"/>
          <w:szCs w:val="26"/>
          <w:lang w:val="en-US" w:bidi="ar-LB"/>
        </w:rPr>
      </w:pPr>
      <w:r w:rsidRPr="00E621C2">
        <w:rPr>
          <w:sz w:val="26"/>
          <w:szCs w:val="26"/>
          <w:rtl/>
          <w:lang w:val="en-US" w:bidi="ar-LB"/>
        </w:rPr>
        <w:t>يقدم الجدول 2 نظرة عامة على الأنشطة المنفذة في ليبريا في سياق تعديل كيغالي والممولة من قبل الصندوق المتعدد الأطراف.</w:t>
      </w:r>
    </w:p>
    <w:p w14:paraId="08E75D6E" w14:textId="189B0468" w:rsidR="00B61B6A" w:rsidRPr="00B61B6A" w:rsidRDefault="00B61B6A" w:rsidP="00B61B6A">
      <w:pPr>
        <w:bidi/>
        <w:rPr>
          <w:b/>
          <w:bCs/>
          <w:sz w:val="26"/>
          <w:szCs w:val="26"/>
          <w:lang w:val="en-US" w:bidi="ar-LB"/>
        </w:rPr>
      </w:pPr>
      <w:r w:rsidRPr="00B61B6A">
        <w:rPr>
          <w:b/>
          <w:bCs/>
          <w:sz w:val="26"/>
          <w:szCs w:val="26"/>
          <w:rtl/>
          <w:lang w:val="en-US" w:bidi="ar-LB"/>
        </w:rPr>
        <w:t>الجدول 2. الأنشطة المتعلقة بالمواد الهيدروفلوروكربونية الموافق عليها سابقاً في</w:t>
      </w:r>
      <w:r>
        <w:rPr>
          <w:b/>
          <w:bCs/>
          <w:sz w:val="26"/>
          <w:szCs w:val="26"/>
          <w:rtl/>
          <w:lang w:val="en-US" w:bidi="ar-LB"/>
        </w:rPr>
        <w:t xml:space="preserve"> </w:t>
      </w:r>
      <w:bookmarkStart w:id="2" w:name="_Hlk166440744"/>
      <w:r w:rsidRPr="00B61B6A">
        <w:rPr>
          <w:b/>
          <w:bCs/>
          <w:sz w:val="26"/>
          <w:szCs w:val="26"/>
          <w:rtl/>
          <w:lang w:val="en-US" w:bidi="ar-LB"/>
        </w:rPr>
        <w:t>ليبريا</w:t>
      </w:r>
      <w:bookmarkEnd w:id="2"/>
    </w:p>
    <w:tbl>
      <w:tblPr>
        <w:tblStyle w:val="TableGrid"/>
        <w:bidiVisual/>
        <w:tblW w:w="5000" w:type="pct"/>
        <w:tblLook w:val="04A0" w:firstRow="1" w:lastRow="0" w:firstColumn="1" w:lastColumn="0" w:noHBand="0" w:noVBand="1"/>
      </w:tblPr>
      <w:tblGrid>
        <w:gridCol w:w="1130"/>
        <w:gridCol w:w="3818"/>
        <w:gridCol w:w="1466"/>
        <w:gridCol w:w="1468"/>
        <w:gridCol w:w="1468"/>
      </w:tblGrid>
      <w:tr w:rsidR="000531AD" w:rsidRPr="00310318" w14:paraId="0E9ABBD9" w14:textId="77777777" w:rsidTr="00923457">
        <w:tc>
          <w:tcPr>
            <w:tcW w:w="604" w:type="pct"/>
            <w:vAlign w:val="center"/>
          </w:tcPr>
          <w:p w14:paraId="186BE632" w14:textId="15BED5DF" w:rsidR="000531AD" w:rsidRPr="00310318" w:rsidRDefault="000531AD" w:rsidP="000531AD">
            <w:pPr>
              <w:bidi/>
              <w:ind w:left="-109" w:right="-72"/>
              <w:jc w:val="center"/>
              <w:rPr>
                <w:b/>
                <w:sz w:val="20"/>
                <w:szCs w:val="20"/>
                <w:lang w:bidi="ar-LB"/>
              </w:rPr>
            </w:pPr>
            <w:r>
              <w:rPr>
                <w:bCs/>
                <w:sz w:val="20"/>
                <w:szCs w:val="20"/>
                <w:rtl/>
                <w:lang w:bidi="ar-LB"/>
              </w:rPr>
              <w:t>الاجتماع الذي تمت فيه الموافقة</w:t>
            </w:r>
          </w:p>
        </w:tc>
        <w:tc>
          <w:tcPr>
            <w:tcW w:w="2041" w:type="pct"/>
            <w:vAlign w:val="center"/>
          </w:tcPr>
          <w:p w14:paraId="7E6AC5C8" w14:textId="3595A2A2" w:rsidR="000531AD" w:rsidRPr="00310318" w:rsidRDefault="000531AD" w:rsidP="000531AD">
            <w:pPr>
              <w:bidi/>
              <w:jc w:val="center"/>
              <w:rPr>
                <w:b/>
                <w:bCs/>
                <w:sz w:val="20"/>
                <w:szCs w:val="20"/>
                <w:lang w:bidi="ar-LB"/>
              </w:rPr>
            </w:pPr>
            <w:r>
              <w:rPr>
                <w:b/>
                <w:bCs/>
                <w:sz w:val="20"/>
                <w:szCs w:val="20"/>
                <w:rtl/>
                <w:lang w:bidi="ar-LB"/>
              </w:rPr>
              <w:t>عنوان المشروع</w:t>
            </w:r>
          </w:p>
        </w:tc>
        <w:tc>
          <w:tcPr>
            <w:tcW w:w="784" w:type="pct"/>
            <w:vAlign w:val="center"/>
          </w:tcPr>
          <w:p w14:paraId="61327DA5" w14:textId="626BF621" w:rsidR="000531AD" w:rsidRPr="00310318" w:rsidRDefault="000531AD" w:rsidP="000531AD">
            <w:pPr>
              <w:bidi/>
              <w:jc w:val="center"/>
              <w:rPr>
                <w:b/>
                <w:bCs/>
                <w:sz w:val="20"/>
                <w:szCs w:val="20"/>
                <w:lang w:bidi="ar-LB"/>
              </w:rPr>
            </w:pPr>
            <w:r>
              <w:rPr>
                <w:b/>
                <w:bCs/>
                <w:sz w:val="20"/>
                <w:szCs w:val="20"/>
                <w:rtl/>
                <w:lang w:bidi="ar-LB"/>
              </w:rPr>
              <w:t>الوكالة المنفذة</w:t>
            </w:r>
          </w:p>
        </w:tc>
        <w:tc>
          <w:tcPr>
            <w:tcW w:w="785" w:type="pct"/>
            <w:vAlign w:val="center"/>
          </w:tcPr>
          <w:p w14:paraId="1AA5F600" w14:textId="77777777" w:rsidR="000531AD" w:rsidRDefault="000531AD" w:rsidP="000531AD">
            <w:pPr>
              <w:keepNext/>
              <w:bidi/>
              <w:jc w:val="center"/>
              <w:rPr>
                <w:b/>
                <w:bCs/>
                <w:sz w:val="20"/>
                <w:szCs w:val="20"/>
                <w:rtl/>
                <w:lang w:bidi="ar-LB"/>
              </w:rPr>
            </w:pPr>
            <w:r>
              <w:rPr>
                <w:b/>
                <w:bCs/>
                <w:sz w:val="20"/>
                <w:szCs w:val="20"/>
                <w:rtl/>
                <w:lang w:bidi="ar-LB"/>
              </w:rPr>
              <w:t xml:space="preserve">التكاليف </w:t>
            </w:r>
          </w:p>
          <w:p w14:paraId="690B03AC" w14:textId="6BDB1B84" w:rsidR="000531AD" w:rsidRPr="00310318" w:rsidRDefault="000531AD" w:rsidP="000531AD">
            <w:pPr>
              <w:bidi/>
              <w:jc w:val="center"/>
              <w:rPr>
                <w:b/>
                <w:bCs/>
                <w:sz w:val="20"/>
                <w:szCs w:val="20"/>
                <w:lang w:bidi="ar-LB"/>
              </w:rPr>
            </w:pPr>
            <w:r>
              <w:rPr>
                <w:b/>
                <w:bCs/>
                <w:sz w:val="20"/>
                <w:szCs w:val="20"/>
                <w:rtl/>
                <w:lang w:bidi="ar-LB"/>
              </w:rPr>
              <w:t>(دولار أمريكي)</w:t>
            </w:r>
          </w:p>
        </w:tc>
        <w:tc>
          <w:tcPr>
            <w:tcW w:w="785" w:type="pct"/>
            <w:vAlign w:val="center"/>
          </w:tcPr>
          <w:p w14:paraId="6698CA6E" w14:textId="659DC503" w:rsidR="000531AD" w:rsidRPr="00310318" w:rsidRDefault="000531AD" w:rsidP="000531AD">
            <w:pPr>
              <w:bidi/>
              <w:jc w:val="center"/>
              <w:rPr>
                <w:b/>
                <w:bCs/>
                <w:sz w:val="20"/>
                <w:szCs w:val="20"/>
                <w:lang w:bidi="ar-LB"/>
              </w:rPr>
            </w:pPr>
            <w:r w:rsidRPr="009D6A9A">
              <w:rPr>
                <w:b/>
                <w:bCs/>
                <w:sz w:val="20"/>
                <w:szCs w:val="20"/>
                <w:rtl/>
                <w:lang w:bidi="ar-LB"/>
              </w:rPr>
              <w:t>تاريخ الإنجاز</w:t>
            </w:r>
          </w:p>
        </w:tc>
      </w:tr>
      <w:tr w:rsidR="00732AEC" w:rsidRPr="00310318" w14:paraId="7AB3E762" w14:textId="77777777" w:rsidTr="00923457">
        <w:tc>
          <w:tcPr>
            <w:tcW w:w="604" w:type="pct"/>
          </w:tcPr>
          <w:p w14:paraId="61253E29" w14:textId="10FA0F3A" w:rsidR="00732AEC" w:rsidRPr="00310318" w:rsidRDefault="000531AD" w:rsidP="00B61B6A">
            <w:pPr>
              <w:bidi/>
              <w:ind w:left="-109" w:right="-72"/>
              <w:jc w:val="center"/>
              <w:rPr>
                <w:sz w:val="20"/>
                <w:szCs w:val="20"/>
                <w:lang w:bidi="ar-LB"/>
              </w:rPr>
            </w:pPr>
            <w:r w:rsidRPr="000531AD">
              <w:rPr>
                <w:sz w:val="20"/>
                <w:szCs w:val="20"/>
                <w:rtl/>
                <w:lang w:bidi="ar-LB"/>
              </w:rPr>
              <w:t>74</w:t>
            </w:r>
          </w:p>
        </w:tc>
        <w:tc>
          <w:tcPr>
            <w:tcW w:w="2041" w:type="pct"/>
            <w:shd w:val="clear" w:color="auto" w:fill="auto"/>
          </w:tcPr>
          <w:p w14:paraId="6CCE8BED" w14:textId="37BD036F" w:rsidR="00732AEC" w:rsidRPr="00310318" w:rsidRDefault="00923457" w:rsidP="00B61B6A">
            <w:pPr>
              <w:bidi/>
              <w:jc w:val="left"/>
              <w:rPr>
                <w:sz w:val="20"/>
                <w:szCs w:val="20"/>
                <w:lang w:bidi="ar-LB"/>
              </w:rPr>
            </w:pPr>
            <w:r w:rsidRPr="00923457">
              <w:rPr>
                <w:sz w:val="20"/>
                <w:szCs w:val="20"/>
                <w:rtl/>
                <w:lang w:bidi="ar-LB"/>
              </w:rPr>
              <w:t>دراسة استقصائية لبدائل المواد المستنفدة لطبقة الأوزون</w:t>
            </w:r>
          </w:p>
        </w:tc>
        <w:tc>
          <w:tcPr>
            <w:tcW w:w="784" w:type="pct"/>
            <w:shd w:val="clear" w:color="auto" w:fill="auto"/>
          </w:tcPr>
          <w:p w14:paraId="4ADAE58E" w14:textId="59A95F0A" w:rsidR="00732AEC" w:rsidRPr="00310318" w:rsidRDefault="00923457" w:rsidP="00B61B6A">
            <w:pPr>
              <w:bidi/>
              <w:jc w:val="center"/>
              <w:rPr>
                <w:sz w:val="20"/>
                <w:szCs w:val="20"/>
                <w:lang w:bidi="ar-LB"/>
              </w:rPr>
            </w:pPr>
            <w:r>
              <w:rPr>
                <w:sz w:val="20"/>
                <w:szCs w:val="20"/>
                <w:rtl/>
                <w:lang w:bidi="ar-LB"/>
              </w:rPr>
              <w:t>اليونيب</w:t>
            </w:r>
          </w:p>
        </w:tc>
        <w:tc>
          <w:tcPr>
            <w:tcW w:w="785" w:type="pct"/>
            <w:shd w:val="clear" w:color="auto" w:fill="auto"/>
          </w:tcPr>
          <w:p w14:paraId="4AA54623" w14:textId="62FC4CF3" w:rsidR="00732AEC" w:rsidRPr="00310318" w:rsidRDefault="00923457" w:rsidP="00923457">
            <w:pPr>
              <w:bidi/>
              <w:ind w:left="-129" w:right="55"/>
              <w:jc w:val="left"/>
              <w:rPr>
                <w:sz w:val="20"/>
                <w:szCs w:val="20"/>
                <w:lang w:bidi="ar-LB"/>
              </w:rPr>
            </w:pPr>
            <w:r w:rsidRPr="00923457">
              <w:rPr>
                <w:sz w:val="20"/>
                <w:szCs w:val="20"/>
                <w:rtl/>
                <w:lang w:bidi="ar-LB"/>
              </w:rPr>
              <w:t>40,000</w:t>
            </w:r>
          </w:p>
        </w:tc>
        <w:tc>
          <w:tcPr>
            <w:tcW w:w="785" w:type="pct"/>
            <w:shd w:val="clear" w:color="auto" w:fill="auto"/>
          </w:tcPr>
          <w:p w14:paraId="4180867B" w14:textId="2F3D22A6" w:rsidR="00732AEC" w:rsidRPr="00310318" w:rsidRDefault="00923457" w:rsidP="00B61B6A">
            <w:pPr>
              <w:bidi/>
              <w:jc w:val="center"/>
              <w:rPr>
                <w:sz w:val="20"/>
                <w:szCs w:val="20"/>
                <w:rtl/>
                <w:lang w:bidi="ar-LB"/>
              </w:rPr>
            </w:pPr>
            <w:r>
              <w:rPr>
                <w:sz w:val="20"/>
                <w:szCs w:val="20"/>
                <w:rtl/>
                <w:lang w:bidi="ar-LB"/>
              </w:rPr>
              <w:t>أغسطس 2017</w:t>
            </w:r>
          </w:p>
        </w:tc>
      </w:tr>
      <w:tr w:rsidR="00732AEC" w:rsidRPr="00310318" w14:paraId="0812BDE0" w14:textId="77777777" w:rsidTr="00923457">
        <w:tc>
          <w:tcPr>
            <w:tcW w:w="604" w:type="pct"/>
          </w:tcPr>
          <w:p w14:paraId="72684DEE" w14:textId="36F083D8" w:rsidR="00732AEC" w:rsidRPr="00310318" w:rsidRDefault="000531AD" w:rsidP="00B61B6A">
            <w:pPr>
              <w:bidi/>
              <w:ind w:left="-109" w:right="-72"/>
              <w:jc w:val="center"/>
              <w:rPr>
                <w:sz w:val="20"/>
                <w:szCs w:val="20"/>
                <w:lang w:bidi="ar-LB"/>
              </w:rPr>
            </w:pPr>
            <w:r w:rsidRPr="000531AD">
              <w:rPr>
                <w:sz w:val="20"/>
                <w:szCs w:val="20"/>
                <w:rtl/>
                <w:lang w:bidi="ar-LB"/>
              </w:rPr>
              <w:t>80</w:t>
            </w:r>
          </w:p>
        </w:tc>
        <w:tc>
          <w:tcPr>
            <w:tcW w:w="2041" w:type="pct"/>
            <w:shd w:val="clear" w:color="auto" w:fill="auto"/>
          </w:tcPr>
          <w:p w14:paraId="26828B8A" w14:textId="7E65E457" w:rsidR="00923457" w:rsidRPr="00310318" w:rsidRDefault="00923457" w:rsidP="00923457">
            <w:pPr>
              <w:bidi/>
              <w:jc w:val="left"/>
              <w:rPr>
                <w:sz w:val="20"/>
                <w:szCs w:val="20"/>
                <w:lang w:bidi="ar-LB"/>
              </w:rPr>
            </w:pPr>
            <w:r w:rsidRPr="00923457">
              <w:rPr>
                <w:sz w:val="20"/>
                <w:szCs w:val="20"/>
                <w:rtl/>
                <w:lang w:bidi="ar-LB"/>
              </w:rPr>
              <w:t xml:space="preserve">الأنشطة التمكينية للخفض التدريجي للمواد الهيدروفلوروكربونية </w:t>
            </w:r>
          </w:p>
        </w:tc>
        <w:tc>
          <w:tcPr>
            <w:tcW w:w="784" w:type="pct"/>
            <w:shd w:val="clear" w:color="auto" w:fill="auto"/>
          </w:tcPr>
          <w:p w14:paraId="792FEC25" w14:textId="15278659" w:rsidR="00732AEC" w:rsidRPr="00310318" w:rsidRDefault="00923457" w:rsidP="00B61B6A">
            <w:pPr>
              <w:bidi/>
              <w:jc w:val="center"/>
              <w:rPr>
                <w:sz w:val="20"/>
                <w:szCs w:val="20"/>
                <w:lang w:bidi="ar-LB"/>
              </w:rPr>
            </w:pPr>
            <w:r>
              <w:rPr>
                <w:sz w:val="20"/>
                <w:szCs w:val="20"/>
                <w:rtl/>
                <w:lang w:bidi="ar-LB"/>
              </w:rPr>
              <w:t>ألمانيا</w:t>
            </w:r>
            <w:r w:rsidR="00674273" w:rsidRPr="00310318">
              <w:rPr>
                <w:sz w:val="20"/>
                <w:szCs w:val="20"/>
                <w:lang w:bidi="ar-LB"/>
              </w:rPr>
              <w:t xml:space="preserve"> </w:t>
            </w:r>
          </w:p>
        </w:tc>
        <w:tc>
          <w:tcPr>
            <w:tcW w:w="785" w:type="pct"/>
            <w:shd w:val="clear" w:color="auto" w:fill="auto"/>
          </w:tcPr>
          <w:p w14:paraId="3E833E6E" w14:textId="1764CEBF" w:rsidR="00732AEC" w:rsidRPr="00310318" w:rsidRDefault="00923457" w:rsidP="00923457">
            <w:pPr>
              <w:bidi/>
              <w:ind w:left="-129" w:right="55"/>
              <w:jc w:val="left"/>
              <w:rPr>
                <w:sz w:val="20"/>
                <w:szCs w:val="20"/>
                <w:lang w:bidi="ar-LB"/>
              </w:rPr>
            </w:pPr>
            <w:r w:rsidRPr="00923457">
              <w:rPr>
                <w:sz w:val="20"/>
                <w:szCs w:val="20"/>
                <w:rtl/>
                <w:lang w:bidi="ar-LB"/>
              </w:rPr>
              <w:t>95,000</w:t>
            </w:r>
          </w:p>
        </w:tc>
        <w:tc>
          <w:tcPr>
            <w:tcW w:w="785" w:type="pct"/>
            <w:shd w:val="clear" w:color="auto" w:fill="auto"/>
          </w:tcPr>
          <w:p w14:paraId="4BFEC685" w14:textId="147B6641" w:rsidR="00732AEC" w:rsidRPr="00310318" w:rsidRDefault="00923457" w:rsidP="00B61B6A">
            <w:pPr>
              <w:bidi/>
              <w:jc w:val="center"/>
              <w:rPr>
                <w:sz w:val="20"/>
                <w:szCs w:val="20"/>
                <w:lang w:bidi="ar-LB"/>
              </w:rPr>
            </w:pPr>
            <w:r>
              <w:rPr>
                <w:sz w:val="20"/>
                <w:szCs w:val="20"/>
                <w:rtl/>
                <w:lang w:bidi="ar-LB"/>
              </w:rPr>
              <w:t>ديسمبر 2021</w:t>
            </w:r>
          </w:p>
        </w:tc>
      </w:tr>
    </w:tbl>
    <w:p w14:paraId="4D3095C1" w14:textId="74771322" w:rsidR="00CC2D05" w:rsidRPr="00CC2D05" w:rsidRDefault="00E621C2" w:rsidP="0099223F">
      <w:pPr>
        <w:pStyle w:val="ListParagraph"/>
        <w:numPr>
          <w:ilvl w:val="0"/>
          <w:numId w:val="24"/>
        </w:numPr>
        <w:bidi/>
        <w:spacing w:before="240" w:after="240"/>
        <w:ind w:left="0" w:firstLine="0"/>
        <w:contextualSpacing w:val="0"/>
        <w:rPr>
          <w:b/>
          <w:bCs/>
          <w:sz w:val="26"/>
          <w:szCs w:val="26"/>
          <w:lang w:val="en-US" w:bidi="ar-LB"/>
        </w:rPr>
      </w:pPr>
      <w:r w:rsidRPr="00E621C2">
        <w:rPr>
          <w:b/>
          <w:bCs/>
          <w:sz w:val="26"/>
          <w:szCs w:val="26"/>
          <w:rtl/>
          <w:lang w:val="en-US" w:bidi="ar-LB"/>
        </w:rPr>
        <w:t>نظرة عامة على مستويات استهلاك الهيدروفلوروكربون</w:t>
      </w:r>
    </w:p>
    <w:p w14:paraId="128A5C7B" w14:textId="1516C2F4" w:rsidR="00CC2D05" w:rsidRPr="00CC2D05" w:rsidRDefault="00E621C2" w:rsidP="00CC2D05">
      <w:pPr>
        <w:bidi/>
        <w:spacing w:before="240" w:after="240"/>
        <w:outlineLvl w:val="0"/>
        <w:rPr>
          <w:sz w:val="26"/>
          <w:szCs w:val="26"/>
          <w:u w:val="single"/>
          <w:lang w:val="en-US" w:bidi="ar-LB"/>
        </w:rPr>
      </w:pPr>
      <w:r w:rsidRPr="00E621C2">
        <w:rPr>
          <w:sz w:val="26"/>
          <w:szCs w:val="26"/>
          <w:u w:val="single"/>
          <w:rtl/>
          <w:lang w:val="en-US" w:bidi="ar-LB"/>
        </w:rPr>
        <w:t>مستويات استهلاك الهيدروفلوروكربون</w:t>
      </w:r>
    </w:p>
    <w:p w14:paraId="3508A701" w14:textId="72EAC0A3" w:rsidR="00CC2D05" w:rsidRPr="00CC2D05" w:rsidRDefault="00D351CE" w:rsidP="00CC2D05">
      <w:pPr>
        <w:pStyle w:val="ListParagraph"/>
        <w:numPr>
          <w:ilvl w:val="0"/>
          <w:numId w:val="21"/>
        </w:numPr>
        <w:bidi/>
        <w:spacing w:after="240" w:line="288" w:lineRule="auto"/>
        <w:ind w:left="0" w:firstLine="0"/>
        <w:contextualSpacing w:val="0"/>
        <w:rPr>
          <w:sz w:val="26"/>
          <w:szCs w:val="26"/>
          <w:lang w:val="en-US" w:bidi="ar-LB"/>
        </w:rPr>
      </w:pPr>
      <w:r w:rsidRPr="00D351CE">
        <w:rPr>
          <w:sz w:val="26"/>
          <w:szCs w:val="26"/>
          <w:rtl/>
          <w:lang w:val="en-US" w:bidi="ar-LB"/>
        </w:rPr>
        <w:t xml:space="preserve">تستورد ليبريا المواد الهيدروفلوروكربونية لاستخدامها فقط في خدمة التبريد وتكييف الهواء، ومكافحة الحرائق، وقطاعات </w:t>
      </w:r>
      <w:r w:rsidR="001476E2">
        <w:rPr>
          <w:sz w:val="26"/>
          <w:szCs w:val="26"/>
          <w:rtl/>
          <w:lang w:val="en-US" w:bidi="ar-LB"/>
        </w:rPr>
        <w:t>الرغوة</w:t>
      </w:r>
      <w:r w:rsidRPr="00D351CE">
        <w:rPr>
          <w:sz w:val="26"/>
          <w:szCs w:val="26"/>
          <w:rtl/>
          <w:lang w:val="en-US" w:bidi="ar-LB"/>
        </w:rPr>
        <w:t xml:space="preserve">. واستناداً إلى البيانات التي أُعيد تقديمها بموجب المادة 7، كانت المواد الأكثر استهلاكاً في عام 2023 هي </w:t>
      </w:r>
      <w:r w:rsidRPr="00D351CE">
        <w:rPr>
          <w:sz w:val="26"/>
          <w:szCs w:val="26"/>
          <w:lang w:val="en-US" w:bidi="ar-LB"/>
        </w:rPr>
        <w:t>R-410A</w:t>
      </w:r>
      <w:r>
        <w:rPr>
          <w:sz w:val="26"/>
          <w:szCs w:val="26"/>
          <w:rtl/>
          <w:lang w:val="en-US" w:bidi="ar-LB"/>
        </w:rPr>
        <w:t xml:space="preserve"> </w:t>
      </w:r>
      <w:r w:rsidRPr="00D351CE">
        <w:rPr>
          <w:sz w:val="26"/>
          <w:szCs w:val="26"/>
          <w:rtl/>
          <w:lang w:val="en-US" w:bidi="ar-LB"/>
        </w:rPr>
        <w:t>(39.1 في المائة من إجمالي استهلاك المواد الهيدروفلوروكربونية بالطن مكافئ ثاني أكسيد الكربون)، والهيدروفلوروكربون-134أ (23.7 في المائة)، و</w:t>
      </w:r>
      <w:r w:rsidRPr="00D351CE">
        <w:rPr>
          <w:sz w:val="26"/>
          <w:szCs w:val="26"/>
          <w:lang w:val="en-US" w:bidi="ar-LB"/>
        </w:rPr>
        <w:t>R-404A</w:t>
      </w:r>
      <w:r w:rsidRPr="00D351CE">
        <w:rPr>
          <w:sz w:val="26"/>
          <w:szCs w:val="26"/>
          <w:rtl/>
          <w:lang w:val="en-US" w:bidi="ar-LB"/>
        </w:rPr>
        <w:t xml:space="preserve"> (12.5 في المائة)، </w:t>
      </w:r>
      <w:bookmarkStart w:id="3" w:name="_Hlk166534005"/>
      <w:r w:rsidRPr="00D351CE">
        <w:rPr>
          <w:sz w:val="26"/>
          <w:szCs w:val="26"/>
          <w:rtl/>
          <w:lang w:val="en-US" w:bidi="ar-LB"/>
        </w:rPr>
        <w:t>و</w:t>
      </w:r>
      <w:r w:rsidRPr="00D351CE">
        <w:rPr>
          <w:sz w:val="26"/>
          <w:szCs w:val="26"/>
          <w:lang w:val="en-US" w:bidi="ar-LB"/>
        </w:rPr>
        <w:t>HFC-236fa</w:t>
      </w:r>
      <w:bookmarkEnd w:id="3"/>
      <w:r w:rsidRPr="00D351CE">
        <w:rPr>
          <w:sz w:val="26"/>
          <w:szCs w:val="26"/>
          <w:rtl/>
          <w:lang w:val="en-US" w:bidi="ar-LB"/>
        </w:rPr>
        <w:t xml:space="preserve"> (10.5 في المائة)،</w:t>
      </w:r>
      <w:r>
        <w:rPr>
          <w:sz w:val="26"/>
          <w:szCs w:val="26"/>
          <w:rtl/>
          <w:lang w:val="en-US" w:bidi="ar-LB"/>
        </w:rPr>
        <w:t xml:space="preserve"> </w:t>
      </w:r>
      <w:r w:rsidRPr="00D351CE">
        <w:rPr>
          <w:sz w:val="26"/>
          <w:szCs w:val="26"/>
          <w:rtl/>
          <w:lang w:val="en-US" w:bidi="ar-LB"/>
        </w:rPr>
        <w:t>و</w:t>
      </w:r>
      <w:r w:rsidRPr="00D351CE">
        <w:rPr>
          <w:sz w:val="26"/>
          <w:szCs w:val="26"/>
          <w:lang w:val="en-US" w:bidi="ar-LB"/>
        </w:rPr>
        <w:t>HFC-2</w:t>
      </w:r>
      <w:r>
        <w:rPr>
          <w:sz w:val="26"/>
          <w:szCs w:val="26"/>
          <w:lang w:val="en-US" w:bidi="ar-LB"/>
        </w:rPr>
        <w:t>27e</w:t>
      </w:r>
      <w:r w:rsidRPr="00D351CE">
        <w:rPr>
          <w:sz w:val="26"/>
          <w:szCs w:val="26"/>
          <w:lang w:val="en-US" w:bidi="ar-LB"/>
        </w:rPr>
        <w:t>a</w:t>
      </w:r>
      <w:r w:rsidRPr="00D351CE">
        <w:rPr>
          <w:sz w:val="26"/>
          <w:szCs w:val="26"/>
          <w:rtl/>
          <w:lang w:val="en-US" w:bidi="ar-LB"/>
        </w:rPr>
        <w:t xml:space="preserve"> (7.2 في المائة)، وغيرها (7 في المائة). ويعرض الجدول 3 استهلاك البلد من الهيدروفلوروكربون حسبما أعيد تقديمه إلى أمانة الأوزون بموجب المادة 7 من بروتوكول مونتريال في 8 فبراير/شباط 2024، لاعتبار نظر اللجنة التنفيذية بشأن تغيير خط الأساس.</w:t>
      </w:r>
    </w:p>
    <w:p w14:paraId="0775F4D3" w14:textId="5B7EEFF7" w:rsidR="00E43A04" w:rsidRPr="00E43A04" w:rsidRDefault="00E43A04" w:rsidP="00E43A04">
      <w:pPr>
        <w:bidi/>
        <w:rPr>
          <w:b/>
          <w:bCs/>
          <w:sz w:val="26"/>
          <w:szCs w:val="26"/>
          <w:lang w:val="en-US" w:bidi="ar-LB"/>
        </w:rPr>
      </w:pPr>
      <w:bookmarkStart w:id="4" w:name="_Hlk165795775"/>
      <w:r w:rsidRPr="00E43A04">
        <w:rPr>
          <w:b/>
          <w:bCs/>
          <w:sz w:val="26"/>
          <w:szCs w:val="26"/>
          <w:rtl/>
          <w:lang w:val="en-US" w:bidi="ar-LB"/>
        </w:rPr>
        <w:t>الجدول 3. استهلاك المواد الهيدروفلوروكربونية في ليبريا (201</w:t>
      </w:r>
      <w:r>
        <w:rPr>
          <w:b/>
          <w:bCs/>
          <w:sz w:val="26"/>
          <w:szCs w:val="26"/>
          <w:rtl/>
          <w:lang w:val="en-US" w:bidi="ar-LB"/>
        </w:rPr>
        <w:t>8</w:t>
      </w:r>
      <w:r w:rsidRPr="00E43A04">
        <w:rPr>
          <w:b/>
          <w:bCs/>
          <w:sz w:val="26"/>
          <w:szCs w:val="26"/>
          <w:rtl/>
          <w:lang w:val="en-US" w:bidi="ar-LB"/>
        </w:rPr>
        <w:t>-2023 بيانات المادة 7)</w:t>
      </w:r>
    </w:p>
    <w:tbl>
      <w:tblPr>
        <w:tblStyle w:val="TableGrid"/>
        <w:bidiVisual/>
        <w:tblW w:w="5000" w:type="pct"/>
        <w:tblLayout w:type="fixed"/>
        <w:tblLook w:val="04A0" w:firstRow="1" w:lastRow="0" w:firstColumn="1" w:lastColumn="0" w:noHBand="0" w:noVBand="1"/>
      </w:tblPr>
      <w:tblGrid>
        <w:gridCol w:w="1977"/>
        <w:gridCol w:w="1442"/>
        <w:gridCol w:w="1083"/>
        <w:gridCol w:w="899"/>
        <w:gridCol w:w="1081"/>
        <w:gridCol w:w="991"/>
        <w:gridCol w:w="905"/>
        <w:gridCol w:w="972"/>
      </w:tblGrid>
      <w:tr w:rsidR="00943A64" w:rsidRPr="001476E2" w14:paraId="4CBFD898" w14:textId="6229287D" w:rsidTr="00943A64">
        <w:trPr>
          <w:tblHeader/>
        </w:trPr>
        <w:tc>
          <w:tcPr>
            <w:tcW w:w="1057"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4C35B2E" w:rsidR="00E43A04" w:rsidRPr="001476E2" w:rsidRDefault="00E43A04" w:rsidP="00E43A04">
            <w:pPr>
              <w:tabs>
                <w:tab w:val="left" w:pos="3141"/>
              </w:tabs>
              <w:bidi/>
              <w:jc w:val="center"/>
              <w:rPr>
                <w:b/>
                <w:bCs/>
                <w:sz w:val="15"/>
                <w:szCs w:val="15"/>
                <w:lang w:bidi="ar-LB"/>
              </w:rPr>
            </w:pPr>
            <w:r w:rsidRPr="001476E2">
              <w:rPr>
                <w:b/>
                <w:bCs/>
                <w:sz w:val="15"/>
                <w:szCs w:val="15"/>
                <w:rtl/>
                <w:lang w:bidi="ar-LB"/>
              </w:rPr>
              <w:t>الهيدروفلوروكربون</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2F6645B1" w:rsidR="00E43A04" w:rsidRPr="001476E2" w:rsidRDefault="00E43A04" w:rsidP="00E43A04">
            <w:pPr>
              <w:tabs>
                <w:tab w:val="left" w:pos="3141"/>
              </w:tabs>
              <w:bidi/>
              <w:jc w:val="center"/>
              <w:rPr>
                <w:b/>
                <w:bCs/>
                <w:sz w:val="15"/>
                <w:szCs w:val="15"/>
                <w:lang w:bidi="ar-LB"/>
              </w:rPr>
            </w:pPr>
            <w:r w:rsidRPr="001476E2">
              <w:rPr>
                <w:b/>
                <w:bCs/>
                <w:sz w:val="15"/>
                <w:szCs w:val="15"/>
                <w:rtl/>
                <w:lang w:bidi="ar-LB"/>
              </w:rPr>
              <w:t>القدرة على إحداث الاحتباس الحراري</w:t>
            </w:r>
          </w:p>
        </w:tc>
        <w:tc>
          <w:tcPr>
            <w:tcW w:w="579" w:type="pct"/>
            <w:tcBorders>
              <w:top w:val="single" w:sz="4" w:space="0" w:color="auto"/>
              <w:left w:val="single" w:sz="4" w:space="0" w:color="auto"/>
              <w:bottom w:val="single" w:sz="4" w:space="0" w:color="auto"/>
              <w:right w:val="single" w:sz="4" w:space="0" w:color="auto"/>
            </w:tcBorders>
          </w:tcPr>
          <w:p w14:paraId="5A5A8F90" w14:textId="7586684E" w:rsidR="00E43A04" w:rsidRPr="001476E2" w:rsidRDefault="00E43A04" w:rsidP="00E43A04">
            <w:pPr>
              <w:tabs>
                <w:tab w:val="left" w:pos="3141"/>
              </w:tabs>
              <w:bidi/>
              <w:jc w:val="center"/>
              <w:rPr>
                <w:b/>
                <w:bCs/>
                <w:sz w:val="15"/>
                <w:szCs w:val="15"/>
                <w:lang w:bidi="ar-LB"/>
              </w:rPr>
            </w:pPr>
            <w:r w:rsidRPr="001476E2">
              <w:rPr>
                <w:b/>
                <w:bCs/>
                <w:sz w:val="15"/>
                <w:szCs w:val="15"/>
                <w:rtl/>
                <w:lang w:bidi="ar-LB"/>
              </w:rPr>
              <w:t>2018</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6AB53D3" w14:textId="13382335" w:rsidR="00E43A04" w:rsidRPr="001476E2" w:rsidRDefault="00E43A04" w:rsidP="00E43A04">
            <w:pPr>
              <w:tabs>
                <w:tab w:val="left" w:pos="3141"/>
              </w:tabs>
              <w:bidi/>
              <w:jc w:val="center"/>
              <w:rPr>
                <w:b/>
                <w:bCs/>
                <w:sz w:val="15"/>
                <w:szCs w:val="15"/>
                <w:lang w:bidi="ar-LB"/>
              </w:rPr>
            </w:pPr>
            <w:r w:rsidRPr="001476E2">
              <w:rPr>
                <w:b/>
                <w:bCs/>
                <w:sz w:val="15"/>
                <w:szCs w:val="15"/>
                <w:rtl/>
                <w:lang w:bidi="ar-LB"/>
              </w:rPr>
              <w:t>2019</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5BB95C0" w14:textId="742503D2" w:rsidR="00E43A04" w:rsidRPr="001476E2" w:rsidRDefault="00E43A04" w:rsidP="00E43A04">
            <w:pPr>
              <w:tabs>
                <w:tab w:val="left" w:pos="3141"/>
              </w:tabs>
              <w:bidi/>
              <w:jc w:val="center"/>
              <w:rPr>
                <w:b/>
                <w:bCs/>
                <w:sz w:val="15"/>
                <w:szCs w:val="15"/>
                <w:lang w:bidi="ar-LB"/>
              </w:rPr>
            </w:pPr>
            <w:r w:rsidRPr="001476E2">
              <w:rPr>
                <w:b/>
                <w:bCs/>
                <w:sz w:val="15"/>
                <w:szCs w:val="15"/>
                <w:rtl/>
                <w:lang w:bidi="ar-LB"/>
              </w:rPr>
              <w:t>2020*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6CC741" w14:textId="758F8A4D" w:rsidR="00E43A04" w:rsidRPr="001476E2" w:rsidRDefault="00E43A04" w:rsidP="00E43A04">
            <w:pPr>
              <w:tabs>
                <w:tab w:val="left" w:pos="3141"/>
              </w:tabs>
              <w:bidi/>
              <w:jc w:val="center"/>
              <w:rPr>
                <w:b/>
                <w:bCs/>
                <w:sz w:val="15"/>
                <w:szCs w:val="15"/>
                <w:lang w:bidi="ar-LB"/>
              </w:rPr>
            </w:pPr>
            <w:r w:rsidRPr="001476E2">
              <w:rPr>
                <w:b/>
                <w:bCs/>
                <w:sz w:val="15"/>
                <w:szCs w:val="15"/>
                <w:rtl/>
                <w:lang w:bidi="ar-LB"/>
              </w:rPr>
              <w:t>2021*</w:t>
            </w:r>
          </w:p>
        </w:tc>
        <w:tc>
          <w:tcPr>
            <w:tcW w:w="484" w:type="pct"/>
            <w:tcBorders>
              <w:top w:val="single" w:sz="4" w:space="0" w:color="auto"/>
              <w:left w:val="single" w:sz="4" w:space="0" w:color="auto"/>
              <w:bottom w:val="single" w:sz="4" w:space="0" w:color="auto"/>
              <w:right w:val="single" w:sz="4" w:space="0" w:color="auto"/>
            </w:tcBorders>
          </w:tcPr>
          <w:p w14:paraId="30250705" w14:textId="1915C5AE" w:rsidR="00E43A04" w:rsidRPr="001476E2" w:rsidRDefault="00E43A04" w:rsidP="00E43A04">
            <w:pPr>
              <w:tabs>
                <w:tab w:val="left" w:pos="3141"/>
              </w:tabs>
              <w:bidi/>
              <w:jc w:val="center"/>
              <w:rPr>
                <w:b/>
                <w:bCs/>
                <w:sz w:val="15"/>
                <w:szCs w:val="15"/>
                <w:lang w:bidi="ar-LB"/>
              </w:rPr>
            </w:pPr>
            <w:r w:rsidRPr="001476E2">
              <w:rPr>
                <w:b/>
                <w:bCs/>
                <w:sz w:val="15"/>
                <w:szCs w:val="15"/>
                <w:rtl/>
                <w:lang w:bidi="ar-LB"/>
              </w:rPr>
              <w:t>2022*</w:t>
            </w:r>
          </w:p>
        </w:tc>
        <w:tc>
          <w:tcPr>
            <w:tcW w:w="521" w:type="pct"/>
            <w:tcBorders>
              <w:top w:val="single" w:sz="4" w:space="0" w:color="auto"/>
              <w:left w:val="single" w:sz="4" w:space="0" w:color="auto"/>
              <w:bottom w:val="single" w:sz="4" w:space="0" w:color="auto"/>
              <w:right w:val="single" w:sz="4" w:space="0" w:color="auto"/>
            </w:tcBorders>
          </w:tcPr>
          <w:p w14:paraId="178B0EB4" w14:textId="557CCFAD" w:rsidR="00E43A04" w:rsidRPr="001476E2" w:rsidRDefault="00E43A04" w:rsidP="00E43A04">
            <w:pPr>
              <w:tabs>
                <w:tab w:val="left" w:pos="3141"/>
              </w:tabs>
              <w:bidi/>
              <w:ind w:left="-157" w:right="-105"/>
              <w:jc w:val="center"/>
              <w:rPr>
                <w:b/>
                <w:bCs/>
                <w:sz w:val="15"/>
                <w:szCs w:val="15"/>
                <w:lang w:bidi="ar-LB"/>
              </w:rPr>
            </w:pPr>
            <w:r w:rsidRPr="001476E2">
              <w:rPr>
                <w:b/>
                <w:bCs/>
                <w:sz w:val="15"/>
                <w:szCs w:val="15"/>
                <w:rtl/>
                <w:lang w:bidi="ar-LB"/>
              </w:rPr>
              <w:t>2023</w:t>
            </w:r>
          </w:p>
        </w:tc>
      </w:tr>
      <w:tr w:rsidR="00F73EC9" w:rsidRPr="001476E2" w14:paraId="6F40EC4E" w14:textId="77777777" w:rsidTr="00E43A04">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4EF6DB1E" w14:textId="38E1C115" w:rsidR="00F73EC9" w:rsidRPr="001476E2" w:rsidRDefault="00E43A04" w:rsidP="00E43A04">
            <w:pPr>
              <w:tabs>
                <w:tab w:val="left" w:pos="3141"/>
              </w:tabs>
              <w:bidi/>
              <w:jc w:val="center"/>
              <w:rPr>
                <w:sz w:val="15"/>
                <w:szCs w:val="15"/>
                <w:rtl/>
                <w:lang w:bidi="ar-LB"/>
              </w:rPr>
            </w:pPr>
            <w:r w:rsidRPr="001476E2">
              <w:rPr>
                <w:b/>
                <w:bCs/>
                <w:sz w:val="15"/>
                <w:szCs w:val="15"/>
                <w:rtl/>
                <w:lang w:bidi="ar-LB"/>
              </w:rPr>
              <w:t>طن متري</w:t>
            </w:r>
          </w:p>
        </w:tc>
      </w:tr>
      <w:tr w:rsidR="00943A64" w:rsidRPr="001476E2" w14:paraId="3DB6B6F1" w14:textId="36C6A494" w:rsidTr="00943A64">
        <w:tc>
          <w:tcPr>
            <w:tcW w:w="1057" w:type="pct"/>
            <w:tcBorders>
              <w:top w:val="single" w:sz="4" w:space="0" w:color="auto"/>
              <w:left w:val="single" w:sz="4" w:space="0" w:color="auto"/>
              <w:bottom w:val="single" w:sz="4" w:space="0" w:color="auto"/>
              <w:right w:val="single" w:sz="4" w:space="0" w:color="auto"/>
            </w:tcBorders>
            <w:shd w:val="clear" w:color="auto" w:fill="auto"/>
          </w:tcPr>
          <w:p w14:paraId="3EB14B24" w14:textId="014B6A60" w:rsidR="00F73EC9" w:rsidRPr="001476E2" w:rsidRDefault="00F73EC9" w:rsidP="00E43A04">
            <w:pPr>
              <w:tabs>
                <w:tab w:val="left" w:pos="3141"/>
              </w:tabs>
              <w:bidi/>
              <w:jc w:val="left"/>
              <w:rPr>
                <w:sz w:val="15"/>
                <w:szCs w:val="15"/>
                <w:lang w:bidi="ar-LB"/>
              </w:rPr>
            </w:pPr>
            <w:r w:rsidRPr="001476E2">
              <w:rPr>
                <w:sz w:val="15"/>
                <w:szCs w:val="15"/>
                <w:lang w:bidi="ar-LB"/>
              </w:rPr>
              <w:t>HFC-32</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329C72C1" w14:textId="203CEFEA" w:rsidR="00F73EC9" w:rsidRPr="001476E2" w:rsidRDefault="00CF1975" w:rsidP="00CF1975">
            <w:pPr>
              <w:tabs>
                <w:tab w:val="left" w:pos="3141"/>
              </w:tabs>
              <w:bidi/>
              <w:jc w:val="left"/>
              <w:rPr>
                <w:sz w:val="15"/>
                <w:szCs w:val="15"/>
                <w:lang w:bidi="ar-LB"/>
              </w:rPr>
            </w:pPr>
            <w:r w:rsidRPr="001476E2">
              <w:rPr>
                <w:sz w:val="15"/>
                <w:szCs w:val="15"/>
                <w:rtl/>
                <w:lang w:bidi="ar-LB"/>
              </w:rPr>
              <w:t>675</w:t>
            </w:r>
          </w:p>
        </w:tc>
        <w:tc>
          <w:tcPr>
            <w:tcW w:w="579" w:type="pct"/>
            <w:tcBorders>
              <w:top w:val="single" w:sz="4" w:space="0" w:color="auto"/>
              <w:left w:val="single" w:sz="4" w:space="0" w:color="auto"/>
              <w:bottom w:val="single" w:sz="4" w:space="0" w:color="auto"/>
              <w:right w:val="single" w:sz="4" w:space="0" w:color="auto"/>
            </w:tcBorders>
          </w:tcPr>
          <w:p w14:paraId="37EFDCAA" w14:textId="29F7C9F6" w:rsidR="00F73EC9" w:rsidRPr="001476E2" w:rsidRDefault="00CF1975" w:rsidP="00CF1975">
            <w:pPr>
              <w:tabs>
                <w:tab w:val="left" w:pos="3141"/>
              </w:tabs>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6EB2550" w14:textId="4EE73880" w:rsidR="00F73EC9"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60347AC" w14:textId="55687DBE" w:rsidR="00F73EC9"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6E19AFA" w14:textId="7A47FFB7" w:rsidR="00F73EC9" w:rsidRPr="001476E2" w:rsidRDefault="00CF1975" w:rsidP="00CF1975">
            <w:pPr>
              <w:tabs>
                <w:tab w:val="left" w:pos="3141"/>
              </w:tabs>
              <w:bidi/>
              <w:jc w:val="left"/>
              <w:rPr>
                <w:sz w:val="15"/>
                <w:szCs w:val="15"/>
                <w:lang w:bidi="ar-LB"/>
              </w:rPr>
            </w:pPr>
            <w:r w:rsidRPr="001476E2">
              <w:rPr>
                <w:sz w:val="15"/>
                <w:szCs w:val="15"/>
                <w:rtl/>
                <w:lang w:bidi="ar-LB"/>
              </w:rPr>
              <w:t>0.00</w:t>
            </w:r>
          </w:p>
        </w:tc>
        <w:tc>
          <w:tcPr>
            <w:tcW w:w="484" w:type="pct"/>
            <w:tcBorders>
              <w:top w:val="single" w:sz="4" w:space="0" w:color="auto"/>
              <w:left w:val="single" w:sz="4" w:space="0" w:color="auto"/>
              <w:bottom w:val="single" w:sz="4" w:space="0" w:color="auto"/>
              <w:right w:val="single" w:sz="4" w:space="0" w:color="auto"/>
            </w:tcBorders>
          </w:tcPr>
          <w:p w14:paraId="48034EA6" w14:textId="2516895B" w:rsidR="00F73EC9"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21" w:type="pct"/>
            <w:tcBorders>
              <w:top w:val="single" w:sz="4" w:space="0" w:color="auto"/>
              <w:left w:val="single" w:sz="4" w:space="0" w:color="auto"/>
              <w:bottom w:val="single" w:sz="4" w:space="0" w:color="auto"/>
              <w:right w:val="single" w:sz="4" w:space="0" w:color="auto"/>
            </w:tcBorders>
          </w:tcPr>
          <w:p w14:paraId="41ED0A73" w14:textId="18CD4A74" w:rsidR="00F73EC9" w:rsidRPr="001476E2" w:rsidRDefault="00CF1975" w:rsidP="00CF1975">
            <w:pPr>
              <w:tabs>
                <w:tab w:val="left" w:pos="3141"/>
              </w:tabs>
              <w:bidi/>
              <w:jc w:val="left"/>
              <w:rPr>
                <w:sz w:val="15"/>
                <w:szCs w:val="15"/>
                <w:lang w:bidi="ar-LB"/>
              </w:rPr>
            </w:pPr>
            <w:r w:rsidRPr="001476E2">
              <w:rPr>
                <w:sz w:val="15"/>
                <w:szCs w:val="15"/>
                <w:rtl/>
                <w:lang w:bidi="ar-LB"/>
              </w:rPr>
              <w:t>4.8</w:t>
            </w:r>
          </w:p>
        </w:tc>
      </w:tr>
      <w:tr w:rsidR="00943A64" w:rsidRPr="001476E2" w14:paraId="158480E2" w14:textId="2F84F463" w:rsidTr="00943A64">
        <w:tc>
          <w:tcPr>
            <w:tcW w:w="1057" w:type="pct"/>
            <w:tcBorders>
              <w:top w:val="single" w:sz="4" w:space="0" w:color="auto"/>
              <w:left w:val="single" w:sz="4" w:space="0" w:color="auto"/>
              <w:bottom w:val="single" w:sz="4" w:space="0" w:color="auto"/>
              <w:right w:val="single" w:sz="4" w:space="0" w:color="auto"/>
            </w:tcBorders>
            <w:shd w:val="clear" w:color="auto" w:fill="auto"/>
          </w:tcPr>
          <w:p w14:paraId="679654D0" w14:textId="69491A3C" w:rsidR="00F73EC9" w:rsidRPr="001476E2" w:rsidRDefault="00F73EC9" w:rsidP="00E43A04">
            <w:pPr>
              <w:tabs>
                <w:tab w:val="left" w:pos="3141"/>
              </w:tabs>
              <w:bidi/>
              <w:jc w:val="left"/>
              <w:rPr>
                <w:sz w:val="15"/>
                <w:szCs w:val="15"/>
                <w:lang w:bidi="ar-LB"/>
              </w:rPr>
            </w:pPr>
            <w:r w:rsidRPr="001476E2">
              <w:rPr>
                <w:sz w:val="15"/>
                <w:szCs w:val="15"/>
                <w:lang w:bidi="ar-LB"/>
              </w:rPr>
              <w:t>HFC-134a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0D4090D3" w14:textId="207E0898" w:rsidR="00F73EC9" w:rsidRPr="001476E2" w:rsidRDefault="00CF1975" w:rsidP="00CF1975">
            <w:pPr>
              <w:tabs>
                <w:tab w:val="left" w:pos="3141"/>
              </w:tabs>
              <w:bidi/>
              <w:jc w:val="left"/>
              <w:rPr>
                <w:sz w:val="15"/>
                <w:szCs w:val="15"/>
                <w:lang w:bidi="ar-LB"/>
              </w:rPr>
            </w:pPr>
            <w:r w:rsidRPr="001476E2">
              <w:rPr>
                <w:sz w:val="15"/>
                <w:szCs w:val="15"/>
                <w:rtl/>
                <w:lang w:bidi="ar-LB"/>
              </w:rPr>
              <w:t>1,430</w:t>
            </w:r>
          </w:p>
        </w:tc>
        <w:tc>
          <w:tcPr>
            <w:tcW w:w="579" w:type="pct"/>
            <w:tcBorders>
              <w:top w:val="single" w:sz="4" w:space="0" w:color="auto"/>
              <w:left w:val="single" w:sz="4" w:space="0" w:color="auto"/>
              <w:bottom w:val="single" w:sz="4" w:space="0" w:color="auto"/>
              <w:right w:val="single" w:sz="4" w:space="0" w:color="auto"/>
            </w:tcBorders>
          </w:tcPr>
          <w:p w14:paraId="49BAA970" w14:textId="483407E6" w:rsidR="00F73EC9" w:rsidRPr="001476E2" w:rsidRDefault="00CF1975" w:rsidP="00CF1975">
            <w:pPr>
              <w:bidi/>
              <w:jc w:val="left"/>
              <w:rPr>
                <w:color w:val="000000"/>
                <w:sz w:val="15"/>
                <w:szCs w:val="15"/>
                <w:lang w:bidi="ar-LB"/>
              </w:rPr>
            </w:pPr>
            <w:r w:rsidRPr="001476E2">
              <w:rPr>
                <w:color w:val="000000"/>
                <w:sz w:val="15"/>
                <w:szCs w:val="15"/>
                <w:rtl/>
                <w:lang w:bidi="ar-LB"/>
              </w:rPr>
              <w:t>58.04</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0100994A" w14:textId="407A06A2" w:rsidR="00F73EC9" w:rsidRPr="001476E2" w:rsidRDefault="00CF1975" w:rsidP="00CF1975">
            <w:pPr>
              <w:tabs>
                <w:tab w:val="left" w:pos="3141"/>
              </w:tabs>
              <w:bidi/>
              <w:jc w:val="left"/>
              <w:rPr>
                <w:sz w:val="15"/>
                <w:szCs w:val="15"/>
                <w:lang w:bidi="ar-LB"/>
              </w:rPr>
            </w:pPr>
            <w:r w:rsidRPr="001476E2">
              <w:rPr>
                <w:sz w:val="15"/>
                <w:szCs w:val="15"/>
                <w:rtl/>
                <w:lang w:bidi="ar-LB"/>
              </w:rPr>
              <w:t>8.51</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F056CED" w14:textId="6936ECEE" w:rsidR="00F73EC9" w:rsidRPr="001476E2" w:rsidRDefault="00CF1975" w:rsidP="00CF1975">
            <w:pPr>
              <w:tabs>
                <w:tab w:val="left" w:pos="3141"/>
              </w:tabs>
              <w:bidi/>
              <w:jc w:val="left"/>
              <w:rPr>
                <w:sz w:val="15"/>
                <w:szCs w:val="15"/>
                <w:lang w:bidi="ar-LB"/>
              </w:rPr>
            </w:pPr>
            <w:r w:rsidRPr="001476E2">
              <w:rPr>
                <w:sz w:val="15"/>
                <w:szCs w:val="15"/>
                <w:rtl/>
                <w:lang w:bidi="ar-LB"/>
              </w:rPr>
              <w:t>10.36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E3066AF" w14:textId="7962D7B7" w:rsidR="00F73EC9" w:rsidRPr="001476E2" w:rsidRDefault="00CF1975" w:rsidP="00CF1975">
            <w:pPr>
              <w:tabs>
                <w:tab w:val="left" w:pos="3141"/>
              </w:tabs>
              <w:bidi/>
              <w:jc w:val="left"/>
              <w:rPr>
                <w:sz w:val="15"/>
                <w:szCs w:val="15"/>
                <w:lang w:bidi="ar-LB"/>
              </w:rPr>
            </w:pPr>
            <w:r w:rsidRPr="001476E2">
              <w:rPr>
                <w:sz w:val="15"/>
                <w:szCs w:val="15"/>
                <w:rtl/>
                <w:lang w:bidi="ar-LB"/>
              </w:rPr>
              <w:t>26.50</w:t>
            </w:r>
          </w:p>
        </w:tc>
        <w:tc>
          <w:tcPr>
            <w:tcW w:w="484" w:type="pct"/>
            <w:tcBorders>
              <w:top w:val="single" w:sz="4" w:space="0" w:color="auto"/>
              <w:left w:val="single" w:sz="4" w:space="0" w:color="auto"/>
              <w:bottom w:val="single" w:sz="4" w:space="0" w:color="auto"/>
              <w:right w:val="single" w:sz="4" w:space="0" w:color="auto"/>
            </w:tcBorders>
          </w:tcPr>
          <w:p w14:paraId="01E041D3" w14:textId="2DFFF657" w:rsidR="00F73EC9" w:rsidRPr="001476E2" w:rsidRDefault="00CF1975" w:rsidP="00CF1975">
            <w:pPr>
              <w:tabs>
                <w:tab w:val="left" w:pos="3141"/>
              </w:tabs>
              <w:bidi/>
              <w:jc w:val="left"/>
              <w:rPr>
                <w:sz w:val="15"/>
                <w:szCs w:val="15"/>
                <w:lang w:val="en-US" w:bidi="ar-LB"/>
              </w:rPr>
            </w:pPr>
            <w:r w:rsidRPr="001476E2">
              <w:rPr>
                <w:sz w:val="15"/>
                <w:szCs w:val="15"/>
                <w:rtl/>
                <w:lang w:val="en-US" w:bidi="ar-LB"/>
              </w:rPr>
              <w:t>14.60</w:t>
            </w:r>
          </w:p>
        </w:tc>
        <w:tc>
          <w:tcPr>
            <w:tcW w:w="521" w:type="pct"/>
            <w:tcBorders>
              <w:top w:val="single" w:sz="4" w:space="0" w:color="auto"/>
              <w:left w:val="single" w:sz="4" w:space="0" w:color="auto"/>
              <w:bottom w:val="single" w:sz="4" w:space="0" w:color="auto"/>
              <w:right w:val="single" w:sz="4" w:space="0" w:color="auto"/>
            </w:tcBorders>
          </w:tcPr>
          <w:p w14:paraId="1349E936" w14:textId="78C36A2C" w:rsidR="00F73EC9" w:rsidRPr="001476E2" w:rsidRDefault="00CF1975" w:rsidP="00CF1975">
            <w:pPr>
              <w:tabs>
                <w:tab w:val="left" w:pos="3141"/>
              </w:tabs>
              <w:bidi/>
              <w:jc w:val="left"/>
              <w:rPr>
                <w:sz w:val="15"/>
                <w:szCs w:val="15"/>
                <w:lang w:bidi="ar-LB"/>
              </w:rPr>
            </w:pPr>
            <w:r w:rsidRPr="001476E2">
              <w:rPr>
                <w:sz w:val="15"/>
                <w:szCs w:val="15"/>
                <w:rtl/>
                <w:lang w:bidi="ar-LB"/>
              </w:rPr>
              <w:t>18.70</w:t>
            </w:r>
          </w:p>
        </w:tc>
      </w:tr>
      <w:tr w:rsidR="00943A64" w:rsidRPr="001476E2" w14:paraId="6A56F59F" w14:textId="10ED37D8" w:rsidTr="00943A64">
        <w:tc>
          <w:tcPr>
            <w:tcW w:w="1057" w:type="pct"/>
            <w:tcBorders>
              <w:top w:val="single" w:sz="4" w:space="0" w:color="auto"/>
              <w:left w:val="single" w:sz="4" w:space="0" w:color="auto"/>
              <w:bottom w:val="single" w:sz="4" w:space="0" w:color="auto"/>
              <w:right w:val="single" w:sz="4" w:space="0" w:color="auto"/>
            </w:tcBorders>
            <w:shd w:val="clear" w:color="auto" w:fill="auto"/>
          </w:tcPr>
          <w:p w14:paraId="1751146D" w14:textId="01AE8BF9" w:rsidR="00B765D6" w:rsidRPr="001476E2" w:rsidRDefault="00B765D6" w:rsidP="00E43A04">
            <w:pPr>
              <w:tabs>
                <w:tab w:val="left" w:pos="3141"/>
              </w:tabs>
              <w:bidi/>
              <w:jc w:val="left"/>
              <w:rPr>
                <w:sz w:val="15"/>
                <w:szCs w:val="15"/>
                <w:lang w:bidi="ar-LB"/>
              </w:rPr>
            </w:pPr>
            <w:r w:rsidRPr="001476E2">
              <w:rPr>
                <w:sz w:val="15"/>
                <w:szCs w:val="15"/>
                <w:lang w:bidi="ar-LB"/>
              </w:rPr>
              <w:t>HFC-227ea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1C896787" w14:textId="54D82F2A" w:rsidR="00B765D6" w:rsidRPr="001476E2" w:rsidRDefault="00CF1975" w:rsidP="00CF1975">
            <w:pPr>
              <w:tabs>
                <w:tab w:val="left" w:pos="3141"/>
              </w:tabs>
              <w:bidi/>
              <w:jc w:val="left"/>
              <w:rPr>
                <w:sz w:val="15"/>
                <w:szCs w:val="15"/>
                <w:lang w:bidi="ar-LB"/>
              </w:rPr>
            </w:pPr>
            <w:r w:rsidRPr="001476E2">
              <w:rPr>
                <w:sz w:val="15"/>
                <w:szCs w:val="15"/>
                <w:rtl/>
                <w:lang w:bidi="ar-LB"/>
              </w:rPr>
              <w:t>3,220</w:t>
            </w:r>
          </w:p>
        </w:tc>
        <w:tc>
          <w:tcPr>
            <w:tcW w:w="579" w:type="pct"/>
            <w:tcBorders>
              <w:top w:val="single" w:sz="4" w:space="0" w:color="auto"/>
              <w:left w:val="single" w:sz="4" w:space="0" w:color="auto"/>
              <w:bottom w:val="single" w:sz="4" w:space="0" w:color="auto"/>
              <w:right w:val="single" w:sz="4" w:space="0" w:color="auto"/>
            </w:tcBorders>
          </w:tcPr>
          <w:p w14:paraId="275B1427" w14:textId="7946B3FD"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5E5555EC" w14:textId="503B19F7"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ACE1B33" w14:textId="3DCCF1F9" w:rsidR="00B765D6" w:rsidRPr="001476E2" w:rsidRDefault="00CF1975" w:rsidP="00CF1975">
            <w:pPr>
              <w:tabs>
                <w:tab w:val="left" w:pos="3141"/>
              </w:tabs>
              <w:bidi/>
              <w:jc w:val="left"/>
              <w:rPr>
                <w:sz w:val="15"/>
                <w:szCs w:val="15"/>
                <w:lang w:bidi="ar-LB"/>
              </w:rPr>
            </w:pPr>
            <w:r w:rsidRPr="001476E2">
              <w:rPr>
                <w:sz w:val="15"/>
                <w:szCs w:val="15"/>
                <w:rtl/>
                <w:lang w:bidi="ar-LB"/>
              </w:rPr>
              <w:t>2.43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FF62C8D" w14:textId="7A5BC020" w:rsidR="00B765D6" w:rsidRPr="001476E2" w:rsidRDefault="00CF1975" w:rsidP="00CF1975">
            <w:pPr>
              <w:tabs>
                <w:tab w:val="left" w:pos="3141"/>
              </w:tabs>
              <w:bidi/>
              <w:jc w:val="left"/>
              <w:rPr>
                <w:sz w:val="15"/>
                <w:szCs w:val="15"/>
                <w:lang w:bidi="ar-LB"/>
              </w:rPr>
            </w:pPr>
            <w:r w:rsidRPr="001476E2">
              <w:rPr>
                <w:sz w:val="15"/>
                <w:szCs w:val="15"/>
                <w:rtl/>
                <w:lang w:bidi="ar-LB"/>
              </w:rPr>
              <w:t>2.70</w:t>
            </w:r>
          </w:p>
        </w:tc>
        <w:tc>
          <w:tcPr>
            <w:tcW w:w="484" w:type="pct"/>
            <w:tcBorders>
              <w:top w:val="single" w:sz="4" w:space="0" w:color="auto"/>
              <w:left w:val="single" w:sz="4" w:space="0" w:color="auto"/>
              <w:bottom w:val="single" w:sz="4" w:space="0" w:color="auto"/>
              <w:right w:val="single" w:sz="4" w:space="0" w:color="auto"/>
            </w:tcBorders>
          </w:tcPr>
          <w:p w14:paraId="4217D977" w14:textId="7275CAA8" w:rsidR="00B765D6" w:rsidRPr="001476E2" w:rsidRDefault="00CF1975" w:rsidP="00CF1975">
            <w:pPr>
              <w:tabs>
                <w:tab w:val="left" w:pos="3141"/>
              </w:tabs>
              <w:bidi/>
              <w:jc w:val="left"/>
              <w:rPr>
                <w:sz w:val="15"/>
                <w:szCs w:val="15"/>
                <w:lang w:bidi="ar-LB"/>
              </w:rPr>
            </w:pPr>
            <w:r w:rsidRPr="001476E2">
              <w:rPr>
                <w:sz w:val="15"/>
                <w:szCs w:val="15"/>
                <w:rtl/>
                <w:lang w:bidi="ar-LB"/>
              </w:rPr>
              <w:t>2.80</w:t>
            </w:r>
          </w:p>
        </w:tc>
        <w:tc>
          <w:tcPr>
            <w:tcW w:w="521" w:type="pct"/>
            <w:tcBorders>
              <w:top w:val="single" w:sz="4" w:space="0" w:color="auto"/>
              <w:left w:val="single" w:sz="4" w:space="0" w:color="auto"/>
              <w:bottom w:val="single" w:sz="4" w:space="0" w:color="auto"/>
              <w:right w:val="single" w:sz="4" w:space="0" w:color="auto"/>
            </w:tcBorders>
          </w:tcPr>
          <w:p w14:paraId="27FE8592" w14:textId="5B1C98B5" w:rsidR="00B765D6" w:rsidRPr="001476E2" w:rsidRDefault="00CF1975" w:rsidP="00CF1975">
            <w:pPr>
              <w:tabs>
                <w:tab w:val="left" w:pos="3141"/>
              </w:tabs>
              <w:bidi/>
              <w:jc w:val="left"/>
              <w:rPr>
                <w:sz w:val="15"/>
                <w:szCs w:val="15"/>
                <w:lang w:val="en-US" w:bidi="ar-LB"/>
              </w:rPr>
            </w:pPr>
            <w:r w:rsidRPr="001476E2">
              <w:rPr>
                <w:sz w:val="15"/>
                <w:szCs w:val="15"/>
                <w:rtl/>
                <w:lang w:val="en-US" w:bidi="ar-LB"/>
              </w:rPr>
              <w:t>2.50</w:t>
            </w:r>
          </w:p>
        </w:tc>
      </w:tr>
      <w:tr w:rsidR="00943A64" w:rsidRPr="001476E2" w14:paraId="63DFDB31" w14:textId="1F0B7BEF" w:rsidTr="00943A64">
        <w:tc>
          <w:tcPr>
            <w:tcW w:w="1057" w:type="pct"/>
            <w:tcBorders>
              <w:top w:val="single" w:sz="4" w:space="0" w:color="auto"/>
              <w:left w:val="single" w:sz="4" w:space="0" w:color="auto"/>
              <w:bottom w:val="single" w:sz="4" w:space="0" w:color="auto"/>
              <w:right w:val="single" w:sz="4" w:space="0" w:color="auto"/>
            </w:tcBorders>
            <w:shd w:val="clear" w:color="auto" w:fill="auto"/>
          </w:tcPr>
          <w:p w14:paraId="2519CED2" w14:textId="10EE75B4" w:rsidR="00B765D6" w:rsidRPr="001476E2" w:rsidRDefault="00B765D6" w:rsidP="00E43A04">
            <w:pPr>
              <w:tabs>
                <w:tab w:val="left" w:pos="3141"/>
              </w:tabs>
              <w:bidi/>
              <w:jc w:val="left"/>
              <w:rPr>
                <w:sz w:val="15"/>
                <w:szCs w:val="15"/>
                <w:lang w:bidi="ar-LB"/>
              </w:rPr>
            </w:pPr>
            <w:r w:rsidRPr="001476E2">
              <w:rPr>
                <w:sz w:val="15"/>
                <w:szCs w:val="15"/>
                <w:lang w:bidi="ar-LB"/>
              </w:rPr>
              <w:t>HFC-236fa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6A202401" w14:textId="10D87B6A" w:rsidR="00B765D6" w:rsidRPr="001476E2" w:rsidRDefault="00CF1975" w:rsidP="00CF1975">
            <w:pPr>
              <w:bidi/>
              <w:jc w:val="left"/>
              <w:rPr>
                <w:sz w:val="15"/>
                <w:szCs w:val="15"/>
                <w:lang w:bidi="ar-LB"/>
              </w:rPr>
            </w:pPr>
            <w:r w:rsidRPr="001476E2">
              <w:rPr>
                <w:sz w:val="15"/>
                <w:szCs w:val="15"/>
                <w:rtl/>
                <w:lang w:bidi="ar-LB"/>
              </w:rPr>
              <w:t>9810</w:t>
            </w:r>
          </w:p>
        </w:tc>
        <w:tc>
          <w:tcPr>
            <w:tcW w:w="579" w:type="pct"/>
            <w:tcBorders>
              <w:top w:val="single" w:sz="4" w:space="0" w:color="auto"/>
              <w:left w:val="single" w:sz="4" w:space="0" w:color="auto"/>
              <w:bottom w:val="single" w:sz="4" w:space="0" w:color="auto"/>
              <w:right w:val="single" w:sz="4" w:space="0" w:color="auto"/>
            </w:tcBorders>
          </w:tcPr>
          <w:p w14:paraId="445D00FF" w14:textId="722E0B91" w:rsidR="00B765D6" w:rsidRPr="001476E2" w:rsidRDefault="00CF1975" w:rsidP="00CF1975">
            <w:pPr>
              <w:tabs>
                <w:tab w:val="left" w:pos="3141"/>
              </w:tabs>
              <w:bidi/>
              <w:jc w:val="left"/>
              <w:rPr>
                <w:sz w:val="15"/>
                <w:szCs w:val="15"/>
                <w:rtl/>
                <w:lang w:val="en-US" w:bidi="ar-LB"/>
              </w:rPr>
            </w:pPr>
            <w:r w:rsidRPr="001476E2">
              <w:rPr>
                <w:sz w:val="15"/>
                <w:szCs w:val="15"/>
                <w:rtl/>
                <w:lang w:val="en-US" w:bidi="ar-LB"/>
              </w:rPr>
              <w:t>0.00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6E1232C5" w14:textId="240AA413"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B32ABCC" w14:textId="7327EB3C" w:rsidR="00B765D6" w:rsidRPr="001476E2" w:rsidRDefault="00CF1975" w:rsidP="00CF1975">
            <w:pPr>
              <w:tabs>
                <w:tab w:val="left" w:pos="3141"/>
              </w:tabs>
              <w:bidi/>
              <w:jc w:val="left"/>
              <w:rPr>
                <w:sz w:val="15"/>
                <w:szCs w:val="15"/>
                <w:lang w:val="en-US" w:bidi="ar-LB"/>
              </w:rPr>
            </w:pPr>
            <w:r w:rsidRPr="001476E2">
              <w:rPr>
                <w:sz w:val="15"/>
                <w:szCs w:val="15"/>
                <w:rtl/>
                <w:lang w:val="en-US" w:bidi="ar-LB"/>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1F5913D" w14:textId="18985A7D"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484" w:type="pct"/>
            <w:tcBorders>
              <w:top w:val="single" w:sz="4" w:space="0" w:color="auto"/>
              <w:left w:val="single" w:sz="4" w:space="0" w:color="auto"/>
              <w:bottom w:val="single" w:sz="4" w:space="0" w:color="auto"/>
              <w:right w:val="single" w:sz="4" w:space="0" w:color="auto"/>
            </w:tcBorders>
          </w:tcPr>
          <w:p w14:paraId="74D1D315" w14:textId="151CF1D7" w:rsidR="00B765D6" w:rsidRPr="001476E2" w:rsidRDefault="00CF1975" w:rsidP="00CF1975">
            <w:pPr>
              <w:tabs>
                <w:tab w:val="left" w:pos="3141"/>
              </w:tabs>
              <w:bidi/>
              <w:jc w:val="left"/>
              <w:rPr>
                <w:sz w:val="15"/>
                <w:szCs w:val="15"/>
                <w:lang w:bidi="ar-LB"/>
              </w:rPr>
            </w:pPr>
            <w:r w:rsidRPr="001476E2">
              <w:rPr>
                <w:sz w:val="15"/>
                <w:szCs w:val="15"/>
                <w:rtl/>
                <w:lang w:bidi="ar-LB"/>
              </w:rPr>
              <w:t>1.50</w:t>
            </w:r>
          </w:p>
        </w:tc>
        <w:tc>
          <w:tcPr>
            <w:tcW w:w="521" w:type="pct"/>
            <w:tcBorders>
              <w:top w:val="single" w:sz="4" w:space="0" w:color="auto"/>
              <w:left w:val="single" w:sz="4" w:space="0" w:color="auto"/>
              <w:bottom w:val="single" w:sz="4" w:space="0" w:color="auto"/>
              <w:right w:val="single" w:sz="4" w:space="0" w:color="auto"/>
            </w:tcBorders>
          </w:tcPr>
          <w:p w14:paraId="309BCBA2" w14:textId="303CEEB5" w:rsidR="00B765D6" w:rsidRPr="001476E2" w:rsidRDefault="00CF1975" w:rsidP="00CF1975">
            <w:pPr>
              <w:tabs>
                <w:tab w:val="left" w:pos="3141"/>
              </w:tabs>
              <w:bidi/>
              <w:jc w:val="left"/>
              <w:rPr>
                <w:sz w:val="15"/>
                <w:szCs w:val="15"/>
                <w:lang w:bidi="ar-LB"/>
              </w:rPr>
            </w:pPr>
            <w:r w:rsidRPr="001476E2">
              <w:rPr>
                <w:sz w:val="15"/>
                <w:szCs w:val="15"/>
                <w:rtl/>
                <w:lang w:bidi="ar-LB"/>
              </w:rPr>
              <w:t>1.20</w:t>
            </w:r>
          </w:p>
        </w:tc>
      </w:tr>
      <w:tr w:rsidR="00943A64" w:rsidRPr="001476E2" w14:paraId="2056EEE0" w14:textId="51813BD9" w:rsidTr="00943A64">
        <w:tc>
          <w:tcPr>
            <w:tcW w:w="1057" w:type="pct"/>
            <w:tcBorders>
              <w:top w:val="single" w:sz="4" w:space="0" w:color="auto"/>
              <w:left w:val="single" w:sz="4" w:space="0" w:color="auto"/>
              <w:bottom w:val="single" w:sz="4" w:space="0" w:color="auto"/>
              <w:right w:val="single" w:sz="4" w:space="0" w:color="auto"/>
            </w:tcBorders>
            <w:shd w:val="clear" w:color="auto" w:fill="auto"/>
          </w:tcPr>
          <w:p w14:paraId="1DE8E2BC" w14:textId="32F8B223" w:rsidR="00B765D6" w:rsidRPr="001476E2" w:rsidRDefault="00B765D6" w:rsidP="00E43A04">
            <w:pPr>
              <w:tabs>
                <w:tab w:val="left" w:pos="3141"/>
              </w:tabs>
              <w:bidi/>
              <w:jc w:val="left"/>
              <w:rPr>
                <w:sz w:val="15"/>
                <w:szCs w:val="15"/>
                <w:lang w:bidi="ar-LB"/>
              </w:rPr>
            </w:pPr>
            <w:r w:rsidRPr="001476E2">
              <w:rPr>
                <w:sz w:val="15"/>
                <w:szCs w:val="15"/>
                <w:lang w:bidi="ar-LB"/>
              </w:rPr>
              <w:t>R-404A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0A4F0A69" w14:textId="236C1531" w:rsidR="00B765D6" w:rsidRPr="001476E2" w:rsidRDefault="00CF1975" w:rsidP="00CF1975">
            <w:pPr>
              <w:tabs>
                <w:tab w:val="left" w:pos="3141"/>
              </w:tabs>
              <w:bidi/>
              <w:jc w:val="left"/>
              <w:rPr>
                <w:sz w:val="15"/>
                <w:szCs w:val="15"/>
                <w:lang w:bidi="ar-LB"/>
              </w:rPr>
            </w:pPr>
            <w:r w:rsidRPr="001476E2">
              <w:rPr>
                <w:sz w:val="15"/>
                <w:szCs w:val="15"/>
                <w:rtl/>
                <w:lang w:bidi="ar-LB"/>
              </w:rPr>
              <w:t>3,922</w:t>
            </w:r>
          </w:p>
        </w:tc>
        <w:tc>
          <w:tcPr>
            <w:tcW w:w="579" w:type="pct"/>
            <w:tcBorders>
              <w:top w:val="single" w:sz="4" w:space="0" w:color="auto"/>
              <w:left w:val="single" w:sz="4" w:space="0" w:color="auto"/>
              <w:bottom w:val="single" w:sz="4" w:space="0" w:color="auto"/>
              <w:right w:val="single" w:sz="4" w:space="0" w:color="auto"/>
            </w:tcBorders>
          </w:tcPr>
          <w:p w14:paraId="694FD020" w14:textId="65B5D8B3" w:rsidR="00B765D6" w:rsidRPr="001476E2" w:rsidRDefault="00CF1975" w:rsidP="00CF1975">
            <w:pPr>
              <w:tabs>
                <w:tab w:val="left" w:pos="3141"/>
              </w:tabs>
              <w:bidi/>
              <w:jc w:val="left"/>
              <w:rPr>
                <w:sz w:val="15"/>
                <w:szCs w:val="15"/>
                <w:rtl/>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154F15E5" w14:textId="410531E8"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607AB11" w14:textId="0EB4B1B4" w:rsidR="00B765D6" w:rsidRPr="001476E2" w:rsidRDefault="00CF1975" w:rsidP="00CF1975">
            <w:pPr>
              <w:tabs>
                <w:tab w:val="left" w:pos="3141"/>
              </w:tabs>
              <w:bidi/>
              <w:jc w:val="left"/>
              <w:rPr>
                <w:sz w:val="15"/>
                <w:szCs w:val="15"/>
                <w:lang w:val="en-US" w:bidi="ar-LB"/>
              </w:rPr>
            </w:pPr>
            <w:r w:rsidRPr="001476E2">
              <w:rPr>
                <w:sz w:val="15"/>
                <w:szCs w:val="15"/>
                <w:rtl/>
                <w:lang w:val="en-US" w:bidi="ar-LB"/>
              </w:rPr>
              <w:t>8.18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F3A597B" w14:textId="569D0CB6" w:rsidR="00B765D6" w:rsidRPr="001476E2" w:rsidRDefault="00CF1975" w:rsidP="00CF1975">
            <w:pPr>
              <w:tabs>
                <w:tab w:val="left" w:pos="3141"/>
              </w:tabs>
              <w:bidi/>
              <w:jc w:val="left"/>
              <w:rPr>
                <w:sz w:val="15"/>
                <w:szCs w:val="15"/>
                <w:lang w:bidi="ar-LB"/>
              </w:rPr>
            </w:pPr>
            <w:r w:rsidRPr="001476E2">
              <w:rPr>
                <w:sz w:val="15"/>
                <w:szCs w:val="15"/>
                <w:rtl/>
                <w:lang w:bidi="ar-LB"/>
              </w:rPr>
              <w:t>3.28</w:t>
            </w:r>
          </w:p>
        </w:tc>
        <w:tc>
          <w:tcPr>
            <w:tcW w:w="484" w:type="pct"/>
            <w:tcBorders>
              <w:top w:val="single" w:sz="4" w:space="0" w:color="auto"/>
              <w:left w:val="single" w:sz="4" w:space="0" w:color="auto"/>
              <w:bottom w:val="single" w:sz="4" w:space="0" w:color="auto"/>
              <w:right w:val="single" w:sz="4" w:space="0" w:color="auto"/>
            </w:tcBorders>
          </w:tcPr>
          <w:p w14:paraId="3C87A744" w14:textId="158CA5D9" w:rsidR="00B765D6" w:rsidRPr="001476E2" w:rsidRDefault="00CF1975" w:rsidP="00CF1975">
            <w:pPr>
              <w:tabs>
                <w:tab w:val="left" w:pos="3141"/>
              </w:tabs>
              <w:bidi/>
              <w:jc w:val="left"/>
              <w:rPr>
                <w:sz w:val="15"/>
                <w:szCs w:val="15"/>
                <w:lang w:bidi="ar-LB"/>
              </w:rPr>
            </w:pPr>
            <w:r w:rsidRPr="001476E2">
              <w:rPr>
                <w:sz w:val="15"/>
                <w:szCs w:val="15"/>
                <w:rtl/>
                <w:lang w:bidi="ar-LB"/>
              </w:rPr>
              <w:t>1.17</w:t>
            </w:r>
          </w:p>
        </w:tc>
        <w:tc>
          <w:tcPr>
            <w:tcW w:w="521" w:type="pct"/>
            <w:tcBorders>
              <w:top w:val="single" w:sz="4" w:space="0" w:color="auto"/>
              <w:left w:val="single" w:sz="4" w:space="0" w:color="auto"/>
              <w:bottom w:val="single" w:sz="4" w:space="0" w:color="auto"/>
              <w:right w:val="single" w:sz="4" w:space="0" w:color="auto"/>
            </w:tcBorders>
          </w:tcPr>
          <w:p w14:paraId="3B289E8A" w14:textId="30F460F4" w:rsidR="00B765D6" w:rsidRPr="001476E2" w:rsidRDefault="00CF1975" w:rsidP="00CF1975">
            <w:pPr>
              <w:tabs>
                <w:tab w:val="left" w:pos="3141"/>
              </w:tabs>
              <w:bidi/>
              <w:jc w:val="left"/>
              <w:rPr>
                <w:sz w:val="15"/>
                <w:szCs w:val="15"/>
                <w:lang w:bidi="ar-LB"/>
              </w:rPr>
            </w:pPr>
            <w:r w:rsidRPr="001476E2">
              <w:rPr>
                <w:sz w:val="15"/>
                <w:szCs w:val="15"/>
                <w:rtl/>
                <w:lang w:bidi="ar-LB"/>
              </w:rPr>
              <w:t>3.60</w:t>
            </w:r>
          </w:p>
        </w:tc>
      </w:tr>
      <w:tr w:rsidR="00943A64" w:rsidRPr="001476E2" w14:paraId="246C5710" w14:textId="213D60F0" w:rsidTr="00943A64">
        <w:trPr>
          <w:trHeight w:val="161"/>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4216B994" w14:textId="273D17A7" w:rsidR="00B765D6" w:rsidRPr="001476E2" w:rsidRDefault="00B765D6" w:rsidP="00E43A04">
            <w:pPr>
              <w:tabs>
                <w:tab w:val="left" w:pos="3141"/>
              </w:tabs>
              <w:bidi/>
              <w:jc w:val="left"/>
              <w:rPr>
                <w:sz w:val="15"/>
                <w:szCs w:val="15"/>
                <w:lang w:bidi="ar-LB"/>
              </w:rPr>
            </w:pPr>
            <w:r w:rsidRPr="001476E2">
              <w:rPr>
                <w:sz w:val="15"/>
                <w:szCs w:val="15"/>
                <w:lang w:bidi="ar-LB"/>
              </w:rPr>
              <w:t>R-407A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7CDA3110" w14:textId="0AB2C576" w:rsidR="00B765D6" w:rsidRPr="001476E2" w:rsidRDefault="00CF1975" w:rsidP="00CF1975">
            <w:pPr>
              <w:tabs>
                <w:tab w:val="left" w:pos="3141"/>
              </w:tabs>
              <w:bidi/>
              <w:jc w:val="left"/>
              <w:rPr>
                <w:sz w:val="15"/>
                <w:szCs w:val="15"/>
                <w:lang w:bidi="ar-LB"/>
              </w:rPr>
            </w:pPr>
            <w:r w:rsidRPr="001476E2">
              <w:rPr>
                <w:sz w:val="15"/>
                <w:szCs w:val="15"/>
                <w:rtl/>
                <w:lang w:bidi="ar-LB"/>
              </w:rPr>
              <w:t>2,107</w:t>
            </w:r>
          </w:p>
        </w:tc>
        <w:tc>
          <w:tcPr>
            <w:tcW w:w="579" w:type="pct"/>
            <w:tcBorders>
              <w:top w:val="single" w:sz="4" w:space="0" w:color="auto"/>
              <w:left w:val="single" w:sz="4" w:space="0" w:color="auto"/>
              <w:bottom w:val="single" w:sz="4" w:space="0" w:color="auto"/>
              <w:right w:val="single" w:sz="4" w:space="0" w:color="auto"/>
            </w:tcBorders>
          </w:tcPr>
          <w:p w14:paraId="5E258689" w14:textId="69854FFA"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59992BE5" w14:textId="6B1C47EE"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435DE69" w14:textId="59816C5D" w:rsidR="00B765D6" w:rsidRPr="001476E2" w:rsidRDefault="00CF1975" w:rsidP="00CF1975">
            <w:pPr>
              <w:tabs>
                <w:tab w:val="left" w:pos="3141"/>
              </w:tabs>
              <w:bidi/>
              <w:jc w:val="left"/>
              <w:rPr>
                <w:sz w:val="15"/>
                <w:szCs w:val="15"/>
                <w:lang w:bidi="ar-LB"/>
              </w:rPr>
            </w:pPr>
            <w:r w:rsidRPr="001476E2">
              <w:rPr>
                <w:sz w:val="15"/>
                <w:szCs w:val="15"/>
                <w:rtl/>
                <w:lang w:bidi="ar-LB"/>
              </w:rPr>
              <w:t>0.68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1A24368" w14:textId="30AEFE25" w:rsidR="00B765D6" w:rsidRPr="001476E2" w:rsidRDefault="00CF1975" w:rsidP="00CF1975">
            <w:pPr>
              <w:tabs>
                <w:tab w:val="left" w:pos="3141"/>
              </w:tabs>
              <w:bidi/>
              <w:jc w:val="left"/>
              <w:rPr>
                <w:sz w:val="15"/>
                <w:szCs w:val="15"/>
                <w:lang w:bidi="ar-LB"/>
              </w:rPr>
            </w:pPr>
            <w:r w:rsidRPr="001476E2">
              <w:rPr>
                <w:sz w:val="15"/>
                <w:szCs w:val="15"/>
                <w:rtl/>
                <w:lang w:bidi="ar-LB"/>
              </w:rPr>
              <w:t>1.36</w:t>
            </w:r>
          </w:p>
        </w:tc>
        <w:tc>
          <w:tcPr>
            <w:tcW w:w="484" w:type="pct"/>
            <w:tcBorders>
              <w:top w:val="single" w:sz="4" w:space="0" w:color="auto"/>
              <w:left w:val="single" w:sz="4" w:space="0" w:color="auto"/>
              <w:bottom w:val="single" w:sz="4" w:space="0" w:color="auto"/>
              <w:right w:val="single" w:sz="4" w:space="0" w:color="auto"/>
            </w:tcBorders>
          </w:tcPr>
          <w:p w14:paraId="4900976A" w14:textId="5B60B54A" w:rsidR="00B765D6" w:rsidRPr="001476E2" w:rsidRDefault="00CF1975" w:rsidP="00CF1975">
            <w:pPr>
              <w:tabs>
                <w:tab w:val="left" w:pos="3141"/>
              </w:tabs>
              <w:bidi/>
              <w:jc w:val="left"/>
              <w:rPr>
                <w:sz w:val="15"/>
                <w:szCs w:val="15"/>
                <w:lang w:bidi="ar-LB"/>
              </w:rPr>
            </w:pPr>
            <w:r w:rsidRPr="001476E2">
              <w:rPr>
                <w:sz w:val="15"/>
                <w:szCs w:val="15"/>
                <w:rtl/>
                <w:lang w:bidi="ar-LB"/>
              </w:rPr>
              <w:t>0.68</w:t>
            </w:r>
          </w:p>
        </w:tc>
        <w:tc>
          <w:tcPr>
            <w:tcW w:w="521" w:type="pct"/>
            <w:tcBorders>
              <w:top w:val="single" w:sz="4" w:space="0" w:color="auto"/>
              <w:left w:val="single" w:sz="4" w:space="0" w:color="auto"/>
              <w:bottom w:val="single" w:sz="4" w:space="0" w:color="auto"/>
              <w:right w:val="single" w:sz="4" w:space="0" w:color="auto"/>
            </w:tcBorders>
          </w:tcPr>
          <w:p w14:paraId="36BDA4E9" w14:textId="534C3F3A" w:rsidR="00B765D6" w:rsidRPr="001476E2" w:rsidRDefault="00CF1975" w:rsidP="00CF1975">
            <w:pPr>
              <w:tabs>
                <w:tab w:val="left" w:pos="3141"/>
              </w:tabs>
              <w:bidi/>
              <w:jc w:val="left"/>
              <w:rPr>
                <w:sz w:val="15"/>
                <w:szCs w:val="15"/>
                <w:lang w:bidi="ar-LB"/>
              </w:rPr>
            </w:pPr>
            <w:r w:rsidRPr="001476E2">
              <w:rPr>
                <w:sz w:val="15"/>
                <w:szCs w:val="15"/>
                <w:rtl/>
                <w:lang w:bidi="ar-LB"/>
              </w:rPr>
              <w:t>2.22</w:t>
            </w:r>
          </w:p>
        </w:tc>
      </w:tr>
      <w:tr w:rsidR="00943A64" w:rsidRPr="001476E2" w14:paraId="5B398CC7" w14:textId="3EAA6739" w:rsidTr="00943A64">
        <w:tc>
          <w:tcPr>
            <w:tcW w:w="1057" w:type="pct"/>
            <w:tcBorders>
              <w:top w:val="single" w:sz="4" w:space="0" w:color="auto"/>
              <w:left w:val="single" w:sz="4" w:space="0" w:color="auto"/>
              <w:bottom w:val="single" w:sz="4" w:space="0" w:color="auto"/>
              <w:right w:val="single" w:sz="4" w:space="0" w:color="auto"/>
            </w:tcBorders>
            <w:shd w:val="clear" w:color="auto" w:fill="auto"/>
          </w:tcPr>
          <w:p w14:paraId="4E82CF8F" w14:textId="257165CD" w:rsidR="00B765D6" w:rsidRPr="001476E2" w:rsidRDefault="00B765D6" w:rsidP="00E43A04">
            <w:pPr>
              <w:tabs>
                <w:tab w:val="left" w:pos="3141"/>
              </w:tabs>
              <w:bidi/>
              <w:jc w:val="left"/>
              <w:rPr>
                <w:sz w:val="15"/>
                <w:szCs w:val="15"/>
                <w:lang w:bidi="ar-LB"/>
              </w:rPr>
            </w:pPr>
            <w:r w:rsidRPr="001476E2">
              <w:rPr>
                <w:sz w:val="15"/>
                <w:szCs w:val="15"/>
                <w:lang w:bidi="ar-LB"/>
              </w:rPr>
              <w:t>R-410A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6B54C12C" w14:textId="0B47E4D0" w:rsidR="00B765D6" w:rsidRPr="001476E2" w:rsidRDefault="00CF1975" w:rsidP="00CF1975">
            <w:pPr>
              <w:tabs>
                <w:tab w:val="left" w:pos="3141"/>
              </w:tabs>
              <w:bidi/>
              <w:jc w:val="left"/>
              <w:rPr>
                <w:sz w:val="15"/>
                <w:szCs w:val="15"/>
                <w:lang w:bidi="ar-LB"/>
              </w:rPr>
            </w:pPr>
            <w:r w:rsidRPr="001476E2">
              <w:rPr>
                <w:sz w:val="15"/>
                <w:szCs w:val="15"/>
                <w:rtl/>
                <w:lang w:bidi="ar-LB"/>
              </w:rPr>
              <w:t>2,088</w:t>
            </w:r>
          </w:p>
        </w:tc>
        <w:tc>
          <w:tcPr>
            <w:tcW w:w="579" w:type="pct"/>
            <w:tcBorders>
              <w:top w:val="single" w:sz="4" w:space="0" w:color="auto"/>
              <w:left w:val="single" w:sz="4" w:space="0" w:color="auto"/>
              <w:bottom w:val="single" w:sz="4" w:space="0" w:color="auto"/>
              <w:right w:val="single" w:sz="4" w:space="0" w:color="auto"/>
            </w:tcBorders>
          </w:tcPr>
          <w:p w14:paraId="05A1133E" w14:textId="16A2E017"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2D83B650" w14:textId="55D04592" w:rsidR="00B765D6" w:rsidRPr="001476E2" w:rsidRDefault="00CF1975" w:rsidP="00CF1975">
            <w:pPr>
              <w:tabs>
                <w:tab w:val="left" w:pos="3141"/>
              </w:tabs>
              <w:bidi/>
              <w:jc w:val="left"/>
              <w:rPr>
                <w:sz w:val="15"/>
                <w:szCs w:val="15"/>
                <w:lang w:bidi="ar-LB"/>
              </w:rPr>
            </w:pPr>
            <w:r w:rsidRPr="001476E2">
              <w:rPr>
                <w:sz w:val="15"/>
                <w:szCs w:val="15"/>
                <w:rtl/>
                <w:lang w:bidi="ar-LB"/>
              </w:rPr>
              <w:t>0.00</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0F5E252" w14:textId="1C87866F" w:rsidR="00B765D6" w:rsidRPr="001476E2" w:rsidRDefault="00CF1975" w:rsidP="00CF1975">
            <w:pPr>
              <w:tabs>
                <w:tab w:val="left" w:pos="3141"/>
              </w:tabs>
              <w:bidi/>
              <w:jc w:val="left"/>
              <w:rPr>
                <w:sz w:val="15"/>
                <w:szCs w:val="15"/>
                <w:lang w:bidi="ar-LB"/>
              </w:rPr>
            </w:pPr>
            <w:r w:rsidRPr="001476E2">
              <w:rPr>
                <w:sz w:val="15"/>
                <w:szCs w:val="15"/>
                <w:rtl/>
                <w:lang w:bidi="ar-LB"/>
              </w:rPr>
              <w:t>13.34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3F833A9" w14:textId="13CEEABB" w:rsidR="00B765D6" w:rsidRPr="001476E2" w:rsidRDefault="00CF1975" w:rsidP="00CF1975">
            <w:pPr>
              <w:tabs>
                <w:tab w:val="left" w:pos="3141"/>
              </w:tabs>
              <w:bidi/>
              <w:jc w:val="left"/>
              <w:rPr>
                <w:sz w:val="15"/>
                <w:szCs w:val="15"/>
                <w:lang w:bidi="ar-LB"/>
              </w:rPr>
            </w:pPr>
            <w:r w:rsidRPr="001476E2">
              <w:rPr>
                <w:sz w:val="15"/>
                <w:szCs w:val="15"/>
                <w:rtl/>
                <w:lang w:bidi="ar-LB"/>
              </w:rPr>
              <w:t>16.52</w:t>
            </w:r>
          </w:p>
        </w:tc>
        <w:tc>
          <w:tcPr>
            <w:tcW w:w="484" w:type="pct"/>
            <w:tcBorders>
              <w:top w:val="single" w:sz="4" w:space="0" w:color="auto"/>
              <w:left w:val="single" w:sz="4" w:space="0" w:color="auto"/>
              <w:bottom w:val="single" w:sz="4" w:space="0" w:color="auto"/>
              <w:right w:val="single" w:sz="4" w:space="0" w:color="auto"/>
            </w:tcBorders>
          </w:tcPr>
          <w:p w14:paraId="43E2CC5C" w14:textId="22CA5A99" w:rsidR="00B765D6" w:rsidRPr="001476E2" w:rsidRDefault="00CF1975" w:rsidP="00CF1975">
            <w:pPr>
              <w:tabs>
                <w:tab w:val="left" w:pos="3141"/>
              </w:tabs>
              <w:bidi/>
              <w:jc w:val="left"/>
              <w:rPr>
                <w:sz w:val="15"/>
                <w:szCs w:val="15"/>
                <w:lang w:bidi="ar-LB"/>
              </w:rPr>
            </w:pPr>
            <w:r w:rsidRPr="001476E2">
              <w:rPr>
                <w:sz w:val="15"/>
                <w:szCs w:val="15"/>
                <w:rtl/>
                <w:lang w:bidi="ar-LB"/>
              </w:rPr>
              <w:t>11.13</w:t>
            </w:r>
          </w:p>
        </w:tc>
        <w:tc>
          <w:tcPr>
            <w:tcW w:w="521" w:type="pct"/>
            <w:tcBorders>
              <w:top w:val="single" w:sz="4" w:space="0" w:color="auto"/>
              <w:left w:val="single" w:sz="4" w:space="0" w:color="auto"/>
              <w:bottom w:val="single" w:sz="4" w:space="0" w:color="auto"/>
              <w:right w:val="single" w:sz="4" w:space="0" w:color="auto"/>
            </w:tcBorders>
          </w:tcPr>
          <w:p w14:paraId="6EC6C9D3" w14:textId="01C05CA7" w:rsidR="00B765D6" w:rsidRPr="001476E2" w:rsidRDefault="00CF1975" w:rsidP="00CF1975">
            <w:pPr>
              <w:tabs>
                <w:tab w:val="left" w:pos="3141"/>
              </w:tabs>
              <w:bidi/>
              <w:jc w:val="left"/>
              <w:rPr>
                <w:sz w:val="15"/>
                <w:szCs w:val="15"/>
                <w:lang w:bidi="ar-LB"/>
              </w:rPr>
            </w:pPr>
            <w:r w:rsidRPr="001476E2">
              <w:rPr>
                <w:sz w:val="15"/>
                <w:szCs w:val="15"/>
                <w:rtl/>
                <w:lang w:bidi="ar-LB"/>
              </w:rPr>
              <w:t>21.10</w:t>
            </w:r>
          </w:p>
        </w:tc>
      </w:tr>
      <w:tr w:rsidR="00943A64" w:rsidRPr="001476E2" w14:paraId="4BF3E735" w14:textId="789DCAA6" w:rsidTr="00943A64">
        <w:tc>
          <w:tcPr>
            <w:tcW w:w="1827" w:type="pct"/>
            <w:gridSpan w:val="2"/>
            <w:tcBorders>
              <w:top w:val="single" w:sz="4" w:space="0" w:color="auto"/>
              <w:left w:val="single" w:sz="4" w:space="0" w:color="auto"/>
              <w:bottom w:val="single" w:sz="4" w:space="0" w:color="auto"/>
              <w:right w:val="single" w:sz="4" w:space="0" w:color="auto"/>
            </w:tcBorders>
            <w:shd w:val="clear" w:color="auto" w:fill="auto"/>
          </w:tcPr>
          <w:p w14:paraId="5EBF5C5E" w14:textId="69DE1714" w:rsidR="00B765D6" w:rsidRPr="001476E2" w:rsidRDefault="00E43A04" w:rsidP="00CF1975">
            <w:pPr>
              <w:tabs>
                <w:tab w:val="left" w:pos="3141"/>
              </w:tabs>
              <w:bidi/>
              <w:jc w:val="left"/>
              <w:rPr>
                <w:b/>
                <w:bCs/>
                <w:sz w:val="15"/>
                <w:szCs w:val="15"/>
                <w:lang w:bidi="ar-LB"/>
              </w:rPr>
            </w:pPr>
            <w:r w:rsidRPr="001476E2">
              <w:rPr>
                <w:b/>
                <w:bCs/>
                <w:sz w:val="15"/>
                <w:szCs w:val="15"/>
                <w:rtl/>
                <w:lang w:eastAsia="en-CA" w:bidi="ar-LB"/>
              </w:rPr>
              <w:t>المجموع (طن متري)</w:t>
            </w:r>
          </w:p>
        </w:tc>
        <w:tc>
          <w:tcPr>
            <w:tcW w:w="579" w:type="pct"/>
            <w:tcBorders>
              <w:top w:val="single" w:sz="4" w:space="0" w:color="auto"/>
              <w:left w:val="single" w:sz="4" w:space="0" w:color="auto"/>
              <w:bottom w:val="single" w:sz="4" w:space="0" w:color="auto"/>
              <w:right w:val="single" w:sz="4" w:space="0" w:color="auto"/>
            </w:tcBorders>
          </w:tcPr>
          <w:p w14:paraId="38F24609" w14:textId="470D0CAD" w:rsidR="00B765D6" w:rsidRPr="001476E2" w:rsidRDefault="00CF1975" w:rsidP="00CF1975">
            <w:pPr>
              <w:tabs>
                <w:tab w:val="left" w:pos="3141"/>
              </w:tabs>
              <w:bidi/>
              <w:jc w:val="left"/>
              <w:rPr>
                <w:b/>
                <w:bCs/>
                <w:color w:val="000000"/>
                <w:sz w:val="15"/>
                <w:szCs w:val="15"/>
                <w:lang w:bidi="ar-LB"/>
              </w:rPr>
            </w:pPr>
            <w:r w:rsidRPr="001476E2">
              <w:rPr>
                <w:b/>
                <w:bCs/>
                <w:color w:val="000000"/>
                <w:sz w:val="15"/>
                <w:szCs w:val="15"/>
                <w:rtl/>
                <w:lang w:bidi="ar-LB"/>
              </w:rPr>
              <w:t>58.04</w:t>
            </w:r>
          </w:p>
        </w:tc>
        <w:tc>
          <w:tcPr>
            <w:tcW w:w="481" w:type="pct"/>
            <w:tcBorders>
              <w:top w:val="single" w:sz="4" w:space="0" w:color="auto"/>
              <w:left w:val="single" w:sz="4" w:space="0" w:color="auto"/>
              <w:bottom w:val="single" w:sz="4" w:space="0" w:color="auto"/>
              <w:right w:val="single" w:sz="4" w:space="0" w:color="auto"/>
            </w:tcBorders>
            <w:vAlign w:val="center"/>
          </w:tcPr>
          <w:p w14:paraId="6E477250" w14:textId="4087F925" w:rsidR="00B765D6" w:rsidRPr="001476E2" w:rsidRDefault="00CF1975" w:rsidP="00CF1975">
            <w:pPr>
              <w:tabs>
                <w:tab w:val="left" w:pos="3141"/>
              </w:tabs>
              <w:bidi/>
              <w:jc w:val="left"/>
              <w:rPr>
                <w:b/>
                <w:bCs/>
                <w:sz w:val="15"/>
                <w:szCs w:val="15"/>
                <w:lang w:bidi="ar-LB"/>
              </w:rPr>
            </w:pPr>
            <w:r w:rsidRPr="001476E2">
              <w:rPr>
                <w:b/>
                <w:bCs/>
                <w:sz w:val="15"/>
                <w:szCs w:val="15"/>
                <w:rtl/>
                <w:lang w:bidi="ar-LB"/>
              </w:rPr>
              <w:t>8.51</w:t>
            </w:r>
          </w:p>
        </w:tc>
        <w:tc>
          <w:tcPr>
            <w:tcW w:w="578" w:type="pct"/>
            <w:tcBorders>
              <w:top w:val="single" w:sz="4" w:space="0" w:color="auto"/>
              <w:left w:val="single" w:sz="4" w:space="0" w:color="auto"/>
              <w:bottom w:val="single" w:sz="4" w:space="0" w:color="auto"/>
              <w:right w:val="single" w:sz="4" w:space="0" w:color="auto"/>
            </w:tcBorders>
            <w:vAlign w:val="center"/>
          </w:tcPr>
          <w:p w14:paraId="45F9640B" w14:textId="01C0EE0D" w:rsidR="00B765D6" w:rsidRPr="001476E2" w:rsidRDefault="00CF1975" w:rsidP="00CF1975">
            <w:pPr>
              <w:tabs>
                <w:tab w:val="left" w:pos="3141"/>
              </w:tabs>
              <w:bidi/>
              <w:jc w:val="left"/>
              <w:rPr>
                <w:b/>
                <w:bCs/>
                <w:sz w:val="15"/>
                <w:szCs w:val="15"/>
                <w:lang w:bidi="ar-LB"/>
              </w:rPr>
            </w:pPr>
            <w:r w:rsidRPr="001476E2">
              <w:rPr>
                <w:b/>
                <w:bCs/>
                <w:sz w:val="15"/>
                <w:szCs w:val="15"/>
                <w:rtl/>
                <w:lang w:bidi="ar-LB"/>
              </w:rPr>
              <w:t>34.99</w:t>
            </w:r>
          </w:p>
        </w:tc>
        <w:tc>
          <w:tcPr>
            <w:tcW w:w="530" w:type="pct"/>
            <w:tcBorders>
              <w:top w:val="single" w:sz="4" w:space="0" w:color="auto"/>
              <w:left w:val="single" w:sz="4" w:space="0" w:color="auto"/>
              <w:bottom w:val="single" w:sz="4" w:space="0" w:color="auto"/>
              <w:right w:val="single" w:sz="4" w:space="0" w:color="auto"/>
            </w:tcBorders>
            <w:vAlign w:val="center"/>
          </w:tcPr>
          <w:p w14:paraId="0B7FD2F1" w14:textId="2A6D7F12" w:rsidR="00B765D6" w:rsidRPr="001476E2" w:rsidRDefault="00CF1975" w:rsidP="00CF1975">
            <w:pPr>
              <w:tabs>
                <w:tab w:val="left" w:pos="3141"/>
              </w:tabs>
              <w:bidi/>
              <w:jc w:val="left"/>
              <w:rPr>
                <w:b/>
                <w:bCs/>
                <w:sz w:val="15"/>
                <w:szCs w:val="15"/>
                <w:lang w:bidi="ar-LB"/>
              </w:rPr>
            </w:pPr>
            <w:r w:rsidRPr="001476E2">
              <w:rPr>
                <w:b/>
                <w:bCs/>
                <w:sz w:val="15"/>
                <w:szCs w:val="15"/>
                <w:rtl/>
                <w:lang w:bidi="ar-LB"/>
              </w:rPr>
              <w:t>50.36</w:t>
            </w:r>
          </w:p>
        </w:tc>
        <w:tc>
          <w:tcPr>
            <w:tcW w:w="484" w:type="pct"/>
            <w:tcBorders>
              <w:top w:val="single" w:sz="4" w:space="0" w:color="auto"/>
              <w:left w:val="single" w:sz="4" w:space="0" w:color="auto"/>
              <w:bottom w:val="single" w:sz="4" w:space="0" w:color="auto"/>
              <w:right w:val="single" w:sz="4" w:space="0" w:color="auto"/>
            </w:tcBorders>
            <w:vAlign w:val="center"/>
          </w:tcPr>
          <w:p w14:paraId="6D46E31E" w14:textId="63BE0212" w:rsidR="00B765D6" w:rsidRPr="001476E2" w:rsidRDefault="00CF1975" w:rsidP="00CF1975">
            <w:pPr>
              <w:tabs>
                <w:tab w:val="left" w:pos="3141"/>
              </w:tabs>
              <w:bidi/>
              <w:jc w:val="left"/>
              <w:rPr>
                <w:b/>
                <w:bCs/>
                <w:sz w:val="15"/>
                <w:szCs w:val="15"/>
                <w:lang w:bidi="ar-LB"/>
              </w:rPr>
            </w:pPr>
            <w:r w:rsidRPr="001476E2">
              <w:rPr>
                <w:b/>
                <w:bCs/>
                <w:sz w:val="15"/>
                <w:szCs w:val="15"/>
                <w:rtl/>
                <w:lang w:bidi="ar-LB"/>
              </w:rPr>
              <w:t>31.88</w:t>
            </w:r>
          </w:p>
        </w:tc>
        <w:tc>
          <w:tcPr>
            <w:tcW w:w="521" w:type="pct"/>
            <w:tcBorders>
              <w:top w:val="single" w:sz="4" w:space="0" w:color="auto"/>
              <w:left w:val="single" w:sz="4" w:space="0" w:color="auto"/>
              <w:bottom w:val="single" w:sz="4" w:space="0" w:color="auto"/>
              <w:right w:val="single" w:sz="4" w:space="0" w:color="auto"/>
            </w:tcBorders>
            <w:vAlign w:val="center"/>
          </w:tcPr>
          <w:p w14:paraId="41CC0BF7" w14:textId="6F6F33FA" w:rsidR="00B765D6" w:rsidRPr="001476E2" w:rsidRDefault="00CF1975" w:rsidP="00CF1975">
            <w:pPr>
              <w:tabs>
                <w:tab w:val="left" w:pos="3141"/>
              </w:tabs>
              <w:bidi/>
              <w:jc w:val="left"/>
              <w:rPr>
                <w:b/>
                <w:bCs/>
                <w:sz w:val="15"/>
                <w:szCs w:val="15"/>
                <w:lang w:bidi="ar-LB"/>
              </w:rPr>
            </w:pPr>
            <w:r w:rsidRPr="001476E2">
              <w:rPr>
                <w:b/>
                <w:bCs/>
                <w:sz w:val="15"/>
                <w:szCs w:val="15"/>
                <w:rtl/>
                <w:lang w:bidi="ar-LB"/>
              </w:rPr>
              <w:t>54.12</w:t>
            </w:r>
          </w:p>
        </w:tc>
      </w:tr>
      <w:tr w:rsidR="00F73EC9" w:rsidRPr="001476E2" w14:paraId="2FBA6E6A" w14:textId="77777777" w:rsidTr="00E43A04">
        <w:trPr>
          <w:trHeight w:val="159"/>
        </w:trPr>
        <w:tc>
          <w:tcPr>
            <w:tcW w:w="5000" w:type="pct"/>
            <w:gridSpan w:val="8"/>
            <w:tcBorders>
              <w:top w:val="single" w:sz="4" w:space="0" w:color="auto"/>
              <w:left w:val="single" w:sz="4" w:space="0" w:color="auto"/>
              <w:bottom w:val="single" w:sz="4" w:space="0" w:color="auto"/>
              <w:right w:val="single" w:sz="4" w:space="0" w:color="auto"/>
            </w:tcBorders>
          </w:tcPr>
          <w:p w14:paraId="63077257" w14:textId="76BE9792" w:rsidR="00F73EC9" w:rsidRPr="001476E2" w:rsidRDefault="00E43A04" w:rsidP="00E43A04">
            <w:pPr>
              <w:shd w:val="clear" w:color="auto" w:fill="FFFFFF" w:themeFill="background1"/>
              <w:bidi/>
              <w:jc w:val="center"/>
              <w:rPr>
                <w:sz w:val="15"/>
                <w:szCs w:val="15"/>
                <w:lang w:bidi="ar-LB"/>
              </w:rPr>
            </w:pPr>
            <w:r w:rsidRPr="001476E2">
              <w:rPr>
                <w:b/>
                <w:bCs/>
                <w:sz w:val="15"/>
                <w:szCs w:val="15"/>
                <w:rtl/>
                <w:lang w:bidi="ar-LB"/>
              </w:rPr>
              <w:t>طن من مكافئ ثاني أكسيد الكربون</w:t>
            </w:r>
          </w:p>
        </w:tc>
      </w:tr>
      <w:tr w:rsidR="00943A64" w:rsidRPr="001476E2" w14:paraId="1E9426C9" w14:textId="3A68D98D" w:rsidTr="00943A64">
        <w:trPr>
          <w:trHeight w:val="159"/>
        </w:trPr>
        <w:tc>
          <w:tcPr>
            <w:tcW w:w="1057" w:type="pct"/>
            <w:tcBorders>
              <w:top w:val="single" w:sz="4" w:space="0" w:color="auto"/>
              <w:left w:val="single" w:sz="4" w:space="0" w:color="auto"/>
              <w:bottom w:val="single" w:sz="4" w:space="0" w:color="auto"/>
              <w:right w:val="single" w:sz="4" w:space="0" w:color="auto"/>
            </w:tcBorders>
          </w:tcPr>
          <w:p w14:paraId="4D59FCDA" w14:textId="60AB8EB3" w:rsidR="00B765D6" w:rsidRPr="001476E2" w:rsidRDefault="00B765D6" w:rsidP="00E43A04">
            <w:pPr>
              <w:shd w:val="clear" w:color="auto" w:fill="FFFFFF" w:themeFill="background1"/>
              <w:bidi/>
              <w:rPr>
                <w:sz w:val="15"/>
                <w:szCs w:val="15"/>
                <w:lang w:bidi="ar-LB"/>
              </w:rPr>
            </w:pPr>
            <w:r w:rsidRPr="001476E2">
              <w:rPr>
                <w:sz w:val="15"/>
                <w:szCs w:val="15"/>
                <w:lang w:bidi="ar-LB"/>
              </w:rPr>
              <w:t>HFC-32</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104622F2" w14:textId="6F44BE6F"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675</w:t>
            </w:r>
          </w:p>
        </w:tc>
        <w:tc>
          <w:tcPr>
            <w:tcW w:w="579" w:type="pct"/>
            <w:tcBorders>
              <w:top w:val="single" w:sz="4" w:space="0" w:color="auto"/>
              <w:left w:val="single" w:sz="4" w:space="0" w:color="auto"/>
              <w:bottom w:val="single" w:sz="4" w:space="0" w:color="auto"/>
              <w:right w:val="single" w:sz="4" w:space="0" w:color="auto"/>
            </w:tcBorders>
          </w:tcPr>
          <w:p w14:paraId="2C082A70" w14:textId="75A3E6E4"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tcPr>
          <w:p w14:paraId="6DB75908" w14:textId="0AAE84F3"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78" w:type="pct"/>
            <w:tcBorders>
              <w:top w:val="single" w:sz="4" w:space="0" w:color="auto"/>
              <w:left w:val="single" w:sz="4" w:space="0" w:color="auto"/>
              <w:bottom w:val="single" w:sz="4" w:space="0" w:color="auto"/>
              <w:right w:val="single" w:sz="4" w:space="0" w:color="auto"/>
            </w:tcBorders>
          </w:tcPr>
          <w:p w14:paraId="2DDF6DCF" w14:textId="26F26E4B"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30" w:type="pct"/>
            <w:tcBorders>
              <w:top w:val="single" w:sz="4" w:space="0" w:color="auto"/>
              <w:left w:val="single" w:sz="4" w:space="0" w:color="auto"/>
              <w:bottom w:val="single" w:sz="4" w:space="0" w:color="auto"/>
              <w:right w:val="single" w:sz="4" w:space="0" w:color="auto"/>
            </w:tcBorders>
          </w:tcPr>
          <w:p w14:paraId="6F84793C" w14:textId="25218548"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482BE73C" w14:textId="01588B05"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21" w:type="pct"/>
            <w:tcBorders>
              <w:top w:val="single" w:sz="4" w:space="0" w:color="auto"/>
              <w:left w:val="single" w:sz="4" w:space="0" w:color="auto"/>
              <w:bottom w:val="single" w:sz="4" w:space="0" w:color="auto"/>
              <w:right w:val="single" w:sz="4" w:space="0" w:color="auto"/>
            </w:tcBorders>
          </w:tcPr>
          <w:p w14:paraId="5752CD20" w14:textId="6738BA15"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3,240</w:t>
            </w:r>
          </w:p>
        </w:tc>
      </w:tr>
      <w:tr w:rsidR="00943A64" w:rsidRPr="001476E2" w14:paraId="6F2FD197" w14:textId="2EDFF416" w:rsidTr="00943A64">
        <w:trPr>
          <w:trHeight w:val="159"/>
        </w:trPr>
        <w:tc>
          <w:tcPr>
            <w:tcW w:w="1057" w:type="pct"/>
            <w:tcBorders>
              <w:top w:val="single" w:sz="4" w:space="0" w:color="auto"/>
              <w:left w:val="single" w:sz="4" w:space="0" w:color="auto"/>
              <w:bottom w:val="single" w:sz="4" w:space="0" w:color="auto"/>
              <w:right w:val="single" w:sz="4" w:space="0" w:color="auto"/>
            </w:tcBorders>
          </w:tcPr>
          <w:p w14:paraId="110EA086" w14:textId="60FD9E66" w:rsidR="00B765D6" w:rsidRPr="001476E2" w:rsidRDefault="00B765D6" w:rsidP="00E43A04">
            <w:pPr>
              <w:shd w:val="clear" w:color="auto" w:fill="FFFFFF" w:themeFill="background1"/>
              <w:bidi/>
              <w:rPr>
                <w:sz w:val="15"/>
                <w:szCs w:val="15"/>
                <w:lang w:bidi="ar-LB"/>
              </w:rPr>
            </w:pPr>
            <w:r w:rsidRPr="001476E2">
              <w:rPr>
                <w:sz w:val="15"/>
                <w:szCs w:val="15"/>
                <w:lang w:bidi="ar-LB"/>
              </w:rPr>
              <w:t>HFC-134a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7930DFC3" w14:textId="3AF7566E" w:rsidR="00B765D6" w:rsidRPr="001476E2" w:rsidRDefault="004A1CC2" w:rsidP="004A1CC2">
            <w:pPr>
              <w:shd w:val="clear" w:color="auto" w:fill="FFFFFF" w:themeFill="background1"/>
              <w:bidi/>
              <w:jc w:val="left"/>
              <w:rPr>
                <w:sz w:val="15"/>
                <w:szCs w:val="15"/>
                <w:lang w:val="en-US" w:bidi="ar-LB"/>
              </w:rPr>
            </w:pPr>
            <w:r w:rsidRPr="001476E2">
              <w:rPr>
                <w:sz w:val="15"/>
                <w:szCs w:val="15"/>
                <w:rtl/>
                <w:lang w:val="en-US" w:bidi="ar-LB"/>
              </w:rPr>
              <w:t>1,430</w:t>
            </w:r>
          </w:p>
        </w:tc>
        <w:tc>
          <w:tcPr>
            <w:tcW w:w="579" w:type="pct"/>
            <w:tcBorders>
              <w:top w:val="single" w:sz="4" w:space="0" w:color="auto"/>
              <w:left w:val="single" w:sz="4" w:space="0" w:color="auto"/>
              <w:bottom w:val="single" w:sz="4" w:space="0" w:color="auto"/>
              <w:right w:val="single" w:sz="4" w:space="0" w:color="auto"/>
            </w:tcBorders>
          </w:tcPr>
          <w:p w14:paraId="49DD6668" w14:textId="04D01E66" w:rsidR="00B765D6" w:rsidRPr="001476E2" w:rsidRDefault="004A1CC2" w:rsidP="004A1CC2">
            <w:pPr>
              <w:bidi/>
              <w:jc w:val="left"/>
              <w:rPr>
                <w:color w:val="000000"/>
                <w:sz w:val="15"/>
                <w:szCs w:val="15"/>
                <w:lang w:bidi="ar-LB"/>
              </w:rPr>
            </w:pPr>
            <w:r w:rsidRPr="001476E2">
              <w:rPr>
                <w:color w:val="000000"/>
                <w:sz w:val="15"/>
                <w:szCs w:val="15"/>
                <w:rtl/>
                <w:lang w:bidi="ar-LB"/>
              </w:rPr>
              <w:t>82,997</w:t>
            </w:r>
          </w:p>
        </w:tc>
        <w:tc>
          <w:tcPr>
            <w:tcW w:w="481" w:type="pct"/>
            <w:tcBorders>
              <w:top w:val="single" w:sz="4" w:space="0" w:color="auto"/>
              <w:left w:val="single" w:sz="4" w:space="0" w:color="auto"/>
              <w:bottom w:val="single" w:sz="4" w:space="0" w:color="auto"/>
              <w:right w:val="single" w:sz="4" w:space="0" w:color="auto"/>
            </w:tcBorders>
          </w:tcPr>
          <w:p w14:paraId="630526B0" w14:textId="0B9A7A00"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12,169</w:t>
            </w:r>
          </w:p>
        </w:tc>
        <w:tc>
          <w:tcPr>
            <w:tcW w:w="578" w:type="pct"/>
            <w:tcBorders>
              <w:top w:val="single" w:sz="4" w:space="0" w:color="auto"/>
              <w:left w:val="single" w:sz="4" w:space="0" w:color="auto"/>
              <w:bottom w:val="single" w:sz="4" w:space="0" w:color="auto"/>
              <w:right w:val="single" w:sz="4" w:space="0" w:color="auto"/>
            </w:tcBorders>
          </w:tcPr>
          <w:p w14:paraId="57AA08AD" w14:textId="5206841C"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14,815</w:t>
            </w:r>
          </w:p>
        </w:tc>
        <w:tc>
          <w:tcPr>
            <w:tcW w:w="530" w:type="pct"/>
            <w:tcBorders>
              <w:top w:val="single" w:sz="4" w:space="0" w:color="auto"/>
              <w:left w:val="single" w:sz="4" w:space="0" w:color="auto"/>
              <w:bottom w:val="single" w:sz="4" w:space="0" w:color="auto"/>
              <w:right w:val="single" w:sz="4" w:space="0" w:color="auto"/>
            </w:tcBorders>
          </w:tcPr>
          <w:p w14:paraId="311BAD6A" w14:textId="79736456"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37,895</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DD889D0" w14:textId="4BA7B94A"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20,878</w:t>
            </w:r>
          </w:p>
        </w:tc>
        <w:tc>
          <w:tcPr>
            <w:tcW w:w="521" w:type="pct"/>
            <w:tcBorders>
              <w:top w:val="single" w:sz="4" w:space="0" w:color="auto"/>
              <w:left w:val="single" w:sz="4" w:space="0" w:color="auto"/>
              <w:bottom w:val="single" w:sz="4" w:space="0" w:color="auto"/>
              <w:right w:val="single" w:sz="4" w:space="0" w:color="auto"/>
            </w:tcBorders>
          </w:tcPr>
          <w:p w14:paraId="472B9CEC" w14:textId="66ADF957"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26,741</w:t>
            </w:r>
          </w:p>
        </w:tc>
      </w:tr>
      <w:tr w:rsidR="00943A64" w:rsidRPr="001476E2" w14:paraId="6DBF8B5F" w14:textId="05CACA55" w:rsidTr="00943A64">
        <w:trPr>
          <w:trHeight w:val="159"/>
        </w:trPr>
        <w:tc>
          <w:tcPr>
            <w:tcW w:w="1057" w:type="pct"/>
            <w:tcBorders>
              <w:top w:val="single" w:sz="4" w:space="0" w:color="auto"/>
              <w:left w:val="single" w:sz="4" w:space="0" w:color="auto"/>
              <w:bottom w:val="single" w:sz="4" w:space="0" w:color="auto"/>
              <w:right w:val="single" w:sz="4" w:space="0" w:color="auto"/>
            </w:tcBorders>
          </w:tcPr>
          <w:p w14:paraId="4EED173E" w14:textId="6B3CE834" w:rsidR="00B765D6" w:rsidRPr="001476E2" w:rsidRDefault="00B765D6" w:rsidP="00E43A04">
            <w:pPr>
              <w:shd w:val="clear" w:color="auto" w:fill="FFFFFF" w:themeFill="background1"/>
              <w:bidi/>
              <w:rPr>
                <w:sz w:val="15"/>
                <w:szCs w:val="15"/>
                <w:lang w:bidi="ar-LB"/>
              </w:rPr>
            </w:pPr>
            <w:r w:rsidRPr="001476E2">
              <w:rPr>
                <w:sz w:val="15"/>
                <w:szCs w:val="15"/>
                <w:lang w:bidi="ar-LB"/>
              </w:rPr>
              <w:t>HFC-227ea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78A1964A" w14:textId="1B337690"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3,220</w:t>
            </w:r>
          </w:p>
        </w:tc>
        <w:tc>
          <w:tcPr>
            <w:tcW w:w="579" w:type="pct"/>
            <w:tcBorders>
              <w:top w:val="single" w:sz="4" w:space="0" w:color="auto"/>
              <w:left w:val="single" w:sz="4" w:space="0" w:color="auto"/>
              <w:bottom w:val="single" w:sz="4" w:space="0" w:color="auto"/>
              <w:right w:val="single" w:sz="4" w:space="0" w:color="auto"/>
            </w:tcBorders>
          </w:tcPr>
          <w:p w14:paraId="38726151" w14:textId="1D728929"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tcPr>
          <w:p w14:paraId="6A0F7CE2" w14:textId="363DFCC3"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78" w:type="pct"/>
            <w:tcBorders>
              <w:top w:val="single" w:sz="4" w:space="0" w:color="auto"/>
              <w:left w:val="single" w:sz="4" w:space="0" w:color="auto"/>
              <w:bottom w:val="single" w:sz="4" w:space="0" w:color="auto"/>
              <w:right w:val="single" w:sz="4" w:space="0" w:color="auto"/>
            </w:tcBorders>
          </w:tcPr>
          <w:p w14:paraId="6F36C86F" w14:textId="6442D68C"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7,825</w:t>
            </w:r>
          </w:p>
        </w:tc>
        <w:tc>
          <w:tcPr>
            <w:tcW w:w="530" w:type="pct"/>
            <w:tcBorders>
              <w:top w:val="single" w:sz="4" w:space="0" w:color="auto"/>
              <w:left w:val="single" w:sz="4" w:space="0" w:color="auto"/>
              <w:bottom w:val="single" w:sz="4" w:space="0" w:color="auto"/>
              <w:right w:val="single" w:sz="4" w:space="0" w:color="auto"/>
            </w:tcBorders>
          </w:tcPr>
          <w:p w14:paraId="23B43E77" w14:textId="2A6B121E"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8,694</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63AA4750"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9,016</w:t>
            </w:r>
          </w:p>
        </w:tc>
        <w:tc>
          <w:tcPr>
            <w:tcW w:w="521" w:type="pct"/>
            <w:tcBorders>
              <w:top w:val="single" w:sz="4" w:space="0" w:color="auto"/>
              <w:left w:val="single" w:sz="4" w:space="0" w:color="auto"/>
              <w:bottom w:val="single" w:sz="4" w:space="0" w:color="auto"/>
              <w:right w:val="single" w:sz="4" w:space="0" w:color="auto"/>
            </w:tcBorders>
          </w:tcPr>
          <w:p w14:paraId="5CDEE337" w14:textId="1B3924FA"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8,050</w:t>
            </w:r>
          </w:p>
        </w:tc>
      </w:tr>
      <w:tr w:rsidR="00943A64" w:rsidRPr="001476E2" w14:paraId="48557BF2" w14:textId="328987C9" w:rsidTr="00943A64">
        <w:tc>
          <w:tcPr>
            <w:tcW w:w="1057" w:type="pct"/>
            <w:tcBorders>
              <w:top w:val="single" w:sz="4" w:space="0" w:color="auto"/>
              <w:left w:val="single" w:sz="4" w:space="0" w:color="auto"/>
              <w:bottom w:val="single" w:sz="4" w:space="0" w:color="auto"/>
              <w:right w:val="single" w:sz="4" w:space="0" w:color="auto"/>
            </w:tcBorders>
          </w:tcPr>
          <w:p w14:paraId="6852A5E8" w14:textId="4545863B" w:rsidR="00B765D6" w:rsidRPr="001476E2" w:rsidRDefault="00B765D6" w:rsidP="00E43A04">
            <w:pPr>
              <w:shd w:val="clear" w:color="auto" w:fill="FFFFFF" w:themeFill="background1"/>
              <w:bidi/>
              <w:rPr>
                <w:sz w:val="15"/>
                <w:szCs w:val="15"/>
                <w:lang w:bidi="ar-LB"/>
              </w:rPr>
            </w:pPr>
            <w:r w:rsidRPr="001476E2">
              <w:rPr>
                <w:sz w:val="15"/>
                <w:szCs w:val="15"/>
                <w:lang w:bidi="ar-LB"/>
              </w:rPr>
              <w:t>HFC-236fa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45B3B2C9" w14:textId="49D7334A"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9810</w:t>
            </w:r>
          </w:p>
        </w:tc>
        <w:tc>
          <w:tcPr>
            <w:tcW w:w="579" w:type="pct"/>
            <w:tcBorders>
              <w:top w:val="single" w:sz="4" w:space="0" w:color="auto"/>
              <w:left w:val="single" w:sz="4" w:space="0" w:color="auto"/>
              <w:bottom w:val="single" w:sz="4" w:space="0" w:color="auto"/>
              <w:right w:val="single" w:sz="4" w:space="0" w:color="auto"/>
            </w:tcBorders>
          </w:tcPr>
          <w:p w14:paraId="49412A1A" w14:textId="378BED70"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tcPr>
          <w:p w14:paraId="19DEAC61" w14:textId="31C49D0A"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78" w:type="pct"/>
            <w:tcBorders>
              <w:top w:val="single" w:sz="4" w:space="0" w:color="auto"/>
              <w:left w:val="single" w:sz="4" w:space="0" w:color="auto"/>
              <w:bottom w:val="single" w:sz="4" w:space="0" w:color="auto"/>
              <w:right w:val="single" w:sz="4" w:space="0" w:color="auto"/>
            </w:tcBorders>
          </w:tcPr>
          <w:p w14:paraId="0E87B32C" w14:textId="3458B5FF"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30" w:type="pct"/>
            <w:tcBorders>
              <w:top w:val="single" w:sz="4" w:space="0" w:color="auto"/>
              <w:left w:val="single" w:sz="4" w:space="0" w:color="auto"/>
              <w:bottom w:val="single" w:sz="4" w:space="0" w:color="auto"/>
              <w:right w:val="single" w:sz="4" w:space="0" w:color="auto"/>
            </w:tcBorders>
          </w:tcPr>
          <w:p w14:paraId="06F15FBA" w14:textId="2E9344E0"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627EDB23"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14,715</w:t>
            </w:r>
          </w:p>
        </w:tc>
        <w:tc>
          <w:tcPr>
            <w:tcW w:w="521" w:type="pct"/>
            <w:tcBorders>
              <w:top w:val="single" w:sz="4" w:space="0" w:color="auto"/>
              <w:left w:val="single" w:sz="4" w:space="0" w:color="auto"/>
              <w:bottom w:val="single" w:sz="4" w:space="0" w:color="auto"/>
              <w:right w:val="single" w:sz="4" w:space="0" w:color="auto"/>
            </w:tcBorders>
          </w:tcPr>
          <w:p w14:paraId="05E8A02C" w14:textId="06175CB5"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11,772</w:t>
            </w:r>
          </w:p>
        </w:tc>
      </w:tr>
      <w:tr w:rsidR="00943A64" w:rsidRPr="001476E2" w14:paraId="05DD1F41" w14:textId="476B812F" w:rsidTr="00943A64">
        <w:tc>
          <w:tcPr>
            <w:tcW w:w="1057" w:type="pct"/>
            <w:tcBorders>
              <w:top w:val="single" w:sz="4" w:space="0" w:color="auto"/>
              <w:left w:val="single" w:sz="4" w:space="0" w:color="auto"/>
              <w:bottom w:val="single" w:sz="4" w:space="0" w:color="auto"/>
              <w:right w:val="single" w:sz="4" w:space="0" w:color="auto"/>
            </w:tcBorders>
          </w:tcPr>
          <w:p w14:paraId="1280C317" w14:textId="5BBFF23B" w:rsidR="00B765D6" w:rsidRPr="001476E2" w:rsidRDefault="00B765D6" w:rsidP="00E43A04">
            <w:pPr>
              <w:shd w:val="clear" w:color="auto" w:fill="FFFFFF" w:themeFill="background1"/>
              <w:bidi/>
              <w:rPr>
                <w:sz w:val="15"/>
                <w:szCs w:val="15"/>
                <w:lang w:bidi="ar-LB"/>
              </w:rPr>
            </w:pPr>
            <w:r w:rsidRPr="001476E2">
              <w:rPr>
                <w:sz w:val="15"/>
                <w:szCs w:val="15"/>
                <w:lang w:bidi="ar-LB"/>
              </w:rPr>
              <w:t>R-404A</w:t>
            </w:r>
          </w:p>
        </w:tc>
        <w:tc>
          <w:tcPr>
            <w:tcW w:w="771" w:type="pct"/>
            <w:tcBorders>
              <w:top w:val="single" w:sz="4" w:space="0" w:color="auto"/>
              <w:left w:val="single" w:sz="4" w:space="0" w:color="auto"/>
              <w:bottom w:val="single" w:sz="4" w:space="0" w:color="auto"/>
              <w:right w:val="single" w:sz="4" w:space="0" w:color="auto"/>
            </w:tcBorders>
            <w:shd w:val="clear" w:color="auto" w:fill="auto"/>
          </w:tcPr>
          <w:p w14:paraId="70C90A77" w14:textId="2AAEA5F1"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3,922</w:t>
            </w:r>
          </w:p>
        </w:tc>
        <w:tc>
          <w:tcPr>
            <w:tcW w:w="579" w:type="pct"/>
            <w:tcBorders>
              <w:top w:val="single" w:sz="4" w:space="0" w:color="auto"/>
              <w:left w:val="single" w:sz="4" w:space="0" w:color="auto"/>
              <w:bottom w:val="single" w:sz="4" w:space="0" w:color="auto"/>
              <w:right w:val="single" w:sz="4" w:space="0" w:color="auto"/>
            </w:tcBorders>
          </w:tcPr>
          <w:p w14:paraId="62E6DCDD" w14:textId="7D8DD2E6"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tcPr>
          <w:p w14:paraId="6BA37183" w14:textId="4735D209"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78" w:type="pct"/>
            <w:tcBorders>
              <w:top w:val="single" w:sz="4" w:space="0" w:color="auto"/>
              <w:left w:val="single" w:sz="4" w:space="0" w:color="auto"/>
              <w:bottom w:val="single" w:sz="4" w:space="0" w:color="auto"/>
              <w:right w:val="single" w:sz="4" w:space="0" w:color="auto"/>
            </w:tcBorders>
          </w:tcPr>
          <w:p w14:paraId="78469936" w14:textId="4B3108FE"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32,079</w:t>
            </w:r>
          </w:p>
        </w:tc>
        <w:tc>
          <w:tcPr>
            <w:tcW w:w="530" w:type="pct"/>
            <w:tcBorders>
              <w:top w:val="single" w:sz="4" w:space="0" w:color="auto"/>
              <w:left w:val="single" w:sz="4" w:space="0" w:color="auto"/>
              <w:bottom w:val="single" w:sz="4" w:space="0" w:color="auto"/>
              <w:right w:val="single" w:sz="4" w:space="0" w:color="auto"/>
            </w:tcBorders>
          </w:tcPr>
          <w:p w14:paraId="477098BD" w14:textId="4C6FFFFD"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12,863</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7CE2BAC8"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4,588</w:t>
            </w:r>
          </w:p>
        </w:tc>
        <w:tc>
          <w:tcPr>
            <w:tcW w:w="521" w:type="pct"/>
            <w:tcBorders>
              <w:top w:val="single" w:sz="4" w:space="0" w:color="auto"/>
              <w:left w:val="single" w:sz="4" w:space="0" w:color="auto"/>
              <w:bottom w:val="single" w:sz="4" w:space="0" w:color="auto"/>
              <w:right w:val="single" w:sz="4" w:space="0" w:color="auto"/>
            </w:tcBorders>
          </w:tcPr>
          <w:p w14:paraId="35DD4CEE" w14:textId="51B55FA7"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14,118</w:t>
            </w:r>
          </w:p>
        </w:tc>
      </w:tr>
      <w:tr w:rsidR="00943A64" w:rsidRPr="001476E2" w14:paraId="6A0D7BAE" w14:textId="163D3BCE" w:rsidTr="00943A64">
        <w:tc>
          <w:tcPr>
            <w:tcW w:w="1057" w:type="pct"/>
            <w:tcBorders>
              <w:top w:val="single" w:sz="4" w:space="0" w:color="auto"/>
              <w:left w:val="single" w:sz="4" w:space="0" w:color="auto"/>
              <w:bottom w:val="single" w:sz="4" w:space="0" w:color="auto"/>
              <w:right w:val="single" w:sz="4" w:space="0" w:color="auto"/>
            </w:tcBorders>
          </w:tcPr>
          <w:p w14:paraId="0F04BD75" w14:textId="782A77C3" w:rsidR="00B765D6" w:rsidRPr="001476E2" w:rsidRDefault="00B765D6" w:rsidP="00E43A04">
            <w:pPr>
              <w:shd w:val="clear" w:color="auto" w:fill="FFFFFF" w:themeFill="background1"/>
              <w:bidi/>
              <w:rPr>
                <w:sz w:val="15"/>
                <w:szCs w:val="15"/>
                <w:lang w:bidi="ar-LB"/>
              </w:rPr>
            </w:pPr>
            <w:r w:rsidRPr="001476E2">
              <w:rPr>
                <w:sz w:val="15"/>
                <w:szCs w:val="15"/>
                <w:lang w:bidi="ar-LB"/>
              </w:rPr>
              <w:t>R-407A</w:t>
            </w:r>
          </w:p>
        </w:tc>
        <w:tc>
          <w:tcPr>
            <w:tcW w:w="771" w:type="pct"/>
            <w:tcBorders>
              <w:top w:val="single" w:sz="4" w:space="0" w:color="auto"/>
              <w:left w:val="single" w:sz="4" w:space="0" w:color="auto"/>
              <w:bottom w:val="single" w:sz="4" w:space="0" w:color="auto"/>
              <w:right w:val="single" w:sz="4" w:space="0" w:color="auto"/>
            </w:tcBorders>
          </w:tcPr>
          <w:p w14:paraId="43E4F7DD" w14:textId="2A7EB2EB"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2,107</w:t>
            </w:r>
          </w:p>
        </w:tc>
        <w:tc>
          <w:tcPr>
            <w:tcW w:w="579" w:type="pct"/>
            <w:tcBorders>
              <w:top w:val="single" w:sz="4" w:space="0" w:color="auto"/>
              <w:left w:val="single" w:sz="4" w:space="0" w:color="auto"/>
              <w:bottom w:val="single" w:sz="4" w:space="0" w:color="auto"/>
              <w:right w:val="single" w:sz="4" w:space="0" w:color="auto"/>
            </w:tcBorders>
          </w:tcPr>
          <w:p w14:paraId="0993EDAE" w14:textId="66FD867F"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tcPr>
          <w:p w14:paraId="4205A244" w14:textId="69565100"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78" w:type="pct"/>
            <w:tcBorders>
              <w:top w:val="single" w:sz="4" w:space="0" w:color="auto"/>
              <w:left w:val="single" w:sz="4" w:space="0" w:color="auto"/>
              <w:bottom w:val="single" w:sz="4" w:space="0" w:color="auto"/>
              <w:right w:val="single" w:sz="4" w:space="0" w:color="auto"/>
            </w:tcBorders>
          </w:tcPr>
          <w:p w14:paraId="6D2EE165" w14:textId="071E4FF8"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1,433</w:t>
            </w:r>
          </w:p>
        </w:tc>
        <w:tc>
          <w:tcPr>
            <w:tcW w:w="530" w:type="pct"/>
            <w:tcBorders>
              <w:top w:val="single" w:sz="4" w:space="0" w:color="auto"/>
              <w:left w:val="single" w:sz="4" w:space="0" w:color="auto"/>
              <w:bottom w:val="single" w:sz="4" w:space="0" w:color="auto"/>
              <w:right w:val="single" w:sz="4" w:space="0" w:color="auto"/>
            </w:tcBorders>
          </w:tcPr>
          <w:p w14:paraId="3A89BF9A" w14:textId="419A8016" w:rsidR="00B765D6" w:rsidRPr="001476E2" w:rsidRDefault="004A1CC2" w:rsidP="004A1CC2">
            <w:pPr>
              <w:shd w:val="clear" w:color="auto" w:fill="FFFFFF" w:themeFill="background1"/>
              <w:bidi/>
              <w:jc w:val="left"/>
              <w:rPr>
                <w:sz w:val="15"/>
                <w:szCs w:val="15"/>
                <w:lang w:val="en-US" w:bidi="ar-LB"/>
              </w:rPr>
            </w:pPr>
            <w:r w:rsidRPr="001476E2">
              <w:rPr>
                <w:sz w:val="15"/>
                <w:szCs w:val="15"/>
                <w:rtl/>
                <w:lang w:val="en-US" w:bidi="ar-LB"/>
              </w:rPr>
              <w:t>2,866</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709056A6"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1,433</w:t>
            </w:r>
          </w:p>
        </w:tc>
        <w:tc>
          <w:tcPr>
            <w:tcW w:w="521" w:type="pct"/>
            <w:tcBorders>
              <w:top w:val="single" w:sz="4" w:space="0" w:color="auto"/>
              <w:left w:val="single" w:sz="4" w:space="0" w:color="auto"/>
              <w:bottom w:val="single" w:sz="4" w:space="0" w:color="auto"/>
              <w:right w:val="single" w:sz="4" w:space="0" w:color="auto"/>
            </w:tcBorders>
          </w:tcPr>
          <w:p w14:paraId="72B021CC" w14:textId="64F9F11F"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4,678</w:t>
            </w:r>
          </w:p>
        </w:tc>
      </w:tr>
      <w:tr w:rsidR="00943A64" w:rsidRPr="001476E2" w14:paraId="6528EDEC" w14:textId="1FE25242" w:rsidTr="00943A64">
        <w:tc>
          <w:tcPr>
            <w:tcW w:w="1057" w:type="pct"/>
            <w:tcBorders>
              <w:top w:val="single" w:sz="4" w:space="0" w:color="auto"/>
              <w:left w:val="single" w:sz="4" w:space="0" w:color="auto"/>
              <w:bottom w:val="single" w:sz="4" w:space="0" w:color="auto"/>
              <w:right w:val="single" w:sz="4" w:space="0" w:color="auto"/>
            </w:tcBorders>
          </w:tcPr>
          <w:p w14:paraId="224EA3B2" w14:textId="387B2DD9" w:rsidR="00B765D6" w:rsidRPr="001476E2" w:rsidDel="007C588C" w:rsidRDefault="00B765D6" w:rsidP="00E43A04">
            <w:pPr>
              <w:shd w:val="clear" w:color="auto" w:fill="FFFFFF" w:themeFill="background1"/>
              <w:bidi/>
              <w:rPr>
                <w:sz w:val="15"/>
                <w:szCs w:val="15"/>
                <w:lang w:bidi="ar-LB"/>
              </w:rPr>
            </w:pPr>
            <w:r w:rsidRPr="001476E2">
              <w:rPr>
                <w:sz w:val="15"/>
                <w:szCs w:val="15"/>
                <w:lang w:bidi="ar-LB"/>
              </w:rPr>
              <w:t>R-410A</w:t>
            </w:r>
          </w:p>
        </w:tc>
        <w:tc>
          <w:tcPr>
            <w:tcW w:w="771" w:type="pct"/>
            <w:tcBorders>
              <w:top w:val="single" w:sz="4" w:space="0" w:color="auto"/>
              <w:left w:val="single" w:sz="4" w:space="0" w:color="auto"/>
              <w:bottom w:val="single" w:sz="4" w:space="0" w:color="auto"/>
              <w:right w:val="single" w:sz="4" w:space="0" w:color="auto"/>
            </w:tcBorders>
          </w:tcPr>
          <w:p w14:paraId="3DEAA334" w14:textId="6D2841D7"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2,088</w:t>
            </w:r>
          </w:p>
        </w:tc>
        <w:tc>
          <w:tcPr>
            <w:tcW w:w="579" w:type="pct"/>
            <w:tcBorders>
              <w:top w:val="single" w:sz="4" w:space="0" w:color="auto"/>
              <w:left w:val="single" w:sz="4" w:space="0" w:color="auto"/>
              <w:bottom w:val="single" w:sz="4" w:space="0" w:color="auto"/>
              <w:right w:val="single" w:sz="4" w:space="0" w:color="auto"/>
            </w:tcBorders>
          </w:tcPr>
          <w:p w14:paraId="47A275E7" w14:textId="38482576"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0.00</w:t>
            </w:r>
          </w:p>
        </w:tc>
        <w:tc>
          <w:tcPr>
            <w:tcW w:w="481" w:type="pct"/>
            <w:tcBorders>
              <w:top w:val="single" w:sz="4" w:space="0" w:color="auto"/>
              <w:left w:val="single" w:sz="4" w:space="0" w:color="auto"/>
              <w:bottom w:val="single" w:sz="4" w:space="0" w:color="auto"/>
              <w:right w:val="single" w:sz="4" w:space="0" w:color="auto"/>
            </w:tcBorders>
          </w:tcPr>
          <w:p w14:paraId="6D83DCED" w14:textId="5F49BEAC"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0</w:t>
            </w:r>
          </w:p>
        </w:tc>
        <w:tc>
          <w:tcPr>
            <w:tcW w:w="578" w:type="pct"/>
            <w:tcBorders>
              <w:top w:val="single" w:sz="4" w:space="0" w:color="auto"/>
              <w:left w:val="single" w:sz="4" w:space="0" w:color="auto"/>
              <w:bottom w:val="single" w:sz="4" w:space="0" w:color="auto"/>
              <w:right w:val="single" w:sz="4" w:space="0" w:color="auto"/>
            </w:tcBorders>
          </w:tcPr>
          <w:p w14:paraId="76BF6489" w14:textId="0B2FA16A"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27,847</w:t>
            </w:r>
          </w:p>
        </w:tc>
        <w:tc>
          <w:tcPr>
            <w:tcW w:w="530" w:type="pct"/>
            <w:tcBorders>
              <w:top w:val="single" w:sz="4" w:space="0" w:color="auto"/>
              <w:left w:val="single" w:sz="4" w:space="0" w:color="auto"/>
              <w:bottom w:val="single" w:sz="4" w:space="0" w:color="auto"/>
              <w:right w:val="single" w:sz="4" w:space="0" w:color="auto"/>
            </w:tcBorders>
          </w:tcPr>
          <w:p w14:paraId="2780C01A" w14:textId="10A1AE59"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34,486</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66151" w14:textId="61E6A86F" w:rsidR="00B765D6" w:rsidRPr="001476E2" w:rsidRDefault="004A1CC2" w:rsidP="004A1CC2">
            <w:pPr>
              <w:shd w:val="clear" w:color="auto" w:fill="FFFFFF" w:themeFill="background1"/>
              <w:bidi/>
              <w:jc w:val="left"/>
              <w:rPr>
                <w:sz w:val="15"/>
                <w:szCs w:val="15"/>
                <w:lang w:bidi="ar-LB"/>
              </w:rPr>
            </w:pPr>
            <w:r w:rsidRPr="001476E2">
              <w:rPr>
                <w:sz w:val="15"/>
                <w:szCs w:val="15"/>
                <w:rtl/>
                <w:lang w:bidi="ar-LB"/>
              </w:rPr>
              <w:t>23,234</w:t>
            </w:r>
          </w:p>
        </w:tc>
        <w:tc>
          <w:tcPr>
            <w:tcW w:w="521" w:type="pct"/>
            <w:tcBorders>
              <w:top w:val="single" w:sz="4" w:space="0" w:color="auto"/>
              <w:left w:val="single" w:sz="4" w:space="0" w:color="auto"/>
              <w:bottom w:val="single" w:sz="4" w:space="0" w:color="auto"/>
              <w:right w:val="single" w:sz="4" w:space="0" w:color="auto"/>
            </w:tcBorders>
          </w:tcPr>
          <w:p w14:paraId="39E018EC" w14:textId="37D95966" w:rsidR="00B765D6" w:rsidRPr="001476E2" w:rsidRDefault="00943A64" w:rsidP="004A1CC2">
            <w:pPr>
              <w:shd w:val="clear" w:color="auto" w:fill="FFFFFF" w:themeFill="background1"/>
              <w:bidi/>
              <w:jc w:val="left"/>
              <w:rPr>
                <w:sz w:val="15"/>
                <w:szCs w:val="15"/>
                <w:lang w:bidi="ar-LB"/>
              </w:rPr>
            </w:pPr>
            <w:r w:rsidRPr="001476E2">
              <w:rPr>
                <w:sz w:val="15"/>
                <w:szCs w:val="15"/>
                <w:rtl/>
                <w:lang w:bidi="ar-LB"/>
              </w:rPr>
              <w:t>44,046</w:t>
            </w:r>
          </w:p>
        </w:tc>
      </w:tr>
      <w:tr w:rsidR="00943A64" w:rsidRPr="001476E2" w14:paraId="3C0ACB92" w14:textId="1DAB2644" w:rsidTr="00943A64">
        <w:tc>
          <w:tcPr>
            <w:tcW w:w="1827" w:type="pct"/>
            <w:gridSpan w:val="2"/>
            <w:tcBorders>
              <w:top w:val="single" w:sz="4" w:space="0" w:color="auto"/>
              <w:left w:val="single" w:sz="4" w:space="0" w:color="auto"/>
              <w:bottom w:val="single" w:sz="4" w:space="0" w:color="auto"/>
              <w:right w:val="single" w:sz="4" w:space="0" w:color="auto"/>
            </w:tcBorders>
          </w:tcPr>
          <w:p w14:paraId="7C1CC525" w14:textId="0C9EA20F" w:rsidR="00B765D6" w:rsidRPr="001476E2" w:rsidRDefault="00E43A04" w:rsidP="004A1CC2">
            <w:pPr>
              <w:shd w:val="clear" w:color="auto" w:fill="FFFFFF" w:themeFill="background1"/>
              <w:bidi/>
              <w:jc w:val="left"/>
              <w:rPr>
                <w:b/>
                <w:bCs/>
                <w:sz w:val="15"/>
                <w:szCs w:val="15"/>
                <w:lang w:bidi="ar-LB"/>
              </w:rPr>
            </w:pPr>
            <w:r w:rsidRPr="001476E2">
              <w:rPr>
                <w:b/>
                <w:bCs/>
                <w:sz w:val="15"/>
                <w:szCs w:val="15"/>
                <w:rtl/>
                <w:lang w:bidi="ar-LB"/>
              </w:rPr>
              <w:t>المجموع (طن من مكافئ ثاني أكسيد الكربون)</w:t>
            </w:r>
          </w:p>
        </w:tc>
        <w:tc>
          <w:tcPr>
            <w:tcW w:w="579" w:type="pct"/>
            <w:tcBorders>
              <w:top w:val="single" w:sz="4" w:space="0" w:color="auto"/>
              <w:left w:val="single" w:sz="4" w:space="0" w:color="auto"/>
              <w:bottom w:val="single" w:sz="4" w:space="0" w:color="auto"/>
              <w:right w:val="single" w:sz="4" w:space="0" w:color="auto"/>
            </w:tcBorders>
            <w:vAlign w:val="center"/>
          </w:tcPr>
          <w:p w14:paraId="015CF804" w14:textId="0853756F" w:rsidR="00B765D6" w:rsidRPr="001476E2" w:rsidRDefault="004A1CC2" w:rsidP="004A1CC2">
            <w:pPr>
              <w:shd w:val="clear" w:color="auto" w:fill="FFFFFF" w:themeFill="background1"/>
              <w:bidi/>
              <w:jc w:val="left"/>
              <w:rPr>
                <w:b/>
                <w:bCs/>
                <w:color w:val="000000"/>
                <w:sz w:val="15"/>
                <w:szCs w:val="15"/>
                <w:lang w:bidi="ar-LB"/>
              </w:rPr>
            </w:pPr>
            <w:r w:rsidRPr="001476E2">
              <w:rPr>
                <w:b/>
                <w:bCs/>
                <w:color w:val="000000"/>
                <w:sz w:val="15"/>
                <w:szCs w:val="15"/>
                <w:rtl/>
                <w:lang w:bidi="ar-LB"/>
              </w:rPr>
              <w:t>82,997</w:t>
            </w:r>
          </w:p>
        </w:tc>
        <w:tc>
          <w:tcPr>
            <w:tcW w:w="481" w:type="pct"/>
            <w:tcBorders>
              <w:top w:val="single" w:sz="4" w:space="0" w:color="auto"/>
              <w:left w:val="single" w:sz="4" w:space="0" w:color="auto"/>
              <w:bottom w:val="single" w:sz="4" w:space="0" w:color="auto"/>
              <w:right w:val="single" w:sz="4" w:space="0" w:color="auto"/>
            </w:tcBorders>
            <w:vAlign w:val="center"/>
          </w:tcPr>
          <w:p w14:paraId="76C41DEA" w14:textId="702C8936" w:rsidR="00B765D6" w:rsidRPr="001476E2" w:rsidRDefault="004A1CC2" w:rsidP="004A1CC2">
            <w:pPr>
              <w:shd w:val="clear" w:color="auto" w:fill="FFFFFF" w:themeFill="background1"/>
              <w:bidi/>
              <w:jc w:val="left"/>
              <w:rPr>
                <w:b/>
                <w:bCs/>
                <w:sz w:val="15"/>
                <w:szCs w:val="15"/>
                <w:lang w:bidi="ar-LB"/>
              </w:rPr>
            </w:pPr>
            <w:r w:rsidRPr="001476E2">
              <w:rPr>
                <w:b/>
                <w:bCs/>
                <w:sz w:val="15"/>
                <w:szCs w:val="15"/>
                <w:rtl/>
                <w:lang w:bidi="ar-LB"/>
              </w:rPr>
              <w:t>12,169</w:t>
            </w:r>
          </w:p>
        </w:tc>
        <w:tc>
          <w:tcPr>
            <w:tcW w:w="578" w:type="pct"/>
            <w:tcBorders>
              <w:top w:val="single" w:sz="4" w:space="0" w:color="auto"/>
              <w:left w:val="single" w:sz="4" w:space="0" w:color="auto"/>
              <w:bottom w:val="single" w:sz="4" w:space="0" w:color="auto"/>
              <w:right w:val="single" w:sz="4" w:space="0" w:color="auto"/>
            </w:tcBorders>
            <w:vAlign w:val="center"/>
          </w:tcPr>
          <w:p w14:paraId="5CBC956A" w14:textId="78BB9CE7" w:rsidR="00B765D6" w:rsidRPr="001476E2" w:rsidRDefault="004A1CC2" w:rsidP="004A1CC2">
            <w:pPr>
              <w:shd w:val="clear" w:color="auto" w:fill="FFFFFF" w:themeFill="background1"/>
              <w:bidi/>
              <w:jc w:val="left"/>
              <w:rPr>
                <w:b/>
                <w:bCs/>
                <w:sz w:val="15"/>
                <w:szCs w:val="15"/>
                <w:lang w:bidi="ar-LB"/>
              </w:rPr>
            </w:pPr>
            <w:r w:rsidRPr="001476E2">
              <w:rPr>
                <w:b/>
                <w:bCs/>
                <w:sz w:val="15"/>
                <w:szCs w:val="15"/>
                <w:rtl/>
                <w:lang w:bidi="ar-LB"/>
              </w:rPr>
              <w:t>83,998</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E3A4" w14:textId="0797EC7A" w:rsidR="00B765D6" w:rsidRPr="001476E2" w:rsidRDefault="004A1CC2" w:rsidP="004A1CC2">
            <w:pPr>
              <w:bidi/>
              <w:jc w:val="left"/>
              <w:rPr>
                <w:b/>
                <w:bCs/>
                <w:sz w:val="15"/>
                <w:szCs w:val="15"/>
                <w:lang w:bidi="ar-LB"/>
              </w:rPr>
            </w:pPr>
            <w:r w:rsidRPr="001476E2">
              <w:rPr>
                <w:b/>
                <w:bCs/>
                <w:sz w:val="15"/>
                <w:szCs w:val="15"/>
                <w:rtl/>
                <w:lang w:bidi="ar-LB"/>
              </w:rPr>
              <w:t>96,803</w:t>
            </w:r>
          </w:p>
        </w:tc>
        <w:tc>
          <w:tcPr>
            <w:tcW w:w="484" w:type="pct"/>
            <w:tcBorders>
              <w:top w:val="single" w:sz="4" w:space="0" w:color="auto"/>
              <w:left w:val="single" w:sz="4" w:space="0" w:color="auto"/>
              <w:bottom w:val="single" w:sz="4" w:space="0" w:color="auto"/>
              <w:right w:val="single" w:sz="4" w:space="0" w:color="auto"/>
            </w:tcBorders>
            <w:vAlign w:val="center"/>
          </w:tcPr>
          <w:p w14:paraId="6554D8C9" w14:textId="6622B4FA" w:rsidR="00B765D6" w:rsidRPr="001476E2" w:rsidRDefault="004A1CC2" w:rsidP="004A1CC2">
            <w:pPr>
              <w:shd w:val="clear" w:color="auto" w:fill="FFFFFF" w:themeFill="background1"/>
              <w:bidi/>
              <w:jc w:val="left"/>
              <w:rPr>
                <w:b/>
                <w:bCs/>
                <w:sz w:val="15"/>
                <w:szCs w:val="15"/>
                <w:lang w:bidi="ar-LB"/>
              </w:rPr>
            </w:pPr>
            <w:r w:rsidRPr="001476E2">
              <w:rPr>
                <w:b/>
                <w:bCs/>
                <w:sz w:val="15"/>
                <w:szCs w:val="15"/>
                <w:rtl/>
                <w:lang w:bidi="ar-LB"/>
              </w:rPr>
              <w:t>73,864</w:t>
            </w:r>
          </w:p>
        </w:tc>
        <w:tc>
          <w:tcPr>
            <w:tcW w:w="521" w:type="pct"/>
            <w:tcBorders>
              <w:top w:val="single" w:sz="4" w:space="0" w:color="auto"/>
              <w:left w:val="single" w:sz="4" w:space="0" w:color="auto"/>
              <w:bottom w:val="single" w:sz="4" w:space="0" w:color="auto"/>
              <w:right w:val="single" w:sz="4" w:space="0" w:color="auto"/>
            </w:tcBorders>
            <w:vAlign w:val="center"/>
          </w:tcPr>
          <w:p w14:paraId="6E75E623" w14:textId="19F9AADD" w:rsidR="00B765D6" w:rsidRPr="001476E2" w:rsidRDefault="00943A64" w:rsidP="004A1CC2">
            <w:pPr>
              <w:shd w:val="clear" w:color="auto" w:fill="FFFFFF" w:themeFill="background1"/>
              <w:bidi/>
              <w:jc w:val="left"/>
              <w:rPr>
                <w:b/>
                <w:bCs/>
                <w:sz w:val="15"/>
                <w:szCs w:val="15"/>
                <w:lang w:bidi="ar-LB"/>
              </w:rPr>
            </w:pPr>
            <w:r w:rsidRPr="001476E2">
              <w:rPr>
                <w:b/>
                <w:bCs/>
                <w:sz w:val="15"/>
                <w:szCs w:val="15"/>
                <w:rtl/>
                <w:lang w:bidi="ar-LB"/>
              </w:rPr>
              <w:t>112,645</w:t>
            </w:r>
          </w:p>
        </w:tc>
      </w:tr>
    </w:tbl>
    <w:bookmarkEnd w:id="4"/>
    <w:p w14:paraId="4A562AEC" w14:textId="39AD445B" w:rsidR="00F3012E" w:rsidRPr="00F3012E" w:rsidRDefault="00F3012E" w:rsidP="00F3012E">
      <w:pPr>
        <w:shd w:val="clear" w:color="auto" w:fill="FFFFFF" w:themeFill="background1"/>
        <w:tabs>
          <w:tab w:val="left" w:pos="2435"/>
          <w:tab w:val="left" w:pos="3609"/>
          <w:tab w:val="left" w:pos="4783"/>
          <w:tab w:val="left" w:pos="5957"/>
          <w:tab w:val="left" w:pos="7131"/>
          <w:tab w:val="left" w:pos="8305"/>
        </w:tabs>
        <w:bidi/>
        <w:ind w:left="113"/>
        <w:jc w:val="left"/>
        <w:rPr>
          <w:color w:val="000000"/>
          <w:rtl/>
          <w:lang w:val="en-US" w:bidi="ar-LB"/>
        </w:rPr>
      </w:pPr>
      <w:r>
        <w:rPr>
          <w:color w:val="000000"/>
          <w:rtl/>
          <w:lang w:val="en-US" w:bidi="ar-LB"/>
        </w:rPr>
        <w:t>* وفقاً للبيانات التي أُعيد تقديمها إلى أمانة الأوزون</w:t>
      </w:r>
    </w:p>
    <w:p w14:paraId="18BEC3FD" w14:textId="79773452" w:rsidR="00CC2D05" w:rsidRPr="00CC2D05" w:rsidRDefault="00D351CE" w:rsidP="00CC2D05">
      <w:pPr>
        <w:bidi/>
        <w:spacing w:before="240" w:after="240"/>
        <w:rPr>
          <w:i/>
          <w:iCs/>
          <w:sz w:val="26"/>
          <w:szCs w:val="26"/>
          <w:rtl/>
          <w:lang w:val="en-US" w:bidi="ar-LB"/>
        </w:rPr>
      </w:pPr>
      <w:r w:rsidRPr="00D351CE">
        <w:rPr>
          <w:i/>
          <w:iCs/>
          <w:sz w:val="26"/>
          <w:szCs w:val="26"/>
          <w:rtl/>
          <w:lang w:val="en-US" w:bidi="ar-LB"/>
        </w:rPr>
        <w:lastRenderedPageBreak/>
        <w:t>خط أساس الهيدروفلوروكربون المحدد</w:t>
      </w:r>
    </w:p>
    <w:p w14:paraId="7CEC5B2C" w14:textId="3F1EBCC7" w:rsidR="00CC2D05" w:rsidRPr="00CC2D05" w:rsidRDefault="00EF2AC7" w:rsidP="00CC2D05">
      <w:pPr>
        <w:pStyle w:val="ListParagraph"/>
        <w:numPr>
          <w:ilvl w:val="0"/>
          <w:numId w:val="21"/>
        </w:numPr>
        <w:bidi/>
        <w:spacing w:after="240" w:line="288" w:lineRule="auto"/>
        <w:ind w:left="0" w:firstLine="0"/>
        <w:contextualSpacing w:val="0"/>
        <w:rPr>
          <w:sz w:val="26"/>
          <w:szCs w:val="26"/>
          <w:lang w:val="en-US" w:bidi="ar-LB"/>
        </w:rPr>
      </w:pPr>
      <w:r w:rsidRPr="00EF2AC7">
        <w:rPr>
          <w:sz w:val="26"/>
          <w:szCs w:val="26"/>
          <w:rtl/>
          <w:lang w:val="en-US" w:bidi="ar-LB"/>
        </w:rPr>
        <w:t>أبلغت حكومة ليبريا عن بيانات المادة 7 للفترة 2020-2022. وقد تم تحديد خط أساس استهلاك الهيدروفلوروكربون لتحقيق الامتثال في البلد عند 180,909 طن من مكافئ ثاني أكسيد الكربون عن طريق إضافة 65 في المائة من خط أساس الهيدروكلوروفلوروكربون (معبراً عنها بالطن من مكافئ ثاني أكسيد الكربون) إلى متوسط استهلاك الهيدروفلوروكربون في الفترة 2020-2022، حسبما هو مبين في الجدول 4.</w:t>
      </w:r>
    </w:p>
    <w:p w14:paraId="3D028DF8" w14:textId="19DB6B57" w:rsidR="00D66C78" w:rsidRPr="00D66C78" w:rsidRDefault="00D66C78" w:rsidP="00D66C78">
      <w:pPr>
        <w:keepNext/>
        <w:bidi/>
        <w:outlineLvl w:val="0"/>
        <w:rPr>
          <w:b/>
          <w:bCs/>
          <w:sz w:val="26"/>
          <w:szCs w:val="26"/>
          <w:lang w:val="en-US" w:bidi="ar-LB"/>
        </w:rPr>
      </w:pPr>
      <w:bookmarkStart w:id="5" w:name="_Hlk131922742"/>
      <w:r w:rsidRPr="00D66C78">
        <w:rPr>
          <w:b/>
          <w:bCs/>
          <w:sz w:val="26"/>
          <w:szCs w:val="26"/>
          <w:rtl/>
          <w:lang w:val="en-US" w:bidi="ar-LB"/>
        </w:rPr>
        <w:t xml:space="preserve">الجدول 4. حساب خط الأساس للهيدروفلوروكربون </w:t>
      </w:r>
      <w:r>
        <w:rPr>
          <w:b/>
          <w:bCs/>
          <w:sz w:val="26"/>
          <w:szCs w:val="26"/>
          <w:rtl/>
          <w:lang w:val="en-US" w:bidi="ar-LB"/>
        </w:rPr>
        <w:t>لـ</w:t>
      </w:r>
      <w:r w:rsidRPr="00D66C78">
        <w:rPr>
          <w:b/>
          <w:bCs/>
          <w:sz w:val="26"/>
          <w:szCs w:val="26"/>
          <w:rtl/>
          <w:lang w:val="en-US" w:bidi="ar-LB"/>
        </w:rPr>
        <w:t xml:space="preserve"> </w:t>
      </w:r>
      <w:bookmarkStart w:id="6" w:name="_Hlk166445292"/>
      <w:r w:rsidRPr="00D66C78">
        <w:rPr>
          <w:b/>
          <w:bCs/>
          <w:sz w:val="26"/>
          <w:szCs w:val="26"/>
          <w:rtl/>
          <w:lang w:val="en-US" w:bidi="ar-LB"/>
        </w:rPr>
        <w:t xml:space="preserve">ليبريا </w:t>
      </w:r>
      <w:bookmarkEnd w:id="6"/>
      <w:r w:rsidRPr="00D66C78">
        <w:rPr>
          <w:b/>
          <w:bCs/>
          <w:sz w:val="26"/>
          <w:szCs w:val="26"/>
          <w:rtl/>
          <w:lang w:val="en-US" w:bidi="ar-LB"/>
        </w:rPr>
        <w:t>(طن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373"/>
        <w:gridCol w:w="1745"/>
        <w:gridCol w:w="1455"/>
        <w:gridCol w:w="1777"/>
      </w:tblGrid>
      <w:tr w:rsidR="00176D81" w:rsidRPr="00310318" w14:paraId="2922BDA7" w14:textId="77777777" w:rsidTr="00AB5509">
        <w:trPr>
          <w:trHeight w:val="208"/>
          <w:tblHeader/>
        </w:trPr>
        <w:tc>
          <w:tcPr>
            <w:tcW w:w="2339" w:type="pct"/>
            <w:shd w:val="clear" w:color="auto" w:fill="auto"/>
            <w:tcMar>
              <w:top w:w="17" w:type="dxa"/>
              <w:left w:w="108" w:type="dxa"/>
              <w:bottom w:w="17" w:type="dxa"/>
              <w:right w:w="108" w:type="dxa"/>
            </w:tcMar>
            <w:vAlign w:val="center"/>
          </w:tcPr>
          <w:p w14:paraId="51BE2B55" w14:textId="69229703" w:rsidR="00176D81" w:rsidRPr="00310318" w:rsidRDefault="00AB5509" w:rsidP="00D66C78">
            <w:pPr>
              <w:keepNext/>
              <w:bidi/>
              <w:jc w:val="center"/>
              <w:rPr>
                <w:b/>
                <w:bCs/>
                <w:sz w:val="20"/>
                <w:szCs w:val="20"/>
                <w:rtl/>
                <w:lang w:bidi="ar-LB"/>
              </w:rPr>
            </w:pPr>
            <w:r w:rsidRPr="00AB5509">
              <w:rPr>
                <w:b/>
                <w:bCs/>
                <w:sz w:val="20"/>
                <w:szCs w:val="20"/>
                <w:rtl/>
                <w:lang w:bidi="ar-LB"/>
              </w:rPr>
              <w:t>مكونات حساب خط الأساس</w:t>
            </w:r>
          </w:p>
        </w:tc>
        <w:tc>
          <w:tcPr>
            <w:tcW w:w="933" w:type="pct"/>
            <w:shd w:val="clear" w:color="auto" w:fill="auto"/>
            <w:tcMar>
              <w:top w:w="17" w:type="dxa"/>
              <w:left w:w="108" w:type="dxa"/>
              <w:bottom w:w="17" w:type="dxa"/>
              <w:right w:w="108" w:type="dxa"/>
            </w:tcMar>
            <w:vAlign w:val="center"/>
          </w:tcPr>
          <w:p w14:paraId="079131D3" w14:textId="5A0CEEE1" w:rsidR="00176D81" w:rsidRPr="00310318" w:rsidRDefault="00AB5509" w:rsidP="00D66C78">
            <w:pPr>
              <w:keepNext/>
              <w:bidi/>
              <w:jc w:val="center"/>
              <w:rPr>
                <w:b/>
                <w:bCs/>
                <w:sz w:val="20"/>
                <w:szCs w:val="20"/>
                <w:lang w:bidi="ar-LB"/>
              </w:rPr>
            </w:pPr>
            <w:r w:rsidRPr="00AB5509">
              <w:rPr>
                <w:b/>
                <w:bCs/>
                <w:sz w:val="20"/>
                <w:szCs w:val="20"/>
                <w:rtl/>
                <w:lang w:bidi="ar-LB"/>
              </w:rPr>
              <w:t>2020</w:t>
            </w:r>
          </w:p>
        </w:tc>
        <w:tc>
          <w:tcPr>
            <w:tcW w:w="778" w:type="pct"/>
            <w:shd w:val="clear" w:color="auto" w:fill="auto"/>
            <w:tcMar>
              <w:top w:w="17" w:type="dxa"/>
              <w:left w:w="108" w:type="dxa"/>
              <w:bottom w:w="17" w:type="dxa"/>
              <w:right w:w="108" w:type="dxa"/>
            </w:tcMar>
            <w:vAlign w:val="center"/>
          </w:tcPr>
          <w:p w14:paraId="68312C3D" w14:textId="102F54AE" w:rsidR="00176D81" w:rsidRPr="00310318" w:rsidRDefault="00AB5509" w:rsidP="00D66C78">
            <w:pPr>
              <w:keepNext/>
              <w:bidi/>
              <w:jc w:val="center"/>
              <w:rPr>
                <w:b/>
                <w:bCs/>
                <w:sz w:val="20"/>
                <w:szCs w:val="20"/>
                <w:lang w:bidi="ar-LB"/>
              </w:rPr>
            </w:pPr>
            <w:r w:rsidRPr="00AB5509">
              <w:rPr>
                <w:b/>
                <w:bCs/>
                <w:sz w:val="20"/>
                <w:szCs w:val="20"/>
                <w:rtl/>
                <w:lang w:bidi="ar-LB"/>
              </w:rPr>
              <w:t>2021</w:t>
            </w:r>
          </w:p>
        </w:tc>
        <w:tc>
          <w:tcPr>
            <w:tcW w:w="951" w:type="pct"/>
            <w:shd w:val="clear" w:color="auto" w:fill="auto"/>
            <w:tcMar>
              <w:top w:w="17" w:type="dxa"/>
              <w:left w:w="108" w:type="dxa"/>
              <w:bottom w:w="17" w:type="dxa"/>
              <w:right w:w="108" w:type="dxa"/>
            </w:tcMar>
            <w:vAlign w:val="center"/>
          </w:tcPr>
          <w:p w14:paraId="417B1007" w14:textId="1162937C" w:rsidR="00176D81" w:rsidRPr="00310318" w:rsidRDefault="00AB5509" w:rsidP="00D66C78">
            <w:pPr>
              <w:keepNext/>
              <w:bidi/>
              <w:jc w:val="center"/>
              <w:rPr>
                <w:b/>
                <w:bCs/>
                <w:sz w:val="20"/>
                <w:szCs w:val="20"/>
                <w:lang w:bidi="ar-LB"/>
              </w:rPr>
            </w:pPr>
            <w:r w:rsidRPr="00AB5509">
              <w:rPr>
                <w:b/>
                <w:bCs/>
                <w:sz w:val="20"/>
                <w:szCs w:val="20"/>
                <w:rtl/>
                <w:lang w:bidi="ar-LB"/>
              </w:rPr>
              <w:t>2022</w:t>
            </w:r>
          </w:p>
        </w:tc>
      </w:tr>
      <w:tr w:rsidR="00211169" w:rsidRPr="00310318" w14:paraId="5CB27C3F" w14:textId="77777777" w:rsidTr="00AB5509">
        <w:trPr>
          <w:trHeight w:val="83"/>
        </w:trPr>
        <w:tc>
          <w:tcPr>
            <w:tcW w:w="2339" w:type="pct"/>
            <w:shd w:val="clear" w:color="auto" w:fill="auto"/>
            <w:tcMar>
              <w:top w:w="17" w:type="dxa"/>
              <w:left w:w="108" w:type="dxa"/>
              <w:bottom w:w="17" w:type="dxa"/>
              <w:right w:w="108" w:type="dxa"/>
            </w:tcMar>
          </w:tcPr>
          <w:p w14:paraId="1694A914" w14:textId="55A18CA3" w:rsidR="00211169" w:rsidRPr="00310318" w:rsidRDefault="00AB5509" w:rsidP="00D66C78">
            <w:pPr>
              <w:keepNext/>
              <w:bidi/>
              <w:rPr>
                <w:sz w:val="20"/>
                <w:szCs w:val="20"/>
                <w:rtl/>
                <w:lang w:bidi="ar-LB"/>
              </w:rPr>
            </w:pPr>
            <w:r w:rsidRPr="00AB5509">
              <w:rPr>
                <w:sz w:val="20"/>
                <w:szCs w:val="20"/>
                <w:rtl/>
                <w:lang w:bidi="ar-LB"/>
              </w:rPr>
              <w:t>الاستهلاك السنوي للهيدروفلوروكربون</w:t>
            </w:r>
          </w:p>
        </w:tc>
        <w:tc>
          <w:tcPr>
            <w:tcW w:w="933" w:type="pct"/>
            <w:shd w:val="clear" w:color="auto" w:fill="auto"/>
            <w:tcMar>
              <w:top w:w="17" w:type="dxa"/>
              <w:left w:w="108" w:type="dxa"/>
              <w:bottom w:w="17" w:type="dxa"/>
              <w:right w:w="108" w:type="dxa"/>
            </w:tcMar>
            <w:vAlign w:val="bottom"/>
          </w:tcPr>
          <w:p w14:paraId="60271B69" w14:textId="6A3C670A" w:rsidR="00211169" w:rsidRPr="00310318" w:rsidRDefault="00AB5509" w:rsidP="00AB5509">
            <w:pPr>
              <w:keepNext/>
              <w:bidi/>
              <w:ind w:right="179"/>
              <w:jc w:val="left"/>
              <w:rPr>
                <w:sz w:val="20"/>
                <w:szCs w:val="20"/>
                <w:lang w:bidi="ar-LB"/>
              </w:rPr>
            </w:pPr>
            <w:r w:rsidRPr="00AB5509">
              <w:rPr>
                <w:sz w:val="20"/>
                <w:szCs w:val="20"/>
                <w:rtl/>
                <w:lang w:bidi="ar-LB"/>
              </w:rPr>
              <w:t>73,313</w:t>
            </w:r>
          </w:p>
        </w:tc>
        <w:tc>
          <w:tcPr>
            <w:tcW w:w="778" w:type="pct"/>
            <w:shd w:val="clear" w:color="auto" w:fill="auto"/>
            <w:tcMar>
              <w:top w:w="17" w:type="dxa"/>
              <w:left w:w="108" w:type="dxa"/>
              <w:bottom w:w="17" w:type="dxa"/>
              <w:right w:w="108" w:type="dxa"/>
            </w:tcMar>
            <w:vAlign w:val="bottom"/>
          </w:tcPr>
          <w:p w14:paraId="57537F5B" w14:textId="192CD7CB" w:rsidR="00211169" w:rsidRPr="00310318" w:rsidRDefault="00AB5509" w:rsidP="00AB5509">
            <w:pPr>
              <w:keepNext/>
              <w:bidi/>
              <w:ind w:right="179"/>
              <w:jc w:val="left"/>
              <w:rPr>
                <w:sz w:val="20"/>
                <w:szCs w:val="20"/>
                <w:lang w:bidi="ar-LB"/>
              </w:rPr>
            </w:pPr>
            <w:r w:rsidRPr="00AB5509">
              <w:rPr>
                <w:sz w:val="20"/>
                <w:szCs w:val="20"/>
                <w:rtl/>
                <w:lang w:bidi="ar-LB"/>
              </w:rPr>
              <w:t>85,249</w:t>
            </w:r>
          </w:p>
        </w:tc>
        <w:tc>
          <w:tcPr>
            <w:tcW w:w="951" w:type="pct"/>
            <w:shd w:val="clear" w:color="auto" w:fill="auto"/>
            <w:tcMar>
              <w:top w:w="17" w:type="dxa"/>
              <w:left w:w="72" w:type="dxa"/>
              <w:bottom w:w="17" w:type="dxa"/>
              <w:right w:w="72" w:type="dxa"/>
            </w:tcMar>
            <w:vAlign w:val="bottom"/>
          </w:tcPr>
          <w:p w14:paraId="3949BBB2" w14:textId="25E402AD" w:rsidR="00211169" w:rsidRPr="00310318" w:rsidRDefault="00AB5509" w:rsidP="00AB5509">
            <w:pPr>
              <w:keepNext/>
              <w:bidi/>
              <w:jc w:val="left"/>
              <w:rPr>
                <w:sz w:val="20"/>
                <w:szCs w:val="20"/>
                <w:lang w:bidi="ar-LB"/>
              </w:rPr>
            </w:pPr>
            <w:r w:rsidRPr="00AB5509">
              <w:rPr>
                <w:sz w:val="20"/>
                <w:szCs w:val="20"/>
                <w:rtl/>
                <w:lang w:bidi="ar-LB"/>
              </w:rPr>
              <w:t>47,273</w:t>
            </w:r>
          </w:p>
        </w:tc>
      </w:tr>
      <w:tr w:rsidR="00AB5509" w:rsidRPr="00310318" w14:paraId="18073A73" w14:textId="77777777" w:rsidTr="00AB5509">
        <w:trPr>
          <w:trHeight w:val="18"/>
        </w:trPr>
        <w:tc>
          <w:tcPr>
            <w:tcW w:w="2339" w:type="pct"/>
            <w:shd w:val="clear" w:color="auto" w:fill="auto"/>
            <w:tcMar>
              <w:top w:w="17" w:type="dxa"/>
              <w:left w:w="108" w:type="dxa"/>
              <w:bottom w:w="17" w:type="dxa"/>
              <w:right w:w="108" w:type="dxa"/>
            </w:tcMar>
          </w:tcPr>
          <w:p w14:paraId="602D46CC" w14:textId="025D822B" w:rsidR="00AB5509" w:rsidRPr="00AB5509" w:rsidRDefault="00AB5509" w:rsidP="00AB5509">
            <w:pPr>
              <w:keepNext/>
              <w:bidi/>
              <w:rPr>
                <w:sz w:val="20"/>
                <w:szCs w:val="20"/>
                <w:rtl/>
                <w:lang w:val="en-US" w:bidi="ar-LB"/>
              </w:rPr>
            </w:pPr>
            <w:r w:rsidRPr="00AB5509">
              <w:rPr>
                <w:sz w:val="20"/>
                <w:szCs w:val="20"/>
                <w:rtl/>
                <w:lang w:val="en-US" w:bidi="ar-LB"/>
              </w:rPr>
              <w:t>متوسط استهلاك الهيدروفلوروكربون في الفترة 2020-2022</w:t>
            </w:r>
          </w:p>
        </w:tc>
        <w:tc>
          <w:tcPr>
            <w:tcW w:w="933" w:type="pct"/>
            <w:shd w:val="clear" w:color="auto" w:fill="auto"/>
            <w:tcMar>
              <w:top w:w="17" w:type="dxa"/>
              <w:left w:w="108" w:type="dxa"/>
              <w:bottom w:w="17" w:type="dxa"/>
              <w:right w:w="108" w:type="dxa"/>
            </w:tcMar>
          </w:tcPr>
          <w:p w14:paraId="4FE43524" w14:textId="50DF1B0D" w:rsidR="00AB5509" w:rsidRPr="00AB5509" w:rsidRDefault="00AB5509" w:rsidP="00AB5509">
            <w:pPr>
              <w:keepNext/>
              <w:bidi/>
              <w:jc w:val="left"/>
              <w:rPr>
                <w:sz w:val="20"/>
                <w:szCs w:val="20"/>
                <w:rtl/>
                <w:lang w:val="en-US" w:bidi="ar-LB"/>
              </w:rPr>
            </w:pPr>
          </w:p>
        </w:tc>
        <w:tc>
          <w:tcPr>
            <w:tcW w:w="778" w:type="pct"/>
            <w:shd w:val="clear" w:color="auto" w:fill="auto"/>
          </w:tcPr>
          <w:p w14:paraId="00D77774" w14:textId="77777777" w:rsidR="00AB5509" w:rsidRPr="00AB5509" w:rsidRDefault="00AB5509" w:rsidP="00AB5509">
            <w:pPr>
              <w:keepNext/>
              <w:bidi/>
              <w:jc w:val="left"/>
              <w:rPr>
                <w:sz w:val="20"/>
                <w:szCs w:val="20"/>
                <w:lang w:val="en-US" w:bidi="ar-LB"/>
              </w:rPr>
            </w:pPr>
          </w:p>
        </w:tc>
        <w:tc>
          <w:tcPr>
            <w:tcW w:w="951" w:type="pct"/>
            <w:shd w:val="clear" w:color="auto" w:fill="auto"/>
            <w:tcMar>
              <w:left w:w="72" w:type="dxa"/>
              <w:right w:w="72" w:type="dxa"/>
            </w:tcMar>
          </w:tcPr>
          <w:p w14:paraId="4401E6FC" w14:textId="62CB7F99" w:rsidR="00AB5509" w:rsidRPr="00AB5509" w:rsidRDefault="00AB5509" w:rsidP="00AB5509">
            <w:pPr>
              <w:keepNext/>
              <w:bidi/>
              <w:jc w:val="left"/>
              <w:rPr>
                <w:sz w:val="20"/>
                <w:szCs w:val="20"/>
                <w:lang w:val="en-US" w:bidi="ar-LB"/>
              </w:rPr>
            </w:pPr>
            <w:r w:rsidRPr="00AB5509">
              <w:rPr>
                <w:sz w:val="20"/>
                <w:szCs w:val="20"/>
                <w:rtl/>
                <w:lang w:val="en-US" w:bidi="ar-LB"/>
              </w:rPr>
              <w:t>68,612</w:t>
            </w:r>
          </w:p>
        </w:tc>
      </w:tr>
      <w:tr w:rsidR="00AB5509" w:rsidRPr="00310318" w14:paraId="65BA654A" w14:textId="77777777" w:rsidTr="00AB5509">
        <w:trPr>
          <w:trHeight w:val="80"/>
        </w:trPr>
        <w:tc>
          <w:tcPr>
            <w:tcW w:w="2339" w:type="pct"/>
            <w:shd w:val="clear" w:color="auto" w:fill="auto"/>
            <w:tcMar>
              <w:top w:w="17" w:type="dxa"/>
              <w:left w:w="108" w:type="dxa"/>
              <w:bottom w:w="17" w:type="dxa"/>
              <w:right w:w="108" w:type="dxa"/>
            </w:tcMar>
          </w:tcPr>
          <w:p w14:paraId="685A0CA4" w14:textId="56259C96" w:rsidR="00AB5509" w:rsidRPr="00310318" w:rsidRDefault="00AB5509" w:rsidP="00AB5509">
            <w:pPr>
              <w:keepNext/>
              <w:bidi/>
              <w:jc w:val="left"/>
              <w:rPr>
                <w:sz w:val="20"/>
                <w:szCs w:val="20"/>
                <w:rtl/>
                <w:lang w:bidi="ar-LB"/>
              </w:rPr>
            </w:pPr>
            <w:r w:rsidRPr="00AB5509">
              <w:rPr>
                <w:sz w:val="20"/>
                <w:szCs w:val="20"/>
                <w:rtl/>
                <w:lang w:bidi="ar-LB"/>
              </w:rPr>
              <w:t>خط أساس الهيدروكلوروفلوروكربون (65%)</w:t>
            </w:r>
          </w:p>
        </w:tc>
        <w:tc>
          <w:tcPr>
            <w:tcW w:w="933" w:type="pct"/>
            <w:shd w:val="clear" w:color="auto" w:fill="auto"/>
          </w:tcPr>
          <w:p w14:paraId="367D7A64" w14:textId="26B5F576" w:rsidR="00AB5509" w:rsidRPr="00AB5509" w:rsidRDefault="00AB5509" w:rsidP="00AB5509">
            <w:pPr>
              <w:keepNext/>
              <w:bidi/>
              <w:jc w:val="left"/>
              <w:rPr>
                <w:sz w:val="20"/>
                <w:szCs w:val="20"/>
                <w:rtl/>
                <w:lang w:val="en-US" w:bidi="ar-LB"/>
              </w:rPr>
            </w:pPr>
          </w:p>
        </w:tc>
        <w:tc>
          <w:tcPr>
            <w:tcW w:w="778" w:type="pct"/>
            <w:shd w:val="clear" w:color="auto" w:fill="auto"/>
          </w:tcPr>
          <w:p w14:paraId="06CD1AAF" w14:textId="77777777" w:rsidR="00AB5509" w:rsidRPr="00AB5509" w:rsidRDefault="00AB5509" w:rsidP="00AB5509">
            <w:pPr>
              <w:keepNext/>
              <w:bidi/>
              <w:jc w:val="left"/>
              <w:rPr>
                <w:sz w:val="20"/>
                <w:szCs w:val="20"/>
                <w:lang w:val="en-US" w:bidi="ar-LB"/>
              </w:rPr>
            </w:pPr>
          </w:p>
        </w:tc>
        <w:tc>
          <w:tcPr>
            <w:tcW w:w="951" w:type="pct"/>
            <w:shd w:val="clear" w:color="auto" w:fill="auto"/>
            <w:tcMar>
              <w:left w:w="72" w:type="dxa"/>
              <w:right w:w="72" w:type="dxa"/>
            </w:tcMar>
          </w:tcPr>
          <w:p w14:paraId="61A3D8A0" w14:textId="050CB1CC" w:rsidR="00AB5509" w:rsidRPr="00AB5509" w:rsidRDefault="00AB5509" w:rsidP="00AB5509">
            <w:pPr>
              <w:keepNext/>
              <w:bidi/>
              <w:jc w:val="left"/>
              <w:rPr>
                <w:sz w:val="20"/>
                <w:szCs w:val="20"/>
                <w:lang w:val="en-US" w:bidi="ar-LB"/>
              </w:rPr>
            </w:pPr>
            <w:r w:rsidRPr="00AB5509">
              <w:rPr>
                <w:sz w:val="20"/>
                <w:szCs w:val="20"/>
                <w:rtl/>
                <w:lang w:val="en-US" w:bidi="ar-LB"/>
              </w:rPr>
              <w:t>112,297</w:t>
            </w:r>
          </w:p>
        </w:tc>
      </w:tr>
      <w:tr w:rsidR="00AB5509" w:rsidRPr="00310318" w14:paraId="099D63B9" w14:textId="77777777" w:rsidTr="00AB5509">
        <w:trPr>
          <w:trHeight w:val="80"/>
        </w:trPr>
        <w:tc>
          <w:tcPr>
            <w:tcW w:w="2339" w:type="pct"/>
            <w:shd w:val="clear" w:color="auto" w:fill="auto"/>
            <w:tcMar>
              <w:top w:w="17" w:type="dxa"/>
              <w:left w:w="108" w:type="dxa"/>
              <w:bottom w:w="17" w:type="dxa"/>
              <w:right w:w="108" w:type="dxa"/>
            </w:tcMar>
          </w:tcPr>
          <w:p w14:paraId="1CE25A7C" w14:textId="50DFBC9B" w:rsidR="00AB5509" w:rsidRPr="00AB5509" w:rsidRDefault="00AB5509" w:rsidP="00AB5509">
            <w:pPr>
              <w:keepNext/>
              <w:bidi/>
              <w:jc w:val="left"/>
              <w:rPr>
                <w:sz w:val="20"/>
                <w:szCs w:val="20"/>
                <w:rtl/>
                <w:lang w:bidi="ar-LB"/>
              </w:rPr>
            </w:pPr>
            <w:r w:rsidRPr="00AB5509">
              <w:rPr>
                <w:b/>
                <w:bCs/>
                <w:sz w:val="20"/>
                <w:szCs w:val="20"/>
                <w:rtl/>
                <w:lang w:bidi="ar-LB"/>
              </w:rPr>
              <w:t>خط الأساس للهيدروفلوروكربون</w:t>
            </w:r>
          </w:p>
        </w:tc>
        <w:tc>
          <w:tcPr>
            <w:tcW w:w="933" w:type="pct"/>
            <w:shd w:val="clear" w:color="auto" w:fill="auto"/>
          </w:tcPr>
          <w:p w14:paraId="32B60D8E" w14:textId="77777777" w:rsidR="00AB5509" w:rsidRPr="00AB5509" w:rsidRDefault="00AB5509" w:rsidP="00AB5509">
            <w:pPr>
              <w:keepNext/>
              <w:bidi/>
              <w:jc w:val="left"/>
              <w:rPr>
                <w:sz w:val="20"/>
                <w:szCs w:val="20"/>
                <w:rtl/>
                <w:lang w:val="en-US" w:bidi="ar-LB"/>
              </w:rPr>
            </w:pPr>
          </w:p>
        </w:tc>
        <w:tc>
          <w:tcPr>
            <w:tcW w:w="778" w:type="pct"/>
            <w:shd w:val="clear" w:color="auto" w:fill="auto"/>
          </w:tcPr>
          <w:p w14:paraId="0D32D782" w14:textId="77777777" w:rsidR="00AB5509" w:rsidRPr="00AB5509" w:rsidRDefault="00AB5509" w:rsidP="00AB5509">
            <w:pPr>
              <w:keepNext/>
              <w:bidi/>
              <w:jc w:val="left"/>
              <w:rPr>
                <w:sz w:val="20"/>
                <w:szCs w:val="20"/>
                <w:lang w:val="en-US" w:bidi="ar-LB"/>
              </w:rPr>
            </w:pPr>
          </w:p>
        </w:tc>
        <w:tc>
          <w:tcPr>
            <w:tcW w:w="951" w:type="pct"/>
            <w:shd w:val="clear" w:color="auto" w:fill="auto"/>
            <w:tcMar>
              <w:left w:w="72" w:type="dxa"/>
              <w:right w:w="72" w:type="dxa"/>
            </w:tcMar>
          </w:tcPr>
          <w:p w14:paraId="72823E4F" w14:textId="456115C3" w:rsidR="00AB5509" w:rsidRPr="00AB5509" w:rsidRDefault="00AB5509" w:rsidP="00AB5509">
            <w:pPr>
              <w:keepNext/>
              <w:bidi/>
              <w:jc w:val="left"/>
              <w:rPr>
                <w:b/>
                <w:bCs/>
                <w:sz w:val="20"/>
                <w:szCs w:val="20"/>
                <w:lang w:bidi="ar-LB"/>
              </w:rPr>
            </w:pPr>
            <w:r w:rsidRPr="00AB5509">
              <w:rPr>
                <w:b/>
                <w:bCs/>
                <w:sz w:val="20"/>
                <w:szCs w:val="20"/>
                <w:rtl/>
                <w:lang w:bidi="ar-LB"/>
              </w:rPr>
              <w:t>180,909</w:t>
            </w:r>
          </w:p>
        </w:tc>
      </w:tr>
    </w:tbl>
    <w:p w14:paraId="63155669" w14:textId="77777777" w:rsidR="00AB5509" w:rsidRDefault="00AB5509">
      <w:pPr>
        <w:bidi/>
        <w:rPr>
          <w:lang w:bidi="ar-LB"/>
        </w:rPr>
      </w:pPr>
    </w:p>
    <w:bookmarkEnd w:id="5"/>
    <w:p w14:paraId="51992439" w14:textId="5E40D21A" w:rsidR="00CC2D05" w:rsidRPr="00CC2D05" w:rsidRDefault="00EF2AC7" w:rsidP="00CC2D05">
      <w:pPr>
        <w:pStyle w:val="ListParagraph"/>
        <w:numPr>
          <w:ilvl w:val="0"/>
          <w:numId w:val="21"/>
        </w:numPr>
        <w:bidi/>
        <w:spacing w:after="240" w:line="288" w:lineRule="auto"/>
        <w:ind w:left="0" w:firstLine="0"/>
        <w:contextualSpacing w:val="0"/>
        <w:rPr>
          <w:sz w:val="26"/>
          <w:szCs w:val="26"/>
          <w:lang w:val="en-US" w:bidi="ar-LB"/>
        </w:rPr>
      </w:pPr>
      <w:r w:rsidRPr="00EF2AC7">
        <w:rPr>
          <w:sz w:val="26"/>
          <w:szCs w:val="26"/>
          <w:rtl/>
          <w:lang w:val="en-US" w:bidi="ar-LB"/>
        </w:rPr>
        <w:t>إذا تم تنقيح بيانات استهلاك الهيدروفلوروكربون في سنوات خط الأساس بحسب المستويات المبينة في الجدول 3 أعلاه، فسيتم تنقيح خط أساس الهيدروفلوروكربون في ليبريا ليصبح 197,185 طن من مكافئ ثاني أكسيد الكربون.</w:t>
      </w:r>
    </w:p>
    <w:p w14:paraId="4F98CF75" w14:textId="01543C94" w:rsidR="00CC2D05" w:rsidRPr="004C036D" w:rsidRDefault="004C036D" w:rsidP="00CC2D05">
      <w:pPr>
        <w:bidi/>
        <w:spacing w:after="240"/>
        <w:rPr>
          <w:i/>
          <w:iCs/>
          <w:sz w:val="26"/>
          <w:szCs w:val="26"/>
          <w:lang w:val="en-US" w:bidi="ar-LB"/>
        </w:rPr>
      </w:pPr>
      <w:r w:rsidRPr="004C036D">
        <w:rPr>
          <w:i/>
          <w:iCs/>
          <w:sz w:val="26"/>
          <w:szCs w:val="26"/>
          <w:rtl/>
          <w:lang w:val="en-US" w:bidi="ar-LB"/>
        </w:rPr>
        <w:t>تقرير تنفيذ البرنامج القطري</w:t>
      </w:r>
    </w:p>
    <w:p w14:paraId="1D9E6CDE" w14:textId="3F9795F1" w:rsidR="00CC2D05" w:rsidRPr="00CC2D05" w:rsidRDefault="001B0B81" w:rsidP="00CC2D05">
      <w:pPr>
        <w:pStyle w:val="ListParagraph"/>
        <w:numPr>
          <w:ilvl w:val="0"/>
          <w:numId w:val="21"/>
        </w:numPr>
        <w:bidi/>
        <w:spacing w:after="240" w:line="288" w:lineRule="auto"/>
        <w:ind w:left="0" w:firstLine="0"/>
        <w:contextualSpacing w:val="0"/>
        <w:rPr>
          <w:sz w:val="26"/>
          <w:szCs w:val="26"/>
          <w:lang w:val="en-US" w:bidi="ar-LB"/>
        </w:rPr>
      </w:pPr>
      <w:r w:rsidRPr="001B0B81">
        <w:rPr>
          <w:sz w:val="26"/>
          <w:szCs w:val="26"/>
          <w:rtl/>
          <w:lang w:val="en-US" w:bidi="ar-LB"/>
        </w:rPr>
        <w:t>تتوافق بيانات الاستهلاك القطاعي للهيدروفلوروكربون التي قدمتها حكومة ليبريا في تقرير تنفيذ برنامجها القطري لعام 2023 مع البيانات المبلغ عنها بموجب المادة 7 من بروتوكول مونتريال.</w:t>
      </w:r>
    </w:p>
    <w:p w14:paraId="1DA9D3CA" w14:textId="78A5B70F" w:rsidR="00CC2D05" w:rsidRPr="00CC2D05" w:rsidRDefault="001B0B81" w:rsidP="00CC2D05">
      <w:pPr>
        <w:bidi/>
        <w:spacing w:before="240" w:after="240"/>
        <w:outlineLvl w:val="0"/>
        <w:rPr>
          <w:sz w:val="26"/>
          <w:szCs w:val="26"/>
          <w:u w:val="single"/>
          <w:rtl/>
          <w:lang w:val="en-US" w:bidi="ar-LB"/>
        </w:rPr>
      </w:pPr>
      <w:r w:rsidRPr="001B0B81">
        <w:rPr>
          <w:sz w:val="26"/>
          <w:szCs w:val="26"/>
          <w:u w:val="single"/>
          <w:rtl/>
          <w:lang w:val="en-US" w:bidi="ar-LB"/>
        </w:rPr>
        <w:t>اتجاهات استهلاك الهيدروفلوروكربون</w:t>
      </w:r>
    </w:p>
    <w:p w14:paraId="1A9C2B50" w14:textId="75A1D586" w:rsidR="00CC2D05" w:rsidRPr="00CC2D05" w:rsidRDefault="003E7F9E" w:rsidP="00CC2D05">
      <w:pPr>
        <w:pStyle w:val="ListParagraph"/>
        <w:numPr>
          <w:ilvl w:val="0"/>
          <w:numId w:val="21"/>
        </w:numPr>
        <w:bidi/>
        <w:spacing w:after="240" w:line="288" w:lineRule="auto"/>
        <w:ind w:left="0" w:firstLine="0"/>
        <w:contextualSpacing w:val="0"/>
        <w:rPr>
          <w:sz w:val="26"/>
          <w:szCs w:val="26"/>
          <w:lang w:val="en-US" w:bidi="ar-LB"/>
        </w:rPr>
      </w:pPr>
      <w:r w:rsidRPr="003E7F9E">
        <w:rPr>
          <w:sz w:val="26"/>
          <w:szCs w:val="26"/>
          <w:rtl/>
          <w:lang w:val="en-US" w:bidi="ar-LB"/>
        </w:rPr>
        <w:t>أبلغت ليبريا عن بيانات الهيدروفلوروكربون لعام 2019 على أساس طوعي، بناءً على معلومات من المستوردين نظراً لعدم وجود نظام ترخيص رسمي للمواد الهيدروفلوروكربونية. ومن عام 2020 إلى عام 2023، تظهر البيانات المنقحة المبلغ عنها بموجب المادة 7 اتجاهاً متقلباً ولكنه تصاعدي في استهلاك الهيدروفلوروكربون في ليبريا. وعلى وجه الخصوص، كانت واردات الهيدروفلوروكربون في عام 2021 أعلى من استخدام الهيدروفلوروكربون بسبب التعافي البطيء من عمليات الإغلاق الناجمة عن جائحة كوفيد-19. وبالتالي، تم ترحيل غازات التبريد المتبقية إلى عام 2022، مما أدى إلى انخفاض أرقام الواردات عن المعتاد لعام 2022. ومع ذلك، شهد عام 2023 مرة أخرى زيادة كبيرة في استخدام الهيدروفلوروكربون بسبب الطلب المكبوت الذي تتم معالجته مؤخراُ.</w:t>
      </w:r>
    </w:p>
    <w:p w14:paraId="05339737" w14:textId="309266E7" w:rsidR="00CC2D05" w:rsidRPr="00CC2D05" w:rsidRDefault="00CE71E8" w:rsidP="00CC2D05">
      <w:pPr>
        <w:bidi/>
        <w:spacing w:before="240" w:after="240"/>
        <w:rPr>
          <w:sz w:val="26"/>
          <w:szCs w:val="26"/>
          <w:u w:val="single"/>
          <w:rtl/>
          <w:lang w:val="en-US" w:bidi="ar-LB"/>
        </w:rPr>
      </w:pPr>
      <w:r w:rsidRPr="00CE71E8">
        <w:rPr>
          <w:sz w:val="26"/>
          <w:szCs w:val="26"/>
          <w:u w:val="single"/>
          <w:rtl/>
          <w:lang w:val="en-US" w:bidi="ar-LB"/>
        </w:rPr>
        <w:t>استهلاك الهيدروفلوروكربون بحسب القطاع</w:t>
      </w:r>
    </w:p>
    <w:p w14:paraId="66C382B2" w14:textId="4CBE189B" w:rsidR="00CC2D05" w:rsidRPr="00CC2D05" w:rsidRDefault="00CE71E8" w:rsidP="00CC2D05">
      <w:pPr>
        <w:pStyle w:val="ListParagraph"/>
        <w:numPr>
          <w:ilvl w:val="0"/>
          <w:numId w:val="21"/>
        </w:numPr>
        <w:bidi/>
        <w:spacing w:after="240" w:line="288" w:lineRule="auto"/>
        <w:ind w:left="0" w:firstLine="0"/>
        <w:contextualSpacing w:val="0"/>
        <w:rPr>
          <w:sz w:val="26"/>
          <w:szCs w:val="26"/>
          <w:lang w:val="en-US" w:bidi="ar-LB"/>
        </w:rPr>
      </w:pPr>
      <w:r w:rsidRPr="00CE71E8">
        <w:rPr>
          <w:sz w:val="26"/>
          <w:szCs w:val="26"/>
          <w:rtl/>
          <w:lang w:val="en-US" w:bidi="ar-LB"/>
        </w:rPr>
        <w:t xml:space="preserve">من خلال دراسة استقصائية تفصيلية ومشاورات مع أصحاب المصلحة، تم تقدير التفاصيل المتعلقة باستهلاك الهيدروفلوروكربون على أساس الاستخدام في عام 2022، والذي كان أعلى من الواردات المبلغ عنها بسبب الترحيل من عام 2021. تُستخدم في ليبريا المواد الهيدروفلوروكربونية في المقام الأول في قطاع خدمة التبريد وتكييف الهواء (85.7 في المائة من إجمالي الاستهلاك لعام 2022 طن متري و71.9 طن من مكافئ ثاني أكسيد الكربون)، يليه قطاع مكافحة الحرائق (9.8 في المائة طن متري و25.1 في المائة طن من مكافئ ثاني أكسيد الكربون) وقطاع </w:t>
      </w:r>
      <w:r w:rsidR="001476E2">
        <w:rPr>
          <w:sz w:val="26"/>
          <w:szCs w:val="26"/>
          <w:rtl/>
          <w:lang w:val="en-US" w:bidi="ar-LB"/>
        </w:rPr>
        <w:t>الرغوة</w:t>
      </w:r>
      <w:r w:rsidRPr="00CE71E8">
        <w:rPr>
          <w:sz w:val="26"/>
          <w:szCs w:val="26"/>
          <w:rtl/>
          <w:lang w:val="en-US" w:bidi="ar-LB"/>
        </w:rPr>
        <w:t xml:space="preserve"> (4.5 في المائة طن متري و3.0 في المائة طن من مكافئ ثاني أكسيد الكربون). وفي قطاع خدمات التبريد وتكييف الهواء، يتم استهلاك المواد الهيدروفلوروكربونية بشكل رئيسي في التبريد التجاري (29.4 في المائة طن متري و28.3 في المائة طن من مكافئ ثاني أكسيد الكربون)، وتكييف الهواء السكني (25.9 في المائة طن متري و19.8 في المائة طن </w:t>
      </w:r>
      <w:r w:rsidRPr="00CE71E8">
        <w:rPr>
          <w:sz w:val="26"/>
          <w:szCs w:val="26"/>
          <w:rtl/>
          <w:lang w:val="en-US" w:bidi="ar-LB"/>
        </w:rPr>
        <w:lastRenderedPageBreak/>
        <w:t>من مكافئ ثاني أكسيد الكربون)، والقطاعات الفرعية لتكييف الهواء التجاري (9.9 في المائة طن متري و8.8 في المائة طن من مكافئ ثاني أكسيد الكربون) والقطاعات الفرعية الأخرى، كما هو وارد في الجدولين 5 و6.</w:t>
      </w:r>
    </w:p>
    <w:p w14:paraId="19CCEEC2" w14:textId="4637C1D6" w:rsidR="00041AA4" w:rsidRPr="00041AA4" w:rsidRDefault="00041AA4" w:rsidP="00041AA4">
      <w:pPr>
        <w:bidi/>
        <w:rPr>
          <w:sz w:val="26"/>
          <w:szCs w:val="26"/>
          <w:lang w:val="en-US" w:bidi="ar-LB"/>
        </w:rPr>
      </w:pPr>
      <w:r>
        <w:rPr>
          <w:b/>
          <w:bCs/>
          <w:sz w:val="26"/>
          <w:szCs w:val="26"/>
          <w:rtl/>
          <w:lang w:val="en-US" w:bidi="ar-LB"/>
        </w:rPr>
        <w:t xml:space="preserve">الجدول 5. استهلاك المركبات الهيدروفلوروكربونية في </w:t>
      </w:r>
      <w:r w:rsidRPr="00041AA4">
        <w:rPr>
          <w:b/>
          <w:bCs/>
          <w:sz w:val="26"/>
          <w:szCs w:val="26"/>
          <w:rtl/>
          <w:lang w:val="en-US" w:bidi="ar-LB"/>
        </w:rPr>
        <w:t xml:space="preserve">ليبريا </w:t>
      </w:r>
      <w:r>
        <w:rPr>
          <w:b/>
          <w:bCs/>
          <w:sz w:val="26"/>
          <w:szCs w:val="26"/>
          <w:rtl/>
          <w:lang w:val="en-US" w:bidi="ar-LB"/>
        </w:rPr>
        <w:t>حسب القطاع بالطن المتري (2022)</w:t>
      </w:r>
    </w:p>
    <w:tbl>
      <w:tblPr>
        <w:bidiVisual/>
        <w:tblW w:w="9358" w:type="dxa"/>
        <w:tblInd w:w="12" w:type="dxa"/>
        <w:tblLayout w:type="fixed"/>
        <w:tblCellMar>
          <w:top w:w="14" w:type="dxa"/>
          <w:left w:w="29" w:type="dxa"/>
          <w:bottom w:w="14" w:type="dxa"/>
          <w:right w:w="29" w:type="dxa"/>
        </w:tblCellMar>
        <w:tblLook w:val="04A0" w:firstRow="1" w:lastRow="0" w:firstColumn="1" w:lastColumn="0" w:noHBand="0" w:noVBand="1"/>
      </w:tblPr>
      <w:tblGrid>
        <w:gridCol w:w="1459"/>
        <w:gridCol w:w="875"/>
        <w:gridCol w:w="876"/>
        <w:gridCol w:w="875"/>
        <w:gridCol w:w="876"/>
        <w:gridCol w:w="875"/>
        <w:gridCol w:w="876"/>
        <w:gridCol w:w="875"/>
        <w:gridCol w:w="876"/>
        <w:gridCol w:w="895"/>
      </w:tblGrid>
      <w:tr w:rsidR="00944AC0" w:rsidRPr="00310318" w14:paraId="746938EB" w14:textId="77777777" w:rsidTr="00000D55">
        <w:trPr>
          <w:trHeight w:val="539"/>
          <w:tblHeader/>
        </w:trPr>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EE01" w14:textId="074E4044" w:rsidR="00D54BEB" w:rsidRPr="00310318" w:rsidRDefault="00000D55" w:rsidP="00000D55">
            <w:pPr>
              <w:bidi/>
              <w:jc w:val="center"/>
              <w:rPr>
                <w:b/>
                <w:bCs/>
                <w:sz w:val="20"/>
                <w:szCs w:val="20"/>
                <w:lang w:val="en-US" w:bidi="ar-LB"/>
              </w:rPr>
            </w:pPr>
            <w:r>
              <w:rPr>
                <w:b/>
                <w:bCs/>
                <w:sz w:val="20"/>
                <w:szCs w:val="20"/>
                <w:rtl/>
                <w:lang w:val="en-US" w:bidi="ar-LB"/>
              </w:rPr>
              <w:t>القطاع الفرعي</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016C577C" w14:textId="5A1DE657" w:rsidR="00D54BEB" w:rsidRPr="00310318" w:rsidRDefault="00D54BEB" w:rsidP="00000D55">
            <w:pPr>
              <w:bidi/>
              <w:jc w:val="center"/>
              <w:rPr>
                <w:b/>
                <w:bCs/>
                <w:sz w:val="20"/>
                <w:szCs w:val="20"/>
                <w:lang w:val="en-US" w:bidi="ar-LB"/>
              </w:rPr>
            </w:pPr>
            <w:r w:rsidRPr="00310318">
              <w:rPr>
                <w:b/>
                <w:bCs/>
                <w:sz w:val="20"/>
                <w:szCs w:val="20"/>
                <w:lang w:val="en-US" w:bidi="ar-LB"/>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464EF96" w14:textId="77777777" w:rsidR="00D54BEB" w:rsidRPr="00310318" w:rsidRDefault="00D54BEB" w:rsidP="00000D55">
            <w:pPr>
              <w:bidi/>
              <w:jc w:val="center"/>
              <w:rPr>
                <w:b/>
                <w:bCs/>
                <w:sz w:val="20"/>
                <w:szCs w:val="20"/>
                <w:lang w:val="en-US" w:bidi="ar-LB"/>
              </w:rPr>
            </w:pPr>
            <w:r w:rsidRPr="00310318">
              <w:rPr>
                <w:b/>
                <w:bCs/>
                <w:sz w:val="20"/>
                <w:szCs w:val="20"/>
                <w:lang w:val="en-US" w:bidi="ar-LB"/>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F482889" w14:textId="77777777" w:rsidR="00D54BEB" w:rsidRPr="00310318" w:rsidRDefault="00D54BEB" w:rsidP="00000D55">
            <w:pPr>
              <w:bidi/>
              <w:jc w:val="center"/>
              <w:rPr>
                <w:b/>
                <w:bCs/>
                <w:sz w:val="20"/>
                <w:szCs w:val="20"/>
                <w:lang w:val="en-US" w:bidi="ar-LB"/>
              </w:rPr>
            </w:pPr>
            <w:r w:rsidRPr="00310318">
              <w:rPr>
                <w:b/>
                <w:bCs/>
                <w:sz w:val="20"/>
                <w:szCs w:val="20"/>
                <w:lang w:val="en-US" w:bidi="ar-LB"/>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2E47C2FC" w14:textId="77777777" w:rsidR="00D54BEB" w:rsidRPr="00310318" w:rsidRDefault="00D54BEB" w:rsidP="00000D55">
            <w:pPr>
              <w:bidi/>
              <w:jc w:val="center"/>
              <w:rPr>
                <w:b/>
                <w:bCs/>
                <w:sz w:val="20"/>
                <w:szCs w:val="20"/>
                <w:lang w:val="en-US" w:bidi="ar-LB"/>
              </w:rPr>
            </w:pPr>
            <w:r w:rsidRPr="00310318">
              <w:rPr>
                <w:b/>
                <w:bCs/>
                <w:sz w:val="20"/>
                <w:szCs w:val="20"/>
                <w:lang w:val="en-US" w:bidi="ar-LB"/>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2100A04" w14:textId="77777777" w:rsidR="00D54BEB" w:rsidRPr="00310318" w:rsidRDefault="00D54BEB" w:rsidP="00000D55">
            <w:pPr>
              <w:bidi/>
              <w:jc w:val="center"/>
              <w:rPr>
                <w:b/>
                <w:bCs/>
                <w:sz w:val="20"/>
                <w:szCs w:val="20"/>
                <w:lang w:val="en-US" w:bidi="ar-LB"/>
              </w:rPr>
            </w:pPr>
            <w:r w:rsidRPr="00310318">
              <w:rPr>
                <w:b/>
                <w:bCs/>
                <w:sz w:val="20"/>
                <w:szCs w:val="20"/>
                <w:lang w:val="en-US" w:bidi="ar-LB"/>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0C5CE9BA" w14:textId="77777777" w:rsidR="00D54BEB" w:rsidRPr="00310318" w:rsidRDefault="00D54BEB" w:rsidP="00000D55">
            <w:pPr>
              <w:bidi/>
              <w:jc w:val="center"/>
              <w:rPr>
                <w:b/>
                <w:bCs/>
                <w:sz w:val="20"/>
                <w:szCs w:val="20"/>
                <w:lang w:val="en-US" w:bidi="ar-LB"/>
              </w:rPr>
            </w:pPr>
            <w:r w:rsidRPr="00310318">
              <w:rPr>
                <w:b/>
                <w:bCs/>
                <w:sz w:val="20"/>
                <w:szCs w:val="20"/>
                <w:lang w:val="en-US" w:bidi="ar-LB"/>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637F2B1E" w14:textId="77777777" w:rsidR="00D54BEB" w:rsidRPr="00310318" w:rsidRDefault="00D54BEB" w:rsidP="00000D55">
            <w:pPr>
              <w:bidi/>
              <w:jc w:val="center"/>
              <w:rPr>
                <w:b/>
                <w:bCs/>
                <w:sz w:val="20"/>
                <w:szCs w:val="20"/>
                <w:lang w:val="en-US" w:bidi="ar-LB"/>
              </w:rPr>
            </w:pPr>
            <w:r w:rsidRPr="00310318">
              <w:rPr>
                <w:b/>
                <w:bCs/>
                <w:sz w:val="20"/>
                <w:szCs w:val="20"/>
                <w:lang w:val="en-US" w:bidi="ar-LB"/>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1C58" w14:textId="62A52CF7" w:rsidR="00D54BEB" w:rsidRPr="00310318" w:rsidRDefault="00000D55" w:rsidP="00000D55">
            <w:pPr>
              <w:bidi/>
              <w:jc w:val="center"/>
              <w:rPr>
                <w:b/>
                <w:bCs/>
                <w:sz w:val="20"/>
                <w:szCs w:val="20"/>
                <w:lang w:val="en-US" w:bidi="ar-LB"/>
              </w:rPr>
            </w:pPr>
            <w:r w:rsidRPr="00000D55">
              <w:rPr>
                <w:b/>
                <w:bCs/>
                <w:sz w:val="20"/>
                <w:szCs w:val="20"/>
                <w:rtl/>
                <w:lang w:val="en-US" w:bidi="ar-LB"/>
              </w:rPr>
              <w:t>المجموع</w:t>
            </w:r>
          </w:p>
        </w:tc>
        <w:tc>
          <w:tcPr>
            <w:tcW w:w="895" w:type="dxa"/>
            <w:tcBorders>
              <w:top w:val="single" w:sz="4" w:space="0" w:color="auto"/>
              <w:left w:val="nil"/>
              <w:bottom w:val="single" w:sz="4" w:space="0" w:color="auto"/>
              <w:right w:val="single" w:sz="4" w:space="0" w:color="auto"/>
            </w:tcBorders>
            <w:shd w:val="clear" w:color="auto" w:fill="auto"/>
            <w:vAlign w:val="center"/>
            <w:hideMark/>
          </w:tcPr>
          <w:p w14:paraId="1F9A101F" w14:textId="4540794F" w:rsidR="00D54BEB" w:rsidRPr="00310318" w:rsidRDefault="00000D55" w:rsidP="00000D55">
            <w:pPr>
              <w:bidi/>
              <w:jc w:val="center"/>
              <w:rPr>
                <w:b/>
                <w:bCs/>
                <w:sz w:val="20"/>
                <w:szCs w:val="20"/>
                <w:lang w:val="en-US" w:bidi="ar-LB"/>
              </w:rPr>
            </w:pPr>
            <w:r w:rsidRPr="004F247F">
              <w:rPr>
                <w:b/>
                <w:bCs/>
                <w:sz w:val="18"/>
                <w:szCs w:val="18"/>
                <w:rtl/>
                <w:lang w:eastAsia="en-CA" w:bidi="ar-LB"/>
              </w:rPr>
              <w:t>الحصة من الإجمالي (%)</w:t>
            </w:r>
          </w:p>
        </w:tc>
      </w:tr>
      <w:tr w:rsidR="00944AC0" w:rsidRPr="00310318" w14:paraId="57CF5AF5" w14:textId="77777777" w:rsidTr="00000D55">
        <w:trPr>
          <w:trHeight w:val="197"/>
        </w:trPr>
        <w:tc>
          <w:tcPr>
            <w:tcW w:w="9358" w:type="dxa"/>
            <w:gridSpan w:val="10"/>
            <w:tcBorders>
              <w:top w:val="nil"/>
              <w:left w:val="single" w:sz="4" w:space="0" w:color="auto"/>
              <w:bottom w:val="single" w:sz="4" w:space="0" w:color="auto"/>
              <w:right w:val="single" w:sz="4" w:space="0" w:color="auto"/>
            </w:tcBorders>
            <w:shd w:val="clear" w:color="auto" w:fill="auto"/>
            <w:noWrap/>
            <w:hideMark/>
          </w:tcPr>
          <w:p w14:paraId="529FCEDA" w14:textId="56FC8BEE" w:rsidR="00000D55" w:rsidRPr="00000D55" w:rsidRDefault="00000D55" w:rsidP="00000D55">
            <w:pPr>
              <w:bidi/>
              <w:rPr>
                <w:color w:val="000000"/>
                <w:sz w:val="20"/>
                <w:szCs w:val="20"/>
                <w:rtl/>
                <w:lang w:val="en-US" w:bidi="ar-LB"/>
              </w:rPr>
            </w:pPr>
            <w:r>
              <w:rPr>
                <w:b/>
                <w:bCs/>
                <w:sz w:val="20"/>
                <w:szCs w:val="20"/>
                <w:rtl/>
                <w:lang w:val="en-US" w:eastAsia="en-CA" w:bidi="ar-LB"/>
              </w:rPr>
              <w:t>خدمات تكييف الهواء والتبريد</w:t>
            </w:r>
          </w:p>
        </w:tc>
      </w:tr>
      <w:tr w:rsidR="00944AC0" w:rsidRPr="00310318" w14:paraId="02AC5D31" w14:textId="77777777" w:rsidTr="00C64E31">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3B8416ED" w14:textId="494B92AA" w:rsidR="00000D55" w:rsidRPr="00310318" w:rsidRDefault="00000D55" w:rsidP="00000D55">
            <w:pPr>
              <w:bidi/>
              <w:jc w:val="left"/>
              <w:rPr>
                <w:color w:val="000000"/>
                <w:sz w:val="20"/>
                <w:szCs w:val="20"/>
                <w:rtl/>
                <w:lang w:val="en-US" w:bidi="ar-LB"/>
              </w:rPr>
            </w:pPr>
            <w:r w:rsidRPr="00000D55">
              <w:rPr>
                <w:color w:val="000000"/>
                <w:sz w:val="20"/>
                <w:szCs w:val="20"/>
                <w:rtl/>
                <w:lang w:val="en-US" w:bidi="ar-LB"/>
              </w:rPr>
              <w:t>التبريد المنزلي</w:t>
            </w:r>
          </w:p>
        </w:tc>
        <w:tc>
          <w:tcPr>
            <w:tcW w:w="875" w:type="dxa"/>
            <w:tcBorders>
              <w:top w:val="nil"/>
              <w:left w:val="nil"/>
              <w:bottom w:val="single" w:sz="4" w:space="0" w:color="auto"/>
              <w:right w:val="single" w:sz="4" w:space="0" w:color="auto"/>
            </w:tcBorders>
            <w:shd w:val="clear" w:color="auto" w:fill="auto"/>
            <w:noWrap/>
          </w:tcPr>
          <w:p w14:paraId="5570436F" w14:textId="3C2C1F61"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4ED7E226" w14:textId="2EE4993D"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3.93</w:t>
            </w:r>
          </w:p>
        </w:tc>
        <w:tc>
          <w:tcPr>
            <w:tcW w:w="875" w:type="dxa"/>
            <w:tcBorders>
              <w:top w:val="nil"/>
              <w:left w:val="nil"/>
              <w:bottom w:val="single" w:sz="4" w:space="0" w:color="auto"/>
              <w:right w:val="single" w:sz="4" w:space="0" w:color="auto"/>
            </w:tcBorders>
            <w:shd w:val="clear" w:color="auto" w:fill="auto"/>
            <w:noWrap/>
          </w:tcPr>
          <w:p w14:paraId="4B0BAA10" w14:textId="3E001BCC"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198814FC" w14:textId="0AAED5EC"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1499D3FA" w14:textId="6A9A5A8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C65DBC9" w14:textId="759CCF6E"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1AAD902E" w14:textId="6C1D515E"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0F80E664" w14:textId="56697B8E"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3.93</w:t>
            </w:r>
          </w:p>
        </w:tc>
        <w:tc>
          <w:tcPr>
            <w:tcW w:w="895" w:type="dxa"/>
            <w:tcBorders>
              <w:top w:val="nil"/>
              <w:left w:val="nil"/>
              <w:bottom w:val="single" w:sz="4" w:space="0" w:color="auto"/>
              <w:right w:val="single" w:sz="4" w:space="0" w:color="auto"/>
            </w:tcBorders>
            <w:shd w:val="clear" w:color="auto" w:fill="auto"/>
          </w:tcPr>
          <w:p w14:paraId="5F134E36" w14:textId="211AA098"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8.9</w:t>
            </w:r>
          </w:p>
        </w:tc>
      </w:tr>
      <w:tr w:rsidR="00944AC0" w:rsidRPr="00310318" w14:paraId="1EF7B834" w14:textId="77777777" w:rsidTr="00C64E31">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297FBFAC" w14:textId="09341FB8" w:rsidR="00000D55" w:rsidRPr="00310318" w:rsidRDefault="00000D55" w:rsidP="00000D55">
            <w:pPr>
              <w:bidi/>
              <w:jc w:val="left"/>
              <w:rPr>
                <w:color w:val="000000"/>
                <w:sz w:val="20"/>
                <w:szCs w:val="20"/>
                <w:lang w:val="en-US" w:bidi="ar-LB"/>
              </w:rPr>
            </w:pPr>
            <w:r w:rsidRPr="00000D55">
              <w:rPr>
                <w:color w:val="000000"/>
                <w:sz w:val="20"/>
                <w:szCs w:val="20"/>
                <w:rtl/>
                <w:lang w:val="en-US" w:bidi="ar-LB"/>
              </w:rPr>
              <w:t>التبريد التجاري</w:t>
            </w:r>
          </w:p>
        </w:tc>
        <w:tc>
          <w:tcPr>
            <w:tcW w:w="875" w:type="dxa"/>
            <w:tcBorders>
              <w:top w:val="nil"/>
              <w:left w:val="nil"/>
              <w:bottom w:val="single" w:sz="4" w:space="0" w:color="auto"/>
              <w:right w:val="single" w:sz="4" w:space="0" w:color="auto"/>
            </w:tcBorders>
            <w:shd w:val="clear" w:color="auto" w:fill="auto"/>
            <w:noWrap/>
          </w:tcPr>
          <w:p w14:paraId="24E8FD09" w14:textId="504DF098"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193FFAB1" w14:textId="6CC9649D"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9.05</w:t>
            </w:r>
          </w:p>
        </w:tc>
        <w:tc>
          <w:tcPr>
            <w:tcW w:w="875" w:type="dxa"/>
            <w:tcBorders>
              <w:top w:val="nil"/>
              <w:left w:val="nil"/>
              <w:bottom w:val="single" w:sz="4" w:space="0" w:color="auto"/>
              <w:right w:val="single" w:sz="4" w:space="0" w:color="auto"/>
            </w:tcBorders>
            <w:shd w:val="clear" w:color="auto" w:fill="auto"/>
            <w:noWrap/>
          </w:tcPr>
          <w:p w14:paraId="46812986" w14:textId="11A74AB2"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422CF9F" w14:textId="32112D33"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2683EDB7" w14:textId="6C2E8A42"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3.13</w:t>
            </w:r>
          </w:p>
        </w:tc>
        <w:tc>
          <w:tcPr>
            <w:tcW w:w="876" w:type="dxa"/>
            <w:tcBorders>
              <w:top w:val="nil"/>
              <w:left w:val="nil"/>
              <w:bottom w:val="single" w:sz="4" w:space="0" w:color="auto"/>
              <w:right w:val="single" w:sz="4" w:space="0" w:color="auto"/>
            </w:tcBorders>
            <w:shd w:val="clear" w:color="auto" w:fill="auto"/>
            <w:noWrap/>
          </w:tcPr>
          <w:p w14:paraId="2E434EFD" w14:textId="2F81A8F0"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0.73</w:t>
            </w:r>
          </w:p>
        </w:tc>
        <w:tc>
          <w:tcPr>
            <w:tcW w:w="875" w:type="dxa"/>
            <w:tcBorders>
              <w:top w:val="nil"/>
              <w:left w:val="nil"/>
              <w:bottom w:val="single" w:sz="4" w:space="0" w:color="auto"/>
              <w:right w:val="nil"/>
            </w:tcBorders>
            <w:shd w:val="clear" w:color="auto" w:fill="auto"/>
            <w:noWrap/>
          </w:tcPr>
          <w:p w14:paraId="6739FAA7" w14:textId="6C3619DC"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3651C218" w14:textId="5237B29F"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12.91</w:t>
            </w:r>
          </w:p>
        </w:tc>
        <w:tc>
          <w:tcPr>
            <w:tcW w:w="895" w:type="dxa"/>
            <w:tcBorders>
              <w:top w:val="nil"/>
              <w:left w:val="nil"/>
              <w:bottom w:val="single" w:sz="4" w:space="0" w:color="auto"/>
              <w:right w:val="single" w:sz="4" w:space="0" w:color="auto"/>
            </w:tcBorders>
            <w:shd w:val="clear" w:color="auto" w:fill="auto"/>
          </w:tcPr>
          <w:p w14:paraId="798FDBFF" w14:textId="2B28A803"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29.4</w:t>
            </w:r>
          </w:p>
        </w:tc>
      </w:tr>
      <w:tr w:rsidR="00944AC0" w:rsidRPr="00310318" w14:paraId="06D7A69D" w14:textId="77777777" w:rsidTr="00C64E31">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20627264" w14:textId="4F122E60" w:rsidR="00000D55" w:rsidRPr="00310318" w:rsidRDefault="00000D55" w:rsidP="00000D55">
            <w:pPr>
              <w:bidi/>
              <w:jc w:val="left"/>
              <w:rPr>
                <w:color w:val="000000"/>
                <w:sz w:val="20"/>
                <w:szCs w:val="20"/>
                <w:lang w:val="en-US" w:bidi="ar-LB"/>
              </w:rPr>
            </w:pPr>
            <w:r w:rsidRPr="00000D55">
              <w:rPr>
                <w:color w:val="000000"/>
                <w:sz w:val="20"/>
                <w:szCs w:val="20"/>
                <w:rtl/>
                <w:lang w:val="en-US" w:bidi="ar-LB"/>
              </w:rPr>
              <w:t>التبريد الصناعي</w:t>
            </w:r>
          </w:p>
        </w:tc>
        <w:tc>
          <w:tcPr>
            <w:tcW w:w="875" w:type="dxa"/>
            <w:tcBorders>
              <w:top w:val="nil"/>
              <w:left w:val="nil"/>
              <w:bottom w:val="single" w:sz="4" w:space="0" w:color="auto"/>
              <w:right w:val="single" w:sz="4" w:space="0" w:color="auto"/>
            </w:tcBorders>
            <w:shd w:val="clear" w:color="auto" w:fill="auto"/>
            <w:noWrap/>
          </w:tcPr>
          <w:p w14:paraId="7BCB3573" w14:textId="2D6F82CB"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3DCE75C9" w14:textId="6C3F24A0"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1.50</w:t>
            </w:r>
          </w:p>
        </w:tc>
        <w:tc>
          <w:tcPr>
            <w:tcW w:w="875" w:type="dxa"/>
            <w:tcBorders>
              <w:top w:val="nil"/>
              <w:left w:val="nil"/>
              <w:bottom w:val="single" w:sz="4" w:space="0" w:color="auto"/>
              <w:right w:val="single" w:sz="4" w:space="0" w:color="auto"/>
            </w:tcBorders>
            <w:shd w:val="clear" w:color="auto" w:fill="auto"/>
            <w:noWrap/>
          </w:tcPr>
          <w:p w14:paraId="34898759" w14:textId="327A4091"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1B1A2751" w14:textId="5182DF8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55631AED" w14:textId="65C66F5F"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0.49</w:t>
            </w:r>
          </w:p>
        </w:tc>
        <w:tc>
          <w:tcPr>
            <w:tcW w:w="876" w:type="dxa"/>
            <w:tcBorders>
              <w:top w:val="nil"/>
              <w:left w:val="nil"/>
              <w:bottom w:val="single" w:sz="4" w:space="0" w:color="auto"/>
              <w:right w:val="single" w:sz="4" w:space="0" w:color="auto"/>
            </w:tcBorders>
            <w:shd w:val="clear" w:color="auto" w:fill="auto"/>
            <w:noWrap/>
          </w:tcPr>
          <w:p w14:paraId="560CE165" w14:textId="260F5445" w:rsidR="00D54BEB" w:rsidRPr="00310318" w:rsidRDefault="00320744" w:rsidP="00320744">
            <w:pPr>
              <w:bidi/>
              <w:jc w:val="left"/>
              <w:rPr>
                <w:color w:val="000000"/>
                <w:sz w:val="20"/>
                <w:szCs w:val="20"/>
                <w:rtl/>
                <w:lang w:val="en-US" w:bidi="ar-LB"/>
              </w:rPr>
            </w:pPr>
            <w:r w:rsidRPr="00320744">
              <w:rPr>
                <w:color w:val="000000"/>
                <w:sz w:val="20"/>
                <w:szCs w:val="20"/>
                <w:rtl/>
                <w:lang w:val="en-US" w:bidi="ar-LB"/>
              </w:rPr>
              <w:t>0.13</w:t>
            </w:r>
          </w:p>
        </w:tc>
        <w:tc>
          <w:tcPr>
            <w:tcW w:w="875" w:type="dxa"/>
            <w:tcBorders>
              <w:top w:val="nil"/>
              <w:left w:val="nil"/>
              <w:bottom w:val="single" w:sz="4" w:space="0" w:color="auto"/>
              <w:right w:val="nil"/>
            </w:tcBorders>
            <w:shd w:val="clear" w:color="auto" w:fill="auto"/>
            <w:noWrap/>
          </w:tcPr>
          <w:p w14:paraId="472FBDBA" w14:textId="51ABA06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0D8E60D7" w14:textId="12FF1C18"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2.12</w:t>
            </w:r>
          </w:p>
        </w:tc>
        <w:tc>
          <w:tcPr>
            <w:tcW w:w="895" w:type="dxa"/>
            <w:tcBorders>
              <w:top w:val="nil"/>
              <w:left w:val="nil"/>
              <w:bottom w:val="single" w:sz="4" w:space="0" w:color="auto"/>
              <w:right w:val="single" w:sz="4" w:space="0" w:color="auto"/>
            </w:tcBorders>
            <w:shd w:val="clear" w:color="auto" w:fill="auto"/>
          </w:tcPr>
          <w:p w14:paraId="2A25CA89" w14:textId="43FE5DC6"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4.8</w:t>
            </w:r>
          </w:p>
        </w:tc>
      </w:tr>
      <w:tr w:rsidR="00944AC0" w:rsidRPr="00310318" w14:paraId="4C058159" w14:textId="77777777" w:rsidTr="00C64E31">
        <w:trPr>
          <w:trHeight w:val="179"/>
        </w:trPr>
        <w:tc>
          <w:tcPr>
            <w:tcW w:w="1459" w:type="dxa"/>
            <w:tcBorders>
              <w:top w:val="nil"/>
              <w:left w:val="single" w:sz="4" w:space="0" w:color="auto"/>
              <w:bottom w:val="single" w:sz="4" w:space="0" w:color="auto"/>
              <w:right w:val="single" w:sz="4" w:space="0" w:color="auto"/>
            </w:tcBorders>
            <w:shd w:val="clear" w:color="auto" w:fill="auto"/>
            <w:noWrap/>
            <w:hideMark/>
          </w:tcPr>
          <w:p w14:paraId="2BD4233D" w14:textId="0D94DED6" w:rsidR="00000D55" w:rsidRPr="00310318" w:rsidRDefault="00000D55" w:rsidP="00000D55">
            <w:pPr>
              <w:bidi/>
              <w:jc w:val="left"/>
              <w:rPr>
                <w:color w:val="000000"/>
                <w:sz w:val="20"/>
                <w:szCs w:val="20"/>
                <w:lang w:val="en-US" w:bidi="ar-LB"/>
              </w:rPr>
            </w:pPr>
            <w:r w:rsidRPr="00000D55">
              <w:rPr>
                <w:color w:val="000000"/>
                <w:sz w:val="20"/>
                <w:szCs w:val="20"/>
                <w:rtl/>
                <w:lang w:val="en-US" w:bidi="ar-LB"/>
              </w:rPr>
              <w:t>تكييف الهواء السكني</w:t>
            </w:r>
          </w:p>
        </w:tc>
        <w:tc>
          <w:tcPr>
            <w:tcW w:w="875" w:type="dxa"/>
            <w:tcBorders>
              <w:top w:val="nil"/>
              <w:left w:val="nil"/>
              <w:bottom w:val="single" w:sz="4" w:space="0" w:color="auto"/>
              <w:right w:val="single" w:sz="4" w:space="0" w:color="auto"/>
            </w:tcBorders>
            <w:shd w:val="clear" w:color="auto" w:fill="auto"/>
            <w:noWrap/>
          </w:tcPr>
          <w:p w14:paraId="04589DA0" w14:textId="43A08743"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3.16</w:t>
            </w:r>
          </w:p>
        </w:tc>
        <w:tc>
          <w:tcPr>
            <w:tcW w:w="876" w:type="dxa"/>
            <w:tcBorders>
              <w:top w:val="nil"/>
              <w:left w:val="nil"/>
              <w:bottom w:val="single" w:sz="4" w:space="0" w:color="auto"/>
              <w:right w:val="single" w:sz="4" w:space="0" w:color="auto"/>
            </w:tcBorders>
            <w:shd w:val="clear" w:color="auto" w:fill="auto"/>
            <w:noWrap/>
          </w:tcPr>
          <w:p w14:paraId="56A3BB05" w14:textId="6C8013EB"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0.92</w:t>
            </w:r>
          </w:p>
        </w:tc>
        <w:tc>
          <w:tcPr>
            <w:tcW w:w="875" w:type="dxa"/>
            <w:tcBorders>
              <w:top w:val="nil"/>
              <w:left w:val="nil"/>
              <w:bottom w:val="single" w:sz="4" w:space="0" w:color="auto"/>
              <w:right w:val="single" w:sz="4" w:space="0" w:color="auto"/>
            </w:tcBorders>
            <w:shd w:val="clear" w:color="auto" w:fill="auto"/>
            <w:noWrap/>
          </w:tcPr>
          <w:p w14:paraId="624A9BFC" w14:textId="7ED14AC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34F0556" w14:textId="14C16C01"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698C9892" w14:textId="4F3249AD"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51C5FB32" w14:textId="2858CFC2"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3342850E" w14:textId="09010A3A"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7.30</w:t>
            </w:r>
          </w:p>
        </w:tc>
        <w:tc>
          <w:tcPr>
            <w:tcW w:w="876" w:type="dxa"/>
            <w:tcBorders>
              <w:top w:val="nil"/>
              <w:left w:val="single" w:sz="4" w:space="0" w:color="auto"/>
              <w:bottom w:val="single" w:sz="4" w:space="0" w:color="auto"/>
              <w:right w:val="single" w:sz="4" w:space="0" w:color="auto"/>
            </w:tcBorders>
            <w:shd w:val="clear" w:color="auto" w:fill="auto"/>
            <w:noWrap/>
          </w:tcPr>
          <w:p w14:paraId="19F74666" w14:textId="14265797"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11.38</w:t>
            </w:r>
          </w:p>
        </w:tc>
        <w:tc>
          <w:tcPr>
            <w:tcW w:w="895" w:type="dxa"/>
            <w:tcBorders>
              <w:top w:val="nil"/>
              <w:left w:val="nil"/>
              <w:bottom w:val="single" w:sz="4" w:space="0" w:color="auto"/>
              <w:right w:val="single" w:sz="4" w:space="0" w:color="auto"/>
            </w:tcBorders>
            <w:shd w:val="clear" w:color="auto" w:fill="auto"/>
          </w:tcPr>
          <w:p w14:paraId="3E548881" w14:textId="39B84D1D"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25.9</w:t>
            </w:r>
          </w:p>
        </w:tc>
      </w:tr>
      <w:tr w:rsidR="00944AC0" w:rsidRPr="00310318" w14:paraId="0817C3BB" w14:textId="77777777" w:rsidTr="00C64E31">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0A400DED" w14:textId="56A80817" w:rsidR="00000D55" w:rsidRPr="00310318" w:rsidRDefault="00000D55" w:rsidP="00000D55">
            <w:pPr>
              <w:bidi/>
              <w:jc w:val="left"/>
              <w:rPr>
                <w:color w:val="000000"/>
                <w:sz w:val="20"/>
                <w:szCs w:val="20"/>
                <w:rtl/>
                <w:lang w:val="en-US" w:bidi="ar-LB"/>
              </w:rPr>
            </w:pPr>
            <w:r w:rsidRPr="00000D55">
              <w:rPr>
                <w:color w:val="000000"/>
                <w:sz w:val="20"/>
                <w:szCs w:val="20"/>
                <w:rtl/>
                <w:lang w:val="en-US" w:bidi="ar-LB"/>
              </w:rPr>
              <w:t>تكييف الهواء التجاري</w:t>
            </w:r>
          </w:p>
        </w:tc>
        <w:tc>
          <w:tcPr>
            <w:tcW w:w="875" w:type="dxa"/>
            <w:tcBorders>
              <w:top w:val="nil"/>
              <w:left w:val="nil"/>
              <w:bottom w:val="single" w:sz="4" w:space="0" w:color="auto"/>
              <w:right w:val="single" w:sz="4" w:space="0" w:color="auto"/>
            </w:tcBorders>
            <w:shd w:val="clear" w:color="auto" w:fill="auto"/>
            <w:noWrap/>
          </w:tcPr>
          <w:p w14:paraId="5662E15D" w14:textId="3AB4233B"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0.24</w:t>
            </w:r>
          </w:p>
        </w:tc>
        <w:tc>
          <w:tcPr>
            <w:tcW w:w="876" w:type="dxa"/>
            <w:tcBorders>
              <w:top w:val="nil"/>
              <w:left w:val="nil"/>
              <w:bottom w:val="single" w:sz="4" w:space="0" w:color="auto"/>
              <w:right w:val="single" w:sz="4" w:space="0" w:color="auto"/>
            </w:tcBorders>
            <w:shd w:val="clear" w:color="auto" w:fill="auto"/>
            <w:noWrap/>
          </w:tcPr>
          <w:p w14:paraId="2A6C8354" w14:textId="7389F1DC"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0.63</w:t>
            </w:r>
          </w:p>
        </w:tc>
        <w:tc>
          <w:tcPr>
            <w:tcW w:w="875" w:type="dxa"/>
            <w:tcBorders>
              <w:top w:val="nil"/>
              <w:left w:val="nil"/>
              <w:bottom w:val="single" w:sz="4" w:space="0" w:color="auto"/>
              <w:right w:val="single" w:sz="4" w:space="0" w:color="auto"/>
            </w:tcBorders>
            <w:shd w:val="clear" w:color="auto" w:fill="auto"/>
            <w:noWrap/>
          </w:tcPr>
          <w:p w14:paraId="1FF6FF7D" w14:textId="7315C69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1B42D4F" w14:textId="179F7292"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583B13CD" w14:textId="5A10E79F"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D739316" w14:textId="1C884432"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05DE9740" w14:textId="142E364B"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3.48</w:t>
            </w:r>
          </w:p>
        </w:tc>
        <w:tc>
          <w:tcPr>
            <w:tcW w:w="876" w:type="dxa"/>
            <w:tcBorders>
              <w:top w:val="nil"/>
              <w:left w:val="single" w:sz="4" w:space="0" w:color="auto"/>
              <w:bottom w:val="single" w:sz="4" w:space="0" w:color="auto"/>
              <w:right w:val="single" w:sz="4" w:space="0" w:color="auto"/>
            </w:tcBorders>
            <w:shd w:val="clear" w:color="auto" w:fill="auto"/>
            <w:noWrap/>
          </w:tcPr>
          <w:p w14:paraId="475D2739" w14:textId="76AA1232"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4.35</w:t>
            </w:r>
          </w:p>
        </w:tc>
        <w:tc>
          <w:tcPr>
            <w:tcW w:w="895" w:type="dxa"/>
            <w:tcBorders>
              <w:top w:val="nil"/>
              <w:left w:val="nil"/>
              <w:bottom w:val="single" w:sz="4" w:space="0" w:color="auto"/>
              <w:right w:val="single" w:sz="4" w:space="0" w:color="auto"/>
            </w:tcBorders>
            <w:shd w:val="clear" w:color="auto" w:fill="auto"/>
          </w:tcPr>
          <w:p w14:paraId="5BB69FA7" w14:textId="381A51F1"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9.9</w:t>
            </w:r>
          </w:p>
        </w:tc>
      </w:tr>
      <w:tr w:rsidR="00944AC0" w:rsidRPr="00310318" w14:paraId="629482F9" w14:textId="77777777" w:rsidTr="00C64E31">
        <w:trPr>
          <w:trHeight w:val="224"/>
        </w:trPr>
        <w:tc>
          <w:tcPr>
            <w:tcW w:w="1459" w:type="dxa"/>
            <w:tcBorders>
              <w:top w:val="nil"/>
              <w:left w:val="single" w:sz="4" w:space="0" w:color="auto"/>
              <w:bottom w:val="single" w:sz="4" w:space="0" w:color="auto"/>
              <w:right w:val="single" w:sz="4" w:space="0" w:color="auto"/>
            </w:tcBorders>
            <w:shd w:val="clear" w:color="auto" w:fill="auto"/>
            <w:noWrap/>
            <w:hideMark/>
          </w:tcPr>
          <w:p w14:paraId="12BC8C4B" w14:textId="48BF4DE9" w:rsidR="00000D55" w:rsidRPr="00310318" w:rsidRDefault="00000D55" w:rsidP="00000D55">
            <w:pPr>
              <w:bidi/>
              <w:jc w:val="left"/>
              <w:rPr>
                <w:color w:val="000000"/>
                <w:sz w:val="20"/>
                <w:szCs w:val="20"/>
                <w:lang w:val="en-US" w:bidi="ar-LB"/>
              </w:rPr>
            </w:pPr>
            <w:r w:rsidRPr="00000D55">
              <w:rPr>
                <w:color w:val="000000"/>
                <w:sz w:val="20"/>
                <w:szCs w:val="20"/>
                <w:rtl/>
                <w:lang w:val="en-US" w:bidi="ar-LB"/>
              </w:rPr>
              <w:t>تكييف هواء السيارات</w:t>
            </w:r>
          </w:p>
        </w:tc>
        <w:tc>
          <w:tcPr>
            <w:tcW w:w="875" w:type="dxa"/>
            <w:tcBorders>
              <w:top w:val="nil"/>
              <w:left w:val="nil"/>
              <w:bottom w:val="single" w:sz="4" w:space="0" w:color="auto"/>
              <w:right w:val="single" w:sz="4" w:space="0" w:color="auto"/>
            </w:tcBorders>
            <w:shd w:val="clear" w:color="auto" w:fill="auto"/>
            <w:noWrap/>
          </w:tcPr>
          <w:p w14:paraId="665EC4ED" w14:textId="4D3B3AB1"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5CB5B454" w14:textId="60B0E693"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2.97</w:t>
            </w:r>
          </w:p>
        </w:tc>
        <w:tc>
          <w:tcPr>
            <w:tcW w:w="875" w:type="dxa"/>
            <w:tcBorders>
              <w:top w:val="nil"/>
              <w:left w:val="nil"/>
              <w:bottom w:val="single" w:sz="4" w:space="0" w:color="auto"/>
              <w:right w:val="single" w:sz="4" w:space="0" w:color="auto"/>
            </w:tcBorders>
            <w:shd w:val="clear" w:color="auto" w:fill="auto"/>
            <w:noWrap/>
          </w:tcPr>
          <w:p w14:paraId="41D3DA80" w14:textId="56F8F912"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77722E1F" w14:textId="3712191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7260625B" w14:textId="7217E45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76AA2A14" w14:textId="322BBFDD"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791D2631" w14:textId="42AA8960"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6E4F196A" w14:textId="088BE91B"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2.97</w:t>
            </w:r>
          </w:p>
        </w:tc>
        <w:tc>
          <w:tcPr>
            <w:tcW w:w="895" w:type="dxa"/>
            <w:tcBorders>
              <w:top w:val="nil"/>
              <w:left w:val="nil"/>
              <w:bottom w:val="single" w:sz="4" w:space="0" w:color="auto"/>
              <w:right w:val="single" w:sz="4" w:space="0" w:color="auto"/>
            </w:tcBorders>
            <w:shd w:val="clear" w:color="auto" w:fill="auto"/>
          </w:tcPr>
          <w:p w14:paraId="6B8EDBD6" w14:textId="5CDE672E"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6.8</w:t>
            </w:r>
          </w:p>
        </w:tc>
      </w:tr>
      <w:tr w:rsidR="00944AC0" w:rsidRPr="00310318" w14:paraId="59E6AEF2" w14:textId="77777777" w:rsidTr="00C64E31">
        <w:trPr>
          <w:trHeight w:val="465"/>
        </w:trPr>
        <w:tc>
          <w:tcPr>
            <w:tcW w:w="1459" w:type="dxa"/>
            <w:tcBorders>
              <w:top w:val="nil"/>
              <w:left w:val="single" w:sz="4" w:space="0" w:color="auto"/>
              <w:bottom w:val="single" w:sz="4" w:space="0" w:color="auto"/>
              <w:right w:val="single" w:sz="4" w:space="0" w:color="auto"/>
            </w:tcBorders>
            <w:shd w:val="clear" w:color="auto" w:fill="auto"/>
            <w:hideMark/>
          </w:tcPr>
          <w:p w14:paraId="76716963" w14:textId="7ECC6D77" w:rsidR="00D54BEB" w:rsidRPr="00310318" w:rsidRDefault="00D54BEB" w:rsidP="00000D55">
            <w:pPr>
              <w:bidi/>
              <w:jc w:val="left"/>
              <w:rPr>
                <w:i/>
                <w:iCs/>
                <w:color w:val="000000"/>
                <w:sz w:val="20"/>
                <w:szCs w:val="20"/>
                <w:rtl/>
                <w:lang w:val="en-US" w:bidi="ar-LB"/>
              </w:rPr>
            </w:pPr>
            <w:r w:rsidRPr="00310318">
              <w:rPr>
                <w:i/>
                <w:iCs/>
                <w:color w:val="000000"/>
                <w:sz w:val="20"/>
                <w:szCs w:val="20"/>
                <w:lang w:val="en-US" w:bidi="ar-LB"/>
              </w:rPr>
              <w:t xml:space="preserve"> </w:t>
            </w:r>
            <w:r w:rsidR="00000D55" w:rsidRPr="00000D55">
              <w:rPr>
                <w:i/>
                <w:iCs/>
                <w:color w:val="000000"/>
                <w:sz w:val="20"/>
                <w:szCs w:val="20"/>
                <w:rtl/>
                <w:lang w:val="en-US" w:bidi="ar-LB"/>
              </w:rPr>
              <w:t xml:space="preserve">المجموع الفرعي </w:t>
            </w:r>
            <w:r w:rsidR="00000D55">
              <w:rPr>
                <w:i/>
                <w:iCs/>
                <w:color w:val="000000"/>
                <w:sz w:val="20"/>
                <w:szCs w:val="20"/>
                <w:rtl/>
                <w:lang w:val="en-US" w:bidi="ar-LB"/>
              </w:rPr>
              <w:t>تكييف الهواء والتبريد</w:t>
            </w:r>
          </w:p>
        </w:tc>
        <w:tc>
          <w:tcPr>
            <w:tcW w:w="875" w:type="dxa"/>
            <w:tcBorders>
              <w:top w:val="nil"/>
              <w:left w:val="nil"/>
              <w:bottom w:val="single" w:sz="4" w:space="0" w:color="auto"/>
              <w:right w:val="single" w:sz="4" w:space="0" w:color="auto"/>
            </w:tcBorders>
            <w:shd w:val="clear" w:color="auto" w:fill="auto"/>
            <w:noWrap/>
          </w:tcPr>
          <w:p w14:paraId="77E5007C" w14:textId="23784A72"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3.40</w:t>
            </w:r>
          </w:p>
        </w:tc>
        <w:tc>
          <w:tcPr>
            <w:tcW w:w="876" w:type="dxa"/>
            <w:tcBorders>
              <w:top w:val="nil"/>
              <w:left w:val="nil"/>
              <w:bottom w:val="single" w:sz="4" w:space="0" w:color="auto"/>
              <w:right w:val="single" w:sz="4" w:space="0" w:color="auto"/>
            </w:tcBorders>
            <w:shd w:val="clear" w:color="auto" w:fill="auto"/>
            <w:noWrap/>
          </w:tcPr>
          <w:p w14:paraId="27508943" w14:textId="5104754D"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19.00</w:t>
            </w:r>
          </w:p>
        </w:tc>
        <w:tc>
          <w:tcPr>
            <w:tcW w:w="875" w:type="dxa"/>
            <w:tcBorders>
              <w:top w:val="nil"/>
              <w:left w:val="nil"/>
              <w:bottom w:val="single" w:sz="4" w:space="0" w:color="auto"/>
              <w:right w:val="single" w:sz="4" w:space="0" w:color="auto"/>
            </w:tcBorders>
            <w:shd w:val="clear" w:color="auto" w:fill="auto"/>
            <w:noWrap/>
          </w:tcPr>
          <w:p w14:paraId="57AE9EB0" w14:textId="7E29C724" w:rsidR="00D54BEB" w:rsidRPr="00310318" w:rsidRDefault="00C64E31" w:rsidP="00320744">
            <w:pPr>
              <w:bidi/>
              <w:jc w:val="left"/>
              <w:rPr>
                <w:i/>
                <w:iCs/>
                <w:color w:val="000000"/>
                <w:sz w:val="20"/>
                <w:szCs w:val="20"/>
                <w:lang w:val="en-US" w:bidi="ar-LB"/>
              </w:rPr>
            </w:pPr>
            <w:r w:rsidRPr="00C64E31">
              <w:rPr>
                <w:i/>
                <w:iCs/>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10AAD7D" w14:textId="2E8B7480" w:rsidR="00D54BEB" w:rsidRPr="00310318" w:rsidRDefault="00C64E31" w:rsidP="00320744">
            <w:pPr>
              <w:bidi/>
              <w:jc w:val="left"/>
              <w:rPr>
                <w:i/>
                <w:iCs/>
                <w:color w:val="000000"/>
                <w:sz w:val="20"/>
                <w:szCs w:val="20"/>
                <w:lang w:val="en-US" w:bidi="ar-LB"/>
              </w:rPr>
            </w:pPr>
            <w:r w:rsidRPr="00C64E31">
              <w:rPr>
                <w:i/>
                <w:iCs/>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71AE6F4C" w14:textId="08908CDF"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3.62</w:t>
            </w:r>
          </w:p>
        </w:tc>
        <w:tc>
          <w:tcPr>
            <w:tcW w:w="876" w:type="dxa"/>
            <w:tcBorders>
              <w:top w:val="nil"/>
              <w:left w:val="nil"/>
              <w:bottom w:val="single" w:sz="4" w:space="0" w:color="auto"/>
              <w:right w:val="single" w:sz="4" w:space="0" w:color="auto"/>
            </w:tcBorders>
            <w:shd w:val="clear" w:color="auto" w:fill="auto"/>
            <w:noWrap/>
          </w:tcPr>
          <w:p w14:paraId="4BF09D1C" w14:textId="1B80AAF0"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0.86</w:t>
            </w:r>
          </w:p>
        </w:tc>
        <w:tc>
          <w:tcPr>
            <w:tcW w:w="875" w:type="dxa"/>
            <w:tcBorders>
              <w:top w:val="nil"/>
              <w:left w:val="nil"/>
              <w:bottom w:val="single" w:sz="4" w:space="0" w:color="auto"/>
              <w:right w:val="nil"/>
            </w:tcBorders>
            <w:shd w:val="clear" w:color="auto" w:fill="auto"/>
            <w:noWrap/>
          </w:tcPr>
          <w:p w14:paraId="68C82797" w14:textId="75EEFB5B"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10.78</w:t>
            </w:r>
          </w:p>
        </w:tc>
        <w:tc>
          <w:tcPr>
            <w:tcW w:w="876" w:type="dxa"/>
            <w:tcBorders>
              <w:top w:val="nil"/>
              <w:left w:val="single" w:sz="4" w:space="0" w:color="auto"/>
              <w:bottom w:val="single" w:sz="4" w:space="0" w:color="auto"/>
              <w:right w:val="single" w:sz="4" w:space="0" w:color="auto"/>
            </w:tcBorders>
            <w:shd w:val="clear" w:color="auto" w:fill="auto"/>
            <w:noWrap/>
          </w:tcPr>
          <w:p w14:paraId="61A3C5B0" w14:textId="5C42714C"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37.66</w:t>
            </w:r>
          </w:p>
        </w:tc>
        <w:tc>
          <w:tcPr>
            <w:tcW w:w="895" w:type="dxa"/>
            <w:tcBorders>
              <w:top w:val="nil"/>
              <w:left w:val="nil"/>
              <w:bottom w:val="single" w:sz="4" w:space="0" w:color="auto"/>
              <w:right w:val="single" w:sz="4" w:space="0" w:color="auto"/>
            </w:tcBorders>
            <w:shd w:val="clear" w:color="auto" w:fill="auto"/>
          </w:tcPr>
          <w:p w14:paraId="62E3D81D" w14:textId="52CD98D5"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85.7</w:t>
            </w:r>
          </w:p>
        </w:tc>
      </w:tr>
      <w:tr w:rsidR="00AD7CA6" w:rsidRPr="00310318" w14:paraId="631CDF31" w14:textId="77777777" w:rsidTr="00000D55">
        <w:trPr>
          <w:trHeight w:val="215"/>
        </w:trPr>
        <w:tc>
          <w:tcPr>
            <w:tcW w:w="9358" w:type="dxa"/>
            <w:gridSpan w:val="10"/>
            <w:tcBorders>
              <w:top w:val="nil"/>
              <w:left w:val="single" w:sz="4" w:space="0" w:color="auto"/>
              <w:bottom w:val="single" w:sz="4" w:space="0" w:color="auto"/>
              <w:right w:val="single" w:sz="4" w:space="0" w:color="auto"/>
            </w:tcBorders>
            <w:shd w:val="clear" w:color="auto" w:fill="auto"/>
            <w:noWrap/>
            <w:hideMark/>
          </w:tcPr>
          <w:p w14:paraId="4B3FA154" w14:textId="295D3718" w:rsidR="00000D55" w:rsidRPr="00310318" w:rsidRDefault="00000D55" w:rsidP="00000D55">
            <w:pPr>
              <w:bidi/>
              <w:jc w:val="left"/>
              <w:rPr>
                <w:b/>
                <w:bCs/>
                <w:color w:val="000000"/>
                <w:sz w:val="20"/>
                <w:szCs w:val="20"/>
                <w:rtl/>
                <w:lang w:val="en-US" w:bidi="ar-LB"/>
              </w:rPr>
            </w:pPr>
            <w:r w:rsidRPr="00000D55">
              <w:rPr>
                <w:b/>
                <w:bCs/>
                <w:color w:val="000000"/>
                <w:sz w:val="20"/>
                <w:szCs w:val="20"/>
                <w:rtl/>
                <w:lang w:val="en-US" w:bidi="ar-LB"/>
              </w:rPr>
              <w:t>قطاعات أخرى</w:t>
            </w:r>
          </w:p>
        </w:tc>
      </w:tr>
      <w:tr w:rsidR="00944AC0" w:rsidRPr="00310318" w14:paraId="30329677" w14:textId="77777777" w:rsidTr="00C64E31">
        <w:trPr>
          <w:trHeight w:val="242"/>
        </w:trPr>
        <w:tc>
          <w:tcPr>
            <w:tcW w:w="1459" w:type="dxa"/>
            <w:tcBorders>
              <w:top w:val="nil"/>
              <w:left w:val="single" w:sz="4" w:space="0" w:color="auto"/>
              <w:bottom w:val="single" w:sz="4" w:space="0" w:color="auto"/>
              <w:right w:val="single" w:sz="4" w:space="0" w:color="auto"/>
            </w:tcBorders>
            <w:shd w:val="clear" w:color="auto" w:fill="auto"/>
            <w:noWrap/>
            <w:hideMark/>
          </w:tcPr>
          <w:p w14:paraId="65AB462C" w14:textId="52808697" w:rsidR="00000D55" w:rsidRPr="00310318" w:rsidRDefault="001476E2" w:rsidP="00000D55">
            <w:pPr>
              <w:bidi/>
              <w:jc w:val="left"/>
              <w:rPr>
                <w:color w:val="000000"/>
                <w:sz w:val="20"/>
                <w:szCs w:val="20"/>
                <w:rtl/>
                <w:lang w:val="en-US" w:bidi="ar-LB"/>
              </w:rPr>
            </w:pPr>
            <w:r>
              <w:rPr>
                <w:color w:val="000000"/>
                <w:sz w:val="20"/>
                <w:szCs w:val="20"/>
                <w:rtl/>
                <w:lang w:val="en-US" w:bidi="ar-LB"/>
              </w:rPr>
              <w:t>الرغوة</w:t>
            </w:r>
          </w:p>
        </w:tc>
        <w:tc>
          <w:tcPr>
            <w:tcW w:w="875" w:type="dxa"/>
            <w:tcBorders>
              <w:top w:val="nil"/>
              <w:left w:val="nil"/>
              <w:bottom w:val="single" w:sz="4" w:space="0" w:color="auto"/>
              <w:right w:val="single" w:sz="4" w:space="0" w:color="auto"/>
            </w:tcBorders>
            <w:shd w:val="clear" w:color="auto" w:fill="auto"/>
            <w:noWrap/>
          </w:tcPr>
          <w:p w14:paraId="76AFEAFC" w14:textId="157CCE06"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55D6C00E" w14:textId="46D7707A"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2.00</w:t>
            </w:r>
          </w:p>
        </w:tc>
        <w:tc>
          <w:tcPr>
            <w:tcW w:w="875" w:type="dxa"/>
            <w:tcBorders>
              <w:top w:val="nil"/>
              <w:left w:val="nil"/>
              <w:bottom w:val="single" w:sz="4" w:space="0" w:color="auto"/>
              <w:right w:val="single" w:sz="4" w:space="0" w:color="auto"/>
            </w:tcBorders>
            <w:shd w:val="clear" w:color="auto" w:fill="auto"/>
            <w:noWrap/>
          </w:tcPr>
          <w:p w14:paraId="2A92B254" w14:textId="72C54C65"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58D000CE" w14:textId="0C158108"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3EBBB2D5" w14:textId="6A879ACD"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41C8609B" w14:textId="516971E8"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3F2F023C" w14:textId="2E309394"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09758F2B" w14:textId="6257936F"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2.00</w:t>
            </w:r>
          </w:p>
        </w:tc>
        <w:tc>
          <w:tcPr>
            <w:tcW w:w="895" w:type="dxa"/>
            <w:tcBorders>
              <w:top w:val="nil"/>
              <w:left w:val="nil"/>
              <w:bottom w:val="single" w:sz="4" w:space="0" w:color="auto"/>
              <w:right w:val="single" w:sz="4" w:space="0" w:color="auto"/>
            </w:tcBorders>
            <w:shd w:val="clear" w:color="auto" w:fill="auto"/>
          </w:tcPr>
          <w:p w14:paraId="7E021027" w14:textId="634D83B8"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4.5</w:t>
            </w:r>
          </w:p>
        </w:tc>
      </w:tr>
      <w:tr w:rsidR="00944AC0" w:rsidRPr="00310318" w14:paraId="0D179805" w14:textId="77777777" w:rsidTr="00C64E31">
        <w:trPr>
          <w:trHeight w:val="262"/>
        </w:trPr>
        <w:tc>
          <w:tcPr>
            <w:tcW w:w="1459" w:type="dxa"/>
            <w:tcBorders>
              <w:top w:val="nil"/>
              <w:left w:val="single" w:sz="4" w:space="0" w:color="auto"/>
              <w:bottom w:val="single" w:sz="4" w:space="0" w:color="auto"/>
              <w:right w:val="single" w:sz="4" w:space="0" w:color="auto"/>
            </w:tcBorders>
            <w:shd w:val="clear" w:color="auto" w:fill="auto"/>
            <w:noWrap/>
            <w:hideMark/>
          </w:tcPr>
          <w:p w14:paraId="1FC31518" w14:textId="6776793B" w:rsidR="00D54BEB" w:rsidRPr="00310318" w:rsidRDefault="00D54BEB" w:rsidP="00000D55">
            <w:pPr>
              <w:bidi/>
              <w:jc w:val="left"/>
              <w:rPr>
                <w:color w:val="000000"/>
                <w:sz w:val="20"/>
                <w:szCs w:val="20"/>
                <w:rtl/>
                <w:lang w:val="en-US" w:bidi="ar-LB"/>
              </w:rPr>
            </w:pPr>
            <w:r w:rsidRPr="00310318">
              <w:rPr>
                <w:color w:val="000000"/>
                <w:sz w:val="20"/>
                <w:szCs w:val="20"/>
                <w:lang w:val="en-US" w:bidi="ar-LB"/>
              </w:rPr>
              <w:t xml:space="preserve"> </w:t>
            </w:r>
            <w:r w:rsidR="00000D55" w:rsidRPr="00000D55">
              <w:rPr>
                <w:color w:val="000000"/>
                <w:sz w:val="20"/>
                <w:szCs w:val="20"/>
                <w:rtl/>
                <w:lang w:val="en-US" w:bidi="ar-LB"/>
              </w:rPr>
              <w:t>مكافحة الحرائق</w:t>
            </w:r>
          </w:p>
        </w:tc>
        <w:tc>
          <w:tcPr>
            <w:tcW w:w="875" w:type="dxa"/>
            <w:tcBorders>
              <w:top w:val="nil"/>
              <w:left w:val="nil"/>
              <w:bottom w:val="single" w:sz="4" w:space="0" w:color="auto"/>
              <w:right w:val="single" w:sz="4" w:space="0" w:color="auto"/>
            </w:tcBorders>
            <w:shd w:val="clear" w:color="auto" w:fill="auto"/>
            <w:noWrap/>
          </w:tcPr>
          <w:p w14:paraId="1A0D0699" w14:textId="05BC631F"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00C2DD00" w14:textId="6D04D284"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0.00</w:t>
            </w:r>
          </w:p>
        </w:tc>
        <w:tc>
          <w:tcPr>
            <w:tcW w:w="875" w:type="dxa"/>
            <w:tcBorders>
              <w:top w:val="nil"/>
              <w:left w:val="nil"/>
              <w:bottom w:val="single" w:sz="4" w:space="0" w:color="auto"/>
              <w:right w:val="single" w:sz="4" w:space="0" w:color="auto"/>
            </w:tcBorders>
            <w:shd w:val="clear" w:color="auto" w:fill="auto"/>
            <w:noWrap/>
          </w:tcPr>
          <w:p w14:paraId="4EA4EC11" w14:textId="4E9E588F"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2.80</w:t>
            </w:r>
          </w:p>
        </w:tc>
        <w:tc>
          <w:tcPr>
            <w:tcW w:w="876" w:type="dxa"/>
            <w:tcBorders>
              <w:top w:val="nil"/>
              <w:left w:val="nil"/>
              <w:bottom w:val="single" w:sz="4" w:space="0" w:color="auto"/>
              <w:right w:val="single" w:sz="4" w:space="0" w:color="auto"/>
            </w:tcBorders>
            <w:shd w:val="clear" w:color="auto" w:fill="auto"/>
            <w:noWrap/>
          </w:tcPr>
          <w:p w14:paraId="28012251" w14:textId="3B6C39A6"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1.50</w:t>
            </w:r>
          </w:p>
        </w:tc>
        <w:tc>
          <w:tcPr>
            <w:tcW w:w="875" w:type="dxa"/>
            <w:tcBorders>
              <w:top w:val="nil"/>
              <w:left w:val="nil"/>
              <w:bottom w:val="single" w:sz="4" w:space="0" w:color="auto"/>
              <w:right w:val="single" w:sz="4" w:space="0" w:color="auto"/>
            </w:tcBorders>
            <w:shd w:val="clear" w:color="auto" w:fill="auto"/>
            <w:noWrap/>
          </w:tcPr>
          <w:p w14:paraId="4E8E5012" w14:textId="1F198A7E"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44A2A9CA" w14:textId="0AA9F44F"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2F588FC3" w14:textId="07FD13E0" w:rsidR="00D54BEB" w:rsidRPr="00310318" w:rsidRDefault="00C64E31" w:rsidP="00320744">
            <w:pPr>
              <w:bidi/>
              <w:jc w:val="left"/>
              <w:rPr>
                <w:color w:val="000000"/>
                <w:sz w:val="20"/>
                <w:szCs w:val="20"/>
                <w:lang w:val="en-US" w:bidi="ar-LB"/>
              </w:rPr>
            </w:pPr>
            <w:r w:rsidRPr="00C64E31">
              <w:rPr>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738FFC76" w14:textId="77878532"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4.30</w:t>
            </w:r>
          </w:p>
        </w:tc>
        <w:tc>
          <w:tcPr>
            <w:tcW w:w="895" w:type="dxa"/>
            <w:tcBorders>
              <w:top w:val="nil"/>
              <w:left w:val="nil"/>
              <w:bottom w:val="single" w:sz="4" w:space="0" w:color="auto"/>
              <w:right w:val="single" w:sz="4" w:space="0" w:color="auto"/>
            </w:tcBorders>
            <w:shd w:val="clear" w:color="auto" w:fill="auto"/>
          </w:tcPr>
          <w:p w14:paraId="75D525C9" w14:textId="1306AAD5" w:rsidR="00D54BEB" w:rsidRPr="00310318" w:rsidRDefault="00320744" w:rsidP="00320744">
            <w:pPr>
              <w:bidi/>
              <w:jc w:val="left"/>
              <w:rPr>
                <w:color w:val="000000"/>
                <w:sz w:val="20"/>
                <w:szCs w:val="20"/>
                <w:lang w:val="en-US" w:bidi="ar-LB"/>
              </w:rPr>
            </w:pPr>
            <w:r w:rsidRPr="00320744">
              <w:rPr>
                <w:color w:val="000000"/>
                <w:sz w:val="20"/>
                <w:szCs w:val="20"/>
                <w:rtl/>
                <w:lang w:val="en-US" w:bidi="ar-LB"/>
              </w:rPr>
              <w:t>9.8</w:t>
            </w:r>
          </w:p>
        </w:tc>
      </w:tr>
      <w:tr w:rsidR="00944AC0" w:rsidRPr="00310318" w14:paraId="51D1FB7F" w14:textId="77777777" w:rsidTr="00C64E31">
        <w:trPr>
          <w:trHeight w:val="467"/>
        </w:trPr>
        <w:tc>
          <w:tcPr>
            <w:tcW w:w="1459" w:type="dxa"/>
            <w:tcBorders>
              <w:top w:val="nil"/>
              <w:left w:val="single" w:sz="4" w:space="0" w:color="auto"/>
              <w:bottom w:val="single" w:sz="4" w:space="0" w:color="auto"/>
              <w:right w:val="single" w:sz="4" w:space="0" w:color="auto"/>
            </w:tcBorders>
            <w:shd w:val="clear" w:color="auto" w:fill="auto"/>
            <w:hideMark/>
          </w:tcPr>
          <w:p w14:paraId="5D2F9F01" w14:textId="5F4E0DC6" w:rsidR="00000D55" w:rsidRPr="00310318" w:rsidRDefault="00000D55" w:rsidP="00000D55">
            <w:pPr>
              <w:bidi/>
              <w:jc w:val="left"/>
              <w:rPr>
                <w:i/>
                <w:iCs/>
                <w:color w:val="000000"/>
                <w:sz w:val="20"/>
                <w:szCs w:val="20"/>
                <w:lang w:val="en-US" w:bidi="ar-LB"/>
              </w:rPr>
            </w:pPr>
            <w:r>
              <w:rPr>
                <w:i/>
                <w:iCs/>
                <w:color w:val="000000"/>
                <w:sz w:val="20"/>
                <w:szCs w:val="20"/>
                <w:rtl/>
                <w:lang w:val="en-US" w:bidi="ar-LB"/>
              </w:rPr>
              <w:t>المجموع الفرعي للقطاعات الأخرى</w:t>
            </w:r>
          </w:p>
        </w:tc>
        <w:tc>
          <w:tcPr>
            <w:tcW w:w="875" w:type="dxa"/>
            <w:tcBorders>
              <w:top w:val="nil"/>
              <w:left w:val="nil"/>
              <w:bottom w:val="single" w:sz="4" w:space="0" w:color="auto"/>
              <w:right w:val="single" w:sz="4" w:space="0" w:color="auto"/>
            </w:tcBorders>
            <w:shd w:val="clear" w:color="auto" w:fill="auto"/>
            <w:noWrap/>
          </w:tcPr>
          <w:p w14:paraId="06F3C322" w14:textId="540BDC38" w:rsidR="00D54BEB" w:rsidRPr="00310318" w:rsidRDefault="00C64E31" w:rsidP="00320744">
            <w:pPr>
              <w:bidi/>
              <w:jc w:val="left"/>
              <w:rPr>
                <w:i/>
                <w:iCs/>
                <w:color w:val="000000"/>
                <w:sz w:val="20"/>
                <w:szCs w:val="20"/>
                <w:lang w:val="en-US" w:bidi="ar-LB"/>
              </w:rPr>
            </w:pPr>
            <w:r w:rsidRPr="00C64E31">
              <w:rPr>
                <w:i/>
                <w:iCs/>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509193B1" w14:textId="760B2ED0"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2.00</w:t>
            </w:r>
          </w:p>
        </w:tc>
        <w:tc>
          <w:tcPr>
            <w:tcW w:w="875" w:type="dxa"/>
            <w:tcBorders>
              <w:top w:val="nil"/>
              <w:left w:val="nil"/>
              <w:bottom w:val="single" w:sz="4" w:space="0" w:color="auto"/>
              <w:right w:val="single" w:sz="4" w:space="0" w:color="auto"/>
            </w:tcBorders>
            <w:shd w:val="clear" w:color="auto" w:fill="auto"/>
            <w:noWrap/>
          </w:tcPr>
          <w:p w14:paraId="7BDBCACF" w14:textId="5F2FF29B"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2.80</w:t>
            </w:r>
          </w:p>
        </w:tc>
        <w:tc>
          <w:tcPr>
            <w:tcW w:w="876" w:type="dxa"/>
            <w:tcBorders>
              <w:top w:val="nil"/>
              <w:left w:val="nil"/>
              <w:bottom w:val="single" w:sz="4" w:space="0" w:color="auto"/>
              <w:right w:val="single" w:sz="4" w:space="0" w:color="auto"/>
            </w:tcBorders>
            <w:shd w:val="clear" w:color="auto" w:fill="auto"/>
            <w:noWrap/>
          </w:tcPr>
          <w:p w14:paraId="3A005B6A" w14:textId="3DE2FA03"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1.50</w:t>
            </w:r>
          </w:p>
        </w:tc>
        <w:tc>
          <w:tcPr>
            <w:tcW w:w="875" w:type="dxa"/>
            <w:tcBorders>
              <w:top w:val="nil"/>
              <w:left w:val="nil"/>
              <w:bottom w:val="single" w:sz="4" w:space="0" w:color="auto"/>
              <w:right w:val="single" w:sz="4" w:space="0" w:color="auto"/>
            </w:tcBorders>
            <w:shd w:val="clear" w:color="auto" w:fill="auto"/>
            <w:noWrap/>
          </w:tcPr>
          <w:p w14:paraId="3ABFC0DC" w14:textId="14062171" w:rsidR="00D54BEB" w:rsidRPr="00310318" w:rsidRDefault="00C64E31" w:rsidP="00320744">
            <w:pPr>
              <w:bidi/>
              <w:jc w:val="left"/>
              <w:rPr>
                <w:i/>
                <w:iCs/>
                <w:color w:val="000000"/>
                <w:sz w:val="20"/>
                <w:szCs w:val="20"/>
                <w:lang w:val="en-US" w:bidi="ar-LB"/>
              </w:rPr>
            </w:pPr>
            <w:r w:rsidRPr="00C64E31">
              <w:rPr>
                <w:i/>
                <w:iCs/>
                <w:color w:val="000000"/>
                <w:sz w:val="20"/>
                <w:szCs w:val="20"/>
                <w:rtl/>
                <w:lang w:val="en-US" w:bidi="ar-LB"/>
              </w:rPr>
              <w:t>0.00</w:t>
            </w:r>
          </w:p>
        </w:tc>
        <w:tc>
          <w:tcPr>
            <w:tcW w:w="876" w:type="dxa"/>
            <w:tcBorders>
              <w:top w:val="nil"/>
              <w:left w:val="nil"/>
              <w:bottom w:val="single" w:sz="4" w:space="0" w:color="auto"/>
              <w:right w:val="single" w:sz="4" w:space="0" w:color="auto"/>
            </w:tcBorders>
            <w:shd w:val="clear" w:color="auto" w:fill="auto"/>
            <w:noWrap/>
          </w:tcPr>
          <w:p w14:paraId="6956791B" w14:textId="4CBD6210" w:rsidR="00D54BEB" w:rsidRPr="00310318" w:rsidRDefault="00C64E31" w:rsidP="00320744">
            <w:pPr>
              <w:bidi/>
              <w:jc w:val="left"/>
              <w:rPr>
                <w:i/>
                <w:iCs/>
                <w:color w:val="000000"/>
                <w:sz w:val="20"/>
                <w:szCs w:val="20"/>
                <w:lang w:val="en-US" w:bidi="ar-LB"/>
              </w:rPr>
            </w:pPr>
            <w:r w:rsidRPr="00C64E31">
              <w:rPr>
                <w:i/>
                <w:iCs/>
                <w:color w:val="000000"/>
                <w:sz w:val="20"/>
                <w:szCs w:val="20"/>
                <w:rtl/>
                <w:lang w:val="en-US" w:bidi="ar-LB"/>
              </w:rPr>
              <w:t>0.00</w:t>
            </w:r>
          </w:p>
        </w:tc>
        <w:tc>
          <w:tcPr>
            <w:tcW w:w="875" w:type="dxa"/>
            <w:tcBorders>
              <w:top w:val="nil"/>
              <w:left w:val="nil"/>
              <w:bottom w:val="single" w:sz="4" w:space="0" w:color="auto"/>
              <w:right w:val="nil"/>
            </w:tcBorders>
            <w:shd w:val="clear" w:color="auto" w:fill="auto"/>
            <w:noWrap/>
          </w:tcPr>
          <w:p w14:paraId="35710210" w14:textId="486076E7" w:rsidR="00D54BEB" w:rsidRPr="00310318" w:rsidRDefault="00C64E31" w:rsidP="00320744">
            <w:pPr>
              <w:bidi/>
              <w:jc w:val="left"/>
              <w:rPr>
                <w:i/>
                <w:iCs/>
                <w:color w:val="000000"/>
                <w:sz w:val="20"/>
                <w:szCs w:val="20"/>
                <w:lang w:val="en-US" w:bidi="ar-LB"/>
              </w:rPr>
            </w:pPr>
            <w:r w:rsidRPr="00C64E31">
              <w:rPr>
                <w:i/>
                <w:iCs/>
                <w:color w:val="000000"/>
                <w:sz w:val="20"/>
                <w:szCs w:val="20"/>
                <w:rtl/>
                <w:lang w:val="en-US" w:bidi="ar-LB"/>
              </w:rPr>
              <w:t>0.00</w:t>
            </w:r>
          </w:p>
        </w:tc>
        <w:tc>
          <w:tcPr>
            <w:tcW w:w="876" w:type="dxa"/>
            <w:tcBorders>
              <w:top w:val="nil"/>
              <w:left w:val="single" w:sz="4" w:space="0" w:color="auto"/>
              <w:bottom w:val="single" w:sz="4" w:space="0" w:color="auto"/>
              <w:right w:val="single" w:sz="4" w:space="0" w:color="auto"/>
            </w:tcBorders>
            <w:shd w:val="clear" w:color="auto" w:fill="auto"/>
            <w:noWrap/>
          </w:tcPr>
          <w:p w14:paraId="4B68DFF3" w14:textId="445F6E8C"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6.30</w:t>
            </w:r>
          </w:p>
        </w:tc>
        <w:tc>
          <w:tcPr>
            <w:tcW w:w="895" w:type="dxa"/>
            <w:tcBorders>
              <w:top w:val="nil"/>
              <w:left w:val="nil"/>
              <w:bottom w:val="single" w:sz="4" w:space="0" w:color="auto"/>
              <w:right w:val="single" w:sz="4" w:space="0" w:color="auto"/>
            </w:tcBorders>
            <w:shd w:val="clear" w:color="auto" w:fill="auto"/>
          </w:tcPr>
          <w:p w14:paraId="116459B4" w14:textId="2AE5B9F0" w:rsidR="00D54BEB" w:rsidRPr="00310318" w:rsidRDefault="00320744" w:rsidP="00320744">
            <w:pPr>
              <w:bidi/>
              <w:jc w:val="left"/>
              <w:rPr>
                <w:i/>
                <w:iCs/>
                <w:color w:val="000000"/>
                <w:sz w:val="20"/>
                <w:szCs w:val="20"/>
                <w:lang w:val="en-US" w:bidi="ar-LB"/>
              </w:rPr>
            </w:pPr>
            <w:r w:rsidRPr="00320744">
              <w:rPr>
                <w:i/>
                <w:iCs/>
                <w:color w:val="000000"/>
                <w:sz w:val="20"/>
                <w:szCs w:val="20"/>
                <w:rtl/>
                <w:lang w:val="en-US" w:bidi="ar-LB"/>
              </w:rPr>
              <w:t>14.3</w:t>
            </w:r>
          </w:p>
        </w:tc>
      </w:tr>
      <w:tr w:rsidR="00944AC0" w:rsidRPr="00310318" w14:paraId="10324641" w14:textId="77777777" w:rsidTr="00320744">
        <w:trPr>
          <w:trHeight w:val="233"/>
        </w:trPr>
        <w:tc>
          <w:tcPr>
            <w:tcW w:w="1459" w:type="dxa"/>
            <w:tcBorders>
              <w:top w:val="nil"/>
              <w:left w:val="single" w:sz="4" w:space="0" w:color="auto"/>
              <w:bottom w:val="single" w:sz="4" w:space="0" w:color="auto"/>
              <w:right w:val="single" w:sz="4" w:space="0" w:color="auto"/>
            </w:tcBorders>
            <w:shd w:val="clear" w:color="auto" w:fill="auto"/>
            <w:noWrap/>
            <w:hideMark/>
          </w:tcPr>
          <w:p w14:paraId="7FAA1E4F" w14:textId="6C4E046D" w:rsidR="00320744" w:rsidRPr="00310318" w:rsidRDefault="00320744" w:rsidP="00320744">
            <w:pPr>
              <w:bidi/>
              <w:jc w:val="left"/>
              <w:rPr>
                <w:b/>
                <w:bCs/>
                <w:color w:val="000000"/>
                <w:sz w:val="20"/>
                <w:szCs w:val="20"/>
                <w:rtl/>
                <w:lang w:val="en-US" w:bidi="ar-LB"/>
              </w:rPr>
            </w:pPr>
            <w:r>
              <w:rPr>
                <w:b/>
                <w:bCs/>
                <w:color w:val="000000"/>
                <w:sz w:val="20"/>
                <w:szCs w:val="20"/>
                <w:rtl/>
                <w:lang w:val="en-US" w:bidi="ar-LB"/>
              </w:rPr>
              <w:t>المجموع</w:t>
            </w:r>
          </w:p>
        </w:tc>
        <w:tc>
          <w:tcPr>
            <w:tcW w:w="875" w:type="dxa"/>
            <w:tcBorders>
              <w:top w:val="nil"/>
              <w:left w:val="nil"/>
              <w:bottom w:val="single" w:sz="4" w:space="0" w:color="auto"/>
              <w:right w:val="single" w:sz="4" w:space="0" w:color="auto"/>
            </w:tcBorders>
            <w:shd w:val="clear" w:color="auto" w:fill="auto"/>
            <w:noWrap/>
          </w:tcPr>
          <w:p w14:paraId="3C59C179" w14:textId="4FC0CC42"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3.40</w:t>
            </w:r>
          </w:p>
        </w:tc>
        <w:tc>
          <w:tcPr>
            <w:tcW w:w="876" w:type="dxa"/>
            <w:tcBorders>
              <w:top w:val="nil"/>
              <w:left w:val="nil"/>
              <w:bottom w:val="single" w:sz="4" w:space="0" w:color="auto"/>
              <w:right w:val="single" w:sz="4" w:space="0" w:color="auto"/>
            </w:tcBorders>
            <w:shd w:val="clear" w:color="auto" w:fill="auto"/>
            <w:noWrap/>
          </w:tcPr>
          <w:p w14:paraId="5A6013B3" w14:textId="56657563"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21.00</w:t>
            </w:r>
          </w:p>
        </w:tc>
        <w:tc>
          <w:tcPr>
            <w:tcW w:w="875" w:type="dxa"/>
            <w:tcBorders>
              <w:top w:val="nil"/>
              <w:left w:val="nil"/>
              <w:bottom w:val="single" w:sz="4" w:space="0" w:color="auto"/>
              <w:right w:val="single" w:sz="4" w:space="0" w:color="auto"/>
            </w:tcBorders>
            <w:shd w:val="clear" w:color="auto" w:fill="auto"/>
            <w:noWrap/>
          </w:tcPr>
          <w:p w14:paraId="32E0A494" w14:textId="75CBF05B"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2.80</w:t>
            </w:r>
          </w:p>
        </w:tc>
        <w:tc>
          <w:tcPr>
            <w:tcW w:w="876" w:type="dxa"/>
            <w:tcBorders>
              <w:top w:val="nil"/>
              <w:left w:val="nil"/>
              <w:bottom w:val="single" w:sz="4" w:space="0" w:color="auto"/>
              <w:right w:val="single" w:sz="4" w:space="0" w:color="auto"/>
            </w:tcBorders>
            <w:shd w:val="clear" w:color="auto" w:fill="auto"/>
            <w:noWrap/>
          </w:tcPr>
          <w:p w14:paraId="6F16807A" w14:textId="08A06A90"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1.50</w:t>
            </w:r>
          </w:p>
        </w:tc>
        <w:tc>
          <w:tcPr>
            <w:tcW w:w="875" w:type="dxa"/>
            <w:tcBorders>
              <w:top w:val="nil"/>
              <w:left w:val="nil"/>
              <w:bottom w:val="single" w:sz="4" w:space="0" w:color="auto"/>
              <w:right w:val="single" w:sz="4" w:space="0" w:color="auto"/>
            </w:tcBorders>
            <w:shd w:val="clear" w:color="auto" w:fill="auto"/>
            <w:noWrap/>
          </w:tcPr>
          <w:p w14:paraId="4D4BC9CC" w14:textId="59A45346"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3.62</w:t>
            </w:r>
          </w:p>
        </w:tc>
        <w:tc>
          <w:tcPr>
            <w:tcW w:w="876" w:type="dxa"/>
            <w:tcBorders>
              <w:top w:val="nil"/>
              <w:left w:val="nil"/>
              <w:bottom w:val="single" w:sz="4" w:space="0" w:color="auto"/>
              <w:right w:val="single" w:sz="4" w:space="0" w:color="auto"/>
            </w:tcBorders>
            <w:shd w:val="clear" w:color="auto" w:fill="auto"/>
            <w:noWrap/>
          </w:tcPr>
          <w:p w14:paraId="6F896C27" w14:textId="011419FA"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0.86</w:t>
            </w:r>
          </w:p>
        </w:tc>
        <w:tc>
          <w:tcPr>
            <w:tcW w:w="875" w:type="dxa"/>
            <w:tcBorders>
              <w:top w:val="nil"/>
              <w:left w:val="nil"/>
              <w:bottom w:val="single" w:sz="4" w:space="0" w:color="auto"/>
              <w:right w:val="nil"/>
            </w:tcBorders>
            <w:shd w:val="clear" w:color="auto" w:fill="auto"/>
            <w:noWrap/>
          </w:tcPr>
          <w:p w14:paraId="0606F43B" w14:textId="79319D6E"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10.78</w:t>
            </w:r>
          </w:p>
        </w:tc>
        <w:tc>
          <w:tcPr>
            <w:tcW w:w="876" w:type="dxa"/>
            <w:tcBorders>
              <w:top w:val="nil"/>
              <w:left w:val="single" w:sz="4" w:space="0" w:color="auto"/>
              <w:bottom w:val="single" w:sz="4" w:space="0" w:color="auto"/>
              <w:right w:val="single" w:sz="4" w:space="0" w:color="auto"/>
            </w:tcBorders>
            <w:shd w:val="clear" w:color="auto" w:fill="auto"/>
            <w:noWrap/>
          </w:tcPr>
          <w:p w14:paraId="53D429D0" w14:textId="65D60BAD"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43.96</w:t>
            </w:r>
          </w:p>
        </w:tc>
        <w:tc>
          <w:tcPr>
            <w:tcW w:w="895" w:type="dxa"/>
            <w:tcBorders>
              <w:top w:val="nil"/>
              <w:left w:val="nil"/>
              <w:bottom w:val="single" w:sz="4" w:space="0" w:color="auto"/>
              <w:right w:val="single" w:sz="4" w:space="0" w:color="auto"/>
            </w:tcBorders>
            <w:shd w:val="clear" w:color="auto" w:fill="auto"/>
          </w:tcPr>
          <w:p w14:paraId="0D54FB1D" w14:textId="10145268" w:rsidR="00D54BEB" w:rsidRPr="00310318" w:rsidRDefault="00320744" w:rsidP="00320744">
            <w:pPr>
              <w:bidi/>
              <w:jc w:val="left"/>
              <w:rPr>
                <w:b/>
                <w:bCs/>
                <w:color w:val="000000"/>
                <w:sz w:val="20"/>
                <w:szCs w:val="20"/>
                <w:lang w:val="en-US" w:bidi="ar-LB"/>
              </w:rPr>
            </w:pPr>
            <w:r w:rsidRPr="00320744">
              <w:rPr>
                <w:b/>
                <w:bCs/>
                <w:color w:val="000000"/>
                <w:sz w:val="20"/>
                <w:szCs w:val="20"/>
                <w:rtl/>
                <w:lang w:val="en-US" w:bidi="ar-LB"/>
              </w:rPr>
              <w:t>100.0</w:t>
            </w:r>
          </w:p>
        </w:tc>
      </w:tr>
    </w:tbl>
    <w:p w14:paraId="3BD60A8C" w14:textId="743FF1CF" w:rsidR="009664F7" w:rsidRPr="009664F7" w:rsidRDefault="004D366F" w:rsidP="009664F7">
      <w:pPr>
        <w:tabs>
          <w:tab w:val="left" w:pos="1584"/>
          <w:tab w:val="left" w:pos="2459"/>
          <w:tab w:val="left" w:pos="3335"/>
          <w:tab w:val="left" w:pos="4210"/>
          <w:tab w:val="left" w:pos="5086"/>
          <w:tab w:val="left" w:pos="5961"/>
          <w:tab w:val="left" w:pos="6837"/>
          <w:tab w:val="left" w:pos="7712"/>
          <w:tab w:val="left" w:pos="8588"/>
        </w:tabs>
        <w:bidi/>
        <w:rPr>
          <w:lang w:bidi="ar-LB"/>
        </w:rPr>
      </w:pPr>
      <w:r w:rsidRPr="004D366F">
        <w:rPr>
          <w:rtl/>
          <w:lang w:bidi="ar-LB"/>
        </w:rPr>
        <w:t>ملاحظة: قد تعزى الاختلافات بين الواردات المبلغ عنها لعام 2022 المبينة في الجدول 3 (بطريقة تنازلية) والاستخدام المقدر في هذا الجدول (بطريقة تصاعدية) إلى أوجه عدم اليقين المرتبطة بالبيانات الميدانية والأسلوب الإحصائي. علاوة على ذلك، لم يتم تحديد مادة الهيدروفلوروكربون-32 كمواد خاضعة للرقابة في السجلات الجمركية، وبالتالي، لم يتم إدراجها في تقرير الاستهلاك لعام 2022. وقد تم تقديم النصح للبلد بتقديم مراجعة ثانية للمادة 7 وبيانات البرنامج القطري لعام 2022 لتشمل استهلاك الهيدروفلوروكربون-32.</w:t>
      </w:r>
    </w:p>
    <w:p w14:paraId="4737A5C8" w14:textId="504D3D13" w:rsidR="00C64E31" w:rsidRDefault="00C64E31" w:rsidP="00ED6E91">
      <w:pPr>
        <w:bidi/>
        <w:spacing w:before="240"/>
        <w:rPr>
          <w:b/>
          <w:bCs/>
          <w:sz w:val="26"/>
          <w:szCs w:val="26"/>
          <w:rtl/>
          <w:lang w:val="en-US" w:bidi="ar-LB"/>
        </w:rPr>
      </w:pPr>
      <w:r>
        <w:rPr>
          <w:b/>
          <w:bCs/>
          <w:sz w:val="26"/>
          <w:szCs w:val="26"/>
          <w:rtl/>
          <w:lang w:val="en-US" w:bidi="ar-LB"/>
        </w:rPr>
        <w:t xml:space="preserve">الجدول 6. استهلاك الهيدروفلوروكربون في </w:t>
      </w:r>
      <w:r w:rsidRPr="00C64E31">
        <w:rPr>
          <w:b/>
          <w:bCs/>
          <w:sz w:val="26"/>
          <w:szCs w:val="26"/>
          <w:rtl/>
          <w:lang w:val="en-US" w:bidi="ar-LB"/>
        </w:rPr>
        <w:t xml:space="preserve">ليبريا </w:t>
      </w:r>
      <w:r>
        <w:rPr>
          <w:b/>
          <w:bCs/>
          <w:sz w:val="26"/>
          <w:szCs w:val="26"/>
          <w:rtl/>
          <w:lang w:val="en-US" w:bidi="ar-LB"/>
        </w:rPr>
        <w:t>حسب القطاع بالطن من مكافئ ثاني أكسيد الكربون (2022)</w:t>
      </w:r>
    </w:p>
    <w:tbl>
      <w:tblPr>
        <w:bidiVisual/>
        <w:tblW w:w="9358" w:type="dxa"/>
        <w:tblInd w:w="12" w:type="dxa"/>
        <w:tblLayout w:type="fixed"/>
        <w:tblCellMar>
          <w:top w:w="14" w:type="dxa"/>
          <w:left w:w="29" w:type="dxa"/>
          <w:bottom w:w="14" w:type="dxa"/>
          <w:right w:w="29" w:type="dxa"/>
        </w:tblCellMar>
        <w:tblLook w:val="04A0" w:firstRow="1" w:lastRow="0" w:firstColumn="1" w:lastColumn="0" w:noHBand="0" w:noVBand="1"/>
      </w:tblPr>
      <w:tblGrid>
        <w:gridCol w:w="1459"/>
        <w:gridCol w:w="875"/>
        <w:gridCol w:w="876"/>
        <w:gridCol w:w="875"/>
        <w:gridCol w:w="876"/>
        <w:gridCol w:w="875"/>
        <w:gridCol w:w="876"/>
        <w:gridCol w:w="875"/>
        <w:gridCol w:w="876"/>
        <w:gridCol w:w="895"/>
      </w:tblGrid>
      <w:tr w:rsidR="00915AAC" w:rsidRPr="00310318" w14:paraId="0531C5DF" w14:textId="77777777" w:rsidTr="00645BF2">
        <w:trPr>
          <w:trHeight w:val="539"/>
          <w:tblHeader/>
        </w:trPr>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B022A" w14:textId="77777777" w:rsidR="00915AAC" w:rsidRPr="00310318" w:rsidRDefault="00915AAC" w:rsidP="00645BF2">
            <w:pPr>
              <w:bidi/>
              <w:jc w:val="center"/>
              <w:rPr>
                <w:b/>
                <w:bCs/>
                <w:sz w:val="20"/>
                <w:szCs w:val="20"/>
                <w:lang w:val="en-US" w:bidi="ar-LB"/>
              </w:rPr>
            </w:pPr>
            <w:r>
              <w:rPr>
                <w:b/>
                <w:bCs/>
                <w:sz w:val="20"/>
                <w:szCs w:val="20"/>
                <w:rtl/>
                <w:lang w:val="en-US" w:bidi="ar-LB"/>
              </w:rPr>
              <w:t>القطاع الفرعي</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5F0EF2F4" w14:textId="77777777" w:rsidR="00915AAC" w:rsidRPr="00310318" w:rsidRDefault="00915AAC" w:rsidP="00645BF2">
            <w:pPr>
              <w:bidi/>
              <w:jc w:val="center"/>
              <w:rPr>
                <w:b/>
                <w:bCs/>
                <w:sz w:val="20"/>
                <w:szCs w:val="20"/>
                <w:lang w:val="en-US" w:bidi="ar-LB"/>
              </w:rPr>
            </w:pPr>
            <w:r w:rsidRPr="00310318">
              <w:rPr>
                <w:b/>
                <w:bCs/>
                <w:sz w:val="20"/>
                <w:szCs w:val="20"/>
                <w:lang w:val="en-US" w:bidi="ar-LB"/>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5B8B517B" w14:textId="77777777" w:rsidR="00915AAC" w:rsidRPr="00310318" w:rsidRDefault="00915AAC" w:rsidP="00645BF2">
            <w:pPr>
              <w:bidi/>
              <w:jc w:val="center"/>
              <w:rPr>
                <w:b/>
                <w:bCs/>
                <w:sz w:val="20"/>
                <w:szCs w:val="20"/>
                <w:lang w:val="en-US" w:bidi="ar-LB"/>
              </w:rPr>
            </w:pPr>
            <w:r w:rsidRPr="00310318">
              <w:rPr>
                <w:b/>
                <w:bCs/>
                <w:sz w:val="20"/>
                <w:szCs w:val="20"/>
                <w:lang w:val="en-US" w:bidi="ar-LB"/>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0AC1C988" w14:textId="77777777" w:rsidR="00915AAC" w:rsidRPr="00310318" w:rsidRDefault="00915AAC" w:rsidP="00645BF2">
            <w:pPr>
              <w:bidi/>
              <w:jc w:val="center"/>
              <w:rPr>
                <w:b/>
                <w:bCs/>
                <w:sz w:val="20"/>
                <w:szCs w:val="20"/>
                <w:lang w:val="en-US" w:bidi="ar-LB"/>
              </w:rPr>
            </w:pPr>
            <w:r w:rsidRPr="00310318">
              <w:rPr>
                <w:b/>
                <w:bCs/>
                <w:sz w:val="20"/>
                <w:szCs w:val="20"/>
                <w:lang w:val="en-US" w:bidi="ar-LB"/>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475D24D2" w14:textId="77777777" w:rsidR="00915AAC" w:rsidRPr="00310318" w:rsidRDefault="00915AAC" w:rsidP="00645BF2">
            <w:pPr>
              <w:bidi/>
              <w:jc w:val="center"/>
              <w:rPr>
                <w:b/>
                <w:bCs/>
                <w:sz w:val="20"/>
                <w:szCs w:val="20"/>
                <w:lang w:val="en-US" w:bidi="ar-LB"/>
              </w:rPr>
            </w:pPr>
            <w:r w:rsidRPr="00310318">
              <w:rPr>
                <w:b/>
                <w:bCs/>
                <w:sz w:val="20"/>
                <w:szCs w:val="20"/>
                <w:lang w:val="en-US" w:bidi="ar-LB"/>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5B5A71E4" w14:textId="77777777" w:rsidR="00915AAC" w:rsidRPr="00310318" w:rsidRDefault="00915AAC" w:rsidP="00645BF2">
            <w:pPr>
              <w:bidi/>
              <w:jc w:val="center"/>
              <w:rPr>
                <w:b/>
                <w:bCs/>
                <w:sz w:val="20"/>
                <w:szCs w:val="20"/>
                <w:lang w:val="en-US" w:bidi="ar-LB"/>
              </w:rPr>
            </w:pPr>
            <w:r w:rsidRPr="00310318">
              <w:rPr>
                <w:b/>
                <w:bCs/>
                <w:sz w:val="20"/>
                <w:szCs w:val="20"/>
                <w:lang w:val="en-US" w:bidi="ar-LB"/>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7D01D5B" w14:textId="77777777" w:rsidR="00915AAC" w:rsidRPr="00310318" w:rsidRDefault="00915AAC" w:rsidP="00645BF2">
            <w:pPr>
              <w:bidi/>
              <w:jc w:val="center"/>
              <w:rPr>
                <w:b/>
                <w:bCs/>
                <w:sz w:val="20"/>
                <w:szCs w:val="20"/>
                <w:lang w:val="en-US" w:bidi="ar-LB"/>
              </w:rPr>
            </w:pPr>
            <w:r w:rsidRPr="00310318">
              <w:rPr>
                <w:b/>
                <w:bCs/>
                <w:sz w:val="20"/>
                <w:szCs w:val="20"/>
                <w:lang w:val="en-US" w:bidi="ar-LB"/>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46030A9E" w14:textId="77777777" w:rsidR="00915AAC" w:rsidRPr="00310318" w:rsidRDefault="00915AAC" w:rsidP="00645BF2">
            <w:pPr>
              <w:bidi/>
              <w:jc w:val="center"/>
              <w:rPr>
                <w:b/>
                <w:bCs/>
                <w:sz w:val="20"/>
                <w:szCs w:val="20"/>
                <w:lang w:val="en-US" w:bidi="ar-LB"/>
              </w:rPr>
            </w:pPr>
            <w:r w:rsidRPr="00310318">
              <w:rPr>
                <w:b/>
                <w:bCs/>
                <w:sz w:val="20"/>
                <w:szCs w:val="20"/>
                <w:lang w:val="en-US" w:bidi="ar-LB"/>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B3213" w14:textId="77777777" w:rsidR="00915AAC" w:rsidRPr="00310318" w:rsidRDefault="00915AAC" w:rsidP="00645BF2">
            <w:pPr>
              <w:bidi/>
              <w:jc w:val="center"/>
              <w:rPr>
                <w:b/>
                <w:bCs/>
                <w:sz w:val="20"/>
                <w:szCs w:val="20"/>
                <w:lang w:val="en-US" w:bidi="ar-LB"/>
              </w:rPr>
            </w:pPr>
            <w:r w:rsidRPr="00000D55">
              <w:rPr>
                <w:b/>
                <w:bCs/>
                <w:sz w:val="20"/>
                <w:szCs w:val="20"/>
                <w:rtl/>
                <w:lang w:val="en-US" w:bidi="ar-LB"/>
              </w:rPr>
              <w:t>المجموع</w:t>
            </w:r>
          </w:p>
        </w:tc>
        <w:tc>
          <w:tcPr>
            <w:tcW w:w="895" w:type="dxa"/>
            <w:tcBorders>
              <w:top w:val="single" w:sz="4" w:space="0" w:color="auto"/>
              <w:left w:val="nil"/>
              <w:bottom w:val="single" w:sz="4" w:space="0" w:color="auto"/>
              <w:right w:val="single" w:sz="4" w:space="0" w:color="auto"/>
            </w:tcBorders>
            <w:shd w:val="clear" w:color="auto" w:fill="auto"/>
            <w:vAlign w:val="center"/>
            <w:hideMark/>
          </w:tcPr>
          <w:p w14:paraId="117D0B93" w14:textId="77777777" w:rsidR="00915AAC" w:rsidRPr="00310318" w:rsidRDefault="00915AAC" w:rsidP="00645BF2">
            <w:pPr>
              <w:bidi/>
              <w:jc w:val="center"/>
              <w:rPr>
                <w:b/>
                <w:bCs/>
                <w:sz w:val="20"/>
                <w:szCs w:val="20"/>
                <w:lang w:val="en-US" w:bidi="ar-LB"/>
              </w:rPr>
            </w:pPr>
            <w:r w:rsidRPr="004F247F">
              <w:rPr>
                <w:b/>
                <w:bCs/>
                <w:sz w:val="18"/>
                <w:szCs w:val="18"/>
                <w:rtl/>
                <w:lang w:eastAsia="en-CA" w:bidi="ar-LB"/>
              </w:rPr>
              <w:t>الحصة من الإجمالي (%)</w:t>
            </w:r>
          </w:p>
        </w:tc>
      </w:tr>
      <w:tr w:rsidR="00915AAC" w:rsidRPr="00310318" w14:paraId="1FFBCA0B" w14:textId="77777777" w:rsidTr="00645BF2">
        <w:trPr>
          <w:trHeight w:val="197"/>
        </w:trPr>
        <w:tc>
          <w:tcPr>
            <w:tcW w:w="9358" w:type="dxa"/>
            <w:gridSpan w:val="10"/>
            <w:tcBorders>
              <w:top w:val="nil"/>
              <w:left w:val="single" w:sz="4" w:space="0" w:color="auto"/>
              <w:bottom w:val="single" w:sz="4" w:space="0" w:color="auto"/>
              <w:right w:val="single" w:sz="4" w:space="0" w:color="auto"/>
            </w:tcBorders>
            <w:shd w:val="clear" w:color="auto" w:fill="auto"/>
            <w:noWrap/>
            <w:hideMark/>
          </w:tcPr>
          <w:p w14:paraId="6180A9B7" w14:textId="77777777" w:rsidR="00915AAC" w:rsidRPr="00000D55" w:rsidRDefault="00915AAC" w:rsidP="00645BF2">
            <w:pPr>
              <w:bidi/>
              <w:rPr>
                <w:color w:val="000000"/>
                <w:sz w:val="20"/>
                <w:szCs w:val="20"/>
                <w:rtl/>
                <w:lang w:val="en-US" w:bidi="ar-LB"/>
              </w:rPr>
            </w:pPr>
            <w:r>
              <w:rPr>
                <w:b/>
                <w:bCs/>
                <w:sz w:val="20"/>
                <w:szCs w:val="20"/>
                <w:rtl/>
                <w:lang w:val="en-US" w:eastAsia="en-CA" w:bidi="ar-LB"/>
              </w:rPr>
              <w:t>خدمات تكييف الهواء والتبريد</w:t>
            </w:r>
          </w:p>
        </w:tc>
      </w:tr>
      <w:tr w:rsidR="00915AAC" w:rsidRPr="00310318" w14:paraId="0C3F7689" w14:textId="77777777" w:rsidTr="00645BF2">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1982C571" w14:textId="77777777" w:rsidR="00915AAC" w:rsidRPr="00310318" w:rsidRDefault="00915AAC" w:rsidP="00915AAC">
            <w:pPr>
              <w:bidi/>
              <w:jc w:val="left"/>
              <w:rPr>
                <w:color w:val="000000"/>
                <w:sz w:val="20"/>
                <w:szCs w:val="20"/>
                <w:rtl/>
                <w:lang w:val="en-US" w:bidi="ar-LB"/>
              </w:rPr>
            </w:pPr>
            <w:r w:rsidRPr="00000D55">
              <w:rPr>
                <w:color w:val="000000"/>
                <w:sz w:val="20"/>
                <w:szCs w:val="20"/>
                <w:rtl/>
                <w:lang w:val="en-US" w:bidi="ar-LB"/>
              </w:rPr>
              <w:t>التبريد المنزلي</w:t>
            </w:r>
          </w:p>
        </w:tc>
        <w:tc>
          <w:tcPr>
            <w:tcW w:w="875" w:type="dxa"/>
            <w:tcBorders>
              <w:top w:val="nil"/>
              <w:left w:val="nil"/>
              <w:bottom w:val="single" w:sz="4" w:space="0" w:color="auto"/>
              <w:right w:val="single" w:sz="4" w:space="0" w:color="auto"/>
            </w:tcBorders>
            <w:shd w:val="clear" w:color="auto" w:fill="auto"/>
            <w:noWrap/>
          </w:tcPr>
          <w:p w14:paraId="48DD316E" w14:textId="7A889FC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68BE1755" w14:textId="670CDD34"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5,620</w:t>
            </w:r>
          </w:p>
        </w:tc>
        <w:tc>
          <w:tcPr>
            <w:tcW w:w="875" w:type="dxa"/>
            <w:tcBorders>
              <w:top w:val="nil"/>
              <w:left w:val="nil"/>
              <w:bottom w:val="single" w:sz="4" w:space="0" w:color="auto"/>
              <w:right w:val="single" w:sz="4" w:space="0" w:color="auto"/>
            </w:tcBorders>
            <w:shd w:val="clear" w:color="auto" w:fill="auto"/>
            <w:noWrap/>
          </w:tcPr>
          <w:p w14:paraId="5F9217EE" w14:textId="545CB8FB"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02ACEF90" w14:textId="399498E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3F6F2295" w14:textId="0DD37617"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258E7B9C" w14:textId="6CB5F71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6628D31B" w14:textId="2C6B08D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47379EEE" w14:textId="67CCA812"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5,620</w:t>
            </w:r>
          </w:p>
        </w:tc>
        <w:tc>
          <w:tcPr>
            <w:tcW w:w="895" w:type="dxa"/>
            <w:tcBorders>
              <w:top w:val="nil"/>
              <w:left w:val="nil"/>
              <w:bottom w:val="single" w:sz="4" w:space="0" w:color="auto"/>
              <w:right w:val="single" w:sz="4" w:space="0" w:color="auto"/>
            </w:tcBorders>
            <w:shd w:val="clear" w:color="auto" w:fill="auto"/>
          </w:tcPr>
          <w:p w14:paraId="3BD8EE6C" w14:textId="79C3DAA1"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5.9</w:t>
            </w:r>
          </w:p>
        </w:tc>
      </w:tr>
      <w:tr w:rsidR="00915AAC" w:rsidRPr="00310318" w14:paraId="7673DCA1" w14:textId="77777777" w:rsidTr="00645BF2">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79B31C50" w14:textId="77777777" w:rsidR="00915AAC" w:rsidRPr="00310318" w:rsidRDefault="00915AAC" w:rsidP="00915AAC">
            <w:pPr>
              <w:bidi/>
              <w:jc w:val="left"/>
              <w:rPr>
                <w:color w:val="000000"/>
                <w:sz w:val="20"/>
                <w:szCs w:val="20"/>
                <w:lang w:val="en-US" w:bidi="ar-LB"/>
              </w:rPr>
            </w:pPr>
            <w:r w:rsidRPr="00000D55">
              <w:rPr>
                <w:color w:val="000000"/>
                <w:sz w:val="20"/>
                <w:szCs w:val="20"/>
                <w:rtl/>
                <w:lang w:val="en-US" w:bidi="ar-LB"/>
              </w:rPr>
              <w:t>التبريد التجاري</w:t>
            </w:r>
          </w:p>
        </w:tc>
        <w:tc>
          <w:tcPr>
            <w:tcW w:w="875" w:type="dxa"/>
            <w:tcBorders>
              <w:top w:val="nil"/>
              <w:left w:val="nil"/>
              <w:bottom w:val="single" w:sz="4" w:space="0" w:color="auto"/>
              <w:right w:val="single" w:sz="4" w:space="0" w:color="auto"/>
            </w:tcBorders>
            <w:shd w:val="clear" w:color="auto" w:fill="auto"/>
            <w:noWrap/>
          </w:tcPr>
          <w:p w14:paraId="67523241" w14:textId="34DEAE42"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575ED7EE" w14:textId="208492E8"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12,942</w:t>
            </w:r>
          </w:p>
        </w:tc>
        <w:tc>
          <w:tcPr>
            <w:tcW w:w="875" w:type="dxa"/>
            <w:tcBorders>
              <w:top w:val="nil"/>
              <w:left w:val="nil"/>
              <w:bottom w:val="single" w:sz="4" w:space="0" w:color="auto"/>
              <w:right w:val="single" w:sz="4" w:space="0" w:color="auto"/>
            </w:tcBorders>
            <w:shd w:val="clear" w:color="auto" w:fill="auto"/>
            <w:noWrap/>
          </w:tcPr>
          <w:p w14:paraId="6C8EAA03" w14:textId="06C71FFC"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381D2C27" w14:textId="5DFCBAE8"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52339FC5" w14:textId="32F7DD23"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12,275</w:t>
            </w:r>
          </w:p>
        </w:tc>
        <w:tc>
          <w:tcPr>
            <w:tcW w:w="876" w:type="dxa"/>
            <w:tcBorders>
              <w:top w:val="nil"/>
              <w:left w:val="nil"/>
              <w:bottom w:val="single" w:sz="4" w:space="0" w:color="auto"/>
              <w:right w:val="single" w:sz="4" w:space="0" w:color="auto"/>
            </w:tcBorders>
            <w:shd w:val="clear" w:color="auto" w:fill="auto"/>
            <w:noWrap/>
          </w:tcPr>
          <w:p w14:paraId="21852CF9" w14:textId="16E74E64"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1,538</w:t>
            </w:r>
          </w:p>
        </w:tc>
        <w:tc>
          <w:tcPr>
            <w:tcW w:w="875" w:type="dxa"/>
            <w:tcBorders>
              <w:top w:val="nil"/>
              <w:left w:val="nil"/>
              <w:bottom w:val="single" w:sz="4" w:space="0" w:color="auto"/>
              <w:right w:val="nil"/>
            </w:tcBorders>
            <w:shd w:val="clear" w:color="auto" w:fill="auto"/>
            <w:noWrap/>
          </w:tcPr>
          <w:p w14:paraId="0D1B0F39" w14:textId="3A199541"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6223AB1D" w14:textId="68D2BE84"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26,754</w:t>
            </w:r>
          </w:p>
        </w:tc>
        <w:tc>
          <w:tcPr>
            <w:tcW w:w="895" w:type="dxa"/>
            <w:tcBorders>
              <w:top w:val="nil"/>
              <w:left w:val="nil"/>
              <w:bottom w:val="single" w:sz="4" w:space="0" w:color="auto"/>
              <w:right w:val="single" w:sz="4" w:space="0" w:color="auto"/>
            </w:tcBorders>
            <w:shd w:val="clear" w:color="auto" w:fill="auto"/>
          </w:tcPr>
          <w:p w14:paraId="0D68543A" w14:textId="6462EB1A"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28.3</w:t>
            </w:r>
          </w:p>
        </w:tc>
      </w:tr>
      <w:tr w:rsidR="00915AAC" w:rsidRPr="00310318" w14:paraId="698B9EB0" w14:textId="77777777" w:rsidTr="00645BF2">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55E40918" w14:textId="77777777" w:rsidR="00915AAC" w:rsidRPr="00310318" w:rsidRDefault="00915AAC" w:rsidP="00915AAC">
            <w:pPr>
              <w:bidi/>
              <w:jc w:val="left"/>
              <w:rPr>
                <w:color w:val="000000"/>
                <w:sz w:val="20"/>
                <w:szCs w:val="20"/>
                <w:lang w:val="en-US" w:bidi="ar-LB"/>
              </w:rPr>
            </w:pPr>
            <w:r w:rsidRPr="00000D55">
              <w:rPr>
                <w:color w:val="000000"/>
                <w:sz w:val="20"/>
                <w:szCs w:val="20"/>
                <w:rtl/>
                <w:lang w:val="en-US" w:bidi="ar-LB"/>
              </w:rPr>
              <w:t>التبريد الصناعي</w:t>
            </w:r>
          </w:p>
        </w:tc>
        <w:tc>
          <w:tcPr>
            <w:tcW w:w="875" w:type="dxa"/>
            <w:tcBorders>
              <w:top w:val="nil"/>
              <w:left w:val="nil"/>
              <w:bottom w:val="single" w:sz="4" w:space="0" w:color="auto"/>
              <w:right w:val="single" w:sz="4" w:space="0" w:color="auto"/>
            </w:tcBorders>
            <w:shd w:val="clear" w:color="auto" w:fill="auto"/>
            <w:noWrap/>
          </w:tcPr>
          <w:p w14:paraId="283DBA42" w14:textId="1500917A"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631F35F7" w14:textId="11853E4A" w:rsidR="00915AAC" w:rsidRPr="00915AAC" w:rsidRDefault="00915AAC" w:rsidP="00915AAC">
            <w:pPr>
              <w:bidi/>
              <w:jc w:val="left"/>
              <w:rPr>
                <w:color w:val="000000"/>
                <w:sz w:val="20"/>
                <w:szCs w:val="20"/>
                <w:lang w:val="en-US" w:bidi="ar-LB"/>
              </w:rPr>
            </w:pPr>
            <w:r w:rsidRPr="00915AAC">
              <w:rPr>
                <w:color w:val="000000"/>
                <w:sz w:val="20"/>
                <w:szCs w:val="20"/>
                <w:rtl/>
                <w:lang w:val="en-US" w:bidi="ar-LB"/>
              </w:rPr>
              <w:t>2,145</w:t>
            </w:r>
          </w:p>
        </w:tc>
        <w:tc>
          <w:tcPr>
            <w:tcW w:w="875" w:type="dxa"/>
            <w:tcBorders>
              <w:top w:val="nil"/>
              <w:left w:val="nil"/>
              <w:bottom w:val="single" w:sz="4" w:space="0" w:color="auto"/>
              <w:right w:val="single" w:sz="4" w:space="0" w:color="auto"/>
            </w:tcBorders>
            <w:shd w:val="clear" w:color="auto" w:fill="auto"/>
            <w:noWrap/>
          </w:tcPr>
          <w:p w14:paraId="3F662337" w14:textId="665032EC"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4C61D0B1" w14:textId="6F731C1B"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5F8FFCBA" w14:textId="62423D0D"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1,922</w:t>
            </w:r>
          </w:p>
        </w:tc>
        <w:tc>
          <w:tcPr>
            <w:tcW w:w="876" w:type="dxa"/>
            <w:tcBorders>
              <w:top w:val="nil"/>
              <w:left w:val="nil"/>
              <w:bottom w:val="single" w:sz="4" w:space="0" w:color="auto"/>
              <w:right w:val="single" w:sz="4" w:space="0" w:color="auto"/>
            </w:tcBorders>
            <w:shd w:val="clear" w:color="auto" w:fill="auto"/>
            <w:noWrap/>
          </w:tcPr>
          <w:p w14:paraId="31DF5106" w14:textId="551DB81C" w:rsidR="00915AAC" w:rsidRPr="00310318" w:rsidRDefault="00915AAC" w:rsidP="00915AAC">
            <w:pPr>
              <w:bidi/>
              <w:jc w:val="left"/>
              <w:rPr>
                <w:color w:val="000000"/>
                <w:sz w:val="20"/>
                <w:szCs w:val="20"/>
                <w:rtl/>
                <w:lang w:val="en-US" w:bidi="ar-LB"/>
              </w:rPr>
            </w:pPr>
            <w:r w:rsidRPr="00915AAC">
              <w:rPr>
                <w:color w:val="000000"/>
                <w:sz w:val="20"/>
                <w:szCs w:val="20"/>
                <w:rtl/>
                <w:lang w:val="en-US" w:bidi="ar-LB"/>
              </w:rPr>
              <w:t>274</w:t>
            </w:r>
          </w:p>
        </w:tc>
        <w:tc>
          <w:tcPr>
            <w:tcW w:w="875" w:type="dxa"/>
            <w:tcBorders>
              <w:top w:val="nil"/>
              <w:left w:val="nil"/>
              <w:bottom w:val="single" w:sz="4" w:space="0" w:color="auto"/>
              <w:right w:val="nil"/>
            </w:tcBorders>
            <w:shd w:val="clear" w:color="auto" w:fill="auto"/>
            <w:noWrap/>
          </w:tcPr>
          <w:p w14:paraId="5F342AC5" w14:textId="4F46088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6F59AE5E" w14:textId="2FE64817"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4,340</w:t>
            </w:r>
          </w:p>
        </w:tc>
        <w:tc>
          <w:tcPr>
            <w:tcW w:w="895" w:type="dxa"/>
            <w:tcBorders>
              <w:top w:val="nil"/>
              <w:left w:val="nil"/>
              <w:bottom w:val="single" w:sz="4" w:space="0" w:color="auto"/>
              <w:right w:val="single" w:sz="4" w:space="0" w:color="auto"/>
            </w:tcBorders>
            <w:shd w:val="clear" w:color="auto" w:fill="auto"/>
          </w:tcPr>
          <w:p w14:paraId="5E832E14" w14:textId="41748085"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4.6</w:t>
            </w:r>
          </w:p>
        </w:tc>
      </w:tr>
      <w:tr w:rsidR="00915AAC" w:rsidRPr="00310318" w14:paraId="6B30E746" w14:textId="77777777" w:rsidTr="00645BF2">
        <w:trPr>
          <w:trHeight w:val="179"/>
        </w:trPr>
        <w:tc>
          <w:tcPr>
            <w:tcW w:w="1459" w:type="dxa"/>
            <w:tcBorders>
              <w:top w:val="nil"/>
              <w:left w:val="single" w:sz="4" w:space="0" w:color="auto"/>
              <w:bottom w:val="single" w:sz="4" w:space="0" w:color="auto"/>
              <w:right w:val="single" w:sz="4" w:space="0" w:color="auto"/>
            </w:tcBorders>
            <w:shd w:val="clear" w:color="auto" w:fill="auto"/>
            <w:noWrap/>
            <w:hideMark/>
          </w:tcPr>
          <w:p w14:paraId="2C53B595" w14:textId="77777777" w:rsidR="00915AAC" w:rsidRPr="00310318" w:rsidRDefault="00915AAC" w:rsidP="00915AAC">
            <w:pPr>
              <w:bidi/>
              <w:jc w:val="left"/>
              <w:rPr>
                <w:color w:val="000000"/>
                <w:sz w:val="20"/>
                <w:szCs w:val="20"/>
                <w:lang w:val="en-US" w:bidi="ar-LB"/>
              </w:rPr>
            </w:pPr>
            <w:r w:rsidRPr="00000D55">
              <w:rPr>
                <w:color w:val="000000"/>
                <w:sz w:val="20"/>
                <w:szCs w:val="20"/>
                <w:rtl/>
                <w:lang w:val="en-US" w:bidi="ar-LB"/>
              </w:rPr>
              <w:t>تكييف الهواء السكني</w:t>
            </w:r>
          </w:p>
        </w:tc>
        <w:tc>
          <w:tcPr>
            <w:tcW w:w="875" w:type="dxa"/>
            <w:tcBorders>
              <w:top w:val="nil"/>
              <w:left w:val="nil"/>
              <w:bottom w:val="single" w:sz="4" w:space="0" w:color="auto"/>
              <w:right w:val="single" w:sz="4" w:space="0" w:color="auto"/>
            </w:tcBorders>
            <w:shd w:val="clear" w:color="auto" w:fill="auto"/>
            <w:noWrap/>
          </w:tcPr>
          <w:p w14:paraId="2269E155" w14:textId="7406F430"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2,133</w:t>
            </w:r>
          </w:p>
        </w:tc>
        <w:tc>
          <w:tcPr>
            <w:tcW w:w="876" w:type="dxa"/>
            <w:tcBorders>
              <w:top w:val="nil"/>
              <w:left w:val="nil"/>
              <w:bottom w:val="single" w:sz="4" w:space="0" w:color="auto"/>
              <w:right w:val="single" w:sz="4" w:space="0" w:color="auto"/>
            </w:tcBorders>
            <w:shd w:val="clear" w:color="auto" w:fill="auto"/>
            <w:noWrap/>
          </w:tcPr>
          <w:p w14:paraId="52F6494D" w14:textId="5CA56328"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1,316</w:t>
            </w:r>
          </w:p>
        </w:tc>
        <w:tc>
          <w:tcPr>
            <w:tcW w:w="875" w:type="dxa"/>
            <w:tcBorders>
              <w:top w:val="nil"/>
              <w:left w:val="nil"/>
              <w:bottom w:val="single" w:sz="4" w:space="0" w:color="auto"/>
              <w:right w:val="single" w:sz="4" w:space="0" w:color="auto"/>
            </w:tcBorders>
            <w:shd w:val="clear" w:color="auto" w:fill="auto"/>
            <w:noWrap/>
          </w:tcPr>
          <w:p w14:paraId="4D66FD7E" w14:textId="5DAADFD5"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0317A18B" w14:textId="5FD374CF"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3C9D1203" w14:textId="16A6A5D8"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70C8BFA0" w14:textId="1E9FBA7D"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606C595B" w14:textId="2FC793EE"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15,239</w:t>
            </w:r>
          </w:p>
        </w:tc>
        <w:tc>
          <w:tcPr>
            <w:tcW w:w="876" w:type="dxa"/>
            <w:tcBorders>
              <w:top w:val="nil"/>
              <w:left w:val="single" w:sz="4" w:space="0" w:color="auto"/>
              <w:bottom w:val="single" w:sz="4" w:space="0" w:color="auto"/>
              <w:right w:val="single" w:sz="4" w:space="0" w:color="auto"/>
            </w:tcBorders>
            <w:shd w:val="clear" w:color="auto" w:fill="auto"/>
            <w:noWrap/>
          </w:tcPr>
          <w:p w14:paraId="37ACD831" w14:textId="5E9DF75E"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18,687</w:t>
            </w:r>
          </w:p>
        </w:tc>
        <w:tc>
          <w:tcPr>
            <w:tcW w:w="895" w:type="dxa"/>
            <w:tcBorders>
              <w:top w:val="nil"/>
              <w:left w:val="nil"/>
              <w:bottom w:val="single" w:sz="4" w:space="0" w:color="auto"/>
              <w:right w:val="single" w:sz="4" w:space="0" w:color="auto"/>
            </w:tcBorders>
            <w:shd w:val="clear" w:color="auto" w:fill="auto"/>
          </w:tcPr>
          <w:p w14:paraId="7CEEAB5C" w14:textId="2801EE3A"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19.8</w:t>
            </w:r>
          </w:p>
        </w:tc>
      </w:tr>
      <w:tr w:rsidR="00915AAC" w:rsidRPr="00310318" w14:paraId="5306FFFD" w14:textId="77777777" w:rsidTr="00645BF2">
        <w:trPr>
          <w:trHeight w:val="413"/>
        </w:trPr>
        <w:tc>
          <w:tcPr>
            <w:tcW w:w="1459" w:type="dxa"/>
            <w:tcBorders>
              <w:top w:val="nil"/>
              <w:left w:val="single" w:sz="4" w:space="0" w:color="auto"/>
              <w:bottom w:val="single" w:sz="4" w:space="0" w:color="auto"/>
              <w:right w:val="single" w:sz="4" w:space="0" w:color="auto"/>
            </w:tcBorders>
            <w:shd w:val="clear" w:color="auto" w:fill="auto"/>
            <w:noWrap/>
            <w:hideMark/>
          </w:tcPr>
          <w:p w14:paraId="4E255633" w14:textId="77777777" w:rsidR="00915AAC" w:rsidRPr="00310318" w:rsidRDefault="00915AAC" w:rsidP="00915AAC">
            <w:pPr>
              <w:bidi/>
              <w:jc w:val="left"/>
              <w:rPr>
                <w:color w:val="000000"/>
                <w:sz w:val="20"/>
                <w:szCs w:val="20"/>
                <w:rtl/>
                <w:lang w:val="en-US" w:bidi="ar-LB"/>
              </w:rPr>
            </w:pPr>
            <w:r w:rsidRPr="00000D55">
              <w:rPr>
                <w:color w:val="000000"/>
                <w:sz w:val="20"/>
                <w:szCs w:val="20"/>
                <w:rtl/>
                <w:lang w:val="en-US" w:bidi="ar-LB"/>
              </w:rPr>
              <w:t>تكييف الهواء التجاري</w:t>
            </w:r>
          </w:p>
        </w:tc>
        <w:tc>
          <w:tcPr>
            <w:tcW w:w="875" w:type="dxa"/>
            <w:tcBorders>
              <w:top w:val="nil"/>
              <w:left w:val="nil"/>
              <w:bottom w:val="single" w:sz="4" w:space="0" w:color="auto"/>
              <w:right w:val="single" w:sz="4" w:space="0" w:color="auto"/>
            </w:tcBorders>
            <w:shd w:val="clear" w:color="auto" w:fill="auto"/>
            <w:noWrap/>
          </w:tcPr>
          <w:p w14:paraId="0968C06B" w14:textId="5F627EB6"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162</w:t>
            </w:r>
          </w:p>
        </w:tc>
        <w:tc>
          <w:tcPr>
            <w:tcW w:w="876" w:type="dxa"/>
            <w:tcBorders>
              <w:top w:val="nil"/>
              <w:left w:val="nil"/>
              <w:bottom w:val="single" w:sz="4" w:space="0" w:color="auto"/>
              <w:right w:val="single" w:sz="4" w:space="0" w:color="auto"/>
            </w:tcBorders>
            <w:shd w:val="clear" w:color="auto" w:fill="auto"/>
            <w:noWrap/>
          </w:tcPr>
          <w:p w14:paraId="12AA6CD7" w14:textId="56FFCEF2"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901</w:t>
            </w:r>
          </w:p>
        </w:tc>
        <w:tc>
          <w:tcPr>
            <w:tcW w:w="875" w:type="dxa"/>
            <w:tcBorders>
              <w:top w:val="nil"/>
              <w:left w:val="nil"/>
              <w:bottom w:val="single" w:sz="4" w:space="0" w:color="auto"/>
              <w:right w:val="single" w:sz="4" w:space="0" w:color="auto"/>
            </w:tcBorders>
            <w:shd w:val="clear" w:color="auto" w:fill="auto"/>
            <w:noWrap/>
          </w:tcPr>
          <w:p w14:paraId="2F1E2EC7" w14:textId="62FFD6C0"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33F54463" w14:textId="6782B29C"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634D575D" w14:textId="58EDC28F"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291D7CFA" w14:textId="36C3BA56"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6B5055C3" w14:textId="367C70C2"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7,265</w:t>
            </w:r>
          </w:p>
        </w:tc>
        <w:tc>
          <w:tcPr>
            <w:tcW w:w="876" w:type="dxa"/>
            <w:tcBorders>
              <w:top w:val="nil"/>
              <w:left w:val="single" w:sz="4" w:space="0" w:color="auto"/>
              <w:bottom w:val="single" w:sz="4" w:space="0" w:color="auto"/>
              <w:right w:val="single" w:sz="4" w:space="0" w:color="auto"/>
            </w:tcBorders>
            <w:shd w:val="clear" w:color="auto" w:fill="auto"/>
            <w:noWrap/>
          </w:tcPr>
          <w:p w14:paraId="03F71CF8" w14:textId="01438875"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8,327</w:t>
            </w:r>
          </w:p>
        </w:tc>
        <w:tc>
          <w:tcPr>
            <w:tcW w:w="895" w:type="dxa"/>
            <w:tcBorders>
              <w:top w:val="nil"/>
              <w:left w:val="nil"/>
              <w:bottom w:val="single" w:sz="4" w:space="0" w:color="auto"/>
              <w:right w:val="single" w:sz="4" w:space="0" w:color="auto"/>
            </w:tcBorders>
            <w:shd w:val="clear" w:color="auto" w:fill="auto"/>
          </w:tcPr>
          <w:p w14:paraId="3A1F04C6" w14:textId="0FB589EF"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8.8</w:t>
            </w:r>
          </w:p>
        </w:tc>
      </w:tr>
      <w:tr w:rsidR="00915AAC" w:rsidRPr="00310318" w14:paraId="21A09C24" w14:textId="77777777" w:rsidTr="00645BF2">
        <w:trPr>
          <w:trHeight w:val="224"/>
        </w:trPr>
        <w:tc>
          <w:tcPr>
            <w:tcW w:w="1459" w:type="dxa"/>
            <w:tcBorders>
              <w:top w:val="nil"/>
              <w:left w:val="single" w:sz="4" w:space="0" w:color="auto"/>
              <w:bottom w:val="single" w:sz="4" w:space="0" w:color="auto"/>
              <w:right w:val="single" w:sz="4" w:space="0" w:color="auto"/>
            </w:tcBorders>
            <w:shd w:val="clear" w:color="auto" w:fill="auto"/>
            <w:noWrap/>
            <w:hideMark/>
          </w:tcPr>
          <w:p w14:paraId="4E976181" w14:textId="77777777" w:rsidR="00915AAC" w:rsidRPr="00310318" w:rsidRDefault="00915AAC" w:rsidP="00915AAC">
            <w:pPr>
              <w:bidi/>
              <w:jc w:val="left"/>
              <w:rPr>
                <w:color w:val="000000"/>
                <w:sz w:val="20"/>
                <w:szCs w:val="20"/>
                <w:lang w:val="en-US" w:bidi="ar-LB"/>
              </w:rPr>
            </w:pPr>
            <w:r w:rsidRPr="00000D55">
              <w:rPr>
                <w:color w:val="000000"/>
                <w:sz w:val="20"/>
                <w:szCs w:val="20"/>
                <w:rtl/>
                <w:lang w:val="en-US" w:bidi="ar-LB"/>
              </w:rPr>
              <w:t>تكييف هواء السيارات</w:t>
            </w:r>
          </w:p>
        </w:tc>
        <w:tc>
          <w:tcPr>
            <w:tcW w:w="875" w:type="dxa"/>
            <w:tcBorders>
              <w:top w:val="nil"/>
              <w:left w:val="nil"/>
              <w:bottom w:val="single" w:sz="4" w:space="0" w:color="auto"/>
              <w:right w:val="single" w:sz="4" w:space="0" w:color="auto"/>
            </w:tcBorders>
            <w:shd w:val="clear" w:color="auto" w:fill="auto"/>
            <w:noWrap/>
          </w:tcPr>
          <w:p w14:paraId="20846E7A" w14:textId="2A5DF88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138F0548" w14:textId="7939F909"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4,247</w:t>
            </w:r>
          </w:p>
        </w:tc>
        <w:tc>
          <w:tcPr>
            <w:tcW w:w="875" w:type="dxa"/>
            <w:tcBorders>
              <w:top w:val="nil"/>
              <w:left w:val="nil"/>
              <w:bottom w:val="single" w:sz="4" w:space="0" w:color="auto"/>
              <w:right w:val="single" w:sz="4" w:space="0" w:color="auto"/>
            </w:tcBorders>
            <w:shd w:val="clear" w:color="auto" w:fill="auto"/>
            <w:noWrap/>
          </w:tcPr>
          <w:p w14:paraId="70CA4F27" w14:textId="74B1B673"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1C4B8D9F" w14:textId="7EE53DA2"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1984C962" w14:textId="7DA234B4"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162E660F" w14:textId="4CDBF442"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0D0DFC6F" w14:textId="50307E34"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6C99DD87" w14:textId="120BF7AC"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4,247</w:t>
            </w:r>
          </w:p>
        </w:tc>
        <w:tc>
          <w:tcPr>
            <w:tcW w:w="895" w:type="dxa"/>
            <w:tcBorders>
              <w:top w:val="nil"/>
              <w:left w:val="nil"/>
              <w:bottom w:val="single" w:sz="4" w:space="0" w:color="auto"/>
              <w:right w:val="single" w:sz="4" w:space="0" w:color="auto"/>
            </w:tcBorders>
            <w:shd w:val="clear" w:color="auto" w:fill="auto"/>
          </w:tcPr>
          <w:p w14:paraId="65D46E84" w14:textId="6B68CD2C"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4.5</w:t>
            </w:r>
          </w:p>
        </w:tc>
      </w:tr>
      <w:tr w:rsidR="00915AAC" w:rsidRPr="00310318" w14:paraId="0AFF8EE6" w14:textId="77777777" w:rsidTr="00645BF2">
        <w:trPr>
          <w:trHeight w:val="465"/>
        </w:trPr>
        <w:tc>
          <w:tcPr>
            <w:tcW w:w="1459" w:type="dxa"/>
            <w:tcBorders>
              <w:top w:val="nil"/>
              <w:left w:val="single" w:sz="4" w:space="0" w:color="auto"/>
              <w:bottom w:val="single" w:sz="4" w:space="0" w:color="auto"/>
              <w:right w:val="single" w:sz="4" w:space="0" w:color="auto"/>
            </w:tcBorders>
            <w:shd w:val="clear" w:color="auto" w:fill="auto"/>
            <w:hideMark/>
          </w:tcPr>
          <w:p w14:paraId="2992D0EB" w14:textId="77777777" w:rsidR="00915AAC" w:rsidRPr="00310318" w:rsidRDefault="00915AAC" w:rsidP="00915AAC">
            <w:pPr>
              <w:bidi/>
              <w:jc w:val="left"/>
              <w:rPr>
                <w:i/>
                <w:iCs/>
                <w:color w:val="000000"/>
                <w:sz w:val="20"/>
                <w:szCs w:val="20"/>
                <w:rtl/>
                <w:lang w:val="en-US" w:bidi="ar-LB"/>
              </w:rPr>
            </w:pPr>
            <w:r w:rsidRPr="00310318">
              <w:rPr>
                <w:i/>
                <w:iCs/>
                <w:color w:val="000000"/>
                <w:sz w:val="20"/>
                <w:szCs w:val="20"/>
                <w:lang w:val="en-US" w:bidi="ar-LB"/>
              </w:rPr>
              <w:t xml:space="preserve"> </w:t>
            </w:r>
            <w:r w:rsidRPr="00000D55">
              <w:rPr>
                <w:i/>
                <w:iCs/>
                <w:color w:val="000000"/>
                <w:sz w:val="20"/>
                <w:szCs w:val="20"/>
                <w:rtl/>
                <w:lang w:val="en-US" w:bidi="ar-LB"/>
              </w:rPr>
              <w:t xml:space="preserve">المجموع الفرعي </w:t>
            </w:r>
            <w:r>
              <w:rPr>
                <w:i/>
                <w:iCs/>
                <w:color w:val="000000"/>
                <w:sz w:val="20"/>
                <w:szCs w:val="20"/>
                <w:rtl/>
                <w:lang w:val="en-US" w:bidi="ar-LB"/>
              </w:rPr>
              <w:t>تكييف الهواء والتبريد</w:t>
            </w:r>
          </w:p>
        </w:tc>
        <w:tc>
          <w:tcPr>
            <w:tcW w:w="875" w:type="dxa"/>
            <w:tcBorders>
              <w:top w:val="nil"/>
              <w:left w:val="nil"/>
              <w:bottom w:val="single" w:sz="4" w:space="0" w:color="auto"/>
              <w:right w:val="single" w:sz="4" w:space="0" w:color="auto"/>
            </w:tcBorders>
            <w:shd w:val="clear" w:color="auto" w:fill="auto"/>
            <w:noWrap/>
          </w:tcPr>
          <w:p w14:paraId="006597EC" w14:textId="59CCCD79" w:rsidR="00915AAC" w:rsidRPr="00310318" w:rsidRDefault="00915AAC" w:rsidP="00915AAC">
            <w:pPr>
              <w:bidi/>
              <w:jc w:val="left"/>
              <w:rPr>
                <w:i/>
                <w:iCs/>
                <w:color w:val="000000"/>
                <w:sz w:val="20"/>
                <w:szCs w:val="20"/>
                <w:lang w:val="en-US" w:bidi="ar-LB"/>
              </w:rPr>
            </w:pPr>
            <w:r w:rsidRPr="00915AAC">
              <w:rPr>
                <w:i/>
                <w:iCs/>
                <w:color w:val="000000"/>
                <w:sz w:val="20"/>
                <w:szCs w:val="20"/>
                <w:rtl/>
                <w:lang w:val="en-US" w:bidi="ar-LB"/>
              </w:rPr>
              <w:t>2,295</w:t>
            </w:r>
          </w:p>
        </w:tc>
        <w:tc>
          <w:tcPr>
            <w:tcW w:w="876" w:type="dxa"/>
            <w:tcBorders>
              <w:top w:val="nil"/>
              <w:left w:val="nil"/>
              <w:bottom w:val="single" w:sz="4" w:space="0" w:color="auto"/>
              <w:right w:val="single" w:sz="4" w:space="0" w:color="auto"/>
            </w:tcBorders>
            <w:shd w:val="clear" w:color="auto" w:fill="auto"/>
            <w:noWrap/>
          </w:tcPr>
          <w:p w14:paraId="5481F653" w14:textId="59E1179B" w:rsidR="00915AAC" w:rsidRPr="00310318" w:rsidRDefault="00915AAC" w:rsidP="00915AAC">
            <w:pPr>
              <w:bidi/>
              <w:jc w:val="left"/>
              <w:rPr>
                <w:i/>
                <w:iCs/>
                <w:color w:val="000000"/>
                <w:sz w:val="20"/>
                <w:szCs w:val="20"/>
                <w:lang w:val="en-US" w:bidi="ar-LB"/>
              </w:rPr>
            </w:pPr>
            <w:r w:rsidRPr="00915AAC">
              <w:rPr>
                <w:i/>
                <w:iCs/>
                <w:color w:val="000000"/>
                <w:sz w:val="20"/>
                <w:szCs w:val="20"/>
                <w:rtl/>
                <w:lang w:val="en-US" w:bidi="ar-LB"/>
              </w:rPr>
              <w:t>27,170</w:t>
            </w:r>
          </w:p>
        </w:tc>
        <w:tc>
          <w:tcPr>
            <w:tcW w:w="875" w:type="dxa"/>
            <w:tcBorders>
              <w:top w:val="nil"/>
              <w:left w:val="nil"/>
              <w:bottom w:val="single" w:sz="4" w:space="0" w:color="auto"/>
              <w:right w:val="single" w:sz="4" w:space="0" w:color="auto"/>
            </w:tcBorders>
            <w:shd w:val="clear" w:color="auto" w:fill="auto"/>
            <w:noWrap/>
          </w:tcPr>
          <w:p w14:paraId="18D3B3D6" w14:textId="500F1426"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0CA6C6E7" w14:textId="7C75B5A2"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75293B32" w14:textId="409274FA" w:rsidR="00915AAC" w:rsidRPr="00915AAC" w:rsidRDefault="00915AAC" w:rsidP="00915AAC">
            <w:pPr>
              <w:bidi/>
              <w:jc w:val="left"/>
              <w:rPr>
                <w:i/>
                <w:iCs/>
                <w:color w:val="000000"/>
                <w:sz w:val="20"/>
                <w:szCs w:val="20"/>
                <w:lang w:val="en-US" w:bidi="ar-LB"/>
              </w:rPr>
            </w:pPr>
            <w:r w:rsidRPr="00915AAC">
              <w:rPr>
                <w:i/>
                <w:iCs/>
                <w:color w:val="000000"/>
                <w:sz w:val="20"/>
                <w:szCs w:val="20"/>
                <w:rtl/>
                <w:lang w:val="en-US" w:bidi="ar-LB"/>
              </w:rPr>
              <w:t>14,196</w:t>
            </w:r>
          </w:p>
        </w:tc>
        <w:tc>
          <w:tcPr>
            <w:tcW w:w="876" w:type="dxa"/>
            <w:tcBorders>
              <w:top w:val="nil"/>
              <w:left w:val="nil"/>
              <w:bottom w:val="single" w:sz="4" w:space="0" w:color="auto"/>
              <w:right w:val="single" w:sz="4" w:space="0" w:color="auto"/>
            </w:tcBorders>
            <w:shd w:val="clear" w:color="auto" w:fill="auto"/>
            <w:noWrap/>
          </w:tcPr>
          <w:p w14:paraId="49D0DE9B" w14:textId="5EC24894" w:rsidR="00915AAC" w:rsidRPr="00915AAC" w:rsidRDefault="00915AAC" w:rsidP="00915AAC">
            <w:pPr>
              <w:bidi/>
              <w:jc w:val="left"/>
              <w:rPr>
                <w:i/>
                <w:iCs/>
                <w:color w:val="000000"/>
                <w:sz w:val="20"/>
                <w:szCs w:val="20"/>
                <w:lang w:val="en-US" w:bidi="ar-LB"/>
              </w:rPr>
            </w:pPr>
            <w:r w:rsidRPr="00915AAC">
              <w:rPr>
                <w:i/>
                <w:iCs/>
                <w:color w:val="000000"/>
                <w:sz w:val="20"/>
                <w:szCs w:val="20"/>
                <w:rtl/>
                <w:lang w:val="en-US" w:bidi="ar-LB"/>
              </w:rPr>
              <w:t>1,812</w:t>
            </w:r>
          </w:p>
        </w:tc>
        <w:tc>
          <w:tcPr>
            <w:tcW w:w="875" w:type="dxa"/>
            <w:tcBorders>
              <w:top w:val="nil"/>
              <w:left w:val="nil"/>
              <w:bottom w:val="single" w:sz="4" w:space="0" w:color="auto"/>
              <w:right w:val="nil"/>
            </w:tcBorders>
            <w:shd w:val="clear" w:color="auto" w:fill="auto"/>
            <w:noWrap/>
          </w:tcPr>
          <w:p w14:paraId="6CF8BA72" w14:textId="39C9A77B" w:rsidR="00915AAC" w:rsidRPr="00310318" w:rsidRDefault="00915AAC" w:rsidP="00915AAC">
            <w:pPr>
              <w:bidi/>
              <w:jc w:val="left"/>
              <w:rPr>
                <w:i/>
                <w:iCs/>
                <w:color w:val="000000"/>
                <w:sz w:val="20"/>
                <w:szCs w:val="20"/>
                <w:lang w:val="en-US" w:bidi="ar-LB"/>
              </w:rPr>
            </w:pPr>
            <w:r w:rsidRPr="00915AAC">
              <w:rPr>
                <w:i/>
                <w:iCs/>
                <w:color w:val="000000"/>
                <w:sz w:val="20"/>
                <w:szCs w:val="20"/>
                <w:rtl/>
                <w:lang w:val="en-US" w:bidi="ar-LB"/>
              </w:rPr>
              <w:t>22,503</w:t>
            </w:r>
          </w:p>
        </w:tc>
        <w:tc>
          <w:tcPr>
            <w:tcW w:w="876" w:type="dxa"/>
            <w:tcBorders>
              <w:top w:val="nil"/>
              <w:left w:val="single" w:sz="4" w:space="0" w:color="auto"/>
              <w:bottom w:val="single" w:sz="4" w:space="0" w:color="auto"/>
              <w:right w:val="single" w:sz="4" w:space="0" w:color="auto"/>
            </w:tcBorders>
            <w:shd w:val="clear" w:color="auto" w:fill="auto"/>
            <w:noWrap/>
          </w:tcPr>
          <w:p w14:paraId="1D1594F6" w14:textId="3060EAF3"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67,976</w:t>
            </w:r>
          </w:p>
        </w:tc>
        <w:tc>
          <w:tcPr>
            <w:tcW w:w="895" w:type="dxa"/>
            <w:tcBorders>
              <w:top w:val="nil"/>
              <w:left w:val="nil"/>
              <w:bottom w:val="single" w:sz="4" w:space="0" w:color="auto"/>
              <w:right w:val="single" w:sz="4" w:space="0" w:color="auto"/>
            </w:tcBorders>
            <w:shd w:val="clear" w:color="auto" w:fill="auto"/>
          </w:tcPr>
          <w:p w14:paraId="60006A6C" w14:textId="17FDC65A"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71.9</w:t>
            </w:r>
          </w:p>
        </w:tc>
      </w:tr>
      <w:tr w:rsidR="00915AAC" w:rsidRPr="00310318" w14:paraId="3C59DE37" w14:textId="77777777" w:rsidTr="00645BF2">
        <w:trPr>
          <w:trHeight w:val="215"/>
        </w:trPr>
        <w:tc>
          <w:tcPr>
            <w:tcW w:w="9358" w:type="dxa"/>
            <w:gridSpan w:val="10"/>
            <w:tcBorders>
              <w:top w:val="nil"/>
              <w:left w:val="single" w:sz="4" w:space="0" w:color="auto"/>
              <w:bottom w:val="single" w:sz="4" w:space="0" w:color="auto"/>
              <w:right w:val="single" w:sz="4" w:space="0" w:color="auto"/>
            </w:tcBorders>
            <w:shd w:val="clear" w:color="auto" w:fill="auto"/>
            <w:noWrap/>
            <w:hideMark/>
          </w:tcPr>
          <w:p w14:paraId="0919C2FB" w14:textId="77777777" w:rsidR="00915AAC" w:rsidRPr="00310318" w:rsidRDefault="00915AAC" w:rsidP="00915AAC">
            <w:pPr>
              <w:bidi/>
              <w:jc w:val="left"/>
              <w:rPr>
                <w:b/>
                <w:bCs/>
                <w:color w:val="000000"/>
                <w:sz w:val="20"/>
                <w:szCs w:val="20"/>
                <w:rtl/>
                <w:lang w:val="en-US" w:bidi="ar-LB"/>
              </w:rPr>
            </w:pPr>
            <w:r w:rsidRPr="00000D55">
              <w:rPr>
                <w:b/>
                <w:bCs/>
                <w:color w:val="000000"/>
                <w:sz w:val="20"/>
                <w:szCs w:val="20"/>
                <w:rtl/>
                <w:lang w:val="en-US" w:bidi="ar-LB"/>
              </w:rPr>
              <w:t>قطاعات أخرى</w:t>
            </w:r>
          </w:p>
        </w:tc>
      </w:tr>
      <w:tr w:rsidR="00915AAC" w:rsidRPr="00310318" w14:paraId="79638D87" w14:textId="77777777" w:rsidTr="00645BF2">
        <w:trPr>
          <w:trHeight w:val="242"/>
        </w:trPr>
        <w:tc>
          <w:tcPr>
            <w:tcW w:w="1459" w:type="dxa"/>
            <w:tcBorders>
              <w:top w:val="nil"/>
              <w:left w:val="single" w:sz="4" w:space="0" w:color="auto"/>
              <w:bottom w:val="single" w:sz="4" w:space="0" w:color="auto"/>
              <w:right w:val="single" w:sz="4" w:space="0" w:color="auto"/>
            </w:tcBorders>
            <w:shd w:val="clear" w:color="auto" w:fill="auto"/>
            <w:noWrap/>
            <w:hideMark/>
          </w:tcPr>
          <w:p w14:paraId="5EAEC550" w14:textId="5E65AD30" w:rsidR="00915AAC" w:rsidRPr="00310318" w:rsidRDefault="001476E2" w:rsidP="00915AAC">
            <w:pPr>
              <w:bidi/>
              <w:jc w:val="left"/>
              <w:rPr>
                <w:color w:val="000000"/>
                <w:sz w:val="20"/>
                <w:szCs w:val="20"/>
                <w:rtl/>
                <w:lang w:val="en-US" w:bidi="ar-LB"/>
              </w:rPr>
            </w:pPr>
            <w:r>
              <w:rPr>
                <w:color w:val="000000"/>
                <w:sz w:val="20"/>
                <w:szCs w:val="20"/>
                <w:rtl/>
                <w:lang w:val="en-US" w:bidi="ar-LB"/>
              </w:rPr>
              <w:t>الرغوة</w:t>
            </w:r>
          </w:p>
        </w:tc>
        <w:tc>
          <w:tcPr>
            <w:tcW w:w="875" w:type="dxa"/>
            <w:tcBorders>
              <w:top w:val="nil"/>
              <w:left w:val="nil"/>
              <w:bottom w:val="single" w:sz="4" w:space="0" w:color="auto"/>
              <w:right w:val="single" w:sz="4" w:space="0" w:color="auto"/>
            </w:tcBorders>
            <w:shd w:val="clear" w:color="auto" w:fill="auto"/>
            <w:noWrap/>
          </w:tcPr>
          <w:p w14:paraId="71D46607" w14:textId="4533B1CA"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7C5AFDD2" w14:textId="3B83718D"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2,860</w:t>
            </w:r>
          </w:p>
        </w:tc>
        <w:tc>
          <w:tcPr>
            <w:tcW w:w="875" w:type="dxa"/>
            <w:tcBorders>
              <w:top w:val="nil"/>
              <w:left w:val="nil"/>
              <w:bottom w:val="single" w:sz="4" w:space="0" w:color="auto"/>
              <w:right w:val="single" w:sz="4" w:space="0" w:color="auto"/>
            </w:tcBorders>
            <w:shd w:val="clear" w:color="auto" w:fill="auto"/>
            <w:noWrap/>
          </w:tcPr>
          <w:p w14:paraId="49C8550E" w14:textId="41D640C8"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2573C5FE" w14:textId="3EAFC544"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657F54D2" w14:textId="79EFAFF4"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60E5FB4A" w14:textId="1977B9EF"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71E64183" w14:textId="21F9FAF2"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296C338E" w14:textId="27AC043F"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2,860</w:t>
            </w:r>
          </w:p>
        </w:tc>
        <w:tc>
          <w:tcPr>
            <w:tcW w:w="895" w:type="dxa"/>
            <w:tcBorders>
              <w:top w:val="nil"/>
              <w:left w:val="nil"/>
              <w:bottom w:val="single" w:sz="4" w:space="0" w:color="auto"/>
              <w:right w:val="single" w:sz="4" w:space="0" w:color="auto"/>
            </w:tcBorders>
            <w:shd w:val="clear" w:color="auto" w:fill="auto"/>
          </w:tcPr>
          <w:p w14:paraId="370296E5" w14:textId="68D4FFB0"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3.0</w:t>
            </w:r>
          </w:p>
        </w:tc>
      </w:tr>
      <w:tr w:rsidR="00915AAC" w:rsidRPr="00310318" w14:paraId="00A4671D" w14:textId="77777777" w:rsidTr="00645BF2">
        <w:trPr>
          <w:trHeight w:val="262"/>
        </w:trPr>
        <w:tc>
          <w:tcPr>
            <w:tcW w:w="1459" w:type="dxa"/>
            <w:tcBorders>
              <w:top w:val="nil"/>
              <w:left w:val="single" w:sz="4" w:space="0" w:color="auto"/>
              <w:bottom w:val="single" w:sz="4" w:space="0" w:color="auto"/>
              <w:right w:val="single" w:sz="4" w:space="0" w:color="auto"/>
            </w:tcBorders>
            <w:shd w:val="clear" w:color="auto" w:fill="auto"/>
            <w:noWrap/>
            <w:hideMark/>
          </w:tcPr>
          <w:p w14:paraId="7B39790A" w14:textId="77777777" w:rsidR="00915AAC" w:rsidRPr="00310318" w:rsidRDefault="00915AAC" w:rsidP="00915AAC">
            <w:pPr>
              <w:bidi/>
              <w:jc w:val="left"/>
              <w:rPr>
                <w:color w:val="000000"/>
                <w:sz w:val="20"/>
                <w:szCs w:val="20"/>
                <w:rtl/>
                <w:lang w:val="en-US" w:bidi="ar-LB"/>
              </w:rPr>
            </w:pPr>
            <w:r w:rsidRPr="00310318">
              <w:rPr>
                <w:color w:val="000000"/>
                <w:sz w:val="20"/>
                <w:szCs w:val="20"/>
                <w:lang w:val="en-US" w:bidi="ar-LB"/>
              </w:rPr>
              <w:t xml:space="preserve"> </w:t>
            </w:r>
            <w:r w:rsidRPr="00000D55">
              <w:rPr>
                <w:color w:val="000000"/>
                <w:sz w:val="20"/>
                <w:szCs w:val="20"/>
                <w:rtl/>
                <w:lang w:val="en-US" w:bidi="ar-LB"/>
              </w:rPr>
              <w:t>مكافحة الحرائق</w:t>
            </w:r>
          </w:p>
        </w:tc>
        <w:tc>
          <w:tcPr>
            <w:tcW w:w="875" w:type="dxa"/>
            <w:tcBorders>
              <w:top w:val="nil"/>
              <w:left w:val="nil"/>
              <w:bottom w:val="single" w:sz="4" w:space="0" w:color="auto"/>
              <w:right w:val="single" w:sz="4" w:space="0" w:color="auto"/>
            </w:tcBorders>
            <w:shd w:val="clear" w:color="auto" w:fill="auto"/>
            <w:noWrap/>
          </w:tcPr>
          <w:p w14:paraId="66E55E5B" w14:textId="5173391E"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0861AE4A" w14:textId="52E34C0A"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single" w:sz="4" w:space="0" w:color="auto"/>
            </w:tcBorders>
            <w:shd w:val="clear" w:color="auto" w:fill="auto"/>
            <w:noWrap/>
          </w:tcPr>
          <w:p w14:paraId="26680F92" w14:textId="7ED95A3D"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9,016</w:t>
            </w:r>
          </w:p>
        </w:tc>
        <w:tc>
          <w:tcPr>
            <w:tcW w:w="876" w:type="dxa"/>
            <w:tcBorders>
              <w:top w:val="nil"/>
              <w:left w:val="nil"/>
              <w:bottom w:val="single" w:sz="4" w:space="0" w:color="auto"/>
              <w:right w:val="single" w:sz="4" w:space="0" w:color="auto"/>
            </w:tcBorders>
            <w:shd w:val="clear" w:color="auto" w:fill="auto"/>
            <w:noWrap/>
          </w:tcPr>
          <w:p w14:paraId="012A20D8" w14:textId="7B433BFD" w:rsidR="00915AAC" w:rsidRPr="00310318" w:rsidRDefault="00915AAC" w:rsidP="00915AAC">
            <w:pPr>
              <w:bidi/>
              <w:jc w:val="left"/>
              <w:rPr>
                <w:color w:val="000000"/>
                <w:sz w:val="20"/>
                <w:szCs w:val="20"/>
                <w:lang w:val="en-US" w:bidi="ar-LB"/>
              </w:rPr>
            </w:pPr>
            <w:r w:rsidRPr="00915AAC">
              <w:rPr>
                <w:color w:val="000000"/>
                <w:sz w:val="20"/>
                <w:szCs w:val="20"/>
                <w:rtl/>
                <w:lang w:val="en-US" w:bidi="ar-LB"/>
              </w:rPr>
              <w:t>14,715</w:t>
            </w:r>
          </w:p>
        </w:tc>
        <w:tc>
          <w:tcPr>
            <w:tcW w:w="875" w:type="dxa"/>
            <w:tcBorders>
              <w:top w:val="nil"/>
              <w:left w:val="nil"/>
              <w:bottom w:val="single" w:sz="4" w:space="0" w:color="auto"/>
              <w:right w:val="single" w:sz="4" w:space="0" w:color="auto"/>
            </w:tcBorders>
            <w:shd w:val="clear" w:color="auto" w:fill="auto"/>
            <w:noWrap/>
          </w:tcPr>
          <w:p w14:paraId="483AB8EA" w14:textId="5DADF80B"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0FD4B690" w14:textId="2DC616B5"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6E6C712D" w14:textId="1AE88FC3"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513EB465" w14:textId="5F5B467A"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23,731</w:t>
            </w:r>
          </w:p>
        </w:tc>
        <w:tc>
          <w:tcPr>
            <w:tcW w:w="895" w:type="dxa"/>
            <w:tcBorders>
              <w:top w:val="nil"/>
              <w:left w:val="nil"/>
              <w:bottom w:val="single" w:sz="4" w:space="0" w:color="auto"/>
              <w:right w:val="single" w:sz="4" w:space="0" w:color="auto"/>
            </w:tcBorders>
            <w:shd w:val="clear" w:color="auto" w:fill="auto"/>
          </w:tcPr>
          <w:p w14:paraId="6D9B7A01" w14:textId="4DDD1639" w:rsidR="00915AAC" w:rsidRPr="00310318" w:rsidRDefault="00033FA6" w:rsidP="00915AAC">
            <w:pPr>
              <w:bidi/>
              <w:jc w:val="left"/>
              <w:rPr>
                <w:color w:val="000000"/>
                <w:sz w:val="20"/>
                <w:szCs w:val="20"/>
                <w:lang w:val="en-US" w:bidi="ar-LB"/>
              </w:rPr>
            </w:pPr>
            <w:r w:rsidRPr="00033FA6">
              <w:rPr>
                <w:color w:val="000000"/>
                <w:sz w:val="20"/>
                <w:szCs w:val="20"/>
                <w:rtl/>
                <w:lang w:val="en-US" w:bidi="ar-LB"/>
              </w:rPr>
              <w:t>25.1</w:t>
            </w:r>
          </w:p>
        </w:tc>
      </w:tr>
      <w:tr w:rsidR="00915AAC" w:rsidRPr="00310318" w14:paraId="77BEB976" w14:textId="77777777" w:rsidTr="00645BF2">
        <w:trPr>
          <w:trHeight w:val="467"/>
        </w:trPr>
        <w:tc>
          <w:tcPr>
            <w:tcW w:w="1459" w:type="dxa"/>
            <w:tcBorders>
              <w:top w:val="nil"/>
              <w:left w:val="single" w:sz="4" w:space="0" w:color="auto"/>
              <w:bottom w:val="single" w:sz="4" w:space="0" w:color="auto"/>
              <w:right w:val="single" w:sz="4" w:space="0" w:color="auto"/>
            </w:tcBorders>
            <w:shd w:val="clear" w:color="auto" w:fill="auto"/>
            <w:hideMark/>
          </w:tcPr>
          <w:p w14:paraId="3E1462A1" w14:textId="77777777" w:rsidR="00915AAC" w:rsidRPr="00310318" w:rsidRDefault="00915AAC" w:rsidP="00915AAC">
            <w:pPr>
              <w:bidi/>
              <w:jc w:val="left"/>
              <w:rPr>
                <w:i/>
                <w:iCs/>
                <w:color w:val="000000"/>
                <w:sz w:val="20"/>
                <w:szCs w:val="20"/>
                <w:lang w:val="en-US" w:bidi="ar-LB"/>
              </w:rPr>
            </w:pPr>
            <w:r>
              <w:rPr>
                <w:i/>
                <w:iCs/>
                <w:color w:val="000000"/>
                <w:sz w:val="20"/>
                <w:szCs w:val="20"/>
                <w:rtl/>
                <w:lang w:val="en-US" w:bidi="ar-LB"/>
              </w:rPr>
              <w:t>المجموع الفرعي للقطاعات الأخرى</w:t>
            </w:r>
          </w:p>
        </w:tc>
        <w:tc>
          <w:tcPr>
            <w:tcW w:w="875" w:type="dxa"/>
            <w:tcBorders>
              <w:top w:val="nil"/>
              <w:left w:val="nil"/>
              <w:bottom w:val="single" w:sz="4" w:space="0" w:color="auto"/>
              <w:right w:val="single" w:sz="4" w:space="0" w:color="auto"/>
            </w:tcBorders>
            <w:shd w:val="clear" w:color="auto" w:fill="auto"/>
            <w:noWrap/>
          </w:tcPr>
          <w:p w14:paraId="2F18A2F1" w14:textId="59DD804C"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5F2FBE6E" w14:textId="4A4FFB06" w:rsidR="00915AAC" w:rsidRPr="00915AAC" w:rsidRDefault="00915AAC" w:rsidP="00915AAC">
            <w:pPr>
              <w:bidi/>
              <w:jc w:val="left"/>
              <w:rPr>
                <w:i/>
                <w:iCs/>
                <w:color w:val="000000"/>
                <w:sz w:val="20"/>
                <w:szCs w:val="20"/>
                <w:lang w:val="en-US" w:bidi="ar-LB"/>
              </w:rPr>
            </w:pPr>
            <w:r w:rsidRPr="00915AAC">
              <w:rPr>
                <w:i/>
                <w:iCs/>
                <w:color w:val="000000"/>
                <w:sz w:val="20"/>
                <w:szCs w:val="20"/>
                <w:rtl/>
                <w:lang w:val="en-US" w:bidi="ar-LB"/>
              </w:rPr>
              <w:t>2,860</w:t>
            </w:r>
          </w:p>
        </w:tc>
        <w:tc>
          <w:tcPr>
            <w:tcW w:w="875" w:type="dxa"/>
            <w:tcBorders>
              <w:top w:val="nil"/>
              <w:left w:val="nil"/>
              <w:bottom w:val="single" w:sz="4" w:space="0" w:color="auto"/>
              <w:right w:val="single" w:sz="4" w:space="0" w:color="auto"/>
            </w:tcBorders>
            <w:shd w:val="clear" w:color="auto" w:fill="auto"/>
            <w:noWrap/>
          </w:tcPr>
          <w:p w14:paraId="45A97BB8" w14:textId="16CC4488" w:rsidR="00915AAC" w:rsidRPr="00310318" w:rsidRDefault="00915AAC" w:rsidP="00915AAC">
            <w:pPr>
              <w:bidi/>
              <w:jc w:val="left"/>
              <w:rPr>
                <w:i/>
                <w:iCs/>
                <w:color w:val="000000"/>
                <w:sz w:val="20"/>
                <w:szCs w:val="20"/>
                <w:lang w:val="en-US" w:bidi="ar-LB"/>
              </w:rPr>
            </w:pPr>
            <w:r w:rsidRPr="00915AAC">
              <w:rPr>
                <w:i/>
                <w:iCs/>
                <w:color w:val="000000"/>
                <w:sz w:val="20"/>
                <w:szCs w:val="20"/>
                <w:rtl/>
                <w:lang w:val="en-US" w:bidi="ar-LB"/>
              </w:rPr>
              <w:t>9,016</w:t>
            </w:r>
          </w:p>
        </w:tc>
        <w:tc>
          <w:tcPr>
            <w:tcW w:w="876" w:type="dxa"/>
            <w:tcBorders>
              <w:top w:val="nil"/>
              <w:left w:val="nil"/>
              <w:bottom w:val="single" w:sz="4" w:space="0" w:color="auto"/>
              <w:right w:val="single" w:sz="4" w:space="0" w:color="auto"/>
            </w:tcBorders>
            <w:shd w:val="clear" w:color="auto" w:fill="auto"/>
            <w:noWrap/>
          </w:tcPr>
          <w:p w14:paraId="11FC220E" w14:textId="167B7276" w:rsidR="00915AAC" w:rsidRPr="00310318" w:rsidRDefault="00915AAC" w:rsidP="00915AAC">
            <w:pPr>
              <w:bidi/>
              <w:jc w:val="left"/>
              <w:rPr>
                <w:i/>
                <w:iCs/>
                <w:color w:val="000000"/>
                <w:sz w:val="20"/>
                <w:szCs w:val="20"/>
                <w:lang w:val="en-US" w:bidi="ar-LB"/>
              </w:rPr>
            </w:pPr>
            <w:r w:rsidRPr="00915AAC">
              <w:rPr>
                <w:i/>
                <w:iCs/>
                <w:color w:val="000000"/>
                <w:sz w:val="20"/>
                <w:szCs w:val="20"/>
                <w:rtl/>
                <w:lang w:val="en-US" w:bidi="ar-LB"/>
              </w:rPr>
              <w:t>14,715</w:t>
            </w:r>
          </w:p>
        </w:tc>
        <w:tc>
          <w:tcPr>
            <w:tcW w:w="875" w:type="dxa"/>
            <w:tcBorders>
              <w:top w:val="nil"/>
              <w:left w:val="nil"/>
              <w:bottom w:val="single" w:sz="4" w:space="0" w:color="auto"/>
              <w:right w:val="single" w:sz="4" w:space="0" w:color="auto"/>
            </w:tcBorders>
            <w:shd w:val="clear" w:color="auto" w:fill="auto"/>
            <w:noWrap/>
          </w:tcPr>
          <w:p w14:paraId="10B32F42" w14:textId="0D837885"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0</w:t>
            </w:r>
          </w:p>
        </w:tc>
        <w:tc>
          <w:tcPr>
            <w:tcW w:w="876" w:type="dxa"/>
            <w:tcBorders>
              <w:top w:val="nil"/>
              <w:left w:val="nil"/>
              <w:bottom w:val="single" w:sz="4" w:space="0" w:color="auto"/>
              <w:right w:val="single" w:sz="4" w:space="0" w:color="auto"/>
            </w:tcBorders>
            <w:shd w:val="clear" w:color="auto" w:fill="auto"/>
            <w:noWrap/>
          </w:tcPr>
          <w:p w14:paraId="4528A4FC" w14:textId="321CC4D7"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0</w:t>
            </w:r>
          </w:p>
        </w:tc>
        <w:tc>
          <w:tcPr>
            <w:tcW w:w="875" w:type="dxa"/>
            <w:tcBorders>
              <w:top w:val="nil"/>
              <w:left w:val="nil"/>
              <w:bottom w:val="single" w:sz="4" w:space="0" w:color="auto"/>
              <w:right w:val="nil"/>
            </w:tcBorders>
            <w:shd w:val="clear" w:color="auto" w:fill="auto"/>
            <w:noWrap/>
          </w:tcPr>
          <w:p w14:paraId="434E1F41" w14:textId="61FB5979"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0</w:t>
            </w:r>
          </w:p>
        </w:tc>
        <w:tc>
          <w:tcPr>
            <w:tcW w:w="876" w:type="dxa"/>
            <w:tcBorders>
              <w:top w:val="nil"/>
              <w:left w:val="single" w:sz="4" w:space="0" w:color="auto"/>
              <w:bottom w:val="single" w:sz="4" w:space="0" w:color="auto"/>
              <w:right w:val="single" w:sz="4" w:space="0" w:color="auto"/>
            </w:tcBorders>
            <w:shd w:val="clear" w:color="auto" w:fill="auto"/>
            <w:noWrap/>
          </w:tcPr>
          <w:p w14:paraId="2711D3EF" w14:textId="5FB7136C"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26,591</w:t>
            </w:r>
          </w:p>
        </w:tc>
        <w:tc>
          <w:tcPr>
            <w:tcW w:w="895" w:type="dxa"/>
            <w:tcBorders>
              <w:top w:val="nil"/>
              <w:left w:val="nil"/>
              <w:bottom w:val="single" w:sz="4" w:space="0" w:color="auto"/>
              <w:right w:val="single" w:sz="4" w:space="0" w:color="auto"/>
            </w:tcBorders>
            <w:shd w:val="clear" w:color="auto" w:fill="auto"/>
          </w:tcPr>
          <w:p w14:paraId="71FC5110" w14:textId="0D1847EC" w:rsidR="00915AAC" w:rsidRPr="00310318" w:rsidRDefault="00033FA6" w:rsidP="00915AAC">
            <w:pPr>
              <w:bidi/>
              <w:jc w:val="left"/>
              <w:rPr>
                <w:i/>
                <w:iCs/>
                <w:color w:val="000000"/>
                <w:sz w:val="20"/>
                <w:szCs w:val="20"/>
                <w:lang w:val="en-US" w:bidi="ar-LB"/>
              </w:rPr>
            </w:pPr>
            <w:r w:rsidRPr="00033FA6">
              <w:rPr>
                <w:i/>
                <w:iCs/>
                <w:color w:val="000000"/>
                <w:sz w:val="20"/>
                <w:szCs w:val="20"/>
                <w:rtl/>
                <w:lang w:val="en-US" w:bidi="ar-LB"/>
              </w:rPr>
              <w:t>28.1</w:t>
            </w:r>
          </w:p>
        </w:tc>
      </w:tr>
      <w:tr w:rsidR="00915AAC" w:rsidRPr="00310318" w14:paraId="0F5CE5AE" w14:textId="77777777" w:rsidTr="00645BF2">
        <w:trPr>
          <w:trHeight w:val="233"/>
        </w:trPr>
        <w:tc>
          <w:tcPr>
            <w:tcW w:w="1459" w:type="dxa"/>
            <w:tcBorders>
              <w:top w:val="nil"/>
              <w:left w:val="single" w:sz="4" w:space="0" w:color="auto"/>
              <w:bottom w:val="single" w:sz="4" w:space="0" w:color="auto"/>
              <w:right w:val="single" w:sz="4" w:space="0" w:color="auto"/>
            </w:tcBorders>
            <w:shd w:val="clear" w:color="auto" w:fill="auto"/>
            <w:noWrap/>
            <w:hideMark/>
          </w:tcPr>
          <w:p w14:paraId="6ADDDE5F" w14:textId="77777777" w:rsidR="00915AAC" w:rsidRPr="00310318" w:rsidRDefault="00915AAC" w:rsidP="00915AAC">
            <w:pPr>
              <w:bidi/>
              <w:jc w:val="left"/>
              <w:rPr>
                <w:b/>
                <w:bCs/>
                <w:color w:val="000000"/>
                <w:sz w:val="20"/>
                <w:szCs w:val="20"/>
                <w:rtl/>
                <w:lang w:val="en-US" w:bidi="ar-LB"/>
              </w:rPr>
            </w:pPr>
            <w:r>
              <w:rPr>
                <w:b/>
                <w:bCs/>
                <w:color w:val="000000"/>
                <w:sz w:val="20"/>
                <w:szCs w:val="20"/>
                <w:rtl/>
                <w:lang w:val="en-US" w:bidi="ar-LB"/>
              </w:rPr>
              <w:t>المجموع</w:t>
            </w:r>
          </w:p>
        </w:tc>
        <w:tc>
          <w:tcPr>
            <w:tcW w:w="875" w:type="dxa"/>
            <w:tcBorders>
              <w:top w:val="nil"/>
              <w:left w:val="nil"/>
              <w:bottom w:val="single" w:sz="4" w:space="0" w:color="auto"/>
              <w:right w:val="single" w:sz="4" w:space="0" w:color="auto"/>
            </w:tcBorders>
            <w:shd w:val="clear" w:color="auto" w:fill="auto"/>
            <w:noWrap/>
          </w:tcPr>
          <w:p w14:paraId="5CA8E21D" w14:textId="24035BA2" w:rsidR="00915AAC" w:rsidRPr="00310318" w:rsidRDefault="00915AAC" w:rsidP="00915AAC">
            <w:pPr>
              <w:bidi/>
              <w:jc w:val="left"/>
              <w:rPr>
                <w:b/>
                <w:bCs/>
                <w:color w:val="000000"/>
                <w:sz w:val="20"/>
                <w:szCs w:val="20"/>
                <w:lang w:val="en-US" w:bidi="ar-LB"/>
              </w:rPr>
            </w:pPr>
            <w:r w:rsidRPr="00915AAC">
              <w:rPr>
                <w:b/>
                <w:bCs/>
                <w:color w:val="000000"/>
                <w:sz w:val="20"/>
                <w:szCs w:val="20"/>
                <w:rtl/>
                <w:lang w:val="en-US" w:bidi="ar-LB"/>
              </w:rPr>
              <w:t>2,295</w:t>
            </w:r>
          </w:p>
        </w:tc>
        <w:tc>
          <w:tcPr>
            <w:tcW w:w="876" w:type="dxa"/>
            <w:tcBorders>
              <w:top w:val="nil"/>
              <w:left w:val="nil"/>
              <w:bottom w:val="single" w:sz="4" w:space="0" w:color="auto"/>
              <w:right w:val="single" w:sz="4" w:space="0" w:color="auto"/>
            </w:tcBorders>
            <w:shd w:val="clear" w:color="auto" w:fill="auto"/>
            <w:noWrap/>
          </w:tcPr>
          <w:p w14:paraId="55F75943" w14:textId="1E26624B" w:rsidR="00915AAC" w:rsidRPr="00310318" w:rsidRDefault="00915AAC" w:rsidP="00915AAC">
            <w:pPr>
              <w:bidi/>
              <w:jc w:val="left"/>
              <w:rPr>
                <w:b/>
                <w:bCs/>
                <w:color w:val="000000"/>
                <w:sz w:val="20"/>
                <w:szCs w:val="20"/>
                <w:lang w:val="en-US" w:bidi="ar-LB"/>
              </w:rPr>
            </w:pPr>
            <w:r w:rsidRPr="00915AAC">
              <w:rPr>
                <w:b/>
                <w:bCs/>
                <w:color w:val="000000"/>
                <w:sz w:val="20"/>
                <w:szCs w:val="20"/>
                <w:rtl/>
                <w:lang w:val="en-US" w:bidi="ar-LB"/>
              </w:rPr>
              <w:t>30,030</w:t>
            </w:r>
          </w:p>
        </w:tc>
        <w:tc>
          <w:tcPr>
            <w:tcW w:w="875" w:type="dxa"/>
            <w:tcBorders>
              <w:top w:val="nil"/>
              <w:left w:val="nil"/>
              <w:bottom w:val="single" w:sz="4" w:space="0" w:color="auto"/>
              <w:right w:val="single" w:sz="4" w:space="0" w:color="auto"/>
            </w:tcBorders>
            <w:shd w:val="clear" w:color="auto" w:fill="auto"/>
            <w:noWrap/>
          </w:tcPr>
          <w:p w14:paraId="0D283A4E" w14:textId="67815A55" w:rsidR="00915AAC" w:rsidRPr="00310318" w:rsidRDefault="00915AAC" w:rsidP="00915AAC">
            <w:pPr>
              <w:bidi/>
              <w:jc w:val="left"/>
              <w:rPr>
                <w:b/>
                <w:bCs/>
                <w:color w:val="000000"/>
                <w:sz w:val="20"/>
                <w:szCs w:val="20"/>
                <w:lang w:val="en-US" w:bidi="ar-LB"/>
              </w:rPr>
            </w:pPr>
            <w:r w:rsidRPr="00915AAC">
              <w:rPr>
                <w:b/>
                <w:bCs/>
                <w:color w:val="000000"/>
                <w:sz w:val="20"/>
                <w:szCs w:val="20"/>
                <w:rtl/>
                <w:lang w:val="en-US" w:bidi="ar-LB"/>
              </w:rPr>
              <w:t>9,016</w:t>
            </w:r>
          </w:p>
        </w:tc>
        <w:tc>
          <w:tcPr>
            <w:tcW w:w="876" w:type="dxa"/>
            <w:tcBorders>
              <w:top w:val="nil"/>
              <w:left w:val="nil"/>
              <w:bottom w:val="single" w:sz="4" w:space="0" w:color="auto"/>
              <w:right w:val="single" w:sz="4" w:space="0" w:color="auto"/>
            </w:tcBorders>
            <w:shd w:val="clear" w:color="auto" w:fill="auto"/>
            <w:noWrap/>
          </w:tcPr>
          <w:p w14:paraId="5B518971" w14:textId="3E733245" w:rsidR="00915AAC" w:rsidRPr="00310318" w:rsidRDefault="00915AAC" w:rsidP="00915AAC">
            <w:pPr>
              <w:bidi/>
              <w:jc w:val="left"/>
              <w:rPr>
                <w:b/>
                <w:bCs/>
                <w:color w:val="000000"/>
                <w:sz w:val="20"/>
                <w:szCs w:val="20"/>
                <w:lang w:val="en-US" w:bidi="ar-LB"/>
              </w:rPr>
            </w:pPr>
            <w:r w:rsidRPr="00915AAC">
              <w:rPr>
                <w:b/>
                <w:bCs/>
                <w:color w:val="000000"/>
                <w:sz w:val="20"/>
                <w:szCs w:val="20"/>
                <w:rtl/>
                <w:lang w:val="en-US" w:bidi="ar-LB"/>
              </w:rPr>
              <w:t>14,715</w:t>
            </w:r>
          </w:p>
        </w:tc>
        <w:tc>
          <w:tcPr>
            <w:tcW w:w="875" w:type="dxa"/>
            <w:tcBorders>
              <w:top w:val="nil"/>
              <w:left w:val="nil"/>
              <w:bottom w:val="single" w:sz="4" w:space="0" w:color="auto"/>
              <w:right w:val="single" w:sz="4" w:space="0" w:color="auto"/>
            </w:tcBorders>
            <w:shd w:val="clear" w:color="auto" w:fill="auto"/>
            <w:noWrap/>
          </w:tcPr>
          <w:p w14:paraId="62129C59" w14:textId="197A7530" w:rsidR="00915AAC" w:rsidRPr="00310318" w:rsidRDefault="00915AAC" w:rsidP="00915AAC">
            <w:pPr>
              <w:bidi/>
              <w:jc w:val="left"/>
              <w:rPr>
                <w:b/>
                <w:bCs/>
                <w:color w:val="000000"/>
                <w:sz w:val="20"/>
                <w:szCs w:val="20"/>
                <w:lang w:val="en-US" w:bidi="ar-LB"/>
              </w:rPr>
            </w:pPr>
            <w:r w:rsidRPr="00915AAC">
              <w:rPr>
                <w:b/>
                <w:bCs/>
                <w:color w:val="000000"/>
                <w:sz w:val="20"/>
                <w:szCs w:val="20"/>
                <w:rtl/>
                <w:lang w:val="en-US" w:bidi="ar-LB"/>
              </w:rPr>
              <w:t>14,196</w:t>
            </w:r>
          </w:p>
        </w:tc>
        <w:tc>
          <w:tcPr>
            <w:tcW w:w="876" w:type="dxa"/>
            <w:tcBorders>
              <w:top w:val="nil"/>
              <w:left w:val="nil"/>
              <w:bottom w:val="single" w:sz="4" w:space="0" w:color="auto"/>
              <w:right w:val="single" w:sz="4" w:space="0" w:color="auto"/>
            </w:tcBorders>
            <w:shd w:val="clear" w:color="auto" w:fill="auto"/>
            <w:noWrap/>
          </w:tcPr>
          <w:p w14:paraId="7F04FC89" w14:textId="053DEF2F" w:rsidR="00915AAC" w:rsidRPr="00310318" w:rsidRDefault="00915AAC" w:rsidP="00915AAC">
            <w:pPr>
              <w:bidi/>
              <w:jc w:val="left"/>
              <w:rPr>
                <w:b/>
                <w:bCs/>
                <w:color w:val="000000"/>
                <w:sz w:val="20"/>
                <w:szCs w:val="20"/>
                <w:lang w:val="en-US" w:bidi="ar-LB"/>
              </w:rPr>
            </w:pPr>
            <w:r w:rsidRPr="00915AAC">
              <w:rPr>
                <w:b/>
                <w:bCs/>
                <w:color w:val="000000"/>
                <w:sz w:val="20"/>
                <w:szCs w:val="20"/>
                <w:rtl/>
                <w:lang w:val="en-US" w:bidi="ar-LB"/>
              </w:rPr>
              <w:t>1,812</w:t>
            </w:r>
          </w:p>
        </w:tc>
        <w:tc>
          <w:tcPr>
            <w:tcW w:w="875" w:type="dxa"/>
            <w:tcBorders>
              <w:top w:val="nil"/>
              <w:left w:val="nil"/>
              <w:bottom w:val="single" w:sz="4" w:space="0" w:color="auto"/>
              <w:right w:val="nil"/>
            </w:tcBorders>
            <w:shd w:val="clear" w:color="auto" w:fill="auto"/>
            <w:noWrap/>
          </w:tcPr>
          <w:p w14:paraId="7D591DC9" w14:textId="11F02885" w:rsidR="00915AAC" w:rsidRPr="00310318" w:rsidRDefault="00033FA6" w:rsidP="00915AAC">
            <w:pPr>
              <w:bidi/>
              <w:jc w:val="left"/>
              <w:rPr>
                <w:b/>
                <w:bCs/>
                <w:color w:val="000000"/>
                <w:sz w:val="20"/>
                <w:szCs w:val="20"/>
                <w:lang w:val="en-US" w:bidi="ar-LB"/>
              </w:rPr>
            </w:pPr>
            <w:r w:rsidRPr="00033FA6">
              <w:rPr>
                <w:b/>
                <w:bCs/>
                <w:color w:val="000000"/>
                <w:sz w:val="20"/>
                <w:szCs w:val="20"/>
                <w:rtl/>
                <w:lang w:val="en-US" w:bidi="ar-LB"/>
              </w:rPr>
              <w:t>22,503</w:t>
            </w:r>
          </w:p>
        </w:tc>
        <w:tc>
          <w:tcPr>
            <w:tcW w:w="876" w:type="dxa"/>
            <w:tcBorders>
              <w:top w:val="nil"/>
              <w:left w:val="single" w:sz="4" w:space="0" w:color="auto"/>
              <w:bottom w:val="single" w:sz="4" w:space="0" w:color="auto"/>
              <w:right w:val="single" w:sz="4" w:space="0" w:color="auto"/>
            </w:tcBorders>
            <w:shd w:val="clear" w:color="auto" w:fill="auto"/>
            <w:noWrap/>
          </w:tcPr>
          <w:p w14:paraId="5ED89856" w14:textId="228EF04A" w:rsidR="00915AAC" w:rsidRPr="00310318" w:rsidRDefault="00033FA6" w:rsidP="00915AAC">
            <w:pPr>
              <w:bidi/>
              <w:jc w:val="left"/>
              <w:rPr>
                <w:b/>
                <w:bCs/>
                <w:color w:val="000000"/>
                <w:sz w:val="20"/>
                <w:szCs w:val="20"/>
                <w:lang w:val="en-US" w:bidi="ar-LB"/>
              </w:rPr>
            </w:pPr>
            <w:r w:rsidRPr="00033FA6">
              <w:rPr>
                <w:b/>
                <w:bCs/>
                <w:color w:val="000000"/>
                <w:sz w:val="20"/>
                <w:szCs w:val="20"/>
                <w:rtl/>
                <w:lang w:val="en-US" w:bidi="ar-LB"/>
              </w:rPr>
              <w:t>94,567</w:t>
            </w:r>
          </w:p>
        </w:tc>
        <w:tc>
          <w:tcPr>
            <w:tcW w:w="895" w:type="dxa"/>
            <w:tcBorders>
              <w:top w:val="nil"/>
              <w:left w:val="nil"/>
              <w:bottom w:val="single" w:sz="4" w:space="0" w:color="auto"/>
              <w:right w:val="single" w:sz="4" w:space="0" w:color="auto"/>
            </w:tcBorders>
            <w:shd w:val="clear" w:color="auto" w:fill="auto"/>
          </w:tcPr>
          <w:p w14:paraId="3658FFDF" w14:textId="0C9D090A" w:rsidR="00915AAC" w:rsidRPr="00310318" w:rsidRDefault="00033FA6" w:rsidP="00915AAC">
            <w:pPr>
              <w:bidi/>
              <w:jc w:val="left"/>
              <w:rPr>
                <w:b/>
                <w:bCs/>
                <w:color w:val="000000"/>
                <w:sz w:val="20"/>
                <w:szCs w:val="20"/>
                <w:lang w:val="en-US" w:bidi="ar-LB"/>
              </w:rPr>
            </w:pPr>
            <w:r w:rsidRPr="00033FA6">
              <w:rPr>
                <w:b/>
                <w:bCs/>
                <w:color w:val="000000"/>
                <w:sz w:val="20"/>
                <w:szCs w:val="20"/>
                <w:rtl/>
                <w:lang w:val="en-US" w:bidi="ar-LB"/>
              </w:rPr>
              <w:t>100.0</w:t>
            </w:r>
          </w:p>
        </w:tc>
      </w:tr>
    </w:tbl>
    <w:p w14:paraId="642FD8D9" w14:textId="60BBE8E7" w:rsidR="009664F7" w:rsidRPr="009664F7" w:rsidRDefault="004D366F" w:rsidP="009664F7">
      <w:pPr>
        <w:tabs>
          <w:tab w:val="left" w:pos="1584"/>
          <w:tab w:val="left" w:pos="2459"/>
          <w:tab w:val="left" w:pos="3335"/>
          <w:tab w:val="left" w:pos="4210"/>
          <w:tab w:val="left" w:pos="5086"/>
          <w:tab w:val="left" w:pos="5961"/>
          <w:tab w:val="left" w:pos="6837"/>
          <w:tab w:val="left" w:pos="7712"/>
          <w:tab w:val="left" w:pos="8588"/>
        </w:tabs>
        <w:bidi/>
        <w:rPr>
          <w:lang w:bidi="ar-LB"/>
        </w:rPr>
      </w:pPr>
      <w:r w:rsidRPr="004D366F">
        <w:rPr>
          <w:rtl/>
          <w:lang w:bidi="ar-LB"/>
        </w:rPr>
        <w:lastRenderedPageBreak/>
        <w:t>ملاحظة: قد تعزى الاختلافات بين الواردات المبلغ عنها لعام 2022 المبينة في الجدول 3 (بطريقة تنازلية) والاستخدام المقدر في هذا الجدول (بطريقة تصاعدية) إلى أوجه عدم اليقين المرتبطة بالبيانات الميدانية والأسلوب الإحصائي. علاوة على ذلك، لم يتم تحديد مادة الهيدروفلوروكربون-32 كمواد خاضعة للرقابة في السجلات الجمركية، وبالتالي، لم يتم إدراجها في تقرير الاستهلاك لعام 2022. وقد تم تقديم النصح للبلد بتقديم مراجعة ثانية للمادة 7 وبيانات البرنامج القطري لعام 2022 لتشمل استهلاك الهيدروفلوروكربون-32.</w:t>
      </w:r>
    </w:p>
    <w:p w14:paraId="4D6FDF18" w14:textId="77777777" w:rsidR="00B72F0E" w:rsidRPr="00CC2D05" w:rsidRDefault="00B72F0E" w:rsidP="00CC2D05">
      <w:pPr>
        <w:tabs>
          <w:tab w:val="left" w:pos="1584"/>
          <w:tab w:val="left" w:pos="2459"/>
          <w:tab w:val="left" w:pos="3335"/>
          <w:tab w:val="left" w:pos="4210"/>
          <w:tab w:val="left" w:pos="5086"/>
          <w:tab w:val="left" w:pos="5961"/>
          <w:tab w:val="left" w:pos="6837"/>
          <w:tab w:val="left" w:pos="7712"/>
          <w:tab w:val="left" w:pos="8588"/>
        </w:tabs>
        <w:bidi/>
        <w:rPr>
          <w:sz w:val="26"/>
          <w:szCs w:val="26"/>
          <w:lang w:val="en-US" w:bidi="ar-LB"/>
        </w:rPr>
      </w:pPr>
    </w:p>
    <w:p w14:paraId="78EA5F85" w14:textId="67ED29F7" w:rsidR="00CC2D05" w:rsidRPr="00CC2D05" w:rsidRDefault="004D366F" w:rsidP="00393377">
      <w:pPr>
        <w:tabs>
          <w:tab w:val="left" w:pos="1584"/>
          <w:tab w:val="left" w:pos="2459"/>
          <w:tab w:val="left" w:pos="3335"/>
          <w:tab w:val="left" w:pos="4210"/>
          <w:tab w:val="left" w:pos="5086"/>
          <w:tab w:val="left" w:pos="5961"/>
          <w:tab w:val="left" w:pos="6837"/>
          <w:tab w:val="left" w:pos="7712"/>
          <w:tab w:val="left" w:pos="8588"/>
        </w:tabs>
        <w:bidi/>
        <w:spacing w:after="240"/>
        <w:rPr>
          <w:i/>
          <w:iCs/>
          <w:color w:val="000000"/>
          <w:sz w:val="26"/>
          <w:szCs w:val="26"/>
          <w:lang w:val="en-US" w:bidi="ar-LB"/>
        </w:rPr>
      </w:pPr>
      <w:r w:rsidRPr="004D366F">
        <w:rPr>
          <w:i/>
          <w:iCs/>
          <w:color w:val="000000"/>
          <w:sz w:val="26"/>
          <w:szCs w:val="26"/>
          <w:rtl/>
          <w:lang w:val="en-US" w:bidi="ar-LB"/>
        </w:rPr>
        <w:t>قطاع خدمات التبريد وتكييف الهواء</w:t>
      </w:r>
    </w:p>
    <w:p w14:paraId="5B08E477" w14:textId="52EE9D07" w:rsidR="00CC2D05" w:rsidRPr="00CC2D05" w:rsidRDefault="004D366F" w:rsidP="00CC2D05">
      <w:pPr>
        <w:pStyle w:val="ListParagraph"/>
        <w:numPr>
          <w:ilvl w:val="0"/>
          <w:numId w:val="21"/>
        </w:numPr>
        <w:bidi/>
        <w:spacing w:after="240" w:line="288" w:lineRule="auto"/>
        <w:ind w:left="0" w:firstLine="0"/>
        <w:contextualSpacing w:val="0"/>
        <w:rPr>
          <w:sz w:val="26"/>
          <w:szCs w:val="26"/>
          <w:lang w:val="en-US" w:bidi="ar-LB"/>
        </w:rPr>
      </w:pPr>
      <w:r w:rsidRPr="004D366F">
        <w:rPr>
          <w:sz w:val="26"/>
          <w:szCs w:val="26"/>
          <w:rtl/>
          <w:lang w:val="en-US" w:bidi="ar-LB"/>
        </w:rPr>
        <w:t xml:space="preserve">هنالك نحو 1,500 فني من فنيي التبريد وتكييف الهواء (حوالي 5 في المائة منهم من النساء) و50 ورشة عمل تستهلك المواد الهيدروفلوروكربونية في ليبريا. وفي حين بذلت وحدة الأوزون الوطنية جهوداً لمعالجة الوضع، يقوم الفنيون غير الرسميين وشبه المؤهلين بإصلاح وصيانة معدات التبريد وتكييف الهواء. ويعد افتقارهم إلى التدريب الرسمي، فضلاً عن الافتقار إلى الأدوات والمعدات المناسبة لإجراء الخدمة </w:t>
      </w:r>
      <w:r>
        <w:rPr>
          <w:sz w:val="26"/>
          <w:szCs w:val="26"/>
          <w:rtl/>
          <w:lang w:val="en-US" w:bidi="ar-LB"/>
        </w:rPr>
        <w:t>اللائقة</w:t>
      </w:r>
      <w:r w:rsidRPr="004D366F">
        <w:rPr>
          <w:sz w:val="26"/>
          <w:szCs w:val="26"/>
          <w:rtl/>
          <w:lang w:val="en-US" w:bidi="ar-LB"/>
        </w:rPr>
        <w:t>، هي الأسباب الرئيسية الكامنة خلف ضعف جودة الخدمة في هذا القطاع.</w:t>
      </w:r>
    </w:p>
    <w:p w14:paraId="2B10891B" w14:textId="474FA858" w:rsidR="00CC2D05" w:rsidRPr="00CC2D05" w:rsidRDefault="00D37EFE" w:rsidP="00CC2D05">
      <w:pPr>
        <w:pStyle w:val="ListParagraph"/>
        <w:numPr>
          <w:ilvl w:val="0"/>
          <w:numId w:val="21"/>
        </w:numPr>
        <w:bidi/>
        <w:spacing w:after="240" w:line="288" w:lineRule="auto"/>
        <w:ind w:left="0" w:firstLine="0"/>
        <w:contextualSpacing w:val="0"/>
        <w:rPr>
          <w:sz w:val="26"/>
          <w:szCs w:val="26"/>
          <w:lang w:val="en-US" w:bidi="ar-LB"/>
        </w:rPr>
      </w:pPr>
      <w:r w:rsidRPr="00D37EFE">
        <w:rPr>
          <w:sz w:val="26"/>
          <w:szCs w:val="26"/>
          <w:rtl/>
          <w:lang w:val="en-US" w:bidi="ar-LB"/>
        </w:rPr>
        <w:t>هناك تسع مؤسسات للتعليم والتدريب الفني والمهني. لا يوجد إطار وطني للتأهيل الفني والتدريب في مجال التبريد وتكييف الهواء، على الرغم من أن وزارة التعليم وأصحاب المصلحة الآخرين يقومون بصياغة الإطار الوطني لتأهيل التعليم والتدريب الفني والمهني في ليبريا. وعلاوة على ذلك، لم يتم بعد تطوير نظام رسمي لترخيص الفنيين.</w:t>
      </w:r>
    </w:p>
    <w:p w14:paraId="614D3435" w14:textId="18E6FA55" w:rsidR="00CC2D05" w:rsidRPr="00CC2D05" w:rsidRDefault="00D37EFE" w:rsidP="00CC2D05">
      <w:pPr>
        <w:bidi/>
        <w:spacing w:after="240"/>
        <w:rPr>
          <w:i/>
          <w:iCs/>
          <w:sz w:val="26"/>
          <w:szCs w:val="26"/>
          <w:u w:val="single"/>
          <w:rtl/>
          <w:lang w:val="en-US" w:bidi="ar-LB"/>
        </w:rPr>
      </w:pPr>
      <w:r w:rsidRPr="00D37EFE">
        <w:rPr>
          <w:i/>
          <w:iCs/>
          <w:sz w:val="26"/>
          <w:szCs w:val="26"/>
          <w:u w:val="single"/>
          <w:rtl/>
          <w:lang w:val="en-US" w:bidi="ar-LB"/>
        </w:rPr>
        <w:t xml:space="preserve">خدمات التبريد </w:t>
      </w:r>
      <w:r>
        <w:rPr>
          <w:i/>
          <w:iCs/>
          <w:sz w:val="26"/>
          <w:szCs w:val="26"/>
          <w:u w:val="single"/>
          <w:rtl/>
          <w:lang w:val="en-US" w:bidi="ar-LB"/>
        </w:rPr>
        <w:t>المنزلي</w:t>
      </w:r>
      <w:r w:rsidRPr="00D37EFE">
        <w:rPr>
          <w:i/>
          <w:iCs/>
          <w:sz w:val="26"/>
          <w:szCs w:val="26"/>
          <w:u w:val="single"/>
          <w:rtl/>
          <w:lang w:val="en-US" w:bidi="ar-LB"/>
        </w:rPr>
        <w:t xml:space="preserve"> </w:t>
      </w:r>
      <w:r>
        <w:rPr>
          <w:i/>
          <w:iCs/>
          <w:sz w:val="26"/>
          <w:szCs w:val="26"/>
          <w:u w:val="single"/>
          <w:rtl/>
          <w:lang w:val="en-US" w:bidi="ar-LB"/>
        </w:rPr>
        <w:t>والتجاري</w:t>
      </w:r>
      <w:r w:rsidRPr="00D37EFE">
        <w:rPr>
          <w:i/>
          <w:iCs/>
          <w:sz w:val="26"/>
          <w:szCs w:val="26"/>
          <w:u w:val="single"/>
          <w:rtl/>
          <w:lang w:val="en-US" w:bidi="ar-LB"/>
        </w:rPr>
        <w:t xml:space="preserve"> والصناع</w:t>
      </w:r>
      <w:r>
        <w:rPr>
          <w:i/>
          <w:iCs/>
          <w:sz w:val="26"/>
          <w:szCs w:val="26"/>
          <w:u w:val="single"/>
          <w:rtl/>
          <w:lang w:val="en-US" w:bidi="ar-LB"/>
        </w:rPr>
        <w:t>ي</w:t>
      </w:r>
    </w:p>
    <w:p w14:paraId="2E227715" w14:textId="0E513762" w:rsidR="00CC2D05" w:rsidRPr="00CC2D05" w:rsidRDefault="009C60E4" w:rsidP="00CC2D05">
      <w:pPr>
        <w:pStyle w:val="ListParagraph"/>
        <w:numPr>
          <w:ilvl w:val="0"/>
          <w:numId w:val="21"/>
        </w:numPr>
        <w:bidi/>
        <w:spacing w:after="240" w:line="288" w:lineRule="auto"/>
        <w:ind w:left="0" w:firstLine="0"/>
        <w:contextualSpacing w:val="0"/>
        <w:rPr>
          <w:sz w:val="26"/>
          <w:szCs w:val="26"/>
          <w:lang w:val="en-US" w:bidi="ar-LB"/>
        </w:rPr>
      </w:pPr>
      <w:r w:rsidRPr="009C60E4">
        <w:rPr>
          <w:sz w:val="26"/>
          <w:szCs w:val="26"/>
          <w:rtl/>
          <w:lang w:val="en-US" w:bidi="ar-LB"/>
        </w:rPr>
        <w:t xml:space="preserve">تشكل معدات التبريد المنزلي الجزء الأكبر من معدات التبريد وتكييف الهواء في ليبريا، حيث تعتبر هذه المعدات مطلباً أساسياً لتخزين الأغذية ويمكن الوصول إليها بتكلفة مقبولة اقتصادياً. ويوجد حوالي 500,000 ثلاجة منزلية قيد الاستخدام في البلد، 60 في المائة منها تقريباً قائمة على الهيدروفلوروكربون-134أ و40 في المائة قائمة على غاز </w:t>
      </w:r>
      <w:r w:rsidRPr="009C60E4">
        <w:rPr>
          <w:sz w:val="26"/>
          <w:szCs w:val="26"/>
          <w:lang w:val="en-US" w:bidi="ar-LB"/>
        </w:rPr>
        <w:t>R-600a</w:t>
      </w:r>
      <w:r w:rsidRPr="009C60E4">
        <w:rPr>
          <w:sz w:val="26"/>
          <w:szCs w:val="26"/>
          <w:rtl/>
          <w:lang w:val="en-US" w:bidi="ar-LB"/>
        </w:rPr>
        <w:t xml:space="preserve">. كما يستقطب سوق الثلاجات الجديدة والمستعملة وحدات قائمة على </w:t>
      </w:r>
      <w:r w:rsidRPr="009C60E4">
        <w:rPr>
          <w:sz w:val="26"/>
          <w:szCs w:val="26"/>
          <w:lang w:val="en-US" w:bidi="ar-LB"/>
        </w:rPr>
        <w:t>R-134a</w:t>
      </w:r>
      <w:r w:rsidRPr="009C60E4">
        <w:rPr>
          <w:sz w:val="26"/>
          <w:szCs w:val="26"/>
          <w:rtl/>
          <w:lang w:val="en-US" w:bidi="ar-LB"/>
        </w:rPr>
        <w:t xml:space="preserve"> ووحدات قائمة على </w:t>
      </w:r>
      <w:r w:rsidRPr="009C60E4">
        <w:rPr>
          <w:sz w:val="26"/>
          <w:szCs w:val="26"/>
          <w:lang w:val="en-US" w:bidi="ar-LB"/>
        </w:rPr>
        <w:t>R-290</w:t>
      </w:r>
      <w:r w:rsidRPr="009C60E4">
        <w:rPr>
          <w:sz w:val="26"/>
          <w:szCs w:val="26"/>
          <w:rtl/>
          <w:lang w:val="en-US" w:bidi="ar-LB"/>
        </w:rPr>
        <w:t>.</w:t>
      </w:r>
    </w:p>
    <w:p w14:paraId="4134BBFA" w14:textId="2E587787" w:rsidR="00CC2D05" w:rsidRPr="00CC2D05" w:rsidRDefault="00C64817" w:rsidP="00CC2D05">
      <w:pPr>
        <w:pStyle w:val="ListParagraph"/>
        <w:numPr>
          <w:ilvl w:val="0"/>
          <w:numId w:val="21"/>
        </w:numPr>
        <w:bidi/>
        <w:spacing w:after="240" w:line="288" w:lineRule="auto"/>
        <w:ind w:left="0" w:firstLine="0"/>
        <w:contextualSpacing w:val="0"/>
        <w:rPr>
          <w:sz w:val="26"/>
          <w:szCs w:val="26"/>
          <w:lang w:val="en-US" w:bidi="ar-LB"/>
        </w:rPr>
      </w:pPr>
      <w:r w:rsidRPr="00C64817">
        <w:rPr>
          <w:sz w:val="26"/>
          <w:szCs w:val="26"/>
          <w:rtl/>
          <w:lang w:val="en-US" w:bidi="ar-LB"/>
        </w:rPr>
        <w:t>يتكون التبريد التجاري من وحدات مستقلة بالإضافة إلى وحدات التكثيف وغرف التبريد. تم تحديد ما يقرب من 100,000 وحدة مستقلة تستخدم في المحلات التجارية الصغيرة لتخزين المشروبات والمواد الغذائية، و3,000 وحدة تكثيف/غرف</w:t>
      </w:r>
      <w:r>
        <w:rPr>
          <w:sz w:val="26"/>
          <w:szCs w:val="26"/>
          <w:rtl/>
          <w:lang w:val="en-US" w:bidi="ar-LB"/>
        </w:rPr>
        <w:t>ة</w:t>
      </w:r>
      <w:r w:rsidRPr="00C64817">
        <w:rPr>
          <w:sz w:val="26"/>
          <w:szCs w:val="26"/>
          <w:rtl/>
          <w:lang w:val="en-US" w:bidi="ar-LB"/>
        </w:rPr>
        <w:t xml:space="preserve"> تبريد صغيرة. يعد غاز الهيدروفلوروكربون-134أ هو غاز التبريد السائد في الوحدات المستقلة مع بعض الاستخدام المحدود لغاز </w:t>
      </w:r>
      <w:r w:rsidRPr="00C64817">
        <w:rPr>
          <w:sz w:val="26"/>
          <w:szCs w:val="26"/>
          <w:lang w:val="en-US" w:bidi="ar-LB"/>
        </w:rPr>
        <w:t>R-290</w:t>
      </w:r>
      <w:r w:rsidRPr="00C64817">
        <w:rPr>
          <w:sz w:val="26"/>
          <w:szCs w:val="26"/>
          <w:rtl/>
          <w:lang w:val="en-US" w:bidi="ar-LB"/>
        </w:rPr>
        <w:t xml:space="preserve"> و</w:t>
      </w:r>
      <w:r w:rsidRPr="00C64817">
        <w:rPr>
          <w:sz w:val="26"/>
          <w:szCs w:val="26"/>
          <w:lang w:val="en-US" w:bidi="ar-LB"/>
        </w:rPr>
        <w:t>R-600a</w:t>
      </w:r>
      <w:r w:rsidRPr="00C64817">
        <w:rPr>
          <w:sz w:val="26"/>
          <w:szCs w:val="26"/>
          <w:rtl/>
          <w:lang w:val="en-US" w:bidi="ar-LB"/>
        </w:rPr>
        <w:t xml:space="preserve">. لا يزال هناك عدد قليل من أنظمة الهيدروكلوروفلوروكربون-22 قيد التشغيل، والتي سيتم التخلص منها تدريجياً بموجب خطة إدارة إزالة المواد الهيدروكلوروفلوروكربونية. تستخدم وحدات التكثيف وغرف التبريد بشكل أساسي الهيدروفلوروكربون-134أ بالإضافة لبعض الاستخدامات لغاز </w:t>
      </w:r>
      <w:r w:rsidRPr="00C64817">
        <w:rPr>
          <w:sz w:val="26"/>
          <w:szCs w:val="26"/>
          <w:lang w:val="en-US" w:bidi="ar-LB"/>
        </w:rPr>
        <w:t>R-404A</w:t>
      </w:r>
      <w:r w:rsidRPr="00C64817">
        <w:rPr>
          <w:sz w:val="26"/>
          <w:szCs w:val="26"/>
          <w:rtl/>
          <w:lang w:val="en-US" w:bidi="ar-LB"/>
        </w:rPr>
        <w:t xml:space="preserve"> و</w:t>
      </w:r>
      <w:r w:rsidRPr="00C64817">
        <w:rPr>
          <w:sz w:val="26"/>
          <w:szCs w:val="26"/>
          <w:lang w:val="en-US" w:bidi="ar-LB"/>
        </w:rPr>
        <w:t>R-407A</w:t>
      </w:r>
      <w:r w:rsidRPr="00C64817">
        <w:rPr>
          <w:sz w:val="26"/>
          <w:szCs w:val="26"/>
          <w:rtl/>
          <w:lang w:val="en-US" w:bidi="ar-LB"/>
        </w:rPr>
        <w:t xml:space="preserve">. يعد الكثير من مخزون المعدات قديماً ويتطلب إصلاحات متكررة، وقد تم الإبلاغ عن الحاجة </w:t>
      </w:r>
      <w:r>
        <w:rPr>
          <w:sz w:val="26"/>
          <w:szCs w:val="26"/>
          <w:rtl/>
          <w:lang w:val="en-US" w:bidi="ar-LB"/>
        </w:rPr>
        <w:t>ل</w:t>
      </w:r>
      <w:r w:rsidRPr="00C64817">
        <w:rPr>
          <w:sz w:val="26"/>
          <w:szCs w:val="26"/>
          <w:rtl/>
          <w:lang w:val="en-US" w:bidi="ar-LB"/>
        </w:rPr>
        <w:t>لتعبئة</w:t>
      </w:r>
      <w:r>
        <w:rPr>
          <w:sz w:val="26"/>
          <w:szCs w:val="26"/>
          <w:rtl/>
          <w:lang w:val="en-US" w:bidi="ar-LB"/>
        </w:rPr>
        <w:t xml:space="preserve"> الكاملة</w:t>
      </w:r>
      <w:r w:rsidRPr="00C64817">
        <w:rPr>
          <w:sz w:val="26"/>
          <w:szCs w:val="26"/>
          <w:rtl/>
          <w:lang w:val="en-US" w:bidi="ar-LB"/>
        </w:rPr>
        <w:t xml:space="preserve"> </w:t>
      </w:r>
      <w:r>
        <w:rPr>
          <w:sz w:val="26"/>
          <w:szCs w:val="26"/>
          <w:rtl/>
          <w:lang w:val="en-US" w:bidi="ar-LB"/>
        </w:rPr>
        <w:t>للعديد</w:t>
      </w:r>
      <w:r w:rsidRPr="00C64817">
        <w:rPr>
          <w:sz w:val="26"/>
          <w:szCs w:val="26"/>
          <w:rtl/>
          <w:lang w:val="en-US" w:bidi="ar-LB"/>
        </w:rPr>
        <w:t xml:space="preserve"> من الأنظمة مرة واحدة سنوياً بسبب التسربات.</w:t>
      </w:r>
    </w:p>
    <w:p w14:paraId="18D192EF" w14:textId="197E9BB3" w:rsidR="003F3A8F" w:rsidRDefault="00424125" w:rsidP="00CC2D05">
      <w:pPr>
        <w:pStyle w:val="ListParagraph"/>
        <w:numPr>
          <w:ilvl w:val="0"/>
          <w:numId w:val="21"/>
        </w:numPr>
        <w:bidi/>
        <w:spacing w:after="240" w:line="288" w:lineRule="auto"/>
        <w:ind w:left="0" w:firstLine="0"/>
        <w:contextualSpacing w:val="0"/>
        <w:rPr>
          <w:sz w:val="26"/>
          <w:szCs w:val="26"/>
          <w:rtl/>
          <w:lang w:val="en-US" w:bidi="ar-LB"/>
        </w:rPr>
      </w:pPr>
      <w:r w:rsidRPr="00424125">
        <w:rPr>
          <w:sz w:val="26"/>
          <w:szCs w:val="26"/>
          <w:rtl/>
          <w:lang w:val="en-US" w:bidi="ar-LB"/>
        </w:rPr>
        <w:t>يستخدم التبريد الصناعي بشكل رئيسي في قطاع معالجة الأغذية. هناك 169 نظام تبريد مركزي كبير محدد في البلاد يعتمد بشكل رئيسي على الهيدروفلوروكربون-134أ و</w:t>
      </w:r>
      <w:r w:rsidRPr="00424125">
        <w:rPr>
          <w:sz w:val="26"/>
          <w:szCs w:val="26"/>
          <w:lang w:val="en-US" w:bidi="ar-LB"/>
        </w:rPr>
        <w:t>R 404A</w:t>
      </w:r>
      <w:r w:rsidRPr="00424125">
        <w:rPr>
          <w:sz w:val="26"/>
          <w:szCs w:val="26"/>
          <w:rtl/>
          <w:lang w:val="en-US" w:bidi="ar-LB"/>
        </w:rPr>
        <w:t xml:space="preserve"> مع عدد صغير من الأنظمة التي تستخدم </w:t>
      </w:r>
      <w:r w:rsidRPr="00424125">
        <w:rPr>
          <w:sz w:val="26"/>
          <w:szCs w:val="26"/>
          <w:lang w:val="en-US" w:bidi="ar-LB"/>
        </w:rPr>
        <w:t>R-407A</w:t>
      </w:r>
      <w:r w:rsidRPr="00424125">
        <w:rPr>
          <w:sz w:val="26"/>
          <w:szCs w:val="26"/>
          <w:rtl/>
          <w:lang w:val="en-US" w:bidi="ar-LB"/>
        </w:rPr>
        <w:t>. ويعد استخدام الأمونيا غير شائعٍ في هذا القطاع. وعدد الفنيين الذين يقومون بصيانة هذه المعدات قليل جداً ومعظمهم من الموظفين العاملين في الشركات ذات الصلة.</w:t>
      </w:r>
    </w:p>
    <w:p w14:paraId="14FF1969" w14:textId="7EFBFF62" w:rsidR="00CC2D05" w:rsidRPr="00CC2D05" w:rsidRDefault="003F3A8F" w:rsidP="003F3A8F">
      <w:pPr>
        <w:jc w:val="left"/>
        <w:rPr>
          <w:sz w:val="26"/>
          <w:szCs w:val="26"/>
          <w:lang w:val="en-US" w:bidi="ar-LB"/>
        </w:rPr>
      </w:pPr>
      <w:r>
        <w:rPr>
          <w:sz w:val="26"/>
          <w:szCs w:val="26"/>
          <w:rtl/>
          <w:lang w:val="en-US" w:bidi="ar-LB"/>
        </w:rPr>
        <w:br w:type="page"/>
      </w:r>
    </w:p>
    <w:p w14:paraId="15817EF8" w14:textId="63323DF7" w:rsidR="00CC2D05" w:rsidRPr="00CC2D05" w:rsidRDefault="00424125" w:rsidP="00CC2D05">
      <w:pPr>
        <w:bidi/>
        <w:spacing w:after="240"/>
        <w:rPr>
          <w:i/>
          <w:iCs/>
          <w:sz w:val="26"/>
          <w:szCs w:val="26"/>
          <w:u w:val="single"/>
          <w:lang w:val="en-US" w:bidi="ar-LB"/>
        </w:rPr>
      </w:pPr>
      <w:r w:rsidRPr="00424125">
        <w:rPr>
          <w:i/>
          <w:iCs/>
          <w:sz w:val="26"/>
          <w:szCs w:val="26"/>
          <w:u w:val="single"/>
          <w:rtl/>
          <w:lang w:val="en-US" w:bidi="ar-LB"/>
        </w:rPr>
        <w:lastRenderedPageBreak/>
        <w:t>خدمة تكييف الهواء السكني والتجاري</w:t>
      </w:r>
    </w:p>
    <w:p w14:paraId="52B730DE" w14:textId="75F0CAD3" w:rsidR="00CC2D05" w:rsidRPr="00CC2D05" w:rsidRDefault="00A43456" w:rsidP="00CC2D05">
      <w:pPr>
        <w:pStyle w:val="ListParagraph"/>
        <w:numPr>
          <w:ilvl w:val="0"/>
          <w:numId w:val="21"/>
        </w:numPr>
        <w:bidi/>
        <w:spacing w:after="240" w:line="288" w:lineRule="auto"/>
        <w:ind w:left="0" w:firstLine="0"/>
        <w:contextualSpacing w:val="0"/>
        <w:rPr>
          <w:sz w:val="26"/>
          <w:szCs w:val="26"/>
          <w:lang w:val="en-US" w:bidi="ar-LB"/>
        </w:rPr>
      </w:pPr>
      <w:r w:rsidRPr="00A43456">
        <w:rPr>
          <w:sz w:val="26"/>
          <w:szCs w:val="26"/>
          <w:rtl/>
          <w:lang w:val="en-US" w:bidi="ar-LB"/>
        </w:rPr>
        <w:t xml:space="preserve">شهد القطاع الفرعي لتكييف الهواء السكني نمواً واسع النطاق بسبب </w:t>
      </w:r>
      <w:r>
        <w:rPr>
          <w:sz w:val="26"/>
          <w:szCs w:val="26"/>
          <w:rtl/>
          <w:lang w:val="en-US" w:bidi="ar-LB"/>
        </w:rPr>
        <w:t>الطفرة العمرانية</w:t>
      </w:r>
      <w:r w:rsidRPr="00A43456">
        <w:rPr>
          <w:sz w:val="26"/>
          <w:szCs w:val="26"/>
          <w:rtl/>
          <w:lang w:val="en-US" w:bidi="ar-LB"/>
        </w:rPr>
        <w:t xml:space="preserve"> في البناء الجديد في جميع أنحاء البلاد. وتعد معدات تكييف الهواء المجزأة الأحادية القائمة على غاز </w:t>
      </w:r>
      <w:r w:rsidRPr="00A43456">
        <w:rPr>
          <w:sz w:val="26"/>
          <w:szCs w:val="26"/>
          <w:lang w:val="en-US" w:bidi="ar-LB"/>
        </w:rPr>
        <w:t>R-410A</w:t>
      </w:r>
      <w:r w:rsidRPr="00A43456">
        <w:rPr>
          <w:sz w:val="26"/>
          <w:szCs w:val="26"/>
          <w:rtl/>
          <w:lang w:val="en-US" w:bidi="ar-LB"/>
        </w:rPr>
        <w:t xml:space="preserve"> هي الأكثر انتشاراً في البلاد بمخزون يبلغ حوالي 150,000 وحدة؛ وقد دخل الآن عدد قليل من الوحدات القائمة على الهيدروفلوروكربون-32 إلى السوق المحلية، ولكنها أكثر تكلفة بكثير. كما يوجد أيضاً عدد كبير من الوحدات المجزأة الأحادية وعدد محدود من الوحدات المستقلة القائمة على الهيدروكلوروفلوروكربون-22 المركبة في البلد، والتي سيتم استبدالها في السنوات القادمة بسبب التخلص التدريجي من غاز التبريد هذا.</w:t>
      </w:r>
    </w:p>
    <w:p w14:paraId="55930C52" w14:textId="0B1AFA24" w:rsidR="00CC2D05" w:rsidRPr="00CC2D05" w:rsidRDefault="00932D2A" w:rsidP="00CC2D05">
      <w:pPr>
        <w:pStyle w:val="ListParagraph"/>
        <w:numPr>
          <w:ilvl w:val="0"/>
          <w:numId w:val="21"/>
        </w:numPr>
        <w:bidi/>
        <w:spacing w:after="240" w:line="288" w:lineRule="auto"/>
        <w:ind w:left="0" w:firstLine="0"/>
        <w:contextualSpacing w:val="0"/>
        <w:rPr>
          <w:sz w:val="26"/>
          <w:szCs w:val="26"/>
          <w:lang w:val="en-US" w:bidi="ar-LB"/>
        </w:rPr>
      </w:pPr>
      <w:r w:rsidRPr="00932D2A">
        <w:rPr>
          <w:sz w:val="26"/>
          <w:szCs w:val="26"/>
          <w:rtl/>
          <w:lang w:val="en-US" w:bidi="ar-LB"/>
        </w:rPr>
        <w:t xml:space="preserve">يشمل القطاع الفرعي للتكييف التجاري مبانٍ كبيرة مخصصة للمساحات المكتبية والفنادق ومراكز التسوق وما إلى ذلك. وكانت المساحات المكتبية الجديدة جزءاً مهماً من النمو الأخير في أنشطة البناء في البلاد. ويتم تركيب أنظمة تبريد متعددة الوحدات وذات حجم تبريد متغير قائمة على غاز </w:t>
      </w:r>
      <w:r w:rsidRPr="00932D2A">
        <w:rPr>
          <w:sz w:val="26"/>
          <w:szCs w:val="26"/>
          <w:lang w:val="en-US" w:bidi="ar-LB"/>
        </w:rPr>
        <w:t>R-410A</w:t>
      </w:r>
      <w:r w:rsidRPr="00932D2A">
        <w:rPr>
          <w:sz w:val="26"/>
          <w:szCs w:val="26"/>
          <w:rtl/>
          <w:lang w:val="en-US" w:bidi="ar-LB"/>
        </w:rPr>
        <w:t xml:space="preserve"> في هذه المباني. ويفسر هذا النمو القفزة الكبيرة في كميات الواردات من </w:t>
      </w:r>
      <w:r w:rsidRPr="00932D2A">
        <w:rPr>
          <w:sz w:val="26"/>
          <w:szCs w:val="26"/>
          <w:lang w:val="en-US" w:bidi="ar-LB"/>
        </w:rPr>
        <w:t>R-410A</w:t>
      </w:r>
      <w:r w:rsidRPr="00932D2A">
        <w:rPr>
          <w:sz w:val="26"/>
          <w:szCs w:val="26"/>
          <w:rtl/>
          <w:lang w:val="en-US" w:bidi="ar-LB"/>
        </w:rPr>
        <w:t xml:space="preserve"> في عام 2023. وبما أن هذه الأنظمة جديدة نسبياً في ليبريا، فليس كل الفنيين مؤهلين للتعامل مع الأنظمة الأكبر حجماً. وعلى الرغم من أن هذه الأنظمة تأتي معبئة بشكل مسبق، إلا أنه غالباً ما تتم إضافة غاز تبريد إلى النظام أثناء التثبيت.</w:t>
      </w:r>
    </w:p>
    <w:p w14:paraId="742B975F" w14:textId="31334734" w:rsidR="00CC2D05" w:rsidRPr="00CC2D05" w:rsidRDefault="00065B45" w:rsidP="00CC2D05">
      <w:pPr>
        <w:bidi/>
        <w:spacing w:after="240"/>
        <w:rPr>
          <w:i/>
          <w:iCs/>
          <w:sz w:val="26"/>
          <w:szCs w:val="26"/>
          <w:u w:val="single"/>
          <w:lang w:val="en-US" w:bidi="ar-LB"/>
        </w:rPr>
      </w:pPr>
      <w:r w:rsidRPr="00065B45">
        <w:rPr>
          <w:i/>
          <w:iCs/>
          <w:sz w:val="26"/>
          <w:szCs w:val="26"/>
          <w:u w:val="single"/>
          <w:rtl/>
          <w:lang w:val="en-US" w:bidi="ar-LB"/>
        </w:rPr>
        <w:t>خدمة تكييف هواء السيارات</w:t>
      </w:r>
    </w:p>
    <w:p w14:paraId="6341CFBA" w14:textId="310144C4" w:rsidR="00CC2D05" w:rsidRPr="00CC2D05" w:rsidRDefault="009C25FB" w:rsidP="00CC2D05">
      <w:pPr>
        <w:pStyle w:val="ListParagraph"/>
        <w:numPr>
          <w:ilvl w:val="0"/>
          <w:numId w:val="21"/>
        </w:numPr>
        <w:bidi/>
        <w:spacing w:after="240" w:line="288" w:lineRule="auto"/>
        <w:ind w:left="0" w:firstLine="0"/>
        <w:contextualSpacing w:val="0"/>
        <w:rPr>
          <w:sz w:val="26"/>
          <w:szCs w:val="26"/>
          <w:lang w:val="en-US" w:bidi="ar-LB"/>
        </w:rPr>
      </w:pPr>
      <w:r w:rsidRPr="009C25FB">
        <w:rPr>
          <w:sz w:val="26"/>
          <w:szCs w:val="26"/>
          <w:rtl/>
          <w:lang w:val="en-US" w:bidi="ar-LB"/>
        </w:rPr>
        <w:t xml:space="preserve">تعد خدمة تكييف هواء السيارات أصغر قطاع فرعي للخدمة من حيث استهلاك الهيدروفلوروكربون في عام 2022 </w:t>
      </w:r>
      <w:r>
        <w:rPr>
          <w:sz w:val="26"/>
          <w:szCs w:val="26"/>
          <w:rtl/>
          <w:lang w:val="en-US" w:bidi="ar-LB"/>
        </w:rPr>
        <w:t>محسوباً بالطن</w:t>
      </w:r>
      <w:r w:rsidRPr="009C25FB">
        <w:rPr>
          <w:sz w:val="26"/>
          <w:szCs w:val="26"/>
          <w:rtl/>
          <w:lang w:val="en-US" w:bidi="ar-LB"/>
        </w:rPr>
        <w:t xml:space="preserve"> من مكافئ ثاني أكسيد الكربون. وتشير التقديرات إلى أن ثلث المركبات المسجلة فقط تستخدم أنظمة تكييف الهواء، وبالتالي هناك ما يقرب من 30,000 مركبة في البلاد تستخدم أنظمة تكييف الهواء القائمة على الهيدروفلوروكربون-134أ. لا يتم استيراد سوى عدد قليل من السيارات الجديدة التي تستخدم الأوليفينات الهيدروفلورية إلى البلاد، لأنها باهظة الثمن وغير متوفرة بسهولة. يوجد في جميع أنحاء البلاد نحو 1,000 فني يعملون في خدمة تبريد هواء السيارات، وهم بغالبيتهم غير رسميين، حيث يتم توفير خدمة أرخص من قبل فنيين صغار يتواجدون على جوانب الطرق. ويوجد حد أقصى يتراوح بين 200 إلى 250 ورشة عمل رسمية لخدمة تكييف هواء السيارات في جميع أنحاء البلاد.</w:t>
      </w:r>
    </w:p>
    <w:p w14:paraId="509F0B71" w14:textId="606DC024" w:rsidR="00CC2D05" w:rsidRPr="00CC2D05" w:rsidRDefault="006E4C9D" w:rsidP="00CC2D05">
      <w:pPr>
        <w:bidi/>
        <w:spacing w:after="240"/>
        <w:rPr>
          <w:i/>
          <w:iCs/>
          <w:sz w:val="26"/>
          <w:szCs w:val="26"/>
          <w:lang w:bidi="ar-LB"/>
        </w:rPr>
      </w:pPr>
      <w:r w:rsidRPr="006E4C9D">
        <w:rPr>
          <w:i/>
          <w:iCs/>
          <w:sz w:val="26"/>
          <w:szCs w:val="26"/>
          <w:rtl/>
          <w:lang w:bidi="ar-LB"/>
        </w:rPr>
        <w:t>قطاعات أخرى</w:t>
      </w:r>
    </w:p>
    <w:p w14:paraId="66158C56" w14:textId="2FFB60C3" w:rsidR="00CC2D05" w:rsidRPr="00CC2D05" w:rsidRDefault="006E4C9D" w:rsidP="00CC2D05">
      <w:pPr>
        <w:bidi/>
        <w:spacing w:after="240"/>
        <w:rPr>
          <w:i/>
          <w:iCs/>
          <w:sz w:val="26"/>
          <w:szCs w:val="26"/>
          <w:u w:val="single"/>
          <w:rtl/>
          <w:lang w:val="en-US" w:bidi="ar-LB"/>
        </w:rPr>
      </w:pPr>
      <w:r w:rsidRPr="006E4C9D">
        <w:rPr>
          <w:i/>
          <w:iCs/>
          <w:sz w:val="26"/>
          <w:szCs w:val="26"/>
          <w:u w:val="single"/>
          <w:rtl/>
          <w:lang w:val="en-US" w:bidi="ar-LB"/>
        </w:rPr>
        <w:t>مكافحة الحرائق</w:t>
      </w:r>
    </w:p>
    <w:p w14:paraId="7C99AA42" w14:textId="6290AE05" w:rsidR="003F3A8F" w:rsidRDefault="000F0D64" w:rsidP="00CC2D05">
      <w:pPr>
        <w:pStyle w:val="ListParagraph"/>
        <w:numPr>
          <w:ilvl w:val="0"/>
          <w:numId w:val="21"/>
        </w:numPr>
        <w:bidi/>
        <w:spacing w:after="240" w:line="288" w:lineRule="auto"/>
        <w:ind w:left="0" w:firstLine="0"/>
        <w:contextualSpacing w:val="0"/>
        <w:rPr>
          <w:sz w:val="26"/>
          <w:szCs w:val="26"/>
          <w:rtl/>
          <w:lang w:val="en-US" w:bidi="ar-LB"/>
        </w:rPr>
      </w:pPr>
      <w:r w:rsidRPr="000F0D64">
        <w:rPr>
          <w:sz w:val="26"/>
          <w:szCs w:val="26"/>
          <w:rtl/>
          <w:lang w:val="en-US" w:bidi="ar-LB"/>
        </w:rPr>
        <w:t xml:space="preserve">يتألف قطاع مكافحة الحرائق من شركتين قامتا بتركيب وصيانة أنظمة إخماد الحرائق باستخدام </w:t>
      </w:r>
      <w:r w:rsidRPr="000F0D64">
        <w:rPr>
          <w:sz w:val="26"/>
          <w:szCs w:val="26"/>
          <w:lang w:val="en-US" w:bidi="ar-LB"/>
        </w:rPr>
        <w:t>HFC-227ea</w:t>
      </w:r>
      <w:r w:rsidRPr="000F0D64">
        <w:rPr>
          <w:sz w:val="26"/>
          <w:szCs w:val="26"/>
          <w:rtl/>
          <w:lang w:val="en-US" w:bidi="ar-LB"/>
        </w:rPr>
        <w:t xml:space="preserve"> و</w:t>
      </w:r>
      <w:r w:rsidRPr="000F0D64">
        <w:rPr>
          <w:sz w:val="26"/>
          <w:szCs w:val="26"/>
          <w:lang w:val="en-US" w:bidi="ar-LB"/>
        </w:rPr>
        <w:t>HFC-236fa</w:t>
      </w:r>
      <w:r w:rsidRPr="000F0D64">
        <w:rPr>
          <w:sz w:val="26"/>
          <w:szCs w:val="26"/>
          <w:rtl/>
          <w:lang w:val="en-US" w:bidi="ar-LB"/>
        </w:rPr>
        <w:t xml:space="preserve">. ونظراً للمساهمة الكبيرة في إجمالي الانبعاثات من هذا القطاع، والتي ترجع في المقام الأول إلى القيم ذات القدرة العالية على إحداث الاحتباس الحراري التي تتمتع بها كلا هاتين </w:t>
      </w:r>
      <w:bookmarkStart w:id="7" w:name="_Hlk166570473"/>
      <w:r w:rsidRPr="000F0D64">
        <w:rPr>
          <w:sz w:val="26"/>
          <w:szCs w:val="26"/>
          <w:rtl/>
          <w:lang w:val="en-US" w:bidi="ar-LB"/>
        </w:rPr>
        <w:t>المادتين الهيدروفلوروكربونيتين</w:t>
      </w:r>
      <w:bookmarkEnd w:id="7"/>
      <w:r w:rsidRPr="000F0D64">
        <w:rPr>
          <w:sz w:val="26"/>
          <w:szCs w:val="26"/>
          <w:rtl/>
          <w:lang w:val="en-US" w:bidi="ar-LB"/>
        </w:rPr>
        <w:t xml:space="preserve">، فإنه يغدو من المهم معالجة هذا القطاع الموجود بالفعل في المرحلة الأولى من خطة تنفيذ كيغالي للحيلولة دون استمراره في الزيادة في السنوات القادمة، حيث أن من شأن ذلك تعريض جميع الجهود الأخرى لتحقيق الامتثال للخطر. يُستخدم </w:t>
      </w:r>
      <w:r w:rsidRPr="000F0D64">
        <w:rPr>
          <w:sz w:val="26"/>
          <w:szCs w:val="26"/>
          <w:lang w:val="en-US" w:bidi="ar-LB"/>
        </w:rPr>
        <w:t>HFO-1336mmz</w:t>
      </w:r>
      <w:r w:rsidRPr="000F0D64">
        <w:rPr>
          <w:sz w:val="26"/>
          <w:szCs w:val="26"/>
          <w:rtl/>
          <w:lang w:val="en-US" w:bidi="ar-LB"/>
        </w:rPr>
        <w:t xml:space="preserve"> أيضاً في مطافئ الحريق المحمولة، لذلك قد يكون مناسباً </w:t>
      </w:r>
      <w:r>
        <w:rPr>
          <w:sz w:val="26"/>
          <w:szCs w:val="26"/>
          <w:rtl/>
          <w:lang w:val="en-US" w:bidi="ar-LB"/>
        </w:rPr>
        <w:t>استبدال</w:t>
      </w:r>
      <w:r w:rsidRPr="000F0D64">
        <w:rPr>
          <w:sz w:val="26"/>
          <w:szCs w:val="26"/>
          <w:rtl/>
          <w:lang w:val="en-US" w:bidi="ar-LB"/>
        </w:rPr>
        <w:t xml:space="preserve"> المواد الهيدروفلوروكربونية المثبتة حالياً، لكن فرق السعر غير معروف حالياً.</w:t>
      </w:r>
    </w:p>
    <w:p w14:paraId="119A2BD8" w14:textId="7DE60324" w:rsidR="00CC2D05" w:rsidRPr="00CC2D05" w:rsidRDefault="003F3A8F" w:rsidP="003F3A8F">
      <w:pPr>
        <w:jc w:val="left"/>
        <w:rPr>
          <w:sz w:val="26"/>
          <w:szCs w:val="26"/>
          <w:lang w:val="en-US" w:bidi="ar-LB"/>
        </w:rPr>
      </w:pPr>
      <w:r>
        <w:rPr>
          <w:sz w:val="26"/>
          <w:szCs w:val="26"/>
          <w:rtl/>
          <w:lang w:val="en-US" w:bidi="ar-LB"/>
        </w:rPr>
        <w:br w:type="page"/>
      </w:r>
    </w:p>
    <w:p w14:paraId="377BF41B" w14:textId="307A7C55" w:rsidR="005F10AB" w:rsidRPr="005F10AB" w:rsidRDefault="000F0D64" w:rsidP="005F10AB">
      <w:pPr>
        <w:bidi/>
        <w:spacing w:after="240"/>
        <w:rPr>
          <w:i/>
          <w:iCs/>
          <w:sz w:val="26"/>
          <w:szCs w:val="26"/>
          <w:u w:val="single"/>
          <w:lang w:val="en-US" w:bidi="ar-LB"/>
        </w:rPr>
      </w:pPr>
      <w:r w:rsidRPr="000F0D64">
        <w:rPr>
          <w:i/>
          <w:iCs/>
          <w:sz w:val="26"/>
          <w:szCs w:val="26"/>
          <w:u w:val="single"/>
          <w:rtl/>
          <w:lang w:val="en-US" w:bidi="ar-LB"/>
        </w:rPr>
        <w:lastRenderedPageBreak/>
        <w:t xml:space="preserve">تصنيع </w:t>
      </w:r>
      <w:r w:rsidR="001476E2">
        <w:rPr>
          <w:i/>
          <w:iCs/>
          <w:sz w:val="26"/>
          <w:szCs w:val="26"/>
          <w:u w:val="single"/>
          <w:rtl/>
          <w:lang w:val="en-US" w:bidi="ar-LB"/>
        </w:rPr>
        <w:t>الرغوة</w:t>
      </w:r>
    </w:p>
    <w:p w14:paraId="742312F0" w14:textId="44A7F549" w:rsidR="00CC2D05" w:rsidRPr="00CC2D05" w:rsidRDefault="00A87987" w:rsidP="00CC2D05">
      <w:pPr>
        <w:pStyle w:val="ListParagraph"/>
        <w:numPr>
          <w:ilvl w:val="0"/>
          <w:numId w:val="21"/>
        </w:numPr>
        <w:bidi/>
        <w:spacing w:after="240" w:line="288" w:lineRule="auto"/>
        <w:ind w:left="0" w:firstLine="0"/>
        <w:contextualSpacing w:val="0"/>
        <w:rPr>
          <w:sz w:val="26"/>
          <w:szCs w:val="26"/>
          <w:lang w:val="en-US" w:bidi="ar-LB"/>
        </w:rPr>
      </w:pPr>
      <w:r w:rsidRPr="00A87987">
        <w:rPr>
          <w:sz w:val="26"/>
          <w:szCs w:val="26"/>
          <w:rtl/>
          <w:lang w:val="en-US" w:bidi="ar-LB"/>
        </w:rPr>
        <w:t xml:space="preserve">تم تحديد شركتين لتصنيع </w:t>
      </w:r>
      <w:r w:rsidR="001476E2">
        <w:rPr>
          <w:sz w:val="26"/>
          <w:szCs w:val="26"/>
          <w:rtl/>
          <w:lang w:val="en-US" w:bidi="ar-LB"/>
        </w:rPr>
        <w:t>الرغوة</w:t>
      </w:r>
      <w:r w:rsidRPr="00A87987">
        <w:rPr>
          <w:sz w:val="26"/>
          <w:szCs w:val="26"/>
          <w:rtl/>
          <w:lang w:val="en-US" w:bidi="ar-LB"/>
        </w:rPr>
        <w:t xml:space="preserve"> في ليبريا. إحدى هاتين الشركتين هي شركة مصنعةٌ لألواح الرغوة باستخدام البنتان والشركة الأخرى هي " ليبفوكو"، التي تقوم بتصنيع الرغوة للأثاث. وتستخدم شركة "ليبفوكو" 2 طن متري من الهيدروفلوروكربون-134أ سنوياً. والشركة هي شركة مملوكة دولياً، وبالتالي فهي غير مؤهلة للحصول على الدعم بموجب خطة تنفيذ كيغالي. وستتم معالجة استهلاك الهيدروفلوروكربون في قطاع تصنيع </w:t>
      </w:r>
      <w:r w:rsidR="001476E2">
        <w:rPr>
          <w:sz w:val="26"/>
          <w:szCs w:val="26"/>
          <w:rtl/>
          <w:lang w:val="en-US" w:bidi="ar-LB"/>
        </w:rPr>
        <w:t>الرغوة</w:t>
      </w:r>
      <w:r w:rsidRPr="00A87987">
        <w:rPr>
          <w:sz w:val="26"/>
          <w:szCs w:val="26"/>
          <w:rtl/>
          <w:lang w:val="en-US" w:bidi="ar-LB"/>
        </w:rPr>
        <w:t xml:space="preserve"> من خلال نظام التراخيص والحصص.</w:t>
      </w:r>
    </w:p>
    <w:p w14:paraId="53D2AD01" w14:textId="75647727" w:rsidR="00CC2D05" w:rsidRPr="00CC2D05" w:rsidRDefault="00A87987" w:rsidP="00CC2D05">
      <w:pPr>
        <w:pStyle w:val="ListParagraph"/>
        <w:numPr>
          <w:ilvl w:val="0"/>
          <w:numId w:val="24"/>
        </w:numPr>
        <w:bidi/>
        <w:spacing w:after="240"/>
        <w:ind w:left="0" w:firstLine="0"/>
        <w:contextualSpacing w:val="0"/>
        <w:rPr>
          <w:b/>
          <w:bCs/>
          <w:sz w:val="26"/>
          <w:szCs w:val="26"/>
          <w:lang w:val="en-US" w:bidi="ar-LB"/>
        </w:rPr>
      </w:pPr>
      <w:r w:rsidRPr="00A87987">
        <w:rPr>
          <w:b/>
          <w:bCs/>
          <w:sz w:val="26"/>
          <w:szCs w:val="26"/>
          <w:rtl/>
          <w:lang w:val="en-US" w:bidi="ar-LB"/>
        </w:rPr>
        <w:t>المرحلة الأولى من خطة تنفيذ كيغالي للمواد الهيدروفلوروكربونية، حسبما تم تقديمه</w:t>
      </w:r>
      <w:r>
        <w:rPr>
          <w:b/>
          <w:bCs/>
          <w:sz w:val="26"/>
          <w:szCs w:val="26"/>
          <w:rtl/>
          <w:lang w:val="en-US" w:bidi="ar-LB"/>
        </w:rPr>
        <w:t>ا</w:t>
      </w:r>
    </w:p>
    <w:p w14:paraId="50DA3310" w14:textId="79169A94" w:rsidR="005F10AB" w:rsidRPr="005F10AB" w:rsidRDefault="00A87987" w:rsidP="005F10AB">
      <w:pPr>
        <w:bidi/>
        <w:spacing w:after="240"/>
        <w:rPr>
          <w:sz w:val="26"/>
          <w:szCs w:val="26"/>
          <w:u w:val="single"/>
          <w:rtl/>
          <w:lang w:bidi="ar-LB"/>
        </w:rPr>
      </w:pPr>
      <w:r w:rsidRPr="00A87987">
        <w:rPr>
          <w:sz w:val="26"/>
          <w:szCs w:val="26"/>
          <w:u w:val="single"/>
          <w:rtl/>
          <w:lang w:bidi="ar-LB"/>
        </w:rPr>
        <w:t>الإطار المؤسسي والسياسي والتنظيمي</w:t>
      </w:r>
    </w:p>
    <w:p w14:paraId="438ABDD4" w14:textId="71800D88" w:rsidR="00CC2D05" w:rsidRPr="00CC2D05" w:rsidRDefault="00A87987" w:rsidP="00CC2D05">
      <w:pPr>
        <w:pStyle w:val="ListParagraph"/>
        <w:numPr>
          <w:ilvl w:val="0"/>
          <w:numId w:val="21"/>
        </w:numPr>
        <w:bidi/>
        <w:spacing w:after="240" w:line="288" w:lineRule="auto"/>
        <w:ind w:left="0" w:firstLine="0"/>
        <w:contextualSpacing w:val="0"/>
        <w:rPr>
          <w:sz w:val="26"/>
          <w:szCs w:val="26"/>
          <w:lang w:val="en-US" w:bidi="ar-LB"/>
        </w:rPr>
      </w:pPr>
      <w:r w:rsidRPr="00A87987">
        <w:rPr>
          <w:sz w:val="26"/>
          <w:szCs w:val="26"/>
          <w:rtl/>
          <w:lang w:val="en-US" w:bidi="ar-LB"/>
        </w:rPr>
        <w:t xml:space="preserve">بعد المصادقة على تعديل كيغالي، عدلت حكومة ليبريا لوائح المواد المستنفدة للأوزون لتشمل الجدول الزمني للتخفيض التدريجي لنظام تراخيص وحصص المواد الهيدروفلوروكربونية، الذي دخل حيز التنفيذ في 1 يناير/كانون الثاني 2024. وفي الوقت الراهن، تصدر الدولة حصصاً للشركات التي تتقدم بطلب التصاريح مع ضمان عدم تجاوز الحد الأقصى للاستهلاك المسموح به. ويتم إصدار الحصص </w:t>
      </w:r>
      <w:r>
        <w:rPr>
          <w:sz w:val="26"/>
          <w:szCs w:val="26"/>
          <w:rtl/>
          <w:lang w:val="en-US" w:bidi="ar-LB"/>
        </w:rPr>
        <w:t>مقدره بالطن المتري</w:t>
      </w:r>
      <w:r w:rsidRPr="00A87987">
        <w:rPr>
          <w:sz w:val="26"/>
          <w:szCs w:val="26"/>
          <w:rtl/>
          <w:lang w:val="en-US" w:bidi="ar-LB"/>
        </w:rPr>
        <w:t xml:space="preserve"> لكل غاز تبريد أو مزيج سيتم استيراده، وتعكف وحدة الأوزون الوطنية على مراقبة الامتثال عن كثب.</w:t>
      </w:r>
    </w:p>
    <w:p w14:paraId="13F506B0" w14:textId="22C81DB8" w:rsidR="00CC2D05" w:rsidRPr="00CC2D05" w:rsidRDefault="00E91AA3" w:rsidP="00CC2D05">
      <w:pPr>
        <w:pStyle w:val="ListParagraph"/>
        <w:numPr>
          <w:ilvl w:val="0"/>
          <w:numId w:val="21"/>
        </w:numPr>
        <w:bidi/>
        <w:spacing w:after="240" w:line="288" w:lineRule="auto"/>
        <w:ind w:left="0" w:firstLine="0"/>
        <w:contextualSpacing w:val="0"/>
        <w:rPr>
          <w:sz w:val="26"/>
          <w:szCs w:val="26"/>
          <w:lang w:val="en-US" w:bidi="ar-LB"/>
        </w:rPr>
      </w:pPr>
      <w:r w:rsidRPr="00E91AA3">
        <w:rPr>
          <w:sz w:val="26"/>
          <w:szCs w:val="26"/>
          <w:rtl/>
          <w:lang w:val="en-US" w:bidi="ar-LB"/>
        </w:rPr>
        <w:t>تتضمن لوائح البلد أيضاً أحكاماً بشأن جمع بيانات الهيدروفلوروكربون؛ وإنفاذ نظام التراخيص والحصص حيث يجب على جميع مستوردي غازات التبريد والمعدات القائمة على الهيدروفلوروكربون التسجيل أولاً لدى وحدة الأوزون الوطنية والحصول على التصريح اللازم قبل الاستيراد؛ ومنع الأشخاص غير المدربين وغير المعتمدين من إجراء صيانة وتركيب وتشغيل وإيقاف تشغيل أجهزة التبريد وتكييف الهواء؛ وفرض العقوبات في حالة عدم الامتثال.</w:t>
      </w:r>
    </w:p>
    <w:p w14:paraId="4FDF11F4" w14:textId="4663CEC0" w:rsidR="00CC2D05" w:rsidRPr="00CC2D05" w:rsidRDefault="00E43C25" w:rsidP="00CC2D05">
      <w:pPr>
        <w:pStyle w:val="ListParagraph"/>
        <w:numPr>
          <w:ilvl w:val="0"/>
          <w:numId w:val="21"/>
        </w:numPr>
        <w:bidi/>
        <w:spacing w:after="240" w:line="288" w:lineRule="auto"/>
        <w:ind w:left="0" w:firstLine="0"/>
        <w:contextualSpacing w:val="0"/>
        <w:rPr>
          <w:sz w:val="26"/>
          <w:szCs w:val="26"/>
          <w:lang w:val="en-US" w:bidi="ar-LB"/>
        </w:rPr>
      </w:pPr>
      <w:r w:rsidRPr="00E43C25">
        <w:rPr>
          <w:sz w:val="26"/>
          <w:szCs w:val="26"/>
          <w:rtl/>
          <w:lang w:val="en-US" w:bidi="ar-LB"/>
        </w:rPr>
        <w:t>طورت ليبريا أيضاً سياسة وطنية للطاقة بهدف ضمان حصول الجميع على خدمات الطاقة الحديثة بطريقة ميسورة التكلفة ومستدامة وصديقة للبيئة. وعلاوة على ذلك، تم تطوير خطة العمل الوطنية لكفاءة استخدام الطاقة، والتي تتضمن معايير كفاءة استخدام الطاقة لمعدات وأجهزة توليد الطاقة وأجهزة الإضاءة؛ ومعايير الأجهزة مثل مكيفات الهواء والثلاجات والغسالات وسخانات المياه الكهربائية والمراوح والمحولات وعدادات استهلاك الطاقة وما إلى ذلك؛ وبيانات كفاءة استخدام الطاقة لمعدات توليد الطاقة الكهربائية، والمعدات الإلكترونية، وغيرها من الأجهزة التي تستهلك الطاقة الكهربائية. لكنه لم يتم اعتماد تلك المعايير بعد.</w:t>
      </w:r>
    </w:p>
    <w:p w14:paraId="41A44F36" w14:textId="798DADFE" w:rsidR="009664F7" w:rsidRPr="009664F7" w:rsidRDefault="00E43C25" w:rsidP="009664F7">
      <w:pPr>
        <w:bidi/>
        <w:spacing w:after="240"/>
        <w:rPr>
          <w:sz w:val="26"/>
          <w:szCs w:val="26"/>
          <w:u w:val="single"/>
          <w:lang w:bidi="ar-LB"/>
        </w:rPr>
      </w:pPr>
      <w:r w:rsidRPr="00E43C25">
        <w:rPr>
          <w:sz w:val="26"/>
          <w:szCs w:val="26"/>
          <w:u w:val="single"/>
          <w:rtl/>
          <w:lang w:bidi="ar-LB"/>
        </w:rPr>
        <w:t>استراتيجية التخفيض التدريجي للمرحلة الأولى من خطة تنفيذ كيغالي للمواد الهيدروفلوروكربونية</w:t>
      </w:r>
    </w:p>
    <w:p w14:paraId="659B3824" w14:textId="1D53676E" w:rsidR="005F10AB" w:rsidRPr="005F10AB" w:rsidRDefault="00E43C25" w:rsidP="005F10AB">
      <w:pPr>
        <w:bidi/>
        <w:spacing w:after="240"/>
        <w:rPr>
          <w:i/>
          <w:iCs/>
          <w:sz w:val="26"/>
          <w:szCs w:val="26"/>
          <w:lang w:bidi="ar-LB"/>
        </w:rPr>
      </w:pPr>
      <w:r w:rsidRPr="00E43C25">
        <w:rPr>
          <w:i/>
          <w:iCs/>
          <w:sz w:val="26"/>
          <w:szCs w:val="26"/>
          <w:rtl/>
          <w:lang w:bidi="ar-LB"/>
        </w:rPr>
        <w:t>استراتيجية شاملة</w:t>
      </w:r>
    </w:p>
    <w:p w14:paraId="6A237174" w14:textId="2ECF8C60" w:rsidR="00CC2D05" w:rsidRPr="00CC2D05" w:rsidRDefault="0039669F" w:rsidP="00CC2D05">
      <w:pPr>
        <w:pStyle w:val="ListParagraph"/>
        <w:numPr>
          <w:ilvl w:val="0"/>
          <w:numId w:val="21"/>
        </w:numPr>
        <w:bidi/>
        <w:spacing w:after="240" w:line="288" w:lineRule="auto"/>
        <w:ind w:left="0" w:firstLine="0"/>
        <w:contextualSpacing w:val="0"/>
        <w:rPr>
          <w:sz w:val="26"/>
          <w:szCs w:val="26"/>
          <w:lang w:val="en-US" w:bidi="ar-LB"/>
        </w:rPr>
      </w:pPr>
      <w:r w:rsidRPr="0039669F">
        <w:rPr>
          <w:sz w:val="26"/>
          <w:szCs w:val="26"/>
          <w:rtl/>
          <w:lang w:val="en-US" w:bidi="ar-LB"/>
        </w:rPr>
        <w:t xml:space="preserve">في إطار المرحلة الأولى من خطة تنفيذ كيغالي، التزمت حكومة ليبريا بالتخفيض التدريجي المتسارع للهيدروفلوروكربون بهدف خفض استهلاك المواد الهيدروفلوروكربونية إلى 34 في المائة دون خط الأساس المقدر والمنقح في عامي 2025 و2026؛ و36 في المائة و38 في المائة و40 في المائة دون خط الأساس المقدر المنقح على التوالي بحلول أعوام 2027 و2028 و2029. وسيتم تحقيق هذه الأهداف الطموحة من خلال التناغم مع خطة إدارة إزالة المواد الهيدروكلوروفلوروكربونية الحالية، وإعطاء الأولوية لتعزيز الإطار التنظيمي لتقليل العرض والطلب على الهيدروفلوروكربون، وبناء قدرات فنيي الخدمة فيما يتعلق بممارسات الاحتواء، ولاسيما في </w:t>
      </w:r>
      <w:r>
        <w:rPr>
          <w:sz w:val="26"/>
          <w:szCs w:val="26"/>
          <w:rtl/>
          <w:lang w:val="en-US" w:bidi="ar-LB"/>
        </w:rPr>
        <w:t>قطاعي</w:t>
      </w:r>
      <w:r w:rsidRPr="0039669F">
        <w:rPr>
          <w:sz w:val="26"/>
          <w:szCs w:val="26"/>
          <w:rtl/>
          <w:lang w:val="en-US" w:bidi="ar-LB"/>
        </w:rPr>
        <w:t xml:space="preserve"> أجهزة تكييف </w:t>
      </w:r>
      <w:r w:rsidRPr="0039669F">
        <w:rPr>
          <w:sz w:val="26"/>
          <w:szCs w:val="26"/>
          <w:rtl/>
          <w:lang w:val="en-US" w:bidi="ar-LB"/>
        </w:rPr>
        <w:lastRenderedPageBreak/>
        <w:t>الهواء</w:t>
      </w:r>
      <w:r>
        <w:rPr>
          <w:sz w:val="26"/>
          <w:szCs w:val="26"/>
          <w:rtl/>
          <w:lang w:val="en-US" w:bidi="ar-LB"/>
        </w:rPr>
        <w:t>،</w:t>
      </w:r>
      <w:r w:rsidRPr="0039669F">
        <w:rPr>
          <w:sz w:val="26"/>
          <w:szCs w:val="26"/>
          <w:rtl/>
          <w:lang w:val="en-US" w:bidi="ar-LB"/>
        </w:rPr>
        <w:t xml:space="preserve"> وتكييف هواء السيارات، وتطوير خطة حوافز لوحدات تكييف الهواء القائمة على </w:t>
      </w:r>
      <w:r w:rsidRPr="0039669F">
        <w:rPr>
          <w:sz w:val="26"/>
          <w:szCs w:val="26"/>
          <w:lang w:val="en-US" w:bidi="ar-LB"/>
        </w:rPr>
        <w:t>R-290</w:t>
      </w:r>
      <w:r w:rsidRPr="0039669F">
        <w:rPr>
          <w:sz w:val="26"/>
          <w:szCs w:val="26"/>
          <w:rtl/>
          <w:lang w:val="en-US" w:bidi="ar-LB"/>
        </w:rPr>
        <w:t xml:space="preserve"> لتشجيع إحداث تغيير في السوق، وتقديم الدعم الفني للحد من استخدام المواد الهيدروفلوروكربونية في قطاع مكافحة الحرائق.</w:t>
      </w:r>
    </w:p>
    <w:p w14:paraId="6C4A6191" w14:textId="0AC7AFD2" w:rsidR="005F10AB" w:rsidRPr="005F10AB" w:rsidRDefault="0039669F" w:rsidP="005F10AB">
      <w:pPr>
        <w:bidi/>
        <w:spacing w:after="240"/>
        <w:rPr>
          <w:i/>
          <w:iCs/>
          <w:sz w:val="26"/>
          <w:szCs w:val="26"/>
          <w:lang w:bidi="ar-LB"/>
        </w:rPr>
      </w:pPr>
      <w:r w:rsidRPr="0039669F">
        <w:rPr>
          <w:i/>
          <w:iCs/>
          <w:sz w:val="26"/>
          <w:szCs w:val="26"/>
          <w:rtl/>
          <w:lang w:bidi="ar-LB"/>
        </w:rPr>
        <w:t>الأنشطة المقترحة</w:t>
      </w:r>
    </w:p>
    <w:p w14:paraId="423ECAB3" w14:textId="5CEF3AE7" w:rsidR="00CC2D05" w:rsidRPr="00CC2D05" w:rsidRDefault="008E3F99" w:rsidP="00CC2D05">
      <w:pPr>
        <w:pStyle w:val="ListParagraph"/>
        <w:numPr>
          <w:ilvl w:val="0"/>
          <w:numId w:val="21"/>
        </w:numPr>
        <w:bidi/>
        <w:spacing w:after="240" w:line="288" w:lineRule="auto"/>
        <w:ind w:left="0" w:firstLine="0"/>
        <w:contextualSpacing w:val="0"/>
        <w:rPr>
          <w:sz w:val="26"/>
          <w:szCs w:val="26"/>
          <w:lang w:val="en-US" w:bidi="ar-LB"/>
        </w:rPr>
      </w:pPr>
      <w:r w:rsidRPr="008E3F99">
        <w:rPr>
          <w:sz w:val="26"/>
          <w:szCs w:val="26"/>
          <w:rtl/>
          <w:lang w:val="en-US" w:bidi="ar-LB"/>
        </w:rPr>
        <w:t xml:space="preserve">سيتم تنفيذ الأنشطة المقترحة للمرحلة الأولى من خطة تنفيذ كيغالي ضمن </w:t>
      </w:r>
      <w:r w:rsidR="000B3ECD" w:rsidRPr="008E3F99">
        <w:rPr>
          <w:sz w:val="26"/>
          <w:szCs w:val="26"/>
          <w:rtl/>
          <w:lang w:val="en-US" w:bidi="ar-LB"/>
        </w:rPr>
        <w:t>أربع</w:t>
      </w:r>
      <w:r w:rsidRPr="008E3F99">
        <w:rPr>
          <w:sz w:val="26"/>
          <w:szCs w:val="26"/>
          <w:rtl/>
          <w:lang w:val="en-US" w:bidi="ar-LB"/>
        </w:rPr>
        <w:t xml:space="preserve"> مكونات رئيسية، والتي يتم عرضها أدناه مع التكاليف ذات الصلة.</w:t>
      </w:r>
    </w:p>
    <w:p w14:paraId="40E3C256" w14:textId="1884DCBC" w:rsidR="009664F7" w:rsidRPr="009664F7" w:rsidRDefault="0067472B" w:rsidP="009664F7">
      <w:pPr>
        <w:pStyle w:val="ListParagraph"/>
        <w:numPr>
          <w:ilvl w:val="0"/>
          <w:numId w:val="25"/>
        </w:numPr>
        <w:bidi/>
        <w:spacing w:after="240" w:line="288" w:lineRule="auto"/>
        <w:ind w:left="1440" w:hanging="720"/>
        <w:contextualSpacing w:val="0"/>
        <w:rPr>
          <w:sz w:val="26"/>
          <w:szCs w:val="26"/>
          <w:rtl/>
          <w:lang w:val="en-US" w:bidi="ar-LB"/>
        </w:rPr>
      </w:pPr>
      <w:r w:rsidRPr="0067472B">
        <w:rPr>
          <w:i/>
          <w:iCs/>
          <w:sz w:val="26"/>
          <w:szCs w:val="26"/>
          <w:rtl/>
          <w:lang w:val="en-US" w:bidi="ar-LB"/>
        </w:rPr>
        <w:t>إنشاء وتنفيذ الإطار التنظيمي لدعم التقنيات منخفضة القدرة على إحداث الاحتباس الحراري</w:t>
      </w:r>
      <w:r w:rsidRPr="0067472B">
        <w:rPr>
          <w:sz w:val="26"/>
          <w:szCs w:val="26"/>
          <w:rtl/>
          <w:lang w:val="en-US" w:bidi="ar-LB"/>
        </w:rPr>
        <w:t xml:space="preserve">: تعزيز نظام حصص الهيدروفلوروكربون؛ وإنشاء نظام تراخيص إلكتروني مركزي؛ وتقييم الحظر المحتمل على استيراد الثلاجات المنزلية التي تستخدم غازات تبريد ذات قدرة على إحداث الاحتباس الحراري تزيد عن 150، ووحدات تكييف الهواء المجزأة الأحادية التي تستخدم غازات تبريد ذات قدرة على إحداث الاحتباس الحراري تزيد عن 750، وصياغة اللوائح المقابلة؛ وتشجيع مستوردي معدات التبريد وتكييف الهواء المستعملة على التحول إلى الثلاجات القائمة على غاز </w:t>
      </w:r>
      <w:r w:rsidRPr="0067472B">
        <w:rPr>
          <w:sz w:val="26"/>
          <w:szCs w:val="26"/>
          <w:lang w:val="en-US" w:bidi="ar-LB"/>
        </w:rPr>
        <w:t>R-600a</w:t>
      </w:r>
      <w:r w:rsidRPr="0067472B">
        <w:rPr>
          <w:sz w:val="26"/>
          <w:szCs w:val="26"/>
          <w:rtl/>
          <w:lang w:val="en-US" w:bidi="ar-LB"/>
        </w:rPr>
        <w:t xml:space="preserve">؛ وإجراء مشاورات مع أصحاب المصلحة بشأن الحد من تركيب الأنظمة القائمة على </w:t>
      </w:r>
      <w:r w:rsidRPr="0067472B">
        <w:rPr>
          <w:sz w:val="26"/>
          <w:szCs w:val="26"/>
          <w:lang w:val="en-US" w:bidi="ar-LB"/>
        </w:rPr>
        <w:t>HFC-236fa</w:t>
      </w:r>
      <w:r w:rsidRPr="0067472B">
        <w:rPr>
          <w:sz w:val="26"/>
          <w:szCs w:val="26"/>
          <w:rtl/>
          <w:lang w:val="en-US" w:bidi="ar-LB"/>
        </w:rPr>
        <w:t xml:space="preserve"> في </w:t>
      </w:r>
      <w:r>
        <w:rPr>
          <w:sz w:val="26"/>
          <w:szCs w:val="26"/>
          <w:rtl/>
          <w:lang w:val="en-US" w:bidi="ar-LB"/>
        </w:rPr>
        <w:t>البلد</w:t>
      </w:r>
      <w:r w:rsidRPr="0067472B">
        <w:rPr>
          <w:sz w:val="26"/>
          <w:szCs w:val="26"/>
          <w:rtl/>
          <w:lang w:val="en-US" w:bidi="ar-LB"/>
        </w:rPr>
        <w:t xml:space="preserve">؛ وتدريب ما لا يقل عن 50 من وكلاء الشحن الجمركي؛ واستكمال التدريب المستمر لموظفي الجمارك من خلال دمج المواد الهيدروفلوروكربونية في التدريب ودليل التدريب، </w:t>
      </w:r>
      <w:r>
        <w:rPr>
          <w:sz w:val="26"/>
          <w:szCs w:val="26"/>
          <w:rtl/>
          <w:lang w:val="en-US" w:bidi="ar-LB"/>
        </w:rPr>
        <w:t xml:space="preserve">بالإضافة إلى </w:t>
      </w:r>
      <w:r w:rsidRPr="0067472B">
        <w:rPr>
          <w:sz w:val="26"/>
          <w:szCs w:val="26"/>
          <w:rtl/>
          <w:lang w:val="en-US" w:bidi="ar-LB"/>
        </w:rPr>
        <w:t>تدريب 100 موظف جمركي إضافي في المراكز الحدودية الرئيسية (40,000 دولار أمريكي)؛</w:t>
      </w:r>
    </w:p>
    <w:p w14:paraId="0A1AFE63" w14:textId="57B16648" w:rsidR="009664F7" w:rsidRPr="009664F7" w:rsidRDefault="00A73519" w:rsidP="009664F7">
      <w:pPr>
        <w:pStyle w:val="ListParagraph"/>
        <w:numPr>
          <w:ilvl w:val="0"/>
          <w:numId w:val="25"/>
        </w:numPr>
        <w:bidi/>
        <w:spacing w:after="240" w:line="288" w:lineRule="auto"/>
        <w:ind w:left="1440" w:hanging="720"/>
        <w:contextualSpacing w:val="0"/>
        <w:rPr>
          <w:sz w:val="26"/>
          <w:szCs w:val="26"/>
          <w:lang w:val="en-US" w:bidi="ar-LB"/>
        </w:rPr>
      </w:pPr>
      <w:r w:rsidRPr="00CF010C">
        <w:rPr>
          <w:i/>
          <w:iCs/>
          <w:sz w:val="26"/>
          <w:szCs w:val="26"/>
          <w:rtl/>
          <w:lang w:val="en-US" w:bidi="ar-LB"/>
        </w:rPr>
        <w:t>بناء قدرات فنيي التبريد وتكييف الهواء</w:t>
      </w:r>
      <w:r w:rsidRPr="00A73519">
        <w:rPr>
          <w:sz w:val="26"/>
          <w:szCs w:val="26"/>
          <w:rtl/>
          <w:lang w:val="en-US" w:bidi="ar-LB"/>
        </w:rPr>
        <w:t xml:space="preserve">: إضافة يوم تدريبي واحد إلى أنشطة تدريب فنيي التبريد وتكييف الهواء المستمرة </w:t>
      </w:r>
      <w:r w:rsidR="00CF010C">
        <w:rPr>
          <w:sz w:val="26"/>
          <w:szCs w:val="26"/>
          <w:rtl/>
          <w:lang w:val="en-US" w:bidi="ar-LB"/>
        </w:rPr>
        <w:t>لا</w:t>
      </w:r>
      <w:r w:rsidRPr="00A73519">
        <w:rPr>
          <w:sz w:val="26"/>
          <w:szCs w:val="26"/>
          <w:rtl/>
          <w:lang w:val="en-US" w:bidi="ar-LB"/>
        </w:rPr>
        <w:t xml:space="preserve">ستيعاب نحو 50-80 فني يعملون في قطاعات التبريد التجاري وتكييف الهواء مع التركيز على أنظمة منع التسرب من خلال إجراءات التركيب المناسبة؛ وتنظيم ورش عمل تدريبية لما مجموعه 100 من فنيي خدمة تكييف هواء السيارات فيما يتعلق </w:t>
      </w:r>
      <w:r w:rsidR="00CF010C">
        <w:rPr>
          <w:sz w:val="26"/>
          <w:szCs w:val="26"/>
          <w:rtl/>
          <w:lang w:val="en-US" w:bidi="ar-LB"/>
        </w:rPr>
        <w:t>بالكشف عن</w:t>
      </w:r>
      <w:r w:rsidRPr="00A73519">
        <w:rPr>
          <w:sz w:val="26"/>
          <w:szCs w:val="26"/>
          <w:rtl/>
          <w:lang w:val="en-US" w:bidi="ar-LB"/>
        </w:rPr>
        <w:t xml:space="preserve"> التسرب ومنع التسرب في أنظمة تكييف هواء السيارات؛ وإعداد منحة دراسية لـ 20 فنية من النسوة لحضور دورات مدتها عام واحد في مجال التبريد وتكييف الهواء (52,000 دولار أمريكي)؛</w:t>
      </w:r>
    </w:p>
    <w:p w14:paraId="6A0F1729" w14:textId="4AC4DE9A" w:rsidR="009664F7" w:rsidRPr="009664F7" w:rsidRDefault="0009358B" w:rsidP="009664F7">
      <w:pPr>
        <w:pStyle w:val="ListParagraph"/>
        <w:numPr>
          <w:ilvl w:val="0"/>
          <w:numId w:val="25"/>
        </w:numPr>
        <w:bidi/>
        <w:spacing w:after="240" w:line="288" w:lineRule="auto"/>
        <w:ind w:left="1440" w:hanging="720"/>
        <w:contextualSpacing w:val="0"/>
        <w:rPr>
          <w:sz w:val="26"/>
          <w:szCs w:val="26"/>
          <w:lang w:val="en-US" w:bidi="ar-LB"/>
        </w:rPr>
      </w:pPr>
      <w:r w:rsidRPr="0009358B">
        <w:rPr>
          <w:i/>
          <w:iCs/>
          <w:sz w:val="26"/>
          <w:szCs w:val="26"/>
          <w:rtl/>
          <w:lang w:val="en-US" w:bidi="ar-LB"/>
        </w:rPr>
        <w:t xml:space="preserve">تطوير خطة حوافز لمكيفات الهواء القائمة على غاز </w:t>
      </w:r>
      <w:r w:rsidRPr="0009358B">
        <w:rPr>
          <w:i/>
          <w:iCs/>
          <w:sz w:val="26"/>
          <w:szCs w:val="26"/>
          <w:lang w:val="en-US" w:bidi="ar-LB"/>
        </w:rPr>
        <w:t>R-290</w:t>
      </w:r>
      <w:r w:rsidRPr="0009358B">
        <w:rPr>
          <w:sz w:val="26"/>
          <w:szCs w:val="26"/>
          <w:rtl/>
          <w:lang w:val="en-US" w:bidi="ar-LB"/>
        </w:rPr>
        <w:t xml:space="preserve">: تنظيم ورشة عمل واحدة لأصحاب المصلحة لتحديد أساليب خطة الحوافز؛ وتحديد المستوردين المحليين الراغبين في العمل كموزعين للوحدات القائمة على غاز </w:t>
      </w:r>
      <w:r w:rsidRPr="0009358B">
        <w:rPr>
          <w:sz w:val="26"/>
          <w:szCs w:val="26"/>
          <w:lang w:val="en-US" w:bidi="ar-LB"/>
        </w:rPr>
        <w:t>R 290</w:t>
      </w:r>
      <w:r w:rsidRPr="0009358B">
        <w:rPr>
          <w:sz w:val="26"/>
          <w:szCs w:val="26"/>
          <w:rtl/>
          <w:lang w:val="en-US" w:bidi="ar-LB"/>
        </w:rPr>
        <w:t xml:space="preserve">؛ وشراء شحنة مكونة من 50 وحدة من أجهزة تكييف الهواء القائمة على غاز </w:t>
      </w:r>
      <w:r w:rsidRPr="0009358B">
        <w:rPr>
          <w:sz w:val="26"/>
          <w:szCs w:val="26"/>
          <w:lang w:val="en-US" w:bidi="ar-LB"/>
        </w:rPr>
        <w:t>R-290</w:t>
      </w:r>
      <w:r w:rsidRPr="0009358B">
        <w:rPr>
          <w:sz w:val="26"/>
          <w:szCs w:val="26"/>
          <w:rtl/>
          <w:lang w:val="en-US" w:bidi="ar-LB"/>
        </w:rPr>
        <w:t>؛ وتعزيز مستوى الوعي حول البرنامج؛ وإجراء عرض توضيحي في مستشفى محلي أو مبنى خدمة عامة لعرض 10 وحدات، بما في ذلك مقارنة مكاسب كفاءة استخدام الطاقة بين الوحدات القديمة والجديدة (25,000 دولار أمريكي)؛ و</w:t>
      </w:r>
    </w:p>
    <w:p w14:paraId="57A27B6E" w14:textId="1F6A7ED3" w:rsidR="009664F7" w:rsidRPr="009664F7" w:rsidRDefault="00F61EDE" w:rsidP="009664F7">
      <w:pPr>
        <w:pStyle w:val="ListParagraph"/>
        <w:numPr>
          <w:ilvl w:val="0"/>
          <w:numId w:val="25"/>
        </w:numPr>
        <w:bidi/>
        <w:spacing w:after="240" w:line="288" w:lineRule="auto"/>
        <w:ind w:left="1440" w:hanging="720"/>
        <w:contextualSpacing w:val="0"/>
        <w:rPr>
          <w:sz w:val="26"/>
          <w:szCs w:val="26"/>
          <w:lang w:val="en-US" w:bidi="ar-LB"/>
        </w:rPr>
      </w:pPr>
      <w:r w:rsidRPr="00F61EDE">
        <w:rPr>
          <w:i/>
          <w:iCs/>
          <w:sz w:val="26"/>
          <w:szCs w:val="26"/>
          <w:rtl/>
          <w:lang w:val="en-US" w:bidi="ar-LB"/>
        </w:rPr>
        <w:t xml:space="preserve">رفع مستوى الوعي في قطاع </w:t>
      </w:r>
      <w:r w:rsidR="0084189B">
        <w:rPr>
          <w:i/>
          <w:iCs/>
          <w:sz w:val="26"/>
          <w:szCs w:val="26"/>
          <w:rtl/>
          <w:lang w:val="en-US" w:bidi="ar-LB"/>
        </w:rPr>
        <w:t>إطفاء الحرائق</w:t>
      </w:r>
      <w:r w:rsidRPr="00F61EDE">
        <w:rPr>
          <w:sz w:val="26"/>
          <w:szCs w:val="26"/>
          <w:rtl/>
          <w:lang w:val="en-US" w:bidi="ar-LB"/>
        </w:rPr>
        <w:t xml:space="preserve">: تنظيم ورشة عمل </w:t>
      </w:r>
      <w:r w:rsidR="0084189B">
        <w:rPr>
          <w:sz w:val="26"/>
          <w:szCs w:val="26"/>
          <w:rtl/>
          <w:lang w:val="en-US" w:bidi="ar-LB"/>
        </w:rPr>
        <w:t>لشركات</w:t>
      </w:r>
      <w:r w:rsidRPr="00F61EDE">
        <w:rPr>
          <w:sz w:val="26"/>
          <w:szCs w:val="26"/>
          <w:rtl/>
          <w:lang w:val="en-US" w:bidi="ar-LB"/>
        </w:rPr>
        <w:t xml:space="preserve"> هذا القطاع؛ وتحديد الخبراء والشركات المحلية التي تستخدم البدائل؛ وتنظيم حملة توعية لتوضيح البدائل المستخدمة بالفعل في البلد لتشجيع الابتعاد عن مواد إخماد الحرائق ذات القدرة العالية على إحداث الاحتباس الحراري (20,000 دولار أمريكي).</w:t>
      </w:r>
    </w:p>
    <w:p w14:paraId="2CBB29AD" w14:textId="1234A1AB" w:rsidR="005F10AB" w:rsidRPr="005F10AB" w:rsidRDefault="00F61EDE" w:rsidP="00BB5EC8">
      <w:pPr>
        <w:keepNext/>
        <w:bidi/>
        <w:spacing w:after="240"/>
        <w:rPr>
          <w:i/>
          <w:iCs/>
          <w:sz w:val="26"/>
          <w:szCs w:val="26"/>
          <w:lang w:bidi="ar-LB"/>
        </w:rPr>
      </w:pPr>
      <w:r>
        <w:rPr>
          <w:i/>
          <w:iCs/>
          <w:sz w:val="26"/>
          <w:szCs w:val="26"/>
          <w:rtl/>
          <w:lang w:bidi="ar-LB"/>
        </w:rPr>
        <w:lastRenderedPageBreak/>
        <w:t>رصد وتنسيق وتنفيذ المشروع</w:t>
      </w:r>
    </w:p>
    <w:p w14:paraId="6FED338F" w14:textId="3840E22B" w:rsidR="00CC2D05" w:rsidRPr="00CC2D05" w:rsidRDefault="003D21F4" w:rsidP="00CC2D05">
      <w:pPr>
        <w:pStyle w:val="ListParagraph"/>
        <w:numPr>
          <w:ilvl w:val="0"/>
          <w:numId w:val="21"/>
        </w:numPr>
        <w:bidi/>
        <w:spacing w:after="240" w:line="288" w:lineRule="auto"/>
        <w:ind w:left="0" w:firstLine="0"/>
        <w:contextualSpacing w:val="0"/>
        <w:rPr>
          <w:sz w:val="26"/>
          <w:szCs w:val="26"/>
          <w:lang w:val="en-US" w:bidi="ar-LB"/>
        </w:rPr>
      </w:pPr>
      <w:r w:rsidRPr="003D21F4">
        <w:rPr>
          <w:sz w:val="26"/>
          <w:szCs w:val="26"/>
          <w:rtl/>
          <w:lang w:val="en-US" w:bidi="ar-LB"/>
        </w:rPr>
        <w:t xml:space="preserve">تستند أنشطة الرصد إلى خطة إدارة إزالة المواد الهيدروكلوروفلوروكربونية، حيث سيتم تشغيلها بالتزامن مع المرحلة الأولى من خطة تنفيذ كيغالي. وبموجب خطة إدارة إزالة المواد الهيدروكلوروفلوروكربونية، ثمة شرط </w:t>
      </w:r>
      <w:r>
        <w:rPr>
          <w:sz w:val="26"/>
          <w:szCs w:val="26"/>
          <w:rtl/>
          <w:lang w:val="en-US" w:bidi="ar-LB"/>
        </w:rPr>
        <w:t>يتطلب</w:t>
      </w:r>
      <w:r w:rsidRPr="003D21F4">
        <w:rPr>
          <w:sz w:val="26"/>
          <w:szCs w:val="26"/>
          <w:rtl/>
          <w:lang w:val="en-US" w:bidi="ar-LB"/>
        </w:rPr>
        <w:t xml:space="preserve"> وجود مستشار لمساعدة وحدة الأوزون الوطنية في أنشطة تنفيذ المشروع. وسوف تستخدم خطة تنفيذ كيغالي، في ظل ميزانيتها المحدودة، البنية الحالية للحصول على المساعدة في تنسيق الأنشطة حسب مقتضيات الضرورة، من أجل تحقيق الفائدة القصوى في مقابل الأموال المتاحة. تبلغ القيمة المقترحة لرصد المشروع مبلغاً قدره 28,000 دولار أمريكي يتم تخصيصها لتوظيف الاستشاريين (12,000 دولار أمريكي)، ورحلات السفر ذات الصلة بالرصد (6,000 دولار أمريكي)، وعقد اجتماعات التنسيق (10,000 دولار أمريكي).</w:t>
      </w:r>
    </w:p>
    <w:p w14:paraId="1D1DE5EA" w14:textId="26EB2805" w:rsidR="005F10AB" w:rsidRPr="005F10AB" w:rsidRDefault="00310FC3" w:rsidP="005F10AB">
      <w:pPr>
        <w:bidi/>
        <w:spacing w:after="240"/>
        <w:rPr>
          <w:i/>
          <w:iCs/>
          <w:sz w:val="26"/>
          <w:szCs w:val="26"/>
          <w:lang w:bidi="ar-LB"/>
        </w:rPr>
      </w:pPr>
      <w:r w:rsidRPr="00310FC3">
        <w:rPr>
          <w:i/>
          <w:iCs/>
          <w:sz w:val="26"/>
          <w:szCs w:val="26"/>
          <w:rtl/>
          <w:lang w:bidi="ar-LB"/>
        </w:rPr>
        <w:t>تنفيذ السياسة الجنسانية</w:t>
      </w:r>
    </w:p>
    <w:p w14:paraId="1FD82A66" w14:textId="2AE6F73F" w:rsidR="00CC2D05" w:rsidRPr="00CC2D05" w:rsidRDefault="006902F8" w:rsidP="00CC2D05">
      <w:pPr>
        <w:pStyle w:val="ListParagraph"/>
        <w:numPr>
          <w:ilvl w:val="0"/>
          <w:numId w:val="21"/>
        </w:numPr>
        <w:bidi/>
        <w:spacing w:after="240" w:line="288" w:lineRule="auto"/>
        <w:ind w:left="0" w:firstLine="0"/>
        <w:contextualSpacing w:val="0"/>
        <w:rPr>
          <w:sz w:val="26"/>
          <w:szCs w:val="26"/>
          <w:lang w:val="en-US" w:bidi="ar-LB"/>
        </w:rPr>
      </w:pPr>
      <w:r w:rsidRPr="006902F8">
        <w:rPr>
          <w:sz w:val="26"/>
          <w:szCs w:val="26"/>
          <w:rtl/>
          <w:lang w:val="en-US" w:bidi="ar-LB"/>
        </w:rPr>
        <w:t>من المعروف تماماً هيمنة الرجال على قطاع التبريد وتكييف الهواء في ليبريا مع مشاركة ضئيلة للغاية من جانب النساء. وأثناء تنفيذ المرحلة الأولى من خطة تنفيذ كيغالي، سيتم تطبيق تعميم مراعاة المنظور الجنساني حيثما كان ذلك ممكناً، مثل تشجيع النساء على المشاركة في التدريب وورش العمل. وعلاوة على ذلك، سيتم استقطاب النسوة إلى هذا القطاع من خلال برنامج للمنح الدراسية لمساعدة النساء المسجلات في المعاهد التقنية للدراسة في مجال التبريد وتكييف الهواء. ولن تهدف المنحة المخطط لها إلى تشجيع النساء على المشاركة فحسب، وإنما المساعدة في تخفيف أعبائهن المالية على حد سواء. علاوة على ذلك، وبالتماشي مع مؤشرات الصندوق المتعدد الأطراف، سيتم جمع بيانات مصنفة بحسب نوع الجنس لكل نشاط والإبلاغ عنها أثناء تقديم الشريحة الثانية وفي التقارير النهائية.</w:t>
      </w:r>
    </w:p>
    <w:p w14:paraId="3250793A" w14:textId="13C192C0" w:rsidR="005F10AB" w:rsidRPr="00CD3D1E" w:rsidRDefault="00CD3D1E" w:rsidP="005F10AB">
      <w:pPr>
        <w:bidi/>
        <w:spacing w:before="240" w:after="240"/>
        <w:rPr>
          <w:i/>
          <w:iCs/>
          <w:sz w:val="26"/>
          <w:szCs w:val="26"/>
          <w:lang w:bidi="ar-LB"/>
        </w:rPr>
      </w:pPr>
      <w:r w:rsidRPr="00CD3D1E">
        <w:rPr>
          <w:i/>
          <w:iCs/>
          <w:sz w:val="26"/>
          <w:szCs w:val="26"/>
          <w:rtl/>
          <w:lang w:bidi="ar-LB"/>
        </w:rPr>
        <w:t>تنسيق الأنشطة في قطاع الخدمة في إطار خطط الإزالة التدريجية للمواد الهيدروكلوروفلوروكربونية وخطط التخفيض التدريجي للمواد الهيدروفلوروكربونية</w:t>
      </w:r>
    </w:p>
    <w:p w14:paraId="0DB307F0" w14:textId="10803EA9" w:rsidR="00CC2D05" w:rsidRPr="00CC2D05" w:rsidRDefault="00CD3D1E" w:rsidP="00CC2D05">
      <w:pPr>
        <w:pStyle w:val="ListParagraph"/>
        <w:numPr>
          <w:ilvl w:val="0"/>
          <w:numId w:val="21"/>
        </w:numPr>
        <w:bidi/>
        <w:spacing w:after="240" w:line="288" w:lineRule="auto"/>
        <w:ind w:left="0" w:firstLine="0"/>
        <w:contextualSpacing w:val="0"/>
        <w:rPr>
          <w:sz w:val="26"/>
          <w:szCs w:val="26"/>
          <w:lang w:val="en-US" w:bidi="ar-LB"/>
        </w:rPr>
      </w:pPr>
      <w:r w:rsidRPr="00CD3D1E">
        <w:rPr>
          <w:sz w:val="26"/>
          <w:szCs w:val="26"/>
          <w:rtl/>
          <w:lang w:val="en-US" w:bidi="ar-LB"/>
        </w:rPr>
        <w:t>عملاً بالمقرر 92/37 (ب)(1)د، تلتزم البلد بتحسين التنفيذ المتزامن للمرحلة الثانية من خطة إدارة إزالة المواد الهيدروكلوروفلوروكربونية والمرحلة الأولى من خطة تنفيذ كيغالي مع تجنب ازدواجية الجهود. سيتم استكمال العمل الجاري في إطار خطة إدارة إزالة المواد الهيدروفلوروكربونية من خلال أنشطة خطة تنفيذ كيغالي المخطط لها، وبالتالي توسيع تأثير العمل ليشمل المواد الهيدروفلوروكربونية.</w:t>
      </w:r>
    </w:p>
    <w:p w14:paraId="5CC2C14E" w14:textId="2CD1BB36" w:rsidR="00CC2D05" w:rsidRPr="00CC2D05" w:rsidRDefault="00E00369" w:rsidP="00CC2D05">
      <w:pPr>
        <w:pStyle w:val="ListParagraph"/>
        <w:numPr>
          <w:ilvl w:val="0"/>
          <w:numId w:val="21"/>
        </w:numPr>
        <w:bidi/>
        <w:spacing w:after="240" w:line="288" w:lineRule="auto"/>
        <w:ind w:left="0" w:firstLine="0"/>
        <w:contextualSpacing w:val="0"/>
        <w:rPr>
          <w:sz w:val="26"/>
          <w:szCs w:val="26"/>
          <w:lang w:val="en-US" w:bidi="ar-LB"/>
        </w:rPr>
      </w:pPr>
      <w:r w:rsidRPr="00E00369">
        <w:rPr>
          <w:sz w:val="26"/>
          <w:szCs w:val="26"/>
          <w:rtl/>
          <w:lang w:val="en-US" w:bidi="ar-LB"/>
        </w:rPr>
        <w:t>في حين أن الأنشطة المنفذة في إطار خطة إدارة إزالة المواد الهيدروكلوروفلوروكربونية قد ركزت على تدريب موظفي الجمارك، وتدريب وإصدار شهادات لفنيي التبريد وتكييف الهواء في ممارسات الخدمة الجيدة، وتوفير الأدوات والمعدات لمراكز التدريب والنقابات، وتدابير استرداد وإعادة تدوير غازات التبريد، إلا أن تركيز خطة تنفيذ كيغالي ينصب على خلق بيئة مواتية لاعتماد البدائل ذات القدرة المنخفضة على إحداث الاحتباس الحراري وعلى توسيع ممارسات الخدمة الجيدة لتشمل القطاعات التي لم يتم تناولها في إطار خطة إدارة إزالة المواد الهيدروكلوروفلوروكربونية. ويشمل ذلك اعتماد تدابير تنظيمية لدعم التخفيض التدريجي للهيدروفلوروكربون؛ وإدراج المواد الهيدروفلوروكربونية والبدائل منخفضة القدرة على إحداث الاحتباس الحراري في برامج التدريب الجمركية وبرامج معاهد التبريد وتكييف الهواء المهنية؛ والتدريب وتعزيز الوعي بشأن المواد الهيدروفلوروكربونية وغازات التبريد الطبيعية؛ و</w:t>
      </w:r>
      <w:r>
        <w:rPr>
          <w:sz w:val="26"/>
          <w:szCs w:val="26"/>
          <w:rtl/>
          <w:lang w:val="en-US" w:bidi="ar-LB"/>
        </w:rPr>
        <w:t xml:space="preserve">تقديم </w:t>
      </w:r>
      <w:r w:rsidRPr="00E00369">
        <w:rPr>
          <w:sz w:val="26"/>
          <w:szCs w:val="26"/>
          <w:rtl/>
          <w:lang w:val="en-US" w:bidi="ar-LB"/>
        </w:rPr>
        <w:t xml:space="preserve">عروض توضيحية للمعدات القائمة على البدائل منخفضة القدرة على إحداث الاحتباس الحراري؛ وتطوير خطة حوافز لمكيفات الهواء القائمة على </w:t>
      </w:r>
      <w:r w:rsidRPr="00E00369">
        <w:rPr>
          <w:sz w:val="26"/>
          <w:szCs w:val="26"/>
          <w:lang w:val="en-US" w:bidi="ar-LB"/>
        </w:rPr>
        <w:t>R-290</w:t>
      </w:r>
      <w:r w:rsidRPr="00E00369">
        <w:rPr>
          <w:sz w:val="26"/>
          <w:szCs w:val="26"/>
          <w:rtl/>
          <w:lang w:val="en-US" w:bidi="ar-LB"/>
        </w:rPr>
        <w:t>؛ والدعم الفني لقطاع مكافحة الحرائق.</w:t>
      </w:r>
    </w:p>
    <w:p w14:paraId="3830095C" w14:textId="471E2072" w:rsidR="000B3ECD" w:rsidRDefault="004C6FF4" w:rsidP="00CC2D05">
      <w:pPr>
        <w:pStyle w:val="ListParagraph"/>
        <w:numPr>
          <w:ilvl w:val="0"/>
          <w:numId w:val="21"/>
        </w:numPr>
        <w:bidi/>
        <w:spacing w:after="240" w:line="288" w:lineRule="auto"/>
        <w:ind w:left="0" w:firstLine="0"/>
        <w:contextualSpacing w:val="0"/>
        <w:rPr>
          <w:sz w:val="26"/>
          <w:szCs w:val="26"/>
          <w:lang w:val="en-US" w:bidi="ar-LB"/>
        </w:rPr>
      </w:pPr>
      <w:r w:rsidRPr="004C6FF4">
        <w:rPr>
          <w:sz w:val="26"/>
          <w:szCs w:val="26"/>
          <w:rtl/>
          <w:lang w:val="en-US" w:bidi="ar-LB"/>
        </w:rPr>
        <w:lastRenderedPageBreak/>
        <w:t>سيتم تنفيذ المرحلة الأولى من خطة تنفيذ كيغالي على شريحتين. ويرد الجدول الزمني لالتزامات التخفيض التدريجي للمواد الهيدروفلوروكربونية والإزالة التدريجية للمواد الهيدروكلوروفلوروكربونية في المرفق الأول بهذه الوثيقة، كما ترد الأنشطة المنفذة في وقت واحد والتكاليف النهائية ذات الصلة بالخطتين في المرفق الثاني.</w:t>
      </w:r>
    </w:p>
    <w:p w14:paraId="06C3A1F0" w14:textId="4CC3C5CB" w:rsidR="005F10AB" w:rsidRPr="005F10AB" w:rsidRDefault="004C6FF4" w:rsidP="005F10AB">
      <w:pPr>
        <w:bidi/>
        <w:spacing w:after="240"/>
        <w:rPr>
          <w:sz w:val="26"/>
          <w:szCs w:val="26"/>
          <w:u w:val="single"/>
          <w:rtl/>
          <w:lang w:bidi="ar-LB"/>
        </w:rPr>
      </w:pPr>
      <w:r w:rsidRPr="004C6FF4">
        <w:rPr>
          <w:sz w:val="26"/>
          <w:szCs w:val="26"/>
          <w:u w:val="single"/>
          <w:rtl/>
          <w:lang w:bidi="ar-LB"/>
        </w:rPr>
        <w:t>التكلفة الإجمالية للمرحلة الأولى من خطة تنفيذ كيغالي للمواد الهيدروفلوروكربونية</w:t>
      </w:r>
    </w:p>
    <w:p w14:paraId="31D0F558" w14:textId="2774BA24" w:rsidR="00CC2D05" w:rsidRPr="00CC2D05" w:rsidRDefault="00417008" w:rsidP="00CC2D05">
      <w:pPr>
        <w:pStyle w:val="ListParagraph"/>
        <w:numPr>
          <w:ilvl w:val="0"/>
          <w:numId w:val="21"/>
        </w:numPr>
        <w:bidi/>
        <w:spacing w:after="240" w:line="288" w:lineRule="auto"/>
        <w:ind w:left="0" w:firstLine="0"/>
        <w:contextualSpacing w:val="0"/>
        <w:rPr>
          <w:sz w:val="26"/>
          <w:szCs w:val="26"/>
          <w:lang w:val="en-US" w:bidi="ar-LB"/>
        </w:rPr>
      </w:pPr>
      <w:r w:rsidRPr="00417008">
        <w:rPr>
          <w:sz w:val="26"/>
          <w:szCs w:val="26"/>
          <w:rtl/>
          <w:lang w:val="en-US" w:bidi="ar-LB"/>
        </w:rPr>
        <w:t>تم اقتراح ميزانية المرحلة الأولى بمبلغ قدره 165,000 دولار أمريكي. وتم اقتراح تكلفة الأنشطة في قطاع خدمة التبريد عملاً بالمقررين 92/37 و92/44.</w:t>
      </w:r>
    </w:p>
    <w:p w14:paraId="61BA4D4F" w14:textId="434FB2AE" w:rsidR="005F10AB" w:rsidRPr="005F10AB" w:rsidRDefault="00417008" w:rsidP="005F10AB">
      <w:pPr>
        <w:bidi/>
        <w:spacing w:after="240"/>
        <w:rPr>
          <w:sz w:val="26"/>
          <w:szCs w:val="26"/>
          <w:u w:val="single"/>
          <w:lang w:bidi="ar-LB"/>
        </w:rPr>
      </w:pPr>
      <w:r w:rsidRPr="00417008">
        <w:rPr>
          <w:sz w:val="26"/>
          <w:szCs w:val="26"/>
          <w:u w:val="single"/>
          <w:rtl/>
          <w:lang w:bidi="ar-LB"/>
        </w:rPr>
        <w:t>تنفيذ الشريحة الأولى من المرحلة الأولى من خطة تنفيذ كيغالي للمواد الهيدروفلوروكربونية</w:t>
      </w:r>
    </w:p>
    <w:p w14:paraId="7A5C21BC" w14:textId="43948F30" w:rsidR="00CC2D05" w:rsidRPr="00CC2D05" w:rsidRDefault="00417008" w:rsidP="00CC2D05">
      <w:pPr>
        <w:pStyle w:val="ListParagraph"/>
        <w:numPr>
          <w:ilvl w:val="0"/>
          <w:numId w:val="21"/>
        </w:numPr>
        <w:bidi/>
        <w:spacing w:after="240" w:line="288" w:lineRule="auto"/>
        <w:ind w:left="0" w:firstLine="0"/>
        <w:contextualSpacing w:val="0"/>
        <w:rPr>
          <w:sz w:val="26"/>
          <w:szCs w:val="26"/>
          <w:lang w:val="en-US" w:bidi="ar-LB"/>
        </w:rPr>
      </w:pPr>
      <w:r w:rsidRPr="00417008">
        <w:rPr>
          <w:sz w:val="26"/>
          <w:szCs w:val="26"/>
          <w:rtl/>
          <w:lang w:val="en-US" w:bidi="ar-LB"/>
        </w:rPr>
        <w:t>سيتم تنفيذ شريحة التمويل الأولى للمرحلة الأولى من خطة تنفيذ كيغالي، بمبلغ إجمالي قدره 81,500 دولار أمريكي، في الفترة ما بين يونيو/حزيران 2024 ويونيو/حزيران 2027، وستشمل الأنشطة التالية:</w:t>
      </w:r>
    </w:p>
    <w:p w14:paraId="76E84E5F" w14:textId="30AB8CDD" w:rsidR="009664F7" w:rsidRPr="009664F7" w:rsidRDefault="004A55FC" w:rsidP="00814573">
      <w:pPr>
        <w:pStyle w:val="ListParagraph"/>
        <w:numPr>
          <w:ilvl w:val="0"/>
          <w:numId w:val="26"/>
        </w:numPr>
        <w:bidi/>
        <w:spacing w:after="240" w:line="288" w:lineRule="auto"/>
        <w:ind w:left="1440" w:hanging="720"/>
        <w:contextualSpacing w:val="0"/>
        <w:rPr>
          <w:sz w:val="26"/>
          <w:szCs w:val="26"/>
          <w:lang w:bidi="ar-LB"/>
        </w:rPr>
      </w:pPr>
      <w:r w:rsidRPr="004A55FC">
        <w:rPr>
          <w:i/>
          <w:iCs/>
          <w:sz w:val="26"/>
          <w:szCs w:val="26"/>
          <w:rtl/>
          <w:lang w:bidi="ar-LB"/>
        </w:rPr>
        <w:t>إنشاء وتطبيق الإطار التنظيمي لدعم التقنيات منخفضة القدرة على إحداث الاحتباس الحراري</w:t>
      </w:r>
      <w:r w:rsidRPr="004A55FC">
        <w:rPr>
          <w:sz w:val="26"/>
          <w:szCs w:val="26"/>
          <w:rtl/>
          <w:lang w:bidi="ar-LB"/>
        </w:rPr>
        <w:t xml:space="preserve">: تعزيز نظام حصص المواد الهيدروفلوروكربونية؛ وتقييم الحظر المحتمل على استيراد الثلاجات المنزلية التي تستخدم غازات تبريد ذات قدرة على إحداث الاحتباس الحراري تزيد عن 150، ووحدات تكييف الهواء المجزأة التي تستخدم غازات تبريد ذات قدرة على إحداث الاحتباس الحراري تزيد عن 750، وصياغة اللوائح المقابلة؛ وتشجيع مستوردي معدات التبريد وتكييف الهواء المستعملة على التحول إلى </w:t>
      </w:r>
      <w:r w:rsidR="00034D40">
        <w:rPr>
          <w:sz w:val="26"/>
          <w:szCs w:val="26"/>
          <w:rtl/>
          <w:lang w:bidi="ar-LB"/>
        </w:rPr>
        <w:t>نظام تبريد قائم</w:t>
      </w:r>
      <w:r w:rsidRPr="004A55FC">
        <w:rPr>
          <w:sz w:val="26"/>
          <w:szCs w:val="26"/>
          <w:rtl/>
          <w:lang w:bidi="ar-LB"/>
        </w:rPr>
        <w:t xml:space="preserve"> على غاز </w:t>
      </w:r>
      <w:r w:rsidRPr="004A55FC">
        <w:rPr>
          <w:sz w:val="26"/>
          <w:szCs w:val="26"/>
          <w:lang w:bidi="ar-LB"/>
        </w:rPr>
        <w:t>R-600a</w:t>
      </w:r>
      <w:r w:rsidRPr="004A55FC">
        <w:rPr>
          <w:sz w:val="26"/>
          <w:szCs w:val="26"/>
          <w:rtl/>
          <w:lang w:bidi="ar-LB"/>
        </w:rPr>
        <w:t xml:space="preserve">؛ وإجراء مشاورات مع أصحاب المصلحة بشأن الحد من تركيب الأنظمة القائمة على </w:t>
      </w:r>
      <w:r w:rsidRPr="004A55FC">
        <w:rPr>
          <w:sz w:val="26"/>
          <w:szCs w:val="26"/>
          <w:lang w:bidi="ar-LB"/>
        </w:rPr>
        <w:t>HFC-236fa</w:t>
      </w:r>
      <w:r w:rsidRPr="004A55FC">
        <w:rPr>
          <w:sz w:val="26"/>
          <w:szCs w:val="26"/>
          <w:rtl/>
          <w:lang w:bidi="ar-LB"/>
        </w:rPr>
        <w:t xml:space="preserve"> في البلد؛ وتدريب ما مجموعه 50 من وكلاء الشحن الجمركي وتحديث دليل التدريب الجمركي (21,500 دولار أمريكي)؛</w:t>
      </w:r>
    </w:p>
    <w:p w14:paraId="630943A3" w14:textId="52F54BB0" w:rsidR="009664F7" w:rsidRPr="009664F7" w:rsidRDefault="00037850" w:rsidP="00814573">
      <w:pPr>
        <w:pStyle w:val="ListParagraph"/>
        <w:numPr>
          <w:ilvl w:val="0"/>
          <w:numId w:val="26"/>
        </w:numPr>
        <w:bidi/>
        <w:spacing w:after="240" w:line="288" w:lineRule="auto"/>
        <w:ind w:left="1440" w:hanging="720"/>
        <w:contextualSpacing w:val="0"/>
        <w:rPr>
          <w:sz w:val="26"/>
          <w:szCs w:val="26"/>
          <w:lang w:bidi="ar-LB"/>
        </w:rPr>
      </w:pPr>
      <w:r w:rsidRPr="00037850">
        <w:rPr>
          <w:i/>
          <w:iCs/>
          <w:sz w:val="26"/>
          <w:szCs w:val="26"/>
          <w:rtl/>
          <w:lang w:bidi="ar-LB"/>
        </w:rPr>
        <w:t>بناء قدرات فنيي التبريد وتكييف الهواء</w:t>
      </w:r>
      <w:r w:rsidRPr="00037850">
        <w:rPr>
          <w:sz w:val="26"/>
          <w:szCs w:val="26"/>
          <w:rtl/>
          <w:lang w:bidi="ar-LB"/>
        </w:rPr>
        <w:t xml:space="preserve">: إضافة يوم تدريبي واحد إلى أنشطة تدريب فنيي التبريد وتكييف الهواء المستمرة لاستيعاب نحو </w:t>
      </w:r>
      <w:bookmarkStart w:id="8" w:name="_Hlk166571212"/>
      <w:r w:rsidR="00F44D78">
        <w:rPr>
          <w:sz w:val="26"/>
          <w:szCs w:val="26"/>
          <w:lang w:bidi="ar-LB"/>
        </w:rPr>
        <w:t>35</w:t>
      </w:r>
      <w:r w:rsidRPr="00037850">
        <w:rPr>
          <w:sz w:val="26"/>
          <w:szCs w:val="26"/>
          <w:rtl/>
          <w:lang w:bidi="ar-LB"/>
        </w:rPr>
        <w:t xml:space="preserve"> </w:t>
      </w:r>
      <w:bookmarkEnd w:id="8"/>
      <w:r w:rsidRPr="00037850">
        <w:rPr>
          <w:sz w:val="26"/>
          <w:szCs w:val="26"/>
          <w:rtl/>
          <w:lang w:bidi="ar-LB"/>
        </w:rPr>
        <w:t>فني يعملون في قطاعات التبريد التجاري وتكييف الهواء مع التركيز على أنظمة منع التسرب من خلال إجراءات التركيب المناسبة؛ وتنظيم ورش عمل تدريبية لما مجموعه40 فني يعملون في خدمة تكييف هواء السيارات؛ وإعداد منحة دراسية لـ 10 نساء يدرسن دورات مدتها عام واحد في مجال التبريد وتكييف الهواء (22,000 دولار أمريكي)؛</w:t>
      </w:r>
    </w:p>
    <w:p w14:paraId="16465C35" w14:textId="5EFB7F26" w:rsidR="009664F7" w:rsidRPr="009664F7" w:rsidRDefault="0084189B" w:rsidP="00814573">
      <w:pPr>
        <w:pStyle w:val="ListParagraph"/>
        <w:numPr>
          <w:ilvl w:val="0"/>
          <w:numId w:val="26"/>
        </w:numPr>
        <w:bidi/>
        <w:spacing w:after="240" w:line="288" w:lineRule="auto"/>
        <w:ind w:left="1440" w:hanging="720"/>
        <w:contextualSpacing w:val="0"/>
        <w:rPr>
          <w:sz w:val="26"/>
          <w:szCs w:val="26"/>
          <w:lang w:bidi="ar-LB"/>
        </w:rPr>
      </w:pPr>
      <w:r w:rsidRPr="0084189B">
        <w:rPr>
          <w:i/>
          <w:iCs/>
          <w:sz w:val="26"/>
          <w:szCs w:val="26"/>
          <w:rtl/>
          <w:lang w:bidi="ar-LB"/>
        </w:rPr>
        <w:t xml:space="preserve">تطوير خطة حوافز لمكيفات الهواء القائمة على غاز </w:t>
      </w:r>
      <w:r w:rsidRPr="0084189B">
        <w:rPr>
          <w:i/>
          <w:iCs/>
          <w:sz w:val="26"/>
          <w:szCs w:val="26"/>
          <w:lang w:bidi="ar-LB"/>
        </w:rPr>
        <w:t>R-290</w:t>
      </w:r>
      <w:r w:rsidRPr="0084189B">
        <w:rPr>
          <w:sz w:val="26"/>
          <w:szCs w:val="26"/>
          <w:rtl/>
          <w:lang w:bidi="ar-LB"/>
        </w:rPr>
        <w:t xml:space="preserve">: تنظيم ورشة عمل واحدة لأصحاب المصلحة لتحديد أساليب خطة الحوافز؛ وتحديد المستوردين المحليين الراغبين في العمل كموزعين للوحدات القائمة على غاز </w:t>
      </w:r>
      <w:r w:rsidRPr="0084189B">
        <w:rPr>
          <w:sz w:val="26"/>
          <w:szCs w:val="26"/>
          <w:lang w:bidi="ar-LB"/>
        </w:rPr>
        <w:t>R</w:t>
      </w:r>
      <w:r w:rsidR="000B3ECD">
        <w:rPr>
          <w:sz w:val="26"/>
          <w:szCs w:val="26"/>
          <w:lang w:bidi="ar-LB"/>
        </w:rPr>
        <w:t>-</w:t>
      </w:r>
      <w:r w:rsidRPr="0084189B">
        <w:rPr>
          <w:sz w:val="26"/>
          <w:szCs w:val="26"/>
          <w:lang w:bidi="ar-LB"/>
        </w:rPr>
        <w:t>290</w:t>
      </w:r>
      <w:r w:rsidRPr="0084189B">
        <w:rPr>
          <w:sz w:val="26"/>
          <w:szCs w:val="26"/>
          <w:rtl/>
          <w:lang w:bidi="ar-LB"/>
        </w:rPr>
        <w:t xml:space="preserve"> (15,000 دولار أمريكي)؛</w:t>
      </w:r>
    </w:p>
    <w:p w14:paraId="16B19605" w14:textId="7E573CCA" w:rsidR="009664F7" w:rsidRPr="009664F7" w:rsidRDefault="0084189B" w:rsidP="00814573">
      <w:pPr>
        <w:pStyle w:val="ListParagraph"/>
        <w:numPr>
          <w:ilvl w:val="0"/>
          <w:numId w:val="26"/>
        </w:numPr>
        <w:bidi/>
        <w:spacing w:after="240" w:line="288" w:lineRule="auto"/>
        <w:ind w:left="1440" w:hanging="720"/>
        <w:contextualSpacing w:val="0"/>
        <w:rPr>
          <w:sz w:val="26"/>
          <w:szCs w:val="26"/>
          <w:lang w:bidi="ar-LB"/>
        </w:rPr>
      </w:pPr>
      <w:r w:rsidRPr="0084189B">
        <w:rPr>
          <w:i/>
          <w:iCs/>
          <w:sz w:val="26"/>
          <w:szCs w:val="26"/>
          <w:rtl/>
          <w:lang w:bidi="ar-LB"/>
        </w:rPr>
        <w:t>رفع مستوى الوعي في قطاع إطفاء الحرائق</w:t>
      </w:r>
      <w:r w:rsidRPr="0084189B">
        <w:rPr>
          <w:sz w:val="26"/>
          <w:szCs w:val="26"/>
          <w:rtl/>
          <w:lang w:bidi="ar-LB"/>
        </w:rPr>
        <w:t>: تنظيم ورشة عمل واحدة لشركات هذا القطاع؛ وتحديد الخبراء والشركات المحلية التي تستخدم البدائل (12,000 دولار أمريكي)؛ و</w:t>
      </w:r>
    </w:p>
    <w:p w14:paraId="476742D4" w14:textId="0EB3E0F1" w:rsidR="000B3ECD" w:rsidRDefault="005922DD" w:rsidP="00814573">
      <w:pPr>
        <w:pStyle w:val="ListParagraph"/>
        <w:numPr>
          <w:ilvl w:val="0"/>
          <w:numId w:val="26"/>
        </w:numPr>
        <w:bidi/>
        <w:spacing w:after="240" w:line="288" w:lineRule="auto"/>
        <w:ind w:left="1440" w:hanging="720"/>
        <w:contextualSpacing w:val="0"/>
        <w:rPr>
          <w:sz w:val="26"/>
          <w:szCs w:val="26"/>
          <w:rtl/>
          <w:lang w:bidi="ar-LB"/>
        </w:rPr>
      </w:pPr>
      <w:r w:rsidRPr="005922DD">
        <w:rPr>
          <w:i/>
          <w:iCs/>
          <w:sz w:val="26"/>
          <w:szCs w:val="26"/>
          <w:rtl/>
          <w:lang w:bidi="ar-LB"/>
        </w:rPr>
        <w:t>تنسيق ورصد المشروع</w:t>
      </w:r>
      <w:r w:rsidRPr="005922DD">
        <w:rPr>
          <w:sz w:val="26"/>
          <w:szCs w:val="26"/>
          <w:rtl/>
          <w:lang w:bidi="ar-LB"/>
        </w:rPr>
        <w:t xml:space="preserve"> (11,000 دولار أمريكي)، والتي سيتم تخصيصها لتوظيف الاستشاريين (5,000 دولار أمريكي)، ورحلات السفر ذات الصلة بالرصد (2,000 دولار أمريكي)، واجتماعات التنسيق (4,000 دولار أمريكي).</w:t>
      </w:r>
    </w:p>
    <w:p w14:paraId="34DFF482" w14:textId="0870B55E" w:rsidR="009664F7" w:rsidRPr="000B3ECD" w:rsidRDefault="000B3ECD" w:rsidP="000B3ECD">
      <w:pPr>
        <w:jc w:val="left"/>
        <w:rPr>
          <w:sz w:val="26"/>
          <w:szCs w:val="26"/>
          <w:lang w:val="en-GB" w:bidi="ar-LB"/>
        </w:rPr>
      </w:pPr>
      <w:r>
        <w:rPr>
          <w:sz w:val="26"/>
          <w:szCs w:val="26"/>
          <w:rtl/>
          <w:lang w:bidi="ar-LB"/>
        </w:rPr>
        <w:br w:type="page"/>
      </w:r>
    </w:p>
    <w:p w14:paraId="3CA7A92B" w14:textId="73D7E4F2" w:rsidR="005F10AB" w:rsidRPr="005F10AB" w:rsidRDefault="005922DD" w:rsidP="00BB5EC8">
      <w:pPr>
        <w:keepNext/>
        <w:bidi/>
        <w:spacing w:before="360" w:after="240"/>
        <w:jc w:val="center"/>
        <w:rPr>
          <w:bCs/>
          <w:sz w:val="26"/>
          <w:szCs w:val="26"/>
          <w:rtl/>
          <w:lang w:bidi="ar-LB"/>
        </w:rPr>
      </w:pPr>
      <w:bookmarkStart w:id="9" w:name="_Hlk126916095"/>
      <w:r w:rsidRPr="005922DD">
        <w:rPr>
          <w:bCs/>
          <w:sz w:val="26"/>
          <w:szCs w:val="26"/>
          <w:rtl/>
          <w:lang w:bidi="ar-LB"/>
        </w:rPr>
        <w:lastRenderedPageBreak/>
        <w:t>تعليقات وتوصيات الأمانة</w:t>
      </w:r>
    </w:p>
    <w:p w14:paraId="4DBEE5B8" w14:textId="56C59CF4" w:rsidR="00CC2D05" w:rsidRPr="00CC2D05" w:rsidRDefault="005922DD" w:rsidP="00CC2D05">
      <w:pPr>
        <w:pStyle w:val="ListParagraph"/>
        <w:numPr>
          <w:ilvl w:val="0"/>
          <w:numId w:val="24"/>
        </w:numPr>
        <w:bidi/>
        <w:spacing w:after="240"/>
        <w:ind w:left="0" w:firstLine="0"/>
        <w:contextualSpacing w:val="0"/>
        <w:rPr>
          <w:b/>
          <w:bCs/>
          <w:sz w:val="26"/>
          <w:szCs w:val="26"/>
          <w:lang w:val="en-US" w:bidi="ar-LB"/>
        </w:rPr>
      </w:pPr>
      <w:r w:rsidRPr="005922DD">
        <w:rPr>
          <w:b/>
          <w:bCs/>
          <w:sz w:val="26"/>
          <w:szCs w:val="26"/>
          <w:rtl/>
          <w:lang w:val="en-US" w:bidi="ar-LB"/>
        </w:rPr>
        <w:t>التعليقات</w:t>
      </w:r>
    </w:p>
    <w:p w14:paraId="17B3F544" w14:textId="2AE556C4" w:rsidR="005F10AB" w:rsidRPr="005F10AB" w:rsidRDefault="005922DD" w:rsidP="005F10AB">
      <w:pPr>
        <w:bidi/>
        <w:spacing w:after="240"/>
        <w:rPr>
          <w:sz w:val="26"/>
          <w:szCs w:val="26"/>
          <w:u w:val="single"/>
          <w:lang w:val="en-US" w:bidi="ar-LB"/>
        </w:rPr>
      </w:pPr>
      <w:bookmarkStart w:id="10" w:name="_Hlk126916105"/>
      <w:bookmarkEnd w:id="9"/>
      <w:r w:rsidRPr="005922DD">
        <w:rPr>
          <w:sz w:val="26"/>
          <w:szCs w:val="26"/>
          <w:u w:val="single"/>
          <w:rtl/>
          <w:lang w:val="en-US" w:bidi="ar-LB"/>
        </w:rPr>
        <w:t>استراتيجية شاملة</w:t>
      </w:r>
    </w:p>
    <w:p w14:paraId="4AEE29A5" w14:textId="38878E37" w:rsidR="00CC2D05" w:rsidRPr="00CC2D05" w:rsidRDefault="005F09A1" w:rsidP="00CC2D05">
      <w:pPr>
        <w:pStyle w:val="ListParagraph"/>
        <w:numPr>
          <w:ilvl w:val="0"/>
          <w:numId w:val="21"/>
        </w:numPr>
        <w:bidi/>
        <w:spacing w:after="240" w:line="288" w:lineRule="auto"/>
        <w:ind w:left="0" w:firstLine="0"/>
        <w:contextualSpacing w:val="0"/>
        <w:rPr>
          <w:sz w:val="26"/>
          <w:szCs w:val="26"/>
          <w:lang w:val="en-US" w:bidi="ar-LB"/>
        </w:rPr>
      </w:pPr>
      <w:r w:rsidRPr="005F09A1">
        <w:rPr>
          <w:sz w:val="26"/>
          <w:szCs w:val="26"/>
          <w:rtl/>
          <w:lang w:val="en-US" w:bidi="ar-LB"/>
        </w:rPr>
        <w:t>عملاً بالمقرر 92/44، أشارت حكومة ليبريا إلى التزامها القوي</w:t>
      </w:r>
      <w:r>
        <w:rPr>
          <w:rStyle w:val="FootnoteReference"/>
          <w:sz w:val="26"/>
          <w:szCs w:val="26"/>
          <w:rtl/>
          <w:lang w:val="en-US" w:bidi="ar-LB"/>
        </w:rPr>
        <w:footnoteReference w:id="5"/>
      </w:r>
      <w:r w:rsidRPr="005F09A1">
        <w:rPr>
          <w:sz w:val="26"/>
          <w:szCs w:val="26"/>
          <w:rtl/>
          <w:lang w:val="en-US" w:bidi="ar-LB"/>
        </w:rPr>
        <w:t xml:space="preserve"> بدعم وتسريع الالتزام بالتخفيض التدريجي للهيدروفلوروكربون على النحو الوارد في الفقرة 26.</w:t>
      </w:r>
    </w:p>
    <w:p w14:paraId="4AE0CE19" w14:textId="14A9F7B2" w:rsidR="00CC2D05" w:rsidRPr="00CC2D05" w:rsidRDefault="00117986" w:rsidP="00CC2D05">
      <w:pPr>
        <w:pStyle w:val="ListParagraph"/>
        <w:numPr>
          <w:ilvl w:val="0"/>
          <w:numId w:val="21"/>
        </w:numPr>
        <w:bidi/>
        <w:spacing w:after="240" w:line="288" w:lineRule="auto"/>
        <w:ind w:left="0" w:firstLine="0"/>
        <w:contextualSpacing w:val="0"/>
        <w:rPr>
          <w:sz w:val="26"/>
          <w:szCs w:val="26"/>
          <w:lang w:val="en-US" w:bidi="ar-LB"/>
        </w:rPr>
      </w:pPr>
      <w:r w:rsidRPr="00117986">
        <w:rPr>
          <w:sz w:val="26"/>
          <w:szCs w:val="26"/>
          <w:rtl/>
          <w:lang w:val="en-US" w:bidi="ar-LB"/>
        </w:rPr>
        <w:t>تعرب الأمانة عن تقديرها للتخفيضات المتسارعة التي اقترحتها حكومة ليبريا بين عامي 2025 و2029، والتي تتوخى زيادة محتملة في استهلاك الهيدروفلوروكربون مع البقاء ضمن حدود بروتوكول مونتريال. وعلى الرغم من الجهود المبذولة في إطار خطة إدارة إزالة المواد الهيدروفلوروكربونية، فإن الاتجاه نحو استبدال المعدات القائمة على الهيدروكلوروفلوروكربون يتجه نحو التقنيات القائمة على الهيدروفلوروكربون، بالنظر إلى أنه في بعض القطاعات لا تتوفر التقنيات منخفضة أو صفرية القدرة على إحداث الاحتباس الحراري في ليبريا، بينما يتوجب في قطاعات أخرى معالجة العوائق في إطار خطة تنفيذ كيغالي.</w:t>
      </w:r>
    </w:p>
    <w:p w14:paraId="5A03550E" w14:textId="05D85621" w:rsidR="00CC2D05" w:rsidRPr="00CC2D05" w:rsidRDefault="004D51AD" w:rsidP="00CC2D05">
      <w:pPr>
        <w:pStyle w:val="ListParagraph"/>
        <w:numPr>
          <w:ilvl w:val="0"/>
          <w:numId w:val="21"/>
        </w:numPr>
        <w:bidi/>
        <w:spacing w:after="240" w:line="288" w:lineRule="auto"/>
        <w:ind w:left="0" w:firstLine="0"/>
        <w:contextualSpacing w:val="0"/>
        <w:rPr>
          <w:sz w:val="26"/>
          <w:szCs w:val="26"/>
          <w:lang w:val="en-US" w:bidi="ar-LB"/>
        </w:rPr>
      </w:pPr>
      <w:bookmarkStart w:id="11" w:name="_Hlk126916111"/>
      <w:bookmarkEnd w:id="10"/>
      <w:r w:rsidRPr="004D51AD">
        <w:rPr>
          <w:sz w:val="26"/>
          <w:szCs w:val="26"/>
          <w:rtl/>
          <w:lang w:val="en-US" w:bidi="ar-LB"/>
        </w:rPr>
        <w:t>أبلغت ليبريا عن بيانات الهيدروفلوروكربون منذ عام 2018 على أساس طوعي منذ أن صادقت البلاد على تعديل كيغالي في عام 2020. وتم تعديل بيانات المادة 7 للأعوام 2020 و2021 و2022 بعد دراسة استقصائية موسعة تم إجراؤها أثناء إعداد خطة تنفيذ كيغالي. وقد قدمت حكومة ليبريا البيانات المصوبة إلى أمانة الأوزون، التي ستقوم بإبلاغها إلى اللجنة التنفيذية في اجتماعها الثاني والسبعين، المقرر عقده في 7 يوليو/تموز 2024، عملاً بالمقررات 13/15 و14/27 و15/19 الصادرة عن اجتماع الأطراف بشأن النظر في طلبات تنقيح بيانات خط الأساس. وبناء على ذلك، يُوصى بتنفيذ المرحلة الأولى من خطة تنفيذ كيغالي في إطار خط الأساس المحدد وعلى أساس تفهم أن ما يقرره اجتماع الأطراف بشأن البيانات المنقحة، سيتم دمجه في الاتفاقية المبرمة بين حكومة ليبريا واللجنة التنفيذية.</w:t>
      </w:r>
    </w:p>
    <w:p w14:paraId="34D4DDAD" w14:textId="2C9F3795" w:rsidR="00CC2D05" w:rsidRPr="00CC2D05" w:rsidRDefault="009308C3" w:rsidP="00CC2D05">
      <w:pPr>
        <w:pStyle w:val="ListParagraph"/>
        <w:numPr>
          <w:ilvl w:val="0"/>
          <w:numId w:val="21"/>
        </w:numPr>
        <w:bidi/>
        <w:spacing w:after="240" w:line="288" w:lineRule="auto"/>
        <w:ind w:left="0" w:firstLine="0"/>
        <w:contextualSpacing w:val="0"/>
        <w:rPr>
          <w:sz w:val="26"/>
          <w:szCs w:val="26"/>
          <w:lang w:val="en-US" w:bidi="ar-LB"/>
        </w:rPr>
      </w:pPr>
      <w:r w:rsidRPr="009308C3">
        <w:rPr>
          <w:sz w:val="26"/>
          <w:szCs w:val="26"/>
          <w:rtl/>
          <w:lang w:val="en-US" w:bidi="ar-LB"/>
        </w:rPr>
        <w:t>لاحظت الأمانة انخفاضاً في بيانات الاستهلاك من عام 2018 إلى عام 2019 واتجاهاً تصاعدياً من عام 2019 إلى عام 2023. أوضحت حكومة ألمانيا أن البلاد أبلغت عن أفضل تقدير لاستهلاكها في عامي 2018 و2019 نظراً لأن نظام التراخيص لم يتضمن المواد الهيدروفلوروكربونية في ذلك الوقت، وأن هاتين السنتين لم تكونا جزءاً من الدراسة الاستقصائية الخاصة بالهيدروفلوروكربون التي تم إجراؤها لإعداد خطة تنفيذ كيغالي. وعلاوة على ذلك، كان استهلاك الهيدروفلوروكربون من عام 2020 إلى عام 2022 مدفوعاً بالوضع الاقتصادي للبلاد وتحديات سلسلة التوريد العالمية خلال جائحة كوفيد-19. وتقر الأمانة بأن اتجاهات استهلاك الهيدروفلوروكربون خلال سنوات خط الأساس قد شابها حالة عدم يقين بسبب جائحة كوفيد-19. وعلاوة على ذلك، أعادت ليبريا تقديم بيانات المادة 7 (المعروضة في الجدول 3) وبيانات البرنامج القطري لعام 2023، والتي ت</w:t>
      </w:r>
      <w:r>
        <w:rPr>
          <w:sz w:val="26"/>
          <w:szCs w:val="26"/>
          <w:rtl/>
          <w:lang w:val="en-US" w:bidi="ar-LB"/>
        </w:rPr>
        <w:t>ُ</w:t>
      </w:r>
      <w:r w:rsidRPr="009308C3">
        <w:rPr>
          <w:sz w:val="26"/>
          <w:szCs w:val="26"/>
          <w:rtl/>
          <w:lang w:val="en-US" w:bidi="ar-LB"/>
        </w:rPr>
        <w:t>ظهر مستويات استهلاك الهيدروفلوروكربون أعلى مما كانت عليه في عام 2022 بسبب انتعاش الاقتصاد واتجاهات السوق الطبيعية لاستبدال المعدات القائمة على الهيدروكلوروفلوروكربون.</w:t>
      </w:r>
    </w:p>
    <w:p w14:paraId="1E4F58F1" w14:textId="753905C8" w:rsidR="005F10AB" w:rsidRPr="005F10AB" w:rsidRDefault="009308C3" w:rsidP="00BB5EC8">
      <w:pPr>
        <w:keepNext/>
        <w:bidi/>
        <w:spacing w:after="240"/>
        <w:rPr>
          <w:sz w:val="26"/>
          <w:szCs w:val="26"/>
          <w:u w:val="single"/>
          <w:lang w:val="en-US" w:bidi="ar-LB"/>
        </w:rPr>
      </w:pPr>
      <w:r w:rsidRPr="009308C3">
        <w:rPr>
          <w:sz w:val="26"/>
          <w:szCs w:val="26"/>
          <w:u w:val="single"/>
          <w:rtl/>
          <w:lang w:val="en-US" w:bidi="ar-LB"/>
        </w:rPr>
        <w:lastRenderedPageBreak/>
        <w:t>الإطار المؤسسي والسياسي والتنظيمي</w:t>
      </w:r>
    </w:p>
    <w:bookmarkEnd w:id="11"/>
    <w:p w14:paraId="36A4DF2B" w14:textId="5160B47C" w:rsidR="005F10AB" w:rsidRPr="005F10AB" w:rsidRDefault="009308C3" w:rsidP="005F10AB">
      <w:pPr>
        <w:keepNext/>
        <w:bidi/>
        <w:spacing w:after="240"/>
        <w:rPr>
          <w:i/>
          <w:iCs/>
          <w:sz w:val="26"/>
          <w:szCs w:val="26"/>
          <w:lang w:val="en-US" w:bidi="ar-LB"/>
        </w:rPr>
      </w:pPr>
      <w:r w:rsidRPr="009308C3">
        <w:rPr>
          <w:i/>
          <w:iCs/>
          <w:sz w:val="26"/>
          <w:szCs w:val="26"/>
          <w:rtl/>
          <w:lang w:val="en-US" w:bidi="ar-LB"/>
        </w:rPr>
        <w:t>نظام تراخيص وحصص الهيدروفلوروكربون</w:t>
      </w:r>
    </w:p>
    <w:p w14:paraId="3D6D55CF" w14:textId="0B29E4C4" w:rsidR="00CC2D05" w:rsidRPr="00CC2D05" w:rsidRDefault="00666BDA" w:rsidP="00CC2D05">
      <w:pPr>
        <w:pStyle w:val="ListParagraph"/>
        <w:numPr>
          <w:ilvl w:val="0"/>
          <w:numId w:val="21"/>
        </w:numPr>
        <w:bidi/>
        <w:spacing w:after="240" w:line="288" w:lineRule="auto"/>
        <w:ind w:left="0" w:firstLine="0"/>
        <w:contextualSpacing w:val="0"/>
        <w:rPr>
          <w:sz w:val="26"/>
          <w:szCs w:val="26"/>
          <w:lang w:val="en-US" w:bidi="ar-LB"/>
        </w:rPr>
      </w:pPr>
      <w:bookmarkStart w:id="12" w:name="_Hlk126916116"/>
      <w:r w:rsidRPr="00666BDA">
        <w:rPr>
          <w:sz w:val="26"/>
          <w:szCs w:val="26"/>
          <w:rtl/>
          <w:lang w:val="en-US" w:bidi="ar-LB"/>
        </w:rPr>
        <w:t>عملاً بالمقرر 87/50(ز)، أكدت حكومة ألمانيا أن ليبريا أرست نظاماً قابلاً للتنفيذ للتراخيص والحصص لرصد واردات/صادرات الهيدروفلوروكربون استناداً إلى رفض الحكومة منح تصاريح الاستيراد منذ إدراج ضوابط استيراد الهيدروفلوروكربون في اللوائح الوطنية في 1 يناير/كانون الثاني 2024. وتتوافق حصة الهيدروفلوروكربون لعام 2024 مع خط الأساس البالغ 180,909 طن من مكافئ ثاني أكسيد الكربون. وعلاوة على ذلك، ذكرت حكومة ألمانيا أنه لتحقيق المزيد من تخفيضات الهيدروفلوروكربون، ينبغي اعتماد آلية إنفاذ قوية لحصة الهيدروفلوروكربون، باستخدام مزيج من التخفيضات التناسبية بواسطة غازات التبريد مع الحث على الابتعاد الحقيقي عن غازات التبريد ذات القدرة العالية على إحداث الاحتباس الحراري.</w:t>
      </w:r>
    </w:p>
    <w:p w14:paraId="349EBA05" w14:textId="6FAF7C99" w:rsidR="005F10AB" w:rsidRPr="005F10AB" w:rsidRDefault="005D221D" w:rsidP="005F10AB">
      <w:pPr>
        <w:bidi/>
        <w:spacing w:after="240"/>
        <w:rPr>
          <w:i/>
          <w:iCs/>
          <w:sz w:val="26"/>
          <w:szCs w:val="26"/>
          <w:lang w:val="en-US" w:bidi="ar-LB"/>
        </w:rPr>
      </w:pPr>
      <w:r w:rsidRPr="005D221D">
        <w:rPr>
          <w:i/>
          <w:iCs/>
          <w:sz w:val="26"/>
          <w:szCs w:val="26"/>
          <w:rtl/>
          <w:lang w:val="en-US" w:bidi="ar-LB"/>
        </w:rPr>
        <w:t>التدابير القانونية والتنظيمية لدعم التخفيض التدريجي للهيدروفلوروكربون</w:t>
      </w:r>
    </w:p>
    <w:p w14:paraId="5C465F11" w14:textId="1BCF9F39" w:rsidR="00CC2D05" w:rsidRPr="00CC2D05" w:rsidRDefault="00C01FE4" w:rsidP="00CC2D05">
      <w:pPr>
        <w:pStyle w:val="ListParagraph"/>
        <w:numPr>
          <w:ilvl w:val="0"/>
          <w:numId w:val="21"/>
        </w:numPr>
        <w:bidi/>
        <w:spacing w:after="240" w:line="288" w:lineRule="auto"/>
        <w:ind w:left="0" w:firstLine="0"/>
        <w:contextualSpacing w:val="0"/>
        <w:rPr>
          <w:sz w:val="26"/>
          <w:szCs w:val="26"/>
          <w:lang w:val="en-US" w:bidi="ar-LB"/>
        </w:rPr>
      </w:pPr>
      <w:r w:rsidRPr="00C01FE4">
        <w:rPr>
          <w:sz w:val="26"/>
          <w:szCs w:val="26"/>
          <w:rtl/>
          <w:lang w:val="en-US" w:bidi="ar-LB"/>
        </w:rPr>
        <w:t>أحاطت الأمانة علماً</w:t>
      </w:r>
      <w:r>
        <w:rPr>
          <w:sz w:val="26"/>
          <w:szCs w:val="26"/>
          <w:rtl/>
          <w:lang w:val="en-US" w:bidi="ar-LB"/>
        </w:rPr>
        <w:t>،</w:t>
      </w:r>
      <w:r w:rsidRPr="00C01FE4">
        <w:rPr>
          <w:sz w:val="26"/>
          <w:szCs w:val="26"/>
          <w:rtl/>
          <w:lang w:val="en-US" w:bidi="ar-LB"/>
        </w:rPr>
        <w:t xml:space="preserve"> مع التقدير</w:t>
      </w:r>
      <w:r>
        <w:rPr>
          <w:sz w:val="26"/>
          <w:szCs w:val="26"/>
          <w:rtl/>
          <w:lang w:val="en-US" w:bidi="ar-LB"/>
        </w:rPr>
        <w:t>،</w:t>
      </w:r>
      <w:r w:rsidRPr="00C01FE4">
        <w:rPr>
          <w:sz w:val="26"/>
          <w:szCs w:val="26"/>
          <w:rtl/>
          <w:lang w:val="en-US" w:bidi="ar-LB"/>
        </w:rPr>
        <w:t xml:space="preserve"> بالتقييم الذي سيتم إجراؤه بغرض فرض حظر على استيراد أجهزة التبريد المنزلية ووحدات التكييف المفردة القائمة على المواد الهيدروفلوروكربونية ذات القدرة العالية على إحداث الاحتباس الحراري لكل تطبيق بحلول نهاية المرحلة الأولى. ورداً على استفسارات الأمانة المتعلقة بالحظر المحتمل على تجهيزات مكافحة الحرائق التي تستخدم الهيدروفلوروكربون، أجابت حكومة ألمانيا بأن فرض حظر على التجهيزات الجديدة لمكافحة الحرائق القائمة على الهيدروفلوروكربون أمر سابق لأوانه. ومع ذلك، سيتم تطبيق نظام حصص الهيدروفلوروكربون على قطاع مكافحة الحرائق.</w:t>
      </w:r>
    </w:p>
    <w:p w14:paraId="0603F864" w14:textId="2A9C3AED" w:rsidR="00CC2D05" w:rsidRPr="00CC2D05" w:rsidRDefault="00964E01" w:rsidP="00CC2D05">
      <w:pPr>
        <w:pStyle w:val="ListParagraph"/>
        <w:numPr>
          <w:ilvl w:val="0"/>
          <w:numId w:val="21"/>
        </w:numPr>
        <w:bidi/>
        <w:spacing w:after="240" w:line="288" w:lineRule="auto"/>
        <w:ind w:left="0" w:firstLine="0"/>
        <w:contextualSpacing w:val="0"/>
        <w:rPr>
          <w:sz w:val="26"/>
          <w:szCs w:val="26"/>
          <w:lang w:val="en-US" w:bidi="ar-LB"/>
        </w:rPr>
      </w:pPr>
      <w:r w:rsidRPr="00964E01">
        <w:rPr>
          <w:sz w:val="26"/>
          <w:szCs w:val="26"/>
          <w:rtl/>
          <w:lang w:val="en-US" w:bidi="ar-LB"/>
        </w:rPr>
        <w:t>تدرك الأمانة مزايا مراقبة واردات الهيدروفلوروكربون من خلال نظام تصاريح إلكتروني مركزي، وتشاورت بشأن الوقت الذي سيتم فيه تشغيل منصة النافذة الواحدة للتجارة، وما إذا كان النظام الإلكتروني لتراخيص واردات الهيدروفلوروكربون سيكون له رابط مع المنصة، وموعد إطلاق نظام التصاريح الإلكتروني. ردت حكومة ألمانيا بأن منصة النافذة الواحدة للتجارة يجب أن تكون جاهزة بحلول العام المقبل وأن الهدف منها يكمن في الحصول على نظام متكامل. ويتمثل الهدف العام في تمكين المستوردين من وضع جميع المعلومات ذات الصلة في البوابة، وأن يتم ربط تصاريح استيراد الهيدروفلوروكربون والمعدات القائمة على الهيدروفلوروكربون مباشرة مع نظام الجمارك.</w:t>
      </w:r>
    </w:p>
    <w:p w14:paraId="7C06FA72" w14:textId="3FEEAC5B" w:rsidR="005F10AB" w:rsidRPr="005F10AB" w:rsidRDefault="002903BF" w:rsidP="005F10AB">
      <w:pPr>
        <w:bidi/>
        <w:spacing w:after="240"/>
        <w:rPr>
          <w:sz w:val="26"/>
          <w:szCs w:val="26"/>
          <w:u w:val="single"/>
          <w:lang w:val="en-US" w:bidi="ar-LB"/>
        </w:rPr>
      </w:pPr>
      <w:r w:rsidRPr="002903BF">
        <w:rPr>
          <w:sz w:val="26"/>
          <w:szCs w:val="26"/>
          <w:u w:val="single"/>
          <w:rtl/>
          <w:lang w:val="en-US" w:bidi="ar-LB"/>
        </w:rPr>
        <w:t>المسائل التقنية وذات الصلة بالتكلفة</w:t>
      </w:r>
    </w:p>
    <w:bookmarkEnd w:id="12"/>
    <w:p w14:paraId="3DA0F012" w14:textId="5DEFCA6E" w:rsidR="00CC2D05" w:rsidRPr="00CC2D05" w:rsidRDefault="004014B8" w:rsidP="00CC2D05">
      <w:pPr>
        <w:pStyle w:val="ListParagraph"/>
        <w:numPr>
          <w:ilvl w:val="0"/>
          <w:numId w:val="21"/>
        </w:numPr>
        <w:bidi/>
        <w:spacing w:after="240" w:line="288" w:lineRule="auto"/>
        <w:ind w:left="0" w:firstLine="0"/>
        <w:contextualSpacing w:val="0"/>
        <w:rPr>
          <w:sz w:val="26"/>
          <w:szCs w:val="26"/>
          <w:lang w:val="en-US" w:bidi="ar-LB"/>
        </w:rPr>
      </w:pPr>
      <w:r w:rsidRPr="004014B8">
        <w:rPr>
          <w:sz w:val="26"/>
          <w:szCs w:val="26"/>
          <w:rtl/>
          <w:lang w:val="en-US" w:bidi="ar-LB"/>
        </w:rPr>
        <w:t xml:space="preserve">عملاً بالمقرر 92/37، يعادل مستوى التمويل للوصول إلى تخفيض بنسبة 10 في المائة من خط الأساس حداً أقصى قدره 145,000 دولار أمريكي. ويطلب البلد مبلغاً إضافياً قدره 20,000 دولار أمريكي للمساعدة الفنية في قطاع مكافحة الحرائق من خلال التدريبات وتعزيز الوعي والدعم بشأن البدائل. وإذ تدرك الأمانة أن حكومة ليبريا تعرض الاضطلاع بالتزامات إضافية </w:t>
      </w:r>
      <w:r>
        <w:rPr>
          <w:sz w:val="26"/>
          <w:szCs w:val="26"/>
          <w:rtl/>
          <w:lang w:val="en-US" w:bidi="ar-LB"/>
        </w:rPr>
        <w:t>للتخلص</w:t>
      </w:r>
      <w:r w:rsidRPr="004014B8">
        <w:rPr>
          <w:sz w:val="26"/>
          <w:szCs w:val="26"/>
          <w:rtl/>
          <w:lang w:val="en-US" w:bidi="ar-LB"/>
        </w:rPr>
        <w:t xml:space="preserve"> التدريجي، أي تخفيض بنسبة 40 في المائة من خط الأساس المقدر المنقح للهيدروفلوروكربون، ترى الأمانة أن مقترح خطة تنفيذ كيغالي الخاص بليبريا يفي بمعايير كل حالة على حدة التي حددها المقرر 92/44 وأن المبلغ الإضافي المطلوب له مبرراته من منظور تكلفة النشاط المقترح.</w:t>
      </w:r>
    </w:p>
    <w:p w14:paraId="2E8DC4EE" w14:textId="1BC867DF" w:rsidR="005F10AB" w:rsidRPr="0077025B" w:rsidRDefault="004014B8" w:rsidP="005F10AB">
      <w:pPr>
        <w:bidi/>
        <w:spacing w:after="240"/>
        <w:rPr>
          <w:i/>
          <w:iCs/>
          <w:sz w:val="26"/>
          <w:szCs w:val="26"/>
          <w:lang w:bidi="ar-LB"/>
        </w:rPr>
      </w:pPr>
      <w:r w:rsidRPr="0077025B">
        <w:rPr>
          <w:i/>
          <w:iCs/>
          <w:sz w:val="26"/>
          <w:szCs w:val="26"/>
          <w:rtl/>
          <w:lang w:bidi="ar-LB"/>
        </w:rPr>
        <w:t>المستخدمون النهائيون، خدمة التبريد وتكييف الهواء وخدمة تكييف هواء السيارات</w:t>
      </w:r>
    </w:p>
    <w:p w14:paraId="037A4263" w14:textId="10500544" w:rsidR="00CC2D05" w:rsidRPr="00CC2D05" w:rsidRDefault="004014B8" w:rsidP="00CC2D05">
      <w:pPr>
        <w:pStyle w:val="ListParagraph"/>
        <w:numPr>
          <w:ilvl w:val="0"/>
          <w:numId w:val="21"/>
        </w:numPr>
        <w:bidi/>
        <w:spacing w:after="240" w:line="288" w:lineRule="auto"/>
        <w:ind w:left="0" w:firstLine="0"/>
        <w:contextualSpacing w:val="0"/>
        <w:rPr>
          <w:sz w:val="26"/>
          <w:szCs w:val="26"/>
          <w:lang w:val="en-US" w:bidi="ar-LB"/>
        </w:rPr>
      </w:pPr>
      <w:r w:rsidRPr="004014B8">
        <w:rPr>
          <w:sz w:val="26"/>
          <w:szCs w:val="26"/>
          <w:rtl/>
          <w:lang w:val="en-US" w:bidi="ar-LB"/>
        </w:rPr>
        <w:t xml:space="preserve">فيما يتعلق بدعم قطاع خدمة تكييف هواء السيارات، أوضحت حكومة ألمانيا أن الاقتراح يركز على احتواء غاز التبريد لأن اكتشاف التسربات في وحدات تكييف هواء السيارات يمثل تحدياً. في كثير من الأحيان، لا يتمكن فنيو </w:t>
      </w:r>
      <w:r w:rsidRPr="004014B8">
        <w:rPr>
          <w:sz w:val="26"/>
          <w:szCs w:val="26"/>
          <w:rtl/>
          <w:lang w:val="en-US" w:bidi="ar-LB"/>
        </w:rPr>
        <w:lastRenderedPageBreak/>
        <w:t xml:space="preserve">تكييف هواء السيارات من تحديد مواطن الفشل، الأمر الذي يؤدي حتماً إلى ارتفاع معدل تسرب غازات التبريد. وبالتالي، سيتمثل موضوع تدريب فنيي تكييف هواء السيارات في منع التسرب. وسيتم استهداف فنيي تكييف هواء السيارات الرسميين وغير الرسميين، </w:t>
      </w:r>
      <w:r w:rsidR="001A28D9">
        <w:rPr>
          <w:sz w:val="26"/>
          <w:szCs w:val="26"/>
          <w:rtl/>
          <w:lang w:val="en-US" w:bidi="ar-LB"/>
        </w:rPr>
        <w:t>وس</w:t>
      </w:r>
      <w:r w:rsidRPr="004014B8">
        <w:rPr>
          <w:sz w:val="26"/>
          <w:szCs w:val="26"/>
          <w:rtl/>
          <w:lang w:val="en-US" w:bidi="ar-LB"/>
        </w:rPr>
        <w:t xml:space="preserve">تساعد نقابة </w:t>
      </w:r>
      <w:r w:rsidR="001A28D9">
        <w:rPr>
          <w:sz w:val="26"/>
          <w:szCs w:val="26"/>
          <w:rtl/>
          <w:lang w:val="en-US" w:bidi="ar-LB"/>
        </w:rPr>
        <w:t>تبريد</w:t>
      </w:r>
      <w:r w:rsidRPr="004014B8">
        <w:rPr>
          <w:sz w:val="26"/>
          <w:szCs w:val="26"/>
          <w:rtl/>
          <w:lang w:val="en-US" w:bidi="ar-LB"/>
        </w:rPr>
        <w:t xml:space="preserve"> وتكييف الهواء وحدة الأوزون الوطنية في تحديد الفنيين الملائمين للتدريب. ونظراً للميزانية المحدودة المتاحة في إطار خطة تنفيذ كيغالي، سيشمل توفير الأدوات فقط ورش العمل الأكثر رسمية مع عدد أكبر من الخدمات السنوية.</w:t>
      </w:r>
    </w:p>
    <w:p w14:paraId="477CA897" w14:textId="3B9A0F6F" w:rsidR="00CC2D05" w:rsidRPr="00CC2D05" w:rsidRDefault="005A7C8E" w:rsidP="00CC2D05">
      <w:pPr>
        <w:pStyle w:val="ListParagraph"/>
        <w:numPr>
          <w:ilvl w:val="0"/>
          <w:numId w:val="21"/>
        </w:numPr>
        <w:bidi/>
        <w:spacing w:after="240" w:line="288" w:lineRule="auto"/>
        <w:ind w:left="0" w:firstLine="0"/>
        <w:contextualSpacing w:val="0"/>
        <w:rPr>
          <w:sz w:val="26"/>
          <w:szCs w:val="26"/>
          <w:lang w:val="en-US" w:bidi="ar-LB"/>
        </w:rPr>
      </w:pPr>
      <w:r w:rsidRPr="005A7C8E">
        <w:rPr>
          <w:sz w:val="26"/>
          <w:szCs w:val="26"/>
          <w:rtl/>
          <w:lang w:val="en-US" w:bidi="ar-LB"/>
        </w:rPr>
        <w:t xml:space="preserve">نظراً للاستخدام الكبير للمواد الهيدروفلوروكربونية في قطاع التبريد التجاري وأهمية التدريب على منع التسرب، اقترحت الأمانة مراقبة ما بعد التدريب للمعدات التجارية التي يخدمها الفنيون قيد التدريب. ورداً على ذلك، أشارت حكومة ألمانيا إلى أن وحدة الأوزون الوطنية يمكن أن </w:t>
      </w:r>
      <w:r>
        <w:rPr>
          <w:sz w:val="26"/>
          <w:szCs w:val="26"/>
          <w:rtl/>
          <w:lang w:val="en-US" w:bidi="ar-LB"/>
        </w:rPr>
        <w:t>تورد</w:t>
      </w:r>
      <w:r w:rsidRPr="005A7C8E">
        <w:rPr>
          <w:sz w:val="26"/>
          <w:szCs w:val="26"/>
          <w:rtl/>
          <w:lang w:val="en-US" w:bidi="ar-LB"/>
        </w:rPr>
        <w:t xml:space="preserve"> بنداً لما بعد التدريب بشأن الإبلاغ والرصد لتعزيز الأثر العملي للتدريب. كما أوضحت حكومة ألمانيا أيضاً أن احتفاظ أصحاب المعدات بسجلات لأي عمل يتم إنجازه على النظام يندرج ضمن الممارسات الجيدة. وبغية ضمان الصيانة المناسبة للأنظمة، يمكن إضافة مكون يتطلب إتاحة هذه السجلات لوحدة الأوزون الوطنية ونقابة تبريد وتكييف الهواء بهدف الرصد.</w:t>
      </w:r>
    </w:p>
    <w:p w14:paraId="3E78BC88" w14:textId="6379EBCB" w:rsidR="00CC2D05" w:rsidRPr="00CC2D05" w:rsidRDefault="005448FD" w:rsidP="00CC2D05">
      <w:pPr>
        <w:pStyle w:val="ListParagraph"/>
        <w:numPr>
          <w:ilvl w:val="0"/>
          <w:numId w:val="21"/>
        </w:numPr>
        <w:bidi/>
        <w:spacing w:after="240" w:line="288" w:lineRule="auto"/>
        <w:ind w:left="0" w:firstLine="0"/>
        <w:contextualSpacing w:val="0"/>
        <w:rPr>
          <w:sz w:val="26"/>
          <w:szCs w:val="26"/>
          <w:lang w:val="en-US" w:bidi="ar-LB"/>
        </w:rPr>
      </w:pPr>
      <w:r w:rsidRPr="005448FD">
        <w:rPr>
          <w:sz w:val="26"/>
          <w:szCs w:val="26"/>
          <w:rtl/>
          <w:lang w:val="en-US" w:bidi="ar-LB"/>
        </w:rPr>
        <w:t>فيما يتعلق بالأنشطة المحتملة لتشجيع اعتماد تقنيات منخفضة القدرة على إحداث الاحتباس الحراري في قطاع التبريد التجاري، أشارت حكومة ألمانيا إلى أن التمويل المحدود جعل عرض التقنيات منخفضة القدرة على إحداث الاحتباس الحراري في البلاد أمراً مستحيلاً، مثل أنظمة التكييف أحادية الكتلة</w:t>
      </w:r>
      <w:r>
        <w:rPr>
          <w:rStyle w:val="FootnoteReference"/>
          <w:sz w:val="26"/>
          <w:szCs w:val="26"/>
          <w:rtl/>
          <w:lang w:val="en-US" w:bidi="ar-LB"/>
        </w:rPr>
        <w:footnoteReference w:id="6"/>
      </w:r>
      <w:r w:rsidRPr="005448FD">
        <w:rPr>
          <w:sz w:val="26"/>
          <w:szCs w:val="26"/>
          <w:rtl/>
          <w:lang w:val="en-US" w:bidi="ar-LB"/>
        </w:rPr>
        <w:t xml:space="preserve"> القائمة على </w:t>
      </w:r>
      <w:r w:rsidRPr="005448FD">
        <w:rPr>
          <w:sz w:val="26"/>
          <w:szCs w:val="26"/>
          <w:lang w:val="en-US" w:bidi="ar-LB"/>
        </w:rPr>
        <w:t>R-290</w:t>
      </w:r>
      <w:r w:rsidRPr="005448FD">
        <w:rPr>
          <w:sz w:val="26"/>
          <w:szCs w:val="26"/>
          <w:rtl/>
          <w:lang w:val="en-US" w:bidi="ar-LB"/>
        </w:rPr>
        <w:t xml:space="preserve"> أو أنظمة ثاني أكسيد الكربون. ومن شأن الخبرة المناسبة مع هذه التقنيات في السوق المحلية إضفاء السهولة على تشجيع الانتقال إلى هذه التقنيات الآن. وبموجب المرحلة الثانية من خطة تنفيذ كيغالي، ستقوم ليبريا بتقييم ومعالجة استخدام الهيدروفلوروكربون في قطاع التبريد التجاري.</w:t>
      </w:r>
    </w:p>
    <w:p w14:paraId="3ECB7D53" w14:textId="6F95EE8B" w:rsidR="005F10AB" w:rsidRPr="005F10AB" w:rsidRDefault="002376F1" w:rsidP="005F10AB">
      <w:pPr>
        <w:bidi/>
        <w:spacing w:after="240"/>
        <w:rPr>
          <w:rFonts w:eastAsia="SimSun"/>
          <w:i/>
          <w:iCs/>
          <w:sz w:val="26"/>
          <w:szCs w:val="26"/>
          <w:lang w:val="en-US" w:bidi="ar-LB"/>
        </w:rPr>
      </w:pPr>
      <w:bookmarkStart w:id="13" w:name="_Hlk166265315"/>
      <w:r w:rsidRPr="002376F1">
        <w:rPr>
          <w:rFonts w:eastAsia="SimSun"/>
          <w:i/>
          <w:iCs/>
          <w:sz w:val="26"/>
          <w:szCs w:val="26"/>
          <w:rtl/>
          <w:lang w:val="en-US" w:bidi="ar-LB"/>
        </w:rPr>
        <w:t>تطوير خطة حوافز لمكيفات الهواء القائمة على</w:t>
      </w:r>
      <w:r>
        <w:rPr>
          <w:rFonts w:eastAsia="SimSun"/>
          <w:i/>
          <w:iCs/>
          <w:sz w:val="26"/>
          <w:szCs w:val="26"/>
          <w:rtl/>
          <w:lang w:val="en-US" w:bidi="ar-LB"/>
        </w:rPr>
        <w:t xml:space="preserve"> غاز</w:t>
      </w:r>
      <w:r w:rsidRPr="002376F1">
        <w:rPr>
          <w:rFonts w:eastAsia="SimSun"/>
          <w:i/>
          <w:iCs/>
          <w:sz w:val="26"/>
          <w:szCs w:val="26"/>
          <w:rtl/>
          <w:lang w:val="en-US" w:bidi="ar-LB"/>
        </w:rPr>
        <w:t xml:space="preserve"> </w:t>
      </w:r>
      <w:r w:rsidRPr="002376F1">
        <w:rPr>
          <w:rFonts w:eastAsia="SimSun"/>
          <w:i/>
          <w:iCs/>
          <w:sz w:val="26"/>
          <w:szCs w:val="26"/>
          <w:lang w:val="en-US" w:bidi="ar-LB"/>
        </w:rPr>
        <w:t>R-290</w:t>
      </w:r>
    </w:p>
    <w:bookmarkEnd w:id="13"/>
    <w:p w14:paraId="57E434AC" w14:textId="1C755371" w:rsidR="00CC2D05" w:rsidRPr="00CC2D05" w:rsidRDefault="00F62A8B" w:rsidP="00CC2D05">
      <w:pPr>
        <w:pStyle w:val="ListParagraph"/>
        <w:numPr>
          <w:ilvl w:val="0"/>
          <w:numId w:val="21"/>
        </w:numPr>
        <w:bidi/>
        <w:spacing w:after="240" w:line="288" w:lineRule="auto"/>
        <w:ind w:left="0" w:firstLine="0"/>
        <w:contextualSpacing w:val="0"/>
        <w:rPr>
          <w:sz w:val="26"/>
          <w:szCs w:val="26"/>
          <w:lang w:val="en-US" w:bidi="ar-LB"/>
        </w:rPr>
      </w:pPr>
      <w:r w:rsidRPr="00F62A8B">
        <w:rPr>
          <w:sz w:val="26"/>
          <w:szCs w:val="26"/>
          <w:rtl/>
          <w:lang w:val="en-US" w:bidi="ar-LB"/>
        </w:rPr>
        <w:t xml:space="preserve">على الرغم من إدراك أهمية معالجة قطاع تكييف الهواء، طلبت الأمانة توضيحات </w:t>
      </w:r>
      <w:r>
        <w:rPr>
          <w:sz w:val="26"/>
          <w:szCs w:val="26"/>
          <w:rtl/>
          <w:lang w:val="en-US" w:bidi="ar-LB"/>
        </w:rPr>
        <w:t>لنقاط مختلفة</w:t>
      </w:r>
      <w:r w:rsidRPr="00F62A8B">
        <w:rPr>
          <w:sz w:val="26"/>
          <w:szCs w:val="26"/>
          <w:rtl/>
          <w:lang w:val="en-US" w:bidi="ar-LB"/>
        </w:rPr>
        <w:t>، ولا سيما فيما يتعلق بتوقيت القيام بذلك، وعمل الآلية المقترحة، وقدرة قطاع الخدمة الوطني على إدارة غازات التبريد القابلة للاشتعال، ومصدر التقنية ومدى تو</w:t>
      </w:r>
      <w:r>
        <w:rPr>
          <w:sz w:val="26"/>
          <w:szCs w:val="26"/>
          <w:rtl/>
          <w:lang w:val="en-US" w:bidi="ar-LB"/>
        </w:rPr>
        <w:t>ا</w:t>
      </w:r>
      <w:r w:rsidRPr="00F62A8B">
        <w:rPr>
          <w:sz w:val="26"/>
          <w:szCs w:val="26"/>
          <w:rtl/>
          <w:lang w:val="en-US" w:bidi="ar-LB"/>
        </w:rPr>
        <w:t xml:space="preserve">فرها، والدروس المستفادة من البلدان الإفريقية الأخرى حول إنشاء سلسلة توريد سوقية مستدامة لوحدات تكييف الهواء القائمة على غاز </w:t>
      </w:r>
      <w:r w:rsidRPr="00F62A8B">
        <w:rPr>
          <w:sz w:val="26"/>
          <w:szCs w:val="26"/>
          <w:lang w:val="en-US" w:bidi="ar-LB"/>
        </w:rPr>
        <w:t>R-290</w:t>
      </w:r>
      <w:r w:rsidRPr="00F62A8B">
        <w:rPr>
          <w:sz w:val="26"/>
          <w:szCs w:val="26"/>
          <w:rtl/>
          <w:lang w:val="en-US" w:bidi="ar-LB"/>
        </w:rPr>
        <w:t xml:space="preserve">. تدرك حكومة ألمانيا أن من شأن الأنشطة في إطار خطة إدارة إزالة المواد الهيدروكلوروفلوروكربونية لتدريب المدربين والفنيين على استخدام التقنيات البديلة منخفضة القدرة على إحداث الاحتباس الحراري في تكييف الهواء، ودليل المشتريات الخضراء قيد التطوير، أن يوفرا أساساً قيماً لتشجيع استخدام وحدات تكييف الهواء القائمة على غاز </w:t>
      </w:r>
      <w:r w:rsidRPr="00F62A8B">
        <w:rPr>
          <w:sz w:val="26"/>
          <w:szCs w:val="26"/>
          <w:lang w:val="en-US" w:bidi="ar-LB"/>
        </w:rPr>
        <w:t>R-290</w:t>
      </w:r>
      <w:r w:rsidRPr="00F62A8B">
        <w:rPr>
          <w:sz w:val="26"/>
          <w:szCs w:val="26"/>
          <w:rtl/>
          <w:lang w:val="en-US" w:bidi="ar-LB"/>
        </w:rPr>
        <w:t xml:space="preserve"> في ليبريا. وبالتالي، سيسهل إنشاء سلسلة توريد مستدامة للسوق بمرور الوقت إحداث تغيير في السوق من خلال زيادة توافر معدات تكييف الهواء منخفضة القدرة على إحداث الاحتباس الحراري والتي ستقلل من اعتماد البلاد على غاز </w:t>
      </w:r>
      <w:r w:rsidRPr="00F62A8B">
        <w:rPr>
          <w:sz w:val="26"/>
          <w:szCs w:val="26"/>
          <w:lang w:val="en-US" w:bidi="ar-LB"/>
        </w:rPr>
        <w:t>R-410A</w:t>
      </w:r>
      <w:r w:rsidRPr="00F62A8B">
        <w:rPr>
          <w:sz w:val="26"/>
          <w:szCs w:val="26"/>
          <w:rtl/>
          <w:lang w:val="en-US" w:bidi="ar-LB"/>
        </w:rPr>
        <w:t>.</w:t>
      </w:r>
    </w:p>
    <w:p w14:paraId="7BD9DCAD" w14:textId="1A52DE57" w:rsidR="00CC2D05" w:rsidRPr="00CC2D05" w:rsidRDefault="00951EF7" w:rsidP="00CC2D05">
      <w:pPr>
        <w:pStyle w:val="ListParagraph"/>
        <w:numPr>
          <w:ilvl w:val="0"/>
          <w:numId w:val="21"/>
        </w:numPr>
        <w:bidi/>
        <w:spacing w:after="240" w:line="288" w:lineRule="auto"/>
        <w:ind w:left="0" w:firstLine="0"/>
        <w:contextualSpacing w:val="0"/>
        <w:rPr>
          <w:sz w:val="26"/>
          <w:szCs w:val="26"/>
          <w:lang w:val="en-US" w:bidi="ar-LB"/>
        </w:rPr>
      </w:pPr>
      <w:r w:rsidRPr="00951EF7">
        <w:rPr>
          <w:sz w:val="26"/>
          <w:szCs w:val="26"/>
          <w:rtl/>
          <w:lang w:val="en-US" w:bidi="ar-LB"/>
        </w:rPr>
        <w:t xml:space="preserve">أوضحت حكومة ألمانيا أن المشروع سيدعم فقط التعبئة الأولى من المعدات بخطة تحفيزية. يتم تسعير الوحدات بشكل تنافسي مع وحدات </w:t>
      </w:r>
      <w:r w:rsidRPr="00951EF7">
        <w:rPr>
          <w:sz w:val="26"/>
          <w:szCs w:val="26"/>
          <w:lang w:val="en-US" w:bidi="ar-LB"/>
        </w:rPr>
        <w:t>R-32</w:t>
      </w:r>
      <w:r w:rsidRPr="00951EF7">
        <w:rPr>
          <w:sz w:val="26"/>
          <w:szCs w:val="26"/>
          <w:rtl/>
          <w:lang w:val="en-US" w:bidi="ar-LB"/>
        </w:rPr>
        <w:t xml:space="preserve"> و</w:t>
      </w:r>
      <w:r w:rsidRPr="00951EF7">
        <w:rPr>
          <w:sz w:val="26"/>
          <w:szCs w:val="26"/>
          <w:lang w:val="en-US" w:bidi="ar-LB"/>
        </w:rPr>
        <w:t>R-410A</w:t>
      </w:r>
      <w:r w:rsidRPr="00951EF7">
        <w:rPr>
          <w:sz w:val="26"/>
          <w:szCs w:val="26"/>
          <w:rtl/>
          <w:lang w:val="en-US" w:bidi="ar-LB"/>
        </w:rPr>
        <w:t xml:space="preserve">، الأمر الذي شكل العقبة الوحيدة في بدء سلسلة التوريد، وهو ما يهدف نظام الحوافز إلى تذليلها. وعلاوة على ذلك، ستوفر وحدة الأوزون الوطنية منتدى </w:t>
      </w:r>
      <w:r w:rsidR="00D74B89">
        <w:rPr>
          <w:sz w:val="26"/>
          <w:szCs w:val="26"/>
          <w:rtl/>
          <w:lang w:val="en-US" w:bidi="ar-LB"/>
        </w:rPr>
        <w:t>للإعلام</w:t>
      </w:r>
      <w:r w:rsidRPr="00951EF7">
        <w:rPr>
          <w:sz w:val="26"/>
          <w:szCs w:val="26"/>
          <w:rtl/>
          <w:lang w:val="en-US" w:bidi="ar-LB"/>
        </w:rPr>
        <w:t xml:space="preserve"> فضلاً عن تعزيز الوعي حول وحدات تكييف الهواء وفوائدها لدعم استدامة المبادرة. كما أضافت حكومة ألمانيا أن العديد من البلدان الإفريقية تشرع في هذا النشاط باستخدام وحدات تكييف الهواء المقدمة من شركة صينية لتصنيع الأجهزة الكهربائية، ورغم أنه </w:t>
      </w:r>
      <w:r w:rsidRPr="00951EF7">
        <w:rPr>
          <w:sz w:val="26"/>
          <w:szCs w:val="26"/>
          <w:rtl/>
          <w:lang w:val="en-US" w:bidi="ar-LB"/>
        </w:rPr>
        <w:lastRenderedPageBreak/>
        <w:t xml:space="preserve">لا زال من المبكر مشاركة الدروس المستفادة إلا أن الموزعين المحليين على استعداد </w:t>
      </w:r>
      <w:r w:rsidR="00D74B89">
        <w:rPr>
          <w:sz w:val="26"/>
          <w:szCs w:val="26"/>
          <w:rtl/>
          <w:lang w:val="en-US" w:bidi="ar-LB"/>
        </w:rPr>
        <w:t>للمضي قدماً</w:t>
      </w:r>
      <w:r w:rsidRPr="00951EF7">
        <w:rPr>
          <w:sz w:val="26"/>
          <w:szCs w:val="26"/>
          <w:rtl/>
          <w:lang w:val="en-US" w:bidi="ar-LB"/>
        </w:rPr>
        <w:t xml:space="preserve"> </w:t>
      </w:r>
      <w:r w:rsidR="00D74B89">
        <w:rPr>
          <w:sz w:val="26"/>
          <w:szCs w:val="26"/>
          <w:rtl/>
          <w:lang w:val="en-US" w:bidi="ar-LB"/>
        </w:rPr>
        <w:t>ب</w:t>
      </w:r>
      <w:r w:rsidRPr="00951EF7">
        <w:rPr>
          <w:sz w:val="26"/>
          <w:szCs w:val="26"/>
          <w:rtl/>
          <w:lang w:val="en-US" w:bidi="ar-LB"/>
        </w:rPr>
        <w:t xml:space="preserve">تزويد هذه الوحدات. ومن شأن هذا التوافر المتزايد لغاز </w:t>
      </w:r>
      <w:r w:rsidRPr="00951EF7">
        <w:rPr>
          <w:sz w:val="26"/>
          <w:szCs w:val="26"/>
          <w:lang w:val="en-US" w:bidi="ar-LB"/>
        </w:rPr>
        <w:t>R-290</w:t>
      </w:r>
      <w:r w:rsidRPr="00951EF7">
        <w:rPr>
          <w:sz w:val="26"/>
          <w:szCs w:val="26"/>
          <w:rtl/>
          <w:lang w:val="en-US" w:bidi="ar-LB"/>
        </w:rPr>
        <w:t xml:space="preserve"> في غرب إفريقيا، مع اختيار بلدان مثل غانا ونيجيريا وبوركينا فاسو والسنغال لوحدات تكييف الهواء القائمة على غاز </w:t>
      </w:r>
      <w:r w:rsidRPr="00951EF7">
        <w:rPr>
          <w:sz w:val="26"/>
          <w:szCs w:val="26"/>
          <w:lang w:val="en-US" w:bidi="ar-LB"/>
        </w:rPr>
        <w:t>R-290</w:t>
      </w:r>
      <w:r w:rsidRPr="00951EF7">
        <w:rPr>
          <w:sz w:val="26"/>
          <w:szCs w:val="26"/>
          <w:rtl/>
          <w:lang w:val="en-US" w:bidi="ar-LB"/>
        </w:rPr>
        <w:t>، أن يعود بالفائدة على ليبريا من خلال التوافر الإقليمي لهذه الوحدات. وبمجرد البدء في خطة الحوافز واكتساب الخبرة حول كيفية تصرف السوق، سيكون من الممكن صياغة استراتيجية مناسبة لمواصلة تطوير المعروض من التقنيات منخفضة القدرة على إحداث الاحتباس الحراري في المراحل التالية من خطة تنفيذ كيغالي. وعملاً بالمقرر 92/36(ز)، طُلب من حكومة ألمانيا أن تقدم تقريراً، عند الانتهاء من هذا المشروع، بشأن التخلص التدريجي المنجز من المواد الهيدروفلوروكربونية والمكاسب المتعلقة بكفاءة استخدام الطاقة.</w:t>
      </w:r>
    </w:p>
    <w:p w14:paraId="78CD7522" w14:textId="533A0B68" w:rsidR="005F10AB" w:rsidRPr="005F10AB" w:rsidRDefault="003B36F1" w:rsidP="005F10AB">
      <w:pPr>
        <w:bidi/>
        <w:spacing w:after="240"/>
        <w:rPr>
          <w:rFonts w:eastAsia="SimSun"/>
          <w:i/>
          <w:iCs/>
          <w:sz w:val="26"/>
          <w:szCs w:val="26"/>
          <w:lang w:val="en-US" w:bidi="ar-LB"/>
        </w:rPr>
      </w:pPr>
      <w:r>
        <w:rPr>
          <w:rFonts w:eastAsia="SimSun"/>
          <w:i/>
          <w:iCs/>
          <w:sz w:val="26"/>
          <w:szCs w:val="26"/>
          <w:rtl/>
          <w:lang w:val="en-US" w:bidi="ar-LB"/>
        </w:rPr>
        <w:t>الرصد والتنسيق</w:t>
      </w:r>
    </w:p>
    <w:p w14:paraId="77060E79" w14:textId="707F7A44" w:rsidR="00CC2D05" w:rsidRPr="00CC2D05" w:rsidRDefault="001320A5" w:rsidP="00CC2D05">
      <w:pPr>
        <w:pStyle w:val="ListParagraph"/>
        <w:numPr>
          <w:ilvl w:val="0"/>
          <w:numId w:val="21"/>
        </w:numPr>
        <w:bidi/>
        <w:spacing w:after="240" w:line="288" w:lineRule="auto"/>
        <w:ind w:left="0" w:firstLine="0"/>
        <w:contextualSpacing w:val="0"/>
        <w:rPr>
          <w:sz w:val="26"/>
          <w:szCs w:val="26"/>
          <w:lang w:val="en-US" w:bidi="ar-LB"/>
        </w:rPr>
      </w:pPr>
      <w:r w:rsidRPr="001320A5">
        <w:rPr>
          <w:sz w:val="26"/>
          <w:szCs w:val="26"/>
          <w:rtl/>
          <w:lang w:val="en-US" w:bidi="ar-LB"/>
        </w:rPr>
        <w:t>طلبت الأمانة إيضاحات بشأن دور وحدة الأوزون الوطنية والوكالات في تنفيذ خطة تنفيذ كيغالي وخطة إدارة إزالة المواد الهيدروكلوروفلوروكربونية واستفسرت عن تخصيص 20 في المائة من ميزانية خطة تنفيذ كيغالي لتنسيق المشاريع والإبلاغ عنها ومتابعتها. ورداً على ذلك، نوهت حكومة ألمانيا إلى أن وحدة الأوزون الوطنية مسؤولة عن تنفيذ كلا المشروعين على أرض الواقع والإبلاغ عن التقدم المحرز إلى الوكالات الثنائية والوكالات المنفذة المسؤولة عن رصد التقدم، وتوفير إرشادات الخبراء والدعم حسب الضرورة، فضلاً عن ممارسة الرقابة المالية على النفقات. وأوضحت حكومة ألمانيا كذلك أن مشروع التعزيز المؤسسي، الذي يغطي الأداء الأساسي لوحدة الأوزون الوطنية، يتمتع بموارد محدودة. وعلاوة على ذلك، وعلى الرغم من أن وحدة الأوزون الوطنية ستقوم بمزامنة الأنشطة المطلوبة لرصد خطة تنفيذ كيغالي وخطة إدارة إزالة المواد الهيدروكلوروفلوروكربونية، فإن تغطية التكاليف الثابتة لخطة تنفيذ كيغالي لمدة خمس سنوات تمثل نسبة عالية من إجمالي ميزانية مشروع صغير.</w:t>
      </w:r>
    </w:p>
    <w:p w14:paraId="76CA0FC2" w14:textId="1456D7BC" w:rsidR="005F10AB" w:rsidRPr="005F10AB" w:rsidRDefault="001A0766" w:rsidP="005F10AB">
      <w:pPr>
        <w:bidi/>
        <w:spacing w:after="240"/>
        <w:rPr>
          <w:sz w:val="26"/>
          <w:szCs w:val="26"/>
          <w:u w:val="single"/>
          <w:lang w:bidi="ar-LB"/>
        </w:rPr>
      </w:pPr>
      <w:r w:rsidRPr="001A0766">
        <w:rPr>
          <w:sz w:val="26"/>
          <w:szCs w:val="26"/>
          <w:u w:val="single"/>
          <w:rtl/>
          <w:lang w:bidi="ar-LB"/>
        </w:rPr>
        <w:t>التكلفة الإجمالية للمشروع</w:t>
      </w:r>
    </w:p>
    <w:p w14:paraId="6FA56FBF" w14:textId="1827A2DF" w:rsidR="00CC2D05" w:rsidRPr="00CC2D05" w:rsidRDefault="001320A5" w:rsidP="00CC2D05">
      <w:pPr>
        <w:pStyle w:val="ListParagraph"/>
        <w:numPr>
          <w:ilvl w:val="0"/>
          <w:numId w:val="21"/>
        </w:numPr>
        <w:bidi/>
        <w:spacing w:after="240" w:line="288" w:lineRule="auto"/>
        <w:ind w:left="0" w:firstLine="0"/>
        <w:contextualSpacing w:val="0"/>
        <w:rPr>
          <w:sz w:val="26"/>
          <w:szCs w:val="26"/>
          <w:lang w:val="en-US" w:bidi="ar-LB"/>
        </w:rPr>
      </w:pPr>
      <w:r w:rsidRPr="001320A5">
        <w:rPr>
          <w:sz w:val="26"/>
          <w:szCs w:val="26"/>
          <w:rtl/>
          <w:lang w:val="en-US" w:bidi="ar-LB"/>
        </w:rPr>
        <w:t>تبلغ التكلفة الإجمالية للمرحلة الأولى من خطة تنفيذ كيغالي في ليبريا (بدون تكاليف دعم الوكالة) 165,000 دولار أمريكي، بناءً على متوسط استهلاك الهيدروفلوروكربون في قطاع خدمة التبريد في الأعوام 2020-2022، عملاً بمقرري اللجنة التنفيذية 92/37 و92/44.</w:t>
      </w:r>
    </w:p>
    <w:p w14:paraId="41CD9289" w14:textId="5105E85E" w:rsidR="00CC2D05" w:rsidRPr="00CC2D05" w:rsidRDefault="001320A5" w:rsidP="00CC2D05">
      <w:pPr>
        <w:pStyle w:val="ListParagraph"/>
        <w:numPr>
          <w:ilvl w:val="0"/>
          <w:numId w:val="21"/>
        </w:numPr>
        <w:bidi/>
        <w:spacing w:after="240" w:line="288" w:lineRule="auto"/>
        <w:ind w:left="0" w:firstLine="0"/>
        <w:contextualSpacing w:val="0"/>
        <w:rPr>
          <w:sz w:val="26"/>
          <w:szCs w:val="26"/>
          <w:lang w:val="en-US" w:bidi="ar-LB"/>
        </w:rPr>
      </w:pPr>
      <w:r w:rsidRPr="001320A5">
        <w:rPr>
          <w:sz w:val="26"/>
          <w:szCs w:val="26"/>
          <w:rtl/>
          <w:lang w:val="en-US" w:bidi="ar-LB"/>
        </w:rPr>
        <w:t>يظل مستوى الأموال الموصى به كما هو مطلوب. وسيتم تنفيذ المرحلة الأولى من خطة تنفيذ كيغالي على شريحتين، مما يسمح بالتنفيذ الفعال للأنشطة مع ضمان فترات تنفيذ أطول لكل شريحة وخفض التكاليف الإدارية ذات الصلة بمعالجة شرائح أقل.</w:t>
      </w:r>
    </w:p>
    <w:p w14:paraId="4504D210" w14:textId="7EB67F0B" w:rsidR="00CC2D05" w:rsidRPr="00CC2D05" w:rsidRDefault="00BA54E4" w:rsidP="00CC2D05">
      <w:pPr>
        <w:pStyle w:val="ListParagraph"/>
        <w:numPr>
          <w:ilvl w:val="0"/>
          <w:numId w:val="21"/>
        </w:numPr>
        <w:bidi/>
        <w:spacing w:after="240" w:line="288" w:lineRule="auto"/>
        <w:ind w:left="0" w:firstLine="0"/>
        <w:contextualSpacing w:val="0"/>
        <w:rPr>
          <w:sz w:val="26"/>
          <w:szCs w:val="26"/>
          <w:lang w:val="en-US" w:bidi="ar-LB"/>
        </w:rPr>
      </w:pPr>
      <w:r w:rsidRPr="00BA54E4">
        <w:rPr>
          <w:sz w:val="26"/>
          <w:szCs w:val="26"/>
          <w:rtl/>
          <w:lang w:val="en-US" w:bidi="ar-LB"/>
        </w:rPr>
        <w:t xml:space="preserve">عملاً بالمقرر 93/105، نظرت الأمانة في توزيع الشريحة التي اقترحتها حكومة ألمانيا على أساس كل حالة على حدة. وتتوافق طريقة الشريحة المزدوجة مع طرائق توزيع الشريحة الخاصة بخطط تنفيذ كيغالي المقترحة في الوثيقة </w:t>
      </w:r>
      <w:r w:rsidRPr="00BA54E4">
        <w:rPr>
          <w:sz w:val="26"/>
          <w:szCs w:val="26"/>
          <w:lang w:val="en-US" w:bidi="ar-LB"/>
        </w:rPr>
        <w:t>UNEP/OzL.Pro/ExCom/94/59</w:t>
      </w:r>
      <w:r w:rsidRPr="00BA54E4">
        <w:rPr>
          <w:sz w:val="26"/>
          <w:szCs w:val="26"/>
          <w:rtl/>
          <w:lang w:val="en-US" w:bidi="ar-LB"/>
        </w:rPr>
        <w:t>. وفي حال عدم امتثال البلد للحد الأقصى المستهدف للاستهلاك المسموح به لأي سنة بعد الموافقة على الشريحة الأخيرة، سيتم النظر في مثل هذه القضايا وفقاً للتذييل 7-ألف من اتفاقية خطة تنفيذ كيغالي المستقبلية ("تخفيضات في التمويل بسبب عدم الامتثال للأهداف الواردة في الاتفاقية")، مع ملاحظة أنه سيتم تطبيق أي تخفيض في التمويل، إن أمكن، عند الموافقة على المرحلة الثانية من خطة تنفيذ كيغالي.</w:t>
      </w:r>
    </w:p>
    <w:p w14:paraId="389E7544" w14:textId="50B716E1" w:rsidR="005F10AB" w:rsidRPr="005F10AB" w:rsidRDefault="00BA54E4" w:rsidP="005F10AB">
      <w:pPr>
        <w:bidi/>
        <w:spacing w:after="240"/>
        <w:rPr>
          <w:sz w:val="26"/>
          <w:szCs w:val="26"/>
          <w:u w:val="single"/>
          <w:lang w:bidi="ar-LB"/>
        </w:rPr>
      </w:pPr>
      <w:bookmarkStart w:id="14" w:name="_Hlk126916207"/>
      <w:bookmarkStart w:id="15" w:name="_Hlk126916178"/>
      <w:r w:rsidRPr="00BA54E4">
        <w:rPr>
          <w:sz w:val="26"/>
          <w:szCs w:val="26"/>
          <w:u w:val="single"/>
          <w:rtl/>
          <w:lang w:bidi="ar-LB"/>
        </w:rPr>
        <w:t>التمويل المشترك</w:t>
      </w:r>
    </w:p>
    <w:p w14:paraId="21D0F259" w14:textId="64A0B374" w:rsidR="00CC2D05" w:rsidRPr="00CC2D05" w:rsidRDefault="00CC1239" w:rsidP="00CC2D05">
      <w:pPr>
        <w:pStyle w:val="ListParagraph"/>
        <w:numPr>
          <w:ilvl w:val="0"/>
          <w:numId w:val="21"/>
        </w:numPr>
        <w:bidi/>
        <w:spacing w:after="240" w:line="288" w:lineRule="auto"/>
        <w:ind w:left="0" w:firstLine="0"/>
        <w:contextualSpacing w:val="0"/>
        <w:rPr>
          <w:sz w:val="26"/>
          <w:szCs w:val="26"/>
          <w:lang w:val="en-US" w:bidi="ar-LB"/>
        </w:rPr>
      </w:pPr>
      <w:r w:rsidRPr="00CC1239">
        <w:rPr>
          <w:sz w:val="26"/>
          <w:szCs w:val="26"/>
          <w:rtl/>
          <w:lang w:val="en-US" w:bidi="ar-LB"/>
        </w:rPr>
        <w:lastRenderedPageBreak/>
        <w:t>استناداً إلى المبادرات الحالية في إطار خطة إدارة إزالة المواد الهيدروكلوروفلوروكربونية، ستستمر خطة تنفيذ كيغالي في تنفيذ تدابير التمويل المشترك وتوسيعها للمحافظة على استمرارية الأنشطة وتحقيق أهدافها. وعلى سبيل المثال، تم دعم معاهد التدريب المحلية بشكل منتظم في إطار مختلف المشاريع</w:t>
      </w:r>
      <w:r>
        <w:rPr>
          <w:sz w:val="26"/>
          <w:szCs w:val="26"/>
          <w:rtl/>
          <w:lang w:val="en-US" w:bidi="ar-LB"/>
        </w:rPr>
        <w:t>،</w:t>
      </w:r>
      <w:r w:rsidRPr="00CC1239">
        <w:rPr>
          <w:sz w:val="26"/>
          <w:szCs w:val="26"/>
          <w:rtl/>
          <w:lang w:val="en-US" w:bidi="ar-LB"/>
        </w:rPr>
        <w:t xml:space="preserve"> وستستمر هذه المعاهد في توفير مرافقها دون أي تكلفة على المشروع حتى يمكن إجراء التدريب اللازم. ومن شأن هذا التعاون تعزيز تبادل المعرفة وتنمية المهارات داخل القطاع. وسيتم استخدام المواقع الإلكترونية الحالية، ومنصات وسائل التواصل الاجتماعي، والمنتديات، والنشرات الإخبارية لكل من الحكومة وأصحاب المصلحة من القطاع الخاص لنشر المعلومات حول أنشطة خطة تنفيذ كيغالي وأهدافها ومبادراتها. وستضمن استراتيجية النشر الشاملة هذه وصولاً أوسع لرسالة خطة تنفيذ كيغالي عبر قنوات متعددة.</w:t>
      </w:r>
    </w:p>
    <w:p w14:paraId="35862A22" w14:textId="68EC785F" w:rsidR="005F10AB" w:rsidRPr="005F10AB" w:rsidRDefault="001A0766" w:rsidP="005F10AB">
      <w:pPr>
        <w:bidi/>
        <w:spacing w:after="240"/>
        <w:rPr>
          <w:sz w:val="26"/>
          <w:szCs w:val="26"/>
          <w:u w:val="single"/>
          <w:lang w:bidi="ar-LB"/>
        </w:rPr>
      </w:pPr>
      <w:bookmarkStart w:id="16" w:name="_Hlk126916238"/>
      <w:bookmarkEnd w:id="14"/>
      <w:r w:rsidRPr="001A0766">
        <w:rPr>
          <w:sz w:val="26"/>
          <w:szCs w:val="26"/>
          <w:u w:val="single"/>
          <w:rtl/>
          <w:lang w:bidi="ar-LB"/>
        </w:rPr>
        <w:t>خطة عمل 2024-2026 للصندوق المتعدد الأطراف</w:t>
      </w:r>
    </w:p>
    <w:bookmarkEnd w:id="16"/>
    <w:p w14:paraId="339D0519" w14:textId="57B1AD35" w:rsidR="00CC2D05" w:rsidRPr="00CC2D05" w:rsidRDefault="00CC1239" w:rsidP="00CC2D05">
      <w:pPr>
        <w:pStyle w:val="ListParagraph"/>
        <w:numPr>
          <w:ilvl w:val="0"/>
          <w:numId w:val="21"/>
        </w:numPr>
        <w:bidi/>
        <w:spacing w:after="240" w:line="288" w:lineRule="auto"/>
        <w:ind w:left="0" w:firstLine="0"/>
        <w:contextualSpacing w:val="0"/>
        <w:rPr>
          <w:sz w:val="26"/>
          <w:szCs w:val="26"/>
          <w:lang w:val="en-US" w:bidi="ar-LB"/>
        </w:rPr>
      </w:pPr>
      <w:r w:rsidRPr="00CC1239">
        <w:rPr>
          <w:sz w:val="26"/>
          <w:szCs w:val="26"/>
          <w:rtl/>
          <w:lang w:val="en-US" w:bidi="ar-LB"/>
        </w:rPr>
        <w:t>تطلب حكومة ألمانيا مبلغاً قدره 165,000 دولار أمريكي، بالإضافة إلى تكاليف دعم الوكالة، لتنفيذ المرحلة الأولى من خطة تنفيذ كيغالي في ليبريا. القيمة الإجمالية البالغة 92,095 دولار أمريكي، بما في ذلك تكاليف دعم الوكالة، المطلوبة للفترة 2024-2026، غير موجودة في خطة العمل.</w:t>
      </w:r>
    </w:p>
    <w:p w14:paraId="5F9BFEF9" w14:textId="5AA944F1" w:rsidR="005F10AB" w:rsidRPr="005F10AB" w:rsidRDefault="001A0766" w:rsidP="005F10AB">
      <w:pPr>
        <w:bidi/>
        <w:spacing w:after="240"/>
        <w:rPr>
          <w:sz w:val="26"/>
          <w:szCs w:val="26"/>
          <w:u w:val="single"/>
          <w:lang w:bidi="ar-LB"/>
        </w:rPr>
      </w:pPr>
      <w:bookmarkStart w:id="17" w:name="_Hlk126916186"/>
      <w:bookmarkEnd w:id="15"/>
      <w:r w:rsidRPr="001A0766">
        <w:rPr>
          <w:sz w:val="26"/>
          <w:szCs w:val="26"/>
          <w:u w:val="single"/>
          <w:rtl/>
          <w:lang w:bidi="ar-LB"/>
        </w:rPr>
        <w:t>استدامة التخفيض التدريجي للهيدروفلوروكربون وتقييم المخاطر</w:t>
      </w:r>
    </w:p>
    <w:p w14:paraId="13C73FA9" w14:textId="5063515D" w:rsidR="00CC2D05" w:rsidRPr="00CC2D05" w:rsidRDefault="00DC78CF" w:rsidP="00CC2D05">
      <w:pPr>
        <w:pStyle w:val="ListParagraph"/>
        <w:numPr>
          <w:ilvl w:val="0"/>
          <w:numId w:val="21"/>
        </w:numPr>
        <w:bidi/>
        <w:spacing w:after="240" w:line="288" w:lineRule="auto"/>
        <w:ind w:left="0" w:firstLine="0"/>
        <w:contextualSpacing w:val="0"/>
        <w:rPr>
          <w:sz w:val="26"/>
          <w:szCs w:val="26"/>
          <w:lang w:val="en-US" w:bidi="ar-LB"/>
        </w:rPr>
      </w:pPr>
      <w:bookmarkStart w:id="18" w:name="_Hlk126916245"/>
      <w:bookmarkEnd w:id="17"/>
      <w:r w:rsidRPr="00DC78CF">
        <w:rPr>
          <w:sz w:val="26"/>
          <w:szCs w:val="26"/>
          <w:rtl/>
          <w:lang w:val="en-US" w:bidi="ar-LB"/>
        </w:rPr>
        <w:t>تشمل المخاطر الرئيسية المحتملة التي تهدد استدامة التخفيض التدريجي للهيدروفلوروكربون في ليبريا التأخير في الموافقة على اللائحة التنظيمية الداعمة لنظام حصص الهيدروفلوروكربون؛ وقيود سلسلة التوريد التي تحد من التوافر المحلي للتقنيات منخفضة القدرة على إحداث الاحتباس الحراري؛ والطلب المتزايد على معدات تكييف الهواء بأسعار معقولة؛ وتدفق معدات التبريد وتكييف الهواء القائمة على الهيدروفلوروكربون إلى البلاد. وعلاوة على ذلك، يمكن أن يؤدي عدم وجود غازات تبريد أو تقنيات بديلة ميسورة التكلفة إلى مفاقمةِ استخدام المواد الهيدروفلوروكربونية.</w:t>
      </w:r>
    </w:p>
    <w:p w14:paraId="40C16B92" w14:textId="194100FB" w:rsidR="00CC2D05" w:rsidRPr="00CC2D05" w:rsidRDefault="00F741BE" w:rsidP="00CC2D05">
      <w:pPr>
        <w:pStyle w:val="ListParagraph"/>
        <w:numPr>
          <w:ilvl w:val="0"/>
          <w:numId w:val="21"/>
        </w:numPr>
        <w:bidi/>
        <w:spacing w:after="240" w:line="288" w:lineRule="auto"/>
        <w:ind w:left="0" w:firstLine="0"/>
        <w:contextualSpacing w:val="0"/>
        <w:rPr>
          <w:sz w:val="26"/>
          <w:szCs w:val="26"/>
          <w:lang w:val="en-US" w:bidi="ar-LB"/>
        </w:rPr>
      </w:pPr>
      <w:r w:rsidRPr="00F741BE">
        <w:rPr>
          <w:sz w:val="26"/>
          <w:szCs w:val="26"/>
          <w:rtl/>
          <w:lang w:val="en-US" w:bidi="ar-LB"/>
        </w:rPr>
        <w:t xml:space="preserve">بهدف معالجة هذه المخاطر، تخطط البلد لتنفيذ حظر على استيراد معدات التبريد التجارية المحلية والمستقلة القائمة على الهيدروفلوروكربون-134أ ووحدات تكييف الهواء القائمة على غاز </w:t>
      </w:r>
      <w:r w:rsidRPr="00F741BE">
        <w:rPr>
          <w:sz w:val="26"/>
          <w:szCs w:val="26"/>
          <w:lang w:val="en-US" w:bidi="ar-LB"/>
        </w:rPr>
        <w:t>R-410A</w:t>
      </w:r>
      <w:r w:rsidRPr="00F741BE">
        <w:rPr>
          <w:sz w:val="26"/>
          <w:szCs w:val="26"/>
          <w:rtl/>
          <w:lang w:val="en-US" w:bidi="ar-LB"/>
        </w:rPr>
        <w:t xml:space="preserve">، فضلاً عن إدخال تدابير تنظيمية أخرى ومواصلة الاستثمار في خطة استصلاح غازات التبريد وإصدار الشهادات وتدريب الفنيين في إطار خطة إدارة إزالة المواد الهيدروكلوروفلوروكربونية. ومن المتوقع أن يؤدي نظام حوافز مكيفات الهواء القائمة على غاز </w:t>
      </w:r>
      <w:r w:rsidRPr="00F741BE">
        <w:rPr>
          <w:sz w:val="26"/>
          <w:szCs w:val="26"/>
          <w:lang w:val="en-US" w:bidi="ar-LB"/>
        </w:rPr>
        <w:t>R-290</w:t>
      </w:r>
      <w:r w:rsidRPr="00F741BE">
        <w:rPr>
          <w:sz w:val="26"/>
          <w:szCs w:val="26"/>
          <w:rtl/>
          <w:lang w:val="en-US" w:bidi="ar-LB"/>
        </w:rPr>
        <w:t xml:space="preserve"> إلى تعميم التقنيات منخفضة القدرة على إحداث الاحتباس الحراري في جميع أنحاء البلاد، وضمان استدامة المهارات والخبرات على المدى الطويل ضمن كوادر القوى العاملة وتعزيز مشاركة المستوردين القُطريين وأصحاب المصلحة في سلسلة التوريد في التخفيض التدريجي للهيدروفلوروكربون.</w:t>
      </w:r>
    </w:p>
    <w:p w14:paraId="67C6C59A" w14:textId="1FA0D1EB" w:rsidR="005F10AB" w:rsidRPr="005F10AB" w:rsidRDefault="001A0766" w:rsidP="005F10AB">
      <w:pPr>
        <w:bidi/>
        <w:spacing w:after="240"/>
        <w:rPr>
          <w:sz w:val="26"/>
          <w:szCs w:val="26"/>
          <w:u w:val="single"/>
          <w:lang w:bidi="ar-LB"/>
        </w:rPr>
      </w:pPr>
      <w:r>
        <w:rPr>
          <w:sz w:val="26"/>
          <w:szCs w:val="26"/>
          <w:u w:val="single"/>
          <w:rtl/>
          <w:lang w:bidi="ar-LB"/>
        </w:rPr>
        <w:t>التأثير على المناخ</w:t>
      </w:r>
    </w:p>
    <w:p w14:paraId="151397A2" w14:textId="35BB8AC2" w:rsidR="00CC2D05" w:rsidRPr="00CC2D05" w:rsidRDefault="00F741BE" w:rsidP="00CC2D05">
      <w:pPr>
        <w:pStyle w:val="ListParagraph"/>
        <w:numPr>
          <w:ilvl w:val="0"/>
          <w:numId w:val="21"/>
        </w:numPr>
        <w:bidi/>
        <w:spacing w:after="240" w:line="288" w:lineRule="auto"/>
        <w:ind w:left="0" w:firstLine="0"/>
        <w:contextualSpacing w:val="0"/>
        <w:rPr>
          <w:sz w:val="26"/>
          <w:szCs w:val="26"/>
          <w:lang w:val="en-US" w:bidi="ar-LB"/>
        </w:rPr>
      </w:pPr>
      <w:r w:rsidRPr="00F741BE">
        <w:rPr>
          <w:sz w:val="26"/>
          <w:szCs w:val="26"/>
          <w:rtl/>
          <w:lang w:val="en-US" w:bidi="ar-LB"/>
        </w:rPr>
        <w:t>تشير الأنشطة المقترحة، بما في ذلك التدابير التنظيمية لتقييد استخدام غازات التبريد ذات القدرة العالية على إحداث الاحتباس الحراري، والجهود المبذولة لتشجيع البدائل منخفضة القدرة على إحداث الاحتباس الحراري، والتدريب على احتواء مواد التبريد، إلى أن من شأن تنفيذ المرحلة الأولى من خطة تنفيذ كيغالي الحد من انبعاثات غازات التبريد في الغلاف الجوي مما يؤدي إلى فوائد تنعكس على المناخ. وفي حين أن الأمانة غير قادرة على تقديم تقدير للانبعاثات التي تم تجنبها من تنفيذ خطة تنفيذ كيغالي في هذا الاجتماع</w:t>
      </w:r>
      <w:r w:rsidR="00F672D6">
        <w:rPr>
          <w:rStyle w:val="FootnoteReference"/>
          <w:sz w:val="26"/>
          <w:szCs w:val="26"/>
          <w:rtl/>
          <w:lang w:val="en-US" w:bidi="ar-LB"/>
        </w:rPr>
        <w:footnoteReference w:id="7"/>
      </w:r>
      <w:r w:rsidRPr="00F741BE">
        <w:rPr>
          <w:sz w:val="26"/>
          <w:szCs w:val="26"/>
          <w:rtl/>
          <w:lang w:val="en-US" w:bidi="ar-LB"/>
        </w:rPr>
        <w:t xml:space="preserve">، إلا أن ليبريا بحلول عام 2029 ستكون قد خفضت انبعاثاتها </w:t>
      </w:r>
      <w:r w:rsidRPr="00F741BE">
        <w:rPr>
          <w:sz w:val="26"/>
          <w:szCs w:val="26"/>
          <w:rtl/>
          <w:lang w:val="en-US" w:bidi="ar-LB"/>
        </w:rPr>
        <w:lastRenderedPageBreak/>
        <w:t>السنوية بحوالي 79,281 طن من مكافئ ثاني أكسيد الكربون من المواد الهيدروفلوروكربونية، حيث يتم احتساب ذلك على أنه الفرق بين خط أساس الهيدروفلوروكربون التقديري المنقح المحدد لتحقيق الامتثال وهدف البلد لعام 2029، على افتراض أن جميع المواد الهيدروفلوروكربونية المستهلكة سوف تنبعث في نهاية المطاف.</w:t>
      </w:r>
    </w:p>
    <w:p w14:paraId="16AE0454" w14:textId="7745FAB7" w:rsidR="005F10AB" w:rsidRPr="005F10AB" w:rsidRDefault="00F741BE" w:rsidP="005F10AB">
      <w:pPr>
        <w:bidi/>
        <w:spacing w:after="240"/>
        <w:rPr>
          <w:sz w:val="26"/>
          <w:szCs w:val="26"/>
          <w:u w:val="single"/>
          <w:lang w:bidi="ar-LB"/>
        </w:rPr>
      </w:pPr>
      <w:r w:rsidRPr="00F741BE">
        <w:rPr>
          <w:sz w:val="26"/>
          <w:szCs w:val="26"/>
          <w:u w:val="single"/>
          <w:rtl/>
          <w:lang w:bidi="ar-LB"/>
        </w:rPr>
        <w:t xml:space="preserve">مشروع </w:t>
      </w:r>
      <w:r>
        <w:rPr>
          <w:sz w:val="26"/>
          <w:szCs w:val="26"/>
          <w:u w:val="single"/>
          <w:rtl/>
          <w:lang w:bidi="ar-LB"/>
        </w:rPr>
        <w:t>اتفاقية</w:t>
      </w:r>
    </w:p>
    <w:p w14:paraId="2021ED75" w14:textId="225254D7" w:rsidR="00CC2D05" w:rsidRPr="00CC2D05" w:rsidRDefault="00F741BE" w:rsidP="00CC2D05">
      <w:pPr>
        <w:pStyle w:val="ListParagraph"/>
        <w:numPr>
          <w:ilvl w:val="0"/>
          <w:numId w:val="21"/>
        </w:numPr>
        <w:bidi/>
        <w:spacing w:after="240" w:line="288" w:lineRule="auto"/>
        <w:ind w:left="0" w:firstLine="0"/>
        <w:contextualSpacing w:val="0"/>
        <w:rPr>
          <w:sz w:val="26"/>
          <w:szCs w:val="26"/>
          <w:lang w:val="en-US" w:bidi="ar-LB"/>
        </w:rPr>
      </w:pPr>
      <w:bookmarkStart w:id="19" w:name="_Hlk126916251"/>
      <w:bookmarkEnd w:id="18"/>
      <w:r w:rsidRPr="00F741BE">
        <w:rPr>
          <w:sz w:val="26"/>
          <w:szCs w:val="26"/>
          <w:rtl/>
          <w:lang w:val="en-US" w:bidi="ar-LB"/>
        </w:rPr>
        <w:t>لم يتم إعداد مشروع اتفاقية بين حكومة ليبريا واللجنة التنفيذية للمرحلة الأولى من خطة تنفيذ كيغالي لأن نموذج الاتفاقية لا يزال قيد النظر من قبل اللجنة التنفيذية.</w:t>
      </w:r>
    </w:p>
    <w:p w14:paraId="0E9CAF8E" w14:textId="592D30F2" w:rsidR="00CC2D05" w:rsidRPr="00CC2D05" w:rsidRDefault="00F672D6" w:rsidP="00CC2D05">
      <w:pPr>
        <w:pStyle w:val="ListParagraph"/>
        <w:numPr>
          <w:ilvl w:val="0"/>
          <w:numId w:val="21"/>
        </w:numPr>
        <w:bidi/>
        <w:spacing w:after="240" w:line="288" w:lineRule="auto"/>
        <w:ind w:left="0" w:firstLine="0"/>
        <w:contextualSpacing w:val="0"/>
        <w:rPr>
          <w:sz w:val="26"/>
          <w:szCs w:val="26"/>
          <w:lang w:val="en-US" w:bidi="ar-LB"/>
        </w:rPr>
      </w:pPr>
      <w:r w:rsidRPr="00F672D6">
        <w:rPr>
          <w:sz w:val="26"/>
          <w:szCs w:val="26"/>
          <w:rtl/>
          <w:lang w:val="en-US" w:bidi="ar-LB"/>
        </w:rPr>
        <w:t>إذا رغبت اللجنة التنفيذية في ذلك، يمكن الموافقة على الأموال المخصصة للمرحلة الأولى من خطة تنفيذ كيغالي الخاصة بليبريا من حيث المبدأ، ويمكن الموافقة على أموال الشريحة الأولى على أساس أنه سيتم إعداد الاتفاقية وتقديمها في اجتماع مقبل، قبل تقديم الشريحة الثانية، وبمجرد الموافقة على نموذج الاتفاقية.</w:t>
      </w:r>
    </w:p>
    <w:bookmarkEnd w:id="19"/>
    <w:p w14:paraId="511B4E5A" w14:textId="07D35738" w:rsidR="00CC2D05" w:rsidRPr="00CC2D05" w:rsidRDefault="001A0766" w:rsidP="00CC2D05">
      <w:pPr>
        <w:pStyle w:val="ListParagraph"/>
        <w:numPr>
          <w:ilvl w:val="0"/>
          <w:numId w:val="24"/>
        </w:numPr>
        <w:bidi/>
        <w:spacing w:after="240"/>
        <w:ind w:left="0" w:firstLine="0"/>
        <w:contextualSpacing w:val="0"/>
        <w:rPr>
          <w:b/>
          <w:bCs/>
          <w:sz w:val="26"/>
          <w:szCs w:val="26"/>
          <w:lang w:val="en-US" w:bidi="ar-LB"/>
        </w:rPr>
      </w:pPr>
      <w:r>
        <w:rPr>
          <w:b/>
          <w:bCs/>
          <w:sz w:val="26"/>
          <w:szCs w:val="26"/>
          <w:rtl/>
          <w:lang w:val="en-US" w:bidi="ar-LB"/>
        </w:rPr>
        <w:t>التوصية</w:t>
      </w:r>
    </w:p>
    <w:p w14:paraId="36F083DC" w14:textId="2389B023" w:rsidR="00CC2D05" w:rsidRPr="00CC2D05" w:rsidRDefault="001A0766" w:rsidP="00CC2D05">
      <w:pPr>
        <w:pStyle w:val="ListParagraph"/>
        <w:numPr>
          <w:ilvl w:val="0"/>
          <w:numId w:val="21"/>
        </w:numPr>
        <w:bidi/>
        <w:spacing w:after="240" w:line="288" w:lineRule="auto"/>
        <w:ind w:left="0" w:firstLine="0"/>
        <w:contextualSpacing w:val="0"/>
        <w:rPr>
          <w:sz w:val="26"/>
          <w:szCs w:val="26"/>
          <w:lang w:val="en-US" w:bidi="ar-LB"/>
        </w:rPr>
      </w:pPr>
      <w:r>
        <w:rPr>
          <w:sz w:val="26"/>
          <w:szCs w:val="26"/>
          <w:rtl/>
          <w:lang w:val="en-US" w:bidi="ar-LB"/>
        </w:rPr>
        <w:t>قد ترغب اللجنة التنفيذية النظر فيما يلي:</w:t>
      </w:r>
    </w:p>
    <w:p w14:paraId="2E3C4A5B" w14:textId="4DC5BEDE" w:rsidR="00283C96" w:rsidRPr="00283C96" w:rsidRDefault="008F6E59" w:rsidP="00283C96">
      <w:pPr>
        <w:pStyle w:val="ListParagraph"/>
        <w:numPr>
          <w:ilvl w:val="0"/>
          <w:numId w:val="27"/>
        </w:numPr>
        <w:bidi/>
        <w:spacing w:after="240" w:line="288" w:lineRule="auto"/>
        <w:ind w:left="1440" w:hanging="720"/>
        <w:contextualSpacing w:val="0"/>
        <w:rPr>
          <w:sz w:val="26"/>
          <w:szCs w:val="26"/>
          <w:lang w:bidi="ar-LB"/>
        </w:rPr>
      </w:pPr>
      <w:r w:rsidRPr="008F6E59">
        <w:rPr>
          <w:sz w:val="26"/>
          <w:szCs w:val="26"/>
          <w:rtl/>
          <w:lang w:bidi="ar-LB"/>
        </w:rPr>
        <w:t>الموافقة، من حيث المبدأ، على المرحلة الأولى من خطة تنفيذ كيغالي للمواد الهيدروفلوروكربونية في ليبريا للفترة 2024-2029 لخفض استهلاك الهيدروفلوروكربون بنسبة 40 في المائة من خط الأساس المقدر المنقح للبلد بحلول عام 2029، بمبلغ قدره 165,000 دولار أمريكي، بالإضافة إلى تكاليف دعم الوكالة البالغة 21,450 دولار أمريكي لحكومة ألمانيا، على النحو المبين في الجدول الوارد في المرفق الأول بهذه الوثيقة؛ على أساس أنه سيتم تنقيح المرفق الأول عند تقديم الشريحة الثانية من خطة تنفيذ كيغالي على النحو التالي:</w:t>
      </w:r>
    </w:p>
    <w:p w14:paraId="4011FB2F" w14:textId="0EC551BB" w:rsidR="00283C96" w:rsidRPr="00283C96" w:rsidRDefault="00F5122A" w:rsidP="00283C96">
      <w:pPr>
        <w:pStyle w:val="ListParagraph"/>
        <w:numPr>
          <w:ilvl w:val="0"/>
          <w:numId w:val="28"/>
        </w:numPr>
        <w:bidi/>
        <w:spacing w:after="240" w:line="288" w:lineRule="auto"/>
        <w:ind w:left="2160" w:hanging="720"/>
        <w:contextualSpacing w:val="0"/>
        <w:rPr>
          <w:sz w:val="26"/>
          <w:szCs w:val="26"/>
          <w:lang w:bidi="ar-LB"/>
        </w:rPr>
      </w:pPr>
      <w:r w:rsidRPr="00F5122A">
        <w:rPr>
          <w:sz w:val="26"/>
          <w:szCs w:val="26"/>
          <w:rtl/>
          <w:lang w:bidi="ar-LB"/>
        </w:rPr>
        <w:t>في حال وافقت اللجنة التنفيذية على تنقيح بيانات الاستهلاك في سنوات خط الأساس، فسيتم تعديل أهداف بروتوكول مونتريال بما يتفق مع خط الأساس المنقح؛</w:t>
      </w:r>
    </w:p>
    <w:p w14:paraId="5AB45499" w14:textId="66F27879" w:rsidR="00283C96" w:rsidRPr="00283C96" w:rsidRDefault="00F5122A" w:rsidP="00283C96">
      <w:pPr>
        <w:pStyle w:val="ListParagraph"/>
        <w:numPr>
          <w:ilvl w:val="0"/>
          <w:numId w:val="28"/>
        </w:numPr>
        <w:bidi/>
        <w:spacing w:after="240" w:line="288" w:lineRule="auto"/>
        <w:ind w:left="2160" w:hanging="720"/>
        <w:contextualSpacing w:val="0"/>
        <w:rPr>
          <w:sz w:val="26"/>
          <w:szCs w:val="26"/>
          <w:lang w:bidi="ar-LB"/>
        </w:rPr>
      </w:pPr>
      <w:r w:rsidRPr="00F5122A">
        <w:rPr>
          <w:sz w:val="26"/>
          <w:szCs w:val="26"/>
          <w:rtl/>
          <w:lang w:bidi="ar-LB"/>
        </w:rPr>
        <w:t xml:space="preserve">في حال لم تتم الموافقة على تنقيح بيانات الاستهلاك في سنوات خط الأساس من قبل اللجنة التنفيذية، فسيتم تعديل تمويل المرحلة الأولى من خطة تنفيذ كيغالي حسب </w:t>
      </w:r>
      <w:r>
        <w:rPr>
          <w:sz w:val="26"/>
          <w:szCs w:val="26"/>
          <w:rtl/>
          <w:lang w:bidi="ar-LB"/>
        </w:rPr>
        <w:t>الاقتضاء</w:t>
      </w:r>
      <w:r w:rsidRPr="00F5122A">
        <w:rPr>
          <w:sz w:val="26"/>
          <w:szCs w:val="26"/>
          <w:rtl/>
          <w:lang w:bidi="ar-LB"/>
        </w:rPr>
        <w:t>؛</w:t>
      </w:r>
    </w:p>
    <w:p w14:paraId="549B7F9A" w14:textId="4DEDC8C7" w:rsidR="00283C96" w:rsidRPr="00283C96" w:rsidRDefault="00BD63E6" w:rsidP="00283C96">
      <w:pPr>
        <w:pStyle w:val="ListParagraph"/>
        <w:numPr>
          <w:ilvl w:val="0"/>
          <w:numId w:val="27"/>
        </w:numPr>
        <w:bidi/>
        <w:spacing w:after="240" w:line="288" w:lineRule="auto"/>
        <w:ind w:left="1440" w:hanging="720"/>
        <w:contextualSpacing w:val="0"/>
        <w:rPr>
          <w:sz w:val="26"/>
          <w:szCs w:val="26"/>
          <w:lang w:bidi="ar-LB"/>
        </w:rPr>
      </w:pPr>
      <w:r w:rsidRPr="00BD63E6">
        <w:rPr>
          <w:sz w:val="26"/>
          <w:szCs w:val="26"/>
          <w:rtl/>
          <w:lang w:bidi="ar-LB"/>
        </w:rPr>
        <w:t>الإحاطة علماً بالتزام حكومة ليبريا بخفض استهلاك الهيدروفلوروكربون من خط الأساس المقدر المنقح للبلد بنسبة 34 في المائة بحلول 1 يناير/كانون الثاني 2025، و36 في المائة بحلول 1 يناير/كانون الثاني 2027، و38 في المائة بحلول 1 يناير/كانون الثاني 2028، و40 في المائة بحلول 1 يناير/كانون الثاني 2029؛</w:t>
      </w:r>
    </w:p>
    <w:p w14:paraId="4B93D7B0" w14:textId="6E3F3AF6" w:rsidR="00283C96" w:rsidRPr="00283C96" w:rsidRDefault="00836D0B" w:rsidP="00283C96">
      <w:pPr>
        <w:pStyle w:val="ListParagraph"/>
        <w:numPr>
          <w:ilvl w:val="0"/>
          <w:numId w:val="27"/>
        </w:numPr>
        <w:bidi/>
        <w:spacing w:after="240" w:line="288" w:lineRule="auto"/>
        <w:ind w:left="1440" w:hanging="720"/>
        <w:contextualSpacing w:val="0"/>
        <w:rPr>
          <w:sz w:val="26"/>
          <w:szCs w:val="26"/>
          <w:lang w:bidi="ar-LB"/>
        </w:rPr>
      </w:pPr>
      <w:r w:rsidRPr="00836D0B">
        <w:rPr>
          <w:sz w:val="26"/>
          <w:szCs w:val="26"/>
          <w:rtl/>
          <w:lang w:bidi="ar-LB"/>
        </w:rPr>
        <w:t xml:space="preserve">الإحاطة علماً أيضاً بأنه عند الانتهاء من خطة حوافز مكيفات الهواء القائمة على غاز </w:t>
      </w:r>
      <w:r w:rsidRPr="00836D0B">
        <w:rPr>
          <w:sz w:val="26"/>
          <w:szCs w:val="26"/>
          <w:lang w:bidi="ar-LB"/>
        </w:rPr>
        <w:t>R-290</w:t>
      </w:r>
      <w:r w:rsidRPr="00836D0B">
        <w:rPr>
          <w:sz w:val="26"/>
          <w:szCs w:val="26"/>
          <w:rtl/>
          <w:lang w:bidi="ar-LB"/>
        </w:rPr>
        <w:t xml:space="preserve"> المدرجة في المرحلة الأولى من خطة تنفيذ كيغالي، ستقدم حكومة ألمانيا تقريراً نهائياً عن تنفيذ المشروع، بما في ذلك التخلص التدريجي من الهيدروفلوروكربون والمكاسب التي تم تحقيقها في مجال كفاءة استخدام الطاقة، عملاً بالمقرر 92/36(ز)؛</w:t>
      </w:r>
    </w:p>
    <w:p w14:paraId="48884DF7" w14:textId="3BA33012" w:rsidR="00283C96" w:rsidRPr="00283C96" w:rsidRDefault="00836D0B" w:rsidP="00283C96">
      <w:pPr>
        <w:pStyle w:val="ListParagraph"/>
        <w:numPr>
          <w:ilvl w:val="0"/>
          <w:numId w:val="27"/>
        </w:numPr>
        <w:bidi/>
        <w:spacing w:after="240" w:line="288" w:lineRule="auto"/>
        <w:ind w:left="1440" w:hanging="720"/>
        <w:contextualSpacing w:val="0"/>
        <w:rPr>
          <w:sz w:val="26"/>
          <w:szCs w:val="26"/>
          <w:lang w:bidi="ar-LB"/>
        </w:rPr>
      </w:pPr>
      <w:r w:rsidRPr="00836D0B">
        <w:rPr>
          <w:sz w:val="26"/>
          <w:szCs w:val="26"/>
          <w:rtl/>
          <w:lang w:bidi="ar-LB"/>
        </w:rPr>
        <w:lastRenderedPageBreak/>
        <w:t>الموافقة على الشريحة الأولى من المرحلة الأولى من خطة تنفيذ كيغالي الخاصة بليبريا وخطة تنفيذ الشريحة المقابلة لها، بمبلغ قدره 81,500 دولار أمريكي، بالإضافة إلى تكاليف دعم الوكالة البالغة 10,595 دولار أمريكي، لحكومة ألمانيا؛</w:t>
      </w:r>
    </w:p>
    <w:p w14:paraId="6861A26D" w14:textId="271202C8" w:rsidR="00283C96" w:rsidRPr="00283C96" w:rsidRDefault="00836D0B" w:rsidP="00283C96">
      <w:pPr>
        <w:pStyle w:val="ListParagraph"/>
        <w:numPr>
          <w:ilvl w:val="0"/>
          <w:numId w:val="27"/>
        </w:numPr>
        <w:bidi/>
        <w:spacing w:after="240" w:line="288" w:lineRule="auto"/>
        <w:ind w:left="1440" w:hanging="720"/>
        <w:contextualSpacing w:val="0"/>
        <w:rPr>
          <w:sz w:val="26"/>
          <w:szCs w:val="26"/>
          <w:lang w:bidi="ar-LB"/>
        </w:rPr>
      </w:pPr>
      <w:r w:rsidRPr="00836D0B">
        <w:rPr>
          <w:sz w:val="26"/>
          <w:szCs w:val="26"/>
          <w:rtl/>
          <w:lang w:bidi="ar-LB"/>
        </w:rPr>
        <w:t>مطالبة حكومة ليبريا وحكومة ألمانيا والأمانة بوضع الصيغة النهائية لمشروع الاتفاقية بين حكومة ليبريا واللجنة التنفيذية لخفض استهلاك المواد الهيدروفلوروكربونية، بما في ذلك المعلومات الواردة في المرفق المشار إليه في الفقرة الفرعية (أ) أعلاه، وتقديمها إلى اجتماع مقبل بمجرد موافقة اللجنة التنفيذية على نموذج اتفاقية خطة تنفيذ كيغالي.</w:t>
      </w:r>
    </w:p>
    <w:p w14:paraId="350190AC" w14:textId="77777777" w:rsidR="00283C96" w:rsidRPr="00836D0B" w:rsidRDefault="00283C96" w:rsidP="00836D0B">
      <w:pPr>
        <w:bidi/>
        <w:rPr>
          <w:sz w:val="26"/>
          <w:szCs w:val="26"/>
          <w:lang w:bidi="ar-LB"/>
        </w:rPr>
      </w:pPr>
    </w:p>
    <w:p w14:paraId="295C1D59" w14:textId="77777777" w:rsidR="00937263" w:rsidRPr="00836D0B" w:rsidRDefault="00937263" w:rsidP="00836D0B">
      <w:pPr>
        <w:bidi/>
        <w:rPr>
          <w:sz w:val="26"/>
          <w:szCs w:val="26"/>
          <w:lang w:bidi="ar-LB"/>
        </w:rPr>
      </w:pPr>
    </w:p>
    <w:p w14:paraId="1AC985C1" w14:textId="77777777" w:rsidR="00937263" w:rsidRPr="00836D0B" w:rsidRDefault="00937263" w:rsidP="00836D0B">
      <w:pPr>
        <w:bidi/>
        <w:rPr>
          <w:sz w:val="26"/>
          <w:szCs w:val="26"/>
          <w:lang w:bidi="ar-LB"/>
        </w:rPr>
        <w:sectPr w:rsidR="00937263" w:rsidRPr="00836D0B" w:rsidSect="00DD1A5E">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0FB1C7DC" w14:textId="2B0C6A8F" w:rsidR="00362117" w:rsidRPr="00362117" w:rsidRDefault="00362117" w:rsidP="00362117">
      <w:pPr>
        <w:widowControl w:val="0"/>
        <w:bidi/>
        <w:spacing w:after="240"/>
        <w:jc w:val="center"/>
        <w:rPr>
          <w:b/>
          <w:bCs/>
          <w:sz w:val="26"/>
          <w:szCs w:val="26"/>
          <w:rtl/>
          <w:lang w:val="en-US" w:bidi="ar-LB"/>
        </w:rPr>
      </w:pPr>
      <w:r w:rsidRPr="00362117">
        <w:rPr>
          <w:b/>
          <w:bCs/>
          <w:sz w:val="26"/>
          <w:szCs w:val="26"/>
          <w:rtl/>
          <w:lang w:val="en-US" w:bidi="ar-LB"/>
        </w:rPr>
        <w:lastRenderedPageBreak/>
        <w:t>المرفق الأول</w:t>
      </w:r>
    </w:p>
    <w:p w14:paraId="40C1A1E3" w14:textId="57CB3F8F" w:rsidR="00E71E27" w:rsidRDefault="00E71E27" w:rsidP="00E71E27">
      <w:pPr>
        <w:suppressAutoHyphens/>
        <w:bidi/>
        <w:jc w:val="center"/>
        <w:rPr>
          <w:b/>
          <w:bCs/>
          <w:sz w:val="26"/>
          <w:szCs w:val="26"/>
          <w:rtl/>
          <w:lang w:bidi="ar-LB"/>
        </w:rPr>
      </w:pPr>
      <w:r w:rsidRPr="009B5517">
        <w:rPr>
          <w:b/>
          <w:bCs/>
          <w:sz w:val="26"/>
          <w:szCs w:val="26"/>
          <w:rtl/>
          <w:lang w:bidi="ar-LB"/>
        </w:rPr>
        <w:t xml:space="preserve">الجدول الزمني للتخفيض التدريجي للمواد </w:t>
      </w:r>
      <w:bookmarkStart w:id="21" w:name="_Hlk166573517"/>
      <w:r w:rsidR="00626858" w:rsidRPr="009B5517">
        <w:rPr>
          <w:rFonts w:hint="cs"/>
          <w:b/>
          <w:bCs/>
          <w:sz w:val="26"/>
          <w:szCs w:val="26"/>
          <w:rtl/>
          <w:lang w:bidi="ar-LB"/>
        </w:rPr>
        <w:t>الهيدروفلوروكربوني</w:t>
      </w:r>
      <w:r w:rsidR="00626858" w:rsidRPr="009B5517">
        <w:rPr>
          <w:rFonts w:hint="eastAsia"/>
          <w:b/>
          <w:bCs/>
          <w:sz w:val="26"/>
          <w:szCs w:val="26"/>
          <w:rtl/>
          <w:lang w:bidi="ar-LB"/>
        </w:rPr>
        <w:t>ة</w:t>
      </w:r>
      <w:r w:rsidRPr="009B5517">
        <w:rPr>
          <w:b/>
          <w:bCs/>
          <w:sz w:val="26"/>
          <w:szCs w:val="26"/>
          <w:rtl/>
          <w:lang w:bidi="ar-LB"/>
        </w:rPr>
        <w:t xml:space="preserve"> </w:t>
      </w:r>
      <w:bookmarkEnd w:id="21"/>
      <w:r w:rsidRPr="009B5517">
        <w:rPr>
          <w:b/>
          <w:bCs/>
          <w:sz w:val="26"/>
          <w:szCs w:val="26"/>
          <w:rtl/>
          <w:lang w:bidi="ar-LB"/>
        </w:rPr>
        <w:t xml:space="preserve">والإزالة التدريجية للمواد </w:t>
      </w:r>
      <w:bookmarkStart w:id="22" w:name="_Hlk166573533"/>
      <w:r w:rsidRPr="009B5517">
        <w:rPr>
          <w:b/>
          <w:bCs/>
          <w:sz w:val="26"/>
          <w:szCs w:val="26"/>
          <w:rtl/>
          <w:lang w:bidi="ar-LB"/>
        </w:rPr>
        <w:t>اله</w:t>
      </w:r>
      <w:r w:rsidR="00626858">
        <w:rPr>
          <w:rFonts w:hint="cs"/>
          <w:b/>
          <w:bCs/>
          <w:sz w:val="26"/>
          <w:szCs w:val="26"/>
          <w:rtl/>
          <w:lang w:bidi="ar-LB"/>
        </w:rPr>
        <w:t>ي</w:t>
      </w:r>
      <w:r w:rsidRPr="009B5517">
        <w:rPr>
          <w:b/>
          <w:bCs/>
          <w:sz w:val="26"/>
          <w:szCs w:val="26"/>
          <w:rtl/>
          <w:lang w:bidi="ar-LB"/>
        </w:rPr>
        <w:t xml:space="preserve">دروكلوروفلوروكربونية </w:t>
      </w:r>
      <w:bookmarkEnd w:id="22"/>
      <w:r w:rsidRPr="009B5517">
        <w:rPr>
          <w:b/>
          <w:bCs/>
          <w:sz w:val="26"/>
          <w:szCs w:val="26"/>
          <w:rtl/>
          <w:lang w:bidi="ar-LB"/>
        </w:rPr>
        <w:t>والالتزامات وشرائح التمويل</w:t>
      </w:r>
      <w:r>
        <w:rPr>
          <w:b/>
          <w:bCs/>
          <w:sz w:val="26"/>
          <w:szCs w:val="26"/>
          <w:rtl/>
          <w:lang w:bidi="ar-LB"/>
        </w:rPr>
        <w:t xml:space="preserve"> </w:t>
      </w:r>
    </w:p>
    <w:p w14:paraId="5F6C4D4A" w14:textId="3329DB0F" w:rsidR="00E71E27" w:rsidRPr="00F87C69" w:rsidRDefault="00E71E27" w:rsidP="00E71E27">
      <w:pPr>
        <w:bidi/>
        <w:jc w:val="center"/>
        <w:rPr>
          <w:b/>
          <w:bCs/>
          <w:lang w:val="en-US" w:bidi="ar-LB"/>
        </w:rPr>
      </w:pPr>
      <w:r w:rsidRPr="009B5517">
        <w:rPr>
          <w:b/>
          <w:bCs/>
          <w:sz w:val="26"/>
          <w:szCs w:val="26"/>
          <w:rtl/>
          <w:lang w:bidi="ar-LB"/>
        </w:rPr>
        <w:t xml:space="preserve">بموجب خطة تنفيذ كيغالي للمواد </w:t>
      </w:r>
      <w:bookmarkStart w:id="23" w:name="_Hlk166573614"/>
      <w:r w:rsidR="00626858" w:rsidRPr="009B5517">
        <w:rPr>
          <w:rFonts w:hint="cs"/>
          <w:b/>
          <w:bCs/>
          <w:sz w:val="26"/>
          <w:szCs w:val="26"/>
          <w:rtl/>
          <w:lang w:bidi="ar-LB"/>
        </w:rPr>
        <w:t>الهيدروفلوروكربوني</w:t>
      </w:r>
      <w:r w:rsidR="00626858" w:rsidRPr="009B5517">
        <w:rPr>
          <w:rFonts w:hint="eastAsia"/>
          <w:b/>
          <w:bCs/>
          <w:sz w:val="26"/>
          <w:szCs w:val="26"/>
          <w:rtl/>
          <w:lang w:bidi="ar-LB"/>
        </w:rPr>
        <w:t>ة</w:t>
      </w:r>
      <w:r w:rsidRPr="009B5517">
        <w:rPr>
          <w:b/>
          <w:bCs/>
          <w:sz w:val="26"/>
          <w:szCs w:val="26"/>
          <w:rtl/>
          <w:lang w:bidi="ar-LB"/>
        </w:rPr>
        <w:t xml:space="preserve"> </w:t>
      </w:r>
      <w:bookmarkEnd w:id="23"/>
      <w:r w:rsidRPr="009B5517">
        <w:rPr>
          <w:b/>
          <w:bCs/>
          <w:sz w:val="26"/>
          <w:szCs w:val="26"/>
          <w:rtl/>
          <w:lang w:bidi="ar-LB"/>
        </w:rPr>
        <w:t xml:space="preserve">وخطة إدارة إزالة المواد الهيدروفلوروكربونية في </w:t>
      </w:r>
      <w:r w:rsidRPr="00E71E27">
        <w:rPr>
          <w:b/>
          <w:bCs/>
          <w:sz w:val="26"/>
          <w:szCs w:val="26"/>
          <w:rtl/>
          <w:lang w:bidi="ar-LB"/>
        </w:rPr>
        <w:t>ليبريا</w:t>
      </w:r>
    </w:p>
    <w:p w14:paraId="267A66AC" w14:textId="77777777" w:rsidR="00E71E27" w:rsidRPr="00E71E27" w:rsidRDefault="00E71E27" w:rsidP="005658F3">
      <w:pPr>
        <w:suppressAutoHyphens/>
        <w:jc w:val="center"/>
        <w:rPr>
          <w:b/>
          <w:bCs/>
          <w:lang w:val="en-US" w:bidi="ar-LB"/>
        </w:rPr>
      </w:pPr>
    </w:p>
    <w:p w14:paraId="3B975009" w14:textId="52F7E545" w:rsidR="00362117" w:rsidRPr="00362117" w:rsidRDefault="00362117" w:rsidP="00362117">
      <w:pPr>
        <w:suppressAutoHyphens/>
        <w:bidi/>
        <w:spacing w:before="240"/>
        <w:ind w:left="720"/>
        <w:jc w:val="left"/>
        <w:rPr>
          <w:b/>
          <w:bCs/>
          <w:sz w:val="26"/>
          <w:szCs w:val="26"/>
          <w:rtl/>
          <w:lang w:val="en-US" w:bidi="ar-LB"/>
        </w:rPr>
      </w:pPr>
      <w:r w:rsidRPr="00362117">
        <w:rPr>
          <w:b/>
          <w:bCs/>
          <w:sz w:val="26"/>
          <w:szCs w:val="26"/>
          <w:rtl/>
          <w:lang w:val="en-US" w:bidi="ar-LB"/>
        </w:rPr>
        <w:t>خطة تنفيذ كيغالي للمواد الهيدروفلوروكربونية (المرحلة الأولى</w:t>
      </w:r>
      <w:r>
        <w:rPr>
          <w:b/>
          <w:bCs/>
          <w:sz w:val="26"/>
          <w:szCs w:val="26"/>
          <w:rtl/>
          <w:lang w:val="en-US" w:bidi="ar-LB"/>
        </w:rPr>
        <w:t>)</w:t>
      </w:r>
    </w:p>
    <w:tbl>
      <w:tblPr>
        <w:bidiVisual/>
        <w:tblW w:w="4488" w:type="pct"/>
        <w:tblInd w:w="720" w:type="dxa"/>
        <w:tblLayout w:type="fixed"/>
        <w:tblCellMar>
          <w:left w:w="85" w:type="dxa"/>
          <w:right w:w="85" w:type="dxa"/>
        </w:tblCellMar>
        <w:tblLook w:val="04A0" w:firstRow="1" w:lastRow="0" w:firstColumn="1" w:lastColumn="0" w:noHBand="0" w:noVBand="1"/>
      </w:tblPr>
      <w:tblGrid>
        <w:gridCol w:w="568"/>
        <w:gridCol w:w="4376"/>
        <w:gridCol w:w="1120"/>
        <w:gridCol w:w="1120"/>
        <w:gridCol w:w="1120"/>
        <w:gridCol w:w="1020"/>
        <w:gridCol w:w="1220"/>
        <w:gridCol w:w="1120"/>
        <w:gridCol w:w="1123"/>
      </w:tblGrid>
      <w:tr w:rsidR="009904BB" w:rsidRPr="00310318" w14:paraId="282CA821" w14:textId="77777777" w:rsidTr="005155D9">
        <w:trPr>
          <w:trHeight w:val="115"/>
        </w:trPr>
        <w:tc>
          <w:tcPr>
            <w:tcW w:w="22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ADB2847" w14:textId="48EC23B4" w:rsidR="005658F3" w:rsidRPr="00310318" w:rsidRDefault="00362117" w:rsidP="00362117">
            <w:pPr>
              <w:suppressAutoHyphens/>
              <w:bidi/>
              <w:spacing w:after="20"/>
              <w:jc w:val="center"/>
              <w:rPr>
                <w:b/>
                <w:bCs/>
                <w:sz w:val="20"/>
                <w:szCs w:val="20"/>
                <w:rtl/>
                <w:lang w:eastAsia="en-CA" w:bidi="ar-LB"/>
              </w:rPr>
            </w:pPr>
            <w:r>
              <w:rPr>
                <w:rFonts w:asciiTheme="majorBidi" w:hAnsiTheme="majorBidi" w:cstheme="majorBidi"/>
                <w:b/>
                <w:bCs/>
                <w:sz w:val="20"/>
                <w:szCs w:val="20"/>
                <w:rtl/>
                <w:lang w:eastAsia="en-CA" w:bidi="ar-LB"/>
              </w:rPr>
              <w:t>الصف</w:t>
            </w:r>
          </w:p>
        </w:tc>
        <w:tc>
          <w:tcPr>
            <w:tcW w:w="1711" w:type="pct"/>
            <w:tcBorders>
              <w:top w:val="single" w:sz="4" w:space="0" w:color="auto"/>
              <w:left w:val="nil"/>
              <w:bottom w:val="single" w:sz="4" w:space="0" w:color="auto"/>
              <w:right w:val="single" w:sz="4" w:space="0" w:color="auto"/>
            </w:tcBorders>
            <w:vAlign w:val="center"/>
            <w:hideMark/>
          </w:tcPr>
          <w:p w14:paraId="74A52001" w14:textId="6FA4B2F5"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التفاصيل</w:t>
            </w:r>
          </w:p>
        </w:tc>
        <w:tc>
          <w:tcPr>
            <w:tcW w:w="438" w:type="pct"/>
            <w:tcBorders>
              <w:top w:val="single" w:sz="4" w:space="0" w:color="auto"/>
              <w:left w:val="nil"/>
              <w:bottom w:val="single" w:sz="4" w:space="0" w:color="auto"/>
              <w:right w:val="single" w:sz="4" w:space="0" w:color="auto"/>
            </w:tcBorders>
            <w:vAlign w:val="center"/>
            <w:hideMark/>
          </w:tcPr>
          <w:p w14:paraId="7DC9BC12" w14:textId="55631E59"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2024</w:t>
            </w:r>
          </w:p>
        </w:tc>
        <w:tc>
          <w:tcPr>
            <w:tcW w:w="438" w:type="pct"/>
            <w:tcBorders>
              <w:top w:val="single" w:sz="4" w:space="0" w:color="auto"/>
              <w:left w:val="nil"/>
              <w:bottom w:val="single" w:sz="4" w:space="0" w:color="auto"/>
              <w:right w:val="single" w:sz="4" w:space="0" w:color="auto"/>
            </w:tcBorders>
            <w:vAlign w:val="center"/>
            <w:hideMark/>
          </w:tcPr>
          <w:p w14:paraId="3F410C87" w14:textId="63690C7D"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2025</w:t>
            </w:r>
          </w:p>
        </w:tc>
        <w:tc>
          <w:tcPr>
            <w:tcW w:w="438" w:type="pct"/>
            <w:tcBorders>
              <w:top w:val="single" w:sz="4" w:space="0" w:color="auto"/>
              <w:left w:val="nil"/>
              <w:bottom w:val="single" w:sz="4" w:space="0" w:color="auto"/>
              <w:right w:val="single" w:sz="4" w:space="0" w:color="auto"/>
            </w:tcBorders>
            <w:vAlign w:val="center"/>
            <w:hideMark/>
          </w:tcPr>
          <w:p w14:paraId="3D8A78FA" w14:textId="0EE65697"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2026</w:t>
            </w:r>
          </w:p>
        </w:tc>
        <w:tc>
          <w:tcPr>
            <w:tcW w:w="399" w:type="pct"/>
            <w:tcBorders>
              <w:top w:val="single" w:sz="4" w:space="0" w:color="auto"/>
              <w:left w:val="nil"/>
              <w:bottom w:val="single" w:sz="4" w:space="0" w:color="auto"/>
              <w:right w:val="single" w:sz="4" w:space="0" w:color="auto"/>
            </w:tcBorders>
            <w:vAlign w:val="center"/>
            <w:hideMark/>
          </w:tcPr>
          <w:p w14:paraId="044FD1CF" w14:textId="6F933092"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2027</w:t>
            </w:r>
          </w:p>
        </w:tc>
        <w:tc>
          <w:tcPr>
            <w:tcW w:w="477" w:type="pct"/>
            <w:tcBorders>
              <w:top w:val="single" w:sz="4" w:space="0" w:color="auto"/>
              <w:left w:val="nil"/>
              <w:bottom w:val="single" w:sz="4" w:space="0" w:color="auto"/>
              <w:right w:val="single" w:sz="4" w:space="0" w:color="auto"/>
            </w:tcBorders>
            <w:vAlign w:val="center"/>
            <w:hideMark/>
          </w:tcPr>
          <w:p w14:paraId="0530B484" w14:textId="0081AB45"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2028</w:t>
            </w:r>
          </w:p>
        </w:tc>
        <w:tc>
          <w:tcPr>
            <w:tcW w:w="438" w:type="pct"/>
            <w:tcBorders>
              <w:top w:val="single" w:sz="4" w:space="0" w:color="auto"/>
              <w:left w:val="nil"/>
              <w:bottom w:val="single" w:sz="4" w:space="0" w:color="auto"/>
              <w:right w:val="single" w:sz="4" w:space="0" w:color="auto"/>
            </w:tcBorders>
            <w:vAlign w:val="center"/>
            <w:hideMark/>
          </w:tcPr>
          <w:p w14:paraId="3889D5EA" w14:textId="439D5C99" w:rsidR="005658F3" w:rsidRPr="00310318" w:rsidRDefault="00362117" w:rsidP="00362117">
            <w:pPr>
              <w:suppressAutoHyphens/>
              <w:bidi/>
              <w:spacing w:after="20"/>
              <w:jc w:val="center"/>
              <w:rPr>
                <w:b/>
                <w:bCs/>
                <w:sz w:val="20"/>
                <w:szCs w:val="20"/>
                <w:lang w:eastAsia="en-CA" w:bidi="ar-LB"/>
              </w:rPr>
            </w:pPr>
            <w:r w:rsidRPr="00362117">
              <w:rPr>
                <w:b/>
                <w:bCs/>
                <w:sz w:val="20"/>
                <w:szCs w:val="20"/>
                <w:rtl/>
                <w:lang w:eastAsia="en-CA" w:bidi="ar-LB"/>
              </w:rPr>
              <w:t>2029</w:t>
            </w:r>
          </w:p>
        </w:tc>
        <w:tc>
          <w:tcPr>
            <w:tcW w:w="439" w:type="pct"/>
            <w:tcBorders>
              <w:top w:val="single" w:sz="4" w:space="0" w:color="auto"/>
              <w:left w:val="nil"/>
              <w:bottom w:val="single" w:sz="4" w:space="0" w:color="auto"/>
              <w:right w:val="single" w:sz="4" w:space="0" w:color="auto"/>
            </w:tcBorders>
            <w:vAlign w:val="center"/>
            <w:hideMark/>
          </w:tcPr>
          <w:p w14:paraId="1AE0410F" w14:textId="758087E5" w:rsidR="005658F3" w:rsidRPr="00310318" w:rsidRDefault="00362117" w:rsidP="00362117">
            <w:pPr>
              <w:suppressAutoHyphens/>
              <w:bidi/>
              <w:spacing w:after="20"/>
              <w:jc w:val="center"/>
              <w:rPr>
                <w:b/>
                <w:bCs/>
                <w:sz w:val="20"/>
                <w:szCs w:val="20"/>
                <w:lang w:eastAsia="en-CA" w:bidi="ar-LB"/>
              </w:rPr>
            </w:pPr>
            <w:r>
              <w:rPr>
                <w:rFonts w:asciiTheme="majorBidi" w:hAnsiTheme="majorBidi" w:cstheme="majorBidi"/>
                <w:b/>
                <w:bCs/>
                <w:sz w:val="20"/>
                <w:szCs w:val="20"/>
                <w:rtl/>
                <w:lang w:eastAsia="en-CA" w:bidi="ar-LB"/>
              </w:rPr>
              <w:t>المجموع</w:t>
            </w:r>
          </w:p>
        </w:tc>
      </w:tr>
      <w:tr w:rsidR="009904BB" w:rsidRPr="00310318" w14:paraId="741E572E"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3ABEFF" w14:textId="1CE4AF1A" w:rsidR="005658F3" w:rsidRPr="00310318" w:rsidRDefault="00362117" w:rsidP="00362117">
            <w:pPr>
              <w:suppressAutoHyphens/>
              <w:bidi/>
              <w:spacing w:after="20"/>
              <w:jc w:val="left"/>
              <w:rPr>
                <w:sz w:val="20"/>
                <w:szCs w:val="20"/>
                <w:lang w:eastAsia="en-CA" w:bidi="ar-LB"/>
              </w:rPr>
            </w:pPr>
            <w:r w:rsidRPr="00362117">
              <w:rPr>
                <w:sz w:val="20"/>
                <w:szCs w:val="20"/>
                <w:rtl/>
                <w:lang w:eastAsia="en-CA" w:bidi="ar-LB"/>
              </w:rPr>
              <w:t>1.1</w:t>
            </w:r>
          </w:p>
        </w:tc>
        <w:tc>
          <w:tcPr>
            <w:tcW w:w="1711" w:type="pct"/>
            <w:tcBorders>
              <w:top w:val="nil"/>
              <w:left w:val="nil"/>
              <w:bottom w:val="single" w:sz="4" w:space="0" w:color="auto"/>
              <w:right w:val="single" w:sz="4" w:space="0" w:color="auto"/>
            </w:tcBorders>
            <w:hideMark/>
          </w:tcPr>
          <w:p w14:paraId="6CBE21A3" w14:textId="6C8AF451" w:rsidR="00362117" w:rsidRPr="00362117" w:rsidRDefault="00362117" w:rsidP="00362117">
            <w:pPr>
              <w:suppressAutoHyphens/>
              <w:bidi/>
              <w:spacing w:after="20"/>
              <w:jc w:val="left"/>
              <w:rPr>
                <w:sz w:val="20"/>
                <w:szCs w:val="20"/>
                <w:lang w:val="en-US" w:eastAsia="en-CA" w:bidi="ar-LB"/>
              </w:rPr>
            </w:pPr>
            <w:r w:rsidRPr="00362117">
              <w:rPr>
                <w:sz w:val="20"/>
                <w:szCs w:val="20"/>
                <w:rtl/>
                <w:lang w:val="en-US" w:eastAsia="en-CA" w:bidi="ar-LB"/>
              </w:rPr>
              <w:t>الجدول الزمني لبروتوكول مونتريال المتعلق بتخفيض المواد المدرجة في المرفق واو (طن من مكافئ ثاني أكسيد الكربون)</w:t>
            </w:r>
          </w:p>
        </w:tc>
        <w:tc>
          <w:tcPr>
            <w:tcW w:w="438" w:type="pct"/>
            <w:tcBorders>
              <w:top w:val="nil"/>
              <w:left w:val="nil"/>
              <w:bottom w:val="single" w:sz="4" w:space="0" w:color="auto"/>
              <w:right w:val="single" w:sz="4" w:space="0" w:color="auto"/>
            </w:tcBorders>
          </w:tcPr>
          <w:p w14:paraId="551D64B9" w14:textId="3A22DBAC" w:rsidR="005658F3" w:rsidRPr="00310318" w:rsidRDefault="005155D9" w:rsidP="005155D9">
            <w:pPr>
              <w:suppressAutoHyphens/>
              <w:bidi/>
              <w:spacing w:after="20"/>
              <w:jc w:val="left"/>
              <w:rPr>
                <w:sz w:val="20"/>
                <w:szCs w:val="20"/>
                <w:lang w:eastAsia="en-CA" w:bidi="ar-LB"/>
              </w:rPr>
            </w:pPr>
            <w:r w:rsidRPr="005155D9">
              <w:rPr>
                <w:sz w:val="20"/>
                <w:szCs w:val="20"/>
                <w:rtl/>
                <w:lang w:eastAsia="en-CA" w:bidi="ar-LB"/>
              </w:rPr>
              <w:t>180,909</w:t>
            </w:r>
          </w:p>
        </w:tc>
        <w:tc>
          <w:tcPr>
            <w:tcW w:w="438" w:type="pct"/>
            <w:tcBorders>
              <w:top w:val="nil"/>
              <w:left w:val="nil"/>
              <w:bottom w:val="single" w:sz="4" w:space="0" w:color="auto"/>
              <w:right w:val="single" w:sz="4" w:space="0" w:color="auto"/>
            </w:tcBorders>
          </w:tcPr>
          <w:p w14:paraId="63ADE672" w14:textId="43F955ED" w:rsidR="005658F3" w:rsidRPr="00310318" w:rsidRDefault="005155D9" w:rsidP="005155D9">
            <w:pPr>
              <w:suppressAutoHyphens/>
              <w:bidi/>
              <w:spacing w:after="20"/>
              <w:jc w:val="left"/>
              <w:rPr>
                <w:sz w:val="20"/>
                <w:szCs w:val="20"/>
                <w:lang w:eastAsia="en-CA" w:bidi="ar-LB"/>
              </w:rPr>
            </w:pPr>
            <w:r w:rsidRPr="005155D9">
              <w:rPr>
                <w:sz w:val="20"/>
                <w:szCs w:val="20"/>
                <w:rtl/>
                <w:lang w:eastAsia="en-CA" w:bidi="ar-LB"/>
              </w:rPr>
              <w:t>180,909</w:t>
            </w:r>
          </w:p>
        </w:tc>
        <w:tc>
          <w:tcPr>
            <w:tcW w:w="438" w:type="pct"/>
            <w:tcBorders>
              <w:top w:val="nil"/>
              <w:left w:val="nil"/>
              <w:bottom w:val="single" w:sz="4" w:space="0" w:color="auto"/>
              <w:right w:val="single" w:sz="4" w:space="0" w:color="auto"/>
            </w:tcBorders>
          </w:tcPr>
          <w:p w14:paraId="216E8A11" w14:textId="7FA54710" w:rsidR="005658F3" w:rsidRPr="00310318" w:rsidRDefault="005155D9" w:rsidP="005155D9">
            <w:pPr>
              <w:suppressAutoHyphens/>
              <w:bidi/>
              <w:spacing w:after="20"/>
              <w:jc w:val="left"/>
              <w:rPr>
                <w:sz w:val="20"/>
                <w:szCs w:val="20"/>
                <w:lang w:eastAsia="en-CA" w:bidi="ar-LB"/>
              </w:rPr>
            </w:pPr>
            <w:r w:rsidRPr="005155D9">
              <w:rPr>
                <w:sz w:val="20"/>
                <w:szCs w:val="20"/>
                <w:rtl/>
                <w:lang w:eastAsia="en-CA" w:bidi="ar-LB"/>
              </w:rPr>
              <w:t>180,909</w:t>
            </w:r>
          </w:p>
        </w:tc>
        <w:tc>
          <w:tcPr>
            <w:tcW w:w="399" w:type="pct"/>
            <w:tcBorders>
              <w:top w:val="nil"/>
              <w:left w:val="nil"/>
              <w:bottom w:val="single" w:sz="4" w:space="0" w:color="auto"/>
              <w:right w:val="single" w:sz="4" w:space="0" w:color="auto"/>
            </w:tcBorders>
          </w:tcPr>
          <w:p w14:paraId="28B3822C" w14:textId="0977AA07" w:rsidR="005658F3" w:rsidRPr="00310318" w:rsidRDefault="005155D9" w:rsidP="005155D9">
            <w:pPr>
              <w:suppressAutoHyphens/>
              <w:bidi/>
              <w:spacing w:after="20"/>
              <w:jc w:val="left"/>
              <w:rPr>
                <w:sz w:val="20"/>
                <w:szCs w:val="20"/>
                <w:lang w:eastAsia="en-CA" w:bidi="ar-LB"/>
              </w:rPr>
            </w:pPr>
            <w:r w:rsidRPr="005155D9">
              <w:rPr>
                <w:sz w:val="20"/>
                <w:szCs w:val="20"/>
                <w:rtl/>
                <w:lang w:eastAsia="en-CA" w:bidi="ar-LB"/>
              </w:rPr>
              <w:t>180,909</w:t>
            </w:r>
          </w:p>
        </w:tc>
        <w:tc>
          <w:tcPr>
            <w:tcW w:w="477" w:type="pct"/>
            <w:tcBorders>
              <w:top w:val="nil"/>
              <w:left w:val="nil"/>
              <w:bottom w:val="single" w:sz="4" w:space="0" w:color="auto"/>
              <w:right w:val="single" w:sz="4" w:space="0" w:color="auto"/>
            </w:tcBorders>
          </w:tcPr>
          <w:p w14:paraId="09959D37" w14:textId="7637F783" w:rsidR="005658F3" w:rsidRPr="00310318" w:rsidRDefault="005155D9" w:rsidP="005155D9">
            <w:pPr>
              <w:suppressAutoHyphens/>
              <w:bidi/>
              <w:spacing w:after="20"/>
              <w:jc w:val="left"/>
              <w:rPr>
                <w:sz w:val="20"/>
                <w:szCs w:val="20"/>
                <w:lang w:eastAsia="en-CA" w:bidi="ar-LB"/>
              </w:rPr>
            </w:pPr>
            <w:r w:rsidRPr="005155D9">
              <w:rPr>
                <w:sz w:val="20"/>
                <w:szCs w:val="20"/>
                <w:rtl/>
                <w:lang w:eastAsia="en-CA" w:bidi="ar-LB"/>
              </w:rPr>
              <w:t>180,909</w:t>
            </w:r>
          </w:p>
        </w:tc>
        <w:tc>
          <w:tcPr>
            <w:tcW w:w="438" w:type="pct"/>
            <w:tcBorders>
              <w:top w:val="nil"/>
              <w:left w:val="nil"/>
              <w:bottom w:val="single" w:sz="4" w:space="0" w:color="auto"/>
              <w:right w:val="single" w:sz="4" w:space="0" w:color="auto"/>
            </w:tcBorders>
          </w:tcPr>
          <w:p w14:paraId="4BBD088B" w14:textId="7238321F" w:rsidR="005658F3" w:rsidRPr="00310318" w:rsidRDefault="005155D9" w:rsidP="005155D9">
            <w:pPr>
              <w:suppressAutoHyphens/>
              <w:bidi/>
              <w:spacing w:after="20"/>
              <w:jc w:val="left"/>
              <w:rPr>
                <w:sz w:val="20"/>
                <w:szCs w:val="20"/>
                <w:lang w:eastAsia="en-CA" w:bidi="ar-LB"/>
              </w:rPr>
            </w:pPr>
            <w:r w:rsidRPr="005155D9">
              <w:rPr>
                <w:sz w:val="20"/>
                <w:szCs w:val="20"/>
                <w:rtl/>
                <w:lang w:eastAsia="en-CA" w:bidi="ar-LB"/>
              </w:rPr>
              <w:t>162,818</w:t>
            </w:r>
          </w:p>
        </w:tc>
        <w:tc>
          <w:tcPr>
            <w:tcW w:w="439" w:type="pct"/>
            <w:tcBorders>
              <w:top w:val="nil"/>
              <w:left w:val="nil"/>
              <w:bottom w:val="single" w:sz="4" w:space="0" w:color="auto"/>
              <w:right w:val="single" w:sz="4" w:space="0" w:color="auto"/>
            </w:tcBorders>
            <w:hideMark/>
          </w:tcPr>
          <w:p w14:paraId="2DFD93DD" w14:textId="367B5CA7" w:rsidR="005658F3" w:rsidRPr="00310318" w:rsidRDefault="005155D9" w:rsidP="005155D9">
            <w:pPr>
              <w:suppressAutoHyphens/>
              <w:bidi/>
              <w:spacing w:after="20"/>
              <w:jc w:val="left"/>
              <w:rPr>
                <w:sz w:val="20"/>
                <w:szCs w:val="20"/>
                <w:rtl/>
                <w:lang w:eastAsia="en-CA" w:bidi="ar-LB"/>
              </w:rPr>
            </w:pPr>
            <w:r>
              <w:rPr>
                <w:sz w:val="20"/>
                <w:szCs w:val="20"/>
                <w:rtl/>
                <w:lang w:eastAsia="en-CA" w:bidi="ar-LB"/>
              </w:rPr>
              <w:t>لا ينطبق</w:t>
            </w:r>
          </w:p>
        </w:tc>
      </w:tr>
      <w:tr w:rsidR="00437671" w:rsidRPr="00310318" w14:paraId="746D2496"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036E01" w14:textId="1516FF5E" w:rsidR="00437671" w:rsidRPr="00310318" w:rsidRDefault="00362117" w:rsidP="00362117">
            <w:pPr>
              <w:suppressAutoHyphens/>
              <w:bidi/>
              <w:spacing w:after="20"/>
              <w:jc w:val="left"/>
              <w:rPr>
                <w:sz w:val="20"/>
                <w:szCs w:val="20"/>
                <w:lang w:eastAsia="en-CA" w:bidi="ar-LB"/>
              </w:rPr>
            </w:pPr>
            <w:r w:rsidRPr="00362117">
              <w:rPr>
                <w:sz w:val="20"/>
                <w:szCs w:val="20"/>
                <w:rtl/>
                <w:lang w:eastAsia="en-CA" w:bidi="ar-LB"/>
              </w:rPr>
              <w:t>1.2</w:t>
            </w:r>
          </w:p>
        </w:tc>
        <w:tc>
          <w:tcPr>
            <w:tcW w:w="1711" w:type="pct"/>
            <w:tcBorders>
              <w:top w:val="nil"/>
              <w:left w:val="nil"/>
              <w:bottom w:val="single" w:sz="4" w:space="0" w:color="auto"/>
              <w:right w:val="single" w:sz="4" w:space="0" w:color="auto"/>
            </w:tcBorders>
            <w:hideMark/>
          </w:tcPr>
          <w:p w14:paraId="5DA00496" w14:textId="3DB7BCD9" w:rsidR="00362117" w:rsidRPr="00310318" w:rsidRDefault="00362117" w:rsidP="00362117">
            <w:pPr>
              <w:suppressAutoHyphens/>
              <w:bidi/>
              <w:spacing w:after="20"/>
              <w:jc w:val="left"/>
              <w:rPr>
                <w:sz w:val="20"/>
                <w:szCs w:val="20"/>
                <w:lang w:eastAsia="en-CA" w:bidi="ar-LB"/>
              </w:rPr>
            </w:pPr>
            <w:r w:rsidRPr="00362117">
              <w:rPr>
                <w:sz w:val="20"/>
                <w:szCs w:val="20"/>
                <w:rtl/>
                <w:lang w:eastAsia="en-CA" w:bidi="ar-LB"/>
              </w:rPr>
              <w:t>الحد الأقصى المسموح به لإجمالي استهلاك المواد المدرجة في المرفق واو (طن من مكافئ ثاني أكسيد الكربون)</w:t>
            </w:r>
          </w:p>
        </w:tc>
        <w:tc>
          <w:tcPr>
            <w:tcW w:w="438" w:type="pct"/>
            <w:tcBorders>
              <w:top w:val="nil"/>
              <w:left w:val="nil"/>
              <w:bottom w:val="single" w:sz="4" w:space="0" w:color="auto"/>
              <w:right w:val="single" w:sz="4" w:space="0" w:color="auto"/>
            </w:tcBorders>
          </w:tcPr>
          <w:p w14:paraId="5EDCE1BB" w14:textId="6061B8C9" w:rsidR="00437671" w:rsidRPr="00310318" w:rsidRDefault="005155D9" w:rsidP="005155D9">
            <w:pPr>
              <w:suppressAutoHyphens/>
              <w:bidi/>
              <w:spacing w:after="20"/>
              <w:jc w:val="left"/>
              <w:rPr>
                <w:sz w:val="20"/>
                <w:szCs w:val="20"/>
                <w:lang w:bidi="ar-LB"/>
              </w:rPr>
            </w:pPr>
            <w:r w:rsidRPr="005155D9">
              <w:rPr>
                <w:sz w:val="20"/>
                <w:szCs w:val="20"/>
                <w:rtl/>
                <w:lang w:bidi="ar-LB"/>
              </w:rPr>
              <w:t>180,909</w:t>
            </w:r>
          </w:p>
        </w:tc>
        <w:tc>
          <w:tcPr>
            <w:tcW w:w="438" w:type="pct"/>
            <w:tcBorders>
              <w:top w:val="nil"/>
              <w:left w:val="nil"/>
              <w:bottom w:val="single" w:sz="4" w:space="0" w:color="auto"/>
              <w:right w:val="single" w:sz="4" w:space="0" w:color="auto"/>
            </w:tcBorders>
          </w:tcPr>
          <w:p w14:paraId="5ACCAAB5" w14:textId="6D601F83" w:rsidR="00437671" w:rsidRPr="00310318" w:rsidRDefault="005155D9" w:rsidP="005155D9">
            <w:pPr>
              <w:suppressAutoHyphens/>
              <w:bidi/>
              <w:spacing w:after="20"/>
              <w:jc w:val="left"/>
              <w:rPr>
                <w:sz w:val="20"/>
                <w:szCs w:val="20"/>
                <w:lang w:bidi="ar-LB"/>
              </w:rPr>
            </w:pPr>
            <w:r w:rsidRPr="005155D9">
              <w:rPr>
                <w:sz w:val="20"/>
                <w:szCs w:val="20"/>
                <w:rtl/>
                <w:lang w:bidi="ar-LB"/>
              </w:rPr>
              <w:t>130,532</w:t>
            </w:r>
          </w:p>
        </w:tc>
        <w:tc>
          <w:tcPr>
            <w:tcW w:w="438" w:type="pct"/>
            <w:tcBorders>
              <w:top w:val="nil"/>
              <w:left w:val="nil"/>
              <w:bottom w:val="single" w:sz="4" w:space="0" w:color="auto"/>
              <w:right w:val="single" w:sz="4" w:space="0" w:color="auto"/>
            </w:tcBorders>
          </w:tcPr>
          <w:p w14:paraId="78BDD18B" w14:textId="6DD4F186" w:rsidR="00437671" w:rsidRPr="00310318" w:rsidRDefault="005155D9" w:rsidP="005155D9">
            <w:pPr>
              <w:suppressAutoHyphens/>
              <w:bidi/>
              <w:spacing w:after="20"/>
              <w:jc w:val="left"/>
              <w:rPr>
                <w:sz w:val="20"/>
                <w:szCs w:val="20"/>
                <w:lang w:bidi="ar-LB"/>
              </w:rPr>
            </w:pPr>
            <w:r w:rsidRPr="005155D9">
              <w:rPr>
                <w:sz w:val="20"/>
                <w:szCs w:val="20"/>
                <w:rtl/>
                <w:lang w:bidi="ar-LB"/>
              </w:rPr>
              <w:t>130,532</w:t>
            </w:r>
          </w:p>
        </w:tc>
        <w:tc>
          <w:tcPr>
            <w:tcW w:w="399" w:type="pct"/>
            <w:tcBorders>
              <w:top w:val="nil"/>
              <w:left w:val="nil"/>
              <w:bottom w:val="single" w:sz="4" w:space="0" w:color="auto"/>
              <w:right w:val="single" w:sz="4" w:space="0" w:color="auto"/>
            </w:tcBorders>
          </w:tcPr>
          <w:p w14:paraId="251CC200" w14:textId="71DD3C1C" w:rsidR="00437671" w:rsidRPr="00310318" w:rsidRDefault="005155D9" w:rsidP="005155D9">
            <w:pPr>
              <w:suppressAutoHyphens/>
              <w:bidi/>
              <w:spacing w:after="20"/>
              <w:jc w:val="left"/>
              <w:rPr>
                <w:sz w:val="20"/>
                <w:szCs w:val="20"/>
                <w:lang w:bidi="ar-LB"/>
              </w:rPr>
            </w:pPr>
            <w:r w:rsidRPr="005155D9">
              <w:rPr>
                <w:sz w:val="20"/>
                <w:szCs w:val="20"/>
                <w:rtl/>
                <w:lang w:bidi="ar-LB"/>
              </w:rPr>
              <w:t>126,616</w:t>
            </w:r>
          </w:p>
        </w:tc>
        <w:tc>
          <w:tcPr>
            <w:tcW w:w="477" w:type="pct"/>
            <w:tcBorders>
              <w:top w:val="nil"/>
              <w:left w:val="nil"/>
              <w:bottom w:val="single" w:sz="4" w:space="0" w:color="auto"/>
              <w:right w:val="single" w:sz="4" w:space="0" w:color="auto"/>
            </w:tcBorders>
          </w:tcPr>
          <w:p w14:paraId="5B4B4141" w14:textId="4408BCE1" w:rsidR="00437671" w:rsidRPr="00310318" w:rsidRDefault="005155D9" w:rsidP="005155D9">
            <w:pPr>
              <w:suppressAutoHyphens/>
              <w:bidi/>
              <w:spacing w:after="20"/>
              <w:jc w:val="left"/>
              <w:rPr>
                <w:sz w:val="20"/>
                <w:szCs w:val="20"/>
                <w:lang w:bidi="ar-LB"/>
              </w:rPr>
            </w:pPr>
            <w:r w:rsidRPr="005155D9">
              <w:rPr>
                <w:sz w:val="20"/>
                <w:szCs w:val="20"/>
                <w:rtl/>
                <w:lang w:bidi="ar-LB"/>
              </w:rPr>
              <w:t>122,817</w:t>
            </w:r>
          </w:p>
        </w:tc>
        <w:tc>
          <w:tcPr>
            <w:tcW w:w="438" w:type="pct"/>
            <w:tcBorders>
              <w:top w:val="nil"/>
              <w:left w:val="nil"/>
              <w:bottom w:val="single" w:sz="4" w:space="0" w:color="auto"/>
              <w:right w:val="single" w:sz="4" w:space="0" w:color="auto"/>
            </w:tcBorders>
          </w:tcPr>
          <w:p w14:paraId="711350D9" w14:textId="19504AB7" w:rsidR="00437671" w:rsidRPr="00310318" w:rsidRDefault="005155D9" w:rsidP="005155D9">
            <w:pPr>
              <w:suppressAutoHyphens/>
              <w:bidi/>
              <w:spacing w:after="20"/>
              <w:jc w:val="left"/>
              <w:rPr>
                <w:sz w:val="20"/>
                <w:szCs w:val="20"/>
                <w:lang w:bidi="ar-LB"/>
              </w:rPr>
            </w:pPr>
            <w:r w:rsidRPr="005155D9">
              <w:rPr>
                <w:sz w:val="20"/>
                <w:szCs w:val="20"/>
                <w:rtl/>
                <w:lang w:bidi="ar-LB"/>
              </w:rPr>
              <w:t>117,904</w:t>
            </w:r>
          </w:p>
        </w:tc>
        <w:tc>
          <w:tcPr>
            <w:tcW w:w="439" w:type="pct"/>
            <w:tcBorders>
              <w:top w:val="nil"/>
              <w:left w:val="nil"/>
              <w:bottom w:val="single" w:sz="4" w:space="0" w:color="auto"/>
              <w:right w:val="single" w:sz="4" w:space="0" w:color="auto"/>
            </w:tcBorders>
            <w:hideMark/>
          </w:tcPr>
          <w:p w14:paraId="0D1186CD" w14:textId="0906A34E" w:rsidR="00437671" w:rsidRPr="00310318" w:rsidRDefault="005155D9" w:rsidP="005155D9">
            <w:pPr>
              <w:suppressAutoHyphens/>
              <w:bidi/>
              <w:spacing w:after="20"/>
              <w:jc w:val="left"/>
              <w:rPr>
                <w:sz w:val="20"/>
                <w:szCs w:val="20"/>
                <w:lang w:eastAsia="en-CA" w:bidi="ar-LB"/>
              </w:rPr>
            </w:pPr>
            <w:r w:rsidRPr="005155D9">
              <w:rPr>
                <w:sz w:val="20"/>
                <w:szCs w:val="20"/>
                <w:rtl/>
                <w:lang w:bidi="ar-LB"/>
              </w:rPr>
              <w:t>لا ينطبق</w:t>
            </w:r>
          </w:p>
        </w:tc>
      </w:tr>
      <w:tr w:rsidR="005155D9" w:rsidRPr="00310318" w14:paraId="512E3A48"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217E96" w14:textId="5697030B"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2.1</w:t>
            </w:r>
          </w:p>
        </w:tc>
        <w:tc>
          <w:tcPr>
            <w:tcW w:w="1711" w:type="pct"/>
            <w:tcBorders>
              <w:top w:val="nil"/>
              <w:left w:val="nil"/>
              <w:bottom w:val="single" w:sz="4" w:space="0" w:color="auto"/>
              <w:right w:val="single" w:sz="4" w:space="0" w:color="auto"/>
            </w:tcBorders>
            <w:hideMark/>
          </w:tcPr>
          <w:p w14:paraId="12021025" w14:textId="65AD35E0"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التمويل الموافق عليه للوكالة المنفذة الرئيسية (</w:t>
            </w:r>
            <w:r>
              <w:rPr>
                <w:sz w:val="20"/>
                <w:szCs w:val="20"/>
                <w:rtl/>
                <w:lang w:eastAsia="en-CA" w:bidi="ar-LB"/>
              </w:rPr>
              <w:t>حكومة ألمانيا</w:t>
            </w:r>
            <w:r w:rsidRPr="00362117">
              <w:rPr>
                <w:sz w:val="20"/>
                <w:szCs w:val="20"/>
                <w:rtl/>
                <w:lang w:eastAsia="en-CA" w:bidi="ar-LB"/>
              </w:rPr>
              <w:t>) (دولار أمريكي)</w:t>
            </w:r>
          </w:p>
        </w:tc>
        <w:tc>
          <w:tcPr>
            <w:tcW w:w="438" w:type="pct"/>
            <w:tcBorders>
              <w:top w:val="nil"/>
              <w:left w:val="nil"/>
              <w:bottom w:val="single" w:sz="4" w:space="0" w:color="auto"/>
              <w:right w:val="single" w:sz="4" w:space="0" w:color="auto"/>
            </w:tcBorders>
          </w:tcPr>
          <w:p w14:paraId="74321223" w14:textId="3C2117B8"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81,500</w:t>
            </w:r>
          </w:p>
        </w:tc>
        <w:tc>
          <w:tcPr>
            <w:tcW w:w="438" w:type="pct"/>
            <w:tcBorders>
              <w:top w:val="nil"/>
              <w:left w:val="nil"/>
              <w:bottom w:val="single" w:sz="4" w:space="0" w:color="auto"/>
              <w:right w:val="single" w:sz="4" w:space="0" w:color="auto"/>
            </w:tcBorders>
          </w:tcPr>
          <w:p w14:paraId="3FEEB97B" w14:textId="0BC19701"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444E8BC2" w14:textId="18FA0396"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399" w:type="pct"/>
            <w:tcBorders>
              <w:top w:val="nil"/>
              <w:left w:val="nil"/>
              <w:bottom w:val="single" w:sz="4" w:space="0" w:color="auto"/>
              <w:right w:val="single" w:sz="4" w:space="0" w:color="auto"/>
            </w:tcBorders>
          </w:tcPr>
          <w:p w14:paraId="145476C8" w14:textId="67DA4A0E"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83,500</w:t>
            </w:r>
          </w:p>
        </w:tc>
        <w:tc>
          <w:tcPr>
            <w:tcW w:w="477" w:type="pct"/>
            <w:tcBorders>
              <w:top w:val="nil"/>
              <w:left w:val="nil"/>
              <w:bottom w:val="single" w:sz="4" w:space="0" w:color="auto"/>
              <w:right w:val="single" w:sz="4" w:space="0" w:color="auto"/>
            </w:tcBorders>
          </w:tcPr>
          <w:p w14:paraId="075DA051" w14:textId="41B936B4"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2DDBE5BF" w14:textId="20792FE5"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9" w:type="pct"/>
            <w:tcBorders>
              <w:top w:val="nil"/>
              <w:left w:val="nil"/>
              <w:bottom w:val="single" w:sz="4" w:space="0" w:color="auto"/>
              <w:right w:val="single" w:sz="4" w:space="0" w:color="auto"/>
            </w:tcBorders>
          </w:tcPr>
          <w:p w14:paraId="68098B34" w14:textId="433C2869" w:rsidR="005155D9" w:rsidRPr="005155D9" w:rsidRDefault="005155D9" w:rsidP="005155D9">
            <w:pPr>
              <w:suppressAutoHyphens/>
              <w:bidi/>
              <w:spacing w:after="20"/>
              <w:jc w:val="left"/>
              <w:rPr>
                <w:sz w:val="20"/>
                <w:szCs w:val="20"/>
                <w:lang w:eastAsia="en-CA" w:bidi="ar-LB"/>
              </w:rPr>
            </w:pPr>
            <w:r w:rsidRPr="005155D9">
              <w:rPr>
                <w:sz w:val="20"/>
                <w:szCs w:val="20"/>
                <w:rtl/>
                <w:lang w:eastAsia="en-CA" w:bidi="ar-LB"/>
              </w:rPr>
              <w:t>165,000</w:t>
            </w:r>
          </w:p>
        </w:tc>
      </w:tr>
      <w:tr w:rsidR="005155D9" w:rsidRPr="00310318" w14:paraId="0601743C"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7EC7AD" w14:textId="7652B59D"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2.2</w:t>
            </w:r>
          </w:p>
        </w:tc>
        <w:tc>
          <w:tcPr>
            <w:tcW w:w="1711" w:type="pct"/>
            <w:tcBorders>
              <w:top w:val="nil"/>
              <w:left w:val="nil"/>
              <w:bottom w:val="single" w:sz="4" w:space="0" w:color="auto"/>
              <w:right w:val="single" w:sz="4" w:space="0" w:color="auto"/>
            </w:tcBorders>
            <w:hideMark/>
          </w:tcPr>
          <w:p w14:paraId="1BBF2ACA" w14:textId="133AC072"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تكاليف الدعم للوكالة المنفذة الرئيسية (دولار أمريكي</w:t>
            </w:r>
            <w:r>
              <w:rPr>
                <w:sz w:val="20"/>
                <w:szCs w:val="20"/>
                <w:rtl/>
                <w:lang w:eastAsia="en-CA" w:bidi="ar-LB"/>
              </w:rPr>
              <w:t>)</w:t>
            </w:r>
          </w:p>
        </w:tc>
        <w:tc>
          <w:tcPr>
            <w:tcW w:w="438" w:type="pct"/>
            <w:tcBorders>
              <w:top w:val="nil"/>
              <w:left w:val="nil"/>
              <w:bottom w:val="single" w:sz="4" w:space="0" w:color="auto"/>
              <w:right w:val="single" w:sz="4" w:space="0" w:color="auto"/>
            </w:tcBorders>
          </w:tcPr>
          <w:p w14:paraId="0FD95370" w14:textId="74FC6DC3"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10,595</w:t>
            </w:r>
          </w:p>
        </w:tc>
        <w:tc>
          <w:tcPr>
            <w:tcW w:w="438" w:type="pct"/>
            <w:tcBorders>
              <w:top w:val="nil"/>
              <w:left w:val="nil"/>
              <w:bottom w:val="single" w:sz="4" w:space="0" w:color="auto"/>
              <w:right w:val="single" w:sz="4" w:space="0" w:color="auto"/>
            </w:tcBorders>
          </w:tcPr>
          <w:p w14:paraId="1F62B12D" w14:textId="5C7D109B"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2833DBBF" w14:textId="4A6861BD"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399" w:type="pct"/>
            <w:tcBorders>
              <w:top w:val="nil"/>
              <w:left w:val="nil"/>
              <w:bottom w:val="single" w:sz="4" w:space="0" w:color="auto"/>
              <w:right w:val="single" w:sz="4" w:space="0" w:color="auto"/>
            </w:tcBorders>
          </w:tcPr>
          <w:p w14:paraId="68820467" w14:textId="32F0F713"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10,855</w:t>
            </w:r>
          </w:p>
        </w:tc>
        <w:tc>
          <w:tcPr>
            <w:tcW w:w="477" w:type="pct"/>
            <w:tcBorders>
              <w:top w:val="nil"/>
              <w:left w:val="nil"/>
              <w:bottom w:val="single" w:sz="4" w:space="0" w:color="auto"/>
              <w:right w:val="single" w:sz="4" w:space="0" w:color="auto"/>
            </w:tcBorders>
          </w:tcPr>
          <w:p w14:paraId="5EEFD156" w14:textId="7974696F"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313EBBFE" w14:textId="642F296C"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9" w:type="pct"/>
            <w:tcBorders>
              <w:top w:val="nil"/>
              <w:left w:val="nil"/>
              <w:bottom w:val="single" w:sz="4" w:space="0" w:color="auto"/>
              <w:right w:val="single" w:sz="4" w:space="0" w:color="auto"/>
            </w:tcBorders>
          </w:tcPr>
          <w:p w14:paraId="4EBEBA64" w14:textId="42D6C7C8" w:rsidR="005155D9" w:rsidRPr="005155D9" w:rsidRDefault="005155D9" w:rsidP="005155D9">
            <w:pPr>
              <w:suppressAutoHyphens/>
              <w:bidi/>
              <w:spacing w:after="20"/>
              <w:jc w:val="left"/>
              <w:rPr>
                <w:sz w:val="20"/>
                <w:szCs w:val="20"/>
                <w:lang w:eastAsia="en-CA" w:bidi="ar-LB"/>
              </w:rPr>
            </w:pPr>
            <w:r w:rsidRPr="005155D9">
              <w:rPr>
                <w:sz w:val="20"/>
                <w:szCs w:val="20"/>
                <w:rtl/>
                <w:lang w:eastAsia="en-CA" w:bidi="ar-LB"/>
              </w:rPr>
              <w:t>21,450</w:t>
            </w:r>
          </w:p>
        </w:tc>
      </w:tr>
      <w:tr w:rsidR="005155D9" w:rsidRPr="00310318" w14:paraId="21B38F58"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D4D67A" w14:textId="585039DE"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3.1</w:t>
            </w:r>
          </w:p>
        </w:tc>
        <w:tc>
          <w:tcPr>
            <w:tcW w:w="1711" w:type="pct"/>
            <w:tcBorders>
              <w:top w:val="nil"/>
              <w:left w:val="nil"/>
              <w:bottom w:val="single" w:sz="4" w:space="0" w:color="auto"/>
              <w:right w:val="single" w:sz="4" w:space="0" w:color="auto"/>
            </w:tcBorders>
          </w:tcPr>
          <w:p w14:paraId="0034AE09" w14:textId="028CB28D"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مجموع التمويل الموافق عليه (دولار أمريكي)</w:t>
            </w:r>
          </w:p>
        </w:tc>
        <w:tc>
          <w:tcPr>
            <w:tcW w:w="438" w:type="pct"/>
            <w:tcBorders>
              <w:top w:val="nil"/>
              <w:left w:val="nil"/>
              <w:bottom w:val="single" w:sz="4" w:space="0" w:color="auto"/>
              <w:right w:val="single" w:sz="4" w:space="0" w:color="auto"/>
            </w:tcBorders>
          </w:tcPr>
          <w:p w14:paraId="00054D17" w14:textId="176B0A7E"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81,500</w:t>
            </w:r>
          </w:p>
        </w:tc>
        <w:tc>
          <w:tcPr>
            <w:tcW w:w="438" w:type="pct"/>
            <w:tcBorders>
              <w:top w:val="nil"/>
              <w:left w:val="nil"/>
              <w:bottom w:val="single" w:sz="4" w:space="0" w:color="auto"/>
              <w:right w:val="single" w:sz="4" w:space="0" w:color="auto"/>
            </w:tcBorders>
          </w:tcPr>
          <w:p w14:paraId="666B24B6" w14:textId="6CA80FC1"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376C34C8" w14:textId="217A7E1B" w:rsidR="005155D9" w:rsidRPr="00310318" w:rsidRDefault="005155D9" w:rsidP="005155D9">
            <w:pPr>
              <w:suppressAutoHyphens/>
              <w:bidi/>
              <w:spacing w:after="20"/>
              <w:jc w:val="left"/>
              <w:rPr>
                <w:sz w:val="20"/>
                <w:szCs w:val="20"/>
                <w:lang w:bidi="ar-LB"/>
              </w:rPr>
            </w:pPr>
            <w:r w:rsidRPr="005155D9">
              <w:rPr>
                <w:sz w:val="20"/>
                <w:szCs w:val="20"/>
                <w:rtl/>
                <w:lang w:eastAsia="en-CA" w:bidi="ar-LB"/>
              </w:rPr>
              <w:t>0</w:t>
            </w:r>
          </w:p>
        </w:tc>
        <w:tc>
          <w:tcPr>
            <w:tcW w:w="399" w:type="pct"/>
            <w:tcBorders>
              <w:top w:val="nil"/>
              <w:left w:val="nil"/>
              <w:bottom w:val="single" w:sz="4" w:space="0" w:color="auto"/>
              <w:right w:val="single" w:sz="4" w:space="0" w:color="auto"/>
            </w:tcBorders>
          </w:tcPr>
          <w:p w14:paraId="4D319C7F" w14:textId="79279F83"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83,500</w:t>
            </w:r>
          </w:p>
        </w:tc>
        <w:tc>
          <w:tcPr>
            <w:tcW w:w="477" w:type="pct"/>
            <w:tcBorders>
              <w:top w:val="nil"/>
              <w:left w:val="nil"/>
              <w:bottom w:val="single" w:sz="4" w:space="0" w:color="auto"/>
              <w:right w:val="single" w:sz="4" w:space="0" w:color="auto"/>
            </w:tcBorders>
          </w:tcPr>
          <w:p w14:paraId="034D84B0" w14:textId="01FDC38F" w:rsidR="005155D9" w:rsidRPr="00310318" w:rsidRDefault="005155D9" w:rsidP="005155D9">
            <w:pPr>
              <w:suppressAutoHyphens/>
              <w:bidi/>
              <w:spacing w:after="20"/>
              <w:jc w:val="left"/>
              <w:rPr>
                <w:sz w:val="20"/>
                <w:szCs w:val="20"/>
                <w:lang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4FE81187" w14:textId="00550E26"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9" w:type="pct"/>
            <w:tcBorders>
              <w:top w:val="nil"/>
              <w:left w:val="nil"/>
              <w:bottom w:val="single" w:sz="4" w:space="0" w:color="auto"/>
              <w:right w:val="single" w:sz="4" w:space="0" w:color="auto"/>
            </w:tcBorders>
          </w:tcPr>
          <w:p w14:paraId="14F54DBA" w14:textId="66C5D874" w:rsidR="005155D9" w:rsidRPr="005155D9" w:rsidRDefault="005155D9" w:rsidP="005155D9">
            <w:pPr>
              <w:suppressAutoHyphens/>
              <w:bidi/>
              <w:spacing w:after="20"/>
              <w:jc w:val="left"/>
              <w:rPr>
                <w:sz w:val="20"/>
                <w:szCs w:val="20"/>
                <w:lang w:bidi="ar-LB"/>
              </w:rPr>
            </w:pPr>
            <w:r w:rsidRPr="005155D9">
              <w:rPr>
                <w:sz w:val="20"/>
                <w:szCs w:val="20"/>
                <w:rtl/>
                <w:lang w:bidi="ar-LB"/>
              </w:rPr>
              <w:t>165,000</w:t>
            </w:r>
          </w:p>
        </w:tc>
      </w:tr>
      <w:tr w:rsidR="005155D9" w:rsidRPr="00310318" w14:paraId="064EC532"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8EF458" w14:textId="2E700F0B"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3.2</w:t>
            </w:r>
          </w:p>
        </w:tc>
        <w:tc>
          <w:tcPr>
            <w:tcW w:w="1711" w:type="pct"/>
            <w:tcBorders>
              <w:top w:val="nil"/>
              <w:left w:val="nil"/>
              <w:bottom w:val="single" w:sz="4" w:space="0" w:color="auto"/>
              <w:right w:val="single" w:sz="4" w:space="0" w:color="auto"/>
            </w:tcBorders>
          </w:tcPr>
          <w:p w14:paraId="0740917D" w14:textId="5896A0AB"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مجموع تكاليف الدعم (دولار أمريكي)</w:t>
            </w:r>
          </w:p>
        </w:tc>
        <w:tc>
          <w:tcPr>
            <w:tcW w:w="438" w:type="pct"/>
            <w:tcBorders>
              <w:top w:val="nil"/>
              <w:left w:val="nil"/>
              <w:bottom w:val="single" w:sz="4" w:space="0" w:color="auto"/>
              <w:right w:val="single" w:sz="4" w:space="0" w:color="auto"/>
            </w:tcBorders>
          </w:tcPr>
          <w:p w14:paraId="531A20C2" w14:textId="44FB5DB0"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10,595</w:t>
            </w:r>
          </w:p>
        </w:tc>
        <w:tc>
          <w:tcPr>
            <w:tcW w:w="438" w:type="pct"/>
            <w:tcBorders>
              <w:top w:val="nil"/>
              <w:left w:val="nil"/>
              <w:bottom w:val="single" w:sz="4" w:space="0" w:color="auto"/>
              <w:right w:val="single" w:sz="4" w:space="0" w:color="auto"/>
            </w:tcBorders>
          </w:tcPr>
          <w:p w14:paraId="2C67883C" w14:textId="4C846F6E"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1AE22830" w14:textId="7344A19B" w:rsidR="005155D9" w:rsidRPr="00310318" w:rsidRDefault="005155D9" w:rsidP="005155D9">
            <w:pPr>
              <w:suppressAutoHyphens/>
              <w:bidi/>
              <w:spacing w:after="20"/>
              <w:jc w:val="left"/>
              <w:rPr>
                <w:sz w:val="20"/>
                <w:szCs w:val="20"/>
                <w:lang w:bidi="ar-LB"/>
              </w:rPr>
            </w:pPr>
            <w:r w:rsidRPr="005155D9">
              <w:rPr>
                <w:sz w:val="20"/>
                <w:szCs w:val="20"/>
                <w:rtl/>
                <w:lang w:eastAsia="en-CA" w:bidi="ar-LB"/>
              </w:rPr>
              <w:t>0</w:t>
            </w:r>
          </w:p>
        </w:tc>
        <w:tc>
          <w:tcPr>
            <w:tcW w:w="399" w:type="pct"/>
            <w:tcBorders>
              <w:top w:val="nil"/>
              <w:left w:val="nil"/>
              <w:bottom w:val="single" w:sz="4" w:space="0" w:color="auto"/>
              <w:right w:val="single" w:sz="4" w:space="0" w:color="auto"/>
            </w:tcBorders>
          </w:tcPr>
          <w:p w14:paraId="712C6A5D" w14:textId="11CC5149"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10,855</w:t>
            </w:r>
          </w:p>
        </w:tc>
        <w:tc>
          <w:tcPr>
            <w:tcW w:w="477" w:type="pct"/>
            <w:tcBorders>
              <w:top w:val="nil"/>
              <w:left w:val="nil"/>
              <w:bottom w:val="single" w:sz="4" w:space="0" w:color="auto"/>
              <w:right w:val="single" w:sz="4" w:space="0" w:color="auto"/>
            </w:tcBorders>
          </w:tcPr>
          <w:p w14:paraId="4FF96313" w14:textId="7F43FEB7" w:rsidR="005155D9" w:rsidRPr="00310318" w:rsidRDefault="005155D9" w:rsidP="005155D9">
            <w:pPr>
              <w:suppressAutoHyphens/>
              <w:bidi/>
              <w:spacing w:after="20"/>
              <w:jc w:val="left"/>
              <w:rPr>
                <w:sz w:val="20"/>
                <w:szCs w:val="20"/>
                <w:lang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2D5AC252" w14:textId="5A0C6939"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9" w:type="pct"/>
            <w:tcBorders>
              <w:top w:val="nil"/>
              <w:left w:val="nil"/>
              <w:bottom w:val="single" w:sz="4" w:space="0" w:color="auto"/>
              <w:right w:val="single" w:sz="4" w:space="0" w:color="auto"/>
            </w:tcBorders>
          </w:tcPr>
          <w:p w14:paraId="0DDD8548" w14:textId="5A567422" w:rsidR="005155D9" w:rsidRPr="005155D9" w:rsidRDefault="005155D9" w:rsidP="005155D9">
            <w:pPr>
              <w:suppressAutoHyphens/>
              <w:bidi/>
              <w:spacing w:after="20"/>
              <w:jc w:val="left"/>
              <w:rPr>
                <w:sz w:val="20"/>
                <w:szCs w:val="20"/>
                <w:lang w:bidi="ar-LB"/>
              </w:rPr>
            </w:pPr>
            <w:r w:rsidRPr="005155D9">
              <w:rPr>
                <w:sz w:val="20"/>
                <w:szCs w:val="20"/>
                <w:rtl/>
                <w:lang w:bidi="ar-LB"/>
              </w:rPr>
              <w:t>21,450</w:t>
            </w:r>
          </w:p>
        </w:tc>
      </w:tr>
      <w:tr w:rsidR="005155D9" w:rsidRPr="00310318" w14:paraId="74040DF8" w14:textId="77777777" w:rsidTr="005155D9">
        <w:trPr>
          <w:trHeight w:val="239"/>
        </w:trPr>
        <w:tc>
          <w:tcPr>
            <w:tcW w:w="22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EFBED2" w14:textId="7E7006DB"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3.3</w:t>
            </w:r>
          </w:p>
        </w:tc>
        <w:tc>
          <w:tcPr>
            <w:tcW w:w="1711" w:type="pct"/>
            <w:tcBorders>
              <w:top w:val="nil"/>
              <w:left w:val="nil"/>
              <w:bottom w:val="single" w:sz="4" w:space="0" w:color="auto"/>
              <w:right w:val="single" w:sz="4" w:space="0" w:color="auto"/>
            </w:tcBorders>
            <w:hideMark/>
          </w:tcPr>
          <w:p w14:paraId="067845D9" w14:textId="4E34A47B" w:rsidR="005155D9" w:rsidRPr="00310318" w:rsidRDefault="005155D9" w:rsidP="005155D9">
            <w:pPr>
              <w:suppressAutoHyphens/>
              <w:bidi/>
              <w:spacing w:after="20"/>
              <w:jc w:val="left"/>
              <w:rPr>
                <w:sz w:val="20"/>
                <w:szCs w:val="20"/>
                <w:lang w:eastAsia="en-CA" w:bidi="ar-LB"/>
              </w:rPr>
            </w:pPr>
            <w:r w:rsidRPr="00362117">
              <w:rPr>
                <w:sz w:val="20"/>
                <w:szCs w:val="20"/>
                <w:rtl/>
                <w:lang w:eastAsia="en-CA" w:bidi="ar-LB"/>
              </w:rPr>
              <w:t>مجموع التكاليف الموافق عليها (دولار أمريكي)</w:t>
            </w:r>
          </w:p>
        </w:tc>
        <w:tc>
          <w:tcPr>
            <w:tcW w:w="438" w:type="pct"/>
            <w:tcBorders>
              <w:top w:val="nil"/>
              <w:left w:val="nil"/>
              <w:bottom w:val="single" w:sz="4" w:space="0" w:color="auto"/>
              <w:right w:val="single" w:sz="4" w:space="0" w:color="auto"/>
            </w:tcBorders>
          </w:tcPr>
          <w:p w14:paraId="4F1C5B37" w14:textId="51D1BA4B"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92,095</w:t>
            </w:r>
          </w:p>
        </w:tc>
        <w:tc>
          <w:tcPr>
            <w:tcW w:w="438" w:type="pct"/>
            <w:tcBorders>
              <w:top w:val="nil"/>
              <w:left w:val="nil"/>
              <w:bottom w:val="single" w:sz="4" w:space="0" w:color="auto"/>
              <w:right w:val="single" w:sz="4" w:space="0" w:color="auto"/>
            </w:tcBorders>
          </w:tcPr>
          <w:p w14:paraId="0DE42E77" w14:textId="7FA34164"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05D74AC6" w14:textId="2AF8A24F"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399" w:type="pct"/>
            <w:tcBorders>
              <w:top w:val="nil"/>
              <w:left w:val="nil"/>
              <w:bottom w:val="single" w:sz="4" w:space="0" w:color="auto"/>
              <w:right w:val="single" w:sz="4" w:space="0" w:color="auto"/>
            </w:tcBorders>
          </w:tcPr>
          <w:p w14:paraId="2F5C429B" w14:textId="24AC5129"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94,355</w:t>
            </w:r>
          </w:p>
        </w:tc>
        <w:tc>
          <w:tcPr>
            <w:tcW w:w="477" w:type="pct"/>
            <w:tcBorders>
              <w:top w:val="nil"/>
              <w:left w:val="nil"/>
              <w:bottom w:val="single" w:sz="4" w:space="0" w:color="auto"/>
              <w:right w:val="single" w:sz="4" w:space="0" w:color="auto"/>
            </w:tcBorders>
          </w:tcPr>
          <w:p w14:paraId="01740263" w14:textId="6E8FB468"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8" w:type="pct"/>
            <w:tcBorders>
              <w:top w:val="nil"/>
              <w:left w:val="nil"/>
              <w:bottom w:val="single" w:sz="4" w:space="0" w:color="auto"/>
              <w:right w:val="single" w:sz="4" w:space="0" w:color="auto"/>
            </w:tcBorders>
          </w:tcPr>
          <w:p w14:paraId="5A8C4DC8" w14:textId="292D8A00" w:rsidR="005155D9" w:rsidRPr="00310318" w:rsidRDefault="005155D9" w:rsidP="005155D9">
            <w:pPr>
              <w:suppressAutoHyphens/>
              <w:bidi/>
              <w:spacing w:after="20"/>
              <w:jc w:val="left"/>
              <w:rPr>
                <w:sz w:val="20"/>
                <w:szCs w:val="20"/>
                <w:lang w:eastAsia="en-CA" w:bidi="ar-LB"/>
              </w:rPr>
            </w:pPr>
            <w:r w:rsidRPr="005155D9">
              <w:rPr>
                <w:sz w:val="20"/>
                <w:szCs w:val="20"/>
                <w:rtl/>
                <w:lang w:eastAsia="en-CA" w:bidi="ar-LB"/>
              </w:rPr>
              <w:t>0</w:t>
            </w:r>
          </w:p>
        </w:tc>
        <w:tc>
          <w:tcPr>
            <w:tcW w:w="439" w:type="pct"/>
            <w:tcBorders>
              <w:top w:val="nil"/>
              <w:left w:val="nil"/>
              <w:bottom w:val="single" w:sz="4" w:space="0" w:color="auto"/>
              <w:right w:val="single" w:sz="4" w:space="0" w:color="auto"/>
            </w:tcBorders>
          </w:tcPr>
          <w:p w14:paraId="5390C5E0" w14:textId="0958BDD5" w:rsidR="005155D9" w:rsidRPr="005155D9" w:rsidRDefault="005155D9" w:rsidP="005155D9">
            <w:pPr>
              <w:suppressAutoHyphens/>
              <w:bidi/>
              <w:spacing w:after="20"/>
              <w:jc w:val="left"/>
              <w:rPr>
                <w:sz w:val="20"/>
                <w:szCs w:val="20"/>
                <w:lang w:eastAsia="en-CA" w:bidi="ar-LB"/>
              </w:rPr>
            </w:pPr>
            <w:r w:rsidRPr="005155D9">
              <w:rPr>
                <w:sz w:val="20"/>
                <w:szCs w:val="20"/>
                <w:rtl/>
                <w:lang w:eastAsia="en-CA" w:bidi="ar-LB"/>
              </w:rPr>
              <w:t>186,450</w:t>
            </w:r>
          </w:p>
        </w:tc>
      </w:tr>
    </w:tbl>
    <w:p w14:paraId="5A98DD00" w14:textId="27BCB353" w:rsidR="005658F3" w:rsidRPr="00310318" w:rsidRDefault="005658F3" w:rsidP="005658F3">
      <w:pPr>
        <w:shd w:val="clear" w:color="auto" w:fill="FFFFFF" w:themeFill="background1"/>
        <w:spacing w:before="360"/>
        <w:ind w:left="720"/>
        <w:rPr>
          <w:b/>
          <w:bCs/>
          <w:lang w:eastAsia="en-CA" w:bidi="ar-LB"/>
        </w:rPr>
      </w:pPr>
      <w:r w:rsidRPr="00310318">
        <w:rPr>
          <w:b/>
          <w:bCs/>
          <w:lang w:eastAsia="en-CA" w:bidi="ar-LB"/>
        </w:rPr>
        <w:t>HCFC phase-out management plan (stage II)</w:t>
      </w:r>
    </w:p>
    <w:tbl>
      <w:tblPr>
        <w:tblW w:w="4514" w:type="pct"/>
        <w:tblInd w:w="715" w:type="dxa"/>
        <w:tblLook w:val="04A0" w:firstRow="1" w:lastRow="0" w:firstColumn="1" w:lastColumn="0" w:noHBand="0" w:noVBand="1"/>
      </w:tblPr>
      <w:tblGrid>
        <w:gridCol w:w="535"/>
        <w:gridCol w:w="4697"/>
        <w:gridCol w:w="1271"/>
        <w:gridCol w:w="1273"/>
        <w:gridCol w:w="1273"/>
        <w:gridCol w:w="1271"/>
        <w:gridCol w:w="1273"/>
        <w:gridCol w:w="1268"/>
      </w:tblGrid>
      <w:tr w:rsidR="005658F3" w:rsidRPr="00310318" w14:paraId="2F3C3EA6" w14:textId="77777777" w:rsidTr="00E35F55">
        <w:trPr>
          <w:trHeight w:val="108"/>
          <w:tblHeader/>
        </w:trPr>
        <w:tc>
          <w:tcPr>
            <w:tcW w:w="20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35633738"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Row</w:t>
            </w:r>
          </w:p>
        </w:tc>
        <w:tc>
          <w:tcPr>
            <w:tcW w:w="182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A4A409A"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Particulars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D9D24F1"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2022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09F18F4"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2023-2024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8D1598"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2025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823099"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2026-2029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8F4942"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2030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FA1D20" w14:textId="77777777" w:rsidR="005658F3" w:rsidRPr="00310318" w:rsidRDefault="005658F3" w:rsidP="00E35F55">
            <w:pPr>
              <w:keepNext/>
              <w:keepLines/>
              <w:jc w:val="center"/>
              <w:rPr>
                <w:b/>
                <w:bCs/>
                <w:color w:val="000000"/>
                <w:sz w:val="19"/>
                <w:szCs w:val="19"/>
                <w:lang w:eastAsia="en-CA" w:bidi="ar-LB"/>
              </w:rPr>
            </w:pPr>
            <w:r w:rsidRPr="00310318">
              <w:rPr>
                <w:b/>
                <w:bCs/>
                <w:color w:val="000000"/>
                <w:sz w:val="19"/>
                <w:szCs w:val="19"/>
                <w:lang w:eastAsia="en-CA" w:bidi="ar-LB"/>
              </w:rPr>
              <w:t>Total</w:t>
            </w:r>
          </w:p>
        </w:tc>
      </w:tr>
      <w:tr w:rsidR="005658F3" w:rsidRPr="00310318" w14:paraId="2B461945" w14:textId="77777777" w:rsidTr="00E35F55">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353C410B" w14:textId="77777777" w:rsidR="005658F3" w:rsidRPr="00310318" w:rsidRDefault="005658F3" w:rsidP="00E35F55">
            <w:pPr>
              <w:keepNext/>
              <w:keepLines/>
              <w:jc w:val="left"/>
              <w:rPr>
                <w:color w:val="000000"/>
                <w:sz w:val="19"/>
                <w:szCs w:val="19"/>
                <w:lang w:eastAsia="en-CA" w:bidi="ar-LB"/>
              </w:rPr>
            </w:pPr>
            <w:r w:rsidRPr="00310318">
              <w:rPr>
                <w:color w:val="000000"/>
                <w:sz w:val="19"/>
                <w:szCs w:val="19"/>
                <w:lang w:eastAsia="en-CA" w:bidi="ar-LB"/>
              </w:rPr>
              <w:t>1.1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63981B8F" w14:textId="77777777" w:rsidR="005658F3" w:rsidRPr="00310318" w:rsidRDefault="005658F3" w:rsidP="00E35F55">
            <w:pPr>
              <w:keepNext/>
              <w:keepLines/>
              <w:jc w:val="left"/>
              <w:rPr>
                <w:color w:val="000000"/>
                <w:sz w:val="19"/>
                <w:szCs w:val="19"/>
                <w:lang w:eastAsia="en-CA" w:bidi="ar-LB"/>
              </w:rPr>
            </w:pPr>
            <w:r w:rsidRPr="00310318">
              <w:rPr>
                <w:color w:val="000000"/>
                <w:sz w:val="19"/>
                <w:szCs w:val="19"/>
                <w:lang w:eastAsia="en-CA" w:bidi="ar-LB"/>
              </w:rPr>
              <w:t>Montreal Protocol reduction schedule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D66319C" w14:textId="77777777" w:rsidR="005658F3" w:rsidRPr="00310318" w:rsidRDefault="005658F3" w:rsidP="00E35F55">
            <w:pPr>
              <w:suppressAutoHyphens/>
              <w:jc w:val="right"/>
              <w:rPr>
                <w:color w:val="000000" w:themeColor="text1"/>
                <w:sz w:val="19"/>
                <w:szCs w:val="19"/>
                <w:lang w:bidi="ar-LB"/>
              </w:rPr>
            </w:pPr>
            <w:r w:rsidRPr="00310318">
              <w:rPr>
                <w:color w:val="000000" w:themeColor="text1"/>
                <w:sz w:val="19"/>
                <w:szCs w:val="19"/>
                <w:lang w:bidi="ar-LB"/>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48A26C2" w14:textId="77777777" w:rsidR="005658F3" w:rsidRPr="00310318" w:rsidRDefault="005658F3" w:rsidP="00E35F55">
            <w:pPr>
              <w:suppressAutoHyphens/>
              <w:jc w:val="right"/>
              <w:rPr>
                <w:color w:val="000000" w:themeColor="text1"/>
                <w:sz w:val="19"/>
                <w:szCs w:val="19"/>
                <w:lang w:bidi="ar-LB"/>
              </w:rPr>
            </w:pPr>
            <w:r w:rsidRPr="00310318">
              <w:rPr>
                <w:color w:val="000000" w:themeColor="text1"/>
                <w:sz w:val="19"/>
                <w:szCs w:val="19"/>
                <w:lang w:bidi="ar-LB"/>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FDA855" w14:textId="77777777" w:rsidR="005658F3" w:rsidRPr="00310318" w:rsidRDefault="005658F3" w:rsidP="00E35F55">
            <w:pPr>
              <w:suppressAutoHyphens/>
              <w:jc w:val="right"/>
              <w:rPr>
                <w:color w:val="000000" w:themeColor="text1"/>
                <w:sz w:val="19"/>
                <w:szCs w:val="19"/>
                <w:lang w:bidi="ar-LB"/>
              </w:rPr>
            </w:pPr>
            <w:r w:rsidRPr="00310318">
              <w:rPr>
                <w:color w:val="000000" w:themeColor="text1"/>
                <w:sz w:val="19"/>
                <w:szCs w:val="19"/>
                <w:lang w:bidi="ar-LB"/>
              </w:rPr>
              <w:t>1.72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2FA623" w14:textId="77777777" w:rsidR="005658F3" w:rsidRPr="00310318" w:rsidRDefault="005658F3" w:rsidP="00E35F55">
            <w:pPr>
              <w:suppressAutoHyphens/>
              <w:jc w:val="right"/>
              <w:rPr>
                <w:color w:val="000000" w:themeColor="text1"/>
                <w:sz w:val="19"/>
                <w:szCs w:val="19"/>
                <w:lang w:bidi="ar-LB"/>
              </w:rPr>
            </w:pPr>
            <w:r w:rsidRPr="00310318">
              <w:rPr>
                <w:color w:val="000000" w:themeColor="text1"/>
                <w:sz w:val="19"/>
                <w:szCs w:val="19"/>
                <w:lang w:bidi="ar-LB"/>
              </w:rPr>
              <w:t>1.72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055DB6" w14:textId="77777777" w:rsidR="005658F3" w:rsidRPr="00310318" w:rsidRDefault="005658F3" w:rsidP="00E35F55">
            <w:pPr>
              <w:jc w:val="right"/>
              <w:rPr>
                <w:sz w:val="19"/>
                <w:szCs w:val="19"/>
                <w:lang w:bidi="ar-LB"/>
              </w:rPr>
            </w:pPr>
            <w:r w:rsidRPr="00310318">
              <w:rPr>
                <w:color w:val="000000" w:themeColor="text1"/>
                <w:sz w:val="19"/>
                <w:szCs w:val="19"/>
                <w:lang w:bidi="ar-LB"/>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E8F684" w14:textId="77777777" w:rsidR="005658F3" w:rsidRPr="00310318" w:rsidRDefault="005658F3" w:rsidP="00E35F55">
            <w:pPr>
              <w:tabs>
                <w:tab w:val="left" w:pos="8280"/>
              </w:tabs>
              <w:suppressAutoHyphens/>
              <w:spacing w:after="60"/>
              <w:jc w:val="right"/>
              <w:rPr>
                <w:color w:val="000000" w:themeColor="text1"/>
                <w:sz w:val="19"/>
                <w:szCs w:val="19"/>
                <w:lang w:bidi="ar-LB"/>
              </w:rPr>
            </w:pPr>
            <w:r w:rsidRPr="00310318">
              <w:rPr>
                <w:color w:val="000000" w:themeColor="text1"/>
                <w:sz w:val="19"/>
                <w:szCs w:val="19"/>
                <w:lang w:bidi="ar-LB"/>
              </w:rPr>
              <w:t>n/a</w:t>
            </w:r>
          </w:p>
        </w:tc>
      </w:tr>
      <w:tr w:rsidR="005658F3" w:rsidRPr="00310318" w14:paraId="08115471" w14:textId="77777777" w:rsidTr="00E35F55">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3B443473"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1.2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29CE516"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Maximum allowable total consumption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0D5782" w14:textId="77777777" w:rsidR="005658F3" w:rsidRPr="00310318" w:rsidRDefault="005658F3" w:rsidP="00E35F55">
            <w:pPr>
              <w:jc w:val="right"/>
              <w:rPr>
                <w:color w:val="000000"/>
                <w:sz w:val="19"/>
                <w:szCs w:val="19"/>
                <w:lang w:eastAsia="en-CA" w:bidi="ar-LB"/>
              </w:rPr>
            </w:pPr>
            <w:r w:rsidRPr="00310318">
              <w:rPr>
                <w:color w:val="000000" w:themeColor="text1"/>
                <w:sz w:val="19"/>
                <w:szCs w:val="19"/>
                <w:lang w:bidi="ar-LB"/>
              </w:rPr>
              <w:t>1.70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E2D9E3" w14:textId="77777777" w:rsidR="005658F3" w:rsidRPr="00310318" w:rsidRDefault="005658F3" w:rsidP="00E35F55">
            <w:pPr>
              <w:jc w:val="right"/>
              <w:rPr>
                <w:sz w:val="19"/>
                <w:szCs w:val="19"/>
                <w:lang w:bidi="ar-LB"/>
              </w:rPr>
            </w:pPr>
            <w:r w:rsidRPr="00310318">
              <w:rPr>
                <w:color w:val="000000" w:themeColor="text1"/>
                <w:sz w:val="19"/>
                <w:szCs w:val="19"/>
                <w:lang w:bidi="ar-LB"/>
              </w:rPr>
              <w:t>1.50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CDB420" w14:textId="77777777" w:rsidR="005658F3" w:rsidRPr="00310318" w:rsidRDefault="005658F3" w:rsidP="00E35F55">
            <w:pPr>
              <w:suppressAutoHyphens/>
              <w:jc w:val="right"/>
              <w:rPr>
                <w:color w:val="000000" w:themeColor="text1"/>
                <w:sz w:val="19"/>
                <w:szCs w:val="19"/>
                <w:lang w:bidi="ar-LB"/>
              </w:rPr>
            </w:pPr>
            <w:r w:rsidRPr="00310318">
              <w:rPr>
                <w:color w:val="000000" w:themeColor="text1"/>
                <w:sz w:val="19"/>
                <w:szCs w:val="19"/>
                <w:lang w:bidi="ar-LB"/>
              </w:rPr>
              <w:t>0.74</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842795" w14:textId="77777777" w:rsidR="005658F3" w:rsidRPr="00310318" w:rsidRDefault="005658F3" w:rsidP="00E35F55">
            <w:pPr>
              <w:suppressAutoHyphens/>
              <w:jc w:val="right"/>
              <w:rPr>
                <w:color w:val="000000" w:themeColor="text1"/>
                <w:sz w:val="19"/>
                <w:szCs w:val="19"/>
                <w:lang w:bidi="ar-LB"/>
              </w:rPr>
            </w:pPr>
            <w:r w:rsidRPr="00310318">
              <w:rPr>
                <w:color w:val="000000" w:themeColor="text1"/>
                <w:sz w:val="19"/>
                <w:szCs w:val="19"/>
                <w:lang w:bidi="ar-LB"/>
              </w:rPr>
              <w:t>0.74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EF77EA" w14:textId="77777777" w:rsidR="005658F3" w:rsidRPr="00310318" w:rsidRDefault="005658F3" w:rsidP="00E35F55">
            <w:pPr>
              <w:jc w:val="right"/>
              <w:rPr>
                <w:color w:val="000000"/>
                <w:sz w:val="19"/>
                <w:szCs w:val="19"/>
                <w:lang w:eastAsia="en-CA" w:bidi="ar-LB"/>
              </w:rPr>
            </w:pPr>
            <w:r w:rsidRPr="00310318">
              <w:rPr>
                <w:color w:val="000000"/>
                <w:sz w:val="19"/>
                <w:szCs w:val="19"/>
                <w:lang w:eastAsia="en-CA" w:bidi="ar-LB"/>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D81E5B" w14:textId="77777777" w:rsidR="005658F3" w:rsidRPr="00310318" w:rsidRDefault="005658F3" w:rsidP="00E35F55">
            <w:pPr>
              <w:tabs>
                <w:tab w:val="left" w:pos="8280"/>
              </w:tabs>
              <w:suppressAutoHyphens/>
              <w:spacing w:after="60"/>
              <w:jc w:val="right"/>
              <w:rPr>
                <w:color w:val="000000" w:themeColor="text1"/>
                <w:sz w:val="19"/>
                <w:szCs w:val="19"/>
                <w:lang w:bidi="ar-LB"/>
              </w:rPr>
            </w:pPr>
            <w:r w:rsidRPr="00310318">
              <w:rPr>
                <w:color w:val="000000" w:themeColor="text1"/>
                <w:sz w:val="19"/>
                <w:szCs w:val="19"/>
                <w:lang w:bidi="ar-LB"/>
              </w:rPr>
              <w:t>n/a</w:t>
            </w:r>
          </w:p>
        </w:tc>
      </w:tr>
      <w:tr w:rsidR="005658F3" w:rsidRPr="00310318" w14:paraId="0B03E71A" w14:textId="77777777" w:rsidTr="00E35F55">
        <w:trPr>
          <w:trHeight w:val="12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BE11C30"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2.1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6032C90"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Lead IA (UNEP)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D162F5" w14:textId="77777777" w:rsidR="005658F3" w:rsidRPr="00310318" w:rsidRDefault="005658F3" w:rsidP="00E35F55">
            <w:pPr>
              <w:suppressAutoHyphens/>
              <w:jc w:val="right"/>
              <w:rPr>
                <w:sz w:val="19"/>
                <w:szCs w:val="19"/>
                <w:lang w:bidi="ar-LB"/>
              </w:rPr>
            </w:pPr>
            <w:r w:rsidRPr="00310318">
              <w:rPr>
                <w:sz w:val="19"/>
                <w:szCs w:val="19"/>
                <w:lang w:bidi="ar-LB"/>
              </w:rPr>
              <w:t>116,000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CE3842"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50FAFE" w14:textId="77777777" w:rsidR="005658F3" w:rsidRPr="00310318" w:rsidRDefault="005658F3" w:rsidP="00E35F55">
            <w:pPr>
              <w:suppressAutoHyphens/>
              <w:jc w:val="right"/>
              <w:rPr>
                <w:sz w:val="19"/>
                <w:szCs w:val="19"/>
                <w:lang w:bidi="ar-LB"/>
              </w:rPr>
            </w:pPr>
            <w:r w:rsidRPr="00310318">
              <w:rPr>
                <w:kern w:val="28"/>
                <w:sz w:val="19"/>
                <w:szCs w:val="19"/>
                <w:lang w:bidi="ar-LB"/>
              </w:rPr>
              <w:t>164,012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B9B2E5"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0E61E" w14:textId="77777777" w:rsidR="005658F3" w:rsidRPr="00310318" w:rsidRDefault="005658F3" w:rsidP="00E35F55">
            <w:pPr>
              <w:jc w:val="right"/>
              <w:rPr>
                <w:color w:val="000000"/>
                <w:sz w:val="19"/>
                <w:szCs w:val="19"/>
                <w:lang w:eastAsia="en-CA" w:bidi="ar-LB"/>
              </w:rPr>
            </w:pPr>
            <w:r w:rsidRPr="00310318">
              <w:rPr>
                <w:kern w:val="28"/>
                <w:sz w:val="19"/>
                <w:szCs w:val="19"/>
                <w:lang w:bidi="ar-LB"/>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58C82C" w14:textId="77777777" w:rsidR="005658F3" w:rsidRPr="00310318" w:rsidRDefault="005658F3" w:rsidP="00E35F55">
            <w:pPr>
              <w:jc w:val="right"/>
              <w:rPr>
                <w:color w:val="000000"/>
                <w:sz w:val="19"/>
                <w:szCs w:val="19"/>
                <w:lang w:eastAsia="en-CA" w:bidi="ar-LB"/>
              </w:rPr>
            </w:pPr>
            <w:r w:rsidRPr="00310318">
              <w:rPr>
                <w:sz w:val="19"/>
                <w:szCs w:val="19"/>
                <w:lang w:bidi="ar-LB"/>
              </w:rPr>
              <w:t>338,512</w:t>
            </w:r>
          </w:p>
        </w:tc>
      </w:tr>
      <w:tr w:rsidR="005658F3" w:rsidRPr="00310318" w14:paraId="1F817ADA" w14:textId="77777777" w:rsidTr="00E35F55">
        <w:trPr>
          <w:trHeight w:val="61"/>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FC57CE1"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2.2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6549290"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Support costs for Lead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877B73" w14:textId="77777777" w:rsidR="005658F3" w:rsidRPr="00310318" w:rsidRDefault="005658F3" w:rsidP="00E35F55">
            <w:pPr>
              <w:jc w:val="right"/>
              <w:rPr>
                <w:color w:val="000000"/>
                <w:sz w:val="19"/>
                <w:szCs w:val="19"/>
                <w:lang w:eastAsia="en-CA" w:bidi="ar-LB"/>
              </w:rPr>
            </w:pPr>
            <w:r w:rsidRPr="00310318">
              <w:rPr>
                <w:sz w:val="19"/>
                <w:szCs w:val="19"/>
                <w:lang w:bidi="ar-LB"/>
              </w:rPr>
              <w:t>15,080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97BC27"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19E1AF" w14:textId="77777777" w:rsidR="005658F3" w:rsidRPr="00310318" w:rsidRDefault="005658F3" w:rsidP="00E35F55">
            <w:pPr>
              <w:jc w:val="right"/>
              <w:rPr>
                <w:color w:val="000000"/>
                <w:sz w:val="19"/>
                <w:szCs w:val="19"/>
                <w:lang w:eastAsia="en-CA" w:bidi="ar-LB"/>
              </w:rPr>
            </w:pPr>
            <w:r w:rsidRPr="00310318">
              <w:rPr>
                <w:sz w:val="19"/>
                <w:szCs w:val="19"/>
                <w:lang w:bidi="ar-LB"/>
              </w:rPr>
              <w:t>21,322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F3D549"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4A1BC6" w14:textId="77777777" w:rsidR="005658F3" w:rsidRPr="00310318" w:rsidRDefault="005658F3" w:rsidP="00E35F55">
            <w:pPr>
              <w:suppressAutoHyphens/>
              <w:jc w:val="right"/>
              <w:rPr>
                <w:sz w:val="19"/>
                <w:szCs w:val="19"/>
                <w:lang w:bidi="ar-LB"/>
              </w:rPr>
            </w:pPr>
            <w:r w:rsidRPr="00310318">
              <w:rPr>
                <w:sz w:val="19"/>
                <w:szCs w:val="19"/>
                <w:lang w:bidi="ar-LB"/>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1854FE" w14:textId="77777777" w:rsidR="005658F3" w:rsidRPr="00310318" w:rsidRDefault="005658F3" w:rsidP="00E35F55">
            <w:pPr>
              <w:suppressAutoHyphens/>
              <w:jc w:val="right"/>
              <w:rPr>
                <w:sz w:val="19"/>
                <w:szCs w:val="19"/>
                <w:lang w:bidi="ar-LB"/>
              </w:rPr>
            </w:pPr>
            <w:r w:rsidRPr="00310318">
              <w:rPr>
                <w:sz w:val="19"/>
                <w:szCs w:val="19"/>
                <w:lang w:bidi="ar-LB"/>
              </w:rPr>
              <w:t>44,007</w:t>
            </w:r>
          </w:p>
        </w:tc>
      </w:tr>
      <w:tr w:rsidR="005658F3" w:rsidRPr="00310318" w14:paraId="1803FF75" w14:textId="77777777" w:rsidTr="00E35F55">
        <w:trPr>
          <w:trHeight w:val="179"/>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4552CA4C"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2.3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4279BEE"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Cooperating IA (UNIDO)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95B687" w14:textId="77777777" w:rsidR="005658F3" w:rsidRPr="00310318" w:rsidRDefault="005658F3" w:rsidP="00E35F55">
            <w:pPr>
              <w:suppressAutoHyphens/>
              <w:jc w:val="right"/>
              <w:rPr>
                <w:sz w:val="19"/>
                <w:szCs w:val="19"/>
                <w:lang w:bidi="ar-LB"/>
              </w:rPr>
            </w:pPr>
            <w:r w:rsidRPr="00310318">
              <w:rPr>
                <w:sz w:val="19"/>
                <w:szCs w:val="19"/>
                <w:lang w:bidi="ar-LB"/>
              </w:rPr>
              <w:t>135,595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88344E"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4B7750" w14:textId="77777777" w:rsidR="005658F3" w:rsidRPr="00310318" w:rsidRDefault="005658F3" w:rsidP="00E35F55">
            <w:pPr>
              <w:suppressAutoHyphens/>
              <w:jc w:val="right"/>
              <w:rPr>
                <w:sz w:val="19"/>
                <w:szCs w:val="19"/>
                <w:lang w:bidi="ar-LB"/>
              </w:rPr>
            </w:pPr>
            <w:r w:rsidRPr="00310318">
              <w:rPr>
                <w:sz w:val="19"/>
                <w:szCs w:val="19"/>
                <w:lang w:bidi="ar-LB"/>
              </w:rPr>
              <w:t>110,893</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2D363E"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86BDDD" w14:textId="77777777" w:rsidR="005658F3" w:rsidRPr="00310318" w:rsidRDefault="005658F3" w:rsidP="00E35F55">
            <w:pPr>
              <w:jc w:val="right"/>
              <w:rPr>
                <w:color w:val="000000"/>
                <w:sz w:val="19"/>
                <w:szCs w:val="19"/>
                <w:lang w:eastAsia="en-CA" w:bidi="ar-LB"/>
              </w:rPr>
            </w:pPr>
            <w:r w:rsidRPr="00310318">
              <w:rPr>
                <w:color w:val="000000"/>
                <w:sz w:val="19"/>
                <w:szCs w:val="19"/>
                <w:lang w:eastAsia="en-CA"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2EC338" w14:textId="77777777" w:rsidR="005658F3" w:rsidRPr="00310318" w:rsidRDefault="005658F3" w:rsidP="00E35F55">
            <w:pPr>
              <w:jc w:val="right"/>
              <w:rPr>
                <w:color w:val="000000"/>
                <w:sz w:val="19"/>
                <w:szCs w:val="19"/>
                <w:lang w:eastAsia="en-CA" w:bidi="ar-LB"/>
              </w:rPr>
            </w:pPr>
            <w:r w:rsidRPr="00310318">
              <w:rPr>
                <w:sz w:val="19"/>
                <w:szCs w:val="19"/>
                <w:lang w:bidi="ar-LB"/>
              </w:rPr>
              <w:t>246,488</w:t>
            </w:r>
          </w:p>
        </w:tc>
      </w:tr>
      <w:tr w:rsidR="005658F3" w:rsidRPr="00310318" w14:paraId="6D8FD08F" w14:textId="77777777" w:rsidTr="00E35F55">
        <w:trPr>
          <w:trHeight w:val="66"/>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6C6BE340"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2.4</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01F9ED7D"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Support costs for Cooperating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1882CA" w14:textId="77777777" w:rsidR="005658F3" w:rsidRPr="00310318" w:rsidRDefault="005658F3" w:rsidP="00E35F55">
            <w:pPr>
              <w:suppressAutoHyphens/>
              <w:jc w:val="right"/>
              <w:rPr>
                <w:sz w:val="19"/>
                <w:szCs w:val="19"/>
                <w:lang w:bidi="ar-LB"/>
              </w:rPr>
            </w:pPr>
            <w:r w:rsidRPr="00310318">
              <w:rPr>
                <w:sz w:val="19"/>
                <w:szCs w:val="19"/>
                <w:lang w:bidi="ar-LB"/>
              </w:rPr>
              <w:t>12,204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5E69F0"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12CB9E" w14:textId="77777777" w:rsidR="005658F3" w:rsidRPr="00310318" w:rsidRDefault="005658F3" w:rsidP="00E35F55">
            <w:pPr>
              <w:suppressAutoHyphens/>
              <w:jc w:val="right"/>
              <w:rPr>
                <w:sz w:val="19"/>
                <w:szCs w:val="19"/>
                <w:lang w:bidi="ar-LB"/>
              </w:rPr>
            </w:pPr>
            <w:r w:rsidRPr="00310318">
              <w:rPr>
                <w:sz w:val="19"/>
                <w:szCs w:val="19"/>
                <w:lang w:bidi="ar-LB"/>
              </w:rPr>
              <w:t>9,980</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1A4569"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E5C541" w14:textId="77777777" w:rsidR="005658F3" w:rsidRPr="00310318" w:rsidRDefault="005658F3" w:rsidP="00E35F55">
            <w:pPr>
              <w:jc w:val="right"/>
              <w:rPr>
                <w:color w:val="000000"/>
                <w:sz w:val="19"/>
                <w:szCs w:val="19"/>
                <w:lang w:eastAsia="en-CA" w:bidi="ar-LB"/>
              </w:rPr>
            </w:pPr>
            <w:r w:rsidRPr="00310318">
              <w:rPr>
                <w:color w:val="000000"/>
                <w:sz w:val="19"/>
                <w:szCs w:val="19"/>
                <w:lang w:eastAsia="en-CA"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FCD2EF9" w14:textId="77777777" w:rsidR="005658F3" w:rsidRPr="00310318" w:rsidRDefault="005658F3" w:rsidP="00E35F55">
            <w:pPr>
              <w:jc w:val="right"/>
              <w:rPr>
                <w:color w:val="000000"/>
                <w:sz w:val="19"/>
                <w:szCs w:val="19"/>
                <w:lang w:eastAsia="en-CA" w:bidi="ar-LB"/>
              </w:rPr>
            </w:pPr>
            <w:r w:rsidRPr="00310318">
              <w:rPr>
                <w:sz w:val="19"/>
                <w:szCs w:val="19"/>
                <w:lang w:bidi="ar-LB"/>
              </w:rPr>
              <w:t>22,184</w:t>
            </w:r>
          </w:p>
        </w:tc>
      </w:tr>
      <w:tr w:rsidR="005658F3" w:rsidRPr="00310318" w14:paraId="094EC3C5" w14:textId="77777777" w:rsidTr="00E35F55">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4140F071"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3.1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7354E781"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Total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423282" w14:textId="77777777" w:rsidR="005658F3" w:rsidRPr="00310318" w:rsidRDefault="005658F3" w:rsidP="00E35F55">
            <w:pPr>
              <w:suppressAutoHyphens/>
              <w:jc w:val="right"/>
              <w:rPr>
                <w:sz w:val="19"/>
                <w:szCs w:val="19"/>
                <w:lang w:bidi="ar-LB"/>
              </w:rPr>
            </w:pPr>
            <w:r w:rsidRPr="00310318">
              <w:rPr>
                <w:sz w:val="19"/>
                <w:szCs w:val="19"/>
                <w:lang w:bidi="ar-LB"/>
              </w:rPr>
              <w:t>251,595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985568"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1148C1" w14:textId="77777777" w:rsidR="005658F3" w:rsidRPr="00310318" w:rsidRDefault="005658F3" w:rsidP="00E35F55">
            <w:pPr>
              <w:jc w:val="right"/>
              <w:rPr>
                <w:color w:val="000000"/>
                <w:sz w:val="19"/>
                <w:szCs w:val="19"/>
                <w:lang w:eastAsia="en-CA" w:bidi="ar-LB"/>
              </w:rPr>
            </w:pPr>
            <w:r w:rsidRPr="00310318">
              <w:rPr>
                <w:sz w:val="19"/>
                <w:szCs w:val="19"/>
                <w:lang w:bidi="ar-LB"/>
              </w:rPr>
              <w:t>274,905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220E303" w14:textId="77777777" w:rsidR="005658F3" w:rsidRPr="00310318" w:rsidRDefault="005658F3" w:rsidP="00E35F55">
            <w:pPr>
              <w:jc w:val="right"/>
              <w:rPr>
                <w:color w:val="000000"/>
                <w:sz w:val="19"/>
                <w:szCs w:val="19"/>
                <w:lang w:eastAsia="en-CA" w:bidi="ar-LB"/>
              </w:rPr>
            </w:pPr>
            <w:r w:rsidRPr="00310318">
              <w:rPr>
                <w:color w:val="000000"/>
                <w:sz w:val="19"/>
                <w:szCs w:val="19"/>
                <w:lang w:eastAsia="en-CA"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B1CE33" w14:textId="77777777" w:rsidR="005658F3" w:rsidRPr="00310318" w:rsidRDefault="005658F3" w:rsidP="00E35F55">
            <w:pPr>
              <w:jc w:val="right"/>
              <w:rPr>
                <w:color w:val="000000"/>
                <w:sz w:val="19"/>
                <w:szCs w:val="19"/>
                <w:lang w:eastAsia="en-CA" w:bidi="ar-LB"/>
              </w:rPr>
            </w:pPr>
            <w:r w:rsidRPr="00310318">
              <w:rPr>
                <w:kern w:val="28"/>
                <w:sz w:val="19"/>
                <w:szCs w:val="19"/>
                <w:lang w:bidi="ar-LB"/>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402169" w14:textId="77777777" w:rsidR="005658F3" w:rsidRPr="00310318" w:rsidRDefault="005658F3" w:rsidP="00E35F55">
            <w:pPr>
              <w:suppressAutoHyphens/>
              <w:jc w:val="right"/>
              <w:rPr>
                <w:sz w:val="19"/>
                <w:szCs w:val="19"/>
                <w:lang w:bidi="ar-LB"/>
              </w:rPr>
            </w:pPr>
            <w:r w:rsidRPr="00310318">
              <w:rPr>
                <w:sz w:val="19"/>
                <w:szCs w:val="19"/>
                <w:lang w:bidi="ar-LB"/>
              </w:rPr>
              <w:t>585,000</w:t>
            </w:r>
          </w:p>
        </w:tc>
      </w:tr>
      <w:tr w:rsidR="005658F3" w:rsidRPr="00310318" w14:paraId="178CDBB0" w14:textId="77777777" w:rsidTr="00E35F55">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DB9021B"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3.2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D929FB9"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Total support costs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0654D8" w14:textId="77777777" w:rsidR="005658F3" w:rsidRPr="00310318" w:rsidRDefault="005658F3" w:rsidP="00E35F55">
            <w:pPr>
              <w:jc w:val="right"/>
              <w:rPr>
                <w:color w:val="000000"/>
                <w:sz w:val="19"/>
                <w:szCs w:val="19"/>
                <w:lang w:eastAsia="en-CA" w:bidi="ar-LB"/>
              </w:rPr>
            </w:pPr>
            <w:r w:rsidRPr="00310318">
              <w:rPr>
                <w:sz w:val="19"/>
                <w:szCs w:val="19"/>
                <w:lang w:bidi="ar-LB"/>
              </w:rPr>
              <w:t>27,284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F1DE1A" w14:textId="77777777" w:rsidR="005658F3" w:rsidRPr="00310318" w:rsidRDefault="005658F3" w:rsidP="00E35F55">
            <w:pPr>
              <w:jc w:val="right"/>
              <w:rPr>
                <w:color w:val="000000"/>
                <w:sz w:val="19"/>
                <w:szCs w:val="19"/>
                <w:lang w:eastAsia="en-CA" w:bidi="ar-LB"/>
              </w:rPr>
            </w:pPr>
            <w:r w:rsidRPr="00310318">
              <w:rPr>
                <w:color w:val="000000"/>
                <w:sz w:val="19"/>
                <w:szCs w:val="19"/>
                <w:lang w:eastAsia="en-CA"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7E25A32" w14:textId="77777777" w:rsidR="005658F3" w:rsidRPr="00310318" w:rsidRDefault="005658F3" w:rsidP="00E35F55">
            <w:pPr>
              <w:jc w:val="right"/>
              <w:rPr>
                <w:color w:val="000000"/>
                <w:sz w:val="19"/>
                <w:szCs w:val="19"/>
                <w:lang w:eastAsia="en-CA" w:bidi="ar-LB"/>
              </w:rPr>
            </w:pPr>
            <w:r w:rsidRPr="00310318">
              <w:rPr>
                <w:sz w:val="19"/>
                <w:szCs w:val="19"/>
                <w:lang w:bidi="ar-LB"/>
              </w:rPr>
              <w:t>31,302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AB0655" w14:textId="77777777" w:rsidR="005658F3" w:rsidRPr="00310318" w:rsidRDefault="005658F3" w:rsidP="00E35F55">
            <w:pPr>
              <w:jc w:val="right"/>
              <w:rPr>
                <w:color w:val="000000"/>
                <w:sz w:val="19"/>
                <w:szCs w:val="19"/>
                <w:lang w:eastAsia="en-CA" w:bidi="ar-LB"/>
              </w:rPr>
            </w:pPr>
            <w:r w:rsidRPr="00310318">
              <w:rPr>
                <w:color w:val="000000"/>
                <w:sz w:val="19"/>
                <w:szCs w:val="19"/>
                <w:lang w:eastAsia="en-CA"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91EC060" w14:textId="77777777" w:rsidR="005658F3" w:rsidRPr="00310318" w:rsidRDefault="005658F3" w:rsidP="00E35F55">
            <w:pPr>
              <w:suppressAutoHyphens/>
              <w:jc w:val="right"/>
              <w:rPr>
                <w:sz w:val="19"/>
                <w:szCs w:val="19"/>
                <w:lang w:bidi="ar-LB"/>
              </w:rPr>
            </w:pPr>
            <w:r w:rsidRPr="00310318">
              <w:rPr>
                <w:sz w:val="19"/>
                <w:szCs w:val="19"/>
                <w:lang w:bidi="ar-LB"/>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C6E003" w14:textId="77777777" w:rsidR="005658F3" w:rsidRPr="00310318" w:rsidRDefault="005658F3" w:rsidP="00E35F55">
            <w:pPr>
              <w:suppressAutoHyphens/>
              <w:jc w:val="right"/>
              <w:rPr>
                <w:sz w:val="19"/>
                <w:szCs w:val="19"/>
                <w:lang w:bidi="ar-LB"/>
              </w:rPr>
            </w:pPr>
            <w:r w:rsidRPr="00310318">
              <w:rPr>
                <w:sz w:val="19"/>
                <w:szCs w:val="19"/>
                <w:lang w:bidi="ar-LB"/>
              </w:rPr>
              <w:t>66,191</w:t>
            </w:r>
          </w:p>
        </w:tc>
      </w:tr>
      <w:tr w:rsidR="005658F3" w:rsidRPr="00310318" w14:paraId="2FE23720" w14:textId="77777777" w:rsidTr="00E35F55">
        <w:trPr>
          <w:trHeight w:val="5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1D4A783"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3.3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62B0563" w14:textId="77777777" w:rsidR="005658F3" w:rsidRPr="00310318" w:rsidRDefault="005658F3" w:rsidP="00E35F55">
            <w:pPr>
              <w:jc w:val="left"/>
              <w:rPr>
                <w:color w:val="000000"/>
                <w:sz w:val="19"/>
                <w:szCs w:val="19"/>
                <w:lang w:eastAsia="en-CA" w:bidi="ar-LB"/>
              </w:rPr>
            </w:pPr>
            <w:r w:rsidRPr="00310318">
              <w:rPr>
                <w:color w:val="000000"/>
                <w:sz w:val="19"/>
                <w:szCs w:val="19"/>
                <w:lang w:eastAsia="en-CA" w:bidi="ar-LB"/>
              </w:rPr>
              <w:t>Total agreed costs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7A74AA" w14:textId="77777777" w:rsidR="005658F3" w:rsidRPr="00310318" w:rsidRDefault="005658F3" w:rsidP="00E35F55">
            <w:pPr>
              <w:suppressAutoHyphens/>
              <w:jc w:val="right"/>
              <w:rPr>
                <w:sz w:val="19"/>
                <w:szCs w:val="19"/>
                <w:lang w:bidi="ar-LB"/>
              </w:rPr>
            </w:pPr>
            <w:r w:rsidRPr="00310318">
              <w:rPr>
                <w:sz w:val="19"/>
                <w:szCs w:val="19"/>
                <w:lang w:bidi="ar-LB"/>
              </w:rPr>
              <w:t>278,879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DA8576"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3EC253" w14:textId="77777777" w:rsidR="005658F3" w:rsidRPr="00310318" w:rsidRDefault="005658F3" w:rsidP="00E35F55">
            <w:pPr>
              <w:suppressAutoHyphens/>
              <w:jc w:val="right"/>
              <w:rPr>
                <w:sz w:val="19"/>
                <w:szCs w:val="19"/>
                <w:lang w:bidi="ar-LB"/>
              </w:rPr>
            </w:pPr>
            <w:r w:rsidRPr="00310318">
              <w:rPr>
                <w:sz w:val="19"/>
                <w:szCs w:val="19"/>
                <w:lang w:bidi="ar-LB"/>
              </w:rPr>
              <w:t>306,207</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B1EEC7" w14:textId="77777777" w:rsidR="005658F3" w:rsidRPr="00310318" w:rsidRDefault="005658F3" w:rsidP="00E35F55">
            <w:pPr>
              <w:suppressAutoHyphens/>
              <w:jc w:val="right"/>
              <w:rPr>
                <w:sz w:val="19"/>
                <w:szCs w:val="19"/>
                <w:lang w:bidi="ar-LB"/>
              </w:rPr>
            </w:pPr>
            <w:r w:rsidRPr="00310318">
              <w:rPr>
                <w:sz w:val="19"/>
                <w:szCs w:val="19"/>
                <w:lang w:bidi="ar-LB"/>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220F40" w14:textId="77777777" w:rsidR="005658F3" w:rsidRPr="00310318" w:rsidRDefault="005658F3" w:rsidP="00E35F55">
            <w:pPr>
              <w:jc w:val="right"/>
              <w:rPr>
                <w:color w:val="000000"/>
                <w:sz w:val="19"/>
                <w:szCs w:val="19"/>
                <w:lang w:eastAsia="en-CA" w:bidi="ar-LB"/>
              </w:rPr>
            </w:pPr>
            <w:r w:rsidRPr="00310318">
              <w:rPr>
                <w:sz w:val="19"/>
                <w:szCs w:val="19"/>
                <w:lang w:bidi="ar-LB"/>
              </w:rPr>
              <w:t>66,105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AFE49E" w14:textId="77777777" w:rsidR="005658F3" w:rsidRPr="00310318" w:rsidRDefault="005658F3" w:rsidP="00E35F55">
            <w:pPr>
              <w:suppressAutoHyphens/>
              <w:jc w:val="right"/>
              <w:rPr>
                <w:sz w:val="19"/>
                <w:szCs w:val="19"/>
                <w:lang w:bidi="ar-LB"/>
              </w:rPr>
            </w:pPr>
            <w:r w:rsidRPr="00310318">
              <w:rPr>
                <w:sz w:val="19"/>
                <w:szCs w:val="19"/>
                <w:lang w:bidi="ar-LB"/>
              </w:rPr>
              <w:t>651,191</w:t>
            </w:r>
          </w:p>
        </w:tc>
      </w:tr>
    </w:tbl>
    <w:p w14:paraId="1469832C" w14:textId="77777777" w:rsidR="005658F3" w:rsidRPr="00310318" w:rsidRDefault="005658F3" w:rsidP="005658F3">
      <w:pPr>
        <w:suppressAutoHyphens/>
        <w:rPr>
          <w:b/>
          <w:bCs/>
          <w:lang w:bidi="ar-LB"/>
        </w:rPr>
      </w:pPr>
    </w:p>
    <w:p w14:paraId="49246CE2" w14:textId="77777777" w:rsidR="00B14890" w:rsidRPr="00310318" w:rsidRDefault="00B14890" w:rsidP="00166D9D">
      <w:pPr>
        <w:rPr>
          <w:lang w:bidi="ar-LB"/>
        </w:rPr>
        <w:sectPr w:rsidR="00B14890" w:rsidRPr="00310318" w:rsidSect="00DD1A5E">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76FFD120" w14:textId="77777777" w:rsidR="00B26B02" w:rsidRPr="00310318" w:rsidRDefault="00B26B02" w:rsidP="00B26B02">
      <w:pPr>
        <w:suppressAutoHyphens/>
        <w:spacing w:after="240"/>
        <w:jc w:val="center"/>
        <w:rPr>
          <w:b/>
          <w:bCs/>
          <w:lang w:bidi="ar-LB"/>
        </w:rPr>
      </w:pPr>
      <w:r w:rsidRPr="00310318">
        <w:rPr>
          <w:b/>
          <w:bCs/>
          <w:lang w:bidi="ar-LB"/>
        </w:rPr>
        <w:lastRenderedPageBreak/>
        <w:t>Annex II</w:t>
      </w:r>
    </w:p>
    <w:p w14:paraId="4F06A472" w14:textId="77777777" w:rsidR="00B26B02" w:rsidRPr="00310318" w:rsidRDefault="00B26B02" w:rsidP="00B26B02">
      <w:pPr>
        <w:suppressAutoHyphens/>
        <w:jc w:val="center"/>
        <w:rPr>
          <w:b/>
          <w:bCs/>
          <w:lang w:bidi="ar-LB"/>
        </w:rPr>
      </w:pPr>
      <w:r w:rsidRPr="00310318">
        <w:rPr>
          <w:b/>
          <w:bCs/>
          <w:lang w:bidi="ar-LB"/>
        </w:rPr>
        <w:t>SIMULTANEOUS IMPLEMENTATION OF THE HCFC PHASE-OUT MANAGEMENT PLAN</w:t>
      </w:r>
    </w:p>
    <w:p w14:paraId="4CDF91F0" w14:textId="77777777" w:rsidR="00B26B02" w:rsidRPr="00310318" w:rsidRDefault="00B26B02" w:rsidP="00B26B02">
      <w:pPr>
        <w:suppressAutoHyphens/>
        <w:spacing w:after="240"/>
        <w:jc w:val="center"/>
        <w:rPr>
          <w:b/>
          <w:bCs/>
          <w:lang w:bidi="ar-LB"/>
        </w:rPr>
      </w:pPr>
      <w:r w:rsidRPr="00310318">
        <w:rPr>
          <w:b/>
          <w:bCs/>
          <w:lang w:bidi="ar-LB"/>
        </w:rPr>
        <w:t>AND THE KIGALI HFC IMPLEMENTATION PLAN IN LIBERIA</w:t>
      </w:r>
    </w:p>
    <w:tbl>
      <w:tblPr>
        <w:tblW w:w="5000" w:type="pct"/>
        <w:tblLook w:val="04A0" w:firstRow="1" w:lastRow="0" w:firstColumn="1" w:lastColumn="0" w:noHBand="0" w:noVBand="1"/>
      </w:tblPr>
      <w:tblGrid>
        <w:gridCol w:w="1794"/>
        <w:gridCol w:w="4579"/>
        <w:gridCol w:w="992"/>
        <w:gridCol w:w="4536"/>
        <w:gridCol w:w="1111"/>
        <w:gridCol w:w="1234"/>
      </w:tblGrid>
      <w:tr w:rsidR="00B26B02" w:rsidRPr="00310318" w14:paraId="52256DD8" w14:textId="77777777" w:rsidTr="00E35F55">
        <w:trPr>
          <w:trHeight w:val="341"/>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E8CF0" w14:textId="77777777" w:rsidR="00B26B02" w:rsidRPr="00310318" w:rsidRDefault="00B26B02" w:rsidP="00E35F55">
            <w:pPr>
              <w:suppressAutoHyphens/>
              <w:jc w:val="center"/>
              <w:rPr>
                <w:b/>
                <w:bCs/>
                <w:sz w:val="20"/>
                <w:szCs w:val="20"/>
                <w:lang w:eastAsia="en-CA" w:bidi="ar-LB"/>
              </w:rPr>
            </w:pPr>
          </w:p>
        </w:tc>
        <w:tc>
          <w:tcPr>
            <w:tcW w:w="195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1AA7A" w14:textId="77777777" w:rsidR="00B26B02" w:rsidRPr="00310318" w:rsidRDefault="00B26B02" w:rsidP="00E35F55">
            <w:pPr>
              <w:suppressAutoHyphens/>
              <w:ind w:left="-246" w:right="-247"/>
              <w:jc w:val="center"/>
              <w:rPr>
                <w:b/>
                <w:bCs/>
                <w:sz w:val="20"/>
                <w:szCs w:val="20"/>
                <w:lang w:eastAsia="en-CA" w:bidi="ar-LB"/>
              </w:rPr>
            </w:pPr>
            <w:r w:rsidRPr="00310318">
              <w:rPr>
                <w:b/>
                <w:bCs/>
                <w:sz w:val="20"/>
                <w:szCs w:val="20"/>
                <w:lang w:eastAsia="en-CA" w:bidi="ar-LB"/>
              </w:rPr>
              <w:t>HPMP</w:t>
            </w:r>
            <w:r w:rsidRPr="00310318">
              <w:rPr>
                <w:b/>
                <w:bCs/>
                <w:sz w:val="20"/>
                <w:szCs w:val="20"/>
                <w:lang w:bidi="ar-LB"/>
              </w:rPr>
              <w:t xml:space="preserve"> –</w:t>
            </w:r>
            <w:r w:rsidRPr="00310318">
              <w:rPr>
                <w:sz w:val="20"/>
                <w:szCs w:val="20"/>
                <w:lang w:bidi="ar-LB"/>
              </w:rPr>
              <w:t xml:space="preserve"> </w:t>
            </w:r>
            <w:r w:rsidRPr="00310318">
              <w:rPr>
                <w:b/>
                <w:bCs/>
                <w:sz w:val="20"/>
                <w:szCs w:val="20"/>
                <w:lang w:eastAsia="en-CA" w:bidi="ar-LB"/>
              </w:rPr>
              <w:t>stage II</w:t>
            </w:r>
          </w:p>
        </w:tc>
        <w:tc>
          <w:tcPr>
            <w:tcW w:w="19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15FB9D"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KIP – stage I</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04628217" w14:textId="77777777" w:rsidR="00B26B02" w:rsidRPr="00310318" w:rsidRDefault="00B26B02" w:rsidP="00E35F55">
            <w:pPr>
              <w:suppressAutoHyphens/>
              <w:ind w:left="-49" w:right="-29"/>
              <w:jc w:val="center"/>
              <w:rPr>
                <w:b/>
                <w:bCs/>
                <w:sz w:val="20"/>
                <w:szCs w:val="20"/>
                <w:lang w:eastAsia="en-CA" w:bidi="ar-LB"/>
              </w:rPr>
            </w:pPr>
            <w:r w:rsidRPr="00310318">
              <w:rPr>
                <w:b/>
                <w:bCs/>
                <w:sz w:val="20"/>
                <w:szCs w:val="20"/>
                <w:lang w:eastAsia="en-CA" w:bidi="ar-LB"/>
              </w:rPr>
              <w:t>HPMP+KIP combined cost</w:t>
            </w:r>
            <w:r w:rsidRPr="00310318">
              <w:rPr>
                <w:b/>
                <w:bCs/>
                <w:sz w:val="20"/>
                <w:szCs w:val="20"/>
                <w:lang w:eastAsia="en-CA" w:bidi="ar-LB"/>
              </w:rPr>
              <w:br/>
            </w:r>
            <w:r w:rsidRPr="00310318">
              <w:rPr>
                <w:b/>
                <w:bCs/>
                <w:sz w:val="20"/>
                <w:szCs w:val="20"/>
                <w:lang w:bidi="ar-LB"/>
              </w:rPr>
              <w:t>(US $)</w:t>
            </w:r>
          </w:p>
        </w:tc>
      </w:tr>
      <w:tr w:rsidR="00B26B02" w:rsidRPr="00310318" w14:paraId="35CD7C81" w14:textId="77777777" w:rsidTr="00E35F55">
        <w:trPr>
          <w:trHeight w:val="289"/>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F3C7DF" w14:textId="77777777" w:rsidR="00B26B02" w:rsidRPr="00310318" w:rsidRDefault="00B26B02" w:rsidP="00E35F55">
            <w:pPr>
              <w:suppressAutoHyphens/>
              <w:jc w:val="left"/>
              <w:rPr>
                <w:b/>
                <w:bCs/>
                <w:sz w:val="20"/>
                <w:szCs w:val="20"/>
                <w:lang w:eastAsia="en-CA" w:bidi="ar-LB"/>
              </w:rPr>
            </w:pPr>
            <w:r w:rsidRPr="00310318">
              <w:rPr>
                <w:b/>
                <w:bCs/>
                <w:sz w:val="20"/>
                <w:szCs w:val="20"/>
                <w:lang w:eastAsia="en-CA" w:bidi="ar-LB"/>
              </w:rPr>
              <w:t>Category of activity</w:t>
            </w:r>
          </w:p>
        </w:tc>
        <w:tc>
          <w:tcPr>
            <w:tcW w:w="1607" w:type="pct"/>
            <w:tcBorders>
              <w:top w:val="nil"/>
              <w:left w:val="nil"/>
              <w:bottom w:val="single" w:sz="4" w:space="0" w:color="auto"/>
              <w:right w:val="single" w:sz="4" w:space="0" w:color="auto"/>
            </w:tcBorders>
            <w:shd w:val="clear" w:color="auto" w:fill="auto"/>
            <w:vAlign w:val="center"/>
            <w:hideMark/>
          </w:tcPr>
          <w:p w14:paraId="234765AB"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Activity</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51418AF"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Cost (US $)</w:t>
            </w:r>
          </w:p>
        </w:tc>
        <w:tc>
          <w:tcPr>
            <w:tcW w:w="15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39C18"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Activity</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834D9"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Cost</w:t>
            </w:r>
            <w:r w:rsidRPr="00310318">
              <w:rPr>
                <w:b/>
                <w:bCs/>
                <w:sz w:val="20"/>
                <w:szCs w:val="20"/>
                <w:lang w:eastAsia="en-CA" w:bidi="ar-LB"/>
              </w:rPr>
              <w:br/>
              <w:t>(US $)</w:t>
            </w:r>
          </w:p>
        </w:tc>
        <w:tc>
          <w:tcPr>
            <w:tcW w:w="433" w:type="pct"/>
            <w:vMerge/>
            <w:tcBorders>
              <w:left w:val="single" w:sz="4" w:space="0" w:color="auto"/>
              <w:bottom w:val="single" w:sz="4" w:space="0" w:color="auto"/>
              <w:right w:val="single" w:sz="4" w:space="0" w:color="auto"/>
            </w:tcBorders>
            <w:shd w:val="clear" w:color="auto" w:fill="auto"/>
            <w:vAlign w:val="center"/>
            <w:hideMark/>
          </w:tcPr>
          <w:p w14:paraId="1C604F43" w14:textId="77777777" w:rsidR="00B26B02" w:rsidRPr="00310318" w:rsidRDefault="00B26B02" w:rsidP="00E35F55">
            <w:pPr>
              <w:suppressAutoHyphens/>
              <w:jc w:val="left"/>
              <w:rPr>
                <w:b/>
                <w:bCs/>
                <w:sz w:val="20"/>
                <w:szCs w:val="20"/>
                <w:lang w:eastAsia="en-CA" w:bidi="ar-LB"/>
              </w:rPr>
            </w:pPr>
          </w:p>
        </w:tc>
      </w:tr>
      <w:tr w:rsidR="00B26B02" w:rsidRPr="00310318" w14:paraId="48A84D8E" w14:textId="77777777" w:rsidTr="00E35F55">
        <w:trPr>
          <w:trHeight w:val="381"/>
        </w:trPr>
        <w:tc>
          <w:tcPr>
            <w:tcW w:w="630" w:type="pct"/>
            <w:tcBorders>
              <w:top w:val="nil"/>
              <w:left w:val="single" w:sz="4" w:space="0" w:color="auto"/>
              <w:bottom w:val="single" w:sz="4" w:space="0" w:color="auto"/>
              <w:right w:val="single" w:sz="4" w:space="0" w:color="auto"/>
            </w:tcBorders>
            <w:shd w:val="clear" w:color="auto" w:fill="auto"/>
          </w:tcPr>
          <w:p w14:paraId="272E3F6D"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Strengthening of quota and licencing system and enforcement of ODS regulation</w:t>
            </w:r>
          </w:p>
        </w:tc>
        <w:tc>
          <w:tcPr>
            <w:tcW w:w="1607" w:type="pct"/>
            <w:tcBorders>
              <w:top w:val="nil"/>
              <w:left w:val="nil"/>
              <w:bottom w:val="single" w:sz="4" w:space="0" w:color="auto"/>
              <w:right w:val="single" w:sz="4" w:space="0" w:color="auto"/>
            </w:tcBorders>
            <w:shd w:val="clear" w:color="auto" w:fill="auto"/>
          </w:tcPr>
          <w:p w14:paraId="3443F4EA"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Ban HCFC- based equipment by 1 January 2024; adopt 2022 HS codes and facilitate border dialogues</w:t>
            </w:r>
          </w:p>
        </w:tc>
        <w:tc>
          <w:tcPr>
            <w:tcW w:w="348" w:type="pct"/>
            <w:tcBorders>
              <w:top w:val="single" w:sz="4" w:space="0" w:color="auto"/>
              <w:left w:val="nil"/>
              <w:bottom w:val="single" w:sz="4" w:space="0" w:color="auto"/>
              <w:right w:val="single" w:sz="4" w:space="0" w:color="auto"/>
            </w:tcBorders>
            <w:shd w:val="clear" w:color="auto" w:fill="auto"/>
          </w:tcPr>
          <w:p w14:paraId="2E179751"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33,112</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5A14BDE4" w14:textId="77777777" w:rsidR="00B26B02" w:rsidRPr="00310318" w:rsidRDefault="00B26B02" w:rsidP="00E35F55">
            <w:pPr>
              <w:suppressAutoHyphens/>
              <w:jc w:val="left"/>
              <w:rPr>
                <w:sz w:val="20"/>
                <w:szCs w:val="20"/>
                <w:lang w:eastAsia="en-CA" w:bidi="ar-LB"/>
              </w:rPr>
            </w:pPr>
            <w:r w:rsidRPr="00310318">
              <w:rPr>
                <w:sz w:val="20"/>
                <w:szCs w:val="20"/>
                <w:lang w:bidi="ar-LB"/>
              </w:rPr>
              <w:t xml:space="preserve">Enhancement of the HFC quota system; </w:t>
            </w:r>
            <w:r w:rsidRPr="00310318">
              <w:rPr>
                <w:sz w:val="20"/>
                <w:szCs w:val="20"/>
                <w:lang w:eastAsia="en-CA" w:bidi="ar-LB"/>
              </w:rPr>
              <w:t xml:space="preserve">creation of a centralised electronic licensing system; assessment for a ban on domestic refrigerators using refrigerants with GWPs greater than 150 and on single-split ACs using GWPs greater than 750, </w:t>
            </w:r>
            <w:r w:rsidRPr="00310318">
              <w:rPr>
                <w:sz w:val="20"/>
                <w:szCs w:val="20"/>
                <w:lang w:bidi="ar-LB"/>
              </w:rPr>
              <w:t xml:space="preserve">and drafting the corresponding regulations; </w:t>
            </w:r>
            <w:r w:rsidRPr="00310318">
              <w:rPr>
                <w:sz w:val="20"/>
                <w:szCs w:val="20"/>
                <w:lang w:eastAsia="en-CA" w:bidi="ar-LB"/>
              </w:rPr>
              <w:t>encouraging importers of second-hand RAC equipment to shift to R-600a refrigerators; undertake stakeholder consultation for limiting installations of HFC-326fa systems in the country</w:t>
            </w:r>
          </w:p>
        </w:tc>
        <w:tc>
          <w:tcPr>
            <w:tcW w:w="390" w:type="pct"/>
            <w:tcBorders>
              <w:top w:val="single" w:sz="4" w:space="0" w:color="auto"/>
              <w:left w:val="nil"/>
              <w:bottom w:val="single" w:sz="4" w:space="0" w:color="auto"/>
              <w:right w:val="single" w:sz="4" w:space="0" w:color="auto"/>
            </w:tcBorders>
            <w:shd w:val="clear" w:color="auto" w:fill="auto"/>
          </w:tcPr>
          <w:p w14:paraId="68C5A7E5"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22,000</w:t>
            </w:r>
          </w:p>
        </w:tc>
        <w:tc>
          <w:tcPr>
            <w:tcW w:w="433" w:type="pct"/>
            <w:tcBorders>
              <w:top w:val="single" w:sz="4" w:space="0" w:color="auto"/>
              <w:left w:val="nil"/>
              <w:bottom w:val="single" w:sz="4" w:space="0" w:color="auto"/>
              <w:right w:val="single" w:sz="4" w:space="0" w:color="auto"/>
            </w:tcBorders>
            <w:shd w:val="clear" w:color="auto" w:fill="auto"/>
          </w:tcPr>
          <w:p w14:paraId="01C6F4C1"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55,112</w:t>
            </w:r>
          </w:p>
        </w:tc>
      </w:tr>
      <w:tr w:rsidR="00B26B02" w:rsidRPr="00310318" w14:paraId="0F813C5D" w14:textId="77777777" w:rsidTr="00E35F55">
        <w:trPr>
          <w:trHeight w:val="415"/>
        </w:trPr>
        <w:tc>
          <w:tcPr>
            <w:tcW w:w="630" w:type="pct"/>
            <w:tcBorders>
              <w:top w:val="nil"/>
              <w:left w:val="single" w:sz="4" w:space="0" w:color="auto"/>
              <w:bottom w:val="single" w:sz="4" w:space="0" w:color="auto"/>
              <w:right w:val="single" w:sz="4" w:space="0" w:color="auto"/>
            </w:tcBorders>
            <w:shd w:val="clear" w:color="auto" w:fill="auto"/>
          </w:tcPr>
          <w:p w14:paraId="7BB41853"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Customs training and tools</w:t>
            </w:r>
          </w:p>
        </w:tc>
        <w:tc>
          <w:tcPr>
            <w:tcW w:w="1607" w:type="pct"/>
            <w:tcBorders>
              <w:top w:val="nil"/>
              <w:left w:val="nil"/>
              <w:bottom w:val="single" w:sz="4" w:space="0" w:color="auto"/>
              <w:right w:val="single" w:sz="4" w:space="0" w:color="auto"/>
            </w:tcBorders>
            <w:shd w:val="clear" w:color="auto" w:fill="auto"/>
          </w:tcPr>
          <w:p w14:paraId="471633E5"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Training 250 customs and other law enforcers and update training manual; purchase of four refrigerant identifiers</w:t>
            </w:r>
          </w:p>
        </w:tc>
        <w:tc>
          <w:tcPr>
            <w:tcW w:w="348" w:type="pct"/>
            <w:tcBorders>
              <w:top w:val="single" w:sz="4" w:space="0" w:color="auto"/>
              <w:left w:val="nil"/>
              <w:bottom w:val="single" w:sz="4" w:space="0" w:color="auto"/>
              <w:right w:val="single" w:sz="4" w:space="0" w:color="auto"/>
            </w:tcBorders>
            <w:shd w:val="clear" w:color="auto" w:fill="auto"/>
          </w:tcPr>
          <w:p w14:paraId="39D1A8E4"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70,000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B48FE5B"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 xml:space="preserve">Training of 50 forwarding agents; </w:t>
            </w:r>
            <w:r w:rsidRPr="00310318">
              <w:rPr>
                <w:sz w:val="20"/>
                <w:szCs w:val="20"/>
                <w:lang w:bidi="ar-LB"/>
              </w:rPr>
              <w:t>complementing ongoing training by incorporating HFCs to the training of 100 customs officers at main border posts; and updating of the customs training manual</w:t>
            </w:r>
          </w:p>
        </w:tc>
        <w:tc>
          <w:tcPr>
            <w:tcW w:w="390" w:type="pct"/>
            <w:tcBorders>
              <w:top w:val="single" w:sz="4" w:space="0" w:color="auto"/>
              <w:left w:val="nil"/>
              <w:bottom w:val="single" w:sz="4" w:space="0" w:color="auto"/>
              <w:right w:val="single" w:sz="4" w:space="0" w:color="auto"/>
            </w:tcBorders>
            <w:shd w:val="clear" w:color="auto" w:fill="auto"/>
          </w:tcPr>
          <w:p w14:paraId="7A52C67E"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18,000</w:t>
            </w:r>
          </w:p>
        </w:tc>
        <w:tc>
          <w:tcPr>
            <w:tcW w:w="433" w:type="pct"/>
            <w:tcBorders>
              <w:top w:val="single" w:sz="4" w:space="0" w:color="auto"/>
              <w:left w:val="nil"/>
              <w:bottom w:val="single" w:sz="4" w:space="0" w:color="auto"/>
              <w:right w:val="single" w:sz="4" w:space="0" w:color="auto"/>
            </w:tcBorders>
            <w:shd w:val="clear" w:color="auto" w:fill="auto"/>
          </w:tcPr>
          <w:p w14:paraId="5495BD05"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88,000</w:t>
            </w:r>
          </w:p>
        </w:tc>
      </w:tr>
      <w:tr w:rsidR="00B26B02" w:rsidRPr="00310318" w14:paraId="24989704" w14:textId="77777777" w:rsidTr="00E35F55">
        <w:trPr>
          <w:trHeight w:val="2260"/>
        </w:trPr>
        <w:tc>
          <w:tcPr>
            <w:tcW w:w="630" w:type="pct"/>
            <w:tcBorders>
              <w:top w:val="nil"/>
              <w:left w:val="single" w:sz="4" w:space="0" w:color="auto"/>
              <w:bottom w:val="single" w:sz="4" w:space="0" w:color="auto"/>
              <w:right w:val="single" w:sz="4" w:space="0" w:color="auto"/>
            </w:tcBorders>
            <w:shd w:val="clear" w:color="auto" w:fill="auto"/>
          </w:tcPr>
          <w:p w14:paraId="6BF58390"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 xml:space="preserve">Revision of standards </w:t>
            </w:r>
          </w:p>
        </w:tc>
        <w:tc>
          <w:tcPr>
            <w:tcW w:w="1607" w:type="pct"/>
            <w:tcBorders>
              <w:top w:val="nil"/>
              <w:left w:val="nil"/>
              <w:bottom w:val="single" w:sz="4" w:space="0" w:color="auto"/>
              <w:right w:val="single" w:sz="4" w:space="0" w:color="auto"/>
            </w:tcBorders>
            <w:shd w:val="clear" w:color="auto" w:fill="auto"/>
          </w:tcPr>
          <w:p w14:paraId="44C52BF7" w14:textId="77777777" w:rsidR="00B26B02" w:rsidRPr="00310318" w:rsidRDefault="00B26B02" w:rsidP="00E35F55">
            <w:pPr>
              <w:suppressAutoHyphens/>
              <w:jc w:val="left"/>
              <w:rPr>
                <w:b/>
                <w:bCs/>
                <w:sz w:val="20"/>
                <w:szCs w:val="20"/>
                <w:lang w:eastAsia="en-CA" w:bidi="ar-LB"/>
              </w:rPr>
            </w:pPr>
            <w:r w:rsidRPr="00310318">
              <w:rPr>
                <w:sz w:val="20"/>
                <w:szCs w:val="20"/>
                <w:lang w:eastAsia="en-CA" w:bidi="ar-LB"/>
              </w:rPr>
              <w:t xml:space="preserve">Revise the existing technical standards for RAC service sector to incorporate energy efficiency and safety consideration related to the use of low GWP technologies; capacity building workshops for 30 standards officers and environmental inspectors; consultation/awareness raising for 60 importers, industries and the </w:t>
            </w:r>
            <w:proofErr w:type="gramStart"/>
            <w:r w:rsidRPr="00310318">
              <w:rPr>
                <w:sz w:val="20"/>
                <w:szCs w:val="20"/>
                <w:lang w:eastAsia="en-CA" w:bidi="ar-LB"/>
              </w:rPr>
              <w:t>general public</w:t>
            </w:r>
            <w:proofErr w:type="gramEnd"/>
            <w:r w:rsidRPr="00310318">
              <w:rPr>
                <w:sz w:val="20"/>
                <w:szCs w:val="20"/>
                <w:lang w:eastAsia="en-CA" w:bidi="ar-LB"/>
              </w:rPr>
              <w:t xml:space="preserve"> inspections at borders, importers’ warehouses and other storage facilities to enhance compliance to the technical standards</w:t>
            </w:r>
          </w:p>
        </w:tc>
        <w:tc>
          <w:tcPr>
            <w:tcW w:w="348" w:type="pct"/>
            <w:tcBorders>
              <w:top w:val="single" w:sz="4" w:space="0" w:color="auto"/>
              <w:left w:val="nil"/>
              <w:bottom w:val="single" w:sz="4" w:space="0" w:color="auto"/>
              <w:right w:val="single" w:sz="4" w:space="0" w:color="auto"/>
            </w:tcBorders>
            <w:shd w:val="clear" w:color="auto" w:fill="auto"/>
          </w:tcPr>
          <w:p w14:paraId="5B3477EC"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55,400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986BC" w14:textId="77777777" w:rsidR="00B26B02" w:rsidRPr="00310318" w:rsidRDefault="00B26B02" w:rsidP="00E35F55">
            <w:pPr>
              <w:suppressAutoHyphens/>
              <w:jc w:val="left"/>
              <w:rPr>
                <w:sz w:val="20"/>
                <w:szCs w:val="20"/>
                <w:lang w:eastAsia="en-CA" w:bidi="ar-LB"/>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47E2804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single" w:sz="4" w:space="0" w:color="auto"/>
              <w:left w:val="nil"/>
              <w:bottom w:val="single" w:sz="4" w:space="0" w:color="auto"/>
              <w:right w:val="single" w:sz="4" w:space="0" w:color="auto"/>
            </w:tcBorders>
            <w:shd w:val="clear" w:color="auto" w:fill="auto"/>
          </w:tcPr>
          <w:p w14:paraId="57604DE1"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55,400</w:t>
            </w:r>
          </w:p>
        </w:tc>
      </w:tr>
      <w:tr w:rsidR="00B26B02" w:rsidRPr="00310318" w14:paraId="1DF9F944"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0CE64BF9"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Green procurement</w:t>
            </w:r>
          </w:p>
        </w:tc>
        <w:tc>
          <w:tcPr>
            <w:tcW w:w="1607" w:type="pct"/>
            <w:tcBorders>
              <w:top w:val="nil"/>
              <w:left w:val="nil"/>
              <w:bottom w:val="single" w:sz="4" w:space="0" w:color="auto"/>
              <w:right w:val="single" w:sz="4" w:space="0" w:color="auto"/>
            </w:tcBorders>
            <w:shd w:val="clear" w:color="auto" w:fill="auto"/>
          </w:tcPr>
          <w:p w14:paraId="79FD48EC"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Capacity-building for 40 procurement officers on procurement of environmentally friendly technologies</w:t>
            </w:r>
          </w:p>
        </w:tc>
        <w:tc>
          <w:tcPr>
            <w:tcW w:w="348" w:type="pct"/>
            <w:tcBorders>
              <w:top w:val="single" w:sz="4" w:space="0" w:color="auto"/>
              <w:left w:val="nil"/>
              <w:bottom w:val="single" w:sz="4" w:space="0" w:color="auto"/>
              <w:right w:val="single" w:sz="4" w:space="0" w:color="auto"/>
            </w:tcBorders>
            <w:shd w:val="clear" w:color="auto" w:fill="auto"/>
          </w:tcPr>
          <w:p w14:paraId="04E39227"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AA4EE" w14:textId="77777777" w:rsidR="00B26B02" w:rsidRPr="00310318" w:rsidRDefault="00B26B02" w:rsidP="00E35F55">
            <w:pPr>
              <w:suppressAutoHyphens/>
              <w:jc w:val="left"/>
              <w:rPr>
                <w:sz w:val="20"/>
                <w:szCs w:val="20"/>
                <w:lang w:eastAsia="en-CA" w:bidi="ar-LB"/>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7B46123A"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single" w:sz="4" w:space="0" w:color="auto"/>
              <w:left w:val="nil"/>
              <w:bottom w:val="single" w:sz="4" w:space="0" w:color="auto"/>
              <w:right w:val="single" w:sz="4" w:space="0" w:color="auto"/>
            </w:tcBorders>
            <w:shd w:val="clear" w:color="auto" w:fill="auto"/>
          </w:tcPr>
          <w:p w14:paraId="4A363E1F"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15,000</w:t>
            </w:r>
          </w:p>
        </w:tc>
      </w:tr>
      <w:tr w:rsidR="00B26B02" w:rsidRPr="00310318" w14:paraId="5A58E4B0" w14:textId="77777777" w:rsidTr="00E35F55">
        <w:trPr>
          <w:trHeight w:val="735"/>
        </w:trPr>
        <w:tc>
          <w:tcPr>
            <w:tcW w:w="630" w:type="pct"/>
            <w:tcBorders>
              <w:top w:val="nil"/>
              <w:left w:val="single" w:sz="4" w:space="0" w:color="auto"/>
              <w:bottom w:val="single" w:sz="4" w:space="0" w:color="auto"/>
              <w:right w:val="single" w:sz="4" w:space="0" w:color="auto"/>
            </w:tcBorders>
            <w:shd w:val="clear" w:color="auto" w:fill="auto"/>
          </w:tcPr>
          <w:p w14:paraId="19DC5C8E"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Certification of technicians/training RAC technicians</w:t>
            </w:r>
          </w:p>
        </w:tc>
        <w:tc>
          <w:tcPr>
            <w:tcW w:w="1607" w:type="pct"/>
            <w:tcBorders>
              <w:top w:val="nil"/>
              <w:left w:val="nil"/>
              <w:bottom w:val="single" w:sz="4" w:space="0" w:color="auto"/>
              <w:right w:val="single" w:sz="4" w:space="0" w:color="auto"/>
            </w:tcBorders>
            <w:shd w:val="clear" w:color="auto" w:fill="auto"/>
          </w:tcPr>
          <w:p w14:paraId="35D76590"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Establish RAC certification scheme and awareness raising to stakeholders</w:t>
            </w:r>
          </w:p>
        </w:tc>
        <w:tc>
          <w:tcPr>
            <w:tcW w:w="348" w:type="pct"/>
            <w:tcBorders>
              <w:top w:val="nil"/>
              <w:left w:val="nil"/>
              <w:bottom w:val="single" w:sz="4" w:space="0" w:color="auto"/>
              <w:right w:val="single" w:sz="4" w:space="0" w:color="auto"/>
            </w:tcBorders>
            <w:shd w:val="clear" w:color="auto" w:fill="auto"/>
          </w:tcPr>
          <w:p w14:paraId="23602513"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7B02A0" w14:textId="77777777" w:rsidR="00B26B02" w:rsidRPr="00310318" w:rsidRDefault="00B26B02" w:rsidP="00E35F55">
            <w:pPr>
              <w:suppressAutoHyphens/>
              <w:jc w:val="left"/>
              <w:rPr>
                <w:sz w:val="20"/>
                <w:szCs w:val="20"/>
                <w:lang w:eastAsia="en-CA" w:bidi="ar-LB"/>
              </w:rPr>
            </w:pPr>
          </w:p>
        </w:tc>
        <w:tc>
          <w:tcPr>
            <w:tcW w:w="390" w:type="pct"/>
            <w:tcBorders>
              <w:top w:val="nil"/>
              <w:left w:val="nil"/>
              <w:bottom w:val="single" w:sz="4" w:space="0" w:color="auto"/>
              <w:right w:val="single" w:sz="4" w:space="0" w:color="auto"/>
            </w:tcBorders>
            <w:shd w:val="clear" w:color="auto" w:fill="FFFFFF" w:themeFill="background1"/>
          </w:tcPr>
          <w:p w14:paraId="1C207ADC"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nil"/>
              <w:left w:val="nil"/>
              <w:bottom w:val="single" w:sz="4" w:space="0" w:color="auto"/>
              <w:right w:val="single" w:sz="4" w:space="0" w:color="auto"/>
            </w:tcBorders>
            <w:shd w:val="clear" w:color="auto" w:fill="auto"/>
          </w:tcPr>
          <w:p w14:paraId="25160F62"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25,000</w:t>
            </w:r>
          </w:p>
        </w:tc>
      </w:tr>
      <w:tr w:rsidR="00B26B02" w:rsidRPr="00310318" w14:paraId="1B86F155" w14:textId="77777777" w:rsidTr="00E35F55">
        <w:trPr>
          <w:trHeight w:val="702"/>
        </w:trPr>
        <w:tc>
          <w:tcPr>
            <w:tcW w:w="630" w:type="pct"/>
            <w:tcBorders>
              <w:top w:val="nil"/>
              <w:left w:val="single" w:sz="4" w:space="0" w:color="auto"/>
              <w:bottom w:val="single" w:sz="4" w:space="0" w:color="auto"/>
              <w:right w:val="single" w:sz="4" w:space="0" w:color="auto"/>
            </w:tcBorders>
            <w:shd w:val="clear" w:color="auto" w:fill="auto"/>
          </w:tcPr>
          <w:p w14:paraId="1F4A15B9"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lastRenderedPageBreak/>
              <w:t>Code of practice and training RAC curricula</w:t>
            </w:r>
          </w:p>
        </w:tc>
        <w:tc>
          <w:tcPr>
            <w:tcW w:w="1607" w:type="pct"/>
            <w:tcBorders>
              <w:top w:val="nil"/>
              <w:left w:val="nil"/>
              <w:bottom w:val="single" w:sz="4" w:space="0" w:color="auto"/>
              <w:right w:val="single" w:sz="4" w:space="0" w:color="auto"/>
            </w:tcBorders>
            <w:shd w:val="clear" w:color="auto" w:fill="auto"/>
          </w:tcPr>
          <w:p w14:paraId="78300F41"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Revise technicians’ national codes of practice and the refrigeration technicians training curricula</w:t>
            </w:r>
          </w:p>
        </w:tc>
        <w:tc>
          <w:tcPr>
            <w:tcW w:w="348" w:type="pct"/>
            <w:tcBorders>
              <w:top w:val="nil"/>
              <w:left w:val="nil"/>
              <w:bottom w:val="single" w:sz="4" w:space="0" w:color="auto"/>
              <w:right w:val="single" w:sz="4" w:space="0" w:color="auto"/>
            </w:tcBorders>
            <w:shd w:val="clear" w:color="auto" w:fill="auto"/>
          </w:tcPr>
          <w:p w14:paraId="66C62187"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012E0E" w14:textId="77777777" w:rsidR="00B26B02" w:rsidRPr="00310318" w:rsidRDefault="00B26B02" w:rsidP="00E35F55">
            <w:pPr>
              <w:suppressAutoHyphens/>
              <w:jc w:val="left"/>
              <w:rPr>
                <w:sz w:val="20"/>
                <w:szCs w:val="20"/>
                <w:lang w:eastAsia="en-CA" w:bidi="ar-LB"/>
              </w:rPr>
            </w:pPr>
          </w:p>
        </w:tc>
        <w:tc>
          <w:tcPr>
            <w:tcW w:w="390" w:type="pct"/>
            <w:tcBorders>
              <w:top w:val="nil"/>
              <w:left w:val="nil"/>
              <w:bottom w:val="single" w:sz="4" w:space="0" w:color="auto"/>
              <w:right w:val="single" w:sz="4" w:space="0" w:color="auto"/>
            </w:tcBorders>
            <w:shd w:val="clear" w:color="auto" w:fill="FFFFFF" w:themeFill="background1"/>
          </w:tcPr>
          <w:p w14:paraId="7A50AC25"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nil"/>
              <w:left w:val="nil"/>
              <w:bottom w:val="single" w:sz="4" w:space="0" w:color="auto"/>
              <w:right w:val="single" w:sz="4" w:space="0" w:color="auto"/>
            </w:tcBorders>
            <w:shd w:val="clear" w:color="auto" w:fill="auto"/>
          </w:tcPr>
          <w:p w14:paraId="03E8F836"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15,000</w:t>
            </w:r>
          </w:p>
        </w:tc>
      </w:tr>
      <w:tr w:rsidR="00B26B02" w:rsidRPr="00310318" w14:paraId="577239D9" w14:textId="77777777" w:rsidTr="00E35F55">
        <w:trPr>
          <w:trHeight w:val="542"/>
        </w:trPr>
        <w:tc>
          <w:tcPr>
            <w:tcW w:w="630" w:type="pct"/>
            <w:tcBorders>
              <w:top w:val="nil"/>
              <w:left w:val="single" w:sz="4" w:space="0" w:color="auto"/>
              <w:bottom w:val="single" w:sz="4" w:space="0" w:color="auto"/>
              <w:right w:val="single" w:sz="4" w:space="0" w:color="auto"/>
            </w:tcBorders>
            <w:shd w:val="clear" w:color="auto" w:fill="auto"/>
          </w:tcPr>
          <w:p w14:paraId="22E508D2"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Training RAC technicians</w:t>
            </w:r>
          </w:p>
        </w:tc>
        <w:tc>
          <w:tcPr>
            <w:tcW w:w="1607" w:type="pct"/>
            <w:tcBorders>
              <w:top w:val="nil"/>
              <w:left w:val="nil"/>
              <w:bottom w:val="single" w:sz="4" w:space="0" w:color="auto"/>
              <w:right w:val="single" w:sz="4" w:space="0" w:color="auto"/>
            </w:tcBorders>
            <w:shd w:val="clear" w:color="auto" w:fill="auto"/>
          </w:tcPr>
          <w:p w14:paraId="479029F2"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Training and certification of 200 refrigeration technicians</w:t>
            </w:r>
          </w:p>
        </w:tc>
        <w:tc>
          <w:tcPr>
            <w:tcW w:w="348" w:type="pct"/>
            <w:tcBorders>
              <w:top w:val="nil"/>
              <w:left w:val="nil"/>
              <w:bottom w:val="single" w:sz="4" w:space="0" w:color="auto"/>
              <w:right w:val="single" w:sz="4" w:space="0" w:color="auto"/>
            </w:tcBorders>
            <w:shd w:val="clear" w:color="auto" w:fill="auto"/>
          </w:tcPr>
          <w:p w14:paraId="00A5F19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40,000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9323566"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Adding one day training to the RAC technician training activities ongoing on containment for 50-80 technicians working in the commercial refrigeration and AC sector with a focus on leak proofing systems and proper installations to prevent leaks</w:t>
            </w:r>
          </w:p>
        </w:tc>
        <w:tc>
          <w:tcPr>
            <w:tcW w:w="390" w:type="pct"/>
            <w:tcBorders>
              <w:top w:val="nil"/>
              <w:left w:val="nil"/>
              <w:bottom w:val="single" w:sz="4" w:space="0" w:color="auto"/>
              <w:right w:val="single" w:sz="4" w:space="0" w:color="auto"/>
            </w:tcBorders>
            <w:shd w:val="clear" w:color="auto" w:fill="auto"/>
          </w:tcPr>
          <w:p w14:paraId="16377A74"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17,000</w:t>
            </w:r>
          </w:p>
        </w:tc>
        <w:tc>
          <w:tcPr>
            <w:tcW w:w="433" w:type="pct"/>
            <w:tcBorders>
              <w:top w:val="nil"/>
              <w:left w:val="nil"/>
              <w:bottom w:val="single" w:sz="4" w:space="0" w:color="auto"/>
              <w:right w:val="single" w:sz="4" w:space="0" w:color="auto"/>
            </w:tcBorders>
            <w:shd w:val="clear" w:color="auto" w:fill="auto"/>
          </w:tcPr>
          <w:p w14:paraId="69615E7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57,000</w:t>
            </w:r>
          </w:p>
        </w:tc>
      </w:tr>
      <w:tr w:rsidR="00B26B02" w:rsidRPr="00310318" w14:paraId="2804B4B7" w14:textId="77777777" w:rsidTr="00E35F55">
        <w:trPr>
          <w:trHeight w:val="744"/>
        </w:trPr>
        <w:tc>
          <w:tcPr>
            <w:tcW w:w="630" w:type="pct"/>
            <w:tcBorders>
              <w:top w:val="nil"/>
              <w:left w:val="single" w:sz="4" w:space="0" w:color="auto"/>
              <w:bottom w:val="single" w:sz="4" w:space="0" w:color="auto"/>
              <w:right w:val="single" w:sz="4" w:space="0" w:color="auto"/>
            </w:tcBorders>
            <w:shd w:val="clear" w:color="auto" w:fill="auto"/>
          </w:tcPr>
          <w:p w14:paraId="54221744"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Training of MA technicians</w:t>
            </w:r>
          </w:p>
        </w:tc>
        <w:tc>
          <w:tcPr>
            <w:tcW w:w="1607" w:type="pct"/>
            <w:tcBorders>
              <w:top w:val="nil"/>
              <w:left w:val="nil"/>
              <w:bottom w:val="single" w:sz="4" w:space="0" w:color="auto"/>
              <w:right w:val="single" w:sz="4" w:space="0" w:color="auto"/>
            </w:tcBorders>
            <w:shd w:val="clear" w:color="auto" w:fill="D9D9D9" w:themeFill="background1" w:themeFillShade="D9"/>
          </w:tcPr>
          <w:p w14:paraId="3AE378F3" w14:textId="77777777" w:rsidR="00B26B02" w:rsidRPr="00310318" w:rsidRDefault="00B26B02" w:rsidP="00E35F55">
            <w:pPr>
              <w:suppressAutoHyphens/>
              <w:jc w:val="left"/>
              <w:rPr>
                <w:sz w:val="20"/>
                <w:szCs w:val="20"/>
                <w:lang w:eastAsia="en-CA" w:bidi="ar-LB"/>
              </w:rPr>
            </w:pPr>
          </w:p>
        </w:tc>
        <w:tc>
          <w:tcPr>
            <w:tcW w:w="348" w:type="pct"/>
            <w:tcBorders>
              <w:top w:val="nil"/>
              <w:left w:val="nil"/>
              <w:bottom w:val="single" w:sz="4" w:space="0" w:color="auto"/>
              <w:right w:val="single" w:sz="4" w:space="0" w:color="auto"/>
            </w:tcBorders>
            <w:shd w:val="clear" w:color="auto" w:fill="FFFFFF" w:themeFill="background1"/>
          </w:tcPr>
          <w:p w14:paraId="43A3D5AC"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F4907B0"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Training workshops for a total of 100 MAC servicing technicians related to leak testing and leak proofing the MAC systems</w:t>
            </w:r>
          </w:p>
        </w:tc>
        <w:tc>
          <w:tcPr>
            <w:tcW w:w="390" w:type="pct"/>
            <w:tcBorders>
              <w:top w:val="nil"/>
              <w:left w:val="nil"/>
              <w:bottom w:val="single" w:sz="4" w:space="0" w:color="auto"/>
              <w:right w:val="single" w:sz="4" w:space="0" w:color="auto"/>
            </w:tcBorders>
            <w:shd w:val="clear" w:color="auto" w:fill="auto"/>
          </w:tcPr>
          <w:p w14:paraId="2FB8F3D5"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25,000</w:t>
            </w:r>
          </w:p>
        </w:tc>
        <w:tc>
          <w:tcPr>
            <w:tcW w:w="433" w:type="pct"/>
            <w:tcBorders>
              <w:top w:val="nil"/>
              <w:left w:val="nil"/>
              <w:bottom w:val="single" w:sz="4" w:space="0" w:color="auto"/>
              <w:right w:val="single" w:sz="4" w:space="0" w:color="auto"/>
            </w:tcBorders>
            <w:shd w:val="clear" w:color="auto" w:fill="auto"/>
          </w:tcPr>
          <w:p w14:paraId="656F06D2"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25,000</w:t>
            </w:r>
          </w:p>
          <w:p w14:paraId="6F659B53" w14:textId="77777777" w:rsidR="00B26B02" w:rsidRPr="00310318" w:rsidRDefault="00B26B02" w:rsidP="00E35F55">
            <w:pPr>
              <w:suppressAutoHyphens/>
              <w:jc w:val="right"/>
              <w:rPr>
                <w:sz w:val="20"/>
                <w:szCs w:val="20"/>
                <w:lang w:eastAsia="en-CA" w:bidi="ar-LB"/>
              </w:rPr>
            </w:pPr>
          </w:p>
        </w:tc>
      </w:tr>
      <w:tr w:rsidR="00B26B02" w:rsidRPr="00310318" w14:paraId="3243C9F2" w14:textId="77777777" w:rsidTr="00E35F55">
        <w:trPr>
          <w:trHeight w:val="1131"/>
        </w:trPr>
        <w:tc>
          <w:tcPr>
            <w:tcW w:w="630" w:type="pct"/>
            <w:tcBorders>
              <w:top w:val="nil"/>
              <w:left w:val="single" w:sz="4" w:space="0" w:color="auto"/>
              <w:bottom w:val="single" w:sz="4" w:space="0" w:color="auto"/>
              <w:right w:val="single" w:sz="4" w:space="0" w:color="auto"/>
            </w:tcBorders>
            <w:shd w:val="clear" w:color="auto" w:fill="auto"/>
          </w:tcPr>
          <w:p w14:paraId="5795AA2B"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Support for associations and training centres</w:t>
            </w:r>
          </w:p>
        </w:tc>
        <w:tc>
          <w:tcPr>
            <w:tcW w:w="1607" w:type="pct"/>
            <w:tcBorders>
              <w:top w:val="nil"/>
              <w:left w:val="nil"/>
              <w:bottom w:val="single" w:sz="4" w:space="0" w:color="auto"/>
              <w:right w:val="single" w:sz="4" w:space="0" w:color="auto"/>
            </w:tcBorders>
            <w:shd w:val="clear" w:color="auto" w:fill="auto"/>
          </w:tcPr>
          <w:p w14:paraId="23AE1DB9"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Two training workshops for 40 participants from the Refrigeration Union through training on administering certification scheme and codes of conduct and provision of tool kits to refrigeration training institutes</w:t>
            </w:r>
          </w:p>
        </w:tc>
        <w:tc>
          <w:tcPr>
            <w:tcW w:w="348" w:type="pct"/>
            <w:tcBorders>
              <w:top w:val="nil"/>
              <w:left w:val="nil"/>
              <w:bottom w:val="single" w:sz="4" w:space="0" w:color="auto"/>
              <w:right w:val="single" w:sz="4" w:space="0" w:color="auto"/>
            </w:tcBorders>
            <w:shd w:val="clear" w:color="auto" w:fill="auto"/>
          </w:tcPr>
          <w:p w14:paraId="69B6FD7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16,000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6FECC" w14:textId="77777777" w:rsidR="00B26B02" w:rsidRPr="00310318" w:rsidRDefault="00B26B02" w:rsidP="00E35F55">
            <w:pPr>
              <w:suppressAutoHyphens/>
              <w:jc w:val="left"/>
              <w:rPr>
                <w:sz w:val="20"/>
                <w:szCs w:val="20"/>
                <w:lang w:eastAsia="en-CA" w:bidi="ar-LB"/>
              </w:rPr>
            </w:pPr>
          </w:p>
        </w:tc>
        <w:tc>
          <w:tcPr>
            <w:tcW w:w="390" w:type="pct"/>
            <w:tcBorders>
              <w:top w:val="nil"/>
              <w:left w:val="nil"/>
              <w:bottom w:val="single" w:sz="4" w:space="0" w:color="auto"/>
              <w:right w:val="single" w:sz="4" w:space="0" w:color="auto"/>
            </w:tcBorders>
            <w:shd w:val="clear" w:color="auto" w:fill="FFFFFF" w:themeFill="background1"/>
          </w:tcPr>
          <w:p w14:paraId="6F09AAE7"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nil"/>
              <w:left w:val="nil"/>
              <w:bottom w:val="single" w:sz="4" w:space="0" w:color="auto"/>
              <w:right w:val="single" w:sz="4" w:space="0" w:color="auto"/>
            </w:tcBorders>
            <w:shd w:val="clear" w:color="auto" w:fill="auto"/>
          </w:tcPr>
          <w:p w14:paraId="60EE551B"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16,000</w:t>
            </w:r>
          </w:p>
        </w:tc>
      </w:tr>
      <w:tr w:rsidR="00B26B02" w:rsidRPr="00310318" w14:paraId="3A1F4302" w14:textId="77777777" w:rsidTr="00E35F55">
        <w:trPr>
          <w:trHeight w:val="544"/>
        </w:trPr>
        <w:tc>
          <w:tcPr>
            <w:tcW w:w="630" w:type="pct"/>
            <w:tcBorders>
              <w:top w:val="nil"/>
              <w:left w:val="single" w:sz="4" w:space="0" w:color="auto"/>
              <w:bottom w:val="single" w:sz="4" w:space="0" w:color="auto"/>
              <w:right w:val="single" w:sz="4" w:space="0" w:color="auto"/>
            </w:tcBorders>
            <w:shd w:val="clear" w:color="auto" w:fill="auto"/>
          </w:tcPr>
          <w:p w14:paraId="6DA71A49"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Support for RAC association and training centres</w:t>
            </w:r>
          </w:p>
        </w:tc>
        <w:tc>
          <w:tcPr>
            <w:tcW w:w="1607" w:type="pct"/>
            <w:tcBorders>
              <w:top w:val="nil"/>
              <w:left w:val="nil"/>
              <w:bottom w:val="single" w:sz="4" w:space="0" w:color="auto"/>
              <w:right w:val="single" w:sz="4" w:space="0" w:color="auto"/>
            </w:tcBorders>
            <w:shd w:val="clear" w:color="auto" w:fill="auto"/>
          </w:tcPr>
          <w:p w14:paraId="3EA84666"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Targeted awareness programmes for end users transition away from HCFCs and new technologies such as natural refrigerants</w:t>
            </w:r>
          </w:p>
        </w:tc>
        <w:tc>
          <w:tcPr>
            <w:tcW w:w="348" w:type="pct"/>
            <w:tcBorders>
              <w:top w:val="nil"/>
              <w:left w:val="nil"/>
              <w:bottom w:val="single" w:sz="4" w:space="0" w:color="auto"/>
              <w:right w:val="single" w:sz="4" w:space="0" w:color="auto"/>
            </w:tcBorders>
            <w:shd w:val="clear" w:color="auto" w:fill="auto"/>
          </w:tcPr>
          <w:p w14:paraId="58A195D6"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14,000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2A54" w14:textId="77777777" w:rsidR="00B26B02" w:rsidRPr="00310318" w:rsidRDefault="00B26B02" w:rsidP="00E35F55">
            <w:pPr>
              <w:suppressAutoHyphens/>
              <w:jc w:val="left"/>
              <w:rPr>
                <w:sz w:val="20"/>
                <w:szCs w:val="20"/>
                <w:lang w:eastAsia="en-CA" w:bidi="ar-LB"/>
              </w:rPr>
            </w:pPr>
          </w:p>
        </w:tc>
        <w:tc>
          <w:tcPr>
            <w:tcW w:w="390" w:type="pct"/>
            <w:tcBorders>
              <w:top w:val="nil"/>
              <w:left w:val="nil"/>
              <w:bottom w:val="single" w:sz="4" w:space="0" w:color="auto"/>
              <w:right w:val="single" w:sz="4" w:space="0" w:color="auto"/>
            </w:tcBorders>
            <w:shd w:val="clear" w:color="auto" w:fill="FFFFFF" w:themeFill="background1"/>
          </w:tcPr>
          <w:p w14:paraId="36AAAE76"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nil"/>
              <w:left w:val="nil"/>
              <w:bottom w:val="single" w:sz="4" w:space="0" w:color="auto"/>
              <w:right w:val="single" w:sz="4" w:space="0" w:color="auto"/>
            </w:tcBorders>
            <w:shd w:val="clear" w:color="auto" w:fill="auto"/>
          </w:tcPr>
          <w:p w14:paraId="4CF3A574"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14,000</w:t>
            </w:r>
          </w:p>
        </w:tc>
      </w:tr>
      <w:tr w:rsidR="00B26B02" w:rsidRPr="00310318" w14:paraId="5522FE60"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5C5A84D5"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Centres of excellence</w:t>
            </w:r>
          </w:p>
        </w:tc>
        <w:tc>
          <w:tcPr>
            <w:tcW w:w="1607" w:type="pct"/>
            <w:tcBorders>
              <w:top w:val="nil"/>
              <w:left w:val="nil"/>
              <w:bottom w:val="single" w:sz="4" w:space="0" w:color="auto"/>
              <w:right w:val="single" w:sz="4" w:space="0" w:color="auto"/>
            </w:tcBorders>
            <w:shd w:val="clear" w:color="auto" w:fill="FFFFFF" w:themeFill="background1"/>
          </w:tcPr>
          <w:p w14:paraId="17A6C8CE"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Strengthening the three centres of excellence by provision of toolkits and upgrade tools for hydrocarbons handling and additional identifiers</w:t>
            </w:r>
          </w:p>
          <w:p w14:paraId="7472501D"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60785B1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107,000</w:t>
            </w:r>
          </w:p>
          <w:p w14:paraId="044BC3F3" w14:textId="77777777" w:rsidR="00B26B02" w:rsidRPr="00310318" w:rsidRDefault="00B26B02" w:rsidP="00E35F55">
            <w:pPr>
              <w:suppressAutoHyphens/>
              <w:jc w:val="right"/>
              <w:rPr>
                <w:sz w:val="20"/>
                <w:szCs w:val="20"/>
                <w:lang w:eastAsia="en-CA" w:bidi="ar-LB"/>
              </w:rPr>
            </w:pP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8EA09" w14:textId="77777777" w:rsidR="00B26B02" w:rsidRPr="00310318" w:rsidRDefault="00B26B02" w:rsidP="00E35F55">
            <w:pPr>
              <w:suppressAutoHyphens/>
              <w:jc w:val="left"/>
              <w:rPr>
                <w:sz w:val="20"/>
                <w:szCs w:val="20"/>
                <w:lang w:eastAsia="en-CA" w:bidi="ar-LB"/>
              </w:rPr>
            </w:pPr>
          </w:p>
        </w:tc>
        <w:tc>
          <w:tcPr>
            <w:tcW w:w="390" w:type="pct"/>
            <w:tcBorders>
              <w:top w:val="nil"/>
              <w:left w:val="nil"/>
              <w:bottom w:val="single" w:sz="4" w:space="0" w:color="auto"/>
              <w:right w:val="single" w:sz="4" w:space="0" w:color="auto"/>
            </w:tcBorders>
            <w:shd w:val="clear" w:color="auto" w:fill="FFFFFF" w:themeFill="background1"/>
          </w:tcPr>
          <w:p w14:paraId="10275448"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nil"/>
              <w:left w:val="nil"/>
              <w:bottom w:val="single" w:sz="4" w:space="0" w:color="auto"/>
              <w:right w:val="single" w:sz="4" w:space="0" w:color="auto"/>
            </w:tcBorders>
            <w:shd w:val="clear" w:color="auto" w:fill="auto"/>
          </w:tcPr>
          <w:p w14:paraId="4FD90F0B"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107,000</w:t>
            </w:r>
          </w:p>
        </w:tc>
      </w:tr>
      <w:tr w:rsidR="00B26B02" w:rsidRPr="00310318" w14:paraId="65729302"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3A857980"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Refrigerant recovery and recycling scheme</w:t>
            </w:r>
          </w:p>
        </w:tc>
        <w:tc>
          <w:tcPr>
            <w:tcW w:w="1607" w:type="pct"/>
            <w:tcBorders>
              <w:top w:val="nil"/>
              <w:left w:val="nil"/>
              <w:bottom w:val="single" w:sz="4" w:space="0" w:color="auto"/>
              <w:right w:val="single" w:sz="4" w:space="0" w:color="auto"/>
            </w:tcBorders>
            <w:shd w:val="clear" w:color="auto" w:fill="FFFFFF" w:themeFill="background1"/>
          </w:tcPr>
          <w:p w14:paraId="2D92E810"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77DD6901"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60,000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12383D" w14:textId="77777777" w:rsidR="00B26B02" w:rsidRPr="00310318" w:rsidRDefault="00B26B02" w:rsidP="00E35F55">
            <w:pPr>
              <w:suppressAutoHyphens/>
              <w:jc w:val="left"/>
              <w:rPr>
                <w:sz w:val="20"/>
                <w:szCs w:val="20"/>
                <w:lang w:eastAsia="en-CA" w:bidi="ar-LB"/>
              </w:rPr>
            </w:pPr>
          </w:p>
        </w:tc>
        <w:tc>
          <w:tcPr>
            <w:tcW w:w="390" w:type="pct"/>
            <w:tcBorders>
              <w:top w:val="nil"/>
              <w:left w:val="nil"/>
              <w:bottom w:val="single" w:sz="4" w:space="0" w:color="auto"/>
              <w:right w:val="single" w:sz="4" w:space="0" w:color="auto"/>
            </w:tcBorders>
            <w:shd w:val="clear" w:color="auto" w:fill="FFFFFF" w:themeFill="background1"/>
          </w:tcPr>
          <w:p w14:paraId="4A042CCA"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433" w:type="pct"/>
            <w:tcBorders>
              <w:top w:val="nil"/>
              <w:left w:val="nil"/>
              <w:bottom w:val="single" w:sz="4" w:space="0" w:color="auto"/>
              <w:right w:val="single" w:sz="4" w:space="0" w:color="auto"/>
            </w:tcBorders>
            <w:shd w:val="clear" w:color="auto" w:fill="auto"/>
          </w:tcPr>
          <w:p w14:paraId="1D3716CE"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60,000</w:t>
            </w:r>
          </w:p>
        </w:tc>
      </w:tr>
      <w:tr w:rsidR="00B26B02" w:rsidRPr="00310318" w14:paraId="13B3DCB9"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777E9A13" w14:textId="77777777" w:rsidR="00B26B02" w:rsidRPr="00310318" w:rsidRDefault="00B26B02" w:rsidP="00E35F55">
            <w:pPr>
              <w:tabs>
                <w:tab w:val="left" w:pos="1395"/>
              </w:tabs>
              <w:suppressAutoHyphens/>
              <w:jc w:val="left"/>
              <w:rPr>
                <w:sz w:val="20"/>
                <w:szCs w:val="20"/>
                <w:lang w:eastAsia="en-CA" w:bidi="ar-LB"/>
              </w:rPr>
            </w:pPr>
            <w:r w:rsidRPr="00310318">
              <w:rPr>
                <w:sz w:val="20"/>
                <w:szCs w:val="20"/>
                <w:lang w:eastAsia="en-CA" w:bidi="ar-LB"/>
              </w:rPr>
              <w:t>Awareness raising for firefighting sector</w:t>
            </w:r>
          </w:p>
        </w:tc>
        <w:tc>
          <w:tcPr>
            <w:tcW w:w="1607" w:type="pct"/>
            <w:tcBorders>
              <w:top w:val="nil"/>
              <w:left w:val="nil"/>
              <w:bottom w:val="single" w:sz="4" w:space="0" w:color="auto"/>
              <w:right w:val="single" w:sz="4" w:space="0" w:color="auto"/>
            </w:tcBorders>
            <w:shd w:val="clear" w:color="auto" w:fill="D9D9D9" w:themeFill="background1" w:themeFillShade="D9"/>
          </w:tcPr>
          <w:p w14:paraId="4EE9CFC0" w14:textId="77777777" w:rsidR="00B26B02" w:rsidRPr="00310318" w:rsidRDefault="00B26B02" w:rsidP="00E35F55">
            <w:pPr>
              <w:suppressAutoHyphens/>
              <w:jc w:val="left"/>
              <w:rPr>
                <w:sz w:val="20"/>
                <w:szCs w:val="20"/>
                <w:lang w:eastAsia="en-CA" w:bidi="ar-LB"/>
              </w:rPr>
            </w:pPr>
          </w:p>
        </w:tc>
        <w:tc>
          <w:tcPr>
            <w:tcW w:w="348" w:type="pct"/>
            <w:tcBorders>
              <w:top w:val="nil"/>
              <w:left w:val="nil"/>
              <w:bottom w:val="single" w:sz="4" w:space="0" w:color="auto"/>
              <w:right w:val="single" w:sz="4" w:space="0" w:color="auto"/>
            </w:tcBorders>
            <w:shd w:val="clear" w:color="auto" w:fill="FFFFFF" w:themeFill="background1"/>
          </w:tcPr>
          <w:p w14:paraId="7AD3D48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B8D792B"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 xml:space="preserve">Conduct one workshop for enterprises in this sector; </w:t>
            </w:r>
            <w:r w:rsidRPr="00310318">
              <w:rPr>
                <w:sz w:val="20"/>
                <w:szCs w:val="20"/>
                <w:lang w:bidi="ar-LB"/>
              </w:rPr>
              <w:t xml:space="preserve">identify local experts and enterprises using alternatives; </w:t>
            </w:r>
            <w:r w:rsidRPr="00310318">
              <w:rPr>
                <w:sz w:val="20"/>
                <w:szCs w:val="20"/>
                <w:lang w:eastAsia="en-CA" w:bidi="ar-LB"/>
              </w:rPr>
              <w:t>and awareness raising campaign demonstrating alternatives already being used to encourage a move away from the high-GWP fire suppressants</w:t>
            </w:r>
          </w:p>
        </w:tc>
        <w:tc>
          <w:tcPr>
            <w:tcW w:w="390" w:type="pct"/>
            <w:tcBorders>
              <w:top w:val="nil"/>
              <w:left w:val="nil"/>
              <w:bottom w:val="single" w:sz="4" w:space="0" w:color="auto"/>
              <w:right w:val="single" w:sz="4" w:space="0" w:color="auto"/>
            </w:tcBorders>
            <w:shd w:val="clear" w:color="auto" w:fill="auto"/>
          </w:tcPr>
          <w:p w14:paraId="6D6E2196"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20,000</w:t>
            </w:r>
          </w:p>
        </w:tc>
        <w:tc>
          <w:tcPr>
            <w:tcW w:w="433" w:type="pct"/>
            <w:tcBorders>
              <w:top w:val="nil"/>
              <w:left w:val="nil"/>
              <w:bottom w:val="single" w:sz="4" w:space="0" w:color="auto"/>
              <w:right w:val="single" w:sz="4" w:space="0" w:color="auto"/>
            </w:tcBorders>
            <w:shd w:val="clear" w:color="auto" w:fill="auto"/>
          </w:tcPr>
          <w:p w14:paraId="350B75D3"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20,000</w:t>
            </w:r>
          </w:p>
        </w:tc>
      </w:tr>
      <w:tr w:rsidR="00B26B02" w:rsidRPr="00310318" w14:paraId="5DD1DB82"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76275A1A"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lastRenderedPageBreak/>
              <w:t>Promotion of low-GWP alternatives and demonstration</w:t>
            </w:r>
          </w:p>
        </w:tc>
        <w:tc>
          <w:tcPr>
            <w:tcW w:w="1607" w:type="pct"/>
            <w:tcBorders>
              <w:top w:val="nil"/>
              <w:left w:val="nil"/>
              <w:bottom w:val="single" w:sz="4" w:space="0" w:color="auto"/>
              <w:right w:val="single" w:sz="4" w:space="0" w:color="auto"/>
            </w:tcBorders>
            <w:shd w:val="clear" w:color="auto" w:fill="auto"/>
          </w:tcPr>
          <w:p w14:paraId="5EB8A0CA"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Technical assistance to promote R-290 uptake in the country including an assessment of operation and awareness raising programme; train-the-trainers programme for natural refrigerant based equipment for five trainers</w:t>
            </w:r>
          </w:p>
        </w:tc>
        <w:tc>
          <w:tcPr>
            <w:tcW w:w="348" w:type="pct"/>
            <w:tcBorders>
              <w:top w:val="nil"/>
              <w:left w:val="nil"/>
              <w:bottom w:val="single" w:sz="4" w:space="0" w:color="auto"/>
              <w:right w:val="single" w:sz="4" w:space="0" w:color="auto"/>
            </w:tcBorders>
            <w:shd w:val="clear" w:color="auto" w:fill="auto"/>
          </w:tcPr>
          <w:p w14:paraId="6BFD3D45"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79,488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6D2482BD"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Conduct one workshop for stakeholders to define modalities for the incentive scheme; procure a consignment of 50 units of R-290-based AC; undertake a demonstration at a local hospital or public service building to show case 10 units including comparing the energy efficiency gains between old and new units; raise awareness of the programme</w:t>
            </w:r>
          </w:p>
        </w:tc>
        <w:tc>
          <w:tcPr>
            <w:tcW w:w="390" w:type="pct"/>
            <w:tcBorders>
              <w:top w:val="nil"/>
              <w:left w:val="nil"/>
              <w:bottom w:val="single" w:sz="4" w:space="0" w:color="auto"/>
              <w:right w:val="single" w:sz="4" w:space="0" w:color="auto"/>
            </w:tcBorders>
            <w:shd w:val="clear" w:color="auto" w:fill="auto"/>
          </w:tcPr>
          <w:p w14:paraId="2CB8847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25,000</w:t>
            </w:r>
          </w:p>
        </w:tc>
        <w:tc>
          <w:tcPr>
            <w:tcW w:w="433" w:type="pct"/>
            <w:tcBorders>
              <w:top w:val="nil"/>
              <w:left w:val="nil"/>
              <w:bottom w:val="single" w:sz="4" w:space="0" w:color="auto"/>
              <w:right w:val="single" w:sz="4" w:space="0" w:color="auto"/>
            </w:tcBorders>
            <w:shd w:val="clear" w:color="auto" w:fill="auto"/>
          </w:tcPr>
          <w:p w14:paraId="3DBEDA84"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104,488</w:t>
            </w:r>
          </w:p>
        </w:tc>
      </w:tr>
      <w:tr w:rsidR="00B26B02" w:rsidRPr="00310318" w14:paraId="6A08916C"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56DEF719"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Gender related activities</w:t>
            </w:r>
          </w:p>
        </w:tc>
        <w:tc>
          <w:tcPr>
            <w:tcW w:w="1607" w:type="pct"/>
            <w:tcBorders>
              <w:top w:val="nil"/>
              <w:left w:val="nil"/>
              <w:bottom w:val="single" w:sz="4" w:space="0" w:color="auto"/>
              <w:right w:val="single" w:sz="4" w:space="0" w:color="auto"/>
            </w:tcBorders>
            <w:shd w:val="clear" w:color="auto" w:fill="D9D9D9" w:themeFill="background1" w:themeFillShade="D9"/>
          </w:tcPr>
          <w:p w14:paraId="42BA5100" w14:textId="77777777" w:rsidR="00B26B02" w:rsidRPr="00310318" w:rsidRDefault="00B26B02" w:rsidP="00E35F55">
            <w:pPr>
              <w:suppressAutoHyphens/>
              <w:rPr>
                <w:sz w:val="20"/>
                <w:szCs w:val="20"/>
                <w:lang w:eastAsia="en-CA" w:bidi="ar-LB"/>
              </w:rPr>
            </w:pPr>
          </w:p>
        </w:tc>
        <w:tc>
          <w:tcPr>
            <w:tcW w:w="348" w:type="pct"/>
            <w:tcBorders>
              <w:top w:val="nil"/>
              <w:left w:val="nil"/>
              <w:bottom w:val="single" w:sz="4" w:space="0" w:color="auto"/>
              <w:right w:val="single" w:sz="4" w:space="0" w:color="auto"/>
            </w:tcBorders>
            <w:shd w:val="clear" w:color="auto" w:fill="D9D9D9" w:themeFill="background1" w:themeFillShade="D9"/>
          </w:tcPr>
          <w:p w14:paraId="00C23B74" w14:textId="77777777" w:rsidR="00B26B02" w:rsidRPr="00310318" w:rsidRDefault="00B26B02" w:rsidP="00E35F55">
            <w:pPr>
              <w:suppressAutoHyphens/>
              <w:jc w:val="right"/>
              <w:rPr>
                <w:sz w:val="20"/>
                <w:szCs w:val="20"/>
                <w:lang w:eastAsia="en-CA" w:bidi="ar-LB"/>
              </w:rPr>
            </w:pP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66F8B70"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Creation of a scholarship for women technicians to attend one-year courses conducted at the Monrovia Vocational Training centre in the RAC field based on merits and needs</w:t>
            </w:r>
          </w:p>
        </w:tc>
        <w:tc>
          <w:tcPr>
            <w:tcW w:w="390" w:type="pct"/>
            <w:tcBorders>
              <w:top w:val="nil"/>
              <w:left w:val="nil"/>
              <w:bottom w:val="single" w:sz="4" w:space="0" w:color="auto"/>
              <w:right w:val="single" w:sz="4" w:space="0" w:color="auto"/>
            </w:tcBorders>
            <w:shd w:val="clear" w:color="auto" w:fill="auto"/>
          </w:tcPr>
          <w:p w14:paraId="7045074D"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10,000</w:t>
            </w:r>
          </w:p>
        </w:tc>
        <w:tc>
          <w:tcPr>
            <w:tcW w:w="433" w:type="pct"/>
            <w:tcBorders>
              <w:top w:val="nil"/>
              <w:left w:val="nil"/>
              <w:bottom w:val="single" w:sz="4" w:space="0" w:color="auto"/>
              <w:right w:val="single" w:sz="4" w:space="0" w:color="auto"/>
            </w:tcBorders>
            <w:shd w:val="clear" w:color="auto" w:fill="auto"/>
          </w:tcPr>
          <w:p w14:paraId="23360272"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10,000</w:t>
            </w:r>
          </w:p>
        </w:tc>
      </w:tr>
      <w:tr w:rsidR="00B26B02" w:rsidRPr="00310318" w14:paraId="04E85145" w14:textId="77777777" w:rsidTr="00E35F55">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5BFDD69"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Coordination and monitoring</w:t>
            </w:r>
          </w:p>
        </w:tc>
        <w:tc>
          <w:tcPr>
            <w:tcW w:w="1607" w:type="pct"/>
            <w:tcBorders>
              <w:top w:val="single" w:sz="4" w:space="0" w:color="auto"/>
              <w:left w:val="nil"/>
              <w:bottom w:val="single" w:sz="4" w:space="0" w:color="auto"/>
              <w:right w:val="single" w:sz="4" w:space="0" w:color="auto"/>
            </w:tcBorders>
            <w:shd w:val="clear" w:color="auto" w:fill="FFFFFF" w:themeFill="background1"/>
          </w:tcPr>
          <w:p w14:paraId="0C9DE4AE"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Project monitoring and follow-up activities, including operational cost for the PMU and meetings with stakeholders</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205AB164"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55,000</w:t>
            </w:r>
          </w:p>
        </w:tc>
        <w:tc>
          <w:tcPr>
            <w:tcW w:w="1592" w:type="pct"/>
            <w:tcBorders>
              <w:top w:val="single" w:sz="4" w:space="0" w:color="auto"/>
              <w:left w:val="single" w:sz="4" w:space="0" w:color="auto"/>
              <w:bottom w:val="single" w:sz="4" w:space="0" w:color="auto"/>
              <w:right w:val="single" w:sz="4" w:space="0" w:color="auto"/>
            </w:tcBorders>
            <w:shd w:val="clear" w:color="auto" w:fill="FFFFFF" w:themeFill="background1"/>
          </w:tcPr>
          <w:p w14:paraId="52541C6C" w14:textId="77777777" w:rsidR="00B26B02" w:rsidRPr="00310318" w:rsidRDefault="00B26B02" w:rsidP="00E35F55">
            <w:pPr>
              <w:suppressAutoHyphens/>
              <w:jc w:val="left"/>
              <w:rPr>
                <w:sz w:val="20"/>
                <w:szCs w:val="20"/>
                <w:lang w:eastAsia="en-CA" w:bidi="ar-LB"/>
              </w:rPr>
            </w:pPr>
            <w:r w:rsidRPr="00310318">
              <w:rPr>
                <w:sz w:val="20"/>
                <w:szCs w:val="20"/>
                <w:lang w:eastAsia="en-CA" w:bidi="ar-LB"/>
              </w:rPr>
              <w:t>Project monitoring activities and coordination meetings</w:t>
            </w:r>
          </w:p>
        </w:tc>
        <w:tc>
          <w:tcPr>
            <w:tcW w:w="390" w:type="pct"/>
            <w:tcBorders>
              <w:top w:val="single" w:sz="4" w:space="0" w:color="auto"/>
              <w:left w:val="nil"/>
              <w:bottom w:val="single" w:sz="4" w:space="0" w:color="auto"/>
              <w:right w:val="single" w:sz="4" w:space="0" w:color="auto"/>
            </w:tcBorders>
            <w:shd w:val="clear" w:color="auto" w:fill="auto"/>
          </w:tcPr>
          <w:p w14:paraId="7FD345EE"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28,000</w:t>
            </w:r>
          </w:p>
        </w:tc>
        <w:tc>
          <w:tcPr>
            <w:tcW w:w="433" w:type="pct"/>
            <w:tcBorders>
              <w:top w:val="single" w:sz="4" w:space="0" w:color="auto"/>
              <w:left w:val="nil"/>
              <w:bottom w:val="single" w:sz="4" w:space="0" w:color="auto"/>
              <w:right w:val="single" w:sz="4" w:space="0" w:color="auto"/>
            </w:tcBorders>
            <w:shd w:val="clear" w:color="auto" w:fill="auto"/>
          </w:tcPr>
          <w:p w14:paraId="672EAE79" w14:textId="77777777" w:rsidR="00B26B02" w:rsidRPr="00310318" w:rsidRDefault="00B26B02" w:rsidP="00E35F55">
            <w:pPr>
              <w:suppressAutoHyphens/>
              <w:jc w:val="right"/>
              <w:rPr>
                <w:sz w:val="20"/>
                <w:szCs w:val="20"/>
                <w:lang w:eastAsia="en-CA" w:bidi="ar-LB"/>
              </w:rPr>
            </w:pPr>
            <w:r w:rsidRPr="00310318">
              <w:rPr>
                <w:sz w:val="20"/>
                <w:szCs w:val="20"/>
                <w:lang w:eastAsia="en-CA" w:bidi="ar-LB"/>
              </w:rPr>
              <w:t>83,000</w:t>
            </w:r>
          </w:p>
        </w:tc>
      </w:tr>
      <w:tr w:rsidR="00B26B02" w:rsidRPr="00310318" w14:paraId="2011EAD9" w14:textId="77777777" w:rsidTr="00E35F55">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5F827A76" w14:textId="77777777" w:rsidR="00B26B02" w:rsidRPr="00310318" w:rsidRDefault="00B26B02" w:rsidP="00E35F55">
            <w:pPr>
              <w:suppressAutoHyphens/>
              <w:jc w:val="left"/>
              <w:rPr>
                <w:b/>
                <w:bCs/>
                <w:sz w:val="20"/>
                <w:szCs w:val="20"/>
                <w:lang w:eastAsia="en-CA" w:bidi="ar-LB"/>
              </w:rPr>
            </w:pPr>
            <w:r w:rsidRPr="00310318">
              <w:rPr>
                <w:b/>
                <w:bCs/>
                <w:sz w:val="20"/>
                <w:szCs w:val="20"/>
                <w:lang w:eastAsia="en-CA" w:bidi="ar-LB"/>
              </w:rPr>
              <w:t>Total</w:t>
            </w:r>
          </w:p>
        </w:tc>
        <w:tc>
          <w:tcPr>
            <w:tcW w:w="1607" w:type="pct"/>
            <w:tcBorders>
              <w:top w:val="single" w:sz="4" w:space="0" w:color="auto"/>
              <w:left w:val="nil"/>
              <w:bottom w:val="single" w:sz="4" w:space="0" w:color="auto"/>
              <w:right w:val="single" w:sz="4" w:space="0" w:color="auto"/>
            </w:tcBorders>
            <w:shd w:val="clear" w:color="auto" w:fill="auto"/>
          </w:tcPr>
          <w:p w14:paraId="2BA0FC20" w14:textId="77777777" w:rsidR="00B26B02" w:rsidRPr="00310318" w:rsidRDefault="00B26B02" w:rsidP="00E35F55">
            <w:pPr>
              <w:suppressAutoHyphens/>
              <w:jc w:val="left"/>
              <w:rPr>
                <w:b/>
                <w:bCs/>
                <w:sz w:val="20"/>
                <w:szCs w:val="20"/>
                <w:lang w:eastAsia="en-CA" w:bidi="ar-LB"/>
              </w:rPr>
            </w:pPr>
          </w:p>
        </w:tc>
        <w:tc>
          <w:tcPr>
            <w:tcW w:w="348" w:type="pct"/>
            <w:tcBorders>
              <w:top w:val="single" w:sz="4" w:space="0" w:color="auto"/>
              <w:left w:val="nil"/>
              <w:bottom w:val="single" w:sz="4" w:space="0" w:color="auto"/>
              <w:right w:val="single" w:sz="4" w:space="0" w:color="auto"/>
            </w:tcBorders>
            <w:shd w:val="clear" w:color="auto" w:fill="auto"/>
          </w:tcPr>
          <w:p w14:paraId="59F529BF" w14:textId="77777777" w:rsidR="00B26B02" w:rsidRPr="00310318" w:rsidRDefault="00B26B02" w:rsidP="00E35F55">
            <w:pPr>
              <w:suppressAutoHyphens/>
              <w:jc w:val="right"/>
              <w:rPr>
                <w:b/>
                <w:bCs/>
                <w:sz w:val="20"/>
                <w:szCs w:val="20"/>
                <w:lang w:eastAsia="en-CA" w:bidi="ar-LB"/>
              </w:rPr>
            </w:pPr>
            <w:r w:rsidRPr="00310318">
              <w:rPr>
                <w:b/>
                <w:bCs/>
                <w:sz w:val="20"/>
                <w:szCs w:val="20"/>
                <w:lang w:eastAsia="en-CA" w:bidi="ar-LB"/>
              </w:rPr>
              <w:t>585,000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D4F6139" w14:textId="77777777" w:rsidR="00B26B02" w:rsidRPr="00310318" w:rsidRDefault="00B26B02" w:rsidP="00E35F55">
            <w:pPr>
              <w:suppressAutoHyphens/>
              <w:jc w:val="left"/>
              <w:rPr>
                <w:b/>
                <w:bCs/>
                <w:sz w:val="20"/>
                <w:szCs w:val="20"/>
                <w:lang w:eastAsia="en-CA" w:bidi="ar-LB"/>
              </w:rPr>
            </w:pPr>
          </w:p>
        </w:tc>
        <w:tc>
          <w:tcPr>
            <w:tcW w:w="390" w:type="pct"/>
            <w:tcBorders>
              <w:top w:val="single" w:sz="4" w:space="0" w:color="auto"/>
              <w:left w:val="nil"/>
              <w:bottom w:val="single" w:sz="4" w:space="0" w:color="auto"/>
              <w:right w:val="single" w:sz="4" w:space="0" w:color="auto"/>
            </w:tcBorders>
            <w:shd w:val="clear" w:color="auto" w:fill="auto"/>
          </w:tcPr>
          <w:p w14:paraId="5951A391" w14:textId="77777777" w:rsidR="00B26B02" w:rsidRPr="00310318" w:rsidRDefault="00B26B02" w:rsidP="00E35F55">
            <w:pPr>
              <w:suppressAutoHyphens/>
              <w:jc w:val="right"/>
              <w:rPr>
                <w:b/>
                <w:bCs/>
                <w:sz w:val="20"/>
                <w:szCs w:val="20"/>
                <w:lang w:eastAsia="en-CA" w:bidi="ar-LB"/>
              </w:rPr>
            </w:pPr>
            <w:r w:rsidRPr="00310318">
              <w:rPr>
                <w:b/>
                <w:bCs/>
                <w:sz w:val="20"/>
                <w:szCs w:val="20"/>
                <w:lang w:eastAsia="en-CA" w:bidi="ar-LB"/>
              </w:rPr>
              <w:t>165,000</w:t>
            </w:r>
          </w:p>
        </w:tc>
        <w:tc>
          <w:tcPr>
            <w:tcW w:w="433" w:type="pct"/>
            <w:tcBorders>
              <w:top w:val="single" w:sz="4" w:space="0" w:color="auto"/>
              <w:left w:val="nil"/>
              <w:bottom w:val="single" w:sz="4" w:space="0" w:color="auto"/>
              <w:right w:val="single" w:sz="4" w:space="0" w:color="auto"/>
            </w:tcBorders>
            <w:shd w:val="clear" w:color="auto" w:fill="auto"/>
          </w:tcPr>
          <w:p w14:paraId="2BFCE60A" w14:textId="77777777" w:rsidR="00B26B02" w:rsidRPr="00310318" w:rsidRDefault="00B26B02" w:rsidP="00E35F55">
            <w:pPr>
              <w:suppressAutoHyphens/>
              <w:jc w:val="right"/>
              <w:rPr>
                <w:b/>
                <w:bCs/>
                <w:sz w:val="20"/>
                <w:szCs w:val="20"/>
                <w:lang w:eastAsia="en-CA" w:bidi="ar-LB"/>
              </w:rPr>
            </w:pPr>
            <w:r w:rsidRPr="00310318">
              <w:rPr>
                <w:b/>
                <w:bCs/>
                <w:sz w:val="20"/>
                <w:szCs w:val="20"/>
                <w:lang w:eastAsia="en-CA" w:bidi="ar-LB"/>
              </w:rPr>
              <w:t>750,000</w:t>
            </w:r>
          </w:p>
        </w:tc>
      </w:tr>
      <w:tr w:rsidR="00B26B02" w:rsidRPr="00973AA9" w14:paraId="5117E705" w14:textId="77777777" w:rsidTr="00E35F55">
        <w:trPr>
          <w:trHeight w:val="50"/>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A6B38CF" w14:textId="77777777" w:rsidR="00B26B02" w:rsidRPr="00310318" w:rsidRDefault="00B26B02" w:rsidP="00E35F55">
            <w:pPr>
              <w:suppressAutoHyphens/>
              <w:jc w:val="left"/>
              <w:rPr>
                <w:b/>
                <w:bCs/>
                <w:sz w:val="20"/>
                <w:szCs w:val="20"/>
                <w:lang w:eastAsia="en-CA" w:bidi="ar-LB"/>
              </w:rPr>
            </w:pPr>
            <w:r w:rsidRPr="00310318">
              <w:rPr>
                <w:b/>
                <w:bCs/>
                <w:sz w:val="20"/>
                <w:szCs w:val="20"/>
                <w:lang w:eastAsia="en-CA" w:bidi="ar-LB"/>
              </w:rPr>
              <w:t>Percentage of total (%)</w:t>
            </w:r>
          </w:p>
        </w:tc>
        <w:tc>
          <w:tcPr>
            <w:tcW w:w="1607" w:type="pct"/>
            <w:tcBorders>
              <w:top w:val="single" w:sz="4" w:space="0" w:color="auto"/>
              <w:left w:val="nil"/>
              <w:bottom w:val="single" w:sz="4" w:space="0" w:color="auto"/>
              <w:right w:val="single" w:sz="4" w:space="0" w:color="auto"/>
            </w:tcBorders>
            <w:shd w:val="clear" w:color="auto" w:fill="auto"/>
          </w:tcPr>
          <w:p w14:paraId="2E6F3CF5" w14:textId="77777777" w:rsidR="00B26B02" w:rsidRPr="00310318" w:rsidRDefault="00B26B02" w:rsidP="00E35F55">
            <w:pPr>
              <w:suppressAutoHyphens/>
              <w:jc w:val="center"/>
              <w:rPr>
                <w:b/>
                <w:bCs/>
                <w:sz w:val="20"/>
                <w:szCs w:val="20"/>
                <w:lang w:eastAsia="en-CA" w:bidi="ar-LB"/>
              </w:rPr>
            </w:pPr>
          </w:p>
        </w:tc>
        <w:tc>
          <w:tcPr>
            <w:tcW w:w="348" w:type="pct"/>
            <w:tcBorders>
              <w:top w:val="single" w:sz="4" w:space="0" w:color="auto"/>
              <w:left w:val="nil"/>
              <w:bottom w:val="single" w:sz="4" w:space="0" w:color="auto"/>
              <w:right w:val="single" w:sz="4" w:space="0" w:color="auto"/>
            </w:tcBorders>
            <w:shd w:val="clear" w:color="auto" w:fill="auto"/>
          </w:tcPr>
          <w:p w14:paraId="7C826216"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78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0F9D317" w14:textId="77777777" w:rsidR="00B26B02" w:rsidRPr="00310318" w:rsidRDefault="00B26B02" w:rsidP="00E35F55">
            <w:pPr>
              <w:suppressAutoHyphens/>
              <w:jc w:val="center"/>
              <w:rPr>
                <w:b/>
                <w:bCs/>
                <w:sz w:val="20"/>
                <w:szCs w:val="20"/>
                <w:lang w:eastAsia="en-CA" w:bidi="ar-LB"/>
              </w:rPr>
            </w:pPr>
          </w:p>
        </w:tc>
        <w:tc>
          <w:tcPr>
            <w:tcW w:w="390" w:type="pct"/>
            <w:tcBorders>
              <w:top w:val="single" w:sz="4" w:space="0" w:color="auto"/>
              <w:left w:val="nil"/>
              <w:bottom w:val="single" w:sz="4" w:space="0" w:color="auto"/>
              <w:right w:val="single" w:sz="4" w:space="0" w:color="auto"/>
            </w:tcBorders>
            <w:shd w:val="clear" w:color="auto" w:fill="auto"/>
          </w:tcPr>
          <w:p w14:paraId="7B23DED0" w14:textId="77777777" w:rsidR="00B26B02" w:rsidRPr="00310318" w:rsidRDefault="00B26B02" w:rsidP="00E35F55">
            <w:pPr>
              <w:suppressAutoHyphens/>
              <w:jc w:val="center"/>
              <w:rPr>
                <w:b/>
                <w:bCs/>
                <w:sz w:val="20"/>
                <w:szCs w:val="20"/>
                <w:lang w:eastAsia="en-CA" w:bidi="ar-LB"/>
              </w:rPr>
            </w:pPr>
            <w:r w:rsidRPr="00310318">
              <w:rPr>
                <w:b/>
                <w:bCs/>
                <w:sz w:val="20"/>
                <w:szCs w:val="20"/>
                <w:lang w:eastAsia="en-CA" w:bidi="ar-LB"/>
              </w:rPr>
              <w:t>22</w:t>
            </w:r>
          </w:p>
        </w:tc>
        <w:tc>
          <w:tcPr>
            <w:tcW w:w="433" w:type="pct"/>
            <w:tcBorders>
              <w:top w:val="single" w:sz="4" w:space="0" w:color="auto"/>
              <w:left w:val="nil"/>
              <w:bottom w:val="single" w:sz="4" w:space="0" w:color="auto"/>
              <w:right w:val="single" w:sz="4" w:space="0" w:color="auto"/>
            </w:tcBorders>
            <w:shd w:val="clear" w:color="auto" w:fill="auto"/>
          </w:tcPr>
          <w:p w14:paraId="2A27BA04" w14:textId="77777777" w:rsidR="00B26B02" w:rsidRPr="00B26B02" w:rsidRDefault="00B26B02" w:rsidP="00E35F55">
            <w:pPr>
              <w:suppressAutoHyphens/>
              <w:jc w:val="center"/>
              <w:rPr>
                <w:b/>
                <w:bCs/>
                <w:sz w:val="20"/>
                <w:szCs w:val="20"/>
                <w:lang w:eastAsia="en-CA" w:bidi="ar-LB"/>
              </w:rPr>
            </w:pPr>
            <w:r w:rsidRPr="00310318">
              <w:rPr>
                <w:b/>
                <w:bCs/>
                <w:sz w:val="20"/>
                <w:szCs w:val="20"/>
                <w:lang w:eastAsia="en-CA" w:bidi="ar-LB"/>
              </w:rPr>
              <w:t>100</w:t>
            </w:r>
          </w:p>
        </w:tc>
      </w:tr>
    </w:tbl>
    <w:p w14:paraId="1D06942B" w14:textId="77777777" w:rsidR="00B26B02" w:rsidRPr="00CC6E10" w:rsidRDefault="00B26B02" w:rsidP="00B26B02">
      <w:pPr>
        <w:rPr>
          <w:lang w:bidi="ar-LB"/>
        </w:rPr>
      </w:pPr>
    </w:p>
    <w:p w14:paraId="72D14724" w14:textId="77777777" w:rsidR="00166D9D" w:rsidRDefault="00166D9D" w:rsidP="00166D9D">
      <w:pPr>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9"/>
        <w:gridCol w:w="2819"/>
        <w:gridCol w:w="2819"/>
        <w:gridCol w:w="2819"/>
        <w:gridCol w:w="2821"/>
      </w:tblGrid>
      <w:tr w:rsidR="00BD615A" w:rsidRPr="00CC6E10" w14:paraId="5F9EA04B" w14:textId="77777777" w:rsidTr="00E35F55">
        <w:trPr>
          <w:trHeight w:val="359"/>
        </w:trPr>
        <w:tc>
          <w:tcPr>
            <w:tcW w:w="2819" w:type="dxa"/>
          </w:tcPr>
          <w:p w14:paraId="156EFAE8" w14:textId="77777777" w:rsidR="00BD615A" w:rsidRPr="00CC6E10" w:rsidRDefault="00BD615A" w:rsidP="00E35F55">
            <w:pPr>
              <w:rPr>
                <w:lang w:bidi="ar-LB"/>
              </w:rPr>
            </w:pPr>
          </w:p>
        </w:tc>
        <w:tc>
          <w:tcPr>
            <w:tcW w:w="2819" w:type="dxa"/>
          </w:tcPr>
          <w:p w14:paraId="5D9C4A35" w14:textId="77777777" w:rsidR="00BD615A" w:rsidRPr="00CC6E10" w:rsidRDefault="00BD615A" w:rsidP="00E35F55">
            <w:pPr>
              <w:rPr>
                <w:lang w:bidi="ar-LB"/>
              </w:rPr>
            </w:pPr>
          </w:p>
        </w:tc>
        <w:tc>
          <w:tcPr>
            <w:tcW w:w="2819" w:type="dxa"/>
            <w:tcBorders>
              <w:bottom w:val="single" w:sz="4" w:space="0" w:color="auto"/>
            </w:tcBorders>
          </w:tcPr>
          <w:p w14:paraId="4FD7A85F" w14:textId="77777777" w:rsidR="00BD615A" w:rsidRPr="00CC6E10" w:rsidRDefault="00BD615A" w:rsidP="00E35F55">
            <w:pPr>
              <w:rPr>
                <w:lang w:bidi="ar-LB"/>
              </w:rPr>
            </w:pPr>
          </w:p>
        </w:tc>
        <w:tc>
          <w:tcPr>
            <w:tcW w:w="2819" w:type="dxa"/>
          </w:tcPr>
          <w:p w14:paraId="1F632B8A" w14:textId="77777777" w:rsidR="00BD615A" w:rsidRPr="00CC6E10" w:rsidRDefault="00BD615A" w:rsidP="00E35F55">
            <w:pPr>
              <w:rPr>
                <w:lang w:bidi="ar-LB"/>
              </w:rPr>
            </w:pPr>
          </w:p>
        </w:tc>
        <w:tc>
          <w:tcPr>
            <w:tcW w:w="2821" w:type="dxa"/>
          </w:tcPr>
          <w:p w14:paraId="3A8A1D9B" w14:textId="77777777" w:rsidR="00BD615A" w:rsidRPr="00CC6E10" w:rsidRDefault="00BD615A" w:rsidP="00E35F55">
            <w:pPr>
              <w:rPr>
                <w:lang w:bidi="ar-LB"/>
              </w:rPr>
            </w:pPr>
          </w:p>
        </w:tc>
      </w:tr>
    </w:tbl>
    <w:p w14:paraId="0BAECBBB" w14:textId="77777777" w:rsidR="00F3709F" w:rsidRPr="00166D9D" w:rsidRDefault="00F3709F" w:rsidP="00166D9D">
      <w:pPr>
        <w:rPr>
          <w:lang w:bidi="ar-LB"/>
        </w:rPr>
      </w:pPr>
    </w:p>
    <w:sectPr w:rsidR="00F3709F" w:rsidRPr="00166D9D" w:rsidSect="00DD1A5E">
      <w:headerReference w:type="even" r:id="rId22"/>
      <w:headerReference w:type="default" r:id="rId23"/>
      <w:footerReference w:type="even" r:id="rId2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6C5FE" w14:textId="77777777" w:rsidR="004A278C" w:rsidRDefault="004A278C" w:rsidP="004A504B">
      <w:r>
        <w:separator/>
      </w:r>
    </w:p>
  </w:endnote>
  <w:endnote w:type="continuationSeparator" w:id="0">
    <w:p w14:paraId="243E1FAD" w14:textId="77777777" w:rsidR="004A278C" w:rsidRDefault="004A278C" w:rsidP="004A504B">
      <w:r>
        <w:continuationSeparator/>
      </w:r>
    </w:p>
  </w:endnote>
  <w:endnote w:type="continuationNotice" w:id="1">
    <w:p w14:paraId="289BA108" w14:textId="77777777" w:rsidR="004A278C" w:rsidRDefault="004A27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9954659"/>
      <w:docPartObj>
        <w:docPartGallery w:val="Page Numbers (Bottom of Page)"/>
        <w:docPartUnique/>
      </w:docPartObj>
    </w:sdtPr>
    <w:sdtEndPr>
      <w:rPr>
        <w:noProof/>
      </w:rPr>
    </w:sdtEndPr>
    <w:sdtContent>
      <w:p w14:paraId="29D8479E" w14:textId="32DFAB7F" w:rsidR="00AD1456" w:rsidRDefault="00AD14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EE81BF" w14:textId="77777777" w:rsidR="00AD1456" w:rsidRDefault="00AD14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D4918" w14:textId="77777777" w:rsidR="00AD1456" w:rsidRPr="0033525D" w:rsidRDefault="00AD1456">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6B3E9" w14:textId="77777777" w:rsidR="004A278C" w:rsidRDefault="004A278C" w:rsidP="001B4733">
      <w:pPr>
        <w:bidi/>
      </w:pPr>
      <w:r>
        <w:separator/>
      </w:r>
    </w:p>
  </w:footnote>
  <w:footnote w:type="continuationSeparator" w:id="0">
    <w:p w14:paraId="729580EE" w14:textId="77777777" w:rsidR="004A278C" w:rsidRDefault="004A278C" w:rsidP="004A504B">
      <w:r>
        <w:continuationSeparator/>
      </w:r>
    </w:p>
  </w:footnote>
  <w:footnote w:type="continuationNotice" w:id="1">
    <w:p w14:paraId="0C05ACAD" w14:textId="77777777" w:rsidR="004A278C" w:rsidRDefault="004A278C"/>
  </w:footnote>
  <w:footnote w:id="2">
    <w:p w14:paraId="609DFAAD" w14:textId="77777777" w:rsidR="000A2AC8" w:rsidRDefault="000A2AC8" w:rsidP="00ED6E91">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A43009">
        <w:rPr>
          <w:lang w:bidi="ar-AE"/>
        </w:rPr>
        <w:t>UNEP/OzL.Pro/ExCom/94/1</w:t>
      </w:r>
    </w:p>
    <w:p w14:paraId="27A6A08F" w14:textId="77777777" w:rsidR="000A2AC8" w:rsidRPr="00AD471D" w:rsidRDefault="000A2AC8" w:rsidP="000A2AC8">
      <w:pPr>
        <w:pStyle w:val="FootnoteText"/>
        <w:bidi/>
        <w:rPr>
          <w:rtl/>
          <w:lang w:bidi="ar-AE"/>
        </w:rPr>
      </w:pPr>
    </w:p>
  </w:footnote>
  <w:footnote w:id="3">
    <w:p w14:paraId="0DE61251" w14:textId="3E7D8E21" w:rsidR="00841D15" w:rsidRPr="00841D15" w:rsidRDefault="00841D15" w:rsidP="00ED6E91">
      <w:pPr>
        <w:pStyle w:val="FootnoteText"/>
        <w:bidi/>
        <w:spacing w:after="60"/>
        <w:rPr>
          <w:rtl/>
          <w:lang w:bidi="ar-AE"/>
        </w:rPr>
      </w:pPr>
      <w:r>
        <w:rPr>
          <w:rStyle w:val="FootnoteReference"/>
        </w:rPr>
        <w:footnoteRef/>
      </w:r>
      <w:r>
        <w:t xml:space="preserve"> </w:t>
      </w:r>
      <w:r w:rsidRPr="00841D15">
        <w:rPr>
          <w:rtl/>
          <w:lang w:bidi="ar-AE"/>
        </w:rPr>
        <w:t>وفقاً للرسالة المؤرخة 2 فبراير</w:t>
      </w:r>
      <w:r>
        <w:rPr>
          <w:rFonts w:hint="cs"/>
          <w:rtl/>
          <w:lang w:bidi="ar-AE"/>
        </w:rPr>
        <w:t>/شباط</w:t>
      </w:r>
      <w:r w:rsidRPr="00841D15">
        <w:rPr>
          <w:rtl/>
          <w:lang w:bidi="ar-AE"/>
        </w:rPr>
        <w:t xml:space="preserve"> 2024 الموجهة من وكالة حماية البيئة في ليبريا إلى الأمانة.</w:t>
      </w:r>
    </w:p>
  </w:footnote>
  <w:footnote w:id="4">
    <w:p w14:paraId="3E857E79" w14:textId="788D2AB1" w:rsidR="00E56C01" w:rsidRPr="00E56C01" w:rsidRDefault="00E56C01" w:rsidP="00ED6E91">
      <w:pPr>
        <w:pStyle w:val="FootnoteText"/>
        <w:bidi/>
        <w:spacing w:after="60"/>
        <w:rPr>
          <w:rtl/>
          <w:lang w:bidi="ar-AE"/>
        </w:rPr>
      </w:pPr>
      <w:r>
        <w:rPr>
          <w:rStyle w:val="FootnoteReference"/>
        </w:rPr>
        <w:footnoteRef/>
      </w:r>
      <w:r>
        <w:t xml:space="preserve"> </w:t>
      </w:r>
      <w:r w:rsidRPr="00E56C01">
        <w:rPr>
          <w:rtl/>
          <w:lang w:bidi="ar-AE"/>
        </w:rPr>
        <w:t>التوقيع على الرسالة الواردة من وكالة حماية البيئة في ليبريا هو قيد الإجراء، وسيتم تقديمها قبل الاجتماع الرابع والتسعين للجنة التنفيذية.</w:t>
      </w:r>
    </w:p>
  </w:footnote>
  <w:footnote w:id="5">
    <w:p w14:paraId="4367AA4C" w14:textId="26FB5C99" w:rsidR="005F09A1" w:rsidRPr="005F09A1" w:rsidRDefault="005F09A1" w:rsidP="005F09A1">
      <w:pPr>
        <w:pStyle w:val="FootnoteText"/>
        <w:bidi/>
        <w:rPr>
          <w:rtl/>
          <w:lang w:bidi="ar-AE"/>
        </w:rPr>
      </w:pPr>
      <w:r>
        <w:rPr>
          <w:rStyle w:val="FootnoteReference"/>
        </w:rPr>
        <w:footnoteRef/>
      </w:r>
      <w:r>
        <w:t xml:space="preserve"> </w:t>
      </w:r>
      <w:r w:rsidRPr="005F09A1">
        <w:rPr>
          <w:rtl/>
          <w:lang w:bidi="ar-AE"/>
        </w:rPr>
        <w:t>أشارت ألمانيا إلى أنه سيتم التوقيع على خطاب الالتزام من الحكومة وتقديمه قبل الاجتماع الرابع والتسعين للجنة التنفيذية.</w:t>
      </w:r>
    </w:p>
  </w:footnote>
  <w:footnote w:id="6">
    <w:p w14:paraId="5757C45B" w14:textId="53213BF9" w:rsidR="005448FD" w:rsidRPr="005448FD" w:rsidRDefault="005448FD" w:rsidP="005448FD">
      <w:pPr>
        <w:pStyle w:val="FootnoteText"/>
        <w:bidi/>
        <w:rPr>
          <w:rtl/>
          <w:lang w:bidi="ar-AE"/>
        </w:rPr>
      </w:pPr>
      <w:r>
        <w:rPr>
          <w:rStyle w:val="FootnoteReference"/>
        </w:rPr>
        <w:footnoteRef/>
      </w:r>
      <w:r>
        <w:t xml:space="preserve"> </w:t>
      </w:r>
      <w:r w:rsidRPr="005448FD">
        <w:rPr>
          <w:rtl/>
          <w:lang w:bidi="ar-AE"/>
        </w:rPr>
        <w:t>معدات التبريد المعبئة مسبقاً بغاز التبريد وتحتوي على جميع المكونات اللازمة للتبريد (الضاغط والمكثف والمبخر وصمامات التمدد والمراوح) في وحدة واحدة.</w:t>
      </w:r>
    </w:p>
  </w:footnote>
  <w:footnote w:id="7">
    <w:p w14:paraId="76C6FBF5" w14:textId="47DB64A3" w:rsidR="00F672D6" w:rsidRDefault="00F672D6" w:rsidP="00F672D6">
      <w:pPr>
        <w:pStyle w:val="FootnoteText"/>
        <w:bidi/>
        <w:rPr>
          <w:rtl/>
          <w:lang w:bidi="ar-AE"/>
        </w:rPr>
      </w:pPr>
      <w:r>
        <w:rPr>
          <w:rStyle w:val="FootnoteReference"/>
        </w:rPr>
        <w:footnoteRef/>
      </w:r>
      <w:r>
        <w:t xml:space="preserve"> </w:t>
      </w:r>
      <w:r w:rsidRPr="00F672D6">
        <w:rPr>
          <w:rtl/>
          <w:lang w:bidi="ar-AE"/>
        </w:rPr>
        <w:t>كما أشير في الوثيقة 94/14، نظرة عامة على القضايا التي تبينت أثناء استعراض المشروعات، فإن الأمانة بصدد وضع منهجية لتقدير الانبعاثات التي تم تجنبها من تنفيذ مشروعات التخفيض التدريجي للهيدروفلوروكربون التي يدعمها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7596B560" w:rsidR="00A20227" w:rsidRDefault="00A20227" w:rsidP="00334914">
    <w:pPr>
      <w:jc w:val="right"/>
    </w:pPr>
    <w:bookmarkStart w:id="20" w:name="_Hlk166309761"/>
    <w:r w:rsidRPr="00A83363">
      <w:t>UNEP/OzL.Pro/ExCom/</w:t>
    </w:r>
    <w:r>
      <w:t>94/</w:t>
    </w:r>
    <w:bookmarkEnd w:id="20"/>
    <w:r w:rsidR="00185759">
      <w:t>42</w:t>
    </w:r>
  </w:p>
  <w:p w14:paraId="78B4C842" w14:textId="35B221BA" w:rsidR="00A20227" w:rsidRPr="00A83363" w:rsidRDefault="00A20227" w:rsidP="00971678">
    <w:pPr>
      <w:jc w:val="left"/>
    </w:pPr>
  </w:p>
  <w:p w14:paraId="53408FAA" w14:textId="77777777" w:rsidR="00A20227" w:rsidRPr="0033525D" w:rsidRDefault="00A20227" w:rsidP="00971678">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7B971" w14:textId="39517C98" w:rsidR="007C0347" w:rsidRDefault="0048421A" w:rsidP="00D50467">
    <w:pPr>
      <w:pStyle w:val="Header"/>
      <w:jc w:val="left"/>
    </w:pPr>
    <w:r w:rsidRPr="00A83363">
      <w:t>UNEP/OzL.Pro/ExCom/</w:t>
    </w:r>
    <w:r>
      <w:t>94/42</w:t>
    </w:r>
  </w:p>
  <w:p w14:paraId="0E85A568" w14:textId="77777777" w:rsidR="00A20227" w:rsidRDefault="00A20227" w:rsidP="00D50467">
    <w:pPr>
      <w:pStyle w:val="Header"/>
      <w:jc w:val="left"/>
    </w:pPr>
  </w:p>
  <w:p w14:paraId="61E1EB11" w14:textId="77777777" w:rsidR="00D50467" w:rsidRPr="00A83363" w:rsidRDefault="00D50467" w:rsidP="00D5046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D555" w14:textId="5BAA9A91" w:rsidR="00937263" w:rsidRPr="001B41FF" w:rsidRDefault="0048421A" w:rsidP="007C0347">
    <w:pPr>
      <w:jc w:val="right"/>
    </w:pPr>
    <w:r w:rsidRPr="00A83363">
      <w:t>UNEP/OzL.Pro/ExCom/</w:t>
    </w:r>
    <w:r>
      <w:t>94/</w:t>
    </w:r>
    <w:r w:rsidR="00937263">
      <w:t>42</w:t>
    </w:r>
  </w:p>
  <w:p w14:paraId="0A77055C" w14:textId="41D32BE0" w:rsidR="00937263" w:rsidRDefault="00B14890" w:rsidP="007C0347">
    <w:pPr>
      <w:pStyle w:val="Header"/>
      <w:jc w:val="right"/>
    </w:pPr>
    <w:r w:rsidRPr="00B87461">
      <w:t xml:space="preserve">Annex </w:t>
    </w:r>
    <w:r w:rsidR="00B87461" w:rsidRPr="00B87461">
      <w:t>I</w:t>
    </w:r>
    <w:r w:rsidR="00BD615A" w:rsidRPr="00B87461">
      <w:t>I</w:t>
    </w:r>
  </w:p>
  <w:p w14:paraId="1315480E" w14:textId="77777777" w:rsidR="00937263" w:rsidRPr="00A83363" w:rsidRDefault="00937263" w:rsidP="00486F3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0673A" w14:textId="4B4CBED3" w:rsidR="00B87461" w:rsidRPr="001B41FF" w:rsidRDefault="00B87461" w:rsidP="00AD1456">
    <w:pPr>
      <w:jc w:val="left"/>
    </w:pPr>
    <w:r w:rsidRPr="00A83363">
      <w:t>UNEP/OzL.Pro/ExCom/</w:t>
    </w:r>
    <w:r>
      <w:t>94/42</w:t>
    </w:r>
  </w:p>
  <w:p w14:paraId="5C14E32D" w14:textId="285C1DA6" w:rsidR="00B87461" w:rsidRDefault="00B87461" w:rsidP="00AD1456">
    <w:pPr>
      <w:pStyle w:val="Header"/>
      <w:jc w:val="left"/>
    </w:pPr>
    <w:r w:rsidRPr="00B87461">
      <w:t>Annex I</w:t>
    </w:r>
  </w:p>
  <w:p w14:paraId="43BD6089" w14:textId="77777777" w:rsidR="00937263" w:rsidRDefault="00937263" w:rsidP="00AD1456">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4733D" w14:textId="77777777" w:rsidR="00B14890" w:rsidRDefault="00B14890" w:rsidP="00AD1456">
    <w:pPr>
      <w:jc w:val="left"/>
    </w:pPr>
    <w:r w:rsidRPr="00A83363">
      <w:t>UNEP/OzL.Pro/ExCom/</w:t>
    </w:r>
    <w:r>
      <w:t>94/42</w:t>
    </w:r>
  </w:p>
  <w:p w14:paraId="3A05AA53" w14:textId="53479E3C" w:rsidR="00B14890" w:rsidRPr="00A83363" w:rsidRDefault="00B14890" w:rsidP="00AD1456">
    <w:pPr>
      <w:jc w:val="left"/>
    </w:pPr>
    <w:r>
      <w:t>Annex II</w:t>
    </w:r>
  </w:p>
  <w:p w14:paraId="066410B8" w14:textId="77777777" w:rsidR="00B14890" w:rsidRDefault="00B14890" w:rsidP="00AD1456">
    <w:pPr>
      <w:jc w:val="left"/>
    </w:pPr>
  </w:p>
  <w:p w14:paraId="47E20443" w14:textId="77777777" w:rsidR="00B14890" w:rsidRPr="0033525D" w:rsidRDefault="00B14890" w:rsidP="00971678">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ED044" w14:textId="77777777" w:rsidR="00AD1456" w:rsidRPr="001B41FF" w:rsidRDefault="00AD1456" w:rsidP="00AD1456">
    <w:pPr>
      <w:jc w:val="right"/>
    </w:pPr>
    <w:r w:rsidRPr="00A83363">
      <w:t>UNEP/OzL.Pro/ExCom/</w:t>
    </w:r>
    <w:r>
      <w:t>94/42</w:t>
    </w:r>
  </w:p>
  <w:p w14:paraId="5C889200" w14:textId="77777777" w:rsidR="00AD1456" w:rsidRDefault="00AD1456" w:rsidP="00AD1456">
    <w:pPr>
      <w:pStyle w:val="Header"/>
      <w:jc w:val="right"/>
    </w:pPr>
    <w:r w:rsidRPr="00B87461">
      <w:t>Annex II</w:t>
    </w:r>
  </w:p>
  <w:p w14:paraId="7E55E6E8" w14:textId="77777777" w:rsidR="00AD1456" w:rsidRDefault="00AD1456" w:rsidP="00AD1456">
    <w:pPr>
      <w:pStyle w:val="Header"/>
      <w:jc w:val="left"/>
    </w:pPr>
  </w:p>
  <w:p w14:paraId="33ACBBF3" w14:textId="77777777" w:rsidR="00D50467" w:rsidRPr="00A83363" w:rsidRDefault="00D50467" w:rsidP="00AD145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FF88D52"/>
    <w:lvl w:ilvl="0">
      <w:start w:val="1"/>
      <w:numFmt w:val="decimal"/>
      <w:pStyle w:val="Heading1"/>
      <w:lvlText w:val="%1."/>
      <w:lvlJc w:val="left"/>
      <w:pPr>
        <w:tabs>
          <w:tab w:val="num" w:pos="284"/>
        </w:tabs>
        <w:ind w:left="284"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31635D"/>
    <w:multiLevelType w:val="hybridMultilevel"/>
    <w:tmpl w:val="5362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36C8F"/>
    <w:multiLevelType w:val="hybridMultilevel"/>
    <w:tmpl w:val="E90C2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6CE31BB"/>
    <w:multiLevelType w:val="hybridMultilevel"/>
    <w:tmpl w:val="02D02D60"/>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10AC0"/>
    <w:multiLevelType w:val="hybridMultilevel"/>
    <w:tmpl w:val="4074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1663F"/>
    <w:multiLevelType w:val="hybridMultilevel"/>
    <w:tmpl w:val="4CF4C0A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AA2B08"/>
    <w:multiLevelType w:val="hybridMultilevel"/>
    <w:tmpl w:val="60A65366"/>
    <w:lvl w:ilvl="0" w:tplc="26D653AC">
      <w:start w:val="4"/>
      <w:numFmt w:val="bullet"/>
      <w:lvlText w:val="-"/>
      <w:lvlJc w:val="left"/>
      <w:pPr>
        <w:ind w:left="1800" w:hanging="360"/>
      </w:pPr>
      <w:rPr>
        <w:rFonts w:ascii="Times New Roman" w:eastAsia="Times New Roman" w:hAnsi="Times New Roman"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99444C"/>
    <w:multiLevelType w:val="hybridMultilevel"/>
    <w:tmpl w:val="9D9E5DF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E15730E"/>
    <w:multiLevelType w:val="hybridMultilevel"/>
    <w:tmpl w:val="A88EDF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2B6EA6"/>
    <w:multiLevelType w:val="hybridMultilevel"/>
    <w:tmpl w:val="9D9E5DF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3B0064"/>
    <w:multiLevelType w:val="hybridMultilevel"/>
    <w:tmpl w:val="333E2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0340237"/>
    <w:multiLevelType w:val="hybridMultilevel"/>
    <w:tmpl w:val="A88EDF58"/>
    <w:lvl w:ilvl="0" w:tplc="60180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400EE7"/>
    <w:multiLevelType w:val="hybridMultilevel"/>
    <w:tmpl w:val="E572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68140860">
    <w:abstractNumId w:val="0"/>
  </w:num>
  <w:num w:numId="2" w16cid:durableId="757291278">
    <w:abstractNumId w:val="0"/>
  </w:num>
  <w:num w:numId="3" w16cid:durableId="24061283">
    <w:abstractNumId w:val="0"/>
  </w:num>
  <w:num w:numId="4" w16cid:durableId="1004472276">
    <w:abstractNumId w:val="0"/>
  </w:num>
  <w:num w:numId="5" w16cid:durableId="1118336391">
    <w:abstractNumId w:val="9"/>
  </w:num>
  <w:num w:numId="6" w16cid:durableId="1485315217">
    <w:abstractNumId w:val="14"/>
  </w:num>
  <w:num w:numId="7" w16cid:durableId="1667632097">
    <w:abstractNumId w:val="15"/>
  </w:num>
  <w:num w:numId="8" w16cid:durableId="927615317">
    <w:abstractNumId w:val="20"/>
  </w:num>
  <w:num w:numId="9" w16cid:durableId="58553063">
    <w:abstractNumId w:val="11"/>
  </w:num>
  <w:num w:numId="10" w16cid:durableId="2064255009">
    <w:abstractNumId w:val="17"/>
  </w:num>
  <w:num w:numId="11" w16cid:durableId="975337560">
    <w:abstractNumId w:val="3"/>
  </w:num>
  <w:num w:numId="12" w16cid:durableId="1375698188">
    <w:abstractNumId w:val="8"/>
  </w:num>
  <w:num w:numId="13" w16cid:durableId="372003159">
    <w:abstractNumId w:val="16"/>
  </w:num>
  <w:num w:numId="14" w16cid:durableId="780228324">
    <w:abstractNumId w:val="5"/>
  </w:num>
  <w:num w:numId="15" w16cid:durableId="655957533">
    <w:abstractNumId w:val="0"/>
  </w:num>
  <w:num w:numId="16" w16cid:durableId="2075547505">
    <w:abstractNumId w:val="0"/>
  </w:num>
  <w:num w:numId="17" w16cid:durableId="1433476807">
    <w:abstractNumId w:val="7"/>
  </w:num>
  <w:num w:numId="18" w16cid:durableId="1707558632">
    <w:abstractNumId w:val="1"/>
  </w:num>
  <w:num w:numId="19" w16cid:durableId="1130517486">
    <w:abstractNumId w:val="19"/>
  </w:num>
  <w:num w:numId="20" w16cid:durableId="145361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7417743">
    <w:abstractNumId w:val="2"/>
  </w:num>
  <w:num w:numId="22" w16cid:durableId="18677858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4774125">
    <w:abstractNumId w:val="18"/>
  </w:num>
  <w:num w:numId="24" w16cid:durableId="855920715">
    <w:abstractNumId w:val="12"/>
  </w:num>
  <w:num w:numId="25" w16cid:durableId="522287750">
    <w:abstractNumId w:val="13"/>
  </w:num>
  <w:num w:numId="26" w16cid:durableId="1151168850">
    <w:abstractNumId w:val="6"/>
  </w:num>
  <w:num w:numId="27" w16cid:durableId="1214007034">
    <w:abstractNumId w:val="10"/>
  </w:num>
  <w:num w:numId="28" w16cid:durableId="162321967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ar-LB" w:vendorID="64" w:dllVersion="4096" w:nlCheck="1" w:checkStyle="0"/>
  <w:activeWritingStyle w:appName="MSWord" w:lang="ar-AE" w:vendorID="64" w:dllVersion="4096" w:nlCheck="1" w:checkStyle="0"/>
  <w:activeWritingStyle w:appName="MSWord" w:lang="ar-SA" w:vendorID="64" w:dllVersion="4096" w:nlCheck="1" w:checkStyle="0"/>
  <w:activeWritingStyle w:appName="MSWord" w:lang="ar-AE" w:vendorID="64" w:dllVersion="0" w:nlCheck="1" w:checkStyle="0"/>
  <w:activeWritingStyle w:appName="MSWord" w:lang="ar-SA" w:vendorID="64" w:dllVersion="0" w:nlCheck="1" w:checkStyle="0"/>
  <w:activeWritingStyle w:appName="MSWord" w:lang="ar-LB"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D55"/>
    <w:rsid w:val="00000FED"/>
    <w:rsid w:val="0000434E"/>
    <w:rsid w:val="00005A2A"/>
    <w:rsid w:val="00005BE2"/>
    <w:rsid w:val="00012346"/>
    <w:rsid w:val="000133D1"/>
    <w:rsid w:val="00015A4D"/>
    <w:rsid w:val="00015C7C"/>
    <w:rsid w:val="0001699D"/>
    <w:rsid w:val="000212E9"/>
    <w:rsid w:val="00022487"/>
    <w:rsid w:val="00022D2D"/>
    <w:rsid w:val="00027178"/>
    <w:rsid w:val="00027EC1"/>
    <w:rsid w:val="000303B0"/>
    <w:rsid w:val="00031260"/>
    <w:rsid w:val="00031875"/>
    <w:rsid w:val="00031DDA"/>
    <w:rsid w:val="000330AC"/>
    <w:rsid w:val="0003373A"/>
    <w:rsid w:val="00033FA6"/>
    <w:rsid w:val="00034D40"/>
    <w:rsid w:val="0003681A"/>
    <w:rsid w:val="00037850"/>
    <w:rsid w:val="0003785D"/>
    <w:rsid w:val="00037FE1"/>
    <w:rsid w:val="00041AA4"/>
    <w:rsid w:val="00050FCA"/>
    <w:rsid w:val="00051898"/>
    <w:rsid w:val="000531AD"/>
    <w:rsid w:val="0005338F"/>
    <w:rsid w:val="00054384"/>
    <w:rsid w:val="000545F8"/>
    <w:rsid w:val="0005477F"/>
    <w:rsid w:val="00054FE3"/>
    <w:rsid w:val="000554FD"/>
    <w:rsid w:val="00055FFA"/>
    <w:rsid w:val="000565EB"/>
    <w:rsid w:val="00056B3A"/>
    <w:rsid w:val="00057F8B"/>
    <w:rsid w:val="000646E4"/>
    <w:rsid w:val="00065118"/>
    <w:rsid w:val="00065530"/>
    <w:rsid w:val="00065B45"/>
    <w:rsid w:val="00065D34"/>
    <w:rsid w:val="00066E47"/>
    <w:rsid w:val="00072B13"/>
    <w:rsid w:val="00080D11"/>
    <w:rsid w:val="00080ED0"/>
    <w:rsid w:val="00081B62"/>
    <w:rsid w:val="00083AE7"/>
    <w:rsid w:val="00085B8F"/>
    <w:rsid w:val="000872AE"/>
    <w:rsid w:val="000874E1"/>
    <w:rsid w:val="00087AFC"/>
    <w:rsid w:val="00090481"/>
    <w:rsid w:val="00090FB9"/>
    <w:rsid w:val="00091A22"/>
    <w:rsid w:val="000923AE"/>
    <w:rsid w:val="0009358B"/>
    <w:rsid w:val="000949BB"/>
    <w:rsid w:val="000A259F"/>
    <w:rsid w:val="000A26A8"/>
    <w:rsid w:val="000A2AC8"/>
    <w:rsid w:val="000A358E"/>
    <w:rsid w:val="000A401C"/>
    <w:rsid w:val="000A6644"/>
    <w:rsid w:val="000A6F1C"/>
    <w:rsid w:val="000A7AE7"/>
    <w:rsid w:val="000B1F50"/>
    <w:rsid w:val="000B2E52"/>
    <w:rsid w:val="000B37E2"/>
    <w:rsid w:val="000B3857"/>
    <w:rsid w:val="000B38D9"/>
    <w:rsid w:val="000B3ECD"/>
    <w:rsid w:val="000B681E"/>
    <w:rsid w:val="000C3986"/>
    <w:rsid w:val="000C3F63"/>
    <w:rsid w:val="000C5A86"/>
    <w:rsid w:val="000C7B54"/>
    <w:rsid w:val="000D01F1"/>
    <w:rsid w:val="000D5080"/>
    <w:rsid w:val="000D57C6"/>
    <w:rsid w:val="000D63C2"/>
    <w:rsid w:val="000D699C"/>
    <w:rsid w:val="000E0658"/>
    <w:rsid w:val="000E07BC"/>
    <w:rsid w:val="000E38FC"/>
    <w:rsid w:val="000E4ECE"/>
    <w:rsid w:val="000E5919"/>
    <w:rsid w:val="000E6B01"/>
    <w:rsid w:val="000F0C17"/>
    <w:rsid w:val="000F0D64"/>
    <w:rsid w:val="000F1198"/>
    <w:rsid w:val="000F1CD4"/>
    <w:rsid w:val="000F31F7"/>
    <w:rsid w:val="000F4103"/>
    <w:rsid w:val="000F45C0"/>
    <w:rsid w:val="000F5227"/>
    <w:rsid w:val="000F6C3D"/>
    <w:rsid w:val="000F70A7"/>
    <w:rsid w:val="001049B8"/>
    <w:rsid w:val="001049BB"/>
    <w:rsid w:val="0010503A"/>
    <w:rsid w:val="0010510B"/>
    <w:rsid w:val="00105A2B"/>
    <w:rsid w:val="00106048"/>
    <w:rsid w:val="00114DDC"/>
    <w:rsid w:val="00117986"/>
    <w:rsid w:val="00123B09"/>
    <w:rsid w:val="00123EA2"/>
    <w:rsid w:val="001275F7"/>
    <w:rsid w:val="0012768A"/>
    <w:rsid w:val="00127E9C"/>
    <w:rsid w:val="001320A5"/>
    <w:rsid w:val="00133AF9"/>
    <w:rsid w:val="00133DF7"/>
    <w:rsid w:val="00135980"/>
    <w:rsid w:val="001404FB"/>
    <w:rsid w:val="0014198F"/>
    <w:rsid w:val="00142230"/>
    <w:rsid w:val="00142785"/>
    <w:rsid w:val="00142C5E"/>
    <w:rsid w:val="00143233"/>
    <w:rsid w:val="0014334D"/>
    <w:rsid w:val="001441F9"/>
    <w:rsid w:val="00145765"/>
    <w:rsid w:val="001476E2"/>
    <w:rsid w:val="00147741"/>
    <w:rsid w:val="001504D2"/>
    <w:rsid w:val="0015054B"/>
    <w:rsid w:val="00154357"/>
    <w:rsid w:val="0016126D"/>
    <w:rsid w:val="00162118"/>
    <w:rsid w:val="00164719"/>
    <w:rsid w:val="0016558C"/>
    <w:rsid w:val="00166998"/>
    <w:rsid w:val="00166D9D"/>
    <w:rsid w:val="00166FC4"/>
    <w:rsid w:val="001671E7"/>
    <w:rsid w:val="001677AC"/>
    <w:rsid w:val="00167F74"/>
    <w:rsid w:val="001708B2"/>
    <w:rsid w:val="00171D98"/>
    <w:rsid w:val="0017243B"/>
    <w:rsid w:val="00172D7E"/>
    <w:rsid w:val="001760D5"/>
    <w:rsid w:val="00176D81"/>
    <w:rsid w:val="00177C4D"/>
    <w:rsid w:val="00180811"/>
    <w:rsid w:val="00180C99"/>
    <w:rsid w:val="00182FF3"/>
    <w:rsid w:val="00183429"/>
    <w:rsid w:val="00183845"/>
    <w:rsid w:val="00184945"/>
    <w:rsid w:val="00185184"/>
    <w:rsid w:val="0018527A"/>
    <w:rsid w:val="00185759"/>
    <w:rsid w:val="001872AA"/>
    <w:rsid w:val="00190088"/>
    <w:rsid w:val="00190A61"/>
    <w:rsid w:val="001928D3"/>
    <w:rsid w:val="00194620"/>
    <w:rsid w:val="001958CD"/>
    <w:rsid w:val="001974AC"/>
    <w:rsid w:val="00197614"/>
    <w:rsid w:val="00197A58"/>
    <w:rsid w:val="001A02A8"/>
    <w:rsid w:val="001A0766"/>
    <w:rsid w:val="001A084E"/>
    <w:rsid w:val="001A113A"/>
    <w:rsid w:val="001A1D4F"/>
    <w:rsid w:val="001A28D9"/>
    <w:rsid w:val="001A3342"/>
    <w:rsid w:val="001A3E02"/>
    <w:rsid w:val="001A3E3D"/>
    <w:rsid w:val="001A4233"/>
    <w:rsid w:val="001A78CC"/>
    <w:rsid w:val="001B0B81"/>
    <w:rsid w:val="001B187B"/>
    <w:rsid w:val="001B1E40"/>
    <w:rsid w:val="001B4098"/>
    <w:rsid w:val="001B42D0"/>
    <w:rsid w:val="001B4733"/>
    <w:rsid w:val="001B52E3"/>
    <w:rsid w:val="001B6C9D"/>
    <w:rsid w:val="001B7B8D"/>
    <w:rsid w:val="001C3462"/>
    <w:rsid w:val="001C62EC"/>
    <w:rsid w:val="001C764E"/>
    <w:rsid w:val="001D0542"/>
    <w:rsid w:val="001D0E84"/>
    <w:rsid w:val="001D2BC4"/>
    <w:rsid w:val="001D5B3E"/>
    <w:rsid w:val="001D69D5"/>
    <w:rsid w:val="001D7ED2"/>
    <w:rsid w:val="001E06CD"/>
    <w:rsid w:val="001E1052"/>
    <w:rsid w:val="001E21B1"/>
    <w:rsid w:val="001E2CEB"/>
    <w:rsid w:val="001E2F93"/>
    <w:rsid w:val="001E61E5"/>
    <w:rsid w:val="001E72A3"/>
    <w:rsid w:val="001F2159"/>
    <w:rsid w:val="001F2B6A"/>
    <w:rsid w:val="001F4802"/>
    <w:rsid w:val="001F666D"/>
    <w:rsid w:val="001F667E"/>
    <w:rsid w:val="001F68B3"/>
    <w:rsid w:val="00201F1B"/>
    <w:rsid w:val="002037DD"/>
    <w:rsid w:val="00203CA8"/>
    <w:rsid w:val="0021051C"/>
    <w:rsid w:val="00210D6A"/>
    <w:rsid w:val="00210DAE"/>
    <w:rsid w:val="00211169"/>
    <w:rsid w:val="0021173E"/>
    <w:rsid w:val="0021210B"/>
    <w:rsid w:val="00212426"/>
    <w:rsid w:val="00212E5B"/>
    <w:rsid w:val="00215945"/>
    <w:rsid w:val="00220152"/>
    <w:rsid w:val="002214D1"/>
    <w:rsid w:val="00221D84"/>
    <w:rsid w:val="0022279C"/>
    <w:rsid w:val="00227F4F"/>
    <w:rsid w:val="00227FC9"/>
    <w:rsid w:val="002317D3"/>
    <w:rsid w:val="00233EF2"/>
    <w:rsid w:val="002374B9"/>
    <w:rsid w:val="00237645"/>
    <w:rsid w:val="002376F1"/>
    <w:rsid w:val="00240827"/>
    <w:rsid w:val="0024171B"/>
    <w:rsid w:val="0024191C"/>
    <w:rsid w:val="00244F2F"/>
    <w:rsid w:val="00246ED2"/>
    <w:rsid w:val="00251AEF"/>
    <w:rsid w:val="00251E91"/>
    <w:rsid w:val="00251FC8"/>
    <w:rsid w:val="00252CAB"/>
    <w:rsid w:val="00253222"/>
    <w:rsid w:val="002549F1"/>
    <w:rsid w:val="0025587D"/>
    <w:rsid w:val="00256BAC"/>
    <w:rsid w:val="002572D7"/>
    <w:rsid w:val="002579E8"/>
    <w:rsid w:val="00261EB8"/>
    <w:rsid w:val="00262E06"/>
    <w:rsid w:val="00264114"/>
    <w:rsid w:val="00264A45"/>
    <w:rsid w:val="002740D3"/>
    <w:rsid w:val="00274722"/>
    <w:rsid w:val="00274CF6"/>
    <w:rsid w:val="00276667"/>
    <w:rsid w:val="00281E0B"/>
    <w:rsid w:val="00283C96"/>
    <w:rsid w:val="002903BF"/>
    <w:rsid w:val="00290AFD"/>
    <w:rsid w:val="00291880"/>
    <w:rsid w:val="00292149"/>
    <w:rsid w:val="00297140"/>
    <w:rsid w:val="002A7461"/>
    <w:rsid w:val="002B0FA4"/>
    <w:rsid w:val="002B1AEF"/>
    <w:rsid w:val="002B29A4"/>
    <w:rsid w:val="002B43C1"/>
    <w:rsid w:val="002B52CF"/>
    <w:rsid w:val="002B5B01"/>
    <w:rsid w:val="002B5B23"/>
    <w:rsid w:val="002B665B"/>
    <w:rsid w:val="002B72E9"/>
    <w:rsid w:val="002C20AC"/>
    <w:rsid w:val="002C2ACD"/>
    <w:rsid w:val="002C5826"/>
    <w:rsid w:val="002C6903"/>
    <w:rsid w:val="002D05C9"/>
    <w:rsid w:val="002D1789"/>
    <w:rsid w:val="002D2580"/>
    <w:rsid w:val="002D25D5"/>
    <w:rsid w:val="002D2C59"/>
    <w:rsid w:val="002D49A3"/>
    <w:rsid w:val="002D5A86"/>
    <w:rsid w:val="002D6DD2"/>
    <w:rsid w:val="002D7048"/>
    <w:rsid w:val="002E0107"/>
    <w:rsid w:val="002E0179"/>
    <w:rsid w:val="002E0643"/>
    <w:rsid w:val="002E14A3"/>
    <w:rsid w:val="002E1570"/>
    <w:rsid w:val="002E15D6"/>
    <w:rsid w:val="002E1D44"/>
    <w:rsid w:val="002E4211"/>
    <w:rsid w:val="002E47D4"/>
    <w:rsid w:val="002E66C3"/>
    <w:rsid w:val="002E67DD"/>
    <w:rsid w:val="002F351B"/>
    <w:rsid w:val="002F4AFA"/>
    <w:rsid w:val="002F52C9"/>
    <w:rsid w:val="002F5F33"/>
    <w:rsid w:val="002F6E3D"/>
    <w:rsid w:val="002F7785"/>
    <w:rsid w:val="0030065C"/>
    <w:rsid w:val="00303F2B"/>
    <w:rsid w:val="00307C45"/>
    <w:rsid w:val="00310318"/>
    <w:rsid w:val="003109D1"/>
    <w:rsid w:val="00310FC3"/>
    <w:rsid w:val="00311465"/>
    <w:rsid w:val="00314B85"/>
    <w:rsid w:val="00315FC4"/>
    <w:rsid w:val="003173EB"/>
    <w:rsid w:val="00320367"/>
    <w:rsid w:val="00320744"/>
    <w:rsid w:val="003220D6"/>
    <w:rsid w:val="00325D29"/>
    <w:rsid w:val="00326AE8"/>
    <w:rsid w:val="00326E7D"/>
    <w:rsid w:val="00327C99"/>
    <w:rsid w:val="003306E1"/>
    <w:rsid w:val="00330A59"/>
    <w:rsid w:val="00330EFA"/>
    <w:rsid w:val="0033114C"/>
    <w:rsid w:val="003320E4"/>
    <w:rsid w:val="00334914"/>
    <w:rsid w:val="0033525D"/>
    <w:rsid w:val="00337577"/>
    <w:rsid w:val="00337EF2"/>
    <w:rsid w:val="0034006E"/>
    <w:rsid w:val="003414F3"/>
    <w:rsid w:val="00342250"/>
    <w:rsid w:val="00342730"/>
    <w:rsid w:val="00342D34"/>
    <w:rsid w:val="003447E1"/>
    <w:rsid w:val="0035428F"/>
    <w:rsid w:val="00354955"/>
    <w:rsid w:val="00355266"/>
    <w:rsid w:val="0035613E"/>
    <w:rsid w:val="003606CD"/>
    <w:rsid w:val="00360CAF"/>
    <w:rsid w:val="00362117"/>
    <w:rsid w:val="00363EE9"/>
    <w:rsid w:val="003644FC"/>
    <w:rsid w:val="00370248"/>
    <w:rsid w:val="00371908"/>
    <w:rsid w:val="003719A9"/>
    <w:rsid w:val="00373B6F"/>
    <w:rsid w:val="00375CCA"/>
    <w:rsid w:val="00376128"/>
    <w:rsid w:val="0037742E"/>
    <w:rsid w:val="003777C0"/>
    <w:rsid w:val="003817D5"/>
    <w:rsid w:val="00381D55"/>
    <w:rsid w:val="0038245A"/>
    <w:rsid w:val="00382CCC"/>
    <w:rsid w:val="00383496"/>
    <w:rsid w:val="003855D7"/>
    <w:rsid w:val="00385F1C"/>
    <w:rsid w:val="00387C1A"/>
    <w:rsid w:val="00390647"/>
    <w:rsid w:val="0039075B"/>
    <w:rsid w:val="00391606"/>
    <w:rsid w:val="00391ABC"/>
    <w:rsid w:val="00391C5D"/>
    <w:rsid w:val="00391EF4"/>
    <w:rsid w:val="00392E0E"/>
    <w:rsid w:val="00393377"/>
    <w:rsid w:val="0039337A"/>
    <w:rsid w:val="00393CB1"/>
    <w:rsid w:val="00396605"/>
    <w:rsid w:val="0039669F"/>
    <w:rsid w:val="003A1E1A"/>
    <w:rsid w:val="003A3189"/>
    <w:rsid w:val="003A344A"/>
    <w:rsid w:val="003A35AD"/>
    <w:rsid w:val="003A4E20"/>
    <w:rsid w:val="003A5A3D"/>
    <w:rsid w:val="003A72DA"/>
    <w:rsid w:val="003A7850"/>
    <w:rsid w:val="003A7B86"/>
    <w:rsid w:val="003B36F1"/>
    <w:rsid w:val="003B3973"/>
    <w:rsid w:val="003B3AB8"/>
    <w:rsid w:val="003B535F"/>
    <w:rsid w:val="003B569D"/>
    <w:rsid w:val="003C1F98"/>
    <w:rsid w:val="003C2A35"/>
    <w:rsid w:val="003C2C8B"/>
    <w:rsid w:val="003C3C0E"/>
    <w:rsid w:val="003C3EB5"/>
    <w:rsid w:val="003C4E4F"/>
    <w:rsid w:val="003C5A92"/>
    <w:rsid w:val="003D03C1"/>
    <w:rsid w:val="003D0A19"/>
    <w:rsid w:val="003D21F4"/>
    <w:rsid w:val="003D23B6"/>
    <w:rsid w:val="003D3D66"/>
    <w:rsid w:val="003D4252"/>
    <w:rsid w:val="003D4FAC"/>
    <w:rsid w:val="003D6F6F"/>
    <w:rsid w:val="003E02C1"/>
    <w:rsid w:val="003E21DB"/>
    <w:rsid w:val="003E33E2"/>
    <w:rsid w:val="003E56DA"/>
    <w:rsid w:val="003E7906"/>
    <w:rsid w:val="003E7F9E"/>
    <w:rsid w:val="003F0050"/>
    <w:rsid w:val="003F1BAB"/>
    <w:rsid w:val="003F331C"/>
    <w:rsid w:val="003F37BB"/>
    <w:rsid w:val="003F3A8F"/>
    <w:rsid w:val="003F3C50"/>
    <w:rsid w:val="003F3D26"/>
    <w:rsid w:val="003F3DD1"/>
    <w:rsid w:val="003F419B"/>
    <w:rsid w:val="003F5DA8"/>
    <w:rsid w:val="00400224"/>
    <w:rsid w:val="0040042A"/>
    <w:rsid w:val="00400492"/>
    <w:rsid w:val="004014B8"/>
    <w:rsid w:val="0040279F"/>
    <w:rsid w:val="00403A08"/>
    <w:rsid w:val="00404289"/>
    <w:rsid w:val="00406A6A"/>
    <w:rsid w:val="00406B22"/>
    <w:rsid w:val="00406BB6"/>
    <w:rsid w:val="0040755B"/>
    <w:rsid w:val="004076EA"/>
    <w:rsid w:val="004101EB"/>
    <w:rsid w:val="0041056E"/>
    <w:rsid w:val="00413C90"/>
    <w:rsid w:val="004154B5"/>
    <w:rsid w:val="00415BE5"/>
    <w:rsid w:val="004161C7"/>
    <w:rsid w:val="00416949"/>
    <w:rsid w:val="00416E2C"/>
    <w:rsid w:val="00417008"/>
    <w:rsid w:val="0042230B"/>
    <w:rsid w:val="0042277D"/>
    <w:rsid w:val="00424125"/>
    <w:rsid w:val="00430FF0"/>
    <w:rsid w:val="00431A2D"/>
    <w:rsid w:val="00431BE0"/>
    <w:rsid w:val="00432279"/>
    <w:rsid w:val="004328A7"/>
    <w:rsid w:val="00434C74"/>
    <w:rsid w:val="00436BBF"/>
    <w:rsid w:val="004373D8"/>
    <w:rsid w:val="00437671"/>
    <w:rsid w:val="00441612"/>
    <w:rsid w:val="00441DF6"/>
    <w:rsid w:val="00443CF1"/>
    <w:rsid w:val="004440AB"/>
    <w:rsid w:val="004448BD"/>
    <w:rsid w:val="004457D9"/>
    <w:rsid w:val="0044596C"/>
    <w:rsid w:val="00445C87"/>
    <w:rsid w:val="00450AA6"/>
    <w:rsid w:val="00450AB5"/>
    <w:rsid w:val="004517FF"/>
    <w:rsid w:val="00456EB4"/>
    <w:rsid w:val="00457E72"/>
    <w:rsid w:val="00461D00"/>
    <w:rsid w:val="00462012"/>
    <w:rsid w:val="004639AA"/>
    <w:rsid w:val="0046508E"/>
    <w:rsid w:val="0046642A"/>
    <w:rsid w:val="004672C5"/>
    <w:rsid w:val="00470584"/>
    <w:rsid w:val="00470F41"/>
    <w:rsid w:val="0047126C"/>
    <w:rsid w:val="004718F3"/>
    <w:rsid w:val="004725A6"/>
    <w:rsid w:val="00475040"/>
    <w:rsid w:val="00477C04"/>
    <w:rsid w:val="004806B7"/>
    <w:rsid w:val="00480C15"/>
    <w:rsid w:val="004834B2"/>
    <w:rsid w:val="0048421A"/>
    <w:rsid w:val="00486F32"/>
    <w:rsid w:val="00490972"/>
    <w:rsid w:val="00491C9B"/>
    <w:rsid w:val="00493D40"/>
    <w:rsid w:val="00495BC2"/>
    <w:rsid w:val="004A1A43"/>
    <w:rsid w:val="004A1BC4"/>
    <w:rsid w:val="004A1CC2"/>
    <w:rsid w:val="004A278C"/>
    <w:rsid w:val="004A2BB2"/>
    <w:rsid w:val="004A504B"/>
    <w:rsid w:val="004A55FC"/>
    <w:rsid w:val="004A6911"/>
    <w:rsid w:val="004B0A5C"/>
    <w:rsid w:val="004B0BF9"/>
    <w:rsid w:val="004B25D7"/>
    <w:rsid w:val="004B54E0"/>
    <w:rsid w:val="004B5641"/>
    <w:rsid w:val="004B663B"/>
    <w:rsid w:val="004B7384"/>
    <w:rsid w:val="004B76C8"/>
    <w:rsid w:val="004C036D"/>
    <w:rsid w:val="004C08B2"/>
    <w:rsid w:val="004C1A27"/>
    <w:rsid w:val="004C1B9A"/>
    <w:rsid w:val="004C208B"/>
    <w:rsid w:val="004C2858"/>
    <w:rsid w:val="004C2EBB"/>
    <w:rsid w:val="004C3CEA"/>
    <w:rsid w:val="004C4269"/>
    <w:rsid w:val="004C4A46"/>
    <w:rsid w:val="004C4FD0"/>
    <w:rsid w:val="004C6745"/>
    <w:rsid w:val="004C6FF4"/>
    <w:rsid w:val="004D18C9"/>
    <w:rsid w:val="004D1ADE"/>
    <w:rsid w:val="004D366F"/>
    <w:rsid w:val="004D4F3F"/>
    <w:rsid w:val="004D4FE8"/>
    <w:rsid w:val="004D51AD"/>
    <w:rsid w:val="004D5936"/>
    <w:rsid w:val="004D6236"/>
    <w:rsid w:val="004D6BFB"/>
    <w:rsid w:val="004D7106"/>
    <w:rsid w:val="004D7C74"/>
    <w:rsid w:val="004E1477"/>
    <w:rsid w:val="004E213A"/>
    <w:rsid w:val="004E25F4"/>
    <w:rsid w:val="004E2F62"/>
    <w:rsid w:val="004E4C07"/>
    <w:rsid w:val="004E4DBB"/>
    <w:rsid w:val="004E7F4E"/>
    <w:rsid w:val="004E7F9C"/>
    <w:rsid w:val="004F009B"/>
    <w:rsid w:val="004F040B"/>
    <w:rsid w:val="004F3493"/>
    <w:rsid w:val="004F6CDC"/>
    <w:rsid w:val="004F7C69"/>
    <w:rsid w:val="00500191"/>
    <w:rsid w:val="0050166B"/>
    <w:rsid w:val="00504473"/>
    <w:rsid w:val="00507F14"/>
    <w:rsid w:val="00512B09"/>
    <w:rsid w:val="00513A1B"/>
    <w:rsid w:val="00513FD5"/>
    <w:rsid w:val="005155D9"/>
    <w:rsid w:val="005174F7"/>
    <w:rsid w:val="00517604"/>
    <w:rsid w:val="00517DE2"/>
    <w:rsid w:val="0052065D"/>
    <w:rsid w:val="00520CDF"/>
    <w:rsid w:val="00526D02"/>
    <w:rsid w:val="00526F54"/>
    <w:rsid w:val="005337DE"/>
    <w:rsid w:val="0053562E"/>
    <w:rsid w:val="0054107E"/>
    <w:rsid w:val="00542336"/>
    <w:rsid w:val="005448FD"/>
    <w:rsid w:val="005460D4"/>
    <w:rsid w:val="00550A90"/>
    <w:rsid w:val="00551F95"/>
    <w:rsid w:val="00552A2C"/>
    <w:rsid w:val="00554263"/>
    <w:rsid w:val="0055577C"/>
    <w:rsid w:val="00555D75"/>
    <w:rsid w:val="00560DF0"/>
    <w:rsid w:val="0056120A"/>
    <w:rsid w:val="005658F3"/>
    <w:rsid w:val="00573821"/>
    <w:rsid w:val="00575612"/>
    <w:rsid w:val="0057653A"/>
    <w:rsid w:val="00576662"/>
    <w:rsid w:val="00580F2E"/>
    <w:rsid w:val="005814EB"/>
    <w:rsid w:val="00581895"/>
    <w:rsid w:val="005830D3"/>
    <w:rsid w:val="005833D6"/>
    <w:rsid w:val="00583500"/>
    <w:rsid w:val="00584069"/>
    <w:rsid w:val="00587073"/>
    <w:rsid w:val="005901B7"/>
    <w:rsid w:val="00590BBE"/>
    <w:rsid w:val="005919A7"/>
    <w:rsid w:val="005922DD"/>
    <w:rsid w:val="00592647"/>
    <w:rsid w:val="00593F9E"/>
    <w:rsid w:val="00595DE3"/>
    <w:rsid w:val="005A4F73"/>
    <w:rsid w:val="005A6202"/>
    <w:rsid w:val="005A68C5"/>
    <w:rsid w:val="005A68D3"/>
    <w:rsid w:val="005A724B"/>
    <w:rsid w:val="005A7C8E"/>
    <w:rsid w:val="005B48FF"/>
    <w:rsid w:val="005B79ED"/>
    <w:rsid w:val="005B7CBA"/>
    <w:rsid w:val="005C16EC"/>
    <w:rsid w:val="005C20C9"/>
    <w:rsid w:val="005C5908"/>
    <w:rsid w:val="005C6BC0"/>
    <w:rsid w:val="005C6E38"/>
    <w:rsid w:val="005C6EBE"/>
    <w:rsid w:val="005C7A40"/>
    <w:rsid w:val="005D221D"/>
    <w:rsid w:val="005D3860"/>
    <w:rsid w:val="005D56E6"/>
    <w:rsid w:val="005D5FF5"/>
    <w:rsid w:val="005D6C15"/>
    <w:rsid w:val="005E104B"/>
    <w:rsid w:val="005E1925"/>
    <w:rsid w:val="005E1C14"/>
    <w:rsid w:val="005E649B"/>
    <w:rsid w:val="005E7ECE"/>
    <w:rsid w:val="005F009A"/>
    <w:rsid w:val="005F09A1"/>
    <w:rsid w:val="005F0ACB"/>
    <w:rsid w:val="005F10AB"/>
    <w:rsid w:val="005F1A1B"/>
    <w:rsid w:val="005F3BD2"/>
    <w:rsid w:val="005F4C5F"/>
    <w:rsid w:val="005F5920"/>
    <w:rsid w:val="005F6A68"/>
    <w:rsid w:val="005F7809"/>
    <w:rsid w:val="006002A1"/>
    <w:rsid w:val="00600A67"/>
    <w:rsid w:val="006012A7"/>
    <w:rsid w:val="00602847"/>
    <w:rsid w:val="00605971"/>
    <w:rsid w:val="006065B7"/>
    <w:rsid w:val="00610D9A"/>
    <w:rsid w:val="0061293C"/>
    <w:rsid w:val="00612B09"/>
    <w:rsid w:val="00613EF6"/>
    <w:rsid w:val="006141C1"/>
    <w:rsid w:val="00614E61"/>
    <w:rsid w:val="006158D5"/>
    <w:rsid w:val="00625C86"/>
    <w:rsid w:val="00625D83"/>
    <w:rsid w:val="0062642C"/>
    <w:rsid w:val="00626858"/>
    <w:rsid w:val="00627B33"/>
    <w:rsid w:val="00627D8A"/>
    <w:rsid w:val="006309B7"/>
    <w:rsid w:val="00630A63"/>
    <w:rsid w:val="00632F29"/>
    <w:rsid w:val="00633671"/>
    <w:rsid w:val="00634F63"/>
    <w:rsid w:val="00634FA0"/>
    <w:rsid w:val="00635326"/>
    <w:rsid w:val="00640A77"/>
    <w:rsid w:val="00641F23"/>
    <w:rsid w:val="0064204F"/>
    <w:rsid w:val="00643292"/>
    <w:rsid w:val="0064387E"/>
    <w:rsid w:val="00644426"/>
    <w:rsid w:val="006444B9"/>
    <w:rsid w:val="00650362"/>
    <w:rsid w:val="006503F0"/>
    <w:rsid w:val="006504FE"/>
    <w:rsid w:val="00652976"/>
    <w:rsid w:val="0065559D"/>
    <w:rsid w:val="00656F18"/>
    <w:rsid w:val="006623E7"/>
    <w:rsid w:val="00662B80"/>
    <w:rsid w:val="0066682D"/>
    <w:rsid w:val="0066692F"/>
    <w:rsid w:val="00666BDA"/>
    <w:rsid w:val="006717FF"/>
    <w:rsid w:val="00673C44"/>
    <w:rsid w:val="00674273"/>
    <w:rsid w:val="006745FE"/>
    <w:rsid w:val="006746D6"/>
    <w:rsid w:val="0067472B"/>
    <w:rsid w:val="00675317"/>
    <w:rsid w:val="00676F01"/>
    <w:rsid w:val="006852C7"/>
    <w:rsid w:val="00686B66"/>
    <w:rsid w:val="00687328"/>
    <w:rsid w:val="006902F8"/>
    <w:rsid w:val="00692748"/>
    <w:rsid w:val="00692A7C"/>
    <w:rsid w:val="006934A1"/>
    <w:rsid w:val="006A2030"/>
    <w:rsid w:val="006A57B1"/>
    <w:rsid w:val="006A7948"/>
    <w:rsid w:val="006B4131"/>
    <w:rsid w:val="006B58BB"/>
    <w:rsid w:val="006C0EBA"/>
    <w:rsid w:val="006C14E8"/>
    <w:rsid w:val="006C1727"/>
    <w:rsid w:val="006C2FA0"/>
    <w:rsid w:val="006C32FD"/>
    <w:rsid w:val="006C7D8C"/>
    <w:rsid w:val="006D0FCC"/>
    <w:rsid w:val="006D1AFD"/>
    <w:rsid w:val="006D1D39"/>
    <w:rsid w:val="006D1F16"/>
    <w:rsid w:val="006D3402"/>
    <w:rsid w:val="006D3B87"/>
    <w:rsid w:val="006D3F39"/>
    <w:rsid w:val="006D63AE"/>
    <w:rsid w:val="006D7D04"/>
    <w:rsid w:val="006E0D57"/>
    <w:rsid w:val="006E0E19"/>
    <w:rsid w:val="006E2FCD"/>
    <w:rsid w:val="006E314A"/>
    <w:rsid w:val="006E482F"/>
    <w:rsid w:val="006E4C9D"/>
    <w:rsid w:val="006E5CFC"/>
    <w:rsid w:val="006E64B1"/>
    <w:rsid w:val="006E6618"/>
    <w:rsid w:val="006E7627"/>
    <w:rsid w:val="006F028D"/>
    <w:rsid w:val="006F117B"/>
    <w:rsid w:val="006F517C"/>
    <w:rsid w:val="006F6061"/>
    <w:rsid w:val="006F77AB"/>
    <w:rsid w:val="006F7D84"/>
    <w:rsid w:val="006F7E21"/>
    <w:rsid w:val="00702404"/>
    <w:rsid w:val="0070281E"/>
    <w:rsid w:val="0070382C"/>
    <w:rsid w:val="00703DCC"/>
    <w:rsid w:val="00703E2D"/>
    <w:rsid w:val="00705BD2"/>
    <w:rsid w:val="00705FA4"/>
    <w:rsid w:val="00706165"/>
    <w:rsid w:val="0070616B"/>
    <w:rsid w:val="00706FDA"/>
    <w:rsid w:val="00711F9A"/>
    <w:rsid w:val="00713810"/>
    <w:rsid w:val="0071582B"/>
    <w:rsid w:val="007160E2"/>
    <w:rsid w:val="00723FA0"/>
    <w:rsid w:val="007249A5"/>
    <w:rsid w:val="00724AD8"/>
    <w:rsid w:val="00725358"/>
    <w:rsid w:val="007303A5"/>
    <w:rsid w:val="00730B3E"/>
    <w:rsid w:val="0073117F"/>
    <w:rsid w:val="00731826"/>
    <w:rsid w:val="00732AEC"/>
    <w:rsid w:val="0073420B"/>
    <w:rsid w:val="007357BE"/>
    <w:rsid w:val="007403F3"/>
    <w:rsid w:val="00740C45"/>
    <w:rsid w:val="007428B0"/>
    <w:rsid w:val="0074760E"/>
    <w:rsid w:val="00751AAA"/>
    <w:rsid w:val="00752466"/>
    <w:rsid w:val="00754ABA"/>
    <w:rsid w:val="00754CE5"/>
    <w:rsid w:val="007566BE"/>
    <w:rsid w:val="007570A3"/>
    <w:rsid w:val="00760840"/>
    <w:rsid w:val="00760F9F"/>
    <w:rsid w:val="00763E65"/>
    <w:rsid w:val="007641EB"/>
    <w:rsid w:val="007674D2"/>
    <w:rsid w:val="00767CD1"/>
    <w:rsid w:val="0077009A"/>
    <w:rsid w:val="0077025B"/>
    <w:rsid w:val="00770BEA"/>
    <w:rsid w:val="00770D77"/>
    <w:rsid w:val="00770DEB"/>
    <w:rsid w:val="00771219"/>
    <w:rsid w:val="007715DA"/>
    <w:rsid w:val="00771876"/>
    <w:rsid w:val="007721B1"/>
    <w:rsid w:val="00772373"/>
    <w:rsid w:val="00775180"/>
    <w:rsid w:val="007754D7"/>
    <w:rsid w:val="00775855"/>
    <w:rsid w:val="007775A2"/>
    <w:rsid w:val="00777CB8"/>
    <w:rsid w:val="00780816"/>
    <w:rsid w:val="00782781"/>
    <w:rsid w:val="00782782"/>
    <w:rsid w:val="00782EF2"/>
    <w:rsid w:val="00783644"/>
    <w:rsid w:val="00783AB3"/>
    <w:rsid w:val="00783ABA"/>
    <w:rsid w:val="00783CFB"/>
    <w:rsid w:val="00784A12"/>
    <w:rsid w:val="007859C7"/>
    <w:rsid w:val="00786264"/>
    <w:rsid w:val="00787212"/>
    <w:rsid w:val="007911FE"/>
    <w:rsid w:val="00792319"/>
    <w:rsid w:val="0079359F"/>
    <w:rsid w:val="0079762D"/>
    <w:rsid w:val="00797EDD"/>
    <w:rsid w:val="007A1546"/>
    <w:rsid w:val="007A228C"/>
    <w:rsid w:val="007A368E"/>
    <w:rsid w:val="007A37A1"/>
    <w:rsid w:val="007A5868"/>
    <w:rsid w:val="007A7AFF"/>
    <w:rsid w:val="007B04CE"/>
    <w:rsid w:val="007B1F06"/>
    <w:rsid w:val="007B2096"/>
    <w:rsid w:val="007B28B7"/>
    <w:rsid w:val="007B3319"/>
    <w:rsid w:val="007B3C79"/>
    <w:rsid w:val="007B3D87"/>
    <w:rsid w:val="007B445C"/>
    <w:rsid w:val="007B5986"/>
    <w:rsid w:val="007B598C"/>
    <w:rsid w:val="007B5C6F"/>
    <w:rsid w:val="007B6871"/>
    <w:rsid w:val="007C0272"/>
    <w:rsid w:val="007C0347"/>
    <w:rsid w:val="007C1287"/>
    <w:rsid w:val="007C1C13"/>
    <w:rsid w:val="007C28E9"/>
    <w:rsid w:val="007C3D33"/>
    <w:rsid w:val="007C4332"/>
    <w:rsid w:val="007C5CF9"/>
    <w:rsid w:val="007C62CD"/>
    <w:rsid w:val="007C6CE1"/>
    <w:rsid w:val="007D0F95"/>
    <w:rsid w:val="007D1EE9"/>
    <w:rsid w:val="007D294A"/>
    <w:rsid w:val="007D47D2"/>
    <w:rsid w:val="007D6CAB"/>
    <w:rsid w:val="007D6EC0"/>
    <w:rsid w:val="007D7E1D"/>
    <w:rsid w:val="007E01B0"/>
    <w:rsid w:val="007E103C"/>
    <w:rsid w:val="007E184F"/>
    <w:rsid w:val="007F1A3A"/>
    <w:rsid w:val="007F221A"/>
    <w:rsid w:val="007F4CEE"/>
    <w:rsid w:val="007F5F2D"/>
    <w:rsid w:val="007F616E"/>
    <w:rsid w:val="007F6956"/>
    <w:rsid w:val="00806205"/>
    <w:rsid w:val="008063BA"/>
    <w:rsid w:val="0081133E"/>
    <w:rsid w:val="00813B1D"/>
    <w:rsid w:val="00814573"/>
    <w:rsid w:val="0081699E"/>
    <w:rsid w:val="008170FF"/>
    <w:rsid w:val="008200F9"/>
    <w:rsid w:val="0082036A"/>
    <w:rsid w:val="0082513A"/>
    <w:rsid w:val="008271C2"/>
    <w:rsid w:val="00827328"/>
    <w:rsid w:val="00827FB0"/>
    <w:rsid w:val="008313B1"/>
    <w:rsid w:val="00831DBB"/>
    <w:rsid w:val="008356D5"/>
    <w:rsid w:val="00836D0B"/>
    <w:rsid w:val="00840CDE"/>
    <w:rsid w:val="0084189B"/>
    <w:rsid w:val="00841D15"/>
    <w:rsid w:val="008439DA"/>
    <w:rsid w:val="0084418A"/>
    <w:rsid w:val="008449F7"/>
    <w:rsid w:val="00844CBE"/>
    <w:rsid w:val="00846EA1"/>
    <w:rsid w:val="00852020"/>
    <w:rsid w:val="008525BA"/>
    <w:rsid w:val="00852CE7"/>
    <w:rsid w:val="0085402C"/>
    <w:rsid w:val="0085516A"/>
    <w:rsid w:val="0085535E"/>
    <w:rsid w:val="008565E4"/>
    <w:rsid w:val="008605E4"/>
    <w:rsid w:val="00862D3A"/>
    <w:rsid w:val="00863230"/>
    <w:rsid w:val="008655F5"/>
    <w:rsid w:val="0086771C"/>
    <w:rsid w:val="00870FB5"/>
    <w:rsid w:val="008717D8"/>
    <w:rsid w:val="0087215C"/>
    <w:rsid w:val="008724D3"/>
    <w:rsid w:val="00880209"/>
    <w:rsid w:val="008805FF"/>
    <w:rsid w:val="00881C07"/>
    <w:rsid w:val="00882D59"/>
    <w:rsid w:val="00882EA3"/>
    <w:rsid w:val="00883212"/>
    <w:rsid w:val="0088536E"/>
    <w:rsid w:val="008875FE"/>
    <w:rsid w:val="00887F8E"/>
    <w:rsid w:val="00892969"/>
    <w:rsid w:val="008935E0"/>
    <w:rsid w:val="00894447"/>
    <w:rsid w:val="00894B35"/>
    <w:rsid w:val="008954EA"/>
    <w:rsid w:val="00895BB6"/>
    <w:rsid w:val="00896234"/>
    <w:rsid w:val="0089628B"/>
    <w:rsid w:val="00896487"/>
    <w:rsid w:val="008973C7"/>
    <w:rsid w:val="00897B76"/>
    <w:rsid w:val="00897E43"/>
    <w:rsid w:val="008A394D"/>
    <w:rsid w:val="008A4BE4"/>
    <w:rsid w:val="008A54B9"/>
    <w:rsid w:val="008A5BE5"/>
    <w:rsid w:val="008A6550"/>
    <w:rsid w:val="008A78B7"/>
    <w:rsid w:val="008B0EDF"/>
    <w:rsid w:val="008B0F1C"/>
    <w:rsid w:val="008B1374"/>
    <w:rsid w:val="008B17E1"/>
    <w:rsid w:val="008B27F7"/>
    <w:rsid w:val="008B3072"/>
    <w:rsid w:val="008B5962"/>
    <w:rsid w:val="008B7324"/>
    <w:rsid w:val="008C1728"/>
    <w:rsid w:val="008C1F66"/>
    <w:rsid w:val="008C23ED"/>
    <w:rsid w:val="008C4731"/>
    <w:rsid w:val="008C5738"/>
    <w:rsid w:val="008C736A"/>
    <w:rsid w:val="008C7EAD"/>
    <w:rsid w:val="008D01CF"/>
    <w:rsid w:val="008D0CF3"/>
    <w:rsid w:val="008D349A"/>
    <w:rsid w:val="008D6152"/>
    <w:rsid w:val="008D6C11"/>
    <w:rsid w:val="008E1C2F"/>
    <w:rsid w:val="008E3057"/>
    <w:rsid w:val="008E3F99"/>
    <w:rsid w:val="008E4E7C"/>
    <w:rsid w:val="008E51AC"/>
    <w:rsid w:val="008E52A3"/>
    <w:rsid w:val="008E5F65"/>
    <w:rsid w:val="008F0723"/>
    <w:rsid w:val="008F0F81"/>
    <w:rsid w:val="008F11A5"/>
    <w:rsid w:val="008F3D2A"/>
    <w:rsid w:val="008F5EB5"/>
    <w:rsid w:val="008F6E59"/>
    <w:rsid w:val="008F75E7"/>
    <w:rsid w:val="008F7EFA"/>
    <w:rsid w:val="009027E9"/>
    <w:rsid w:val="009034D4"/>
    <w:rsid w:val="009042DC"/>
    <w:rsid w:val="00907363"/>
    <w:rsid w:val="0090746D"/>
    <w:rsid w:val="00912074"/>
    <w:rsid w:val="0091334F"/>
    <w:rsid w:val="00914468"/>
    <w:rsid w:val="00915AAC"/>
    <w:rsid w:val="00917C52"/>
    <w:rsid w:val="009202A2"/>
    <w:rsid w:val="00920E1A"/>
    <w:rsid w:val="009221A8"/>
    <w:rsid w:val="0092331F"/>
    <w:rsid w:val="00923457"/>
    <w:rsid w:val="00923540"/>
    <w:rsid w:val="00926305"/>
    <w:rsid w:val="00926767"/>
    <w:rsid w:val="00926AFC"/>
    <w:rsid w:val="00927BAD"/>
    <w:rsid w:val="009308C3"/>
    <w:rsid w:val="00931D86"/>
    <w:rsid w:val="00932D2A"/>
    <w:rsid w:val="00932D30"/>
    <w:rsid w:val="00933552"/>
    <w:rsid w:val="00933B4B"/>
    <w:rsid w:val="00933D7B"/>
    <w:rsid w:val="0093610B"/>
    <w:rsid w:val="009361D5"/>
    <w:rsid w:val="0093629C"/>
    <w:rsid w:val="009365F0"/>
    <w:rsid w:val="00937263"/>
    <w:rsid w:val="00942378"/>
    <w:rsid w:val="00943014"/>
    <w:rsid w:val="0094377F"/>
    <w:rsid w:val="00943934"/>
    <w:rsid w:val="00943A64"/>
    <w:rsid w:val="00944515"/>
    <w:rsid w:val="00944AC0"/>
    <w:rsid w:val="00945327"/>
    <w:rsid w:val="00951532"/>
    <w:rsid w:val="00951EF7"/>
    <w:rsid w:val="00952A41"/>
    <w:rsid w:val="00953618"/>
    <w:rsid w:val="009556FF"/>
    <w:rsid w:val="00955E16"/>
    <w:rsid w:val="00956168"/>
    <w:rsid w:val="00956F8F"/>
    <w:rsid w:val="00956FDD"/>
    <w:rsid w:val="0096276D"/>
    <w:rsid w:val="00962ED1"/>
    <w:rsid w:val="009637CB"/>
    <w:rsid w:val="00963F47"/>
    <w:rsid w:val="00964E01"/>
    <w:rsid w:val="00965035"/>
    <w:rsid w:val="009659F4"/>
    <w:rsid w:val="00965FCA"/>
    <w:rsid w:val="009664F7"/>
    <w:rsid w:val="00967D56"/>
    <w:rsid w:val="00970D60"/>
    <w:rsid w:val="009711AA"/>
    <w:rsid w:val="00971678"/>
    <w:rsid w:val="00972B55"/>
    <w:rsid w:val="00974656"/>
    <w:rsid w:val="0097653C"/>
    <w:rsid w:val="00977B65"/>
    <w:rsid w:val="00981167"/>
    <w:rsid w:val="009818B9"/>
    <w:rsid w:val="00981D69"/>
    <w:rsid w:val="00984132"/>
    <w:rsid w:val="0098489B"/>
    <w:rsid w:val="00984F19"/>
    <w:rsid w:val="00985541"/>
    <w:rsid w:val="0098608C"/>
    <w:rsid w:val="009904BB"/>
    <w:rsid w:val="0099189A"/>
    <w:rsid w:val="0099223F"/>
    <w:rsid w:val="0099381C"/>
    <w:rsid w:val="00993B7B"/>
    <w:rsid w:val="00997842"/>
    <w:rsid w:val="009A139C"/>
    <w:rsid w:val="009A46BA"/>
    <w:rsid w:val="009A5481"/>
    <w:rsid w:val="009A5F88"/>
    <w:rsid w:val="009A635C"/>
    <w:rsid w:val="009A6C63"/>
    <w:rsid w:val="009A7ADC"/>
    <w:rsid w:val="009B0200"/>
    <w:rsid w:val="009B1CB9"/>
    <w:rsid w:val="009B263D"/>
    <w:rsid w:val="009B4F5D"/>
    <w:rsid w:val="009B5400"/>
    <w:rsid w:val="009B5A93"/>
    <w:rsid w:val="009C19B7"/>
    <w:rsid w:val="009C25FB"/>
    <w:rsid w:val="009C2639"/>
    <w:rsid w:val="009C401F"/>
    <w:rsid w:val="009C4A52"/>
    <w:rsid w:val="009C60E4"/>
    <w:rsid w:val="009C6E76"/>
    <w:rsid w:val="009C7346"/>
    <w:rsid w:val="009C7DE5"/>
    <w:rsid w:val="009D08C4"/>
    <w:rsid w:val="009D4458"/>
    <w:rsid w:val="009D4694"/>
    <w:rsid w:val="009D5522"/>
    <w:rsid w:val="009D7C51"/>
    <w:rsid w:val="009E567F"/>
    <w:rsid w:val="009E582F"/>
    <w:rsid w:val="009E5894"/>
    <w:rsid w:val="009E66B1"/>
    <w:rsid w:val="009E686B"/>
    <w:rsid w:val="009E7290"/>
    <w:rsid w:val="009F36BF"/>
    <w:rsid w:val="009F3803"/>
    <w:rsid w:val="009F481F"/>
    <w:rsid w:val="009F74C9"/>
    <w:rsid w:val="009F79E3"/>
    <w:rsid w:val="00A0055F"/>
    <w:rsid w:val="00A0106F"/>
    <w:rsid w:val="00A02E2C"/>
    <w:rsid w:val="00A04811"/>
    <w:rsid w:val="00A05311"/>
    <w:rsid w:val="00A062E1"/>
    <w:rsid w:val="00A0697D"/>
    <w:rsid w:val="00A111B6"/>
    <w:rsid w:val="00A12C18"/>
    <w:rsid w:val="00A14D77"/>
    <w:rsid w:val="00A153D5"/>
    <w:rsid w:val="00A1642F"/>
    <w:rsid w:val="00A20227"/>
    <w:rsid w:val="00A2066C"/>
    <w:rsid w:val="00A2168D"/>
    <w:rsid w:val="00A24261"/>
    <w:rsid w:val="00A24AF5"/>
    <w:rsid w:val="00A254BE"/>
    <w:rsid w:val="00A25DE9"/>
    <w:rsid w:val="00A25E64"/>
    <w:rsid w:val="00A30585"/>
    <w:rsid w:val="00A32675"/>
    <w:rsid w:val="00A34B90"/>
    <w:rsid w:val="00A3559F"/>
    <w:rsid w:val="00A36452"/>
    <w:rsid w:val="00A3777F"/>
    <w:rsid w:val="00A37C0D"/>
    <w:rsid w:val="00A42A99"/>
    <w:rsid w:val="00A43456"/>
    <w:rsid w:val="00A44519"/>
    <w:rsid w:val="00A449D0"/>
    <w:rsid w:val="00A44C07"/>
    <w:rsid w:val="00A450B7"/>
    <w:rsid w:val="00A47530"/>
    <w:rsid w:val="00A475F3"/>
    <w:rsid w:val="00A5151A"/>
    <w:rsid w:val="00A52D8A"/>
    <w:rsid w:val="00A56BC6"/>
    <w:rsid w:val="00A56E13"/>
    <w:rsid w:val="00A57B84"/>
    <w:rsid w:val="00A603CC"/>
    <w:rsid w:val="00A62EF6"/>
    <w:rsid w:val="00A62F4F"/>
    <w:rsid w:val="00A70636"/>
    <w:rsid w:val="00A71009"/>
    <w:rsid w:val="00A72D4F"/>
    <w:rsid w:val="00A73519"/>
    <w:rsid w:val="00A73968"/>
    <w:rsid w:val="00A7547D"/>
    <w:rsid w:val="00A75A21"/>
    <w:rsid w:val="00A76527"/>
    <w:rsid w:val="00A77595"/>
    <w:rsid w:val="00A77AAE"/>
    <w:rsid w:val="00A80DF0"/>
    <w:rsid w:val="00A823F6"/>
    <w:rsid w:val="00A82621"/>
    <w:rsid w:val="00A829F3"/>
    <w:rsid w:val="00A82AB7"/>
    <w:rsid w:val="00A831CF"/>
    <w:rsid w:val="00A83363"/>
    <w:rsid w:val="00A847AB"/>
    <w:rsid w:val="00A852F9"/>
    <w:rsid w:val="00A87987"/>
    <w:rsid w:val="00A924D8"/>
    <w:rsid w:val="00A92663"/>
    <w:rsid w:val="00A95566"/>
    <w:rsid w:val="00AA0A89"/>
    <w:rsid w:val="00AA10E1"/>
    <w:rsid w:val="00AA6FE9"/>
    <w:rsid w:val="00AB01AA"/>
    <w:rsid w:val="00AB1295"/>
    <w:rsid w:val="00AB19F1"/>
    <w:rsid w:val="00AB2575"/>
    <w:rsid w:val="00AB5509"/>
    <w:rsid w:val="00AB7364"/>
    <w:rsid w:val="00AC01AA"/>
    <w:rsid w:val="00AC071B"/>
    <w:rsid w:val="00AC085D"/>
    <w:rsid w:val="00AC0BA5"/>
    <w:rsid w:val="00AC15B8"/>
    <w:rsid w:val="00AC381F"/>
    <w:rsid w:val="00AC3935"/>
    <w:rsid w:val="00AC4F72"/>
    <w:rsid w:val="00AC5710"/>
    <w:rsid w:val="00AC6516"/>
    <w:rsid w:val="00AD0644"/>
    <w:rsid w:val="00AD1456"/>
    <w:rsid w:val="00AD249F"/>
    <w:rsid w:val="00AD4D28"/>
    <w:rsid w:val="00AD50AA"/>
    <w:rsid w:val="00AD55DF"/>
    <w:rsid w:val="00AD7CA6"/>
    <w:rsid w:val="00AD7EAE"/>
    <w:rsid w:val="00AE010D"/>
    <w:rsid w:val="00AE027A"/>
    <w:rsid w:val="00AE14A5"/>
    <w:rsid w:val="00AE1E41"/>
    <w:rsid w:val="00AE67E2"/>
    <w:rsid w:val="00AF22C0"/>
    <w:rsid w:val="00AF3B43"/>
    <w:rsid w:val="00AF4C99"/>
    <w:rsid w:val="00AF537B"/>
    <w:rsid w:val="00AF6C1D"/>
    <w:rsid w:val="00AF73B1"/>
    <w:rsid w:val="00AF741A"/>
    <w:rsid w:val="00B00923"/>
    <w:rsid w:val="00B016AC"/>
    <w:rsid w:val="00B01E0E"/>
    <w:rsid w:val="00B02696"/>
    <w:rsid w:val="00B037A6"/>
    <w:rsid w:val="00B04161"/>
    <w:rsid w:val="00B056F9"/>
    <w:rsid w:val="00B05F8A"/>
    <w:rsid w:val="00B06F65"/>
    <w:rsid w:val="00B07347"/>
    <w:rsid w:val="00B10BA2"/>
    <w:rsid w:val="00B114C4"/>
    <w:rsid w:val="00B11E3D"/>
    <w:rsid w:val="00B12B37"/>
    <w:rsid w:val="00B12D79"/>
    <w:rsid w:val="00B13355"/>
    <w:rsid w:val="00B14890"/>
    <w:rsid w:val="00B14DFA"/>
    <w:rsid w:val="00B17689"/>
    <w:rsid w:val="00B17E82"/>
    <w:rsid w:val="00B20953"/>
    <w:rsid w:val="00B210BB"/>
    <w:rsid w:val="00B22951"/>
    <w:rsid w:val="00B230F4"/>
    <w:rsid w:val="00B251DE"/>
    <w:rsid w:val="00B26386"/>
    <w:rsid w:val="00B26B02"/>
    <w:rsid w:val="00B2780B"/>
    <w:rsid w:val="00B27AF0"/>
    <w:rsid w:val="00B30903"/>
    <w:rsid w:val="00B3107D"/>
    <w:rsid w:val="00B320F1"/>
    <w:rsid w:val="00B34D82"/>
    <w:rsid w:val="00B40AD4"/>
    <w:rsid w:val="00B41EBD"/>
    <w:rsid w:val="00B43FBB"/>
    <w:rsid w:val="00B46BE2"/>
    <w:rsid w:val="00B4740A"/>
    <w:rsid w:val="00B47B5E"/>
    <w:rsid w:val="00B5189A"/>
    <w:rsid w:val="00B530FF"/>
    <w:rsid w:val="00B53FB3"/>
    <w:rsid w:val="00B55263"/>
    <w:rsid w:val="00B575BA"/>
    <w:rsid w:val="00B61B6A"/>
    <w:rsid w:val="00B63A87"/>
    <w:rsid w:val="00B65285"/>
    <w:rsid w:val="00B67711"/>
    <w:rsid w:val="00B70E9E"/>
    <w:rsid w:val="00B7216D"/>
    <w:rsid w:val="00B727FE"/>
    <w:rsid w:val="00B72F0E"/>
    <w:rsid w:val="00B75054"/>
    <w:rsid w:val="00B76429"/>
    <w:rsid w:val="00B765D6"/>
    <w:rsid w:val="00B76812"/>
    <w:rsid w:val="00B76CC5"/>
    <w:rsid w:val="00B7705C"/>
    <w:rsid w:val="00B77D52"/>
    <w:rsid w:val="00B800AE"/>
    <w:rsid w:val="00B80880"/>
    <w:rsid w:val="00B83A53"/>
    <w:rsid w:val="00B84E8E"/>
    <w:rsid w:val="00B856F8"/>
    <w:rsid w:val="00B86655"/>
    <w:rsid w:val="00B86702"/>
    <w:rsid w:val="00B86D68"/>
    <w:rsid w:val="00B8738D"/>
    <w:rsid w:val="00B87461"/>
    <w:rsid w:val="00B87FD8"/>
    <w:rsid w:val="00B91483"/>
    <w:rsid w:val="00B9225C"/>
    <w:rsid w:val="00B94FEE"/>
    <w:rsid w:val="00B956D4"/>
    <w:rsid w:val="00BA0ADA"/>
    <w:rsid w:val="00BA0D38"/>
    <w:rsid w:val="00BA1B71"/>
    <w:rsid w:val="00BA1D3E"/>
    <w:rsid w:val="00BA2D44"/>
    <w:rsid w:val="00BA2D61"/>
    <w:rsid w:val="00BA3B89"/>
    <w:rsid w:val="00BA5165"/>
    <w:rsid w:val="00BA54E4"/>
    <w:rsid w:val="00BA5BBF"/>
    <w:rsid w:val="00BA7432"/>
    <w:rsid w:val="00BA7758"/>
    <w:rsid w:val="00BA7831"/>
    <w:rsid w:val="00BA7BEF"/>
    <w:rsid w:val="00BB03CA"/>
    <w:rsid w:val="00BB1234"/>
    <w:rsid w:val="00BB2A64"/>
    <w:rsid w:val="00BB31C0"/>
    <w:rsid w:val="00BB5EC8"/>
    <w:rsid w:val="00BB70D6"/>
    <w:rsid w:val="00BC0871"/>
    <w:rsid w:val="00BC177C"/>
    <w:rsid w:val="00BC1AA0"/>
    <w:rsid w:val="00BC28F2"/>
    <w:rsid w:val="00BC2B61"/>
    <w:rsid w:val="00BC367E"/>
    <w:rsid w:val="00BC47C0"/>
    <w:rsid w:val="00BC6603"/>
    <w:rsid w:val="00BC7EB9"/>
    <w:rsid w:val="00BD087A"/>
    <w:rsid w:val="00BD106D"/>
    <w:rsid w:val="00BD163A"/>
    <w:rsid w:val="00BD2643"/>
    <w:rsid w:val="00BD42C2"/>
    <w:rsid w:val="00BD615A"/>
    <w:rsid w:val="00BD63E6"/>
    <w:rsid w:val="00BD6558"/>
    <w:rsid w:val="00BD6AB8"/>
    <w:rsid w:val="00BE08BF"/>
    <w:rsid w:val="00BE1402"/>
    <w:rsid w:val="00BE23C4"/>
    <w:rsid w:val="00BE2835"/>
    <w:rsid w:val="00BE7AF8"/>
    <w:rsid w:val="00BF0B33"/>
    <w:rsid w:val="00BF17F2"/>
    <w:rsid w:val="00BF1A87"/>
    <w:rsid w:val="00BF2471"/>
    <w:rsid w:val="00BF3214"/>
    <w:rsid w:val="00BF36EE"/>
    <w:rsid w:val="00BF370D"/>
    <w:rsid w:val="00C001E7"/>
    <w:rsid w:val="00C00E73"/>
    <w:rsid w:val="00C01FE4"/>
    <w:rsid w:val="00C03982"/>
    <w:rsid w:val="00C06916"/>
    <w:rsid w:val="00C106BA"/>
    <w:rsid w:val="00C11078"/>
    <w:rsid w:val="00C12080"/>
    <w:rsid w:val="00C1269A"/>
    <w:rsid w:val="00C126F6"/>
    <w:rsid w:val="00C143A9"/>
    <w:rsid w:val="00C14803"/>
    <w:rsid w:val="00C150AB"/>
    <w:rsid w:val="00C15867"/>
    <w:rsid w:val="00C2250A"/>
    <w:rsid w:val="00C2296D"/>
    <w:rsid w:val="00C23155"/>
    <w:rsid w:val="00C262BA"/>
    <w:rsid w:val="00C26D2D"/>
    <w:rsid w:val="00C32A74"/>
    <w:rsid w:val="00C32AD1"/>
    <w:rsid w:val="00C35CB1"/>
    <w:rsid w:val="00C360B4"/>
    <w:rsid w:val="00C367C6"/>
    <w:rsid w:val="00C37B61"/>
    <w:rsid w:val="00C40C41"/>
    <w:rsid w:val="00C427AB"/>
    <w:rsid w:val="00C43175"/>
    <w:rsid w:val="00C457CC"/>
    <w:rsid w:val="00C45885"/>
    <w:rsid w:val="00C46A15"/>
    <w:rsid w:val="00C47525"/>
    <w:rsid w:val="00C50A2D"/>
    <w:rsid w:val="00C50F22"/>
    <w:rsid w:val="00C540F0"/>
    <w:rsid w:val="00C556A5"/>
    <w:rsid w:val="00C563E4"/>
    <w:rsid w:val="00C57971"/>
    <w:rsid w:val="00C61419"/>
    <w:rsid w:val="00C64817"/>
    <w:rsid w:val="00C64E31"/>
    <w:rsid w:val="00C7162B"/>
    <w:rsid w:val="00C73802"/>
    <w:rsid w:val="00C7555B"/>
    <w:rsid w:val="00C76838"/>
    <w:rsid w:val="00C76BA4"/>
    <w:rsid w:val="00C81BDE"/>
    <w:rsid w:val="00C83252"/>
    <w:rsid w:val="00C83A48"/>
    <w:rsid w:val="00C84609"/>
    <w:rsid w:val="00C85865"/>
    <w:rsid w:val="00C85985"/>
    <w:rsid w:val="00C85E85"/>
    <w:rsid w:val="00C86A31"/>
    <w:rsid w:val="00C9159E"/>
    <w:rsid w:val="00C91EDD"/>
    <w:rsid w:val="00C95AE9"/>
    <w:rsid w:val="00C96167"/>
    <w:rsid w:val="00C968A9"/>
    <w:rsid w:val="00C97CD6"/>
    <w:rsid w:val="00CA2581"/>
    <w:rsid w:val="00CA2EAE"/>
    <w:rsid w:val="00CA3268"/>
    <w:rsid w:val="00CA398D"/>
    <w:rsid w:val="00CA4AC1"/>
    <w:rsid w:val="00CA5E90"/>
    <w:rsid w:val="00CA68D4"/>
    <w:rsid w:val="00CA7874"/>
    <w:rsid w:val="00CA7A33"/>
    <w:rsid w:val="00CA7CF5"/>
    <w:rsid w:val="00CA7E45"/>
    <w:rsid w:val="00CB0316"/>
    <w:rsid w:val="00CB0B11"/>
    <w:rsid w:val="00CB3348"/>
    <w:rsid w:val="00CB4E40"/>
    <w:rsid w:val="00CB5354"/>
    <w:rsid w:val="00CB566F"/>
    <w:rsid w:val="00CC1239"/>
    <w:rsid w:val="00CC2D05"/>
    <w:rsid w:val="00CC4CE0"/>
    <w:rsid w:val="00CC6A14"/>
    <w:rsid w:val="00CC6E10"/>
    <w:rsid w:val="00CC70A3"/>
    <w:rsid w:val="00CD00F9"/>
    <w:rsid w:val="00CD011A"/>
    <w:rsid w:val="00CD0A0C"/>
    <w:rsid w:val="00CD3D1E"/>
    <w:rsid w:val="00CD4839"/>
    <w:rsid w:val="00CD4C80"/>
    <w:rsid w:val="00CD53C3"/>
    <w:rsid w:val="00CD574E"/>
    <w:rsid w:val="00CE20F2"/>
    <w:rsid w:val="00CE2CF7"/>
    <w:rsid w:val="00CE4C22"/>
    <w:rsid w:val="00CE5485"/>
    <w:rsid w:val="00CE58D8"/>
    <w:rsid w:val="00CE71E8"/>
    <w:rsid w:val="00CE7347"/>
    <w:rsid w:val="00CE7D9D"/>
    <w:rsid w:val="00CF010C"/>
    <w:rsid w:val="00CF1975"/>
    <w:rsid w:val="00CF3595"/>
    <w:rsid w:val="00CF41EC"/>
    <w:rsid w:val="00CF5D04"/>
    <w:rsid w:val="00CF5D80"/>
    <w:rsid w:val="00CF7A51"/>
    <w:rsid w:val="00D039B1"/>
    <w:rsid w:val="00D04C69"/>
    <w:rsid w:val="00D04DE4"/>
    <w:rsid w:val="00D056B1"/>
    <w:rsid w:val="00D063F1"/>
    <w:rsid w:val="00D06822"/>
    <w:rsid w:val="00D12EE6"/>
    <w:rsid w:val="00D141B0"/>
    <w:rsid w:val="00D14C6E"/>
    <w:rsid w:val="00D14F22"/>
    <w:rsid w:val="00D1735A"/>
    <w:rsid w:val="00D20E87"/>
    <w:rsid w:val="00D20F10"/>
    <w:rsid w:val="00D2145F"/>
    <w:rsid w:val="00D24340"/>
    <w:rsid w:val="00D24723"/>
    <w:rsid w:val="00D24E61"/>
    <w:rsid w:val="00D30288"/>
    <w:rsid w:val="00D30458"/>
    <w:rsid w:val="00D30F97"/>
    <w:rsid w:val="00D325D0"/>
    <w:rsid w:val="00D34E9E"/>
    <w:rsid w:val="00D351CE"/>
    <w:rsid w:val="00D358AE"/>
    <w:rsid w:val="00D36802"/>
    <w:rsid w:val="00D373F0"/>
    <w:rsid w:val="00D37EFE"/>
    <w:rsid w:val="00D402A0"/>
    <w:rsid w:val="00D40C14"/>
    <w:rsid w:val="00D41BE5"/>
    <w:rsid w:val="00D42237"/>
    <w:rsid w:val="00D4431E"/>
    <w:rsid w:val="00D4468F"/>
    <w:rsid w:val="00D45986"/>
    <w:rsid w:val="00D459C5"/>
    <w:rsid w:val="00D4718A"/>
    <w:rsid w:val="00D50467"/>
    <w:rsid w:val="00D50D20"/>
    <w:rsid w:val="00D51B84"/>
    <w:rsid w:val="00D52ED5"/>
    <w:rsid w:val="00D53124"/>
    <w:rsid w:val="00D53176"/>
    <w:rsid w:val="00D532EB"/>
    <w:rsid w:val="00D544D6"/>
    <w:rsid w:val="00D5494B"/>
    <w:rsid w:val="00D54BEB"/>
    <w:rsid w:val="00D55182"/>
    <w:rsid w:val="00D571C2"/>
    <w:rsid w:val="00D57918"/>
    <w:rsid w:val="00D61DC7"/>
    <w:rsid w:val="00D620FF"/>
    <w:rsid w:val="00D63EF8"/>
    <w:rsid w:val="00D650A2"/>
    <w:rsid w:val="00D66C78"/>
    <w:rsid w:val="00D7097F"/>
    <w:rsid w:val="00D70E47"/>
    <w:rsid w:val="00D731B5"/>
    <w:rsid w:val="00D73406"/>
    <w:rsid w:val="00D7347B"/>
    <w:rsid w:val="00D73DC6"/>
    <w:rsid w:val="00D74B89"/>
    <w:rsid w:val="00D74C1A"/>
    <w:rsid w:val="00D750DD"/>
    <w:rsid w:val="00D75205"/>
    <w:rsid w:val="00D754C1"/>
    <w:rsid w:val="00D77152"/>
    <w:rsid w:val="00D77A35"/>
    <w:rsid w:val="00D77D50"/>
    <w:rsid w:val="00D80B47"/>
    <w:rsid w:val="00D80BD0"/>
    <w:rsid w:val="00D81847"/>
    <w:rsid w:val="00D81B3E"/>
    <w:rsid w:val="00D8510B"/>
    <w:rsid w:val="00D86D5E"/>
    <w:rsid w:val="00D90C70"/>
    <w:rsid w:val="00D90E49"/>
    <w:rsid w:val="00D91DF8"/>
    <w:rsid w:val="00D9252D"/>
    <w:rsid w:val="00D969C4"/>
    <w:rsid w:val="00D97F96"/>
    <w:rsid w:val="00DA02DC"/>
    <w:rsid w:val="00DA0595"/>
    <w:rsid w:val="00DA166F"/>
    <w:rsid w:val="00DA2415"/>
    <w:rsid w:val="00DA3199"/>
    <w:rsid w:val="00DA386E"/>
    <w:rsid w:val="00DA74B0"/>
    <w:rsid w:val="00DB01C6"/>
    <w:rsid w:val="00DB16DB"/>
    <w:rsid w:val="00DB283A"/>
    <w:rsid w:val="00DB40BC"/>
    <w:rsid w:val="00DB4790"/>
    <w:rsid w:val="00DB7BA7"/>
    <w:rsid w:val="00DB7ECB"/>
    <w:rsid w:val="00DC182A"/>
    <w:rsid w:val="00DC38D8"/>
    <w:rsid w:val="00DC5272"/>
    <w:rsid w:val="00DC5329"/>
    <w:rsid w:val="00DC56F6"/>
    <w:rsid w:val="00DC5E35"/>
    <w:rsid w:val="00DC6A10"/>
    <w:rsid w:val="00DC78CF"/>
    <w:rsid w:val="00DD0F9B"/>
    <w:rsid w:val="00DD1A5E"/>
    <w:rsid w:val="00DD1E30"/>
    <w:rsid w:val="00DD20BE"/>
    <w:rsid w:val="00DD2383"/>
    <w:rsid w:val="00DD27FB"/>
    <w:rsid w:val="00DD75DC"/>
    <w:rsid w:val="00DE0BEB"/>
    <w:rsid w:val="00DE13F5"/>
    <w:rsid w:val="00DE1D5E"/>
    <w:rsid w:val="00DE3F39"/>
    <w:rsid w:val="00DE407D"/>
    <w:rsid w:val="00DE4EBF"/>
    <w:rsid w:val="00DE657E"/>
    <w:rsid w:val="00DE66C2"/>
    <w:rsid w:val="00DE7632"/>
    <w:rsid w:val="00DE7A82"/>
    <w:rsid w:val="00DF1698"/>
    <w:rsid w:val="00DF18BD"/>
    <w:rsid w:val="00DF1DC5"/>
    <w:rsid w:val="00DF4704"/>
    <w:rsid w:val="00DF48D5"/>
    <w:rsid w:val="00DF65D7"/>
    <w:rsid w:val="00DF779B"/>
    <w:rsid w:val="00E00369"/>
    <w:rsid w:val="00E024AA"/>
    <w:rsid w:val="00E02CCD"/>
    <w:rsid w:val="00E034E4"/>
    <w:rsid w:val="00E03DB4"/>
    <w:rsid w:val="00E041D5"/>
    <w:rsid w:val="00E06673"/>
    <w:rsid w:val="00E10DC1"/>
    <w:rsid w:val="00E12276"/>
    <w:rsid w:val="00E125FB"/>
    <w:rsid w:val="00E131AE"/>
    <w:rsid w:val="00E14F15"/>
    <w:rsid w:val="00E16CEF"/>
    <w:rsid w:val="00E16D12"/>
    <w:rsid w:val="00E23E23"/>
    <w:rsid w:val="00E250F1"/>
    <w:rsid w:val="00E2617A"/>
    <w:rsid w:val="00E303A4"/>
    <w:rsid w:val="00E305D8"/>
    <w:rsid w:val="00E319B5"/>
    <w:rsid w:val="00E3270B"/>
    <w:rsid w:val="00E33157"/>
    <w:rsid w:val="00E352FE"/>
    <w:rsid w:val="00E3550D"/>
    <w:rsid w:val="00E407A5"/>
    <w:rsid w:val="00E42827"/>
    <w:rsid w:val="00E4342E"/>
    <w:rsid w:val="00E43A04"/>
    <w:rsid w:val="00E43C25"/>
    <w:rsid w:val="00E45C21"/>
    <w:rsid w:val="00E50035"/>
    <w:rsid w:val="00E50AD7"/>
    <w:rsid w:val="00E50F0B"/>
    <w:rsid w:val="00E5387C"/>
    <w:rsid w:val="00E5575E"/>
    <w:rsid w:val="00E55B10"/>
    <w:rsid w:val="00E5686D"/>
    <w:rsid w:val="00E56C01"/>
    <w:rsid w:val="00E6042B"/>
    <w:rsid w:val="00E609C3"/>
    <w:rsid w:val="00E60E3D"/>
    <w:rsid w:val="00E614E0"/>
    <w:rsid w:val="00E621C2"/>
    <w:rsid w:val="00E62607"/>
    <w:rsid w:val="00E649D9"/>
    <w:rsid w:val="00E6516D"/>
    <w:rsid w:val="00E66BEE"/>
    <w:rsid w:val="00E672A8"/>
    <w:rsid w:val="00E67D39"/>
    <w:rsid w:val="00E71E27"/>
    <w:rsid w:val="00E73256"/>
    <w:rsid w:val="00E73F7F"/>
    <w:rsid w:val="00E74060"/>
    <w:rsid w:val="00E74ED5"/>
    <w:rsid w:val="00E774AD"/>
    <w:rsid w:val="00E77F16"/>
    <w:rsid w:val="00E8005F"/>
    <w:rsid w:val="00E81C1D"/>
    <w:rsid w:val="00E827A8"/>
    <w:rsid w:val="00E82F44"/>
    <w:rsid w:val="00E838A6"/>
    <w:rsid w:val="00E849EB"/>
    <w:rsid w:val="00E8560F"/>
    <w:rsid w:val="00E913BC"/>
    <w:rsid w:val="00E91719"/>
    <w:rsid w:val="00E91AA3"/>
    <w:rsid w:val="00E92B68"/>
    <w:rsid w:val="00E950C0"/>
    <w:rsid w:val="00E95B59"/>
    <w:rsid w:val="00EA25A6"/>
    <w:rsid w:val="00EA2887"/>
    <w:rsid w:val="00EA36C6"/>
    <w:rsid w:val="00EA3858"/>
    <w:rsid w:val="00EA429F"/>
    <w:rsid w:val="00EA4F9E"/>
    <w:rsid w:val="00EA5920"/>
    <w:rsid w:val="00EA5F9C"/>
    <w:rsid w:val="00EA6D3B"/>
    <w:rsid w:val="00EB00AD"/>
    <w:rsid w:val="00EB03E7"/>
    <w:rsid w:val="00EB05A2"/>
    <w:rsid w:val="00EB062B"/>
    <w:rsid w:val="00EB136C"/>
    <w:rsid w:val="00EB38A9"/>
    <w:rsid w:val="00EB480E"/>
    <w:rsid w:val="00EB5EC6"/>
    <w:rsid w:val="00EB6A9E"/>
    <w:rsid w:val="00EB7F79"/>
    <w:rsid w:val="00EB7FC9"/>
    <w:rsid w:val="00EC65BA"/>
    <w:rsid w:val="00EC6811"/>
    <w:rsid w:val="00EC6E86"/>
    <w:rsid w:val="00EC7038"/>
    <w:rsid w:val="00EC7B68"/>
    <w:rsid w:val="00ED1A13"/>
    <w:rsid w:val="00ED584E"/>
    <w:rsid w:val="00ED6E91"/>
    <w:rsid w:val="00ED7137"/>
    <w:rsid w:val="00ED746C"/>
    <w:rsid w:val="00EE0497"/>
    <w:rsid w:val="00EE20B4"/>
    <w:rsid w:val="00EE270E"/>
    <w:rsid w:val="00EE3CA1"/>
    <w:rsid w:val="00EE3D94"/>
    <w:rsid w:val="00EE42B5"/>
    <w:rsid w:val="00EE5188"/>
    <w:rsid w:val="00EE5D5E"/>
    <w:rsid w:val="00EF15E1"/>
    <w:rsid w:val="00EF2AC7"/>
    <w:rsid w:val="00EF3634"/>
    <w:rsid w:val="00EF493F"/>
    <w:rsid w:val="00EF5C5E"/>
    <w:rsid w:val="00EF5EDC"/>
    <w:rsid w:val="00EF6214"/>
    <w:rsid w:val="00EF65CE"/>
    <w:rsid w:val="00EF68F5"/>
    <w:rsid w:val="00EF6D42"/>
    <w:rsid w:val="00F00871"/>
    <w:rsid w:val="00F019D8"/>
    <w:rsid w:val="00F036EB"/>
    <w:rsid w:val="00F040CE"/>
    <w:rsid w:val="00F0443D"/>
    <w:rsid w:val="00F04AFD"/>
    <w:rsid w:val="00F04EEC"/>
    <w:rsid w:val="00F07EAC"/>
    <w:rsid w:val="00F07FAD"/>
    <w:rsid w:val="00F10AEF"/>
    <w:rsid w:val="00F1144B"/>
    <w:rsid w:val="00F1248E"/>
    <w:rsid w:val="00F133A3"/>
    <w:rsid w:val="00F14C85"/>
    <w:rsid w:val="00F1685D"/>
    <w:rsid w:val="00F208F1"/>
    <w:rsid w:val="00F21088"/>
    <w:rsid w:val="00F21B91"/>
    <w:rsid w:val="00F2351E"/>
    <w:rsid w:val="00F23549"/>
    <w:rsid w:val="00F2551E"/>
    <w:rsid w:val="00F3012E"/>
    <w:rsid w:val="00F31216"/>
    <w:rsid w:val="00F31F59"/>
    <w:rsid w:val="00F327E7"/>
    <w:rsid w:val="00F32A5F"/>
    <w:rsid w:val="00F34B5C"/>
    <w:rsid w:val="00F35746"/>
    <w:rsid w:val="00F35AF6"/>
    <w:rsid w:val="00F36371"/>
    <w:rsid w:val="00F363B4"/>
    <w:rsid w:val="00F3709F"/>
    <w:rsid w:val="00F377CA"/>
    <w:rsid w:val="00F40F16"/>
    <w:rsid w:val="00F42815"/>
    <w:rsid w:val="00F42FED"/>
    <w:rsid w:val="00F433AD"/>
    <w:rsid w:val="00F437D3"/>
    <w:rsid w:val="00F447C7"/>
    <w:rsid w:val="00F44904"/>
    <w:rsid w:val="00F44D78"/>
    <w:rsid w:val="00F45279"/>
    <w:rsid w:val="00F45485"/>
    <w:rsid w:val="00F454F5"/>
    <w:rsid w:val="00F455E4"/>
    <w:rsid w:val="00F5049A"/>
    <w:rsid w:val="00F5122A"/>
    <w:rsid w:val="00F5218B"/>
    <w:rsid w:val="00F52DBC"/>
    <w:rsid w:val="00F54484"/>
    <w:rsid w:val="00F54515"/>
    <w:rsid w:val="00F54F09"/>
    <w:rsid w:val="00F5539D"/>
    <w:rsid w:val="00F554A9"/>
    <w:rsid w:val="00F56B66"/>
    <w:rsid w:val="00F607B9"/>
    <w:rsid w:val="00F611EB"/>
    <w:rsid w:val="00F616F2"/>
    <w:rsid w:val="00F61EDE"/>
    <w:rsid w:val="00F6225C"/>
    <w:rsid w:val="00F62A8B"/>
    <w:rsid w:val="00F630FE"/>
    <w:rsid w:val="00F64425"/>
    <w:rsid w:val="00F64FA0"/>
    <w:rsid w:val="00F672D6"/>
    <w:rsid w:val="00F7096C"/>
    <w:rsid w:val="00F7117E"/>
    <w:rsid w:val="00F716FD"/>
    <w:rsid w:val="00F721B6"/>
    <w:rsid w:val="00F72233"/>
    <w:rsid w:val="00F7321C"/>
    <w:rsid w:val="00F73ABB"/>
    <w:rsid w:val="00F73DBA"/>
    <w:rsid w:val="00F73EC9"/>
    <w:rsid w:val="00F741BE"/>
    <w:rsid w:val="00F742A8"/>
    <w:rsid w:val="00F75BCA"/>
    <w:rsid w:val="00F75C5F"/>
    <w:rsid w:val="00F75F5F"/>
    <w:rsid w:val="00F77DAE"/>
    <w:rsid w:val="00F80355"/>
    <w:rsid w:val="00F80A03"/>
    <w:rsid w:val="00F81AD4"/>
    <w:rsid w:val="00F834DA"/>
    <w:rsid w:val="00F85630"/>
    <w:rsid w:val="00F85786"/>
    <w:rsid w:val="00F87241"/>
    <w:rsid w:val="00F90955"/>
    <w:rsid w:val="00F924A5"/>
    <w:rsid w:val="00F945E2"/>
    <w:rsid w:val="00F94B74"/>
    <w:rsid w:val="00F95ED4"/>
    <w:rsid w:val="00F96301"/>
    <w:rsid w:val="00F96C7B"/>
    <w:rsid w:val="00F97EEF"/>
    <w:rsid w:val="00FA2585"/>
    <w:rsid w:val="00FA31C1"/>
    <w:rsid w:val="00FA6293"/>
    <w:rsid w:val="00FA676F"/>
    <w:rsid w:val="00FB0C1F"/>
    <w:rsid w:val="00FB0C81"/>
    <w:rsid w:val="00FB2D75"/>
    <w:rsid w:val="00FB3399"/>
    <w:rsid w:val="00FB422C"/>
    <w:rsid w:val="00FB502A"/>
    <w:rsid w:val="00FB5C4C"/>
    <w:rsid w:val="00FB7CED"/>
    <w:rsid w:val="00FC2200"/>
    <w:rsid w:val="00FC2540"/>
    <w:rsid w:val="00FC6ABC"/>
    <w:rsid w:val="00FC7638"/>
    <w:rsid w:val="00FD38EA"/>
    <w:rsid w:val="00FD6325"/>
    <w:rsid w:val="00FE151B"/>
    <w:rsid w:val="00FE3364"/>
    <w:rsid w:val="00FE3737"/>
    <w:rsid w:val="00FE44BE"/>
    <w:rsid w:val="00FE51EC"/>
    <w:rsid w:val="00FE566A"/>
    <w:rsid w:val="00FE60BC"/>
    <w:rsid w:val="00FE61AF"/>
    <w:rsid w:val="00FE6569"/>
    <w:rsid w:val="00FF0204"/>
    <w:rsid w:val="00FF071F"/>
    <w:rsid w:val="00FF08A8"/>
    <w:rsid w:val="00FF0B73"/>
    <w:rsid w:val="00FF1B8E"/>
    <w:rsid w:val="00FF357A"/>
    <w:rsid w:val="00FF3AED"/>
    <w:rsid w:val="00FF78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40B47B04-20B7-42F1-8345-D4D47C58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35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TableGrid0">
    <w:name w:val="TableGrid"/>
    <w:rsid w:val="008935E0"/>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6023">
      <w:bodyDiv w:val="1"/>
      <w:marLeft w:val="0"/>
      <w:marRight w:val="0"/>
      <w:marTop w:val="0"/>
      <w:marBottom w:val="0"/>
      <w:divBdr>
        <w:top w:val="none" w:sz="0" w:space="0" w:color="auto"/>
        <w:left w:val="none" w:sz="0" w:space="0" w:color="auto"/>
        <w:bottom w:val="none" w:sz="0" w:space="0" w:color="auto"/>
        <w:right w:val="none" w:sz="0" w:space="0" w:color="auto"/>
      </w:divBdr>
    </w:div>
    <w:div w:id="111560134">
      <w:bodyDiv w:val="1"/>
      <w:marLeft w:val="0"/>
      <w:marRight w:val="0"/>
      <w:marTop w:val="0"/>
      <w:marBottom w:val="0"/>
      <w:divBdr>
        <w:top w:val="none" w:sz="0" w:space="0" w:color="auto"/>
        <w:left w:val="none" w:sz="0" w:space="0" w:color="auto"/>
        <w:bottom w:val="none" w:sz="0" w:space="0" w:color="auto"/>
        <w:right w:val="none" w:sz="0" w:space="0" w:color="auto"/>
      </w:divBdr>
    </w:div>
    <w:div w:id="121507433">
      <w:bodyDiv w:val="1"/>
      <w:marLeft w:val="0"/>
      <w:marRight w:val="0"/>
      <w:marTop w:val="0"/>
      <w:marBottom w:val="0"/>
      <w:divBdr>
        <w:top w:val="none" w:sz="0" w:space="0" w:color="auto"/>
        <w:left w:val="none" w:sz="0" w:space="0" w:color="auto"/>
        <w:bottom w:val="none" w:sz="0" w:space="0" w:color="auto"/>
        <w:right w:val="none" w:sz="0" w:space="0" w:color="auto"/>
      </w:divBdr>
    </w:div>
    <w:div w:id="164514687">
      <w:bodyDiv w:val="1"/>
      <w:marLeft w:val="0"/>
      <w:marRight w:val="0"/>
      <w:marTop w:val="0"/>
      <w:marBottom w:val="0"/>
      <w:divBdr>
        <w:top w:val="none" w:sz="0" w:space="0" w:color="auto"/>
        <w:left w:val="none" w:sz="0" w:space="0" w:color="auto"/>
        <w:bottom w:val="none" w:sz="0" w:space="0" w:color="auto"/>
        <w:right w:val="none" w:sz="0" w:space="0" w:color="auto"/>
      </w:divBdr>
    </w:div>
    <w:div w:id="387919726">
      <w:bodyDiv w:val="1"/>
      <w:marLeft w:val="0"/>
      <w:marRight w:val="0"/>
      <w:marTop w:val="0"/>
      <w:marBottom w:val="0"/>
      <w:divBdr>
        <w:top w:val="none" w:sz="0" w:space="0" w:color="auto"/>
        <w:left w:val="none" w:sz="0" w:space="0" w:color="auto"/>
        <w:bottom w:val="none" w:sz="0" w:space="0" w:color="auto"/>
        <w:right w:val="none" w:sz="0" w:space="0" w:color="auto"/>
      </w:divBdr>
    </w:div>
    <w:div w:id="444036550">
      <w:bodyDiv w:val="1"/>
      <w:marLeft w:val="0"/>
      <w:marRight w:val="0"/>
      <w:marTop w:val="0"/>
      <w:marBottom w:val="0"/>
      <w:divBdr>
        <w:top w:val="none" w:sz="0" w:space="0" w:color="auto"/>
        <w:left w:val="none" w:sz="0" w:space="0" w:color="auto"/>
        <w:bottom w:val="none" w:sz="0" w:space="0" w:color="auto"/>
        <w:right w:val="none" w:sz="0" w:space="0" w:color="auto"/>
      </w:divBdr>
    </w:div>
    <w:div w:id="495539875">
      <w:bodyDiv w:val="1"/>
      <w:marLeft w:val="0"/>
      <w:marRight w:val="0"/>
      <w:marTop w:val="0"/>
      <w:marBottom w:val="0"/>
      <w:divBdr>
        <w:top w:val="none" w:sz="0" w:space="0" w:color="auto"/>
        <w:left w:val="none" w:sz="0" w:space="0" w:color="auto"/>
        <w:bottom w:val="none" w:sz="0" w:space="0" w:color="auto"/>
        <w:right w:val="none" w:sz="0" w:space="0" w:color="auto"/>
      </w:divBdr>
    </w:div>
    <w:div w:id="497038026">
      <w:bodyDiv w:val="1"/>
      <w:marLeft w:val="0"/>
      <w:marRight w:val="0"/>
      <w:marTop w:val="0"/>
      <w:marBottom w:val="0"/>
      <w:divBdr>
        <w:top w:val="none" w:sz="0" w:space="0" w:color="auto"/>
        <w:left w:val="none" w:sz="0" w:space="0" w:color="auto"/>
        <w:bottom w:val="none" w:sz="0" w:space="0" w:color="auto"/>
        <w:right w:val="none" w:sz="0" w:space="0" w:color="auto"/>
      </w:divBdr>
    </w:div>
    <w:div w:id="516775178">
      <w:bodyDiv w:val="1"/>
      <w:marLeft w:val="0"/>
      <w:marRight w:val="0"/>
      <w:marTop w:val="0"/>
      <w:marBottom w:val="0"/>
      <w:divBdr>
        <w:top w:val="none" w:sz="0" w:space="0" w:color="auto"/>
        <w:left w:val="none" w:sz="0" w:space="0" w:color="auto"/>
        <w:bottom w:val="none" w:sz="0" w:space="0" w:color="auto"/>
        <w:right w:val="none" w:sz="0" w:space="0" w:color="auto"/>
      </w:divBdr>
    </w:div>
    <w:div w:id="538512690">
      <w:bodyDiv w:val="1"/>
      <w:marLeft w:val="0"/>
      <w:marRight w:val="0"/>
      <w:marTop w:val="0"/>
      <w:marBottom w:val="0"/>
      <w:divBdr>
        <w:top w:val="none" w:sz="0" w:space="0" w:color="auto"/>
        <w:left w:val="none" w:sz="0" w:space="0" w:color="auto"/>
        <w:bottom w:val="none" w:sz="0" w:space="0" w:color="auto"/>
        <w:right w:val="none" w:sz="0" w:space="0" w:color="auto"/>
      </w:divBdr>
    </w:div>
    <w:div w:id="546986354">
      <w:bodyDiv w:val="1"/>
      <w:marLeft w:val="0"/>
      <w:marRight w:val="0"/>
      <w:marTop w:val="0"/>
      <w:marBottom w:val="0"/>
      <w:divBdr>
        <w:top w:val="none" w:sz="0" w:space="0" w:color="auto"/>
        <w:left w:val="none" w:sz="0" w:space="0" w:color="auto"/>
        <w:bottom w:val="none" w:sz="0" w:space="0" w:color="auto"/>
        <w:right w:val="none" w:sz="0" w:space="0" w:color="auto"/>
      </w:divBdr>
    </w:div>
    <w:div w:id="591205461">
      <w:bodyDiv w:val="1"/>
      <w:marLeft w:val="0"/>
      <w:marRight w:val="0"/>
      <w:marTop w:val="0"/>
      <w:marBottom w:val="0"/>
      <w:divBdr>
        <w:top w:val="none" w:sz="0" w:space="0" w:color="auto"/>
        <w:left w:val="none" w:sz="0" w:space="0" w:color="auto"/>
        <w:bottom w:val="none" w:sz="0" w:space="0" w:color="auto"/>
        <w:right w:val="none" w:sz="0" w:space="0" w:color="auto"/>
      </w:divBdr>
    </w:div>
    <w:div w:id="657921490">
      <w:bodyDiv w:val="1"/>
      <w:marLeft w:val="0"/>
      <w:marRight w:val="0"/>
      <w:marTop w:val="0"/>
      <w:marBottom w:val="0"/>
      <w:divBdr>
        <w:top w:val="none" w:sz="0" w:space="0" w:color="auto"/>
        <w:left w:val="none" w:sz="0" w:space="0" w:color="auto"/>
        <w:bottom w:val="none" w:sz="0" w:space="0" w:color="auto"/>
        <w:right w:val="none" w:sz="0" w:space="0" w:color="auto"/>
      </w:divBdr>
    </w:div>
    <w:div w:id="675688744">
      <w:bodyDiv w:val="1"/>
      <w:marLeft w:val="0"/>
      <w:marRight w:val="0"/>
      <w:marTop w:val="0"/>
      <w:marBottom w:val="0"/>
      <w:divBdr>
        <w:top w:val="none" w:sz="0" w:space="0" w:color="auto"/>
        <w:left w:val="none" w:sz="0" w:space="0" w:color="auto"/>
        <w:bottom w:val="none" w:sz="0" w:space="0" w:color="auto"/>
        <w:right w:val="none" w:sz="0" w:space="0" w:color="auto"/>
      </w:divBdr>
    </w:div>
    <w:div w:id="770130689">
      <w:bodyDiv w:val="1"/>
      <w:marLeft w:val="0"/>
      <w:marRight w:val="0"/>
      <w:marTop w:val="0"/>
      <w:marBottom w:val="0"/>
      <w:divBdr>
        <w:top w:val="none" w:sz="0" w:space="0" w:color="auto"/>
        <w:left w:val="none" w:sz="0" w:space="0" w:color="auto"/>
        <w:bottom w:val="none" w:sz="0" w:space="0" w:color="auto"/>
        <w:right w:val="none" w:sz="0" w:space="0" w:color="auto"/>
      </w:divBdr>
    </w:div>
    <w:div w:id="775709855">
      <w:bodyDiv w:val="1"/>
      <w:marLeft w:val="0"/>
      <w:marRight w:val="0"/>
      <w:marTop w:val="0"/>
      <w:marBottom w:val="0"/>
      <w:divBdr>
        <w:top w:val="none" w:sz="0" w:space="0" w:color="auto"/>
        <w:left w:val="none" w:sz="0" w:space="0" w:color="auto"/>
        <w:bottom w:val="none" w:sz="0" w:space="0" w:color="auto"/>
        <w:right w:val="none" w:sz="0" w:space="0" w:color="auto"/>
      </w:divBdr>
    </w:div>
    <w:div w:id="799374483">
      <w:bodyDiv w:val="1"/>
      <w:marLeft w:val="0"/>
      <w:marRight w:val="0"/>
      <w:marTop w:val="0"/>
      <w:marBottom w:val="0"/>
      <w:divBdr>
        <w:top w:val="none" w:sz="0" w:space="0" w:color="auto"/>
        <w:left w:val="none" w:sz="0" w:space="0" w:color="auto"/>
        <w:bottom w:val="none" w:sz="0" w:space="0" w:color="auto"/>
        <w:right w:val="none" w:sz="0" w:space="0" w:color="auto"/>
      </w:divBdr>
    </w:div>
    <w:div w:id="842085688">
      <w:bodyDiv w:val="1"/>
      <w:marLeft w:val="0"/>
      <w:marRight w:val="0"/>
      <w:marTop w:val="0"/>
      <w:marBottom w:val="0"/>
      <w:divBdr>
        <w:top w:val="none" w:sz="0" w:space="0" w:color="auto"/>
        <w:left w:val="none" w:sz="0" w:space="0" w:color="auto"/>
        <w:bottom w:val="none" w:sz="0" w:space="0" w:color="auto"/>
        <w:right w:val="none" w:sz="0" w:space="0" w:color="auto"/>
      </w:divBdr>
    </w:div>
    <w:div w:id="852763080">
      <w:bodyDiv w:val="1"/>
      <w:marLeft w:val="0"/>
      <w:marRight w:val="0"/>
      <w:marTop w:val="0"/>
      <w:marBottom w:val="0"/>
      <w:divBdr>
        <w:top w:val="none" w:sz="0" w:space="0" w:color="auto"/>
        <w:left w:val="none" w:sz="0" w:space="0" w:color="auto"/>
        <w:bottom w:val="none" w:sz="0" w:space="0" w:color="auto"/>
        <w:right w:val="none" w:sz="0" w:space="0" w:color="auto"/>
      </w:divBdr>
    </w:div>
    <w:div w:id="981036777">
      <w:bodyDiv w:val="1"/>
      <w:marLeft w:val="0"/>
      <w:marRight w:val="0"/>
      <w:marTop w:val="0"/>
      <w:marBottom w:val="0"/>
      <w:divBdr>
        <w:top w:val="none" w:sz="0" w:space="0" w:color="auto"/>
        <w:left w:val="none" w:sz="0" w:space="0" w:color="auto"/>
        <w:bottom w:val="none" w:sz="0" w:space="0" w:color="auto"/>
        <w:right w:val="none" w:sz="0" w:space="0" w:color="auto"/>
      </w:divBdr>
    </w:div>
    <w:div w:id="1064794755">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23379810">
      <w:bodyDiv w:val="1"/>
      <w:marLeft w:val="0"/>
      <w:marRight w:val="0"/>
      <w:marTop w:val="0"/>
      <w:marBottom w:val="0"/>
      <w:divBdr>
        <w:top w:val="none" w:sz="0" w:space="0" w:color="auto"/>
        <w:left w:val="none" w:sz="0" w:space="0" w:color="auto"/>
        <w:bottom w:val="none" w:sz="0" w:space="0" w:color="auto"/>
        <w:right w:val="none" w:sz="0" w:space="0" w:color="auto"/>
      </w:divBdr>
    </w:div>
    <w:div w:id="1128820688">
      <w:bodyDiv w:val="1"/>
      <w:marLeft w:val="0"/>
      <w:marRight w:val="0"/>
      <w:marTop w:val="0"/>
      <w:marBottom w:val="0"/>
      <w:divBdr>
        <w:top w:val="none" w:sz="0" w:space="0" w:color="auto"/>
        <w:left w:val="none" w:sz="0" w:space="0" w:color="auto"/>
        <w:bottom w:val="none" w:sz="0" w:space="0" w:color="auto"/>
        <w:right w:val="none" w:sz="0" w:space="0" w:color="auto"/>
      </w:divBdr>
      <w:divsChild>
        <w:div w:id="624121423">
          <w:marLeft w:val="0"/>
          <w:marRight w:val="0"/>
          <w:marTop w:val="0"/>
          <w:marBottom w:val="0"/>
          <w:divBdr>
            <w:top w:val="none" w:sz="0" w:space="0" w:color="auto"/>
            <w:left w:val="none" w:sz="0" w:space="0" w:color="auto"/>
            <w:bottom w:val="none" w:sz="0" w:space="0" w:color="auto"/>
            <w:right w:val="none" w:sz="0" w:space="0" w:color="auto"/>
          </w:divBdr>
        </w:div>
      </w:divsChild>
    </w:div>
    <w:div w:id="1136798797">
      <w:bodyDiv w:val="1"/>
      <w:marLeft w:val="0"/>
      <w:marRight w:val="0"/>
      <w:marTop w:val="0"/>
      <w:marBottom w:val="0"/>
      <w:divBdr>
        <w:top w:val="none" w:sz="0" w:space="0" w:color="auto"/>
        <w:left w:val="none" w:sz="0" w:space="0" w:color="auto"/>
        <w:bottom w:val="none" w:sz="0" w:space="0" w:color="auto"/>
        <w:right w:val="none" w:sz="0" w:space="0" w:color="auto"/>
      </w:divBdr>
    </w:div>
    <w:div w:id="1182014251">
      <w:bodyDiv w:val="1"/>
      <w:marLeft w:val="0"/>
      <w:marRight w:val="0"/>
      <w:marTop w:val="0"/>
      <w:marBottom w:val="0"/>
      <w:divBdr>
        <w:top w:val="none" w:sz="0" w:space="0" w:color="auto"/>
        <w:left w:val="none" w:sz="0" w:space="0" w:color="auto"/>
        <w:bottom w:val="none" w:sz="0" w:space="0" w:color="auto"/>
        <w:right w:val="none" w:sz="0" w:space="0" w:color="auto"/>
      </w:divBdr>
    </w:div>
    <w:div w:id="1203130012">
      <w:bodyDiv w:val="1"/>
      <w:marLeft w:val="0"/>
      <w:marRight w:val="0"/>
      <w:marTop w:val="0"/>
      <w:marBottom w:val="0"/>
      <w:divBdr>
        <w:top w:val="none" w:sz="0" w:space="0" w:color="auto"/>
        <w:left w:val="none" w:sz="0" w:space="0" w:color="auto"/>
        <w:bottom w:val="none" w:sz="0" w:space="0" w:color="auto"/>
        <w:right w:val="none" w:sz="0" w:space="0" w:color="auto"/>
      </w:divBdr>
    </w:div>
    <w:div w:id="1210192943">
      <w:bodyDiv w:val="1"/>
      <w:marLeft w:val="0"/>
      <w:marRight w:val="0"/>
      <w:marTop w:val="0"/>
      <w:marBottom w:val="0"/>
      <w:divBdr>
        <w:top w:val="none" w:sz="0" w:space="0" w:color="auto"/>
        <w:left w:val="none" w:sz="0" w:space="0" w:color="auto"/>
        <w:bottom w:val="none" w:sz="0" w:space="0" w:color="auto"/>
        <w:right w:val="none" w:sz="0" w:space="0" w:color="auto"/>
      </w:divBdr>
    </w:div>
    <w:div w:id="1211575897">
      <w:bodyDiv w:val="1"/>
      <w:marLeft w:val="0"/>
      <w:marRight w:val="0"/>
      <w:marTop w:val="0"/>
      <w:marBottom w:val="0"/>
      <w:divBdr>
        <w:top w:val="none" w:sz="0" w:space="0" w:color="auto"/>
        <w:left w:val="none" w:sz="0" w:space="0" w:color="auto"/>
        <w:bottom w:val="none" w:sz="0" w:space="0" w:color="auto"/>
        <w:right w:val="none" w:sz="0" w:space="0" w:color="auto"/>
      </w:divBdr>
    </w:div>
    <w:div w:id="1242057824">
      <w:bodyDiv w:val="1"/>
      <w:marLeft w:val="0"/>
      <w:marRight w:val="0"/>
      <w:marTop w:val="0"/>
      <w:marBottom w:val="0"/>
      <w:divBdr>
        <w:top w:val="none" w:sz="0" w:space="0" w:color="auto"/>
        <w:left w:val="none" w:sz="0" w:space="0" w:color="auto"/>
        <w:bottom w:val="none" w:sz="0" w:space="0" w:color="auto"/>
        <w:right w:val="none" w:sz="0" w:space="0" w:color="auto"/>
      </w:divBdr>
    </w:div>
    <w:div w:id="1460613575">
      <w:bodyDiv w:val="1"/>
      <w:marLeft w:val="0"/>
      <w:marRight w:val="0"/>
      <w:marTop w:val="0"/>
      <w:marBottom w:val="0"/>
      <w:divBdr>
        <w:top w:val="none" w:sz="0" w:space="0" w:color="auto"/>
        <w:left w:val="none" w:sz="0" w:space="0" w:color="auto"/>
        <w:bottom w:val="none" w:sz="0" w:space="0" w:color="auto"/>
        <w:right w:val="none" w:sz="0" w:space="0" w:color="auto"/>
      </w:divBdr>
      <w:divsChild>
        <w:div w:id="552697650">
          <w:marLeft w:val="0"/>
          <w:marRight w:val="0"/>
          <w:marTop w:val="0"/>
          <w:marBottom w:val="0"/>
          <w:divBdr>
            <w:top w:val="none" w:sz="0" w:space="0" w:color="auto"/>
            <w:left w:val="none" w:sz="0" w:space="0" w:color="auto"/>
            <w:bottom w:val="none" w:sz="0" w:space="0" w:color="auto"/>
            <w:right w:val="none" w:sz="0" w:space="0" w:color="auto"/>
          </w:divBdr>
        </w:div>
      </w:divsChild>
    </w:div>
    <w:div w:id="1467115527">
      <w:bodyDiv w:val="1"/>
      <w:marLeft w:val="0"/>
      <w:marRight w:val="0"/>
      <w:marTop w:val="0"/>
      <w:marBottom w:val="0"/>
      <w:divBdr>
        <w:top w:val="none" w:sz="0" w:space="0" w:color="auto"/>
        <w:left w:val="none" w:sz="0" w:space="0" w:color="auto"/>
        <w:bottom w:val="none" w:sz="0" w:space="0" w:color="auto"/>
        <w:right w:val="none" w:sz="0" w:space="0" w:color="auto"/>
      </w:divBdr>
    </w:div>
    <w:div w:id="1484082868">
      <w:bodyDiv w:val="1"/>
      <w:marLeft w:val="0"/>
      <w:marRight w:val="0"/>
      <w:marTop w:val="0"/>
      <w:marBottom w:val="0"/>
      <w:divBdr>
        <w:top w:val="none" w:sz="0" w:space="0" w:color="auto"/>
        <w:left w:val="none" w:sz="0" w:space="0" w:color="auto"/>
        <w:bottom w:val="none" w:sz="0" w:space="0" w:color="auto"/>
        <w:right w:val="none" w:sz="0" w:space="0" w:color="auto"/>
      </w:divBdr>
    </w:div>
    <w:div w:id="1502771578">
      <w:bodyDiv w:val="1"/>
      <w:marLeft w:val="0"/>
      <w:marRight w:val="0"/>
      <w:marTop w:val="0"/>
      <w:marBottom w:val="0"/>
      <w:divBdr>
        <w:top w:val="none" w:sz="0" w:space="0" w:color="auto"/>
        <w:left w:val="none" w:sz="0" w:space="0" w:color="auto"/>
        <w:bottom w:val="none" w:sz="0" w:space="0" w:color="auto"/>
        <w:right w:val="none" w:sz="0" w:space="0" w:color="auto"/>
      </w:divBdr>
    </w:div>
    <w:div w:id="1556702708">
      <w:bodyDiv w:val="1"/>
      <w:marLeft w:val="0"/>
      <w:marRight w:val="0"/>
      <w:marTop w:val="0"/>
      <w:marBottom w:val="0"/>
      <w:divBdr>
        <w:top w:val="none" w:sz="0" w:space="0" w:color="auto"/>
        <w:left w:val="none" w:sz="0" w:space="0" w:color="auto"/>
        <w:bottom w:val="none" w:sz="0" w:space="0" w:color="auto"/>
        <w:right w:val="none" w:sz="0" w:space="0" w:color="auto"/>
      </w:divBdr>
    </w:div>
    <w:div w:id="1594506415">
      <w:bodyDiv w:val="1"/>
      <w:marLeft w:val="0"/>
      <w:marRight w:val="0"/>
      <w:marTop w:val="0"/>
      <w:marBottom w:val="0"/>
      <w:divBdr>
        <w:top w:val="none" w:sz="0" w:space="0" w:color="auto"/>
        <w:left w:val="none" w:sz="0" w:space="0" w:color="auto"/>
        <w:bottom w:val="none" w:sz="0" w:space="0" w:color="auto"/>
        <w:right w:val="none" w:sz="0" w:space="0" w:color="auto"/>
      </w:divBdr>
    </w:div>
    <w:div w:id="1603612098">
      <w:bodyDiv w:val="1"/>
      <w:marLeft w:val="0"/>
      <w:marRight w:val="0"/>
      <w:marTop w:val="0"/>
      <w:marBottom w:val="0"/>
      <w:divBdr>
        <w:top w:val="none" w:sz="0" w:space="0" w:color="auto"/>
        <w:left w:val="none" w:sz="0" w:space="0" w:color="auto"/>
        <w:bottom w:val="none" w:sz="0" w:space="0" w:color="auto"/>
        <w:right w:val="none" w:sz="0" w:space="0" w:color="auto"/>
      </w:divBdr>
    </w:div>
    <w:div w:id="1629775403">
      <w:bodyDiv w:val="1"/>
      <w:marLeft w:val="0"/>
      <w:marRight w:val="0"/>
      <w:marTop w:val="0"/>
      <w:marBottom w:val="0"/>
      <w:divBdr>
        <w:top w:val="none" w:sz="0" w:space="0" w:color="auto"/>
        <w:left w:val="none" w:sz="0" w:space="0" w:color="auto"/>
        <w:bottom w:val="none" w:sz="0" w:space="0" w:color="auto"/>
        <w:right w:val="none" w:sz="0" w:space="0" w:color="auto"/>
      </w:divBdr>
    </w:div>
    <w:div w:id="1734499682">
      <w:bodyDiv w:val="1"/>
      <w:marLeft w:val="0"/>
      <w:marRight w:val="0"/>
      <w:marTop w:val="0"/>
      <w:marBottom w:val="0"/>
      <w:divBdr>
        <w:top w:val="none" w:sz="0" w:space="0" w:color="auto"/>
        <w:left w:val="none" w:sz="0" w:space="0" w:color="auto"/>
        <w:bottom w:val="none" w:sz="0" w:space="0" w:color="auto"/>
        <w:right w:val="none" w:sz="0" w:space="0" w:color="auto"/>
      </w:divBdr>
    </w:div>
    <w:div w:id="1852648049">
      <w:bodyDiv w:val="1"/>
      <w:marLeft w:val="0"/>
      <w:marRight w:val="0"/>
      <w:marTop w:val="0"/>
      <w:marBottom w:val="0"/>
      <w:divBdr>
        <w:top w:val="none" w:sz="0" w:space="0" w:color="auto"/>
        <w:left w:val="none" w:sz="0" w:space="0" w:color="auto"/>
        <w:bottom w:val="none" w:sz="0" w:space="0" w:color="auto"/>
        <w:right w:val="none" w:sz="0" w:space="0" w:color="auto"/>
      </w:divBdr>
    </w:div>
    <w:div w:id="1863392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8444997">
      <w:bodyDiv w:val="1"/>
      <w:marLeft w:val="0"/>
      <w:marRight w:val="0"/>
      <w:marTop w:val="0"/>
      <w:marBottom w:val="0"/>
      <w:divBdr>
        <w:top w:val="none" w:sz="0" w:space="0" w:color="auto"/>
        <w:left w:val="none" w:sz="0" w:space="0" w:color="auto"/>
        <w:bottom w:val="none" w:sz="0" w:space="0" w:color="auto"/>
        <w:right w:val="none" w:sz="0" w:space="0" w:color="auto"/>
      </w:divBdr>
    </w:div>
    <w:div w:id="2010938236">
      <w:bodyDiv w:val="1"/>
      <w:marLeft w:val="0"/>
      <w:marRight w:val="0"/>
      <w:marTop w:val="0"/>
      <w:marBottom w:val="0"/>
      <w:divBdr>
        <w:top w:val="none" w:sz="0" w:space="0" w:color="auto"/>
        <w:left w:val="none" w:sz="0" w:space="0" w:color="auto"/>
        <w:bottom w:val="none" w:sz="0" w:space="0" w:color="auto"/>
        <w:right w:val="none" w:sz="0" w:space="0" w:color="auto"/>
      </w:divBdr>
    </w:div>
    <w:div w:id="2100708008">
      <w:bodyDiv w:val="1"/>
      <w:marLeft w:val="0"/>
      <w:marRight w:val="0"/>
      <w:marTop w:val="0"/>
      <w:marBottom w:val="0"/>
      <w:divBdr>
        <w:top w:val="none" w:sz="0" w:space="0" w:color="auto"/>
        <w:left w:val="none" w:sz="0" w:space="0" w:color="auto"/>
        <w:bottom w:val="none" w:sz="0" w:space="0" w:color="auto"/>
        <w:right w:val="none" w:sz="0" w:space="0" w:color="auto"/>
      </w:divBdr>
    </w:div>
    <w:div w:id="2124764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2723C42E-4876-6D4C-80EF-9F277F6B02BB}"/>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281899FD-9C56-4FFF-9F1A-AF1FDC064B0B}"/>
</file>

<file path=docProps/app.xml><?xml version="1.0" encoding="utf-8"?>
<Properties xmlns="http://schemas.openxmlformats.org/officeDocument/2006/extended-properties" xmlns:vt="http://schemas.openxmlformats.org/officeDocument/2006/docPropsVTypes">
  <Template>Normal</Template>
  <TotalTime>113</TotalTime>
  <Pages>25</Pages>
  <Words>8102</Words>
  <Characters>44463</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مقترح مشروع: ليبريا</vt:lpstr>
    </vt:vector>
  </TitlesOfParts>
  <Company/>
  <LinksUpToDate>false</LinksUpToDate>
  <CharactersWithSpaces>52461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ليبريا</dc:title>
  <dc:subject/>
  <dc:creator>Dominika Suwik</dc:creator>
  <cp:keywords/>
  <dc:description/>
  <cp:lastModifiedBy>Angela Xue He Yan</cp:lastModifiedBy>
  <cp:revision>26</cp:revision>
  <cp:lastPrinted>2001-05-26T22:40:00Z</cp:lastPrinted>
  <dcterms:created xsi:type="dcterms:W3CDTF">2024-05-14T01:55:00Z</dcterms:created>
  <dcterms:modified xsi:type="dcterms:W3CDTF">2024-05-14T16:25:00Z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0x01010054E1F74B9FAE5148A8196A9F00690A4E</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UNEP/OzL.Pro/ExCom/94/42</vt:lpwstr>
  </property>
  <property fmtid="{D5CDD505-2E9C-101B-9397-08002B2CF9AE}" pid="6" name="Revision Date">
    <vt:lpwstr>14 May 2024</vt:lpwstr>
  </property>
  <property fmtid="{D5CDD505-2E9C-101B-9397-08002B2CF9AE}" pid="8" name="lcf76f155ced4ddcb4097134ff3c332f">
    <vt:lpwstr/>
  </property>
</Properties>
</file>