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080" w:type="dxa"/>
        <w:tblInd w:w="-432" w:type="dxa"/>
        <w:tblLayout w:type="fixed"/>
        <w:tblLook w:val="0000" w:firstRow="0" w:lastRow="0" w:firstColumn="0" w:lastColumn="0" w:noHBand="0" w:noVBand="0"/>
      </w:tblPr>
      <w:tblGrid>
        <w:gridCol w:w="2070"/>
        <w:gridCol w:w="3715"/>
        <w:gridCol w:w="515"/>
        <w:gridCol w:w="3780"/>
      </w:tblGrid>
      <w:tr w:rsidR="00662195" w:rsidTr="000F7D34">
        <w:trPr>
          <w:trHeight w:val="720"/>
        </w:trPr>
        <w:tc>
          <w:tcPr>
            <w:tcW w:w="5785" w:type="dxa"/>
            <w:gridSpan w:val="2"/>
            <w:tcBorders>
              <w:bottom w:val="single" w:sz="18" w:space="0" w:color="auto"/>
            </w:tcBorders>
          </w:tcPr>
          <w:p w:rsidR="00662195" w:rsidRDefault="00662195" w:rsidP="000F7D34">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spacing w:beforeLines="150" w:before="360"/>
              <w:rPr>
                <w:sz w:val="28"/>
                <w:szCs w:val="24"/>
              </w:rPr>
            </w:pPr>
            <w:bookmarkStart w:id="0" w:name="_GoBack"/>
            <w:bookmarkEnd w:id="0"/>
            <w:r>
              <w:rPr>
                <w:rFonts w:ascii="SimHei" w:eastAsia="SimHei" w:hint="eastAsia"/>
                <w:noProof/>
                <w:color w:val="000000"/>
                <w:sz w:val="36"/>
                <w:szCs w:val="24"/>
              </w:rPr>
              <w:t>联</w:t>
            </w:r>
            <w:r>
              <w:rPr>
                <w:rFonts w:ascii="SimHei" w:eastAsia="SimHei"/>
                <w:noProof/>
                <w:color w:val="000000"/>
                <w:sz w:val="36"/>
                <w:szCs w:val="24"/>
              </w:rPr>
              <w:t xml:space="preserve">  </w:t>
            </w:r>
            <w:r>
              <w:rPr>
                <w:rFonts w:ascii="SimHei" w:eastAsia="SimHei" w:hint="eastAsia"/>
                <w:noProof/>
                <w:color w:val="000000"/>
                <w:sz w:val="36"/>
                <w:szCs w:val="24"/>
              </w:rPr>
              <w:t>合</w:t>
            </w:r>
            <w:r>
              <w:rPr>
                <w:rFonts w:ascii="SimHei" w:eastAsia="SimHei"/>
                <w:noProof/>
                <w:color w:val="000000"/>
                <w:sz w:val="36"/>
                <w:szCs w:val="24"/>
              </w:rPr>
              <w:t xml:space="preserve">  </w:t>
            </w:r>
            <w:r>
              <w:rPr>
                <w:rFonts w:ascii="SimHei" w:eastAsia="SimHei" w:hint="eastAsia"/>
                <w:noProof/>
                <w:color w:val="000000"/>
                <w:sz w:val="36"/>
                <w:szCs w:val="24"/>
              </w:rPr>
              <w:t>国</w:t>
            </w:r>
          </w:p>
        </w:tc>
        <w:tc>
          <w:tcPr>
            <w:tcW w:w="4295" w:type="dxa"/>
            <w:gridSpan w:val="2"/>
            <w:tcBorders>
              <w:bottom w:val="single" w:sz="18" w:space="0" w:color="auto"/>
            </w:tcBorders>
          </w:tcPr>
          <w:p w:rsidR="00662195" w:rsidRDefault="00662195" w:rsidP="000F7D34">
            <w:pPr>
              <w:jc w:val="right"/>
              <w:rPr>
                <w:sz w:val="52"/>
                <w:szCs w:val="24"/>
              </w:rPr>
            </w:pPr>
            <w:r>
              <w:rPr>
                <w:rFonts w:ascii="Univers Bold" w:hAnsi="Univers Bold"/>
                <w:b/>
                <w:noProof/>
                <w:sz w:val="72"/>
                <w:szCs w:val="24"/>
              </w:rPr>
              <w:t>EP</w:t>
            </w:r>
          </w:p>
        </w:tc>
      </w:tr>
      <w:tr w:rsidR="00662195" w:rsidTr="00D1124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rsidR="00662195" w:rsidRDefault="00662195" w:rsidP="000F7D34">
            <w:pPr>
              <w:spacing w:before="120"/>
              <w:rPr>
                <w:szCs w:val="24"/>
              </w:rPr>
            </w:pPr>
            <w:r>
              <w:rPr>
                <w:noProof/>
                <w:lang w:val="en-CA" w:eastAsia="en-CA"/>
              </w:rPr>
              <w:drawing>
                <wp:anchor distT="0" distB="0" distL="114300" distR="114300" simplePos="0" relativeHeight="251659264" behindDoc="0" locked="0" layoutInCell="1" allowOverlap="1" wp14:anchorId="27E1F025" wp14:editId="21C677D6">
                  <wp:simplePos x="0" y="0"/>
                  <wp:positionH relativeFrom="column">
                    <wp:posOffset>306070</wp:posOffset>
                  </wp:positionH>
                  <wp:positionV relativeFrom="paragraph">
                    <wp:posOffset>918210</wp:posOffset>
                  </wp:positionV>
                  <wp:extent cx="800100" cy="705485"/>
                  <wp:effectExtent l="0" t="0" r="0" b="0"/>
                  <wp:wrapNone/>
                  <wp:docPr id="3"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00100" cy="70548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en-CA" w:eastAsia="en-CA"/>
              </w:rPr>
              <w:drawing>
                <wp:anchor distT="0" distB="0" distL="114300" distR="114300" simplePos="0" relativeHeight="251660288" behindDoc="1" locked="0" layoutInCell="0" allowOverlap="1" wp14:anchorId="55F00FA7" wp14:editId="75955B5F">
                  <wp:simplePos x="0" y="0"/>
                  <wp:positionH relativeFrom="column">
                    <wp:posOffset>0</wp:posOffset>
                  </wp:positionH>
                  <wp:positionV relativeFrom="paragraph">
                    <wp:posOffset>114300</wp:posOffset>
                  </wp:positionV>
                  <wp:extent cx="822960" cy="731520"/>
                  <wp:effectExtent l="0" t="0" r="0" b="0"/>
                  <wp:wrapNone/>
                  <wp:docPr id="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822960" cy="73152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4230" w:type="dxa"/>
            <w:gridSpan w:val="2"/>
            <w:tcBorders>
              <w:top w:val="nil"/>
              <w:left w:val="nil"/>
              <w:bottom w:val="single" w:sz="36" w:space="0" w:color="auto"/>
              <w:right w:val="nil"/>
            </w:tcBorders>
          </w:tcPr>
          <w:p w:rsidR="00662195" w:rsidRDefault="00662195" w:rsidP="000F7D34">
            <w:pPr>
              <w:rPr>
                <w:rFonts w:ascii="SimHei" w:eastAsia="SimHei"/>
                <w:color w:val="000000"/>
                <w:sz w:val="44"/>
                <w:szCs w:val="24"/>
              </w:rPr>
            </w:pPr>
          </w:p>
          <w:p w:rsidR="00662195" w:rsidRDefault="00662195" w:rsidP="000F7D34">
            <w:pPr>
              <w:rPr>
                <w:rFonts w:ascii="SimHei" w:eastAsia="SimHei"/>
                <w:color w:val="000000"/>
                <w:sz w:val="44"/>
                <w:szCs w:val="24"/>
              </w:rPr>
            </w:pPr>
            <w:r>
              <w:rPr>
                <w:rFonts w:ascii="SimHei" w:eastAsia="SimHei" w:hint="eastAsia"/>
                <w:noProof/>
                <w:color w:val="000000"/>
                <w:sz w:val="44"/>
                <w:szCs w:val="24"/>
              </w:rPr>
              <w:t>联</w:t>
            </w:r>
            <w:r>
              <w:rPr>
                <w:rFonts w:ascii="SimHei" w:eastAsia="SimHei"/>
                <w:noProof/>
                <w:color w:val="000000"/>
                <w:sz w:val="44"/>
                <w:szCs w:val="24"/>
              </w:rPr>
              <w:t xml:space="preserve"> </w:t>
            </w:r>
            <w:r>
              <w:rPr>
                <w:rFonts w:ascii="SimHei" w:eastAsia="SimHei" w:hint="eastAsia"/>
                <w:noProof/>
                <w:color w:val="000000"/>
                <w:sz w:val="44"/>
                <w:szCs w:val="24"/>
              </w:rPr>
              <w:t>合</w:t>
            </w:r>
            <w:r>
              <w:rPr>
                <w:rFonts w:ascii="SimHei" w:eastAsia="SimHei"/>
                <w:noProof/>
                <w:color w:val="000000"/>
                <w:sz w:val="44"/>
                <w:szCs w:val="24"/>
              </w:rPr>
              <w:t xml:space="preserve"> </w:t>
            </w:r>
            <w:r>
              <w:rPr>
                <w:rFonts w:ascii="SimHei" w:eastAsia="SimHei" w:hint="eastAsia"/>
                <w:noProof/>
                <w:color w:val="000000"/>
                <w:sz w:val="44"/>
                <w:szCs w:val="24"/>
              </w:rPr>
              <w:t>国</w:t>
            </w:r>
          </w:p>
          <w:p w:rsidR="00662195" w:rsidRDefault="00662195" w:rsidP="000F7D34">
            <w:pPr>
              <w:spacing w:before="240"/>
              <w:rPr>
                <w:szCs w:val="24"/>
              </w:rPr>
            </w:pPr>
            <w:r>
              <w:rPr>
                <w:rFonts w:ascii="SimHei" w:eastAsia="SimHei" w:hint="eastAsia"/>
                <w:noProof/>
                <w:color w:val="000000"/>
                <w:sz w:val="44"/>
                <w:szCs w:val="24"/>
              </w:rPr>
              <w:t>环</w:t>
            </w:r>
            <w:r>
              <w:rPr>
                <w:rFonts w:ascii="SimHei" w:eastAsia="SimHei"/>
                <w:noProof/>
                <w:color w:val="000000"/>
                <w:sz w:val="44"/>
                <w:szCs w:val="24"/>
              </w:rPr>
              <w:t xml:space="preserve"> </w:t>
            </w:r>
            <w:r>
              <w:rPr>
                <w:rFonts w:ascii="SimHei" w:eastAsia="SimHei" w:hint="eastAsia"/>
                <w:noProof/>
                <w:color w:val="000000"/>
                <w:sz w:val="44"/>
                <w:szCs w:val="24"/>
              </w:rPr>
              <w:t>境</w:t>
            </w:r>
            <w:r>
              <w:rPr>
                <w:rFonts w:ascii="SimHei" w:eastAsia="SimHei"/>
                <w:noProof/>
                <w:color w:val="000000"/>
                <w:sz w:val="44"/>
                <w:szCs w:val="24"/>
              </w:rPr>
              <w:t xml:space="preserve"> </w:t>
            </w:r>
            <w:r>
              <w:rPr>
                <w:rFonts w:ascii="SimHei" w:eastAsia="SimHei" w:hint="eastAsia"/>
                <w:noProof/>
                <w:color w:val="000000"/>
                <w:sz w:val="44"/>
                <w:szCs w:val="24"/>
              </w:rPr>
              <w:t>规</w:t>
            </w:r>
            <w:r>
              <w:rPr>
                <w:rFonts w:ascii="SimHei" w:eastAsia="SimHei"/>
                <w:noProof/>
                <w:color w:val="000000"/>
                <w:sz w:val="44"/>
                <w:szCs w:val="24"/>
              </w:rPr>
              <w:t xml:space="preserve"> </w:t>
            </w:r>
            <w:r>
              <w:rPr>
                <w:rFonts w:ascii="SimHei" w:eastAsia="SimHei" w:hint="eastAsia"/>
                <w:noProof/>
                <w:color w:val="000000"/>
                <w:sz w:val="44"/>
                <w:szCs w:val="24"/>
              </w:rPr>
              <w:t>划</w:t>
            </w:r>
            <w:r>
              <w:rPr>
                <w:rFonts w:ascii="SimHei" w:eastAsia="SimHei"/>
                <w:noProof/>
                <w:color w:val="000000"/>
                <w:sz w:val="44"/>
                <w:szCs w:val="24"/>
              </w:rPr>
              <w:t xml:space="preserve"> </w:t>
            </w:r>
            <w:r>
              <w:rPr>
                <w:rFonts w:ascii="SimHei" w:eastAsia="SimHei" w:hint="eastAsia"/>
                <w:noProof/>
                <w:color w:val="000000"/>
                <w:sz w:val="44"/>
                <w:szCs w:val="24"/>
              </w:rPr>
              <w:t>署</w:t>
            </w:r>
          </w:p>
        </w:tc>
        <w:tc>
          <w:tcPr>
            <w:tcW w:w="3780" w:type="dxa"/>
            <w:tcBorders>
              <w:top w:val="nil"/>
              <w:left w:val="nil"/>
              <w:bottom w:val="single" w:sz="36" w:space="0" w:color="auto"/>
              <w:right w:val="nil"/>
            </w:tcBorders>
          </w:tcPr>
          <w:p w:rsidR="00662195" w:rsidRPr="00734021" w:rsidRDefault="00662195" w:rsidP="000F7D34">
            <w:pPr>
              <w:spacing w:before="120"/>
              <w:rPr>
                <w:sz w:val="24"/>
                <w:szCs w:val="24"/>
              </w:rPr>
            </w:pPr>
            <w:r w:rsidRPr="00734021">
              <w:rPr>
                <w:noProof/>
                <w:sz w:val="24"/>
                <w:szCs w:val="24"/>
              </w:rPr>
              <w:t>Distr.</w:t>
            </w:r>
          </w:p>
          <w:p w:rsidR="00662195" w:rsidRPr="00734021" w:rsidRDefault="00662195" w:rsidP="000F7D34">
            <w:pPr>
              <w:rPr>
                <w:sz w:val="24"/>
                <w:szCs w:val="24"/>
              </w:rPr>
            </w:pPr>
            <w:r w:rsidRPr="00734021">
              <w:rPr>
                <w:noProof/>
                <w:sz w:val="24"/>
                <w:szCs w:val="24"/>
              </w:rPr>
              <w:t>GENERAL</w:t>
            </w:r>
          </w:p>
          <w:p w:rsidR="00662195" w:rsidRPr="00734021" w:rsidRDefault="00662195" w:rsidP="000F7D34">
            <w:pPr>
              <w:rPr>
                <w:sz w:val="24"/>
                <w:szCs w:val="24"/>
              </w:rPr>
            </w:pPr>
          </w:p>
          <w:p w:rsidR="007A6F42" w:rsidRPr="003F73BA" w:rsidRDefault="00F770CA" w:rsidP="007A6F42">
            <w:fldSimple w:instr=" DOCPROPERTY &quot;Document number&quot;  \* MERGEFORMAT ">
              <w:r w:rsidR="007A6F42">
                <w:t>UNEP/OzL.Pro/ExCom/83/9/Rev.1</w:t>
              </w:r>
            </w:fldSimple>
          </w:p>
          <w:p w:rsidR="00662195" w:rsidRPr="002A3298" w:rsidRDefault="00D11242" w:rsidP="000F7D34">
            <w:pPr>
              <w:rPr>
                <w:sz w:val="24"/>
                <w:szCs w:val="24"/>
                <w:lang w:val="en-US"/>
              </w:rPr>
            </w:pPr>
            <w:r>
              <w:rPr>
                <w:sz w:val="24"/>
                <w:szCs w:val="24"/>
              </w:rPr>
              <w:t>31</w:t>
            </w:r>
            <w:r w:rsidR="00662195">
              <w:rPr>
                <w:sz w:val="24"/>
                <w:szCs w:val="24"/>
              </w:rPr>
              <w:t xml:space="preserve"> May 2019</w:t>
            </w:r>
          </w:p>
          <w:p w:rsidR="00662195" w:rsidRPr="00734021" w:rsidRDefault="00662195" w:rsidP="000F7D34">
            <w:pPr>
              <w:rPr>
                <w:caps/>
                <w:sz w:val="24"/>
                <w:szCs w:val="24"/>
              </w:rPr>
            </w:pPr>
          </w:p>
          <w:p w:rsidR="00662195" w:rsidRPr="00734021" w:rsidRDefault="00662195" w:rsidP="000F7D34">
            <w:pPr>
              <w:rPr>
                <w:sz w:val="24"/>
                <w:szCs w:val="24"/>
                <w:lang w:val="en-US"/>
              </w:rPr>
            </w:pPr>
            <w:r w:rsidRPr="00734021">
              <w:rPr>
                <w:noProof/>
                <w:sz w:val="24"/>
                <w:szCs w:val="24"/>
                <w:lang w:val="en-US"/>
              </w:rPr>
              <w:t>CHINESE</w:t>
            </w:r>
          </w:p>
          <w:p w:rsidR="00662195" w:rsidRPr="00734021" w:rsidRDefault="00662195" w:rsidP="000F7D34">
            <w:pPr>
              <w:rPr>
                <w:sz w:val="24"/>
              </w:rPr>
            </w:pPr>
            <w:r w:rsidRPr="00734021">
              <w:rPr>
                <w:noProof/>
                <w:sz w:val="24"/>
                <w:szCs w:val="24"/>
              </w:rPr>
              <w:t>ORIGINAL:</w:t>
            </w:r>
            <w:r w:rsidRPr="00734021">
              <w:rPr>
                <w:sz w:val="24"/>
                <w:szCs w:val="24"/>
              </w:rPr>
              <w:t xml:space="preserve"> </w:t>
            </w:r>
            <w:r w:rsidRPr="00734021">
              <w:rPr>
                <w:noProof/>
                <w:sz w:val="24"/>
                <w:szCs w:val="24"/>
              </w:rPr>
              <w:t>ENGLISH</w:t>
            </w:r>
          </w:p>
          <w:p w:rsidR="00662195" w:rsidRDefault="00662195" w:rsidP="000F7D34">
            <w:pPr>
              <w:rPr>
                <w:szCs w:val="24"/>
              </w:rPr>
            </w:pPr>
          </w:p>
        </w:tc>
      </w:tr>
    </w:tbl>
    <w:p w:rsidR="00662195" w:rsidRPr="000F0F4A" w:rsidRDefault="00662195" w:rsidP="00662195">
      <w:pPr>
        <w:spacing w:before="60"/>
        <w:ind w:hanging="360"/>
        <w:jc w:val="left"/>
        <w:rPr>
          <w:sz w:val="24"/>
          <w:szCs w:val="24"/>
          <w:lang w:val="en-CA" w:eastAsia="zh-CN"/>
        </w:rPr>
      </w:pPr>
      <w:r w:rsidRPr="000F0F4A">
        <w:rPr>
          <w:rFonts w:hAnsi="SimSun"/>
          <w:noProof/>
          <w:sz w:val="24"/>
          <w:szCs w:val="24"/>
          <w:lang w:val="en-CA" w:eastAsia="zh-CN"/>
        </w:rPr>
        <w:t>执行蒙特利尔议定书</w:t>
      </w:r>
    </w:p>
    <w:p w:rsidR="00662195" w:rsidRPr="000F0F4A" w:rsidRDefault="00662195" w:rsidP="00662195">
      <w:pPr>
        <w:ind w:hanging="360"/>
        <w:jc w:val="left"/>
        <w:rPr>
          <w:sz w:val="24"/>
          <w:szCs w:val="24"/>
          <w:lang w:val="en-CA" w:eastAsia="zh-CN"/>
        </w:rPr>
      </w:pPr>
      <w:r w:rsidRPr="000F0F4A">
        <w:rPr>
          <w:sz w:val="24"/>
          <w:szCs w:val="24"/>
          <w:lang w:val="en-CA" w:eastAsia="zh-CN"/>
        </w:rPr>
        <w:t xml:space="preserve">   </w:t>
      </w:r>
      <w:r w:rsidRPr="000F0F4A">
        <w:rPr>
          <w:rFonts w:hAnsi="SimSun"/>
          <w:noProof/>
          <w:sz w:val="24"/>
          <w:szCs w:val="24"/>
          <w:lang w:val="en-CA" w:eastAsia="zh-CN"/>
        </w:rPr>
        <w:t>多边基金执行委员会</w:t>
      </w:r>
      <w:r w:rsidRPr="000F0F4A">
        <w:rPr>
          <w:sz w:val="24"/>
          <w:szCs w:val="24"/>
          <w:lang w:val="en-CA" w:eastAsia="zh-CN"/>
        </w:rPr>
        <w:tab/>
      </w:r>
    </w:p>
    <w:p w:rsidR="00662195" w:rsidRPr="000F0F4A" w:rsidRDefault="00662195" w:rsidP="00662195">
      <w:pPr>
        <w:ind w:hanging="360"/>
        <w:jc w:val="left"/>
        <w:rPr>
          <w:sz w:val="24"/>
          <w:szCs w:val="24"/>
          <w:lang w:val="en-CA" w:eastAsia="zh-CN"/>
        </w:rPr>
      </w:pPr>
      <w:r>
        <w:rPr>
          <w:rFonts w:hAnsi="SimSun" w:hint="eastAsia"/>
          <w:noProof/>
          <w:sz w:val="24"/>
          <w:szCs w:val="24"/>
          <w:lang w:val="en-CA" w:eastAsia="zh-CN"/>
        </w:rPr>
        <w:t>第八十三</w:t>
      </w:r>
      <w:r w:rsidRPr="000F0F4A">
        <w:rPr>
          <w:rFonts w:hAnsi="SimSun"/>
          <w:noProof/>
          <w:sz w:val="24"/>
          <w:szCs w:val="24"/>
          <w:lang w:val="en-CA" w:eastAsia="zh-CN"/>
        </w:rPr>
        <w:t>次会议</w:t>
      </w:r>
    </w:p>
    <w:p w:rsidR="00662195" w:rsidRPr="000F0F4A" w:rsidRDefault="00662195" w:rsidP="00662195">
      <w:pPr>
        <w:ind w:hanging="360"/>
        <w:jc w:val="left"/>
        <w:rPr>
          <w:sz w:val="24"/>
          <w:szCs w:val="24"/>
          <w:lang w:val="en-CA" w:eastAsia="zh-CN"/>
        </w:rPr>
      </w:pPr>
      <w:r>
        <w:rPr>
          <w:noProof/>
          <w:sz w:val="24"/>
          <w:szCs w:val="24"/>
          <w:lang w:val="en-CA" w:eastAsia="zh-CN"/>
        </w:rPr>
        <w:t>2019</w:t>
      </w:r>
      <w:r w:rsidRPr="000F0F4A">
        <w:rPr>
          <w:rFonts w:hAnsi="SimSun"/>
          <w:noProof/>
          <w:sz w:val="24"/>
          <w:szCs w:val="24"/>
          <w:lang w:val="en-CA" w:eastAsia="zh-CN"/>
        </w:rPr>
        <w:t>年</w:t>
      </w:r>
      <w:r>
        <w:rPr>
          <w:rFonts w:hAnsi="SimSun" w:hint="eastAsia"/>
          <w:noProof/>
          <w:sz w:val="24"/>
          <w:szCs w:val="24"/>
          <w:lang w:val="en-CA" w:eastAsia="zh-CN"/>
        </w:rPr>
        <w:t>5</w:t>
      </w:r>
      <w:r w:rsidRPr="000F0F4A">
        <w:rPr>
          <w:rFonts w:hAnsi="SimSun"/>
          <w:noProof/>
          <w:sz w:val="24"/>
          <w:szCs w:val="24"/>
          <w:lang w:val="en-CA" w:eastAsia="zh-CN"/>
        </w:rPr>
        <w:t>月</w:t>
      </w:r>
      <w:r>
        <w:rPr>
          <w:rFonts w:hAnsi="SimSun" w:hint="eastAsia"/>
          <w:noProof/>
          <w:sz w:val="24"/>
          <w:szCs w:val="24"/>
          <w:lang w:val="en-CA" w:eastAsia="zh-CN"/>
        </w:rPr>
        <w:t>27</w:t>
      </w:r>
      <w:r w:rsidRPr="000F0F4A">
        <w:rPr>
          <w:rFonts w:hAnsi="SimSun"/>
          <w:noProof/>
          <w:sz w:val="24"/>
          <w:szCs w:val="24"/>
          <w:lang w:val="en-CA" w:eastAsia="zh-CN"/>
        </w:rPr>
        <w:t>日至</w:t>
      </w:r>
      <w:r>
        <w:rPr>
          <w:rFonts w:hAnsi="SimSun" w:hint="eastAsia"/>
          <w:noProof/>
          <w:sz w:val="24"/>
          <w:szCs w:val="24"/>
          <w:lang w:val="en-CA" w:eastAsia="zh-CN"/>
        </w:rPr>
        <w:t>31</w:t>
      </w:r>
      <w:r w:rsidRPr="000F0F4A">
        <w:rPr>
          <w:rFonts w:hAnsi="SimSun"/>
          <w:noProof/>
          <w:sz w:val="24"/>
          <w:szCs w:val="24"/>
          <w:lang w:val="en-CA" w:eastAsia="zh-CN"/>
        </w:rPr>
        <w:t>日，蒙特利尔</w:t>
      </w:r>
    </w:p>
    <w:p w:rsidR="003919B9" w:rsidRPr="00662195" w:rsidRDefault="00662195" w:rsidP="001F712F">
      <w:pPr>
        <w:pStyle w:val="Title1"/>
        <w:spacing w:before="360" w:after="240"/>
        <w:rPr>
          <w:rFonts w:ascii="SimHei" w:eastAsia="SimHei" w:hAnsi="SimHei"/>
          <w:sz w:val="28"/>
          <w:szCs w:val="28"/>
          <w:lang w:val="zh-CN" w:eastAsia="zh-CN"/>
        </w:rPr>
      </w:pPr>
      <w:r w:rsidRPr="00662195">
        <w:rPr>
          <w:rFonts w:ascii="SimHei" w:eastAsia="SimHei" w:hAnsi="SimHei" w:hint="eastAsia"/>
          <w:sz w:val="28"/>
          <w:szCs w:val="28"/>
          <w:lang w:val="zh-CN" w:eastAsia="zh-CN"/>
        </w:rPr>
        <w:t>评价</w:t>
      </w:r>
      <w:r w:rsidRPr="00662195">
        <w:rPr>
          <w:rFonts w:ascii="SimHei" w:eastAsia="SimHei" w:hAnsi="SimHei"/>
          <w:sz w:val="28"/>
          <w:szCs w:val="28"/>
          <w:lang w:val="zh-CN" w:eastAsia="zh-CN"/>
        </w:rPr>
        <w:t>《蒙特利尔议定书</w:t>
      </w:r>
      <w:r w:rsidRPr="00662195">
        <w:rPr>
          <w:rFonts w:ascii="SimHei" w:eastAsia="SimHei" w:hAnsi="SimHei" w:hint="eastAsia"/>
          <w:sz w:val="28"/>
          <w:szCs w:val="28"/>
          <w:lang w:val="zh-CN" w:eastAsia="zh-CN"/>
        </w:rPr>
        <w:t>》</w:t>
      </w:r>
      <w:r w:rsidRPr="00662195">
        <w:rPr>
          <w:rFonts w:ascii="SimHei" w:eastAsia="SimHei" w:hAnsi="SimHei"/>
          <w:sz w:val="28"/>
          <w:szCs w:val="28"/>
          <w:lang w:val="zh-CN" w:eastAsia="zh-CN"/>
        </w:rPr>
        <w:t>成就的可持续性的案头研究的</w:t>
      </w:r>
      <w:r w:rsidRPr="00662195">
        <w:rPr>
          <w:rFonts w:ascii="SimHei" w:eastAsia="SimHei" w:hAnsi="SimHei" w:hint="eastAsia"/>
          <w:sz w:val="28"/>
          <w:szCs w:val="28"/>
          <w:lang w:val="zh-CN" w:eastAsia="zh-CN"/>
        </w:rPr>
        <w:t>工作</w:t>
      </w:r>
      <w:r w:rsidRPr="00662195">
        <w:rPr>
          <w:rFonts w:ascii="SimHei" w:eastAsia="SimHei" w:hAnsi="SimHei"/>
          <w:sz w:val="28"/>
          <w:szCs w:val="28"/>
          <w:lang w:val="zh-CN" w:eastAsia="zh-CN"/>
        </w:rPr>
        <w:t>范围</w:t>
      </w:r>
    </w:p>
    <w:p w:rsidR="00327BE3" w:rsidRPr="00662195" w:rsidRDefault="00DC38E6" w:rsidP="00662195">
      <w:pPr>
        <w:spacing w:before="120" w:after="120"/>
        <w:rPr>
          <w:b/>
          <w:sz w:val="24"/>
        </w:rPr>
      </w:pPr>
      <w:r>
        <w:rPr>
          <w:rFonts w:hint="eastAsia"/>
          <w:b/>
          <w:sz w:val="24"/>
          <w:lang w:eastAsia="zh-CN"/>
        </w:rPr>
        <w:t>背景</w:t>
      </w:r>
    </w:p>
    <w:p w:rsidR="00507649" w:rsidRPr="00662195" w:rsidRDefault="00DC38E6" w:rsidP="00662195">
      <w:pPr>
        <w:pStyle w:val="ListParagraph"/>
        <w:numPr>
          <w:ilvl w:val="0"/>
          <w:numId w:val="21"/>
        </w:numPr>
        <w:spacing w:before="120" w:after="120" w:line="240" w:lineRule="auto"/>
        <w:ind w:left="0" w:firstLine="0"/>
        <w:contextualSpacing w:val="0"/>
        <w:jc w:val="both"/>
        <w:rPr>
          <w:rFonts w:ascii="Times New Roman" w:hAnsi="Times New Roman" w:cs="Times New Roman"/>
          <w:sz w:val="24"/>
          <w:lang w:eastAsia="zh-CN"/>
        </w:rPr>
      </w:pPr>
      <w:r>
        <w:rPr>
          <w:rFonts w:ascii="Times New Roman" w:eastAsiaTheme="minorEastAsia" w:hAnsi="Times New Roman" w:cs="Times New Roman" w:hint="eastAsia"/>
          <w:sz w:val="24"/>
          <w:lang w:eastAsia="zh-CN"/>
        </w:rPr>
        <w:t>在</w:t>
      </w:r>
      <w:r>
        <w:rPr>
          <w:rFonts w:ascii="Times New Roman" w:eastAsiaTheme="minorEastAsia" w:hAnsi="Times New Roman" w:cs="Times New Roman"/>
          <w:sz w:val="24"/>
          <w:lang w:eastAsia="zh-CN"/>
        </w:rPr>
        <w:t>第八十二次会议上，高级监测与评价干事提交了</w:t>
      </w:r>
      <w:r>
        <w:rPr>
          <w:rFonts w:ascii="Times New Roman" w:eastAsiaTheme="minorEastAsia" w:hAnsi="Times New Roman" w:cs="Times New Roman" w:hint="eastAsia"/>
          <w:sz w:val="24"/>
          <w:lang w:eastAsia="zh-CN"/>
        </w:rPr>
        <w:t>2019</w:t>
      </w:r>
      <w:r w:rsidR="00370310">
        <w:rPr>
          <w:rFonts w:ascii="Times New Roman" w:eastAsiaTheme="minorEastAsia" w:hAnsi="Times New Roman" w:cs="Times New Roman" w:hint="eastAsia"/>
          <w:sz w:val="24"/>
          <w:lang w:eastAsia="zh-CN"/>
        </w:rPr>
        <w:t>年</w:t>
      </w:r>
      <w:r>
        <w:rPr>
          <w:rFonts w:ascii="Times New Roman" w:eastAsiaTheme="minorEastAsia" w:hAnsi="Times New Roman" w:cs="Times New Roman"/>
          <w:sz w:val="24"/>
          <w:lang w:eastAsia="zh-CN"/>
        </w:rPr>
        <w:t>监测和评价工作方案草案，</w:t>
      </w:r>
      <w:r w:rsidR="00507649" w:rsidRPr="00662195">
        <w:rPr>
          <w:rStyle w:val="FootnoteReference"/>
          <w:rFonts w:ascii="Times New Roman" w:hAnsi="Times New Roman" w:cs="Times New Roman"/>
          <w:sz w:val="24"/>
        </w:rPr>
        <w:footnoteReference w:id="1"/>
      </w:r>
      <w:r>
        <w:rPr>
          <w:rFonts w:ascii="Times New Roman" w:hAnsi="Times New Roman" w:cs="Times New Roman"/>
          <w:sz w:val="24"/>
          <w:lang w:eastAsia="zh-CN"/>
        </w:rPr>
        <w:t xml:space="preserve"> </w:t>
      </w:r>
      <w:r>
        <w:rPr>
          <w:rFonts w:ascii="Times New Roman" w:eastAsiaTheme="minorEastAsia" w:hAnsi="Times New Roman" w:cs="Times New Roman" w:hint="eastAsia"/>
          <w:sz w:val="24"/>
          <w:lang w:eastAsia="zh-CN"/>
        </w:rPr>
        <w:t>其中</w:t>
      </w:r>
      <w:r>
        <w:rPr>
          <w:rFonts w:ascii="Times New Roman" w:eastAsiaTheme="minorEastAsia" w:hAnsi="Times New Roman" w:cs="Times New Roman"/>
          <w:sz w:val="24"/>
          <w:lang w:eastAsia="zh-CN"/>
        </w:rPr>
        <w:t>提出了可能的评价题目，并请执行委员会就</w:t>
      </w:r>
      <w:r w:rsidR="00370310">
        <w:rPr>
          <w:rFonts w:ascii="Times New Roman" w:eastAsiaTheme="minorEastAsia" w:hAnsi="Times New Roman" w:cs="Times New Roman" w:hint="eastAsia"/>
          <w:sz w:val="24"/>
          <w:lang w:eastAsia="zh-CN"/>
        </w:rPr>
        <w:t>哪些</w:t>
      </w:r>
      <w:r w:rsidR="00370310">
        <w:rPr>
          <w:rFonts w:ascii="Times New Roman" w:eastAsiaTheme="minorEastAsia" w:hAnsi="Times New Roman" w:cs="Times New Roman"/>
          <w:sz w:val="24"/>
          <w:lang w:eastAsia="zh-CN"/>
        </w:rPr>
        <w:t>题目应列入</w:t>
      </w:r>
      <w:r>
        <w:rPr>
          <w:rFonts w:ascii="Times New Roman" w:eastAsiaTheme="minorEastAsia" w:hAnsi="Times New Roman" w:cs="Times New Roman"/>
          <w:sz w:val="24"/>
          <w:lang w:eastAsia="zh-CN"/>
        </w:rPr>
        <w:t>工作方案提出指导意见。</w:t>
      </w:r>
      <w:r w:rsidR="00507649" w:rsidRPr="00662195">
        <w:rPr>
          <w:rFonts w:ascii="Times New Roman" w:hAnsi="Times New Roman" w:cs="Times New Roman"/>
          <w:sz w:val="24"/>
          <w:lang w:eastAsia="zh-CN"/>
        </w:rPr>
        <w:t xml:space="preserve"> </w:t>
      </w:r>
    </w:p>
    <w:p w:rsidR="00327BE3" w:rsidRPr="00546524" w:rsidRDefault="009C24F2" w:rsidP="000F7D34">
      <w:pPr>
        <w:pStyle w:val="ListParagraph"/>
        <w:numPr>
          <w:ilvl w:val="0"/>
          <w:numId w:val="21"/>
        </w:numPr>
        <w:spacing w:before="120" w:after="120" w:line="240" w:lineRule="auto"/>
        <w:ind w:left="0" w:firstLine="0"/>
        <w:contextualSpacing w:val="0"/>
        <w:jc w:val="both"/>
        <w:rPr>
          <w:rFonts w:ascii="Times New Roman" w:hAnsi="Times New Roman" w:cs="Times New Roman"/>
          <w:sz w:val="24"/>
          <w:lang w:eastAsia="zh-CN"/>
        </w:rPr>
      </w:pPr>
      <w:r w:rsidRPr="00546524">
        <w:rPr>
          <w:rFonts w:ascii="Times New Roman" w:eastAsiaTheme="minorEastAsia" w:hAnsi="Times New Roman" w:cs="Times New Roman" w:hint="eastAsia"/>
          <w:sz w:val="24"/>
          <w:lang w:eastAsia="zh-CN"/>
        </w:rPr>
        <w:t>讨论</w:t>
      </w:r>
      <w:r w:rsidRPr="00546524">
        <w:rPr>
          <w:rFonts w:ascii="Times New Roman" w:eastAsiaTheme="minorEastAsia" w:hAnsi="Times New Roman" w:cs="Times New Roman"/>
          <w:sz w:val="24"/>
          <w:lang w:eastAsia="zh-CN"/>
        </w:rPr>
        <w:t>期间，几名成员对《蒙特利尔议定书</w:t>
      </w:r>
      <w:r w:rsidRPr="00546524">
        <w:rPr>
          <w:rFonts w:ascii="Times New Roman" w:eastAsiaTheme="minorEastAsia" w:hAnsi="Times New Roman" w:cs="Times New Roman" w:hint="eastAsia"/>
          <w:sz w:val="24"/>
          <w:lang w:eastAsia="zh-CN"/>
        </w:rPr>
        <w:t>》成就</w:t>
      </w:r>
      <w:r w:rsidRPr="00546524">
        <w:rPr>
          <w:rFonts w:ascii="Times New Roman" w:eastAsiaTheme="minorEastAsia" w:hAnsi="Times New Roman" w:cs="Times New Roman"/>
          <w:sz w:val="24"/>
          <w:lang w:eastAsia="zh-CN"/>
        </w:rPr>
        <w:t>的可持续性</w:t>
      </w:r>
      <w:r w:rsidR="00F33966">
        <w:rPr>
          <w:rFonts w:ascii="Times New Roman" w:eastAsiaTheme="minorEastAsia" w:hAnsi="Times New Roman" w:cs="Times New Roman" w:hint="eastAsia"/>
          <w:sz w:val="24"/>
          <w:lang w:eastAsia="zh-CN"/>
        </w:rPr>
        <w:t>进行</w:t>
      </w:r>
      <w:r w:rsidR="00F33966">
        <w:rPr>
          <w:rFonts w:ascii="Times New Roman" w:eastAsiaTheme="minorEastAsia" w:hAnsi="Times New Roman" w:cs="Times New Roman"/>
          <w:sz w:val="24"/>
          <w:lang w:eastAsia="zh-CN"/>
        </w:rPr>
        <w:t>评价一事</w:t>
      </w:r>
      <w:r w:rsidRPr="00546524">
        <w:rPr>
          <w:rFonts w:ascii="Times New Roman" w:eastAsiaTheme="minorEastAsia" w:hAnsi="Times New Roman" w:cs="Times New Roman"/>
          <w:sz w:val="24"/>
          <w:lang w:eastAsia="zh-CN"/>
        </w:rPr>
        <w:t>表示</w:t>
      </w:r>
      <w:r w:rsidR="004B2B67">
        <w:rPr>
          <w:rFonts w:ascii="Times New Roman" w:eastAsiaTheme="minorEastAsia" w:hAnsi="Times New Roman" w:cs="Times New Roman" w:hint="eastAsia"/>
          <w:sz w:val="24"/>
          <w:lang w:eastAsia="zh-CN"/>
        </w:rPr>
        <w:t>感兴趣</w:t>
      </w:r>
      <w:r w:rsidRPr="00546524">
        <w:rPr>
          <w:rFonts w:ascii="Times New Roman" w:eastAsiaTheme="minorEastAsia" w:hAnsi="Times New Roman" w:cs="Times New Roman"/>
          <w:sz w:val="24"/>
          <w:lang w:eastAsia="zh-CN"/>
        </w:rPr>
        <w:t>，包括</w:t>
      </w:r>
      <w:r w:rsidRPr="00546524">
        <w:rPr>
          <w:rFonts w:ascii="Times New Roman" w:eastAsiaTheme="minorEastAsia" w:hAnsi="Times New Roman" w:cs="Times New Roman" w:hint="eastAsia"/>
          <w:sz w:val="24"/>
          <w:lang w:eastAsia="zh-CN"/>
        </w:rPr>
        <w:t>评估</w:t>
      </w:r>
      <w:r w:rsidRPr="00546524">
        <w:rPr>
          <w:rFonts w:ascii="Times New Roman" w:eastAsiaTheme="minorEastAsia" w:hAnsi="Times New Roman" w:cs="Times New Roman"/>
          <w:sz w:val="24"/>
          <w:lang w:eastAsia="zh-CN"/>
        </w:rPr>
        <w:t>国家臭氧</w:t>
      </w:r>
      <w:r w:rsidRPr="00546524">
        <w:rPr>
          <w:rFonts w:ascii="Times New Roman" w:eastAsiaTheme="minorEastAsia" w:hAnsi="Times New Roman" w:cs="Times New Roman" w:hint="eastAsia"/>
          <w:sz w:val="24"/>
          <w:lang w:eastAsia="zh-CN"/>
        </w:rPr>
        <w:t>股</w:t>
      </w:r>
      <w:r w:rsidRPr="00546524">
        <w:rPr>
          <w:rFonts w:ascii="Times New Roman" w:eastAsiaTheme="minorEastAsia" w:hAnsi="Times New Roman" w:cs="Times New Roman"/>
          <w:sz w:val="24"/>
          <w:lang w:eastAsia="zh-CN"/>
        </w:rPr>
        <w:t>和项目管理股</w:t>
      </w:r>
      <w:r w:rsidRPr="00546524">
        <w:rPr>
          <w:rFonts w:ascii="Times New Roman" w:eastAsiaTheme="minorEastAsia" w:hAnsi="Times New Roman" w:cs="Times New Roman" w:hint="eastAsia"/>
          <w:sz w:val="24"/>
          <w:lang w:eastAsia="zh-CN"/>
        </w:rPr>
        <w:t>在</w:t>
      </w:r>
      <w:r w:rsidRPr="00546524">
        <w:rPr>
          <w:rFonts w:ascii="Times New Roman" w:eastAsiaTheme="minorEastAsia" w:hAnsi="Times New Roman" w:cs="Times New Roman"/>
          <w:sz w:val="24"/>
          <w:lang w:eastAsia="zh-CN"/>
        </w:rPr>
        <w:t>监测消耗臭氧层物质淘汰方面的</w:t>
      </w:r>
      <w:r w:rsidR="00C126A1" w:rsidRPr="00546524">
        <w:rPr>
          <w:rFonts w:ascii="Times New Roman" w:eastAsiaTheme="minorEastAsia" w:hAnsi="Times New Roman" w:cs="Times New Roman" w:hint="eastAsia"/>
          <w:sz w:val="24"/>
          <w:lang w:eastAsia="zh-CN"/>
        </w:rPr>
        <w:t>作用</w:t>
      </w:r>
      <w:r w:rsidRPr="00546524">
        <w:rPr>
          <w:rFonts w:ascii="Times New Roman" w:eastAsiaTheme="minorEastAsia" w:hAnsi="Times New Roman" w:cs="Times New Roman"/>
          <w:sz w:val="24"/>
          <w:lang w:eastAsia="zh-CN"/>
        </w:rPr>
        <w:t>。一名</w:t>
      </w:r>
      <w:r w:rsidRPr="00546524">
        <w:rPr>
          <w:rFonts w:ascii="Times New Roman" w:eastAsiaTheme="minorEastAsia" w:hAnsi="Times New Roman" w:cs="Times New Roman" w:hint="eastAsia"/>
          <w:sz w:val="24"/>
          <w:lang w:eastAsia="zh-CN"/>
        </w:rPr>
        <w:t>成员</w:t>
      </w:r>
      <w:r w:rsidRPr="00546524">
        <w:rPr>
          <w:rFonts w:ascii="Times New Roman" w:eastAsiaTheme="minorEastAsia" w:hAnsi="Times New Roman" w:cs="Times New Roman"/>
          <w:sz w:val="24"/>
          <w:lang w:eastAsia="zh-CN"/>
        </w:rPr>
        <w:t>提到，</w:t>
      </w:r>
      <w:r w:rsidR="00C126A1" w:rsidRPr="00546524">
        <w:rPr>
          <w:rFonts w:ascii="Times New Roman" w:eastAsiaTheme="minorEastAsia" w:hAnsi="Times New Roman" w:cs="Times New Roman" w:hint="eastAsia"/>
          <w:sz w:val="24"/>
          <w:lang w:eastAsia="zh-CN"/>
        </w:rPr>
        <w:t>若要</w:t>
      </w:r>
      <w:r w:rsidR="00C126A1" w:rsidRPr="00546524">
        <w:rPr>
          <w:rFonts w:ascii="Times New Roman" w:eastAsiaTheme="minorEastAsia" w:hAnsi="Times New Roman" w:cs="Times New Roman"/>
          <w:sz w:val="24"/>
          <w:lang w:eastAsia="zh-CN"/>
        </w:rPr>
        <w:t>审查国家臭氧股和各国政府</w:t>
      </w:r>
      <w:r w:rsidR="00C126A1" w:rsidRPr="00546524">
        <w:rPr>
          <w:rFonts w:ascii="Times New Roman" w:eastAsiaTheme="minorEastAsia" w:hAnsi="Times New Roman" w:cs="Times New Roman" w:hint="eastAsia"/>
          <w:sz w:val="24"/>
          <w:lang w:eastAsia="zh-CN"/>
        </w:rPr>
        <w:t>将</w:t>
      </w:r>
      <w:r w:rsidR="00C126A1" w:rsidRPr="00546524">
        <w:rPr>
          <w:rFonts w:ascii="Times New Roman" w:eastAsiaTheme="minorEastAsia" w:hAnsi="Times New Roman" w:cs="Times New Roman"/>
          <w:sz w:val="24"/>
          <w:lang w:eastAsia="zh-CN"/>
        </w:rPr>
        <w:t>《蒙特利尔议定书</w:t>
      </w:r>
      <w:r w:rsidR="00C126A1" w:rsidRPr="00546524">
        <w:rPr>
          <w:rFonts w:ascii="Times New Roman" w:eastAsiaTheme="minorEastAsia" w:hAnsi="Times New Roman" w:cs="Times New Roman" w:hint="eastAsia"/>
          <w:sz w:val="24"/>
          <w:lang w:eastAsia="zh-CN"/>
        </w:rPr>
        <w:t>》的</w:t>
      </w:r>
      <w:r w:rsidR="00C126A1" w:rsidRPr="00546524">
        <w:rPr>
          <w:rFonts w:ascii="Times New Roman" w:eastAsiaTheme="minorEastAsia" w:hAnsi="Times New Roman" w:cs="Times New Roman"/>
          <w:sz w:val="24"/>
          <w:lang w:eastAsia="zh-CN"/>
        </w:rPr>
        <w:t>义务具体化，将各项成果纳入其法律和政策框架</w:t>
      </w:r>
      <w:r w:rsidR="00A123FB" w:rsidRPr="00546524">
        <w:rPr>
          <w:rFonts w:ascii="Times New Roman" w:eastAsiaTheme="minorEastAsia" w:hAnsi="Times New Roman" w:cs="Times New Roman" w:hint="eastAsia"/>
          <w:sz w:val="24"/>
          <w:lang w:eastAsia="zh-CN"/>
        </w:rPr>
        <w:t>的</w:t>
      </w:r>
      <w:r w:rsidR="00A123FB" w:rsidRPr="00546524">
        <w:rPr>
          <w:rFonts w:ascii="Times New Roman" w:eastAsiaTheme="minorEastAsia" w:hAnsi="Times New Roman" w:cs="Times New Roman"/>
          <w:sz w:val="24"/>
          <w:lang w:eastAsia="zh-CN"/>
        </w:rPr>
        <w:t>情况，以及反映在国家臭氧股活动中的情况，</w:t>
      </w:r>
      <w:r w:rsidR="00C126A1" w:rsidRPr="00546524">
        <w:rPr>
          <w:rFonts w:ascii="Times New Roman" w:eastAsiaTheme="minorEastAsia" w:hAnsi="Times New Roman" w:cs="Times New Roman" w:hint="eastAsia"/>
          <w:sz w:val="24"/>
          <w:lang w:eastAsia="zh-CN"/>
        </w:rPr>
        <w:t>现在</w:t>
      </w:r>
      <w:r w:rsidR="00C126A1" w:rsidRPr="00546524">
        <w:rPr>
          <w:rFonts w:ascii="Times New Roman" w:eastAsiaTheme="minorEastAsia" w:hAnsi="Times New Roman" w:cs="Times New Roman"/>
          <w:sz w:val="24"/>
          <w:lang w:eastAsia="zh-CN"/>
        </w:rPr>
        <w:t>正当其时。</w:t>
      </w:r>
      <w:r w:rsidR="00A123FB" w:rsidRPr="00546524">
        <w:rPr>
          <w:rFonts w:ascii="Times New Roman" w:eastAsiaTheme="minorEastAsia" w:hAnsi="Times New Roman" w:cs="Times New Roman" w:hint="eastAsia"/>
          <w:sz w:val="24"/>
          <w:lang w:eastAsia="zh-CN"/>
        </w:rPr>
        <w:t>其他的</w:t>
      </w:r>
      <w:r w:rsidR="00A123FB" w:rsidRPr="00546524">
        <w:rPr>
          <w:rFonts w:ascii="Times New Roman" w:eastAsiaTheme="minorEastAsia" w:hAnsi="Times New Roman" w:cs="Times New Roman"/>
          <w:sz w:val="24"/>
          <w:lang w:eastAsia="zh-CN"/>
        </w:rPr>
        <w:t>建议涉及</w:t>
      </w:r>
      <w:r w:rsidR="00F33966">
        <w:rPr>
          <w:rFonts w:ascii="Times New Roman" w:eastAsiaTheme="minorEastAsia" w:hAnsi="Times New Roman" w:cs="Times New Roman" w:hint="eastAsia"/>
          <w:sz w:val="24"/>
          <w:lang w:eastAsia="zh-CN"/>
        </w:rPr>
        <w:t>：</w:t>
      </w:r>
      <w:r w:rsidR="00F33966">
        <w:rPr>
          <w:rFonts w:ascii="Times New Roman" w:eastAsiaTheme="minorEastAsia" w:hAnsi="Times New Roman" w:cs="Times New Roman"/>
          <w:sz w:val="24"/>
          <w:lang w:eastAsia="zh-CN"/>
        </w:rPr>
        <w:t>国家层面上所有利益攸关方的协调，</w:t>
      </w:r>
      <w:r w:rsidR="00A123FB" w:rsidRPr="00546524">
        <w:rPr>
          <w:rFonts w:ascii="Times New Roman" w:eastAsiaTheme="minorEastAsia" w:hAnsi="Times New Roman" w:cs="Times New Roman" w:hint="eastAsia"/>
          <w:sz w:val="24"/>
          <w:lang w:eastAsia="zh-CN"/>
        </w:rPr>
        <w:t>为</w:t>
      </w:r>
      <w:r w:rsidR="00A123FB" w:rsidRPr="00546524">
        <w:rPr>
          <w:rFonts w:ascii="Times New Roman" w:eastAsiaTheme="minorEastAsia" w:hAnsi="Times New Roman" w:cs="Times New Roman"/>
          <w:sz w:val="24"/>
          <w:lang w:eastAsia="zh-CN"/>
        </w:rPr>
        <w:t>确保</w:t>
      </w:r>
      <w:r w:rsidR="00A123FB" w:rsidRPr="00546524">
        <w:rPr>
          <w:rFonts w:ascii="Times New Roman" w:eastAsiaTheme="minorEastAsia" w:hAnsi="Times New Roman" w:cs="Times New Roman" w:hint="eastAsia"/>
          <w:sz w:val="24"/>
          <w:lang w:eastAsia="zh-CN"/>
        </w:rPr>
        <w:t>有效</w:t>
      </w:r>
      <w:r w:rsidR="00A123FB" w:rsidRPr="00546524">
        <w:rPr>
          <w:rFonts w:ascii="Times New Roman" w:eastAsiaTheme="minorEastAsia" w:hAnsi="Times New Roman" w:cs="Times New Roman"/>
          <w:sz w:val="24"/>
          <w:lang w:eastAsia="zh-CN"/>
        </w:rPr>
        <w:t>履行《蒙特利尔议定书</w:t>
      </w:r>
      <w:r w:rsidR="00A123FB" w:rsidRPr="00546524">
        <w:rPr>
          <w:rFonts w:ascii="Times New Roman" w:eastAsiaTheme="minorEastAsia" w:hAnsi="Times New Roman" w:cs="Times New Roman" w:hint="eastAsia"/>
          <w:sz w:val="24"/>
          <w:lang w:eastAsia="zh-CN"/>
        </w:rPr>
        <w:t>》的义务所</w:t>
      </w:r>
      <w:r w:rsidR="00A123FB" w:rsidRPr="00546524">
        <w:rPr>
          <w:rFonts w:ascii="Times New Roman" w:eastAsiaTheme="minorEastAsia" w:hAnsi="Times New Roman" w:cs="Times New Roman"/>
          <w:sz w:val="24"/>
          <w:lang w:eastAsia="zh-CN"/>
        </w:rPr>
        <w:t>采用的方法</w:t>
      </w:r>
      <w:r w:rsidR="00F33966">
        <w:rPr>
          <w:rFonts w:ascii="Times New Roman" w:eastAsiaTheme="minorEastAsia" w:hAnsi="Times New Roman" w:cs="Times New Roman" w:hint="eastAsia"/>
          <w:sz w:val="24"/>
          <w:lang w:eastAsia="zh-CN"/>
        </w:rPr>
        <w:t>，</w:t>
      </w:r>
      <w:r w:rsidR="00F33966">
        <w:rPr>
          <w:rFonts w:ascii="Times New Roman" w:eastAsiaTheme="minorEastAsia" w:hAnsi="Times New Roman" w:cs="Times New Roman"/>
          <w:sz w:val="24"/>
          <w:lang w:eastAsia="zh-CN"/>
        </w:rPr>
        <w:t>以及</w:t>
      </w:r>
      <w:r w:rsidR="00A123FB" w:rsidRPr="00546524">
        <w:rPr>
          <w:rFonts w:ascii="Times New Roman" w:eastAsiaTheme="minorEastAsia" w:hAnsi="Times New Roman" w:cs="Times New Roman" w:hint="eastAsia"/>
          <w:sz w:val="24"/>
          <w:lang w:eastAsia="zh-CN"/>
        </w:rPr>
        <w:t>各种机制</w:t>
      </w:r>
      <w:r w:rsidR="00A123FB" w:rsidRPr="00546524">
        <w:rPr>
          <w:rFonts w:ascii="Times New Roman" w:eastAsiaTheme="minorEastAsia" w:hAnsi="Times New Roman" w:cs="Times New Roman"/>
          <w:sz w:val="24"/>
          <w:lang w:eastAsia="zh-CN"/>
        </w:rPr>
        <w:t>发挥</w:t>
      </w:r>
      <w:r w:rsidR="00546524" w:rsidRPr="00546524">
        <w:rPr>
          <w:rFonts w:ascii="Times New Roman" w:eastAsiaTheme="minorEastAsia" w:hAnsi="Times New Roman" w:cs="Times New Roman" w:hint="eastAsia"/>
          <w:sz w:val="24"/>
          <w:lang w:eastAsia="zh-CN"/>
        </w:rPr>
        <w:t>监测</w:t>
      </w:r>
      <w:r w:rsidR="00546524" w:rsidRPr="00546524">
        <w:rPr>
          <w:rFonts w:ascii="Times New Roman" w:eastAsiaTheme="minorEastAsia" w:hAnsi="Times New Roman" w:cs="Times New Roman"/>
          <w:sz w:val="24"/>
          <w:lang w:eastAsia="zh-CN"/>
        </w:rPr>
        <w:t>非管制用途转向物质</w:t>
      </w:r>
      <w:r w:rsidR="00546524" w:rsidRPr="00546524">
        <w:rPr>
          <w:rFonts w:ascii="Times New Roman" w:eastAsiaTheme="minorEastAsia" w:hAnsi="Times New Roman" w:cs="Times New Roman" w:hint="eastAsia"/>
          <w:sz w:val="24"/>
          <w:lang w:eastAsia="zh-CN"/>
        </w:rPr>
        <w:t>的</w:t>
      </w:r>
      <w:r w:rsidR="00546524" w:rsidRPr="00546524">
        <w:rPr>
          <w:rFonts w:ascii="Times New Roman" w:eastAsiaTheme="minorEastAsia" w:hAnsi="Times New Roman" w:cs="Times New Roman"/>
          <w:sz w:val="24"/>
          <w:lang w:eastAsia="zh-CN"/>
        </w:rPr>
        <w:t>管制用途</w:t>
      </w:r>
      <w:r w:rsidR="00A123FB" w:rsidRPr="00546524">
        <w:rPr>
          <w:rFonts w:ascii="Times New Roman" w:eastAsiaTheme="minorEastAsia" w:hAnsi="Times New Roman" w:cs="Times New Roman" w:hint="eastAsia"/>
          <w:sz w:val="24"/>
          <w:lang w:eastAsia="zh-CN"/>
        </w:rPr>
        <w:t>的</w:t>
      </w:r>
      <w:r w:rsidR="00A123FB" w:rsidRPr="00546524">
        <w:rPr>
          <w:rFonts w:ascii="Times New Roman" w:eastAsiaTheme="minorEastAsia" w:hAnsi="Times New Roman" w:cs="Times New Roman"/>
          <w:sz w:val="24"/>
          <w:lang w:eastAsia="zh-CN"/>
        </w:rPr>
        <w:t>作用的情况。此外</w:t>
      </w:r>
      <w:r w:rsidR="00A123FB" w:rsidRPr="00546524">
        <w:rPr>
          <w:rFonts w:ascii="Times New Roman" w:eastAsiaTheme="minorEastAsia" w:hAnsi="Times New Roman" w:cs="Times New Roman" w:hint="eastAsia"/>
          <w:sz w:val="24"/>
          <w:lang w:eastAsia="zh-CN"/>
        </w:rPr>
        <w:t>，</w:t>
      </w:r>
      <w:r w:rsidR="004B2B67">
        <w:rPr>
          <w:rFonts w:ascii="Times New Roman" w:eastAsiaTheme="minorEastAsia" w:hAnsi="Times New Roman" w:cs="Times New Roman" w:hint="eastAsia"/>
          <w:sz w:val="24"/>
          <w:lang w:eastAsia="zh-CN"/>
        </w:rPr>
        <w:t>在</w:t>
      </w:r>
      <w:r w:rsidR="004B2B67">
        <w:rPr>
          <w:rFonts w:ascii="Times New Roman" w:eastAsiaTheme="minorEastAsia" w:hAnsi="Times New Roman" w:cs="Times New Roman"/>
          <w:sz w:val="24"/>
          <w:lang w:eastAsia="zh-CN"/>
        </w:rPr>
        <w:t>废物</w:t>
      </w:r>
      <w:r w:rsidR="00F33966">
        <w:rPr>
          <w:rFonts w:ascii="Times New Roman" w:eastAsiaTheme="minorEastAsia" w:hAnsi="Times New Roman" w:cs="Times New Roman" w:hint="eastAsia"/>
          <w:sz w:val="24"/>
          <w:lang w:eastAsia="zh-CN"/>
        </w:rPr>
        <w:t>预防</w:t>
      </w:r>
      <w:r w:rsidR="004B2B67">
        <w:rPr>
          <w:rFonts w:ascii="Times New Roman" w:eastAsiaTheme="minorEastAsia" w:hAnsi="Times New Roman" w:cs="Times New Roman"/>
          <w:sz w:val="24"/>
          <w:lang w:eastAsia="zh-CN"/>
        </w:rPr>
        <w:t>的作用方面</w:t>
      </w:r>
      <w:r w:rsidR="00F33966">
        <w:rPr>
          <w:rFonts w:ascii="Times New Roman" w:eastAsiaTheme="minorEastAsia" w:hAnsi="Times New Roman" w:cs="Times New Roman" w:hint="eastAsia"/>
          <w:sz w:val="24"/>
          <w:lang w:eastAsia="zh-CN"/>
        </w:rPr>
        <w:t>，评价也</w:t>
      </w:r>
      <w:r w:rsidR="00F33966">
        <w:rPr>
          <w:rFonts w:ascii="Times New Roman" w:eastAsiaTheme="minorEastAsia" w:hAnsi="Times New Roman" w:cs="Times New Roman"/>
          <w:sz w:val="24"/>
          <w:lang w:eastAsia="zh-CN"/>
        </w:rPr>
        <w:t>可以</w:t>
      </w:r>
      <w:r w:rsidR="004B2B67">
        <w:rPr>
          <w:rFonts w:ascii="Times New Roman" w:eastAsiaTheme="minorEastAsia" w:hAnsi="Times New Roman" w:cs="Times New Roman" w:hint="eastAsia"/>
          <w:sz w:val="24"/>
          <w:lang w:eastAsia="zh-CN"/>
        </w:rPr>
        <w:t>建立</w:t>
      </w:r>
      <w:r w:rsidR="004B2B67">
        <w:rPr>
          <w:rFonts w:ascii="Times New Roman" w:eastAsiaTheme="minorEastAsia" w:hAnsi="Times New Roman" w:cs="Times New Roman"/>
          <w:sz w:val="24"/>
          <w:lang w:eastAsia="zh-CN"/>
        </w:rPr>
        <w:t>与消耗臭氧层物质处置和销毁试行示范项目</w:t>
      </w:r>
      <w:r w:rsidR="004B2B67">
        <w:rPr>
          <w:rFonts w:ascii="Times New Roman" w:eastAsiaTheme="minorEastAsia" w:hAnsi="Times New Roman" w:cs="Times New Roman" w:hint="eastAsia"/>
          <w:sz w:val="24"/>
          <w:lang w:eastAsia="zh-CN"/>
        </w:rPr>
        <w:t>的</w:t>
      </w:r>
      <w:r w:rsidR="004B2B67">
        <w:rPr>
          <w:rFonts w:ascii="Times New Roman" w:eastAsiaTheme="minorEastAsia" w:hAnsi="Times New Roman" w:cs="Times New Roman"/>
          <w:sz w:val="24"/>
          <w:lang w:eastAsia="zh-CN"/>
        </w:rPr>
        <w:t>第二阶段</w:t>
      </w:r>
      <w:r w:rsidR="004B2B67">
        <w:rPr>
          <w:rFonts w:ascii="Times New Roman" w:eastAsiaTheme="minorEastAsia" w:hAnsi="Times New Roman" w:cs="Times New Roman" w:hint="eastAsia"/>
          <w:sz w:val="24"/>
          <w:lang w:eastAsia="zh-CN"/>
        </w:rPr>
        <w:t>评价的</w:t>
      </w:r>
      <w:r w:rsidR="004B2B67">
        <w:rPr>
          <w:rFonts w:ascii="Times New Roman" w:eastAsiaTheme="minorEastAsia" w:hAnsi="Times New Roman" w:cs="Times New Roman"/>
          <w:sz w:val="24"/>
          <w:lang w:eastAsia="zh-CN"/>
        </w:rPr>
        <w:t>协同作用。</w:t>
      </w:r>
      <w:r w:rsidR="00327BE3" w:rsidRPr="00662195">
        <w:rPr>
          <w:rFonts w:ascii="Times New Roman" w:hAnsi="Times New Roman" w:cs="Times New Roman"/>
          <w:sz w:val="24"/>
          <w:vertAlign w:val="superscript"/>
        </w:rPr>
        <w:footnoteReference w:id="2"/>
      </w:r>
      <w:r w:rsidR="004B2B67">
        <w:rPr>
          <w:rFonts w:ascii="Times New Roman" w:hAnsi="Times New Roman" w:cs="Times New Roman"/>
          <w:sz w:val="24"/>
          <w:lang w:eastAsia="zh-CN"/>
        </w:rPr>
        <w:t xml:space="preserve"> </w:t>
      </w:r>
    </w:p>
    <w:p w:rsidR="00507649" w:rsidRPr="00662195" w:rsidRDefault="004B2B67" w:rsidP="00662195">
      <w:pPr>
        <w:pStyle w:val="ListParagraph"/>
        <w:numPr>
          <w:ilvl w:val="0"/>
          <w:numId w:val="21"/>
        </w:numPr>
        <w:spacing w:before="120" w:after="120" w:line="240" w:lineRule="auto"/>
        <w:ind w:left="0" w:firstLine="0"/>
        <w:contextualSpacing w:val="0"/>
        <w:jc w:val="both"/>
        <w:rPr>
          <w:rFonts w:ascii="Times New Roman" w:hAnsi="Times New Roman" w:cs="Times New Roman"/>
          <w:sz w:val="24"/>
          <w:lang w:eastAsia="zh-CN"/>
        </w:rPr>
      </w:pPr>
      <w:r>
        <w:rPr>
          <w:rFonts w:ascii="Times New Roman" w:eastAsiaTheme="minorEastAsia" w:hAnsi="Times New Roman" w:cs="Times New Roman" w:hint="eastAsia"/>
          <w:sz w:val="24"/>
          <w:lang w:eastAsia="zh-CN"/>
        </w:rPr>
        <w:t>经讨论后</w:t>
      </w:r>
      <w:r>
        <w:rPr>
          <w:rFonts w:ascii="Times New Roman" w:eastAsiaTheme="minorEastAsia" w:hAnsi="Times New Roman" w:cs="Times New Roman"/>
          <w:sz w:val="24"/>
          <w:lang w:eastAsia="zh-CN"/>
        </w:rPr>
        <w:t>，执行委员会请高级监测与评价干事</w:t>
      </w:r>
      <w:r>
        <w:rPr>
          <w:rFonts w:ascii="Times New Roman" w:eastAsiaTheme="minorEastAsia" w:hAnsi="Times New Roman" w:cs="Times New Roman" w:hint="eastAsia"/>
          <w:sz w:val="24"/>
          <w:lang w:eastAsia="zh-CN"/>
        </w:rPr>
        <w:t>向</w:t>
      </w:r>
      <w:r>
        <w:rPr>
          <w:rFonts w:ascii="Times New Roman" w:eastAsiaTheme="minorEastAsia" w:hAnsi="Times New Roman" w:cs="Times New Roman"/>
          <w:sz w:val="24"/>
          <w:lang w:eastAsia="zh-CN"/>
        </w:rPr>
        <w:t>第八十三次会议提交</w:t>
      </w:r>
      <w:r w:rsidR="00D11242">
        <w:rPr>
          <w:rFonts w:ascii="Times New Roman" w:eastAsiaTheme="minorEastAsia" w:hAnsi="Times New Roman" w:cs="Times New Roman" w:hint="eastAsia"/>
          <w:sz w:val="24"/>
          <w:lang w:eastAsia="zh-CN"/>
        </w:rPr>
        <w:t>关于评价</w:t>
      </w:r>
      <w:r w:rsidR="001F247A">
        <w:rPr>
          <w:rFonts w:ascii="Times New Roman" w:eastAsiaTheme="minorEastAsia" w:hAnsi="Times New Roman" w:cs="Times New Roman" w:hint="eastAsia"/>
          <w:sz w:val="24"/>
          <w:lang w:eastAsia="zh-CN"/>
        </w:rPr>
        <w:t>从</w:t>
      </w:r>
      <w:r>
        <w:rPr>
          <w:rFonts w:ascii="Times New Roman" w:eastAsiaTheme="minorEastAsia" w:hAnsi="Times New Roman" w:cs="Times New Roman"/>
          <w:sz w:val="24"/>
          <w:lang w:eastAsia="zh-CN"/>
        </w:rPr>
        <w:t>多边基金所资助项目</w:t>
      </w:r>
      <w:r w:rsidR="001F247A">
        <w:rPr>
          <w:rFonts w:ascii="Times New Roman" w:eastAsiaTheme="minorEastAsia" w:hAnsi="Times New Roman" w:cs="Times New Roman" w:hint="eastAsia"/>
          <w:sz w:val="24"/>
          <w:lang w:eastAsia="zh-CN"/>
        </w:rPr>
        <w:t>中</w:t>
      </w:r>
      <w:r>
        <w:rPr>
          <w:rFonts w:ascii="Times New Roman" w:eastAsiaTheme="minorEastAsia" w:hAnsi="Times New Roman" w:cs="Times New Roman"/>
          <w:sz w:val="24"/>
          <w:lang w:eastAsia="zh-CN"/>
        </w:rPr>
        <w:t>反映</w:t>
      </w:r>
      <w:r w:rsidR="001F247A">
        <w:rPr>
          <w:rFonts w:ascii="Times New Roman" w:eastAsiaTheme="minorEastAsia" w:hAnsi="Times New Roman" w:cs="Times New Roman" w:hint="eastAsia"/>
          <w:sz w:val="24"/>
          <w:lang w:eastAsia="zh-CN"/>
        </w:rPr>
        <w:t>出</w:t>
      </w:r>
      <w:r>
        <w:rPr>
          <w:rFonts w:ascii="Times New Roman" w:eastAsiaTheme="minorEastAsia" w:hAnsi="Times New Roman" w:cs="Times New Roman" w:hint="eastAsia"/>
          <w:sz w:val="24"/>
          <w:lang w:eastAsia="zh-CN"/>
        </w:rPr>
        <w:t>的</w:t>
      </w:r>
      <w:r>
        <w:rPr>
          <w:rFonts w:ascii="Times New Roman" w:eastAsiaTheme="minorEastAsia" w:hAnsi="Times New Roman" w:cs="Times New Roman"/>
          <w:sz w:val="24"/>
          <w:lang w:eastAsia="zh-CN"/>
        </w:rPr>
        <w:t>《蒙特利尔议定书</w:t>
      </w:r>
      <w:r>
        <w:rPr>
          <w:rFonts w:ascii="Times New Roman" w:eastAsiaTheme="minorEastAsia" w:hAnsi="Times New Roman" w:cs="Times New Roman" w:hint="eastAsia"/>
          <w:sz w:val="24"/>
          <w:lang w:eastAsia="zh-CN"/>
        </w:rPr>
        <w:t>》</w:t>
      </w:r>
      <w:r>
        <w:rPr>
          <w:rFonts w:ascii="Times New Roman" w:eastAsiaTheme="minorEastAsia" w:hAnsi="Times New Roman" w:cs="Times New Roman"/>
          <w:sz w:val="24"/>
          <w:lang w:eastAsia="zh-CN"/>
        </w:rPr>
        <w:t>成就的</w:t>
      </w:r>
      <w:r w:rsidR="001F247A">
        <w:rPr>
          <w:rFonts w:ascii="Times New Roman" w:eastAsiaTheme="minorEastAsia" w:hAnsi="Times New Roman" w:cs="Times New Roman" w:hint="eastAsia"/>
          <w:sz w:val="24"/>
          <w:lang w:eastAsia="zh-CN"/>
        </w:rPr>
        <w:t>可持续性的</w:t>
      </w:r>
      <w:r w:rsidR="001F247A">
        <w:rPr>
          <w:rFonts w:ascii="Times New Roman" w:eastAsiaTheme="minorEastAsia" w:hAnsi="Times New Roman" w:cs="Times New Roman"/>
          <w:sz w:val="24"/>
          <w:lang w:eastAsia="zh-CN"/>
        </w:rPr>
        <w:t>案头研究的工作范围</w:t>
      </w:r>
      <w:r w:rsidR="001F247A">
        <w:rPr>
          <w:rFonts w:ascii="Times New Roman" w:eastAsiaTheme="minorEastAsia" w:hAnsi="Times New Roman" w:cs="Times New Roman" w:hint="eastAsia"/>
          <w:sz w:val="24"/>
          <w:lang w:eastAsia="zh-CN"/>
        </w:rPr>
        <w:t>，</w:t>
      </w:r>
      <w:r w:rsidR="001F247A">
        <w:rPr>
          <w:rFonts w:ascii="Times New Roman" w:eastAsiaTheme="minorEastAsia" w:hAnsi="Times New Roman" w:cs="Times New Roman"/>
          <w:sz w:val="24"/>
          <w:lang w:eastAsia="zh-CN"/>
        </w:rPr>
        <w:t>这些项目是作为</w:t>
      </w:r>
      <w:r w:rsidR="001F247A">
        <w:rPr>
          <w:rFonts w:ascii="Times New Roman" w:eastAsiaTheme="minorEastAsia" w:hAnsi="Times New Roman" w:cs="Times New Roman" w:hint="eastAsia"/>
          <w:sz w:val="24"/>
          <w:lang w:eastAsia="zh-CN"/>
        </w:rPr>
        <w:t>2019</w:t>
      </w:r>
      <w:r w:rsidR="001F247A">
        <w:rPr>
          <w:rFonts w:ascii="Times New Roman" w:eastAsiaTheme="minorEastAsia" w:hAnsi="Times New Roman" w:cs="Times New Roman" w:hint="eastAsia"/>
          <w:sz w:val="24"/>
          <w:lang w:eastAsia="zh-CN"/>
        </w:rPr>
        <w:t>年</w:t>
      </w:r>
      <w:r w:rsidR="001F247A">
        <w:rPr>
          <w:rFonts w:ascii="Times New Roman" w:eastAsiaTheme="minorEastAsia" w:hAnsi="Times New Roman" w:cs="Times New Roman"/>
          <w:sz w:val="24"/>
          <w:lang w:eastAsia="zh-CN"/>
        </w:rPr>
        <w:t>监测和评价工作方案一部分核准的（第</w:t>
      </w:r>
      <w:r w:rsidR="001F247A" w:rsidRPr="00662195">
        <w:rPr>
          <w:rFonts w:ascii="Times New Roman" w:hAnsi="Times New Roman" w:cs="Times New Roman"/>
          <w:sz w:val="24"/>
          <w:lang w:eastAsia="zh-CN"/>
        </w:rPr>
        <w:t>82/10</w:t>
      </w:r>
      <w:r w:rsidR="001F247A">
        <w:rPr>
          <w:rFonts w:ascii="Times New Roman" w:eastAsiaTheme="minorEastAsia" w:hAnsi="Times New Roman" w:cs="Times New Roman"/>
          <w:sz w:val="24"/>
          <w:lang w:eastAsia="zh-CN"/>
        </w:rPr>
        <w:t>号决定）。</w:t>
      </w:r>
    </w:p>
    <w:p w:rsidR="004B2A5F" w:rsidRPr="00662195" w:rsidRDefault="001F247A" w:rsidP="00662195">
      <w:pPr>
        <w:pStyle w:val="ListParagraph"/>
        <w:numPr>
          <w:ilvl w:val="0"/>
          <w:numId w:val="21"/>
        </w:numPr>
        <w:spacing w:before="120" w:after="120" w:line="240" w:lineRule="auto"/>
        <w:ind w:left="0" w:firstLine="0"/>
        <w:contextualSpacing w:val="0"/>
        <w:jc w:val="both"/>
        <w:rPr>
          <w:rFonts w:ascii="Times New Roman" w:hAnsi="Times New Roman" w:cs="Times New Roman"/>
          <w:sz w:val="24"/>
          <w:lang w:eastAsia="zh-CN"/>
        </w:rPr>
      </w:pPr>
      <w:r>
        <w:rPr>
          <w:rFonts w:ascii="Times New Roman" w:eastAsiaTheme="minorEastAsia" w:hAnsi="Times New Roman" w:cs="Times New Roman" w:hint="eastAsia"/>
          <w:sz w:val="24"/>
          <w:lang w:eastAsia="zh-CN"/>
        </w:rPr>
        <w:lastRenderedPageBreak/>
        <w:t>本文件</w:t>
      </w:r>
      <w:r>
        <w:rPr>
          <w:rFonts w:ascii="Times New Roman" w:eastAsiaTheme="minorEastAsia" w:hAnsi="Times New Roman" w:cs="Times New Roman"/>
          <w:sz w:val="24"/>
          <w:lang w:eastAsia="zh-CN"/>
        </w:rPr>
        <w:t>是根据第</w:t>
      </w:r>
      <w:r w:rsidR="00784A9B" w:rsidRPr="00662195">
        <w:rPr>
          <w:rFonts w:ascii="Times New Roman" w:hAnsi="Times New Roman" w:cs="Times New Roman"/>
          <w:sz w:val="24"/>
          <w:lang w:eastAsia="zh-CN"/>
        </w:rPr>
        <w:t>82/10</w:t>
      </w:r>
      <w:r>
        <w:rPr>
          <w:rFonts w:ascii="Times New Roman" w:eastAsiaTheme="minorEastAsia" w:hAnsi="Times New Roman" w:cs="Times New Roman" w:hint="eastAsia"/>
          <w:sz w:val="24"/>
          <w:lang w:eastAsia="zh-CN"/>
        </w:rPr>
        <w:t>号决定</w:t>
      </w:r>
      <w:r w:rsidR="00784A9B" w:rsidRPr="00662195">
        <w:rPr>
          <w:rFonts w:ascii="Times New Roman" w:hAnsi="Times New Roman" w:cs="Times New Roman"/>
          <w:sz w:val="24"/>
          <w:lang w:eastAsia="zh-CN"/>
        </w:rPr>
        <w:t>(b)</w:t>
      </w:r>
      <w:r>
        <w:rPr>
          <w:rFonts w:ascii="Times New Roman" w:eastAsiaTheme="minorEastAsia" w:hAnsi="Times New Roman" w:cs="Times New Roman" w:hint="eastAsia"/>
          <w:sz w:val="24"/>
          <w:lang w:eastAsia="zh-CN"/>
        </w:rPr>
        <w:t>段提出</w:t>
      </w:r>
      <w:r>
        <w:rPr>
          <w:rFonts w:ascii="Times New Roman" w:eastAsiaTheme="minorEastAsia" w:hAnsi="Times New Roman" w:cs="Times New Roman"/>
          <w:sz w:val="24"/>
          <w:lang w:eastAsia="zh-CN"/>
        </w:rPr>
        <w:t>的。</w:t>
      </w:r>
    </w:p>
    <w:p w:rsidR="006D2276" w:rsidRPr="00662195" w:rsidRDefault="00361270" w:rsidP="001F712F">
      <w:pPr>
        <w:keepNext/>
        <w:keepLines/>
        <w:spacing w:before="240" w:after="120"/>
        <w:rPr>
          <w:b/>
          <w:sz w:val="24"/>
        </w:rPr>
      </w:pPr>
      <w:r>
        <w:rPr>
          <w:rFonts w:hint="eastAsia"/>
          <w:b/>
          <w:sz w:val="24"/>
          <w:lang w:eastAsia="zh-CN"/>
        </w:rPr>
        <w:t>案头研究</w:t>
      </w:r>
      <w:r>
        <w:rPr>
          <w:b/>
          <w:sz w:val="24"/>
          <w:lang w:eastAsia="zh-CN"/>
        </w:rPr>
        <w:t>的目标和范围</w:t>
      </w:r>
    </w:p>
    <w:p w:rsidR="006D2276" w:rsidRPr="00D11242" w:rsidRDefault="00E67151" w:rsidP="00662195">
      <w:pPr>
        <w:pStyle w:val="ListParagraph"/>
        <w:numPr>
          <w:ilvl w:val="0"/>
          <w:numId w:val="21"/>
        </w:numPr>
        <w:spacing w:before="120" w:after="120" w:line="240" w:lineRule="auto"/>
        <w:ind w:left="0" w:firstLine="0"/>
        <w:contextualSpacing w:val="0"/>
        <w:jc w:val="both"/>
        <w:rPr>
          <w:rFonts w:ascii="Times New Roman" w:hAnsi="Times New Roman" w:cs="Times New Roman"/>
          <w:sz w:val="24"/>
          <w:lang w:eastAsia="zh-CN"/>
        </w:rPr>
      </w:pPr>
      <w:r w:rsidRPr="00E67151">
        <w:rPr>
          <w:rFonts w:asciiTheme="minorEastAsia" w:eastAsiaTheme="minorEastAsia" w:hAnsiTheme="minorEastAsia" w:cs="Microsoft YaHei" w:hint="eastAsia"/>
          <w:sz w:val="24"/>
          <w:lang w:eastAsia="zh-CN"/>
        </w:rPr>
        <w:t>案头研究</w:t>
      </w:r>
      <w:r>
        <w:rPr>
          <w:rFonts w:ascii="Times New Roman" w:eastAsiaTheme="minorEastAsia" w:hAnsi="Times New Roman" w:cs="Times New Roman" w:hint="eastAsia"/>
          <w:sz w:val="24"/>
          <w:lang w:eastAsia="zh-CN"/>
        </w:rPr>
        <w:t>将</w:t>
      </w:r>
      <w:r>
        <w:rPr>
          <w:rFonts w:ascii="Times New Roman" w:eastAsiaTheme="minorEastAsia" w:hAnsi="Times New Roman" w:cs="Times New Roman"/>
          <w:sz w:val="24"/>
          <w:lang w:eastAsia="zh-CN"/>
        </w:rPr>
        <w:t>评估</w:t>
      </w:r>
      <w:r w:rsidR="00D11242">
        <w:rPr>
          <w:rFonts w:ascii="Times New Roman" w:eastAsiaTheme="minorEastAsia" w:hAnsi="Times New Roman" w:cs="Times New Roman" w:hint="eastAsia"/>
          <w:sz w:val="24"/>
          <w:lang w:eastAsia="zh-CN"/>
        </w:rPr>
        <w:t>在多边基金</w:t>
      </w:r>
      <w:r w:rsidR="00BB60D4">
        <w:rPr>
          <w:rFonts w:ascii="Times New Roman" w:eastAsiaTheme="minorEastAsia" w:hAnsi="Times New Roman" w:cs="Times New Roman" w:hint="eastAsia"/>
          <w:sz w:val="24"/>
          <w:lang w:eastAsia="zh-CN"/>
        </w:rPr>
        <w:t>所</w:t>
      </w:r>
      <w:r w:rsidR="00D11242">
        <w:rPr>
          <w:rFonts w:ascii="Times New Roman" w:eastAsiaTheme="minorEastAsia" w:hAnsi="Times New Roman" w:cs="Times New Roman" w:hint="eastAsia"/>
          <w:sz w:val="24"/>
          <w:lang w:eastAsia="zh-CN"/>
        </w:rPr>
        <w:t>资助项目</w:t>
      </w:r>
      <w:r w:rsidR="00BB60D4">
        <w:rPr>
          <w:rFonts w:ascii="Times New Roman" w:eastAsiaTheme="minorEastAsia" w:hAnsi="Times New Roman" w:cs="Times New Roman" w:hint="eastAsia"/>
          <w:sz w:val="24"/>
          <w:lang w:eastAsia="zh-CN"/>
        </w:rPr>
        <w:t>完成</w:t>
      </w:r>
      <w:r w:rsidR="00D11242">
        <w:rPr>
          <w:rFonts w:ascii="Times New Roman" w:eastAsiaTheme="minorEastAsia" w:hAnsi="Times New Roman" w:cs="Times New Roman" w:hint="eastAsia"/>
          <w:sz w:val="24"/>
          <w:lang w:eastAsia="zh-CN"/>
        </w:rPr>
        <w:t>后，如何维持根据《蒙特利尔议定书》</w:t>
      </w:r>
      <w:r w:rsidR="00BB60D4">
        <w:rPr>
          <w:rFonts w:ascii="Times New Roman" w:eastAsiaTheme="minorEastAsia" w:hAnsi="Times New Roman" w:cs="Times New Roman" w:hint="eastAsia"/>
          <w:sz w:val="24"/>
          <w:lang w:eastAsia="zh-CN"/>
        </w:rPr>
        <w:t>实现</w:t>
      </w:r>
      <w:r w:rsidR="00D11242">
        <w:rPr>
          <w:rFonts w:ascii="Times New Roman" w:eastAsiaTheme="minorEastAsia" w:hAnsi="Times New Roman" w:cs="Times New Roman" w:hint="eastAsia"/>
          <w:sz w:val="24"/>
          <w:lang w:eastAsia="zh-CN"/>
        </w:rPr>
        <w:t>的削减，以及多边基金</w:t>
      </w:r>
      <w:r w:rsidR="00BB60D4">
        <w:rPr>
          <w:rFonts w:ascii="Times New Roman" w:eastAsiaTheme="minorEastAsia" w:hAnsi="Times New Roman" w:cs="Times New Roman" w:hint="eastAsia"/>
          <w:sz w:val="24"/>
          <w:lang w:eastAsia="zh-CN"/>
        </w:rPr>
        <w:t>所</w:t>
      </w:r>
      <w:r w:rsidR="00D11242">
        <w:rPr>
          <w:rFonts w:ascii="Times New Roman" w:eastAsiaTheme="minorEastAsia" w:hAnsi="Times New Roman" w:cs="Times New Roman" w:hint="eastAsia"/>
          <w:sz w:val="24"/>
          <w:lang w:eastAsia="zh-CN"/>
        </w:rPr>
        <w:t>资助活动多大程度上有助于保持完成多边基金资助活动后的履约。</w:t>
      </w:r>
    </w:p>
    <w:p w:rsidR="00D11242" w:rsidRPr="00BB60D4" w:rsidRDefault="00D11242" w:rsidP="00662195">
      <w:pPr>
        <w:pStyle w:val="ListParagraph"/>
        <w:numPr>
          <w:ilvl w:val="0"/>
          <w:numId w:val="21"/>
        </w:numPr>
        <w:spacing w:before="120" w:after="120" w:line="240" w:lineRule="auto"/>
        <w:ind w:left="0" w:firstLine="0"/>
        <w:contextualSpacing w:val="0"/>
        <w:jc w:val="both"/>
        <w:rPr>
          <w:rFonts w:ascii="Times New Roman" w:hAnsi="Times New Roman" w:cs="Times New Roman"/>
          <w:sz w:val="24"/>
          <w:lang w:eastAsia="zh-CN"/>
        </w:rPr>
      </w:pPr>
      <w:r w:rsidRPr="00BB60D4">
        <w:rPr>
          <w:rFonts w:ascii="Times New Roman" w:eastAsiaTheme="minorEastAsia" w:hAnsi="Times New Roman" w:cs="Times New Roman" w:hint="eastAsia"/>
          <w:sz w:val="24"/>
          <w:lang w:eastAsia="zh-CN"/>
        </w:rPr>
        <w:t>案头研究将涵盖</w:t>
      </w:r>
      <w:r w:rsidR="00BB60D4" w:rsidRPr="00BB60D4">
        <w:rPr>
          <w:rFonts w:ascii="Times New Roman" w:eastAsiaTheme="minorEastAsia" w:hAnsi="Times New Roman" w:cs="Times New Roman" w:hint="eastAsia"/>
          <w:sz w:val="24"/>
          <w:lang w:eastAsia="zh-CN"/>
        </w:rPr>
        <w:t>以下各个相关的方面：</w:t>
      </w:r>
      <w:r w:rsidRPr="00BB60D4">
        <w:rPr>
          <w:rFonts w:ascii="Times New Roman" w:eastAsiaTheme="minorEastAsia" w:hAnsi="Times New Roman" w:cs="Times New Roman" w:hint="eastAsia"/>
          <w:sz w:val="24"/>
          <w:lang w:eastAsia="zh-CN"/>
        </w:rPr>
        <w:t>政策、监管框架、</w:t>
      </w:r>
      <w:r w:rsidR="000F715B">
        <w:rPr>
          <w:rFonts w:ascii="Times New Roman" w:eastAsiaTheme="minorEastAsia" w:hAnsi="Times New Roman" w:cs="Times New Roman" w:hint="eastAsia"/>
          <w:sz w:val="24"/>
          <w:lang w:eastAsia="zh-CN"/>
        </w:rPr>
        <w:t>机构</w:t>
      </w:r>
      <w:r w:rsidRPr="00BB60D4">
        <w:rPr>
          <w:rFonts w:ascii="Times New Roman" w:eastAsiaTheme="minorEastAsia" w:hAnsi="Times New Roman" w:cs="Times New Roman" w:hint="eastAsia"/>
          <w:sz w:val="24"/>
          <w:lang w:eastAsia="zh-CN"/>
        </w:rPr>
        <w:t>和机制；监测和报告；</w:t>
      </w:r>
      <w:r w:rsidR="00BB60D4" w:rsidRPr="00BB60D4">
        <w:rPr>
          <w:rFonts w:ascii="Times New Roman" w:eastAsiaTheme="minorEastAsia" w:hAnsi="Times New Roman" w:cs="Times New Roman" w:hint="eastAsia"/>
          <w:sz w:val="24"/>
          <w:lang w:eastAsia="zh-CN"/>
        </w:rPr>
        <w:t>国家臭氧机构</w:t>
      </w:r>
      <w:r w:rsidR="00811A40">
        <w:rPr>
          <w:rFonts w:ascii="Times New Roman" w:eastAsiaTheme="minorEastAsia" w:hAnsi="Times New Roman" w:cs="Times New Roman" w:hint="eastAsia"/>
          <w:sz w:val="24"/>
          <w:lang w:eastAsia="zh-CN"/>
        </w:rPr>
        <w:t>和</w:t>
      </w:r>
      <w:r w:rsidR="00BB60D4" w:rsidRPr="00BB60D4">
        <w:rPr>
          <w:rFonts w:ascii="Times New Roman" w:eastAsiaTheme="minorEastAsia" w:hAnsi="Times New Roman" w:cs="Times New Roman" w:hint="eastAsia"/>
          <w:sz w:val="24"/>
          <w:lang w:eastAsia="zh-CN"/>
        </w:rPr>
        <w:t>方案管理机构的作用和责任；化工生产、消费；利益攸关方和提高认识活动；在根据多边基金资助项目下提供的支助的背景。</w:t>
      </w:r>
    </w:p>
    <w:p w:rsidR="00BB60D4" w:rsidRPr="0075481B" w:rsidRDefault="00BB60D4" w:rsidP="00BB60D4">
      <w:pPr>
        <w:pStyle w:val="ListParagraph"/>
        <w:numPr>
          <w:ilvl w:val="0"/>
          <w:numId w:val="21"/>
        </w:numPr>
        <w:spacing w:before="120" w:after="240" w:line="240" w:lineRule="auto"/>
        <w:ind w:left="0" w:firstLine="0"/>
        <w:contextualSpacing w:val="0"/>
        <w:jc w:val="both"/>
        <w:rPr>
          <w:rFonts w:ascii="Times New Roman" w:hAnsi="Times New Roman" w:cs="Times New Roman"/>
          <w:sz w:val="24"/>
          <w:lang w:eastAsia="zh-CN"/>
        </w:rPr>
      </w:pPr>
      <w:r>
        <w:rPr>
          <w:rFonts w:ascii="Times New Roman" w:eastAsiaTheme="minorEastAsia" w:hAnsi="Times New Roman" w:cs="Times New Roman" w:hint="eastAsia"/>
          <w:sz w:val="24"/>
          <w:lang w:eastAsia="zh-CN"/>
        </w:rPr>
        <w:t>案头研究将述及以下主题。</w:t>
      </w:r>
    </w:p>
    <w:p w:rsidR="00BB60D4" w:rsidRPr="0075481B" w:rsidRDefault="00BB60D4" w:rsidP="00BB60D4">
      <w:pPr>
        <w:pStyle w:val="ListParagraph"/>
        <w:spacing w:before="120" w:after="240" w:line="240" w:lineRule="auto"/>
        <w:ind w:left="0"/>
        <w:contextualSpacing w:val="0"/>
        <w:jc w:val="both"/>
        <w:rPr>
          <w:rFonts w:ascii="Times New Roman" w:hAnsi="Times New Roman" w:cs="Times New Roman"/>
          <w:sz w:val="24"/>
          <w:u w:val="single"/>
          <w:lang w:eastAsia="zh-CN"/>
        </w:rPr>
      </w:pPr>
      <w:r>
        <w:rPr>
          <w:rFonts w:ascii="Times New Roman" w:eastAsiaTheme="minorEastAsia" w:hAnsi="Times New Roman" w:cs="Times New Roman" w:hint="eastAsia"/>
          <w:sz w:val="24"/>
          <w:u w:val="single"/>
          <w:lang w:eastAsia="zh-CN"/>
        </w:rPr>
        <w:t>政策、监管框架、</w:t>
      </w:r>
      <w:r w:rsidR="000F715B">
        <w:rPr>
          <w:rFonts w:ascii="Times New Roman" w:eastAsiaTheme="minorEastAsia" w:hAnsi="Times New Roman" w:cs="Times New Roman" w:hint="eastAsia"/>
          <w:sz w:val="24"/>
          <w:u w:val="single"/>
          <w:lang w:eastAsia="zh-CN"/>
        </w:rPr>
        <w:t>机构</w:t>
      </w:r>
      <w:r>
        <w:rPr>
          <w:rFonts w:ascii="Times New Roman" w:eastAsiaTheme="minorEastAsia" w:hAnsi="Times New Roman" w:cs="Times New Roman" w:hint="eastAsia"/>
          <w:sz w:val="24"/>
          <w:u w:val="single"/>
          <w:lang w:eastAsia="zh-CN"/>
        </w:rPr>
        <w:t>和机制</w:t>
      </w:r>
    </w:p>
    <w:p w:rsidR="00BB60D4" w:rsidRPr="0075481B" w:rsidRDefault="00BB60D4" w:rsidP="00BB60D4">
      <w:pPr>
        <w:pStyle w:val="ListParagraph"/>
        <w:numPr>
          <w:ilvl w:val="0"/>
          <w:numId w:val="21"/>
        </w:numPr>
        <w:spacing w:before="120" w:after="240" w:line="240" w:lineRule="auto"/>
        <w:ind w:left="0" w:firstLine="0"/>
        <w:contextualSpacing w:val="0"/>
        <w:jc w:val="both"/>
        <w:rPr>
          <w:rFonts w:ascii="Times New Roman" w:hAnsi="Times New Roman" w:cs="Times New Roman"/>
          <w:sz w:val="24"/>
          <w:lang w:eastAsia="zh-CN"/>
        </w:rPr>
      </w:pPr>
      <w:r>
        <w:rPr>
          <w:rFonts w:ascii="Times New Roman" w:eastAsiaTheme="minorEastAsia" w:hAnsi="Times New Roman" w:cs="Times New Roman" w:hint="eastAsia"/>
          <w:sz w:val="24"/>
          <w:lang w:eastAsia="zh-CN"/>
        </w:rPr>
        <w:t>各国如何确保遵守《蒙特利尔议定书》义务，特别是在多边基金资助活动完成后如何遵守受控物质的持续总体削减？各国的政策、立法和规章是否纳入这些问题？</w:t>
      </w:r>
    </w:p>
    <w:p w:rsidR="00BB60D4" w:rsidRPr="00BB60D4" w:rsidRDefault="00BB60D4" w:rsidP="00BB60D4">
      <w:pPr>
        <w:pStyle w:val="ListParagraph"/>
        <w:numPr>
          <w:ilvl w:val="0"/>
          <w:numId w:val="21"/>
        </w:numPr>
        <w:spacing w:before="120" w:after="240" w:line="240" w:lineRule="auto"/>
        <w:ind w:left="0" w:firstLine="0"/>
        <w:contextualSpacing w:val="0"/>
        <w:jc w:val="both"/>
        <w:rPr>
          <w:rFonts w:ascii="Times New Roman" w:hAnsi="Times New Roman" w:cs="Times New Roman"/>
          <w:sz w:val="24"/>
          <w:lang w:eastAsia="zh-CN"/>
        </w:rPr>
      </w:pPr>
      <w:r w:rsidRPr="00BB60D4">
        <w:rPr>
          <w:rFonts w:ascii="Times New Roman" w:eastAsiaTheme="minorEastAsia" w:hAnsi="Times New Roman" w:cs="Times New Roman" w:hint="eastAsia"/>
          <w:sz w:val="24"/>
          <w:lang w:eastAsia="zh-CN"/>
        </w:rPr>
        <w:t>国家臭氧机构</w:t>
      </w:r>
      <w:r w:rsidR="00811A40">
        <w:rPr>
          <w:rFonts w:ascii="Times New Roman" w:eastAsiaTheme="minorEastAsia" w:hAnsi="Times New Roman" w:cs="Times New Roman" w:hint="eastAsia"/>
          <w:sz w:val="24"/>
          <w:lang w:eastAsia="zh-CN"/>
        </w:rPr>
        <w:t>和</w:t>
      </w:r>
      <w:r w:rsidRPr="00BB60D4">
        <w:rPr>
          <w:rFonts w:ascii="Times New Roman" w:eastAsiaTheme="minorEastAsia" w:hAnsi="Times New Roman" w:cs="Times New Roman" w:hint="eastAsia"/>
          <w:sz w:val="24"/>
          <w:lang w:eastAsia="zh-CN"/>
        </w:rPr>
        <w:t>方案管理机构</w:t>
      </w:r>
      <w:r>
        <w:rPr>
          <w:rFonts w:ascii="Times New Roman" w:eastAsiaTheme="minorEastAsia" w:hAnsi="Times New Roman" w:cs="Times New Roman" w:hint="eastAsia"/>
          <w:sz w:val="24"/>
          <w:lang w:eastAsia="zh-CN"/>
        </w:rPr>
        <w:t>在帮助制定政策和管制框架奉命有何作用。是否有适当的规章</w:t>
      </w:r>
      <w:r w:rsidR="00A03E89">
        <w:rPr>
          <w:rFonts w:ascii="Times New Roman" w:eastAsiaTheme="minorEastAsia" w:hAnsi="Times New Roman" w:cs="Times New Roman" w:hint="eastAsia"/>
          <w:sz w:val="24"/>
          <w:lang w:eastAsia="zh-CN"/>
        </w:rPr>
        <w:t>控制消耗臭氧层物质和含有消耗臭氧层物质的出口、进口、制造、销售和某些用途？执行工作中的新发展和困难是如何解决的？</w:t>
      </w:r>
    </w:p>
    <w:p w:rsidR="00BB60D4" w:rsidRPr="0075481B" w:rsidRDefault="00A03E89" w:rsidP="00BB60D4">
      <w:pPr>
        <w:pStyle w:val="ListParagraph"/>
        <w:numPr>
          <w:ilvl w:val="0"/>
          <w:numId w:val="21"/>
        </w:numPr>
        <w:spacing w:before="120" w:after="240" w:line="240" w:lineRule="auto"/>
        <w:ind w:left="0" w:firstLine="0"/>
        <w:contextualSpacing w:val="0"/>
        <w:jc w:val="both"/>
        <w:rPr>
          <w:rFonts w:ascii="Times New Roman" w:hAnsi="Times New Roman" w:cs="Times New Roman"/>
          <w:sz w:val="24"/>
          <w:lang w:eastAsia="zh-CN"/>
        </w:rPr>
      </w:pPr>
      <w:r>
        <w:rPr>
          <w:rFonts w:ascii="Times New Roman" w:eastAsiaTheme="minorEastAsia" w:hAnsi="Times New Roman" w:cs="Times New Roman" w:hint="eastAsia"/>
          <w:sz w:val="24"/>
          <w:lang w:eastAsia="zh-CN"/>
        </w:rPr>
        <w:t>是否使用财政机制（例如税收奖惩或撤销补贴）鼓励企业从受控物质的使用方面进行转型？</w:t>
      </w:r>
      <w:r w:rsidR="00BB60D4" w:rsidRPr="0075481B">
        <w:rPr>
          <w:rFonts w:ascii="Times New Roman" w:hAnsi="Times New Roman" w:cs="Times New Roman"/>
          <w:sz w:val="24"/>
          <w:lang w:eastAsia="zh-CN"/>
        </w:rPr>
        <w:t xml:space="preserve"> </w:t>
      </w:r>
    </w:p>
    <w:p w:rsidR="00BB60D4" w:rsidRPr="0075481B" w:rsidRDefault="00A03E89" w:rsidP="00BB60D4">
      <w:pPr>
        <w:pStyle w:val="ListParagraph"/>
        <w:numPr>
          <w:ilvl w:val="0"/>
          <w:numId w:val="21"/>
        </w:numPr>
        <w:spacing w:before="120" w:after="240" w:line="240" w:lineRule="auto"/>
        <w:ind w:left="0" w:firstLine="0"/>
        <w:contextualSpacing w:val="0"/>
        <w:jc w:val="both"/>
        <w:rPr>
          <w:rFonts w:ascii="Times New Roman" w:hAnsi="Times New Roman" w:cs="Times New Roman"/>
          <w:sz w:val="24"/>
          <w:lang w:eastAsia="zh-CN"/>
        </w:rPr>
      </w:pPr>
      <w:r>
        <w:rPr>
          <w:rFonts w:ascii="Times New Roman" w:eastAsiaTheme="minorEastAsia" w:hAnsi="Times New Roman" w:cs="Times New Roman" w:hint="eastAsia"/>
          <w:sz w:val="24"/>
          <w:lang w:eastAsia="zh-CN"/>
        </w:rPr>
        <w:t>是否有框架来执行现有的面向《蒙特利尔议定书》后的持续总体削减的各种政策、立法和规章，包括监测和重新回到国家进程下的履约？各国是否制定了处罚上述规章违反者的措施？</w:t>
      </w:r>
    </w:p>
    <w:p w:rsidR="00BB60D4" w:rsidRPr="0075481B" w:rsidRDefault="00A03E89" w:rsidP="00BB60D4">
      <w:pPr>
        <w:pStyle w:val="ListParagraph"/>
        <w:numPr>
          <w:ilvl w:val="0"/>
          <w:numId w:val="21"/>
        </w:numPr>
        <w:spacing w:before="120" w:after="240" w:line="240" w:lineRule="auto"/>
        <w:ind w:left="0" w:firstLine="0"/>
        <w:contextualSpacing w:val="0"/>
        <w:jc w:val="both"/>
        <w:rPr>
          <w:rFonts w:ascii="Times New Roman" w:hAnsi="Times New Roman" w:cs="Times New Roman"/>
          <w:sz w:val="24"/>
          <w:lang w:eastAsia="zh-CN"/>
        </w:rPr>
      </w:pPr>
      <w:r>
        <w:rPr>
          <w:rFonts w:ascii="Times New Roman" w:eastAsiaTheme="minorEastAsia" w:hAnsi="Times New Roman" w:cs="Times New Roman" w:hint="eastAsia"/>
          <w:sz w:val="24"/>
          <w:lang w:eastAsia="zh-CN"/>
        </w:rPr>
        <w:t>专业组织和协会在帮助立法和监测立法的实施方面有何作用？</w:t>
      </w:r>
      <w:r w:rsidR="00BB60D4" w:rsidRPr="0075481B">
        <w:rPr>
          <w:rFonts w:ascii="Times New Roman" w:hAnsi="Times New Roman" w:cs="Times New Roman"/>
          <w:sz w:val="24"/>
          <w:lang w:eastAsia="zh-CN"/>
        </w:rPr>
        <w:t xml:space="preserve"> </w:t>
      </w:r>
    </w:p>
    <w:p w:rsidR="00BB60D4" w:rsidRPr="0075481B" w:rsidRDefault="00A03E89" w:rsidP="00BB60D4">
      <w:pPr>
        <w:spacing w:before="120" w:after="240"/>
        <w:rPr>
          <w:sz w:val="24"/>
          <w:u w:val="single"/>
        </w:rPr>
      </w:pPr>
      <w:r>
        <w:rPr>
          <w:rFonts w:hint="eastAsia"/>
          <w:sz w:val="24"/>
          <w:u w:val="single"/>
          <w:lang w:eastAsia="zh-CN"/>
        </w:rPr>
        <w:t>监测和报告</w:t>
      </w:r>
      <w:r w:rsidR="00BB60D4" w:rsidRPr="0075481B">
        <w:rPr>
          <w:sz w:val="24"/>
          <w:u w:val="single"/>
        </w:rPr>
        <w:t xml:space="preserve"> </w:t>
      </w:r>
    </w:p>
    <w:p w:rsidR="00BB60D4" w:rsidRPr="0075481B" w:rsidRDefault="00A03E89" w:rsidP="00BB60D4">
      <w:pPr>
        <w:pStyle w:val="ListParagraph"/>
        <w:numPr>
          <w:ilvl w:val="0"/>
          <w:numId w:val="21"/>
        </w:numPr>
        <w:spacing w:before="120" w:after="240" w:line="240" w:lineRule="auto"/>
        <w:ind w:left="0" w:firstLine="0"/>
        <w:contextualSpacing w:val="0"/>
        <w:jc w:val="both"/>
        <w:rPr>
          <w:rFonts w:ascii="Times New Roman" w:hAnsi="Times New Roman" w:cs="Times New Roman"/>
          <w:sz w:val="24"/>
          <w:lang w:eastAsia="zh-CN"/>
        </w:rPr>
      </w:pPr>
      <w:r>
        <w:rPr>
          <w:rFonts w:ascii="Times New Roman" w:eastAsiaTheme="minorEastAsia" w:hAnsi="Times New Roman" w:cs="Times New Roman" w:hint="eastAsia"/>
          <w:sz w:val="24"/>
          <w:lang w:eastAsia="zh-CN"/>
        </w:rPr>
        <w:t>制定了哪些机制来监测项目完成后对受控物质淘汰的监测？</w:t>
      </w:r>
    </w:p>
    <w:p w:rsidR="00BB60D4" w:rsidRPr="0075481B" w:rsidRDefault="00A03E89" w:rsidP="00BB60D4">
      <w:pPr>
        <w:pStyle w:val="ListParagraph"/>
        <w:numPr>
          <w:ilvl w:val="0"/>
          <w:numId w:val="21"/>
        </w:numPr>
        <w:spacing w:before="120" w:after="240" w:line="240" w:lineRule="auto"/>
        <w:ind w:left="0" w:firstLine="0"/>
        <w:contextualSpacing w:val="0"/>
        <w:jc w:val="both"/>
        <w:rPr>
          <w:rFonts w:ascii="Times New Roman" w:hAnsi="Times New Roman" w:cs="Times New Roman"/>
          <w:sz w:val="24"/>
          <w:lang w:eastAsia="zh-CN"/>
        </w:rPr>
      </w:pPr>
      <w:r>
        <w:rPr>
          <w:rFonts w:ascii="Times New Roman" w:eastAsiaTheme="minorEastAsia" w:hAnsi="Times New Roman" w:cs="Times New Roman" w:hint="eastAsia"/>
          <w:sz w:val="24"/>
          <w:lang w:eastAsia="zh-CN"/>
        </w:rPr>
        <w:t>哪些机制目前参与这些监测活动？这些机制的能力（例如技术性工作人员、获取数据的方便程度以及监测规程）</w:t>
      </w:r>
      <w:r w:rsidR="00811A40">
        <w:rPr>
          <w:rFonts w:ascii="Times New Roman" w:eastAsiaTheme="minorEastAsia" w:hAnsi="Times New Roman" w:cs="Times New Roman" w:hint="eastAsia"/>
          <w:sz w:val="24"/>
          <w:lang w:eastAsia="zh-CN"/>
        </w:rPr>
        <w:t>如何，以及如何提高？</w:t>
      </w:r>
    </w:p>
    <w:p w:rsidR="00BB60D4" w:rsidRPr="0075481B" w:rsidRDefault="00811A40" w:rsidP="00BB60D4">
      <w:pPr>
        <w:pStyle w:val="ListParagraph"/>
        <w:numPr>
          <w:ilvl w:val="0"/>
          <w:numId w:val="21"/>
        </w:numPr>
        <w:spacing w:before="120" w:after="240" w:line="240" w:lineRule="auto"/>
        <w:ind w:left="0" w:firstLine="0"/>
        <w:contextualSpacing w:val="0"/>
        <w:jc w:val="both"/>
        <w:rPr>
          <w:rFonts w:ascii="Times New Roman" w:hAnsi="Times New Roman" w:cs="Times New Roman"/>
          <w:sz w:val="24"/>
          <w:lang w:eastAsia="zh-CN"/>
        </w:rPr>
      </w:pPr>
      <w:r>
        <w:rPr>
          <w:rFonts w:ascii="Times New Roman" w:eastAsiaTheme="minorEastAsia" w:hAnsi="Times New Roman" w:cs="Times New Roman" w:hint="eastAsia"/>
          <w:sz w:val="24"/>
          <w:lang w:eastAsia="zh-CN"/>
        </w:rPr>
        <w:t>海关是否有管理信息制度，是否得到了多边基金的资助？它们是否拥有长期的监测和报告政策？</w:t>
      </w:r>
      <w:r w:rsidR="00BB60D4" w:rsidRPr="0075481B">
        <w:rPr>
          <w:rFonts w:ascii="Times New Roman" w:hAnsi="Times New Roman" w:cs="Times New Roman"/>
          <w:sz w:val="24"/>
          <w:lang w:eastAsia="zh-CN"/>
        </w:rPr>
        <w:t xml:space="preserve"> </w:t>
      </w:r>
    </w:p>
    <w:p w:rsidR="00BB60D4" w:rsidRPr="0075481B" w:rsidRDefault="00811A40" w:rsidP="00BB60D4">
      <w:pPr>
        <w:pStyle w:val="ListParagraph"/>
        <w:numPr>
          <w:ilvl w:val="0"/>
          <w:numId w:val="21"/>
        </w:numPr>
        <w:spacing w:before="120" w:after="240" w:line="240" w:lineRule="auto"/>
        <w:ind w:left="0" w:firstLine="0"/>
        <w:contextualSpacing w:val="0"/>
        <w:jc w:val="both"/>
        <w:rPr>
          <w:rFonts w:ascii="Times New Roman" w:hAnsi="Times New Roman" w:cs="Times New Roman"/>
          <w:sz w:val="24"/>
          <w:lang w:eastAsia="zh-CN"/>
        </w:rPr>
      </w:pPr>
      <w:r w:rsidRPr="00BB60D4">
        <w:rPr>
          <w:rFonts w:ascii="Times New Roman" w:eastAsiaTheme="minorEastAsia" w:hAnsi="Times New Roman" w:cs="Times New Roman" w:hint="eastAsia"/>
          <w:sz w:val="24"/>
          <w:lang w:eastAsia="zh-CN"/>
        </w:rPr>
        <w:t>国家臭氧机构</w:t>
      </w:r>
      <w:r>
        <w:rPr>
          <w:rFonts w:ascii="Times New Roman" w:eastAsiaTheme="minorEastAsia" w:hAnsi="Times New Roman" w:cs="Times New Roman" w:hint="eastAsia"/>
          <w:sz w:val="24"/>
          <w:lang w:eastAsia="zh-CN"/>
        </w:rPr>
        <w:t>和</w:t>
      </w:r>
      <w:r w:rsidRPr="00BB60D4">
        <w:rPr>
          <w:rFonts w:ascii="Times New Roman" w:eastAsiaTheme="minorEastAsia" w:hAnsi="Times New Roman" w:cs="Times New Roman" w:hint="eastAsia"/>
          <w:sz w:val="24"/>
          <w:lang w:eastAsia="zh-CN"/>
        </w:rPr>
        <w:t>方案管理机构</w:t>
      </w:r>
      <w:r>
        <w:rPr>
          <w:rFonts w:ascii="Times New Roman" w:eastAsiaTheme="minorEastAsia" w:hAnsi="Times New Roman" w:cs="Times New Roman" w:hint="eastAsia"/>
          <w:sz w:val="24"/>
          <w:lang w:eastAsia="zh-CN"/>
        </w:rPr>
        <w:t>在监测消耗臭氧层物质的淘汰方面有何具体作用？</w:t>
      </w:r>
      <w:r w:rsidRPr="00BB60D4">
        <w:rPr>
          <w:rFonts w:ascii="Times New Roman" w:eastAsiaTheme="minorEastAsia" w:hAnsi="Times New Roman" w:cs="Times New Roman" w:hint="eastAsia"/>
          <w:sz w:val="24"/>
          <w:lang w:eastAsia="zh-CN"/>
        </w:rPr>
        <w:t>国家臭氧机构</w:t>
      </w:r>
      <w:r>
        <w:rPr>
          <w:rFonts w:ascii="Times New Roman" w:eastAsiaTheme="minorEastAsia" w:hAnsi="Times New Roman" w:cs="Times New Roman" w:hint="eastAsia"/>
          <w:sz w:val="24"/>
          <w:lang w:eastAsia="zh-CN"/>
        </w:rPr>
        <w:t>是否拥有监测和数据报告能力，或其他利益攸关方能够使用或分享的管理信息制度？如果提高？</w:t>
      </w:r>
      <w:r w:rsidR="00BB60D4" w:rsidRPr="0075481B">
        <w:rPr>
          <w:rFonts w:ascii="Times New Roman" w:hAnsi="Times New Roman" w:cs="Times New Roman"/>
          <w:sz w:val="24"/>
          <w:lang w:eastAsia="zh-CN"/>
        </w:rPr>
        <w:t xml:space="preserve"> </w:t>
      </w:r>
    </w:p>
    <w:p w:rsidR="00BB60D4" w:rsidRPr="00811A40" w:rsidRDefault="00811A40" w:rsidP="00BB60D4">
      <w:pPr>
        <w:pStyle w:val="ListParagraph"/>
        <w:keepNext/>
        <w:keepLines/>
        <w:spacing w:before="120" w:after="240" w:line="240" w:lineRule="auto"/>
        <w:ind w:left="0"/>
        <w:contextualSpacing w:val="0"/>
        <w:jc w:val="both"/>
        <w:rPr>
          <w:rFonts w:ascii="Times New Roman" w:hAnsi="Times New Roman" w:cs="Times New Roman"/>
          <w:sz w:val="24"/>
          <w:u w:val="single"/>
          <w:lang w:eastAsia="zh-CN"/>
        </w:rPr>
      </w:pPr>
      <w:r w:rsidRPr="00811A40">
        <w:rPr>
          <w:rFonts w:ascii="Times New Roman" w:eastAsiaTheme="minorEastAsia" w:hAnsi="Times New Roman" w:cs="Times New Roman" w:hint="eastAsia"/>
          <w:sz w:val="24"/>
          <w:u w:val="single"/>
          <w:lang w:eastAsia="zh-CN"/>
        </w:rPr>
        <w:lastRenderedPageBreak/>
        <w:t>国家臭氧机构的作用和责任以及</w:t>
      </w:r>
      <w:r w:rsidR="000F715B">
        <w:rPr>
          <w:rFonts w:ascii="Times New Roman" w:eastAsiaTheme="minorEastAsia" w:hAnsi="Times New Roman" w:cs="Times New Roman" w:hint="eastAsia"/>
          <w:sz w:val="24"/>
          <w:u w:val="single"/>
          <w:lang w:eastAsia="zh-CN"/>
        </w:rPr>
        <w:t>机构</w:t>
      </w:r>
      <w:r w:rsidRPr="00811A40">
        <w:rPr>
          <w:rFonts w:ascii="Times New Roman" w:eastAsiaTheme="minorEastAsia" w:hAnsi="Times New Roman" w:cs="Times New Roman" w:hint="eastAsia"/>
          <w:sz w:val="24"/>
          <w:u w:val="single"/>
          <w:lang w:eastAsia="zh-CN"/>
        </w:rPr>
        <w:t>强化的作用</w:t>
      </w:r>
    </w:p>
    <w:p w:rsidR="00BB60D4" w:rsidRPr="0075481B" w:rsidRDefault="00811A40" w:rsidP="00BB60D4">
      <w:pPr>
        <w:pStyle w:val="ListParagraph"/>
        <w:keepNext/>
        <w:keepLines/>
        <w:numPr>
          <w:ilvl w:val="0"/>
          <w:numId w:val="21"/>
        </w:numPr>
        <w:spacing w:before="120" w:after="240" w:line="240" w:lineRule="auto"/>
        <w:ind w:left="0" w:firstLine="0"/>
        <w:contextualSpacing w:val="0"/>
        <w:jc w:val="both"/>
        <w:rPr>
          <w:rFonts w:ascii="Times New Roman" w:hAnsi="Times New Roman" w:cs="Times New Roman"/>
          <w:sz w:val="24"/>
          <w:u w:val="single"/>
          <w:lang w:eastAsia="zh-CN"/>
        </w:rPr>
      </w:pPr>
      <w:r>
        <w:rPr>
          <w:rFonts w:ascii="Times New Roman" w:hAnsi="Times New Roman" w:cs="Times New Roman"/>
          <w:sz w:val="24"/>
          <w:lang w:eastAsia="zh-CN"/>
        </w:rPr>
        <w:t>国家臭氧机构</w:t>
      </w:r>
      <w:r>
        <w:rPr>
          <w:rFonts w:ascii="Times New Roman" w:eastAsiaTheme="minorEastAsia" w:hAnsi="Times New Roman" w:cs="Times New Roman" w:hint="eastAsia"/>
          <w:sz w:val="24"/>
          <w:lang w:eastAsia="zh-CN"/>
        </w:rPr>
        <w:t>设在政府的哪个</w:t>
      </w:r>
      <w:r w:rsidR="000F715B">
        <w:rPr>
          <w:rFonts w:ascii="Times New Roman" w:eastAsiaTheme="minorEastAsia" w:hAnsi="Times New Roman" w:cs="Times New Roman" w:hint="eastAsia"/>
          <w:sz w:val="24"/>
          <w:lang w:eastAsia="zh-CN"/>
        </w:rPr>
        <w:t>机构</w:t>
      </w:r>
      <w:r>
        <w:rPr>
          <w:rFonts w:ascii="Times New Roman" w:eastAsiaTheme="minorEastAsia" w:hAnsi="Times New Roman" w:cs="Times New Roman" w:hint="eastAsia"/>
          <w:sz w:val="24"/>
          <w:lang w:eastAsia="zh-CN"/>
        </w:rPr>
        <w:t>组织内，是否有措施来确保其持续的运作？为强化</w:t>
      </w:r>
      <w:r>
        <w:rPr>
          <w:rFonts w:ascii="Times New Roman" w:hAnsi="Times New Roman" w:cs="Times New Roman"/>
          <w:sz w:val="24"/>
          <w:lang w:eastAsia="zh-CN"/>
        </w:rPr>
        <w:t>国家臭氧机构</w:t>
      </w:r>
      <w:r>
        <w:rPr>
          <w:rFonts w:ascii="Times New Roman" w:eastAsiaTheme="minorEastAsia" w:hAnsi="Times New Roman" w:cs="Times New Roman" w:hint="eastAsia"/>
          <w:sz w:val="24"/>
          <w:lang w:eastAsia="zh-CN"/>
        </w:rPr>
        <w:t>采取了哪些活动？</w:t>
      </w:r>
      <w:r>
        <w:rPr>
          <w:rFonts w:ascii="Times New Roman" w:eastAsia="Calibri" w:hAnsi="Times New Roman" w:cs="Times New Roman"/>
          <w:sz w:val="24"/>
          <w:lang w:eastAsia="zh-CN"/>
        </w:rPr>
        <w:t>国家臭氧机构</w:t>
      </w:r>
      <w:r>
        <w:rPr>
          <w:rFonts w:ascii="Times New Roman" w:eastAsiaTheme="minorEastAsia" w:hAnsi="Times New Roman" w:cs="Times New Roman" w:hint="eastAsia"/>
          <w:sz w:val="24"/>
          <w:lang w:eastAsia="zh-CN"/>
        </w:rPr>
        <w:t>工作人员的更替情况如何？</w:t>
      </w:r>
      <w:r w:rsidR="000F715B">
        <w:rPr>
          <w:rFonts w:ascii="Times New Roman" w:eastAsiaTheme="minorEastAsia" w:hAnsi="Times New Roman" w:cs="Times New Roman" w:hint="eastAsia"/>
          <w:sz w:val="24"/>
          <w:lang w:eastAsia="zh-CN"/>
        </w:rPr>
        <w:t>在保留</w:t>
      </w:r>
      <w:r>
        <w:rPr>
          <w:rFonts w:ascii="Times New Roman" w:eastAsia="Calibri" w:hAnsi="Times New Roman" w:cs="Times New Roman"/>
          <w:sz w:val="24"/>
          <w:lang w:eastAsia="zh-CN"/>
        </w:rPr>
        <w:t>国家臭氧机构</w:t>
      </w:r>
      <w:r w:rsidR="000F715B">
        <w:rPr>
          <w:rFonts w:ascii="Times New Roman" w:eastAsiaTheme="minorEastAsia" w:hAnsi="Times New Roman" w:cs="Times New Roman" w:hint="eastAsia"/>
          <w:sz w:val="24"/>
          <w:lang w:eastAsia="zh-CN"/>
        </w:rPr>
        <w:t>内的知识方面采取了哪些措施？</w:t>
      </w:r>
      <w:r w:rsidR="00BB60D4" w:rsidRPr="0075481B">
        <w:rPr>
          <w:rFonts w:ascii="Times New Roman" w:eastAsia="Calibri" w:hAnsi="Times New Roman" w:cs="Times New Roman"/>
          <w:sz w:val="24"/>
          <w:lang w:eastAsia="zh-CN"/>
        </w:rPr>
        <w:t xml:space="preserve"> </w:t>
      </w:r>
    </w:p>
    <w:p w:rsidR="000F715B" w:rsidRPr="000F715B" w:rsidRDefault="000F715B" w:rsidP="00BB60D4">
      <w:pPr>
        <w:pStyle w:val="ListParagraph"/>
        <w:numPr>
          <w:ilvl w:val="0"/>
          <w:numId w:val="21"/>
        </w:numPr>
        <w:spacing w:before="120" w:after="240" w:line="240" w:lineRule="auto"/>
        <w:ind w:left="0" w:firstLine="0"/>
        <w:contextualSpacing w:val="0"/>
        <w:jc w:val="both"/>
        <w:rPr>
          <w:rFonts w:ascii="Times New Roman" w:hAnsi="Times New Roman" w:cs="Times New Roman"/>
          <w:sz w:val="24"/>
          <w:lang w:eastAsia="zh-CN"/>
        </w:rPr>
      </w:pPr>
      <w:r>
        <w:rPr>
          <w:rFonts w:ascii="Times New Roman" w:eastAsiaTheme="minorEastAsia" w:hAnsi="Times New Roman" w:cs="Times New Roman" w:hint="eastAsia"/>
          <w:sz w:val="24"/>
          <w:lang w:eastAsia="zh-CN"/>
        </w:rPr>
        <w:t>是否强化了现有《蒙特利尔议定书》执行情况的监测和报告机制，使其能够在多边基金所资助活动结束后继续运作和确保持续遵守《蒙特利尔议定书》？为此目的组织了哪些机构强化活动？哪些其他机构参与了这一进程？</w:t>
      </w:r>
    </w:p>
    <w:p w:rsidR="00BB60D4" w:rsidRPr="0075481B" w:rsidRDefault="000F715B" w:rsidP="00BB60D4">
      <w:pPr>
        <w:pStyle w:val="ListParagraph"/>
        <w:numPr>
          <w:ilvl w:val="0"/>
          <w:numId w:val="21"/>
        </w:numPr>
        <w:spacing w:before="120" w:after="240" w:line="240" w:lineRule="auto"/>
        <w:ind w:left="0" w:firstLine="0"/>
        <w:contextualSpacing w:val="0"/>
        <w:jc w:val="both"/>
        <w:rPr>
          <w:rFonts w:ascii="Times New Roman" w:hAnsi="Times New Roman" w:cs="Times New Roman"/>
          <w:sz w:val="24"/>
          <w:lang w:eastAsia="zh-CN"/>
        </w:rPr>
      </w:pPr>
      <w:r>
        <w:rPr>
          <w:rFonts w:ascii="Times New Roman" w:eastAsiaTheme="minorEastAsia" w:hAnsi="Times New Roman" w:cs="Times New Roman" w:hint="eastAsia"/>
          <w:sz w:val="24"/>
          <w:lang w:eastAsia="zh-CN"/>
        </w:rPr>
        <w:t>环境规划署的履约协助方案是如何支持加强现有的机构和促进这些机构的可持续性的？履约协助方案是如何确保各国自身遵守《蒙特利尔议定书》的？</w:t>
      </w:r>
    </w:p>
    <w:p w:rsidR="00BB60D4" w:rsidRPr="0075481B" w:rsidRDefault="000F715B" w:rsidP="00BB60D4">
      <w:pPr>
        <w:pStyle w:val="ListParagraph"/>
        <w:spacing w:before="120" w:after="240" w:line="240" w:lineRule="auto"/>
        <w:ind w:left="0"/>
        <w:contextualSpacing w:val="0"/>
        <w:jc w:val="both"/>
        <w:rPr>
          <w:rFonts w:ascii="Times New Roman" w:hAnsi="Times New Roman" w:cs="Times New Roman"/>
          <w:sz w:val="24"/>
          <w:u w:val="single"/>
          <w:lang w:eastAsia="zh-CN"/>
        </w:rPr>
      </w:pPr>
      <w:r>
        <w:rPr>
          <w:rFonts w:ascii="Times New Roman" w:eastAsiaTheme="minorEastAsia" w:hAnsi="Times New Roman" w:cs="Times New Roman" w:hint="eastAsia"/>
          <w:sz w:val="24"/>
          <w:u w:val="single"/>
          <w:lang w:eastAsia="zh-CN"/>
        </w:rPr>
        <w:t>方案管理机构的作用和责任</w:t>
      </w:r>
    </w:p>
    <w:p w:rsidR="00BB60D4" w:rsidRPr="0075481B" w:rsidRDefault="000F715B" w:rsidP="00BB60D4">
      <w:pPr>
        <w:pStyle w:val="ListParagraph"/>
        <w:numPr>
          <w:ilvl w:val="0"/>
          <w:numId w:val="21"/>
        </w:numPr>
        <w:spacing w:before="120" w:after="240" w:line="240" w:lineRule="auto"/>
        <w:ind w:left="0" w:firstLine="0"/>
        <w:contextualSpacing w:val="0"/>
        <w:jc w:val="both"/>
        <w:rPr>
          <w:rFonts w:ascii="Times New Roman" w:hAnsi="Times New Roman" w:cs="Times New Roman"/>
          <w:sz w:val="24"/>
          <w:lang w:eastAsia="zh-CN"/>
        </w:rPr>
      </w:pPr>
      <w:r>
        <w:rPr>
          <w:rFonts w:ascii="Times New Roman" w:eastAsiaTheme="minorEastAsia" w:hAnsi="Times New Roman" w:cs="Times New Roman" w:hint="eastAsia"/>
          <w:sz w:val="24"/>
          <w:lang w:eastAsia="zh-CN"/>
        </w:rPr>
        <w:t>是否制定了任何措施，在与执行委员会的《协定》结束后，保留知识和能力并将其由方案管理机构移交给</w:t>
      </w:r>
      <w:r w:rsidR="00811A40">
        <w:rPr>
          <w:rFonts w:ascii="Times New Roman" w:hAnsi="Times New Roman" w:cs="Times New Roman"/>
          <w:sz w:val="24"/>
          <w:lang w:eastAsia="zh-CN"/>
        </w:rPr>
        <w:t>国家臭氧机构</w:t>
      </w:r>
      <w:r>
        <w:rPr>
          <w:rFonts w:ascii="Times New Roman" w:eastAsiaTheme="minorEastAsia" w:hAnsi="Times New Roman" w:cs="Times New Roman" w:hint="eastAsia"/>
          <w:sz w:val="24"/>
          <w:lang w:eastAsia="zh-CN"/>
        </w:rPr>
        <w:t>？</w:t>
      </w:r>
    </w:p>
    <w:p w:rsidR="00BB60D4" w:rsidRPr="0075481B" w:rsidRDefault="000F715B" w:rsidP="00BB60D4">
      <w:pPr>
        <w:pStyle w:val="ListParagraph"/>
        <w:numPr>
          <w:ilvl w:val="0"/>
          <w:numId w:val="21"/>
        </w:numPr>
        <w:spacing w:before="120" w:after="240" w:line="240" w:lineRule="auto"/>
        <w:ind w:left="0" w:firstLine="0"/>
        <w:contextualSpacing w:val="0"/>
        <w:jc w:val="both"/>
        <w:rPr>
          <w:rFonts w:ascii="Times New Roman" w:hAnsi="Times New Roman" w:cs="Times New Roman"/>
          <w:sz w:val="24"/>
          <w:lang w:eastAsia="zh-CN"/>
        </w:rPr>
      </w:pPr>
      <w:r>
        <w:rPr>
          <w:rFonts w:ascii="Times New Roman" w:eastAsiaTheme="minorEastAsia" w:hAnsi="Times New Roman" w:cs="Times New Roman" w:hint="eastAsia"/>
          <w:sz w:val="24"/>
          <w:lang w:eastAsia="zh-CN"/>
        </w:rPr>
        <w:t>方案管理机构是否参与制定持续总体削减方面的政策、立法和规章？</w:t>
      </w:r>
    </w:p>
    <w:p w:rsidR="00BB60D4" w:rsidRPr="0075481B" w:rsidRDefault="000F715B" w:rsidP="00BB60D4">
      <w:pPr>
        <w:keepNext/>
        <w:keepLines/>
        <w:spacing w:before="120" w:after="240"/>
        <w:rPr>
          <w:sz w:val="24"/>
          <w:u w:val="single"/>
        </w:rPr>
      </w:pPr>
      <w:r>
        <w:rPr>
          <w:rFonts w:hint="eastAsia"/>
          <w:sz w:val="24"/>
          <w:u w:val="single"/>
          <w:lang w:eastAsia="zh-CN"/>
        </w:rPr>
        <w:t>化工生产、消费和库存</w:t>
      </w:r>
    </w:p>
    <w:p w:rsidR="004155A7" w:rsidRPr="0075481B" w:rsidRDefault="004155A7" w:rsidP="004155A7">
      <w:pPr>
        <w:pStyle w:val="ListParagraph"/>
        <w:keepNext/>
        <w:keepLines/>
        <w:numPr>
          <w:ilvl w:val="0"/>
          <w:numId w:val="21"/>
        </w:numPr>
        <w:spacing w:before="120" w:after="240" w:line="240" w:lineRule="auto"/>
        <w:ind w:left="0" w:firstLine="0"/>
        <w:contextualSpacing w:val="0"/>
        <w:jc w:val="both"/>
        <w:rPr>
          <w:rFonts w:ascii="Times New Roman" w:hAnsi="Times New Roman" w:cs="Times New Roman"/>
          <w:sz w:val="24"/>
          <w:lang w:eastAsia="zh-CN"/>
        </w:rPr>
      </w:pPr>
      <w:r>
        <w:rPr>
          <w:rFonts w:ascii="Times New Roman" w:eastAsiaTheme="minorEastAsia" w:hAnsi="Times New Roman" w:cs="Times New Roman" w:hint="eastAsia"/>
          <w:sz w:val="24"/>
          <w:lang w:eastAsia="zh-CN"/>
        </w:rPr>
        <w:t>是否存在关于接受拆除资助的化工生产企业和生产线的数据库？是否存在接受关闭资助的生产线的监测机制？对于由于其仅生产豁免用途的受控物质而没有关闭的生产线，如何对其进行监测以确保不会由原料转用于为受控用途？</w:t>
      </w:r>
    </w:p>
    <w:p w:rsidR="00BB60D4" w:rsidRPr="0075481B" w:rsidRDefault="008E57DA" w:rsidP="008E57DA">
      <w:pPr>
        <w:pStyle w:val="ListParagraph"/>
        <w:numPr>
          <w:ilvl w:val="0"/>
          <w:numId w:val="21"/>
        </w:numPr>
        <w:spacing w:before="120" w:after="240" w:line="240" w:lineRule="auto"/>
        <w:ind w:left="0" w:firstLine="0"/>
        <w:contextualSpacing w:val="0"/>
        <w:jc w:val="both"/>
        <w:rPr>
          <w:rFonts w:ascii="Times New Roman" w:hAnsi="Times New Roman" w:cs="Times New Roman"/>
          <w:sz w:val="24"/>
          <w:lang w:eastAsia="zh-CN"/>
        </w:rPr>
      </w:pPr>
      <w:r>
        <w:rPr>
          <w:rFonts w:ascii="Times New Roman" w:eastAsiaTheme="minorEastAsia" w:hAnsi="Times New Roman" w:cs="Times New Roman" w:hint="eastAsia"/>
          <w:sz w:val="24"/>
          <w:lang w:eastAsia="zh-CN"/>
        </w:rPr>
        <w:t>有多少接受转产资助的制造企业仍在使用商定的替代技术？有多少关于已淘汰的受控物质库存的信息？如何对这些库存有监测，谁进行的监测？</w:t>
      </w:r>
      <w:r w:rsidR="00811A40">
        <w:rPr>
          <w:rFonts w:ascii="Times New Roman" w:hAnsi="Times New Roman" w:cs="Times New Roman"/>
          <w:sz w:val="24"/>
          <w:lang w:eastAsia="zh-CN"/>
        </w:rPr>
        <w:t>国家臭氧机构</w:t>
      </w:r>
      <w:r>
        <w:rPr>
          <w:rFonts w:ascii="Times New Roman" w:eastAsiaTheme="minorEastAsia" w:hAnsi="Times New Roman" w:cs="Times New Roman" w:hint="eastAsia"/>
          <w:sz w:val="24"/>
          <w:lang w:eastAsia="zh-CN"/>
        </w:rPr>
        <w:t>参与这一监测吗？</w:t>
      </w:r>
      <w:r w:rsidR="00BB60D4" w:rsidRPr="0075481B">
        <w:rPr>
          <w:rFonts w:ascii="Times New Roman" w:hAnsi="Times New Roman" w:cs="Times New Roman"/>
          <w:sz w:val="24"/>
          <w:lang w:eastAsia="zh-CN"/>
        </w:rPr>
        <w:t xml:space="preserve"> </w:t>
      </w:r>
    </w:p>
    <w:p w:rsidR="00BB60D4" w:rsidRPr="0075481B" w:rsidRDefault="008E57DA" w:rsidP="00BB60D4">
      <w:pPr>
        <w:pStyle w:val="ListParagraph"/>
        <w:numPr>
          <w:ilvl w:val="0"/>
          <w:numId w:val="21"/>
        </w:numPr>
        <w:spacing w:before="120" w:after="240" w:line="240" w:lineRule="auto"/>
        <w:ind w:left="0" w:firstLine="0"/>
        <w:contextualSpacing w:val="0"/>
        <w:jc w:val="both"/>
        <w:rPr>
          <w:rFonts w:ascii="Times New Roman" w:hAnsi="Times New Roman" w:cs="Times New Roman"/>
          <w:sz w:val="24"/>
          <w:lang w:eastAsia="zh-CN"/>
        </w:rPr>
      </w:pPr>
      <w:r>
        <w:rPr>
          <w:rFonts w:ascii="Times New Roman" w:eastAsiaTheme="minorEastAsia" w:hAnsi="Times New Roman" w:cs="Times New Roman" w:hint="eastAsia"/>
          <w:sz w:val="24"/>
          <w:lang w:eastAsia="zh-CN"/>
        </w:rPr>
        <w:t>是否收集了任何消耗臭氧层物质？收集的消耗臭氧层物质是就地销毁了还是运到国外销毁？销毁工厂是否有财政上的持续性，能在项目完成后继续进行销毁？这样的销毁是如何实现的？</w:t>
      </w:r>
    </w:p>
    <w:p w:rsidR="00BB60D4" w:rsidRPr="0075481B" w:rsidRDefault="008E57DA" w:rsidP="00BB60D4">
      <w:pPr>
        <w:spacing w:before="120" w:after="240"/>
        <w:ind w:right="23"/>
        <w:jc w:val="left"/>
        <w:rPr>
          <w:sz w:val="24"/>
          <w:u w:val="single"/>
        </w:rPr>
      </w:pPr>
      <w:r>
        <w:rPr>
          <w:rFonts w:hint="eastAsia"/>
          <w:sz w:val="24"/>
          <w:u w:val="single"/>
          <w:lang w:eastAsia="zh-CN"/>
        </w:rPr>
        <w:t>利益攸关方</w:t>
      </w:r>
    </w:p>
    <w:p w:rsidR="00BB60D4" w:rsidRPr="0075481B" w:rsidRDefault="001F0CFD" w:rsidP="00BB60D4">
      <w:pPr>
        <w:pStyle w:val="ListParagraph"/>
        <w:numPr>
          <w:ilvl w:val="0"/>
          <w:numId w:val="21"/>
        </w:numPr>
        <w:spacing w:before="120" w:after="240" w:line="240" w:lineRule="auto"/>
        <w:ind w:left="0" w:firstLine="0"/>
        <w:contextualSpacing w:val="0"/>
        <w:jc w:val="both"/>
        <w:rPr>
          <w:rFonts w:ascii="Times New Roman" w:hAnsi="Times New Roman" w:cs="Times New Roman"/>
          <w:sz w:val="24"/>
          <w:lang w:eastAsia="zh-CN"/>
        </w:rPr>
      </w:pPr>
      <w:r>
        <w:rPr>
          <w:rFonts w:ascii="Times New Roman" w:eastAsiaTheme="minorEastAsia" w:hAnsi="Times New Roman" w:cs="Times New Roman" w:hint="eastAsia"/>
          <w:sz w:val="24"/>
          <w:lang w:eastAsia="zh-CN"/>
        </w:rPr>
        <w:t>利益攸关方（政府机构、业界、维修机构、技术</w:t>
      </w:r>
      <w:r>
        <w:rPr>
          <w:rFonts w:ascii="Times New Roman" w:eastAsiaTheme="minorEastAsia" w:hAnsi="Times New Roman" w:cs="Times New Roman" w:hint="eastAsia"/>
          <w:sz w:val="24"/>
          <w:lang w:eastAsia="zh-CN"/>
        </w:rPr>
        <w:t>/</w:t>
      </w:r>
      <w:r>
        <w:rPr>
          <w:rFonts w:ascii="Times New Roman" w:eastAsiaTheme="minorEastAsia" w:hAnsi="Times New Roman" w:cs="Times New Roman" w:hint="eastAsia"/>
          <w:sz w:val="24"/>
          <w:lang w:eastAsia="zh-CN"/>
        </w:rPr>
        <w:t>职业机构、与标准相关的监管者和认证机构）之间有何协调机制？这种协调是在多年内发展起来的吗，如何是，如何发展的？</w:t>
      </w:r>
      <w:r w:rsidR="00811A40">
        <w:rPr>
          <w:rFonts w:ascii="Times New Roman" w:hAnsi="Times New Roman" w:cs="Times New Roman"/>
          <w:sz w:val="24"/>
          <w:lang w:eastAsia="zh-CN"/>
        </w:rPr>
        <w:t>国家臭氧机构</w:t>
      </w:r>
      <w:r>
        <w:rPr>
          <w:rFonts w:ascii="Times New Roman" w:eastAsiaTheme="minorEastAsia" w:hAnsi="Times New Roman" w:cs="Times New Roman" w:hint="eastAsia"/>
          <w:sz w:val="24"/>
          <w:lang w:eastAsia="zh-CN"/>
        </w:rPr>
        <w:t>在协调进程中是否有何作用？</w:t>
      </w:r>
      <w:r w:rsidR="00BB60D4" w:rsidRPr="0075481B">
        <w:rPr>
          <w:rFonts w:ascii="Times New Roman" w:hAnsi="Times New Roman" w:cs="Times New Roman"/>
          <w:sz w:val="24"/>
          <w:lang w:eastAsia="zh-CN"/>
        </w:rPr>
        <w:t xml:space="preserve"> </w:t>
      </w:r>
    </w:p>
    <w:p w:rsidR="001F0CFD" w:rsidRPr="00916822" w:rsidRDefault="001F0CFD" w:rsidP="00BB60D4">
      <w:pPr>
        <w:pStyle w:val="ListParagraph"/>
        <w:numPr>
          <w:ilvl w:val="0"/>
          <w:numId w:val="21"/>
        </w:numPr>
        <w:spacing w:before="120" w:after="240" w:line="240" w:lineRule="auto"/>
        <w:ind w:left="0" w:firstLine="0"/>
        <w:contextualSpacing w:val="0"/>
        <w:jc w:val="both"/>
        <w:rPr>
          <w:rFonts w:eastAsiaTheme="minorEastAsia"/>
          <w:lang w:eastAsia="zh-CN"/>
        </w:rPr>
      </w:pPr>
      <w:r w:rsidRPr="00916822">
        <w:rPr>
          <w:rFonts w:ascii="Times New Roman" w:eastAsiaTheme="minorEastAsia" w:hAnsi="Times New Roman" w:cs="Times New Roman" w:hint="eastAsia"/>
          <w:sz w:val="24"/>
          <w:lang w:eastAsia="zh-CN"/>
        </w:rPr>
        <w:t>采取了哪些措施确保与《蒙特利尔议定书》相关的问题纳入了对技师的培训？</w:t>
      </w:r>
      <w:r w:rsidRPr="00916822">
        <w:rPr>
          <w:rFonts w:ascii="Times New Roman" w:eastAsiaTheme="minorEastAsia" w:hAnsi="Times New Roman" w:cs="Times New Roman"/>
          <w:lang w:eastAsia="zh-CN"/>
        </w:rPr>
        <w:t>是</w:t>
      </w:r>
      <w:r w:rsidRPr="00916822">
        <w:rPr>
          <w:rFonts w:ascii="Times New Roman" w:eastAsiaTheme="minorEastAsia" w:hAnsi="Times New Roman" w:cs="Times New Roman"/>
          <w:lang w:eastAsia="zh-CN"/>
        </w:rPr>
        <w:t>​</w:t>
      </w:r>
      <w:r w:rsidRPr="00916822">
        <w:rPr>
          <w:rFonts w:ascii="Times New Roman" w:eastAsiaTheme="minorEastAsia" w:hAnsi="Times New Roman" w:cs="Times New Roman"/>
          <w:lang w:eastAsia="zh-CN"/>
        </w:rPr>
        <w:t>否</w:t>
      </w:r>
      <w:r w:rsidRPr="00916822">
        <w:rPr>
          <w:rFonts w:ascii="Times New Roman" w:eastAsiaTheme="minorEastAsia" w:hAnsi="Times New Roman" w:cs="Times New Roman"/>
          <w:lang w:eastAsia="zh-CN"/>
        </w:rPr>
        <w:t>​</w:t>
      </w:r>
      <w:r w:rsidRPr="00916822">
        <w:rPr>
          <w:rFonts w:ascii="Times New Roman" w:eastAsiaTheme="minorEastAsia" w:hAnsi="Times New Roman" w:cs="Times New Roman"/>
          <w:lang w:eastAsia="zh-CN"/>
        </w:rPr>
        <w:t>有</w:t>
      </w:r>
      <w:r w:rsidRPr="00916822">
        <w:rPr>
          <w:rFonts w:ascii="Times New Roman" w:eastAsiaTheme="minorEastAsia" w:hAnsi="Times New Roman" w:cs="Times New Roman"/>
          <w:lang w:eastAsia="zh-CN"/>
        </w:rPr>
        <w:t>​</w:t>
      </w:r>
      <w:r w:rsidRPr="00916822">
        <w:rPr>
          <w:rFonts w:ascii="Times New Roman" w:eastAsiaTheme="minorEastAsia" w:hAnsi="Times New Roman" w:cs="Times New Roman"/>
          <w:lang w:eastAsia="zh-CN"/>
        </w:rPr>
        <w:t>经</w:t>
      </w:r>
      <w:r w:rsidRPr="00916822">
        <w:rPr>
          <w:rFonts w:ascii="Times New Roman" w:eastAsiaTheme="minorEastAsia" w:hAnsi="Times New Roman" w:cs="Times New Roman"/>
          <w:lang w:eastAsia="zh-CN"/>
        </w:rPr>
        <w:t>​</w:t>
      </w:r>
      <w:r w:rsidRPr="00916822">
        <w:rPr>
          <w:rFonts w:ascii="Times New Roman" w:eastAsiaTheme="minorEastAsia" w:hAnsi="Times New Roman" w:cs="Times New Roman"/>
          <w:lang w:eastAsia="zh-CN"/>
        </w:rPr>
        <w:t>过</w:t>
      </w:r>
      <w:r w:rsidRPr="00916822">
        <w:rPr>
          <w:rFonts w:ascii="Times New Roman" w:eastAsiaTheme="minorEastAsia" w:hAnsi="Times New Roman" w:cs="Times New Roman"/>
          <w:lang w:eastAsia="zh-CN"/>
        </w:rPr>
        <w:t>​</w:t>
      </w:r>
      <w:r w:rsidRPr="00916822">
        <w:rPr>
          <w:rFonts w:ascii="Times New Roman" w:eastAsiaTheme="minorEastAsia" w:hAnsi="Times New Roman" w:cs="Times New Roman"/>
          <w:lang w:eastAsia="zh-CN"/>
        </w:rPr>
        <w:t>了</w:t>
      </w:r>
      <w:r w:rsidRPr="00916822">
        <w:rPr>
          <w:rFonts w:ascii="Times New Roman" w:eastAsiaTheme="minorEastAsia" w:hAnsi="Times New Roman" w:cs="Times New Roman"/>
          <w:lang w:eastAsia="zh-CN"/>
        </w:rPr>
        <w:t>​</w:t>
      </w:r>
      <w:r w:rsidRPr="00916822">
        <w:rPr>
          <w:rFonts w:ascii="Times New Roman" w:eastAsiaTheme="minorEastAsia" w:hAnsi="Times New Roman" w:cs="Times New Roman"/>
          <w:lang w:eastAsia="zh-CN"/>
        </w:rPr>
        <w:t>《</w:t>
      </w:r>
      <w:r w:rsidRPr="00916822">
        <w:rPr>
          <w:rFonts w:ascii="Times New Roman" w:eastAsiaTheme="minorEastAsia" w:hAnsi="Times New Roman" w:cs="Times New Roman"/>
          <w:lang w:eastAsia="zh-CN"/>
        </w:rPr>
        <w:t>​</w:t>
      </w:r>
      <w:r w:rsidRPr="00916822">
        <w:rPr>
          <w:rFonts w:ascii="Times New Roman" w:eastAsiaTheme="minorEastAsia" w:hAnsi="Times New Roman" w:cs="Times New Roman"/>
          <w:lang w:eastAsia="zh-CN"/>
        </w:rPr>
        <w:t>蒙</w:t>
      </w:r>
      <w:r w:rsidRPr="00916822">
        <w:rPr>
          <w:rFonts w:ascii="Times New Roman" w:eastAsiaTheme="minorEastAsia" w:hAnsi="Times New Roman" w:cs="Times New Roman"/>
          <w:lang w:eastAsia="zh-CN"/>
        </w:rPr>
        <w:t>​</w:t>
      </w:r>
      <w:r w:rsidRPr="00916822">
        <w:rPr>
          <w:rFonts w:ascii="Times New Roman" w:eastAsiaTheme="minorEastAsia" w:hAnsi="Times New Roman" w:cs="Times New Roman"/>
          <w:lang w:eastAsia="zh-CN"/>
        </w:rPr>
        <w:t>特</w:t>
      </w:r>
      <w:r w:rsidRPr="00916822">
        <w:rPr>
          <w:rFonts w:ascii="Times New Roman" w:eastAsiaTheme="minorEastAsia" w:hAnsi="Times New Roman" w:cs="Times New Roman"/>
          <w:lang w:eastAsia="zh-CN"/>
        </w:rPr>
        <w:t>​</w:t>
      </w:r>
      <w:r w:rsidRPr="00916822">
        <w:rPr>
          <w:rFonts w:ascii="Times New Roman" w:eastAsiaTheme="minorEastAsia" w:hAnsi="Times New Roman" w:cs="Times New Roman"/>
          <w:lang w:eastAsia="zh-CN"/>
        </w:rPr>
        <w:t>利</w:t>
      </w:r>
      <w:r w:rsidRPr="00916822">
        <w:rPr>
          <w:rFonts w:ascii="Times New Roman" w:eastAsiaTheme="minorEastAsia" w:hAnsi="Times New Roman" w:cs="Times New Roman"/>
          <w:lang w:eastAsia="zh-CN"/>
        </w:rPr>
        <w:t>​</w:t>
      </w:r>
      <w:r w:rsidRPr="00916822">
        <w:rPr>
          <w:rFonts w:ascii="Times New Roman" w:eastAsiaTheme="minorEastAsia" w:hAnsi="Times New Roman" w:cs="Times New Roman"/>
          <w:lang w:eastAsia="zh-CN"/>
        </w:rPr>
        <w:t>尔</w:t>
      </w:r>
      <w:r w:rsidRPr="00916822">
        <w:rPr>
          <w:rFonts w:ascii="Times New Roman" w:eastAsiaTheme="minorEastAsia" w:hAnsi="Times New Roman" w:cs="Times New Roman"/>
          <w:lang w:eastAsia="zh-CN"/>
        </w:rPr>
        <w:t>​</w:t>
      </w:r>
      <w:r w:rsidRPr="00916822">
        <w:rPr>
          <w:rFonts w:ascii="Times New Roman" w:eastAsiaTheme="minorEastAsia" w:hAnsi="Times New Roman" w:cs="Times New Roman"/>
          <w:lang w:eastAsia="zh-CN"/>
        </w:rPr>
        <w:t>议</w:t>
      </w:r>
      <w:r w:rsidRPr="00916822">
        <w:rPr>
          <w:rFonts w:ascii="Times New Roman" w:eastAsiaTheme="minorEastAsia" w:hAnsi="Times New Roman" w:cs="Times New Roman"/>
          <w:lang w:eastAsia="zh-CN"/>
        </w:rPr>
        <w:t>​</w:t>
      </w:r>
      <w:r w:rsidRPr="00916822">
        <w:rPr>
          <w:rFonts w:ascii="Times New Roman" w:eastAsiaTheme="minorEastAsia" w:hAnsi="Times New Roman" w:cs="Times New Roman"/>
          <w:lang w:eastAsia="zh-CN"/>
        </w:rPr>
        <w:t>定</w:t>
      </w:r>
      <w:r w:rsidRPr="00916822">
        <w:rPr>
          <w:rFonts w:ascii="Times New Roman" w:eastAsiaTheme="minorEastAsia" w:hAnsi="Times New Roman" w:cs="Times New Roman"/>
          <w:lang w:eastAsia="zh-CN"/>
        </w:rPr>
        <w:t>​</w:t>
      </w:r>
      <w:r w:rsidRPr="00916822">
        <w:rPr>
          <w:rFonts w:ascii="Times New Roman" w:eastAsiaTheme="minorEastAsia" w:hAnsi="Times New Roman" w:cs="Times New Roman"/>
          <w:lang w:eastAsia="zh-CN"/>
        </w:rPr>
        <w:t>书</w:t>
      </w:r>
      <w:r w:rsidRPr="00916822">
        <w:rPr>
          <w:rFonts w:ascii="Times New Roman" w:eastAsiaTheme="minorEastAsia" w:hAnsi="Times New Roman" w:cs="Times New Roman"/>
          <w:lang w:eastAsia="zh-CN"/>
        </w:rPr>
        <w:t>​</w:t>
      </w:r>
      <w:r w:rsidRPr="00916822">
        <w:rPr>
          <w:rFonts w:ascii="Times New Roman" w:eastAsiaTheme="minorEastAsia" w:hAnsi="Times New Roman" w:cs="Times New Roman"/>
          <w:lang w:eastAsia="zh-CN"/>
        </w:rPr>
        <w:t>》</w:t>
      </w:r>
      <w:r w:rsidRPr="00916822">
        <w:rPr>
          <w:rFonts w:ascii="Times New Roman" w:eastAsiaTheme="minorEastAsia" w:hAnsi="Times New Roman" w:cs="Times New Roman"/>
          <w:lang w:eastAsia="zh-CN"/>
        </w:rPr>
        <w:t>​</w:t>
      </w:r>
      <w:r w:rsidRPr="00916822">
        <w:rPr>
          <w:rFonts w:ascii="Times New Roman" w:eastAsiaTheme="minorEastAsia" w:hAnsi="Times New Roman" w:cs="Times New Roman"/>
          <w:lang w:eastAsia="zh-CN"/>
        </w:rPr>
        <w:t>问</w:t>
      </w:r>
      <w:r w:rsidRPr="00916822">
        <w:rPr>
          <w:rFonts w:ascii="Times New Roman" w:eastAsiaTheme="minorEastAsia" w:hAnsi="Times New Roman" w:cs="Times New Roman"/>
          <w:lang w:eastAsia="zh-CN"/>
        </w:rPr>
        <w:t>​</w:t>
      </w:r>
      <w:r w:rsidRPr="00916822">
        <w:rPr>
          <w:rFonts w:ascii="Times New Roman" w:eastAsiaTheme="minorEastAsia" w:hAnsi="Times New Roman" w:cs="Times New Roman"/>
          <w:lang w:eastAsia="zh-CN"/>
        </w:rPr>
        <w:t>题</w:t>
      </w:r>
      <w:r w:rsidRPr="00916822">
        <w:rPr>
          <w:rFonts w:ascii="Times New Roman" w:eastAsiaTheme="minorEastAsia" w:hAnsi="Times New Roman" w:cs="Times New Roman"/>
          <w:lang w:eastAsia="zh-CN"/>
        </w:rPr>
        <w:t>​</w:t>
      </w:r>
      <w:r w:rsidRPr="00916822">
        <w:rPr>
          <w:rFonts w:ascii="Times New Roman" w:eastAsiaTheme="minorEastAsia" w:hAnsi="Times New Roman" w:cs="Times New Roman"/>
          <w:lang w:eastAsia="zh-CN"/>
        </w:rPr>
        <w:t>培</w:t>
      </w:r>
      <w:r w:rsidRPr="00916822">
        <w:rPr>
          <w:rFonts w:ascii="Times New Roman" w:eastAsiaTheme="minorEastAsia" w:hAnsi="Times New Roman" w:cs="Times New Roman"/>
          <w:lang w:eastAsia="zh-CN"/>
        </w:rPr>
        <w:t>​</w:t>
      </w:r>
      <w:r w:rsidRPr="00916822">
        <w:rPr>
          <w:rFonts w:ascii="Times New Roman" w:eastAsiaTheme="minorEastAsia" w:hAnsi="Times New Roman" w:cs="Times New Roman"/>
          <w:lang w:eastAsia="zh-CN"/>
        </w:rPr>
        <w:t>训</w:t>
      </w:r>
      <w:r w:rsidRPr="00916822">
        <w:rPr>
          <w:rFonts w:ascii="Times New Roman" w:eastAsiaTheme="minorEastAsia" w:hAnsi="Times New Roman" w:cs="Times New Roman"/>
          <w:lang w:eastAsia="zh-CN"/>
        </w:rPr>
        <w:t>​</w:t>
      </w:r>
      <w:r w:rsidRPr="00916822">
        <w:rPr>
          <w:rFonts w:ascii="Times New Roman" w:eastAsiaTheme="minorEastAsia" w:hAnsi="Times New Roman" w:cs="Times New Roman"/>
          <w:lang w:eastAsia="zh-CN"/>
        </w:rPr>
        <w:t>的</w:t>
      </w:r>
      <w:r w:rsidRPr="00916822">
        <w:rPr>
          <w:rFonts w:ascii="Times New Roman" w:eastAsiaTheme="minorEastAsia" w:hAnsi="Times New Roman" w:cs="Times New Roman"/>
          <w:lang w:eastAsia="zh-CN"/>
        </w:rPr>
        <w:t>​</w:t>
      </w:r>
      <w:r w:rsidRPr="00916822">
        <w:rPr>
          <w:rFonts w:ascii="Times New Roman" w:eastAsiaTheme="minorEastAsia" w:hAnsi="Times New Roman" w:cs="Times New Roman"/>
          <w:lang w:eastAsia="zh-CN"/>
        </w:rPr>
        <w:t>训</w:t>
      </w:r>
      <w:r w:rsidRPr="00916822">
        <w:rPr>
          <w:rFonts w:ascii="Times New Roman" w:eastAsiaTheme="minorEastAsia" w:hAnsi="Times New Roman" w:cs="Times New Roman"/>
          <w:lang w:eastAsia="zh-CN"/>
        </w:rPr>
        <w:t>​</w:t>
      </w:r>
      <w:r w:rsidRPr="00916822">
        <w:rPr>
          <w:rFonts w:ascii="Times New Roman" w:eastAsiaTheme="minorEastAsia" w:hAnsi="Times New Roman" w:cs="Times New Roman"/>
          <w:lang w:eastAsia="zh-CN"/>
        </w:rPr>
        <w:t>练</w:t>
      </w:r>
      <w:r w:rsidRPr="00916822">
        <w:rPr>
          <w:rFonts w:ascii="Times New Roman" w:eastAsiaTheme="minorEastAsia" w:hAnsi="Times New Roman" w:cs="Times New Roman"/>
          <w:lang w:eastAsia="zh-CN"/>
        </w:rPr>
        <w:t>​</w:t>
      </w:r>
      <w:r w:rsidRPr="00916822">
        <w:rPr>
          <w:rFonts w:ascii="Times New Roman" w:eastAsiaTheme="minorEastAsia" w:hAnsi="Times New Roman" w:cs="Times New Roman"/>
          <w:lang w:eastAsia="zh-CN"/>
        </w:rPr>
        <w:t>员</w:t>
      </w:r>
      <w:r w:rsidRPr="00916822">
        <w:rPr>
          <w:rFonts w:ascii="Times New Roman" w:eastAsiaTheme="minorEastAsia" w:hAnsi="Times New Roman" w:cs="Times New Roman"/>
          <w:lang w:eastAsia="zh-CN"/>
        </w:rPr>
        <w:t>​</w:t>
      </w:r>
      <w:r w:rsidRPr="00916822">
        <w:rPr>
          <w:rFonts w:ascii="Times New Roman" w:eastAsiaTheme="minorEastAsia" w:hAnsi="Times New Roman" w:cs="Times New Roman"/>
          <w:lang w:eastAsia="zh-CN"/>
        </w:rPr>
        <w:t>人</w:t>
      </w:r>
      <w:r w:rsidRPr="00916822">
        <w:rPr>
          <w:rFonts w:ascii="Times New Roman" w:eastAsiaTheme="minorEastAsia" w:hAnsi="Times New Roman" w:cs="Times New Roman"/>
          <w:lang w:eastAsia="zh-CN"/>
        </w:rPr>
        <w:t>​</w:t>
      </w:r>
      <w:r w:rsidRPr="00916822">
        <w:rPr>
          <w:rFonts w:ascii="Times New Roman" w:eastAsiaTheme="minorEastAsia" w:hAnsi="Times New Roman" w:cs="Times New Roman"/>
          <w:lang w:eastAsia="zh-CN"/>
        </w:rPr>
        <w:t>才</w:t>
      </w:r>
      <w:r w:rsidRPr="00916822">
        <w:rPr>
          <w:rFonts w:ascii="Times New Roman" w:eastAsiaTheme="minorEastAsia" w:hAnsi="Times New Roman" w:cs="Times New Roman"/>
          <w:lang w:eastAsia="zh-CN"/>
        </w:rPr>
        <w:t>​</w:t>
      </w:r>
      <w:r w:rsidRPr="00916822">
        <w:rPr>
          <w:rFonts w:ascii="Times New Roman" w:eastAsiaTheme="minorEastAsia" w:hAnsi="Times New Roman" w:cs="Times New Roman"/>
          <w:lang w:eastAsia="zh-CN"/>
        </w:rPr>
        <w:t>库</w:t>
      </w:r>
      <w:r w:rsidRPr="00916822">
        <w:rPr>
          <w:rFonts w:ascii="Times New Roman" w:eastAsiaTheme="minorEastAsia" w:hAnsi="Times New Roman" w:cs="Times New Roman"/>
          <w:lang w:eastAsia="zh-CN"/>
        </w:rPr>
        <w:t>​</w:t>
      </w:r>
      <w:r w:rsidR="00916822" w:rsidRPr="00916822">
        <w:rPr>
          <w:rFonts w:ascii="Times New Roman" w:eastAsiaTheme="minorEastAsia" w:hAnsi="Times New Roman" w:cs="Times New Roman" w:hint="eastAsia"/>
          <w:lang w:eastAsia="zh-CN"/>
        </w:rPr>
        <w:t>？</w:t>
      </w:r>
      <w:r w:rsidRPr="00916822">
        <w:rPr>
          <w:rFonts w:ascii="Times New Roman" w:eastAsiaTheme="minorEastAsia" w:hAnsi="Times New Roman" w:cs="Times New Roman"/>
          <w:lang w:eastAsia="zh-CN"/>
        </w:rPr>
        <w:t xml:space="preserve"> </w:t>
      </w:r>
      <w:r w:rsidR="00916822">
        <w:rPr>
          <w:rFonts w:ascii="Times New Roman" w:eastAsiaTheme="minorEastAsia" w:hAnsi="Times New Roman" w:cs="Times New Roman" w:hint="eastAsia"/>
          <w:lang w:eastAsia="zh-CN"/>
        </w:rPr>
        <w:t>是否有经培训的技师认证制度，如果有，是如何运作的？是否采取了任何措施来检查认证制度？是否有关于培训者和培训员的按性别分类</w:t>
      </w:r>
      <w:r w:rsidR="00916822">
        <w:rPr>
          <w:rFonts w:ascii="Times New Roman" w:eastAsiaTheme="minorEastAsia" w:hAnsi="Times New Roman" w:cs="Times New Roman" w:hint="eastAsia"/>
          <w:lang w:eastAsia="zh-CN"/>
        </w:rPr>
        <w:lastRenderedPageBreak/>
        <w:t>的数据？是否建立了专业组织和协会，它们是否有能力在多边基金所资助项目完成后继续有效培训技师（如制冷和空调协会或技术</w:t>
      </w:r>
      <w:r w:rsidR="00916822">
        <w:rPr>
          <w:rFonts w:ascii="Times New Roman" w:eastAsiaTheme="minorEastAsia" w:hAnsi="Times New Roman" w:cs="Times New Roman" w:hint="eastAsia"/>
          <w:lang w:eastAsia="zh-CN"/>
        </w:rPr>
        <w:t>/</w:t>
      </w:r>
      <w:r w:rsidR="00916822">
        <w:rPr>
          <w:rFonts w:ascii="Times New Roman" w:eastAsiaTheme="minorEastAsia" w:hAnsi="Times New Roman" w:cs="Times New Roman" w:hint="eastAsia"/>
          <w:lang w:eastAsia="zh-CN"/>
        </w:rPr>
        <w:t>职业机构）？</w:t>
      </w:r>
    </w:p>
    <w:p w:rsidR="00BB60D4" w:rsidRPr="0075481B" w:rsidRDefault="00916822" w:rsidP="00BB60D4">
      <w:pPr>
        <w:pStyle w:val="ListParagraph"/>
        <w:numPr>
          <w:ilvl w:val="0"/>
          <w:numId w:val="21"/>
        </w:numPr>
        <w:spacing w:before="120" w:after="240" w:line="240" w:lineRule="auto"/>
        <w:ind w:left="0" w:firstLine="0"/>
        <w:contextualSpacing w:val="0"/>
        <w:jc w:val="both"/>
        <w:rPr>
          <w:rFonts w:ascii="Times New Roman" w:hAnsi="Times New Roman" w:cs="Times New Roman"/>
          <w:sz w:val="24"/>
          <w:lang w:eastAsia="zh-CN"/>
        </w:rPr>
      </w:pPr>
      <w:r>
        <w:rPr>
          <w:rFonts w:ascii="Times New Roman" w:eastAsiaTheme="minorEastAsia" w:hAnsi="Times New Roman" w:cs="Times New Roman" w:hint="eastAsia"/>
          <w:sz w:val="24"/>
          <w:lang w:eastAsia="zh-CN"/>
        </w:rPr>
        <w:t>采取了哪些措施确保在多边基金所资助项目结束后，将《蒙特利尔议定书》相关问题纳入海关关员的培训课程？是否有培训员对海关关员进行《蒙特利尔议定书》问题的培训？是否有基于新发展或为新雇员开办的后续教育或培训？</w:t>
      </w:r>
    </w:p>
    <w:p w:rsidR="00BB60D4" w:rsidRPr="0075481B" w:rsidRDefault="00916822" w:rsidP="00BB60D4">
      <w:pPr>
        <w:keepNext/>
        <w:keepLines/>
        <w:spacing w:before="120" w:after="240"/>
        <w:rPr>
          <w:sz w:val="24"/>
          <w:u w:val="single"/>
        </w:rPr>
      </w:pPr>
      <w:r>
        <w:rPr>
          <w:rFonts w:hint="eastAsia"/>
          <w:sz w:val="24"/>
          <w:u w:val="single"/>
          <w:lang w:val="en-CA" w:eastAsia="zh-CN"/>
        </w:rPr>
        <w:t>提高认识活动</w:t>
      </w:r>
    </w:p>
    <w:p w:rsidR="00BB60D4" w:rsidRPr="0075481B" w:rsidRDefault="00916822" w:rsidP="00BB60D4">
      <w:pPr>
        <w:pStyle w:val="ListParagraph"/>
        <w:numPr>
          <w:ilvl w:val="0"/>
          <w:numId w:val="21"/>
        </w:numPr>
        <w:spacing w:before="120" w:after="240" w:line="240" w:lineRule="auto"/>
        <w:ind w:left="0" w:firstLine="0"/>
        <w:contextualSpacing w:val="0"/>
        <w:jc w:val="both"/>
        <w:rPr>
          <w:rFonts w:ascii="Times New Roman" w:hAnsi="Times New Roman" w:cs="Times New Roman"/>
          <w:sz w:val="24"/>
          <w:lang w:eastAsia="zh-CN"/>
        </w:rPr>
      </w:pPr>
      <w:r>
        <w:rPr>
          <w:rFonts w:ascii="Times New Roman" w:eastAsiaTheme="minorEastAsia" w:hAnsi="Times New Roman" w:cs="Times New Roman" w:hint="eastAsia"/>
          <w:sz w:val="24"/>
          <w:lang w:eastAsia="zh-CN"/>
        </w:rPr>
        <w:t>是否有针对决策者、利益攸关方和广大公众的《蒙特利尔议定书》问题提高认识活动？是谁在组织这些活动？</w:t>
      </w:r>
      <w:r w:rsidR="00811A40">
        <w:rPr>
          <w:rFonts w:ascii="Times New Roman" w:hAnsi="Times New Roman" w:cs="Times New Roman"/>
          <w:sz w:val="24"/>
          <w:lang w:eastAsia="zh-CN"/>
        </w:rPr>
        <w:t>国家臭氧机构</w:t>
      </w:r>
      <w:r>
        <w:rPr>
          <w:rFonts w:ascii="Times New Roman" w:eastAsiaTheme="minorEastAsia" w:hAnsi="Times New Roman" w:cs="Times New Roman" w:hint="eastAsia"/>
          <w:sz w:val="24"/>
          <w:lang w:eastAsia="zh-CN"/>
        </w:rPr>
        <w:t>是如何参与其中的？</w:t>
      </w:r>
      <w:r w:rsidR="00B62655">
        <w:rPr>
          <w:rFonts w:ascii="Times New Roman" w:eastAsiaTheme="minorEastAsia" w:hAnsi="Times New Roman" w:cs="Times New Roman" w:hint="eastAsia"/>
          <w:sz w:val="24"/>
          <w:lang w:eastAsia="zh-CN"/>
        </w:rPr>
        <w:t>这些活动是否顾及了性别因素？媒体（如新闻界、电视和社交媒体）是否提到与《蒙特利尔议定书》相关的问题？</w:t>
      </w:r>
      <w:r w:rsidR="00BB60D4" w:rsidRPr="0075481B">
        <w:rPr>
          <w:rFonts w:ascii="Times New Roman" w:hAnsi="Times New Roman" w:cs="Times New Roman"/>
          <w:sz w:val="24"/>
          <w:lang w:eastAsia="zh-CN"/>
        </w:rPr>
        <w:t xml:space="preserve"> </w:t>
      </w:r>
    </w:p>
    <w:p w:rsidR="00BB60D4" w:rsidRPr="0075481B" w:rsidRDefault="00B62655" w:rsidP="00BB60D4">
      <w:pPr>
        <w:pStyle w:val="ListParagraph"/>
        <w:keepNext/>
        <w:keepLines/>
        <w:spacing w:before="120" w:after="240" w:line="240" w:lineRule="auto"/>
        <w:ind w:left="0"/>
        <w:contextualSpacing w:val="0"/>
        <w:jc w:val="both"/>
        <w:rPr>
          <w:rFonts w:ascii="Times New Roman" w:hAnsi="Times New Roman" w:cs="Times New Roman"/>
          <w:b/>
          <w:sz w:val="24"/>
        </w:rPr>
      </w:pPr>
      <w:r>
        <w:rPr>
          <w:rFonts w:ascii="Times New Roman" w:eastAsiaTheme="minorEastAsia" w:hAnsi="Times New Roman" w:cs="Times New Roman" w:hint="eastAsia"/>
          <w:b/>
          <w:sz w:val="24"/>
          <w:lang w:eastAsia="zh-CN"/>
        </w:rPr>
        <w:t>评价的安排和产出</w:t>
      </w:r>
      <w:r w:rsidR="00BB60D4" w:rsidRPr="0075481B">
        <w:rPr>
          <w:rFonts w:ascii="Times New Roman" w:hAnsi="Times New Roman" w:cs="Times New Roman"/>
          <w:b/>
          <w:sz w:val="24"/>
        </w:rPr>
        <w:t xml:space="preserve"> </w:t>
      </w:r>
    </w:p>
    <w:p w:rsidR="00BB60D4" w:rsidRPr="0075481B" w:rsidRDefault="00B62655" w:rsidP="00BB60D4">
      <w:pPr>
        <w:pStyle w:val="ListParagraph"/>
        <w:numPr>
          <w:ilvl w:val="0"/>
          <w:numId w:val="21"/>
        </w:numPr>
        <w:spacing w:before="120" w:after="240" w:line="240" w:lineRule="auto"/>
        <w:ind w:left="0" w:firstLine="0"/>
        <w:contextualSpacing w:val="0"/>
        <w:jc w:val="both"/>
        <w:rPr>
          <w:rFonts w:ascii="Times New Roman" w:hAnsi="Times New Roman" w:cs="Times New Roman"/>
          <w:b/>
          <w:sz w:val="24"/>
          <w:lang w:eastAsia="zh-CN"/>
        </w:rPr>
      </w:pPr>
      <w:r>
        <w:rPr>
          <w:rFonts w:ascii="Times New Roman" w:eastAsiaTheme="minorEastAsia" w:hAnsi="Times New Roman" w:cs="Times New Roman" w:hint="eastAsia"/>
          <w:sz w:val="24"/>
          <w:lang w:eastAsia="zh-CN"/>
        </w:rPr>
        <w:t>将征聘一位顾问审查现有文件，包括项目提案、项目完成情况报告、评价报告和给执行委员会会议和缔约方会议的报告，并起草案头研究草案，该草案将提交给秘书处和各双边和执行机构进行评论，并提交执行委员会第八十四次会议。</w:t>
      </w:r>
      <w:r w:rsidR="00BB60D4" w:rsidRPr="0075481B">
        <w:rPr>
          <w:rFonts w:ascii="Times New Roman" w:hAnsi="Times New Roman" w:cs="Times New Roman"/>
          <w:sz w:val="24"/>
          <w:lang w:eastAsia="zh-CN"/>
        </w:rPr>
        <w:t xml:space="preserve"> </w:t>
      </w:r>
    </w:p>
    <w:p w:rsidR="00BB60D4" w:rsidRPr="0075481B" w:rsidRDefault="00B62655" w:rsidP="00BB60D4">
      <w:pPr>
        <w:pStyle w:val="ListParagraph"/>
        <w:spacing w:before="120" w:after="240" w:line="240" w:lineRule="auto"/>
        <w:ind w:left="0"/>
        <w:contextualSpacing w:val="0"/>
        <w:jc w:val="both"/>
        <w:rPr>
          <w:rFonts w:ascii="Times New Roman" w:hAnsi="Times New Roman" w:cs="Times New Roman"/>
          <w:b/>
          <w:sz w:val="24"/>
        </w:rPr>
      </w:pPr>
      <w:r>
        <w:rPr>
          <w:rFonts w:ascii="Times New Roman" w:eastAsiaTheme="minorEastAsia" w:hAnsi="Times New Roman" w:cs="Times New Roman" w:hint="eastAsia"/>
          <w:b/>
          <w:sz w:val="24"/>
          <w:lang w:eastAsia="zh-CN"/>
        </w:rPr>
        <w:t>建议</w:t>
      </w:r>
    </w:p>
    <w:p w:rsidR="00B62655" w:rsidRPr="00B62655" w:rsidRDefault="00B62655" w:rsidP="00BB60D4">
      <w:pPr>
        <w:pStyle w:val="ListParagraph"/>
        <w:numPr>
          <w:ilvl w:val="0"/>
          <w:numId w:val="21"/>
        </w:numPr>
        <w:spacing w:before="120" w:after="240" w:line="240" w:lineRule="auto"/>
        <w:ind w:left="0" w:firstLine="0"/>
        <w:contextualSpacing w:val="0"/>
        <w:jc w:val="both"/>
        <w:rPr>
          <w:rFonts w:ascii="Times New Roman" w:eastAsiaTheme="minorEastAsia" w:hAnsi="Times New Roman" w:cs="Times New Roman"/>
          <w:sz w:val="28"/>
          <w:lang w:eastAsia="zh-CN"/>
        </w:rPr>
      </w:pPr>
      <w:r w:rsidRPr="00B62655">
        <w:rPr>
          <w:rFonts w:ascii="Times New Roman" w:eastAsiaTheme="minorEastAsia" w:hAnsi="Times New Roman" w:cs="Times New Roman" w:hint="eastAsia"/>
          <w:sz w:val="24"/>
          <w:lang w:eastAsia="zh-CN"/>
        </w:rPr>
        <w:t>执行委员会不妨核准</w:t>
      </w:r>
      <w:r w:rsidRPr="00B62655">
        <w:rPr>
          <w:rFonts w:ascii="Times New Roman" w:hAnsi="Times New Roman" w:cs="Times New Roman"/>
          <w:sz w:val="24"/>
          <w:lang w:eastAsia="zh-CN"/>
        </w:rPr>
        <w:t>UNEP/OzL.Pro/ExCom/83/9/Rev.1</w:t>
      </w:r>
      <w:r w:rsidRPr="00B62655">
        <w:rPr>
          <w:rFonts w:ascii="Times New Roman" w:eastAsiaTheme="minorEastAsia" w:hAnsi="Times New Roman" w:cs="Times New Roman" w:hint="eastAsia"/>
          <w:sz w:val="24"/>
          <w:lang w:eastAsia="zh-CN"/>
        </w:rPr>
        <w:t>号文件所载</w:t>
      </w:r>
      <w:r w:rsidRPr="00B62655">
        <w:rPr>
          <w:rFonts w:ascii="Times New Roman" w:eastAsiaTheme="minorEastAsia" w:hAnsi="Times New Roman" w:cs="Times New Roman"/>
          <w:sz w:val="24"/>
          <w:lang w:eastAsia="zh-CN"/>
        </w:rPr>
        <w:t>评</w:t>
      </w:r>
      <w:r w:rsidRPr="00B62655">
        <w:rPr>
          <w:rFonts w:ascii="Times New Roman" w:eastAsiaTheme="minorEastAsia" w:hAnsi="Times New Roman" w:cs="Times New Roman"/>
          <w:sz w:val="24"/>
          <w:lang w:eastAsia="zh-CN"/>
        </w:rPr>
        <w:t>​</w:t>
      </w:r>
      <w:r w:rsidRPr="00B62655">
        <w:rPr>
          <w:rFonts w:ascii="Times New Roman" w:eastAsiaTheme="minorEastAsia" w:hAnsi="Times New Roman" w:cs="Times New Roman"/>
          <w:sz w:val="24"/>
          <w:lang w:eastAsia="zh-CN"/>
        </w:rPr>
        <w:t>价</w:t>
      </w:r>
      <w:r w:rsidRPr="00B62655">
        <w:rPr>
          <w:rFonts w:ascii="Times New Roman" w:eastAsiaTheme="minorEastAsia" w:hAnsi="Times New Roman" w:cs="Times New Roman"/>
          <w:sz w:val="24"/>
          <w:lang w:eastAsia="zh-CN"/>
        </w:rPr>
        <w:t>​</w:t>
      </w:r>
      <w:r w:rsidRPr="00B62655">
        <w:rPr>
          <w:rFonts w:ascii="Times New Roman" w:eastAsiaTheme="minorEastAsia" w:hAnsi="Times New Roman" w:cs="Times New Roman"/>
          <w:sz w:val="24"/>
          <w:lang w:eastAsia="zh-CN"/>
        </w:rPr>
        <w:t>《</w:t>
      </w:r>
      <w:r w:rsidRPr="00B62655">
        <w:rPr>
          <w:rFonts w:ascii="Times New Roman" w:eastAsiaTheme="minorEastAsia" w:hAnsi="Times New Roman" w:cs="Times New Roman"/>
          <w:sz w:val="24"/>
          <w:lang w:eastAsia="zh-CN"/>
        </w:rPr>
        <w:t>​</w:t>
      </w:r>
      <w:r w:rsidRPr="00B62655">
        <w:rPr>
          <w:rFonts w:ascii="Times New Roman" w:eastAsiaTheme="minorEastAsia" w:hAnsi="Times New Roman" w:cs="Times New Roman"/>
          <w:sz w:val="24"/>
          <w:lang w:eastAsia="zh-CN"/>
        </w:rPr>
        <w:t>蒙</w:t>
      </w:r>
      <w:r w:rsidRPr="00B62655">
        <w:rPr>
          <w:rFonts w:ascii="Times New Roman" w:eastAsiaTheme="minorEastAsia" w:hAnsi="Times New Roman" w:cs="Times New Roman"/>
          <w:sz w:val="24"/>
          <w:lang w:eastAsia="zh-CN"/>
        </w:rPr>
        <w:t>​</w:t>
      </w:r>
      <w:r w:rsidRPr="00B62655">
        <w:rPr>
          <w:rFonts w:ascii="Times New Roman" w:eastAsiaTheme="minorEastAsia" w:hAnsi="Times New Roman" w:cs="Times New Roman"/>
          <w:sz w:val="24"/>
          <w:lang w:eastAsia="zh-CN"/>
        </w:rPr>
        <w:t>特</w:t>
      </w:r>
      <w:r w:rsidRPr="00B62655">
        <w:rPr>
          <w:rFonts w:ascii="Times New Roman" w:eastAsiaTheme="minorEastAsia" w:hAnsi="Times New Roman" w:cs="Times New Roman"/>
          <w:sz w:val="24"/>
          <w:lang w:eastAsia="zh-CN"/>
        </w:rPr>
        <w:t>​</w:t>
      </w:r>
      <w:r w:rsidRPr="00B62655">
        <w:rPr>
          <w:rFonts w:ascii="Times New Roman" w:eastAsiaTheme="minorEastAsia" w:hAnsi="Times New Roman" w:cs="Times New Roman"/>
          <w:sz w:val="24"/>
          <w:lang w:eastAsia="zh-CN"/>
        </w:rPr>
        <w:t>利</w:t>
      </w:r>
      <w:r w:rsidRPr="00B62655">
        <w:rPr>
          <w:rFonts w:ascii="Times New Roman" w:eastAsiaTheme="minorEastAsia" w:hAnsi="Times New Roman" w:cs="Times New Roman"/>
          <w:sz w:val="24"/>
          <w:lang w:eastAsia="zh-CN"/>
        </w:rPr>
        <w:t>​</w:t>
      </w:r>
      <w:r w:rsidRPr="00B62655">
        <w:rPr>
          <w:rFonts w:ascii="Times New Roman" w:eastAsiaTheme="minorEastAsia" w:hAnsi="Times New Roman" w:cs="Times New Roman"/>
          <w:sz w:val="24"/>
          <w:lang w:eastAsia="zh-CN"/>
        </w:rPr>
        <w:t>尔</w:t>
      </w:r>
      <w:r w:rsidRPr="00B62655">
        <w:rPr>
          <w:rFonts w:ascii="Times New Roman" w:eastAsiaTheme="minorEastAsia" w:hAnsi="Times New Roman" w:cs="Times New Roman"/>
          <w:sz w:val="24"/>
          <w:lang w:eastAsia="zh-CN"/>
        </w:rPr>
        <w:t>​</w:t>
      </w:r>
      <w:r w:rsidRPr="00B62655">
        <w:rPr>
          <w:rFonts w:ascii="Times New Roman" w:eastAsiaTheme="minorEastAsia" w:hAnsi="Times New Roman" w:cs="Times New Roman"/>
          <w:sz w:val="24"/>
          <w:lang w:eastAsia="zh-CN"/>
        </w:rPr>
        <w:t>议</w:t>
      </w:r>
      <w:r w:rsidRPr="00B62655">
        <w:rPr>
          <w:rFonts w:ascii="Times New Roman" w:eastAsiaTheme="minorEastAsia" w:hAnsi="Times New Roman" w:cs="Times New Roman"/>
          <w:sz w:val="24"/>
          <w:lang w:eastAsia="zh-CN"/>
        </w:rPr>
        <w:t>​</w:t>
      </w:r>
      <w:r w:rsidRPr="00B62655">
        <w:rPr>
          <w:rFonts w:ascii="Times New Roman" w:eastAsiaTheme="minorEastAsia" w:hAnsi="Times New Roman" w:cs="Times New Roman"/>
          <w:sz w:val="24"/>
          <w:lang w:eastAsia="zh-CN"/>
        </w:rPr>
        <w:t>定</w:t>
      </w:r>
      <w:r w:rsidRPr="00B62655">
        <w:rPr>
          <w:rFonts w:ascii="Times New Roman" w:eastAsiaTheme="minorEastAsia" w:hAnsi="Times New Roman" w:cs="Times New Roman"/>
          <w:sz w:val="24"/>
          <w:lang w:eastAsia="zh-CN"/>
        </w:rPr>
        <w:t>​</w:t>
      </w:r>
      <w:r w:rsidRPr="00B62655">
        <w:rPr>
          <w:rFonts w:ascii="Times New Roman" w:eastAsiaTheme="minorEastAsia" w:hAnsi="Times New Roman" w:cs="Times New Roman"/>
          <w:sz w:val="24"/>
          <w:lang w:eastAsia="zh-CN"/>
        </w:rPr>
        <w:t>书</w:t>
      </w:r>
      <w:r w:rsidRPr="00B62655">
        <w:rPr>
          <w:rFonts w:ascii="Times New Roman" w:eastAsiaTheme="minorEastAsia" w:hAnsi="Times New Roman" w:cs="Times New Roman"/>
          <w:sz w:val="24"/>
          <w:lang w:eastAsia="zh-CN"/>
        </w:rPr>
        <w:t>​</w:t>
      </w:r>
      <w:r w:rsidRPr="00B62655">
        <w:rPr>
          <w:rFonts w:ascii="Times New Roman" w:eastAsiaTheme="minorEastAsia" w:hAnsi="Times New Roman" w:cs="Times New Roman"/>
          <w:sz w:val="24"/>
          <w:lang w:eastAsia="zh-CN"/>
        </w:rPr>
        <w:t>》</w:t>
      </w:r>
      <w:r w:rsidRPr="00B62655">
        <w:rPr>
          <w:rFonts w:ascii="Times New Roman" w:eastAsiaTheme="minorEastAsia" w:hAnsi="Times New Roman" w:cs="Times New Roman"/>
          <w:sz w:val="24"/>
          <w:lang w:eastAsia="zh-CN"/>
        </w:rPr>
        <w:t>​</w:t>
      </w:r>
      <w:r w:rsidRPr="00B62655">
        <w:rPr>
          <w:rFonts w:ascii="Times New Roman" w:eastAsiaTheme="minorEastAsia" w:hAnsi="Times New Roman" w:cs="Times New Roman"/>
          <w:sz w:val="24"/>
          <w:lang w:eastAsia="zh-CN"/>
        </w:rPr>
        <w:t>成</w:t>
      </w:r>
      <w:r w:rsidRPr="00B62655">
        <w:rPr>
          <w:rFonts w:ascii="Times New Roman" w:eastAsiaTheme="minorEastAsia" w:hAnsi="Times New Roman" w:cs="Times New Roman"/>
          <w:sz w:val="24"/>
          <w:lang w:eastAsia="zh-CN"/>
        </w:rPr>
        <w:t>​</w:t>
      </w:r>
      <w:r w:rsidRPr="00B62655">
        <w:rPr>
          <w:rFonts w:ascii="Times New Roman" w:eastAsiaTheme="minorEastAsia" w:hAnsi="Times New Roman" w:cs="Times New Roman"/>
          <w:sz w:val="24"/>
          <w:lang w:eastAsia="zh-CN"/>
        </w:rPr>
        <w:t>就</w:t>
      </w:r>
      <w:r w:rsidRPr="00B62655">
        <w:rPr>
          <w:rFonts w:ascii="Times New Roman" w:eastAsiaTheme="minorEastAsia" w:hAnsi="Times New Roman" w:cs="Times New Roman"/>
          <w:sz w:val="24"/>
          <w:lang w:eastAsia="zh-CN"/>
        </w:rPr>
        <w:t>​</w:t>
      </w:r>
      <w:r w:rsidRPr="00B62655">
        <w:rPr>
          <w:rFonts w:ascii="Times New Roman" w:eastAsiaTheme="minorEastAsia" w:hAnsi="Times New Roman" w:cs="Times New Roman"/>
          <w:sz w:val="24"/>
          <w:lang w:eastAsia="zh-CN"/>
        </w:rPr>
        <w:t>的</w:t>
      </w:r>
      <w:r w:rsidRPr="00B62655">
        <w:rPr>
          <w:rFonts w:ascii="Times New Roman" w:eastAsiaTheme="minorEastAsia" w:hAnsi="Times New Roman" w:cs="Times New Roman"/>
          <w:sz w:val="24"/>
          <w:lang w:eastAsia="zh-CN"/>
        </w:rPr>
        <w:t>​</w:t>
      </w:r>
      <w:r w:rsidRPr="00B62655">
        <w:rPr>
          <w:rFonts w:ascii="Times New Roman" w:eastAsiaTheme="minorEastAsia" w:hAnsi="Times New Roman" w:cs="Times New Roman"/>
          <w:sz w:val="24"/>
          <w:lang w:eastAsia="zh-CN"/>
        </w:rPr>
        <w:t>可</w:t>
      </w:r>
      <w:r w:rsidRPr="00B62655">
        <w:rPr>
          <w:rFonts w:ascii="Times New Roman" w:eastAsiaTheme="minorEastAsia" w:hAnsi="Times New Roman" w:cs="Times New Roman"/>
          <w:sz w:val="24"/>
          <w:lang w:eastAsia="zh-CN"/>
        </w:rPr>
        <w:t>​</w:t>
      </w:r>
      <w:r w:rsidRPr="00B62655">
        <w:rPr>
          <w:rFonts w:ascii="Times New Roman" w:eastAsiaTheme="minorEastAsia" w:hAnsi="Times New Roman" w:cs="Times New Roman"/>
          <w:sz w:val="24"/>
          <w:lang w:eastAsia="zh-CN"/>
        </w:rPr>
        <w:t>持</w:t>
      </w:r>
      <w:r w:rsidRPr="00B62655">
        <w:rPr>
          <w:rFonts w:ascii="Times New Roman" w:eastAsiaTheme="minorEastAsia" w:hAnsi="Times New Roman" w:cs="Times New Roman"/>
          <w:sz w:val="24"/>
          <w:lang w:eastAsia="zh-CN"/>
        </w:rPr>
        <w:t>​</w:t>
      </w:r>
      <w:r w:rsidRPr="00B62655">
        <w:rPr>
          <w:rFonts w:ascii="Times New Roman" w:eastAsiaTheme="minorEastAsia" w:hAnsi="Times New Roman" w:cs="Times New Roman"/>
          <w:sz w:val="24"/>
          <w:lang w:eastAsia="zh-CN"/>
        </w:rPr>
        <w:t>续</w:t>
      </w:r>
      <w:r w:rsidRPr="00B62655">
        <w:rPr>
          <w:rFonts w:ascii="Times New Roman" w:eastAsiaTheme="minorEastAsia" w:hAnsi="Times New Roman" w:cs="Times New Roman"/>
          <w:sz w:val="24"/>
          <w:lang w:eastAsia="zh-CN"/>
        </w:rPr>
        <w:t>​</w:t>
      </w:r>
      <w:r w:rsidRPr="00B62655">
        <w:rPr>
          <w:rFonts w:ascii="Times New Roman" w:eastAsiaTheme="minorEastAsia" w:hAnsi="Times New Roman" w:cs="Times New Roman"/>
          <w:sz w:val="24"/>
          <w:lang w:eastAsia="zh-CN"/>
        </w:rPr>
        <w:t>性</w:t>
      </w:r>
      <w:r w:rsidRPr="00B62655">
        <w:rPr>
          <w:rFonts w:ascii="Times New Roman" w:eastAsiaTheme="minorEastAsia" w:hAnsi="Times New Roman" w:cs="Times New Roman"/>
          <w:sz w:val="24"/>
          <w:lang w:eastAsia="zh-CN"/>
        </w:rPr>
        <w:t>​</w:t>
      </w:r>
      <w:r w:rsidRPr="00B62655">
        <w:rPr>
          <w:rFonts w:ascii="Times New Roman" w:eastAsiaTheme="minorEastAsia" w:hAnsi="Times New Roman" w:cs="Times New Roman"/>
          <w:sz w:val="24"/>
          <w:lang w:eastAsia="zh-CN"/>
        </w:rPr>
        <w:t>的</w:t>
      </w:r>
      <w:r w:rsidRPr="00B62655">
        <w:rPr>
          <w:rFonts w:ascii="Times New Roman" w:eastAsiaTheme="minorEastAsia" w:hAnsi="Times New Roman" w:cs="Times New Roman"/>
          <w:sz w:val="24"/>
          <w:lang w:eastAsia="zh-CN"/>
        </w:rPr>
        <w:t>​</w:t>
      </w:r>
      <w:r w:rsidRPr="00B62655">
        <w:rPr>
          <w:rFonts w:ascii="Times New Roman" w:eastAsiaTheme="minorEastAsia" w:hAnsi="Times New Roman" w:cs="Times New Roman"/>
          <w:sz w:val="24"/>
          <w:lang w:eastAsia="zh-CN"/>
        </w:rPr>
        <w:t>案</w:t>
      </w:r>
      <w:r w:rsidRPr="00B62655">
        <w:rPr>
          <w:rFonts w:ascii="Times New Roman" w:eastAsiaTheme="minorEastAsia" w:hAnsi="Times New Roman" w:cs="Times New Roman"/>
          <w:sz w:val="24"/>
          <w:lang w:eastAsia="zh-CN"/>
        </w:rPr>
        <w:t>​</w:t>
      </w:r>
      <w:r w:rsidRPr="00B62655">
        <w:rPr>
          <w:rFonts w:ascii="Times New Roman" w:eastAsiaTheme="minorEastAsia" w:hAnsi="Times New Roman" w:cs="Times New Roman"/>
          <w:sz w:val="24"/>
          <w:lang w:eastAsia="zh-CN"/>
        </w:rPr>
        <w:t>头</w:t>
      </w:r>
      <w:r w:rsidRPr="00B62655">
        <w:rPr>
          <w:rFonts w:ascii="Times New Roman" w:eastAsiaTheme="minorEastAsia" w:hAnsi="Times New Roman" w:cs="Times New Roman"/>
          <w:sz w:val="24"/>
          <w:lang w:eastAsia="zh-CN"/>
        </w:rPr>
        <w:t>​</w:t>
      </w:r>
      <w:r w:rsidRPr="00B62655">
        <w:rPr>
          <w:rFonts w:ascii="Times New Roman" w:eastAsiaTheme="minorEastAsia" w:hAnsi="Times New Roman" w:cs="Times New Roman"/>
          <w:sz w:val="24"/>
          <w:lang w:eastAsia="zh-CN"/>
        </w:rPr>
        <w:t>研</w:t>
      </w:r>
      <w:r w:rsidRPr="00B62655">
        <w:rPr>
          <w:rFonts w:ascii="Times New Roman" w:eastAsiaTheme="minorEastAsia" w:hAnsi="Times New Roman" w:cs="Times New Roman"/>
          <w:sz w:val="24"/>
          <w:lang w:eastAsia="zh-CN"/>
        </w:rPr>
        <w:t>​</w:t>
      </w:r>
      <w:r w:rsidRPr="00B62655">
        <w:rPr>
          <w:rFonts w:ascii="Times New Roman" w:eastAsiaTheme="minorEastAsia" w:hAnsi="Times New Roman" w:cs="Times New Roman"/>
          <w:sz w:val="24"/>
          <w:lang w:eastAsia="zh-CN"/>
        </w:rPr>
        <w:t>究</w:t>
      </w:r>
      <w:r w:rsidRPr="00B62655">
        <w:rPr>
          <w:rFonts w:ascii="Times New Roman" w:eastAsiaTheme="minorEastAsia" w:hAnsi="Times New Roman" w:cs="Times New Roman"/>
          <w:sz w:val="24"/>
          <w:lang w:eastAsia="zh-CN"/>
        </w:rPr>
        <w:t>​</w:t>
      </w:r>
      <w:r w:rsidRPr="00B62655">
        <w:rPr>
          <w:rFonts w:ascii="Times New Roman" w:eastAsiaTheme="minorEastAsia" w:hAnsi="Times New Roman" w:cs="Times New Roman"/>
          <w:sz w:val="24"/>
          <w:lang w:eastAsia="zh-CN"/>
        </w:rPr>
        <w:t>的</w:t>
      </w:r>
      <w:r w:rsidRPr="00B62655">
        <w:rPr>
          <w:rFonts w:ascii="Times New Roman" w:eastAsiaTheme="minorEastAsia" w:hAnsi="Times New Roman" w:cs="Times New Roman"/>
          <w:sz w:val="24"/>
          <w:lang w:eastAsia="zh-CN"/>
        </w:rPr>
        <w:t>​</w:t>
      </w:r>
      <w:r w:rsidRPr="00B62655">
        <w:rPr>
          <w:rFonts w:ascii="Times New Roman" w:eastAsiaTheme="minorEastAsia" w:hAnsi="Times New Roman" w:cs="Times New Roman"/>
          <w:sz w:val="24"/>
          <w:lang w:eastAsia="zh-CN"/>
        </w:rPr>
        <w:t>工</w:t>
      </w:r>
      <w:r w:rsidRPr="00B62655">
        <w:rPr>
          <w:rFonts w:ascii="Times New Roman" w:eastAsiaTheme="minorEastAsia" w:hAnsi="Times New Roman" w:cs="Times New Roman"/>
          <w:sz w:val="24"/>
          <w:lang w:eastAsia="zh-CN"/>
        </w:rPr>
        <w:t>​</w:t>
      </w:r>
      <w:r w:rsidRPr="00B62655">
        <w:rPr>
          <w:rFonts w:ascii="Times New Roman" w:eastAsiaTheme="minorEastAsia" w:hAnsi="Times New Roman" w:cs="Times New Roman"/>
          <w:sz w:val="24"/>
          <w:lang w:eastAsia="zh-CN"/>
        </w:rPr>
        <w:t>作</w:t>
      </w:r>
      <w:r w:rsidRPr="00B62655">
        <w:rPr>
          <w:rFonts w:ascii="Times New Roman" w:eastAsiaTheme="minorEastAsia" w:hAnsi="Times New Roman" w:cs="Times New Roman"/>
          <w:sz w:val="24"/>
          <w:lang w:eastAsia="zh-CN"/>
        </w:rPr>
        <w:t>​</w:t>
      </w:r>
      <w:r w:rsidRPr="00B62655">
        <w:rPr>
          <w:rFonts w:ascii="Times New Roman" w:eastAsiaTheme="minorEastAsia" w:hAnsi="Times New Roman" w:cs="Times New Roman"/>
          <w:sz w:val="24"/>
          <w:lang w:eastAsia="zh-CN"/>
        </w:rPr>
        <w:t>范</w:t>
      </w:r>
      <w:r w:rsidRPr="00B62655">
        <w:rPr>
          <w:rFonts w:ascii="Times New Roman" w:eastAsiaTheme="minorEastAsia" w:hAnsi="Times New Roman" w:cs="Times New Roman"/>
          <w:sz w:val="24"/>
          <w:lang w:eastAsia="zh-CN"/>
        </w:rPr>
        <w:t>​</w:t>
      </w:r>
      <w:r w:rsidRPr="00B62655">
        <w:rPr>
          <w:rFonts w:ascii="Times New Roman" w:eastAsiaTheme="minorEastAsia" w:hAnsi="Times New Roman" w:cs="Times New Roman"/>
          <w:sz w:val="24"/>
          <w:lang w:eastAsia="zh-CN"/>
        </w:rPr>
        <w:t>围</w:t>
      </w:r>
      <w:r w:rsidRPr="00B62655">
        <w:rPr>
          <w:rFonts w:ascii="Times New Roman" w:eastAsiaTheme="minorEastAsia" w:hAnsi="Times New Roman" w:cs="Times New Roman"/>
          <w:sz w:val="24"/>
          <w:lang w:eastAsia="zh-CN"/>
        </w:rPr>
        <w:t>​</w:t>
      </w:r>
      <w:r w:rsidRPr="00B62655">
        <w:rPr>
          <w:rFonts w:ascii="Times New Roman" w:eastAsiaTheme="minorEastAsia" w:hAnsi="Times New Roman" w:cs="Times New Roman"/>
          <w:sz w:val="24"/>
          <w:lang w:eastAsia="zh-CN"/>
        </w:rPr>
        <w:t>。</w:t>
      </w:r>
      <w:r w:rsidRPr="00B62655">
        <w:rPr>
          <w:rFonts w:ascii="Times New Roman" w:eastAsiaTheme="minorEastAsia" w:hAnsi="Times New Roman" w:cs="Times New Roman"/>
          <w:sz w:val="24"/>
          <w:lang w:eastAsia="zh-CN"/>
        </w:rPr>
        <w:t>​</w:t>
      </w:r>
    </w:p>
    <w:p w:rsidR="00485523" w:rsidRPr="001F712F" w:rsidRDefault="00BB60D4" w:rsidP="00BB60D4">
      <w:pPr>
        <w:spacing w:before="240" w:after="120"/>
        <w:jc w:val="center"/>
        <w:rPr>
          <w:sz w:val="24"/>
          <w:lang w:eastAsia="zh-CN"/>
        </w:rPr>
      </w:pPr>
      <w:r>
        <w:rPr>
          <w:rFonts w:hint="eastAsia"/>
          <w:sz w:val="24"/>
          <w:lang w:eastAsia="zh-CN"/>
        </w:rPr>
        <w:t>__________</w:t>
      </w:r>
    </w:p>
    <w:sectPr w:rsidR="00485523" w:rsidRPr="001F712F" w:rsidSect="00BB60D4">
      <w:headerReference w:type="even" r:id="rId10"/>
      <w:headerReference w:type="default" r:id="rId11"/>
      <w:footerReference w:type="even" r:id="rId12"/>
      <w:footerReference w:type="default" r:id="rId13"/>
      <w:headerReference w:type="first" r:id="rId14"/>
      <w:footerReference w:type="first" r:id="rId15"/>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F48C4" w:rsidRDefault="00FF48C4" w:rsidP="004A504B">
      <w:r>
        <w:separator/>
      </w:r>
    </w:p>
  </w:endnote>
  <w:endnote w:type="continuationSeparator" w:id="0">
    <w:p w:rsidR="00FF48C4" w:rsidRDefault="00FF48C4"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SimHei">
    <w:altName w:val="Malgun Gothic Semilight"/>
    <w:panose1 w:val="02010600030101010101"/>
    <w:charset w:val="86"/>
    <w:family w:val="modern"/>
    <w:pitch w:val="fixed"/>
    <w:sig w:usb0="800002BF" w:usb1="38CF7CFA" w:usb2="00000016" w:usb3="00000000" w:csb0="00040001" w:csb1="00000000"/>
  </w:font>
  <w:font w:name="Univers Bold">
    <w:altName w:val="Arial"/>
    <w:panose1 w:val="00000000000000000000"/>
    <w:charset w:val="00"/>
    <w:family w:val="swiss"/>
    <w:notTrueType/>
    <w:pitch w:val="default"/>
    <w:sig w:usb0="00000003" w:usb1="00000000" w:usb2="00000000" w:usb3="00000000" w:csb0="00000001" w:csb1="00000000"/>
  </w:font>
  <w:font w:name="Microsoft YaHei">
    <w:panose1 w:val="020B0503020204020204"/>
    <w:charset w:val="86"/>
    <w:family w:val="swiss"/>
    <w:pitch w:val="variable"/>
    <w:sig w:usb0="80000287" w:usb1="2ACF3C50" w:usb2="00000016" w:usb3="00000000" w:csb0="0004001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16822" w:rsidRPr="0033525D" w:rsidRDefault="00916822">
    <w:pPr>
      <w:jc w:val="center"/>
    </w:pPr>
    <w:r>
      <w:fldChar w:fldCharType="begin"/>
    </w:r>
    <w:r>
      <w:instrText xml:space="preserve"> PAGE </w:instrText>
    </w:r>
    <w:r>
      <w:fldChar w:fldCharType="separate"/>
    </w:r>
    <w:r w:rsidR="009C2F74">
      <w:rPr>
        <w:noProof/>
      </w:rPr>
      <w:t>4</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16822" w:rsidRPr="0033525D" w:rsidRDefault="00916822">
    <w:pPr>
      <w:jc w:val="center"/>
    </w:pPr>
    <w:r>
      <w:fldChar w:fldCharType="begin"/>
    </w:r>
    <w:r>
      <w:instrText xml:space="preserve"> PAGE </w:instrText>
    </w:r>
    <w:r>
      <w:fldChar w:fldCharType="separate"/>
    </w:r>
    <w:r w:rsidR="009C2F74">
      <w:rPr>
        <w:noProof/>
      </w:rPr>
      <w:t>3</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sz w:val="24"/>
      </w:rPr>
      <w:id w:val="-2133313647"/>
      <w:docPartObj>
        <w:docPartGallery w:val="Page Numbers (Bottom of Page)"/>
        <w:docPartUnique/>
      </w:docPartObj>
    </w:sdtPr>
    <w:sdtEndPr>
      <w:rPr>
        <w:noProof/>
      </w:rPr>
    </w:sdtEndPr>
    <w:sdtContent>
      <w:p w:rsidR="00283537" w:rsidRDefault="00283537" w:rsidP="00283537">
        <w:pPr>
          <w:pBdr>
            <w:top w:val="single" w:sz="4" w:space="1" w:color="auto"/>
            <w:left w:val="single" w:sz="4" w:space="4" w:color="auto"/>
            <w:bottom w:val="single" w:sz="4" w:space="1" w:color="auto"/>
            <w:right w:val="single" w:sz="4" w:space="4" w:color="auto"/>
          </w:pBdr>
          <w:spacing w:before="120" w:after="120"/>
          <w:jc w:val="center"/>
          <w:rPr>
            <w:sz w:val="2"/>
            <w:szCs w:val="20"/>
            <w:lang w:val="en-US"/>
          </w:rPr>
        </w:pPr>
      </w:p>
      <w:p w:rsidR="00283537" w:rsidRDefault="00283537" w:rsidP="00283537">
        <w:pPr>
          <w:pBdr>
            <w:top w:val="single" w:sz="4" w:space="1" w:color="auto"/>
            <w:left w:val="single" w:sz="4" w:space="4" w:color="auto"/>
            <w:bottom w:val="single" w:sz="4" w:space="1" w:color="auto"/>
            <w:right w:val="single" w:sz="4" w:space="4" w:color="auto"/>
          </w:pBdr>
          <w:spacing w:before="120" w:after="120"/>
          <w:jc w:val="center"/>
          <w:rPr>
            <w:sz w:val="20"/>
            <w:szCs w:val="20"/>
            <w:lang w:val="en-US" w:eastAsia="zh-CN"/>
          </w:rPr>
        </w:pPr>
        <w:r>
          <w:rPr>
            <w:rFonts w:hint="eastAsia"/>
            <w:sz w:val="20"/>
            <w:szCs w:val="20"/>
            <w:lang w:eastAsia="zh-CN"/>
          </w:rPr>
          <w:t>执行蒙特利尔议定书多边基金执行委员会的会前文件不妨碍文件印发后执行委员会可能作出的任何决定。</w:t>
        </w:r>
      </w:p>
      <w:p w:rsidR="00283537" w:rsidRPr="002C2C49" w:rsidRDefault="00283537" w:rsidP="00283537">
        <w:pPr>
          <w:pBdr>
            <w:top w:val="single" w:sz="4" w:space="1" w:color="auto"/>
            <w:left w:val="single" w:sz="4" w:space="4" w:color="auto"/>
            <w:bottom w:val="single" w:sz="4" w:space="1" w:color="auto"/>
            <w:right w:val="single" w:sz="4" w:space="4" w:color="auto"/>
          </w:pBdr>
          <w:spacing w:before="120" w:after="120"/>
          <w:jc w:val="center"/>
          <w:rPr>
            <w:sz w:val="4"/>
            <w:szCs w:val="20"/>
            <w:lang w:val="en-US" w:eastAsia="zh-CN"/>
          </w:rPr>
        </w:pPr>
      </w:p>
      <w:p w:rsidR="00916822" w:rsidRPr="00662195" w:rsidRDefault="009C2F74">
        <w:pPr>
          <w:pStyle w:val="Footer"/>
          <w:jc w:val="center"/>
          <w:rPr>
            <w:sz w:val="24"/>
          </w:rPr>
        </w:pPr>
      </w:p>
    </w:sdtContent>
  </w:sdt>
  <w:p w:rsidR="00916822" w:rsidRPr="009C0A06" w:rsidRDefault="00916822" w:rsidP="009C0A06">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F48C4" w:rsidRDefault="00FF48C4" w:rsidP="004A504B">
      <w:r>
        <w:separator/>
      </w:r>
    </w:p>
  </w:footnote>
  <w:footnote w:type="continuationSeparator" w:id="0">
    <w:p w:rsidR="00FF48C4" w:rsidRDefault="00FF48C4" w:rsidP="004A504B">
      <w:r>
        <w:continuationSeparator/>
      </w:r>
    </w:p>
  </w:footnote>
  <w:footnote w:id="1">
    <w:p w:rsidR="00916822" w:rsidRPr="00DC38E6" w:rsidRDefault="00916822" w:rsidP="00662195">
      <w:pPr>
        <w:pStyle w:val="FootnoteText"/>
        <w:tabs>
          <w:tab w:val="left" w:pos="360"/>
        </w:tabs>
        <w:spacing w:before="60"/>
        <w:rPr>
          <w:rFonts w:ascii="Times New Roman" w:eastAsiaTheme="minorEastAsia" w:hAnsi="Times New Roman" w:cs="Times New Roman"/>
          <w:lang w:val="en-US" w:eastAsia="zh-CN"/>
        </w:rPr>
      </w:pPr>
      <w:r w:rsidRPr="00662195">
        <w:rPr>
          <w:rStyle w:val="FootnoteReference"/>
          <w:rFonts w:ascii="Times New Roman" w:hAnsi="Times New Roman" w:cs="Times New Roman"/>
          <w:sz w:val="24"/>
        </w:rPr>
        <w:footnoteRef/>
      </w:r>
      <w:r w:rsidRPr="00662195">
        <w:rPr>
          <w:rStyle w:val="FootnoteReference"/>
          <w:sz w:val="24"/>
        </w:rPr>
        <w:t xml:space="preserve"> </w:t>
      </w:r>
      <w:r>
        <w:rPr>
          <w:rFonts w:ascii="Times New Roman" w:hAnsi="Times New Roman" w:cs="Times New Roman"/>
        </w:rPr>
        <w:tab/>
      </w:r>
      <w:r w:rsidRPr="00D02D74">
        <w:rPr>
          <w:rFonts w:ascii="Times New Roman" w:hAnsi="Times New Roman" w:cs="Times New Roman"/>
        </w:rPr>
        <w:t>UNEP/OzL.Pro/ExCom/82/13</w:t>
      </w:r>
      <w:r>
        <w:rPr>
          <w:rFonts w:ascii="Times New Roman" w:hAnsi="Times New Roman" w:cs="Times New Roman"/>
        </w:rPr>
        <w:t>/Rev.1</w:t>
      </w:r>
      <w:r>
        <w:rPr>
          <w:rFonts w:ascii="Times New Roman" w:eastAsiaTheme="minorEastAsia" w:hAnsi="Times New Roman" w:cs="Times New Roman" w:hint="eastAsia"/>
          <w:lang w:eastAsia="zh-CN"/>
        </w:rPr>
        <w:t>。</w:t>
      </w:r>
    </w:p>
  </w:footnote>
  <w:footnote w:id="2">
    <w:p w:rsidR="00916822" w:rsidRDefault="00916822" w:rsidP="00662195">
      <w:pPr>
        <w:pStyle w:val="FootnoteText"/>
        <w:tabs>
          <w:tab w:val="left" w:pos="360"/>
        </w:tabs>
        <w:spacing w:before="60"/>
        <w:jc w:val="both"/>
        <w:rPr>
          <w:rFonts w:ascii="Times New Roman" w:hAnsi="Times New Roman" w:cs="Times New Roman"/>
          <w:lang w:eastAsia="zh-CN"/>
        </w:rPr>
      </w:pPr>
      <w:r w:rsidRPr="00662195">
        <w:rPr>
          <w:rStyle w:val="FootnoteReference"/>
          <w:rFonts w:ascii="Times New Roman" w:hAnsi="Times New Roman" w:cs="Times New Roman"/>
          <w:sz w:val="24"/>
        </w:rPr>
        <w:footnoteRef/>
      </w:r>
      <w:r w:rsidRPr="00662195">
        <w:rPr>
          <w:rFonts w:ascii="Times New Roman" w:hAnsi="Times New Roman" w:cs="Times New Roman"/>
          <w:sz w:val="24"/>
          <w:lang w:eastAsia="zh-CN"/>
        </w:rPr>
        <w:t xml:space="preserve"> </w:t>
      </w:r>
      <w:r>
        <w:rPr>
          <w:lang w:eastAsia="zh-CN"/>
        </w:rPr>
        <w:tab/>
      </w:r>
      <w:r w:rsidRPr="00361270">
        <w:rPr>
          <w:rFonts w:ascii="Times New Roman" w:eastAsiaTheme="minorEastAsia" w:hAnsi="Times New Roman" w:cs="Times New Roman"/>
          <w:lang w:eastAsia="zh-CN"/>
        </w:rPr>
        <w:t>消耗臭氧层物质</w:t>
      </w:r>
      <w:r>
        <w:rPr>
          <w:rFonts w:ascii="Times New Roman" w:eastAsiaTheme="minorEastAsia" w:hAnsi="Times New Roman" w:cs="Times New Roman"/>
          <w:lang w:eastAsia="zh-CN"/>
        </w:rPr>
        <w:t>处</w:t>
      </w:r>
      <w:r w:rsidRPr="00361270">
        <w:rPr>
          <w:rFonts w:ascii="Times New Roman" w:eastAsiaTheme="minorEastAsia" w:hAnsi="Times New Roman" w:cs="Times New Roman"/>
          <w:lang w:eastAsia="zh-CN"/>
        </w:rPr>
        <w:t>销毁</w:t>
      </w:r>
      <w:r>
        <w:rPr>
          <w:rFonts w:ascii="Times New Roman" w:eastAsiaTheme="minorEastAsia" w:hAnsi="Times New Roman" w:cs="Times New Roman" w:hint="eastAsia"/>
          <w:lang w:eastAsia="zh-CN"/>
        </w:rPr>
        <w:t>和</w:t>
      </w:r>
      <w:r>
        <w:rPr>
          <w:rFonts w:ascii="Times New Roman" w:eastAsiaTheme="minorEastAsia" w:hAnsi="Times New Roman" w:cs="Times New Roman"/>
          <w:lang w:eastAsia="zh-CN"/>
        </w:rPr>
        <w:t>处置</w:t>
      </w:r>
      <w:r w:rsidRPr="00361270">
        <w:rPr>
          <w:rFonts w:ascii="Times New Roman" w:eastAsiaTheme="minorEastAsia" w:hAnsi="Times New Roman" w:cs="Times New Roman"/>
          <w:lang w:eastAsia="zh-CN"/>
        </w:rPr>
        <w:t>试行示范项目</w:t>
      </w:r>
      <w:r>
        <w:rPr>
          <w:rFonts w:ascii="Times New Roman" w:eastAsiaTheme="minorEastAsia" w:hAnsi="Times New Roman" w:cs="Times New Roman" w:hint="eastAsia"/>
          <w:lang w:eastAsia="zh-CN"/>
        </w:rPr>
        <w:t>评价</w:t>
      </w:r>
      <w:r>
        <w:rPr>
          <w:rFonts w:ascii="Times New Roman" w:eastAsiaTheme="minorEastAsia" w:hAnsi="Times New Roman" w:cs="Times New Roman"/>
          <w:lang w:eastAsia="zh-CN"/>
        </w:rPr>
        <w:t>的案头研究</w:t>
      </w:r>
      <w:r>
        <w:rPr>
          <w:rFonts w:ascii="Times New Roman" w:eastAsiaTheme="minorEastAsia" w:hAnsi="Times New Roman" w:cs="Times New Roman" w:hint="eastAsia"/>
          <w:lang w:eastAsia="zh-CN"/>
        </w:rPr>
        <w:t>在</w:t>
      </w:r>
      <w:r>
        <w:rPr>
          <w:rFonts w:ascii="Times New Roman" w:eastAsiaTheme="minorEastAsia" w:hAnsi="Times New Roman" w:cs="Times New Roman"/>
          <w:lang w:eastAsia="zh-CN"/>
        </w:rPr>
        <w:t>第七十五次会议上提交，第二阶段的工作范围</w:t>
      </w:r>
      <w:r>
        <w:rPr>
          <w:rFonts w:ascii="Times New Roman" w:eastAsiaTheme="minorEastAsia" w:hAnsi="Times New Roman" w:cs="Times New Roman" w:hint="eastAsia"/>
          <w:lang w:eastAsia="zh-CN"/>
        </w:rPr>
        <w:t>作为</w:t>
      </w:r>
      <w:r>
        <w:rPr>
          <w:rFonts w:ascii="Times New Roman" w:eastAsiaTheme="minorEastAsia" w:hAnsi="Times New Roman" w:cs="Times New Roman" w:hint="eastAsia"/>
          <w:lang w:eastAsia="zh-CN"/>
        </w:rPr>
        <w:t>2019</w:t>
      </w:r>
      <w:r>
        <w:rPr>
          <w:rFonts w:ascii="Times New Roman" w:eastAsiaTheme="minorEastAsia" w:hAnsi="Times New Roman" w:cs="Times New Roman" w:hint="eastAsia"/>
          <w:lang w:eastAsia="zh-CN"/>
        </w:rPr>
        <w:t>年</w:t>
      </w:r>
      <w:r>
        <w:rPr>
          <w:rFonts w:ascii="Times New Roman" w:eastAsiaTheme="minorEastAsia" w:hAnsi="Times New Roman" w:cs="Times New Roman"/>
          <w:lang w:eastAsia="zh-CN"/>
        </w:rPr>
        <w:t>监测和评价工作方案草案（</w:t>
      </w:r>
      <w:r w:rsidRPr="0088016F">
        <w:rPr>
          <w:rFonts w:ascii="Times New Roman" w:hAnsi="Times New Roman" w:cs="Times New Roman"/>
          <w:lang w:eastAsia="zh-CN"/>
        </w:rPr>
        <w:t>UNEP/OzL.Pro/ExCom/82/13/Rev.1</w:t>
      </w:r>
      <w:r>
        <w:rPr>
          <w:rFonts w:ascii="Times New Roman" w:eastAsiaTheme="minorEastAsia" w:hAnsi="Times New Roman" w:cs="Times New Roman"/>
          <w:lang w:eastAsia="zh-CN"/>
        </w:rPr>
        <w:t>）的一部分获得核准。</w:t>
      </w:r>
    </w:p>
    <w:p w:rsidR="00916822" w:rsidRDefault="00916822" w:rsidP="00662195">
      <w:pPr>
        <w:pStyle w:val="FootnoteText"/>
        <w:tabs>
          <w:tab w:val="left" w:pos="360"/>
        </w:tabs>
        <w:spacing w:before="60"/>
        <w:jc w:val="both"/>
        <w:rPr>
          <w:lang w:eastAsia="zh-CN"/>
        </w:rPr>
      </w:pP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A6F42" w:rsidRPr="003F73BA" w:rsidRDefault="00F770CA" w:rsidP="007A6F42">
    <w:fldSimple w:instr=" DOCPROPERTY &quot;Document number&quot;  \* MERGEFORMAT ">
      <w:r w:rsidR="007A6F42">
        <w:t>UNEP/OzL.Pro/ExCom/83/9/Rev.1</w:t>
      </w:r>
    </w:fldSimple>
  </w:p>
  <w:p w:rsidR="00916822" w:rsidRPr="00662195" w:rsidRDefault="00916822">
    <w:pPr>
      <w:rPr>
        <w:sz w:val="24"/>
      </w:rPr>
    </w:pPr>
  </w:p>
  <w:p w:rsidR="00916822" w:rsidRPr="0033525D" w:rsidRDefault="00916822"/>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A6F42" w:rsidRPr="003F73BA" w:rsidRDefault="00F770CA" w:rsidP="007A6F42">
    <w:pPr>
      <w:jc w:val="right"/>
    </w:pPr>
    <w:fldSimple w:instr=" DOCPROPERTY &quot;Document number&quot;  \* MERGEFORMAT ">
      <w:r w:rsidR="007A6F42">
        <w:t>UNEP/OzL.Pro/ExCom/83/9/Rev.1</w:t>
      </w:r>
    </w:fldSimple>
  </w:p>
  <w:p w:rsidR="00916822" w:rsidRPr="00662195" w:rsidRDefault="00916822" w:rsidP="002F672E">
    <w:pPr>
      <w:jc w:val="right"/>
      <w:rPr>
        <w:sz w:val="24"/>
        <w:lang w:eastAsia="zh-CN"/>
      </w:rPr>
    </w:pPr>
  </w:p>
  <w:p w:rsidR="00916822" w:rsidRPr="00662195" w:rsidRDefault="00916822">
    <w:pPr>
      <w:pStyle w:val="Header"/>
      <w:rPr>
        <w:sz w:val="24"/>
      </w:rP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16822" w:rsidRPr="00662195" w:rsidRDefault="00916822" w:rsidP="009C0A06">
    <w:pPr>
      <w:pStyle w:val="Header"/>
      <w:jc w:val="right"/>
      <w:rPr>
        <w:sz w:val="24"/>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292460C"/>
    <w:multiLevelType w:val="hybridMultilevel"/>
    <w:tmpl w:val="306AC9D6"/>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2" w15:restartNumberingAfterBreak="0">
    <w:nsid w:val="091940A4"/>
    <w:multiLevelType w:val="hybridMultilevel"/>
    <w:tmpl w:val="A30EDF20"/>
    <w:lvl w:ilvl="0" w:tplc="C08EAE7A">
      <w:start w:val="1"/>
      <w:numFmt w:val="decimal"/>
      <w:lvlText w:val="%1."/>
      <w:lvlJc w:val="left"/>
      <w:pPr>
        <w:ind w:left="450" w:hanging="360"/>
      </w:pPr>
      <w:rPr>
        <w:b w:val="0"/>
        <w:lang w:val="en-GB"/>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3" w15:restartNumberingAfterBreak="0">
    <w:nsid w:val="191B5C8A"/>
    <w:multiLevelType w:val="hybridMultilevel"/>
    <w:tmpl w:val="E9FCF9F2"/>
    <w:lvl w:ilvl="0" w:tplc="10090001">
      <w:start w:val="1"/>
      <w:numFmt w:val="bullet"/>
      <w:lvlText w:val=""/>
      <w:lvlJc w:val="left"/>
      <w:pPr>
        <w:ind w:left="502"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4" w15:restartNumberingAfterBreak="0">
    <w:nsid w:val="1AF67E4C"/>
    <w:multiLevelType w:val="hybridMultilevel"/>
    <w:tmpl w:val="1F2EA2F8"/>
    <w:lvl w:ilvl="0" w:tplc="7E782326">
      <w:start w:val="1"/>
      <w:numFmt w:val="bullet"/>
      <w:lvlText w:val="•"/>
      <w:lvlJc w:val="left"/>
      <w:pPr>
        <w:ind w:left="435"/>
      </w:pPr>
      <w:rPr>
        <w:rFonts w:ascii="Cambria" w:eastAsia="Cambria" w:hAnsi="Cambria" w:cs="Cambria"/>
        <w:b w:val="0"/>
        <w:i w:val="0"/>
        <w:strike w:val="0"/>
        <w:dstrike w:val="0"/>
        <w:color w:val="000000"/>
        <w:sz w:val="21"/>
        <w:szCs w:val="21"/>
        <w:u w:val="none" w:color="000000"/>
        <w:bdr w:val="none" w:sz="0" w:space="0" w:color="auto"/>
        <w:shd w:val="clear" w:color="auto" w:fill="auto"/>
        <w:vertAlign w:val="baseline"/>
      </w:rPr>
    </w:lvl>
    <w:lvl w:ilvl="1" w:tplc="DB4C76D4">
      <w:start w:val="1"/>
      <w:numFmt w:val="bullet"/>
      <w:lvlText w:val="o"/>
      <w:lvlJc w:val="left"/>
      <w:pPr>
        <w:ind w:left="1092"/>
      </w:pPr>
      <w:rPr>
        <w:rFonts w:ascii="Cambria" w:eastAsia="Cambria" w:hAnsi="Cambria" w:cs="Cambria"/>
        <w:b w:val="0"/>
        <w:i w:val="0"/>
        <w:strike w:val="0"/>
        <w:dstrike w:val="0"/>
        <w:color w:val="000000"/>
        <w:sz w:val="21"/>
        <w:szCs w:val="21"/>
        <w:u w:val="none" w:color="000000"/>
        <w:bdr w:val="none" w:sz="0" w:space="0" w:color="auto"/>
        <w:shd w:val="clear" w:color="auto" w:fill="auto"/>
        <w:vertAlign w:val="baseline"/>
      </w:rPr>
    </w:lvl>
    <w:lvl w:ilvl="2" w:tplc="3BD49D28">
      <w:start w:val="1"/>
      <w:numFmt w:val="bullet"/>
      <w:lvlText w:val="▪"/>
      <w:lvlJc w:val="left"/>
      <w:pPr>
        <w:ind w:left="1812"/>
      </w:pPr>
      <w:rPr>
        <w:rFonts w:ascii="Cambria" w:eastAsia="Cambria" w:hAnsi="Cambria" w:cs="Cambria"/>
        <w:b w:val="0"/>
        <w:i w:val="0"/>
        <w:strike w:val="0"/>
        <w:dstrike w:val="0"/>
        <w:color w:val="000000"/>
        <w:sz w:val="21"/>
        <w:szCs w:val="21"/>
        <w:u w:val="none" w:color="000000"/>
        <w:bdr w:val="none" w:sz="0" w:space="0" w:color="auto"/>
        <w:shd w:val="clear" w:color="auto" w:fill="auto"/>
        <w:vertAlign w:val="baseline"/>
      </w:rPr>
    </w:lvl>
    <w:lvl w:ilvl="3" w:tplc="B1C417DA">
      <w:start w:val="1"/>
      <w:numFmt w:val="bullet"/>
      <w:lvlText w:val="•"/>
      <w:lvlJc w:val="left"/>
      <w:pPr>
        <w:ind w:left="2532"/>
      </w:pPr>
      <w:rPr>
        <w:rFonts w:ascii="Cambria" w:eastAsia="Cambria" w:hAnsi="Cambria" w:cs="Cambria"/>
        <w:b w:val="0"/>
        <w:i w:val="0"/>
        <w:strike w:val="0"/>
        <w:dstrike w:val="0"/>
        <w:color w:val="000000"/>
        <w:sz w:val="21"/>
        <w:szCs w:val="21"/>
        <w:u w:val="none" w:color="000000"/>
        <w:bdr w:val="none" w:sz="0" w:space="0" w:color="auto"/>
        <w:shd w:val="clear" w:color="auto" w:fill="auto"/>
        <w:vertAlign w:val="baseline"/>
      </w:rPr>
    </w:lvl>
    <w:lvl w:ilvl="4" w:tplc="4E8CB566">
      <w:start w:val="1"/>
      <w:numFmt w:val="bullet"/>
      <w:lvlText w:val="o"/>
      <w:lvlJc w:val="left"/>
      <w:pPr>
        <w:ind w:left="3252"/>
      </w:pPr>
      <w:rPr>
        <w:rFonts w:ascii="Cambria" w:eastAsia="Cambria" w:hAnsi="Cambria" w:cs="Cambria"/>
        <w:b w:val="0"/>
        <w:i w:val="0"/>
        <w:strike w:val="0"/>
        <w:dstrike w:val="0"/>
        <w:color w:val="000000"/>
        <w:sz w:val="21"/>
        <w:szCs w:val="21"/>
        <w:u w:val="none" w:color="000000"/>
        <w:bdr w:val="none" w:sz="0" w:space="0" w:color="auto"/>
        <w:shd w:val="clear" w:color="auto" w:fill="auto"/>
        <w:vertAlign w:val="baseline"/>
      </w:rPr>
    </w:lvl>
    <w:lvl w:ilvl="5" w:tplc="97D8DEBA">
      <w:start w:val="1"/>
      <w:numFmt w:val="bullet"/>
      <w:lvlText w:val="▪"/>
      <w:lvlJc w:val="left"/>
      <w:pPr>
        <w:ind w:left="3972"/>
      </w:pPr>
      <w:rPr>
        <w:rFonts w:ascii="Cambria" w:eastAsia="Cambria" w:hAnsi="Cambria" w:cs="Cambria"/>
        <w:b w:val="0"/>
        <w:i w:val="0"/>
        <w:strike w:val="0"/>
        <w:dstrike w:val="0"/>
        <w:color w:val="000000"/>
        <w:sz w:val="21"/>
        <w:szCs w:val="21"/>
        <w:u w:val="none" w:color="000000"/>
        <w:bdr w:val="none" w:sz="0" w:space="0" w:color="auto"/>
        <w:shd w:val="clear" w:color="auto" w:fill="auto"/>
        <w:vertAlign w:val="baseline"/>
      </w:rPr>
    </w:lvl>
    <w:lvl w:ilvl="6" w:tplc="450EA7FC">
      <w:start w:val="1"/>
      <w:numFmt w:val="bullet"/>
      <w:lvlText w:val="•"/>
      <w:lvlJc w:val="left"/>
      <w:pPr>
        <w:ind w:left="4692"/>
      </w:pPr>
      <w:rPr>
        <w:rFonts w:ascii="Cambria" w:eastAsia="Cambria" w:hAnsi="Cambria" w:cs="Cambria"/>
        <w:b w:val="0"/>
        <w:i w:val="0"/>
        <w:strike w:val="0"/>
        <w:dstrike w:val="0"/>
        <w:color w:val="000000"/>
        <w:sz w:val="21"/>
        <w:szCs w:val="21"/>
        <w:u w:val="none" w:color="000000"/>
        <w:bdr w:val="none" w:sz="0" w:space="0" w:color="auto"/>
        <w:shd w:val="clear" w:color="auto" w:fill="auto"/>
        <w:vertAlign w:val="baseline"/>
      </w:rPr>
    </w:lvl>
    <w:lvl w:ilvl="7" w:tplc="0DC6DC50">
      <w:start w:val="1"/>
      <w:numFmt w:val="bullet"/>
      <w:lvlText w:val="o"/>
      <w:lvlJc w:val="left"/>
      <w:pPr>
        <w:ind w:left="5412"/>
      </w:pPr>
      <w:rPr>
        <w:rFonts w:ascii="Cambria" w:eastAsia="Cambria" w:hAnsi="Cambria" w:cs="Cambria"/>
        <w:b w:val="0"/>
        <w:i w:val="0"/>
        <w:strike w:val="0"/>
        <w:dstrike w:val="0"/>
        <w:color w:val="000000"/>
        <w:sz w:val="21"/>
        <w:szCs w:val="21"/>
        <w:u w:val="none" w:color="000000"/>
        <w:bdr w:val="none" w:sz="0" w:space="0" w:color="auto"/>
        <w:shd w:val="clear" w:color="auto" w:fill="auto"/>
        <w:vertAlign w:val="baseline"/>
      </w:rPr>
    </w:lvl>
    <w:lvl w:ilvl="8" w:tplc="8112250A">
      <w:start w:val="1"/>
      <w:numFmt w:val="bullet"/>
      <w:lvlText w:val="▪"/>
      <w:lvlJc w:val="left"/>
      <w:pPr>
        <w:ind w:left="6132"/>
      </w:pPr>
      <w:rPr>
        <w:rFonts w:ascii="Cambria" w:eastAsia="Cambria" w:hAnsi="Cambria" w:cs="Cambria"/>
        <w:b w:val="0"/>
        <w:i w:val="0"/>
        <w:strike w:val="0"/>
        <w:dstrike w:val="0"/>
        <w:color w:val="000000"/>
        <w:sz w:val="21"/>
        <w:szCs w:val="21"/>
        <w:u w:val="none" w:color="000000"/>
        <w:bdr w:val="none" w:sz="0" w:space="0" w:color="auto"/>
        <w:shd w:val="clear" w:color="auto" w:fill="auto"/>
        <w:vertAlign w:val="baseline"/>
      </w:rPr>
    </w:lvl>
  </w:abstractNum>
  <w:abstractNum w:abstractNumId="15"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6"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7" w15:restartNumberingAfterBreak="0">
    <w:nsid w:val="37C77FEE"/>
    <w:multiLevelType w:val="hybridMultilevel"/>
    <w:tmpl w:val="575A768E"/>
    <w:lvl w:ilvl="0" w:tplc="10090001">
      <w:start w:val="1"/>
      <w:numFmt w:val="bullet"/>
      <w:lvlText w:val=""/>
      <w:lvlJc w:val="left"/>
      <w:pPr>
        <w:ind w:left="502"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8" w15:restartNumberingAfterBreak="0">
    <w:nsid w:val="38C172B0"/>
    <w:multiLevelType w:val="hybridMultilevel"/>
    <w:tmpl w:val="0F0C86BA"/>
    <w:lvl w:ilvl="0" w:tplc="5824F6C8">
      <w:start w:val="1"/>
      <w:numFmt w:val="decimal"/>
      <w:lvlText w:val="%1."/>
      <w:lvlJc w:val="left"/>
      <w:pPr>
        <w:ind w:left="720" w:hanging="360"/>
      </w:pPr>
      <w:rPr>
        <w:b w:val="0"/>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9" w15:restartNumberingAfterBreak="0">
    <w:nsid w:val="39507B73"/>
    <w:multiLevelType w:val="hybridMultilevel"/>
    <w:tmpl w:val="15DE4D6C"/>
    <w:lvl w:ilvl="0" w:tplc="BF4E9BF2">
      <w:start w:val="1"/>
      <w:numFmt w:val="upp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0" w15:restartNumberingAfterBreak="0">
    <w:nsid w:val="421E3654"/>
    <w:multiLevelType w:val="hybridMultilevel"/>
    <w:tmpl w:val="CAA4B3CA"/>
    <w:lvl w:ilvl="0" w:tplc="99B8D596">
      <w:start w:val="1"/>
      <w:numFmt w:val="lowerLetter"/>
      <w:lvlText w:val="(%1)"/>
      <w:lvlJc w:val="left"/>
      <w:pPr>
        <w:ind w:left="720" w:hanging="360"/>
      </w:pPr>
      <w:rPr>
        <w:rFonts w:hint="default"/>
        <w:b w:val="0"/>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1"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3" w15:restartNumberingAfterBreak="0">
    <w:nsid w:val="528C7A85"/>
    <w:multiLevelType w:val="hybridMultilevel"/>
    <w:tmpl w:val="EFE2560E"/>
    <w:lvl w:ilvl="0" w:tplc="C08EAE7A">
      <w:start w:val="1"/>
      <w:numFmt w:val="decimal"/>
      <w:lvlText w:val="%1."/>
      <w:lvlJc w:val="left"/>
      <w:pPr>
        <w:ind w:left="720" w:hanging="360"/>
      </w:pPr>
      <w:rPr>
        <w:b w:val="0"/>
        <w:lang w:val="en-GB"/>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4" w15:restartNumberingAfterBreak="0">
    <w:nsid w:val="57330AD7"/>
    <w:multiLevelType w:val="hybridMultilevel"/>
    <w:tmpl w:val="26342650"/>
    <w:lvl w:ilvl="0" w:tplc="144E62A2">
      <w:start w:val="1"/>
      <w:numFmt w:val="lowerLetter"/>
      <w:lvlText w:val="%1)"/>
      <w:lvlJc w:val="left"/>
      <w:pPr>
        <w:ind w:left="720" w:hanging="360"/>
      </w:pPr>
      <w:rPr>
        <w:rFonts w:ascii="Times New Roman" w:hAnsi="Times New Roman" w:cs="Times New Roman" w:hint="default"/>
        <w:b w:val="0"/>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5" w15:restartNumberingAfterBreak="0">
    <w:nsid w:val="5C2F4B2A"/>
    <w:multiLevelType w:val="hybridMultilevel"/>
    <w:tmpl w:val="938A7A5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6" w15:restartNumberingAfterBreak="0">
    <w:nsid w:val="60A30595"/>
    <w:multiLevelType w:val="hybridMultilevel"/>
    <w:tmpl w:val="A8204CBA"/>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7" w15:restartNumberingAfterBreak="0">
    <w:nsid w:val="62C73110"/>
    <w:multiLevelType w:val="hybridMultilevel"/>
    <w:tmpl w:val="F59ACDC6"/>
    <w:lvl w:ilvl="0" w:tplc="5824F6C8">
      <w:start w:val="1"/>
      <w:numFmt w:val="decimal"/>
      <w:lvlText w:val="%1."/>
      <w:lvlJc w:val="left"/>
      <w:pPr>
        <w:ind w:left="720" w:hanging="360"/>
      </w:pPr>
      <w:rPr>
        <w:b w:val="0"/>
      </w:rPr>
    </w:lvl>
    <w:lvl w:ilvl="1" w:tplc="99B8D596">
      <w:start w:val="1"/>
      <w:numFmt w:val="lowerLetter"/>
      <w:lvlText w:val="(%2)"/>
      <w:lvlJc w:val="left"/>
      <w:pPr>
        <w:ind w:left="1440" w:hanging="360"/>
      </w:pPr>
      <w:rPr>
        <w:rFonts w:hint="default"/>
      </w:r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8" w15:restartNumberingAfterBreak="0">
    <w:nsid w:val="6B8055B8"/>
    <w:multiLevelType w:val="hybridMultilevel"/>
    <w:tmpl w:val="A2C6217A"/>
    <w:lvl w:ilvl="0" w:tplc="96FE1E10">
      <w:start w:val="6"/>
      <w:numFmt w:val="bullet"/>
      <w:lvlText w:val="-"/>
      <w:lvlJc w:val="left"/>
      <w:pPr>
        <w:ind w:left="720" w:hanging="360"/>
      </w:pPr>
      <w:rPr>
        <w:rFonts w:ascii="Calibri" w:eastAsia="Calibri" w:hAnsi="Calibri" w:cs="Calibri" w:hint="default"/>
      </w:rPr>
    </w:lvl>
    <w:lvl w:ilvl="1" w:tplc="10090003">
      <w:start w:val="1"/>
      <w:numFmt w:val="bullet"/>
      <w:lvlText w:val="o"/>
      <w:lvlJc w:val="left"/>
      <w:pPr>
        <w:ind w:left="1440" w:hanging="360"/>
      </w:pPr>
      <w:rPr>
        <w:rFonts w:ascii="Courier New" w:hAnsi="Courier New" w:cs="Courier New" w:hint="default"/>
      </w:rPr>
    </w:lvl>
    <w:lvl w:ilvl="2" w:tplc="10090005">
      <w:start w:val="1"/>
      <w:numFmt w:val="bullet"/>
      <w:lvlText w:val=""/>
      <w:lvlJc w:val="left"/>
      <w:pPr>
        <w:ind w:left="2160" w:hanging="360"/>
      </w:pPr>
      <w:rPr>
        <w:rFonts w:ascii="Wingdings" w:hAnsi="Wingdings" w:hint="default"/>
      </w:rPr>
    </w:lvl>
    <w:lvl w:ilvl="3" w:tplc="10090001">
      <w:start w:val="1"/>
      <w:numFmt w:val="bullet"/>
      <w:lvlText w:val=""/>
      <w:lvlJc w:val="left"/>
      <w:pPr>
        <w:ind w:left="2880" w:hanging="360"/>
      </w:pPr>
      <w:rPr>
        <w:rFonts w:ascii="Symbol" w:hAnsi="Symbol" w:hint="default"/>
      </w:rPr>
    </w:lvl>
    <w:lvl w:ilvl="4" w:tplc="10090003">
      <w:start w:val="1"/>
      <w:numFmt w:val="bullet"/>
      <w:lvlText w:val="o"/>
      <w:lvlJc w:val="left"/>
      <w:pPr>
        <w:ind w:left="3600" w:hanging="360"/>
      </w:pPr>
      <w:rPr>
        <w:rFonts w:ascii="Courier New" w:hAnsi="Courier New" w:cs="Courier New" w:hint="default"/>
      </w:rPr>
    </w:lvl>
    <w:lvl w:ilvl="5" w:tplc="10090005">
      <w:start w:val="1"/>
      <w:numFmt w:val="bullet"/>
      <w:lvlText w:val=""/>
      <w:lvlJc w:val="left"/>
      <w:pPr>
        <w:ind w:left="4320" w:hanging="360"/>
      </w:pPr>
      <w:rPr>
        <w:rFonts w:ascii="Wingdings" w:hAnsi="Wingdings" w:hint="default"/>
      </w:rPr>
    </w:lvl>
    <w:lvl w:ilvl="6" w:tplc="10090001">
      <w:start w:val="1"/>
      <w:numFmt w:val="bullet"/>
      <w:lvlText w:val=""/>
      <w:lvlJc w:val="left"/>
      <w:pPr>
        <w:ind w:left="5040" w:hanging="360"/>
      </w:pPr>
      <w:rPr>
        <w:rFonts w:ascii="Symbol" w:hAnsi="Symbol" w:hint="default"/>
      </w:rPr>
    </w:lvl>
    <w:lvl w:ilvl="7" w:tplc="10090003">
      <w:start w:val="1"/>
      <w:numFmt w:val="bullet"/>
      <w:lvlText w:val="o"/>
      <w:lvlJc w:val="left"/>
      <w:pPr>
        <w:ind w:left="5760" w:hanging="360"/>
      </w:pPr>
      <w:rPr>
        <w:rFonts w:ascii="Courier New" w:hAnsi="Courier New" w:cs="Courier New" w:hint="default"/>
      </w:rPr>
    </w:lvl>
    <w:lvl w:ilvl="8" w:tplc="10090005">
      <w:start w:val="1"/>
      <w:numFmt w:val="bullet"/>
      <w:lvlText w:val=""/>
      <w:lvlJc w:val="left"/>
      <w:pPr>
        <w:ind w:left="6480" w:hanging="360"/>
      </w:pPr>
      <w:rPr>
        <w:rFonts w:ascii="Wingdings" w:hAnsi="Wingdings" w:hint="default"/>
      </w:rPr>
    </w:lvl>
  </w:abstractNum>
  <w:abstractNum w:abstractNumId="29" w15:restartNumberingAfterBreak="0">
    <w:nsid w:val="777B7456"/>
    <w:multiLevelType w:val="hybridMultilevel"/>
    <w:tmpl w:val="CAA4B3CA"/>
    <w:lvl w:ilvl="0" w:tplc="99B8D596">
      <w:start w:val="1"/>
      <w:numFmt w:val="lowerLetter"/>
      <w:lvlText w:val="(%1)"/>
      <w:lvlJc w:val="left"/>
      <w:pPr>
        <w:ind w:left="3478" w:hanging="360"/>
      </w:pPr>
      <w:rPr>
        <w:rFonts w:hint="default"/>
        <w:b w:val="0"/>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0" w15:restartNumberingAfterBreak="0">
    <w:nsid w:val="7AA0314F"/>
    <w:multiLevelType w:val="hybridMultilevel"/>
    <w:tmpl w:val="8E2A8C4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1"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5"/>
  </w:num>
  <w:num w:numId="17">
    <w:abstractNumId w:val="21"/>
  </w:num>
  <w:num w:numId="18">
    <w:abstractNumId w:val="22"/>
  </w:num>
  <w:num w:numId="19">
    <w:abstractNumId w:val="31"/>
  </w:num>
  <w:num w:numId="20">
    <w:abstractNumId w:val="16"/>
  </w:num>
  <w:num w:numId="21">
    <w:abstractNumId w:val="12"/>
  </w:num>
  <w:num w:numId="22">
    <w:abstractNumId w:val="20"/>
  </w:num>
  <w:num w:numId="23">
    <w:abstractNumId w:val="18"/>
  </w:num>
  <w:num w:numId="24">
    <w:abstractNumId w:val="29"/>
  </w:num>
  <w:num w:numId="25">
    <w:abstractNumId w:val="14"/>
  </w:num>
  <w:num w:numId="26">
    <w:abstractNumId w:val="27"/>
  </w:num>
  <w:num w:numId="27">
    <w:abstractNumId w:val="25"/>
  </w:num>
  <w:num w:numId="28">
    <w:abstractNumId w:val="24"/>
  </w:num>
  <w:num w:numId="29">
    <w:abstractNumId w:val="30"/>
  </w:num>
  <w:num w:numId="30">
    <w:abstractNumId w:val="19"/>
  </w:num>
  <w:num w:numId="31">
    <w:abstractNumId w:val="17"/>
  </w:num>
  <w:num w:numId="32">
    <w:abstractNumId w:val="13"/>
  </w:num>
  <w:num w:numId="33">
    <w:abstractNumId w:val="28"/>
  </w:num>
  <w:num w:numId="34">
    <w:abstractNumId w:val="11"/>
  </w:num>
  <w:num w:numId="35">
    <w:abstractNumId w:val="26"/>
  </w:num>
  <w:num w:numId="36">
    <w:abstractNumId w:val="23"/>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10241"/>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0MbM0tTQyNTW0MDI1MzdS0lEKTi0uzszPAykwrwUA80GDZiwAAAA="/>
  </w:docVars>
  <w:rsids>
    <w:rsidRoot w:val="004911F7"/>
    <w:rsid w:val="00000FED"/>
    <w:rsid w:val="0000434E"/>
    <w:rsid w:val="00004FEA"/>
    <w:rsid w:val="00012F27"/>
    <w:rsid w:val="000145B5"/>
    <w:rsid w:val="00016B5E"/>
    <w:rsid w:val="00020307"/>
    <w:rsid w:val="000211A9"/>
    <w:rsid w:val="00031260"/>
    <w:rsid w:val="0003681A"/>
    <w:rsid w:val="000502F2"/>
    <w:rsid w:val="00052C5C"/>
    <w:rsid w:val="00061EC2"/>
    <w:rsid w:val="00062E7E"/>
    <w:rsid w:val="00065B82"/>
    <w:rsid w:val="00073C42"/>
    <w:rsid w:val="00077779"/>
    <w:rsid w:val="00080ED0"/>
    <w:rsid w:val="00085B8F"/>
    <w:rsid w:val="00086A6A"/>
    <w:rsid w:val="00090481"/>
    <w:rsid w:val="000A214E"/>
    <w:rsid w:val="000A25A2"/>
    <w:rsid w:val="000A6C26"/>
    <w:rsid w:val="000B343A"/>
    <w:rsid w:val="000B74AA"/>
    <w:rsid w:val="000C743F"/>
    <w:rsid w:val="000D52A4"/>
    <w:rsid w:val="000E07BC"/>
    <w:rsid w:val="000F1CD4"/>
    <w:rsid w:val="000F4103"/>
    <w:rsid w:val="000F53F7"/>
    <w:rsid w:val="000F5469"/>
    <w:rsid w:val="000F70A7"/>
    <w:rsid w:val="000F715B"/>
    <w:rsid w:val="000F7D34"/>
    <w:rsid w:val="00105463"/>
    <w:rsid w:val="00105D9B"/>
    <w:rsid w:val="00113CCA"/>
    <w:rsid w:val="00117CA7"/>
    <w:rsid w:val="00122F25"/>
    <w:rsid w:val="001336E8"/>
    <w:rsid w:val="00135980"/>
    <w:rsid w:val="001420AB"/>
    <w:rsid w:val="00147F4F"/>
    <w:rsid w:val="00152C00"/>
    <w:rsid w:val="001641C0"/>
    <w:rsid w:val="00164719"/>
    <w:rsid w:val="00166FC4"/>
    <w:rsid w:val="001677AC"/>
    <w:rsid w:val="00174264"/>
    <w:rsid w:val="00176291"/>
    <w:rsid w:val="00180214"/>
    <w:rsid w:val="001804EA"/>
    <w:rsid w:val="00190A61"/>
    <w:rsid w:val="001A283B"/>
    <w:rsid w:val="001A3342"/>
    <w:rsid w:val="001A3E3D"/>
    <w:rsid w:val="001A4573"/>
    <w:rsid w:val="001A7049"/>
    <w:rsid w:val="001B1561"/>
    <w:rsid w:val="001B1D88"/>
    <w:rsid w:val="001B1E40"/>
    <w:rsid w:val="001B36B7"/>
    <w:rsid w:val="001B6487"/>
    <w:rsid w:val="001C07C1"/>
    <w:rsid w:val="001C3C80"/>
    <w:rsid w:val="001C764E"/>
    <w:rsid w:val="001E1052"/>
    <w:rsid w:val="001E10FD"/>
    <w:rsid w:val="001E21B1"/>
    <w:rsid w:val="001E2F93"/>
    <w:rsid w:val="001E61E5"/>
    <w:rsid w:val="001F0CFD"/>
    <w:rsid w:val="001F2159"/>
    <w:rsid w:val="001F247A"/>
    <w:rsid w:val="001F712F"/>
    <w:rsid w:val="00214863"/>
    <w:rsid w:val="00214E8A"/>
    <w:rsid w:val="002156B4"/>
    <w:rsid w:val="0022638C"/>
    <w:rsid w:val="00226CFF"/>
    <w:rsid w:val="00227269"/>
    <w:rsid w:val="002310FB"/>
    <w:rsid w:val="002476BC"/>
    <w:rsid w:val="00251EA2"/>
    <w:rsid w:val="00253222"/>
    <w:rsid w:val="00262847"/>
    <w:rsid w:val="00266CC9"/>
    <w:rsid w:val="00270403"/>
    <w:rsid w:val="0027504C"/>
    <w:rsid w:val="002760C3"/>
    <w:rsid w:val="00281BB2"/>
    <w:rsid w:val="00283537"/>
    <w:rsid w:val="002A4AC5"/>
    <w:rsid w:val="002A5CBA"/>
    <w:rsid w:val="002A74FE"/>
    <w:rsid w:val="002B08D9"/>
    <w:rsid w:val="002B72E9"/>
    <w:rsid w:val="002C321A"/>
    <w:rsid w:val="002C45C7"/>
    <w:rsid w:val="002C7998"/>
    <w:rsid w:val="002D09E7"/>
    <w:rsid w:val="002D32E5"/>
    <w:rsid w:val="002D373E"/>
    <w:rsid w:val="002F1E53"/>
    <w:rsid w:val="002F263D"/>
    <w:rsid w:val="002F2CAA"/>
    <w:rsid w:val="002F672E"/>
    <w:rsid w:val="0030052C"/>
    <w:rsid w:val="003056F0"/>
    <w:rsid w:val="003070C7"/>
    <w:rsid w:val="00315E11"/>
    <w:rsid w:val="00317224"/>
    <w:rsid w:val="00327BE3"/>
    <w:rsid w:val="00327D19"/>
    <w:rsid w:val="003306E1"/>
    <w:rsid w:val="003320E4"/>
    <w:rsid w:val="0033525D"/>
    <w:rsid w:val="003414F3"/>
    <w:rsid w:val="00343ABA"/>
    <w:rsid w:val="00347370"/>
    <w:rsid w:val="0035613E"/>
    <w:rsid w:val="00360330"/>
    <w:rsid w:val="00361270"/>
    <w:rsid w:val="00361BB2"/>
    <w:rsid w:val="00363EE9"/>
    <w:rsid w:val="00364F7E"/>
    <w:rsid w:val="00370310"/>
    <w:rsid w:val="00376128"/>
    <w:rsid w:val="0037742E"/>
    <w:rsid w:val="00377D56"/>
    <w:rsid w:val="0038245A"/>
    <w:rsid w:val="00383542"/>
    <w:rsid w:val="003840E6"/>
    <w:rsid w:val="003857D1"/>
    <w:rsid w:val="00385CFC"/>
    <w:rsid w:val="003919B9"/>
    <w:rsid w:val="0039337A"/>
    <w:rsid w:val="003A3189"/>
    <w:rsid w:val="003A3813"/>
    <w:rsid w:val="003A3CA7"/>
    <w:rsid w:val="003B33BD"/>
    <w:rsid w:val="003B569D"/>
    <w:rsid w:val="003C0C29"/>
    <w:rsid w:val="003C3C0E"/>
    <w:rsid w:val="003D4563"/>
    <w:rsid w:val="003D4FAC"/>
    <w:rsid w:val="003E7906"/>
    <w:rsid w:val="003F2FAC"/>
    <w:rsid w:val="003F3C50"/>
    <w:rsid w:val="003F5FBE"/>
    <w:rsid w:val="003F6A84"/>
    <w:rsid w:val="003F6EA6"/>
    <w:rsid w:val="0040195F"/>
    <w:rsid w:val="00406A6A"/>
    <w:rsid w:val="00406B22"/>
    <w:rsid w:val="00407965"/>
    <w:rsid w:val="0041008F"/>
    <w:rsid w:val="0041032A"/>
    <w:rsid w:val="004155A7"/>
    <w:rsid w:val="004174B4"/>
    <w:rsid w:val="00424372"/>
    <w:rsid w:val="004328A7"/>
    <w:rsid w:val="00434C74"/>
    <w:rsid w:val="00446FCD"/>
    <w:rsid w:val="0045456B"/>
    <w:rsid w:val="00454D54"/>
    <w:rsid w:val="00455B9B"/>
    <w:rsid w:val="00455D56"/>
    <w:rsid w:val="00456EB4"/>
    <w:rsid w:val="00457CE1"/>
    <w:rsid w:val="004718F3"/>
    <w:rsid w:val="00475040"/>
    <w:rsid w:val="004809F5"/>
    <w:rsid w:val="00485523"/>
    <w:rsid w:val="004911F7"/>
    <w:rsid w:val="00493D40"/>
    <w:rsid w:val="00493E6D"/>
    <w:rsid w:val="004964EF"/>
    <w:rsid w:val="004967B6"/>
    <w:rsid w:val="004A504B"/>
    <w:rsid w:val="004A6911"/>
    <w:rsid w:val="004A6C47"/>
    <w:rsid w:val="004B0425"/>
    <w:rsid w:val="004B1EED"/>
    <w:rsid w:val="004B2A5F"/>
    <w:rsid w:val="004B2B67"/>
    <w:rsid w:val="004B3DC2"/>
    <w:rsid w:val="004B54E0"/>
    <w:rsid w:val="004B7384"/>
    <w:rsid w:val="004C4269"/>
    <w:rsid w:val="004D1055"/>
    <w:rsid w:val="004D6236"/>
    <w:rsid w:val="004D7F90"/>
    <w:rsid w:val="004E4DBB"/>
    <w:rsid w:val="004E4E41"/>
    <w:rsid w:val="004E7F9C"/>
    <w:rsid w:val="004F3493"/>
    <w:rsid w:val="004F5143"/>
    <w:rsid w:val="004F7C32"/>
    <w:rsid w:val="00507649"/>
    <w:rsid w:val="00512B09"/>
    <w:rsid w:val="00515B2F"/>
    <w:rsid w:val="005164B3"/>
    <w:rsid w:val="00523ACC"/>
    <w:rsid w:val="00524153"/>
    <w:rsid w:val="00527F66"/>
    <w:rsid w:val="00533796"/>
    <w:rsid w:val="00537ECE"/>
    <w:rsid w:val="00543C9F"/>
    <w:rsid w:val="00546524"/>
    <w:rsid w:val="00553E95"/>
    <w:rsid w:val="00555D75"/>
    <w:rsid w:val="00560DF0"/>
    <w:rsid w:val="0056759C"/>
    <w:rsid w:val="005831B8"/>
    <w:rsid w:val="005947AB"/>
    <w:rsid w:val="0059513E"/>
    <w:rsid w:val="00596C20"/>
    <w:rsid w:val="005B1EF3"/>
    <w:rsid w:val="005B48FF"/>
    <w:rsid w:val="005B718F"/>
    <w:rsid w:val="005C19CA"/>
    <w:rsid w:val="005D4656"/>
    <w:rsid w:val="005E6601"/>
    <w:rsid w:val="005E7A50"/>
    <w:rsid w:val="005F530C"/>
    <w:rsid w:val="00604C15"/>
    <w:rsid w:val="00607E2D"/>
    <w:rsid w:val="00612E9E"/>
    <w:rsid w:val="0061464B"/>
    <w:rsid w:val="00614BE0"/>
    <w:rsid w:val="006158D5"/>
    <w:rsid w:val="00625D83"/>
    <w:rsid w:val="00635B94"/>
    <w:rsid w:val="00642169"/>
    <w:rsid w:val="0065002C"/>
    <w:rsid w:val="00653BED"/>
    <w:rsid w:val="00656CB6"/>
    <w:rsid w:val="00662195"/>
    <w:rsid w:val="006623E7"/>
    <w:rsid w:val="00662B80"/>
    <w:rsid w:val="00663BB7"/>
    <w:rsid w:val="00664DE8"/>
    <w:rsid w:val="00670F6C"/>
    <w:rsid w:val="006852C7"/>
    <w:rsid w:val="006852CE"/>
    <w:rsid w:val="0069655A"/>
    <w:rsid w:val="006969E5"/>
    <w:rsid w:val="006A271E"/>
    <w:rsid w:val="006A3AF4"/>
    <w:rsid w:val="006A74B1"/>
    <w:rsid w:val="006C1727"/>
    <w:rsid w:val="006C32FD"/>
    <w:rsid w:val="006C39CE"/>
    <w:rsid w:val="006D0FCC"/>
    <w:rsid w:val="006D1681"/>
    <w:rsid w:val="006D1D2D"/>
    <w:rsid w:val="006D2276"/>
    <w:rsid w:val="006E1FC3"/>
    <w:rsid w:val="006E31E1"/>
    <w:rsid w:val="006F5B7F"/>
    <w:rsid w:val="00703AA4"/>
    <w:rsid w:val="0070616B"/>
    <w:rsid w:val="00706FDA"/>
    <w:rsid w:val="00711F9A"/>
    <w:rsid w:val="00713810"/>
    <w:rsid w:val="0072407E"/>
    <w:rsid w:val="007303A5"/>
    <w:rsid w:val="00730B3E"/>
    <w:rsid w:val="0073420B"/>
    <w:rsid w:val="00740567"/>
    <w:rsid w:val="0074181D"/>
    <w:rsid w:val="00742F75"/>
    <w:rsid w:val="007456F1"/>
    <w:rsid w:val="0074760E"/>
    <w:rsid w:val="00754ABA"/>
    <w:rsid w:val="00763719"/>
    <w:rsid w:val="00767103"/>
    <w:rsid w:val="00776366"/>
    <w:rsid w:val="00784A9B"/>
    <w:rsid w:val="00785FFB"/>
    <w:rsid w:val="00787195"/>
    <w:rsid w:val="00795E05"/>
    <w:rsid w:val="007A1546"/>
    <w:rsid w:val="007A228C"/>
    <w:rsid w:val="007A368E"/>
    <w:rsid w:val="007A5868"/>
    <w:rsid w:val="007A6F42"/>
    <w:rsid w:val="007B04CE"/>
    <w:rsid w:val="007B1735"/>
    <w:rsid w:val="007B29D3"/>
    <w:rsid w:val="007B6871"/>
    <w:rsid w:val="007B7A2F"/>
    <w:rsid w:val="007C227C"/>
    <w:rsid w:val="007C3D33"/>
    <w:rsid w:val="007D2221"/>
    <w:rsid w:val="007D294A"/>
    <w:rsid w:val="007D2A1F"/>
    <w:rsid w:val="007D47D2"/>
    <w:rsid w:val="007D6EC0"/>
    <w:rsid w:val="007D7E1D"/>
    <w:rsid w:val="007E2E97"/>
    <w:rsid w:val="008060CC"/>
    <w:rsid w:val="00811A40"/>
    <w:rsid w:val="00811C4D"/>
    <w:rsid w:val="0082018C"/>
    <w:rsid w:val="008268DD"/>
    <w:rsid w:val="00831979"/>
    <w:rsid w:val="00843177"/>
    <w:rsid w:val="008503AE"/>
    <w:rsid w:val="00851352"/>
    <w:rsid w:val="00860668"/>
    <w:rsid w:val="00861393"/>
    <w:rsid w:val="00863230"/>
    <w:rsid w:val="008667AB"/>
    <w:rsid w:val="00870591"/>
    <w:rsid w:val="008717D8"/>
    <w:rsid w:val="0087215C"/>
    <w:rsid w:val="0088016F"/>
    <w:rsid w:val="00880E35"/>
    <w:rsid w:val="008875FE"/>
    <w:rsid w:val="00887F8E"/>
    <w:rsid w:val="008901D5"/>
    <w:rsid w:val="00891A4C"/>
    <w:rsid w:val="00893EB8"/>
    <w:rsid w:val="00896234"/>
    <w:rsid w:val="00897E43"/>
    <w:rsid w:val="008C5738"/>
    <w:rsid w:val="008C7EAD"/>
    <w:rsid w:val="008D0CFE"/>
    <w:rsid w:val="008D3375"/>
    <w:rsid w:val="008D6152"/>
    <w:rsid w:val="008D74D7"/>
    <w:rsid w:val="008E57DA"/>
    <w:rsid w:val="008E70AB"/>
    <w:rsid w:val="008F0F81"/>
    <w:rsid w:val="008F1FE2"/>
    <w:rsid w:val="008F27BF"/>
    <w:rsid w:val="008F39E6"/>
    <w:rsid w:val="00900E74"/>
    <w:rsid w:val="00903027"/>
    <w:rsid w:val="009142EC"/>
    <w:rsid w:val="009154C3"/>
    <w:rsid w:val="00916720"/>
    <w:rsid w:val="00916822"/>
    <w:rsid w:val="00921664"/>
    <w:rsid w:val="00923540"/>
    <w:rsid w:val="00926767"/>
    <w:rsid w:val="009361D5"/>
    <w:rsid w:val="009428A4"/>
    <w:rsid w:val="00942BD4"/>
    <w:rsid w:val="00945132"/>
    <w:rsid w:val="0094573F"/>
    <w:rsid w:val="009505EB"/>
    <w:rsid w:val="00950B74"/>
    <w:rsid w:val="0095794B"/>
    <w:rsid w:val="0096548E"/>
    <w:rsid w:val="009659F4"/>
    <w:rsid w:val="009666C6"/>
    <w:rsid w:val="00970D60"/>
    <w:rsid w:val="009960E5"/>
    <w:rsid w:val="009A7ADC"/>
    <w:rsid w:val="009B1709"/>
    <w:rsid w:val="009B652D"/>
    <w:rsid w:val="009C0A06"/>
    <w:rsid w:val="009C19B7"/>
    <w:rsid w:val="009C24F2"/>
    <w:rsid w:val="009C2F74"/>
    <w:rsid w:val="009C35E0"/>
    <w:rsid w:val="009C4B9C"/>
    <w:rsid w:val="009D7C51"/>
    <w:rsid w:val="009E004E"/>
    <w:rsid w:val="009E196C"/>
    <w:rsid w:val="009E50A1"/>
    <w:rsid w:val="009F36BF"/>
    <w:rsid w:val="009F433E"/>
    <w:rsid w:val="009F4BA0"/>
    <w:rsid w:val="009F68B6"/>
    <w:rsid w:val="00A03E89"/>
    <w:rsid w:val="00A111B6"/>
    <w:rsid w:val="00A123FB"/>
    <w:rsid w:val="00A2547B"/>
    <w:rsid w:val="00A25644"/>
    <w:rsid w:val="00A26D27"/>
    <w:rsid w:val="00A376EE"/>
    <w:rsid w:val="00A42A99"/>
    <w:rsid w:val="00A5151A"/>
    <w:rsid w:val="00A56465"/>
    <w:rsid w:val="00A57E0A"/>
    <w:rsid w:val="00A823F6"/>
    <w:rsid w:val="00A8365D"/>
    <w:rsid w:val="00A87922"/>
    <w:rsid w:val="00A936C4"/>
    <w:rsid w:val="00A93BBA"/>
    <w:rsid w:val="00AA0A89"/>
    <w:rsid w:val="00AA6429"/>
    <w:rsid w:val="00AB4F4A"/>
    <w:rsid w:val="00AC01AA"/>
    <w:rsid w:val="00AC4F72"/>
    <w:rsid w:val="00AC61F6"/>
    <w:rsid w:val="00AD2119"/>
    <w:rsid w:val="00AD27D7"/>
    <w:rsid w:val="00AD34D3"/>
    <w:rsid w:val="00AD4FB5"/>
    <w:rsid w:val="00AE77AA"/>
    <w:rsid w:val="00AF10C9"/>
    <w:rsid w:val="00AF3E41"/>
    <w:rsid w:val="00AF5DBE"/>
    <w:rsid w:val="00AF741A"/>
    <w:rsid w:val="00B01ADB"/>
    <w:rsid w:val="00B03478"/>
    <w:rsid w:val="00B03D16"/>
    <w:rsid w:val="00B04161"/>
    <w:rsid w:val="00B04362"/>
    <w:rsid w:val="00B056F9"/>
    <w:rsid w:val="00B10DD6"/>
    <w:rsid w:val="00B11E3D"/>
    <w:rsid w:val="00B17E82"/>
    <w:rsid w:val="00B31DA1"/>
    <w:rsid w:val="00B3568C"/>
    <w:rsid w:val="00B36BB5"/>
    <w:rsid w:val="00B4575A"/>
    <w:rsid w:val="00B55E72"/>
    <w:rsid w:val="00B575BA"/>
    <w:rsid w:val="00B62655"/>
    <w:rsid w:val="00B641F9"/>
    <w:rsid w:val="00B76429"/>
    <w:rsid w:val="00B8037D"/>
    <w:rsid w:val="00B8794F"/>
    <w:rsid w:val="00B927EF"/>
    <w:rsid w:val="00B956D4"/>
    <w:rsid w:val="00B97446"/>
    <w:rsid w:val="00BA7432"/>
    <w:rsid w:val="00BB0EA0"/>
    <w:rsid w:val="00BB60D4"/>
    <w:rsid w:val="00BC1AA0"/>
    <w:rsid w:val="00BC2495"/>
    <w:rsid w:val="00BC5510"/>
    <w:rsid w:val="00BC7EB9"/>
    <w:rsid w:val="00BD2643"/>
    <w:rsid w:val="00BD56B1"/>
    <w:rsid w:val="00BD6558"/>
    <w:rsid w:val="00BE6A7C"/>
    <w:rsid w:val="00BE6D7B"/>
    <w:rsid w:val="00BE6DE1"/>
    <w:rsid w:val="00BE74B2"/>
    <w:rsid w:val="00BF3022"/>
    <w:rsid w:val="00BF3214"/>
    <w:rsid w:val="00BF5573"/>
    <w:rsid w:val="00BF78E8"/>
    <w:rsid w:val="00C07360"/>
    <w:rsid w:val="00C126A1"/>
    <w:rsid w:val="00C15099"/>
    <w:rsid w:val="00C15867"/>
    <w:rsid w:val="00C214BC"/>
    <w:rsid w:val="00C2296D"/>
    <w:rsid w:val="00C23155"/>
    <w:rsid w:val="00C26792"/>
    <w:rsid w:val="00C3711D"/>
    <w:rsid w:val="00C40C41"/>
    <w:rsid w:val="00C45885"/>
    <w:rsid w:val="00C50F22"/>
    <w:rsid w:val="00C57971"/>
    <w:rsid w:val="00C65BD7"/>
    <w:rsid w:val="00C673A6"/>
    <w:rsid w:val="00C7160C"/>
    <w:rsid w:val="00C73D58"/>
    <w:rsid w:val="00C76BA4"/>
    <w:rsid w:val="00C83A48"/>
    <w:rsid w:val="00C8417D"/>
    <w:rsid w:val="00C85865"/>
    <w:rsid w:val="00C85E85"/>
    <w:rsid w:val="00C86E4C"/>
    <w:rsid w:val="00C900B4"/>
    <w:rsid w:val="00C9540B"/>
    <w:rsid w:val="00CA2EAE"/>
    <w:rsid w:val="00CA4AC1"/>
    <w:rsid w:val="00CA78E4"/>
    <w:rsid w:val="00CB0316"/>
    <w:rsid w:val="00CB0B11"/>
    <w:rsid w:val="00CB1BA2"/>
    <w:rsid w:val="00CB5354"/>
    <w:rsid w:val="00CC299E"/>
    <w:rsid w:val="00CC491F"/>
    <w:rsid w:val="00CC4F0D"/>
    <w:rsid w:val="00CC5B78"/>
    <w:rsid w:val="00CC6A14"/>
    <w:rsid w:val="00CC70A3"/>
    <w:rsid w:val="00CD4442"/>
    <w:rsid w:val="00CD53C3"/>
    <w:rsid w:val="00CD574E"/>
    <w:rsid w:val="00CE4C22"/>
    <w:rsid w:val="00CE7A2F"/>
    <w:rsid w:val="00CF34AD"/>
    <w:rsid w:val="00CF41EC"/>
    <w:rsid w:val="00CF5D04"/>
    <w:rsid w:val="00CF66FF"/>
    <w:rsid w:val="00D020F5"/>
    <w:rsid w:val="00D02D74"/>
    <w:rsid w:val="00D04DE4"/>
    <w:rsid w:val="00D063F1"/>
    <w:rsid w:val="00D11242"/>
    <w:rsid w:val="00D127BE"/>
    <w:rsid w:val="00D13CD0"/>
    <w:rsid w:val="00D14F22"/>
    <w:rsid w:val="00D26CC2"/>
    <w:rsid w:val="00D30040"/>
    <w:rsid w:val="00D42CE9"/>
    <w:rsid w:val="00D45874"/>
    <w:rsid w:val="00D4741C"/>
    <w:rsid w:val="00D50CFA"/>
    <w:rsid w:val="00D50F5D"/>
    <w:rsid w:val="00D522C1"/>
    <w:rsid w:val="00D57918"/>
    <w:rsid w:val="00D64BE2"/>
    <w:rsid w:val="00D65DDA"/>
    <w:rsid w:val="00D6769B"/>
    <w:rsid w:val="00D67D76"/>
    <w:rsid w:val="00D73DC6"/>
    <w:rsid w:val="00D74C1A"/>
    <w:rsid w:val="00D754C1"/>
    <w:rsid w:val="00D75CFF"/>
    <w:rsid w:val="00D77393"/>
    <w:rsid w:val="00D77871"/>
    <w:rsid w:val="00D77A35"/>
    <w:rsid w:val="00D81B3E"/>
    <w:rsid w:val="00D8331E"/>
    <w:rsid w:val="00D90C70"/>
    <w:rsid w:val="00D90E49"/>
    <w:rsid w:val="00D928B8"/>
    <w:rsid w:val="00D96ADE"/>
    <w:rsid w:val="00DA0CE2"/>
    <w:rsid w:val="00DC38E6"/>
    <w:rsid w:val="00DC6A10"/>
    <w:rsid w:val="00DD5788"/>
    <w:rsid w:val="00DD6487"/>
    <w:rsid w:val="00DE2230"/>
    <w:rsid w:val="00DE657E"/>
    <w:rsid w:val="00DE69AF"/>
    <w:rsid w:val="00DF2EB1"/>
    <w:rsid w:val="00DF4704"/>
    <w:rsid w:val="00E00E48"/>
    <w:rsid w:val="00E022CA"/>
    <w:rsid w:val="00E024AA"/>
    <w:rsid w:val="00E02A46"/>
    <w:rsid w:val="00E03100"/>
    <w:rsid w:val="00E136BB"/>
    <w:rsid w:val="00E137B0"/>
    <w:rsid w:val="00E250F1"/>
    <w:rsid w:val="00E30646"/>
    <w:rsid w:val="00E3550D"/>
    <w:rsid w:val="00E40A49"/>
    <w:rsid w:val="00E41335"/>
    <w:rsid w:val="00E453A4"/>
    <w:rsid w:val="00E57AAD"/>
    <w:rsid w:val="00E614E0"/>
    <w:rsid w:val="00E66F91"/>
    <w:rsid w:val="00E67151"/>
    <w:rsid w:val="00E73F7F"/>
    <w:rsid w:val="00E7746A"/>
    <w:rsid w:val="00E81F3B"/>
    <w:rsid w:val="00E85409"/>
    <w:rsid w:val="00E97262"/>
    <w:rsid w:val="00EA0F9F"/>
    <w:rsid w:val="00EA30DE"/>
    <w:rsid w:val="00EA429F"/>
    <w:rsid w:val="00EA4EA7"/>
    <w:rsid w:val="00EA4F9E"/>
    <w:rsid w:val="00EA63CA"/>
    <w:rsid w:val="00EA6D3B"/>
    <w:rsid w:val="00EB00AD"/>
    <w:rsid w:val="00EB136C"/>
    <w:rsid w:val="00EB1475"/>
    <w:rsid w:val="00EB480E"/>
    <w:rsid w:val="00EB5EC6"/>
    <w:rsid w:val="00EB632C"/>
    <w:rsid w:val="00EB7FC9"/>
    <w:rsid w:val="00EC07AE"/>
    <w:rsid w:val="00ED27E8"/>
    <w:rsid w:val="00ED3347"/>
    <w:rsid w:val="00ED7137"/>
    <w:rsid w:val="00EE66BA"/>
    <w:rsid w:val="00F02FA0"/>
    <w:rsid w:val="00F060D5"/>
    <w:rsid w:val="00F1687B"/>
    <w:rsid w:val="00F21088"/>
    <w:rsid w:val="00F2189E"/>
    <w:rsid w:val="00F268BE"/>
    <w:rsid w:val="00F26E2B"/>
    <w:rsid w:val="00F327E7"/>
    <w:rsid w:val="00F33966"/>
    <w:rsid w:val="00F35746"/>
    <w:rsid w:val="00F41B2E"/>
    <w:rsid w:val="00F447C7"/>
    <w:rsid w:val="00F5211B"/>
    <w:rsid w:val="00F554A9"/>
    <w:rsid w:val="00F716FD"/>
    <w:rsid w:val="00F770CA"/>
    <w:rsid w:val="00F80355"/>
    <w:rsid w:val="00F87C43"/>
    <w:rsid w:val="00F93F25"/>
    <w:rsid w:val="00F964C2"/>
    <w:rsid w:val="00F9720A"/>
    <w:rsid w:val="00FA52B1"/>
    <w:rsid w:val="00FB0351"/>
    <w:rsid w:val="00FB0C81"/>
    <w:rsid w:val="00FC2200"/>
    <w:rsid w:val="00FC2540"/>
    <w:rsid w:val="00FE1C7C"/>
    <w:rsid w:val="00FE5EA1"/>
    <w:rsid w:val="00FF0204"/>
    <w:rsid w:val="00FF262B"/>
    <w:rsid w:val="00FF3AED"/>
    <w:rsid w:val="00FF48C4"/>
    <w:rsid w:val="00FF501A"/>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41"/>
    <o:shapelayout v:ext="edit">
      <o:idmap v:ext="edit" data="1"/>
    </o:shapelayout>
  </w:shapeDefaults>
  <w:decimalSymbol w:val="."/>
  <w:listSeparator w:val=","/>
  <w15:docId w15:val="{F81237FB-DBCE-461A-9DFA-4E48B4A63C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EastAsia"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327E7"/>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2"/>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Heading 3 Char"/>
    <w:basedOn w:val="Normal"/>
    <w:next w:val="Normal"/>
    <w:qFormat/>
    <w:rsid w:val="0033525D"/>
    <w:pPr>
      <w:widowControl w:val="0"/>
      <w:numPr>
        <w:ilvl w:val="2"/>
        <w:numId w:val="3"/>
      </w:numPr>
      <w:spacing w:after="240"/>
      <w:outlineLvl w:val="2"/>
    </w:pPr>
  </w:style>
  <w:style w:type="paragraph" w:styleId="Heading4">
    <w:name w:val="heading 4"/>
    <w:aliases w:val="Heading 11,para 4,Título 41,heading 4,Heading 41"/>
    <w:basedOn w:val="Normal"/>
    <w:next w:val="Heading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ListParagraph">
    <w:name w:val="List Paragraph"/>
    <w:basedOn w:val="Normal"/>
    <w:uiPriority w:val="34"/>
    <w:qFormat/>
    <w:rsid w:val="004911F7"/>
    <w:pPr>
      <w:spacing w:after="160" w:line="259" w:lineRule="auto"/>
      <w:ind w:left="720"/>
      <w:contextualSpacing/>
      <w:jc w:val="left"/>
    </w:pPr>
    <w:rPr>
      <w:rFonts w:asciiTheme="minorHAnsi" w:eastAsiaTheme="minorHAnsi" w:hAnsiTheme="minorHAnsi" w:cstheme="minorBidi"/>
      <w:lang w:val="en-CA"/>
    </w:rPr>
  </w:style>
  <w:style w:type="paragraph" w:styleId="FootnoteText">
    <w:name w:val="footnote text"/>
    <w:aliases w:val="Fußnotentextf,Char1,Geneva 9,Font: Geneva 9,Boston 10,f,-E Fußnotentext,Fußnotentext Ursprung,-E Fußnotentext1,-E Fußnotentext2,-E Fußnotentext3,Fußnotentext Char1,Fußnotentext Char Char,Fußnotentext Char1 Char Char,Char1 Char Char, Char1"/>
    <w:basedOn w:val="Normal"/>
    <w:link w:val="FootnoteTextChar"/>
    <w:uiPriority w:val="99"/>
    <w:unhideWhenUsed/>
    <w:qFormat/>
    <w:rsid w:val="004911F7"/>
    <w:pPr>
      <w:jc w:val="left"/>
    </w:pPr>
    <w:rPr>
      <w:rFonts w:asciiTheme="minorHAnsi" w:eastAsiaTheme="minorHAnsi" w:hAnsiTheme="minorHAnsi" w:cstheme="minorBidi"/>
      <w:sz w:val="20"/>
      <w:szCs w:val="20"/>
      <w:lang w:val="en-CA"/>
    </w:rPr>
  </w:style>
  <w:style w:type="character" w:customStyle="1" w:styleId="FootnoteTextChar">
    <w:name w:val="Footnote Text Char"/>
    <w:aliases w:val="Fußnotentextf Char,Char1 Char,Geneva 9 Char,Font: Geneva 9 Char,Boston 10 Char,f Char,-E Fußnotentext Char,Fußnotentext Ursprung Char,-E Fußnotentext1 Char,-E Fußnotentext2 Char,-E Fußnotentext3 Char,Fußnotentext Char1 Char"/>
    <w:basedOn w:val="DefaultParagraphFont"/>
    <w:link w:val="FootnoteText"/>
    <w:uiPriority w:val="99"/>
    <w:rsid w:val="004911F7"/>
    <w:rPr>
      <w:rFonts w:asciiTheme="minorHAnsi" w:eastAsiaTheme="minorHAnsi" w:hAnsiTheme="minorHAnsi" w:cstheme="minorBidi"/>
      <w:lang w:val="en-CA"/>
    </w:rPr>
  </w:style>
  <w:style w:type="character" w:styleId="FootnoteReference">
    <w:name w:val="footnote reference"/>
    <w:aliases w:val="-E Fußnotenzeichen,16 Point,Superscript 6 Point,Footnote text,Footnote Text1,Footnote Text2,number,Footnote reference number,Footnote symbol,note TESI,SUPERS,stylish,ftref,Footnote Reference Superscript,-E Fuﬂnotenzeichen,fr"/>
    <w:basedOn w:val="DefaultParagraphFont"/>
    <w:link w:val="CharCharCharCharCarChar"/>
    <w:uiPriority w:val="99"/>
    <w:unhideWhenUsed/>
    <w:qFormat/>
    <w:rsid w:val="004911F7"/>
    <w:rPr>
      <w:vertAlign w:val="superscript"/>
    </w:rPr>
  </w:style>
  <w:style w:type="table" w:customStyle="1" w:styleId="TableGrid20">
    <w:name w:val="Table Grid2"/>
    <w:basedOn w:val="TableNormal"/>
    <w:next w:val="TableGrid"/>
    <w:uiPriority w:val="39"/>
    <w:rsid w:val="009C0A06"/>
    <w:rPr>
      <w:rFonts w:asciiTheme="minorHAnsi" w:eastAsiaTheme="minorHAnsi" w:hAnsiTheme="minorHAnsi" w:cstheme="minorBidi"/>
      <w:sz w:val="22"/>
      <w:szCs w:val="22"/>
      <w:lang w:val="en-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
    <w:name w:val="Footer Char"/>
    <w:basedOn w:val="DefaultParagraphFont"/>
    <w:link w:val="Footer"/>
    <w:uiPriority w:val="99"/>
    <w:rsid w:val="009C0A06"/>
    <w:rPr>
      <w:sz w:val="22"/>
      <w:szCs w:val="22"/>
      <w:lang w:val="en-GB"/>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507649"/>
    <w:pPr>
      <w:spacing w:after="160" w:line="240" w:lineRule="exact"/>
    </w:pPr>
    <w:rPr>
      <w:sz w:val="20"/>
      <w:szCs w:val="20"/>
      <w:vertAlign w:val="superscript"/>
      <w:lang w:val="en-US"/>
    </w:rPr>
  </w:style>
  <w:style w:type="paragraph" w:styleId="NormalWeb">
    <w:name w:val="Normal (Web)"/>
    <w:basedOn w:val="Normal"/>
    <w:uiPriority w:val="99"/>
    <w:unhideWhenUsed/>
    <w:rsid w:val="002D09E7"/>
    <w:pPr>
      <w:spacing w:before="100" w:beforeAutospacing="1" w:after="100" w:afterAutospacing="1"/>
      <w:jc w:val="left"/>
    </w:pPr>
    <w:rPr>
      <w:sz w:val="24"/>
      <w:szCs w:val="24"/>
      <w:lang w:val="en-CA" w:eastAsia="en-CA"/>
    </w:rPr>
  </w:style>
  <w:style w:type="character" w:styleId="Hyperlink">
    <w:name w:val="Hyperlink"/>
    <w:basedOn w:val="DefaultParagraphFont"/>
    <w:uiPriority w:val="99"/>
    <w:unhideWhenUsed/>
    <w:rsid w:val="002D09E7"/>
    <w:rPr>
      <w:color w:val="0000FF"/>
      <w:u w:val="single"/>
    </w:rPr>
  </w:style>
  <w:style w:type="character" w:customStyle="1" w:styleId="smallgrn">
    <w:name w:val="smallgrn"/>
    <w:basedOn w:val="DefaultParagraphFont"/>
    <w:rsid w:val="00E02A46"/>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link w:val="Heading2"/>
    <w:rsid w:val="00843177"/>
    <w:rPr>
      <w:sz w:val="22"/>
      <w:szCs w:val="22"/>
      <w:lang w:val="en-GB"/>
    </w:rPr>
  </w:style>
  <w:style w:type="character" w:customStyle="1" w:styleId="style21">
    <w:name w:val="style21"/>
    <w:basedOn w:val="DefaultParagraphFont"/>
    <w:rsid w:val="001F0CFD"/>
    <w:rPr>
      <w:b w:val="0"/>
      <w:bCs w:val="0"/>
      <w:i w:val="0"/>
      <w:iCs w:val="0"/>
      <w:color w:val="00008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96853552">
      <w:bodyDiv w:val="1"/>
      <w:marLeft w:val="0"/>
      <w:marRight w:val="0"/>
      <w:marTop w:val="0"/>
      <w:marBottom w:val="0"/>
      <w:divBdr>
        <w:top w:val="none" w:sz="0" w:space="0" w:color="auto"/>
        <w:left w:val="none" w:sz="0" w:space="0" w:color="auto"/>
        <w:bottom w:val="none" w:sz="0" w:space="0" w:color="auto"/>
        <w:right w:val="none" w:sz="0" w:space="0" w:color="auto"/>
      </w:divBdr>
    </w:div>
    <w:div w:id="1641496536">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20"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19" Type="http://schemas.openxmlformats.org/officeDocument/2006/relationships/customXml" Target="../customXml/item3.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A0B6A61FDA95BD4E813CBCA87C1F1756" ma:contentTypeVersion="1" ma:contentTypeDescription="Create a new document." ma:contentTypeScope="" ma:versionID="6db7841344af13649ceccdbcffda837d">
  <xsd:schema xmlns:xsd="http://www.w3.org/2001/XMLSchema" xmlns:p="http://schemas.microsoft.com/office/2006/metadata/properties" xmlns:ns2="dce579b6-ee48-4930-8ef4-fe326d357435" targetNamespace="http://schemas.microsoft.com/office/2006/metadata/properties" ma:root="true" ma:fieldsID="3d979dfa8a93aa54977f5afb54b84d14" ns2:_="">
    <xsd:import namespace="dce579b6-ee48-4930-8ef4-fe326d357435"/>
    <xsd:element name="properties">
      <xsd:complexType>
        <xsd:sequence>
          <xsd:element name="documentManagement">
            <xsd:complexType>
              <xsd:all>
                <xsd:element ref="ns2:Document_x0020_Number" minOccurs="0"/>
              </xsd:all>
            </xsd:complexType>
          </xsd:element>
        </xsd:sequence>
      </xsd:complexType>
    </xsd:element>
  </xsd:schema>
  <xsd:schema xmlns:xsd="http://www.w3.org/2001/XMLSchema" xmlns:dms="http://schemas.microsoft.com/office/2006/documentManagement/types" targetNamespace="dce579b6-ee48-4930-8ef4-fe326d357435"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dce579b6-ee48-4930-8ef4-fe326d357435">UNEP/OzL.Pro/ExCom/83/9/Rev.1</Document_x0020_Number>
  </documentManagement>
</p:properties>
</file>

<file path=customXml/itemProps1.xml><?xml version="1.0" encoding="utf-8"?>
<ds:datastoreItem xmlns:ds="http://schemas.openxmlformats.org/officeDocument/2006/customXml" ds:itemID="{495070EE-5AA0-4E40-9DD5-D1613C88CB16}"/>
</file>

<file path=customXml/itemProps2.xml><?xml version="1.0" encoding="utf-8"?>
<ds:datastoreItem xmlns:ds="http://schemas.openxmlformats.org/officeDocument/2006/customXml" ds:itemID="{8E073610-6DB9-40E3-BBB5-972CC3025865}"/>
</file>

<file path=customXml/itemProps3.xml><?xml version="1.0" encoding="utf-8"?>
<ds:datastoreItem xmlns:ds="http://schemas.openxmlformats.org/officeDocument/2006/customXml" ds:itemID="{0DD675C8-9648-4335-B372-01A13F49D7EA}"/>
</file>

<file path=customXml/itemProps4.xml><?xml version="1.0" encoding="utf-8"?>
<ds:datastoreItem xmlns:ds="http://schemas.openxmlformats.org/officeDocument/2006/customXml" ds:itemID="{A1B67073-D2AD-48E5-A246-66FAEB8B27AC}"/>
</file>

<file path=docProps/app.xml><?xml version="1.0" encoding="utf-8"?>
<Properties xmlns="http://schemas.openxmlformats.org/officeDocument/2006/extended-properties" xmlns:vt="http://schemas.openxmlformats.org/officeDocument/2006/docPropsVTypes">
  <Template>normal</Template>
  <TotalTime>161</TotalTime>
  <Pages>4</Pages>
  <Words>440</Words>
  <Characters>2509</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评价《蒙特利尔议定书》成就的可持续性的案头研究的工作范围</vt:lpstr>
    </vt:vector>
  </TitlesOfParts>
  <Company>UNMFS</Company>
  <LinksUpToDate>false</LinksUpToDate>
  <CharactersWithSpaces>2944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评价《蒙特利尔议定书》成就的可持续性的案头研究的工作范围</dc:title>
  <dc:subject>UNEP/OzL.Pro/ExCom/83/9/Rev.1</dc:subject>
  <dc:creator>UNMFS</dc:creator>
  <cp:lastModifiedBy>HBE</cp:lastModifiedBy>
  <cp:revision>15</cp:revision>
  <cp:lastPrinted>2019-05-10T17:16:00Z</cp:lastPrinted>
  <dcterms:created xsi:type="dcterms:W3CDTF">2019-08-06T19:44:00Z</dcterms:created>
  <dcterms:modified xsi:type="dcterms:W3CDTF">2019-08-14T17:02:00Z</dcterms:modified>
  <cp:category>Chinese</cp:category>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UNEP/OzL.Pro/ExCom/83/9/Rev.1</vt:lpwstr>
  </property>
  <property fmtid="{D5CDD505-2E9C-101B-9397-08002B2CF9AE}" pid="3" name="Revision date">
    <vt:lpwstr>05/31/2019</vt:lpwstr>
  </property>
  <property fmtid="{D5CDD505-2E9C-101B-9397-08002B2CF9AE}" pid="4" name="ContentTypeId">
    <vt:lpwstr>0x010100A0B6A61FDA95BD4E813CBCA87C1F1756</vt:lpwstr>
  </property>
</Properties>
</file>