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14:paraId="3F579CE4" w14:textId="77777777">
        <w:trPr>
          <w:trHeight w:val="720"/>
        </w:trPr>
        <w:tc>
          <w:tcPr>
            <w:tcW w:w="7061" w:type="dxa"/>
            <w:gridSpan w:val="2"/>
            <w:tcBorders>
              <w:bottom w:val="single" w:sz="18" w:space="0" w:color="auto"/>
            </w:tcBorders>
          </w:tcPr>
          <w:p w14:paraId="3A460D8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C81467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679F276"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4E4C44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2AB2C4" w14:textId="77777777" w:rsidR="00441083" w:rsidRDefault="00C6443E">
            <w:pPr>
              <w:spacing w:before="120"/>
            </w:pPr>
            <w:r>
              <w:rPr>
                <w:noProof/>
                <w:lang w:val="en-US"/>
              </w:rPr>
              <w:drawing>
                <wp:anchor distT="0" distB="0" distL="114300" distR="114300" simplePos="0" relativeHeight="251660288" behindDoc="0" locked="0" layoutInCell="1" allowOverlap="1" wp14:anchorId="11D2F928" wp14:editId="7AD0EA06">
                  <wp:simplePos x="0" y="0"/>
                  <wp:positionH relativeFrom="column">
                    <wp:posOffset>391160</wp:posOffset>
                  </wp:positionH>
                  <wp:positionV relativeFrom="paragraph">
                    <wp:posOffset>901065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418FC8F0" wp14:editId="441C7A0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418DE2C"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910171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9520C9E" w14:textId="77777777" w:rsidR="00441083" w:rsidRDefault="00E60D9C">
            <w:pPr>
              <w:rPr>
                <w:rFonts w:ascii="Univers" w:hAnsi="Univers"/>
                <w:b/>
                <w:sz w:val="32"/>
                <w:lang w:val="fr-CA"/>
              </w:rPr>
            </w:pPr>
            <w:r>
              <w:rPr>
                <w:rFonts w:ascii="Univers" w:hAnsi="Univers"/>
                <w:b/>
                <w:sz w:val="32"/>
                <w:lang w:val="fr-CA"/>
              </w:rPr>
              <w:t>Nations Unies pour</w:t>
            </w:r>
          </w:p>
          <w:p w14:paraId="6BBAE5A2" w14:textId="77777777" w:rsidR="00441083" w:rsidRDefault="00E60D9C">
            <w:pPr>
              <w:rPr>
                <w:rFonts w:ascii="Univers" w:hAnsi="Univers"/>
                <w:b/>
                <w:sz w:val="32"/>
                <w:lang w:val="fr-CA"/>
              </w:rPr>
            </w:pPr>
            <w:r>
              <w:rPr>
                <w:rFonts w:ascii="Univers" w:hAnsi="Univers"/>
                <w:b/>
                <w:sz w:val="32"/>
                <w:lang w:val="fr-CA"/>
              </w:rPr>
              <w:t>l’environnement</w:t>
            </w:r>
          </w:p>
          <w:p w14:paraId="7C0868B1"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69A53D6B" w14:textId="77777777" w:rsidR="00441083" w:rsidRDefault="00441083"/>
          <w:p w14:paraId="03321A1A" w14:textId="77777777" w:rsidR="00441083" w:rsidRPr="00DD3433" w:rsidRDefault="00E60D9C">
            <w:proofErr w:type="spellStart"/>
            <w:r w:rsidRPr="00DD3433">
              <w:t>Distr</w:t>
            </w:r>
            <w:proofErr w:type="spellEnd"/>
            <w:r w:rsidRPr="00DD3433">
              <w:t>.</w:t>
            </w:r>
          </w:p>
          <w:p w14:paraId="341FFDF6" w14:textId="77777777" w:rsidR="00441083" w:rsidRPr="00DD3433" w:rsidRDefault="00E60D9C" w:rsidP="00DD3433">
            <w:r w:rsidRPr="00DD3433">
              <w:t>G</w:t>
            </w:r>
            <w:r w:rsidR="00DD3433" w:rsidRPr="00DD3433">
              <w:t>É</w:t>
            </w:r>
            <w:r w:rsidRPr="00DD3433">
              <w:t>N</w:t>
            </w:r>
            <w:r w:rsidR="00DD3433" w:rsidRPr="00DD3433">
              <w:t>É</w:t>
            </w:r>
            <w:r w:rsidRPr="00DD3433">
              <w:t>RAL</w:t>
            </w:r>
            <w:r w:rsidR="00FF3CF1" w:rsidRPr="00DD3433">
              <w:t>E</w:t>
            </w:r>
          </w:p>
          <w:p w14:paraId="4A5E87C8" w14:textId="77777777" w:rsidR="00441083" w:rsidRPr="00DD3433" w:rsidRDefault="00441083"/>
          <w:p w14:paraId="278BE417" w14:textId="77777777" w:rsidR="00441083" w:rsidRPr="000F1573" w:rsidRDefault="00E60D9C">
            <w:pPr>
              <w:rPr>
                <w:lang w:val="en-CA"/>
              </w:rPr>
            </w:pPr>
            <w:r>
              <w:fldChar w:fldCharType="begin"/>
            </w:r>
            <w:r w:rsidRPr="000F1573">
              <w:rPr>
                <w:lang w:val="en-CA"/>
              </w:rPr>
              <w:instrText xml:space="preserve"> DOCPROPERTY "Document number"  \* MERGEFORMAT </w:instrText>
            </w:r>
            <w:r>
              <w:fldChar w:fldCharType="separate"/>
            </w:r>
            <w:r w:rsidR="003C7C06" w:rsidRPr="000F1573">
              <w:rPr>
                <w:lang w:val="en-CA"/>
              </w:rPr>
              <w:t>UNEP/</w:t>
            </w:r>
            <w:proofErr w:type="spellStart"/>
            <w:r w:rsidR="003C7C06" w:rsidRPr="000F1573">
              <w:rPr>
                <w:lang w:val="en-CA"/>
              </w:rPr>
              <w:t>OzL.Pro</w:t>
            </w:r>
            <w:proofErr w:type="spellEnd"/>
            <w:r w:rsidR="003C7C06" w:rsidRPr="000F1573">
              <w:rPr>
                <w:lang w:val="en-CA"/>
              </w:rPr>
              <w:t>/ExCom/85/44</w:t>
            </w:r>
            <w:r>
              <w:fldChar w:fldCharType="end"/>
            </w:r>
          </w:p>
          <w:p w14:paraId="3CBA176E" w14:textId="241D0178" w:rsidR="002F0B57" w:rsidRPr="000F1573" w:rsidRDefault="002F0B57" w:rsidP="000F6C8E">
            <w:pPr>
              <w:rPr>
                <w:lang w:val="en-CA"/>
              </w:rPr>
            </w:pPr>
            <w:r>
              <w:fldChar w:fldCharType="begin"/>
            </w:r>
            <w:r w:rsidRPr="000F1573">
              <w:rPr>
                <w:lang w:val="en-CA"/>
              </w:rPr>
              <w:instrText xml:space="preserve"> DOCPROPERTY "Revision date" \@ "d MMMM YYYY"  \* MERGEFORMAT </w:instrText>
            </w:r>
            <w:r>
              <w:fldChar w:fldCharType="separate"/>
            </w:r>
            <w:r w:rsidR="000F1573">
              <w:rPr>
                <w:lang w:val="en-CA"/>
              </w:rPr>
              <w:t xml:space="preserve">24 </w:t>
            </w:r>
            <w:proofErr w:type="spellStart"/>
            <w:r w:rsidR="000F1573">
              <w:rPr>
                <w:lang w:val="en-CA"/>
              </w:rPr>
              <w:t>av</w:t>
            </w:r>
            <w:r w:rsidR="000F1573">
              <w:rPr>
                <w:lang w:val="en-CA"/>
              </w:rPr>
              <w:t>ril</w:t>
            </w:r>
            <w:proofErr w:type="spellEnd"/>
            <w:r w:rsidR="000F1573">
              <w:rPr>
                <w:lang w:val="en-CA"/>
              </w:rPr>
              <w:t xml:space="preserve"> 2020</w:t>
            </w:r>
            <w:r>
              <w:fldChar w:fldCharType="end"/>
            </w:r>
          </w:p>
          <w:p w14:paraId="4A219EF7" w14:textId="77777777" w:rsidR="00441083" w:rsidRDefault="00FC5578">
            <w:pPr>
              <w:rPr>
                <w:caps/>
              </w:rPr>
            </w:pPr>
            <w:r w:rsidRPr="000F1573">
              <w:rPr>
                <w:caps/>
                <w:lang w:val="en-CA"/>
              </w:rPr>
              <w:br/>
            </w:r>
            <w:r w:rsidR="00E60D9C">
              <w:rPr>
                <w:caps/>
              </w:rPr>
              <w:t>FRANÇAIS</w:t>
            </w:r>
          </w:p>
          <w:p w14:paraId="06DC58EE" w14:textId="77777777" w:rsidR="00441083" w:rsidRDefault="00E60D9C">
            <w:r>
              <w:t xml:space="preserve">ORIGINAL: </w:t>
            </w:r>
            <w:r w:rsidR="0091161A">
              <w:t>ANGLAIS</w:t>
            </w:r>
          </w:p>
        </w:tc>
      </w:tr>
    </w:tbl>
    <w:p w14:paraId="5EFA4758" w14:textId="77777777" w:rsidR="00441083" w:rsidRDefault="00441083">
      <w:pPr>
        <w:jc w:val="left"/>
        <w:rPr>
          <w:lang w:val="fr-CA"/>
        </w:rPr>
      </w:pPr>
    </w:p>
    <w:p w14:paraId="428FE73E"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-cin</w:t>
      </w:r>
      <w:r w:rsidR="00AC013C">
        <w:rPr>
          <w:lang w:val="fr-CA"/>
        </w:rPr>
        <w:t>q</w:t>
      </w:r>
      <w:r w:rsidR="009666A1">
        <w:rPr>
          <w:lang w:val="fr-CA"/>
        </w:rPr>
        <w:t>u</w:t>
      </w:r>
      <w:r w:rsidR="004C2C87">
        <w:rPr>
          <w:lang w:val="fr-CA"/>
        </w:rPr>
        <w:t>i</w:t>
      </w:r>
      <w:r w:rsidR="00E54871">
        <w:rPr>
          <w:lang w:val="fr-CA"/>
        </w:rPr>
        <w:t>ème</w:t>
      </w:r>
      <w:r w:rsidR="00FC5578" w:rsidRPr="00FC5578">
        <w:rPr>
          <w:lang w:val="fr-CA"/>
        </w:rPr>
        <w:t xml:space="preserve"> </w:t>
      </w:r>
      <w:r>
        <w:rPr>
          <w:lang w:val="fr-CA"/>
        </w:rPr>
        <w:t>réunion</w:t>
      </w:r>
    </w:p>
    <w:p w14:paraId="25A6FB0F" w14:textId="77777777" w:rsidR="00C27322" w:rsidRDefault="00C27322" w:rsidP="00C27322">
      <w:pPr>
        <w:jc w:val="left"/>
        <w:rPr>
          <w:lang w:val="fr-CA"/>
        </w:rPr>
      </w:pPr>
      <w:r>
        <w:rPr>
          <w:lang w:val="fr-CA"/>
        </w:rPr>
        <w:t>Montr</w:t>
      </w:r>
      <w:r w:rsidRPr="000F1573">
        <w:rPr>
          <w:lang w:val="fr-CA"/>
        </w:rPr>
        <w:t>é</w:t>
      </w:r>
      <w:r>
        <w:rPr>
          <w:lang w:val="fr-CA"/>
        </w:rPr>
        <w:t>al, 25 – 29 mai 2020</w:t>
      </w:r>
    </w:p>
    <w:p w14:paraId="11FA3782" w14:textId="77777777" w:rsidR="00441083" w:rsidRDefault="00C27322" w:rsidP="00AC013C">
      <w:pPr>
        <w:jc w:val="left"/>
        <w:rPr>
          <w:lang w:val="fr-CA"/>
        </w:rPr>
      </w:pPr>
      <w:r>
        <w:rPr>
          <w:lang w:val="fr-CA"/>
        </w:rPr>
        <w:t>Reportée:</w:t>
      </w:r>
      <w:r w:rsidR="00FC5578">
        <w:rPr>
          <w:lang w:val="fr-CA"/>
        </w:rPr>
        <w:t xml:space="preserve"> </w:t>
      </w:r>
      <w:r w:rsidR="00AC013C">
        <w:rPr>
          <w:lang w:val="fr-CA"/>
        </w:rPr>
        <w:t>1</w:t>
      </w:r>
      <w:r w:rsidR="009666A1">
        <w:rPr>
          <w:lang w:val="fr-CA"/>
        </w:rPr>
        <w:t>9</w:t>
      </w:r>
      <w:r w:rsidR="00AC013C">
        <w:rPr>
          <w:lang w:val="fr-CA"/>
        </w:rPr>
        <w:t xml:space="preserve"> </w:t>
      </w:r>
      <w:r w:rsidR="00E60D9C">
        <w:rPr>
          <w:lang w:val="fr-CA"/>
        </w:rPr>
        <w:t xml:space="preserve">– </w:t>
      </w:r>
      <w:r w:rsidR="00AC013C">
        <w:rPr>
          <w:lang w:val="fr-CA"/>
        </w:rPr>
        <w:t>2</w:t>
      </w:r>
      <w:r w:rsidR="009666A1">
        <w:rPr>
          <w:lang w:val="fr-CA"/>
        </w:rPr>
        <w:t>2 juillet 2020</w:t>
      </w:r>
      <w:r>
        <w:rPr>
          <w:lang w:val="fr-CA"/>
        </w:rPr>
        <w:t>*</w:t>
      </w:r>
    </w:p>
    <w:p w14:paraId="47302D86" w14:textId="77777777" w:rsidR="00441083" w:rsidRDefault="00441083">
      <w:pPr>
        <w:jc w:val="left"/>
        <w:rPr>
          <w:lang w:val="fr-CA"/>
        </w:rPr>
      </w:pPr>
    </w:p>
    <w:p w14:paraId="1E4F4978" w14:textId="77777777" w:rsidR="00441083" w:rsidRDefault="00441083">
      <w:pPr>
        <w:pStyle w:val="Heading3"/>
        <w:numPr>
          <w:ilvl w:val="0"/>
          <w:numId w:val="0"/>
        </w:numPr>
        <w:spacing w:after="0"/>
      </w:pPr>
    </w:p>
    <w:p w14:paraId="62C247A0" w14:textId="77777777" w:rsidR="00441083" w:rsidRDefault="00441083">
      <w:pPr>
        <w:pStyle w:val="Title1"/>
        <w:rPr>
          <w:lang w:val="fr-FR"/>
        </w:rPr>
      </w:pPr>
    </w:p>
    <w:p w14:paraId="5242A675" w14:textId="77777777" w:rsidR="00441083" w:rsidRDefault="00441083">
      <w:pPr>
        <w:pStyle w:val="Title1"/>
        <w:rPr>
          <w:lang w:val="fr-FR"/>
        </w:rPr>
      </w:pPr>
    </w:p>
    <w:p w14:paraId="61F8AE78" w14:textId="77777777" w:rsidR="00FA53D2" w:rsidRPr="007555C2" w:rsidRDefault="00FA53D2" w:rsidP="00FA53D2">
      <w:pPr>
        <w:jc w:val="center"/>
        <w:rPr>
          <w:b/>
        </w:rPr>
      </w:pPr>
      <w:r>
        <w:rPr>
          <w:b/>
        </w:rPr>
        <w:t>PROPOSITIONS DE PROJET : SAO TOMÉ-ET-PRINCIPE</w:t>
      </w:r>
    </w:p>
    <w:p w14:paraId="1C4A14E0" w14:textId="77777777" w:rsidR="00FA53D2" w:rsidRPr="000F1573" w:rsidRDefault="00FA53D2" w:rsidP="00FA53D2">
      <w:pPr>
        <w:rPr>
          <w:lang w:val="fr-CA"/>
        </w:rPr>
      </w:pPr>
    </w:p>
    <w:p w14:paraId="610FA2B3" w14:textId="07CE11B1" w:rsidR="00FA53D2" w:rsidRDefault="00FA53D2" w:rsidP="00FA53D2">
      <w:pPr>
        <w:rPr>
          <w:lang w:val="fr-CA"/>
        </w:rPr>
      </w:pPr>
    </w:p>
    <w:p w14:paraId="07897684" w14:textId="77777777" w:rsidR="000F1573" w:rsidRPr="000F1573" w:rsidRDefault="000F1573" w:rsidP="00FA53D2">
      <w:pPr>
        <w:rPr>
          <w:lang w:val="fr-CA"/>
        </w:rPr>
      </w:pPr>
    </w:p>
    <w:p w14:paraId="2FE19840" w14:textId="7D699EC9" w:rsidR="00FA53D2" w:rsidRPr="007555C2" w:rsidRDefault="00FA53D2" w:rsidP="00FA53D2">
      <w:pPr>
        <w:ind w:firstLine="720"/>
      </w:pPr>
      <w:r>
        <w:t>Le présent document comprend les observations et la recommandation du Secrétariat sur la proposition de projet suivante :</w:t>
      </w:r>
    </w:p>
    <w:p w14:paraId="7C9AA650" w14:textId="77777777" w:rsidR="00FA53D2" w:rsidRPr="000F1573" w:rsidRDefault="00FA53D2" w:rsidP="00FA53D2">
      <w:pPr>
        <w:rPr>
          <w:lang w:val="fr-CA"/>
        </w:rPr>
      </w:pPr>
    </w:p>
    <w:p w14:paraId="53EB4DD0" w14:textId="77777777" w:rsidR="00FA53D2" w:rsidRPr="007555C2" w:rsidRDefault="00FA53D2" w:rsidP="00FA53D2">
      <w:pPr>
        <w:rPr>
          <w:u w:val="single"/>
        </w:rPr>
      </w:pPr>
      <w:r>
        <w:rPr>
          <w:u w:val="single"/>
        </w:rPr>
        <w:t>Élimination</w:t>
      </w:r>
    </w:p>
    <w:p w14:paraId="0514FD0F" w14:textId="77777777" w:rsidR="00FA53D2" w:rsidRPr="007555C2" w:rsidRDefault="00FA53D2" w:rsidP="00FA53D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A53D2" w:rsidRPr="007555C2" w14:paraId="1DDE07F7" w14:textId="77777777" w:rsidTr="003C7C06">
        <w:tc>
          <w:tcPr>
            <w:tcW w:w="6941" w:type="dxa"/>
          </w:tcPr>
          <w:p w14:paraId="113CC96C" w14:textId="77777777" w:rsidR="00FA53D2" w:rsidRPr="007555C2" w:rsidRDefault="00FA53D2" w:rsidP="00FA53D2">
            <w:pPr>
              <w:pStyle w:val="ListParagraph"/>
              <w:numPr>
                <w:ilvl w:val="0"/>
                <w:numId w:val="24"/>
              </w:numPr>
              <w:ind w:hanging="830"/>
            </w:pPr>
            <w:r>
              <w:t>Plan de gestion de l’élimination des HCFC (phase I, cinquième tranche)</w:t>
            </w:r>
          </w:p>
        </w:tc>
        <w:tc>
          <w:tcPr>
            <w:tcW w:w="2409" w:type="dxa"/>
          </w:tcPr>
          <w:p w14:paraId="6407E4B6" w14:textId="77777777" w:rsidR="00FA53D2" w:rsidRPr="007555C2" w:rsidRDefault="00FA53D2" w:rsidP="003C7C06">
            <w:pPr>
              <w:jc w:val="right"/>
            </w:pPr>
            <w:r>
              <w:t>PNUE</w:t>
            </w:r>
          </w:p>
        </w:tc>
      </w:tr>
    </w:tbl>
    <w:p w14:paraId="69E44D25" w14:textId="77777777" w:rsidR="00FA53D2" w:rsidRPr="007555C2" w:rsidRDefault="00FA53D2" w:rsidP="00FA53D2">
      <w:pPr>
        <w:rPr>
          <w:lang w:val="en-CA"/>
        </w:rPr>
      </w:pPr>
    </w:p>
    <w:p w14:paraId="76706A0B" w14:textId="77777777" w:rsidR="00FA53D2" w:rsidRPr="007555C2" w:rsidRDefault="00FA53D2" w:rsidP="00FA53D2">
      <w:pPr>
        <w:rPr>
          <w:lang w:val="en-CA"/>
        </w:rPr>
      </w:pPr>
    </w:p>
    <w:p w14:paraId="51A10D86" w14:textId="77777777" w:rsidR="00FA53D2" w:rsidRPr="007555C2" w:rsidRDefault="00FA53D2" w:rsidP="00FA53D2">
      <w:pPr>
        <w:rPr>
          <w:lang w:val="en-CA"/>
        </w:rPr>
      </w:pPr>
    </w:p>
    <w:p w14:paraId="0B2F62B7" w14:textId="77777777" w:rsidR="00FA53D2" w:rsidRPr="007555C2" w:rsidRDefault="00FA53D2" w:rsidP="00FA53D2">
      <w:pPr>
        <w:pStyle w:val="StyleHeader4Para4Left0Firstline0"/>
        <w:numPr>
          <w:ilvl w:val="0"/>
          <w:numId w:val="0"/>
        </w:numPr>
      </w:pPr>
    </w:p>
    <w:p w14:paraId="33EABE4E" w14:textId="77777777" w:rsidR="00FA53D2" w:rsidRPr="007555C2" w:rsidRDefault="00FA53D2" w:rsidP="00FA53D2">
      <w:pPr>
        <w:pStyle w:val="StyleHeader4Para4Left0Firstline0"/>
        <w:numPr>
          <w:ilvl w:val="0"/>
          <w:numId w:val="0"/>
        </w:numPr>
      </w:pPr>
    </w:p>
    <w:p w14:paraId="4F93762D" w14:textId="77777777" w:rsidR="00FA53D2" w:rsidRPr="007555C2" w:rsidRDefault="00FA53D2" w:rsidP="00FA53D2">
      <w:pPr>
        <w:pStyle w:val="StyleHeader4Para4Left0Firstline0"/>
        <w:numPr>
          <w:ilvl w:val="0"/>
          <w:numId w:val="0"/>
        </w:numPr>
      </w:pPr>
    </w:p>
    <w:p w14:paraId="67296CE5" w14:textId="77777777" w:rsidR="00FA53D2" w:rsidRPr="007555C2" w:rsidRDefault="00FA53D2" w:rsidP="00FA53D2">
      <w:pPr>
        <w:pStyle w:val="StyleHeader4Para4Left0Firstline0"/>
        <w:numPr>
          <w:ilvl w:val="0"/>
          <w:numId w:val="0"/>
        </w:numPr>
      </w:pPr>
    </w:p>
    <w:p w14:paraId="3B437125" w14:textId="77777777" w:rsidR="00FA53D2" w:rsidRPr="007555C2" w:rsidRDefault="00FA53D2" w:rsidP="00FA53D2">
      <w:pPr>
        <w:pStyle w:val="StyleHeader4Para4Left0Firstline0"/>
        <w:numPr>
          <w:ilvl w:val="0"/>
          <w:numId w:val="0"/>
        </w:numPr>
      </w:pPr>
    </w:p>
    <w:p w14:paraId="25587E1F" w14:textId="77777777" w:rsidR="00FA53D2" w:rsidRPr="007555C2" w:rsidRDefault="00FA53D2" w:rsidP="00FA53D2">
      <w:pPr>
        <w:pStyle w:val="StyleHeader4Para4Left0Firstline0"/>
        <w:numPr>
          <w:ilvl w:val="0"/>
          <w:numId w:val="0"/>
        </w:numPr>
      </w:pPr>
    </w:p>
    <w:p w14:paraId="4EEB3165" w14:textId="77777777" w:rsidR="00FA53D2" w:rsidRPr="007555C2" w:rsidRDefault="00FA53D2" w:rsidP="00FA53D2">
      <w:pPr>
        <w:pStyle w:val="StyleHeader4Para4Left0Firstline0"/>
        <w:numPr>
          <w:ilvl w:val="0"/>
          <w:numId w:val="0"/>
        </w:numPr>
        <w:spacing w:after="0"/>
      </w:pPr>
    </w:p>
    <w:p w14:paraId="2FD2CA22" w14:textId="77777777" w:rsidR="00FA53D2" w:rsidRPr="007555C2" w:rsidRDefault="00FA53D2" w:rsidP="00FA53D2">
      <w:pPr>
        <w:pStyle w:val="StyleHeader4Para4Left0Firstline0"/>
        <w:numPr>
          <w:ilvl w:val="0"/>
          <w:numId w:val="0"/>
        </w:numPr>
        <w:rPr>
          <w:b/>
        </w:rPr>
      </w:pPr>
      <w:r>
        <w:t xml:space="preserve">* </w:t>
      </w:r>
      <w:r w:rsidR="00E14DEB" w:rsidRPr="00C27322">
        <w:rPr>
          <w:lang w:val="fr-CA"/>
        </w:rPr>
        <w:t>À cause du coronavirus (COVID-19)</w:t>
      </w:r>
      <w:r>
        <w:br w:type="page"/>
      </w:r>
    </w:p>
    <w:p w14:paraId="44A1370B" w14:textId="77777777" w:rsidR="00FA53D2" w:rsidRPr="007555C2" w:rsidRDefault="00FA53D2" w:rsidP="00FA53D2">
      <w:pPr>
        <w:jc w:val="center"/>
        <w:rPr>
          <w:b/>
        </w:rPr>
      </w:pPr>
      <w:r>
        <w:rPr>
          <w:b/>
        </w:rPr>
        <w:lastRenderedPageBreak/>
        <w:t>FICHE D’ÉVALUATION DU PROJET – PROJETS PLURIANNUELS</w:t>
      </w:r>
    </w:p>
    <w:p w14:paraId="77C97FC7" w14:textId="77777777" w:rsidR="00FA53D2" w:rsidRPr="000F1573" w:rsidRDefault="00FA53D2" w:rsidP="00FA53D2">
      <w:pPr>
        <w:jc w:val="center"/>
        <w:rPr>
          <w:lang w:val="fr-CA"/>
        </w:rPr>
      </w:pPr>
    </w:p>
    <w:p w14:paraId="0837ECE2" w14:textId="77777777" w:rsidR="00FA53D2" w:rsidRPr="007555C2" w:rsidRDefault="00FA53D2" w:rsidP="00FA53D2">
      <w:pPr>
        <w:jc w:val="center"/>
      </w:pPr>
      <w:r>
        <w:rPr>
          <w:b/>
        </w:rPr>
        <w:t>Sao Tomé-et-Principe</w:t>
      </w:r>
    </w:p>
    <w:p w14:paraId="648749AE" w14:textId="77777777" w:rsidR="00FA53D2" w:rsidRPr="007555C2" w:rsidRDefault="00FA53D2" w:rsidP="00FA53D2">
      <w:pPr>
        <w:jc w:val="center"/>
        <w:rPr>
          <w:b/>
          <w:sz w:val="18"/>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4"/>
        <w:gridCol w:w="2457"/>
        <w:gridCol w:w="2536"/>
        <w:gridCol w:w="2333"/>
      </w:tblGrid>
      <w:tr w:rsidR="00FA53D2" w:rsidRPr="007555C2" w14:paraId="6569DFE2" w14:textId="77777777" w:rsidTr="003C7C06">
        <w:trPr>
          <w:trHeight w:val="253"/>
        </w:trPr>
        <w:tc>
          <w:tcPr>
            <w:tcW w:w="2574" w:type="dxa"/>
            <w:shd w:val="clear" w:color="auto" w:fill="auto"/>
          </w:tcPr>
          <w:p w14:paraId="35227F2A" w14:textId="77777777" w:rsidR="00FA53D2" w:rsidRPr="007555C2" w:rsidRDefault="00FA53D2" w:rsidP="003C7C06">
            <w:pPr>
              <w:spacing w:after="80"/>
              <w:jc w:val="left"/>
              <w:rPr>
                <w:b/>
                <w:sz w:val="18"/>
                <w:szCs w:val="18"/>
              </w:rPr>
            </w:pPr>
            <w:r>
              <w:rPr>
                <w:b/>
                <w:sz w:val="18"/>
              </w:rPr>
              <w:t>(I) TITRE DU PROJET</w:t>
            </w:r>
          </w:p>
        </w:tc>
        <w:tc>
          <w:tcPr>
            <w:tcW w:w="2457" w:type="dxa"/>
            <w:shd w:val="clear" w:color="auto" w:fill="auto"/>
          </w:tcPr>
          <w:p w14:paraId="077537C4" w14:textId="77777777" w:rsidR="00FA53D2" w:rsidRPr="007555C2" w:rsidRDefault="00FA53D2" w:rsidP="003C7C06">
            <w:pPr>
              <w:spacing w:after="80"/>
              <w:jc w:val="center"/>
              <w:rPr>
                <w:b/>
                <w:sz w:val="18"/>
                <w:szCs w:val="18"/>
              </w:rPr>
            </w:pPr>
            <w:r>
              <w:rPr>
                <w:b/>
                <w:sz w:val="18"/>
              </w:rPr>
              <w:t>AGENCE</w:t>
            </w:r>
          </w:p>
        </w:tc>
        <w:tc>
          <w:tcPr>
            <w:tcW w:w="2536" w:type="dxa"/>
            <w:shd w:val="clear" w:color="auto" w:fill="auto"/>
          </w:tcPr>
          <w:p w14:paraId="36E914F3" w14:textId="77777777" w:rsidR="00FA53D2" w:rsidRPr="007555C2" w:rsidRDefault="00FA53D2" w:rsidP="003C7C06">
            <w:pPr>
              <w:spacing w:after="80"/>
              <w:jc w:val="center"/>
              <w:rPr>
                <w:b/>
                <w:sz w:val="18"/>
                <w:szCs w:val="18"/>
              </w:rPr>
            </w:pPr>
            <w:r>
              <w:rPr>
                <w:b/>
                <w:sz w:val="18"/>
              </w:rPr>
              <w:t>RÉUNION APPROUVÉE</w:t>
            </w:r>
          </w:p>
        </w:tc>
        <w:tc>
          <w:tcPr>
            <w:tcW w:w="2333" w:type="dxa"/>
            <w:shd w:val="clear" w:color="auto" w:fill="auto"/>
          </w:tcPr>
          <w:p w14:paraId="26D57157" w14:textId="77777777" w:rsidR="00FA53D2" w:rsidRPr="007555C2" w:rsidRDefault="00FA53D2" w:rsidP="003C7C06">
            <w:pPr>
              <w:spacing w:after="80"/>
              <w:jc w:val="center"/>
              <w:rPr>
                <w:b/>
                <w:sz w:val="18"/>
                <w:szCs w:val="18"/>
              </w:rPr>
            </w:pPr>
            <w:r>
              <w:rPr>
                <w:b/>
                <w:sz w:val="18"/>
              </w:rPr>
              <w:t>MESURE DE RÉGLEMENTATION</w:t>
            </w:r>
          </w:p>
        </w:tc>
      </w:tr>
      <w:tr w:rsidR="00FA53D2" w:rsidRPr="007555C2" w14:paraId="6C378438" w14:textId="77777777" w:rsidTr="003C7C06">
        <w:trPr>
          <w:trHeight w:val="253"/>
        </w:trPr>
        <w:tc>
          <w:tcPr>
            <w:tcW w:w="2574" w:type="dxa"/>
            <w:shd w:val="clear" w:color="auto" w:fill="auto"/>
          </w:tcPr>
          <w:p w14:paraId="29BED3AB" w14:textId="77777777" w:rsidR="00FA53D2" w:rsidRPr="007555C2" w:rsidRDefault="00FA53D2" w:rsidP="003C7C06">
            <w:pPr>
              <w:spacing w:after="80"/>
              <w:jc w:val="center"/>
              <w:rPr>
                <w:sz w:val="18"/>
                <w:szCs w:val="18"/>
              </w:rPr>
            </w:pPr>
            <w:r>
              <w:rPr>
                <w:sz w:val="18"/>
              </w:rPr>
              <w:t>Plan de gestion de l’élimination des HCFC (phase I)</w:t>
            </w:r>
          </w:p>
        </w:tc>
        <w:tc>
          <w:tcPr>
            <w:tcW w:w="2457" w:type="dxa"/>
            <w:shd w:val="clear" w:color="auto" w:fill="auto"/>
          </w:tcPr>
          <w:p w14:paraId="18CB168C" w14:textId="77777777" w:rsidR="00FA53D2" w:rsidRPr="007555C2" w:rsidRDefault="00FA53D2" w:rsidP="003C7C06">
            <w:pPr>
              <w:spacing w:after="80"/>
              <w:jc w:val="center"/>
              <w:rPr>
                <w:sz w:val="18"/>
                <w:szCs w:val="18"/>
              </w:rPr>
            </w:pPr>
            <w:r>
              <w:rPr>
                <w:sz w:val="18"/>
              </w:rPr>
              <w:t>PNUE</w:t>
            </w:r>
          </w:p>
        </w:tc>
        <w:tc>
          <w:tcPr>
            <w:tcW w:w="2536" w:type="dxa"/>
            <w:shd w:val="clear" w:color="auto" w:fill="auto"/>
          </w:tcPr>
          <w:p w14:paraId="422CC104" w14:textId="77777777" w:rsidR="00FA53D2" w:rsidRPr="007555C2" w:rsidRDefault="00FA53D2" w:rsidP="003C7C06">
            <w:pPr>
              <w:spacing w:after="80"/>
              <w:jc w:val="center"/>
              <w:rPr>
                <w:sz w:val="18"/>
                <w:szCs w:val="18"/>
              </w:rPr>
            </w:pPr>
            <w:r>
              <w:rPr>
                <w:sz w:val="18"/>
              </w:rPr>
              <w:t>63</w:t>
            </w:r>
            <w:r>
              <w:rPr>
                <w:sz w:val="18"/>
                <w:vertAlign w:val="superscript"/>
              </w:rPr>
              <w:t>e</w:t>
            </w:r>
            <w:r>
              <w:rPr>
                <w:sz w:val="18"/>
              </w:rPr>
              <w:t xml:space="preserve"> </w:t>
            </w:r>
          </w:p>
        </w:tc>
        <w:tc>
          <w:tcPr>
            <w:tcW w:w="2333" w:type="dxa"/>
            <w:shd w:val="clear" w:color="auto" w:fill="auto"/>
          </w:tcPr>
          <w:p w14:paraId="49F58D38" w14:textId="77777777" w:rsidR="00FA53D2" w:rsidRPr="007555C2" w:rsidRDefault="00FA53D2" w:rsidP="003C7C06">
            <w:pPr>
              <w:spacing w:after="80"/>
              <w:jc w:val="center"/>
              <w:rPr>
                <w:sz w:val="18"/>
                <w:szCs w:val="18"/>
              </w:rPr>
            </w:pPr>
            <w:r>
              <w:rPr>
                <w:sz w:val="18"/>
              </w:rPr>
              <w:t>35 % d’ici 2020</w:t>
            </w:r>
          </w:p>
        </w:tc>
      </w:tr>
    </w:tbl>
    <w:p w14:paraId="28D8413F" w14:textId="77777777" w:rsidR="00FA53D2" w:rsidRPr="007555C2" w:rsidRDefault="00FA53D2" w:rsidP="00FA53D2">
      <w:pPr>
        <w:spacing w:after="60"/>
        <w:jc w:val="center"/>
        <w:rPr>
          <w:sz w:val="18"/>
          <w:szCs w:val="18"/>
          <w:lang w:val="en-CA"/>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95"/>
        <w:gridCol w:w="2400"/>
        <w:gridCol w:w="2205"/>
      </w:tblGrid>
      <w:tr w:rsidR="00FA53D2" w:rsidRPr="007555C2" w14:paraId="6EAF494F" w14:textId="77777777" w:rsidTr="003C7C06">
        <w:trPr>
          <w:trHeight w:val="240"/>
        </w:trPr>
        <w:tc>
          <w:tcPr>
            <w:tcW w:w="5295" w:type="dxa"/>
            <w:shd w:val="clear" w:color="auto" w:fill="auto"/>
          </w:tcPr>
          <w:p w14:paraId="0B4BCCC1" w14:textId="77777777" w:rsidR="00FA53D2" w:rsidRPr="007555C2" w:rsidRDefault="00FA53D2" w:rsidP="003C7C06">
            <w:pPr>
              <w:spacing w:after="60"/>
              <w:jc w:val="left"/>
              <w:rPr>
                <w:b/>
                <w:sz w:val="18"/>
                <w:szCs w:val="18"/>
              </w:rPr>
            </w:pPr>
            <w:r>
              <w:rPr>
                <w:b/>
                <w:sz w:val="18"/>
              </w:rPr>
              <w:t>(II) DERNIÈRES DONNÉES DE L’ARTICLE 7 (Annexe C Groupe l)</w:t>
            </w:r>
          </w:p>
        </w:tc>
        <w:tc>
          <w:tcPr>
            <w:tcW w:w="2400" w:type="dxa"/>
            <w:shd w:val="clear" w:color="auto" w:fill="auto"/>
          </w:tcPr>
          <w:p w14:paraId="75FACACC" w14:textId="77777777" w:rsidR="00FA53D2" w:rsidRPr="007555C2" w:rsidRDefault="00FA53D2" w:rsidP="003C7C06">
            <w:pPr>
              <w:spacing w:after="60"/>
              <w:jc w:val="center"/>
              <w:rPr>
                <w:sz w:val="18"/>
                <w:szCs w:val="18"/>
              </w:rPr>
            </w:pPr>
            <w:r>
              <w:rPr>
                <w:sz w:val="18"/>
              </w:rPr>
              <w:t>Année : 2018</w:t>
            </w:r>
          </w:p>
        </w:tc>
        <w:tc>
          <w:tcPr>
            <w:tcW w:w="2205" w:type="dxa"/>
            <w:shd w:val="clear" w:color="auto" w:fill="auto"/>
          </w:tcPr>
          <w:p w14:paraId="3142E746" w14:textId="77777777" w:rsidR="00FA53D2" w:rsidRPr="007555C2" w:rsidRDefault="00FA53D2" w:rsidP="003C7C06">
            <w:pPr>
              <w:spacing w:after="60"/>
              <w:jc w:val="right"/>
              <w:rPr>
                <w:sz w:val="18"/>
                <w:szCs w:val="18"/>
              </w:rPr>
            </w:pPr>
            <w:r>
              <w:rPr>
                <w:sz w:val="18"/>
              </w:rPr>
              <w:t>0,07 (tonnes PAO)</w:t>
            </w:r>
          </w:p>
        </w:tc>
      </w:tr>
    </w:tbl>
    <w:p w14:paraId="559C5695" w14:textId="77777777" w:rsidR="00FA53D2" w:rsidRPr="007555C2" w:rsidRDefault="00FA53D2" w:rsidP="00FA53D2">
      <w:pPr>
        <w:jc w:val="center"/>
        <w:rPr>
          <w:sz w:val="24"/>
          <w:szCs w:val="24"/>
          <w:lang w:val="en-CA"/>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7"/>
        <w:gridCol w:w="786"/>
        <w:gridCol w:w="777"/>
        <w:gridCol w:w="936"/>
        <w:gridCol w:w="1036"/>
        <w:gridCol w:w="876"/>
        <w:gridCol w:w="767"/>
        <w:gridCol w:w="1276"/>
        <w:gridCol w:w="996"/>
        <w:gridCol w:w="1383"/>
      </w:tblGrid>
      <w:tr w:rsidR="00FA53D2" w:rsidRPr="007555C2" w14:paraId="534240B7" w14:textId="77777777" w:rsidTr="003C7C06">
        <w:trPr>
          <w:trHeight w:val="240"/>
        </w:trPr>
        <w:tc>
          <w:tcPr>
            <w:tcW w:w="7705" w:type="dxa"/>
            <w:gridSpan w:val="8"/>
            <w:shd w:val="clear" w:color="auto" w:fill="auto"/>
          </w:tcPr>
          <w:p w14:paraId="69B267C5" w14:textId="77777777" w:rsidR="00FA53D2" w:rsidRPr="007555C2" w:rsidRDefault="00FA53D2" w:rsidP="003C7C06">
            <w:pPr>
              <w:spacing w:after="60"/>
              <w:jc w:val="left"/>
              <w:rPr>
                <w:b/>
                <w:sz w:val="18"/>
              </w:rPr>
            </w:pPr>
            <w:r>
              <w:rPr>
                <w:b/>
                <w:sz w:val="18"/>
              </w:rPr>
              <w:t>(III) DERNIÈRES DONNÉES SECTORIELLES DU PROGRAMME DE PAYS (tonnes PAO)</w:t>
            </w:r>
          </w:p>
        </w:tc>
        <w:tc>
          <w:tcPr>
            <w:tcW w:w="2195" w:type="dxa"/>
            <w:gridSpan w:val="2"/>
            <w:shd w:val="clear" w:color="auto" w:fill="auto"/>
          </w:tcPr>
          <w:p w14:paraId="7C43E201" w14:textId="77777777" w:rsidR="00FA53D2" w:rsidRPr="007555C2" w:rsidRDefault="00FA53D2" w:rsidP="003C7C06">
            <w:pPr>
              <w:spacing w:after="60"/>
              <w:jc w:val="right"/>
              <w:rPr>
                <w:b/>
                <w:sz w:val="18"/>
              </w:rPr>
            </w:pPr>
            <w:r>
              <w:rPr>
                <w:b/>
                <w:sz w:val="18"/>
              </w:rPr>
              <w:t>Année : 2019</w:t>
            </w:r>
          </w:p>
        </w:tc>
      </w:tr>
      <w:tr w:rsidR="00FA53D2" w:rsidRPr="007555C2" w14:paraId="5088A7F3" w14:textId="77777777" w:rsidTr="003C7C06">
        <w:trPr>
          <w:trHeight w:val="240"/>
        </w:trPr>
        <w:tc>
          <w:tcPr>
            <w:tcW w:w="1295" w:type="dxa"/>
            <w:shd w:val="clear" w:color="auto" w:fill="auto"/>
          </w:tcPr>
          <w:p w14:paraId="2FB98C2A" w14:textId="77777777" w:rsidR="00FA53D2" w:rsidRPr="007555C2" w:rsidRDefault="00FA53D2" w:rsidP="003C7C06">
            <w:pPr>
              <w:spacing w:after="60"/>
              <w:jc w:val="center"/>
              <w:rPr>
                <w:sz w:val="18"/>
              </w:rPr>
            </w:pPr>
            <w:r>
              <w:rPr>
                <w:sz w:val="18"/>
              </w:rPr>
              <w:t>Produits chimiques</w:t>
            </w:r>
          </w:p>
        </w:tc>
        <w:tc>
          <w:tcPr>
            <w:tcW w:w="0" w:type="auto"/>
            <w:shd w:val="clear" w:color="auto" w:fill="auto"/>
          </w:tcPr>
          <w:p w14:paraId="7C42FF5F" w14:textId="77777777" w:rsidR="00FA53D2" w:rsidRPr="007555C2" w:rsidRDefault="00FA53D2" w:rsidP="003C7C06">
            <w:pPr>
              <w:spacing w:after="60"/>
              <w:jc w:val="center"/>
              <w:rPr>
                <w:sz w:val="18"/>
              </w:rPr>
            </w:pPr>
            <w:r>
              <w:rPr>
                <w:sz w:val="18"/>
              </w:rPr>
              <w:t>Aérosol</w:t>
            </w:r>
          </w:p>
        </w:tc>
        <w:tc>
          <w:tcPr>
            <w:tcW w:w="0" w:type="auto"/>
            <w:shd w:val="clear" w:color="auto" w:fill="auto"/>
          </w:tcPr>
          <w:p w14:paraId="314BD0BB" w14:textId="77777777" w:rsidR="00FA53D2" w:rsidRPr="007555C2" w:rsidRDefault="00FA53D2" w:rsidP="003C7C06">
            <w:pPr>
              <w:spacing w:after="60"/>
              <w:jc w:val="center"/>
              <w:rPr>
                <w:sz w:val="18"/>
              </w:rPr>
            </w:pPr>
            <w:r>
              <w:rPr>
                <w:sz w:val="18"/>
              </w:rPr>
              <w:t>Mousse</w:t>
            </w:r>
          </w:p>
        </w:tc>
        <w:tc>
          <w:tcPr>
            <w:tcW w:w="0" w:type="auto"/>
            <w:shd w:val="clear" w:color="auto" w:fill="auto"/>
          </w:tcPr>
          <w:p w14:paraId="44935B18" w14:textId="77777777" w:rsidR="00FA53D2" w:rsidRPr="007555C2" w:rsidRDefault="00FA53D2" w:rsidP="003C7C06">
            <w:pPr>
              <w:spacing w:after="60"/>
              <w:jc w:val="center"/>
              <w:rPr>
                <w:sz w:val="18"/>
              </w:rPr>
            </w:pPr>
            <w:r>
              <w:rPr>
                <w:sz w:val="18"/>
              </w:rPr>
              <w:t>Lutte contre l’incendie</w:t>
            </w:r>
          </w:p>
        </w:tc>
        <w:tc>
          <w:tcPr>
            <w:tcW w:w="0" w:type="auto"/>
            <w:gridSpan w:val="2"/>
            <w:shd w:val="clear" w:color="auto" w:fill="auto"/>
          </w:tcPr>
          <w:p w14:paraId="641A744B" w14:textId="77777777" w:rsidR="00FA53D2" w:rsidRPr="007555C2" w:rsidRDefault="00FA53D2" w:rsidP="003C7C06">
            <w:pPr>
              <w:spacing w:after="60"/>
              <w:jc w:val="center"/>
              <w:rPr>
                <w:sz w:val="18"/>
              </w:rPr>
            </w:pPr>
            <w:r>
              <w:rPr>
                <w:sz w:val="18"/>
              </w:rPr>
              <w:t>Réfrigération</w:t>
            </w:r>
          </w:p>
        </w:tc>
        <w:tc>
          <w:tcPr>
            <w:tcW w:w="0" w:type="auto"/>
            <w:shd w:val="clear" w:color="auto" w:fill="auto"/>
          </w:tcPr>
          <w:p w14:paraId="65EC5382" w14:textId="77777777" w:rsidR="00FA53D2" w:rsidRPr="007555C2" w:rsidRDefault="00FA53D2" w:rsidP="003C7C06">
            <w:pPr>
              <w:spacing w:after="60"/>
              <w:jc w:val="center"/>
              <w:rPr>
                <w:sz w:val="18"/>
              </w:rPr>
            </w:pPr>
            <w:r>
              <w:rPr>
                <w:sz w:val="18"/>
              </w:rPr>
              <w:t>Solvant</w:t>
            </w:r>
          </w:p>
        </w:tc>
        <w:tc>
          <w:tcPr>
            <w:tcW w:w="0" w:type="auto"/>
            <w:shd w:val="clear" w:color="auto" w:fill="auto"/>
          </w:tcPr>
          <w:p w14:paraId="364CA281" w14:textId="77777777" w:rsidR="00FA53D2" w:rsidRPr="007555C2" w:rsidRDefault="00FA53D2" w:rsidP="003C7C06">
            <w:pPr>
              <w:spacing w:after="60"/>
              <w:jc w:val="center"/>
              <w:rPr>
                <w:sz w:val="18"/>
              </w:rPr>
            </w:pPr>
            <w:r>
              <w:rPr>
                <w:sz w:val="18"/>
              </w:rPr>
              <w:t>Agent de transformation</w:t>
            </w:r>
          </w:p>
        </w:tc>
        <w:tc>
          <w:tcPr>
            <w:tcW w:w="0" w:type="auto"/>
            <w:shd w:val="clear" w:color="auto" w:fill="auto"/>
          </w:tcPr>
          <w:p w14:paraId="35030781" w14:textId="77777777" w:rsidR="00FA53D2" w:rsidRPr="007555C2" w:rsidRDefault="00FA53D2" w:rsidP="003C7C06">
            <w:pPr>
              <w:spacing w:after="60"/>
              <w:jc w:val="center"/>
              <w:rPr>
                <w:sz w:val="18"/>
              </w:rPr>
            </w:pPr>
            <w:r>
              <w:rPr>
                <w:sz w:val="18"/>
              </w:rPr>
              <w:t>Utilisation en laboratoire</w:t>
            </w:r>
          </w:p>
        </w:tc>
        <w:tc>
          <w:tcPr>
            <w:tcW w:w="1519" w:type="dxa"/>
            <w:shd w:val="clear" w:color="auto" w:fill="auto"/>
          </w:tcPr>
          <w:p w14:paraId="5043B522" w14:textId="77777777" w:rsidR="00FA53D2" w:rsidRPr="007555C2" w:rsidRDefault="00FA53D2" w:rsidP="003C7C06">
            <w:pPr>
              <w:spacing w:after="60"/>
              <w:jc w:val="center"/>
              <w:rPr>
                <w:sz w:val="18"/>
              </w:rPr>
            </w:pPr>
            <w:r>
              <w:rPr>
                <w:sz w:val="18"/>
              </w:rPr>
              <w:t>Consommation totale du secteur</w:t>
            </w:r>
          </w:p>
        </w:tc>
      </w:tr>
      <w:tr w:rsidR="00FA53D2" w:rsidRPr="007555C2" w14:paraId="1FE4A167" w14:textId="77777777" w:rsidTr="003C7C06">
        <w:trPr>
          <w:trHeight w:val="240"/>
        </w:trPr>
        <w:tc>
          <w:tcPr>
            <w:tcW w:w="3705" w:type="dxa"/>
            <w:gridSpan w:val="4"/>
            <w:shd w:val="clear" w:color="auto" w:fill="auto"/>
          </w:tcPr>
          <w:p w14:paraId="25A003E0" w14:textId="77777777" w:rsidR="00FA53D2" w:rsidRPr="007555C2" w:rsidRDefault="00FA53D2" w:rsidP="003C7C06">
            <w:pPr>
              <w:spacing w:after="60"/>
              <w:jc w:val="center"/>
              <w:rPr>
                <w:sz w:val="18"/>
              </w:rPr>
            </w:pPr>
            <w:r>
              <w:rPr>
                <w:sz w:val="18"/>
              </w:rPr>
              <w:t xml:space="preserve"> </w:t>
            </w:r>
          </w:p>
        </w:tc>
        <w:tc>
          <w:tcPr>
            <w:tcW w:w="0" w:type="auto"/>
            <w:shd w:val="clear" w:color="auto" w:fill="auto"/>
          </w:tcPr>
          <w:p w14:paraId="06C15FC0" w14:textId="77777777" w:rsidR="00FA53D2" w:rsidRPr="007555C2" w:rsidRDefault="00FA53D2" w:rsidP="003C7C06">
            <w:pPr>
              <w:spacing w:after="60"/>
              <w:jc w:val="center"/>
              <w:rPr>
                <w:sz w:val="18"/>
              </w:rPr>
            </w:pPr>
            <w:r>
              <w:rPr>
                <w:sz w:val="18"/>
              </w:rPr>
              <w:t>Fabrication</w:t>
            </w:r>
          </w:p>
        </w:tc>
        <w:tc>
          <w:tcPr>
            <w:tcW w:w="0" w:type="auto"/>
            <w:shd w:val="clear" w:color="auto" w:fill="auto"/>
          </w:tcPr>
          <w:p w14:paraId="43830524" w14:textId="77777777" w:rsidR="00FA53D2" w:rsidRPr="007555C2" w:rsidRDefault="00FA53D2" w:rsidP="003C7C06">
            <w:pPr>
              <w:spacing w:after="60"/>
              <w:jc w:val="center"/>
              <w:rPr>
                <w:sz w:val="18"/>
              </w:rPr>
            </w:pPr>
            <w:r>
              <w:rPr>
                <w:sz w:val="18"/>
              </w:rPr>
              <w:t>Entretien</w:t>
            </w:r>
          </w:p>
        </w:tc>
        <w:tc>
          <w:tcPr>
            <w:tcW w:w="4003" w:type="dxa"/>
            <w:gridSpan w:val="4"/>
            <w:shd w:val="clear" w:color="auto" w:fill="auto"/>
          </w:tcPr>
          <w:p w14:paraId="14691F5B" w14:textId="77777777" w:rsidR="00FA53D2" w:rsidRPr="007555C2" w:rsidRDefault="00FA53D2" w:rsidP="003C7C06">
            <w:pPr>
              <w:spacing w:after="60"/>
              <w:jc w:val="center"/>
              <w:rPr>
                <w:sz w:val="18"/>
              </w:rPr>
            </w:pPr>
          </w:p>
        </w:tc>
      </w:tr>
      <w:tr w:rsidR="00FA53D2" w:rsidRPr="007555C2" w14:paraId="3E33021D" w14:textId="77777777" w:rsidTr="003C7C06">
        <w:trPr>
          <w:trHeight w:val="240"/>
        </w:trPr>
        <w:tc>
          <w:tcPr>
            <w:tcW w:w="1295" w:type="dxa"/>
            <w:shd w:val="clear" w:color="auto" w:fill="auto"/>
          </w:tcPr>
          <w:p w14:paraId="2110C0DD" w14:textId="77777777" w:rsidR="00FA53D2" w:rsidRPr="007555C2" w:rsidRDefault="00FA53D2" w:rsidP="003C7C06">
            <w:pPr>
              <w:spacing w:after="60"/>
              <w:jc w:val="left"/>
              <w:rPr>
                <w:sz w:val="18"/>
              </w:rPr>
            </w:pPr>
            <w:r>
              <w:rPr>
                <w:sz w:val="18"/>
              </w:rPr>
              <w:t>HCFC-22</w:t>
            </w:r>
          </w:p>
        </w:tc>
        <w:tc>
          <w:tcPr>
            <w:tcW w:w="0" w:type="auto"/>
            <w:shd w:val="clear" w:color="auto" w:fill="auto"/>
          </w:tcPr>
          <w:p w14:paraId="1AC3ACF6" w14:textId="77777777" w:rsidR="00FA53D2" w:rsidRPr="007555C2" w:rsidRDefault="00FA53D2" w:rsidP="003C7C06">
            <w:pPr>
              <w:spacing w:after="60"/>
              <w:jc w:val="right"/>
              <w:rPr>
                <w:sz w:val="18"/>
              </w:rPr>
            </w:pPr>
          </w:p>
        </w:tc>
        <w:tc>
          <w:tcPr>
            <w:tcW w:w="0" w:type="auto"/>
            <w:shd w:val="clear" w:color="auto" w:fill="auto"/>
          </w:tcPr>
          <w:p w14:paraId="5FCF2891" w14:textId="77777777" w:rsidR="00FA53D2" w:rsidRPr="007555C2" w:rsidRDefault="00FA53D2" w:rsidP="003C7C06">
            <w:pPr>
              <w:spacing w:after="60"/>
              <w:jc w:val="right"/>
              <w:rPr>
                <w:sz w:val="18"/>
              </w:rPr>
            </w:pPr>
          </w:p>
        </w:tc>
        <w:tc>
          <w:tcPr>
            <w:tcW w:w="0" w:type="auto"/>
            <w:shd w:val="clear" w:color="auto" w:fill="auto"/>
          </w:tcPr>
          <w:p w14:paraId="29541C4B" w14:textId="77777777" w:rsidR="00FA53D2" w:rsidRPr="007555C2" w:rsidRDefault="00FA53D2" w:rsidP="003C7C06">
            <w:pPr>
              <w:spacing w:after="60"/>
              <w:jc w:val="right"/>
              <w:rPr>
                <w:sz w:val="18"/>
              </w:rPr>
            </w:pPr>
          </w:p>
        </w:tc>
        <w:tc>
          <w:tcPr>
            <w:tcW w:w="0" w:type="auto"/>
            <w:shd w:val="clear" w:color="auto" w:fill="auto"/>
          </w:tcPr>
          <w:p w14:paraId="1ACE2604" w14:textId="77777777" w:rsidR="00FA53D2" w:rsidRPr="007555C2" w:rsidRDefault="00FA53D2" w:rsidP="003C7C06">
            <w:pPr>
              <w:spacing w:after="60"/>
              <w:jc w:val="right"/>
              <w:rPr>
                <w:sz w:val="18"/>
              </w:rPr>
            </w:pPr>
          </w:p>
        </w:tc>
        <w:tc>
          <w:tcPr>
            <w:tcW w:w="0" w:type="auto"/>
            <w:shd w:val="clear" w:color="auto" w:fill="auto"/>
          </w:tcPr>
          <w:p w14:paraId="719526D7" w14:textId="77777777" w:rsidR="00FA53D2" w:rsidRPr="007555C2" w:rsidRDefault="00FA53D2" w:rsidP="003C7C06">
            <w:pPr>
              <w:spacing w:after="60"/>
              <w:jc w:val="right"/>
              <w:rPr>
                <w:sz w:val="18"/>
              </w:rPr>
            </w:pPr>
            <w:r>
              <w:rPr>
                <w:sz w:val="18"/>
              </w:rPr>
              <w:t>0,07</w:t>
            </w:r>
          </w:p>
        </w:tc>
        <w:tc>
          <w:tcPr>
            <w:tcW w:w="0" w:type="auto"/>
            <w:shd w:val="clear" w:color="auto" w:fill="auto"/>
          </w:tcPr>
          <w:p w14:paraId="01FFF993" w14:textId="77777777" w:rsidR="00FA53D2" w:rsidRPr="007555C2" w:rsidRDefault="00FA53D2" w:rsidP="003C7C06">
            <w:pPr>
              <w:spacing w:after="60"/>
              <w:jc w:val="right"/>
              <w:rPr>
                <w:sz w:val="18"/>
              </w:rPr>
            </w:pPr>
          </w:p>
        </w:tc>
        <w:tc>
          <w:tcPr>
            <w:tcW w:w="0" w:type="auto"/>
            <w:shd w:val="clear" w:color="auto" w:fill="auto"/>
          </w:tcPr>
          <w:p w14:paraId="54162C6E" w14:textId="77777777" w:rsidR="00FA53D2" w:rsidRPr="007555C2" w:rsidRDefault="00FA53D2" w:rsidP="003C7C06">
            <w:pPr>
              <w:spacing w:after="60"/>
              <w:jc w:val="right"/>
              <w:rPr>
                <w:sz w:val="18"/>
              </w:rPr>
            </w:pPr>
          </w:p>
        </w:tc>
        <w:tc>
          <w:tcPr>
            <w:tcW w:w="0" w:type="auto"/>
            <w:shd w:val="clear" w:color="auto" w:fill="auto"/>
          </w:tcPr>
          <w:p w14:paraId="71B3625C" w14:textId="77777777" w:rsidR="00FA53D2" w:rsidRPr="007555C2" w:rsidRDefault="00FA53D2" w:rsidP="003C7C06">
            <w:pPr>
              <w:spacing w:after="60"/>
              <w:jc w:val="right"/>
              <w:rPr>
                <w:sz w:val="18"/>
              </w:rPr>
            </w:pPr>
          </w:p>
        </w:tc>
        <w:tc>
          <w:tcPr>
            <w:tcW w:w="1519" w:type="dxa"/>
            <w:shd w:val="clear" w:color="auto" w:fill="auto"/>
          </w:tcPr>
          <w:p w14:paraId="09D15192" w14:textId="77777777" w:rsidR="00FA53D2" w:rsidRPr="007555C2" w:rsidRDefault="00FA53D2" w:rsidP="003C7C06">
            <w:pPr>
              <w:spacing w:after="60"/>
              <w:jc w:val="right"/>
              <w:rPr>
                <w:sz w:val="18"/>
              </w:rPr>
            </w:pPr>
            <w:r>
              <w:rPr>
                <w:sz w:val="18"/>
              </w:rPr>
              <w:t>0,07</w:t>
            </w:r>
          </w:p>
        </w:tc>
      </w:tr>
    </w:tbl>
    <w:p w14:paraId="45E4F597" w14:textId="77777777" w:rsidR="00FA53D2" w:rsidRPr="007555C2" w:rsidRDefault="00FA53D2" w:rsidP="00FA53D2">
      <w:pPr>
        <w:spacing w:after="60"/>
        <w:jc w:val="cente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38"/>
        <w:gridCol w:w="597"/>
        <w:gridCol w:w="4254"/>
        <w:gridCol w:w="1211"/>
      </w:tblGrid>
      <w:tr w:rsidR="00FA53D2" w:rsidRPr="007555C2" w14:paraId="7089E4CC" w14:textId="77777777" w:rsidTr="003C7C06">
        <w:trPr>
          <w:trHeight w:val="240"/>
        </w:trPr>
        <w:tc>
          <w:tcPr>
            <w:tcW w:w="9900" w:type="dxa"/>
            <w:gridSpan w:val="4"/>
            <w:shd w:val="clear" w:color="auto" w:fill="auto"/>
          </w:tcPr>
          <w:p w14:paraId="7BAE80A3" w14:textId="77777777" w:rsidR="00FA53D2" w:rsidRPr="007555C2" w:rsidRDefault="00FA53D2" w:rsidP="003C7C06">
            <w:pPr>
              <w:spacing w:after="60"/>
              <w:jc w:val="left"/>
              <w:rPr>
                <w:b/>
                <w:sz w:val="18"/>
              </w:rPr>
            </w:pPr>
            <w:r>
              <w:rPr>
                <w:b/>
                <w:sz w:val="18"/>
              </w:rPr>
              <w:t>(IV) DONNÉES SUR LA CONSOMMATION (tonnes PAO)</w:t>
            </w:r>
          </w:p>
        </w:tc>
      </w:tr>
      <w:tr w:rsidR="00FA53D2" w:rsidRPr="007555C2" w14:paraId="4CC400EB" w14:textId="77777777" w:rsidTr="003C7C06">
        <w:trPr>
          <w:trHeight w:val="240"/>
        </w:trPr>
        <w:tc>
          <w:tcPr>
            <w:tcW w:w="3411" w:type="dxa"/>
            <w:shd w:val="clear" w:color="auto" w:fill="auto"/>
          </w:tcPr>
          <w:p w14:paraId="751B626A" w14:textId="77777777" w:rsidR="00FA53D2" w:rsidRPr="007555C2" w:rsidRDefault="00FA53D2" w:rsidP="003C7C06">
            <w:pPr>
              <w:spacing w:after="60"/>
              <w:jc w:val="center"/>
              <w:rPr>
                <w:sz w:val="18"/>
              </w:rPr>
            </w:pPr>
            <w:r>
              <w:rPr>
                <w:sz w:val="18"/>
              </w:rPr>
              <w:t>Référence 2009 - 2010 :</w:t>
            </w:r>
          </w:p>
        </w:tc>
        <w:tc>
          <w:tcPr>
            <w:tcW w:w="0" w:type="auto"/>
            <w:shd w:val="clear" w:color="auto" w:fill="auto"/>
          </w:tcPr>
          <w:p w14:paraId="369B6389" w14:textId="77777777" w:rsidR="00FA53D2" w:rsidRPr="007555C2" w:rsidRDefault="00FA53D2" w:rsidP="003C7C06">
            <w:pPr>
              <w:spacing w:after="60"/>
              <w:jc w:val="right"/>
              <w:rPr>
                <w:sz w:val="18"/>
              </w:rPr>
            </w:pPr>
            <w:r>
              <w:rPr>
                <w:sz w:val="18"/>
              </w:rPr>
              <w:t>2,2</w:t>
            </w:r>
          </w:p>
        </w:tc>
        <w:tc>
          <w:tcPr>
            <w:tcW w:w="0" w:type="auto"/>
            <w:shd w:val="clear" w:color="auto" w:fill="auto"/>
          </w:tcPr>
          <w:p w14:paraId="02464F52" w14:textId="77777777" w:rsidR="00FA53D2" w:rsidRPr="007555C2" w:rsidRDefault="00FA53D2" w:rsidP="003C7C06">
            <w:pPr>
              <w:spacing w:after="60"/>
              <w:jc w:val="center"/>
              <w:rPr>
                <w:sz w:val="18"/>
              </w:rPr>
            </w:pPr>
            <w:r>
              <w:rPr>
                <w:sz w:val="18"/>
              </w:rPr>
              <w:t>Point de départ des réductions globales durables :</w:t>
            </w:r>
          </w:p>
        </w:tc>
        <w:tc>
          <w:tcPr>
            <w:tcW w:w="1076" w:type="dxa"/>
            <w:shd w:val="clear" w:color="auto" w:fill="auto"/>
          </w:tcPr>
          <w:p w14:paraId="5E5DBA61" w14:textId="77777777" w:rsidR="00FA53D2" w:rsidRPr="007555C2" w:rsidRDefault="00FA53D2" w:rsidP="003C7C06">
            <w:pPr>
              <w:spacing w:after="60"/>
              <w:jc w:val="right"/>
              <w:rPr>
                <w:sz w:val="18"/>
              </w:rPr>
            </w:pPr>
            <w:r>
              <w:rPr>
                <w:sz w:val="18"/>
              </w:rPr>
              <w:t>0,15</w:t>
            </w:r>
          </w:p>
        </w:tc>
      </w:tr>
      <w:tr w:rsidR="00FA53D2" w:rsidRPr="007555C2" w14:paraId="1873909A" w14:textId="77777777" w:rsidTr="003C7C06">
        <w:trPr>
          <w:trHeight w:val="240"/>
        </w:trPr>
        <w:tc>
          <w:tcPr>
            <w:tcW w:w="9900" w:type="dxa"/>
            <w:gridSpan w:val="4"/>
            <w:shd w:val="clear" w:color="auto" w:fill="auto"/>
          </w:tcPr>
          <w:p w14:paraId="16641483" w14:textId="77777777" w:rsidR="00FA53D2" w:rsidRPr="007555C2" w:rsidRDefault="00FA53D2" w:rsidP="003C7C06">
            <w:pPr>
              <w:spacing w:after="60"/>
              <w:jc w:val="center"/>
              <w:rPr>
                <w:b/>
                <w:sz w:val="18"/>
              </w:rPr>
            </w:pPr>
            <w:r>
              <w:rPr>
                <w:b/>
                <w:sz w:val="18"/>
              </w:rPr>
              <w:t>CONSOMMATION ADMISSIBLE AU FINANCEMENT (tonnes PAO)</w:t>
            </w:r>
          </w:p>
        </w:tc>
      </w:tr>
      <w:tr w:rsidR="00FA53D2" w:rsidRPr="007555C2" w14:paraId="4A339D51" w14:textId="77777777" w:rsidTr="003C7C06">
        <w:trPr>
          <w:trHeight w:val="240"/>
        </w:trPr>
        <w:tc>
          <w:tcPr>
            <w:tcW w:w="3411" w:type="dxa"/>
            <w:shd w:val="clear" w:color="auto" w:fill="auto"/>
          </w:tcPr>
          <w:p w14:paraId="247F2177" w14:textId="77777777" w:rsidR="00FA53D2" w:rsidRPr="007555C2" w:rsidRDefault="00FA53D2" w:rsidP="003C7C06">
            <w:pPr>
              <w:spacing w:after="60"/>
              <w:jc w:val="center"/>
              <w:rPr>
                <w:sz w:val="18"/>
              </w:rPr>
            </w:pPr>
            <w:r>
              <w:rPr>
                <w:sz w:val="18"/>
              </w:rPr>
              <w:t>Déjà approuvée :</w:t>
            </w:r>
          </w:p>
        </w:tc>
        <w:tc>
          <w:tcPr>
            <w:tcW w:w="0" w:type="auto"/>
            <w:shd w:val="clear" w:color="auto" w:fill="auto"/>
          </w:tcPr>
          <w:p w14:paraId="3C338A94" w14:textId="77777777" w:rsidR="00FA53D2" w:rsidRPr="007555C2" w:rsidRDefault="00FA53D2" w:rsidP="003C7C06">
            <w:pPr>
              <w:spacing w:after="60"/>
              <w:jc w:val="right"/>
              <w:rPr>
                <w:sz w:val="18"/>
              </w:rPr>
            </w:pPr>
            <w:r>
              <w:rPr>
                <w:sz w:val="18"/>
              </w:rPr>
              <w:t>0,05</w:t>
            </w:r>
          </w:p>
        </w:tc>
        <w:tc>
          <w:tcPr>
            <w:tcW w:w="0" w:type="auto"/>
            <w:shd w:val="clear" w:color="auto" w:fill="auto"/>
          </w:tcPr>
          <w:p w14:paraId="20581A06" w14:textId="77777777" w:rsidR="00FA53D2" w:rsidRPr="007555C2" w:rsidRDefault="00FA53D2" w:rsidP="003C7C06">
            <w:pPr>
              <w:spacing w:after="60"/>
              <w:jc w:val="center"/>
              <w:rPr>
                <w:sz w:val="18"/>
              </w:rPr>
            </w:pPr>
            <w:r>
              <w:rPr>
                <w:sz w:val="18"/>
              </w:rPr>
              <w:t>Restante :</w:t>
            </w:r>
          </w:p>
        </w:tc>
        <w:tc>
          <w:tcPr>
            <w:tcW w:w="1076" w:type="dxa"/>
            <w:shd w:val="clear" w:color="auto" w:fill="auto"/>
          </w:tcPr>
          <w:p w14:paraId="6EEB0BE1" w14:textId="77777777" w:rsidR="00FA53D2" w:rsidRPr="007555C2" w:rsidRDefault="00FA53D2" w:rsidP="003C7C06">
            <w:pPr>
              <w:spacing w:after="60"/>
              <w:jc w:val="right"/>
              <w:rPr>
                <w:sz w:val="18"/>
              </w:rPr>
            </w:pPr>
            <w:r>
              <w:rPr>
                <w:sz w:val="18"/>
              </w:rPr>
              <w:t>0,1</w:t>
            </w:r>
          </w:p>
        </w:tc>
      </w:tr>
    </w:tbl>
    <w:p w14:paraId="3926F987" w14:textId="77777777" w:rsidR="00FA53D2" w:rsidRPr="007555C2" w:rsidRDefault="00FA53D2" w:rsidP="00FA53D2">
      <w:pPr>
        <w:spacing w:after="60"/>
        <w:jc w:val="cente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0"/>
        <w:gridCol w:w="3432"/>
        <w:gridCol w:w="2424"/>
        <w:gridCol w:w="2424"/>
      </w:tblGrid>
      <w:tr w:rsidR="00FA53D2" w:rsidRPr="007555C2" w14:paraId="6066C37C" w14:textId="77777777" w:rsidTr="003C7C06">
        <w:trPr>
          <w:trHeight w:val="240"/>
        </w:trPr>
        <w:tc>
          <w:tcPr>
            <w:tcW w:w="5052" w:type="dxa"/>
            <w:gridSpan w:val="2"/>
            <w:shd w:val="clear" w:color="auto" w:fill="auto"/>
          </w:tcPr>
          <w:p w14:paraId="273F865D" w14:textId="77777777" w:rsidR="00FA53D2" w:rsidRPr="007555C2" w:rsidRDefault="00FA53D2" w:rsidP="003C7C06">
            <w:pPr>
              <w:spacing w:after="60"/>
              <w:jc w:val="left"/>
              <w:rPr>
                <w:b/>
                <w:sz w:val="18"/>
              </w:rPr>
            </w:pPr>
            <w:r>
              <w:rPr>
                <w:b/>
                <w:sz w:val="18"/>
              </w:rPr>
              <w:t>(V) PLAN D’ACTIVITÉS</w:t>
            </w:r>
          </w:p>
        </w:tc>
        <w:tc>
          <w:tcPr>
            <w:tcW w:w="2424" w:type="dxa"/>
            <w:shd w:val="clear" w:color="auto" w:fill="auto"/>
          </w:tcPr>
          <w:p w14:paraId="4B125ADA" w14:textId="77777777" w:rsidR="00FA53D2" w:rsidRPr="007555C2" w:rsidRDefault="00FA53D2" w:rsidP="003C7C06">
            <w:pPr>
              <w:spacing w:after="60"/>
              <w:jc w:val="center"/>
              <w:rPr>
                <w:b/>
                <w:sz w:val="18"/>
              </w:rPr>
            </w:pPr>
            <w:r>
              <w:rPr>
                <w:b/>
                <w:sz w:val="18"/>
              </w:rPr>
              <w:t>2020</w:t>
            </w:r>
          </w:p>
        </w:tc>
        <w:tc>
          <w:tcPr>
            <w:tcW w:w="2424" w:type="dxa"/>
            <w:shd w:val="clear" w:color="auto" w:fill="auto"/>
          </w:tcPr>
          <w:p w14:paraId="1A343876" w14:textId="77777777" w:rsidR="00FA53D2" w:rsidRPr="007555C2" w:rsidRDefault="00FA53D2" w:rsidP="003C7C06">
            <w:pPr>
              <w:spacing w:after="60"/>
              <w:jc w:val="center"/>
              <w:rPr>
                <w:b/>
                <w:sz w:val="18"/>
              </w:rPr>
            </w:pPr>
            <w:r>
              <w:rPr>
                <w:b/>
                <w:sz w:val="18"/>
              </w:rPr>
              <w:t>Total</w:t>
            </w:r>
          </w:p>
        </w:tc>
      </w:tr>
      <w:tr w:rsidR="00FA53D2" w:rsidRPr="007555C2" w14:paraId="0DDAFB10" w14:textId="77777777" w:rsidTr="003C7C06">
        <w:trPr>
          <w:trHeight w:val="240"/>
        </w:trPr>
        <w:tc>
          <w:tcPr>
            <w:tcW w:w="1620" w:type="dxa"/>
            <w:vMerge w:val="restart"/>
            <w:shd w:val="clear" w:color="auto" w:fill="auto"/>
          </w:tcPr>
          <w:p w14:paraId="616643DC" w14:textId="77777777" w:rsidR="00FA53D2" w:rsidRPr="007555C2" w:rsidRDefault="00FA53D2" w:rsidP="003C7C06">
            <w:pPr>
              <w:spacing w:after="60"/>
              <w:jc w:val="center"/>
              <w:rPr>
                <w:sz w:val="18"/>
              </w:rPr>
            </w:pPr>
            <w:r>
              <w:rPr>
                <w:sz w:val="18"/>
              </w:rPr>
              <w:t>PNUE</w:t>
            </w:r>
          </w:p>
        </w:tc>
        <w:tc>
          <w:tcPr>
            <w:tcW w:w="3432" w:type="dxa"/>
            <w:shd w:val="clear" w:color="auto" w:fill="auto"/>
          </w:tcPr>
          <w:p w14:paraId="2B464AA1" w14:textId="77777777" w:rsidR="00FA53D2" w:rsidRPr="007555C2" w:rsidRDefault="00FA53D2" w:rsidP="003C7C06">
            <w:pPr>
              <w:spacing w:after="60"/>
              <w:jc w:val="left"/>
              <w:rPr>
                <w:sz w:val="18"/>
              </w:rPr>
            </w:pPr>
            <w:r>
              <w:rPr>
                <w:sz w:val="18"/>
              </w:rPr>
              <w:t>Élimination des SAO (tonnes PAO)</w:t>
            </w:r>
          </w:p>
        </w:tc>
        <w:tc>
          <w:tcPr>
            <w:tcW w:w="2424" w:type="dxa"/>
            <w:shd w:val="clear" w:color="auto" w:fill="auto"/>
          </w:tcPr>
          <w:p w14:paraId="42A9D80E" w14:textId="77777777" w:rsidR="00FA53D2" w:rsidRPr="007555C2" w:rsidRDefault="00FA53D2" w:rsidP="003C7C06">
            <w:pPr>
              <w:spacing w:after="60"/>
              <w:jc w:val="right"/>
              <w:rPr>
                <w:sz w:val="18"/>
              </w:rPr>
            </w:pPr>
            <w:r>
              <w:rPr>
                <w:sz w:val="18"/>
              </w:rPr>
              <w:t>0,01</w:t>
            </w:r>
          </w:p>
        </w:tc>
        <w:tc>
          <w:tcPr>
            <w:tcW w:w="2424" w:type="dxa"/>
            <w:shd w:val="clear" w:color="auto" w:fill="auto"/>
          </w:tcPr>
          <w:p w14:paraId="08D27B90" w14:textId="77777777" w:rsidR="00FA53D2" w:rsidRPr="007555C2" w:rsidRDefault="00FA53D2" w:rsidP="003C7C06">
            <w:pPr>
              <w:spacing w:after="60"/>
              <w:jc w:val="right"/>
              <w:rPr>
                <w:sz w:val="18"/>
              </w:rPr>
            </w:pPr>
            <w:r>
              <w:rPr>
                <w:sz w:val="18"/>
              </w:rPr>
              <w:t>0,01</w:t>
            </w:r>
          </w:p>
        </w:tc>
      </w:tr>
      <w:tr w:rsidR="00FA53D2" w:rsidRPr="007555C2" w14:paraId="24628B8D" w14:textId="77777777" w:rsidTr="003C7C06">
        <w:trPr>
          <w:trHeight w:val="240"/>
        </w:trPr>
        <w:tc>
          <w:tcPr>
            <w:tcW w:w="1620" w:type="dxa"/>
            <w:vMerge/>
            <w:shd w:val="clear" w:color="auto" w:fill="auto"/>
          </w:tcPr>
          <w:p w14:paraId="24DE4DAF" w14:textId="77777777" w:rsidR="00FA53D2" w:rsidRPr="007555C2" w:rsidRDefault="00FA53D2" w:rsidP="003C7C06">
            <w:pPr>
              <w:spacing w:after="60"/>
              <w:jc w:val="center"/>
              <w:rPr>
                <w:sz w:val="18"/>
              </w:rPr>
            </w:pPr>
          </w:p>
        </w:tc>
        <w:tc>
          <w:tcPr>
            <w:tcW w:w="3432" w:type="dxa"/>
            <w:shd w:val="clear" w:color="auto" w:fill="auto"/>
          </w:tcPr>
          <w:p w14:paraId="7F57073D" w14:textId="77777777" w:rsidR="00FA53D2" w:rsidRPr="007555C2" w:rsidRDefault="00FA53D2" w:rsidP="003C7C06">
            <w:pPr>
              <w:spacing w:after="60"/>
              <w:jc w:val="left"/>
              <w:rPr>
                <w:sz w:val="18"/>
              </w:rPr>
            </w:pPr>
            <w:r>
              <w:rPr>
                <w:sz w:val="18"/>
              </w:rPr>
              <w:t>Financement ($ US)</w:t>
            </w:r>
          </w:p>
        </w:tc>
        <w:tc>
          <w:tcPr>
            <w:tcW w:w="2424" w:type="dxa"/>
            <w:shd w:val="clear" w:color="auto" w:fill="auto"/>
          </w:tcPr>
          <w:p w14:paraId="48BDB91A" w14:textId="77777777" w:rsidR="00FA53D2" w:rsidRPr="007555C2" w:rsidRDefault="00FA53D2" w:rsidP="003C7C06">
            <w:pPr>
              <w:spacing w:after="60"/>
              <w:jc w:val="right"/>
              <w:rPr>
                <w:sz w:val="18"/>
              </w:rPr>
            </w:pPr>
            <w:r>
              <w:rPr>
                <w:sz w:val="18"/>
              </w:rPr>
              <w:t>18 080</w:t>
            </w:r>
          </w:p>
        </w:tc>
        <w:tc>
          <w:tcPr>
            <w:tcW w:w="2424" w:type="dxa"/>
            <w:shd w:val="clear" w:color="auto" w:fill="auto"/>
          </w:tcPr>
          <w:p w14:paraId="317303B9" w14:textId="77777777" w:rsidR="00FA53D2" w:rsidRPr="007555C2" w:rsidRDefault="00FA53D2" w:rsidP="003C7C06">
            <w:pPr>
              <w:spacing w:after="60"/>
              <w:jc w:val="right"/>
              <w:rPr>
                <w:sz w:val="18"/>
              </w:rPr>
            </w:pPr>
            <w:r>
              <w:rPr>
                <w:sz w:val="18"/>
              </w:rPr>
              <w:t>18 080</w:t>
            </w:r>
          </w:p>
        </w:tc>
      </w:tr>
    </w:tbl>
    <w:p w14:paraId="739074AA" w14:textId="77777777" w:rsidR="00FA53D2" w:rsidRPr="007555C2" w:rsidRDefault="00FA53D2" w:rsidP="00FA53D2">
      <w:pPr>
        <w:spacing w:after="60"/>
        <w:jc w:val="cente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687"/>
        <w:gridCol w:w="823"/>
        <w:gridCol w:w="717"/>
        <w:gridCol w:w="576"/>
        <w:gridCol w:w="711"/>
        <w:gridCol w:w="576"/>
        <w:gridCol w:w="578"/>
        <w:gridCol w:w="711"/>
        <w:gridCol w:w="576"/>
        <w:gridCol w:w="711"/>
        <w:gridCol w:w="576"/>
        <w:gridCol w:w="711"/>
        <w:gridCol w:w="801"/>
      </w:tblGrid>
      <w:tr w:rsidR="00FA53D2" w:rsidRPr="007555C2" w14:paraId="0885ED71" w14:textId="77777777" w:rsidTr="003C7C06">
        <w:tc>
          <w:tcPr>
            <w:tcW w:w="2610" w:type="dxa"/>
            <w:gridSpan w:val="3"/>
            <w:shd w:val="clear" w:color="auto" w:fill="auto"/>
          </w:tcPr>
          <w:p w14:paraId="07D892CD" w14:textId="77777777" w:rsidR="00FA53D2" w:rsidRPr="007555C2" w:rsidRDefault="00FA53D2" w:rsidP="003C7C06">
            <w:pPr>
              <w:spacing w:after="60"/>
              <w:jc w:val="left"/>
              <w:rPr>
                <w:b/>
                <w:sz w:val="18"/>
                <w:szCs w:val="18"/>
              </w:rPr>
            </w:pPr>
            <w:r>
              <w:rPr>
                <w:b/>
                <w:sz w:val="18"/>
              </w:rPr>
              <w:t>(VI) DONNÉES DU PROJET</w:t>
            </w:r>
          </w:p>
        </w:tc>
        <w:tc>
          <w:tcPr>
            <w:tcW w:w="751" w:type="dxa"/>
            <w:shd w:val="clear" w:color="auto" w:fill="auto"/>
          </w:tcPr>
          <w:p w14:paraId="1A846B76" w14:textId="77777777" w:rsidR="00FA53D2" w:rsidRPr="007555C2" w:rsidRDefault="00FA53D2" w:rsidP="003C7C06">
            <w:pPr>
              <w:spacing w:after="60"/>
              <w:jc w:val="center"/>
              <w:rPr>
                <w:b/>
                <w:sz w:val="18"/>
                <w:szCs w:val="18"/>
              </w:rPr>
            </w:pPr>
            <w:r>
              <w:rPr>
                <w:b/>
                <w:sz w:val="18"/>
              </w:rPr>
              <w:t>2011</w:t>
            </w:r>
          </w:p>
        </w:tc>
        <w:tc>
          <w:tcPr>
            <w:tcW w:w="576" w:type="dxa"/>
            <w:shd w:val="clear" w:color="auto" w:fill="auto"/>
          </w:tcPr>
          <w:p w14:paraId="651B4F0E" w14:textId="77777777" w:rsidR="00FA53D2" w:rsidRPr="007555C2" w:rsidRDefault="00FA53D2" w:rsidP="003C7C06">
            <w:pPr>
              <w:spacing w:after="60"/>
              <w:jc w:val="center"/>
              <w:rPr>
                <w:b/>
                <w:sz w:val="18"/>
                <w:szCs w:val="18"/>
              </w:rPr>
            </w:pPr>
            <w:r>
              <w:rPr>
                <w:b/>
                <w:sz w:val="18"/>
              </w:rPr>
              <w:t>2012</w:t>
            </w:r>
          </w:p>
        </w:tc>
        <w:tc>
          <w:tcPr>
            <w:tcW w:w="711" w:type="dxa"/>
            <w:shd w:val="clear" w:color="auto" w:fill="auto"/>
          </w:tcPr>
          <w:p w14:paraId="63B4A6F9" w14:textId="77777777" w:rsidR="00FA53D2" w:rsidRPr="007555C2" w:rsidRDefault="00FA53D2" w:rsidP="003C7C06">
            <w:pPr>
              <w:spacing w:after="60"/>
              <w:jc w:val="center"/>
              <w:rPr>
                <w:b/>
                <w:sz w:val="18"/>
                <w:szCs w:val="18"/>
              </w:rPr>
            </w:pPr>
            <w:r>
              <w:rPr>
                <w:b/>
                <w:sz w:val="18"/>
              </w:rPr>
              <w:t>2013</w:t>
            </w:r>
          </w:p>
        </w:tc>
        <w:tc>
          <w:tcPr>
            <w:tcW w:w="576" w:type="dxa"/>
            <w:shd w:val="clear" w:color="auto" w:fill="auto"/>
          </w:tcPr>
          <w:p w14:paraId="247684F6" w14:textId="77777777" w:rsidR="00FA53D2" w:rsidRPr="007555C2" w:rsidRDefault="00FA53D2" w:rsidP="003C7C06">
            <w:pPr>
              <w:spacing w:after="60"/>
              <w:jc w:val="center"/>
              <w:rPr>
                <w:b/>
                <w:sz w:val="18"/>
                <w:szCs w:val="18"/>
              </w:rPr>
            </w:pPr>
            <w:r>
              <w:rPr>
                <w:b/>
                <w:sz w:val="18"/>
              </w:rPr>
              <w:t>2014</w:t>
            </w:r>
          </w:p>
        </w:tc>
        <w:tc>
          <w:tcPr>
            <w:tcW w:w="590" w:type="dxa"/>
            <w:shd w:val="clear" w:color="auto" w:fill="auto"/>
          </w:tcPr>
          <w:p w14:paraId="71D7976C" w14:textId="77777777" w:rsidR="00FA53D2" w:rsidRPr="007555C2" w:rsidRDefault="00FA53D2" w:rsidP="003C7C06">
            <w:pPr>
              <w:spacing w:after="60"/>
              <w:jc w:val="center"/>
              <w:rPr>
                <w:b/>
                <w:sz w:val="18"/>
                <w:szCs w:val="18"/>
              </w:rPr>
            </w:pPr>
            <w:r>
              <w:rPr>
                <w:b/>
                <w:sz w:val="18"/>
              </w:rPr>
              <w:t>2015</w:t>
            </w:r>
          </w:p>
        </w:tc>
        <w:tc>
          <w:tcPr>
            <w:tcW w:w="711" w:type="dxa"/>
          </w:tcPr>
          <w:p w14:paraId="76D90411" w14:textId="77777777" w:rsidR="00FA53D2" w:rsidRPr="007555C2" w:rsidRDefault="00FA53D2" w:rsidP="003C7C06">
            <w:pPr>
              <w:spacing w:after="60"/>
              <w:jc w:val="center"/>
              <w:rPr>
                <w:b/>
                <w:sz w:val="18"/>
                <w:szCs w:val="18"/>
              </w:rPr>
            </w:pPr>
            <w:r>
              <w:rPr>
                <w:b/>
                <w:sz w:val="18"/>
              </w:rPr>
              <w:t>2016</w:t>
            </w:r>
          </w:p>
        </w:tc>
        <w:tc>
          <w:tcPr>
            <w:tcW w:w="576" w:type="dxa"/>
          </w:tcPr>
          <w:p w14:paraId="7E7DE780" w14:textId="77777777" w:rsidR="00FA53D2" w:rsidRPr="007555C2" w:rsidRDefault="00FA53D2" w:rsidP="003C7C06">
            <w:pPr>
              <w:spacing w:after="60"/>
              <w:jc w:val="center"/>
              <w:rPr>
                <w:b/>
                <w:sz w:val="18"/>
                <w:szCs w:val="18"/>
              </w:rPr>
            </w:pPr>
            <w:r>
              <w:rPr>
                <w:b/>
                <w:sz w:val="18"/>
              </w:rPr>
              <w:t>2017</w:t>
            </w:r>
          </w:p>
        </w:tc>
        <w:tc>
          <w:tcPr>
            <w:tcW w:w="711" w:type="dxa"/>
          </w:tcPr>
          <w:p w14:paraId="3F2705EC" w14:textId="77777777" w:rsidR="00FA53D2" w:rsidRPr="007555C2" w:rsidRDefault="00FA53D2" w:rsidP="003C7C06">
            <w:pPr>
              <w:spacing w:after="60"/>
              <w:jc w:val="center"/>
              <w:rPr>
                <w:b/>
                <w:sz w:val="18"/>
                <w:szCs w:val="18"/>
              </w:rPr>
            </w:pPr>
            <w:r>
              <w:rPr>
                <w:b/>
                <w:sz w:val="18"/>
              </w:rPr>
              <w:t>2018</w:t>
            </w:r>
          </w:p>
        </w:tc>
        <w:tc>
          <w:tcPr>
            <w:tcW w:w="576" w:type="dxa"/>
          </w:tcPr>
          <w:p w14:paraId="571B0247" w14:textId="77777777" w:rsidR="00FA53D2" w:rsidRPr="007555C2" w:rsidRDefault="00FA53D2" w:rsidP="003C7C06">
            <w:pPr>
              <w:spacing w:after="60"/>
              <w:jc w:val="center"/>
              <w:rPr>
                <w:b/>
                <w:sz w:val="18"/>
                <w:szCs w:val="18"/>
              </w:rPr>
            </w:pPr>
            <w:r>
              <w:rPr>
                <w:b/>
                <w:sz w:val="18"/>
              </w:rPr>
              <w:t>2019</w:t>
            </w:r>
          </w:p>
        </w:tc>
        <w:tc>
          <w:tcPr>
            <w:tcW w:w="711" w:type="dxa"/>
          </w:tcPr>
          <w:p w14:paraId="42334BF0" w14:textId="77777777" w:rsidR="00FA53D2" w:rsidRPr="007555C2" w:rsidRDefault="00FA53D2" w:rsidP="003C7C06">
            <w:pPr>
              <w:spacing w:after="60"/>
              <w:jc w:val="center"/>
              <w:rPr>
                <w:b/>
                <w:sz w:val="18"/>
                <w:szCs w:val="18"/>
              </w:rPr>
            </w:pPr>
            <w:r>
              <w:rPr>
                <w:b/>
                <w:sz w:val="18"/>
              </w:rPr>
              <w:t>2020</w:t>
            </w:r>
          </w:p>
        </w:tc>
        <w:tc>
          <w:tcPr>
            <w:tcW w:w="801" w:type="dxa"/>
            <w:shd w:val="clear" w:color="auto" w:fill="auto"/>
          </w:tcPr>
          <w:p w14:paraId="44F5107A" w14:textId="77777777" w:rsidR="00FA53D2" w:rsidRPr="007555C2" w:rsidRDefault="00FA53D2" w:rsidP="003C7C06">
            <w:pPr>
              <w:spacing w:after="60"/>
              <w:jc w:val="center"/>
              <w:rPr>
                <w:b/>
                <w:sz w:val="18"/>
                <w:szCs w:val="18"/>
              </w:rPr>
            </w:pPr>
            <w:r>
              <w:rPr>
                <w:b/>
                <w:sz w:val="18"/>
              </w:rPr>
              <w:t>Total</w:t>
            </w:r>
          </w:p>
        </w:tc>
      </w:tr>
      <w:tr w:rsidR="00FA53D2" w:rsidRPr="007555C2" w14:paraId="1300567E" w14:textId="77777777" w:rsidTr="003C7C06">
        <w:tc>
          <w:tcPr>
            <w:tcW w:w="2610" w:type="dxa"/>
            <w:gridSpan w:val="3"/>
            <w:shd w:val="clear" w:color="auto" w:fill="auto"/>
          </w:tcPr>
          <w:p w14:paraId="14F2C8B8" w14:textId="77777777" w:rsidR="00FA53D2" w:rsidRPr="007555C2" w:rsidRDefault="00FA53D2" w:rsidP="003C7C06">
            <w:pPr>
              <w:spacing w:after="60"/>
              <w:jc w:val="left"/>
              <w:rPr>
                <w:sz w:val="18"/>
                <w:szCs w:val="18"/>
              </w:rPr>
            </w:pPr>
            <w:r>
              <w:rPr>
                <w:sz w:val="18"/>
              </w:rPr>
              <w:t>Limites de consommation du Protocole de Montréal</w:t>
            </w:r>
          </w:p>
        </w:tc>
        <w:tc>
          <w:tcPr>
            <w:tcW w:w="751" w:type="dxa"/>
            <w:shd w:val="clear" w:color="auto" w:fill="auto"/>
          </w:tcPr>
          <w:p w14:paraId="410AE4F4" w14:textId="77777777" w:rsidR="00FA53D2" w:rsidRPr="007555C2" w:rsidRDefault="00FA53D2" w:rsidP="003C7C06">
            <w:pPr>
              <w:spacing w:after="60"/>
              <w:jc w:val="center"/>
              <w:rPr>
                <w:sz w:val="18"/>
                <w:szCs w:val="18"/>
              </w:rPr>
            </w:pPr>
            <w:proofErr w:type="spellStart"/>
            <w:r>
              <w:rPr>
                <w:sz w:val="18"/>
              </w:rPr>
              <w:t>s.o</w:t>
            </w:r>
            <w:proofErr w:type="spellEnd"/>
            <w:r>
              <w:rPr>
                <w:sz w:val="18"/>
              </w:rPr>
              <w:t>.</w:t>
            </w:r>
          </w:p>
        </w:tc>
        <w:tc>
          <w:tcPr>
            <w:tcW w:w="576" w:type="dxa"/>
            <w:shd w:val="clear" w:color="auto" w:fill="auto"/>
          </w:tcPr>
          <w:p w14:paraId="59FE41A0" w14:textId="77777777" w:rsidR="00FA53D2" w:rsidRPr="007555C2" w:rsidRDefault="00FA53D2" w:rsidP="003C7C06">
            <w:pPr>
              <w:spacing w:after="60"/>
              <w:jc w:val="center"/>
              <w:rPr>
                <w:sz w:val="18"/>
                <w:szCs w:val="18"/>
              </w:rPr>
            </w:pPr>
            <w:proofErr w:type="spellStart"/>
            <w:r>
              <w:rPr>
                <w:sz w:val="18"/>
              </w:rPr>
              <w:t>s.o</w:t>
            </w:r>
            <w:proofErr w:type="spellEnd"/>
            <w:r>
              <w:rPr>
                <w:sz w:val="18"/>
              </w:rPr>
              <w:t>.</w:t>
            </w:r>
          </w:p>
        </w:tc>
        <w:tc>
          <w:tcPr>
            <w:tcW w:w="711" w:type="dxa"/>
            <w:shd w:val="clear" w:color="auto" w:fill="auto"/>
          </w:tcPr>
          <w:p w14:paraId="0A2880ED" w14:textId="77777777" w:rsidR="00FA53D2" w:rsidRPr="007555C2" w:rsidRDefault="00FA53D2" w:rsidP="003C7C06">
            <w:pPr>
              <w:jc w:val="right"/>
              <w:rPr>
                <w:sz w:val="18"/>
                <w:szCs w:val="18"/>
              </w:rPr>
            </w:pPr>
            <w:r>
              <w:rPr>
                <w:sz w:val="18"/>
              </w:rPr>
              <w:t>2,2</w:t>
            </w:r>
          </w:p>
        </w:tc>
        <w:tc>
          <w:tcPr>
            <w:tcW w:w="576" w:type="dxa"/>
            <w:shd w:val="clear" w:color="auto" w:fill="auto"/>
          </w:tcPr>
          <w:p w14:paraId="4EE6C9DB" w14:textId="77777777" w:rsidR="00FA53D2" w:rsidRPr="007555C2" w:rsidRDefault="00FA53D2" w:rsidP="003C7C06">
            <w:pPr>
              <w:jc w:val="right"/>
              <w:rPr>
                <w:sz w:val="18"/>
                <w:szCs w:val="18"/>
              </w:rPr>
            </w:pPr>
            <w:r>
              <w:rPr>
                <w:sz w:val="18"/>
              </w:rPr>
              <w:t>2,2</w:t>
            </w:r>
          </w:p>
        </w:tc>
        <w:tc>
          <w:tcPr>
            <w:tcW w:w="590" w:type="dxa"/>
            <w:shd w:val="clear" w:color="auto" w:fill="auto"/>
          </w:tcPr>
          <w:p w14:paraId="06DAB486" w14:textId="77777777" w:rsidR="00FA53D2" w:rsidRPr="007555C2" w:rsidRDefault="00FA53D2" w:rsidP="003C7C06">
            <w:pPr>
              <w:jc w:val="right"/>
              <w:rPr>
                <w:sz w:val="18"/>
                <w:szCs w:val="18"/>
              </w:rPr>
            </w:pPr>
            <w:r>
              <w:rPr>
                <w:sz w:val="18"/>
              </w:rPr>
              <w:t>2,0</w:t>
            </w:r>
          </w:p>
        </w:tc>
        <w:tc>
          <w:tcPr>
            <w:tcW w:w="711" w:type="dxa"/>
          </w:tcPr>
          <w:p w14:paraId="0F4C239E" w14:textId="77777777" w:rsidR="00FA53D2" w:rsidRPr="007555C2" w:rsidRDefault="00FA53D2" w:rsidP="003C7C06">
            <w:pPr>
              <w:jc w:val="right"/>
              <w:rPr>
                <w:sz w:val="18"/>
                <w:szCs w:val="18"/>
              </w:rPr>
            </w:pPr>
            <w:r>
              <w:rPr>
                <w:sz w:val="18"/>
              </w:rPr>
              <w:t>2,0</w:t>
            </w:r>
          </w:p>
        </w:tc>
        <w:tc>
          <w:tcPr>
            <w:tcW w:w="576" w:type="dxa"/>
          </w:tcPr>
          <w:p w14:paraId="76FF1AF1" w14:textId="77777777" w:rsidR="00FA53D2" w:rsidRPr="007555C2" w:rsidRDefault="00FA53D2" w:rsidP="003C7C06">
            <w:pPr>
              <w:jc w:val="right"/>
              <w:rPr>
                <w:sz w:val="18"/>
                <w:szCs w:val="18"/>
              </w:rPr>
            </w:pPr>
            <w:r>
              <w:rPr>
                <w:sz w:val="18"/>
              </w:rPr>
              <w:t>2,0</w:t>
            </w:r>
          </w:p>
        </w:tc>
        <w:tc>
          <w:tcPr>
            <w:tcW w:w="711" w:type="dxa"/>
          </w:tcPr>
          <w:p w14:paraId="33B998BF" w14:textId="77777777" w:rsidR="00FA53D2" w:rsidRPr="007555C2" w:rsidRDefault="00FA53D2" w:rsidP="003C7C06">
            <w:pPr>
              <w:jc w:val="right"/>
              <w:rPr>
                <w:sz w:val="18"/>
                <w:szCs w:val="18"/>
              </w:rPr>
            </w:pPr>
            <w:r>
              <w:rPr>
                <w:sz w:val="18"/>
              </w:rPr>
              <w:t>2,0</w:t>
            </w:r>
          </w:p>
        </w:tc>
        <w:tc>
          <w:tcPr>
            <w:tcW w:w="576" w:type="dxa"/>
          </w:tcPr>
          <w:p w14:paraId="7225A157" w14:textId="77777777" w:rsidR="00FA53D2" w:rsidRPr="007555C2" w:rsidRDefault="00FA53D2" w:rsidP="003C7C06">
            <w:pPr>
              <w:jc w:val="right"/>
              <w:rPr>
                <w:sz w:val="18"/>
                <w:szCs w:val="18"/>
              </w:rPr>
            </w:pPr>
            <w:r>
              <w:rPr>
                <w:sz w:val="18"/>
              </w:rPr>
              <w:t>2,0</w:t>
            </w:r>
          </w:p>
        </w:tc>
        <w:tc>
          <w:tcPr>
            <w:tcW w:w="711" w:type="dxa"/>
          </w:tcPr>
          <w:p w14:paraId="28AB6B29" w14:textId="77777777" w:rsidR="00FA53D2" w:rsidRPr="007555C2" w:rsidRDefault="00FA53D2" w:rsidP="003C7C06">
            <w:pPr>
              <w:jc w:val="right"/>
              <w:rPr>
                <w:sz w:val="18"/>
                <w:szCs w:val="18"/>
              </w:rPr>
            </w:pPr>
            <w:r>
              <w:rPr>
                <w:sz w:val="18"/>
              </w:rPr>
              <w:t>1,4</w:t>
            </w:r>
          </w:p>
        </w:tc>
        <w:tc>
          <w:tcPr>
            <w:tcW w:w="801" w:type="dxa"/>
            <w:shd w:val="clear" w:color="auto" w:fill="auto"/>
          </w:tcPr>
          <w:p w14:paraId="533AD4BE" w14:textId="77777777" w:rsidR="00FA53D2" w:rsidRPr="007555C2" w:rsidRDefault="00FA53D2" w:rsidP="003C7C06">
            <w:pPr>
              <w:spacing w:after="60"/>
              <w:jc w:val="right"/>
              <w:rPr>
                <w:sz w:val="18"/>
                <w:szCs w:val="18"/>
              </w:rPr>
            </w:pPr>
            <w:proofErr w:type="spellStart"/>
            <w:r>
              <w:rPr>
                <w:sz w:val="18"/>
              </w:rPr>
              <w:t>s.o</w:t>
            </w:r>
            <w:proofErr w:type="spellEnd"/>
            <w:r>
              <w:rPr>
                <w:sz w:val="18"/>
              </w:rPr>
              <w:t>.</w:t>
            </w:r>
          </w:p>
        </w:tc>
      </w:tr>
      <w:tr w:rsidR="00FA53D2" w:rsidRPr="007555C2" w14:paraId="3992B961" w14:textId="77777777" w:rsidTr="003C7C06">
        <w:tc>
          <w:tcPr>
            <w:tcW w:w="2610" w:type="dxa"/>
            <w:gridSpan w:val="3"/>
            <w:shd w:val="clear" w:color="auto" w:fill="auto"/>
          </w:tcPr>
          <w:p w14:paraId="0F02CE9B" w14:textId="77777777" w:rsidR="00FA53D2" w:rsidRPr="007555C2" w:rsidRDefault="00FA53D2" w:rsidP="003C7C06">
            <w:pPr>
              <w:spacing w:after="60"/>
              <w:jc w:val="left"/>
              <w:rPr>
                <w:sz w:val="18"/>
                <w:szCs w:val="18"/>
              </w:rPr>
            </w:pPr>
            <w:r>
              <w:rPr>
                <w:sz w:val="18"/>
              </w:rPr>
              <w:t>Consommation maximale admissible (tonnes PAO)</w:t>
            </w:r>
          </w:p>
        </w:tc>
        <w:tc>
          <w:tcPr>
            <w:tcW w:w="751" w:type="dxa"/>
            <w:shd w:val="clear" w:color="auto" w:fill="auto"/>
          </w:tcPr>
          <w:p w14:paraId="79BCD7F0" w14:textId="77777777" w:rsidR="00FA53D2" w:rsidRPr="007555C2" w:rsidRDefault="00FA53D2" w:rsidP="003C7C06">
            <w:pPr>
              <w:spacing w:after="60"/>
              <w:jc w:val="center"/>
              <w:rPr>
                <w:sz w:val="18"/>
                <w:szCs w:val="18"/>
              </w:rPr>
            </w:pPr>
            <w:proofErr w:type="spellStart"/>
            <w:r>
              <w:rPr>
                <w:sz w:val="18"/>
              </w:rPr>
              <w:t>s.o</w:t>
            </w:r>
            <w:proofErr w:type="spellEnd"/>
            <w:r>
              <w:rPr>
                <w:sz w:val="18"/>
              </w:rPr>
              <w:t>.</w:t>
            </w:r>
          </w:p>
        </w:tc>
        <w:tc>
          <w:tcPr>
            <w:tcW w:w="576" w:type="dxa"/>
            <w:shd w:val="clear" w:color="auto" w:fill="auto"/>
          </w:tcPr>
          <w:p w14:paraId="5CB504E7" w14:textId="77777777" w:rsidR="00FA53D2" w:rsidRPr="007555C2" w:rsidRDefault="00FA53D2" w:rsidP="003C7C06">
            <w:pPr>
              <w:spacing w:after="60"/>
              <w:jc w:val="center"/>
              <w:rPr>
                <w:sz w:val="18"/>
                <w:szCs w:val="18"/>
              </w:rPr>
            </w:pPr>
            <w:proofErr w:type="spellStart"/>
            <w:r>
              <w:rPr>
                <w:sz w:val="18"/>
              </w:rPr>
              <w:t>s.o</w:t>
            </w:r>
            <w:proofErr w:type="spellEnd"/>
            <w:r>
              <w:rPr>
                <w:sz w:val="18"/>
              </w:rPr>
              <w:t>.</w:t>
            </w:r>
          </w:p>
        </w:tc>
        <w:tc>
          <w:tcPr>
            <w:tcW w:w="711" w:type="dxa"/>
            <w:shd w:val="clear" w:color="auto" w:fill="auto"/>
          </w:tcPr>
          <w:p w14:paraId="2789EF5B" w14:textId="77777777" w:rsidR="00FA53D2" w:rsidRPr="007555C2" w:rsidRDefault="00FA53D2" w:rsidP="003C7C06">
            <w:pPr>
              <w:jc w:val="right"/>
              <w:rPr>
                <w:sz w:val="18"/>
                <w:szCs w:val="18"/>
              </w:rPr>
            </w:pPr>
            <w:r>
              <w:rPr>
                <w:sz w:val="18"/>
              </w:rPr>
              <w:t>0,15</w:t>
            </w:r>
          </w:p>
        </w:tc>
        <w:tc>
          <w:tcPr>
            <w:tcW w:w="576" w:type="dxa"/>
            <w:shd w:val="clear" w:color="auto" w:fill="auto"/>
          </w:tcPr>
          <w:p w14:paraId="71B03CF0" w14:textId="77777777" w:rsidR="00FA53D2" w:rsidRPr="007555C2" w:rsidRDefault="00FA53D2" w:rsidP="003C7C06">
            <w:pPr>
              <w:jc w:val="right"/>
              <w:rPr>
                <w:sz w:val="18"/>
                <w:szCs w:val="18"/>
              </w:rPr>
            </w:pPr>
            <w:r>
              <w:rPr>
                <w:sz w:val="18"/>
              </w:rPr>
              <w:t>0,15</w:t>
            </w:r>
          </w:p>
        </w:tc>
        <w:tc>
          <w:tcPr>
            <w:tcW w:w="590" w:type="dxa"/>
            <w:shd w:val="clear" w:color="auto" w:fill="auto"/>
          </w:tcPr>
          <w:p w14:paraId="111EBCF3" w14:textId="77777777" w:rsidR="00FA53D2" w:rsidRPr="007555C2" w:rsidRDefault="00FA53D2" w:rsidP="003C7C06">
            <w:pPr>
              <w:jc w:val="right"/>
              <w:rPr>
                <w:sz w:val="18"/>
                <w:szCs w:val="18"/>
              </w:rPr>
            </w:pPr>
            <w:r>
              <w:rPr>
                <w:sz w:val="18"/>
              </w:rPr>
              <w:t>0,14</w:t>
            </w:r>
          </w:p>
        </w:tc>
        <w:tc>
          <w:tcPr>
            <w:tcW w:w="711" w:type="dxa"/>
          </w:tcPr>
          <w:p w14:paraId="63437032" w14:textId="77777777" w:rsidR="00FA53D2" w:rsidRPr="007555C2" w:rsidRDefault="00FA53D2" w:rsidP="003C7C06">
            <w:pPr>
              <w:jc w:val="right"/>
              <w:rPr>
                <w:sz w:val="18"/>
                <w:szCs w:val="18"/>
              </w:rPr>
            </w:pPr>
            <w:r>
              <w:rPr>
                <w:sz w:val="18"/>
              </w:rPr>
              <w:t>0,14</w:t>
            </w:r>
          </w:p>
        </w:tc>
        <w:tc>
          <w:tcPr>
            <w:tcW w:w="576" w:type="dxa"/>
          </w:tcPr>
          <w:p w14:paraId="2D3417AA" w14:textId="77777777" w:rsidR="00FA53D2" w:rsidRPr="007555C2" w:rsidRDefault="00FA53D2" w:rsidP="003C7C06">
            <w:pPr>
              <w:jc w:val="right"/>
              <w:rPr>
                <w:sz w:val="18"/>
                <w:szCs w:val="18"/>
              </w:rPr>
            </w:pPr>
            <w:r>
              <w:rPr>
                <w:sz w:val="18"/>
              </w:rPr>
              <w:t>0,14</w:t>
            </w:r>
          </w:p>
        </w:tc>
        <w:tc>
          <w:tcPr>
            <w:tcW w:w="711" w:type="dxa"/>
          </w:tcPr>
          <w:p w14:paraId="427CA502" w14:textId="77777777" w:rsidR="00FA53D2" w:rsidRPr="007555C2" w:rsidRDefault="00FA53D2" w:rsidP="003C7C06">
            <w:pPr>
              <w:jc w:val="right"/>
              <w:rPr>
                <w:sz w:val="18"/>
                <w:szCs w:val="18"/>
              </w:rPr>
            </w:pPr>
            <w:r>
              <w:rPr>
                <w:sz w:val="18"/>
              </w:rPr>
              <w:t>0,14</w:t>
            </w:r>
          </w:p>
        </w:tc>
        <w:tc>
          <w:tcPr>
            <w:tcW w:w="576" w:type="dxa"/>
          </w:tcPr>
          <w:p w14:paraId="42D305CF" w14:textId="77777777" w:rsidR="00FA53D2" w:rsidRPr="007555C2" w:rsidRDefault="00FA53D2" w:rsidP="003C7C06">
            <w:pPr>
              <w:jc w:val="right"/>
              <w:rPr>
                <w:sz w:val="18"/>
                <w:szCs w:val="18"/>
              </w:rPr>
            </w:pPr>
            <w:r>
              <w:rPr>
                <w:sz w:val="18"/>
              </w:rPr>
              <w:t>0,14</w:t>
            </w:r>
          </w:p>
        </w:tc>
        <w:tc>
          <w:tcPr>
            <w:tcW w:w="711" w:type="dxa"/>
          </w:tcPr>
          <w:p w14:paraId="3492A600" w14:textId="77777777" w:rsidR="00FA53D2" w:rsidRPr="007555C2" w:rsidRDefault="00FA53D2" w:rsidP="003C7C06">
            <w:pPr>
              <w:jc w:val="right"/>
              <w:rPr>
                <w:sz w:val="18"/>
                <w:szCs w:val="18"/>
              </w:rPr>
            </w:pPr>
            <w:r>
              <w:rPr>
                <w:sz w:val="18"/>
              </w:rPr>
              <w:t>0,10</w:t>
            </w:r>
          </w:p>
        </w:tc>
        <w:tc>
          <w:tcPr>
            <w:tcW w:w="801" w:type="dxa"/>
            <w:shd w:val="clear" w:color="auto" w:fill="auto"/>
          </w:tcPr>
          <w:p w14:paraId="78F712A2" w14:textId="77777777" w:rsidR="00FA53D2" w:rsidRPr="007555C2" w:rsidRDefault="00FA53D2" w:rsidP="003C7C06">
            <w:pPr>
              <w:spacing w:after="60"/>
              <w:jc w:val="right"/>
              <w:rPr>
                <w:sz w:val="18"/>
                <w:szCs w:val="18"/>
              </w:rPr>
            </w:pPr>
            <w:proofErr w:type="spellStart"/>
            <w:r>
              <w:rPr>
                <w:sz w:val="18"/>
              </w:rPr>
              <w:t>s.o</w:t>
            </w:r>
            <w:proofErr w:type="spellEnd"/>
            <w:r>
              <w:rPr>
                <w:sz w:val="18"/>
              </w:rPr>
              <w:t>.</w:t>
            </w:r>
          </w:p>
        </w:tc>
      </w:tr>
      <w:tr w:rsidR="00FA53D2" w:rsidRPr="007555C2" w14:paraId="3EABA9FC" w14:textId="77777777" w:rsidTr="003C7C06">
        <w:tc>
          <w:tcPr>
            <w:tcW w:w="776" w:type="dxa"/>
            <w:vMerge w:val="restart"/>
            <w:shd w:val="clear" w:color="auto" w:fill="auto"/>
          </w:tcPr>
          <w:p w14:paraId="4CDE80B3" w14:textId="77777777" w:rsidR="00FA53D2" w:rsidRPr="007555C2" w:rsidRDefault="00FA53D2" w:rsidP="003C7C06">
            <w:pPr>
              <w:spacing w:after="60"/>
              <w:jc w:val="center"/>
              <w:rPr>
                <w:sz w:val="18"/>
                <w:szCs w:val="18"/>
              </w:rPr>
            </w:pPr>
            <w:r>
              <w:rPr>
                <w:sz w:val="18"/>
              </w:rPr>
              <w:t>Financement convenu ($ US)</w:t>
            </w:r>
          </w:p>
        </w:tc>
        <w:tc>
          <w:tcPr>
            <w:tcW w:w="0" w:type="auto"/>
            <w:vMerge w:val="restart"/>
            <w:shd w:val="clear" w:color="auto" w:fill="auto"/>
          </w:tcPr>
          <w:p w14:paraId="0EFC314A" w14:textId="77777777" w:rsidR="00FA53D2" w:rsidRPr="007555C2" w:rsidRDefault="00FA53D2" w:rsidP="003C7C06">
            <w:pPr>
              <w:spacing w:after="60"/>
              <w:jc w:val="center"/>
              <w:rPr>
                <w:sz w:val="18"/>
                <w:szCs w:val="18"/>
              </w:rPr>
            </w:pPr>
            <w:r>
              <w:rPr>
                <w:sz w:val="18"/>
              </w:rPr>
              <w:t>PNUE</w:t>
            </w:r>
          </w:p>
        </w:tc>
        <w:tc>
          <w:tcPr>
            <w:tcW w:w="1147" w:type="dxa"/>
            <w:shd w:val="clear" w:color="auto" w:fill="auto"/>
          </w:tcPr>
          <w:p w14:paraId="7BFBAAB0" w14:textId="77777777" w:rsidR="00FA53D2" w:rsidRPr="007555C2" w:rsidRDefault="00FA53D2" w:rsidP="003C7C06">
            <w:pPr>
              <w:spacing w:after="60"/>
              <w:jc w:val="left"/>
              <w:rPr>
                <w:sz w:val="18"/>
                <w:szCs w:val="18"/>
              </w:rPr>
            </w:pPr>
            <w:r>
              <w:rPr>
                <w:sz w:val="18"/>
              </w:rPr>
              <w:t>Coûts du projet</w:t>
            </w:r>
          </w:p>
        </w:tc>
        <w:tc>
          <w:tcPr>
            <w:tcW w:w="751" w:type="dxa"/>
            <w:shd w:val="clear" w:color="auto" w:fill="auto"/>
          </w:tcPr>
          <w:p w14:paraId="00D014BB" w14:textId="77777777" w:rsidR="00FA53D2" w:rsidRPr="007555C2" w:rsidRDefault="00FA53D2" w:rsidP="003C7C06">
            <w:pPr>
              <w:jc w:val="right"/>
              <w:rPr>
                <w:sz w:val="18"/>
                <w:szCs w:val="18"/>
              </w:rPr>
            </w:pPr>
            <w:r>
              <w:rPr>
                <w:sz w:val="18"/>
              </w:rPr>
              <w:t>44 000</w:t>
            </w:r>
          </w:p>
        </w:tc>
        <w:tc>
          <w:tcPr>
            <w:tcW w:w="576" w:type="dxa"/>
            <w:shd w:val="clear" w:color="auto" w:fill="auto"/>
          </w:tcPr>
          <w:p w14:paraId="49B807E6" w14:textId="77777777" w:rsidR="00FA53D2" w:rsidRPr="007555C2" w:rsidRDefault="00FA53D2" w:rsidP="003C7C06">
            <w:pPr>
              <w:spacing w:after="60"/>
              <w:jc w:val="right"/>
              <w:rPr>
                <w:sz w:val="18"/>
                <w:szCs w:val="18"/>
              </w:rPr>
            </w:pPr>
            <w:r>
              <w:rPr>
                <w:sz w:val="18"/>
              </w:rPr>
              <w:t>0</w:t>
            </w:r>
          </w:p>
        </w:tc>
        <w:tc>
          <w:tcPr>
            <w:tcW w:w="711" w:type="dxa"/>
            <w:shd w:val="clear" w:color="auto" w:fill="auto"/>
          </w:tcPr>
          <w:p w14:paraId="3413E4B7" w14:textId="77777777" w:rsidR="00FA53D2" w:rsidRPr="007555C2" w:rsidRDefault="00FA53D2" w:rsidP="003C7C06">
            <w:pPr>
              <w:jc w:val="right"/>
              <w:rPr>
                <w:sz w:val="18"/>
                <w:szCs w:val="18"/>
              </w:rPr>
            </w:pPr>
            <w:r>
              <w:rPr>
                <w:sz w:val="18"/>
              </w:rPr>
              <w:t>35 000</w:t>
            </w:r>
          </w:p>
        </w:tc>
        <w:tc>
          <w:tcPr>
            <w:tcW w:w="576" w:type="dxa"/>
            <w:shd w:val="clear" w:color="auto" w:fill="auto"/>
          </w:tcPr>
          <w:p w14:paraId="7A39FD78" w14:textId="77777777" w:rsidR="00FA53D2" w:rsidRPr="007555C2" w:rsidRDefault="00FA53D2" w:rsidP="003C7C06">
            <w:pPr>
              <w:spacing w:after="60"/>
              <w:jc w:val="right"/>
              <w:rPr>
                <w:sz w:val="18"/>
                <w:szCs w:val="18"/>
              </w:rPr>
            </w:pPr>
            <w:r>
              <w:rPr>
                <w:sz w:val="18"/>
              </w:rPr>
              <w:t>0</w:t>
            </w:r>
          </w:p>
        </w:tc>
        <w:tc>
          <w:tcPr>
            <w:tcW w:w="590" w:type="dxa"/>
            <w:shd w:val="clear" w:color="auto" w:fill="auto"/>
          </w:tcPr>
          <w:p w14:paraId="1DBDDF41" w14:textId="77777777" w:rsidR="00FA53D2" w:rsidRPr="007555C2" w:rsidRDefault="00FA53D2" w:rsidP="003C7C06">
            <w:pPr>
              <w:spacing w:after="60"/>
              <w:jc w:val="right"/>
              <w:rPr>
                <w:sz w:val="18"/>
                <w:szCs w:val="18"/>
              </w:rPr>
            </w:pPr>
            <w:r>
              <w:rPr>
                <w:sz w:val="18"/>
              </w:rPr>
              <w:t>0</w:t>
            </w:r>
          </w:p>
        </w:tc>
        <w:tc>
          <w:tcPr>
            <w:tcW w:w="711" w:type="dxa"/>
          </w:tcPr>
          <w:p w14:paraId="182A816E" w14:textId="77777777" w:rsidR="00FA53D2" w:rsidRPr="007555C2" w:rsidRDefault="00FA53D2" w:rsidP="003C7C06">
            <w:pPr>
              <w:spacing w:after="60"/>
              <w:jc w:val="right"/>
              <w:rPr>
                <w:sz w:val="18"/>
                <w:szCs w:val="18"/>
              </w:rPr>
            </w:pPr>
            <w:r>
              <w:rPr>
                <w:sz w:val="18"/>
              </w:rPr>
              <w:t>35 000</w:t>
            </w:r>
          </w:p>
        </w:tc>
        <w:tc>
          <w:tcPr>
            <w:tcW w:w="576" w:type="dxa"/>
          </w:tcPr>
          <w:p w14:paraId="31B41102" w14:textId="77777777" w:rsidR="00FA53D2" w:rsidRPr="007555C2" w:rsidRDefault="00FA53D2" w:rsidP="003C7C06">
            <w:pPr>
              <w:spacing w:after="60"/>
              <w:jc w:val="right"/>
              <w:rPr>
                <w:sz w:val="18"/>
                <w:szCs w:val="18"/>
              </w:rPr>
            </w:pPr>
            <w:r>
              <w:rPr>
                <w:sz w:val="18"/>
              </w:rPr>
              <w:t>0</w:t>
            </w:r>
          </w:p>
        </w:tc>
        <w:tc>
          <w:tcPr>
            <w:tcW w:w="711" w:type="dxa"/>
          </w:tcPr>
          <w:p w14:paraId="63FD4E78" w14:textId="77777777" w:rsidR="00FA53D2" w:rsidRPr="007555C2" w:rsidRDefault="00FA53D2" w:rsidP="003C7C06">
            <w:pPr>
              <w:jc w:val="right"/>
              <w:rPr>
                <w:sz w:val="18"/>
                <w:szCs w:val="18"/>
              </w:rPr>
            </w:pPr>
            <w:r>
              <w:rPr>
                <w:sz w:val="18"/>
              </w:rPr>
              <w:t>30 000</w:t>
            </w:r>
          </w:p>
        </w:tc>
        <w:tc>
          <w:tcPr>
            <w:tcW w:w="576" w:type="dxa"/>
          </w:tcPr>
          <w:p w14:paraId="07B83C25" w14:textId="77777777" w:rsidR="00FA53D2" w:rsidRPr="007555C2" w:rsidRDefault="00FA53D2" w:rsidP="003C7C06">
            <w:pPr>
              <w:jc w:val="right"/>
              <w:rPr>
                <w:sz w:val="18"/>
                <w:szCs w:val="18"/>
              </w:rPr>
            </w:pPr>
            <w:r>
              <w:rPr>
                <w:sz w:val="18"/>
              </w:rPr>
              <w:t>00</w:t>
            </w:r>
          </w:p>
        </w:tc>
        <w:tc>
          <w:tcPr>
            <w:tcW w:w="711" w:type="dxa"/>
          </w:tcPr>
          <w:p w14:paraId="41E81628" w14:textId="77777777" w:rsidR="00FA53D2" w:rsidRPr="007555C2" w:rsidRDefault="00FA53D2" w:rsidP="003C7C06">
            <w:pPr>
              <w:spacing w:after="60"/>
              <w:jc w:val="right"/>
              <w:rPr>
                <w:sz w:val="18"/>
                <w:szCs w:val="18"/>
              </w:rPr>
            </w:pPr>
            <w:r>
              <w:rPr>
                <w:sz w:val="18"/>
              </w:rPr>
              <w:t>16 000</w:t>
            </w:r>
          </w:p>
        </w:tc>
        <w:tc>
          <w:tcPr>
            <w:tcW w:w="801" w:type="dxa"/>
            <w:shd w:val="clear" w:color="auto" w:fill="auto"/>
          </w:tcPr>
          <w:p w14:paraId="7FA6D7A4" w14:textId="77777777" w:rsidR="00FA53D2" w:rsidRPr="007555C2" w:rsidRDefault="00FA53D2" w:rsidP="003C7C06">
            <w:pPr>
              <w:jc w:val="right"/>
              <w:rPr>
                <w:sz w:val="18"/>
                <w:szCs w:val="18"/>
              </w:rPr>
            </w:pPr>
            <w:r>
              <w:rPr>
                <w:sz w:val="18"/>
              </w:rPr>
              <w:t>160 000</w:t>
            </w:r>
          </w:p>
        </w:tc>
      </w:tr>
      <w:tr w:rsidR="00FA53D2" w:rsidRPr="007555C2" w14:paraId="161FC154" w14:textId="77777777" w:rsidTr="003C7C06">
        <w:tc>
          <w:tcPr>
            <w:tcW w:w="776" w:type="dxa"/>
            <w:vMerge/>
            <w:shd w:val="clear" w:color="auto" w:fill="auto"/>
          </w:tcPr>
          <w:p w14:paraId="5AA508AE" w14:textId="77777777" w:rsidR="00FA53D2" w:rsidRPr="007555C2" w:rsidRDefault="00FA53D2" w:rsidP="003C7C06">
            <w:pPr>
              <w:spacing w:after="60"/>
              <w:jc w:val="center"/>
              <w:rPr>
                <w:sz w:val="18"/>
                <w:szCs w:val="18"/>
              </w:rPr>
            </w:pPr>
          </w:p>
        </w:tc>
        <w:tc>
          <w:tcPr>
            <w:tcW w:w="0" w:type="auto"/>
            <w:vMerge/>
            <w:shd w:val="clear" w:color="auto" w:fill="auto"/>
          </w:tcPr>
          <w:p w14:paraId="084AD6C7" w14:textId="77777777" w:rsidR="00FA53D2" w:rsidRPr="007555C2" w:rsidRDefault="00FA53D2" w:rsidP="003C7C06">
            <w:pPr>
              <w:spacing w:after="60"/>
              <w:jc w:val="center"/>
              <w:rPr>
                <w:sz w:val="18"/>
                <w:szCs w:val="18"/>
              </w:rPr>
            </w:pPr>
          </w:p>
        </w:tc>
        <w:tc>
          <w:tcPr>
            <w:tcW w:w="1147" w:type="dxa"/>
            <w:shd w:val="clear" w:color="auto" w:fill="auto"/>
          </w:tcPr>
          <w:p w14:paraId="3A1E426C" w14:textId="77777777" w:rsidR="00FA53D2" w:rsidRPr="007555C2" w:rsidRDefault="00FA53D2" w:rsidP="003C7C06">
            <w:pPr>
              <w:spacing w:after="60"/>
              <w:jc w:val="left"/>
              <w:rPr>
                <w:sz w:val="18"/>
                <w:szCs w:val="18"/>
              </w:rPr>
            </w:pPr>
            <w:r>
              <w:rPr>
                <w:sz w:val="18"/>
              </w:rPr>
              <w:t>Coûts d’appui</w:t>
            </w:r>
          </w:p>
        </w:tc>
        <w:tc>
          <w:tcPr>
            <w:tcW w:w="751" w:type="dxa"/>
            <w:shd w:val="clear" w:color="auto" w:fill="auto"/>
          </w:tcPr>
          <w:p w14:paraId="35E6F091" w14:textId="77777777" w:rsidR="00FA53D2" w:rsidRPr="007555C2" w:rsidRDefault="00FA53D2" w:rsidP="003C7C06">
            <w:pPr>
              <w:jc w:val="right"/>
              <w:rPr>
                <w:sz w:val="18"/>
                <w:szCs w:val="18"/>
              </w:rPr>
            </w:pPr>
            <w:r>
              <w:rPr>
                <w:sz w:val="18"/>
              </w:rPr>
              <w:t>5 720</w:t>
            </w:r>
          </w:p>
        </w:tc>
        <w:tc>
          <w:tcPr>
            <w:tcW w:w="576" w:type="dxa"/>
            <w:shd w:val="clear" w:color="auto" w:fill="auto"/>
          </w:tcPr>
          <w:p w14:paraId="77A7C184" w14:textId="77777777" w:rsidR="00FA53D2" w:rsidRPr="007555C2" w:rsidRDefault="00FA53D2" w:rsidP="003C7C06">
            <w:pPr>
              <w:spacing w:after="60"/>
              <w:jc w:val="right"/>
              <w:rPr>
                <w:sz w:val="18"/>
                <w:szCs w:val="18"/>
              </w:rPr>
            </w:pPr>
            <w:r>
              <w:rPr>
                <w:sz w:val="18"/>
              </w:rPr>
              <w:t>0</w:t>
            </w:r>
          </w:p>
        </w:tc>
        <w:tc>
          <w:tcPr>
            <w:tcW w:w="711" w:type="dxa"/>
            <w:shd w:val="clear" w:color="auto" w:fill="auto"/>
          </w:tcPr>
          <w:p w14:paraId="79B7D2CB" w14:textId="77777777" w:rsidR="00FA53D2" w:rsidRPr="007555C2" w:rsidRDefault="00FA53D2" w:rsidP="003C7C06">
            <w:pPr>
              <w:jc w:val="right"/>
              <w:rPr>
                <w:sz w:val="18"/>
                <w:szCs w:val="18"/>
              </w:rPr>
            </w:pPr>
            <w:r>
              <w:rPr>
                <w:sz w:val="18"/>
              </w:rPr>
              <w:t>4 550</w:t>
            </w:r>
          </w:p>
        </w:tc>
        <w:tc>
          <w:tcPr>
            <w:tcW w:w="576" w:type="dxa"/>
            <w:shd w:val="clear" w:color="auto" w:fill="auto"/>
          </w:tcPr>
          <w:p w14:paraId="1C1EC10A" w14:textId="77777777" w:rsidR="00FA53D2" w:rsidRPr="007555C2" w:rsidRDefault="00FA53D2" w:rsidP="003C7C06">
            <w:pPr>
              <w:spacing w:after="60"/>
              <w:jc w:val="right"/>
              <w:rPr>
                <w:sz w:val="18"/>
                <w:szCs w:val="18"/>
              </w:rPr>
            </w:pPr>
            <w:r>
              <w:rPr>
                <w:sz w:val="18"/>
              </w:rPr>
              <w:t>0</w:t>
            </w:r>
          </w:p>
        </w:tc>
        <w:tc>
          <w:tcPr>
            <w:tcW w:w="590" w:type="dxa"/>
            <w:shd w:val="clear" w:color="auto" w:fill="auto"/>
          </w:tcPr>
          <w:p w14:paraId="62E069E2" w14:textId="77777777" w:rsidR="00FA53D2" w:rsidRPr="007555C2" w:rsidRDefault="00FA53D2" w:rsidP="003C7C06">
            <w:pPr>
              <w:spacing w:after="60"/>
              <w:jc w:val="right"/>
              <w:rPr>
                <w:sz w:val="18"/>
                <w:szCs w:val="18"/>
              </w:rPr>
            </w:pPr>
            <w:r>
              <w:rPr>
                <w:sz w:val="18"/>
              </w:rPr>
              <w:t>0</w:t>
            </w:r>
          </w:p>
        </w:tc>
        <w:tc>
          <w:tcPr>
            <w:tcW w:w="711" w:type="dxa"/>
          </w:tcPr>
          <w:p w14:paraId="564AE75B" w14:textId="77777777" w:rsidR="00FA53D2" w:rsidRPr="007555C2" w:rsidRDefault="00FA53D2" w:rsidP="003C7C06">
            <w:pPr>
              <w:spacing w:after="60"/>
              <w:jc w:val="right"/>
              <w:rPr>
                <w:sz w:val="18"/>
                <w:szCs w:val="18"/>
              </w:rPr>
            </w:pPr>
            <w:r>
              <w:rPr>
                <w:sz w:val="18"/>
              </w:rPr>
              <w:t>4 550</w:t>
            </w:r>
          </w:p>
        </w:tc>
        <w:tc>
          <w:tcPr>
            <w:tcW w:w="576" w:type="dxa"/>
          </w:tcPr>
          <w:p w14:paraId="129A6940" w14:textId="77777777" w:rsidR="00FA53D2" w:rsidRPr="007555C2" w:rsidRDefault="00FA53D2" w:rsidP="003C7C06">
            <w:pPr>
              <w:spacing w:after="60"/>
              <w:jc w:val="right"/>
              <w:rPr>
                <w:sz w:val="18"/>
                <w:szCs w:val="18"/>
              </w:rPr>
            </w:pPr>
            <w:r>
              <w:rPr>
                <w:sz w:val="18"/>
              </w:rPr>
              <w:t>0</w:t>
            </w:r>
          </w:p>
        </w:tc>
        <w:tc>
          <w:tcPr>
            <w:tcW w:w="711" w:type="dxa"/>
          </w:tcPr>
          <w:p w14:paraId="48C471E6" w14:textId="77777777" w:rsidR="00FA53D2" w:rsidRPr="007555C2" w:rsidRDefault="00FA53D2" w:rsidP="003C7C06">
            <w:pPr>
              <w:jc w:val="right"/>
              <w:rPr>
                <w:sz w:val="18"/>
                <w:szCs w:val="18"/>
              </w:rPr>
            </w:pPr>
            <w:r>
              <w:rPr>
                <w:sz w:val="18"/>
              </w:rPr>
              <w:t>3 900</w:t>
            </w:r>
          </w:p>
        </w:tc>
        <w:tc>
          <w:tcPr>
            <w:tcW w:w="576" w:type="dxa"/>
          </w:tcPr>
          <w:p w14:paraId="3352607E" w14:textId="77777777" w:rsidR="00FA53D2" w:rsidRPr="007555C2" w:rsidRDefault="00FA53D2" w:rsidP="003C7C06">
            <w:pPr>
              <w:jc w:val="right"/>
              <w:rPr>
                <w:sz w:val="18"/>
                <w:szCs w:val="18"/>
              </w:rPr>
            </w:pPr>
            <w:r>
              <w:rPr>
                <w:sz w:val="18"/>
              </w:rPr>
              <w:t>0</w:t>
            </w:r>
          </w:p>
        </w:tc>
        <w:tc>
          <w:tcPr>
            <w:tcW w:w="711" w:type="dxa"/>
          </w:tcPr>
          <w:p w14:paraId="7A4C96BD" w14:textId="77777777" w:rsidR="00FA53D2" w:rsidRPr="007555C2" w:rsidRDefault="00FA53D2" w:rsidP="003C7C06">
            <w:pPr>
              <w:spacing w:after="60"/>
              <w:jc w:val="right"/>
              <w:rPr>
                <w:sz w:val="18"/>
                <w:szCs w:val="18"/>
              </w:rPr>
            </w:pPr>
            <w:r>
              <w:rPr>
                <w:sz w:val="18"/>
              </w:rPr>
              <w:t>2 080</w:t>
            </w:r>
          </w:p>
        </w:tc>
        <w:tc>
          <w:tcPr>
            <w:tcW w:w="801" w:type="dxa"/>
            <w:shd w:val="clear" w:color="auto" w:fill="auto"/>
          </w:tcPr>
          <w:p w14:paraId="673FD01C" w14:textId="77777777" w:rsidR="00FA53D2" w:rsidRPr="007555C2" w:rsidRDefault="00FA53D2" w:rsidP="003C7C06">
            <w:pPr>
              <w:jc w:val="right"/>
              <w:rPr>
                <w:sz w:val="18"/>
                <w:szCs w:val="18"/>
              </w:rPr>
            </w:pPr>
            <w:r>
              <w:rPr>
                <w:sz w:val="18"/>
              </w:rPr>
              <w:t>20 800</w:t>
            </w:r>
          </w:p>
        </w:tc>
      </w:tr>
      <w:tr w:rsidR="00FA53D2" w:rsidRPr="007555C2" w14:paraId="14001843" w14:textId="77777777" w:rsidTr="003C7C06">
        <w:tc>
          <w:tcPr>
            <w:tcW w:w="1463" w:type="dxa"/>
            <w:gridSpan w:val="2"/>
            <w:vMerge w:val="restart"/>
            <w:shd w:val="clear" w:color="auto" w:fill="auto"/>
          </w:tcPr>
          <w:p w14:paraId="5B48705B" w14:textId="466D6152" w:rsidR="00FA53D2" w:rsidRPr="007555C2" w:rsidRDefault="00FA53D2" w:rsidP="003C7C06">
            <w:pPr>
              <w:spacing w:after="60"/>
              <w:jc w:val="left"/>
              <w:rPr>
                <w:sz w:val="18"/>
                <w:szCs w:val="18"/>
              </w:rPr>
            </w:pPr>
            <w:r>
              <w:rPr>
                <w:sz w:val="18"/>
              </w:rPr>
              <w:t xml:space="preserve">Financement approuvé par </w:t>
            </w:r>
            <w:r w:rsidR="00C20D36">
              <w:rPr>
                <w:sz w:val="18"/>
              </w:rPr>
              <w:t>le Comité e</w:t>
            </w:r>
            <w:r w:rsidR="003C7C06">
              <w:rPr>
                <w:sz w:val="18"/>
              </w:rPr>
              <w:t>xécutif</w:t>
            </w:r>
            <w:r>
              <w:rPr>
                <w:sz w:val="18"/>
              </w:rPr>
              <w:t xml:space="preserve"> ($ US)</w:t>
            </w:r>
          </w:p>
        </w:tc>
        <w:tc>
          <w:tcPr>
            <w:tcW w:w="1147" w:type="dxa"/>
            <w:shd w:val="clear" w:color="auto" w:fill="auto"/>
          </w:tcPr>
          <w:p w14:paraId="050B3FC9" w14:textId="77777777" w:rsidR="00FA53D2" w:rsidRPr="007555C2" w:rsidRDefault="00FA53D2" w:rsidP="003C7C06">
            <w:pPr>
              <w:spacing w:after="60"/>
              <w:jc w:val="left"/>
              <w:rPr>
                <w:sz w:val="18"/>
                <w:szCs w:val="18"/>
              </w:rPr>
            </w:pPr>
            <w:r>
              <w:rPr>
                <w:sz w:val="18"/>
              </w:rPr>
              <w:t>Coûts du projet</w:t>
            </w:r>
          </w:p>
        </w:tc>
        <w:tc>
          <w:tcPr>
            <w:tcW w:w="751" w:type="dxa"/>
            <w:shd w:val="clear" w:color="auto" w:fill="auto"/>
          </w:tcPr>
          <w:p w14:paraId="1B9AA4A4" w14:textId="77777777" w:rsidR="00FA53D2" w:rsidRPr="007555C2" w:rsidRDefault="00FA53D2" w:rsidP="003C7C06">
            <w:pPr>
              <w:jc w:val="right"/>
              <w:rPr>
                <w:sz w:val="18"/>
                <w:szCs w:val="18"/>
              </w:rPr>
            </w:pPr>
            <w:r>
              <w:rPr>
                <w:sz w:val="18"/>
              </w:rPr>
              <w:t>44 000</w:t>
            </w:r>
          </w:p>
        </w:tc>
        <w:tc>
          <w:tcPr>
            <w:tcW w:w="576" w:type="dxa"/>
            <w:shd w:val="clear" w:color="auto" w:fill="auto"/>
          </w:tcPr>
          <w:p w14:paraId="16AAD7E9" w14:textId="77777777" w:rsidR="00FA53D2" w:rsidRPr="007555C2" w:rsidRDefault="00FA53D2" w:rsidP="003C7C06">
            <w:pPr>
              <w:jc w:val="right"/>
              <w:rPr>
                <w:sz w:val="18"/>
                <w:szCs w:val="18"/>
              </w:rPr>
            </w:pPr>
            <w:r>
              <w:rPr>
                <w:sz w:val="18"/>
              </w:rPr>
              <w:t>0</w:t>
            </w:r>
          </w:p>
        </w:tc>
        <w:tc>
          <w:tcPr>
            <w:tcW w:w="711" w:type="dxa"/>
            <w:shd w:val="clear" w:color="auto" w:fill="auto"/>
          </w:tcPr>
          <w:p w14:paraId="3329BF31" w14:textId="77777777" w:rsidR="00FA53D2" w:rsidRPr="007555C2" w:rsidRDefault="00FA53D2" w:rsidP="003C7C06">
            <w:pPr>
              <w:jc w:val="right"/>
              <w:rPr>
                <w:sz w:val="18"/>
                <w:szCs w:val="18"/>
              </w:rPr>
            </w:pPr>
            <w:r>
              <w:rPr>
                <w:sz w:val="18"/>
              </w:rPr>
              <w:t>35 000</w:t>
            </w:r>
          </w:p>
        </w:tc>
        <w:tc>
          <w:tcPr>
            <w:tcW w:w="576" w:type="dxa"/>
            <w:shd w:val="clear" w:color="auto" w:fill="auto"/>
          </w:tcPr>
          <w:p w14:paraId="63988175" w14:textId="77777777" w:rsidR="00FA53D2" w:rsidRPr="007555C2" w:rsidRDefault="00FA53D2" w:rsidP="003C7C06">
            <w:pPr>
              <w:jc w:val="right"/>
              <w:rPr>
                <w:sz w:val="18"/>
                <w:szCs w:val="18"/>
              </w:rPr>
            </w:pPr>
            <w:r>
              <w:rPr>
                <w:sz w:val="18"/>
              </w:rPr>
              <w:t>0</w:t>
            </w:r>
          </w:p>
        </w:tc>
        <w:tc>
          <w:tcPr>
            <w:tcW w:w="590" w:type="dxa"/>
            <w:shd w:val="clear" w:color="auto" w:fill="auto"/>
          </w:tcPr>
          <w:p w14:paraId="6CAB4A5B" w14:textId="77777777" w:rsidR="00FA53D2" w:rsidRPr="007555C2" w:rsidRDefault="00FA53D2" w:rsidP="003C7C06">
            <w:pPr>
              <w:spacing w:after="60"/>
              <w:jc w:val="right"/>
              <w:rPr>
                <w:sz w:val="18"/>
                <w:szCs w:val="18"/>
              </w:rPr>
            </w:pPr>
            <w:r>
              <w:rPr>
                <w:sz w:val="18"/>
              </w:rPr>
              <w:t>0</w:t>
            </w:r>
          </w:p>
        </w:tc>
        <w:tc>
          <w:tcPr>
            <w:tcW w:w="711" w:type="dxa"/>
          </w:tcPr>
          <w:p w14:paraId="025071A2" w14:textId="77777777" w:rsidR="00FA53D2" w:rsidRPr="007555C2" w:rsidRDefault="00FA53D2" w:rsidP="003C7C06">
            <w:pPr>
              <w:spacing w:after="60"/>
              <w:jc w:val="right"/>
              <w:rPr>
                <w:sz w:val="18"/>
                <w:szCs w:val="18"/>
              </w:rPr>
            </w:pPr>
            <w:r>
              <w:rPr>
                <w:sz w:val="18"/>
              </w:rPr>
              <w:t>35 000</w:t>
            </w:r>
          </w:p>
        </w:tc>
        <w:tc>
          <w:tcPr>
            <w:tcW w:w="576" w:type="dxa"/>
          </w:tcPr>
          <w:p w14:paraId="63240EF8" w14:textId="77777777" w:rsidR="00FA53D2" w:rsidRPr="007555C2" w:rsidRDefault="00FA53D2" w:rsidP="003C7C06">
            <w:pPr>
              <w:spacing w:after="60"/>
              <w:jc w:val="right"/>
              <w:rPr>
                <w:sz w:val="18"/>
                <w:szCs w:val="18"/>
              </w:rPr>
            </w:pPr>
            <w:r>
              <w:rPr>
                <w:sz w:val="18"/>
              </w:rPr>
              <w:t>0</w:t>
            </w:r>
          </w:p>
        </w:tc>
        <w:tc>
          <w:tcPr>
            <w:tcW w:w="711" w:type="dxa"/>
          </w:tcPr>
          <w:p w14:paraId="795F25FF" w14:textId="77777777" w:rsidR="00FA53D2" w:rsidRPr="007555C2" w:rsidRDefault="00FA53D2" w:rsidP="003C7C06">
            <w:pPr>
              <w:jc w:val="right"/>
              <w:rPr>
                <w:sz w:val="18"/>
                <w:szCs w:val="18"/>
              </w:rPr>
            </w:pPr>
            <w:r>
              <w:rPr>
                <w:sz w:val="18"/>
              </w:rPr>
              <w:t>30 000</w:t>
            </w:r>
          </w:p>
        </w:tc>
        <w:tc>
          <w:tcPr>
            <w:tcW w:w="576" w:type="dxa"/>
          </w:tcPr>
          <w:p w14:paraId="524199AD" w14:textId="77777777" w:rsidR="00FA53D2" w:rsidRPr="007555C2" w:rsidRDefault="00FA53D2" w:rsidP="003C7C06">
            <w:pPr>
              <w:spacing w:after="60"/>
              <w:jc w:val="right"/>
              <w:rPr>
                <w:sz w:val="18"/>
                <w:szCs w:val="18"/>
              </w:rPr>
            </w:pPr>
            <w:r>
              <w:rPr>
                <w:sz w:val="18"/>
              </w:rPr>
              <w:t>0</w:t>
            </w:r>
          </w:p>
        </w:tc>
        <w:tc>
          <w:tcPr>
            <w:tcW w:w="711" w:type="dxa"/>
          </w:tcPr>
          <w:p w14:paraId="39B16D5F" w14:textId="77777777" w:rsidR="00FA53D2" w:rsidRPr="007555C2" w:rsidRDefault="00FA53D2" w:rsidP="003C7C06">
            <w:pPr>
              <w:spacing w:after="60"/>
              <w:jc w:val="right"/>
              <w:rPr>
                <w:sz w:val="18"/>
                <w:szCs w:val="18"/>
              </w:rPr>
            </w:pPr>
            <w:r>
              <w:rPr>
                <w:sz w:val="18"/>
              </w:rPr>
              <w:t>0</w:t>
            </w:r>
          </w:p>
        </w:tc>
        <w:tc>
          <w:tcPr>
            <w:tcW w:w="801" w:type="dxa"/>
            <w:shd w:val="clear" w:color="auto" w:fill="auto"/>
          </w:tcPr>
          <w:p w14:paraId="66BDA216" w14:textId="77777777" w:rsidR="00FA53D2" w:rsidRPr="007555C2" w:rsidRDefault="00FA53D2" w:rsidP="003C7C06">
            <w:pPr>
              <w:jc w:val="right"/>
              <w:rPr>
                <w:sz w:val="18"/>
                <w:szCs w:val="18"/>
              </w:rPr>
            </w:pPr>
            <w:r>
              <w:rPr>
                <w:sz w:val="18"/>
              </w:rPr>
              <w:t>144 000</w:t>
            </w:r>
          </w:p>
        </w:tc>
      </w:tr>
      <w:tr w:rsidR="00FA53D2" w:rsidRPr="007555C2" w14:paraId="59A4CC19" w14:textId="77777777" w:rsidTr="003C7C06">
        <w:tc>
          <w:tcPr>
            <w:tcW w:w="1463" w:type="dxa"/>
            <w:gridSpan w:val="2"/>
            <w:vMerge/>
            <w:shd w:val="clear" w:color="auto" w:fill="auto"/>
          </w:tcPr>
          <w:p w14:paraId="62AF75E4" w14:textId="77777777" w:rsidR="00FA53D2" w:rsidRPr="007555C2" w:rsidRDefault="00FA53D2" w:rsidP="003C7C06">
            <w:pPr>
              <w:spacing w:after="60"/>
              <w:jc w:val="center"/>
              <w:rPr>
                <w:sz w:val="18"/>
                <w:szCs w:val="18"/>
              </w:rPr>
            </w:pPr>
          </w:p>
        </w:tc>
        <w:tc>
          <w:tcPr>
            <w:tcW w:w="1147" w:type="dxa"/>
            <w:shd w:val="clear" w:color="auto" w:fill="auto"/>
          </w:tcPr>
          <w:p w14:paraId="004A8479" w14:textId="77777777" w:rsidR="00FA53D2" w:rsidRPr="007555C2" w:rsidRDefault="00FA53D2" w:rsidP="003C7C06">
            <w:pPr>
              <w:spacing w:after="60"/>
              <w:jc w:val="left"/>
              <w:rPr>
                <w:sz w:val="18"/>
                <w:szCs w:val="18"/>
              </w:rPr>
            </w:pPr>
            <w:r>
              <w:rPr>
                <w:sz w:val="18"/>
              </w:rPr>
              <w:t>Coûts d’appui</w:t>
            </w:r>
          </w:p>
        </w:tc>
        <w:tc>
          <w:tcPr>
            <w:tcW w:w="751" w:type="dxa"/>
            <w:shd w:val="clear" w:color="auto" w:fill="auto"/>
          </w:tcPr>
          <w:p w14:paraId="45C8C4DD" w14:textId="77777777" w:rsidR="00FA53D2" w:rsidRPr="007555C2" w:rsidRDefault="00FA53D2" w:rsidP="003C7C06">
            <w:pPr>
              <w:jc w:val="right"/>
              <w:rPr>
                <w:sz w:val="18"/>
                <w:szCs w:val="18"/>
              </w:rPr>
            </w:pPr>
            <w:r>
              <w:rPr>
                <w:sz w:val="18"/>
              </w:rPr>
              <w:t>5 720</w:t>
            </w:r>
          </w:p>
        </w:tc>
        <w:tc>
          <w:tcPr>
            <w:tcW w:w="576" w:type="dxa"/>
            <w:shd w:val="clear" w:color="auto" w:fill="auto"/>
          </w:tcPr>
          <w:p w14:paraId="423520E3" w14:textId="77777777" w:rsidR="00FA53D2" w:rsidRPr="007555C2" w:rsidRDefault="00FA53D2" w:rsidP="003C7C06">
            <w:pPr>
              <w:jc w:val="right"/>
              <w:rPr>
                <w:sz w:val="18"/>
                <w:szCs w:val="18"/>
              </w:rPr>
            </w:pPr>
            <w:r>
              <w:rPr>
                <w:sz w:val="18"/>
              </w:rPr>
              <w:t>0</w:t>
            </w:r>
          </w:p>
        </w:tc>
        <w:tc>
          <w:tcPr>
            <w:tcW w:w="711" w:type="dxa"/>
            <w:shd w:val="clear" w:color="auto" w:fill="auto"/>
          </w:tcPr>
          <w:p w14:paraId="0B3B7B16" w14:textId="77777777" w:rsidR="00FA53D2" w:rsidRPr="007555C2" w:rsidRDefault="00FA53D2" w:rsidP="003C7C06">
            <w:pPr>
              <w:jc w:val="right"/>
              <w:rPr>
                <w:sz w:val="18"/>
                <w:szCs w:val="18"/>
              </w:rPr>
            </w:pPr>
            <w:r>
              <w:rPr>
                <w:sz w:val="18"/>
              </w:rPr>
              <w:t>4 550</w:t>
            </w:r>
          </w:p>
        </w:tc>
        <w:tc>
          <w:tcPr>
            <w:tcW w:w="576" w:type="dxa"/>
            <w:shd w:val="clear" w:color="auto" w:fill="auto"/>
          </w:tcPr>
          <w:p w14:paraId="03EDAD93" w14:textId="77777777" w:rsidR="00FA53D2" w:rsidRPr="007555C2" w:rsidRDefault="00FA53D2" w:rsidP="003C7C06">
            <w:pPr>
              <w:jc w:val="right"/>
              <w:rPr>
                <w:sz w:val="18"/>
                <w:szCs w:val="18"/>
              </w:rPr>
            </w:pPr>
            <w:r>
              <w:rPr>
                <w:sz w:val="18"/>
              </w:rPr>
              <w:t>0</w:t>
            </w:r>
          </w:p>
        </w:tc>
        <w:tc>
          <w:tcPr>
            <w:tcW w:w="590" w:type="dxa"/>
            <w:shd w:val="clear" w:color="auto" w:fill="auto"/>
          </w:tcPr>
          <w:p w14:paraId="502884D1" w14:textId="77777777" w:rsidR="00FA53D2" w:rsidRPr="007555C2" w:rsidRDefault="00FA53D2" w:rsidP="003C7C06">
            <w:pPr>
              <w:spacing w:after="60"/>
              <w:jc w:val="right"/>
              <w:rPr>
                <w:sz w:val="18"/>
                <w:szCs w:val="18"/>
              </w:rPr>
            </w:pPr>
            <w:r>
              <w:rPr>
                <w:sz w:val="18"/>
              </w:rPr>
              <w:t>0</w:t>
            </w:r>
          </w:p>
        </w:tc>
        <w:tc>
          <w:tcPr>
            <w:tcW w:w="711" w:type="dxa"/>
          </w:tcPr>
          <w:p w14:paraId="3D7C2A68" w14:textId="77777777" w:rsidR="00FA53D2" w:rsidRPr="007555C2" w:rsidRDefault="00FA53D2" w:rsidP="003C7C06">
            <w:pPr>
              <w:spacing w:after="60"/>
              <w:jc w:val="right"/>
              <w:rPr>
                <w:sz w:val="18"/>
                <w:szCs w:val="18"/>
              </w:rPr>
            </w:pPr>
            <w:r>
              <w:rPr>
                <w:sz w:val="18"/>
              </w:rPr>
              <w:t>4 550</w:t>
            </w:r>
          </w:p>
        </w:tc>
        <w:tc>
          <w:tcPr>
            <w:tcW w:w="576" w:type="dxa"/>
          </w:tcPr>
          <w:p w14:paraId="5F73A182" w14:textId="77777777" w:rsidR="00FA53D2" w:rsidRPr="007555C2" w:rsidRDefault="00FA53D2" w:rsidP="003C7C06">
            <w:pPr>
              <w:spacing w:after="60"/>
              <w:jc w:val="right"/>
              <w:rPr>
                <w:sz w:val="18"/>
                <w:szCs w:val="18"/>
              </w:rPr>
            </w:pPr>
            <w:r>
              <w:rPr>
                <w:sz w:val="18"/>
              </w:rPr>
              <w:t>0</w:t>
            </w:r>
          </w:p>
        </w:tc>
        <w:tc>
          <w:tcPr>
            <w:tcW w:w="711" w:type="dxa"/>
          </w:tcPr>
          <w:p w14:paraId="7207EE3C" w14:textId="77777777" w:rsidR="00FA53D2" w:rsidRPr="007555C2" w:rsidRDefault="00FA53D2" w:rsidP="003C7C06">
            <w:pPr>
              <w:jc w:val="right"/>
              <w:rPr>
                <w:sz w:val="18"/>
                <w:szCs w:val="18"/>
              </w:rPr>
            </w:pPr>
            <w:r>
              <w:rPr>
                <w:sz w:val="18"/>
              </w:rPr>
              <w:t>3 900</w:t>
            </w:r>
          </w:p>
        </w:tc>
        <w:tc>
          <w:tcPr>
            <w:tcW w:w="576" w:type="dxa"/>
          </w:tcPr>
          <w:p w14:paraId="354B7739" w14:textId="77777777" w:rsidR="00FA53D2" w:rsidRPr="007555C2" w:rsidRDefault="00FA53D2" w:rsidP="003C7C06">
            <w:pPr>
              <w:spacing w:after="60"/>
              <w:jc w:val="right"/>
              <w:rPr>
                <w:sz w:val="18"/>
                <w:szCs w:val="18"/>
              </w:rPr>
            </w:pPr>
            <w:r>
              <w:rPr>
                <w:sz w:val="18"/>
              </w:rPr>
              <w:t>0</w:t>
            </w:r>
          </w:p>
        </w:tc>
        <w:tc>
          <w:tcPr>
            <w:tcW w:w="711" w:type="dxa"/>
          </w:tcPr>
          <w:p w14:paraId="2B299043" w14:textId="77777777" w:rsidR="00FA53D2" w:rsidRPr="007555C2" w:rsidRDefault="00FA53D2" w:rsidP="003C7C06">
            <w:pPr>
              <w:spacing w:after="60"/>
              <w:jc w:val="right"/>
              <w:rPr>
                <w:sz w:val="18"/>
                <w:szCs w:val="18"/>
              </w:rPr>
            </w:pPr>
            <w:r>
              <w:rPr>
                <w:sz w:val="18"/>
              </w:rPr>
              <w:t>0</w:t>
            </w:r>
          </w:p>
        </w:tc>
        <w:tc>
          <w:tcPr>
            <w:tcW w:w="801" w:type="dxa"/>
            <w:shd w:val="clear" w:color="auto" w:fill="auto"/>
          </w:tcPr>
          <w:p w14:paraId="749029E9" w14:textId="77777777" w:rsidR="00FA53D2" w:rsidRPr="007555C2" w:rsidRDefault="00FA53D2" w:rsidP="003C7C06">
            <w:pPr>
              <w:jc w:val="right"/>
              <w:rPr>
                <w:sz w:val="18"/>
                <w:szCs w:val="18"/>
              </w:rPr>
            </w:pPr>
            <w:r>
              <w:rPr>
                <w:sz w:val="18"/>
              </w:rPr>
              <w:t>18 720</w:t>
            </w:r>
          </w:p>
        </w:tc>
      </w:tr>
      <w:tr w:rsidR="00FA53D2" w:rsidRPr="007555C2" w14:paraId="60577C77" w14:textId="77777777" w:rsidTr="003C7C06">
        <w:tc>
          <w:tcPr>
            <w:tcW w:w="1463" w:type="dxa"/>
            <w:gridSpan w:val="2"/>
            <w:vMerge w:val="restart"/>
            <w:shd w:val="clear" w:color="auto" w:fill="auto"/>
          </w:tcPr>
          <w:p w14:paraId="2236D00C" w14:textId="77777777" w:rsidR="00FA53D2" w:rsidRPr="007555C2" w:rsidRDefault="00FA53D2" w:rsidP="003C7C06">
            <w:pPr>
              <w:spacing w:after="60"/>
              <w:jc w:val="left"/>
              <w:rPr>
                <w:sz w:val="18"/>
                <w:szCs w:val="18"/>
              </w:rPr>
            </w:pPr>
            <w:r>
              <w:rPr>
                <w:sz w:val="18"/>
              </w:rPr>
              <w:t>Financement total demandé pour approbation à la présente réunion ($ US)</w:t>
            </w:r>
          </w:p>
        </w:tc>
        <w:tc>
          <w:tcPr>
            <w:tcW w:w="1147" w:type="dxa"/>
            <w:shd w:val="clear" w:color="auto" w:fill="auto"/>
          </w:tcPr>
          <w:p w14:paraId="2BD82498" w14:textId="77777777" w:rsidR="00FA53D2" w:rsidRPr="007555C2" w:rsidRDefault="00FA53D2" w:rsidP="003C7C06">
            <w:pPr>
              <w:spacing w:after="60"/>
              <w:jc w:val="left"/>
              <w:rPr>
                <w:sz w:val="18"/>
                <w:szCs w:val="18"/>
              </w:rPr>
            </w:pPr>
            <w:r>
              <w:rPr>
                <w:sz w:val="18"/>
              </w:rPr>
              <w:t>Coûts du projet</w:t>
            </w:r>
          </w:p>
        </w:tc>
        <w:tc>
          <w:tcPr>
            <w:tcW w:w="751" w:type="dxa"/>
            <w:shd w:val="clear" w:color="auto" w:fill="auto"/>
          </w:tcPr>
          <w:p w14:paraId="1E009298" w14:textId="77777777" w:rsidR="00FA53D2" w:rsidRPr="007555C2" w:rsidRDefault="00FA53D2" w:rsidP="003C7C06">
            <w:pPr>
              <w:spacing w:after="60"/>
              <w:jc w:val="right"/>
              <w:rPr>
                <w:sz w:val="18"/>
                <w:szCs w:val="18"/>
              </w:rPr>
            </w:pPr>
            <w:r>
              <w:rPr>
                <w:sz w:val="18"/>
              </w:rPr>
              <w:t>0</w:t>
            </w:r>
          </w:p>
        </w:tc>
        <w:tc>
          <w:tcPr>
            <w:tcW w:w="576" w:type="dxa"/>
            <w:shd w:val="clear" w:color="auto" w:fill="auto"/>
          </w:tcPr>
          <w:p w14:paraId="17048D9D" w14:textId="77777777" w:rsidR="00FA53D2" w:rsidRPr="007555C2" w:rsidRDefault="00FA53D2" w:rsidP="003C7C06">
            <w:pPr>
              <w:spacing w:after="60"/>
              <w:jc w:val="right"/>
              <w:rPr>
                <w:sz w:val="18"/>
                <w:szCs w:val="18"/>
              </w:rPr>
            </w:pPr>
            <w:r>
              <w:rPr>
                <w:sz w:val="18"/>
              </w:rPr>
              <w:t>0</w:t>
            </w:r>
          </w:p>
        </w:tc>
        <w:tc>
          <w:tcPr>
            <w:tcW w:w="711" w:type="dxa"/>
            <w:shd w:val="clear" w:color="auto" w:fill="auto"/>
          </w:tcPr>
          <w:p w14:paraId="24B982F3" w14:textId="77777777" w:rsidR="00FA53D2" w:rsidRPr="007555C2" w:rsidRDefault="00FA53D2" w:rsidP="003C7C06">
            <w:pPr>
              <w:spacing w:after="60"/>
              <w:jc w:val="right"/>
              <w:rPr>
                <w:sz w:val="18"/>
                <w:szCs w:val="18"/>
              </w:rPr>
            </w:pPr>
            <w:r>
              <w:rPr>
                <w:sz w:val="18"/>
              </w:rPr>
              <w:t>0</w:t>
            </w:r>
          </w:p>
        </w:tc>
        <w:tc>
          <w:tcPr>
            <w:tcW w:w="576" w:type="dxa"/>
            <w:shd w:val="clear" w:color="auto" w:fill="auto"/>
          </w:tcPr>
          <w:p w14:paraId="7BE15F9E" w14:textId="77777777" w:rsidR="00FA53D2" w:rsidRPr="007555C2" w:rsidRDefault="00FA53D2" w:rsidP="003C7C06">
            <w:pPr>
              <w:spacing w:after="60"/>
              <w:jc w:val="right"/>
              <w:rPr>
                <w:sz w:val="18"/>
                <w:szCs w:val="18"/>
              </w:rPr>
            </w:pPr>
            <w:r>
              <w:rPr>
                <w:sz w:val="18"/>
              </w:rPr>
              <w:t>0</w:t>
            </w:r>
          </w:p>
        </w:tc>
        <w:tc>
          <w:tcPr>
            <w:tcW w:w="590" w:type="dxa"/>
            <w:shd w:val="clear" w:color="auto" w:fill="auto"/>
          </w:tcPr>
          <w:p w14:paraId="101E2B36" w14:textId="77777777" w:rsidR="00FA53D2" w:rsidRPr="007555C2" w:rsidRDefault="00FA53D2" w:rsidP="003C7C06">
            <w:pPr>
              <w:spacing w:after="60"/>
              <w:jc w:val="right"/>
              <w:rPr>
                <w:sz w:val="18"/>
                <w:szCs w:val="18"/>
              </w:rPr>
            </w:pPr>
            <w:r>
              <w:rPr>
                <w:sz w:val="18"/>
              </w:rPr>
              <w:t>0</w:t>
            </w:r>
          </w:p>
        </w:tc>
        <w:tc>
          <w:tcPr>
            <w:tcW w:w="711" w:type="dxa"/>
          </w:tcPr>
          <w:p w14:paraId="706C5F00" w14:textId="77777777" w:rsidR="00FA53D2" w:rsidRPr="007555C2" w:rsidRDefault="00FA53D2" w:rsidP="003C7C06">
            <w:pPr>
              <w:spacing w:after="60"/>
              <w:jc w:val="right"/>
              <w:rPr>
                <w:sz w:val="18"/>
                <w:szCs w:val="18"/>
              </w:rPr>
            </w:pPr>
            <w:r>
              <w:rPr>
                <w:sz w:val="18"/>
              </w:rPr>
              <w:t>0</w:t>
            </w:r>
          </w:p>
        </w:tc>
        <w:tc>
          <w:tcPr>
            <w:tcW w:w="576" w:type="dxa"/>
          </w:tcPr>
          <w:p w14:paraId="08857F89" w14:textId="77777777" w:rsidR="00FA53D2" w:rsidRPr="007555C2" w:rsidRDefault="00FA53D2" w:rsidP="003C7C06">
            <w:pPr>
              <w:spacing w:after="60"/>
              <w:jc w:val="right"/>
              <w:rPr>
                <w:sz w:val="18"/>
                <w:szCs w:val="18"/>
              </w:rPr>
            </w:pPr>
            <w:r>
              <w:rPr>
                <w:sz w:val="18"/>
              </w:rPr>
              <w:t>0</w:t>
            </w:r>
          </w:p>
        </w:tc>
        <w:tc>
          <w:tcPr>
            <w:tcW w:w="711" w:type="dxa"/>
          </w:tcPr>
          <w:p w14:paraId="047A5A0E" w14:textId="77777777" w:rsidR="00FA53D2" w:rsidRPr="007555C2" w:rsidRDefault="00FA53D2" w:rsidP="003C7C06">
            <w:pPr>
              <w:jc w:val="right"/>
              <w:rPr>
                <w:sz w:val="18"/>
                <w:szCs w:val="18"/>
              </w:rPr>
            </w:pPr>
            <w:r>
              <w:rPr>
                <w:sz w:val="18"/>
              </w:rPr>
              <w:t>0</w:t>
            </w:r>
          </w:p>
        </w:tc>
        <w:tc>
          <w:tcPr>
            <w:tcW w:w="576" w:type="dxa"/>
          </w:tcPr>
          <w:p w14:paraId="64DD6FCD" w14:textId="77777777" w:rsidR="00FA53D2" w:rsidRPr="007555C2" w:rsidRDefault="00FA53D2" w:rsidP="003C7C06">
            <w:pPr>
              <w:spacing w:after="60"/>
              <w:jc w:val="right"/>
              <w:rPr>
                <w:sz w:val="18"/>
                <w:szCs w:val="18"/>
              </w:rPr>
            </w:pPr>
            <w:r>
              <w:rPr>
                <w:sz w:val="18"/>
              </w:rPr>
              <w:t>0</w:t>
            </w:r>
          </w:p>
        </w:tc>
        <w:tc>
          <w:tcPr>
            <w:tcW w:w="711" w:type="dxa"/>
          </w:tcPr>
          <w:p w14:paraId="1E16E577" w14:textId="77777777" w:rsidR="00FA53D2" w:rsidRPr="007555C2" w:rsidRDefault="00FA53D2" w:rsidP="003C7C06">
            <w:pPr>
              <w:spacing w:after="60"/>
              <w:jc w:val="right"/>
              <w:rPr>
                <w:sz w:val="18"/>
                <w:szCs w:val="18"/>
              </w:rPr>
            </w:pPr>
            <w:r>
              <w:rPr>
                <w:sz w:val="18"/>
              </w:rPr>
              <w:t>16 000</w:t>
            </w:r>
          </w:p>
        </w:tc>
        <w:tc>
          <w:tcPr>
            <w:tcW w:w="801" w:type="dxa"/>
            <w:shd w:val="clear" w:color="auto" w:fill="auto"/>
          </w:tcPr>
          <w:p w14:paraId="6F6DBF79" w14:textId="77777777" w:rsidR="00FA53D2" w:rsidRPr="007555C2" w:rsidRDefault="00FA53D2" w:rsidP="003C7C06">
            <w:pPr>
              <w:spacing w:after="60"/>
              <w:jc w:val="right"/>
              <w:rPr>
                <w:sz w:val="18"/>
                <w:szCs w:val="18"/>
              </w:rPr>
            </w:pPr>
            <w:r>
              <w:rPr>
                <w:sz w:val="18"/>
              </w:rPr>
              <w:t>16 000</w:t>
            </w:r>
          </w:p>
        </w:tc>
      </w:tr>
      <w:tr w:rsidR="00FA53D2" w:rsidRPr="007555C2" w14:paraId="172E9700" w14:textId="77777777" w:rsidTr="003C7C06">
        <w:tc>
          <w:tcPr>
            <w:tcW w:w="1463" w:type="dxa"/>
            <w:gridSpan w:val="2"/>
            <w:vMerge/>
            <w:shd w:val="clear" w:color="auto" w:fill="auto"/>
          </w:tcPr>
          <w:p w14:paraId="174ED6A5" w14:textId="77777777" w:rsidR="00FA53D2" w:rsidRPr="007555C2" w:rsidRDefault="00FA53D2" w:rsidP="003C7C06">
            <w:pPr>
              <w:spacing w:after="60"/>
              <w:jc w:val="center"/>
              <w:rPr>
                <w:sz w:val="18"/>
                <w:szCs w:val="18"/>
              </w:rPr>
            </w:pPr>
          </w:p>
        </w:tc>
        <w:tc>
          <w:tcPr>
            <w:tcW w:w="1147" w:type="dxa"/>
            <w:shd w:val="clear" w:color="auto" w:fill="auto"/>
          </w:tcPr>
          <w:p w14:paraId="468D439E" w14:textId="77777777" w:rsidR="00FA53D2" w:rsidRPr="007555C2" w:rsidRDefault="00FA53D2" w:rsidP="003C7C06">
            <w:pPr>
              <w:spacing w:after="60"/>
              <w:jc w:val="left"/>
              <w:rPr>
                <w:sz w:val="18"/>
                <w:szCs w:val="18"/>
              </w:rPr>
            </w:pPr>
            <w:r>
              <w:rPr>
                <w:sz w:val="18"/>
              </w:rPr>
              <w:t>Coûts d’appui</w:t>
            </w:r>
          </w:p>
        </w:tc>
        <w:tc>
          <w:tcPr>
            <w:tcW w:w="751" w:type="dxa"/>
            <w:shd w:val="clear" w:color="auto" w:fill="auto"/>
          </w:tcPr>
          <w:p w14:paraId="3467EFC6" w14:textId="77777777" w:rsidR="00FA53D2" w:rsidRPr="007555C2" w:rsidRDefault="00FA53D2" w:rsidP="003C7C06">
            <w:pPr>
              <w:spacing w:after="60"/>
              <w:jc w:val="right"/>
              <w:rPr>
                <w:sz w:val="18"/>
                <w:szCs w:val="18"/>
              </w:rPr>
            </w:pPr>
            <w:r>
              <w:rPr>
                <w:sz w:val="18"/>
              </w:rPr>
              <w:t>0</w:t>
            </w:r>
          </w:p>
        </w:tc>
        <w:tc>
          <w:tcPr>
            <w:tcW w:w="576" w:type="dxa"/>
            <w:shd w:val="clear" w:color="auto" w:fill="auto"/>
          </w:tcPr>
          <w:p w14:paraId="12663D93" w14:textId="77777777" w:rsidR="00FA53D2" w:rsidRPr="007555C2" w:rsidRDefault="00FA53D2" w:rsidP="003C7C06">
            <w:pPr>
              <w:spacing w:after="60"/>
              <w:jc w:val="right"/>
              <w:rPr>
                <w:sz w:val="18"/>
                <w:szCs w:val="18"/>
              </w:rPr>
            </w:pPr>
            <w:r>
              <w:rPr>
                <w:sz w:val="18"/>
              </w:rPr>
              <w:t>0</w:t>
            </w:r>
          </w:p>
        </w:tc>
        <w:tc>
          <w:tcPr>
            <w:tcW w:w="711" w:type="dxa"/>
            <w:shd w:val="clear" w:color="auto" w:fill="auto"/>
          </w:tcPr>
          <w:p w14:paraId="7754DE2E" w14:textId="77777777" w:rsidR="00FA53D2" w:rsidRPr="007555C2" w:rsidRDefault="00FA53D2" w:rsidP="003C7C06">
            <w:pPr>
              <w:spacing w:after="60"/>
              <w:jc w:val="right"/>
              <w:rPr>
                <w:sz w:val="18"/>
                <w:szCs w:val="18"/>
              </w:rPr>
            </w:pPr>
            <w:r>
              <w:rPr>
                <w:sz w:val="18"/>
              </w:rPr>
              <w:t>0</w:t>
            </w:r>
          </w:p>
        </w:tc>
        <w:tc>
          <w:tcPr>
            <w:tcW w:w="576" w:type="dxa"/>
            <w:shd w:val="clear" w:color="auto" w:fill="auto"/>
          </w:tcPr>
          <w:p w14:paraId="0DDC8A3E" w14:textId="77777777" w:rsidR="00FA53D2" w:rsidRPr="007555C2" w:rsidRDefault="00FA53D2" w:rsidP="003C7C06">
            <w:pPr>
              <w:spacing w:after="60"/>
              <w:jc w:val="right"/>
              <w:rPr>
                <w:sz w:val="18"/>
                <w:szCs w:val="18"/>
              </w:rPr>
            </w:pPr>
            <w:r>
              <w:rPr>
                <w:sz w:val="18"/>
              </w:rPr>
              <w:t>0</w:t>
            </w:r>
          </w:p>
        </w:tc>
        <w:tc>
          <w:tcPr>
            <w:tcW w:w="590" w:type="dxa"/>
            <w:shd w:val="clear" w:color="auto" w:fill="auto"/>
          </w:tcPr>
          <w:p w14:paraId="60B025FE" w14:textId="77777777" w:rsidR="00FA53D2" w:rsidRPr="007555C2" w:rsidRDefault="00FA53D2" w:rsidP="003C7C06">
            <w:pPr>
              <w:spacing w:after="60"/>
              <w:jc w:val="right"/>
              <w:rPr>
                <w:sz w:val="18"/>
                <w:szCs w:val="18"/>
              </w:rPr>
            </w:pPr>
            <w:r>
              <w:rPr>
                <w:sz w:val="18"/>
              </w:rPr>
              <w:t>0</w:t>
            </w:r>
          </w:p>
        </w:tc>
        <w:tc>
          <w:tcPr>
            <w:tcW w:w="711" w:type="dxa"/>
          </w:tcPr>
          <w:p w14:paraId="60AE6753" w14:textId="77777777" w:rsidR="00FA53D2" w:rsidRPr="007555C2" w:rsidRDefault="00FA53D2" w:rsidP="003C7C06">
            <w:pPr>
              <w:spacing w:after="60"/>
              <w:jc w:val="right"/>
              <w:rPr>
                <w:sz w:val="18"/>
                <w:szCs w:val="18"/>
              </w:rPr>
            </w:pPr>
            <w:r>
              <w:rPr>
                <w:sz w:val="18"/>
              </w:rPr>
              <w:t>0</w:t>
            </w:r>
          </w:p>
        </w:tc>
        <w:tc>
          <w:tcPr>
            <w:tcW w:w="576" w:type="dxa"/>
          </w:tcPr>
          <w:p w14:paraId="1DBEC421" w14:textId="77777777" w:rsidR="00FA53D2" w:rsidRPr="007555C2" w:rsidRDefault="00FA53D2" w:rsidP="003C7C06">
            <w:pPr>
              <w:spacing w:after="60"/>
              <w:jc w:val="right"/>
              <w:rPr>
                <w:sz w:val="18"/>
                <w:szCs w:val="18"/>
              </w:rPr>
            </w:pPr>
            <w:r>
              <w:rPr>
                <w:sz w:val="18"/>
              </w:rPr>
              <w:t>0</w:t>
            </w:r>
          </w:p>
        </w:tc>
        <w:tc>
          <w:tcPr>
            <w:tcW w:w="711" w:type="dxa"/>
          </w:tcPr>
          <w:p w14:paraId="3A76EBD2" w14:textId="77777777" w:rsidR="00FA53D2" w:rsidRPr="007555C2" w:rsidRDefault="00FA53D2" w:rsidP="003C7C06">
            <w:pPr>
              <w:jc w:val="right"/>
              <w:rPr>
                <w:sz w:val="18"/>
                <w:szCs w:val="18"/>
              </w:rPr>
            </w:pPr>
            <w:r>
              <w:rPr>
                <w:sz w:val="18"/>
              </w:rPr>
              <w:t>0</w:t>
            </w:r>
          </w:p>
        </w:tc>
        <w:tc>
          <w:tcPr>
            <w:tcW w:w="576" w:type="dxa"/>
          </w:tcPr>
          <w:p w14:paraId="7F41BC37" w14:textId="77777777" w:rsidR="00FA53D2" w:rsidRPr="007555C2" w:rsidRDefault="00FA53D2" w:rsidP="003C7C06">
            <w:pPr>
              <w:spacing w:after="60"/>
              <w:jc w:val="right"/>
              <w:rPr>
                <w:sz w:val="18"/>
                <w:szCs w:val="18"/>
              </w:rPr>
            </w:pPr>
            <w:r>
              <w:rPr>
                <w:sz w:val="18"/>
              </w:rPr>
              <w:t>0</w:t>
            </w:r>
          </w:p>
        </w:tc>
        <w:tc>
          <w:tcPr>
            <w:tcW w:w="711" w:type="dxa"/>
          </w:tcPr>
          <w:p w14:paraId="17DE7D86" w14:textId="77777777" w:rsidR="00FA53D2" w:rsidRPr="007555C2" w:rsidRDefault="00FA53D2" w:rsidP="003C7C06">
            <w:pPr>
              <w:spacing w:after="60"/>
              <w:jc w:val="right"/>
              <w:rPr>
                <w:sz w:val="18"/>
                <w:szCs w:val="18"/>
              </w:rPr>
            </w:pPr>
            <w:r>
              <w:rPr>
                <w:sz w:val="18"/>
              </w:rPr>
              <w:t>2 080</w:t>
            </w:r>
          </w:p>
        </w:tc>
        <w:tc>
          <w:tcPr>
            <w:tcW w:w="801" w:type="dxa"/>
            <w:shd w:val="clear" w:color="auto" w:fill="auto"/>
          </w:tcPr>
          <w:p w14:paraId="4D8234C0" w14:textId="77777777" w:rsidR="00FA53D2" w:rsidRPr="007555C2" w:rsidRDefault="00FA53D2" w:rsidP="003C7C06">
            <w:pPr>
              <w:spacing w:after="60"/>
              <w:jc w:val="right"/>
              <w:rPr>
                <w:sz w:val="18"/>
                <w:szCs w:val="18"/>
              </w:rPr>
            </w:pPr>
            <w:r>
              <w:rPr>
                <w:sz w:val="18"/>
              </w:rPr>
              <w:t>2 080</w:t>
            </w:r>
          </w:p>
        </w:tc>
      </w:tr>
    </w:tbl>
    <w:p w14:paraId="71638807" w14:textId="77777777" w:rsidR="00FA53D2" w:rsidRPr="007555C2" w:rsidRDefault="00FA53D2" w:rsidP="00FA53D2">
      <w:pPr>
        <w:widowControl w:val="0"/>
        <w:spacing w:after="240"/>
        <w:rPr>
          <w:sz w:val="16"/>
          <w:szCs w:val="16"/>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5"/>
        <w:gridCol w:w="6805"/>
      </w:tblGrid>
      <w:tr w:rsidR="00FA53D2" w:rsidRPr="007555C2" w14:paraId="5F59628B" w14:textId="77777777" w:rsidTr="003C7C06">
        <w:trPr>
          <w:trHeight w:val="240"/>
        </w:trPr>
        <w:tc>
          <w:tcPr>
            <w:tcW w:w="3095" w:type="dxa"/>
            <w:shd w:val="clear" w:color="auto" w:fill="auto"/>
          </w:tcPr>
          <w:p w14:paraId="12667B1E" w14:textId="77777777" w:rsidR="00FA53D2" w:rsidRPr="007555C2" w:rsidRDefault="00FA53D2" w:rsidP="003C7C06">
            <w:pPr>
              <w:spacing w:after="60"/>
              <w:jc w:val="left"/>
              <w:rPr>
                <w:b/>
                <w:sz w:val="18"/>
              </w:rPr>
            </w:pPr>
            <w:r>
              <w:rPr>
                <w:b/>
                <w:sz w:val="18"/>
              </w:rPr>
              <w:t>Recommandation du Secrétariat :</w:t>
            </w:r>
          </w:p>
        </w:tc>
        <w:tc>
          <w:tcPr>
            <w:tcW w:w="6805" w:type="dxa"/>
            <w:shd w:val="clear" w:color="auto" w:fill="auto"/>
          </w:tcPr>
          <w:p w14:paraId="008DEA12" w14:textId="77777777" w:rsidR="00FA53D2" w:rsidRPr="007555C2" w:rsidRDefault="00FA53D2" w:rsidP="003C7C06">
            <w:pPr>
              <w:spacing w:after="60"/>
              <w:jc w:val="center"/>
              <w:rPr>
                <w:sz w:val="18"/>
              </w:rPr>
            </w:pPr>
            <w:r>
              <w:rPr>
                <w:sz w:val="18"/>
              </w:rPr>
              <w:t>Approbation globale</w:t>
            </w:r>
          </w:p>
        </w:tc>
      </w:tr>
    </w:tbl>
    <w:p w14:paraId="03265C92" w14:textId="77777777" w:rsidR="00FA53D2" w:rsidRPr="007555C2" w:rsidRDefault="00FA53D2" w:rsidP="00FA53D2">
      <w:pPr>
        <w:rPr>
          <w:lang w:val="en-CA"/>
        </w:rPr>
      </w:pPr>
    </w:p>
    <w:p w14:paraId="71BA0575" w14:textId="77777777" w:rsidR="00FA53D2" w:rsidRPr="007555C2" w:rsidRDefault="00FA53D2" w:rsidP="00FA53D2">
      <w:r>
        <w:br w:type="page"/>
      </w:r>
    </w:p>
    <w:p w14:paraId="08705118" w14:textId="77777777" w:rsidR="00FA53D2" w:rsidRPr="007555C2" w:rsidRDefault="00FA53D2" w:rsidP="00FA53D2">
      <w:pPr>
        <w:jc w:val="center"/>
        <w:rPr>
          <w:b/>
        </w:rPr>
      </w:pPr>
      <w:r>
        <w:rPr>
          <w:b/>
        </w:rPr>
        <w:lastRenderedPageBreak/>
        <w:t>DESCRIPTION DU PROJET</w:t>
      </w:r>
    </w:p>
    <w:p w14:paraId="57E3CC60" w14:textId="77777777" w:rsidR="00FA53D2" w:rsidRPr="007555C2" w:rsidRDefault="00FA53D2" w:rsidP="00FA53D2">
      <w:pPr>
        <w:rPr>
          <w:lang w:val="en-CA"/>
        </w:rPr>
      </w:pPr>
    </w:p>
    <w:p w14:paraId="592463BA" w14:textId="77777777" w:rsidR="00FA53D2" w:rsidRPr="007555C2" w:rsidRDefault="00FA53D2" w:rsidP="00FA53D2">
      <w:pPr>
        <w:pStyle w:val="Heading1"/>
      </w:pPr>
      <w:r>
        <w:t>Au nom du gouvernement de Sao Tomé-et-Principe, le PNUE, en qualité d’agence d’exécution désignée, a présenté une demande de financement pour la cinquième et dernière tranche de la phase I du plan de gestion de l’élimination des HCFC (PGEH), pour un montant de 16 000 $ US, plus des coûts d’appui d’agence de 2 080 $ US.</w:t>
      </w:r>
      <w:r w:rsidRPr="007555C2">
        <w:rPr>
          <w:rStyle w:val="FootnoteReference"/>
          <w:lang w:val="en-CA"/>
        </w:rPr>
        <w:footnoteReference w:id="1"/>
      </w:r>
      <w:r>
        <w:t xml:space="preserve"> La communication comprend un rapport périodique portant sur la mise en œuvre de la quatrième tranche, le rapport de vérification sur la consommation de HCFC de 2015 à 2019, ainsi que le plan de mise en œuvre de la tranche pour 2020-2021.</w:t>
      </w:r>
    </w:p>
    <w:p w14:paraId="6412C324" w14:textId="77777777" w:rsidR="00FA53D2" w:rsidRPr="007555C2" w:rsidRDefault="00FA53D2" w:rsidP="00FA53D2">
      <w:pPr>
        <w:rPr>
          <w:u w:val="single"/>
        </w:rPr>
      </w:pPr>
      <w:r>
        <w:rPr>
          <w:u w:val="single"/>
        </w:rPr>
        <w:t>Rapport sur la consommation de HCFC</w:t>
      </w:r>
    </w:p>
    <w:p w14:paraId="3ED51D7C" w14:textId="77777777" w:rsidR="00FA53D2" w:rsidRPr="000F1573" w:rsidRDefault="00FA53D2" w:rsidP="00FA53D2">
      <w:pPr>
        <w:rPr>
          <w:lang w:val="fr-CA"/>
        </w:rPr>
      </w:pPr>
    </w:p>
    <w:p w14:paraId="10D8FCFC" w14:textId="26D33510" w:rsidR="00FA53D2" w:rsidRPr="007555C2" w:rsidRDefault="00FA53D2" w:rsidP="00FA53D2">
      <w:pPr>
        <w:pStyle w:val="Heading1"/>
      </w:pPr>
      <w:r>
        <w:t>Le gouvernement de Sao Tomé-et-Principe a déclaré, selon le rapport de vérification, une consommation de 0,07 tonne PAO de HCFC en 2019, ce qui est inférieur de 96,8 </w:t>
      </w:r>
      <w:r w:rsidR="003C7C06">
        <w:t>pour cent</w:t>
      </w:r>
      <w:r>
        <w:t xml:space="preserve"> au niveau de référence établi aux fins de conformité, et inférieur de 50 </w:t>
      </w:r>
      <w:r w:rsidR="003C7C06">
        <w:t>pour cent</w:t>
      </w:r>
      <w:r>
        <w:t xml:space="preserve"> aux objectifs de consommation de HCFC stipulés dans </w:t>
      </w:r>
      <w:r w:rsidR="009E04DD">
        <w:t>l’</w:t>
      </w:r>
      <w:r>
        <w:t>Accord conclu avec le Comité exécutif. La consommation de HCFC pour la période</w:t>
      </w:r>
      <w:r w:rsidR="009E04DD">
        <w:t> </w:t>
      </w:r>
      <w:r>
        <w:t>2015-2019 est indiquée au tableau 1.</w:t>
      </w:r>
    </w:p>
    <w:p w14:paraId="6F6E0857" w14:textId="45B9771A" w:rsidR="00FA53D2" w:rsidRPr="007555C2" w:rsidRDefault="00FA53D2" w:rsidP="00FA53D2">
      <w:pPr>
        <w:rPr>
          <w:b/>
        </w:rPr>
      </w:pPr>
      <w:r>
        <w:rPr>
          <w:b/>
        </w:rPr>
        <w:t>Tableau 1. Consommation de HCFC à Sao Tomé-et-Principe (données de l’article 7 - 2015-2019)</w:t>
      </w:r>
    </w:p>
    <w:tbl>
      <w:tblPr>
        <w:tblW w:w="5000" w:type="pct"/>
        <w:tblLook w:val="04A0" w:firstRow="1" w:lastRow="0" w:firstColumn="1" w:lastColumn="0" w:noHBand="0" w:noVBand="1"/>
      </w:tblPr>
      <w:tblGrid>
        <w:gridCol w:w="2739"/>
        <w:gridCol w:w="1128"/>
        <w:gridCol w:w="1130"/>
        <w:gridCol w:w="1128"/>
        <w:gridCol w:w="1130"/>
        <w:gridCol w:w="1128"/>
        <w:gridCol w:w="1128"/>
      </w:tblGrid>
      <w:tr w:rsidR="00FA53D2" w:rsidRPr="007555C2" w14:paraId="5B5D213E" w14:textId="77777777" w:rsidTr="003C7C06">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42E5AB" w14:textId="77777777" w:rsidR="00FA53D2" w:rsidRPr="007555C2" w:rsidRDefault="00FA53D2" w:rsidP="003C7C06">
            <w:pPr>
              <w:widowControl w:val="0"/>
              <w:jc w:val="left"/>
              <w:rPr>
                <w:b/>
                <w:bCs/>
                <w:sz w:val="21"/>
                <w:szCs w:val="21"/>
              </w:rPr>
            </w:pPr>
            <w:r>
              <w:rPr>
                <w:b/>
                <w:sz w:val="21"/>
              </w:rPr>
              <w:t>HCFC-22</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0071B8E7" w14:textId="77777777" w:rsidR="00FA53D2" w:rsidRPr="007555C2" w:rsidRDefault="00FA53D2" w:rsidP="003C7C06">
            <w:pPr>
              <w:widowControl w:val="0"/>
              <w:jc w:val="center"/>
              <w:rPr>
                <w:b/>
                <w:bCs/>
                <w:sz w:val="21"/>
                <w:szCs w:val="21"/>
              </w:rPr>
            </w:pPr>
            <w:r>
              <w:rPr>
                <w:b/>
                <w:sz w:val="21"/>
              </w:rPr>
              <w:t>2015</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25CF1910" w14:textId="77777777" w:rsidR="00FA53D2" w:rsidRPr="007555C2" w:rsidRDefault="00FA53D2" w:rsidP="003C7C06">
            <w:pPr>
              <w:widowControl w:val="0"/>
              <w:jc w:val="center"/>
              <w:rPr>
                <w:b/>
                <w:bCs/>
                <w:sz w:val="21"/>
                <w:szCs w:val="21"/>
              </w:rPr>
            </w:pPr>
            <w:r>
              <w:rPr>
                <w:b/>
                <w:sz w:val="21"/>
              </w:rPr>
              <w:t>2016</w:t>
            </w:r>
          </w:p>
        </w:tc>
        <w:tc>
          <w:tcPr>
            <w:tcW w:w="593" w:type="pct"/>
            <w:tcBorders>
              <w:top w:val="single" w:sz="4" w:space="0" w:color="auto"/>
              <w:left w:val="nil"/>
              <w:bottom w:val="single" w:sz="4" w:space="0" w:color="auto"/>
              <w:right w:val="single" w:sz="4" w:space="0" w:color="auto"/>
            </w:tcBorders>
          </w:tcPr>
          <w:p w14:paraId="1501358F" w14:textId="77777777" w:rsidR="00FA53D2" w:rsidRPr="007555C2" w:rsidRDefault="00FA53D2" w:rsidP="003C7C06">
            <w:pPr>
              <w:widowControl w:val="0"/>
              <w:jc w:val="center"/>
              <w:rPr>
                <w:b/>
                <w:bCs/>
                <w:sz w:val="21"/>
                <w:szCs w:val="21"/>
              </w:rPr>
            </w:pPr>
            <w:r>
              <w:rPr>
                <w:b/>
                <w:sz w:val="21"/>
              </w:rPr>
              <w:t>2017</w:t>
            </w:r>
          </w:p>
        </w:tc>
        <w:tc>
          <w:tcPr>
            <w:tcW w:w="594" w:type="pct"/>
            <w:tcBorders>
              <w:top w:val="single" w:sz="4" w:space="0" w:color="auto"/>
              <w:left w:val="single" w:sz="4" w:space="0" w:color="auto"/>
              <w:bottom w:val="single" w:sz="4" w:space="0" w:color="auto"/>
              <w:right w:val="single" w:sz="4" w:space="0" w:color="auto"/>
            </w:tcBorders>
          </w:tcPr>
          <w:p w14:paraId="6A707D82" w14:textId="77777777" w:rsidR="00FA53D2" w:rsidRPr="007555C2" w:rsidRDefault="00FA53D2" w:rsidP="003C7C06">
            <w:pPr>
              <w:widowControl w:val="0"/>
              <w:jc w:val="center"/>
              <w:rPr>
                <w:b/>
                <w:bCs/>
                <w:sz w:val="21"/>
                <w:szCs w:val="21"/>
              </w:rPr>
            </w:pPr>
            <w:r>
              <w:rPr>
                <w:b/>
                <w:sz w:val="21"/>
              </w:rPr>
              <w:t>2018</w:t>
            </w:r>
          </w:p>
        </w:tc>
        <w:tc>
          <w:tcPr>
            <w:tcW w:w="593" w:type="pct"/>
            <w:tcBorders>
              <w:top w:val="single" w:sz="4" w:space="0" w:color="auto"/>
              <w:left w:val="single" w:sz="4" w:space="0" w:color="auto"/>
              <w:bottom w:val="single" w:sz="4" w:space="0" w:color="auto"/>
              <w:right w:val="single" w:sz="4" w:space="0" w:color="auto"/>
            </w:tcBorders>
          </w:tcPr>
          <w:p w14:paraId="788BE284" w14:textId="77777777" w:rsidR="00FA53D2" w:rsidRPr="007555C2" w:rsidRDefault="00FA53D2" w:rsidP="003C7C06">
            <w:pPr>
              <w:widowControl w:val="0"/>
              <w:jc w:val="center"/>
              <w:rPr>
                <w:b/>
                <w:bCs/>
                <w:sz w:val="21"/>
                <w:szCs w:val="21"/>
              </w:rPr>
            </w:pPr>
            <w:r>
              <w:rPr>
                <w:b/>
                <w:sz w:val="21"/>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DD4E5" w14:textId="77777777" w:rsidR="00FA53D2" w:rsidRPr="007555C2" w:rsidRDefault="00FA53D2" w:rsidP="003C7C06">
            <w:pPr>
              <w:widowControl w:val="0"/>
              <w:jc w:val="center"/>
              <w:rPr>
                <w:b/>
                <w:bCs/>
                <w:sz w:val="21"/>
                <w:szCs w:val="21"/>
              </w:rPr>
            </w:pPr>
            <w:r>
              <w:rPr>
                <w:b/>
                <w:sz w:val="21"/>
              </w:rPr>
              <w:t>Référence</w:t>
            </w:r>
          </w:p>
        </w:tc>
      </w:tr>
      <w:tr w:rsidR="00FA53D2" w:rsidRPr="007555C2" w14:paraId="5256EDA7" w14:textId="77777777" w:rsidTr="003C7C06">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D12F60" w14:textId="77777777" w:rsidR="00FA53D2" w:rsidRPr="007555C2" w:rsidRDefault="00FA53D2" w:rsidP="003C7C06">
            <w:pPr>
              <w:widowControl w:val="0"/>
              <w:jc w:val="left"/>
              <w:rPr>
                <w:bCs/>
                <w:sz w:val="21"/>
                <w:szCs w:val="21"/>
              </w:rPr>
            </w:pPr>
            <w:r>
              <w:rPr>
                <w:sz w:val="21"/>
              </w:rPr>
              <w:t>Tonnes métriques</w:t>
            </w:r>
          </w:p>
        </w:tc>
        <w:tc>
          <w:tcPr>
            <w:tcW w:w="59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5A134646" w14:textId="77777777" w:rsidR="00FA53D2" w:rsidRPr="007555C2" w:rsidRDefault="00FA53D2" w:rsidP="003C7C06">
            <w:pPr>
              <w:jc w:val="right"/>
              <w:rPr>
                <w:sz w:val="21"/>
                <w:szCs w:val="21"/>
              </w:rPr>
            </w:pPr>
            <w:r>
              <w:rPr>
                <w:sz w:val="21"/>
              </w:rPr>
              <w:t>1,62</w:t>
            </w:r>
          </w:p>
        </w:tc>
        <w:tc>
          <w:tcPr>
            <w:tcW w:w="594" w:type="pct"/>
            <w:tcBorders>
              <w:top w:val="nil"/>
              <w:left w:val="nil"/>
              <w:bottom w:val="single" w:sz="4" w:space="0" w:color="auto"/>
              <w:right w:val="single" w:sz="4" w:space="0" w:color="auto"/>
            </w:tcBorders>
            <w:shd w:val="clear" w:color="auto" w:fill="auto"/>
            <w:noWrap/>
            <w:tcMar>
              <w:left w:w="115" w:type="dxa"/>
              <w:right w:w="288" w:type="dxa"/>
            </w:tcMar>
          </w:tcPr>
          <w:p w14:paraId="307BC173" w14:textId="77777777" w:rsidR="00FA53D2" w:rsidRPr="007555C2" w:rsidRDefault="00FA53D2" w:rsidP="003C7C06">
            <w:pPr>
              <w:jc w:val="right"/>
              <w:rPr>
                <w:sz w:val="21"/>
                <w:szCs w:val="21"/>
              </w:rPr>
            </w:pPr>
            <w:r>
              <w:rPr>
                <w:sz w:val="21"/>
              </w:rPr>
              <w:t>1,50</w:t>
            </w:r>
          </w:p>
        </w:tc>
        <w:tc>
          <w:tcPr>
            <w:tcW w:w="593" w:type="pct"/>
            <w:tcBorders>
              <w:top w:val="single" w:sz="4" w:space="0" w:color="auto"/>
              <w:left w:val="nil"/>
              <w:bottom w:val="single" w:sz="4" w:space="0" w:color="auto"/>
              <w:right w:val="single" w:sz="4" w:space="0" w:color="auto"/>
            </w:tcBorders>
            <w:tcMar>
              <w:left w:w="115" w:type="dxa"/>
              <w:right w:w="288" w:type="dxa"/>
            </w:tcMar>
          </w:tcPr>
          <w:p w14:paraId="16B92056" w14:textId="77777777" w:rsidR="00FA53D2" w:rsidRPr="007555C2" w:rsidRDefault="00FA53D2" w:rsidP="003C7C06">
            <w:pPr>
              <w:widowControl w:val="0"/>
              <w:jc w:val="right"/>
              <w:rPr>
                <w:bCs/>
                <w:sz w:val="21"/>
                <w:szCs w:val="21"/>
              </w:rPr>
            </w:pPr>
            <w:r>
              <w:rPr>
                <w:sz w:val="21"/>
              </w:rPr>
              <w:t>1,40</w:t>
            </w:r>
          </w:p>
        </w:tc>
        <w:tc>
          <w:tcPr>
            <w:tcW w:w="594" w:type="pct"/>
            <w:tcBorders>
              <w:top w:val="nil"/>
              <w:left w:val="single" w:sz="4" w:space="0" w:color="auto"/>
              <w:bottom w:val="single" w:sz="4" w:space="0" w:color="auto"/>
              <w:right w:val="single" w:sz="4" w:space="0" w:color="auto"/>
            </w:tcBorders>
            <w:tcMar>
              <w:left w:w="115" w:type="dxa"/>
              <w:right w:w="288" w:type="dxa"/>
            </w:tcMar>
          </w:tcPr>
          <w:p w14:paraId="571A48A0" w14:textId="77777777" w:rsidR="00FA53D2" w:rsidRPr="007555C2" w:rsidRDefault="00FA53D2" w:rsidP="003C7C06">
            <w:pPr>
              <w:widowControl w:val="0"/>
              <w:jc w:val="right"/>
              <w:rPr>
                <w:bCs/>
                <w:sz w:val="21"/>
                <w:szCs w:val="21"/>
              </w:rPr>
            </w:pPr>
            <w:r>
              <w:rPr>
                <w:sz w:val="21"/>
              </w:rPr>
              <w:t>1,30</w:t>
            </w:r>
          </w:p>
        </w:tc>
        <w:tc>
          <w:tcPr>
            <w:tcW w:w="593" w:type="pct"/>
            <w:tcBorders>
              <w:top w:val="nil"/>
              <w:left w:val="single" w:sz="4" w:space="0" w:color="auto"/>
              <w:bottom w:val="single" w:sz="4" w:space="0" w:color="auto"/>
              <w:right w:val="single" w:sz="4" w:space="0" w:color="auto"/>
            </w:tcBorders>
            <w:tcMar>
              <w:left w:w="115" w:type="dxa"/>
              <w:right w:w="288" w:type="dxa"/>
            </w:tcMar>
          </w:tcPr>
          <w:p w14:paraId="2661039C" w14:textId="77777777" w:rsidR="00FA53D2" w:rsidRPr="007555C2" w:rsidRDefault="00FA53D2" w:rsidP="003C7C06">
            <w:pPr>
              <w:widowControl w:val="0"/>
              <w:jc w:val="right"/>
              <w:rPr>
                <w:rFonts w:eastAsiaTheme="minorHAnsi"/>
                <w:sz w:val="21"/>
                <w:szCs w:val="21"/>
              </w:rPr>
            </w:pPr>
            <w:r>
              <w:rPr>
                <w:sz w:val="21"/>
              </w:rPr>
              <w:t>1,26</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14:paraId="72D43735" w14:textId="77777777" w:rsidR="00FA53D2" w:rsidRPr="007555C2" w:rsidRDefault="00FA53D2" w:rsidP="003C7C06">
            <w:pPr>
              <w:widowControl w:val="0"/>
              <w:jc w:val="right"/>
              <w:rPr>
                <w:bCs/>
                <w:sz w:val="21"/>
                <w:szCs w:val="21"/>
              </w:rPr>
            </w:pPr>
            <w:r>
              <w:rPr>
                <w:sz w:val="21"/>
              </w:rPr>
              <w:t>38,95</w:t>
            </w:r>
          </w:p>
        </w:tc>
      </w:tr>
      <w:tr w:rsidR="00FA53D2" w:rsidRPr="007555C2" w14:paraId="51478DB8" w14:textId="77777777" w:rsidTr="003C7C06">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E8142E" w14:textId="77777777" w:rsidR="00FA53D2" w:rsidRPr="007555C2" w:rsidRDefault="00FA53D2" w:rsidP="003C7C06">
            <w:pPr>
              <w:widowControl w:val="0"/>
              <w:jc w:val="left"/>
              <w:rPr>
                <w:sz w:val="21"/>
                <w:szCs w:val="21"/>
              </w:rPr>
            </w:pPr>
            <w:r>
              <w:rPr>
                <w:sz w:val="21"/>
              </w:rPr>
              <w:t>Tonnes PAO</w:t>
            </w:r>
          </w:p>
        </w:tc>
        <w:tc>
          <w:tcPr>
            <w:tcW w:w="593" w:type="pct"/>
            <w:tcBorders>
              <w:top w:val="nil"/>
              <w:left w:val="nil"/>
              <w:bottom w:val="single" w:sz="4" w:space="0" w:color="auto"/>
              <w:right w:val="single" w:sz="4" w:space="0" w:color="auto"/>
            </w:tcBorders>
            <w:shd w:val="clear" w:color="auto" w:fill="auto"/>
            <w:noWrap/>
            <w:tcMar>
              <w:left w:w="115" w:type="dxa"/>
              <w:right w:w="288" w:type="dxa"/>
            </w:tcMar>
          </w:tcPr>
          <w:p w14:paraId="415B13DC" w14:textId="77777777" w:rsidR="00FA53D2" w:rsidRPr="007555C2" w:rsidRDefault="00FA53D2" w:rsidP="003C7C06">
            <w:pPr>
              <w:jc w:val="right"/>
              <w:rPr>
                <w:rFonts w:eastAsiaTheme="minorHAnsi"/>
                <w:sz w:val="21"/>
                <w:szCs w:val="21"/>
              </w:rPr>
            </w:pPr>
            <w:r>
              <w:rPr>
                <w:sz w:val="21"/>
              </w:rPr>
              <w:t>0,09</w:t>
            </w:r>
          </w:p>
        </w:tc>
        <w:tc>
          <w:tcPr>
            <w:tcW w:w="594" w:type="pct"/>
            <w:tcBorders>
              <w:top w:val="nil"/>
              <w:left w:val="nil"/>
              <w:bottom w:val="single" w:sz="4" w:space="0" w:color="auto"/>
              <w:right w:val="single" w:sz="4" w:space="0" w:color="auto"/>
            </w:tcBorders>
            <w:shd w:val="clear" w:color="auto" w:fill="auto"/>
            <w:noWrap/>
            <w:tcMar>
              <w:left w:w="115" w:type="dxa"/>
              <w:right w:w="288" w:type="dxa"/>
            </w:tcMar>
          </w:tcPr>
          <w:p w14:paraId="5E15AF2B" w14:textId="77777777" w:rsidR="00FA53D2" w:rsidRPr="007555C2" w:rsidRDefault="00FA53D2" w:rsidP="003C7C06">
            <w:pPr>
              <w:jc w:val="right"/>
              <w:rPr>
                <w:rFonts w:eastAsiaTheme="minorHAnsi"/>
                <w:sz w:val="21"/>
                <w:szCs w:val="21"/>
              </w:rPr>
            </w:pPr>
            <w:r>
              <w:rPr>
                <w:sz w:val="21"/>
              </w:rPr>
              <w:t>0,08</w:t>
            </w:r>
          </w:p>
        </w:tc>
        <w:tc>
          <w:tcPr>
            <w:tcW w:w="593" w:type="pct"/>
            <w:tcBorders>
              <w:top w:val="single" w:sz="4" w:space="0" w:color="auto"/>
              <w:left w:val="nil"/>
              <w:bottom w:val="single" w:sz="4" w:space="0" w:color="auto"/>
              <w:right w:val="single" w:sz="4" w:space="0" w:color="auto"/>
            </w:tcBorders>
            <w:tcMar>
              <w:left w:w="115" w:type="dxa"/>
              <w:right w:w="288" w:type="dxa"/>
            </w:tcMar>
          </w:tcPr>
          <w:p w14:paraId="00EDF312" w14:textId="77777777" w:rsidR="00FA53D2" w:rsidRPr="007555C2" w:rsidRDefault="00FA53D2" w:rsidP="003C7C06">
            <w:pPr>
              <w:jc w:val="right"/>
              <w:rPr>
                <w:rFonts w:eastAsiaTheme="minorHAnsi"/>
                <w:sz w:val="21"/>
                <w:szCs w:val="21"/>
              </w:rPr>
            </w:pPr>
            <w:r>
              <w:rPr>
                <w:sz w:val="21"/>
              </w:rPr>
              <w:t>0,08</w:t>
            </w:r>
          </w:p>
        </w:tc>
        <w:tc>
          <w:tcPr>
            <w:tcW w:w="594" w:type="pct"/>
            <w:tcBorders>
              <w:top w:val="nil"/>
              <w:left w:val="single" w:sz="4" w:space="0" w:color="auto"/>
              <w:bottom w:val="single" w:sz="4" w:space="0" w:color="auto"/>
              <w:right w:val="single" w:sz="4" w:space="0" w:color="auto"/>
            </w:tcBorders>
            <w:tcMar>
              <w:left w:w="115" w:type="dxa"/>
              <w:right w:w="288" w:type="dxa"/>
            </w:tcMar>
          </w:tcPr>
          <w:p w14:paraId="4392A2F9" w14:textId="77777777" w:rsidR="00FA53D2" w:rsidRPr="007555C2" w:rsidRDefault="00FA53D2" w:rsidP="003C7C06">
            <w:pPr>
              <w:jc w:val="right"/>
              <w:rPr>
                <w:rFonts w:eastAsiaTheme="minorHAnsi"/>
                <w:sz w:val="21"/>
                <w:szCs w:val="21"/>
              </w:rPr>
            </w:pPr>
            <w:r>
              <w:rPr>
                <w:sz w:val="21"/>
              </w:rPr>
              <w:t>0,07</w:t>
            </w:r>
          </w:p>
        </w:tc>
        <w:tc>
          <w:tcPr>
            <w:tcW w:w="593" w:type="pct"/>
            <w:tcBorders>
              <w:top w:val="nil"/>
              <w:left w:val="single" w:sz="4" w:space="0" w:color="auto"/>
              <w:bottom w:val="single" w:sz="4" w:space="0" w:color="auto"/>
              <w:right w:val="single" w:sz="4" w:space="0" w:color="auto"/>
            </w:tcBorders>
            <w:tcMar>
              <w:left w:w="115" w:type="dxa"/>
              <w:right w:w="288" w:type="dxa"/>
            </w:tcMar>
          </w:tcPr>
          <w:p w14:paraId="6B831574" w14:textId="77777777" w:rsidR="00FA53D2" w:rsidRPr="007555C2" w:rsidRDefault="00FA53D2" w:rsidP="003C7C06">
            <w:pPr>
              <w:jc w:val="right"/>
              <w:rPr>
                <w:rFonts w:eastAsiaTheme="minorHAnsi"/>
                <w:sz w:val="21"/>
                <w:szCs w:val="21"/>
              </w:rPr>
            </w:pPr>
            <w:r>
              <w:rPr>
                <w:sz w:val="21"/>
              </w:rPr>
              <w:t>0,07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1EDAF722" w14:textId="77777777" w:rsidR="00FA53D2" w:rsidRPr="007555C2" w:rsidRDefault="00FA53D2" w:rsidP="003C7C06">
            <w:pPr>
              <w:jc w:val="right"/>
              <w:rPr>
                <w:rFonts w:eastAsiaTheme="minorHAnsi"/>
                <w:sz w:val="21"/>
                <w:szCs w:val="21"/>
              </w:rPr>
            </w:pPr>
            <w:r>
              <w:rPr>
                <w:sz w:val="21"/>
              </w:rPr>
              <w:t>2,2</w:t>
            </w:r>
          </w:p>
        </w:tc>
      </w:tr>
    </w:tbl>
    <w:p w14:paraId="4114B8CA" w14:textId="77777777" w:rsidR="00FA53D2" w:rsidRPr="007555C2" w:rsidRDefault="00FA53D2" w:rsidP="00FA53D2">
      <w:pPr>
        <w:rPr>
          <w:sz w:val="20"/>
          <w:szCs w:val="20"/>
        </w:rPr>
      </w:pPr>
      <w:r>
        <w:rPr>
          <w:sz w:val="20"/>
        </w:rPr>
        <w:t>* Données tirées du rapport de vérification sur la consommation de HCFC.</w:t>
      </w:r>
    </w:p>
    <w:p w14:paraId="5301FB44" w14:textId="77777777" w:rsidR="00FA53D2" w:rsidRPr="000F1573" w:rsidRDefault="00FA53D2" w:rsidP="00FA53D2">
      <w:pPr>
        <w:rPr>
          <w:lang w:val="fr-CA"/>
        </w:rPr>
      </w:pPr>
    </w:p>
    <w:p w14:paraId="0E115066" w14:textId="7A00C76E" w:rsidR="00FA53D2" w:rsidRPr="007555C2" w:rsidRDefault="00FA53D2" w:rsidP="00FA53D2">
      <w:pPr>
        <w:pStyle w:val="Heading1"/>
      </w:pPr>
      <w:r>
        <w:t xml:space="preserve">Depuis 2013, la consommation de HCFC montre une tendance à la baisse en raison de la mise en œuvre des activités du PGEH, notamment </w:t>
      </w:r>
      <w:r w:rsidR="009E04DD">
        <w:t>l</w:t>
      </w:r>
      <w:r>
        <w:t xml:space="preserve">es contrôles et </w:t>
      </w:r>
      <w:r w:rsidR="009E04DD">
        <w:t>l</w:t>
      </w:r>
      <w:r>
        <w:t>es réglementations sur l’importation des HCFC, la formation sur les bonnes pratiques dans le secteur de l’entretien, les programmes de sensibilisation sur la mise en œuvre du PGEH et les solutions de remplacement sans HCFC, et l’introduction de technologies de remplacement sans HCFC dans les applications de réfrigération commerciale et de climatisation, principalement à base de frigorigènes du type HFC.</w:t>
      </w:r>
    </w:p>
    <w:p w14:paraId="494613B9" w14:textId="77777777" w:rsidR="00FA53D2" w:rsidRPr="007555C2" w:rsidRDefault="00FA53D2" w:rsidP="00FA53D2">
      <w:pPr>
        <w:rPr>
          <w:i/>
        </w:rPr>
      </w:pPr>
      <w:r>
        <w:rPr>
          <w:i/>
        </w:rPr>
        <w:t>Rapport sur la mise en œuvre du programme de pays</w:t>
      </w:r>
    </w:p>
    <w:p w14:paraId="206F82AA" w14:textId="77777777" w:rsidR="00FA53D2" w:rsidRPr="000F1573" w:rsidRDefault="00FA53D2" w:rsidP="00FA53D2">
      <w:pPr>
        <w:rPr>
          <w:lang w:val="fr-CA"/>
        </w:rPr>
      </w:pPr>
    </w:p>
    <w:p w14:paraId="70F48128" w14:textId="4E381932" w:rsidR="00FA53D2" w:rsidRPr="007555C2" w:rsidRDefault="00FA53D2" w:rsidP="00FA53D2">
      <w:pPr>
        <w:pStyle w:val="Heading1"/>
      </w:pPr>
      <w:r>
        <w:t xml:space="preserve">Dans le rapport de mise en œuvre du Programme de pays de 2019, le gouvernement de Sao Tomé-et-Principe a communiqué des données de consommation de HCFC par secteur qui sont conformes aux données </w:t>
      </w:r>
      <w:r w:rsidR="009E04DD">
        <w:t>figurant</w:t>
      </w:r>
      <w:r>
        <w:t xml:space="preserve"> dans le rapport de vérification et transmises au Secrétariat de l’ozone.</w:t>
      </w:r>
    </w:p>
    <w:p w14:paraId="6F0BCDB8" w14:textId="77777777" w:rsidR="00FA53D2" w:rsidRPr="007555C2" w:rsidRDefault="00FA53D2" w:rsidP="00FA53D2">
      <w:pPr>
        <w:keepNext/>
        <w:rPr>
          <w:i/>
        </w:rPr>
      </w:pPr>
      <w:r>
        <w:rPr>
          <w:i/>
        </w:rPr>
        <w:t xml:space="preserve">Rapport de vérification </w:t>
      </w:r>
    </w:p>
    <w:p w14:paraId="32E00527" w14:textId="77777777" w:rsidR="00FA53D2" w:rsidRPr="007555C2" w:rsidRDefault="00FA53D2" w:rsidP="00FA53D2">
      <w:pPr>
        <w:keepNext/>
        <w:rPr>
          <w:lang w:val="en-CA"/>
        </w:rPr>
      </w:pPr>
    </w:p>
    <w:p w14:paraId="57328601" w14:textId="36A34C7D" w:rsidR="00FA53D2" w:rsidRPr="007555C2" w:rsidRDefault="00FA53D2" w:rsidP="00FA53D2">
      <w:pPr>
        <w:pStyle w:val="Heading1"/>
      </w:pPr>
      <w:r>
        <w:t xml:space="preserve">Le rapport de vérification a confirmé que le gouvernement </w:t>
      </w:r>
      <w:r w:rsidR="009E04DD">
        <w:t>est</w:t>
      </w:r>
      <w:r>
        <w:t xml:space="preserve"> en train de mettre en place un système fiable d’octroi de permis et de quotas pour les importations et les exportations de HCFC, que la consommation de HCFC déclarée en vertu de l’article 7 du Protocole de Montréal pour 2015 à 2019 </w:t>
      </w:r>
      <w:r w:rsidR="009E04DD">
        <w:t>est</w:t>
      </w:r>
      <w:r>
        <w:t xml:space="preserve"> correcte (comme indiqué dans le tableau 1 ci-dessus), et qu</w:t>
      </w:r>
      <w:r w:rsidR="009E04DD">
        <w:t>e le gouvernement</w:t>
      </w:r>
      <w:r>
        <w:t xml:space="preserve"> a respecté le calendrier de réduction du Protocole de Montréal ainsi que la consommation maximale admissible de HCFC figurant dans l’Accord conclu avec le Comité exécutif. Le rapport de vérification recommande notamment la poursuite du renforcement de</w:t>
      </w:r>
      <w:r w:rsidR="009E04DD">
        <w:t xml:space="preserve">s compétences </w:t>
      </w:r>
      <w:r>
        <w:t>des agents des douanes grâce à une formation sur la mise en application des réglementations concernant les importations de SAO et sur l’utilisation d’appareils d’identification des frigorigènes. Le PNUE a confirmé que la formation des agents des douanes continuerait dans la phase II du PGEH.</w:t>
      </w:r>
    </w:p>
    <w:p w14:paraId="1AB46F13" w14:textId="42BF6CDB" w:rsidR="00FA53D2" w:rsidRPr="007E471B" w:rsidRDefault="00FA53D2" w:rsidP="007E471B">
      <w:pPr>
        <w:keepNext/>
        <w:keepLines/>
        <w:spacing w:before="120" w:after="240"/>
        <w:rPr>
          <w:u w:val="single"/>
        </w:rPr>
      </w:pPr>
      <w:r>
        <w:rPr>
          <w:u w:val="single"/>
        </w:rPr>
        <w:lastRenderedPageBreak/>
        <w:t>Rapport périodique sur la mise en œuvre de la quatrième tranche du PGEH</w:t>
      </w:r>
    </w:p>
    <w:p w14:paraId="1715E2C1" w14:textId="77777777" w:rsidR="00FA53D2" w:rsidRPr="007555C2" w:rsidRDefault="00FA53D2" w:rsidP="00FA53D2">
      <w:pPr>
        <w:rPr>
          <w:i/>
        </w:rPr>
      </w:pPr>
      <w:r>
        <w:rPr>
          <w:i/>
        </w:rPr>
        <w:t>Cadre juridique</w:t>
      </w:r>
    </w:p>
    <w:p w14:paraId="3DA8B817" w14:textId="77777777" w:rsidR="00FA53D2" w:rsidRPr="007555C2" w:rsidRDefault="00FA53D2" w:rsidP="00FA53D2">
      <w:pPr>
        <w:rPr>
          <w:lang w:val="en-CA"/>
        </w:rPr>
      </w:pPr>
    </w:p>
    <w:p w14:paraId="0CAB2A1E" w14:textId="5CD41EEB" w:rsidR="00FA53D2" w:rsidRPr="007555C2" w:rsidRDefault="00FA53D2" w:rsidP="00FA53D2">
      <w:pPr>
        <w:pStyle w:val="Heading1"/>
      </w:pPr>
      <w:r>
        <w:t xml:space="preserve">Le gouvernement a approuvé en 2007 un décret facilitant le contrôle, la commercialisation et l’utilisation des SAO, y compris les HCFC. Ce décret </w:t>
      </w:r>
      <w:r w:rsidR="009E04DD">
        <w:t>stipule</w:t>
      </w:r>
      <w:r>
        <w:t xml:space="preserve"> les mécanismes permettant d’accorder une autorisation d’importer et d’établir des quotas d’importation ; oblige la Direction générale des douanes à fournir régulièrement à l’Institut national des statistiques </w:t>
      </w:r>
      <w:r w:rsidR="009E04DD">
        <w:t>des données sur</w:t>
      </w:r>
      <w:r>
        <w:t xml:space="preserve"> les quantités de SAO et le nombre d’équipements à base de SAO importés, et sur les quantités de SAO saisies ; et précise les étapes à suivre pour pouvoir importer des SAO dans le cadre du système d’octroi de permis.</w:t>
      </w:r>
    </w:p>
    <w:p w14:paraId="1D7B799F" w14:textId="77777777" w:rsidR="00FA53D2" w:rsidRPr="007555C2" w:rsidRDefault="00FA53D2" w:rsidP="00FA53D2">
      <w:pPr>
        <w:rPr>
          <w:i/>
        </w:rPr>
      </w:pPr>
      <w:r>
        <w:rPr>
          <w:i/>
        </w:rPr>
        <w:t>Secteur de l’entretien des équipements de réfrigération</w:t>
      </w:r>
    </w:p>
    <w:p w14:paraId="24F58F7F" w14:textId="77777777" w:rsidR="00FA53D2" w:rsidRPr="000F1573" w:rsidRDefault="00FA53D2" w:rsidP="00FA53D2">
      <w:pPr>
        <w:rPr>
          <w:lang w:val="fr-CA"/>
        </w:rPr>
      </w:pPr>
    </w:p>
    <w:p w14:paraId="7B8EC098" w14:textId="77777777" w:rsidR="00FA53D2" w:rsidRPr="007555C2" w:rsidRDefault="00FA53D2" w:rsidP="00FA53D2">
      <w:pPr>
        <w:pStyle w:val="Heading1"/>
      </w:pPr>
      <w:r>
        <w:t>Les principales activités mises en œuvre comprennent :</w:t>
      </w:r>
    </w:p>
    <w:p w14:paraId="2E7F6FAC" w14:textId="64A1FB5F" w:rsidR="00FA53D2" w:rsidRPr="007555C2" w:rsidRDefault="00FA53D2" w:rsidP="00FA53D2">
      <w:pPr>
        <w:pStyle w:val="Heading2"/>
        <w:numPr>
          <w:ilvl w:val="1"/>
          <w:numId w:val="1"/>
        </w:numPr>
      </w:pPr>
      <w:r>
        <w:t>Vingt-cinq agents d’exécution de la loi ont été formés sur la façon de mieux contrôler et d’identifier les HCFC et les équipements à base de HCFC, ainsi que sur les récentes révisions des procédures liées aux systèmes harmonisés de description et de codage des produits ; il est prévu que 25 </w:t>
      </w:r>
      <w:r w:rsidR="00A3562D">
        <w:t xml:space="preserve">autres </w:t>
      </w:r>
      <w:r>
        <w:t>agents d’exécution de la loi soient formés plus tard en 2020 en raison des restrictions liées au COVID-19 ; et</w:t>
      </w:r>
    </w:p>
    <w:p w14:paraId="69EBD50D" w14:textId="77777777" w:rsidR="00FA53D2" w:rsidRPr="007555C2" w:rsidRDefault="00FA53D2" w:rsidP="00FA53D2">
      <w:pPr>
        <w:pStyle w:val="Heading2"/>
        <w:numPr>
          <w:ilvl w:val="1"/>
          <w:numId w:val="1"/>
        </w:numPr>
      </w:pPr>
      <w:r>
        <w:t>Trente techniciens en réfrigération ont été formés aux bonnes pratiques d’entretien, à la récupération et au recyclage, et à la manipulation en toute sécurité des frigorigènes à base d’hydrocarbures ; tous les techniciens non qualifiés ont été enrôlés dans l’association de la réfrigération et une centaine d’entre eux ont été formés aux bonnes pratiques d’entretien. Un autre atelier de formation, destiné à 30 autres techniciens en réfrigération, est prévu plus tard en 2020 en raison des restrictions liées au COVID-19.</w:t>
      </w:r>
    </w:p>
    <w:p w14:paraId="17593D13" w14:textId="77777777" w:rsidR="00FA53D2" w:rsidRPr="007555C2" w:rsidRDefault="00FA53D2" w:rsidP="00FA53D2">
      <w:pPr>
        <w:pStyle w:val="Heading1"/>
        <w:numPr>
          <w:ilvl w:val="0"/>
          <w:numId w:val="0"/>
        </w:numPr>
        <w:rPr>
          <w:i/>
        </w:rPr>
      </w:pPr>
      <w:r>
        <w:rPr>
          <w:i/>
        </w:rPr>
        <w:t>Unité de mise en œuvre et de suivi de projet (PMU)</w:t>
      </w:r>
    </w:p>
    <w:p w14:paraId="5588C437" w14:textId="77777777" w:rsidR="00FA53D2" w:rsidRPr="007555C2" w:rsidRDefault="00FA53D2" w:rsidP="00FA53D2">
      <w:pPr>
        <w:pStyle w:val="Heading1"/>
      </w:pPr>
      <w:r>
        <w:t>Le bureau national Ozone (BNO), aidé de deux consultants de la PMU (un expert en réfrigération et un expert des douanes), a suivi l’efficacité de la mise en œuvre de toutes les activités du PGEH, la collecte des données nécessaires et la préparation des rapports sur la mise en œuvre du PGEH. À date, les dépenses de la PMU s’élèvent à 20 000 $ US pour les coûts de personnel et de consultants et à 14 000 $ US pour les frais de déplacement, un montant inférieur au financement attribué à la PMU.</w:t>
      </w:r>
    </w:p>
    <w:p w14:paraId="7ADC424D" w14:textId="77777777" w:rsidR="00FA53D2" w:rsidRPr="007555C2" w:rsidRDefault="00FA53D2" w:rsidP="00FA53D2">
      <w:pPr>
        <w:rPr>
          <w:u w:val="single"/>
        </w:rPr>
      </w:pPr>
      <w:r>
        <w:rPr>
          <w:u w:val="single"/>
        </w:rPr>
        <w:t>Niveau de décaissement des fonds</w:t>
      </w:r>
    </w:p>
    <w:p w14:paraId="6EE87962" w14:textId="77777777" w:rsidR="00FA53D2" w:rsidRPr="007555C2" w:rsidRDefault="00FA53D2" w:rsidP="00FA53D2">
      <w:pPr>
        <w:rPr>
          <w:lang w:val="en-CA"/>
        </w:rPr>
      </w:pPr>
    </w:p>
    <w:p w14:paraId="678596B7" w14:textId="77777777" w:rsidR="00FA53D2" w:rsidRPr="007555C2" w:rsidRDefault="00FA53D2" w:rsidP="00FA53D2">
      <w:pPr>
        <w:pStyle w:val="Heading1"/>
      </w:pPr>
      <w:r>
        <w:t>En février 2020, sur les 144 000 $ US approuvés jusqu’ici, 128 000 $ US avaient été décaissés, comme on peut le voir au tableau 2. Le solde, qui s’élève à 16 000$ US, sera décaissé en décembre 2020.</w:t>
      </w:r>
    </w:p>
    <w:p w14:paraId="0AF3DCE6" w14:textId="3FB840F6" w:rsidR="00FA53D2" w:rsidRPr="007555C2" w:rsidRDefault="00FA53D2" w:rsidP="00FA53D2">
      <w:pPr>
        <w:rPr>
          <w:b/>
        </w:rPr>
      </w:pPr>
      <w:r>
        <w:rPr>
          <w:b/>
        </w:rPr>
        <w:t>Tableau 2. Rapport financier sur la phase</w:t>
      </w:r>
      <w:r w:rsidR="00B950ED">
        <w:rPr>
          <w:b/>
        </w:rPr>
        <w:t> </w:t>
      </w:r>
      <w:r>
        <w:rPr>
          <w:b/>
        </w:rPr>
        <w:t>I du PGEH pour Sao Tomé-et-Principe ($ US)</w:t>
      </w:r>
    </w:p>
    <w:tbl>
      <w:tblPr>
        <w:tblW w:w="9355" w:type="dxa"/>
        <w:tblLayout w:type="fixed"/>
        <w:tblLook w:val="04A0" w:firstRow="1" w:lastRow="0" w:firstColumn="1" w:lastColumn="0" w:noHBand="0" w:noVBand="1"/>
      </w:tblPr>
      <w:tblGrid>
        <w:gridCol w:w="2338"/>
        <w:gridCol w:w="2339"/>
        <w:gridCol w:w="2339"/>
        <w:gridCol w:w="2339"/>
      </w:tblGrid>
      <w:tr w:rsidR="00FA53D2" w:rsidRPr="007555C2" w14:paraId="09F6A63C" w14:textId="77777777" w:rsidTr="003C7C06">
        <w:tc>
          <w:tcPr>
            <w:tcW w:w="2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E250B" w14:textId="77777777" w:rsidR="00FA53D2" w:rsidRPr="007555C2" w:rsidRDefault="00FA53D2" w:rsidP="003C7C06">
            <w:pPr>
              <w:jc w:val="left"/>
              <w:rPr>
                <w:b/>
                <w:sz w:val="21"/>
                <w:szCs w:val="21"/>
              </w:rPr>
            </w:pPr>
            <w:r>
              <w:rPr>
                <w:b/>
                <w:sz w:val="21"/>
              </w:rPr>
              <w:t>Tranche de financement</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448FE765" w14:textId="77777777" w:rsidR="00FA53D2" w:rsidRPr="007555C2" w:rsidRDefault="00FA53D2" w:rsidP="003C7C06">
            <w:pPr>
              <w:jc w:val="center"/>
              <w:rPr>
                <w:b/>
                <w:sz w:val="21"/>
                <w:szCs w:val="21"/>
              </w:rPr>
            </w:pPr>
            <w:r>
              <w:rPr>
                <w:b/>
                <w:sz w:val="21"/>
              </w:rPr>
              <w:t>Fonds approuvés</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5FACE3B5" w14:textId="77777777" w:rsidR="00FA53D2" w:rsidRPr="007555C2" w:rsidRDefault="00FA53D2" w:rsidP="003C7C06">
            <w:pPr>
              <w:jc w:val="center"/>
              <w:rPr>
                <w:b/>
                <w:sz w:val="21"/>
                <w:szCs w:val="21"/>
              </w:rPr>
            </w:pPr>
            <w:r>
              <w:rPr>
                <w:b/>
                <w:sz w:val="21"/>
              </w:rPr>
              <w:t>Fonds décaissés</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06A884AD" w14:textId="77777777" w:rsidR="00FA53D2" w:rsidRPr="007555C2" w:rsidRDefault="00FA53D2" w:rsidP="003C7C06">
            <w:pPr>
              <w:jc w:val="center"/>
              <w:rPr>
                <w:b/>
                <w:sz w:val="21"/>
                <w:szCs w:val="21"/>
              </w:rPr>
            </w:pPr>
            <w:r>
              <w:rPr>
                <w:b/>
                <w:sz w:val="21"/>
              </w:rPr>
              <w:t>Taux de décaissement (%)</w:t>
            </w:r>
          </w:p>
        </w:tc>
      </w:tr>
      <w:tr w:rsidR="00FA53D2" w:rsidRPr="007555C2" w14:paraId="2675905B" w14:textId="77777777" w:rsidTr="003C7C06">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565406EA" w14:textId="77777777" w:rsidR="00FA53D2" w:rsidRPr="007555C2" w:rsidRDefault="00FA53D2" w:rsidP="003C7C06">
            <w:pPr>
              <w:jc w:val="left"/>
              <w:rPr>
                <w:sz w:val="21"/>
                <w:szCs w:val="21"/>
              </w:rPr>
            </w:pPr>
            <w:r>
              <w:rPr>
                <w:sz w:val="21"/>
              </w:rPr>
              <w:t>Première</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709A24E8" w14:textId="77777777" w:rsidR="00FA53D2" w:rsidRPr="007555C2" w:rsidRDefault="00FA53D2" w:rsidP="003C7C06">
            <w:pPr>
              <w:jc w:val="right"/>
              <w:rPr>
                <w:sz w:val="21"/>
                <w:szCs w:val="21"/>
              </w:rPr>
            </w:pPr>
            <w:r>
              <w:rPr>
                <w:sz w:val="21"/>
              </w:rPr>
              <w:t>44 000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6486D9AE" w14:textId="77777777" w:rsidR="00FA53D2" w:rsidRPr="007555C2" w:rsidRDefault="00FA53D2" w:rsidP="003C7C06">
            <w:pPr>
              <w:jc w:val="right"/>
              <w:rPr>
                <w:sz w:val="21"/>
                <w:szCs w:val="21"/>
              </w:rPr>
            </w:pPr>
            <w:r>
              <w:rPr>
                <w:sz w:val="21"/>
              </w:rPr>
              <w:t>44 000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2459DCBA" w14:textId="77777777" w:rsidR="00FA53D2" w:rsidRPr="007555C2" w:rsidRDefault="00FA53D2" w:rsidP="003C7C06">
            <w:pPr>
              <w:jc w:val="right"/>
              <w:rPr>
                <w:sz w:val="21"/>
                <w:szCs w:val="21"/>
              </w:rPr>
            </w:pPr>
            <w:r>
              <w:rPr>
                <w:sz w:val="21"/>
              </w:rPr>
              <w:t>100</w:t>
            </w:r>
          </w:p>
        </w:tc>
      </w:tr>
      <w:tr w:rsidR="00FA53D2" w:rsidRPr="007555C2" w14:paraId="7BDDC280" w14:textId="77777777" w:rsidTr="003C7C06">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072FC329" w14:textId="77777777" w:rsidR="00FA53D2" w:rsidRPr="007555C2" w:rsidRDefault="00FA53D2" w:rsidP="003C7C06">
            <w:pPr>
              <w:jc w:val="left"/>
              <w:rPr>
                <w:sz w:val="21"/>
                <w:szCs w:val="21"/>
              </w:rPr>
            </w:pPr>
            <w:r>
              <w:rPr>
                <w:sz w:val="21"/>
              </w:rPr>
              <w:t>Deuxième</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4E5EB60A" w14:textId="77777777" w:rsidR="00FA53D2" w:rsidRPr="007555C2" w:rsidRDefault="00FA53D2" w:rsidP="003C7C06">
            <w:pPr>
              <w:jc w:val="right"/>
              <w:rPr>
                <w:sz w:val="21"/>
                <w:szCs w:val="21"/>
              </w:rPr>
            </w:pPr>
            <w:r>
              <w:rPr>
                <w:sz w:val="21"/>
              </w:rPr>
              <w:t>35 000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227A75AD" w14:textId="77777777" w:rsidR="00FA53D2" w:rsidRPr="007555C2" w:rsidRDefault="00FA53D2" w:rsidP="003C7C06">
            <w:pPr>
              <w:jc w:val="right"/>
              <w:rPr>
                <w:sz w:val="21"/>
                <w:szCs w:val="21"/>
              </w:rPr>
            </w:pPr>
            <w:r>
              <w:rPr>
                <w:sz w:val="21"/>
              </w:rPr>
              <w:t>35 000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4F0131BB" w14:textId="77777777" w:rsidR="00FA53D2" w:rsidRPr="007555C2" w:rsidRDefault="00FA53D2" w:rsidP="003C7C06">
            <w:pPr>
              <w:jc w:val="right"/>
              <w:rPr>
                <w:sz w:val="21"/>
                <w:szCs w:val="21"/>
              </w:rPr>
            </w:pPr>
            <w:r>
              <w:rPr>
                <w:sz w:val="21"/>
              </w:rPr>
              <w:t>100</w:t>
            </w:r>
          </w:p>
        </w:tc>
      </w:tr>
      <w:tr w:rsidR="00FA53D2" w:rsidRPr="007555C2" w14:paraId="0CE7DAEC" w14:textId="77777777" w:rsidTr="003C7C06">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057B941A" w14:textId="77777777" w:rsidR="00FA53D2" w:rsidRPr="007555C2" w:rsidRDefault="00FA53D2" w:rsidP="003C7C06">
            <w:pPr>
              <w:jc w:val="left"/>
              <w:rPr>
                <w:sz w:val="21"/>
                <w:szCs w:val="21"/>
              </w:rPr>
            </w:pPr>
            <w:r>
              <w:rPr>
                <w:sz w:val="21"/>
              </w:rPr>
              <w:t>Troisième</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70ED56A0" w14:textId="77777777" w:rsidR="00FA53D2" w:rsidRPr="007555C2" w:rsidRDefault="00FA53D2" w:rsidP="003C7C06">
            <w:pPr>
              <w:jc w:val="right"/>
              <w:rPr>
                <w:sz w:val="21"/>
                <w:szCs w:val="21"/>
              </w:rPr>
            </w:pPr>
            <w:r>
              <w:rPr>
                <w:sz w:val="21"/>
              </w:rPr>
              <w:t>35 000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5C212645" w14:textId="77777777" w:rsidR="00FA53D2" w:rsidRPr="007555C2" w:rsidRDefault="00FA53D2" w:rsidP="003C7C06">
            <w:pPr>
              <w:jc w:val="right"/>
              <w:rPr>
                <w:sz w:val="21"/>
                <w:szCs w:val="21"/>
              </w:rPr>
            </w:pPr>
            <w:r>
              <w:rPr>
                <w:sz w:val="21"/>
              </w:rPr>
              <w:t>35 000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7EC5FF80" w14:textId="77777777" w:rsidR="00FA53D2" w:rsidRPr="007555C2" w:rsidRDefault="00FA53D2" w:rsidP="003C7C06">
            <w:pPr>
              <w:jc w:val="right"/>
              <w:rPr>
                <w:sz w:val="21"/>
                <w:szCs w:val="21"/>
              </w:rPr>
            </w:pPr>
            <w:r>
              <w:rPr>
                <w:sz w:val="21"/>
              </w:rPr>
              <w:t>100</w:t>
            </w:r>
          </w:p>
        </w:tc>
      </w:tr>
      <w:tr w:rsidR="00FA53D2" w:rsidRPr="007555C2" w14:paraId="20B51CE1" w14:textId="77777777" w:rsidTr="003C7C06">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35C6484E" w14:textId="77777777" w:rsidR="00FA53D2" w:rsidRPr="007555C2" w:rsidRDefault="00FA53D2" w:rsidP="003C7C06">
            <w:pPr>
              <w:jc w:val="left"/>
              <w:rPr>
                <w:sz w:val="21"/>
                <w:szCs w:val="21"/>
              </w:rPr>
            </w:pPr>
            <w:r>
              <w:rPr>
                <w:sz w:val="21"/>
              </w:rPr>
              <w:t>Quatrième</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12D0B77F" w14:textId="77777777" w:rsidR="00FA53D2" w:rsidRPr="007555C2" w:rsidRDefault="00FA53D2" w:rsidP="003C7C06">
            <w:pPr>
              <w:jc w:val="right"/>
              <w:rPr>
                <w:sz w:val="21"/>
                <w:szCs w:val="21"/>
              </w:rPr>
            </w:pPr>
            <w:r>
              <w:rPr>
                <w:sz w:val="21"/>
              </w:rPr>
              <w:t>30 000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6C1C50D6" w14:textId="77777777" w:rsidR="00FA53D2" w:rsidRPr="007555C2" w:rsidRDefault="00FA53D2" w:rsidP="003C7C06">
            <w:pPr>
              <w:jc w:val="right"/>
              <w:rPr>
                <w:sz w:val="21"/>
                <w:szCs w:val="21"/>
              </w:rPr>
            </w:pPr>
            <w:r>
              <w:rPr>
                <w:sz w:val="21"/>
              </w:rPr>
              <w:t>14 000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15560972" w14:textId="77777777" w:rsidR="00FA53D2" w:rsidRPr="007555C2" w:rsidRDefault="00FA53D2" w:rsidP="003C7C06">
            <w:pPr>
              <w:jc w:val="right"/>
              <w:rPr>
                <w:sz w:val="21"/>
                <w:szCs w:val="21"/>
              </w:rPr>
            </w:pPr>
            <w:r>
              <w:rPr>
                <w:sz w:val="21"/>
              </w:rPr>
              <w:t>46,7</w:t>
            </w:r>
          </w:p>
        </w:tc>
      </w:tr>
      <w:tr w:rsidR="00FA53D2" w:rsidRPr="007555C2" w14:paraId="00098660" w14:textId="77777777" w:rsidTr="003C7C06">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5F219BA2" w14:textId="77777777" w:rsidR="00FA53D2" w:rsidRPr="007E471B" w:rsidRDefault="00FA53D2" w:rsidP="003C7C06">
            <w:pPr>
              <w:jc w:val="left"/>
              <w:rPr>
                <w:b/>
                <w:sz w:val="21"/>
                <w:szCs w:val="21"/>
              </w:rPr>
            </w:pPr>
            <w:r w:rsidRPr="007E471B">
              <w:rPr>
                <w:b/>
                <w:sz w:val="21"/>
              </w:rPr>
              <w:t>Total</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275C8306" w14:textId="77777777" w:rsidR="00FA53D2" w:rsidRPr="007E471B" w:rsidRDefault="00FA53D2" w:rsidP="003C7C06">
            <w:pPr>
              <w:jc w:val="right"/>
              <w:rPr>
                <w:b/>
                <w:sz w:val="21"/>
                <w:szCs w:val="21"/>
              </w:rPr>
            </w:pPr>
            <w:r w:rsidRPr="007E471B">
              <w:rPr>
                <w:b/>
                <w:sz w:val="21"/>
              </w:rPr>
              <w:t>144 000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231B499C" w14:textId="77777777" w:rsidR="00FA53D2" w:rsidRPr="007E471B" w:rsidRDefault="00FA53D2" w:rsidP="003C7C06">
            <w:pPr>
              <w:jc w:val="right"/>
              <w:rPr>
                <w:b/>
                <w:sz w:val="21"/>
                <w:szCs w:val="21"/>
              </w:rPr>
            </w:pPr>
            <w:r w:rsidRPr="007E471B">
              <w:rPr>
                <w:b/>
                <w:sz w:val="21"/>
              </w:rPr>
              <w:t>128 000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68E3A3A3" w14:textId="77777777" w:rsidR="00FA53D2" w:rsidRPr="007E471B" w:rsidRDefault="00FA53D2" w:rsidP="003C7C06">
            <w:pPr>
              <w:jc w:val="right"/>
              <w:rPr>
                <w:b/>
                <w:sz w:val="21"/>
                <w:szCs w:val="21"/>
              </w:rPr>
            </w:pPr>
            <w:r w:rsidRPr="007E471B">
              <w:rPr>
                <w:b/>
                <w:sz w:val="21"/>
              </w:rPr>
              <w:t>88,9</w:t>
            </w:r>
          </w:p>
        </w:tc>
      </w:tr>
    </w:tbl>
    <w:p w14:paraId="0874C268" w14:textId="77777777" w:rsidR="00FA53D2" w:rsidRPr="007555C2" w:rsidRDefault="00FA53D2" w:rsidP="00FA53D2">
      <w:pPr>
        <w:rPr>
          <w:lang w:val="en-CA"/>
        </w:rPr>
      </w:pPr>
    </w:p>
    <w:p w14:paraId="0252C5BC" w14:textId="77777777" w:rsidR="00FA53D2" w:rsidRPr="007555C2" w:rsidRDefault="00FA53D2" w:rsidP="00FA53D2">
      <w:pPr>
        <w:rPr>
          <w:u w:val="single"/>
        </w:rPr>
      </w:pPr>
      <w:r>
        <w:rPr>
          <w:u w:val="single"/>
        </w:rPr>
        <w:t>Plan de mise en œuvre de la cinquième et dernière tranche du PGEH</w:t>
      </w:r>
    </w:p>
    <w:p w14:paraId="3C787609" w14:textId="77777777" w:rsidR="00FA53D2" w:rsidRPr="000F1573" w:rsidRDefault="00FA53D2" w:rsidP="00FA53D2">
      <w:pPr>
        <w:rPr>
          <w:lang w:val="fr-CA"/>
        </w:rPr>
      </w:pPr>
    </w:p>
    <w:p w14:paraId="74551C84" w14:textId="77777777" w:rsidR="00FA53D2" w:rsidRPr="007555C2" w:rsidRDefault="00FA53D2" w:rsidP="00FA53D2">
      <w:pPr>
        <w:pStyle w:val="Heading1"/>
      </w:pPr>
      <w:r>
        <w:t>Les activités suivantes seront mises en œuvre de juillet 2020 à décembre 2021 :</w:t>
      </w:r>
    </w:p>
    <w:p w14:paraId="0033EC24" w14:textId="77777777" w:rsidR="00FA53D2" w:rsidRPr="007555C2" w:rsidRDefault="00FA53D2" w:rsidP="00FA53D2">
      <w:pPr>
        <w:pStyle w:val="Heading2"/>
        <w:numPr>
          <w:ilvl w:val="1"/>
          <w:numId w:val="1"/>
        </w:numPr>
      </w:pPr>
      <w:r>
        <w:lastRenderedPageBreak/>
        <w:t>Ateliers de formation à l’intention d’au moins 50 techniciens en réfrigération sur les bonnes pratiques d’entretien, les techniques de récupération et de recyclage, ainsi que la manipulation en toute sécurité des frigorigènes à base d’hydrocarbures (10 000 $ US) ; et</w:t>
      </w:r>
    </w:p>
    <w:p w14:paraId="62F6E20A" w14:textId="77777777" w:rsidR="00FA53D2" w:rsidRPr="007555C2" w:rsidRDefault="00FA53D2" w:rsidP="00FA53D2">
      <w:pPr>
        <w:pStyle w:val="Heading2"/>
        <w:numPr>
          <w:ilvl w:val="1"/>
          <w:numId w:val="1"/>
        </w:numPr>
      </w:pPr>
      <w:r>
        <w:t>Recrutement de deux consultants pour aider le BNO à collecter des données et à surveiller la mise en œuvre du PGEH (6 000 $ US).</w:t>
      </w:r>
    </w:p>
    <w:p w14:paraId="7F78C996" w14:textId="77777777" w:rsidR="0014157B" w:rsidRDefault="0014157B" w:rsidP="00FA53D2">
      <w:pPr>
        <w:keepNext/>
        <w:jc w:val="center"/>
        <w:rPr>
          <w:b/>
        </w:rPr>
      </w:pPr>
    </w:p>
    <w:p w14:paraId="57DA77E7" w14:textId="77777777" w:rsidR="0014157B" w:rsidRDefault="0014157B" w:rsidP="00FA53D2">
      <w:pPr>
        <w:keepNext/>
        <w:jc w:val="center"/>
        <w:rPr>
          <w:b/>
        </w:rPr>
      </w:pPr>
    </w:p>
    <w:p w14:paraId="344A85FB" w14:textId="77777777" w:rsidR="00FA53D2" w:rsidRPr="007555C2" w:rsidRDefault="00FA53D2" w:rsidP="00FA53D2">
      <w:pPr>
        <w:keepNext/>
        <w:jc w:val="center"/>
        <w:rPr>
          <w:b/>
        </w:rPr>
      </w:pPr>
      <w:r>
        <w:rPr>
          <w:b/>
        </w:rPr>
        <w:t>OBSERVATIONS ET RECOMMANDATION DU SECRÉTARIAT</w:t>
      </w:r>
    </w:p>
    <w:p w14:paraId="2A02C913" w14:textId="77777777" w:rsidR="00FA53D2" w:rsidRPr="000F1573" w:rsidRDefault="00FA53D2" w:rsidP="00FA53D2">
      <w:pPr>
        <w:keepNext/>
        <w:rPr>
          <w:lang w:val="fr-CA"/>
        </w:rPr>
      </w:pPr>
    </w:p>
    <w:p w14:paraId="47E89E0A" w14:textId="77777777" w:rsidR="00FA53D2" w:rsidRPr="007555C2" w:rsidRDefault="00FA53D2" w:rsidP="00FA53D2">
      <w:pPr>
        <w:keepNext/>
        <w:rPr>
          <w:b/>
        </w:rPr>
      </w:pPr>
      <w:r>
        <w:rPr>
          <w:b/>
        </w:rPr>
        <w:t>OBSERVATIONS</w:t>
      </w:r>
    </w:p>
    <w:p w14:paraId="4203D20E" w14:textId="77777777" w:rsidR="00FA53D2" w:rsidRPr="000F1573" w:rsidRDefault="00FA53D2" w:rsidP="00FA53D2">
      <w:pPr>
        <w:keepNext/>
        <w:rPr>
          <w:lang w:val="fr-CA"/>
        </w:rPr>
      </w:pPr>
    </w:p>
    <w:p w14:paraId="279E368F" w14:textId="77777777" w:rsidR="00FA53D2" w:rsidRPr="007555C2" w:rsidRDefault="00FA53D2" w:rsidP="00FA53D2">
      <w:pPr>
        <w:keepNext/>
        <w:rPr>
          <w:u w:val="single"/>
        </w:rPr>
      </w:pPr>
      <w:r>
        <w:rPr>
          <w:u w:val="single"/>
        </w:rPr>
        <w:t>Rapport périodique sur la mise en œuvre de la quatrième tranche du PGEH</w:t>
      </w:r>
    </w:p>
    <w:p w14:paraId="7B9FCCC2" w14:textId="77777777" w:rsidR="00FA53D2" w:rsidRPr="000F1573" w:rsidRDefault="00FA53D2" w:rsidP="00FA53D2">
      <w:pPr>
        <w:rPr>
          <w:lang w:val="fr-CA"/>
        </w:rPr>
      </w:pPr>
    </w:p>
    <w:p w14:paraId="3C7F3340" w14:textId="77777777" w:rsidR="00FA53D2" w:rsidRPr="007555C2" w:rsidRDefault="00FA53D2" w:rsidP="00FA53D2">
      <w:pPr>
        <w:rPr>
          <w:i/>
        </w:rPr>
      </w:pPr>
      <w:r>
        <w:rPr>
          <w:i/>
        </w:rPr>
        <w:t>Cadre juridique</w:t>
      </w:r>
    </w:p>
    <w:p w14:paraId="76DDF2FE" w14:textId="77777777" w:rsidR="00FA53D2" w:rsidRPr="007555C2" w:rsidRDefault="00FA53D2" w:rsidP="00FA53D2">
      <w:pPr>
        <w:rPr>
          <w:lang w:val="en-CA"/>
        </w:rPr>
      </w:pPr>
    </w:p>
    <w:p w14:paraId="3BBFE4D2" w14:textId="3178B87E" w:rsidR="00FA53D2" w:rsidRPr="007555C2" w:rsidRDefault="00FA53D2" w:rsidP="00FA53D2">
      <w:pPr>
        <w:pStyle w:val="Heading1"/>
        <w:rPr>
          <w:i/>
        </w:rPr>
      </w:pPr>
      <w:r>
        <w:t xml:space="preserve">Le gouvernement de Sao Tomé-et-Principe a déjà fixé </w:t>
      </w:r>
      <w:r w:rsidR="00B950ED">
        <w:t>l</w:t>
      </w:r>
      <w:r>
        <w:t>es quotas d’importation de HCFC pour 2020 à 0,07 tonne PAO, une valeur inférieure à l’objectif de consommation maximale admissible figurant dans l’Accord de PGEH conclu avec le Comité exécutif.</w:t>
      </w:r>
    </w:p>
    <w:p w14:paraId="4BBA3184" w14:textId="77777777" w:rsidR="00FA53D2" w:rsidRPr="007555C2" w:rsidRDefault="00FA53D2" w:rsidP="00FA53D2">
      <w:pPr>
        <w:spacing w:after="240"/>
        <w:rPr>
          <w:i/>
        </w:rPr>
      </w:pPr>
      <w:r>
        <w:rPr>
          <w:i/>
        </w:rPr>
        <w:t>Secteur de l’entretien des équipements de réfrigération</w:t>
      </w:r>
    </w:p>
    <w:p w14:paraId="410A7E01" w14:textId="77777777" w:rsidR="00FA53D2" w:rsidRPr="007555C2" w:rsidRDefault="00FA53D2" w:rsidP="00FA53D2">
      <w:pPr>
        <w:pStyle w:val="Heading1"/>
      </w:pPr>
      <w:r>
        <w:t>Le PNUE a indiqué que le gouvernement prend toutes les mesures nécessaires pour former le maximum de techniciens, y compris les techniciens non qualifiés. Répondant à une demande de clarification, le PNUE a confirmé qu’aucune conversion d’équipement de réfrigération et de climatisation (RAC) vers des frigorigènes inflammables n’a été signalée dans le pays, et que le gouvernement est parfaitement informé des décisions 72/17 et 73/34 concernant les conversions.</w:t>
      </w:r>
    </w:p>
    <w:p w14:paraId="4A90B92A" w14:textId="77777777" w:rsidR="00FA53D2" w:rsidRPr="007555C2" w:rsidRDefault="00FA53D2" w:rsidP="00FA53D2">
      <w:pPr>
        <w:keepNext/>
        <w:keepLines/>
        <w:rPr>
          <w:u w:val="single"/>
        </w:rPr>
      </w:pPr>
      <w:r>
        <w:rPr>
          <w:u w:val="single"/>
        </w:rPr>
        <w:t>Mise en œuvre de la politique d’égalité hommes-femmes</w:t>
      </w:r>
      <w:r w:rsidRPr="007555C2">
        <w:rPr>
          <w:rStyle w:val="FootnoteReference"/>
          <w:u w:val="single"/>
          <w:lang w:val="en-CA"/>
        </w:rPr>
        <w:footnoteReference w:id="2"/>
      </w:r>
    </w:p>
    <w:p w14:paraId="2D1C6111" w14:textId="77777777" w:rsidR="00FA53D2" w:rsidRPr="000F1573" w:rsidRDefault="00FA53D2" w:rsidP="00FA53D2">
      <w:pPr>
        <w:keepNext/>
        <w:keepLines/>
        <w:rPr>
          <w:u w:val="single"/>
          <w:lang w:val="fr-CA"/>
        </w:rPr>
      </w:pPr>
    </w:p>
    <w:p w14:paraId="34C496BA" w14:textId="6813312B" w:rsidR="00FA53D2" w:rsidRPr="007555C2" w:rsidRDefault="00FA53D2" w:rsidP="00FA53D2">
      <w:pPr>
        <w:pStyle w:val="Heading1"/>
      </w:pPr>
      <w:r>
        <w:t xml:space="preserve">Le PNUE a indiqué que le gouvernement et lui-même sont pleinement engagés dans la mise en application de la politique d’égalité hommes-femmes. Le gouvernement encourage les professionnels de sexe féminin à participer aux programmes de formation grâce à des activités de sensibilisation et </w:t>
      </w:r>
      <w:r w:rsidR="00B950ED">
        <w:t xml:space="preserve">à </w:t>
      </w:r>
      <w:r>
        <w:t>d’autres canaux de communication. Jusqu’à présent, quatre femmes travaillant dans l’entretien des équipements RAC ont été formées. Le gouvernement prévoit également de donner des trousses d’entretien à toutes les femmes se lançant dans une formation professionnelle sur l’entretien de ce type d’équipement. En outre, 31 femmes agent d’exécution de la loi (agents des douanes, inspecteurs environnementaux et officiers de police notamment) ont été formées dans le cadre de programmes de formation à destination du personnel des douanes et de l’exécution de la loi.</w:t>
      </w:r>
    </w:p>
    <w:p w14:paraId="74D73755" w14:textId="0EC9A9DE" w:rsidR="00FA53D2" w:rsidRPr="007555C2" w:rsidRDefault="00FA53D2" w:rsidP="00FA53D2">
      <w:pPr>
        <w:keepNext/>
        <w:rPr>
          <w:u w:val="single"/>
        </w:rPr>
      </w:pPr>
      <w:r>
        <w:rPr>
          <w:u w:val="single"/>
        </w:rPr>
        <w:t>Pérennité de l’élimination des HCFC</w:t>
      </w:r>
    </w:p>
    <w:p w14:paraId="7F72A8F1" w14:textId="77777777" w:rsidR="00FA53D2" w:rsidRPr="007555C2" w:rsidRDefault="00FA53D2" w:rsidP="00FA53D2">
      <w:pPr>
        <w:keepNext/>
        <w:rPr>
          <w:u w:val="single"/>
          <w:lang w:val="en-CA"/>
        </w:rPr>
      </w:pPr>
    </w:p>
    <w:p w14:paraId="6CC8297F" w14:textId="5AC37055" w:rsidR="00FA53D2" w:rsidRPr="007555C2" w:rsidRDefault="00FA53D2" w:rsidP="00FA53D2">
      <w:pPr>
        <w:pStyle w:val="Heading1"/>
      </w:pPr>
      <w:r>
        <w:t xml:space="preserve">Le gouvernement prend des mesures pour former le maximum de techniciens aux bonnes pratiques d’entretien et à l’utilisation sans danger des frigorigènes de remplacement, en se servant du centre d’excellence qui a été construit avec l’aide de l’Agence de coopération brésilienne. Afin de mieux garantir la pérennité à long terme de la formation, tous les techniciens non qualifiés ont été enrôlés dans l’association de la réfrigération et seront formés. De plus, la poursuite du renforcement des compétences des agents des douanes et d’exécution de la loi grâce à des formations et des activités de développement </w:t>
      </w:r>
      <w:r>
        <w:lastRenderedPageBreak/>
        <w:t xml:space="preserve">des compétences </w:t>
      </w:r>
      <w:r w:rsidR="00A86B5D">
        <w:t>a</w:t>
      </w:r>
      <w:r>
        <w:t xml:space="preserve"> </w:t>
      </w:r>
      <w:r w:rsidR="00A86B5D">
        <w:t>permis au</w:t>
      </w:r>
      <w:r>
        <w:t xml:space="preserve"> pays à contrôler et surveiller efficacement les importations de HCFC. Tous les efforts susmentionnés devraient garantir la pérennité de l’élimination des HCFC dans le pays.</w:t>
      </w:r>
    </w:p>
    <w:p w14:paraId="55ECE865" w14:textId="77777777" w:rsidR="00FA53D2" w:rsidRPr="007555C2" w:rsidRDefault="00FA53D2" w:rsidP="00FA53D2">
      <w:pPr>
        <w:rPr>
          <w:u w:val="single"/>
        </w:rPr>
      </w:pPr>
      <w:r>
        <w:rPr>
          <w:u w:val="single"/>
        </w:rPr>
        <w:t xml:space="preserve">Conclusion </w:t>
      </w:r>
    </w:p>
    <w:p w14:paraId="7C9C3CE2" w14:textId="77777777" w:rsidR="00FA53D2" w:rsidRPr="007555C2" w:rsidRDefault="00FA53D2" w:rsidP="00FA53D2">
      <w:pPr>
        <w:rPr>
          <w:lang w:val="en-CA"/>
        </w:rPr>
      </w:pPr>
    </w:p>
    <w:p w14:paraId="10D8B446" w14:textId="7DCD51AE" w:rsidR="00FA53D2" w:rsidRPr="007555C2" w:rsidRDefault="00FA53D2" w:rsidP="00FA53D2">
      <w:pPr>
        <w:pStyle w:val="Heading1"/>
      </w:pPr>
      <w:r>
        <w:t>Le gouvernement de Sao Tomé-et-Principe a mis en place un système d’octroi de licences et de quotas d’importation et d’exportation de HCFC ; la consommation de 0,07 tonne PAO de HCFC en 2019 était inférieure de 96,8 </w:t>
      </w:r>
      <w:r w:rsidR="003C7C06">
        <w:t>pour cent</w:t>
      </w:r>
      <w:r>
        <w:t xml:space="preserve"> et 50 </w:t>
      </w:r>
      <w:r w:rsidR="003C7C06">
        <w:t>pour cent</w:t>
      </w:r>
      <w:r>
        <w:t xml:space="preserve"> respectivement au niveau de référence établi aux fins de conformité et aux objectifs de consommation de HCFC stipulés dans l’Accord. Les activités programmées dans le cadre de la quatrième tranche ont été menées à bien, en respectant les objectifs fixés pour la formation des techniciens et des agents d’exécution de la loi, malgré des retards dus au COVID-19. Le niveau de décaissement atteint </w:t>
      </w:r>
      <w:r w:rsidR="00A86B5D">
        <w:t>quasiment</w:t>
      </w:r>
      <w:r>
        <w:t xml:space="preserve"> 90 </w:t>
      </w:r>
      <w:r w:rsidR="003C7C06">
        <w:t>pour cent</w:t>
      </w:r>
      <w:r>
        <w:t xml:space="preserve"> des fonds approuvés jusqu’ici. Les activités prévues en vertu de la cinquième tranche serviront à </w:t>
      </w:r>
      <w:r w:rsidR="00440B22">
        <w:t xml:space="preserve">poursuivre la </w:t>
      </w:r>
      <w:r>
        <w:t>consolid</w:t>
      </w:r>
      <w:r w:rsidR="00440B22">
        <w:t>ation du</w:t>
      </w:r>
      <w:r>
        <w:t xml:space="preserve"> secteur de l’entretien des équipements de réfrigération et assureront la viabilité à long terme de la phase I du PGEH. Le pays sera en mesure d’achever la phase I du PGEH conformément à l’Accord conclu avec le Comité exécutif et prévoit de communiquer sa phase II du PGEH en 2021.</w:t>
      </w:r>
    </w:p>
    <w:p w14:paraId="648892CE" w14:textId="77777777" w:rsidR="00FA53D2" w:rsidRPr="007555C2" w:rsidRDefault="00FA53D2" w:rsidP="00FA53D2">
      <w:r>
        <w:rPr>
          <w:b/>
        </w:rPr>
        <w:t xml:space="preserve">RECOMMANDATION </w:t>
      </w:r>
    </w:p>
    <w:p w14:paraId="6674DD92" w14:textId="77777777" w:rsidR="00FA53D2" w:rsidRPr="007555C2" w:rsidRDefault="00FA53D2" w:rsidP="00FA53D2">
      <w:pPr>
        <w:rPr>
          <w:lang w:val="en-CA"/>
        </w:rPr>
      </w:pPr>
    </w:p>
    <w:p w14:paraId="2C652A18" w14:textId="77777777" w:rsidR="00FA53D2" w:rsidRPr="007555C2" w:rsidRDefault="00FA53D2" w:rsidP="00FA53D2">
      <w:pPr>
        <w:pStyle w:val="Heading1"/>
      </w:pPr>
      <w:r>
        <w:t>Le Secrétariat du Fonds recommande que le Comité exécutif prenne note du rapport périodique sur la mise en œuvre de la quatrième tranche de la phase I du plan de gestion de l’élimination des HCFC (PGEH) pour Sao Tomé-et-Principe ; et recommande en outre qu’il approuve de manière globale la cinquième et dernière tranche de la phase I du PGEH pour Sao Tomé-et-Principe, ainsi que le plan de mise en œuvre de la tranche pour 2020-2021 correspondant, au niveau de financement figurant dans le tableau ci-après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433"/>
        <w:gridCol w:w="1461"/>
        <w:gridCol w:w="1461"/>
        <w:gridCol w:w="1461"/>
      </w:tblGrid>
      <w:tr w:rsidR="00FA53D2" w:rsidRPr="007555C2" w14:paraId="1815E7DD" w14:textId="77777777" w:rsidTr="003C7C06">
        <w:tc>
          <w:tcPr>
            <w:tcW w:w="540" w:type="dxa"/>
          </w:tcPr>
          <w:p w14:paraId="400C9E74" w14:textId="77777777" w:rsidR="00FA53D2" w:rsidRPr="000F1573" w:rsidRDefault="00FA53D2" w:rsidP="003C7C06">
            <w:pPr>
              <w:jc w:val="center"/>
              <w:rPr>
                <w:b/>
                <w:bCs/>
                <w:sz w:val="20"/>
                <w:szCs w:val="20"/>
                <w:lang w:val="fr-CA"/>
              </w:rPr>
            </w:pPr>
          </w:p>
        </w:tc>
        <w:tc>
          <w:tcPr>
            <w:tcW w:w="4433" w:type="dxa"/>
          </w:tcPr>
          <w:p w14:paraId="3F27A9C6" w14:textId="77777777" w:rsidR="00FA53D2" w:rsidRPr="007555C2" w:rsidRDefault="00FA53D2" w:rsidP="003C7C06">
            <w:pPr>
              <w:jc w:val="center"/>
              <w:rPr>
                <w:b/>
                <w:bCs/>
                <w:sz w:val="20"/>
                <w:szCs w:val="20"/>
              </w:rPr>
            </w:pPr>
            <w:r>
              <w:rPr>
                <w:b/>
                <w:sz w:val="20"/>
              </w:rPr>
              <w:t>Titre du projet</w:t>
            </w:r>
          </w:p>
        </w:tc>
        <w:tc>
          <w:tcPr>
            <w:tcW w:w="1461" w:type="dxa"/>
            <w:tcMar>
              <w:left w:w="29" w:type="dxa"/>
              <w:right w:w="29" w:type="dxa"/>
            </w:tcMar>
          </w:tcPr>
          <w:p w14:paraId="6FA8DE67" w14:textId="77777777" w:rsidR="00FA53D2" w:rsidRPr="007555C2" w:rsidRDefault="00FA53D2" w:rsidP="003C7C06">
            <w:pPr>
              <w:jc w:val="center"/>
              <w:rPr>
                <w:b/>
                <w:bCs/>
                <w:sz w:val="20"/>
                <w:szCs w:val="20"/>
              </w:rPr>
            </w:pPr>
            <w:r>
              <w:rPr>
                <w:b/>
                <w:sz w:val="20"/>
              </w:rPr>
              <w:t>Financement du projet ($ US)</w:t>
            </w:r>
          </w:p>
        </w:tc>
        <w:tc>
          <w:tcPr>
            <w:tcW w:w="1461" w:type="dxa"/>
            <w:tcMar>
              <w:left w:w="29" w:type="dxa"/>
              <w:right w:w="29" w:type="dxa"/>
            </w:tcMar>
          </w:tcPr>
          <w:p w14:paraId="3C690E94" w14:textId="77777777" w:rsidR="00FA53D2" w:rsidRPr="007555C2" w:rsidRDefault="00FA53D2" w:rsidP="003C7C06">
            <w:pPr>
              <w:jc w:val="center"/>
              <w:rPr>
                <w:b/>
                <w:bCs/>
                <w:sz w:val="20"/>
                <w:szCs w:val="20"/>
              </w:rPr>
            </w:pPr>
            <w:r>
              <w:rPr>
                <w:b/>
                <w:sz w:val="20"/>
              </w:rPr>
              <w:t>Coûts d’appui ($ US)</w:t>
            </w:r>
          </w:p>
        </w:tc>
        <w:tc>
          <w:tcPr>
            <w:tcW w:w="1461" w:type="dxa"/>
            <w:tcMar>
              <w:left w:w="29" w:type="dxa"/>
              <w:right w:w="29" w:type="dxa"/>
            </w:tcMar>
          </w:tcPr>
          <w:p w14:paraId="256112AB" w14:textId="77777777" w:rsidR="00FA53D2" w:rsidRPr="007555C2" w:rsidRDefault="00FA53D2" w:rsidP="003C7C06">
            <w:pPr>
              <w:jc w:val="center"/>
              <w:rPr>
                <w:b/>
                <w:bCs/>
                <w:sz w:val="20"/>
                <w:szCs w:val="20"/>
              </w:rPr>
            </w:pPr>
            <w:r>
              <w:rPr>
                <w:b/>
                <w:sz w:val="20"/>
              </w:rPr>
              <w:t>Agence d’exécution</w:t>
            </w:r>
          </w:p>
        </w:tc>
      </w:tr>
      <w:tr w:rsidR="00FA53D2" w:rsidRPr="007555C2" w14:paraId="3499D16C" w14:textId="77777777" w:rsidTr="003C7C06">
        <w:tc>
          <w:tcPr>
            <w:tcW w:w="540" w:type="dxa"/>
          </w:tcPr>
          <w:p w14:paraId="1B6CD68A" w14:textId="77777777" w:rsidR="00FA53D2" w:rsidRPr="007555C2" w:rsidRDefault="00FA53D2" w:rsidP="003C7C06">
            <w:pPr>
              <w:rPr>
                <w:sz w:val="20"/>
                <w:szCs w:val="20"/>
              </w:rPr>
            </w:pPr>
            <w:r>
              <w:rPr>
                <w:sz w:val="20"/>
              </w:rPr>
              <w:t>(a)</w:t>
            </w:r>
          </w:p>
        </w:tc>
        <w:tc>
          <w:tcPr>
            <w:tcW w:w="4433" w:type="dxa"/>
          </w:tcPr>
          <w:p w14:paraId="396F2A06" w14:textId="77777777" w:rsidR="00FA53D2" w:rsidRPr="007555C2" w:rsidRDefault="00FA53D2" w:rsidP="003C7C06">
            <w:pPr>
              <w:jc w:val="left"/>
              <w:rPr>
                <w:sz w:val="20"/>
                <w:szCs w:val="20"/>
              </w:rPr>
            </w:pPr>
            <w:r>
              <w:rPr>
                <w:sz w:val="20"/>
              </w:rPr>
              <w:t>Plan de gestion de l’élimination des HCFC (phase I, cinquième tranche)</w:t>
            </w:r>
          </w:p>
        </w:tc>
        <w:tc>
          <w:tcPr>
            <w:tcW w:w="1461" w:type="dxa"/>
          </w:tcPr>
          <w:p w14:paraId="78AC035D" w14:textId="77777777" w:rsidR="00FA53D2" w:rsidRPr="007555C2" w:rsidRDefault="00FA53D2" w:rsidP="003C7C06">
            <w:pPr>
              <w:jc w:val="right"/>
              <w:rPr>
                <w:sz w:val="20"/>
                <w:szCs w:val="20"/>
              </w:rPr>
            </w:pPr>
            <w:r>
              <w:rPr>
                <w:sz w:val="20"/>
              </w:rPr>
              <w:t>16 000</w:t>
            </w:r>
          </w:p>
        </w:tc>
        <w:tc>
          <w:tcPr>
            <w:tcW w:w="1461" w:type="dxa"/>
          </w:tcPr>
          <w:p w14:paraId="7A0A0928" w14:textId="77777777" w:rsidR="00FA53D2" w:rsidRPr="007555C2" w:rsidRDefault="00FA53D2" w:rsidP="003C7C06">
            <w:pPr>
              <w:jc w:val="right"/>
            </w:pPr>
            <w:r>
              <w:rPr>
                <w:sz w:val="20"/>
              </w:rPr>
              <w:t>2 080</w:t>
            </w:r>
          </w:p>
        </w:tc>
        <w:tc>
          <w:tcPr>
            <w:tcW w:w="1461" w:type="dxa"/>
          </w:tcPr>
          <w:p w14:paraId="6E0E45D4" w14:textId="77777777" w:rsidR="00FA53D2" w:rsidRPr="007555C2" w:rsidRDefault="00FA53D2" w:rsidP="003C7C06">
            <w:pPr>
              <w:jc w:val="center"/>
              <w:rPr>
                <w:sz w:val="20"/>
                <w:szCs w:val="20"/>
              </w:rPr>
            </w:pPr>
            <w:r>
              <w:rPr>
                <w:sz w:val="20"/>
              </w:rPr>
              <w:t>PNUE</w:t>
            </w:r>
          </w:p>
        </w:tc>
      </w:tr>
    </w:tbl>
    <w:p w14:paraId="0C03FC5F" w14:textId="77777777" w:rsidR="00FA53D2" w:rsidRDefault="00FA53D2" w:rsidP="00FA53D2">
      <w:pPr>
        <w:rPr>
          <w:lang w:val="en-CA"/>
        </w:rPr>
      </w:pPr>
    </w:p>
    <w:p w14:paraId="31C07A63" w14:textId="77777777" w:rsidR="007E471B" w:rsidRPr="007555C2" w:rsidRDefault="007E471B" w:rsidP="00FA53D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A53D2" w:rsidRPr="007555C2" w14:paraId="6ED66CF2" w14:textId="77777777" w:rsidTr="003C7C06">
        <w:tc>
          <w:tcPr>
            <w:tcW w:w="1871" w:type="dxa"/>
          </w:tcPr>
          <w:p w14:paraId="0FF57DB7" w14:textId="77777777" w:rsidR="00FA53D2" w:rsidRPr="007555C2" w:rsidRDefault="00FA53D2" w:rsidP="003C7C06"/>
        </w:tc>
        <w:tc>
          <w:tcPr>
            <w:tcW w:w="1872" w:type="dxa"/>
          </w:tcPr>
          <w:p w14:paraId="57E4879B" w14:textId="77777777" w:rsidR="00FA53D2" w:rsidRPr="007555C2" w:rsidRDefault="00FA53D2" w:rsidP="003C7C06"/>
        </w:tc>
        <w:tc>
          <w:tcPr>
            <w:tcW w:w="1872" w:type="dxa"/>
            <w:tcBorders>
              <w:bottom w:val="single" w:sz="4" w:space="0" w:color="auto"/>
            </w:tcBorders>
          </w:tcPr>
          <w:p w14:paraId="75333300" w14:textId="77777777" w:rsidR="00FA53D2" w:rsidRPr="007555C2" w:rsidRDefault="00FA53D2" w:rsidP="003C7C06"/>
        </w:tc>
        <w:tc>
          <w:tcPr>
            <w:tcW w:w="1872" w:type="dxa"/>
          </w:tcPr>
          <w:p w14:paraId="48388434" w14:textId="77777777" w:rsidR="00FA53D2" w:rsidRPr="007555C2" w:rsidRDefault="00FA53D2" w:rsidP="003C7C06"/>
        </w:tc>
        <w:tc>
          <w:tcPr>
            <w:tcW w:w="1873" w:type="dxa"/>
          </w:tcPr>
          <w:p w14:paraId="3B34ACD0" w14:textId="77777777" w:rsidR="00FA53D2" w:rsidRPr="007555C2" w:rsidRDefault="00FA53D2" w:rsidP="003C7C06"/>
        </w:tc>
      </w:tr>
    </w:tbl>
    <w:p w14:paraId="331E6166" w14:textId="77777777" w:rsidR="00FA53D2" w:rsidRPr="007555C2" w:rsidRDefault="00FA53D2" w:rsidP="00FA53D2">
      <w:pPr>
        <w:rPr>
          <w:lang w:val="en-CA"/>
        </w:rPr>
      </w:pPr>
    </w:p>
    <w:p w14:paraId="2F8B45AC" w14:textId="77777777" w:rsidR="00FA53D2" w:rsidRDefault="00FA53D2" w:rsidP="00C27322">
      <w:pPr>
        <w:pStyle w:val="StyleHeader4Para4Left0Firstline0"/>
        <w:numPr>
          <w:ilvl w:val="0"/>
          <w:numId w:val="0"/>
        </w:numPr>
        <w:ind w:left="360"/>
        <w:rPr>
          <w:lang w:val="fr-CA"/>
        </w:rPr>
      </w:pPr>
    </w:p>
    <w:p w14:paraId="1CEED7A1" w14:textId="77777777" w:rsidR="00441083" w:rsidRDefault="00441083"/>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42D825" w14:textId="77777777" w:rsidR="002F7C27" w:rsidRDefault="002F7C27">
      <w:r>
        <w:separator/>
      </w:r>
    </w:p>
  </w:endnote>
  <w:endnote w:type="continuationSeparator" w:id="0">
    <w:p w14:paraId="005BE8F9" w14:textId="77777777" w:rsidR="002F7C27" w:rsidRDefault="002F7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E2045" w14:textId="5DE196F0" w:rsidR="007E471B" w:rsidRDefault="007E471B" w:rsidP="007E471B">
    <w:pPr>
      <w:pStyle w:val="Footer"/>
      <w:jc w:val="center"/>
    </w:pPr>
    <w:r>
      <w:rPr>
        <w:rStyle w:val="PageNumber"/>
      </w:rPr>
      <w:fldChar w:fldCharType="begin"/>
    </w:r>
    <w:r>
      <w:rPr>
        <w:rStyle w:val="PageNumber"/>
      </w:rPr>
      <w:instrText xml:space="preserve"> PAGE </w:instrText>
    </w:r>
    <w:r>
      <w:rPr>
        <w:rStyle w:val="PageNumber"/>
      </w:rPr>
      <w:fldChar w:fldCharType="separate"/>
    </w:r>
    <w:r w:rsidR="0014157B">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8124B" w14:textId="55817E87" w:rsidR="007E471B" w:rsidRDefault="007E471B" w:rsidP="007E471B">
    <w:pPr>
      <w:pStyle w:val="Footer"/>
      <w:jc w:val="center"/>
    </w:pPr>
    <w:r>
      <w:rPr>
        <w:rStyle w:val="PageNumber"/>
      </w:rPr>
      <w:fldChar w:fldCharType="begin"/>
    </w:r>
    <w:r>
      <w:rPr>
        <w:rStyle w:val="PageNumber"/>
      </w:rPr>
      <w:instrText xml:space="preserve"> PAGE </w:instrText>
    </w:r>
    <w:r>
      <w:rPr>
        <w:rStyle w:val="PageNumber"/>
      </w:rPr>
      <w:fldChar w:fldCharType="separate"/>
    </w:r>
    <w:r w:rsidR="0014157B">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sdt>
        <w:sdtPr>
          <w:id w:val="1481672"/>
          <w:docPartObj>
            <w:docPartGallery w:val="Page Numbers (Bottom of Page)"/>
            <w:docPartUnique/>
          </w:docPartObj>
        </w:sdtPr>
        <w:sdtEndPr>
          <w:rPr>
            <w:noProof/>
          </w:rPr>
        </w:sdtEndPr>
        <w:sdtContent>
          <w:p w14:paraId="6D38D830" w14:textId="77777777" w:rsidR="007E471B" w:rsidRPr="00B909D3" w:rsidRDefault="007E471B" w:rsidP="007E471B">
            <w:pPr>
              <w:pBdr>
                <w:top w:val="single" w:sz="4" w:space="1" w:color="auto"/>
                <w:left w:val="single" w:sz="4" w:space="4" w:color="auto"/>
                <w:bottom w:val="single" w:sz="4" w:space="1" w:color="auto"/>
                <w:right w:val="single" w:sz="4" w:space="4" w:color="auto"/>
              </w:pBdr>
              <w:jc w:val="center"/>
              <w:rPr>
                <w:rFonts w:cs="MS Serif"/>
                <w:sz w:val="20"/>
              </w:rPr>
            </w:pPr>
            <w:r w:rsidRPr="00B909D3">
              <w:rPr>
                <w:rFonts w:cs="MS Serif"/>
                <w:sz w:val="20"/>
              </w:rPr>
              <w:t xml:space="preserve">Les documents de présession du Comité exécutif du Fonds multilatéral aux fins d’application du Protocole de </w:t>
            </w:r>
          </w:p>
          <w:p w14:paraId="38CAA91E" w14:textId="77777777" w:rsidR="007E471B" w:rsidRPr="00E67C82" w:rsidRDefault="007E471B" w:rsidP="007E471B">
            <w:pPr>
              <w:pBdr>
                <w:top w:val="single" w:sz="4" w:space="1" w:color="auto"/>
                <w:left w:val="single" w:sz="4" w:space="4" w:color="auto"/>
                <w:bottom w:val="single" w:sz="4" w:space="1" w:color="auto"/>
                <w:right w:val="single" w:sz="4" w:space="4" w:color="auto"/>
              </w:pBdr>
              <w:jc w:val="center"/>
              <w:rPr>
                <w:rFonts w:cs="MS Serif"/>
                <w:sz w:val="20"/>
              </w:rPr>
            </w:pPr>
            <w:r w:rsidRPr="00B909D3">
              <w:rPr>
                <w:rFonts w:cs="MS Serif"/>
                <w:sz w:val="20"/>
              </w:rPr>
              <w:t xml:space="preserve">Montréal sont présentés sous réserve des décisions pouvant être prises par le Comité exécutif après </w:t>
            </w:r>
            <w:proofErr w:type="gramStart"/>
            <w:r w:rsidRPr="00B909D3">
              <w:rPr>
                <w:rFonts w:cs="MS Serif"/>
                <w:sz w:val="20"/>
              </w:rPr>
              <w:t>leur  publication</w:t>
            </w:r>
            <w:proofErr w:type="gramEnd"/>
            <w:r w:rsidRPr="00B909D3">
              <w:rPr>
                <w:rFonts w:cs="MS Serif"/>
                <w:sz w:val="20"/>
              </w:rPr>
              <w:t>.</w:t>
            </w:r>
          </w:p>
        </w:sdtContent>
      </w:sdt>
    </w:sdtContent>
  </w:sdt>
  <w:p w14:paraId="233C1DAF" w14:textId="77777777" w:rsidR="003C7C06" w:rsidRDefault="003C7C06" w:rsidP="007E471B">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48DE95" w14:textId="77777777" w:rsidR="002F7C27" w:rsidRDefault="002F7C27">
      <w:r>
        <w:separator/>
      </w:r>
    </w:p>
  </w:footnote>
  <w:footnote w:type="continuationSeparator" w:id="0">
    <w:p w14:paraId="2A5C276C" w14:textId="77777777" w:rsidR="002F7C27" w:rsidRDefault="002F7C27">
      <w:r>
        <w:continuationSeparator/>
      </w:r>
    </w:p>
  </w:footnote>
  <w:footnote w:id="1">
    <w:p w14:paraId="6688C374" w14:textId="77777777" w:rsidR="003C7C06" w:rsidRPr="00FE3307" w:rsidRDefault="003C7C06" w:rsidP="00FA53D2">
      <w:pPr>
        <w:pStyle w:val="FootnoteText"/>
      </w:pPr>
      <w:r>
        <w:rPr>
          <w:rStyle w:val="FootnoteReference"/>
        </w:rPr>
        <w:footnoteRef/>
      </w:r>
      <w:r>
        <w:t xml:space="preserve"> Conformément à la lettre du 21 février 2020 du </w:t>
      </w:r>
      <w:r>
        <w:rPr>
          <w:color w:val="000000" w:themeColor="text1"/>
        </w:rPr>
        <w:t>ministère de l’Infrastructure, des Ressources naturelles et de l’Environnement</w:t>
      </w:r>
      <w:r>
        <w:t xml:space="preserve"> de Sao Tomé-et-Principe adressée au Secrétariat.</w:t>
      </w:r>
    </w:p>
  </w:footnote>
  <w:footnote w:id="2">
    <w:p w14:paraId="27BF36CC" w14:textId="77777777" w:rsidR="003C7C06" w:rsidRPr="00C82FBE" w:rsidRDefault="003C7C06" w:rsidP="00FA53D2">
      <w:pPr>
        <w:pStyle w:val="FootnoteText"/>
      </w:pPr>
      <w:r>
        <w:rPr>
          <w:rStyle w:val="FootnoteReference"/>
        </w:rPr>
        <w:footnoteRef/>
      </w:r>
      <w:r>
        <w:t xml:space="preserve"> La décision 84/92(d) a invité les agences bilatérales et d’exécution à appliquer la politique opérationnelle concernant l’intégration des questions relatives à l’égalité hommes-femmes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62F08" w14:textId="77777777" w:rsidR="007E471B" w:rsidRDefault="007E471B" w:rsidP="007E471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/85/44</w:t>
    </w:r>
    <w:r>
      <w:fldChar w:fldCharType="end"/>
    </w:r>
  </w:p>
  <w:p w14:paraId="57707C3A" w14:textId="77777777" w:rsidR="007E471B" w:rsidRDefault="007E471B">
    <w:pPr>
      <w:pStyle w:val="Header"/>
    </w:pPr>
  </w:p>
  <w:p w14:paraId="3976F410" w14:textId="77777777" w:rsidR="007E471B" w:rsidRDefault="007E4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86CA0" w14:textId="77777777" w:rsidR="007E471B" w:rsidRDefault="007E471B" w:rsidP="007E471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/85/44</w:t>
    </w:r>
    <w:r>
      <w:fldChar w:fldCharType="end"/>
    </w:r>
  </w:p>
  <w:p w14:paraId="5B08DE11" w14:textId="77777777" w:rsidR="007E471B" w:rsidRDefault="007E471B">
    <w:pPr>
      <w:pStyle w:val="Header"/>
    </w:pPr>
  </w:p>
  <w:p w14:paraId="6B1BFE21" w14:textId="77777777" w:rsidR="007E471B" w:rsidRDefault="007E4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5E05F" w14:textId="77777777" w:rsidR="003C7C06" w:rsidRDefault="003C7C06">
    <w:pPr>
      <w:jc w:val="right"/>
    </w:pPr>
  </w:p>
  <w:p w14:paraId="7E6D53BB" w14:textId="77777777" w:rsidR="003C7C06" w:rsidRDefault="003C7C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EA1CF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3D2"/>
    <w:rsid w:val="000F1573"/>
    <w:rsid w:val="000F6C8E"/>
    <w:rsid w:val="00125F83"/>
    <w:rsid w:val="0014157B"/>
    <w:rsid w:val="001528F5"/>
    <w:rsid w:val="001C3D0C"/>
    <w:rsid w:val="001D4CE7"/>
    <w:rsid w:val="00265AF0"/>
    <w:rsid w:val="002F0B57"/>
    <w:rsid w:val="002F7C27"/>
    <w:rsid w:val="00307ACF"/>
    <w:rsid w:val="003A0CA4"/>
    <w:rsid w:val="003C7C06"/>
    <w:rsid w:val="00440B22"/>
    <w:rsid w:val="00441083"/>
    <w:rsid w:val="004C2C87"/>
    <w:rsid w:val="004E3A36"/>
    <w:rsid w:val="005B3CAD"/>
    <w:rsid w:val="005C278F"/>
    <w:rsid w:val="005D5E87"/>
    <w:rsid w:val="00605093"/>
    <w:rsid w:val="007034FA"/>
    <w:rsid w:val="0075750B"/>
    <w:rsid w:val="007E471B"/>
    <w:rsid w:val="008A31BD"/>
    <w:rsid w:val="008E3A0C"/>
    <w:rsid w:val="0091161A"/>
    <w:rsid w:val="009666A1"/>
    <w:rsid w:val="00972E99"/>
    <w:rsid w:val="009A5180"/>
    <w:rsid w:val="009E04DD"/>
    <w:rsid w:val="00A3562D"/>
    <w:rsid w:val="00A86B5D"/>
    <w:rsid w:val="00AC013C"/>
    <w:rsid w:val="00AE63D8"/>
    <w:rsid w:val="00B811F2"/>
    <w:rsid w:val="00B950ED"/>
    <w:rsid w:val="00BC3C7D"/>
    <w:rsid w:val="00C20D36"/>
    <w:rsid w:val="00C27322"/>
    <w:rsid w:val="00C6443E"/>
    <w:rsid w:val="00D676AA"/>
    <w:rsid w:val="00D7654A"/>
    <w:rsid w:val="00DB4E64"/>
    <w:rsid w:val="00DD3433"/>
    <w:rsid w:val="00E14DEB"/>
    <w:rsid w:val="00E348C6"/>
    <w:rsid w:val="00E54871"/>
    <w:rsid w:val="00E60D9C"/>
    <w:rsid w:val="00EB2067"/>
    <w:rsid w:val="00F21458"/>
    <w:rsid w:val="00F37A42"/>
    <w:rsid w:val="00F557F5"/>
    <w:rsid w:val="00FA53D2"/>
    <w:rsid w:val="00FB22D8"/>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1B737F"/>
  <w15:docId w15:val="{460F7981-D55D-49C7-938D-5265847E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FA53D2"/>
    <w:pPr>
      <w:ind w:left="720"/>
      <w:contextualSpacing/>
    </w:pPr>
  </w:style>
  <w:style w:type="paragraph" w:styleId="FootnoteText">
    <w:name w:val="footnote text"/>
    <w:basedOn w:val="Normal"/>
    <w:link w:val="FootnoteTextChar"/>
    <w:uiPriority w:val="99"/>
    <w:semiHidden/>
    <w:unhideWhenUsed/>
    <w:rsid w:val="00FA53D2"/>
    <w:rPr>
      <w:sz w:val="20"/>
      <w:szCs w:val="20"/>
    </w:rPr>
  </w:style>
  <w:style w:type="character" w:customStyle="1" w:styleId="FootnoteTextChar">
    <w:name w:val="Footnote Text Char"/>
    <w:basedOn w:val="DefaultParagraphFont"/>
    <w:link w:val="FootnoteText"/>
    <w:uiPriority w:val="99"/>
    <w:semiHidden/>
    <w:rsid w:val="00FA53D2"/>
    <w:rPr>
      <w:lang w:val="fr-FR"/>
    </w:rPr>
  </w:style>
  <w:style w:type="character" w:styleId="FootnoteReference">
    <w:name w:val="footnote reference"/>
    <w:basedOn w:val="DefaultParagraphFont"/>
    <w:uiPriority w:val="99"/>
    <w:semiHidden/>
    <w:unhideWhenUsed/>
    <w:rsid w:val="00FA53D2"/>
    <w:rPr>
      <w:vertAlign w:val="superscript"/>
    </w:rPr>
  </w:style>
  <w:style w:type="paragraph" w:styleId="DocumentMap">
    <w:name w:val="Document Map"/>
    <w:basedOn w:val="Normal"/>
    <w:link w:val="DocumentMapChar"/>
    <w:uiPriority w:val="99"/>
    <w:semiHidden/>
    <w:unhideWhenUsed/>
    <w:rsid w:val="003C7C06"/>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3C7C06"/>
    <w:rPr>
      <w:rFonts w:ascii="Lucida Grande" w:hAnsi="Lucida Grande" w:cs="Lucida Grande"/>
      <w:sz w:val="24"/>
      <w:szCs w:val="24"/>
      <w:lang w:val="fr-FR"/>
    </w:rPr>
  </w:style>
  <w:style w:type="character" w:styleId="PageNumber">
    <w:name w:val="page number"/>
    <w:basedOn w:val="DefaultParagraphFont"/>
    <w:uiPriority w:val="99"/>
    <w:semiHidden/>
    <w:unhideWhenUsed/>
    <w:rsid w:val="007E4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20-04-12\part%20A\8544_Sao%20Tome%20FR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UNEP/OzL.Pro/ExCom/85/44</Document_x0020_Number>
  </documentManagement>
</p:properties>
</file>

<file path=customXml/itemProps1.xml><?xml version="1.0" encoding="utf-8"?>
<ds:datastoreItem xmlns:ds="http://schemas.openxmlformats.org/officeDocument/2006/customXml" ds:itemID="{B8082F59-2AF4-42D9-9849-3D6E75FD87DD}"/>
</file>

<file path=customXml/itemProps2.xml><?xml version="1.0" encoding="utf-8"?>
<ds:datastoreItem xmlns:ds="http://schemas.openxmlformats.org/officeDocument/2006/customXml" ds:itemID="{CE55CD2A-1FD2-42A3-9038-C4E7B4879B8B}"/>
</file>

<file path=customXml/itemProps3.xml><?xml version="1.0" encoding="utf-8"?>
<ds:datastoreItem xmlns:ds="http://schemas.openxmlformats.org/officeDocument/2006/customXml" ds:itemID="{F1DEC8C6-0A6C-49A0-B75D-65D3E40347AA}"/>
</file>

<file path=customXml/itemProps4.xml><?xml version="1.0" encoding="utf-8"?>
<ds:datastoreItem xmlns:ds="http://schemas.openxmlformats.org/officeDocument/2006/customXml" ds:itemID="{62FCD801-8C5D-48F5-AFF5-75F690B33368}"/>
</file>

<file path=docProps/app.xml><?xml version="1.0" encoding="utf-8"?>
<Properties xmlns="http://schemas.openxmlformats.org/officeDocument/2006/extended-properties" xmlns:vt="http://schemas.openxmlformats.org/officeDocument/2006/docPropsVTypes">
  <Template>8544_Sao Tome FR2</Template>
  <TotalTime>5</TotalTime>
  <Pages>6</Pages>
  <Words>2033</Words>
  <Characters>11594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Proposition de projet: Sao Tomé-et-Principe</vt:lpstr>
    </vt:vector>
  </TitlesOfParts>
  <Manager/>
  <Company>UNMFS</Company>
  <LinksUpToDate>false</LinksUpToDate>
  <CharactersWithSpaces>13600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Sao Tomé-et-Principe</dc:title>
  <dc:subject/>
  <dc:creator>Joel Pare-Julien</dc:creator>
  <cp:keywords/>
  <dc:description/>
  <cp:lastModifiedBy>Lynda</cp:lastModifiedBy>
  <cp:revision>5</cp:revision>
  <cp:lastPrinted>2001-05-26T16:40:00Z</cp:lastPrinted>
  <dcterms:created xsi:type="dcterms:W3CDTF">2020-05-16T00:12:00Z</dcterms:created>
  <dcterms:modified xsi:type="dcterms:W3CDTF">2020-05-18T03:54:00Z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UNEP/OzL.Pro/ExCom/85/44</vt:lpwstr>
  </property>
  <property fmtid="{D5CDD505-2E9C-101B-9397-08002B2CF9AE}" pid="3" name="Revision date">
    <vt:lpwstr>4/24/2020</vt:lpwstr>
  </property>
  <property fmtid="{D5CDD505-2E9C-101B-9397-08002B2CF9AE}" pid="4" name="ContentTypeId">
    <vt:lpwstr>0x010100291B81A444E34248BBC988D4638CFC23</vt:lpwstr>
  </property>
</Properties>
</file>