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BF27AC" w:rsidP="00B56944">
            <w:pPr>
              <w:rPr>
                <w:rtl/>
              </w:rPr>
            </w:pPr>
            <w:r>
              <w:fldChar w:fldCharType="begin"/>
            </w:r>
            <w:r w:rsidR="000861FE">
              <w:instrText xml:space="preserve"> DOCPROPERTY "Document number"  \* MERGEFORMAT </w:instrText>
            </w:r>
            <w:r>
              <w:fldChar w:fldCharType="separate"/>
            </w:r>
            <w:r w:rsidR="00CC72A7">
              <w:t>UNEP/OzL.Pro/ExCom/84/48</w:t>
            </w:r>
            <w:r>
              <w:fldChar w:fldCharType="end"/>
            </w:r>
          </w:p>
          <w:p w:rsidR="00662A73" w:rsidRPr="003F73BA" w:rsidRDefault="00BF27AC" w:rsidP="00B56944">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B56944">
              <w:rPr>
                <w:lang w:val="en-US"/>
              </w:rPr>
              <w:t>21</w:t>
            </w:r>
            <w:r w:rsidR="00001F0D">
              <w:rPr>
                <w:lang w:val="en-US"/>
              </w:rPr>
              <w:t xml:space="preserve"> November</w:t>
            </w:r>
            <w:r w:rsidR="00F22D98" w:rsidRPr="00F22D98">
              <w:t xml:space="preserve"> 2019</w:t>
            </w:r>
            <w:r>
              <w:fldChar w:fldCharType="end"/>
            </w:r>
          </w:p>
          <w:p w:rsidR="00662A73" w:rsidRPr="00001F0D"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numPr>
          <w:ilvl w:val="0"/>
          <w:numId w:val="0"/>
        </w:numPr>
        <w:ind w:left="4"/>
        <w:rPr>
          <w:lang w:val="en-CA"/>
        </w:rPr>
      </w:pPr>
    </w:p>
    <w:p w:rsidR="00F70445" w:rsidRDefault="00F70445" w:rsidP="00F70445">
      <w:pPr>
        <w:rPr>
          <w:lang w:val="en-CA"/>
        </w:rPr>
      </w:pPr>
    </w:p>
    <w:p w:rsidR="00F70445" w:rsidRPr="00F70445" w:rsidRDefault="00F70445" w:rsidP="00F70445">
      <w:pPr>
        <w:rPr>
          <w:rtl/>
          <w:lang w:val="en-CA"/>
        </w:rPr>
      </w:pPr>
    </w:p>
    <w:p w:rsidR="00001F0D" w:rsidRPr="000136B3" w:rsidRDefault="00001F0D" w:rsidP="000136B3">
      <w:pPr>
        <w:bidi/>
        <w:spacing w:after="80"/>
        <w:jc w:val="center"/>
        <w:rPr>
          <w:bCs/>
          <w:sz w:val="32"/>
          <w:szCs w:val="32"/>
          <w:rtl/>
          <w:lang w:bidi="ar-AE"/>
        </w:rPr>
      </w:pPr>
      <w:bookmarkStart w:id="0" w:name="_GoBack"/>
      <w:r w:rsidRPr="000136B3">
        <w:rPr>
          <w:rFonts w:hint="cs"/>
          <w:bCs/>
          <w:sz w:val="32"/>
          <w:szCs w:val="32"/>
          <w:rtl/>
          <w:lang w:bidi="ar-AE"/>
        </w:rPr>
        <w:t>مقترح</w:t>
      </w:r>
      <w:r w:rsidRPr="000136B3">
        <w:rPr>
          <w:bCs/>
          <w:sz w:val="32"/>
          <w:szCs w:val="32"/>
          <w:rtl/>
          <w:lang w:bidi="ar-AE"/>
        </w:rPr>
        <w:t xml:space="preserve"> مشروع</w:t>
      </w:r>
      <w:r w:rsidRPr="000136B3">
        <w:rPr>
          <w:rFonts w:hint="cs"/>
          <w:bCs/>
          <w:sz w:val="32"/>
          <w:szCs w:val="32"/>
          <w:rtl/>
          <w:lang w:bidi="ar-AE"/>
        </w:rPr>
        <w:t xml:space="preserve">: </w:t>
      </w:r>
      <w:r w:rsidR="00B56944" w:rsidRPr="000136B3">
        <w:rPr>
          <w:rFonts w:hint="cs"/>
          <w:bCs/>
          <w:sz w:val="32"/>
          <w:szCs w:val="32"/>
          <w:rtl/>
          <w:lang w:bidi="ar-AE"/>
        </w:rPr>
        <w:t>دومينيكا</w:t>
      </w:r>
    </w:p>
    <w:bookmarkEnd w:id="0"/>
    <w:p w:rsidR="00001F0D" w:rsidRDefault="00001F0D" w:rsidP="00001F0D">
      <w:pPr>
        <w:bidi/>
        <w:spacing w:after="80"/>
        <w:rPr>
          <w:b/>
          <w:szCs w:val="24"/>
          <w:rtl/>
          <w:lang w:bidi="ar-EG"/>
        </w:rPr>
      </w:pPr>
    </w:p>
    <w:p w:rsidR="00001F0D" w:rsidRPr="00F70445" w:rsidRDefault="00001F0D" w:rsidP="00001F0D">
      <w:pPr>
        <w:bidi/>
        <w:spacing w:after="80"/>
        <w:rPr>
          <w:b/>
          <w:sz w:val="26"/>
          <w:szCs w:val="26"/>
          <w:rtl/>
          <w:lang w:bidi="ar-EG"/>
        </w:rPr>
      </w:pPr>
      <w:r>
        <w:rPr>
          <w:rFonts w:hint="cs"/>
          <w:b/>
          <w:szCs w:val="24"/>
          <w:rtl/>
          <w:lang w:bidi="ar-EG"/>
        </w:rPr>
        <w:tab/>
      </w:r>
      <w:r w:rsidRPr="00F70445">
        <w:rPr>
          <w:rFonts w:hint="cs"/>
          <w:b/>
          <w:sz w:val="26"/>
          <w:szCs w:val="26"/>
          <w:rtl/>
          <w:lang w:bidi="ar-EG"/>
        </w:rPr>
        <w:t>تتألف هذه الوثيقة من تعليقات وتوصية الأمانة بشأن مقترح المشروع التالي:</w:t>
      </w:r>
    </w:p>
    <w:p w:rsidR="00001F0D" w:rsidRPr="00F70445" w:rsidRDefault="00001F0D" w:rsidP="00001F0D">
      <w:pPr>
        <w:bidi/>
        <w:spacing w:after="80"/>
        <w:rPr>
          <w:b/>
          <w:sz w:val="14"/>
          <w:szCs w:val="14"/>
          <w:rtl/>
          <w:lang w:bidi="ar-LB"/>
        </w:rPr>
      </w:pPr>
    </w:p>
    <w:p w:rsidR="00001F0D" w:rsidRPr="00F70445" w:rsidRDefault="00001F0D" w:rsidP="00001F0D">
      <w:pPr>
        <w:bidi/>
        <w:spacing w:after="80"/>
        <w:rPr>
          <w:b/>
          <w:sz w:val="26"/>
          <w:szCs w:val="26"/>
          <w:u w:val="single"/>
          <w:rtl/>
          <w:lang w:bidi="ar-EG"/>
        </w:rPr>
      </w:pPr>
      <w:r w:rsidRPr="00F70445">
        <w:rPr>
          <w:rFonts w:hint="cs"/>
          <w:b/>
          <w:sz w:val="26"/>
          <w:szCs w:val="26"/>
          <w:u w:val="single"/>
          <w:rtl/>
          <w:lang w:bidi="ar-EG"/>
        </w:rPr>
        <w:t>الإزالة</w:t>
      </w:r>
    </w:p>
    <w:p w:rsidR="00001F0D" w:rsidRPr="00F70445" w:rsidRDefault="00001F0D" w:rsidP="00001F0D">
      <w:pPr>
        <w:bidi/>
        <w:spacing w:after="80"/>
        <w:rPr>
          <w:b/>
          <w:sz w:val="18"/>
          <w:szCs w:val="18"/>
          <w:u w:val="single"/>
          <w:rtl/>
          <w:lang w:bidi="ar-EG"/>
        </w:rPr>
      </w:pPr>
    </w:p>
    <w:tbl>
      <w:tblPr>
        <w:tblW w:w="9743" w:type="dxa"/>
        <w:tblLook w:val="0000" w:firstRow="0" w:lastRow="0" w:firstColumn="0" w:lastColumn="0" w:noHBand="0" w:noVBand="0"/>
      </w:tblPr>
      <w:tblGrid>
        <w:gridCol w:w="2925"/>
        <w:gridCol w:w="6255"/>
        <w:gridCol w:w="563"/>
      </w:tblGrid>
      <w:tr w:rsidR="00001F0D" w:rsidRPr="00F70445" w:rsidTr="000136B3">
        <w:trPr>
          <w:cantSplit/>
        </w:trPr>
        <w:tc>
          <w:tcPr>
            <w:tcW w:w="2925" w:type="dxa"/>
          </w:tcPr>
          <w:p w:rsidR="00001F0D" w:rsidRPr="00F70445" w:rsidRDefault="00B56944" w:rsidP="00001F0D">
            <w:pPr>
              <w:bidi/>
              <w:ind w:left="1365"/>
              <w:rPr>
                <w:sz w:val="26"/>
                <w:szCs w:val="26"/>
                <w:rtl/>
                <w:lang w:val="en-US" w:bidi="ar-LB"/>
              </w:rPr>
            </w:pPr>
            <w:r w:rsidRPr="00F70445">
              <w:rPr>
                <w:rFonts w:hint="cs"/>
                <w:sz w:val="26"/>
                <w:szCs w:val="26"/>
                <w:rtl/>
                <w:lang w:val="en-US" w:bidi="ar-LB"/>
              </w:rPr>
              <w:t>اليونيب</w:t>
            </w:r>
            <w:r w:rsidR="00001F0D" w:rsidRPr="00F70445">
              <w:rPr>
                <w:rFonts w:hint="cs"/>
                <w:sz w:val="26"/>
                <w:szCs w:val="26"/>
                <w:rtl/>
                <w:lang w:val="en-US" w:bidi="ar-LB"/>
              </w:rPr>
              <w:t xml:space="preserve"> </w:t>
            </w:r>
          </w:p>
        </w:tc>
        <w:tc>
          <w:tcPr>
            <w:tcW w:w="6255" w:type="dxa"/>
          </w:tcPr>
          <w:p w:rsidR="00001F0D" w:rsidRPr="00F70445" w:rsidRDefault="00B56944" w:rsidP="000136B3">
            <w:pPr>
              <w:bidi/>
              <w:ind w:left="255" w:right="-18"/>
              <w:jc w:val="left"/>
              <w:rPr>
                <w:sz w:val="26"/>
                <w:szCs w:val="26"/>
                <w:lang w:val="en-US"/>
              </w:rPr>
            </w:pPr>
            <w:r w:rsidRPr="00F70445">
              <w:rPr>
                <w:rFonts w:hint="cs"/>
                <w:sz w:val="26"/>
                <w:szCs w:val="26"/>
                <w:rtl/>
              </w:rPr>
              <w:t xml:space="preserve">خطة إدارة </w:t>
            </w:r>
            <w:r w:rsidR="00001F0D" w:rsidRPr="00F70445">
              <w:rPr>
                <w:sz w:val="26"/>
                <w:szCs w:val="26"/>
                <w:rtl/>
              </w:rPr>
              <w:t>إزالة المواد الهيدروكلوروفلوروكربونية</w:t>
            </w:r>
            <w:r w:rsidR="00001F0D" w:rsidRPr="00F70445">
              <w:rPr>
                <w:rFonts w:hint="cs"/>
                <w:sz w:val="26"/>
                <w:szCs w:val="26"/>
                <w:rtl/>
              </w:rPr>
              <w:t xml:space="preserve"> </w:t>
            </w:r>
            <w:r w:rsidRPr="00F70445">
              <w:rPr>
                <w:rFonts w:hint="cs"/>
                <w:sz w:val="26"/>
                <w:szCs w:val="26"/>
                <w:rtl/>
              </w:rPr>
              <w:t>(المرحلة الأولى، الشريحة الثانية)</w:t>
            </w:r>
          </w:p>
        </w:tc>
        <w:tc>
          <w:tcPr>
            <w:tcW w:w="563" w:type="dxa"/>
          </w:tcPr>
          <w:p w:rsidR="00001F0D" w:rsidRPr="00F70445" w:rsidRDefault="00001F0D" w:rsidP="00001F0D">
            <w:pPr>
              <w:numPr>
                <w:ilvl w:val="0"/>
                <w:numId w:val="23"/>
              </w:numPr>
              <w:ind w:left="-198"/>
              <w:jc w:val="right"/>
              <w:rPr>
                <w:color w:val="000000"/>
                <w:sz w:val="26"/>
                <w:szCs w:val="26"/>
              </w:rPr>
            </w:pPr>
          </w:p>
        </w:tc>
      </w:tr>
    </w:tbl>
    <w:p w:rsidR="00001F0D" w:rsidRPr="00F70445" w:rsidRDefault="00001F0D" w:rsidP="00001F0D">
      <w:pPr>
        <w:pStyle w:val="0Heading0"/>
        <w:bidi/>
        <w:ind w:left="4"/>
        <w:rPr>
          <w:rFonts w:cs="Arabic Transparent"/>
          <w:sz w:val="26"/>
          <w:szCs w:val="26"/>
          <w:rtl/>
          <w:lang w:bidi="ar-LB"/>
        </w:rPr>
      </w:pPr>
    </w:p>
    <w:p w:rsidR="00001F0D" w:rsidRDefault="00001F0D" w:rsidP="00001F0D">
      <w:pPr>
        <w:pStyle w:val="Heading2"/>
        <w:numPr>
          <w:ilvl w:val="0"/>
          <w:numId w:val="0"/>
        </w:numPr>
        <w:ind w:left="4"/>
        <w:rPr>
          <w:rtl/>
          <w:lang w:val="en-CA"/>
        </w:rPr>
      </w:pPr>
    </w:p>
    <w:p w:rsidR="00001F0D" w:rsidRDefault="00001F0D" w:rsidP="00001F0D">
      <w:pPr>
        <w:pStyle w:val="StyleHeader4Para4Left0Firstline0"/>
        <w:numPr>
          <w:ilvl w:val="0"/>
          <w:numId w:val="0"/>
        </w:numPr>
      </w:pPr>
    </w:p>
    <w:p w:rsidR="00CA494F" w:rsidRDefault="00CA494F" w:rsidP="00001F0D">
      <w:pPr>
        <w:pStyle w:val="StyleHeader4Para4Left0Firstline0"/>
        <w:numPr>
          <w:ilvl w:val="0"/>
          <w:numId w:val="0"/>
        </w:numPr>
        <w:bidi/>
        <w:jc w:val="center"/>
      </w:pPr>
    </w:p>
    <w:p w:rsidR="00CA494F" w:rsidRPr="00CA494F" w:rsidRDefault="00CA494F" w:rsidP="00CA494F"/>
    <w:p w:rsidR="00CA494F" w:rsidRPr="00CA494F" w:rsidRDefault="00CA494F" w:rsidP="00CA494F"/>
    <w:p w:rsidR="00CA494F" w:rsidRPr="00CA494F" w:rsidRDefault="00CA494F" w:rsidP="00CA494F"/>
    <w:p w:rsidR="00CA494F" w:rsidRPr="00CA494F" w:rsidRDefault="00CA494F" w:rsidP="00CA494F"/>
    <w:p w:rsidR="00001F0D" w:rsidRPr="00693E74" w:rsidRDefault="00001F0D" w:rsidP="009078BD">
      <w:pPr>
        <w:pStyle w:val="StyleHeader4Para4Left0Firstline0"/>
        <w:numPr>
          <w:ilvl w:val="0"/>
          <w:numId w:val="0"/>
        </w:numPr>
        <w:bidi/>
        <w:spacing w:after="120"/>
        <w:jc w:val="center"/>
        <w:rPr>
          <w:bCs/>
          <w:sz w:val="22"/>
          <w:szCs w:val="28"/>
          <w:rtl/>
          <w:lang w:bidi="ar-EG"/>
        </w:rPr>
      </w:pPr>
      <w:r w:rsidRPr="00CA494F">
        <w:br w:type="page"/>
      </w:r>
      <w:r w:rsidRPr="00693E74">
        <w:rPr>
          <w:bCs/>
          <w:sz w:val="22"/>
          <w:szCs w:val="28"/>
          <w:rtl/>
          <w:lang w:bidi="ar-AE"/>
        </w:rPr>
        <w:lastRenderedPageBreak/>
        <w:t>ورقة تقييم المشروع – مشروعات متعددة السنوات</w:t>
      </w:r>
    </w:p>
    <w:p w:rsidR="00001F0D" w:rsidRPr="00693E74" w:rsidRDefault="00B56944" w:rsidP="009078BD">
      <w:pPr>
        <w:bidi/>
        <w:jc w:val="center"/>
        <w:rPr>
          <w:bCs/>
          <w:sz w:val="28"/>
          <w:szCs w:val="28"/>
          <w:rtl/>
          <w:lang w:bidi="ar-LB"/>
        </w:rPr>
      </w:pPr>
      <w:r w:rsidRPr="00693E74">
        <w:rPr>
          <w:rFonts w:hint="cs"/>
          <w:bCs/>
          <w:sz w:val="28"/>
          <w:szCs w:val="28"/>
          <w:rtl/>
          <w:lang w:bidi="ar-LB"/>
        </w:rPr>
        <w:t>دومينيكا</w:t>
      </w:r>
    </w:p>
    <w:p w:rsidR="00001F0D" w:rsidRPr="00693E74" w:rsidRDefault="00001F0D" w:rsidP="00001F0D">
      <w:pPr>
        <w:bidi/>
        <w:spacing w:after="60"/>
        <w:jc w:val="center"/>
        <w:rPr>
          <w:sz w:val="6"/>
          <w:szCs w:val="6"/>
        </w:rPr>
      </w:pPr>
    </w:p>
    <w:tbl>
      <w:tblPr>
        <w:bidiVisual/>
        <w:tblW w:w="10247"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47"/>
        <w:gridCol w:w="2500"/>
        <w:gridCol w:w="2500"/>
        <w:gridCol w:w="2500"/>
      </w:tblGrid>
      <w:tr w:rsidR="00B56944" w:rsidRPr="00693E74" w:rsidTr="000136B3">
        <w:trPr>
          <w:trHeight w:val="240"/>
        </w:trPr>
        <w:tc>
          <w:tcPr>
            <w:tcW w:w="2747" w:type="dxa"/>
          </w:tcPr>
          <w:p w:rsidR="00B56944" w:rsidRPr="00693E74" w:rsidRDefault="00B56944" w:rsidP="0004553E">
            <w:pPr>
              <w:bidi/>
              <w:spacing w:after="80"/>
              <w:jc w:val="left"/>
              <w:rPr>
                <w:sz w:val="20"/>
                <w:rtl/>
                <w:lang w:bidi="ar-EG"/>
              </w:rPr>
            </w:pPr>
            <w:r w:rsidRPr="00693E74">
              <w:rPr>
                <w:bCs/>
                <w:sz w:val="20"/>
                <w:rtl/>
                <w:lang w:bidi="ar-AE"/>
              </w:rPr>
              <w:t>(</w:t>
            </w:r>
            <w:r w:rsidR="0004553E" w:rsidRPr="00693E74">
              <w:rPr>
                <w:rFonts w:hint="cs"/>
                <w:bCs/>
                <w:sz w:val="20"/>
                <w:rtl/>
                <w:lang w:bidi="ar-AE"/>
              </w:rPr>
              <w:t>أولا</w:t>
            </w:r>
            <w:r w:rsidRPr="00693E74">
              <w:rPr>
                <w:bCs/>
                <w:sz w:val="20"/>
                <w:rtl/>
                <w:lang w:bidi="ar-AE"/>
              </w:rPr>
              <w:t>) عنوان المشروع</w:t>
            </w:r>
          </w:p>
        </w:tc>
        <w:tc>
          <w:tcPr>
            <w:tcW w:w="2500" w:type="dxa"/>
          </w:tcPr>
          <w:p w:rsidR="00B56944" w:rsidRPr="00693E74" w:rsidRDefault="00B56944" w:rsidP="00090607">
            <w:pPr>
              <w:bidi/>
              <w:spacing w:after="80"/>
              <w:jc w:val="center"/>
              <w:rPr>
                <w:sz w:val="20"/>
                <w:rtl/>
                <w:lang w:bidi="ar-EG"/>
              </w:rPr>
            </w:pPr>
            <w:r w:rsidRPr="00693E74">
              <w:rPr>
                <w:rFonts w:hint="cs"/>
                <w:b/>
                <w:bCs/>
                <w:sz w:val="20"/>
                <w:rtl/>
                <w:lang w:bidi="ar-EG"/>
              </w:rPr>
              <w:t>الوكالة</w:t>
            </w:r>
          </w:p>
        </w:tc>
        <w:tc>
          <w:tcPr>
            <w:tcW w:w="2500" w:type="dxa"/>
          </w:tcPr>
          <w:p w:rsidR="00B56944" w:rsidRPr="00693E74" w:rsidRDefault="00B56944" w:rsidP="00090607">
            <w:pPr>
              <w:bidi/>
              <w:spacing w:after="80"/>
              <w:jc w:val="center"/>
              <w:rPr>
                <w:sz w:val="20"/>
                <w:rtl/>
                <w:lang w:bidi="ar-EG"/>
              </w:rPr>
            </w:pPr>
            <w:r w:rsidRPr="00693E74">
              <w:rPr>
                <w:rFonts w:hint="cs"/>
                <w:bCs/>
                <w:sz w:val="20"/>
                <w:rtl/>
                <w:lang w:bidi="ar-AE"/>
              </w:rPr>
              <w:t>الاجتماع الذي تمت خلاله الموافقة عليه</w:t>
            </w:r>
          </w:p>
        </w:tc>
        <w:tc>
          <w:tcPr>
            <w:tcW w:w="2500" w:type="dxa"/>
          </w:tcPr>
          <w:p w:rsidR="00B56944" w:rsidRPr="00693E74" w:rsidRDefault="00B56944" w:rsidP="00090607">
            <w:pPr>
              <w:bidi/>
              <w:spacing w:after="80"/>
              <w:jc w:val="center"/>
              <w:rPr>
                <w:b/>
                <w:bCs/>
                <w:sz w:val="20"/>
                <w:rtl/>
                <w:lang w:bidi="ar-EG"/>
              </w:rPr>
            </w:pPr>
            <w:r w:rsidRPr="00693E74">
              <w:rPr>
                <w:rFonts w:hint="cs"/>
                <w:b/>
                <w:bCs/>
                <w:sz w:val="20"/>
                <w:rtl/>
                <w:lang w:bidi="ar-EG"/>
              </w:rPr>
              <w:t>تدبير الرقابة</w:t>
            </w:r>
          </w:p>
        </w:tc>
      </w:tr>
      <w:tr w:rsidR="00B56944" w:rsidRPr="00693E74" w:rsidTr="000136B3">
        <w:trPr>
          <w:trHeight w:val="240"/>
        </w:trPr>
        <w:tc>
          <w:tcPr>
            <w:tcW w:w="2747" w:type="dxa"/>
          </w:tcPr>
          <w:p w:rsidR="00B56944" w:rsidRPr="00693E74" w:rsidRDefault="00B56944" w:rsidP="00090607">
            <w:pPr>
              <w:bidi/>
              <w:spacing w:after="80"/>
              <w:jc w:val="left"/>
              <w:rPr>
                <w:sz w:val="20"/>
                <w:rtl/>
                <w:lang w:bidi="ar-EG"/>
              </w:rPr>
            </w:pPr>
            <w:r w:rsidRPr="00693E74">
              <w:rPr>
                <w:sz w:val="20"/>
                <w:rtl/>
                <w:lang w:bidi="ar-AE"/>
              </w:rPr>
              <w:t xml:space="preserve">خطة إدارة إزالة المواد الهيدروكلوروفلوروكربونية (المرحلة </w:t>
            </w:r>
            <w:r w:rsidRPr="00693E74">
              <w:rPr>
                <w:rFonts w:hint="cs"/>
                <w:sz w:val="20"/>
                <w:rtl/>
                <w:lang w:bidi="ar-AE"/>
              </w:rPr>
              <w:t>الأولى</w:t>
            </w:r>
            <w:r w:rsidRPr="00693E74">
              <w:rPr>
                <w:sz w:val="20"/>
                <w:rtl/>
                <w:lang w:bidi="ar-AE"/>
              </w:rPr>
              <w:t>)</w:t>
            </w:r>
          </w:p>
        </w:tc>
        <w:tc>
          <w:tcPr>
            <w:tcW w:w="2500" w:type="dxa"/>
          </w:tcPr>
          <w:p w:rsidR="00B56944" w:rsidRPr="00693E74" w:rsidRDefault="00B56944" w:rsidP="00090607">
            <w:pPr>
              <w:bidi/>
              <w:spacing w:after="80"/>
              <w:jc w:val="center"/>
              <w:rPr>
                <w:sz w:val="20"/>
                <w:rtl/>
                <w:lang w:bidi="ar-EG"/>
              </w:rPr>
            </w:pPr>
            <w:r w:rsidRPr="00693E74">
              <w:rPr>
                <w:rFonts w:hint="cs"/>
                <w:sz w:val="20"/>
                <w:rtl/>
                <w:lang w:bidi="ar-LB"/>
              </w:rPr>
              <w:t>اليونيب</w:t>
            </w:r>
          </w:p>
        </w:tc>
        <w:tc>
          <w:tcPr>
            <w:tcW w:w="2500" w:type="dxa"/>
          </w:tcPr>
          <w:p w:rsidR="00B56944" w:rsidRPr="00693E74" w:rsidRDefault="00B56944" w:rsidP="00090607">
            <w:pPr>
              <w:bidi/>
              <w:spacing w:after="80"/>
              <w:jc w:val="center"/>
              <w:rPr>
                <w:sz w:val="20"/>
                <w:rtl/>
                <w:lang w:bidi="ar-EG"/>
              </w:rPr>
            </w:pPr>
            <w:r w:rsidRPr="00693E74">
              <w:rPr>
                <w:rFonts w:hint="cs"/>
                <w:sz w:val="20"/>
                <w:rtl/>
                <w:lang w:bidi="ar-AE"/>
              </w:rPr>
              <w:t>الثاني والست</w:t>
            </w:r>
            <w:r w:rsidR="0004553E" w:rsidRPr="00693E74">
              <w:rPr>
                <w:rFonts w:hint="cs"/>
                <w:sz w:val="20"/>
                <w:rtl/>
                <w:lang w:bidi="ar-AE"/>
              </w:rPr>
              <w:t>ون</w:t>
            </w:r>
          </w:p>
        </w:tc>
        <w:tc>
          <w:tcPr>
            <w:tcW w:w="2500" w:type="dxa"/>
          </w:tcPr>
          <w:p w:rsidR="00B56944" w:rsidRPr="00693E74" w:rsidRDefault="00B56944" w:rsidP="00090607">
            <w:pPr>
              <w:bidi/>
              <w:spacing w:after="80"/>
              <w:jc w:val="center"/>
              <w:rPr>
                <w:sz w:val="20"/>
                <w:rtl/>
                <w:lang w:bidi="ar-EG"/>
              </w:rPr>
            </w:pPr>
            <w:r w:rsidRPr="00693E74">
              <w:rPr>
                <w:rFonts w:hint="cs"/>
                <w:sz w:val="20"/>
                <w:rtl/>
                <w:lang w:bidi="ar-EG"/>
              </w:rPr>
              <w:t>35% بحلول عام 2020</w:t>
            </w:r>
          </w:p>
        </w:tc>
      </w:tr>
    </w:tbl>
    <w:p w:rsidR="00001F0D" w:rsidRPr="00693E74" w:rsidRDefault="00001F0D" w:rsidP="00001F0D">
      <w:pPr>
        <w:bidi/>
        <w:spacing w:after="80"/>
        <w:rPr>
          <w:bCs/>
          <w:sz w:val="20"/>
          <w:rtl/>
          <w:lang w:bidi="ar-AE"/>
        </w:rPr>
      </w:pPr>
    </w:p>
    <w:tbl>
      <w:tblPr>
        <w:bidiVisual/>
        <w:tblW w:w="10247"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81"/>
        <w:gridCol w:w="3333"/>
        <w:gridCol w:w="3333"/>
      </w:tblGrid>
      <w:tr w:rsidR="00B56944" w:rsidRPr="00693E74" w:rsidTr="000136B3">
        <w:trPr>
          <w:trHeight w:val="240"/>
        </w:trPr>
        <w:tc>
          <w:tcPr>
            <w:tcW w:w="3581" w:type="dxa"/>
          </w:tcPr>
          <w:p w:rsidR="00B56944" w:rsidRPr="00693E74" w:rsidRDefault="00B56944" w:rsidP="0004553E">
            <w:pPr>
              <w:bidi/>
              <w:spacing w:after="60"/>
              <w:jc w:val="left"/>
              <w:rPr>
                <w:sz w:val="20"/>
                <w:rtl/>
                <w:lang w:bidi="ar-EG"/>
              </w:rPr>
            </w:pPr>
            <w:r w:rsidRPr="00693E74">
              <w:rPr>
                <w:bCs/>
                <w:sz w:val="20"/>
                <w:rtl/>
                <w:lang w:bidi="ar-AE"/>
              </w:rPr>
              <w:t>(</w:t>
            </w:r>
            <w:r w:rsidR="0004553E" w:rsidRPr="00693E74">
              <w:rPr>
                <w:rFonts w:hint="cs"/>
                <w:bCs/>
                <w:sz w:val="20"/>
                <w:rtl/>
                <w:lang w:bidi="ar-AE"/>
              </w:rPr>
              <w:t>ثانيا</w:t>
            </w:r>
            <w:r w:rsidRPr="00693E74">
              <w:rPr>
                <w:bCs/>
                <w:sz w:val="20"/>
                <w:rtl/>
                <w:lang w:bidi="ar-AE"/>
              </w:rPr>
              <w:t>) أحدث بيانات المادة 7</w:t>
            </w:r>
            <w:r w:rsidRPr="00693E74">
              <w:rPr>
                <w:b/>
                <w:sz w:val="20"/>
              </w:rPr>
              <w:t xml:space="preserve"> </w:t>
            </w:r>
          </w:p>
        </w:tc>
        <w:tc>
          <w:tcPr>
            <w:tcW w:w="3333" w:type="dxa"/>
          </w:tcPr>
          <w:p w:rsidR="00B56944" w:rsidRPr="00693E74" w:rsidRDefault="00B56944" w:rsidP="00090607">
            <w:pPr>
              <w:bidi/>
              <w:spacing w:after="60"/>
              <w:jc w:val="center"/>
              <w:rPr>
                <w:sz w:val="20"/>
                <w:rtl/>
                <w:lang w:bidi="ar-EG"/>
              </w:rPr>
            </w:pPr>
            <w:r w:rsidRPr="00693E74">
              <w:rPr>
                <w:sz w:val="20"/>
                <w:rtl/>
                <w:lang w:bidi="ar-AE"/>
              </w:rPr>
              <w:t xml:space="preserve">السنة: </w:t>
            </w:r>
            <w:r w:rsidRPr="00693E74">
              <w:rPr>
                <w:rFonts w:hint="cs"/>
                <w:sz w:val="20"/>
                <w:rtl/>
                <w:lang w:bidi="ar-AE"/>
              </w:rPr>
              <w:t>2018</w:t>
            </w:r>
          </w:p>
        </w:tc>
        <w:tc>
          <w:tcPr>
            <w:tcW w:w="3333" w:type="dxa"/>
          </w:tcPr>
          <w:p w:rsidR="00B56944" w:rsidRPr="00693E74" w:rsidRDefault="00B56944" w:rsidP="00090607">
            <w:pPr>
              <w:bidi/>
              <w:spacing w:after="60"/>
              <w:jc w:val="left"/>
              <w:rPr>
                <w:sz w:val="20"/>
                <w:rtl/>
                <w:lang w:bidi="ar-EG"/>
              </w:rPr>
            </w:pPr>
            <w:r w:rsidRPr="00693E74">
              <w:rPr>
                <w:rFonts w:hint="cs"/>
                <w:sz w:val="20"/>
                <w:rtl/>
                <w:lang w:bidi="ar-AE"/>
              </w:rPr>
              <w:t>0.16</w:t>
            </w:r>
            <w:r w:rsidRPr="00693E74">
              <w:rPr>
                <w:sz w:val="20"/>
                <w:rtl/>
                <w:lang w:bidi="ar-AE"/>
              </w:rPr>
              <w:t xml:space="preserve"> (طن من قدرات استنفاد الأوزون)</w:t>
            </w:r>
          </w:p>
        </w:tc>
      </w:tr>
    </w:tbl>
    <w:p w:rsidR="00B56944" w:rsidRPr="00693E74" w:rsidRDefault="00B56944" w:rsidP="00001F0D">
      <w:pPr>
        <w:bidi/>
        <w:spacing w:after="60"/>
        <w:rPr>
          <w:b/>
          <w:bCs/>
          <w:sz w:val="20"/>
          <w:rtl/>
        </w:rPr>
      </w:pPr>
    </w:p>
    <w:tbl>
      <w:tblPr>
        <w:bidiVisual/>
        <w:tblW w:w="10247"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45"/>
        <w:gridCol w:w="990"/>
        <w:gridCol w:w="900"/>
        <w:gridCol w:w="900"/>
        <w:gridCol w:w="720"/>
        <w:gridCol w:w="720"/>
        <w:gridCol w:w="630"/>
        <w:gridCol w:w="810"/>
        <w:gridCol w:w="990"/>
        <w:gridCol w:w="1342"/>
      </w:tblGrid>
      <w:tr w:rsidR="00B56944" w:rsidRPr="00693E74" w:rsidTr="000136B3">
        <w:trPr>
          <w:trHeight w:hRule="exact" w:val="240"/>
        </w:trPr>
        <w:tc>
          <w:tcPr>
            <w:tcW w:w="6475" w:type="dxa"/>
            <w:gridSpan w:val="6"/>
          </w:tcPr>
          <w:p w:rsidR="00B56944" w:rsidRPr="00693E74" w:rsidRDefault="00B56944" w:rsidP="0004553E">
            <w:pPr>
              <w:bidi/>
              <w:spacing w:after="60"/>
              <w:jc w:val="left"/>
              <w:rPr>
                <w:sz w:val="20"/>
                <w:rtl/>
                <w:lang w:bidi="ar-EG"/>
              </w:rPr>
            </w:pPr>
            <w:r w:rsidRPr="00693E74">
              <w:rPr>
                <w:bCs/>
                <w:sz w:val="20"/>
                <w:rtl/>
                <w:lang w:bidi="ar-AE"/>
              </w:rPr>
              <w:t>(</w:t>
            </w:r>
            <w:r w:rsidR="0004553E" w:rsidRPr="00693E74">
              <w:rPr>
                <w:rFonts w:hint="cs"/>
                <w:bCs/>
                <w:sz w:val="20"/>
                <w:rtl/>
                <w:lang w:bidi="ar-AE"/>
              </w:rPr>
              <w:t>ثالثا</w:t>
            </w:r>
            <w:r w:rsidRPr="00693E74">
              <w:rPr>
                <w:bCs/>
                <w:sz w:val="20"/>
                <w:rtl/>
                <w:lang w:bidi="ar-AE"/>
              </w:rPr>
              <w:t>) أحدث البيانات القطاعية للبرنامج القطري (طن من قدرات استنفاذ الأوزون)</w:t>
            </w:r>
          </w:p>
        </w:tc>
        <w:tc>
          <w:tcPr>
            <w:tcW w:w="3772" w:type="dxa"/>
            <w:gridSpan w:val="4"/>
          </w:tcPr>
          <w:p w:rsidR="00B56944" w:rsidRPr="00693E74" w:rsidRDefault="00B56944" w:rsidP="00B56944">
            <w:pPr>
              <w:bidi/>
              <w:spacing w:after="60"/>
              <w:jc w:val="left"/>
              <w:rPr>
                <w:sz w:val="20"/>
                <w:rtl/>
                <w:lang w:bidi="ar-EG"/>
              </w:rPr>
            </w:pPr>
            <w:r w:rsidRPr="00693E74">
              <w:rPr>
                <w:bCs/>
                <w:sz w:val="20"/>
                <w:rtl/>
                <w:lang w:bidi="ar-AE"/>
              </w:rPr>
              <w:t>السنة:</w:t>
            </w:r>
            <w:r w:rsidRPr="00693E74">
              <w:rPr>
                <w:b/>
                <w:sz w:val="20"/>
              </w:rPr>
              <w:t xml:space="preserve"> </w:t>
            </w:r>
            <w:r w:rsidRPr="00693E74">
              <w:rPr>
                <w:rFonts w:hint="cs"/>
                <w:bCs/>
                <w:sz w:val="20"/>
                <w:rtl/>
              </w:rPr>
              <w:t>2018</w:t>
            </w:r>
          </w:p>
        </w:tc>
      </w:tr>
      <w:tr w:rsidR="00B56944" w:rsidRPr="00693E74" w:rsidTr="000136B3">
        <w:trPr>
          <w:trHeight w:hRule="exact" w:val="595"/>
        </w:trPr>
        <w:tc>
          <w:tcPr>
            <w:tcW w:w="2245" w:type="dxa"/>
          </w:tcPr>
          <w:p w:rsidR="00B56944" w:rsidRPr="00693E74" w:rsidRDefault="00B56944" w:rsidP="00090607">
            <w:pPr>
              <w:bidi/>
              <w:spacing w:after="60"/>
              <w:jc w:val="center"/>
              <w:rPr>
                <w:sz w:val="20"/>
                <w:rtl/>
                <w:lang w:bidi="ar-EG"/>
              </w:rPr>
            </w:pPr>
            <w:r w:rsidRPr="00693E74">
              <w:rPr>
                <w:sz w:val="20"/>
                <w:rtl/>
                <w:lang w:bidi="ar-AE"/>
              </w:rPr>
              <w:t>كيميائي</w:t>
            </w:r>
          </w:p>
        </w:tc>
        <w:tc>
          <w:tcPr>
            <w:tcW w:w="990" w:type="dxa"/>
          </w:tcPr>
          <w:p w:rsidR="00B56944" w:rsidRPr="00693E74" w:rsidRDefault="00B56944" w:rsidP="00090607">
            <w:pPr>
              <w:bidi/>
              <w:spacing w:after="60"/>
              <w:jc w:val="center"/>
              <w:rPr>
                <w:sz w:val="20"/>
                <w:rtl/>
                <w:lang w:bidi="ar-EG"/>
              </w:rPr>
            </w:pPr>
            <w:r w:rsidRPr="00693E74">
              <w:rPr>
                <w:sz w:val="20"/>
                <w:rtl/>
                <w:lang w:bidi="ar-AE"/>
              </w:rPr>
              <w:t>الأيروصولات</w:t>
            </w:r>
          </w:p>
        </w:tc>
        <w:tc>
          <w:tcPr>
            <w:tcW w:w="900" w:type="dxa"/>
          </w:tcPr>
          <w:p w:rsidR="00B56944" w:rsidRPr="00693E74" w:rsidRDefault="00B56944" w:rsidP="00090607">
            <w:pPr>
              <w:bidi/>
              <w:spacing w:after="60"/>
              <w:jc w:val="center"/>
              <w:rPr>
                <w:sz w:val="20"/>
                <w:rtl/>
                <w:lang w:bidi="ar-EG"/>
              </w:rPr>
            </w:pPr>
            <w:r w:rsidRPr="00693E74">
              <w:rPr>
                <w:sz w:val="20"/>
                <w:rtl/>
                <w:lang w:bidi="ar-AE"/>
              </w:rPr>
              <w:t>الرغاوي</w:t>
            </w:r>
          </w:p>
        </w:tc>
        <w:tc>
          <w:tcPr>
            <w:tcW w:w="900" w:type="dxa"/>
          </w:tcPr>
          <w:p w:rsidR="00B56944" w:rsidRPr="00693E74" w:rsidRDefault="00B56944" w:rsidP="00090607">
            <w:pPr>
              <w:bidi/>
              <w:spacing w:after="60"/>
              <w:jc w:val="center"/>
              <w:rPr>
                <w:sz w:val="20"/>
                <w:rtl/>
                <w:lang w:bidi="ar-EG"/>
              </w:rPr>
            </w:pPr>
            <w:r w:rsidRPr="00693E74">
              <w:rPr>
                <w:sz w:val="20"/>
                <w:rtl/>
                <w:lang w:bidi="ar-AE"/>
              </w:rPr>
              <w:t>مكافحة الحريق</w:t>
            </w:r>
          </w:p>
        </w:tc>
        <w:tc>
          <w:tcPr>
            <w:tcW w:w="1440" w:type="dxa"/>
            <w:gridSpan w:val="2"/>
          </w:tcPr>
          <w:p w:rsidR="00B56944" w:rsidRPr="00693E74" w:rsidRDefault="00B56944" w:rsidP="00090607">
            <w:pPr>
              <w:bidi/>
              <w:spacing w:after="60"/>
              <w:jc w:val="center"/>
              <w:rPr>
                <w:sz w:val="20"/>
                <w:rtl/>
                <w:lang w:bidi="ar-EG"/>
              </w:rPr>
            </w:pPr>
            <w:r w:rsidRPr="00693E74">
              <w:rPr>
                <w:sz w:val="20"/>
                <w:rtl/>
                <w:lang w:bidi="ar-AE"/>
              </w:rPr>
              <w:t>التبريد</w:t>
            </w:r>
          </w:p>
        </w:tc>
        <w:tc>
          <w:tcPr>
            <w:tcW w:w="630" w:type="dxa"/>
          </w:tcPr>
          <w:p w:rsidR="00B56944" w:rsidRPr="00693E74" w:rsidRDefault="00B56944" w:rsidP="00090607">
            <w:pPr>
              <w:bidi/>
              <w:spacing w:after="60"/>
              <w:jc w:val="center"/>
              <w:rPr>
                <w:sz w:val="20"/>
                <w:rtl/>
                <w:lang w:bidi="ar-EG"/>
              </w:rPr>
            </w:pPr>
            <w:r w:rsidRPr="00693E74">
              <w:rPr>
                <w:sz w:val="20"/>
                <w:rtl/>
                <w:lang w:bidi="ar-AE"/>
              </w:rPr>
              <w:t>المذيبات</w:t>
            </w:r>
          </w:p>
        </w:tc>
        <w:tc>
          <w:tcPr>
            <w:tcW w:w="810" w:type="dxa"/>
          </w:tcPr>
          <w:p w:rsidR="00B56944" w:rsidRPr="00693E74" w:rsidRDefault="00B56944" w:rsidP="00090607">
            <w:pPr>
              <w:bidi/>
              <w:spacing w:after="60"/>
              <w:jc w:val="center"/>
              <w:rPr>
                <w:sz w:val="20"/>
                <w:rtl/>
                <w:lang w:bidi="ar-EG"/>
              </w:rPr>
            </w:pPr>
            <w:r w:rsidRPr="00693E74">
              <w:rPr>
                <w:sz w:val="20"/>
                <w:rtl/>
                <w:lang w:bidi="ar-AE"/>
              </w:rPr>
              <w:t>عامل تصنيع</w:t>
            </w:r>
          </w:p>
        </w:tc>
        <w:tc>
          <w:tcPr>
            <w:tcW w:w="990" w:type="dxa"/>
          </w:tcPr>
          <w:p w:rsidR="00B56944" w:rsidRPr="00693E74" w:rsidRDefault="00B56944" w:rsidP="00090607">
            <w:pPr>
              <w:bidi/>
              <w:spacing w:after="60"/>
              <w:jc w:val="center"/>
              <w:rPr>
                <w:sz w:val="20"/>
                <w:rtl/>
                <w:lang w:bidi="ar-EG"/>
              </w:rPr>
            </w:pPr>
            <w:r w:rsidRPr="00693E74">
              <w:rPr>
                <w:sz w:val="20"/>
                <w:rtl/>
                <w:lang w:bidi="ar-AE"/>
              </w:rPr>
              <w:t>الاستخدامات المعملية</w:t>
            </w:r>
          </w:p>
        </w:tc>
        <w:tc>
          <w:tcPr>
            <w:tcW w:w="1342" w:type="dxa"/>
          </w:tcPr>
          <w:p w:rsidR="00B56944" w:rsidRPr="00693E74" w:rsidRDefault="00B56944" w:rsidP="00090607">
            <w:pPr>
              <w:bidi/>
              <w:spacing w:after="60"/>
              <w:jc w:val="center"/>
              <w:rPr>
                <w:sz w:val="20"/>
                <w:rtl/>
                <w:lang w:bidi="ar-AE"/>
              </w:rPr>
            </w:pPr>
            <w:r w:rsidRPr="00693E74">
              <w:rPr>
                <w:sz w:val="20"/>
                <w:rtl/>
                <w:lang w:bidi="ar-AE"/>
              </w:rPr>
              <w:t xml:space="preserve">إجمالي </w:t>
            </w:r>
          </w:p>
          <w:p w:rsidR="00B56944" w:rsidRPr="00693E74" w:rsidRDefault="00B56944" w:rsidP="00090607">
            <w:pPr>
              <w:bidi/>
              <w:spacing w:after="60"/>
              <w:jc w:val="center"/>
              <w:rPr>
                <w:sz w:val="20"/>
                <w:rtl/>
                <w:lang w:bidi="ar-EG"/>
              </w:rPr>
            </w:pPr>
            <w:r w:rsidRPr="00693E74">
              <w:rPr>
                <w:sz w:val="20"/>
                <w:rtl/>
                <w:lang w:bidi="ar-AE"/>
              </w:rPr>
              <w:t>الاستهلاك القطاعي</w:t>
            </w:r>
          </w:p>
        </w:tc>
      </w:tr>
      <w:tr w:rsidR="00B56944" w:rsidRPr="00693E74" w:rsidTr="000136B3">
        <w:trPr>
          <w:trHeight w:hRule="exact" w:val="240"/>
        </w:trPr>
        <w:tc>
          <w:tcPr>
            <w:tcW w:w="5035" w:type="dxa"/>
            <w:gridSpan w:val="4"/>
          </w:tcPr>
          <w:p w:rsidR="00B56944" w:rsidRPr="00693E74" w:rsidRDefault="00B56944" w:rsidP="00090607">
            <w:pPr>
              <w:bidi/>
              <w:spacing w:after="60"/>
              <w:jc w:val="center"/>
              <w:rPr>
                <w:sz w:val="20"/>
              </w:rPr>
            </w:pPr>
            <w:r w:rsidRPr="00693E74">
              <w:rPr>
                <w:sz w:val="20"/>
              </w:rPr>
              <w:t xml:space="preserve"> </w:t>
            </w:r>
          </w:p>
        </w:tc>
        <w:tc>
          <w:tcPr>
            <w:tcW w:w="720" w:type="dxa"/>
          </w:tcPr>
          <w:p w:rsidR="00B56944" w:rsidRPr="00693E74" w:rsidRDefault="00B56944" w:rsidP="00090607">
            <w:pPr>
              <w:bidi/>
              <w:spacing w:after="60"/>
              <w:jc w:val="center"/>
              <w:rPr>
                <w:sz w:val="20"/>
                <w:rtl/>
                <w:lang w:bidi="ar-EG"/>
              </w:rPr>
            </w:pPr>
            <w:r w:rsidRPr="00693E74">
              <w:rPr>
                <w:sz w:val="20"/>
                <w:rtl/>
                <w:lang w:bidi="ar-AE"/>
              </w:rPr>
              <w:t>التصنيع</w:t>
            </w:r>
          </w:p>
        </w:tc>
        <w:tc>
          <w:tcPr>
            <w:tcW w:w="720" w:type="dxa"/>
          </w:tcPr>
          <w:p w:rsidR="00B56944" w:rsidRPr="00693E74" w:rsidRDefault="00B56944" w:rsidP="00090607">
            <w:pPr>
              <w:bidi/>
              <w:spacing w:after="60"/>
              <w:jc w:val="center"/>
              <w:rPr>
                <w:sz w:val="20"/>
                <w:rtl/>
                <w:lang w:bidi="ar-EG"/>
              </w:rPr>
            </w:pPr>
            <w:r w:rsidRPr="00693E74">
              <w:rPr>
                <w:sz w:val="20"/>
                <w:rtl/>
                <w:lang w:bidi="ar-AE"/>
              </w:rPr>
              <w:t>الخدمة</w:t>
            </w:r>
          </w:p>
        </w:tc>
        <w:tc>
          <w:tcPr>
            <w:tcW w:w="3772" w:type="dxa"/>
            <w:gridSpan w:val="4"/>
          </w:tcPr>
          <w:p w:rsidR="00B56944" w:rsidRPr="00693E74" w:rsidRDefault="00B56944" w:rsidP="00090607">
            <w:pPr>
              <w:bidi/>
              <w:spacing w:after="60"/>
              <w:jc w:val="center"/>
              <w:rPr>
                <w:sz w:val="20"/>
              </w:rPr>
            </w:pPr>
          </w:p>
        </w:tc>
      </w:tr>
      <w:tr w:rsidR="00B56944" w:rsidRPr="00693E74" w:rsidTr="000136B3">
        <w:trPr>
          <w:trHeight w:hRule="exact" w:val="240"/>
        </w:trPr>
        <w:tc>
          <w:tcPr>
            <w:tcW w:w="2245" w:type="dxa"/>
          </w:tcPr>
          <w:p w:rsidR="00B56944" w:rsidRPr="00693E74" w:rsidRDefault="00B56944" w:rsidP="00090607">
            <w:pPr>
              <w:bidi/>
              <w:spacing w:after="60"/>
              <w:jc w:val="left"/>
              <w:rPr>
                <w:sz w:val="20"/>
                <w:rtl/>
                <w:lang w:bidi="ar-EG"/>
              </w:rPr>
            </w:pPr>
            <w:r w:rsidRPr="00693E74">
              <w:rPr>
                <w:sz w:val="20"/>
                <w:rtl/>
                <w:lang w:bidi="ar-AE"/>
              </w:rPr>
              <w:t>الهيدروكلوروفلوروكربون 22</w:t>
            </w:r>
          </w:p>
        </w:tc>
        <w:tc>
          <w:tcPr>
            <w:tcW w:w="990" w:type="dxa"/>
          </w:tcPr>
          <w:p w:rsidR="00B56944" w:rsidRPr="00693E74" w:rsidRDefault="00B56944" w:rsidP="00090607">
            <w:pPr>
              <w:bidi/>
              <w:spacing w:after="60"/>
              <w:jc w:val="right"/>
              <w:rPr>
                <w:sz w:val="20"/>
              </w:rPr>
            </w:pPr>
          </w:p>
        </w:tc>
        <w:tc>
          <w:tcPr>
            <w:tcW w:w="900" w:type="dxa"/>
          </w:tcPr>
          <w:p w:rsidR="00B56944" w:rsidRPr="00693E74" w:rsidRDefault="00B56944" w:rsidP="00090607">
            <w:pPr>
              <w:bidi/>
              <w:spacing w:after="60"/>
              <w:jc w:val="left"/>
              <w:rPr>
                <w:sz w:val="20"/>
              </w:rPr>
            </w:pPr>
          </w:p>
        </w:tc>
        <w:tc>
          <w:tcPr>
            <w:tcW w:w="900" w:type="dxa"/>
          </w:tcPr>
          <w:p w:rsidR="00B56944" w:rsidRPr="00693E74" w:rsidRDefault="00B56944" w:rsidP="00090607">
            <w:pPr>
              <w:bidi/>
              <w:spacing w:after="60"/>
              <w:jc w:val="left"/>
              <w:rPr>
                <w:sz w:val="20"/>
              </w:rPr>
            </w:pPr>
          </w:p>
        </w:tc>
        <w:tc>
          <w:tcPr>
            <w:tcW w:w="720" w:type="dxa"/>
          </w:tcPr>
          <w:p w:rsidR="00B56944" w:rsidRPr="00693E74" w:rsidRDefault="00B56944" w:rsidP="00090607">
            <w:pPr>
              <w:bidi/>
              <w:spacing w:after="60"/>
              <w:jc w:val="left"/>
              <w:rPr>
                <w:sz w:val="20"/>
              </w:rPr>
            </w:pPr>
          </w:p>
        </w:tc>
        <w:tc>
          <w:tcPr>
            <w:tcW w:w="720" w:type="dxa"/>
          </w:tcPr>
          <w:p w:rsidR="00B56944" w:rsidRPr="00693E74" w:rsidRDefault="00B56944" w:rsidP="00090607">
            <w:pPr>
              <w:bidi/>
              <w:spacing w:after="60"/>
              <w:jc w:val="left"/>
              <w:rPr>
                <w:sz w:val="20"/>
              </w:rPr>
            </w:pPr>
            <w:r w:rsidRPr="00693E74">
              <w:rPr>
                <w:rFonts w:hint="cs"/>
                <w:sz w:val="20"/>
                <w:rtl/>
              </w:rPr>
              <w:t>0.16</w:t>
            </w:r>
          </w:p>
        </w:tc>
        <w:tc>
          <w:tcPr>
            <w:tcW w:w="630" w:type="dxa"/>
          </w:tcPr>
          <w:p w:rsidR="00B56944" w:rsidRPr="00693E74" w:rsidRDefault="00B56944" w:rsidP="00090607">
            <w:pPr>
              <w:bidi/>
              <w:spacing w:after="60"/>
              <w:jc w:val="left"/>
              <w:rPr>
                <w:sz w:val="20"/>
              </w:rPr>
            </w:pPr>
          </w:p>
        </w:tc>
        <w:tc>
          <w:tcPr>
            <w:tcW w:w="810" w:type="dxa"/>
          </w:tcPr>
          <w:p w:rsidR="00B56944" w:rsidRPr="00693E74" w:rsidRDefault="00B56944" w:rsidP="00090607">
            <w:pPr>
              <w:bidi/>
              <w:spacing w:after="60"/>
              <w:jc w:val="left"/>
              <w:rPr>
                <w:sz w:val="20"/>
              </w:rPr>
            </w:pPr>
          </w:p>
        </w:tc>
        <w:tc>
          <w:tcPr>
            <w:tcW w:w="990" w:type="dxa"/>
          </w:tcPr>
          <w:p w:rsidR="00B56944" w:rsidRPr="00693E74" w:rsidRDefault="00B56944" w:rsidP="00090607">
            <w:pPr>
              <w:bidi/>
              <w:spacing w:after="60"/>
              <w:jc w:val="left"/>
              <w:rPr>
                <w:sz w:val="20"/>
              </w:rPr>
            </w:pPr>
          </w:p>
        </w:tc>
        <w:tc>
          <w:tcPr>
            <w:tcW w:w="1342" w:type="dxa"/>
          </w:tcPr>
          <w:p w:rsidR="00B56944" w:rsidRPr="00693E74" w:rsidRDefault="00B56944" w:rsidP="00090607">
            <w:pPr>
              <w:bidi/>
              <w:spacing w:after="60"/>
              <w:jc w:val="left"/>
              <w:rPr>
                <w:sz w:val="20"/>
              </w:rPr>
            </w:pPr>
            <w:r w:rsidRPr="00693E74">
              <w:rPr>
                <w:rFonts w:hint="cs"/>
                <w:sz w:val="20"/>
                <w:rtl/>
              </w:rPr>
              <w:t>0.16</w:t>
            </w:r>
          </w:p>
        </w:tc>
      </w:tr>
    </w:tbl>
    <w:p w:rsidR="00001F0D" w:rsidRPr="00693E74" w:rsidRDefault="00001F0D" w:rsidP="00001F0D">
      <w:pPr>
        <w:bidi/>
        <w:spacing w:after="60"/>
        <w:jc w:val="center"/>
        <w:rPr>
          <w:sz w:val="20"/>
          <w:rtl/>
        </w:rPr>
      </w:pPr>
    </w:p>
    <w:tbl>
      <w:tblPr>
        <w:bidiVisual/>
        <w:tblW w:w="10247" w:type="dxa"/>
        <w:tblInd w:w="-2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557"/>
        <w:gridCol w:w="619"/>
        <w:gridCol w:w="4452"/>
        <w:gridCol w:w="619"/>
      </w:tblGrid>
      <w:tr w:rsidR="00B56944" w:rsidRPr="00693E74" w:rsidTr="000136B3">
        <w:trPr>
          <w:trHeight w:val="240"/>
        </w:trPr>
        <w:tc>
          <w:tcPr>
            <w:tcW w:w="10247" w:type="dxa"/>
            <w:gridSpan w:val="4"/>
          </w:tcPr>
          <w:p w:rsidR="00B56944" w:rsidRPr="00693E74" w:rsidRDefault="00B56944" w:rsidP="0004553E">
            <w:pPr>
              <w:bidi/>
              <w:spacing w:after="60"/>
              <w:jc w:val="left"/>
              <w:rPr>
                <w:sz w:val="20"/>
                <w:rtl/>
                <w:lang w:bidi="ar-EG"/>
              </w:rPr>
            </w:pPr>
            <w:r w:rsidRPr="00693E74">
              <w:rPr>
                <w:bCs/>
                <w:sz w:val="20"/>
                <w:rtl/>
                <w:lang w:bidi="ar-AE"/>
              </w:rPr>
              <w:t>(</w:t>
            </w:r>
            <w:r w:rsidR="0004553E" w:rsidRPr="00693E74">
              <w:rPr>
                <w:rFonts w:hint="cs"/>
                <w:bCs/>
                <w:sz w:val="20"/>
                <w:rtl/>
                <w:lang w:bidi="ar-AE"/>
              </w:rPr>
              <w:t>رابعا</w:t>
            </w:r>
            <w:r w:rsidRPr="00693E74">
              <w:rPr>
                <w:bCs/>
                <w:sz w:val="20"/>
                <w:rtl/>
                <w:lang w:bidi="ar-AE"/>
              </w:rPr>
              <w:t>) بيانات الاستهلاك (طن من قدرات استنفاذ الأوزون)</w:t>
            </w:r>
          </w:p>
        </w:tc>
      </w:tr>
      <w:tr w:rsidR="00B56944" w:rsidRPr="00693E74" w:rsidTr="000136B3">
        <w:trPr>
          <w:trHeight w:val="240"/>
        </w:trPr>
        <w:tc>
          <w:tcPr>
            <w:tcW w:w="4557" w:type="dxa"/>
          </w:tcPr>
          <w:p w:rsidR="00B56944" w:rsidRPr="00693E74" w:rsidRDefault="00B56944" w:rsidP="00B56944">
            <w:pPr>
              <w:bidi/>
              <w:spacing w:after="60"/>
              <w:jc w:val="center"/>
              <w:rPr>
                <w:sz w:val="22"/>
                <w:szCs w:val="22"/>
                <w:rtl/>
                <w:lang w:bidi="ar-EG"/>
              </w:rPr>
            </w:pPr>
            <w:r w:rsidRPr="00693E74">
              <w:rPr>
                <w:sz w:val="22"/>
                <w:szCs w:val="22"/>
                <w:rtl/>
                <w:lang w:bidi="ar-AE"/>
              </w:rPr>
              <w:t>خط الأساس لفترة 2009-2010:</w:t>
            </w:r>
          </w:p>
        </w:tc>
        <w:tc>
          <w:tcPr>
            <w:tcW w:w="619" w:type="dxa"/>
          </w:tcPr>
          <w:p w:rsidR="00B56944" w:rsidRPr="00693E74" w:rsidRDefault="00B56944" w:rsidP="00090607">
            <w:pPr>
              <w:bidi/>
              <w:spacing w:after="60"/>
              <w:jc w:val="left"/>
              <w:rPr>
                <w:sz w:val="22"/>
                <w:szCs w:val="22"/>
              </w:rPr>
            </w:pPr>
            <w:r w:rsidRPr="00693E74">
              <w:rPr>
                <w:rFonts w:hint="cs"/>
                <w:sz w:val="22"/>
                <w:szCs w:val="22"/>
                <w:rtl/>
              </w:rPr>
              <w:t>0.40</w:t>
            </w:r>
          </w:p>
        </w:tc>
        <w:tc>
          <w:tcPr>
            <w:tcW w:w="4452" w:type="dxa"/>
          </w:tcPr>
          <w:p w:rsidR="00B56944" w:rsidRPr="00693E74" w:rsidRDefault="00B56944" w:rsidP="00090607">
            <w:pPr>
              <w:bidi/>
              <w:spacing w:after="60"/>
              <w:jc w:val="center"/>
              <w:rPr>
                <w:sz w:val="22"/>
                <w:szCs w:val="22"/>
                <w:rtl/>
                <w:lang w:bidi="ar-EG"/>
              </w:rPr>
            </w:pPr>
            <w:r w:rsidRPr="00693E74">
              <w:rPr>
                <w:sz w:val="22"/>
                <w:szCs w:val="22"/>
                <w:rtl/>
                <w:lang w:bidi="ar-AE"/>
              </w:rPr>
              <w:t>نقطة البداية للتخفيضات المجمعة المستدامة:</w:t>
            </w:r>
          </w:p>
        </w:tc>
        <w:tc>
          <w:tcPr>
            <w:tcW w:w="619" w:type="dxa"/>
          </w:tcPr>
          <w:p w:rsidR="00B56944" w:rsidRPr="00693E74" w:rsidRDefault="00B56944" w:rsidP="00090607">
            <w:pPr>
              <w:bidi/>
              <w:spacing w:after="60"/>
              <w:jc w:val="left"/>
              <w:rPr>
                <w:sz w:val="22"/>
                <w:szCs w:val="22"/>
              </w:rPr>
            </w:pPr>
            <w:r w:rsidRPr="00693E74">
              <w:rPr>
                <w:rFonts w:hint="cs"/>
                <w:sz w:val="22"/>
                <w:szCs w:val="22"/>
                <w:rtl/>
              </w:rPr>
              <w:t>0.23</w:t>
            </w:r>
          </w:p>
        </w:tc>
      </w:tr>
      <w:tr w:rsidR="00B56944" w:rsidRPr="00693E74" w:rsidTr="000136B3">
        <w:trPr>
          <w:trHeight w:val="240"/>
        </w:trPr>
        <w:tc>
          <w:tcPr>
            <w:tcW w:w="10247" w:type="dxa"/>
            <w:gridSpan w:val="4"/>
          </w:tcPr>
          <w:p w:rsidR="00B56944" w:rsidRPr="00693E74" w:rsidRDefault="00B56944" w:rsidP="00090607">
            <w:pPr>
              <w:bidi/>
              <w:spacing w:after="60"/>
              <w:jc w:val="center"/>
              <w:rPr>
                <w:sz w:val="22"/>
                <w:szCs w:val="22"/>
                <w:rtl/>
                <w:lang w:bidi="ar-EG"/>
              </w:rPr>
            </w:pPr>
            <w:r w:rsidRPr="00693E74">
              <w:rPr>
                <w:bCs/>
                <w:sz w:val="22"/>
                <w:szCs w:val="22"/>
                <w:rtl/>
                <w:lang w:bidi="ar-AE"/>
              </w:rPr>
              <w:t>الاستهلاك المؤهل للتمويل (طن من قدرات استنفاذ الأوزون)</w:t>
            </w:r>
          </w:p>
        </w:tc>
      </w:tr>
      <w:tr w:rsidR="00B56944" w:rsidRPr="00693E74" w:rsidTr="000136B3">
        <w:trPr>
          <w:trHeight w:val="240"/>
        </w:trPr>
        <w:tc>
          <w:tcPr>
            <w:tcW w:w="4557" w:type="dxa"/>
          </w:tcPr>
          <w:p w:rsidR="00B56944" w:rsidRPr="00693E74" w:rsidRDefault="00B56944" w:rsidP="00090607">
            <w:pPr>
              <w:bidi/>
              <w:spacing w:after="60"/>
              <w:jc w:val="center"/>
              <w:rPr>
                <w:sz w:val="22"/>
                <w:szCs w:val="22"/>
                <w:rtl/>
                <w:lang w:bidi="ar-EG"/>
              </w:rPr>
            </w:pPr>
            <w:r w:rsidRPr="00693E74">
              <w:rPr>
                <w:sz w:val="22"/>
                <w:szCs w:val="22"/>
                <w:rtl/>
                <w:lang w:bidi="ar-AE"/>
              </w:rPr>
              <w:t>موافق عليه بالفعل:</w:t>
            </w:r>
          </w:p>
        </w:tc>
        <w:tc>
          <w:tcPr>
            <w:tcW w:w="619" w:type="dxa"/>
          </w:tcPr>
          <w:p w:rsidR="00B56944" w:rsidRPr="00693E74" w:rsidRDefault="00B56944" w:rsidP="00090607">
            <w:pPr>
              <w:bidi/>
              <w:spacing w:after="60"/>
              <w:jc w:val="left"/>
              <w:rPr>
                <w:sz w:val="22"/>
                <w:szCs w:val="22"/>
              </w:rPr>
            </w:pPr>
            <w:r w:rsidRPr="00693E74">
              <w:rPr>
                <w:rFonts w:hint="cs"/>
                <w:sz w:val="22"/>
                <w:szCs w:val="22"/>
                <w:rtl/>
              </w:rPr>
              <w:t>0.08</w:t>
            </w:r>
          </w:p>
        </w:tc>
        <w:tc>
          <w:tcPr>
            <w:tcW w:w="4452" w:type="dxa"/>
          </w:tcPr>
          <w:p w:rsidR="00B56944" w:rsidRPr="00693E74" w:rsidRDefault="00B56944" w:rsidP="00090607">
            <w:pPr>
              <w:bidi/>
              <w:spacing w:after="60"/>
              <w:jc w:val="center"/>
              <w:rPr>
                <w:sz w:val="22"/>
                <w:szCs w:val="22"/>
                <w:rtl/>
                <w:lang w:bidi="ar-EG"/>
              </w:rPr>
            </w:pPr>
            <w:r w:rsidRPr="00693E74">
              <w:rPr>
                <w:sz w:val="22"/>
                <w:szCs w:val="22"/>
                <w:rtl/>
                <w:lang w:bidi="ar-AE"/>
              </w:rPr>
              <w:t>المتبقي:</w:t>
            </w:r>
          </w:p>
        </w:tc>
        <w:tc>
          <w:tcPr>
            <w:tcW w:w="619" w:type="dxa"/>
          </w:tcPr>
          <w:p w:rsidR="00B56944" w:rsidRPr="00693E74" w:rsidRDefault="00B56944" w:rsidP="00090607">
            <w:pPr>
              <w:bidi/>
              <w:spacing w:after="60"/>
              <w:jc w:val="left"/>
              <w:rPr>
                <w:sz w:val="22"/>
                <w:szCs w:val="22"/>
              </w:rPr>
            </w:pPr>
            <w:r w:rsidRPr="00693E74">
              <w:rPr>
                <w:rFonts w:hint="cs"/>
                <w:sz w:val="22"/>
                <w:szCs w:val="22"/>
                <w:rtl/>
              </w:rPr>
              <w:t>0.15</w:t>
            </w:r>
          </w:p>
        </w:tc>
      </w:tr>
    </w:tbl>
    <w:p w:rsidR="00001F0D" w:rsidRPr="00693E74" w:rsidRDefault="00001F0D" w:rsidP="00001F0D">
      <w:pPr>
        <w:bidi/>
        <w:spacing w:after="60"/>
        <w:jc w:val="center"/>
        <w:rPr>
          <w:sz w:val="14"/>
          <w:szCs w:val="14"/>
          <w:rtl/>
        </w:rPr>
      </w:pPr>
    </w:p>
    <w:p w:rsidR="00B56944" w:rsidRPr="00693E74" w:rsidRDefault="00B56944" w:rsidP="00B56944">
      <w:pPr>
        <w:bidi/>
        <w:spacing w:after="60"/>
        <w:jc w:val="center"/>
        <w:rPr>
          <w:sz w:val="4"/>
          <w:szCs w:val="4"/>
          <w:rtl/>
        </w:rPr>
      </w:pPr>
    </w:p>
    <w:tbl>
      <w:tblPr>
        <w:bidiVisual/>
        <w:tblW w:w="10337" w:type="dxa"/>
        <w:tblInd w:w="-3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070"/>
        <w:gridCol w:w="5405"/>
        <w:gridCol w:w="1260"/>
        <w:gridCol w:w="1350"/>
        <w:gridCol w:w="1252"/>
      </w:tblGrid>
      <w:tr w:rsidR="00B56944" w:rsidRPr="00693E74" w:rsidTr="000136B3">
        <w:trPr>
          <w:trHeight w:val="240"/>
        </w:trPr>
        <w:tc>
          <w:tcPr>
            <w:tcW w:w="6475" w:type="dxa"/>
            <w:gridSpan w:val="2"/>
          </w:tcPr>
          <w:p w:rsidR="00B56944" w:rsidRPr="00693E74" w:rsidRDefault="00B56944" w:rsidP="0004553E">
            <w:pPr>
              <w:bidi/>
              <w:spacing w:after="60"/>
              <w:jc w:val="left"/>
              <w:rPr>
                <w:b/>
                <w:sz w:val="18"/>
                <w:szCs w:val="18"/>
              </w:rPr>
            </w:pPr>
            <w:r w:rsidRPr="00693E74">
              <w:rPr>
                <w:bCs/>
                <w:sz w:val="18"/>
                <w:szCs w:val="18"/>
                <w:rtl/>
                <w:lang w:bidi="ar-AE"/>
              </w:rPr>
              <w:t>(</w:t>
            </w:r>
            <w:r w:rsidR="0004553E" w:rsidRPr="00693E74">
              <w:rPr>
                <w:rFonts w:hint="cs"/>
                <w:bCs/>
                <w:sz w:val="18"/>
                <w:szCs w:val="18"/>
                <w:rtl/>
                <w:lang w:bidi="ar-AE"/>
              </w:rPr>
              <w:t>خامسا</w:t>
            </w:r>
            <w:r w:rsidRPr="00693E74">
              <w:rPr>
                <w:bCs/>
                <w:sz w:val="18"/>
                <w:szCs w:val="18"/>
                <w:rtl/>
                <w:lang w:bidi="ar-AE"/>
              </w:rPr>
              <w:t>) خطة الأعمال</w:t>
            </w:r>
          </w:p>
        </w:tc>
        <w:tc>
          <w:tcPr>
            <w:tcW w:w="1260" w:type="dxa"/>
          </w:tcPr>
          <w:p w:rsidR="00B56944" w:rsidRPr="00693E74" w:rsidRDefault="00B56944" w:rsidP="00090607">
            <w:pPr>
              <w:bidi/>
              <w:spacing w:after="60"/>
              <w:jc w:val="left"/>
              <w:rPr>
                <w:b/>
                <w:sz w:val="18"/>
                <w:szCs w:val="18"/>
              </w:rPr>
            </w:pPr>
            <w:r w:rsidRPr="00693E74">
              <w:rPr>
                <w:b/>
                <w:sz w:val="18"/>
                <w:szCs w:val="18"/>
              </w:rPr>
              <w:t>2019</w:t>
            </w:r>
          </w:p>
        </w:tc>
        <w:tc>
          <w:tcPr>
            <w:tcW w:w="1350" w:type="dxa"/>
          </w:tcPr>
          <w:p w:rsidR="00B56944" w:rsidRPr="00693E74" w:rsidRDefault="00B56944" w:rsidP="00090607">
            <w:pPr>
              <w:bidi/>
              <w:spacing w:after="60"/>
              <w:jc w:val="left"/>
              <w:rPr>
                <w:b/>
                <w:sz w:val="18"/>
                <w:szCs w:val="18"/>
              </w:rPr>
            </w:pPr>
            <w:r w:rsidRPr="00693E74">
              <w:rPr>
                <w:b/>
                <w:sz w:val="18"/>
                <w:szCs w:val="18"/>
              </w:rPr>
              <w:t>2020</w:t>
            </w:r>
          </w:p>
        </w:tc>
        <w:tc>
          <w:tcPr>
            <w:tcW w:w="1252" w:type="dxa"/>
          </w:tcPr>
          <w:p w:rsidR="00B56944" w:rsidRPr="00693E74" w:rsidRDefault="00B56944" w:rsidP="00090607">
            <w:pPr>
              <w:bidi/>
              <w:spacing w:after="60"/>
              <w:jc w:val="center"/>
              <w:rPr>
                <w:sz w:val="18"/>
                <w:szCs w:val="18"/>
                <w:rtl/>
                <w:lang w:bidi="ar-EG"/>
              </w:rPr>
            </w:pPr>
            <w:r w:rsidRPr="00693E74">
              <w:rPr>
                <w:bCs/>
                <w:sz w:val="18"/>
                <w:szCs w:val="18"/>
                <w:rtl/>
                <w:lang w:bidi="ar-AE"/>
              </w:rPr>
              <w:t>المجموع</w:t>
            </w:r>
          </w:p>
        </w:tc>
      </w:tr>
      <w:tr w:rsidR="00B56944" w:rsidRPr="00693E74" w:rsidTr="000136B3">
        <w:trPr>
          <w:trHeight w:val="240"/>
        </w:trPr>
        <w:tc>
          <w:tcPr>
            <w:tcW w:w="1070" w:type="dxa"/>
            <w:vMerge w:val="restart"/>
          </w:tcPr>
          <w:p w:rsidR="00B56944" w:rsidRPr="00693E74" w:rsidRDefault="00B56944" w:rsidP="00090607">
            <w:pPr>
              <w:bidi/>
              <w:spacing w:after="60"/>
              <w:jc w:val="center"/>
              <w:rPr>
                <w:sz w:val="18"/>
                <w:szCs w:val="18"/>
                <w:rtl/>
                <w:lang w:bidi="ar-EG"/>
              </w:rPr>
            </w:pPr>
            <w:r w:rsidRPr="00693E74">
              <w:rPr>
                <w:rFonts w:hint="cs"/>
                <w:sz w:val="18"/>
                <w:szCs w:val="18"/>
                <w:rtl/>
                <w:lang w:bidi="ar-AE"/>
              </w:rPr>
              <w:t>اليونيب</w:t>
            </w:r>
          </w:p>
        </w:tc>
        <w:tc>
          <w:tcPr>
            <w:tcW w:w="5405" w:type="dxa"/>
          </w:tcPr>
          <w:p w:rsidR="00B56944" w:rsidRPr="00693E74" w:rsidRDefault="00B56944" w:rsidP="00090607">
            <w:pPr>
              <w:bidi/>
              <w:spacing w:after="60"/>
              <w:jc w:val="left"/>
              <w:rPr>
                <w:sz w:val="18"/>
                <w:szCs w:val="18"/>
              </w:rPr>
            </w:pPr>
            <w:r w:rsidRPr="00693E74">
              <w:rPr>
                <w:sz w:val="18"/>
                <w:szCs w:val="18"/>
                <w:rtl/>
                <w:lang w:bidi="ar-AE"/>
              </w:rPr>
              <w:t>إزالة المواد المستنفذة للأوزون (طن من قدرات استنفاذ الأوزون)</w:t>
            </w:r>
          </w:p>
        </w:tc>
        <w:tc>
          <w:tcPr>
            <w:tcW w:w="1260" w:type="dxa"/>
          </w:tcPr>
          <w:p w:rsidR="00B56944" w:rsidRPr="00693E74" w:rsidRDefault="00B56944" w:rsidP="00090607">
            <w:pPr>
              <w:bidi/>
              <w:spacing w:after="60"/>
              <w:jc w:val="left"/>
              <w:rPr>
                <w:sz w:val="18"/>
                <w:szCs w:val="18"/>
              </w:rPr>
            </w:pPr>
            <w:r w:rsidRPr="00693E74">
              <w:rPr>
                <w:rFonts w:hint="cs"/>
                <w:sz w:val="18"/>
                <w:szCs w:val="18"/>
                <w:rtl/>
              </w:rPr>
              <w:t>0.03</w:t>
            </w:r>
          </w:p>
        </w:tc>
        <w:tc>
          <w:tcPr>
            <w:tcW w:w="1350" w:type="dxa"/>
          </w:tcPr>
          <w:p w:rsidR="00B56944" w:rsidRPr="00693E74" w:rsidRDefault="00B56944" w:rsidP="00090607">
            <w:pPr>
              <w:bidi/>
              <w:spacing w:after="60"/>
              <w:jc w:val="left"/>
              <w:rPr>
                <w:sz w:val="18"/>
                <w:szCs w:val="18"/>
              </w:rPr>
            </w:pPr>
            <w:r w:rsidRPr="00693E74">
              <w:rPr>
                <w:rFonts w:hint="cs"/>
                <w:sz w:val="18"/>
                <w:szCs w:val="18"/>
                <w:rtl/>
              </w:rPr>
              <w:t>0.01</w:t>
            </w:r>
          </w:p>
        </w:tc>
        <w:tc>
          <w:tcPr>
            <w:tcW w:w="1252" w:type="dxa"/>
          </w:tcPr>
          <w:p w:rsidR="00B56944" w:rsidRPr="00693E74" w:rsidRDefault="00B56944" w:rsidP="00090607">
            <w:pPr>
              <w:bidi/>
              <w:spacing w:after="60"/>
              <w:jc w:val="left"/>
              <w:rPr>
                <w:sz w:val="18"/>
                <w:szCs w:val="18"/>
              </w:rPr>
            </w:pPr>
            <w:r w:rsidRPr="00693E74">
              <w:rPr>
                <w:rFonts w:hint="cs"/>
                <w:sz w:val="18"/>
                <w:szCs w:val="18"/>
                <w:rtl/>
              </w:rPr>
              <w:t>0.04</w:t>
            </w:r>
          </w:p>
        </w:tc>
      </w:tr>
      <w:tr w:rsidR="00B56944" w:rsidRPr="00693E74" w:rsidTr="000136B3">
        <w:trPr>
          <w:trHeight w:val="240"/>
        </w:trPr>
        <w:tc>
          <w:tcPr>
            <w:tcW w:w="1070" w:type="dxa"/>
            <w:vMerge/>
          </w:tcPr>
          <w:p w:rsidR="00B56944" w:rsidRPr="00693E74" w:rsidRDefault="00B56944" w:rsidP="00090607">
            <w:pPr>
              <w:bidi/>
              <w:spacing w:after="60"/>
              <w:jc w:val="center"/>
              <w:rPr>
                <w:sz w:val="18"/>
                <w:szCs w:val="18"/>
              </w:rPr>
            </w:pPr>
          </w:p>
        </w:tc>
        <w:tc>
          <w:tcPr>
            <w:tcW w:w="5405" w:type="dxa"/>
          </w:tcPr>
          <w:p w:rsidR="00B56944" w:rsidRPr="00693E74" w:rsidRDefault="00B56944" w:rsidP="00090607">
            <w:pPr>
              <w:bidi/>
              <w:spacing w:after="60"/>
              <w:jc w:val="left"/>
              <w:rPr>
                <w:sz w:val="18"/>
                <w:szCs w:val="18"/>
              </w:rPr>
            </w:pPr>
            <w:r w:rsidRPr="00693E74">
              <w:rPr>
                <w:sz w:val="18"/>
                <w:szCs w:val="18"/>
                <w:rtl/>
                <w:lang w:bidi="ar-AE"/>
              </w:rPr>
              <w:t>التمويل (دولار أمريكي)</w:t>
            </w:r>
          </w:p>
        </w:tc>
        <w:tc>
          <w:tcPr>
            <w:tcW w:w="1260" w:type="dxa"/>
          </w:tcPr>
          <w:p w:rsidR="00B56944" w:rsidRPr="00693E74" w:rsidRDefault="00B56944" w:rsidP="00090607">
            <w:pPr>
              <w:bidi/>
              <w:spacing w:after="60"/>
              <w:jc w:val="left"/>
              <w:rPr>
                <w:sz w:val="18"/>
                <w:szCs w:val="18"/>
              </w:rPr>
            </w:pPr>
            <w:r w:rsidRPr="00693E74">
              <w:rPr>
                <w:rFonts w:hint="cs"/>
                <w:sz w:val="18"/>
                <w:szCs w:val="18"/>
                <w:rtl/>
              </w:rPr>
              <w:t>74,354</w:t>
            </w:r>
          </w:p>
        </w:tc>
        <w:tc>
          <w:tcPr>
            <w:tcW w:w="1350" w:type="dxa"/>
          </w:tcPr>
          <w:p w:rsidR="00B56944" w:rsidRPr="00693E74" w:rsidRDefault="00B56944" w:rsidP="00090607">
            <w:pPr>
              <w:bidi/>
              <w:spacing w:after="60"/>
              <w:jc w:val="left"/>
              <w:rPr>
                <w:sz w:val="18"/>
                <w:szCs w:val="18"/>
              </w:rPr>
            </w:pPr>
            <w:r w:rsidRPr="00693E74">
              <w:rPr>
                <w:rFonts w:hint="cs"/>
                <w:sz w:val="18"/>
                <w:szCs w:val="18"/>
                <w:rtl/>
              </w:rPr>
              <w:t>18,588</w:t>
            </w:r>
          </w:p>
        </w:tc>
        <w:tc>
          <w:tcPr>
            <w:tcW w:w="1252" w:type="dxa"/>
          </w:tcPr>
          <w:p w:rsidR="00B56944" w:rsidRPr="00693E74" w:rsidRDefault="00B56944" w:rsidP="00090607">
            <w:pPr>
              <w:bidi/>
              <w:spacing w:after="60"/>
              <w:jc w:val="left"/>
              <w:rPr>
                <w:sz w:val="18"/>
                <w:szCs w:val="18"/>
              </w:rPr>
            </w:pPr>
            <w:r w:rsidRPr="00693E74">
              <w:rPr>
                <w:rFonts w:hint="cs"/>
                <w:sz w:val="18"/>
                <w:szCs w:val="18"/>
                <w:rtl/>
              </w:rPr>
              <w:t>92,942</w:t>
            </w:r>
          </w:p>
        </w:tc>
      </w:tr>
    </w:tbl>
    <w:p w:rsidR="00001F0D" w:rsidRPr="00693E74" w:rsidRDefault="00001F0D" w:rsidP="00001F0D">
      <w:pPr>
        <w:bidi/>
        <w:spacing w:after="60"/>
        <w:jc w:val="center"/>
        <w:rPr>
          <w:sz w:val="18"/>
          <w:szCs w:val="18"/>
          <w:rtl/>
        </w:rPr>
      </w:pPr>
    </w:p>
    <w:tbl>
      <w:tblPr>
        <w:bidiVisual/>
        <w:tblW w:w="104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721"/>
        <w:gridCol w:w="629"/>
        <w:gridCol w:w="919"/>
        <w:gridCol w:w="711"/>
        <w:gridCol w:w="576"/>
        <w:gridCol w:w="576"/>
        <w:gridCol w:w="576"/>
        <w:gridCol w:w="576"/>
        <w:gridCol w:w="576"/>
        <w:gridCol w:w="711"/>
        <w:gridCol w:w="576"/>
        <w:gridCol w:w="576"/>
        <w:gridCol w:w="711"/>
        <w:gridCol w:w="711"/>
        <w:gridCol w:w="1288"/>
      </w:tblGrid>
      <w:tr w:rsidR="00B56944" w:rsidRPr="00693E74" w:rsidTr="00A9305A">
        <w:trPr>
          <w:trHeight w:val="274"/>
          <w:jc w:val="center"/>
        </w:trPr>
        <w:tc>
          <w:tcPr>
            <w:tcW w:w="2210" w:type="dxa"/>
            <w:gridSpan w:val="3"/>
          </w:tcPr>
          <w:p w:rsidR="00B56944" w:rsidRPr="00693E74" w:rsidRDefault="00B56944" w:rsidP="0004553E">
            <w:pPr>
              <w:bidi/>
              <w:spacing w:after="60"/>
              <w:jc w:val="left"/>
              <w:rPr>
                <w:sz w:val="18"/>
                <w:szCs w:val="18"/>
                <w:rtl/>
                <w:lang w:bidi="ar-EG"/>
              </w:rPr>
            </w:pPr>
            <w:r w:rsidRPr="00693E74">
              <w:rPr>
                <w:bCs/>
                <w:sz w:val="18"/>
                <w:szCs w:val="18"/>
                <w:rtl/>
                <w:lang w:bidi="ar-AE"/>
              </w:rPr>
              <w:t>(</w:t>
            </w:r>
            <w:r w:rsidR="0004553E" w:rsidRPr="00693E74">
              <w:rPr>
                <w:rFonts w:hint="cs"/>
                <w:bCs/>
                <w:sz w:val="18"/>
                <w:szCs w:val="18"/>
                <w:rtl/>
                <w:lang w:bidi="ar-AE"/>
              </w:rPr>
              <w:t>سادسا</w:t>
            </w:r>
            <w:r w:rsidRPr="00693E74">
              <w:rPr>
                <w:bCs/>
                <w:sz w:val="18"/>
                <w:szCs w:val="18"/>
                <w:rtl/>
                <w:lang w:bidi="ar-AE"/>
              </w:rPr>
              <w:t>) بيانات المشروع</w:t>
            </w:r>
          </w:p>
        </w:tc>
        <w:tc>
          <w:tcPr>
            <w:tcW w:w="0" w:type="auto"/>
          </w:tcPr>
          <w:p w:rsidR="00B56944" w:rsidRPr="00693E74" w:rsidRDefault="00B56944" w:rsidP="00090607">
            <w:pPr>
              <w:bidi/>
              <w:spacing w:after="60"/>
              <w:jc w:val="center"/>
              <w:rPr>
                <w:bCs/>
                <w:sz w:val="18"/>
                <w:szCs w:val="18"/>
              </w:rPr>
            </w:pPr>
            <w:r w:rsidRPr="00693E74">
              <w:rPr>
                <w:rFonts w:hint="cs"/>
                <w:bCs/>
                <w:sz w:val="18"/>
                <w:szCs w:val="18"/>
                <w:rtl/>
              </w:rPr>
              <w:t>2010</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2011</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2012</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2013</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2014</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2015</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2016</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2017</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2018</w:t>
            </w:r>
          </w:p>
        </w:tc>
        <w:tc>
          <w:tcPr>
            <w:tcW w:w="0" w:type="auto"/>
          </w:tcPr>
          <w:p w:rsidR="00B56944" w:rsidRPr="00693E74" w:rsidRDefault="00B56944" w:rsidP="00090607">
            <w:pPr>
              <w:bidi/>
              <w:spacing w:after="60"/>
              <w:jc w:val="left"/>
              <w:rPr>
                <w:bCs/>
                <w:sz w:val="18"/>
                <w:szCs w:val="18"/>
                <w:rtl/>
              </w:rPr>
            </w:pPr>
            <w:r w:rsidRPr="00693E74">
              <w:rPr>
                <w:rFonts w:hint="cs"/>
                <w:bCs/>
                <w:sz w:val="18"/>
                <w:szCs w:val="18"/>
                <w:rtl/>
              </w:rPr>
              <w:t>2019*</w:t>
            </w:r>
          </w:p>
        </w:tc>
        <w:tc>
          <w:tcPr>
            <w:tcW w:w="0" w:type="auto"/>
          </w:tcPr>
          <w:p w:rsidR="00B56944" w:rsidRPr="00693E74" w:rsidRDefault="00B56944" w:rsidP="00090607">
            <w:pPr>
              <w:bidi/>
              <w:spacing w:after="60"/>
              <w:jc w:val="left"/>
              <w:rPr>
                <w:bCs/>
                <w:sz w:val="18"/>
                <w:szCs w:val="18"/>
              </w:rPr>
            </w:pPr>
            <w:r w:rsidRPr="00693E74">
              <w:rPr>
                <w:rFonts w:hint="cs"/>
                <w:bCs/>
                <w:sz w:val="18"/>
                <w:szCs w:val="18"/>
                <w:rtl/>
              </w:rPr>
              <w:t>2020</w:t>
            </w:r>
          </w:p>
        </w:tc>
        <w:tc>
          <w:tcPr>
            <w:tcW w:w="1847" w:type="dxa"/>
          </w:tcPr>
          <w:p w:rsidR="00B56944" w:rsidRPr="00693E74" w:rsidRDefault="00B56944" w:rsidP="00090607">
            <w:pPr>
              <w:bidi/>
              <w:spacing w:after="60"/>
              <w:jc w:val="center"/>
              <w:rPr>
                <w:sz w:val="18"/>
                <w:szCs w:val="18"/>
                <w:rtl/>
                <w:lang w:bidi="ar-EG"/>
              </w:rPr>
            </w:pPr>
            <w:r w:rsidRPr="00693E74">
              <w:rPr>
                <w:bCs/>
                <w:sz w:val="18"/>
                <w:szCs w:val="18"/>
                <w:rtl/>
                <w:lang w:bidi="ar-AE"/>
              </w:rPr>
              <w:t>المجموع</w:t>
            </w:r>
          </w:p>
        </w:tc>
      </w:tr>
      <w:tr w:rsidR="00B56944" w:rsidRPr="00693E74" w:rsidTr="00A9305A">
        <w:trPr>
          <w:trHeight w:val="274"/>
          <w:jc w:val="center"/>
        </w:trPr>
        <w:tc>
          <w:tcPr>
            <w:tcW w:w="2210" w:type="dxa"/>
            <w:gridSpan w:val="3"/>
          </w:tcPr>
          <w:p w:rsidR="00B56944" w:rsidRPr="00693E74" w:rsidRDefault="00B56944" w:rsidP="00090607">
            <w:pPr>
              <w:bidi/>
              <w:spacing w:after="60"/>
              <w:jc w:val="left"/>
              <w:rPr>
                <w:sz w:val="18"/>
                <w:szCs w:val="18"/>
                <w:rtl/>
                <w:lang w:bidi="ar-EG"/>
              </w:rPr>
            </w:pPr>
            <w:r w:rsidRPr="00693E74">
              <w:rPr>
                <w:sz w:val="18"/>
                <w:szCs w:val="18"/>
                <w:rtl/>
                <w:lang w:bidi="ar-AE"/>
              </w:rPr>
              <w:t>حدود الاستهلاك في بروتوكول مونتريال (تقديرية)</w:t>
            </w:r>
          </w:p>
        </w:tc>
        <w:tc>
          <w:tcPr>
            <w:tcW w:w="0" w:type="auto"/>
          </w:tcPr>
          <w:p w:rsidR="00B56944" w:rsidRPr="00693E74" w:rsidRDefault="00B56944" w:rsidP="00090607">
            <w:pPr>
              <w:bidi/>
              <w:spacing w:after="60"/>
              <w:jc w:val="center"/>
              <w:rPr>
                <w:sz w:val="18"/>
                <w:szCs w:val="18"/>
                <w:rtl/>
                <w:lang w:bidi="ar-EG"/>
              </w:rPr>
            </w:pPr>
            <w:r w:rsidRPr="00693E74">
              <w:rPr>
                <w:rFonts w:hint="cs"/>
                <w:sz w:val="18"/>
                <w:szCs w:val="18"/>
                <w:rtl/>
                <w:lang w:bidi="ar-EG"/>
              </w:rPr>
              <w:t>غير متوفر</w:t>
            </w:r>
          </w:p>
        </w:tc>
        <w:tc>
          <w:tcPr>
            <w:tcW w:w="0" w:type="auto"/>
          </w:tcPr>
          <w:p w:rsidR="00B56944" w:rsidRPr="00693E74" w:rsidRDefault="00B56944" w:rsidP="00090607">
            <w:pPr>
              <w:bidi/>
              <w:spacing w:after="60"/>
              <w:jc w:val="center"/>
              <w:rPr>
                <w:sz w:val="18"/>
                <w:szCs w:val="18"/>
                <w:rtl/>
                <w:lang w:bidi="ar-EG"/>
              </w:rPr>
            </w:pPr>
            <w:r w:rsidRPr="00693E74">
              <w:rPr>
                <w:rFonts w:hint="cs"/>
                <w:sz w:val="18"/>
                <w:szCs w:val="18"/>
                <w:rtl/>
                <w:lang w:bidi="ar-EG"/>
              </w:rPr>
              <w:t>غير متوفر</w:t>
            </w:r>
          </w:p>
        </w:tc>
        <w:tc>
          <w:tcPr>
            <w:tcW w:w="0" w:type="auto"/>
          </w:tcPr>
          <w:p w:rsidR="00B56944" w:rsidRPr="00693E74" w:rsidRDefault="00B56944" w:rsidP="00090607">
            <w:pPr>
              <w:bidi/>
              <w:spacing w:after="60"/>
              <w:jc w:val="left"/>
              <w:rPr>
                <w:sz w:val="18"/>
                <w:szCs w:val="18"/>
              </w:rPr>
            </w:pPr>
            <w:r w:rsidRPr="00693E74">
              <w:rPr>
                <w:rFonts w:hint="cs"/>
                <w:sz w:val="18"/>
                <w:szCs w:val="18"/>
                <w:rtl/>
                <w:lang w:bidi="ar-EG"/>
              </w:rPr>
              <w:t>غير متوفر</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0.23</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0.23</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0.15</w:t>
            </w:r>
          </w:p>
        </w:tc>
        <w:tc>
          <w:tcPr>
            <w:tcW w:w="1847" w:type="dxa"/>
          </w:tcPr>
          <w:p w:rsidR="00B56944" w:rsidRPr="00693E74" w:rsidRDefault="00B56944" w:rsidP="00090607">
            <w:pPr>
              <w:bidi/>
              <w:spacing w:after="60"/>
              <w:jc w:val="center"/>
              <w:rPr>
                <w:sz w:val="18"/>
                <w:szCs w:val="18"/>
              </w:rPr>
            </w:pPr>
            <w:r w:rsidRPr="00693E74">
              <w:rPr>
                <w:rFonts w:hint="cs"/>
                <w:sz w:val="18"/>
                <w:szCs w:val="18"/>
                <w:rtl/>
                <w:lang w:bidi="ar-EG"/>
              </w:rPr>
              <w:t>غير متوفر</w:t>
            </w:r>
          </w:p>
        </w:tc>
      </w:tr>
      <w:tr w:rsidR="00B56944" w:rsidRPr="00693E74" w:rsidTr="00A9305A">
        <w:trPr>
          <w:trHeight w:val="274"/>
          <w:jc w:val="center"/>
        </w:trPr>
        <w:tc>
          <w:tcPr>
            <w:tcW w:w="2210" w:type="dxa"/>
            <w:gridSpan w:val="3"/>
          </w:tcPr>
          <w:p w:rsidR="00B56944" w:rsidRPr="00693E74" w:rsidRDefault="00B56944" w:rsidP="00090607">
            <w:pPr>
              <w:bidi/>
              <w:spacing w:after="60"/>
              <w:jc w:val="left"/>
              <w:rPr>
                <w:sz w:val="18"/>
                <w:szCs w:val="18"/>
                <w:rtl/>
                <w:lang w:bidi="ar-EG"/>
              </w:rPr>
            </w:pPr>
            <w:r w:rsidRPr="00693E74">
              <w:rPr>
                <w:sz w:val="18"/>
                <w:szCs w:val="18"/>
                <w:rtl/>
                <w:lang w:bidi="ar-AE"/>
              </w:rPr>
              <w:t>الحد الأقصى للاستهلاك المسموح به (طن من قدرات استنفاذ الأوزون)</w:t>
            </w:r>
          </w:p>
        </w:tc>
        <w:tc>
          <w:tcPr>
            <w:tcW w:w="0" w:type="auto"/>
          </w:tcPr>
          <w:p w:rsidR="00B56944" w:rsidRPr="00693E74" w:rsidRDefault="00B56944" w:rsidP="00090607">
            <w:pPr>
              <w:bidi/>
              <w:spacing w:after="60"/>
              <w:jc w:val="center"/>
              <w:rPr>
                <w:sz w:val="18"/>
                <w:szCs w:val="18"/>
                <w:rtl/>
                <w:lang w:bidi="ar-EG"/>
              </w:rPr>
            </w:pPr>
            <w:r w:rsidRPr="00693E74">
              <w:rPr>
                <w:rFonts w:hint="cs"/>
                <w:sz w:val="18"/>
                <w:szCs w:val="18"/>
                <w:rtl/>
                <w:lang w:bidi="ar-EG"/>
              </w:rPr>
              <w:t>غير متوفر</w:t>
            </w:r>
          </w:p>
        </w:tc>
        <w:tc>
          <w:tcPr>
            <w:tcW w:w="0" w:type="auto"/>
          </w:tcPr>
          <w:p w:rsidR="00B56944" w:rsidRPr="00693E74" w:rsidRDefault="00B56944" w:rsidP="00090607">
            <w:pPr>
              <w:bidi/>
              <w:spacing w:after="60"/>
              <w:jc w:val="center"/>
              <w:rPr>
                <w:sz w:val="18"/>
                <w:szCs w:val="18"/>
                <w:rtl/>
                <w:lang w:bidi="ar-EG"/>
              </w:rPr>
            </w:pPr>
            <w:r w:rsidRPr="00693E74">
              <w:rPr>
                <w:rFonts w:hint="cs"/>
                <w:sz w:val="18"/>
                <w:szCs w:val="18"/>
                <w:rtl/>
                <w:lang w:bidi="ar-EG"/>
              </w:rPr>
              <w:t>غير متوفر</w:t>
            </w:r>
          </w:p>
        </w:tc>
        <w:tc>
          <w:tcPr>
            <w:tcW w:w="0" w:type="auto"/>
          </w:tcPr>
          <w:p w:rsidR="00B56944" w:rsidRPr="00693E74" w:rsidRDefault="00B56944" w:rsidP="00090607">
            <w:pPr>
              <w:bidi/>
              <w:spacing w:after="60"/>
              <w:jc w:val="left"/>
              <w:rPr>
                <w:sz w:val="18"/>
                <w:szCs w:val="18"/>
              </w:rPr>
            </w:pPr>
            <w:r w:rsidRPr="00693E74">
              <w:rPr>
                <w:rFonts w:hint="cs"/>
                <w:sz w:val="18"/>
                <w:szCs w:val="18"/>
                <w:rtl/>
                <w:lang w:bidi="ar-EG"/>
              </w:rPr>
              <w:t>غير متوفر</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0.23</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0.23</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0.21</w:t>
            </w:r>
          </w:p>
        </w:tc>
        <w:tc>
          <w:tcPr>
            <w:tcW w:w="0" w:type="auto"/>
          </w:tcPr>
          <w:p w:rsidR="00B56944" w:rsidRPr="00693E74" w:rsidRDefault="00B56944" w:rsidP="00090607">
            <w:pPr>
              <w:bidi/>
              <w:spacing w:after="60"/>
              <w:jc w:val="left"/>
              <w:rPr>
                <w:sz w:val="18"/>
                <w:szCs w:val="18"/>
              </w:rPr>
            </w:pPr>
            <w:r w:rsidRPr="00693E74">
              <w:rPr>
                <w:rFonts w:hint="cs"/>
                <w:sz w:val="18"/>
                <w:szCs w:val="18"/>
                <w:rtl/>
              </w:rPr>
              <w:t>0.15</w:t>
            </w:r>
          </w:p>
        </w:tc>
        <w:tc>
          <w:tcPr>
            <w:tcW w:w="1847" w:type="dxa"/>
          </w:tcPr>
          <w:p w:rsidR="00B56944" w:rsidRPr="00693E74" w:rsidRDefault="00B56944" w:rsidP="00090607">
            <w:pPr>
              <w:bidi/>
              <w:spacing w:after="60"/>
              <w:jc w:val="center"/>
              <w:rPr>
                <w:sz w:val="18"/>
                <w:szCs w:val="18"/>
              </w:rPr>
            </w:pPr>
            <w:r w:rsidRPr="00693E74">
              <w:rPr>
                <w:rFonts w:hint="cs"/>
                <w:sz w:val="18"/>
                <w:szCs w:val="18"/>
                <w:rtl/>
                <w:lang w:bidi="ar-EG"/>
              </w:rPr>
              <w:t>غير متوفر</w:t>
            </w:r>
          </w:p>
        </w:tc>
      </w:tr>
      <w:tr w:rsidR="00B56944" w:rsidRPr="00693E74" w:rsidTr="00A9305A">
        <w:trPr>
          <w:trHeight w:val="404"/>
          <w:jc w:val="center"/>
        </w:trPr>
        <w:tc>
          <w:tcPr>
            <w:tcW w:w="665" w:type="dxa"/>
            <w:vMerge w:val="restart"/>
          </w:tcPr>
          <w:p w:rsidR="00B56944" w:rsidRPr="00693E74" w:rsidRDefault="00B56944" w:rsidP="00090607">
            <w:pPr>
              <w:bidi/>
              <w:spacing w:after="60"/>
              <w:jc w:val="left"/>
              <w:rPr>
                <w:sz w:val="18"/>
                <w:szCs w:val="18"/>
                <w:rtl/>
                <w:lang w:bidi="ar-EG"/>
              </w:rPr>
            </w:pPr>
            <w:r w:rsidRPr="00693E74">
              <w:rPr>
                <w:sz w:val="18"/>
                <w:szCs w:val="18"/>
                <w:rtl/>
                <w:lang w:bidi="ar-AE"/>
              </w:rPr>
              <w:t>تكاليف المشروع المطلوبة من حيث المبدأ (دولار أمريكي)</w:t>
            </w:r>
          </w:p>
        </w:tc>
        <w:tc>
          <w:tcPr>
            <w:tcW w:w="0" w:type="auto"/>
            <w:vMerge w:val="restart"/>
          </w:tcPr>
          <w:p w:rsidR="00B56944" w:rsidRPr="00693E74" w:rsidRDefault="00B56944" w:rsidP="00B56944">
            <w:pPr>
              <w:bidi/>
              <w:spacing w:after="60"/>
              <w:jc w:val="left"/>
              <w:rPr>
                <w:sz w:val="18"/>
                <w:szCs w:val="18"/>
                <w:rtl/>
                <w:lang w:bidi="ar-EG"/>
              </w:rPr>
            </w:pPr>
            <w:r w:rsidRPr="00693E74">
              <w:rPr>
                <w:rFonts w:hint="cs"/>
                <w:sz w:val="18"/>
                <w:szCs w:val="18"/>
                <w:rtl/>
                <w:lang w:bidi="ar-AE"/>
              </w:rPr>
              <w:t>اليونيب</w:t>
            </w:r>
          </w:p>
        </w:tc>
        <w:tc>
          <w:tcPr>
            <w:tcW w:w="0" w:type="auto"/>
          </w:tcPr>
          <w:p w:rsidR="00B56944" w:rsidRPr="00693E74" w:rsidRDefault="00B56944" w:rsidP="00090607">
            <w:pPr>
              <w:bidi/>
              <w:spacing w:after="60"/>
              <w:jc w:val="left"/>
              <w:rPr>
                <w:sz w:val="18"/>
                <w:szCs w:val="18"/>
                <w:rtl/>
                <w:lang w:bidi="ar-EG"/>
              </w:rPr>
            </w:pPr>
            <w:r w:rsidRPr="00693E74">
              <w:rPr>
                <w:sz w:val="18"/>
                <w:szCs w:val="18"/>
                <w:rtl/>
                <w:lang w:bidi="ar-AE"/>
              </w:rPr>
              <w:t>تكاليف المشروع</w:t>
            </w:r>
          </w:p>
        </w:tc>
        <w:tc>
          <w:tcPr>
            <w:tcW w:w="0" w:type="auto"/>
          </w:tcPr>
          <w:p w:rsidR="00B56944" w:rsidRPr="00693E74" w:rsidRDefault="00B56944" w:rsidP="00090607">
            <w:pPr>
              <w:bidi/>
              <w:spacing w:after="60"/>
              <w:jc w:val="left"/>
              <w:rPr>
                <w:sz w:val="18"/>
                <w:szCs w:val="18"/>
              </w:rPr>
            </w:pPr>
            <w:r w:rsidRPr="00693E74">
              <w:rPr>
                <w:rFonts w:hint="cs"/>
                <w:sz w:val="18"/>
                <w:szCs w:val="18"/>
                <w:rtl/>
              </w:rPr>
              <w:t>82,250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65,800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16,450</w:t>
            </w:r>
          </w:p>
        </w:tc>
        <w:tc>
          <w:tcPr>
            <w:tcW w:w="1847" w:type="dxa"/>
          </w:tcPr>
          <w:p w:rsidR="00B56944" w:rsidRPr="00693E74" w:rsidRDefault="00B56944" w:rsidP="00090607">
            <w:pPr>
              <w:bidi/>
              <w:spacing w:after="60"/>
              <w:jc w:val="left"/>
              <w:rPr>
                <w:sz w:val="18"/>
                <w:szCs w:val="18"/>
              </w:rPr>
            </w:pPr>
            <w:r w:rsidRPr="00693E74">
              <w:rPr>
                <w:rFonts w:hint="cs"/>
                <w:sz w:val="18"/>
                <w:szCs w:val="18"/>
                <w:rtl/>
              </w:rPr>
              <w:t>164,500</w:t>
            </w:r>
          </w:p>
        </w:tc>
      </w:tr>
      <w:tr w:rsidR="00B56944" w:rsidRPr="00693E74" w:rsidTr="00A9305A">
        <w:trPr>
          <w:trHeight w:val="368"/>
          <w:jc w:val="center"/>
        </w:trPr>
        <w:tc>
          <w:tcPr>
            <w:tcW w:w="665" w:type="dxa"/>
            <w:vMerge/>
          </w:tcPr>
          <w:p w:rsidR="00B56944" w:rsidRPr="00693E74" w:rsidRDefault="00B56944" w:rsidP="00090607">
            <w:pPr>
              <w:bidi/>
              <w:spacing w:after="60"/>
              <w:jc w:val="left"/>
              <w:rPr>
                <w:sz w:val="18"/>
                <w:szCs w:val="18"/>
              </w:rPr>
            </w:pPr>
          </w:p>
        </w:tc>
        <w:tc>
          <w:tcPr>
            <w:tcW w:w="0" w:type="auto"/>
            <w:vMerge/>
          </w:tcPr>
          <w:p w:rsidR="00B56944" w:rsidRPr="00693E74" w:rsidRDefault="00B56944" w:rsidP="00090607">
            <w:pPr>
              <w:bidi/>
              <w:spacing w:after="60"/>
              <w:jc w:val="left"/>
              <w:rPr>
                <w:sz w:val="18"/>
                <w:szCs w:val="18"/>
              </w:rPr>
            </w:pPr>
          </w:p>
        </w:tc>
        <w:tc>
          <w:tcPr>
            <w:tcW w:w="0" w:type="auto"/>
          </w:tcPr>
          <w:p w:rsidR="00B56944" w:rsidRPr="00693E74" w:rsidRDefault="00B56944" w:rsidP="00090607">
            <w:pPr>
              <w:bidi/>
              <w:spacing w:after="60"/>
              <w:jc w:val="left"/>
              <w:rPr>
                <w:sz w:val="18"/>
                <w:szCs w:val="18"/>
                <w:rtl/>
                <w:lang w:bidi="ar-EG"/>
              </w:rPr>
            </w:pPr>
            <w:r w:rsidRPr="00693E74">
              <w:rPr>
                <w:sz w:val="18"/>
                <w:szCs w:val="18"/>
                <w:rtl/>
                <w:lang w:bidi="ar-AE"/>
              </w:rPr>
              <w:t>تكاليف الدعم</w:t>
            </w:r>
          </w:p>
        </w:tc>
        <w:tc>
          <w:tcPr>
            <w:tcW w:w="0" w:type="auto"/>
          </w:tcPr>
          <w:p w:rsidR="00B56944" w:rsidRPr="00693E74" w:rsidRDefault="00B56944" w:rsidP="00090607">
            <w:pPr>
              <w:bidi/>
              <w:spacing w:after="60"/>
              <w:jc w:val="left"/>
              <w:rPr>
                <w:sz w:val="18"/>
                <w:szCs w:val="18"/>
              </w:rPr>
            </w:pPr>
            <w:r w:rsidRPr="00693E74">
              <w:rPr>
                <w:rFonts w:hint="cs"/>
                <w:sz w:val="18"/>
                <w:szCs w:val="18"/>
                <w:rtl/>
              </w:rPr>
              <w:t>10,693</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8,554</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Pr>
            </w:pPr>
            <w:r w:rsidRPr="00693E74">
              <w:rPr>
                <w:rFonts w:hint="cs"/>
                <w:sz w:val="18"/>
                <w:szCs w:val="18"/>
                <w:rtl/>
              </w:rPr>
              <w:t>2,138</w:t>
            </w:r>
          </w:p>
        </w:tc>
        <w:tc>
          <w:tcPr>
            <w:tcW w:w="1847" w:type="dxa"/>
          </w:tcPr>
          <w:p w:rsidR="00B56944" w:rsidRPr="00693E74" w:rsidRDefault="00B56944" w:rsidP="00090607">
            <w:pPr>
              <w:bidi/>
              <w:spacing w:after="60"/>
              <w:jc w:val="left"/>
              <w:rPr>
                <w:sz w:val="18"/>
                <w:szCs w:val="18"/>
              </w:rPr>
            </w:pPr>
            <w:r w:rsidRPr="00693E74">
              <w:rPr>
                <w:rFonts w:hint="cs"/>
                <w:sz w:val="18"/>
                <w:szCs w:val="18"/>
                <w:rtl/>
              </w:rPr>
              <w:t>21,385</w:t>
            </w:r>
          </w:p>
        </w:tc>
      </w:tr>
      <w:tr w:rsidR="00B56944" w:rsidRPr="00693E74" w:rsidTr="00A9305A">
        <w:trPr>
          <w:trHeight w:val="368"/>
          <w:jc w:val="center"/>
        </w:trPr>
        <w:tc>
          <w:tcPr>
            <w:tcW w:w="1248" w:type="dxa"/>
            <w:gridSpan w:val="2"/>
            <w:vMerge w:val="restart"/>
          </w:tcPr>
          <w:p w:rsidR="00B56944" w:rsidRPr="00693E74" w:rsidRDefault="00B56944" w:rsidP="00090607">
            <w:pPr>
              <w:bidi/>
              <w:spacing w:after="60"/>
              <w:jc w:val="left"/>
              <w:rPr>
                <w:sz w:val="18"/>
                <w:szCs w:val="18"/>
                <w:rtl/>
                <w:lang w:bidi="ar-EG"/>
              </w:rPr>
            </w:pPr>
            <w:r w:rsidRPr="00693E74">
              <w:rPr>
                <w:rFonts w:hint="cs"/>
                <w:sz w:val="18"/>
                <w:szCs w:val="18"/>
                <w:rtl/>
              </w:rPr>
              <w:t>الأموال الموافق عليها من قبل اللجنة التنفيذية (دولار أمريكي)</w:t>
            </w:r>
          </w:p>
        </w:tc>
        <w:tc>
          <w:tcPr>
            <w:tcW w:w="0" w:type="auto"/>
          </w:tcPr>
          <w:p w:rsidR="00B56944" w:rsidRPr="00693E74" w:rsidRDefault="00B56944" w:rsidP="00090607">
            <w:pPr>
              <w:bidi/>
              <w:spacing w:after="60"/>
              <w:jc w:val="left"/>
              <w:rPr>
                <w:sz w:val="18"/>
                <w:szCs w:val="18"/>
                <w:rtl/>
                <w:lang w:bidi="ar-EG"/>
              </w:rPr>
            </w:pPr>
            <w:r w:rsidRPr="00693E74">
              <w:rPr>
                <w:sz w:val="18"/>
                <w:szCs w:val="18"/>
                <w:rtl/>
                <w:lang w:bidi="ar-AE"/>
              </w:rPr>
              <w:t>تكاليف المشروع</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82,250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1847" w:type="dxa"/>
          </w:tcPr>
          <w:p w:rsidR="00B56944" w:rsidRPr="00693E74" w:rsidRDefault="00B56944" w:rsidP="00090607">
            <w:pPr>
              <w:bidi/>
              <w:spacing w:after="60"/>
              <w:jc w:val="left"/>
              <w:rPr>
                <w:sz w:val="18"/>
                <w:szCs w:val="18"/>
                <w:rtl/>
              </w:rPr>
            </w:pPr>
            <w:r w:rsidRPr="00693E74">
              <w:rPr>
                <w:rFonts w:hint="cs"/>
                <w:sz w:val="18"/>
                <w:szCs w:val="18"/>
                <w:rtl/>
              </w:rPr>
              <w:t>82,250</w:t>
            </w:r>
          </w:p>
        </w:tc>
      </w:tr>
      <w:tr w:rsidR="00B56944" w:rsidRPr="00693E74" w:rsidTr="00A9305A">
        <w:trPr>
          <w:trHeight w:val="368"/>
          <w:jc w:val="center"/>
        </w:trPr>
        <w:tc>
          <w:tcPr>
            <w:tcW w:w="1248" w:type="dxa"/>
            <w:gridSpan w:val="2"/>
            <w:vMerge/>
          </w:tcPr>
          <w:p w:rsidR="00B56944" w:rsidRPr="00693E74" w:rsidRDefault="00B56944" w:rsidP="00090607">
            <w:pPr>
              <w:bidi/>
              <w:spacing w:after="60"/>
              <w:jc w:val="left"/>
              <w:rPr>
                <w:sz w:val="18"/>
                <w:szCs w:val="18"/>
              </w:rPr>
            </w:pPr>
          </w:p>
        </w:tc>
        <w:tc>
          <w:tcPr>
            <w:tcW w:w="0" w:type="auto"/>
          </w:tcPr>
          <w:p w:rsidR="00B56944" w:rsidRPr="00693E74" w:rsidRDefault="00B56944" w:rsidP="00090607">
            <w:pPr>
              <w:bidi/>
              <w:spacing w:after="60"/>
              <w:jc w:val="left"/>
              <w:rPr>
                <w:sz w:val="18"/>
                <w:szCs w:val="18"/>
                <w:rtl/>
                <w:lang w:bidi="ar-EG"/>
              </w:rPr>
            </w:pPr>
            <w:r w:rsidRPr="00693E74">
              <w:rPr>
                <w:sz w:val="18"/>
                <w:szCs w:val="18"/>
                <w:rtl/>
                <w:lang w:bidi="ar-AE"/>
              </w:rPr>
              <w:t>تكاليف الدعم</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10,693</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0" w:type="auto"/>
          </w:tcPr>
          <w:p w:rsidR="00B56944" w:rsidRPr="00693E74" w:rsidRDefault="00B56944" w:rsidP="00090607">
            <w:pPr>
              <w:bidi/>
              <w:spacing w:after="60"/>
              <w:jc w:val="left"/>
              <w:rPr>
                <w:sz w:val="18"/>
                <w:szCs w:val="18"/>
                <w:rtl/>
              </w:rPr>
            </w:pPr>
            <w:r w:rsidRPr="00693E74">
              <w:rPr>
                <w:rFonts w:hint="cs"/>
                <w:sz w:val="18"/>
                <w:szCs w:val="18"/>
                <w:rtl/>
              </w:rPr>
              <w:t>0</w:t>
            </w:r>
          </w:p>
        </w:tc>
        <w:tc>
          <w:tcPr>
            <w:tcW w:w="1847" w:type="dxa"/>
          </w:tcPr>
          <w:p w:rsidR="00B56944" w:rsidRPr="00693E74" w:rsidRDefault="00B56944" w:rsidP="00090607">
            <w:pPr>
              <w:bidi/>
              <w:spacing w:after="60"/>
              <w:jc w:val="left"/>
              <w:rPr>
                <w:sz w:val="18"/>
                <w:szCs w:val="18"/>
                <w:rtl/>
              </w:rPr>
            </w:pPr>
            <w:r w:rsidRPr="00693E74">
              <w:rPr>
                <w:rFonts w:hint="cs"/>
                <w:sz w:val="18"/>
                <w:szCs w:val="18"/>
                <w:rtl/>
              </w:rPr>
              <w:t>10,693</w:t>
            </w:r>
          </w:p>
        </w:tc>
      </w:tr>
      <w:tr w:rsidR="00B56944" w:rsidRPr="00693E74" w:rsidTr="00A9305A">
        <w:trPr>
          <w:trHeight w:val="368"/>
          <w:jc w:val="center"/>
        </w:trPr>
        <w:tc>
          <w:tcPr>
            <w:tcW w:w="1248" w:type="dxa"/>
            <w:gridSpan w:val="2"/>
            <w:vMerge w:val="restart"/>
          </w:tcPr>
          <w:p w:rsidR="00B56944" w:rsidRPr="00693E74" w:rsidRDefault="00B56944" w:rsidP="00090607">
            <w:pPr>
              <w:bidi/>
              <w:spacing w:after="60"/>
              <w:jc w:val="left"/>
              <w:rPr>
                <w:sz w:val="18"/>
                <w:szCs w:val="18"/>
                <w:rtl/>
                <w:lang w:bidi="ar-AE"/>
              </w:rPr>
            </w:pPr>
            <w:r w:rsidRPr="00693E74">
              <w:rPr>
                <w:rFonts w:hint="cs"/>
                <w:sz w:val="18"/>
                <w:szCs w:val="18"/>
                <w:rtl/>
              </w:rPr>
              <w:t>إجمالي الأموال المطلوب الموافقة عليها خلال هذا الاجتماع (دولار أمريكي)</w:t>
            </w:r>
          </w:p>
        </w:tc>
        <w:tc>
          <w:tcPr>
            <w:tcW w:w="0" w:type="auto"/>
          </w:tcPr>
          <w:p w:rsidR="00B56944" w:rsidRPr="00693E74" w:rsidRDefault="00B56944" w:rsidP="00090607">
            <w:pPr>
              <w:bidi/>
              <w:spacing w:after="60"/>
              <w:jc w:val="left"/>
              <w:rPr>
                <w:sz w:val="18"/>
                <w:szCs w:val="18"/>
              </w:rPr>
            </w:pPr>
            <w:r w:rsidRPr="00693E74">
              <w:rPr>
                <w:sz w:val="18"/>
                <w:szCs w:val="18"/>
                <w:rtl/>
                <w:lang w:bidi="ar-AE"/>
              </w:rPr>
              <w:t>تكاليف المشروع</w:t>
            </w: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r w:rsidRPr="00693E74">
              <w:rPr>
                <w:rFonts w:hint="cs"/>
                <w:sz w:val="18"/>
                <w:szCs w:val="18"/>
                <w:rtl/>
              </w:rPr>
              <w:t>65,800</w:t>
            </w:r>
          </w:p>
        </w:tc>
        <w:tc>
          <w:tcPr>
            <w:tcW w:w="0" w:type="auto"/>
          </w:tcPr>
          <w:p w:rsidR="00B56944" w:rsidRPr="00693E74" w:rsidRDefault="00B56944" w:rsidP="00090607">
            <w:pPr>
              <w:bidi/>
              <w:spacing w:after="60"/>
              <w:jc w:val="left"/>
              <w:rPr>
                <w:sz w:val="18"/>
                <w:szCs w:val="18"/>
                <w:rtl/>
              </w:rPr>
            </w:pPr>
          </w:p>
        </w:tc>
        <w:tc>
          <w:tcPr>
            <w:tcW w:w="1847" w:type="dxa"/>
          </w:tcPr>
          <w:p w:rsidR="00B56944" w:rsidRPr="00693E74" w:rsidRDefault="00B56944" w:rsidP="00090607">
            <w:pPr>
              <w:bidi/>
              <w:spacing w:after="60"/>
              <w:jc w:val="left"/>
              <w:rPr>
                <w:sz w:val="18"/>
                <w:szCs w:val="18"/>
                <w:rtl/>
              </w:rPr>
            </w:pPr>
            <w:r w:rsidRPr="00693E74">
              <w:rPr>
                <w:rFonts w:hint="cs"/>
                <w:sz w:val="18"/>
                <w:szCs w:val="18"/>
                <w:rtl/>
              </w:rPr>
              <w:t>0</w:t>
            </w:r>
          </w:p>
        </w:tc>
      </w:tr>
      <w:tr w:rsidR="00B56944" w:rsidRPr="00693E74" w:rsidTr="00A9305A">
        <w:trPr>
          <w:trHeight w:val="368"/>
          <w:jc w:val="center"/>
        </w:trPr>
        <w:tc>
          <w:tcPr>
            <w:tcW w:w="1248" w:type="dxa"/>
            <w:gridSpan w:val="2"/>
            <w:vMerge/>
          </w:tcPr>
          <w:p w:rsidR="00B56944" w:rsidRPr="00693E74" w:rsidRDefault="00B56944" w:rsidP="00090607">
            <w:pPr>
              <w:bidi/>
              <w:spacing w:after="60"/>
              <w:jc w:val="left"/>
              <w:rPr>
                <w:sz w:val="18"/>
                <w:szCs w:val="18"/>
              </w:rPr>
            </w:pPr>
          </w:p>
        </w:tc>
        <w:tc>
          <w:tcPr>
            <w:tcW w:w="0" w:type="auto"/>
          </w:tcPr>
          <w:p w:rsidR="00B56944" w:rsidRPr="00693E74" w:rsidRDefault="00B56944" w:rsidP="00090607">
            <w:pPr>
              <w:bidi/>
              <w:spacing w:after="60"/>
              <w:jc w:val="left"/>
              <w:rPr>
                <w:sz w:val="18"/>
                <w:szCs w:val="18"/>
                <w:rtl/>
                <w:lang w:bidi="ar-AE"/>
              </w:rPr>
            </w:pPr>
            <w:r w:rsidRPr="00693E74">
              <w:rPr>
                <w:sz w:val="18"/>
                <w:szCs w:val="18"/>
                <w:rtl/>
                <w:lang w:bidi="ar-AE"/>
              </w:rPr>
              <w:t>تكاليف الدعم</w:t>
            </w: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p>
        </w:tc>
        <w:tc>
          <w:tcPr>
            <w:tcW w:w="0" w:type="auto"/>
          </w:tcPr>
          <w:p w:rsidR="00B56944" w:rsidRPr="00693E74" w:rsidRDefault="00B56944" w:rsidP="00090607">
            <w:pPr>
              <w:bidi/>
              <w:spacing w:after="60"/>
              <w:jc w:val="left"/>
              <w:rPr>
                <w:sz w:val="18"/>
                <w:szCs w:val="18"/>
                <w:rtl/>
              </w:rPr>
            </w:pPr>
            <w:r w:rsidRPr="00693E74">
              <w:rPr>
                <w:rFonts w:hint="cs"/>
                <w:sz w:val="18"/>
                <w:szCs w:val="18"/>
                <w:rtl/>
              </w:rPr>
              <w:t>8,554</w:t>
            </w:r>
          </w:p>
        </w:tc>
        <w:tc>
          <w:tcPr>
            <w:tcW w:w="0" w:type="auto"/>
          </w:tcPr>
          <w:p w:rsidR="00B56944" w:rsidRPr="00693E74" w:rsidRDefault="00B56944" w:rsidP="00090607">
            <w:pPr>
              <w:bidi/>
              <w:spacing w:after="60"/>
              <w:jc w:val="left"/>
              <w:rPr>
                <w:sz w:val="18"/>
                <w:szCs w:val="18"/>
                <w:rtl/>
              </w:rPr>
            </w:pPr>
          </w:p>
        </w:tc>
        <w:tc>
          <w:tcPr>
            <w:tcW w:w="1847" w:type="dxa"/>
          </w:tcPr>
          <w:p w:rsidR="00B56944" w:rsidRPr="00693E74" w:rsidRDefault="00B56944" w:rsidP="00090607">
            <w:pPr>
              <w:bidi/>
              <w:spacing w:after="60"/>
              <w:jc w:val="left"/>
              <w:rPr>
                <w:sz w:val="18"/>
                <w:szCs w:val="18"/>
                <w:rtl/>
              </w:rPr>
            </w:pPr>
            <w:r w:rsidRPr="00693E74">
              <w:rPr>
                <w:rFonts w:hint="cs"/>
                <w:sz w:val="18"/>
                <w:szCs w:val="18"/>
                <w:rtl/>
              </w:rPr>
              <w:t>0</w:t>
            </w:r>
          </w:p>
        </w:tc>
      </w:tr>
    </w:tbl>
    <w:p w:rsidR="00B56944" w:rsidRPr="00693E74" w:rsidRDefault="00B56944" w:rsidP="00B56944">
      <w:pPr>
        <w:bidi/>
        <w:spacing w:after="60"/>
        <w:rPr>
          <w:sz w:val="20"/>
          <w:rtl/>
        </w:rPr>
      </w:pPr>
      <w:r w:rsidRPr="00693E74">
        <w:rPr>
          <w:rFonts w:hint="cs"/>
          <w:sz w:val="20"/>
          <w:rtl/>
        </w:rPr>
        <w:t>*كان ينبغي تقديم الشريحة الثانية في عام 2016.</w:t>
      </w:r>
    </w:p>
    <w:p w:rsidR="00001F0D" w:rsidRPr="00693E74" w:rsidRDefault="00001F0D" w:rsidP="00001F0D">
      <w:pPr>
        <w:bidi/>
        <w:spacing w:after="60"/>
        <w:jc w:val="center"/>
        <w:rPr>
          <w:sz w:val="18"/>
          <w:szCs w:val="18"/>
        </w:rPr>
      </w:pPr>
    </w:p>
    <w:tbl>
      <w:tblPr>
        <w:bidiVisual/>
        <w:tblW w:w="994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946"/>
      </w:tblGrid>
      <w:tr w:rsidR="00001F0D" w:rsidRPr="00693E74" w:rsidTr="00CA494F">
        <w:trPr>
          <w:trHeight w:val="240"/>
        </w:trPr>
        <w:tc>
          <w:tcPr>
            <w:tcW w:w="3000" w:type="dxa"/>
          </w:tcPr>
          <w:p w:rsidR="00001F0D" w:rsidRPr="00693E74" w:rsidRDefault="00001F0D" w:rsidP="0089632F">
            <w:pPr>
              <w:bidi/>
              <w:spacing w:after="60"/>
              <w:jc w:val="left"/>
              <w:rPr>
                <w:sz w:val="20"/>
                <w:rtl/>
                <w:lang w:bidi="ar-EG"/>
              </w:rPr>
            </w:pPr>
            <w:r w:rsidRPr="00693E74">
              <w:rPr>
                <w:bCs/>
                <w:sz w:val="20"/>
                <w:rtl/>
                <w:lang w:bidi="ar-AE"/>
              </w:rPr>
              <w:t>توصيات الأمانة:</w:t>
            </w:r>
          </w:p>
        </w:tc>
        <w:tc>
          <w:tcPr>
            <w:tcW w:w="6946" w:type="dxa"/>
          </w:tcPr>
          <w:p w:rsidR="00001F0D" w:rsidRPr="00693E74" w:rsidRDefault="00B56944" w:rsidP="00B56944">
            <w:pPr>
              <w:bidi/>
              <w:spacing w:after="60"/>
              <w:jc w:val="center"/>
              <w:rPr>
                <w:sz w:val="20"/>
                <w:rtl/>
                <w:lang w:bidi="ar-EG"/>
              </w:rPr>
            </w:pPr>
            <w:r w:rsidRPr="00693E74">
              <w:rPr>
                <w:rFonts w:hint="cs"/>
                <w:sz w:val="20"/>
                <w:rtl/>
                <w:lang w:bidi="ar-AE"/>
              </w:rPr>
              <w:t>موافقة شمولية</w:t>
            </w:r>
          </w:p>
        </w:tc>
      </w:tr>
    </w:tbl>
    <w:p w:rsidR="00001F0D" w:rsidRPr="00D2429B" w:rsidRDefault="00001F0D" w:rsidP="00001F0D">
      <w:pPr>
        <w:bidi/>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001F0D" w:rsidRDefault="00001F0D" w:rsidP="00B56944">
      <w:pPr>
        <w:bidi/>
        <w:spacing w:before="240" w:after="120" w:line="216" w:lineRule="auto"/>
        <w:jc w:val="lowKashida"/>
        <w:rPr>
          <w:sz w:val="26"/>
          <w:szCs w:val="26"/>
          <w:rtl/>
          <w:lang w:val="en-US" w:bidi="ar-LB"/>
        </w:rPr>
      </w:pPr>
      <w:r w:rsidRPr="00B337E6">
        <w:rPr>
          <w:sz w:val="26"/>
          <w:szCs w:val="26"/>
        </w:rPr>
        <w:t>1</w:t>
      </w:r>
      <w:r w:rsidRPr="00B337E6">
        <w:rPr>
          <w:sz w:val="26"/>
          <w:szCs w:val="26"/>
          <w:rtl/>
          <w:lang w:bidi="ar-EG"/>
        </w:rPr>
        <w:t>-</w:t>
      </w:r>
      <w:r w:rsidRPr="00B337E6">
        <w:rPr>
          <w:sz w:val="26"/>
          <w:szCs w:val="26"/>
          <w:rtl/>
        </w:rPr>
        <w:tab/>
      </w:r>
      <w:r w:rsidR="00B56944">
        <w:rPr>
          <w:rFonts w:hint="cs"/>
          <w:sz w:val="26"/>
          <w:szCs w:val="26"/>
          <w:rtl/>
          <w:lang w:bidi="ar-EG"/>
        </w:rPr>
        <w:t xml:space="preserve">بالنيابة </w:t>
      </w:r>
      <w:r w:rsidR="00B56944" w:rsidRPr="00B337E6">
        <w:rPr>
          <w:sz w:val="26"/>
          <w:szCs w:val="26"/>
          <w:rtl/>
          <w:lang w:bidi="ar-EG"/>
        </w:rPr>
        <w:t xml:space="preserve">عن حكومة </w:t>
      </w:r>
      <w:r w:rsidR="00B56944">
        <w:rPr>
          <w:rFonts w:hint="cs"/>
          <w:sz w:val="26"/>
          <w:szCs w:val="26"/>
          <w:rtl/>
          <w:lang w:bidi="ar-LB"/>
        </w:rPr>
        <w:t>دومينيكا</w:t>
      </w:r>
      <w:r w:rsidR="00B56944" w:rsidRPr="00B337E6">
        <w:rPr>
          <w:sz w:val="26"/>
          <w:szCs w:val="26"/>
          <w:rtl/>
          <w:lang w:bidi="ar-EG"/>
        </w:rPr>
        <w:t xml:space="preserve">، قدّم </w:t>
      </w:r>
      <w:r w:rsidR="00B56944">
        <w:rPr>
          <w:rFonts w:hint="cs"/>
          <w:sz w:val="26"/>
          <w:szCs w:val="26"/>
          <w:rtl/>
          <w:lang w:bidi="ar-EG"/>
        </w:rPr>
        <w:t>اليونيب</w:t>
      </w:r>
      <w:r w:rsidR="00B56944" w:rsidRPr="00B337E6">
        <w:rPr>
          <w:sz w:val="26"/>
          <w:szCs w:val="26"/>
          <w:rtl/>
          <w:lang w:bidi="ar-EG"/>
        </w:rPr>
        <w:t xml:space="preserve"> كوكالة منفذة</w:t>
      </w:r>
      <w:r w:rsidR="00B56944">
        <w:rPr>
          <w:rFonts w:hint="cs"/>
          <w:sz w:val="26"/>
          <w:szCs w:val="26"/>
          <w:rtl/>
          <w:lang w:bidi="ar-EG"/>
        </w:rPr>
        <w:t xml:space="preserve"> رئيسية</w:t>
      </w:r>
      <w:r w:rsidR="00B56944" w:rsidRPr="00B337E6">
        <w:rPr>
          <w:sz w:val="26"/>
          <w:szCs w:val="26"/>
          <w:rtl/>
          <w:lang w:bidi="ar-EG"/>
        </w:rPr>
        <w:t>، طلباً لتمويل</w:t>
      </w:r>
      <w:r w:rsidR="00B56944">
        <w:rPr>
          <w:rFonts w:hint="cs"/>
          <w:sz w:val="26"/>
          <w:szCs w:val="26"/>
          <w:rtl/>
          <w:lang w:bidi="ar-EG"/>
        </w:rPr>
        <w:t xml:space="preserve"> الشريحة الثانية </w:t>
      </w:r>
      <w:r w:rsidR="00B56944" w:rsidRPr="00B337E6">
        <w:rPr>
          <w:sz w:val="26"/>
          <w:szCs w:val="26"/>
          <w:rtl/>
          <w:lang w:bidi="ar-EG"/>
        </w:rPr>
        <w:t>من</w:t>
      </w:r>
      <w:r w:rsidR="00B56944">
        <w:rPr>
          <w:rFonts w:hint="cs"/>
          <w:sz w:val="26"/>
          <w:szCs w:val="26"/>
          <w:rtl/>
          <w:lang w:bidi="ar-EG"/>
        </w:rPr>
        <w:t xml:space="preserve"> المرحلة الأولى من</w:t>
      </w:r>
      <w:r w:rsidR="00B56944" w:rsidRPr="00B337E6">
        <w:rPr>
          <w:sz w:val="26"/>
          <w:szCs w:val="26"/>
          <w:rtl/>
          <w:lang w:bidi="ar-EG"/>
        </w:rPr>
        <w:t xml:space="preserve"> خطة إدارة إزالة المواد الهيدروكلوروفلوروكربونية، </w:t>
      </w:r>
      <w:r w:rsidR="00B56944">
        <w:rPr>
          <w:rFonts w:hint="cs"/>
          <w:sz w:val="26"/>
          <w:szCs w:val="26"/>
          <w:rtl/>
          <w:lang w:bidi="ar-EG"/>
        </w:rPr>
        <w:t>بمبلغ قدره</w:t>
      </w:r>
      <w:r w:rsidR="00B56944" w:rsidRPr="00B337E6">
        <w:rPr>
          <w:sz w:val="26"/>
          <w:szCs w:val="26"/>
          <w:rtl/>
          <w:lang w:bidi="ar-EG"/>
        </w:rPr>
        <w:t xml:space="preserve"> </w:t>
      </w:r>
      <w:r w:rsidR="00B56944">
        <w:rPr>
          <w:rFonts w:hint="cs"/>
          <w:sz w:val="26"/>
          <w:szCs w:val="26"/>
          <w:rtl/>
          <w:lang w:bidi="ar-EG"/>
        </w:rPr>
        <w:t xml:space="preserve">65,800 </w:t>
      </w:r>
      <w:r w:rsidR="00B56944" w:rsidRPr="00B337E6">
        <w:rPr>
          <w:sz w:val="26"/>
          <w:szCs w:val="26"/>
          <w:rtl/>
          <w:lang w:bidi="ar-EG"/>
        </w:rPr>
        <w:t>دولار أمريكي،</w:t>
      </w:r>
      <w:r w:rsidR="00B56944">
        <w:rPr>
          <w:rFonts w:hint="cs"/>
          <w:sz w:val="26"/>
          <w:szCs w:val="26"/>
          <w:rtl/>
          <w:lang w:bidi="ar-EG"/>
        </w:rPr>
        <w:t xml:space="preserve"> </w:t>
      </w:r>
      <w:r w:rsidR="00B56944" w:rsidRPr="00B337E6">
        <w:rPr>
          <w:sz w:val="26"/>
          <w:szCs w:val="26"/>
          <w:rtl/>
          <w:lang w:bidi="ar-EG"/>
        </w:rPr>
        <w:t xml:space="preserve">زائد تكاليف الدعم للوكالة البالغة </w:t>
      </w:r>
      <w:r w:rsidR="00B56944">
        <w:rPr>
          <w:rFonts w:hint="cs"/>
          <w:sz w:val="26"/>
          <w:szCs w:val="26"/>
          <w:rtl/>
          <w:lang w:val="en-US" w:bidi="ar-EG"/>
        </w:rPr>
        <w:t>8,554 دولار أمريكي</w:t>
      </w:r>
      <w:r w:rsidR="00B56944">
        <w:rPr>
          <w:rStyle w:val="FootnoteReference"/>
          <w:sz w:val="26"/>
          <w:szCs w:val="26"/>
          <w:rtl/>
          <w:lang w:bidi="ar-LB"/>
        </w:rPr>
        <w:footnoteReference w:id="1"/>
      </w:r>
      <w:r w:rsidR="00B56944">
        <w:rPr>
          <w:rFonts w:hint="cs"/>
          <w:sz w:val="26"/>
          <w:szCs w:val="26"/>
          <w:rtl/>
          <w:lang w:bidi="ar-EG"/>
        </w:rPr>
        <w:t xml:space="preserve">. </w:t>
      </w:r>
      <w:r w:rsidR="00B56944" w:rsidRPr="00B337E6">
        <w:rPr>
          <w:sz w:val="26"/>
          <w:szCs w:val="26"/>
          <w:rtl/>
          <w:lang w:bidi="ar-EG"/>
        </w:rPr>
        <w:t xml:space="preserve">يتضمن الطلب المقدّم تقرير مرحلي عن تنفيذ الشريحة </w:t>
      </w:r>
      <w:r w:rsidR="00B56944">
        <w:rPr>
          <w:rFonts w:hint="cs"/>
          <w:sz w:val="26"/>
          <w:szCs w:val="26"/>
          <w:rtl/>
          <w:lang w:bidi="ar-EG"/>
        </w:rPr>
        <w:t>الأولى وتقرير التحقق من استهلاك المواد الهيدروكلوروفلوروكربونية للأعوام من 2013 إلى 2018 و</w:t>
      </w:r>
      <w:r w:rsidR="00B56944" w:rsidRPr="00B337E6">
        <w:rPr>
          <w:sz w:val="26"/>
          <w:szCs w:val="26"/>
          <w:rtl/>
          <w:lang w:bidi="ar-EG"/>
        </w:rPr>
        <w:t xml:space="preserve">خطة تنفيذ الشريحة </w:t>
      </w:r>
      <w:r w:rsidR="00B56944">
        <w:rPr>
          <w:rFonts w:hint="cs"/>
          <w:sz w:val="26"/>
          <w:szCs w:val="26"/>
          <w:rtl/>
          <w:lang w:bidi="ar-EG"/>
        </w:rPr>
        <w:t>لعام</w:t>
      </w:r>
      <w:r w:rsidR="00B56944" w:rsidRPr="00B337E6">
        <w:rPr>
          <w:sz w:val="26"/>
          <w:szCs w:val="26"/>
          <w:rtl/>
          <w:lang w:bidi="ar-EG"/>
        </w:rPr>
        <w:t xml:space="preserve"> </w:t>
      </w:r>
      <w:r w:rsidR="00B56944">
        <w:rPr>
          <w:rFonts w:hint="cs"/>
          <w:sz w:val="26"/>
          <w:szCs w:val="26"/>
          <w:rtl/>
          <w:lang w:bidi="ar-EG"/>
        </w:rPr>
        <w:t>2020</w:t>
      </w:r>
      <w:r w:rsidRPr="00001F0D">
        <w:rPr>
          <w:sz w:val="26"/>
          <w:szCs w:val="26"/>
          <w:rtl/>
          <w:lang w:bidi="ar-EG"/>
        </w:rPr>
        <w:t>.</w:t>
      </w:r>
      <w:r>
        <w:rPr>
          <w:rFonts w:hint="cs"/>
          <w:sz w:val="26"/>
          <w:szCs w:val="26"/>
          <w:rtl/>
          <w:lang w:val="en-US" w:bidi="ar-LB"/>
        </w:rPr>
        <w:t xml:space="preserve"> </w:t>
      </w:r>
    </w:p>
    <w:p w:rsidR="00B56944" w:rsidRPr="00B56944" w:rsidRDefault="00B56944" w:rsidP="00B56944">
      <w:pPr>
        <w:bidi/>
        <w:spacing w:before="240" w:after="120" w:line="216" w:lineRule="auto"/>
        <w:jc w:val="lowKashida"/>
        <w:rPr>
          <w:sz w:val="26"/>
          <w:szCs w:val="26"/>
          <w:u w:val="single"/>
          <w:rtl/>
          <w:lang w:val="en-US" w:bidi="ar-LB"/>
        </w:rPr>
      </w:pPr>
      <w:r>
        <w:rPr>
          <w:rFonts w:hint="cs"/>
          <w:sz w:val="26"/>
          <w:szCs w:val="26"/>
          <w:u w:val="single"/>
          <w:rtl/>
          <w:lang w:val="en-US" w:bidi="ar-LB"/>
        </w:rPr>
        <w:t>مقدّمة</w:t>
      </w:r>
    </w:p>
    <w:p w:rsidR="00001F0D" w:rsidRDefault="00001F0D" w:rsidP="00B56944">
      <w:pPr>
        <w:bidi/>
        <w:spacing w:before="240" w:after="120" w:line="216" w:lineRule="auto"/>
        <w:jc w:val="lowKashida"/>
        <w:rPr>
          <w:sz w:val="26"/>
          <w:szCs w:val="26"/>
          <w:rtl/>
        </w:rPr>
      </w:pPr>
      <w:r>
        <w:rPr>
          <w:sz w:val="26"/>
          <w:szCs w:val="26"/>
        </w:rPr>
        <w:t>2</w:t>
      </w:r>
      <w:r w:rsidRPr="00B337E6">
        <w:rPr>
          <w:sz w:val="26"/>
          <w:szCs w:val="26"/>
          <w:rtl/>
        </w:rPr>
        <w:t>-</w:t>
      </w:r>
      <w:r w:rsidRPr="00B337E6">
        <w:rPr>
          <w:sz w:val="26"/>
          <w:szCs w:val="26"/>
          <w:rtl/>
        </w:rPr>
        <w:tab/>
      </w:r>
      <w:r w:rsidR="00B56944">
        <w:rPr>
          <w:rFonts w:hint="cs"/>
          <w:sz w:val="26"/>
          <w:szCs w:val="26"/>
          <w:rtl/>
        </w:rPr>
        <w:t xml:space="preserve">تأخّر </w:t>
      </w:r>
      <w:r w:rsidR="00B56944" w:rsidRPr="00B56944">
        <w:rPr>
          <w:rFonts w:hint="cs"/>
          <w:sz w:val="26"/>
          <w:szCs w:val="26"/>
          <w:rtl/>
        </w:rPr>
        <w:t>ﺗﻧﻔﯾ</w:t>
      </w:r>
      <w:r w:rsidR="00B56944" w:rsidRPr="00B56944">
        <w:rPr>
          <w:rFonts w:hint="eastAsia"/>
          <w:sz w:val="26"/>
          <w:szCs w:val="26"/>
          <w:rtl/>
        </w:rPr>
        <w:t>ذ</w:t>
      </w:r>
      <w:r w:rsidR="00B56944" w:rsidRPr="00B56944">
        <w:rPr>
          <w:sz w:val="26"/>
          <w:szCs w:val="26"/>
          <w:rtl/>
        </w:rPr>
        <w:t xml:space="preserve"> </w:t>
      </w:r>
      <w:r w:rsidR="00B56944" w:rsidRPr="00B56944">
        <w:rPr>
          <w:rFonts w:hint="cs"/>
          <w:sz w:val="26"/>
          <w:szCs w:val="26"/>
          <w:rtl/>
        </w:rPr>
        <w:t>ﺧ</w:t>
      </w:r>
      <w:r w:rsidR="00B56944" w:rsidRPr="00B56944">
        <w:rPr>
          <w:rFonts w:hint="eastAsia"/>
          <w:sz w:val="26"/>
          <w:szCs w:val="26"/>
          <w:rtl/>
        </w:rPr>
        <w:t>ط</w:t>
      </w:r>
      <w:r w:rsidR="00B56944" w:rsidRPr="00B56944">
        <w:rPr>
          <w:rFonts w:hint="cs"/>
          <w:sz w:val="26"/>
          <w:szCs w:val="26"/>
          <w:rtl/>
        </w:rPr>
        <w:t>ﺔ</w:t>
      </w:r>
      <w:r w:rsidR="00B56944" w:rsidRPr="00B56944">
        <w:rPr>
          <w:sz w:val="26"/>
          <w:szCs w:val="26"/>
          <w:rtl/>
        </w:rPr>
        <w:t xml:space="preserve"> إدارة إزا</w:t>
      </w:r>
      <w:r w:rsidR="00B56944" w:rsidRPr="00B56944">
        <w:rPr>
          <w:rFonts w:hint="cs"/>
          <w:sz w:val="26"/>
          <w:szCs w:val="26"/>
          <w:rtl/>
        </w:rPr>
        <w:t>ﻟﺔ</w:t>
      </w:r>
      <w:r w:rsidR="00B56944" w:rsidRPr="00B56944">
        <w:rPr>
          <w:sz w:val="26"/>
          <w:szCs w:val="26"/>
          <w:rtl/>
        </w:rPr>
        <w:t xml:space="preserve"> ا</w:t>
      </w:r>
      <w:r w:rsidR="00B56944" w:rsidRPr="00B56944">
        <w:rPr>
          <w:rFonts w:hint="cs"/>
          <w:sz w:val="26"/>
          <w:szCs w:val="26"/>
          <w:rtl/>
        </w:rPr>
        <w:t>ﻟﻣ</w:t>
      </w:r>
      <w:r w:rsidR="00B56944" w:rsidRPr="00B56944">
        <w:rPr>
          <w:rFonts w:hint="eastAsia"/>
          <w:sz w:val="26"/>
          <w:szCs w:val="26"/>
          <w:rtl/>
        </w:rPr>
        <w:t>واد</w:t>
      </w:r>
      <w:r w:rsidR="00B56944" w:rsidRPr="00B56944">
        <w:rPr>
          <w:sz w:val="26"/>
          <w:szCs w:val="26"/>
          <w:rtl/>
        </w:rPr>
        <w:t xml:space="preserve"> ا</w:t>
      </w:r>
      <w:r w:rsidR="00B56944" w:rsidRPr="00B56944">
        <w:rPr>
          <w:rFonts w:hint="cs"/>
          <w:sz w:val="26"/>
          <w:szCs w:val="26"/>
          <w:rtl/>
        </w:rPr>
        <w:t>ﻟﮭﯾ</w:t>
      </w:r>
      <w:r w:rsidR="00B56944" w:rsidRPr="00B56944">
        <w:rPr>
          <w:rFonts w:hint="eastAsia"/>
          <w:sz w:val="26"/>
          <w:szCs w:val="26"/>
          <w:rtl/>
        </w:rPr>
        <w:t>درو</w:t>
      </w:r>
      <w:r w:rsidR="00B56944" w:rsidRPr="00B56944">
        <w:rPr>
          <w:rFonts w:hint="cs"/>
          <w:sz w:val="26"/>
          <w:szCs w:val="26"/>
          <w:rtl/>
        </w:rPr>
        <w:t>ﮐﻟ</w:t>
      </w:r>
      <w:r w:rsidR="00B56944" w:rsidRPr="00B56944">
        <w:rPr>
          <w:rFonts w:hint="eastAsia"/>
          <w:sz w:val="26"/>
          <w:szCs w:val="26"/>
          <w:rtl/>
        </w:rPr>
        <w:t>ورو</w:t>
      </w:r>
      <w:r w:rsidR="00B56944" w:rsidRPr="00B56944">
        <w:rPr>
          <w:rFonts w:hint="cs"/>
          <w:sz w:val="26"/>
          <w:szCs w:val="26"/>
          <w:rtl/>
        </w:rPr>
        <w:t>ﻓﻟ</w:t>
      </w:r>
      <w:r w:rsidR="00B56944" w:rsidRPr="00B56944">
        <w:rPr>
          <w:rFonts w:hint="eastAsia"/>
          <w:sz w:val="26"/>
          <w:szCs w:val="26"/>
          <w:rtl/>
        </w:rPr>
        <w:t>ورو</w:t>
      </w:r>
      <w:r w:rsidR="00B56944" w:rsidRPr="00B56944">
        <w:rPr>
          <w:rFonts w:hint="cs"/>
          <w:sz w:val="26"/>
          <w:szCs w:val="26"/>
          <w:rtl/>
        </w:rPr>
        <w:t>ﮐ</w:t>
      </w:r>
      <w:r w:rsidR="00B56944" w:rsidRPr="00B56944">
        <w:rPr>
          <w:rFonts w:hint="eastAsia"/>
          <w:sz w:val="26"/>
          <w:szCs w:val="26"/>
          <w:rtl/>
        </w:rPr>
        <w:t>ر</w:t>
      </w:r>
      <w:r w:rsidR="00B56944" w:rsidRPr="00B56944">
        <w:rPr>
          <w:rFonts w:hint="cs"/>
          <w:sz w:val="26"/>
          <w:szCs w:val="26"/>
          <w:rtl/>
        </w:rPr>
        <w:t>ﺑ</w:t>
      </w:r>
      <w:r w:rsidR="00B56944" w:rsidRPr="00B56944">
        <w:rPr>
          <w:rFonts w:hint="eastAsia"/>
          <w:sz w:val="26"/>
          <w:szCs w:val="26"/>
          <w:rtl/>
        </w:rPr>
        <w:t>و</w:t>
      </w:r>
      <w:r w:rsidR="00B56944" w:rsidRPr="00B56944">
        <w:rPr>
          <w:rFonts w:hint="cs"/>
          <w:sz w:val="26"/>
          <w:szCs w:val="26"/>
          <w:rtl/>
        </w:rPr>
        <w:t>ﻧﯾﺔ</w:t>
      </w:r>
      <w:r w:rsidR="00B56944" w:rsidRPr="00B56944">
        <w:rPr>
          <w:sz w:val="26"/>
          <w:szCs w:val="26"/>
          <w:rtl/>
        </w:rPr>
        <w:t xml:space="preserve"> </w:t>
      </w:r>
      <w:r w:rsidR="00B56944" w:rsidRPr="00B56944">
        <w:rPr>
          <w:rFonts w:hint="cs"/>
          <w:sz w:val="26"/>
          <w:szCs w:val="26"/>
          <w:rtl/>
        </w:rPr>
        <w:t>ﺑﺳﺑ</w:t>
      </w:r>
      <w:r w:rsidR="00B56944" w:rsidRPr="00B56944">
        <w:rPr>
          <w:rFonts w:hint="eastAsia"/>
          <w:sz w:val="26"/>
          <w:szCs w:val="26"/>
          <w:rtl/>
        </w:rPr>
        <w:t>ب</w:t>
      </w:r>
      <w:r w:rsidR="00B56944" w:rsidRPr="00B56944">
        <w:rPr>
          <w:sz w:val="26"/>
          <w:szCs w:val="26"/>
          <w:rtl/>
        </w:rPr>
        <w:t xml:space="preserve"> </w:t>
      </w:r>
      <w:r w:rsidR="00B56944" w:rsidRPr="00B56944">
        <w:rPr>
          <w:rFonts w:hint="cs"/>
          <w:sz w:val="26"/>
          <w:szCs w:val="26"/>
          <w:rtl/>
        </w:rPr>
        <w:t>ﻋ</w:t>
      </w:r>
      <w:r w:rsidR="00B56944" w:rsidRPr="00B56944">
        <w:rPr>
          <w:rFonts w:hint="eastAsia"/>
          <w:sz w:val="26"/>
          <w:szCs w:val="26"/>
          <w:rtl/>
        </w:rPr>
        <w:t>دة</w:t>
      </w:r>
      <w:r w:rsidR="00B56944" w:rsidRPr="00B56944">
        <w:rPr>
          <w:sz w:val="26"/>
          <w:szCs w:val="26"/>
          <w:rtl/>
        </w:rPr>
        <w:t xml:space="preserve"> </w:t>
      </w:r>
      <w:r w:rsidR="00B56944" w:rsidRPr="00B56944">
        <w:rPr>
          <w:rFonts w:hint="cs"/>
          <w:sz w:val="26"/>
          <w:szCs w:val="26"/>
          <w:rtl/>
        </w:rPr>
        <w:t>ﺗﻐﯾﯾ</w:t>
      </w:r>
      <w:r w:rsidR="00B56944" w:rsidRPr="00B56944">
        <w:rPr>
          <w:rFonts w:hint="eastAsia"/>
          <w:sz w:val="26"/>
          <w:szCs w:val="26"/>
          <w:rtl/>
        </w:rPr>
        <w:t>رات</w:t>
      </w:r>
      <w:r w:rsidR="00B56944" w:rsidRPr="00B56944">
        <w:rPr>
          <w:sz w:val="26"/>
          <w:szCs w:val="26"/>
          <w:rtl/>
        </w:rPr>
        <w:t xml:space="preserve"> </w:t>
      </w:r>
      <w:r w:rsidR="00B56944" w:rsidRPr="00B56944">
        <w:rPr>
          <w:rFonts w:hint="cs"/>
          <w:sz w:val="26"/>
          <w:szCs w:val="26"/>
          <w:rtl/>
        </w:rPr>
        <w:t>لمسؤول</w:t>
      </w:r>
      <w:r w:rsidR="00B56944">
        <w:rPr>
          <w:rFonts w:hint="cs"/>
          <w:sz w:val="26"/>
          <w:szCs w:val="26"/>
          <w:rtl/>
        </w:rPr>
        <w:t xml:space="preserve"> </w:t>
      </w:r>
      <w:r w:rsidR="00B56944" w:rsidRPr="00B56944">
        <w:rPr>
          <w:sz w:val="26"/>
          <w:szCs w:val="26"/>
          <w:rtl/>
        </w:rPr>
        <w:t>ا</w:t>
      </w:r>
      <w:r w:rsidR="00B56944" w:rsidRPr="00B56944">
        <w:rPr>
          <w:rFonts w:hint="cs"/>
          <w:sz w:val="26"/>
          <w:szCs w:val="26"/>
          <w:rtl/>
        </w:rPr>
        <w:t>ﻷ</w:t>
      </w:r>
      <w:r w:rsidR="00B56944" w:rsidRPr="00B56944">
        <w:rPr>
          <w:rFonts w:hint="eastAsia"/>
          <w:sz w:val="26"/>
          <w:szCs w:val="26"/>
          <w:rtl/>
        </w:rPr>
        <w:t>وزون</w:t>
      </w:r>
      <w:r w:rsidR="00B56944" w:rsidRPr="00B56944">
        <w:rPr>
          <w:sz w:val="26"/>
          <w:szCs w:val="26"/>
          <w:rtl/>
        </w:rPr>
        <w:t xml:space="preserve"> ا</w:t>
      </w:r>
      <w:r w:rsidR="00B56944" w:rsidRPr="00B56944">
        <w:rPr>
          <w:rFonts w:hint="cs"/>
          <w:sz w:val="26"/>
          <w:szCs w:val="26"/>
          <w:rtl/>
        </w:rPr>
        <w:t>ﻟ</w:t>
      </w:r>
      <w:r w:rsidR="00B56944" w:rsidRPr="00B56944">
        <w:rPr>
          <w:rFonts w:hint="eastAsia"/>
          <w:sz w:val="26"/>
          <w:szCs w:val="26"/>
          <w:rtl/>
        </w:rPr>
        <w:t>وط</w:t>
      </w:r>
      <w:r w:rsidR="00B56944" w:rsidRPr="00B56944">
        <w:rPr>
          <w:rFonts w:hint="cs"/>
          <w:sz w:val="26"/>
          <w:szCs w:val="26"/>
          <w:rtl/>
        </w:rPr>
        <w:t>ﻧﻲ</w:t>
      </w:r>
      <w:r w:rsidR="00B56944" w:rsidRPr="00B56944">
        <w:rPr>
          <w:sz w:val="26"/>
          <w:szCs w:val="26"/>
          <w:rtl/>
        </w:rPr>
        <w:t xml:space="preserve"> و</w:t>
      </w:r>
      <w:r w:rsidR="00B56944" w:rsidRPr="00B56944">
        <w:rPr>
          <w:rFonts w:hint="cs"/>
          <w:sz w:val="26"/>
          <w:szCs w:val="26"/>
          <w:rtl/>
        </w:rPr>
        <w:t>ﺗﺄﺛﯾ</w:t>
      </w:r>
      <w:r w:rsidR="00B56944" w:rsidRPr="00B56944">
        <w:rPr>
          <w:rFonts w:hint="eastAsia"/>
          <w:sz w:val="26"/>
          <w:szCs w:val="26"/>
          <w:rtl/>
        </w:rPr>
        <w:t>ر</w:t>
      </w:r>
      <w:r w:rsidR="00B56944" w:rsidRPr="00B56944">
        <w:rPr>
          <w:sz w:val="26"/>
          <w:szCs w:val="26"/>
          <w:rtl/>
        </w:rPr>
        <w:t xml:space="preserve"> ا</w:t>
      </w:r>
      <w:r w:rsidR="00B56944" w:rsidRPr="00B56944">
        <w:rPr>
          <w:rFonts w:hint="cs"/>
          <w:sz w:val="26"/>
          <w:szCs w:val="26"/>
          <w:rtl/>
        </w:rPr>
        <w:t>ﻹﻋﺻﺎ</w:t>
      </w:r>
      <w:r w:rsidR="00B56944" w:rsidRPr="00B56944">
        <w:rPr>
          <w:rFonts w:hint="eastAsia"/>
          <w:sz w:val="26"/>
          <w:szCs w:val="26"/>
          <w:rtl/>
        </w:rPr>
        <w:t>ر</w:t>
      </w:r>
      <w:r w:rsidR="00B56944" w:rsidRPr="00B56944">
        <w:rPr>
          <w:sz w:val="26"/>
          <w:szCs w:val="26"/>
          <w:rtl/>
        </w:rPr>
        <w:t xml:space="preserve"> </w:t>
      </w:r>
      <w:r w:rsidR="00B56944" w:rsidRPr="00B56944">
        <w:rPr>
          <w:rFonts w:hint="cs"/>
          <w:sz w:val="26"/>
          <w:szCs w:val="26"/>
          <w:rtl/>
        </w:rPr>
        <w:t>ﻓﻲ</w:t>
      </w:r>
      <w:r w:rsidR="00B56944" w:rsidRPr="00B56944">
        <w:rPr>
          <w:sz w:val="26"/>
          <w:szCs w:val="26"/>
          <w:rtl/>
        </w:rPr>
        <w:t xml:space="preserve"> </w:t>
      </w:r>
      <w:r w:rsidR="00B56944" w:rsidRPr="00B56944">
        <w:rPr>
          <w:rFonts w:hint="cs"/>
          <w:sz w:val="26"/>
          <w:szCs w:val="26"/>
          <w:rtl/>
        </w:rPr>
        <w:t>ﻋﺎ</w:t>
      </w:r>
      <w:r w:rsidR="00B56944" w:rsidRPr="00B56944">
        <w:rPr>
          <w:rFonts w:hint="eastAsia"/>
          <w:sz w:val="26"/>
          <w:szCs w:val="26"/>
          <w:rtl/>
        </w:rPr>
        <w:t>م</w:t>
      </w:r>
      <w:r w:rsidR="00B56944" w:rsidRPr="00B56944">
        <w:rPr>
          <w:sz w:val="26"/>
          <w:szCs w:val="26"/>
          <w:rtl/>
        </w:rPr>
        <w:t xml:space="preserve"> 2017، ا</w:t>
      </w:r>
      <w:r w:rsidR="00B56944" w:rsidRPr="00B56944">
        <w:rPr>
          <w:rFonts w:hint="cs"/>
          <w:sz w:val="26"/>
          <w:szCs w:val="26"/>
          <w:rtl/>
        </w:rPr>
        <w:t>ﻟ</w:t>
      </w:r>
      <w:r w:rsidR="00B56944" w:rsidRPr="00B56944">
        <w:rPr>
          <w:rFonts w:hint="eastAsia"/>
          <w:sz w:val="26"/>
          <w:szCs w:val="26"/>
          <w:rtl/>
        </w:rPr>
        <w:t>ذي</w:t>
      </w:r>
      <w:r w:rsidR="00B56944" w:rsidRPr="00B56944">
        <w:rPr>
          <w:sz w:val="26"/>
          <w:szCs w:val="26"/>
          <w:rtl/>
        </w:rPr>
        <w:t xml:space="preserve"> </w:t>
      </w:r>
      <w:r w:rsidR="00B56944" w:rsidRPr="00B56944">
        <w:rPr>
          <w:rFonts w:hint="cs"/>
          <w:sz w:val="26"/>
          <w:szCs w:val="26"/>
          <w:rtl/>
        </w:rPr>
        <w:t>ﺗﺿ</w:t>
      </w:r>
      <w:r w:rsidR="00B56944" w:rsidRPr="00B56944">
        <w:rPr>
          <w:rFonts w:hint="eastAsia"/>
          <w:sz w:val="26"/>
          <w:szCs w:val="26"/>
          <w:rtl/>
        </w:rPr>
        <w:t>رر</w:t>
      </w:r>
      <w:r w:rsidR="00B56944" w:rsidRPr="00B56944">
        <w:rPr>
          <w:sz w:val="26"/>
          <w:szCs w:val="26"/>
          <w:rtl/>
        </w:rPr>
        <w:t xml:space="preserve"> </w:t>
      </w:r>
      <w:r w:rsidR="00B56944" w:rsidRPr="00B56944">
        <w:rPr>
          <w:rFonts w:hint="cs"/>
          <w:sz w:val="26"/>
          <w:szCs w:val="26"/>
          <w:rtl/>
        </w:rPr>
        <w:t>ﻣﮐﺗ</w:t>
      </w:r>
      <w:r w:rsidR="00B56944" w:rsidRPr="00B56944">
        <w:rPr>
          <w:rFonts w:hint="eastAsia"/>
          <w:sz w:val="26"/>
          <w:szCs w:val="26"/>
          <w:rtl/>
        </w:rPr>
        <w:t>ب</w:t>
      </w:r>
      <w:r w:rsidR="00B56944" w:rsidRPr="00B56944">
        <w:rPr>
          <w:sz w:val="26"/>
          <w:szCs w:val="26"/>
          <w:rtl/>
        </w:rPr>
        <w:t xml:space="preserve"> و</w:t>
      </w:r>
      <w:r w:rsidR="00B56944" w:rsidRPr="00B56944">
        <w:rPr>
          <w:rFonts w:hint="cs"/>
          <w:sz w:val="26"/>
          <w:szCs w:val="26"/>
          <w:rtl/>
        </w:rPr>
        <w:t>ﺣ</w:t>
      </w:r>
      <w:r w:rsidR="00B56944" w:rsidRPr="00B56944">
        <w:rPr>
          <w:rFonts w:hint="eastAsia"/>
          <w:sz w:val="26"/>
          <w:szCs w:val="26"/>
          <w:rtl/>
        </w:rPr>
        <w:t>دة</w:t>
      </w:r>
      <w:r w:rsidR="00B56944" w:rsidRPr="00B56944">
        <w:rPr>
          <w:sz w:val="26"/>
          <w:szCs w:val="26"/>
          <w:rtl/>
        </w:rPr>
        <w:t xml:space="preserve"> ا</w:t>
      </w:r>
      <w:r w:rsidR="00B56944" w:rsidRPr="00B56944">
        <w:rPr>
          <w:rFonts w:hint="cs"/>
          <w:sz w:val="26"/>
          <w:szCs w:val="26"/>
          <w:rtl/>
        </w:rPr>
        <w:t>ﻷ</w:t>
      </w:r>
      <w:r w:rsidR="00B56944" w:rsidRPr="00B56944">
        <w:rPr>
          <w:rFonts w:hint="eastAsia"/>
          <w:sz w:val="26"/>
          <w:szCs w:val="26"/>
          <w:rtl/>
        </w:rPr>
        <w:t>وزون</w:t>
      </w:r>
      <w:r w:rsidR="00B56944" w:rsidRPr="00B56944">
        <w:rPr>
          <w:sz w:val="26"/>
          <w:szCs w:val="26"/>
          <w:rtl/>
        </w:rPr>
        <w:t xml:space="preserve"> ا</w:t>
      </w:r>
      <w:r w:rsidR="00B56944" w:rsidRPr="00B56944">
        <w:rPr>
          <w:rFonts w:hint="cs"/>
          <w:sz w:val="26"/>
          <w:szCs w:val="26"/>
          <w:rtl/>
        </w:rPr>
        <w:t>ﻟ</w:t>
      </w:r>
      <w:r w:rsidR="00B56944" w:rsidRPr="00B56944">
        <w:rPr>
          <w:rFonts w:hint="eastAsia"/>
          <w:sz w:val="26"/>
          <w:szCs w:val="26"/>
          <w:rtl/>
        </w:rPr>
        <w:t>وط</w:t>
      </w:r>
      <w:r w:rsidR="00B56944" w:rsidRPr="00B56944">
        <w:rPr>
          <w:rFonts w:hint="cs"/>
          <w:sz w:val="26"/>
          <w:szCs w:val="26"/>
          <w:rtl/>
        </w:rPr>
        <w:t>ﻧﯾﺔ</w:t>
      </w:r>
      <w:r w:rsidR="00B56944" w:rsidRPr="00B56944">
        <w:rPr>
          <w:sz w:val="26"/>
          <w:szCs w:val="26"/>
          <w:rtl/>
        </w:rPr>
        <w:t xml:space="preserve">. وافقت اللجنة التنفيذية على مبلغ إضافي قدره </w:t>
      </w:r>
      <w:r w:rsidR="00B56944">
        <w:rPr>
          <w:rFonts w:hint="cs"/>
          <w:sz w:val="26"/>
          <w:szCs w:val="26"/>
          <w:rtl/>
        </w:rPr>
        <w:t>20,000</w:t>
      </w:r>
      <w:r w:rsidR="00B56944" w:rsidRPr="00B56944">
        <w:rPr>
          <w:sz w:val="26"/>
          <w:szCs w:val="26"/>
          <w:rtl/>
        </w:rPr>
        <w:t xml:space="preserve"> دولار أمريكي في الاجتماع </w:t>
      </w:r>
      <w:r w:rsidR="00B56944">
        <w:rPr>
          <w:rFonts w:hint="cs"/>
          <w:sz w:val="26"/>
          <w:szCs w:val="26"/>
          <w:rtl/>
        </w:rPr>
        <w:t>الثمانين</w:t>
      </w:r>
      <w:r w:rsidR="00B56944" w:rsidRPr="00B56944">
        <w:rPr>
          <w:sz w:val="26"/>
          <w:szCs w:val="26"/>
          <w:rtl/>
        </w:rPr>
        <w:t xml:space="preserve"> لل</w:t>
      </w:r>
      <w:r w:rsidR="00B56944" w:rsidRPr="00B56944">
        <w:rPr>
          <w:rFonts w:hint="eastAsia"/>
          <w:sz w:val="26"/>
          <w:szCs w:val="26"/>
          <w:rtl/>
        </w:rPr>
        <w:t>مساعدة</w:t>
      </w:r>
      <w:r w:rsidR="00B56944" w:rsidRPr="00B56944">
        <w:rPr>
          <w:sz w:val="26"/>
          <w:szCs w:val="26"/>
          <w:rtl/>
        </w:rPr>
        <w:t xml:space="preserve"> في بدء تشغيل وحدة الأوزون الوطنية بعد الإ</w:t>
      </w:r>
      <w:r w:rsidR="00B56944">
        <w:rPr>
          <w:sz w:val="26"/>
          <w:szCs w:val="26"/>
          <w:rtl/>
        </w:rPr>
        <w:t>عصار. بفضل هذه المساعدة</w:t>
      </w:r>
      <w:r w:rsidR="00B56944" w:rsidRPr="00B56944">
        <w:rPr>
          <w:sz w:val="26"/>
          <w:szCs w:val="26"/>
          <w:rtl/>
        </w:rPr>
        <w:t xml:space="preserve">، أعيد تشغيل وحدة الأوزون الوطنية ومن المتوقع أن </w:t>
      </w:r>
      <w:r w:rsidR="00B56944">
        <w:rPr>
          <w:rFonts w:hint="cs"/>
          <w:sz w:val="26"/>
          <w:szCs w:val="26"/>
          <w:rtl/>
        </w:rPr>
        <w:t>يتم تسريع</w:t>
      </w:r>
      <w:r w:rsidR="00B56944" w:rsidRPr="00B56944">
        <w:rPr>
          <w:sz w:val="26"/>
          <w:szCs w:val="26"/>
          <w:rtl/>
        </w:rPr>
        <w:t xml:space="preserve"> تنفيذ خطة إدارة إزالة المواد الهيدروكلوروفلوروكربونية</w:t>
      </w:r>
      <w:r w:rsidRPr="00001F0D">
        <w:rPr>
          <w:sz w:val="26"/>
          <w:szCs w:val="26"/>
          <w:rtl/>
        </w:rPr>
        <w:t>.</w:t>
      </w:r>
    </w:p>
    <w:p w:rsidR="00B56944" w:rsidRPr="00B56944" w:rsidRDefault="00B56944" w:rsidP="00B56944">
      <w:pPr>
        <w:bidi/>
        <w:spacing w:before="240" w:after="120" w:line="216" w:lineRule="auto"/>
        <w:jc w:val="lowKashida"/>
        <w:rPr>
          <w:sz w:val="26"/>
          <w:szCs w:val="26"/>
          <w:u w:val="single"/>
          <w:rtl/>
        </w:rPr>
      </w:pPr>
      <w:r>
        <w:rPr>
          <w:rFonts w:hint="cs"/>
          <w:sz w:val="26"/>
          <w:szCs w:val="26"/>
          <w:u w:val="single"/>
          <w:rtl/>
        </w:rPr>
        <w:t>التقرير عن استهلاك المواد الهيدروكلوروفلوروكربونية</w:t>
      </w:r>
    </w:p>
    <w:p w:rsidR="00001F0D" w:rsidRDefault="00001F0D" w:rsidP="00B56944">
      <w:pPr>
        <w:bidi/>
        <w:spacing w:before="240"/>
        <w:rPr>
          <w:sz w:val="26"/>
          <w:szCs w:val="26"/>
          <w:rtl/>
          <w:lang w:bidi="ar-LB"/>
        </w:rPr>
      </w:pPr>
      <w:r>
        <w:rPr>
          <w:rFonts w:hint="cs"/>
          <w:sz w:val="26"/>
          <w:szCs w:val="26"/>
          <w:rtl/>
        </w:rPr>
        <w:t>3</w:t>
      </w:r>
      <w:r w:rsidRPr="00B337E6">
        <w:rPr>
          <w:sz w:val="26"/>
          <w:szCs w:val="26"/>
          <w:rtl/>
          <w:lang w:bidi="ar-EG"/>
        </w:rPr>
        <w:t>-</w:t>
      </w:r>
      <w:r>
        <w:rPr>
          <w:sz w:val="26"/>
          <w:szCs w:val="26"/>
          <w:rtl/>
          <w:lang w:bidi="ar-EG"/>
        </w:rPr>
        <w:tab/>
      </w:r>
      <w:r w:rsidR="00B56944">
        <w:rPr>
          <w:rFonts w:hint="cs"/>
          <w:sz w:val="26"/>
          <w:szCs w:val="26"/>
          <w:rtl/>
          <w:lang w:bidi="ar-EG"/>
        </w:rPr>
        <w:t xml:space="preserve">أبلغت حكومة </w:t>
      </w:r>
      <w:r w:rsidR="00B56944">
        <w:rPr>
          <w:rFonts w:hint="cs"/>
          <w:sz w:val="26"/>
          <w:szCs w:val="26"/>
          <w:rtl/>
          <w:lang w:bidi="ar-LB"/>
        </w:rPr>
        <w:t>دومينيكا عن</w:t>
      </w:r>
      <w:r w:rsidR="00B56944">
        <w:rPr>
          <w:rFonts w:hint="cs"/>
          <w:sz w:val="26"/>
          <w:szCs w:val="26"/>
          <w:rtl/>
          <w:lang w:bidi="ar-EG"/>
        </w:rPr>
        <w:t xml:space="preserve"> استهلاك </w:t>
      </w:r>
      <w:r w:rsidR="00B56944">
        <w:rPr>
          <w:rFonts w:hint="cs"/>
          <w:sz w:val="26"/>
          <w:szCs w:val="26"/>
          <w:rtl/>
          <w:lang w:val="en-US" w:bidi="ar-EG"/>
        </w:rPr>
        <w:t>0.16</w:t>
      </w:r>
      <w:r w:rsidR="00B56944">
        <w:rPr>
          <w:rFonts w:hint="cs"/>
          <w:sz w:val="26"/>
          <w:szCs w:val="26"/>
          <w:rtl/>
          <w:lang w:val="en-US" w:bidi="ar-LB"/>
        </w:rPr>
        <w:t xml:space="preserve"> </w:t>
      </w:r>
      <w:r w:rsidR="00B56944">
        <w:rPr>
          <w:sz w:val="26"/>
          <w:szCs w:val="26"/>
          <w:rtl/>
          <w:lang w:val="en-US" w:bidi="ar-LB"/>
        </w:rPr>
        <w:t>طن من قدرات استنفا</w:t>
      </w:r>
      <w:r w:rsidR="00B56944">
        <w:rPr>
          <w:rFonts w:hint="cs"/>
          <w:sz w:val="26"/>
          <w:szCs w:val="26"/>
          <w:rtl/>
          <w:lang w:val="en-US" w:bidi="ar-LB"/>
        </w:rPr>
        <w:t>د</w:t>
      </w:r>
      <w:r w:rsidR="00B56944" w:rsidRPr="008F289F">
        <w:rPr>
          <w:sz w:val="26"/>
          <w:szCs w:val="26"/>
          <w:rtl/>
          <w:lang w:val="en-US" w:bidi="ar-LB"/>
        </w:rPr>
        <w:t xml:space="preserve"> الأوزون</w:t>
      </w:r>
      <w:r w:rsidR="00B56944">
        <w:rPr>
          <w:rFonts w:hint="cs"/>
          <w:sz w:val="26"/>
          <w:szCs w:val="26"/>
          <w:rtl/>
          <w:lang w:val="en-US" w:bidi="ar-LB"/>
        </w:rPr>
        <w:t xml:space="preserve"> </w:t>
      </w:r>
      <w:r w:rsidR="00B56944">
        <w:rPr>
          <w:rFonts w:hint="cs"/>
          <w:sz w:val="26"/>
          <w:szCs w:val="26"/>
          <w:rtl/>
          <w:lang w:bidi="ar-EG"/>
        </w:rPr>
        <w:t xml:space="preserve">من المواد </w:t>
      </w:r>
      <w:r w:rsidR="00B56944">
        <w:rPr>
          <w:sz w:val="26"/>
          <w:szCs w:val="26"/>
          <w:rtl/>
          <w:lang w:bidi="ar-EG"/>
        </w:rPr>
        <w:t>الهيدروكلوروفلوروكربون</w:t>
      </w:r>
      <w:r w:rsidR="00B56944">
        <w:rPr>
          <w:rFonts w:hint="cs"/>
          <w:sz w:val="26"/>
          <w:szCs w:val="26"/>
          <w:rtl/>
          <w:lang w:bidi="ar-EG"/>
        </w:rPr>
        <w:t>ية ف</w:t>
      </w:r>
      <w:r w:rsidR="00B56944">
        <w:rPr>
          <w:rFonts w:hint="cs"/>
          <w:sz w:val="26"/>
          <w:szCs w:val="26"/>
          <w:rtl/>
          <w:lang w:val="en-US" w:bidi="ar-LB"/>
        </w:rPr>
        <w:t>ي عام 2018، وهو استهلاك دون خط الأساس للامتثال للمواد الهيدروكلوروفلوروكربونية</w:t>
      </w:r>
      <w:r w:rsidR="00B56944" w:rsidRPr="00F12B58">
        <w:rPr>
          <w:rFonts w:hint="cs"/>
          <w:sz w:val="26"/>
          <w:szCs w:val="26"/>
          <w:rtl/>
          <w:lang w:val="en-US" w:bidi="ar-LB"/>
        </w:rPr>
        <w:t xml:space="preserve"> </w:t>
      </w:r>
      <w:r w:rsidR="00B56944">
        <w:rPr>
          <w:rFonts w:hint="cs"/>
          <w:sz w:val="26"/>
          <w:szCs w:val="26"/>
          <w:rtl/>
          <w:lang w:val="en-US" w:bidi="ar-LB"/>
        </w:rPr>
        <w:t xml:space="preserve">بـ 60 في المائة. وأبلغ التخقق عن مستوى استهلاك أقل بكثير (0.06 طن من قدرات استنفاد الأوزون) من بيانات المادة 7 لنفس السنة. ويبين الجدول </w:t>
      </w:r>
      <w:r w:rsidR="00B56944">
        <w:rPr>
          <w:sz w:val="26"/>
          <w:szCs w:val="26"/>
          <w:lang w:val="en-US" w:bidi="ar-LB"/>
        </w:rPr>
        <w:t>1</w:t>
      </w:r>
      <w:r w:rsidR="00B56944">
        <w:rPr>
          <w:rFonts w:hint="cs"/>
          <w:sz w:val="26"/>
          <w:szCs w:val="26"/>
          <w:rtl/>
          <w:lang w:val="en-US" w:bidi="ar-LB"/>
        </w:rPr>
        <w:t xml:space="preserve"> استهلاك </w:t>
      </w:r>
      <w:r w:rsidR="00B56944" w:rsidRPr="008F289F">
        <w:rPr>
          <w:sz w:val="26"/>
          <w:szCs w:val="26"/>
          <w:rtl/>
          <w:lang w:val="en-US" w:bidi="ar-LB"/>
        </w:rPr>
        <w:t xml:space="preserve">المواد </w:t>
      </w:r>
      <w:r w:rsidR="00B56944" w:rsidRPr="008F289F">
        <w:rPr>
          <w:sz w:val="26"/>
          <w:szCs w:val="26"/>
          <w:rtl/>
          <w:lang w:bidi="ar-EG"/>
        </w:rPr>
        <w:t>الهيدروكلوروفلوروكربونية</w:t>
      </w:r>
      <w:r w:rsidR="00B56944">
        <w:rPr>
          <w:rFonts w:hint="cs"/>
          <w:sz w:val="26"/>
          <w:szCs w:val="26"/>
          <w:rtl/>
          <w:lang w:val="en-US" w:bidi="ar-LB"/>
        </w:rPr>
        <w:t xml:space="preserve">  للفترة من 2013-2018</w:t>
      </w:r>
      <w:r w:rsidRPr="00001F0D">
        <w:rPr>
          <w:sz w:val="26"/>
          <w:szCs w:val="26"/>
          <w:rtl/>
          <w:lang w:bidi="ar-LB"/>
        </w:rPr>
        <w:t>.</w:t>
      </w:r>
      <w:r w:rsidR="00216948">
        <w:rPr>
          <w:rFonts w:hint="cs"/>
          <w:sz w:val="26"/>
          <w:szCs w:val="26"/>
          <w:rtl/>
          <w:lang w:bidi="ar-LB"/>
        </w:rPr>
        <w:t xml:space="preserve"> </w:t>
      </w:r>
    </w:p>
    <w:p w:rsidR="00B56944" w:rsidRPr="008F289F" w:rsidRDefault="00B56944" w:rsidP="00B56944">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Pr>
          <w:rFonts w:hint="cs"/>
          <w:b/>
          <w:bCs/>
          <w:sz w:val="26"/>
          <w:szCs w:val="26"/>
          <w:rtl/>
          <w:lang w:bidi="ar-EG"/>
        </w:rPr>
        <w:t>دومينيكا</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w:t>
      </w:r>
      <w:r>
        <w:rPr>
          <w:rFonts w:hint="cs"/>
          <w:b/>
          <w:bCs/>
          <w:sz w:val="26"/>
          <w:szCs w:val="26"/>
          <w:rtl/>
          <w:lang w:bidi="ar-EG"/>
        </w:rPr>
        <w:t xml:space="preserve">والاستهلاك المتحقق منه </w:t>
      </w:r>
      <w:r w:rsidRPr="008F289F">
        <w:rPr>
          <w:b/>
          <w:bCs/>
          <w:sz w:val="26"/>
          <w:szCs w:val="26"/>
          <w:rtl/>
          <w:lang w:bidi="ar-EG"/>
        </w:rPr>
        <w:t xml:space="preserve">للفترة </w:t>
      </w:r>
      <w:r>
        <w:rPr>
          <w:rFonts w:hint="cs"/>
          <w:b/>
          <w:bCs/>
          <w:sz w:val="26"/>
          <w:szCs w:val="26"/>
          <w:rtl/>
          <w:lang w:bidi="ar-EG"/>
        </w:rPr>
        <w:t>2013-2018</w:t>
      </w:r>
      <w:r w:rsidRPr="008F289F">
        <w:rPr>
          <w:b/>
          <w:bCs/>
          <w:sz w:val="26"/>
          <w:szCs w:val="26"/>
          <w:rtl/>
          <w:lang w:bidi="ar-EG"/>
        </w:rPr>
        <w:t>)</w:t>
      </w:r>
    </w:p>
    <w:tbl>
      <w:tblPr>
        <w:bidiVisual/>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900"/>
        <w:gridCol w:w="882"/>
        <w:gridCol w:w="950"/>
        <w:gridCol w:w="1031"/>
        <w:gridCol w:w="933"/>
        <w:gridCol w:w="1113"/>
        <w:gridCol w:w="1196"/>
      </w:tblGrid>
      <w:tr w:rsidR="00B56944" w:rsidRPr="00384E3F" w:rsidTr="0004553E">
        <w:trPr>
          <w:jc w:val="center"/>
        </w:trPr>
        <w:tc>
          <w:tcPr>
            <w:tcW w:w="2170" w:type="dxa"/>
          </w:tcPr>
          <w:p w:rsidR="00B56944" w:rsidRPr="0004553E" w:rsidRDefault="00B56944" w:rsidP="00090607">
            <w:pPr>
              <w:bidi/>
              <w:spacing w:line="216" w:lineRule="auto"/>
              <w:jc w:val="lowKashida"/>
              <w:rPr>
                <w:b/>
                <w:bCs/>
                <w:sz w:val="20"/>
                <w:lang w:val="en-US" w:bidi="ar-EG"/>
              </w:rPr>
            </w:pPr>
            <w:r w:rsidRPr="0004553E">
              <w:rPr>
                <w:b/>
                <w:bCs/>
                <w:sz w:val="20"/>
                <w:rtl/>
                <w:lang w:bidi="ar-EG"/>
              </w:rPr>
              <w:t>الهيدروكلوروفلوروكربون</w:t>
            </w:r>
            <w:r w:rsidRPr="0004553E">
              <w:rPr>
                <w:rFonts w:hint="cs"/>
                <w:b/>
                <w:bCs/>
                <w:sz w:val="20"/>
                <w:rtl/>
                <w:lang w:bidi="ar-EG"/>
              </w:rPr>
              <w:t xml:space="preserve"> 22</w:t>
            </w:r>
          </w:p>
        </w:tc>
        <w:tc>
          <w:tcPr>
            <w:tcW w:w="900" w:type="dxa"/>
          </w:tcPr>
          <w:p w:rsidR="00B56944" w:rsidRPr="0004553E" w:rsidRDefault="00B56944" w:rsidP="00090607">
            <w:pPr>
              <w:widowControl w:val="0"/>
              <w:bidi/>
              <w:jc w:val="center"/>
              <w:rPr>
                <w:b/>
                <w:bCs/>
                <w:sz w:val="20"/>
                <w:lang w:val="en-US" w:bidi="ar-EG"/>
              </w:rPr>
            </w:pPr>
            <w:r w:rsidRPr="0004553E">
              <w:rPr>
                <w:rFonts w:hint="cs"/>
                <w:b/>
                <w:bCs/>
                <w:sz w:val="20"/>
                <w:rtl/>
                <w:lang w:val="en-US" w:bidi="ar-EG"/>
              </w:rPr>
              <w:t>2013</w:t>
            </w:r>
          </w:p>
        </w:tc>
        <w:tc>
          <w:tcPr>
            <w:tcW w:w="882" w:type="dxa"/>
          </w:tcPr>
          <w:p w:rsidR="00B56944" w:rsidRPr="0004553E" w:rsidRDefault="00B56944" w:rsidP="00090607">
            <w:pPr>
              <w:widowControl w:val="0"/>
              <w:bidi/>
              <w:jc w:val="center"/>
              <w:rPr>
                <w:b/>
                <w:bCs/>
                <w:sz w:val="20"/>
                <w:lang w:val="en-US" w:bidi="ar-EG"/>
              </w:rPr>
            </w:pPr>
            <w:r w:rsidRPr="0004553E">
              <w:rPr>
                <w:rFonts w:hint="cs"/>
                <w:b/>
                <w:bCs/>
                <w:sz w:val="20"/>
                <w:rtl/>
                <w:lang w:val="en-US" w:bidi="ar-EG"/>
              </w:rPr>
              <w:t>2014</w:t>
            </w:r>
          </w:p>
        </w:tc>
        <w:tc>
          <w:tcPr>
            <w:tcW w:w="950" w:type="dxa"/>
          </w:tcPr>
          <w:p w:rsidR="00B56944" w:rsidRPr="0004553E" w:rsidRDefault="00B56944" w:rsidP="00090607">
            <w:pPr>
              <w:widowControl w:val="0"/>
              <w:bidi/>
              <w:jc w:val="center"/>
              <w:rPr>
                <w:b/>
                <w:bCs/>
                <w:sz w:val="20"/>
                <w:lang w:val="en-US" w:bidi="ar-EG"/>
              </w:rPr>
            </w:pPr>
            <w:r w:rsidRPr="0004553E">
              <w:rPr>
                <w:rFonts w:hint="cs"/>
                <w:b/>
                <w:bCs/>
                <w:sz w:val="20"/>
                <w:rtl/>
                <w:lang w:val="en-US" w:bidi="ar-EG"/>
              </w:rPr>
              <w:t>2015</w:t>
            </w:r>
          </w:p>
        </w:tc>
        <w:tc>
          <w:tcPr>
            <w:tcW w:w="1031" w:type="dxa"/>
          </w:tcPr>
          <w:p w:rsidR="00B56944" w:rsidRPr="0004553E" w:rsidRDefault="00B56944" w:rsidP="00090607">
            <w:pPr>
              <w:widowControl w:val="0"/>
              <w:bidi/>
              <w:jc w:val="center"/>
              <w:rPr>
                <w:b/>
                <w:bCs/>
                <w:sz w:val="20"/>
                <w:lang w:val="en-US" w:bidi="ar-EG"/>
              </w:rPr>
            </w:pPr>
            <w:r w:rsidRPr="0004553E">
              <w:rPr>
                <w:rFonts w:hint="cs"/>
                <w:b/>
                <w:bCs/>
                <w:sz w:val="20"/>
                <w:rtl/>
                <w:lang w:val="en-US" w:bidi="ar-EG"/>
              </w:rPr>
              <w:t>2016</w:t>
            </w:r>
          </w:p>
        </w:tc>
        <w:tc>
          <w:tcPr>
            <w:tcW w:w="933" w:type="dxa"/>
          </w:tcPr>
          <w:p w:rsidR="00B56944" w:rsidRPr="0004553E" w:rsidRDefault="00B56944" w:rsidP="00090607">
            <w:pPr>
              <w:keepNext/>
              <w:widowControl w:val="0"/>
              <w:bidi/>
              <w:jc w:val="center"/>
              <w:rPr>
                <w:b/>
                <w:bCs/>
                <w:sz w:val="20"/>
                <w:rtl/>
                <w:lang w:val="en-US" w:bidi="ar-LB"/>
              </w:rPr>
            </w:pPr>
            <w:r w:rsidRPr="0004553E">
              <w:rPr>
                <w:rFonts w:hint="cs"/>
                <w:b/>
                <w:bCs/>
                <w:sz w:val="20"/>
                <w:rtl/>
                <w:lang w:val="en-US" w:bidi="ar-EG"/>
              </w:rPr>
              <w:t>2017</w:t>
            </w:r>
          </w:p>
        </w:tc>
        <w:tc>
          <w:tcPr>
            <w:tcW w:w="1113" w:type="dxa"/>
          </w:tcPr>
          <w:p w:rsidR="00B56944" w:rsidRPr="0004553E" w:rsidRDefault="00B56944" w:rsidP="00090607">
            <w:pPr>
              <w:keepNext/>
              <w:widowControl w:val="0"/>
              <w:bidi/>
              <w:jc w:val="center"/>
              <w:rPr>
                <w:b/>
                <w:bCs/>
                <w:sz w:val="20"/>
                <w:rtl/>
                <w:lang w:val="en-US" w:bidi="ar-LB"/>
              </w:rPr>
            </w:pPr>
            <w:r w:rsidRPr="0004553E">
              <w:rPr>
                <w:rFonts w:hint="cs"/>
                <w:b/>
                <w:bCs/>
                <w:sz w:val="20"/>
                <w:rtl/>
                <w:lang w:val="en-US" w:bidi="ar-EG"/>
              </w:rPr>
              <w:t>2018</w:t>
            </w:r>
          </w:p>
        </w:tc>
        <w:tc>
          <w:tcPr>
            <w:tcW w:w="1196" w:type="dxa"/>
            <w:vAlign w:val="bottom"/>
          </w:tcPr>
          <w:p w:rsidR="00B56944" w:rsidRPr="0004553E" w:rsidRDefault="00B56944" w:rsidP="00090607">
            <w:pPr>
              <w:keepNext/>
              <w:widowControl w:val="0"/>
              <w:bidi/>
              <w:jc w:val="center"/>
              <w:rPr>
                <w:b/>
                <w:bCs/>
                <w:sz w:val="20"/>
                <w:lang w:val="en-US" w:bidi="ar-EG"/>
              </w:rPr>
            </w:pPr>
            <w:r w:rsidRPr="0004553E">
              <w:rPr>
                <w:rFonts w:hint="cs"/>
                <w:b/>
                <w:bCs/>
                <w:sz w:val="20"/>
                <w:rtl/>
                <w:lang w:val="en-US" w:bidi="ar-EG"/>
              </w:rPr>
              <w:t>خط الأساس</w:t>
            </w:r>
          </w:p>
        </w:tc>
      </w:tr>
      <w:tr w:rsidR="00B56944" w:rsidRPr="00384E3F" w:rsidTr="0004553E">
        <w:trPr>
          <w:jc w:val="center"/>
        </w:trPr>
        <w:tc>
          <w:tcPr>
            <w:tcW w:w="2170" w:type="dxa"/>
          </w:tcPr>
          <w:p w:rsidR="00B56944" w:rsidRPr="0004553E" w:rsidRDefault="00B56944" w:rsidP="00090607">
            <w:pPr>
              <w:bidi/>
              <w:spacing w:line="216" w:lineRule="auto"/>
              <w:jc w:val="lowKashida"/>
              <w:rPr>
                <w:b/>
                <w:bCs/>
                <w:sz w:val="20"/>
                <w:rtl/>
                <w:lang w:bidi="ar-EG"/>
              </w:rPr>
            </w:pPr>
            <w:r w:rsidRPr="0004553E">
              <w:rPr>
                <w:rFonts w:hint="cs"/>
                <w:b/>
                <w:bCs/>
                <w:sz w:val="20"/>
                <w:rtl/>
                <w:lang w:bidi="ar-EG"/>
              </w:rPr>
              <w:t>بيانات المادة 7</w:t>
            </w:r>
          </w:p>
        </w:tc>
        <w:tc>
          <w:tcPr>
            <w:tcW w:w="900" w:type="dxa"/>
          </w:tcPr>
          <w:p w:rsidR="00B56944" w:rsidRPr="0004553E" w:rsidRDefault="00B56944" w:rsidP="00090607">
            <w:pPr>
              <w:bidi/>
              <w:spacing w:line="216" w:lineRule="auto"/>
              <w:jc w:val="lowKashida"/>
              <w:rPr>
                <w:b/>
                <w:bCs/>
                <w:sz w:val="20"/>
                <w:rtl/>
                <w:lang w:bidi="ar-EG"/>
              </w:rPr>
            </w:pPr>
          </w:p>
        </w:tc>
        <w:tc>
          <w:tcPr>
            <w:tcW w:w="882" w:type="dxa"/>
          </w:tcPr>
          <w:p w:rsidR="00B56944" w:rsidRPr="0004553E" w:rsidRDefault="00B56944" w:rsidP="00090607">
            <w:pPr>
              <w:widowControl w:val="0"/>
              <w:bidi/>
              <w:jc w:val="center"/>
              <w:rPr>
                <w:b/>
                <w:bCs/>
                <w:sz w:val="20"/>
                <w:rtl/>
                <w:lang w:val="en-US" w:bidi="ar-EG"/>
              </w:rPr>
            </w:pPr>
          </w:p>
        </w:tc>
        <w:tc>
          <w:tcPr>
            <w:tcW w:w="950" w:type="dxa"/>
          </w:tcPr>
          <w:p w:rsidR="00B56944" w:rsidRPr="0004553E" w:rsidRDefault="00B56944" w:rsidP="00090607">
            <w:pPr>
              <w:widowControl w:val="0"/>
              <w:bidi/>
              <w:jc w:val="center"/>
              <w:rPr>
                <w:b/>
                <w:bCs/>
                <w:sz w:val="20"/>
                <w:rtl/>
                <w:lang w:val="en-US" w:bidi="ar-EG"/>
              </w:rPr>
            </w:pPr>
          </w:p>
        </w:tc>
        <w:tc>
          <w:tcPr>
            <w:tcW w:w="1031" w:type="dxa"/>
          </w:tcPr>
          <w:p w:rsidR="00B56944" w:rsidRPr="0004553E" w:rsidRDefault="00B56944" w:rsidP="00090607">
            <w:pPr>
              <w:widowControl w:val="0"/>
              <w:bidi/>
              <w:jc w:val="center"/>
              <w:rPr>
                <w:b/>
                <w:bCs/>
                <w:sz w:val="20"/>
                <w:rtl/>
                <w:lang w:val="en-US" w:bidi="ar-EG"/>
              </w:rPr>
            </w:pPr>
          </w:p>
        </w:tc>
        <w:tc>
          <w:tcPr>
            <w:tcW w:w="933" w:type="dxa"/>
          </w:tcPr>
          <w:p w:rsidR="00B56944" w:rsidRPr="0004553E" w:rsidRDefault="00B56944" w:rsidP="00090607">
            <w:pPr>
              <w:widowControl w:val="0"/>
              <w:bidi/>
              <w:jc w:val="center"/>
              <w:rPr>
                <w:b/>
                <w:bCs/>
                <w:sz w:val="20"/>
                <w:rtl/>
                <w:lang w:val="en-US" w:bidi="ar-EG"/>
              </w:rPr>
            </w:pPr>
          </w:p>
        </w:tc>
        <w:tc>
          <w:tcPr>
            <w:tcW w:w="1113" w:type="dxa"/>
          </w:tcPr>
          <w:p w:rsidR="00B56944" w:rsidRPr="0004553E" w:rsidRDefault="00B56944" w:rsidP="00090607">
            <w:pPr>
              <w:keepNext/>
              <w:widowControl w:val="0"/>
              <w:bidi/>
              <w:jc w:val="center"/>
              <w:rPr>
                <w:b/>
                <w:bCs/>
                <w:sz w:val="20"/>
                <w:rtl/>
                <w:lang w:val="en-US" w:bidi="ar-EG"/>
              </w:rPr>
            </w:pPr>
          </w:p>
        </w:tc>
        <w:tc>
          <w:tcPr>
            <w:tcW w:w="1196" w:type="dxa"/>
            <w:vAlign w:val="bottom"/>
          </w:tcPr>
          <w:p w:rsidR="00B56944" w:rsidRPr="0004553E" w:rsidRDefault="00B56944" w:rsidP="00090607">
            <w:pPr>
              <w:keepNext/>
              <w:widowControl w:val="0"/>
              <w:bidi/>
              <w:jc w:val="center"/>
              <w:rPr>
                <w:b/>
                <w:bCs/>
                <w:sz w:val="20"/>
                <w:rtl/>
                <w:lang w:val="en-US" w:bidi="ar-EG"/>
              </w:rPr>
            </w:pPr>
          </w:p>
        </w:tc>
      </w:tr>
      <w:tr w:rsidR="00B56944" w:rsidRPr="00384E3F" w:rsidTr="0004553E">
        <w:trPr>
          <w:jc w:val="center"/>
        </w:trPr>
        <w:tc>
          <w:tcPr>
            <w:tcW w:w="217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طن متري</w:t>
            </w:r>
          </w:p>
        </w:tc>
        <w:tc>
          <w:tcPr>
            <w:tcW w:w="90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1.62</w:t>
            </w:r>
          </w:p>
        </w:tc>
        <w:tc>
          <w:tcPr>
            <w:tcW w:w="882" w:type="dxa"/>
            <w:vAlign w:val="bottom"/>
          </w:tcPr>
          <w:p w:rsidR="00B56944" w:rsidRPr="0004553E" w:rsidRDefault="00B56944" w:rsidP="00090607">
            <w:pPr>
              <w:bidi/>
              <w:spacing w:line="216" w:lineRule="auto"/>
              <w:jc w:val="lowKashida"/>
              <w:rPr>
                <w:sz w:val="20"/>
                <w:lang w:val="en-US" w:bidi="ar-LB"/>
              </w:rPr>
            </w:pPr>
            <w:r w:rsidRPr="0004553E">
              <w:rPr>
                <w:rFonts w:hint="cs"/>
                <w:sz w:val="20"/>
                <w:rtl/>
                <w:lang w:val="en-US" w:bidi="ar-LB"/>
              </w:rPr>
              <w:t>3.01</w:t>
            </w:r>
          </w:p>
        </w:tc>
        <w:tc>
          <w:tcPr>
            <w:tcW w:w="950" w:type="dxa"/>
          </w:tcPr>
          <w:p w:rsidR="00B56944" w:rsidRPr="0004553E" w:rsidRDefault="00B56944" w:rsidP="00090607">
            <w:pPr>
              <w:bidi/>
              <w:spacing w:line="216" w:lineRule="auto"/>
              <w:jc w:val="lowKashida"/>
              <w:rPr>
                <w:sz w:val="20"/>
                <w:lang w:val="en-US" w:bidi="ar-LB"/>
              </w:rPr>
            </w:pPr>
            <w:r w:rsidRPr="0004553E">
              <w:rPr>
                <w:rFonts w:hint="cs"/>
                <w:sz w:val="20"/>
                <w:rtl/>
                <w:lang w:val="en-US" w:bidi="ar-LB"/>
              </w:rPr>
              <w:t>2.45</w:t>
            </w:r>
          </w:p>
        </w:tc>
        <w:tc>
          <w:tcPr>
            <w:tcW w:w="1031" w:type="dxa"/>
          </w:tcPr>
          <w:p w:rsidR="00B56944" w:rsidRPr="0004553E" w:rsidRDefault="00B56944" w:rsidP="00090607">
            <w:pPr>
              <w:widowControl w:val="0"/>
              <w:bidi/>
              <w:spacing w:line="216" w:lineRule="auto"/>
              <w:jc w:val="lowKashida"/>
              <w:rPr>
                <w:sz w:val="20"/>
                <w:lang w:val="en-US" w:bidi="ar-LB"/>
              </w:rPr>
            </w:pPr>
            <w:r w:rsidRPr="0004553E">
              <w:rPr>
                <w:rFonts w:hint="cs"/>
                <w:sz w:val="20"/>
                <w:rtl/>
                <w:lang w:val="en-US" w:bidi="ar-LB"/>
              </w:rPr>
              <w:t>2.45</w:t>
            </w:r>
          </w:p>
        </w:tc>
        <w:tc>
          <w:tcPr>
            <w:tcW w:w="933" w:type="dxa"/>
          </w:tcPr>
          <w:p w:rsidR="00B56944" w:rsidRPr="0004553E" w:rsidRDefault="00B56944" w:rsidP="00090607">
            <w:pPr>
              <w:widowControl w:val="0"/>
              <w:bidi/>
              <w:spacing w:line="216" w:lineRule="auto"/>
              <w:jc w:val="lowKashida"/>
              <w:rPr>
                <w:sz w:val="20"/>
                <w:lang w:val="en-US" w:bidi="ar-LB"/>
              </w:rPr>
            </w:pPr>
            <w:r w:rsidRPr="0004553E">
              <w:rPr>
                <w:rFonts w:hint="cs"/>
                <w:sz w:val="20"/>
                <w:rtl/>
                <w:lang w:val="en-US" w:bidi="ar-LB"/>
              </w:rPr>
              <w:t>2.31</w:t>
            </w:r>
          </w:p>
        </w:tc>
        <w:tc>
          <w:tcPr>
            <w:tcW w:w="1113" w:type="dxa"/>
          </w:tcPr>
          <w:p w:rsidR="00B56944" w:rsidRPr="0004553E" w:rsidRDefault="00B56944" w:rsidP="00090607">
            <w:pPr>
              <w:widowControl w:val="0"/>
              <w:bidi/>
              <w:spacing w:line="216" w:lineRule="auto"/>
              <w:jc w:val="lowKashida"/>
              <w:rPr>
                <w:sz w:val="20"/>
                <w:lang w:val="en-US" w:bidi="ar-LB"/>
              </w:rPr>
            </w:pPr>
            <w:r w:rsidRPr="0004553E">
              <w:rPr>
                <w:rFonts w:hint="cs"/>
                <w:sz w:val="20"/>
                <w:rtl/>
                <w:lang w:val="en-US" w:bidi="ar-LB"/>
              </w:rPr>
              <w:t>2.99</w:t>
            </w:r>
          </w:p>
        </w:tc>
        <w:tc>
          <w:tcPr>
            <w:tcW w:w="1196" w:type="dxa"/>
            <w:vAlign w:val="center"/>
          </w:tcPr>
          <w:p w:rsidR="00B56944" w:rsidRPr="0004553E" w:rsidRDefault="00B56944" w:rsidP="00090607">
            <w:pPr>
              <w:widowControl w:val="0"/>
              <w:bidi/>
              <w:spacing w:line="216" w:lineRule="auto"/>
              <w:jc w:val="lowKashida"/>
              <w:rPr>
                <w:sz w:val="20"/>
                <w:lang w:val="en-US" w:bidi="ar-LB"/>
              </w:rPr>
            </w:pPr>
            <w:r w:rsidRPr="0004553E">
              <w:rPr>
                <w:rFonts w:hint="cs"/>
                <w:sz w:val="20"/>
                <w:rtl/>
                <w:lang w:val="en-US" w:bidi="ar-LB"/>
              </w:rPr>
              <w:t>7.27</w:t>
            </w:r>
          </w:p>
        </w:tc>
      </w:tr>
      <w:tr w:rsidR="00B56944" w:rsidRPr="00384E3F" w:rsidTr="0004553E">
        <w:trPr>
          <w:jc w:val="center"/>
        </w:trPr>
        <w:tc>
          <w:tcPr>
            <w:tcW w:w="217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طن من قدرات استنفاد الأوزون</w:t>
            </w:r>
          </w:p>
        </w:tc>
        <w:tc>
          <w:tcPr>
            <w:tcW w:w="90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0.09</w:t>
            </w:r>
          </w:p>
        </w:tc>
        <w:tc>
          <w:tcPr>
            <w:tcW w:w="882" w:type="dxa"/>
            <w:vAlign w:val="bottom"/>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0.17</w:t>
            </w:r>
          </w:p>
        </w:tc>
        <w:tc>
          <w:tcPr>
            <w:tcW w:w="95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0.13</w:t>
            </w:r>
          </w:p>
        </w:tc>
        <w:tc>
          <w:tcPr>
            <w:tcW w:w="1031"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0.13</w:t>
            </w:r>
          </w:p>
        </w:tc>
        <w:tc>
          <w:tcPr>
            <w:tcW w:w="93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0.13</w:t>
            </w:r>
          </w:p>
        </w:tc>
        <w:tc>
          <w:tcPr>
            <w:tcW w:w="111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0.16</w:t>
            </w:r>
          </w:p>
        </w:tc>
        <w:tc>
          <w:tcPr>
            <w:tcW w:w="1196" w:type="dxa"/>
            <w:vAlign w:val="center"/>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0.40</w:t>
            </w:r>
          </w:p>
        </w:tc>
      </w:tr>
      <w:tr w:rsidR="00B56944" w:rsidRPr="00384E3F" w:rsidTr="0004553E">
        <w:trPr>
          <w:jc w:val="center"/>
        </w:trPr>
        <w:tc>
          <w:tcPr>
            <w:tcW w:w="9175" w:type="dxa"/>
            <w:gridSpan w:val="8"/>
          </w:tcPr>
          <w:p w:rsidR="00B56944" w:rsidRPr="0004553E" w:rsidRDefault="00B56944" w:rsidP="00090607">
            <w:pPr>
              <w:widowControl w:val="0"/>
              <w:bidi/>
              <w:spacing w:line="216" w:lineRule="auto"/>
              <w:jc w:val="lowKashida"/>
              <w:rPr>
                <w:sz w:val="20"/>
                <w:rtl/>
                <w:lang w:val="en-US" w:bidi="ar-LB"/>
              </w:rPr>
            </w:pPr>
            <w:r w:rsidRPr="0004553E">
              <w:rPr>
                <w:rFonts w:hint="cs"/>
                <w:b/>
                <w:bCs/>
                <w:sz w:val="20"/>
                <w:rtl/>
                <w:lang w:val="en-US" w:bidi="ar-LB"/>
              </w:rPr>
              <w:t>بيانات تقرير التحقق</w:t>
            </w:r>
          </w:p>
        </w:tc>
      </w:tr>
      <w:tr w:rsidR="00B56944" w:rsidRPr="00384E3F" w:rsidTr="0004553E">
        <w:trPr>
          <w:jc w:val="center"/>
        </w:trPr>
        <w:tc>
          <w:tcPr>
            <w:tcW w:w="217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طن متري</w:t>
            </w:r>
          </w:p>
        </w:tc>
        <w:tc>
          <w:tcPr>
            <w:tcW w:w="90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2.73</w:t>
            </w:r>
          </w:p>
        </w:tc>
        <w:tc>
          <w:tcPr>
            <w:tcW w:w="882" w:type="dxa"/>
            <w:vAlign w:val="bottom"/>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3.16</w:t>
            </w:r>
          </w:p>
        </w:tc>
        <w:tc>
          <w:tcPr>
            <w:tcW w:w="95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3.27</w:t>
            </w:r>
          </w:p>
        </w:tc>
        <w:tc>
          <w:tcPr>
            <w:tcW w:w="1031"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1.73</w:t>
            </w:r>
          </w:p>
        </w:tc>
        <w:tc>
          <w:tcPr>
            <w:tcW w:w="93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1.46</w:t>
            </w:r>
          </w:p>
        </w:tc>
        <w:tc>
          <w:tcPr>
            <w:tcW w:w="111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1.13</w:t>
            </w:r>
          </w:p>
        </w:tc>
        <w:tc>
          <w:tcPr>
            <w:tcW w:w="1196" w:type="dxa"/>
            <w:vAlign w:val="center"/>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7.27</w:t>
            </w:r>
          </w:p>
        </w:tc>
      </w:tr>
      <w:tr w:rsidR="00B56944" w:rsidRPr="00384E3F" w:rsidTr="0004553E">
        <w:trPr>
          <w:jc w:val="center"/>
        </w:trPr>
        <w:tc>
          <w:tcPr>
            <w:tcW w:w="217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طن من قدرات استنفاد الأوزون</w:t>
            </w:r>
          </w:p>
        </w:tc>
        <w:tc>
          <w:tcPr>
            <w:tcW w:w="90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0.15</w:t>
            </w:r>
          </w:p>
        </w:tc>
        <w:tc>
          <w:tcPr>
            <w:tcW w:w="882" w:type="dxa"/>
            <w:vAlign w:val="bottom"/>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0.17</w:t>
            </w:r>
          </w:p>
        </w:tc>
        <w:tc>
          <w:tcPr>
            <w:tcW w:w="950" w:type="dxa"/>
          </w:tcPr>
          <w:p w:rsidR="00B56944" w:rsidRPr="0004553E" w:rsidRDefault="00B56944" w:rsidP="00090607">
            <w:pPr>
              <w:bidi/>
              <w:spacing w:line="216" w:lineRule="auto"/>
              <w:jc w:val="lowKashida"/>
              <w:rPr>
                <w:sz w:val="20"/>
                <w:rtl/>
                <w:lang w:val="en-US" w:bidi="ar-LB"/>
              </w:rPr>
            </w:pPr>
            <w:r w:rsidRPr="0004553E">
              <w:rPr>
                <w:rFonts w:hint="cs"/>
                <w:sz w:val="20"/>
                <w:rtl/>
                <w:lang w:val="en-US" w:bidi="ar-LB"/>
              </w:rPr>
              <w:t>0.18</w:t>
            </w:r>
          </w:p>
        </w:tc>
        <w:tc>
          <w:tcPr>
            <w:tcW w:w="1031"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0.10</w:t>
            </w:r>
          </w:p>
        </w:tc>
        <w:tc>
          <w:tcPr>
            <w:tcW w:w="93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0.08</w:t>
            </w:r>
          </w:p>
        </w:tc>
        <w:tc>
          <w:tcPr>
            <w:tcW w:w="1113" w:type="dxa"/>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0.06</w:t>
            </w:r>
          </w:p>
        </w:tc>
        <w:tc>
          <w:tcPr>
            <w:tcW w:w="1196" w:type="dxa"/>
            <w:vAlign w:val="center"/>
          </w:tcPr>
          <w:p w:rsidR="00B56944" w:rsidRPr="0004553E" w:rsidRDefault="00B56944" w:rsidP="00090607">
            <w:pPr>
              <w:widowControl w:val="0"/>
              <w:bidi/>
              <w:spacing w:line="216" w:lineRule="auto"/>
              <w:jc w:val="lowKashida"/>
              <w:rPr>
                <w:sz w:val="20"/>
                <w:rtl/>
                <w:lang w:val="en-US" w:bidi="ar-LB"/>
              </w:rPr>
            </w:pPr>
            <w:r w:rsidRPr="0004553E">
              <w:rPr>
                <w:rFonts w:hint="cs"/>
                <w:sz w:val="20"/>
                <w:rtl/>
                <w:lang w:val="en-US" w:bidi="ar-LB"/>
              </w:rPr>
              <w:t>0.40</w:t>
            </w:r>
          </w:p>
        </w:tc>
      </w:tr>
    </w:tbl>
    <w:p w:rsidR="00001F0D" w:rsidRDefault="00001F0D" w:rsidP="0004553E">
      <w:pPr>
        <w:bidi/>
        <w:spacing w:before="240" w:after="120" w:line="216" w:lineRule="auto"/>
        <w:jc w:val="lowKashida"/>
        <w:rPr>
          <w:sz w:val="26"/>
          <w:szCs w:val="26"/>
          <w:rtl/>
          <w:lang w:bidi="ar-LB"/>
        </w:rPr>
      </w:pPr>
      <w:r>
        <w:rPr>
          <w:rFonts w:hint="cs"/>
          <w:sz w:val="26"/>
          <w:szCs w:val="26"/>
          <w:rtl/>
        </w:rPr>
        <w:t>4</w:t>
      </w:r>
      <w:r w:rsidRPr="00B337E6">
        <w:rPr>
          <w:sz w:val="26"/>
          <w:szCs w:val="26"/>
          <w:rtl/>
          <w:lang w:bidi="ar-EG"/>
        </w:rPr>
        <w:t>-</w:t>
      </w:r>
      <w:r w:rsidRPr="00B337E6">
        <w:rPr>
          <w:sz w:val="26"/>
          <w:szCs w:val="26"/>
          <w:rtl/>
        </w:rPr>
        <w:tab/>
      </w:r>
      <w:r w:rsidR="00B56944">
        <w:rPr>
          <w:rFonts w:hint="cs"/>
          <w:sz w:val="26"/>
          <w:szCs w:val="26"/>
          <w:rtl/>
          <w:lang w:bidi="ar-LB"/>
        </w:rPr>
        <w:t xml:space="preserve">شهد استهلاك المواد الهيدروكلوروفلوروكربونية انخفاضا في الفترة من 2014 إلى </w:t>
      </w:r>
      <w:r w:rsidR="0004553E">
        <w:rPr>
          <w:sz w:val="26"/>
          <w:szCs w:val="26"/>
          <w:lang w:bidi="ar-LB"/>
        </w:rPr>
        <w:t>2017</w:t>
      </w:r>
      <w:r w:rsidR="00B56944">
        <w:rPr>
          <w:rFonts w:hint="cs"/>
          <w:sz w:val="26"/>
          <w:szCs w:val="26"/>
          <w:rtl/>
          <w:lang w:bidi="ar-LB"/>
        </w:rPr>
        <w:t xml:space="preserve"> ومن ثم ارتفع بشكل طفيف في عام 2018، </w:t>
      </w:r>
      <w:r w:rsidR="00B56944" w:rsidRPr="00B56944">
        <w:rPr>
          <w:sz w:val="26"/>
          <w:szCs w:val="26"/>
          <w:rtl/>
          <w:lang w:bidi="ar-LB"/>
        </w:rPr>
        <w:t>ا</w:t>
      </w:r>
      <w:r w:rsidR="00B56944" w:rsidRPr="00B56944">
        <w:rPr>
          <w:rFonts w:hint="cs"/>
          <w:sz w:val="26"/>
          <w:szCs w:val="26"/>
          <w:rtl/>
          <w:lang w:bidi="ar-LB"/>
        </w:rPr>
        <w:t>ﻷﻣﺮ</w:t>
      </w:r>
      <w:r w:rsidR="00B56944" w:rsidRPr="00B56944">
        <w:rPr>
          <w:sz w:val="26"/>
          <w:szCs w:val="26"/>
          <w:rtl/>
          <w:lang w:bidi="ar-LB"/>
        </w:rPr>
        <w:t xml:space="preserve"> ا</w:t>
      </w:r>
      <w:r w:rsidR="00B56944" w:rsidRPr="00B56944">
        <w:rPr>
          <w:rFonts w:hint="cs"/>
          <w:sz w:val="26"/>
          <w:szCs w:val="26"/>
          <w:rtl/>
          <w:lang w:bidi="ar-LB"/>
        </w:rPr>
        <w:t>ﻟﺬ</w:t>
      </w:r>
      <w:r w:rsidR="00B56944" w:rsidRPr="00B56944">
        <w:rPr>
          <w:rFonts w:hint="eastAsia"/>
          <w:sz w:val="26"/>
          <w:szCs w:val="26"/>
          <w:rtl/>
          <w:lang w:bidi="ar-LB"/>
        </w:rPr>
        <w:t>ي</w:t>
      </w:r>
      <w:r w:rsidR="00B56944" w:rsidRPr="00B56944">
        <w:rPr>
          <w:sz w:val="26"/>
          <w:szCs w:val="26"/>
          <w:rtl/>
          <w:lang w:bidi="ar-LB"/>
        </w:rPr>
        <w:t xml:space="preserve"> </w:t>
      </w:r>
      <w:r w:rsidR="00B56944" w:rsidRPr="00B56944">
        <w:rPr>
          <w:rFonts w:hint="cs"/>
          <w:sz w:val="26"/>
          <w:szCs w:val="26"/>
          <w:rtl/>
          <w:lang w:bidi="ar-LB"/>
        </w:rPr>
        <w:t>ﻗﺪ</w:t>
      </w:r>
      <w:r w:rsidR="00B56944" w:rsidRPr="00B56944">
        <w:rPr>
          <w:sz w:val="26"/>
          <w:szCs w:val="26"/>
          <w:rtl/>
          <w:lang w:bidi="ar-LB"/>
        </w:rPr>
        <w:t xml:space="preserve"> </w:t>
      </w:r>
      <w:r w:rsidR="00B56944" w:rsidRPr="00B56944">
        <w:rPr>
          <w:rFonts w:hint="cs"/>
          <w:sz w:val="26"/>
          <w:szCs w:val="26"/>
          <w:rtl/>
          <w:lang w:bidi="ar-LB"/>
        </w:rPr>
        <w:t>ﻳﻜﻮ</w:t>
      </w:r>
      <w:r w:rsidR="00B56944" w:rsidRPr="00B56944">
        <w:rPr>
          <w:rFonts w:hint="eastAsia"/>
          <w:sz w:val="26"/>
          <w:szCs w:val="26"/>
          <w:rtl/>
          <w:lang w:bidi="ar-LB"/>
        </w:rPr>
        <w:t>ن</w:t>
      </w:r>
      <w:r w:rsidR="00B56944" w:rsidRPr="00B56944">
        <w:rPr>
          <w:sz w:val="26"/>
          <w:szCs w:val="26"/>
          <w:rtl/>
          <w:lang w:bidi="ar-LB"/>
        </w:rPr>
        <w:t xml:space="preserve"> </w:t>
      </w:r>
      <w:r w:rsidR="00B56944" w:rsidRPr="00B56944">
        <w:rPr>
          <w:rFonts w:hint="cs"/>
          <w:sz w:val="26"/>
          <w:szCs w:val="26"/>
          <w:rtl/>
          <w:lang w:bidi="ar-LB"/>
        </w:rPr>
        <w:t>ﻧﺘﻴﺠﺔ</w:t>
      </w:r>
      <w:r w:rsidR="00B56944" w:rsidRPr="00B56944">
        <w:rPr>
          <w:sz w:val="26"/>
          <w:szCs w:val="26"/>
          <w:rtl/>
          <w:lang w:bidi="ar-LB"/>
        </w:rPr>
        <w:t xml:space="preserve"> </w:t>
      </w:r>
      <w:r w:rsidR="00B56944" w:rsidRPr="00B56944">
        <w:rPr>
          <w:rFonts w:hint="cs"/>
          <w:sz w:val="26"/>
          <w:szCs w:val="26"/>
          <w:rtl/>
          <w:lang w:bidi="ar-LB"/>
        </w:rPr>
        <w:t>ﺗﻐﻴﺮ</w:t>
      </w:r>
      <w:r w:rsidR="00B56944" w:rsidRPr="00B56944">
        <w:rPr>
          <w:sz w:val="26"/>
          <w:szCs w:val="26"/>
          <w:rtl/>
          <w:lang w:bidi="ar-LB"/>
        </w:rPr>
        <w:t xml:space="preserve"> </w:t>
      </w:r>
      <w:r w:rsidR="00B56944" w:rsidRPr="00B56944">
        <w:rPr>
          <w:rFonts w:hint="cs"/>
          <w:sz w:val="26"/>
          <w:szCs w:val="26"/>
          <w:rtl/>
          <w:lang w:bidi="ar-LB"/>
        </w:rPr>
        <w:t>ﻣﺴﺘﻮﻳﺎ</w:t>
      </w:r>
      <w:r w:rsidR="00B56944" w:rsidRPr="00B56944">
        <w:rPr>
          <w:rFonts w:hint="eastAsia"/>
          <w:sz w:val="26"/>
          <w:szCs w:val="26"/>
          <w:rtl/>
          <w:lang w:bidi="ar-LB"/>
        </w:rPr>
        <w:t>ت</w:t>
      </w:r>
      <w:r w:rsidR="00B56944" w:rsidRPr="00B56944">
        <w:rPr>
          <w:sz w:val="26"/>
          <w:szCs w:val="26"/>
          <w:rtl/>
          <w:lang w:bidi="ar-LB"/>
        </w:rPr>
        <w:t xml:space="preserve"> ا</w:t>
      </w:r>
      <w:r w:rsidR="00B56944" w:rsidRPr="00B56944">
        <w:rPr>
          <w:rFonts w:hint="cs"/>
          <w:sz w:val="26"/>
          <w:szCs w:val="26"/>
          <w:rtl/>
          <w:lang w:bidi="ar-LB"/>
        </w:rPr>
        <w:t>ﻟﻤﺨﺰ</w:t>
      </w:r>
      <w:r w:rsidR="00B56944" w:rsidRPr="00B56944">
        <w:rPr>
          <w:rFonts w:hint="eastAsia"/>
          <w:sz w:val="26"/>
          <w:szCs w:val="26"/>
          <w:rtl/>
          <w:lang w:bidi="ar-LB"/>
        </w:rPr>
        <w:t>ون</w:t>
      </w:r>
      <w:r w:rsidR="00B56944" w:rsidRPr="00B56944">
        <w:rPr>
          <w:sz w:val="26"/>
          <w:szCs w:val="26"/>
          <w:rtl/>
          <w:lang w:bidi="ar-LB"/>
        </w:rPr>
        <w:t xml:space="preserve">. انخفض الاستهلاك الكلي </w:t>
      </w:r>
      <w:r w:rsidR="00B56944">
        <w:rPr>
          <w:rFonts w:hint="cs"/>
          <w:sz w:val="26"/>
          <w:szCs w:val="26"/>
          <w:rtl/>
          <w:lang w:bidi="ar-LB"/>
        </w:rPr>
        <w:t>للمواد الهيدروكلوروفلوروكربونية،</w:t>
      </w:r>
      <w:r w:rsidR="00B56944" w:rsidRPr="00B56944">
        <w:rPr>
          <w:sz w:val="26"/>
          <w:szCs w:val="26"/>
          <w:rtl/>
          <w:lang w:bidi="ar-LB"/>
        </w:rPr>
        <w:t xml:space="preserve"> </w:t>
      </w:r>
      <w:r w:rsidR="00B56944">
        <w:rPr>
          <w:rFonts w:hint="cs"/>
          <w:sz w:val="26"/>
          <w:szCs w:val="26"/>
          <w:rtl/>
          <w:lang w:bidi="ar-LB"/>
        </w:rPr>
        <w:t>و</w:t>
      </w:r>
      <w:r w:rsidR="00B56944" w:rsidRPr="00B56944">
        <w:rPr>
          <w:sz w:val="26"/>
          <w:szCs w:val="26"/>
          <w:rtl/>
          <w:lang w:bidi="ar-LB"/>
        </w:rPr>
        <w:t>يعزى</w:t>
      </w:r>
      <w:r w:rsidR="00B56944">
        <w:rPr>
          <w:rFonts w:hint="cs"/>
          <w:sz w:val="26"/>
          <w:szCs w:val="26"/>
          <w:rtl/>
          <w:lang w:bidi="ar-LB"/>
        </w:rPr>
        <w:t xml:space="preserve"> ذلك</w:t>
      </w:r>
      <w:r w:rsidR="00B56944" w:rsidRPr="00B56944">
        <w:rPr>
          <w:sz w:val="26"/>
          <w:szCs w:val="26"/>
          <w:rtl/>
          <w:lang w:bidi="ar-LB"/>
        </w:rPr>
        <w:t xml:space="preserve"> إلى تنفيذ الأنشطة بموجب خطة إدارة إزالة المواد الهيدروكلوروفلوروكربونية.</w:t>
      </w:r>
      <w:r w:rsidR="00B56944">
        <w:rPr>
          <w:rFonts w:hint="cs"/>
          <w:sz w:val="26"/>
          <w:szCs w:val="26"/>
          <w:rtl/>
          <w:lang w:bidi="ar-LB"/>
        </w:rPr>
        <w:t xml:space="preserve"> </w:t>
      </w:r>
    </w:p>
    <w:p w:rsidR="00B56944" w:rsidRDefault="00B56944" w:rsidP="00B56944">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001F0D" w:rsidRDefault="00001F0D" w:rsidP="00B56944">
      <w:pPr>
        <w:bidi/>
        <w:spacing w:before="240" w:after="120" w:line="216" w:lineRule="auto"/>
        <w:jc w:val="lowKashida"/>
        <w:rPr>
          <w:sz w:val="26"/>
          <w:szCs w:val="26"/>
          <w:rtl/>
          <w:lang w:bidi="ar-LB"/>
        </w:rPr>
      </w:pPr>
      <w:r>
        <w:rPr>
          <w:rFonts w:hint="cs"/>
          <w:sz w:val="26"/>
          <w:szCs w:val="26"/>
          <w:rtl/>
        </w:rPr>
        <w:t>5</w:t>
      </w:r>
      <w:r w:rsidRPr="00B337E6">
        <w:rPr>
          <w:sz w:val="26"/>
          <w:szCs w:val="26"/>
          <w:rtl/>
          <w:lang w:bidi="ar-EG"/>
        </w:rPr>
        <w:t>-</w:t>
      </w:r>
      <w:r w:rsidRPr="00B337E6">
        <w:rPr>
          <w:sz w:val="26"/>
          <w:szCs w:val="26"/>
          <w:rtl/>
        </w:rPr>
        <w:tab/>
      </w:r>
      <w:r w:rsidR="00B56944">
        <w:rPr>
          <w:rFonts w:hint="cs"/>
          <w:sz w:val="26"/>
          <w:szCs w:val="26"/>
          <w:rtl/>
          <w:lang w:bidi="ar-LB"/>
        </w:rPr>
        <w:t>أبلغت حكومة دومينيكا عن البيانات القطاعية لا</w:t>
      </w:r>
      <w:r w:rsidR="00B56944">
        <w:rPr>
          <w:sz w:val="26"/>
          <w:szCs w:val="26"/>
          <w:rtl/>
          <w:lang w:bidi="ar-LB"/>
        </w:rPr>
        <w:t>ستھ</w:t>
      </w:r>
      <w:r w:rsidR="00B56944">
        <w:rPr>
          <w:rFonts w:hint="cs"/>
          <w:sz w:val="26"/>
          <w:szCs w:val="26"/>
          <w:rtl/>
          <w:lang w:bidi="ar-LB"/>
        </w:rPr>
        <w:t>لا</w:t>
      </w:r>
      <w:r w:rsidR="00B56944" w:rsidRPr="00EE6343">
        <w:rPr>
          <w:sz w:val="26"/>
          <w:szCs w:val="26"/>
          <w:rtl/>
          <w:lang w:bidi="ar-LB"/>
        </w:rPr>
        <w:t xml:space="preserve">ك المواد الھيدروكلوروفلوروكربونية بموجب التقرير عن تنفيذ البرنامج القطري لعام </w:t>
      </w:r>
      <w:r w:rsidR="00B56944">
        <w:rPr>
          <w:rFonts w:hint="cs"/>
          <w:sz w:val="26"/>
          <w:szCs w:val="26"/>
          <w:rtl/>
          <w:lang w:bidi="ar-LB"/>
        </w:rPr>
        <w:t xml:space="preserve">2018، </w:t>
      </w:r>
      <w:r w:rsidR="00B56944" w:rsidRPr="00EE6343">
        <w:rPr>
          <w:sz w:val="26"/>
          <w:szCs w:val="26"/>
          <w:rtl/>
          <w:lang w:bidi="ar-LB"/>
        </w:rPr>
        <w:t>وقد كانت ھذه البيانات متسقة مع البيانات المبلغ عنھا بمقتضى المادة</w:t>
      </w:r>
      <w:r w:rsidR="00B56944">
        <w:rPr>
          <w:rFonts w:hint="cs"/>
          <w:sz w:val="26"/>
          <w:szCs w:val="26"/>
          <w:rtl/>
          <w:lang w:bidi="ar-LB"/>
        </w:rPr>
        <w:t xml:space="preserve"> </w:t>
      </w:r>
      <w:r w:rsidR="00B56944">
        <w:rPr>
          <w:sz w:val="26"/>
          <w:szCs w:val="26"/>
          <w:lang w:val="en-US" w:bidi="ar-LB"/>
        </w:rPr>
        <w:t>7</w:t>
      </w:r>
      <w:r w:rsidR="00B56944">
        <w:rPr>
          <w:rFonts w:hint="cs"/>
          <w:sz w:val="26"/>
          <w:szCs w:val="26"/>
          <w:rtl/>
          <w:lang w:val="en-US" w:bidi="ar-LB"/>
        </w:rPr>
        <w:t xml:space="preserve"> من بروتوكول مونتريال. </w:t>
      </w:r>
    </w:p>
    <w:p w:rsidR="00B56944" w:rsidRDefault="00B56944" w:rsidP="00B56944">
      <w:pPr>
        <w:bidi/>
        <w:spacing w:before="240" w:after="120" w:line="216" w:lineRule="auto"/>
        <w:jc w:val="lowKashida"/>
        <w:rPr>
          <w:i/>
          <w:iCs/>
          <w:sz w:val="26"/>
          <w:szCs w:val="26"/>
          <w:rtl/>
          <w:lang w:val="en-US" w:bidi="ar-LB"/>
        </w:rPr>
      </w:pPr>
      <w:r>
        <w:rPr>
          <w:rFonts w:hint="cs"/>
          <w:i/>
          <w:iCs/>
          <w:sz w:val="26"/>
          <w:szCs w:val="26"/>
          <w:rtl/>
          <w:lang w:val="en-US" w:bidi="ar-LB"/>
        </w:rPr>
        <w:t>تقرير التحقق</w:t>
      </w:r>
    </w:p>
    <w:p w:rsidR="00001F0D" w:rsidRDefault="00001F0D" w:rsidP="00B56944">
      <w:pPr>
        <w:bidi/>
        <w:spacing w:before="240" w:after="120" w:line="216" w:lineRule="auto"/>
        <w:jc w:val="lowKashida"/>
        <w:rPr>
          <w:sz w:val="26"/>
          <w:szCs w:val="26"/>
          <w:rtl/>
          <w:lang w:bidi="ar-LB"/>
        </w:rPr>
      </w:pPr>
      <w:r>
        <w:rPr>
          <w:rFonts w:hint="cs"/>
          <w:sz w:val="26"/>
          <w:szCs w:val="26"/>
          <w:rtl/>
        </w:rPr>
        <w:lastRenderedPageBreak/>
        <w:t>6</w:t>
      </w:r>
      <w:r w:rsidRPr="00B337E6">
        <w:rPr>
          <w:sz w:val="26"/>
          <w:szCs w:val="26"/>
          <w:rtl/>
          <w:lang w:bidi="ar-EG"/>
        </w:rPr>
        <w:t>-</w:t>
      </w:r>
      <w:r w:rsidRPr="00B337E6">
        <w:rPr>
          <w:sz w:val="26"/>
          <w:szCs w:val="26"/>
          <w:rtl/>
        </w:rPr>
        <w:tab/>
      </w:r>
      <w:r w:rsidR="00B56944">
        <w:rPr>
          <w:rFonts w:hint="cs"/>
          <w:sz w:val="26"/>
          <w:szCs w:val="26"/>
          <w:rtl/>
          <w:lang w:bidi="ar-LB"/>
        </w:rPr>
        <w:t xml:space="preserve">أكّد تقرير التحقق أن الحكومة تنفّذ نظام تراخيص وحصص لواردات وصادرات المواد المستنفدة للأوزون وأن إجمالي استهلاك المواد الهيدروكلوروفلوروكربونية للفترة من 2013 إلى 2018 كان أقل من الأهداف المحددة في الاتفاق مع اللجنة التنفيذية لتلك السنوات. أشار </w:t>
      </w:r>
      <w:r w:rsidR="00B56944" w:rsidRPr="00B56944">
        <w:rPr>
          <w:sz w:val="26"/>
          <w:szCs w:val="26"/>
          <w:rtl/>
          <w:lang w:bidi="ar-LB"/>
        </w:rPr>
        <w:t>التحقق</w:t>
      </w:r>
      <w:r w:rsidR="00B56944">
        <w:rPr>
          <w:rFonts w:hint="cs"/>
          <w:sz w:val="26"/>
          <w:szCs w:val="26"/>
          <w:rtl/>
          <w:lang w:bidi="ar-LB"/>
        </w:rPr>
        <w:t xml:space="preserve"> إلى</w:t>
      </w:r>
      <w:r w:rsidR="00B56944" w:rsidRPr="00B56944">
        <w:rPr>
          <w:sz w:val="26"/>
          <w:szCs w:val="26"/>
          <w:rtl/>
          <w:lang w:bidi="ar-LB"/>
        </w:rPr>
        <w:t xml:space="preserve"> أن</w:t>
      </w:r>
      <w:r w:rsidR="00B56944">
        <w:rPr>
          <w:rFonts w:hint="cs"/>
          <w:sz w:val="26"/>
          <w:szCs w:val="26"/>
          <w:rtl/>
          <w:lang w:bidi="ar-LB"/>
        </w:rPr>
        <w:t xml:space="preserve"> ا</w:t>
      </w:r>
      <w:r w:rsidR="00B56944" w:rsidRPr="00B67444">
        <w:rPr>
          <w:sz w:val="26"/>
          <w:szCs w:val="26"/>
          <w:rtl/>
          <w:lang w:bidi="ar-LB"/>
        </w:rPr>
        <w:t>لنظام المنسق</w:t>
      </w:r>
      <w:r w:rsidR="00B56944">
        <w:rPr>
          <w:rFonts w:hint="cs"/>
          <w:sz w:val="26"/>
          <w:szCs w:val="26"/>
          <w:rtl/>
          <w:lang w:bidi="ar-LB"/>
        </w:rPr>
        <w:t xml:space="preserve"> الحالي</w:t>
      </w:r>
      <w:r w:rsidR="00B56944" w:rsidRPr="00B56944">
        <w:rPr>
          <w:sz w:val="26"/>
          <w:szCs w:val="26"/>
          <w:rtl/>
          <w:lang w:bidi="ar-LB"/>
        </w:rPr>
        <w:t xml:space="preserve">  لم يتمكن من تحديد </w:t>
      </w:r>
      <w:r w:rsidR="00B56944">
        <w:rPr>
          <w:rFonts w:hint="cs"/>
          <w:sz w:val="26"/>
          <w:szCs w:val="26"/>
          <w:rtl/>
          <w:lang w:bidi="ar-LB"/>
        </w:rPr>
        <w:t>المواد الهيدروكلوروفلوروكربونية</w:t>
      </w:r>
      <w:r w:rsidR="00B56944" w:rsidRPr="00B56944">
        <w:rPr>
          <w:sz w:val="26"/>
          <w:szCs w:val="26"/>
          <w:rtl/>
          <w:lang w:bidi="ar-LB"/>
        </w:rPr>
        <w:t xml:space="preserve"> الفردية ؛ وكان هناك تناقض مستمر بين بيانات المادة 7 والاستهلاك </w:t>
      </w:r>
      <w:r w:rsidR="00B56944">
        <w:rPr>
          <w:rFonts w:hint="cs"/>
          <w:sz w:val="26"/>
          <w:szCs w:val="26"/>
          <w:rtl/>
          <w:lang w:bidi="ar-LB"/>
        </w:rPr>
        <w:t>المتحقق</w:t>
      </w:r>
      <w:r w:rsidR="00B56944">
        <w:rPr>
          <w:sz w:val="26"/>
          <w:szCs w:val="26"/>
          <w:rtl/>
          <w:lang w:bidi="ar-LB"/>
        </w:rPr>
        <w:t xml:space="preserve"> منه</w:t>
      </w:r>
      <w:r w:rsidR="00B56944" w:rsidRPr="00B56944">
        <w:rPr>
          <w:sz w:val="26"/>
          <w:szCs w:val="26"/>
          <w:rtl/>
          <w:lang w:bidi="ar-LB"/>
        </w:rPr>
        <w:t>، كما هو مبين في الجدول 1. وأشار التحقق كذلك إلى أن وحدة الأوزون الوطنية لم تصدر حصص استيراد</w:t>
      </w:r>
      <w:r w:rsidR="00B56944">
        <w:rPr>
          <w:rFonts w:hint="cs"/>
          <w:sz w:val="26"/>
          <w:szCs w:val="26"/>
          <w:rtl/>
          <w:lang w:bidi="ar-LB"/>
        </w:rPr>
        <w:t xml:space="preserve">ا المواد الهيدروكلوروفلوروكربونية </w:t>
      </w:r>
      <w:r w:rsidR="00B56944" w:rsidRPr="00B56944">
        <w:rPr>
          <w:sz w:val="26"/>
          <w:szCs w:val="26"/>
          <w:rtl/>
          <w:lang w:bidi="ar-LB"/>
        </w:rPr>
        <w:t>إلى مستوردي</w:t>
      </w:r>
      <w:r w:rsidR="00B56944">
        <w:rPr>
          <w:rFonts w:hint="cs"/>
          <w:sz w:val="26"/>
          <w:szCs w:val="26"/>
          <w:rtl/>
          <w:lang w:bidi="ar-LB"/>
        </w:rPr>
        <w:t>ن فرديين للمواد</w:t>
      </w:r>
      <w:r w:rsidR="00B56944">
        <w:rPr>
          <w:sz w:val="26"/>
          <w:szCs w:val="26"/>
          <w:rtl/>
          <w:lang w:bidi="ar-LB"/>
        </w:rPr>
        <w:t xml:space="preserve"> </w:t>
      </w:r>
      <w:r w:rsidR="00B56944">
        <w:rPr>
          <w:rFonts w:hint="cs"/>
          <w:sz w:val="26"/>
          <w:szCs w:val="26"/>
          <w:rtl/>
          <w:lang w:bidi="ar-LB"/>
        </w:rPr>
        <w:t>الهيدروكلوروفلوروكربونية</w:t>
      </w:r>
      <w:r w:rsidR="00B56944">
        <w:rPr>
          <w:sz w:val="26"/>
          <w:szCs w:val="26"/>
          <w:rtl/>
          <w:lang w:bidi="ar-LB"/>
        </w:rPr>
        <w:t>. بدلا</w:t>
      </w:r>
      <w:r w:rsidR="00B56944">
        <w:rPr>
          <w:rFonts w:hint="cs"/>
          <w:sz w:val="26"/>
          <w:szCs w:val="26"/>
          <w:rtl/>
          <w:lang w:bidi="ar-LB"/>
        </w:rPr>
        <w:t>ً</w:t>
      </w:r>
      <w:r w:rsidR="00B56944">
        <w:rPr>
          <w:sz w:val="26"/>
          <w:szCs w:val="26"/>
          <w:rtl/>
          <w:lang w:bidi="ar-LB"/>
        </w:rPr>
        <w:t xml:space="preserve"> من ذلك</w:t>
      </w:r>
      <w:r w:rsidR="00B56944" w:rsidRPr="00B56944">
        <w:rPr>
          <w:sz w:val="26"/>
          <w:szCs w:val="26"/>
          <w:rtl/>
          <w:lang w:bidi="ar-LB"/>
        </w:rPr>
        <w:t xml:space="preserve">، أصدرت حصة واحدة على المستوى الوطني. </w:t>
      </w:r>
      <w:r w:rsidR="00B56944">
        <w:rPr>
          <w:rFonts w:hint="cs"/>
          <w:sz w:val="26"/>
          <w:szCs w:val="26"/>
          <w:rtl/>
          <w:lang w:bidi="ar-LB"/>
        </w:rPr>
        <w:t>و</w:t>
      </w:r>
      <w:r w:rsidR="00B56944" w:rsidRPr="00B56944">
        <w:rPr>
          <w:sz w:val="26"/>
          <w:szCs w:val="26"/>
          <w:rtl/>
          <w:lang w:bidi="ar-LB"/>
        </w:rPr>
        <w:t xml:space="preserve">تمت الموافقة على </w:t>
      </w:r>
      <w:r w:rsidR="00B56944">
        <w:rPr>
          <w:sz w:val="26"/>
          <w:szCs w:val="26"/>
          <w:rtl/>
          <w:lang w:bidi="ar-LB"/>
        </w:rPr>
        <w:t xml:space="preserve">الواردات على أساس </w:t>
      </w:r>
      <w:r w:rsidR="00B56944">
        <w:rPr>
          <w:rFonts w:hint="cs"/>
          <w:sz w:val="26"/>
          <w:szCs w:val="26"/>
          <w:rtl/>
          <w:lang w:bidi="ar-LB"/>
        </w:rPr>
        <w:t>مبدأ الأولوية حسب الأسبقية</w:t>
      </w:r>
      <w:r w:rsidR="00B56944" w:rsidRPr="00B56944">
        <w:rPr>
          <w:sz w:val="26"/>
          <w:szCs w:val="26"/>
          <w:rtl/>
          <w:lang w:bidi="ar-LB"/>
        </w:rPr>
        <w:t>، حتى يتم استنفاد الحصص الوطنية</w:t>
      </w:r>
      <w:r w:rsidR="00216948" w:rsidRPr="00216948">
        <w:rPr>
          <w:sz w:val="26"/>
          <w:szCs w:val="26"/>
          <w:rtl/>
          <w:lang w:bidi="ar-LB"/>
        </w:rPr>
        <w:t>.</w:t>
      </w:r>
    </w:p>
    <w:p w:rsidR="00B56944" w:rsidRDefault="00B56944" w:rsidP="00B56944">
      <w:pPr>
        <w:bidi/>
        <w:spacing w:before="240" w:after="120" w:line="216" w:lineRule="auto"/>
        <w:jc w:val="lowKashida"/>
        <w:rPr>
          <w:sz w:val="26"/>
          <w:szCs w:val="26"/>
          <w:u w:val="single"/>
          <w:rtl/>
          <w:lang w:bidi="ar-LB"/>
        </w:rPr>
      </w:pPr>
      <w:r>
        <w:rPr>
          <w:rFonts w:hint="cs"/>
          <w:sz w:val="26"/>
          <w:szCs w:val="26"/>
          <w:u w:val="single"/>
          <w:rtl/>
          <w:lang w:bidi="ar-LB"/>
        </w:rPr>
        <w:t>التقرير المرحلي عن تنفيذ الشريحة الأولى من خطة إدارة إزالة المواد الهيدروكلوروفلوروكربونية</w:t>
      </w:r>
    </w:p>
    <w:p w:rsidR="00B56944"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الإطار القانوني</w:t>
      </w:r>
    </w:p>
    <w:p w:rsidR="00001F0D" w:rsidRDefault="00001F0D" w:rsidP="00B56944">
      <w:pPr>
        <w:bidi/>
        <w:spacing w:before="240" w:after="120" w:line="216" w:lineRule="auto"/>
        <w:jc w:val="lowKashida"/>
        <w:rPr>
          <w:sz w:val="26"/>
          <w:szCs w:val="26"/>
          <w:rtl/>
          <w:lang w:bidi="ar-LB"/>
        </w:rPr>
      </w:pPr>
      <w:r>
        <w:rPr>
          <w:rFonts w:hint="cs"/>
          <w:sz w:val="26"/>
          <w:szCs w:val="26"/>
          <w:rtl/>
        </w:rPr>
        <w:t>7</w:t>
      </w:r>
      <w:r w:rsidRPr="00B337E6">
        <w:rPr>
          <w:sz w:val="26"/>
          <w:szCs w:val="26"/>
          <w:rtl/>
          <w:lang w:bidi="ar-EG"/>
        </w:rPr>
        <w:t>-</w:t>
      </w:r>
      <w:r w:rsidRPr="00B337E6">
        <w:rPr>
          <w:sz w:val="26"/>
          <w:szCs w:val="26"/>
          <w:rtl/>
        </w:rPr>
        <w:tab/>
      </w:r>
      <w:r w:rsidR="00216948">
        <w:rPr>
          <w:rFonts w:hint="cs"/>
          <w:sz w:val="26"/>
          <w:szCs w:val="26"/>
          <w:rtl/>
          <w:lang w:bidi="ar-LB"/>
        </w:rPr>
        <w:t xml:space="preserve">إن </w:t>
      </w:r>
      <w:r w:rsidR="00B56944" w:rsidRPr="00B56944">
        <w:rPr>
          <w:sz w:val="26"/>
          <w:szCs w:val="26"/>
          <w:rtl/>
          <w:lang w:bidi="ar-LB"/>
        </w:rPr>
        <w:t xml:space="preserve">وزارة البيئة </w:t>
      </w:r>
      <w:r w:rsidR="00B56944">
        <w:rPr>
          <w:rFonts w:hint="cs"/>
          <w:sz w:val="26"/>
          <w:szCs w:val="26"/>
          <w:rtl/>
          <w:lang w:bidi="ar-LB"/>
        </w:rPr>
        <w:t>والتكيف مع تغير</w:t>
      </w:r>
      <w:r w:rsidR="00B56944">
        <w:rPr>
          <w:sz w:val="26"/>
          <w:szCs w:val="26"/>
          <w:rtl/>
          <w:lang w:bidi="ar-LB"/>
        </w:rPr>
        <w:t xml:space="preserve"> المناخ</w:t>
      </w:r>
      <w:r w:rsidR="00B56944" w:rsidRPr="00B56944">
        <w:rPr>
          <w:sz w:val="26"/>
          <w:szCs w:val="26"/>
          <w:rtl/>
          <w:lang w:bidi="ar-LB"/>
        </w:rPr>
        <w:t xml:space="preserve"> وإدارة الكوارث والتجديد الحضري هي الهيئة الوطنية المسؤولة عن تنفيذ بروتوكول مونتريال في دومينيكا. تنسق وحدة الأوزون الوطنية الموجودة داخل الوزارة تنفيذ خطة إدارة إزالة المواد الهيدروكلوروفلوروكربونية. أنشأت دومينيكا إطارًا تنظيميًا لمراقبة واردات المواد الهيدروكلوروفلوروكربونية والمعدات القائمة على المواد الهيدروكلوروفلوروكربونية. </w:t>
      </w:r>
      <w:r w:rsidR="00B56944">
        <w:rPr>
          <w:rFonts w:hint="cs"/>
          <w:sz w:val="26"/>
          <w:szCs w:val="26"/>
          <w:rtl/>
          <w:lang w:bidi="ar-LB"/>
        </w:rPr>
        <w:t>و</w:t>
      </w:r>
      <w:r w:rsidR="00B56944" w:rsidRPr="00B56944">
        <w:rPr>
          <w:sz w:val="26"/>
          <w:szCs w:val="26"/>
          <w:rtl/>
          <w:lang w:bidi="ar-LB"/>
        </w:rPr>
        <w:t>يجري تطبيق نظام التر</w:t>
      </w:r>
      <w:r w:rsidR="00B56944">
        <w:rPr>
          <w:rFonts w:hint="cs"/>
          <w:sz w:val="26"/>
          <w:szCs w:val="26"/>
          <w:rtl/>
          <w:lang w:bidi="ar-LB"/>
        </w:rPr>
        <w:t>ا</w:t>
      </w:r>
      <w:r w:rsidR="00B56944" w:rsidRPr="00B56944">
        <w:rPr>
          <w:sz w:val="26"/>
          <w:szCs w:val="26"/>
          <w:rtl/>
          <w:lang w:bidi="ar-LB"/>
        </w:rPr>
        <w:t xml:space="preserve">خيص والحصص. </w:t>
      </w:r>
      <w:r w:rsidR="00B56944">
        <w:rPr>
          <w:rFonts w:hint="cs"/>
          <w:sz w:val="26"/>
          <w:szCs w:val="26"/>
          <w:rtl/>
          <w:lang w:bidi="ar-LB"/>
        </w:rPr>
        <w:t>و</w:t>
      </w:r>
      <w:r w:rsidR="00B56944">
        <w:rPr>
          <w:sz w:val="26"/>
          <w:szCs w:val="26"/>
          <w:rtl/>
          <w:lang w:bidi="ar-LB"/>
        </w:rPr>
        <w:t>وفقًا للمقرر 63/17</w:t>
      </w:r>
      <w:r w:rsidR="00B56944" w:rsidRPr="00B56944">
        <w:rPr>
          <w:sz w:val="26"/>
          <w:szCs w:val="26"/>
          <w:rtl/>
          <w:lang w:bidi="ar-LB"/>
        </w:rPr>
        <w:t xml:space="preserve">، قدمت الحكومة خطابًا يؤكد وجود نظام وطني قابل للتنفيذ </w:t>
      </w:r>
      <w:r w:rsidR="00B56944">
        <w:rPr>
          <w:rFonts w:hint="cs"/>
          <w:sz w:val="26"/>
          <w:szCs w:val="26"/>
          <w:rtl/>
          <w:lang w:bidi="ar-LB"/>
        </w:rPr>
        <w:t>لتراخيص</w:t>
      </w:r>
      <w:r w:rsidR="00B56944">
        <w:rPr>
          <w:sz w:val="26"/>
          <w:szCs w:val="26"/>
          <w:rtl/>
          <w:lang w:bidi="ar-LB"/>
        </w:rPr>
        <w:t xml:space="preserve"> وحصص </w:t>
      </w:r>
      <w:r w:rsidR="00B56944" w:rsidRPr="00B56944">
        <w:rPr>
          <w:sz w:val="26"/>
          <w:szCs w:val="26"/>
          <w:rtl/>
          <w:lang w:bidi="ar-LB"/>
        </w:rPr>
        <w:t xml:space="preserve">واردات وصادرات المواد الهيدروكلوروفلوروكربونية وأن النظام قادر على ضمان امتثال البلد لجدول </w:t>
      </w:r>
      <w:r w:rsidR="00B56944">
        <w:rPr>
          <w:rFonts w:hint="cs"/>
          <w:sz w:val="26"/>
          <w:szCs w:val="26"/>
          <w:rtl/>
          <w:lang w:bidi="ar-LB"/>
        </w:rPr>
        <w:t xml:space="preserve">إزالة </w:t>
      </w:r>
      <w:r w:rsidR="00B56944" w:rsidRPr="00B56944">
        <w:rPr>
          <w:sz w:val="26"/>
          <w:szCs w:val="26"/>
          <w:rtl/>
          <w:lang w:bidi="ar-LB"/>
        </w:rPr>
        <w:t>المواد الهيدروكلوروفلوروكربونية</w:t>
      </w:r>
      <w:r w:rsidR="00B56944">
        <w:rPr>
          <w:rFonts w:hint="cs"/>
          <w:sz w:val="26"/>
          <w:szCs w:val="26"/>
          <w:rtl/>
          <w:lang w:bidi="ar-LB"/>
        </w:rPr>
        <w:t xml:space="preserve"> بموجب بروتوكول مونتريال</w:t>
      </w:r>
      <w:r w:rsidR="00216948">
        <w:rPr>
          <w:rFonts w:hint="cs"/>
          <w:sz w:val="26"/>
          <w:szCs w:val="26"/>
          <w:rtl/>
          <w:lang w:bidi="ar-LB"/>
        </w:rPr>
        <w:t>.</w:t>
      </w:r>
    </w:p>
    <w:p w:rsidR="00001F0D" w:rsidRDefault="00001F0D" w:rsidP="00B56944">
      <w:pPr>
        <w:bidi/>
        <w:spacing w:before="240" w:after="120" w:line="216" w:lineRule="auto"/>
        <w:jc w:val="lowKashida"/>
        <w:rPr>
          <w:sz w:val="26"/>
          <w:szCs w:val="26"/>
          <w:rtl/>
          <w:lang w:bidi="ar-LB"/>
        </w:rPr>
      </w:pPr>
      <w:r>
        <w:rPr>
          <w:rFonts w:hint="cs"/>
          <w:sz w:val="26"/>
          <w:szCs w:val="26"/>
          <w:rtl/>
        </w:rPr>
        <w:t>8</w:t>
      </w:r>
      <w:r w:rsidRPr="00B337E6">
        <w:rPr>
          <w:sz w:val="26"/>
          <w:szCs w:val="26"/>
          <w:rtl/>
          <w:lang w:bidi="ar-EG"/>
        </w:rPr>
        <w:t>-</w:t>
      </w:r>
      <w:r w:rsidRPr="00B337E6">
        <w:rPr>
          <w:sz w:val="26"/>
          <w:szCs w:val="26"/>
          <w:rtl/>
        </w:rPr>
        <w:tab/>
      </w:r>
      <w:r w:rsidR="00B56944">
        <w:rPr>
          <w:rFonts w:hint="cs"/>
          <w:sz w:val="26"/>
          <w:szCs w:val="26"/>
          <w:rtl/>
          <w:lang w:bidi="ar-LB"/>
        </w:rPr>
        <w:t xml:space="preserve">تم </w:t>
      </w:r>
      <w:r w:rsidR="00B56944" w:rsidRPr="00B56944">
        <w:rPr>
          <w:sz w:val="26"/>
          <w:szCs w:val="26"/>
          <w:rtl/>
          <w:lang w:bidi="ar-LB"/>
        </w:rPr>
        <w:t xml:space="preserve">تنقيح التشريعات واعتمادها من قبل مجلس الوزراء. وتشمل </w:t>
      </w:r>
      <w:r w:rsidR="00B56944">
        <w:rPr>
          <w:sz w:val="26"/>
          <w:szCs w:val="26"/>
          <w:rtl/>
          <w:lang w:bidi="ar-LB"/>
        </w:rPr>
        <w:t>اللوائح المنقحة: تسجيل وترخيص مستوردي ومصدري</w:t>
      </w:r>
      <w:r w:rsidR="00B56944" w:rsidRPr="00B56944">
        <w:rPr>
          <w:sz w:val="26"/>
          <w:szCs w:val="26"/>
          <w:rtl/>
          <w:lang w:bidi="ar-LB"/>
        </w:rPr>
        <w:t xml:space="preserve"> المواد الهيدروكلوروفلوروكربونية</w:t>
      </w:r>
      <w:r w:rsidR="00B56944">
        <w:rPr>
          <w:rFonts w:hint="cs"/>
          <w:sz w:val="26"/>
          <w:szCs w:val="26"/>
          <w:rtl/>
          <w:lang w:bidi="ar-LB"/>
        </w:rPr>
        <w:t xml:space="preserve"> والمواد الهيدروفلوروكربونية</w:t>
      </w:r>
      <w:r w:rsidR="00B56944" w:rsidRPr="00B56944">
        <w:rPr>
          <w:sz w:val="26"/>
          <w:szCs w:val="26"/>
          <w:rtl/>
          <w:lang w:bidi="ar-LB"/>
        </w:rPr>
        <w:t xml:space="preserve"> ؛ </w:t>
      </w:r>
      <w:r w:rsidR="00B56944">
        <w:rPr>
          <w:rFonts w:hint="cs"/>
          <w:sz w:val="26"/>
          <w:szCs w:val="26"/>
          <w:rtl/>
          <w:lang w:bidi="ar-LB"/>
        </w:rPr>
        <w:t>و</w:t>
      </w:r>
      <w:r w:rsidR="00B56944">
        <w:rPr>
          <w:sz w:val="26"/>
          <w:szCs w:val="26"/>
          <w:rtl/>
          <w:lang w:bidi="ar-LB"/>
        </w:rPr>
        <w:t xml:space="preserve">نظام </w:t>
      </w:r>
      <w:r w:rsidR="00B56944" w:rsidRPr="00B56944">
        <w:rPr>
          <w:sz w:val="26"/>
          <w:szCs w:val="26"/>
          <w:rtl/>
          <w:lang w:bidi="ar-LB"/>
        </w:rPr>
        <w:t>حصص</w:t>
      </w:r>
      <w:r w:rsidR="00B56944">
        <w:rPr>
          <w:rFonts w:hint="cs"/>
          <w:sz w:val="26"/>
          <w:szCs w:val="26"/>
          <w:rtl/>
          <w:lang w:bidi="ar-LB"/>
        </w:rPr>
        <w:t xml:space="preserve"> لمراقبة </w:t>
      </w:r>
      <w:r w:rsidR="00B56944" w:rsidRPr="00B56944">
        <w:rPr>
          <w:sz w:val="26"/>
          <w:szCs w:val="26"/>
          <w:rtl/>
          <w:lang w:bidi="ar-LB"/>
        </w:rPr>
        <w:t>واردات المواد الهيدروكلوروفلوروكربونية</w:t>
      </w:r>
      <w:r w:rsidR="00B56944">
        <w:rPr>
          <w:sz w:val="26"/>
          <w:szCs w:val="26"/>
          <w:rtl/>
          <w:lang w:bidi="ar-LB"/>
        </w:rPr>
        <w:t xml:space="preserve"> ؛ </w:t>
      </w:r>
      <w:r w:rsidR="00B56944">
        <w:rPr>
          <w:rFonts w:hint="cs"/>
          <w:sz w:val="26"/>
          <w:szCs w:val="26"/>
          <w:rtl/>
          <w:lang w:bidi="ar-LB"/>
        </w:rPr>
        <w:t>و</w:t>
      </w:r>
      <w:r w:rsidR="00B56944" w:rsidRPr="00B56944">
        <w:rPr>
          <w:sz w:val="26"/>
          <w:szCs w:val="26"/>
          <w:rtl/>
          <w:lang w:bidi="ar-LB"/>
        </w:rPr>
        <w:t>قيود على بيع المواد الهيدروكلوروفلوروكربونية لفنيي التبريد وتكييف الهواء المرخص</w:t>
      </w:r>
      <w:r w:rsidR="00B56944">
        <w:rPr>
          <w:rFonts w:hint="cs"/>
          <w:sz w:val="26"/>
          <w:szCs w:val="26"/>
          <w:rtl/>
          <w:lang w:bidi="ar-LB"/>
        </w:rPr>
        <w:t>ين</w:t>
      </w:r>
      <w:r w:rsidR="00B56944" w:rsidRPr="00B56944">
        <w:rPr>
          <w:sz w:val="26"/>
          <w:szCs w:val="26"/>
          <w:rtl/>
          <w:lang w:bidi="ar-LB"/>
        </w:rPr>
        <w:t xml:space="preserve"> ؛ </w:t>
      </w:r>
      <w:r w:rsidR="00B56944">
        <w:rPr>
          <w:rFonts w:hint="cs"/>
          <w:sz w:val="26"/>
          <w:szCs w:val="26"/>
          <w:rtl/>
          <w:lang w:bidi="ar-LB"/>
        </w:rPr>
        <w:t>و</w:t>
      </w:r>
      <w:r w:rsidR="00B56944" w:rsidRPr="00B56944">
        <w:rPr>
          <w:sz w:val="26"/>
          <w:szCs w:val="26"/>
          <w:rtl/>
          <w:lang w:bidi="ar-LB"/>
        </w:rPr>
        <w:t xml:space="preserve">إجراءات </w:t>
      </w:r>
      <w:r w:rsidR="00B56944">
        <w:rPr>
          <w:rFonts w:hint="cs"/>
          <w:sz w:val="26"/>
          <w:szCs w:val="26"/>
          <w:rtl/>
          <w:lang w:bidi="ar-LB"/>
        </w:rPr>
        <w:t>ل</w:t>
      </w:r>
      <w:r w:rsidR="00B56944" w:rsidRPr="00B56944">
        <w:rPr>
          <w:sz w:val="26"/>
          <w:szCs w:val="26"/>
          <w:rtl/>
          <w:lang w:bidi="ar-LB"/>
        </w:rPr>
        <w:t>مصادرة واردات المواد الهيدروكلوروفلوروكربونية</w:t>
      </w:r>
      <w:r w:rsidR="00B56944">
        <w:rPr>
          <w:rFonts w:hint="cs"/>
          <w:sz w:val="26"/>
          <w:szCs w:val="26"/>
          <w:rtl/>
          <w:lang w:bidi="ar-LB"/>
        </w:rPr>
        <w:t xml:space="preserve"> </w:t>
      </w:r>
      <w:r w:rsidR="00B56944" w:rsidRPr="00B56944">
        <w:rPr>
          <w:sz w:val="26"/>
          <w:szCs w:val="26"/>
          <w:rtl/>
          <w:lang w:bidi="ar-LB"/>
        </w:rPr>
        <w:t xml:space="preserve">غير المشروعة والتخلص منها ؛ </w:t>
      </w:r>
      <w:r w:rsidR="00B56944">
        <w:rPr>
          <w:rFonts w:hint="cs"/>
          <w:sz w:val="26"/>
          <w:szCs w:val="26"/>
          <w:rtl/>
          <w:lang w:bidi="ar-LB"/>
        </w:rPr>
        <w:t>و</w:t>
      </w:r>
      <w:r w:rsidR="00B56944" w:rsidRPr="00B56944">
        <w:rPr>
          <w:sz w:val="26"/>
          <w:szCs w:val="26"/>
          <w:rtl/>
          <w:lang w:bidi="ar-LB"/>
        </w:rPr>
        <w:t xml:space="preserve">ضوابط على واردات المعدات القائمة على المواد الهيدروكلوروفلوروكربونية ؛ </w:t>
      </w:r>
      <w:r w:rsidR="00B56944">
        <w:rPr>
          <w:rFonts w:hint="cs"/>
          <w:sz w:val="26"/>
          <w:szCs w:val="26"/>
          <w:rtl/>
          <w:lang w:bidi="ar-LB"/>
        </w:rPr>
        <w:t>وإصدار شهادات ل</w:t>
      </w:r>
      <w:r w:rsidR="00B56944" w:rsidRPr="00B56944">
        <w:rPr>
          <w:sz w:val="26"/>
          <w:szCs w:val="26"/>
          <w:rtl/>
          <w:lang w:bidi="ar-LB"/>
        </w:rPr>
        <w:t>لفنيين ووسم المواد الهيدروكلوروفلوروكربونية ومعداتها</w:t>
      </w:r>
      <w:r>
        <w:rPr>
          <w:rFonts w:hint="cs"/>
          <w:sz w:val="26"/>
          <w:szCs w:val="26"/>
          <w:rtl/>
          <w:lang w:bidi="ar-LB"/>
        </w:rPr>
        <w:t>.</w:t>
      </w:r>
    </w:p>
    <w:p w:rsidR="00B56944"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قطاع خدمة التبريد</w:t>
      </w:r>
    </w:p>
    <w:p w:rsidR="00B56944" w:rsidRDefault="00001F0D" w:rsidP="00493D02">
      <w:pPr>
        <w:bidi/>
        <w:spacing w:before="240" w:after="120" w:line="216" w:lineRule="auto"/>
        <w:jc w:val="lowKashida"/>
        <w:rPr>
          <w:sz w:val="26"/>
          <w:szCs w:val="26"/>
          <w:rtl/>
        </w:rPr>
      </w:pPr>
      <w:r>
        <w:rPr>
          <w:rFonts w:hint="cs"/>
          <w:sz w:val="26"/>
          <w:szCs w:val="26"/>
          <w:rtl/>
        </w:rPr>
        <w:t>9</w:t>
      </w:r>
      <w:r w:rsidRPr="00B337E6">
        <w:rPr>
          <w:sz w:val="26"/>
          <w:szCs w:val="26"/>
          <w:rtl/>
          <w:lang w:bidi="ar-EG"/>
        </w:rPr>
        <w:t>-</w:t>
      </w:r>
      <w:r w:rsidRPr="00B337E6">
        <w:rPr>
          <w:sz w:val="26"/>
          <w:szCs w:val="26"/>
          <w:rtl/>
        </w:rPr>
        <w:tab/>
      </w:r>
      <w:r w:rsidR="00B56944">
        <w:rPr>
          <w:rFonts w:hint="cs"/>
          <w:sz w:val="26"/>
          <w:szCs w:val="26"/>
          <w:rtl/>
        </w:rPr>
        <w:t>تم تنفيذ الأنشطة التالية خلال الشريحة الأولى:</w:t>
      </w:r>
    </w:p>
    <w:p w:rsidR="00B56944" w:rsidRPr="00A62032" w:rsidRDefault="00B56944" w:rsidP="0004553E">
      <w:pPr>
        <w:numPr>
          <w:ilvl w:val="0"/>
          <w:numId w:val="24"/>
        </w:numPr>
        <w:bidi/>
        <w:spacing w:before="240" w:after="120" w:line="216" w:lineRule="auto"/>
        <w:ind w:left="1260" w:hanging="630"/>
        <w:jc w:val="lowKashida"/>
        <w:rPr>
          <w:sz w:val="26"/>
          <w:szCs w:val="26"/>
          <w:lang w:bidi="ar-EG"/>
        </w:rPr>
      </w:pPr>
      <w:r>
        <w:rPr>
          <w:rFonts w:hint="cs"/>
          <w:sz w:val="26"/>
          <w:szCs w:val="26"/>
          <w:rtl/>
          <w:lang w:val="en-US" w:bidi="ar-LB"/>
        </w:rPr>
        <w:t>تدريب 47 موظفاً من موظفي الجمارك وإنفاذ القانون و 30 وسيط جمركي على مراقبة والتحكم بواردات المواد الهيدروكلوروفلوروكربونية وتحديد المواد الهيدروكلوروفلوروكربونية؛</w:t>
      </w:r>
    </w:p>
    <w:p w:rsidR="00B56944" w:rsidRDefault="00493D02" w:rsidP="0004553E">
      <w:pPr>
        <w:numPr>
          <w:ilvl w:val="0"/>
          <w:numId w:val="24"/>
        </w:numPr>
        <w:bidi/>
        <w:spacing w:before="240" w:after="120" w:line="216" w:lineRule="auto"/>
        <w:ind w:left="1260" w:hanging="720"/>
        <w:jc w:val="lowKashida"/>
        <w:rPr>
          <w:sz w:val="26"/>
          <w:szCs w:val="26"/>
          <w:lang w:bidi="ar-EG"/>
        </w:rPr>
      </w:pPr>
      <w:r>
        <w:rPr>
          <w:rFonts w:hint="cs"/>
          <w:sz w:val="26"/>
          <w:szCs w:val="26"/>
          <w:rtl/>
          <w:lang w:bidi="ar-EG"/>
        </w:rPr>
        <w:t xml:space="preserve"> </w:t>
      </w:r>
      <w:r w:rsidR="00B56944">
        <w:rPr>
          <w:rFonts w:hint="cs"/>
          <w:sz w:val="26"/>
          <w:szCs w:val="26"/>
          <w:rtl/>
          <w:lang w:bidi="ar-EG"/>
        </w:rPr>
        <w:t>إعداد مواد تدريبية وتعيين مستشار لتدريب فنيي التبريد وتكييف الهواء (سيبدأ البرنامج التدريبي في الشريحة الثانية)؛ و</w:t>
      </w:r>
    </w:p>
    <w:p w:rsidR="00B56944" w:rsidRDefault="00B56944" w:rsidP="0004553E">
      <w:pPr>
        <w:pStyle w:val="ListParagraph"/>
        <w:numPr>
          <w:ilvl w:val="0"/>
          <w:numId w:val="25"/>
        </w:numPr>
        <w:bidi/>
        <w:spacing w:before="240" w:after="120" w:line="216" w:lineRule="auto"/>
        <w:ind w:left="1260" w:hanging="720"/>
        <w:jc w:val="lowKashida"/>
        <w:rPr>
          <w:sz w:val="26"/>
          <w:szCs w:val="26"/>
          <w:lang w:bidi="ar-EG"/>
        </w:rPr>
      </w:pPr>
      <w:r>
        <w:rPr>
          <w:rFonts w:hint="cs"/>
          <w:sz w:val="26"/>
          <w:szCs w:val="26"/>
          <w:rtl/>
          <w:lang w:bidi="ar-EG"/>
        </w:rPr>
        <w:t xml:space="preserve">إجراء أنشطة </w:t>
      </w:r>
      <w:r>
        <w:rPr>
          <w:sz w:val="26"/>
          <w:szCs w:val="26"/>
          <w:rtl/>
          <w:lang w:bidi="ar-EG"/>
        </w:rPr>
        <w:t xml:space="preserve">توعية </w:t>
      </w:r>
      <w:r>
        <w:rPr>
          <w:rFonts w:hint="cs"/>
          <w:sz w:val="26"/>
          <w:szCs w:val="26"/>
          <w:rtl/>
          <w:lang w:bidi="ar-EG"/>
        </w:rPr>
        <w:t>ل</w:t>
      </w:r>
      <w:r w:rsidRPr="00B56944">
        <w:rPr>
          <w:sz w:val="26"/>
          <w:szCs w:val="26"/>
          <w:rtl/>
          <w:lang w:bidi="ar-EG"/>
        </w:rPr>
        <w:t xml:space="preserve">لجمهور من خلال بوابات وسائط الإعلام المختلفة بشأن الإطار التشريعي المنقح </w:t>
      </w:r>
      <w:r>
        <w:rPr>
          <w:rFonts w:hint="cs"/>
          <w:sz w:val="26"/>
          <w:szCs w:val="26"/>
          <w:rtl/>
          <w:lang w:bidi="ar-EG"/>
        </w:rPr>
        <w:t>وإزالة</w:t>
      </w:r>
      <w:r w:rsidRPr="00B56944">
        <w:rPr>
          <w:sz w:val="26"/>
          <w:szCs w:val="26"/>
          <w:rtl/>
          <w:lang w:bidi="ar-EG"/>
        </w:rPr>
        <w:t xml:space="preserve"> </w:t>
      </w:r>
      <w:r>
        <w:rPr>
          <w:rFonts w:hint="cs"/>
          <w:sz w:val="26"/>
          <w:szCs w:val="26"/>
          <w:rtl/>
          <w:lang w:val="en-US" w:bidi="ar-LB"/>
        </w:rPr>
        <w:t xml:space="preserve">المواد الهيدروكلوروفلوروكربونية </w:t>
      </w:r>
      <w:r w:rsidRPr="00B56944">
        <w:rPr>
          <w:sz w:val="26"/>
          <w:szCs w:val="26"/>
          <w:rtl/>
          <w:lang w:bidi="ar-EG"/>
        </w:rPr>
        <w:t xml:space="preserve">وإدخال بدائل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Pr>
          <w:rFonts w:hint="cs"/>
          <w:sz w:val="26"/>
          <w:szCs w:val="26"/>
          <w:rtl/>
          <w:lang w:val="en-US" w:bidi="ar-LB"/>
        </w:rPr>
        <w:t xml:space="preserve"> المنخفضة</w:t>
      </w:r>
      <w:r w:rsidRPr="00B56944">
        <w:rPr>
          <w:sz w:val="26"/>
          <w:szCs w:val="26"/>
          <w:rtl/>
          <w:lang w:bidi="ar-EG"/>
        </w:rPr>
        <w:t xml:space="preserve"> ؛ </w:t>
      </w:r>
      <w:r>
        <w:rPr>
          <w:rFonts w:hint="cs"/>
          <w:sz w:val="26"/>
          <w:szCs w:val="26"/>
          <w:rtl/>
          <w:lang w:bidi="ar-EG"/>
        </w:rPr>
        <w:t>و</w:t>
      </w:r>
      <w:r w:rsidRPr="00B56944">
        <w:rPr>
          <w:sz w:val="26"/>
          <w:szCs w:val="26"/>
          <w:rtl/>
          <w:lang w:bidi="ar-EG"/>
        </w:rPr>
        <w:t>توزيع الأدوات والمعدات المشتراة بموجب خطة إدارة</w:t>
      </w:r>
      <w:r>
        <w:rPr>
          <w:rFonts w:hint="cs"/>
          <w:sz w:val="26"/>
          <w:szCs w:val="26"/>
          <w:rtl/>
          <w:lang w:bidi="ar-EG"/>
        </w:rPr>
        <w:t xml:space="preserve"> الإزالة</w:t>
      </w:r>
      <w:r w:rsidRPr="00B56944">
        <w:rPr>
          <w:sz w:val="26"/>
          <w:szCs w:val="26"/>
          <w:rtl/>
          <w:lang w:bidi="ar-EG"/>
        </w:rPr>
        <w:t xml:space="preserve"> النهائي</w:t>
      </w:r>
      <w:r>
        <w:rPr>
          <w:rFonts w:hint="cs"/>
          <w:sz w:val="26"/>
          <w:szCs w:val="26"/>
          <w:rtl/>
          <w:lang w:bidi="ar-EG"/>
        </w:rPr>
        <w:t>ة على ا</w:t>
      </w:r>
      <w:r w:rsidRPr="00B56944">
        <w:rPr>
          <w:sz w:val="26"/>
          <w:szCs w:val="26"/>
          <w:rtl/>
          <w:lang w:bidi="ar-EG"/>
        </w:rPr>
        <w:t>لفنيين</w:t>
      </w:r>
      <w:r>
        <w:rPr>
          <w:rFonts w:hint="cs"/>
          <w:sz w:val="26"/>
          <w:szCs w:val="26"/>
          <w:rtl/>
          <w:lang w:bidi="ar-EG"/>
        </w:rPr>
        <w:t>.</w:t>
      </w:r>
    </w:p>
    <w:p w:rsidR="00001F0D"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رصد التقدم والإبلاغ عنه</w:t>
      </w:r>
    </w:p>
    <w:p w:rsidR="00001F0D" w:rsidRDefault="00001F0D" w:rsidP="00493D02">
      <w:pPr>
        <w:bidi/>
        <w:spacing w:before="240" w:after="120" w:line="216" w:lineRule="auto"/>
        <w:jc w:val="lowKashida"/>
        <w:rPr>
          <w:sz w:val="26"/>
          <w:szCs w:val="26"/>
          <w:rtl/>
        </w:rPr>
      </w:pPr>
      <w:r>
        <w:rPr>
          <w:rFonts w:hint="cs"/>
          <w:sz w:val="26"/>
          <w:szCs w:val="26"/>
          <w:rtl/>
        </w:rPr>
        <w:t>10</w:t>
      </w:r>
      <w:r w:rsidRPr="00B337E6">
        <w:rPr>
          <w:sz w:val="26"/>
          <w:szCs w:val="26"/>
          <w:rtl/>
          <w:lang w:bidi="ar-EG"/>
        </w:rPr>
        <w:t>-</w:t>
      </w:r>
      <w:r w:rsidRPr="00B337E6">
        <w:rPr>
          <w:sz w:val="26"/>
          <w:szCs w:val="26"/>
          <w:rtl/>
        </w:rPr>
        <w:tab/>
      </w:r>
      <w:r w:rsidR="00B56944">
        <w:rPr>
          <w:rFonts w:hint="cs"/>
          <w:sz w:val="26"/>
          <w:szCs w:val="26"/>
          <w:rtl/>
        </w:rPr>
        <w:t xml:space="preserve">قامت وحدة الأوزون الوطنية </w:t>
      </w:r>
      <w:r w:rsidR="00493D02">
        <w:rPr>
          <w:rFonts w:hint="cs"/>
          <w:sz w:val="26"/>
          <w:szCs w:val="26"/>
          <w:rtl/>
        </w:rPr>
        <w:t>بتنفيذ</w:t>
      </w:r>
      <w:r w:rsidR="00B56944" w:rsidRPr="00B56944">
        <w:rPr>
          <w:sz w:val="26"/>
          <w:szCs w:val="26"/>
          <w:rtl/>
        </w:rPr>
        <w:t xml:space="preserve"> </w:t>
      </w:r>
      <w:r w:rsidR="00B56944" w:rsidRPr="00B56944">
        <w:rPr>
          <w:rFonts w:hint="cs"/>
          <w:sz w:val="26"/>
          <w:szCs w:val="26"/>
          <w:rtl/>
        </w:rPr>
        <w:t>ﺧﻄﺔ</w:t>
      </w:r>
      <w:r w:rsidR="00B56944" w:rsidRPr="00B56944">
        <w:rPr>
          <w:sz w:val="26"/>
          <w:szCs w:val="26"/>
          <w:rtl/>
        </w:rPr>
        <w:t xml:space="preserve"> إدارة إزا</w:t>
      </w:r>
      <w:r w:rsidR="00B56944" w:rsidRPr="00B56944">
        <w:rPr>
          <w:rFonts w:hint="cs"/>
          <w:sz w:val="26"/>
          <w:szCs w:val="26"/>
          <w:rtl/>
        </w:rPr>
        <w:t>ﻟﺔ</w:t>
      </w:r>
      <w:r w:rsidR="00B56944" w:rsidRPr="00B56944">
        <w:rPr>
          <w:sz w:val="26"/>
          <w:szCs w:val="26"/>
          <w:rtl/>
        </w:rPr>
        <w:t xml:space="preserve"> ا</w:t>
      </w:r>
      <w:r w:rsidR="00B56944" w:rsidRPr="00B56944">
        <w:rPr>
          <w:rFonts w:hint="cs"/>
          <w:sz w:val="26"/>
          <w:szCs w:val="26"/>
          <w:rtl/>
        </w:rPr>
        <w:t>ﻟﻤﻮ</w:t>
      </w:r>
      <w:r w:rsidR="00B56944" w:rsidRPr="00B56944">
        <w:rPr>
          <w:rFonts w:hint="eastAsia"/>
          <w:sz w:val="26"/>
          <w:szCs w:val="26"/>
          <w:rtl/>
        </w:rPr>
        <w:t>اد</w:t>
      </w:r>
      <w:r w:rsidR="00B56944" w:rsidRPr="00B56944">
        <w:rPr>
          <w:sz w:val="26"/>
          <w:szCs w:val="26"/>
          <w:rtl/>
        </w:rPr>
        <w:t xml:space="preserve"> ا</w:t>
      </w:r>
      <w:r w:rsidR="00B56944" w:rsidRPr="00B56944">
        <w:rPr>
          <w:rFonts w:hint="cs"/>
          <w:sz w:val="26"/>
          <w:szCs w:val="26"/>
          <w:rtl/>
        </w:rPr>
        <w:t>ﻟﻬﻴﺪ</w:t>
      </w:r>
      <w:r w:rsidR="00B56944" w:rsidRPr="00B56944">
        <w:rPr>
          <w:rFonts w:hint="eastAsia"/>
          <w:sz w:val="26"/>
          <w:szCs w:val="26"/>
          <w:rtl/>
        </w:rPr>
        <w:t>روآ</w:t>
      </w:r>
      <w:r w:rsidR="00B56944" w:rsidRPr="00B56944">
        <w:rPr>
          <w:rFonts w:hint="cs"/>
          <w:sz w:val="26"/>
          <w:szCs w:val="26"/>
          <w:rtl/>
        </w:rPr>
        <w:t>ﻠﻮ</w:t>
      </w:r>
      <w:r w:rsidR="00B56944" w:rsidRPr="00B56944">
        <w:rPr>
          <w:rFonts w:hint="eastAsia"/>
          <w:sz w:val="26"/>
          <w:szCs w:val="26"/>
          <w:rtl/>
        </w:rPr>
        <w:t>رو</w:t>
      </w:r>
      <w:r w:rsidR="00B56944" w:rsidRPr="00B56944">
        <w:rPr>
          <w:rFonts w:hint="cs"/>
          <w:sz w:val="26"/>
          <w:szCs w:val="26"/>
          <w:rtl/>
        </w:rPr>
        <w:t>ﻓﻠﻮ</w:t>
      </w:r>
      <w:r w:rsidR="00B56944" w:rsidRPr="00B56944">
        <w:rPr>
          <w:rFonts w:hint="eastAsia"/>
          <w:sz w:val="26"/>
          <w:szCs w:val="26"/>
          <w:rtl/>
        </w:rPr>
        <w:t>روآ</w:t>
      </w:r>
      <w:r w:rsidR="00B56944" w:rsidRPr="00B56944">
        <w:rPr>
          <w:rFonts w:hint="cs"/>
          <w:sz w:val="26"/>
          <w:szCs w:val="26"/>
          <w:rtl/>
        </w:rPr>
        <w:t>ﺮﺑﻮﻧﻴﺔ</w:t>
      </w:r>
      <w:r w:rsidR="00B56944" w:rsidRPr="00B56944">
        <w:rPr>
          <w:sz w:val="26"/>
          <w:szCs w:val="26"/>
          <w:rtl/>
        </w:rPr>
        <w:t xml:space="preserve"> </w:t>
      </w:r>
      <w:r w:rsidR="00B56944">
        <w:rPr>
          <w:rFonts w:hint="cs"/>
          <w:sz w:val="26"/>
          <w:szCs w:val="26"/>
          <w:rtl/>
        </w:rPr>
        <w:t>ورصد</w:t>
      </w:r>
      <w:r w:rsidR="00B56944" w:rsidRPr="00B56944">
        <w:rPr>
          <w:sz w:val="26"/>
          <w:szCs w:val="26"/>
          <w:rtl/>
        </w:rPr>
        <w:t xml:space="preserve"> ا</w:t>
      </w:r>
      <w:r w:rsidR="00B56944" w:rsidRPr="00B56944">
        <w:rPr>
          <w:rFonts w:hint="cs"/>
          <w:sz w:val="26"/>
          <w:szCs w:val="26"/>
          <w:rtl/>
        </w:rPr>
        <w:t>ﻟﺘﻘﺪ</w:t>
      </w:r>
      <w:r w:rsidR="00B56944" w:rsidRPr="00B56944">
        <w:rPr>
          <w:rFonts w:hint="eastAsia"/>
          <w:sz w:val="26"/>
          <w:szCs w:val="26"/>
          <w:rtl/>
        </w:rPr>
        <w:t>م</w:t>
      </w:r>
      <w:r w:rsidR="00B56944" w:rsidRPr="00B56944">
        <w:rPr>
          <w:sz w:val="26"/>
          <w:szCs w:val="26"/>
          <w:rtl/>
        </w:rPr>
        <w:t xml:space="preserve"> ا</w:t>
      </w:r>
      <w:r w:rsidR="00B56944" w:rsidRPr="00B56944">
        <w:rPr>
          <w:rFonts w:hint="cs"/>
          <w:sz w:val="26"/>
          <w:szCs w:val="26"/>
          <w:rtl/>
        </w:rPr>
        <w:t>ﻟﻤﺤﺮ</w:t>
      </w:r>
      <w:r w:rsidR="00B56944" w:rsidRPr="00B56944">
        <w:rPr>
          <w:rFonts w:hint="eastAsia"/>
          <w:sz w:val="26"/>
          <w:szCs w:val="26"/>
          <w:rtl/>
        </w:rPr>
        <w:t>ز</w:t>
      </w:r>
      <w:r w:rsidR="00B56944" w:rsidRPr="00B56944">
        <w:rPr>
          <w:sz w:val="26"/>
          <w:szCs w:val="26"/>
          <w:rtl/>
        </w:rPr>
        <w:t xml:space="preserve">. </w:t>
      </w:r>
      <w:r w:rsidR="00B56944">
        <w:rPr>
          <w:rFonts w:hint="cs"/>
          <w:sz w:val="26"/>
          <w:szCs w:val="26"/>
          <w:rtl/>
        </w:rPr>
        <w:t xml:space="preserve">ويرفع مسؤول الأوزون الوطني </w:t>
      </w:r>
      <w:r w:rsidR="00B56944" w:rsidRPr="00B56944">
        <w:rPr>
          <w:sz w:val="26"/>
          <w:szCs w:val="26"/>
          <w:rtl/>
        </w:rPr>
        <w:t>ت</w:t>
      </w:r>
      <w:r w:rsidR="00B56944">
        <w:rPr>
          <w:sz w:val="26"/>
          <w:szCs w:val="26"/>
          <w:rtl/>
        </w:rPr>
        <w:t>قاريره</w:t>
      </w:r>
      <w:r w:rsidR="00B56944" w:rsidRPr="00B56944">
        <w:rPr>
          <w:sz w:val="26"/>
          <w:szCs w:val="26"/>
          <w:rtl/>
        </w:rPr>
        <w:t xml:space="preserve"> مباشرة إلى الأمين الدائم الذي يقدم إرشادات حول تنفيذ الأنشطة على </w:t>
      </w:r>
      <w:r w:rsidR="00B56944">
        <w:rPr>
          <w:sz w:val="26"/>
          <w:szCs w:val="26"/>
          <w:rtl/>
        </w:rPr>
        <w:t>مستوى السياسة. بالإضافة إلى ذلك</w:t>
      </w:r>
      <w:r w:rsidR="00B56944" w:rsidRPr="00B56944">
        <w:rPr>
          <w:sz w:val="26"/>
          <w:szCs w:val="26"/>
          <w:rtl/>
        </w:rPr>
        <w:t xml:space="preserve">، يتشاور </w:t>
      </w:r>
      <w:r w:rsidR="00B56944">
        <w:rPr>
          <w:rFonts w:hint="cs"/>
          <w:sz w:val="26"/>
          <w:szCs w:val="26"/>
          <w:rtl/>
        </w:rPr>
        <w:t>مسؤول الأوزون الوطني</w:t>
      </w:r>
      <w:r w:rsidR="00B56944" w:rsidRPr="00B56944">
        <w:rPr>
          <w:sz w:val="26"/>
          <w:szCs w:val="26"/>
          <w:rtl/>
        </w:rPr>
        <w:t xml:space="preserve"> مع أعضاء اللجنة التوجيهي</w:t>
      </w:r>
      <w:r w:rsidR="00B56944" w:rsidRPr="00B56944">
        <w:rPr>
          <w:rFonts w:hint="eastAsia"/>
          <w:sz w:val="26"/>
          <w:szCs w:val="26"/>
          <w:rtl/>
        </w:rPr>
        <w:t>ة</w:t>
      </w:r>
      <w:r w:rsidR="00B56944" w:rsidRPr="00B56944">
        <w:rPr>
          <w:sz w:val="26"/>
          <w:szCs w:val="26"/>
          <w:rtl/>
        </w:rPr>
        <w:t xml:space="preserve"> الوطنية للأوزون حسب الحاجة. لم يحدث أي </w:t>
      </w:r>
      <w:r w:rsidR="00B56944">
        <w:rPr>
          <w:rFonts w:hint="cs"/>
          <w:sz w:val="26"/>
          <w:szCs w:val="26"/>
          <w:rtl/>
        </w:rPr>
        <w:t>إنفاق</w:t>
      </w:r>
      <w:r w:rsidR="00B56944" w:rsidRPr="00B56944">
        <w:rPr>
          <w:sz w:val="26"/>
          <w:szCs w:val="26"/>
          <w:rtl/>
        </w:rPr>
        <w:t xml:space="preserve"> حتى الآن</w:t>
      </w:r>
      <w:r>
        <w:rPr>
          <w:rFonts w:hint="cs"/>
          <w:sz w:val="26"/>
          <w:szCs w:val="26"/>
          <w:rtl/>
        </w:rPr>
        <w:t>.</w:t>
      </w:r>
    </w:p>
    <w:p w:rsidR="00B56944" w:rsidRDefault="00B56944" w:rsidP="0004553E">
      <w:pPr>
        <w:keepNext/>
        <w:bidi/>
        <w:spacing w:before="240" w:after="120" w:line="216" w:lineRule="auto"/>
        <w:jc w:val="lowKashida"/>
        <w:rPr>
          <w:sz w:val="26"/>
          <w:szCs w:val="26"/>
          <w:u w:val="single"/>
          <w:rtl/>
          <w:lang w:bidi="ar-EG"/>
        </w:rPr>
      </w:pPr>
      <w:r w:rsidRPr="00F023FA">
        <w:rPr>
          <w:rFonts w:hint="cs"/>
          <w:sz w:val="26"/>
          <w:szCs w:val="26"/>
          <w:u w:val="single"/>
          <w:rtl/>
          <w:lang w:val="en-US" w:bidi="ar-LB"/>
        </w:rPr>
        <w:lastRenderedPageBreak/>
        <w:t>مستوى صرف الأموال</w:t>
      </w:r>
    </w:p>
    <w:p w:rsidR="00B56944" w:rsidRPr="00994977" w:rsidRDefault="00B56944" w:rsidP="0004553E">
      <w:pPr>
        <w:keepNext/>
        <w:bidi/>
        <w:spacing w:before="240" w:after="120" w:line="216" w:lineRule="auto"/>
        <w:jc w:val="lowKashida"/>
        <w:rPr>
          <w:sz w:val="26"/>
          <w:szCs w:val="26"/>
          <w:rtl/>
        </w:rPr>
      </w:pPr>
      <w:r>
        <w:rPr>
          <w:rFonts w:hint="cs"/>
          <w:sz w:val="26"/>
          <w:szCs w:val="26"/>
          <w:rtl/>
        </w:rPr>
        <w:t>11</w:t>
      </w:r>
      <w:r w:rsidRPr="00D567C2">
        <w:rPr>
          <w:sz w:val="26"/>
          <w:szCs w:val="26"/>
          <w:rtl/>
        </w:rPr>
        <w:t>-</w:t>
      </w:r>
      <w:r w:rsidRPr="00D567C2">
        <w:rPr>
          <w:sz w:val="26"/>
          <w:szCs w:val="26"/>
          <w:rtl/>
        </w:rPr>
        <w:tab/>
      </w:r>
      <w:r>
        <w:rPr>
          <w:rFonts w:hint="cs"/>
          <w:sz w:val="26"/>
          <w:szCs w:val="26"/>
          <w:rtl/>
        </w:rPr>
        <w:t xml:space="preserve"> </w:t>
      </w:r>
      <w:r w:rsidRPr="00994977">
        <w:rPr>
          <w:rFonts w:hint="cs"/>
          <w:sz w:val="26"/>
          <w:szCs w:val="26"/>
          <w:rtl/>
        </w:rPr>
        <w:t xml:space="preserve">كما في </w:t>
      </w:r>
      <w:r>
        <w:rPr>
          <w:rFonts w:hint="cs"/>
          <w:sz w:val="26"/>
          <w:szCs w:val="26"/>
          <w:rtl/>
        </w:rPr>
        <w:t>تشرين الأول/اكتوبر</w:t>
      </w:r>
      <w:r w:rsidRPr="00994977">
        <w:rPr>
          <w:rFonts w:hint="cs"/>
          <w:sz w:val="26"/>
          <w:szCs w:val="26"/>
          <w:rtl/>
        </w:rPr>
        <w:t xml:space="preserve"> </w:t>
      </w:r>
      <w:r>
        <w:rPr>
          <w:rFonts w:hint="cs"/>
          <w:sz w:val="26"/>
          <w:szCs w:val="26"/>
          <w:rtl/>
        </w:rPr>
        <w:t>2019</w:t>
      </w:r>
      <w:r w:rsidRPr="00994977">
        <w:rPr>
          <w:rFonts w:hint="cs"/>
          <w:sz w:val="26"/>
          <w:szCs w:val="26"/>
          <w:rtl/>
        </w:rPr>
        <w:t xml:space="preserve">، من أصل مبلغ الـ </w:t>
      </w:r>
      <w:r>
        <w:rPr>
          <w:rFonts w:hint="cs"/>
          <w:sz w:val="26"/>
          <w:szCs w:val="26"/>
          <w:rtl/>
        </w:rPr>
        <w:t>82,250</w:t>
      </w:r>
      <w:r w:rsidRPr="00994977">
        <w:rPr>
          <w:rFonts w:hint="cs"/>
          <w:sz w:val="26"/>
          <w:szCs w:val="26"/>
          <w:rtl/>
        </w:rPr>
        <w:t xml:space="preserve"> دولار أمريكي الموافق عليه حتى الآن، تم صرف </w:t>
      </w:r>
      <w:r>
        <w:rPr>
          <w:rFonts w:hint="cs"/>
          <w:sz w:val="26"/>
          <w:szCs w:val="26"/>
          <w:rtl/>
        </w:rPr>
        <w:t>25,595</w:t>
      </w:r>
      <w:r w:rsidRPr="00994977">
        <w:rPr>
          <w:rFonts w:hint="cs"/>
          <w:sz w:val="26"/>
          <w:szCs w:val="26"/>
          <w:rtl/>
        </w:rPr>
        <w:t xml:space="preserve"> دولار أمريكي</w:t>
      </w:r>
      <w:r>
        <w:rPr>
          <w:rFonts w:hint="cs"/>
          <w:sz w:val="26"/>
          <w:szCs w:val="26"/>
          <w:rtl/>
        </w:rPr>
        <w:t xml:space="preserve"> (31 في المائة)</w:t>
      </w:r>
      <w:r w:rsidRPr="00994977">
        <w:rPr>
          <w:rFonts w:hint="cs"/>
          <w:sz w:val="26"/>
          <w:szCs w:val="26"/>
          <w:rtl/>
        </w:rPr>
        <w:t xml:space="preserve">. وسيتم صرف الرصيد البالغ </w:t>
      </w:r>
      <w:r>
        <w:rPr>
          <w:rFonts w:hint="cs"/>
          <w:sz w:val="26"/>
          <w:szCs w:val="26"/>
          <w:rtl/>
        </w:rPr>
        <w:t>56,655</w:t>
      </w:r>
      <w:r w:rsidRPr="00994977">
        <w:rPr>
          <w:rFonts w:hint="cs"/>
          <w:sz w:val="26"/>
          <w:szCs w:val="26"/>
          <w:rtl/>
        </w:rPr>
        <w:t xml:space="preserve"> دولار أمريكي </w:t>
      </w:r>
      <w:r>
        <w:rPr>
          <w:rFonts w:hint="cs"/>
          <w:sz w:val="26"/>
          <w:szCs w:val="26"/>
          <w:rtl/>
        </w:rPr>
        <w:t>في</w:t>
      </w:r>
      <w:r w:rsidRPr="00994977">
        <w:rPr>
          <w:rFonts w:hint="cs"/>
          <w:sz w:val="26"/>
          <w:szCs w:val="26"/>
          <w:rtl/>
        </w:rPr>
        <w:t xml:space="preserve"> عام </w:t>
      </w:r>
      <w:r>
        <w:rPr>
          <w:rFonts w:hint="cs"/>
          <w:sz w:val="26"/>
          <w:szCs w:val="26"/>
          <w:rtl/>
        </w:rPr>
        <w:t>2020</w:t>
      </w:r>
      <w:r w:rsidRPr="00994977">
        <w:rPr>
          <w:rFonts w:hint="cs"/>
          <w:sz w:val="26"/>
          <w:szCs w:val="26"/>
          <w:rtl/>
        </w:rPr>
        <w:t>.</w:t>
      </w:r>
    </w:p>
    <w:p w:rsidR="00B56944" w:rsidRDefault="00B56944" w:rsidP="00B56944">
      <w:pPr>
        <w:bidi/>
        <w:spacing w:before="240" w:after="120" w:line="216" w:lineRule="auto"/>
        <w:jc w:val="lowKashida"/>
        <w:rPr>
          <w:sz w:val="26"/>
          <w:szCs w:val="26"/>
          <w:rtl/>
        </w:rPr>
      </w:pPr>
      <w:r>
        <w:rPr>
          <w:sz w:val="26"/>
          <w:szCs w:val="26"/>
          <w:u w:val="single"/>
          <w:rtl/>
          <w:lang w:bidi="ar-EG"/>
        </w:rPr>
        <w:t>خطة تنفيذ الشريح</w:t>
      </w:r>
      <w:r>
        <w:rPr>
          <w:rFonts w:hint="cs"/>
          <w:sz w:val="26"/>
          <w:szCs w:val="26"/>
          <w:u w:val="single"/>
          <w:rtl/>
          <w:lang w:bidi="ar-EG"/>
        </w:rPr>
        <w:t>ة الثانية</w:t>
      </w:r>
      <w:r w:rsidRPr="00D567C2">
        <w:rPr>
          <w:sz w:val="26"/>
          <w:szCs w:val="26"/>
          <w:u w:val="single"/>
          <w:rtl/>
          <w:lang w:bidi="ar-EG"/>
        </w:rPr>
        <w:t xml:space="preserve"> من خطة إدارة إزالة المواد الهيدروكلوروفلوروكربونية</w:t>
      </w:r>
    </w:p>
    <w:p w:rsidR="00B56944" w:rsidRPr="00EC7533" w:rsidRDefault="00B56944" w:rsidP="00B56944">
      <w:pPr>
        <w:bidi/>
        <w:spacing w:before="240" w:after="120" w:line="216" w:lineRule="auto"/>
        <w:jc w:val="lowKashida"/>
        <w:rPr>
          <w:sz w:val="26"/>
          <w:szCs w:val="26"/>
          <w:rtl/>
          <w:lang w:val="en-US" w:bidi="ar-LB"/>
        </w:rPr>
      </w:pPr>
      <w:r>
        <w:rPr>
          <w:rFonts w:hint="cs"/>
          <w:sz w:val="26"/>
          <w:szCs w:val="26"/>
          <w:rtl/>
        </w:rPr>
        <w:t>12</w:t>
      </w:r>
      <w:r w:rsidRPr="00D567C2">
        <w:rPr>
          <w:sz w:val="26"/>
          <w:szCs w:val="26"/>
          <w:rtl/>
          <w:lang w:bidi="ar-EG"/>
        </w:rPr>
        <w:t>-</w:t>
      </w:r>
      <w:r w:rsidRPr="00D567C2">
        <w:rPr>
          <w:sz w:val="26"/>
          <w:szCs w:val="26"/>
          <w:rtl/>
        </w:rPr>
        <w:tab/>
      </w:r>
      <w:r>
        <w:rPr>
          <w:rFonts w:hint="cs"/>
          <w:sz w:val="26"/>
          <w:szCs w:val="26"/>
          <w:rtl/>
        </w:rPr>
        <w:t xml:space="preserve">سيتم تنفيذ </w:t>
      </w:r>
      <w:r>
        <w:rPr>
          <w:rFonts w:hint="cs"/>
          <w:sz w:val="26"/>
          <w:szCs w:val="26"/>
          <w:rtl/>
          <w:lang w:bidi="ar-EG"/>
        </w:rPr>
        <w:t>الأنشطة التالية في عام 2020:</w:t>
      </w:r>
    </w:p>
    <w:p w:rsidR="00B56944" w:rsidRDefault="00B56944" w:rsidP="0004553E">
      <w:pPr>
        <w:pStyle w:val="ListParagraph"/>
        <w:numPr>
          <w:ilvl w:val="0"/>
          <w:numId w:val="27"/>
        </w:numPr>
        <w:bidi/>
        <w:spacing w:before="240" w:after="120" w:line="216" w:lineRule="auto"/>
        <w:ind w:left="1260" w:hanging="630"/>
        <w:jc w:val="lowKashida"/>
        <w:rPr>
          <w:sz w:val="26"/>
          <w:szCs w:val="26"/>
          <w:lang w:bidi="ar-EG"/>
        </w:rPr>
      </w:pPr>
      <w:r>
        <w:rPr>
          <w:rFonts w:hint="cs"/>
          <w:sz w:val="26"/>
          <w:szCs w:val="26"/>
          <w:rtl/>
          <w:lang w:val="en-US" w:bidi="ar-LB"/>
        </w:rPr>
        <w:t xml:space="preserve">إدخال </w:t>
      </w:r>
      <w:r w:rsidRPr="00B56944">
        <w:rPr>
          <w:sz w:val="26"/>
          <w:szCs w:val="26"/>
          <w:rtl/>
          <w:lang w:val="en-US" w:bidi="ar-LB"/>
        </w:rPr>
        <w:t>نسخة</w:t>
      </w:r>
      <w:r>
        <w:rPr>
          <w:rFonts w:hint="cs"/>
          <w:sz w:val="26"/>
          <w:szCs w:val="26"/>
          <w:rtl/>
          <w:lang w:val="en-US" w:bidi="ar-LB"/>
        </w:rPr>
        <w:t xml:space="preserve"> عام</w:t>
      </w:r>
      <w:r>
        <w:rPr>
          <w:sz w:val="26"/>
          <w:szCs w:val="26"/>
          <w:rtl/>
          <w:lang w:val="en-US" w:bidi="ar-LB"/>
        </w:rPr>
        <w:t xml:space="preserve"> 2012 من</w:t>
      </w:r>
      <w:r w:rsidR="00493D02">
        <w:rPr>
          <w:sz w:val="26"/>
          <w:szCs w:val="26"/>
          <w:lang w:val="fr-FR" w:bidi="ar-LB"/>
        </w:rPr>
        <w:t xml:space="preserve"> </w:t>
      </w:r>
      <w:r>
        <w:rPr>
          <w:sz w:val="26"/>
          <w:szCs w:val="26"/>
          <w:rtl/>
          <w:lang w:val="en-US" w:bidi="ar-LB"/>
        </w:rPr>
        <w:t xml:space="preserve"> </w:t>
      </w:r>
      <w:r w:rsidR="00493D02">
        <w:rPr>
          <w:rFonts w:hint="cs"/>
          <w:sz w:val="26"/>
          <w:szCs w:val="26"/>
          <w:rtl/>
          <w:lang w:val="en-US" w:bidi="ar-LB"/>
        </w:rPr>
        <w:t xml:space="preserve">رمز </w:t>
      </w:r>
      <w:r>
        <w:rPr>
          <w:sz w:val="26"/>
          <w:szCs w:val="26"/>
          <w:rtl/>
          <w:lang w:val="en-US" w:bidi="ar-LB"/>
        </w:rPr>
        <w:t>النظام المنسق</w:t>
      </w:r>
      <w:r w:rsidRPr="00B56944">
        <w:rPr>
          <w:sz w:val="26"/>
          <w:szCs w:val="26"/>
          <w:rtl/>
          <w:lang w:val="en-US" w:bidi="ar-LB"/>
        </w:rPr>
        <w:t>، وعقد حلقتي</w:t>
      </w:r>
      <w:r>
        <w:rPr>
          <w:rFonts w:hint="cs"/>
          <w:sz w:val="26"/>
          <w:szCs w:val="26"/>
          <w:rtl/>
          <w:lang w:val="en-US" w:bidi="ar-LB"/>
        </w:rPr>
        <w:t xml:space="preserve">ن </w:t>
      </w:r>
      <w:r w:rsidRPr="00B56944">
        <w:rPr>
          <w:sz w:val="26"/>
          <w:szCs w:val="26"/>
          <w:rtl/>
          <w:lang w:val="en-US" w:bidi="ar-LB"/>
        </w:rPr>
        <w:t xml:space="preserve">تدريبيتين لـ 30 </w:t>
      </w:r>
      <w:r>
        <w:rPr>
          <w:rFonts w:hint="cs"/>
          <w:sz w:val="26"/>
          <w:szCs w:val="26"/>
          <w:rtl/>
          <w:lang w:val="en-US" w:bidi="ar-LB"/>
        </w:rPr>
        <w:t xml:space="preserve">موظفا </w:t>
      </w:r>
      <w:r w:rsidRPr="00B56944">
        <w:rPr>
          <w:sz w:val="26"/>
          <w:szCs w:val="26"/>
          <w:rtl/>
          <w:lang w:val="en-US" w:bidi="ar-LB"/>
        </w:rPr>
        <w:t xml:space="preserve">من </w:t>
      </w:r>
      <w:r>
        <w:rPr>
          <w:rFonts w:hint="cs"/>
          <w:sz w:val="26"/>
          <w:szCs w:val="26"/>
          <w:rtl/>
          <w:lang w:val="en-US" w:bidi="ar-LB"/>
        </w:rPr>
        <w:t>موظفي</w:t>
      </w:r>
      <w:r w:rsidRPr="00B56944">
        <w:rPr>
          <w:sz w:val="26"/>
          <w:szCs w:val="26"/>
          <w:rtl/>
          <w:lang w:val="en-US" w:bidi="ar-LB"/>
        </w:rPr>
        <w:t xml:space="preserve"> الجمارك وإنفاذ القانون في</w:t>
      </w:r>
      <w:r>
        <w:rPr>
          <w:rFonts w:hint="cs"/>
          <w:sz w:val="26"/>
          <w:szCs w:val="26"/>
          <w:rtl/>
          <w:lang w:val="en-US" w:bidi="ar-LB"/>
        </w:rPr>
        <w:t xml:space="preserve"> مجال</w:t>
      </w:r>
      <w:r w:rsidRPr="00B56944">
        <w:rPr>
          <w:sz w:val="26"/>
          <w:szCs w:val="26"/>
          <w:rtl/>
          <w:lang w:val="en-US" w:bidi="ar-LB"/>
        </w:rPr>
        <w:t xml:space="preserve"> مراقبة تجارة الم</w:t>
      </w:r>
      <w:r>
        <w:rPr>
          <w:sz w:val="26"/>
          <w:szCs w:val="26"/>
          <w:rtl/>
          <w:lang w:val="en-US" w:bidi="ar-LB"/>
        </w:rPr>
        <w:t>واد المستنفدة للأوزون ومراقبتها، ومنع الواردات غير المشروعة</w:t>
      </w:r>
      <w:r w:rsidRPr="00B56944">
        <w:rPr>
          <w:sz w:val="26"/>
          <w:szCs w:val="26"/>
          <w:rtl/>
          <w:lang w:val="en-US" w:bidi="ar-LB"/>
        </w:rPr>
        <w:t xml:space="preserve">؛ </w:t>
      </w:r>
      <w:r>
        <w:rPr>
          <w:rFonts w:hint="cs"/>
          <w:sz w:val="26"/>
          <w:szCs w:val="26"/>
          <w:rtl/>
          <w:lang w:val="en-US" w:bidi="ar-LB"/>
        </w:rPr>
        <w:t>و</w:t>
      </w:r>
      <w:r w:rsidRPr="00B56944">
        <w:rPr>
          <w:sz w:val="26"/>
          <w:szCs w:val="26"/>
          <w:rtl/>
          <w:lang w:val="en-US" w:bidi="ar-LB"/>
        </w:rPr>
        <w:t xml:space="preserve">شراء ثلاثة </w:t>
      </w:r>
      <w:r>
        <w:rPr>
          <w:rFonts w:hint="cs"/>
          <w:sz w:val="26"/>
          <w:szCs w:val="26"/>
          <w:rtl/>
          <w:lang w:val="en-US" w:bidi="ar-LB"/>
        </w:rPr>
        <w:t>أجهزة تعرف على</w:t>
      </w:r>
      <w:r w:rsidRPr="00B56944">
        <w:rPr>
          <w:sz w:val="26"/>
          <w:szCs w:val="26"/>
          <w:rtl/>
          <w:lang w:val="en-US" w:bidi="ar-LB"/>
        </w:rPr>
        <w:t xml:space="preserve"> غازات التبريد للموانئ البحرية الرئيسية في روسو</w:t>
      </w:r>
      <w:r>
        <w:rPr>
          <w:rFonts w:hint="cs"/>
          <w:sz w:val="26"/>
          <w:szCs w:val="26"/>
          <w:rtl/>
          <w:lang w:val="en-US" w:bidi="ar-LB"/>
        </w:rPr>
        <w:t xml:space="preserve"> </w:t>
      </w:r>
      <w:r>
        <w:rPr>
          <w:sz w:val="26"/>
          <w:szCs w:val="26"/>
          <w:lang w:val="en-US" w:bidi="ar-LB"/>
        </w:rPr>
        <w:t>Roseau</w:t>
      </w:r>
      <w:r w:rsidRPr="00B56944">
        <w:rPr>
          <w:sz w:val="26"/>
          <w:szCs w:val="26"/>
          <w:rtl/>
          <w:lang w:val="en-US" w:bidi="ar-LB"/>
        </w:rPr>
        <w:t xml:space="preserve"> وبورتسموث </w:t>
      </w:r>
      <w:r>
        <w:rPr>
          <w:sz w:val="26"/>
          <w:szCs w:val="26"/>
          <w:lang w:val="en-US" w:bidi="ar-LB"/>
        </w:rPr>
        <w:t>Portsmouth</w:t>
      </w:r>
      <w:r w:rsidRPr="00B56944">
        <w:rPr>
          <w:sz w:val="26"/>
          <w:szCs w:val="26"/>
          <w:rtl/>
          <w:lang w:val="en-US" w:bidi="ar-LB"/>
        </w:rPr>
        <w:t>، ومطار دوغلاس تشارلز</w:t>
      </w:r>
      <w:r>
        <w:rPr>
          <w:rFonts w:hint="cs"/>
          <w:sz w:val="26"/>
          <w:szCs w:val="26"/>
          <w:rtl/>
          <w:lang w:val="en-US" w:bidi="ar-LB"/>
        </w:rPr>
        <w:t xml:space="preserve"> </w:t>
      </w:r>
      <w:r>
        <w:rPr>
          <w:sz w:val="26"/>
          <w:szCs w:val="26"/>
          <w:lang w:val="en-US" w:bidi="ar-LB"/>
        </w:rPr>
        <w:t>Douglas-Charles</w:t>
      </w:r>
      <w:r w:rsidRPr="00B56944">
        <w:rPr>
          <w:sz w:val="26"/>
          <w:szCs w:val="26"/>
          <w:rtl/>
          <w:lang w:val="en-US" w:bidi="ar-LB"/>
        </w:rPr>
        <w:t xml:space="preserve"> في ماريجوت</w:t>
      </w:r>
      <w:r>
        <w:rPr>
          <w:rFonts w:hint="cs"/>
          <w:sz w:val="26"/>
          <w:szCs w:val="26"/>
          <w:rtl/>
          <w:lang w:val="en-US" w:bidi="ar-LB"/>
        </w:rPr>
        <w:t xml:space="preserve"> </w:t>
      </w:r>
      <w:r>
        <w:rPr>
          <w:sz w:val="26"/>
          <w:szCs w:val="26"/>
          <w:lang w:val="en-US" w:bidi="ar-LB"/>
        </w:rPr>
        <w:t>Marigot</w:t>
      </w:r>
      <w:r w:rsidRPr="000F20AB">
        <w:rPr>
          <w:rFonts w:hint="cs"/>
          <w:sz w:val="26"/>
          <w:szCs w:val="26"/>
          <w:rtl/>
          <w:lang w:val="en-US" w:bidi="ar-LB"/>
        </w:rPr>
        <w:t xml:space="preserve"> (</w:t>
      </w:r>
      <w:r>
        <w:rPr>
          <w:rFonts w:hint="cs"/>
          <w:sz w:val="26"/>
          <w:szCs w:val="26"/>
          <w:rtl/>
          <w:lang w:val="en-US" w:bidi="ar-LB"/>
        </w:rPr>
        <w:t>19,000</w:t>
      </w:r>
      <w:r w:rsidRPr="000F20AB">
        <w:rPr>
          <w:rFonts w:hint="cs"/>
          <w:sz w:val="26"/>
          <w:szCs w:val="26"/>
          <w:rtl/>
          <w:lang w:val="en-US" w:bidi="ar-LB"/>
        </w:rPr>
        <w:t xml:space="preserve"> دولار أمريكي) </w:t>
      </w:r>
      <w:r w:rsidRPr="000F20AB">
        <w:rPr>
          <w:sz w:val="26"/>
          <w:szCs w:val="26"/>
          <w:rtl/>
          <w:lang w:bidi="ar-EG"/>
        </w:rPr>
        <w:t>؛</w:t>
      </w:r>
    </w:p>
    <w:p w:rsidR="00B56944" w:rsidRPr="000F20AB" w:rsidRDefault="00B56944" w:rsidP="0004553E">
      <w:pPr>
        <w:pStyle w:val="ListParagraph"/>
        <w:bidi/>
        <w:spacing w:before="240" w:after="120" w:line="216" w:lineRule="auto"/>
        <w:ind w:left="1260" w:hanging="630"/>
        <w:jc w:val="lowKashida"/>
        <w:rPr>
          <w:sz w:val="26"/>
          <w:szCs w:val="26"/>
          <w:lang w:bidi="ar-EG"/>
        </w:rPr>
      </w:pPr>
    </w:p>
    <w:p w:rsidR="00B56944" w:rsidRPr="000F20AB" w:rsidRDefault="00B56944" w:rsidP="0004553E">
      <w:pPr>
        <w:pStyle w:val="ListParagraph"/>
        <w:numPr>
          <w:ilvl w:val="0"/>
          <w:numId w:val="27"/>
        </w:numPr>
        <w:bidi/>
        <w:spacing w:before="240" w:after="120" w:line="216" w:lineRule="auto"/>
        <w:ind w:left="1260" w:hanging="630"/>
        <w:jc w:val="lowKashida"/>
        <w:rPr>
          <w:sz w:val="26"/>
          <w:szCs w:val="26"/>
          <w:lang w:bidi="ar-EG"/>
        </w:rPr>
      </w:pPr>
      <w:r w:rsidRPr="000F20AB">
        <w:rPr>
          <w:rFonts w:hint="cs"/>
          <w:sz w:val="26"/>
          <w:szCs w:val="26"/>
          <w:rtl/>
          <w:lang w:bidi="ar-EG"/>
        </w:rPr>
        <w:t xml:space="preserve"> </w:t>
      </w:r>
      <w:r>
        <w:rPr>
          <w:rFonts w:hint="cs"/>
          <w:sz w:val="26"/>
          <w:szCs w:val="26"/>
          <w:rtl/>
          <w:lang w:bidi="ar-EG"/>
        </w:rPr>
        <w:t xml:space="preserve">تنظيم </w:t>
      </w:r>
      <w:r w:rsidRPr="00B56944">
        <w:rPr>
          <w:sz w:val="26"/>
          <w:szCs w:val="26"/>
          <w:rtl/>
          <w:lang w:bidi="ar-EG"/>
        </w:rPr>
        <w:t xml:space="preserve">حلقة عمل واحدة لمكتب المعايير </w:t>
      </w:r>
      <w:r>
        <w:rPr>
          <w:rFonts w:hint="cs"/>
          <w:sz w:val="26"/>
          <w:szCs w:val="26"/>
          <w:rtl/>
          <w:lang w:bidi="ar-EG"/>
        </w:rPr>
        <w:t>والمخلصين</w:t>
      </w:r>
      <w:r>
        <w:rPr>
          <w:sz w:val="26"/>
          <w:szCs w:val="26"/>
          <w:rtl/>
          <w:lang w:bidi="ar-EG"/>
        </w:rPr>
        <w:t xml:space="preserve"> </w:t>
      </w:r>
      <w:r>
        <w:rPr>
          <w:rFonts w:hint="cs"/>
          <w:sz w:val="26"/>
          <w:szCs w:val="26"/>
          <w:rtl/>
          <w:lang w:bidi="ar-EG"/>
        </w:rPr>
        <w:t>الجمركيين</w:t>
      </w:r>
      <w:r>
        <w:rPr>
          <w:sz w:val="26"/>
          <w:szCs w:val="26"/>
          <w:rtl/>
          <w:lang w:bidi="ar-EG"/>
        </w:rPr>
        <w:t xml:space="preserve"> بشأن تصنيف غازات </w:t>
      </w:r>
      <w:r w:rsidRPr="00B56944">
        <w:rPr>
          <w:sz w:val="26"/>
          <w:szCs w:val="26"/>
          <w:rtl/>
          <w:lang w:bidi="ar-EG"/>
        </w:rPr>
        <w:t>تبريد</w:t>
      </w:r>
      <w:r>
        <w:rPr>
          <w:rFonts w:hint="cs"/>
          <w:sz w:val="26"/>
          <w:szCs w:val="26"/>
          <w:rtl/>
          <w:lang w:bidi="ar-EG"/>
        </w:rPr>
        <w:t xml:space="preserve"> القائمة على ا</w:t>
      </w:r>
      <w:r w:rsidRPr="00B56944">
        <w:rPr>
          <w:sz w:val="26"/>
          <w:szCs w:val="26"/>
          <w:rtl/>
          <w:lang w:bidi="ar-EG"/>
        </w:rPr>
        <w:t>لمواد المستنفدة للأوزون والمنتجات المحتوية على المواد المستنفدة للأوزون</w:t>
      </w:r>
      <w:r>
        <w:rPr>
          <w:rFonts w:hint="cs"/>
          <w:sz w:val="26"/>
          <w:szCs w:val="26"/>
          <w:rtl/>
          <w:lang w:bidi="ar-EG"/>
        </w:rPr>
        <w:t xml:space="preserve"> (8,000</w:t>
      </w:r>
      <w:r w:rsidRPr="000F20AB">
        <w:rPr>
          <w:rFonts w:hint="cs"/>
          <w:sz w:val="26"/>
          <w:szCs w:val="26"/>
          <w:rtl/>
          <w:lang w:bidi="ar-EG"/>
        </w:rPr>
        <w:t xml:space="preserve"> دولار أمريكي</w:t>
      </w:r>
      <w:r w:rsidRPr="000F20AB">
        <w:rPr>
          <w:rFonts w:hint="cs"/>
          <w:sz w:val="26"/>
          <w:szCs w:val="26"/>
          <w:rtl/>
          <w:lang w:val="en-US" w:bidi="ar-LB"/>
        </w:rPr>
        <w:t>) ؛</w:t>
      </w:r>
      <w:r>
        <w:rPr>
          <w:rFonts w:hint="cs"/>
          <w:sz w:val="26"/>
          <w:szCs w:val="26"/>
          <w:rtl/>
          <w:lang w:val="en-US" w:bidi="ar-LB"/>
        </w:rPr>
        <w:t xml:space="preserve"> </w:t>
      </w:r>
    </w:p>
    <w:p w:rsidR="00B56944" w:rsidRPr="000F20AB" w:rsidRDefault="00B56944" w:rsidP="0004553E">
      <w:pPr>
        <w:pStyle w:val="ListParagraph"/>
        <w:tabs>
          <w:tab w:val="left" w:pos="8026"/>
        </w:tabs>
        <w:ind w:left="1260" w:hanging="630"/>
        <w:rPr>
          <w:sz w:val="26"/>
          <w:szCs w:val="26"/>
          <w:rtl/>
          <w:lang w:bidi="ar-EG"/>
        </w:rPr>
      </w:pPr>
      <w:r>
        <w:rPr>
          <w:sz w:val="26"/>
          <w:szCs w:val="26"/>
          <w:lang w:bidi="ar-EG"/>
        </w:rPr>
        <w:tab/>
      </w:r>
    </w:p>
    <w:p w:rsidR="00B56944" w:rsidRDefault="00B56944" w:rsidP="0004553E">
      <w:pPr>
        <w:pStyle w:val="ListParagraph"/>
        <w:numPr>
          <w:ilvl w:val="0"/>
          <w:numId w:val="28"/>
        </w:numPr>
        <w:bidi/>
        <w:spacing w:before="240" w:after="120" w:line="216" w:lineRule="auto"/>
        <w:ind w:left="1260" w:hanging="630"/>
        <w:jc w:val="lowKashida"/>
        <w:rPr>
          <w:sz w:val="26"/>
          <w:szCs w:val="26"/>
          <w:lang w:val="en-US" w:bidi="ar-LB"/>
        </w:rPr>
      </w:pPr>
      <w:r>
        <w:rPr>
          <w:rFonts w:hint="cs"/>
          <w:sz w:val="26"/>
          <w:szCs w:val="26"/>
          <w:rtl/>
          <w:lang w:bidi="ar-LB"/>
        </w:rPr>
        <w:t xml:space="preserve">عقد </w:t>
      </w:r>
      <w:r w:rsidRPr="00B56944">
        <w:rPr>
          <w:sz w:val="26"/>
          <w:szCs w:val="26"/>
          <w:rtl/>
          <w:lang w:bidi="ar-LB"/>
        </w:rPr>
        <w:t xml:space="preserve">حلقتين تدريبيتين لتدريب 30 </w:t>
      </w:r>
      <w:r>
        <w:rPr>
          <w:rFonts w:hint="cs"/>
          <w:sz w:val="26"/>
          <w:szCs w:val="26"/>
          <w:rtl/>
          <w:lang w:bidi="ar-LB"/>
        </w:rPr>
        <w:t>فنيا</w:t>
      </w:r>
      <w:r w:rsidR="00493D02">
        <w:rPr>
          <w:rFonts w:hint="cs"/>
          <w:sz w:val="26"/>
          <w:szCs w:val="26"/>
          <w:rtl/>
          <w:lang w:bidi="ar-LB"/>
        </w:rPr>
        <w:t>ً</w:t>
      </w:r>
      <w:r>
        <w:rPr>
          <w:rFonts w:hint="cs"/>
          <w:sz w:val="26"/>
          <w:szCs w:val="26"/>
          <w:rtl/>
          <w:lang w:bidi="ar-LB"/>
        </w:rPr>
        <w:t xml:space="preserve"> </w:t>
      </w:r>
      <w:r w:rsidRPr="00B56944">
        <w:rPr>
          <w:sz w:val="26"/>
          <w:szCs w:val="26"/>
          <w:rtl/>
          <w:lang w:bidi="ar-LB"/>
        </w:rPr>
        <w:t>من ال</w:t>
      </w:r>
      <w:r>
        <w:rPr>
          <w:sz w:val="26"/>
          <w:szCs w:val="26"/>
          <w:rtl/>
          <w:lang w:bidi="ar-LB"/>
        </w:rPr>
        <w:t>فنيين على ممارسات الخدمة الجيدة</w:t>
      </w:r>
      <w:r w:rsidRPr="00B56944">
        <w:rPr>
          <w:sz w:val="26"/>
          <w:szCs w:val="26"/>
          <w:rtl/>
          <w:lang w:bidi="ar-LB"/>
        </w:rPr>
        <w:t xml:space="preserve">، </w:t>
      </w:r>
      <w:r>
        <w:rPr>
          <w:rFonts w:hint="cs"/>
          <w:sz w:val="26"/>
          <w:szCs w:val="26"/>
          <w:rtl/>
          <w:lang w:bidi="ar-LB"/>
        </w:rPr>
        <w:t>واسترداد غازات التبريد</w:t>
      </w:r>
      <w:r>
        <w:rPr>
          <w:sz w:val="26"/>
          <w:szCs w:val="26"/>
          <w:rtl/>
          <w:lang w:bidi="ar-LB"/>
        </w:rPr>
        <w:t xml:space="preserve"> وإعادة استخدامها</w:t>
      </w:r>
      <w:r w:rsidRPr="00B56944">
        <w:rPr>
          <w:sz w:val="26"/>
          <w:szCs w:val="26"/>
          <w:rtl/>
          <w:lang w:bidi="ar-LB"/>
        </w:rPr>
        <w:t xml:space="preserve">، وخدمة وحدات </w:t>
      </w:r>
      <w:r>
        <w:rPr>
          <w:rFonts w:hint="cs"/>
          <w:sz w:val="26"/>
          <w:szCs w:val="26"/>
          <w:rtl/>
          <w:lang w:bidi="ar-LB"/>
        </w:rPr>
        <w:t xml:space="preserve">التبريد وتكييف الهواء </w:t>
      </w:r>
      <w:r w:rsidRPr="00B56944">
        <w:rPr>
          <w:sz w:val="26"/>
          <w:szCs w:val="26"/>
          <w:rtl/>
          <w:lang w:bidi="ar-LB"/>
        </w:rPr>
        <w:t>بالبدائل</w:t>
      </w:r>
      <w:r>
        <w:rPr>
          <w:rFonts w:hint="cs"/>
          <w:sz w:val="26"/>
          <w:szCs w:val="26"/>
          <w:rtl/>
          <w:lang w:bidi="ar-LB"/>
        </w:rPr>
        <w:t xml:space="preserve"> </w:t>
      </w:r>
      <w:r w:rsidRPr="000F20AB">
        <w:rPr>
          <w:rFonts w:hint="cs"/>
          <w:sz w:val="26"/>
          <w:szCs w:val="26"/>
          <w:rtl/>
          <w:lang w:bidi="ar-LB"/>
        </w:rPr>
        <w:t xml:space="preserve"> (</w:t>
      </w:r>
      <w:r>
        <w:rPr>
          <w:rFonts w:hint="cs"/>
          <w:sz w:val="26"/>
          <w:szCs w:val="26"/>
          <w:rtl/>
          <w:lang w:bidi="ar-LB"/>
        </w:rPr>
        <w:t>15,800</w:t>
      </w:r>
      <w:r w:rsidRPr="000F20AB">
        <w:rPr>
          <w:rFonts w:hint="cs"/>
          <w:sz w:val="26"/>
          <w:szCs w:val="26"/>
          <w:rtl/>
          <w:lang w:bidi="ar-LB"/>
        </w:rPr>
        <w:t xml:space="preserve"> دولار</w:t>
      </w:r>
      <w:r>
        <w:rPr>
          <w:rFonts w:hint="cs"/>
          <w:sz w:val="26"/>
          <w:szCs w:val="26"/>
          <w:rtl/>
          <w:lang w:val="en-US" w:bidi="ar-LB"/>
        </w:rPr>
        <w:t xml:space="preserve"> أمريكي زائد 20,000 دولار أمريكي من الشريحة الأولى)؛ </w:t>
      </w:r>
    </w:p>
    <w:p w:rsidR="00B56944" w:rsidRPr="00493D02" w:rsidRDefault="00B56944" w:rsidP="0004553E">
      <w:pPr>
        <w:pStyle w:val="ListParagraph"/>
        <w:bidi/>
        <w:spacing w:before="240" w:after="120" w:line="216" w:lineRule="auto"/>
        <w:ind w:left="1260" w:hanging="630"/>
        <w:jc w:val="lowKashida"/>
        <w:rPr>
          <w:sz w:val="26"/>
          <w:szCs w:val="26"/>
          <w:lang w:val="en-US" w:bidi="ar-LB"/>
        </w:rPr>
      </w:pPr>
    </w:p>
    <w:p w:rsidR="00B56944" w:rsidRDefault="00B56944" w:rsidP="0004553E">
      <w:pPr>
        <w:pStyle w:val="ListParagraph"/>
        <w:numPr>
          <w:ilvl w:val="0"/>
          <w:numId w:val="39"/>
        </w:numPr>
        <w:bidi/>
        <w:spacing w:before="240" w:after="120" w:line="216" w:lineRule="auto"/>
        <w:ind w:left="1260" w:hanging="630"/>
        <w:rPr>
          <w:sz w:val="26"/>
          <w:szCs w:val="26"/>
          <w:lang w:bidi="ar-LB"/>
        </w:rPr>
      </w:pPr>
      <w:r>
        <w:rPr>
          <w:rFonts w:hint="cs"/>
          <w:sz w:val="26"/>
          <w:szCs w:val="26"/>
          <w:rtl/>
          <w:lang w:bidi="ar-LB"/>
        </w:rPr>
        <w:t>عقد ندوة</w:t>
      </w:r>
      <w:r w:rsidRPr="00B56944">
        <w:rPr>
          <w:sz w:val="26"/>
          <w:szCs w:val="26"/>
          <w:rtl/>
          <w:lang w:bidi="ar-LB"/>
        </w:rPr>
        <w:t xml:space="preserve"> تقنية واحدة لفنيي </w:t>
      </w:r>
      <w:r>
        <w:rPr>
          <w:rFonts w:hint="cs"/>
          <w:sz w:val="26"/>
          <w:szCs w:val="26"/>
          <w:rtl/>
          <w:lang w:bidi="ar-LB"/>
        </w:rPr>
        <w:t>التبريد وتكييف الهواء</w:t>
      </w:r>
      <w:r w:rsidRPr="00B56944">
        <w:rPr>
          <w:sz w:val="26"/>
          <w:szCs w:val="26"/>
          <w:rtl/>
          <w:lang w:bidi="ar-LB"/>
        </w:rPr>
        <w:t xml:space="preserve"> بشأن تشجيع البدائل ذات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Pr>
          <w:rFonts w:hint="cs"/>
          <w:sz w:val="26"/>
          <w:szCs w:val="26"/>
          <w:rtl/>
          <w:lang w:val="en-US" w:bidi="ar-LB"/>
        </w:rPr>
        <w:t xml:space="preserve"> المنخفضة</w:t>
      </w:r>
      <w:r w:rsidRPr="00B56944">
        <w:rPr>
          <w:rFonts w:hint="cs"/>
          <w:sz w:val="26"/>
          <w:szCs w:val="26"/>
          <w:rtl/>
          <w:lang w:bidi="ar-LB"/>
        </w:rPr>
        <w:t xml:space="preserve"> (</w:t>
      </w:r>
      <w:r>
        <w:rPr>
          <w:rFonts w:hint="cs"/>
          <w:sz w:val="26"/>
          <w:szCs w:val="26"/>
          <w:rtl/>
          <w:lang w:bidi="ar-LB"/>
        </w:rPr>
        <w:t>5</w:t>
      </w:r>
      <w:r w:rsidRPr="00B56944">
        <w:rPr>
          <w:rFonts w:hint="cs"/>
          <w:sz w:val="26"/>
          <w:szCs w:val="26"/>
          <w:rtl/>
          <w:lang w:bidi="ar-LB"/>
        </w:rPr>
        <w:t>,000 دولار أمريكي)</w:t>
      </w:r>
      <w:r>
        <w:rPr>
          <w:rFonts w:hint="cs"/>
          <w:sz w:val="26"/>
          <w:szCs w:val="26"/>
          <w:rtl/>
          <w:lang w:bidi="ar-LB"/>
        </w:rPr>
        <w:t xml:space="preserve">؛ </w:t>
      </w:r>
    </w:p>
    <w:p w:rsidR="00B56944" w:rsidRDefault="00B56944" w:rsidP="0004553E">
      <w:pPr>
        <w:pStyle w:val="ListParagraph"/>
        <w:bidi/>
        <w:spacing w:before="240" w:after="120" w:line="216" w:lineRule="auto"/>
        <w:ind w:left="1260" w:hanging="630"/>
        <w:rPr>
          <w:sz w:val="26"/>
          <w:szCs w:val="26"/>
          <w:lang w:bidi="ar-LB"/>
        </w:rPr>
      </w:pPr>
    </w:p>
    <w:p w:rsidR="00B56944" w:rsidRDefault="00B56944" w:rsidP="0004553E">
      <w:pPr>
        <w:pStyle w:val="ListParagraph"/>
        <w:numPr>
          <w:ilvl w:val="0"/>
          <w:numId w:val="40"/>
        </w:numPr>
        <w:bidi/>
        <w:spacing w:before="240" w:after="120" w:line="216" w:lineRule="auto"/>
        <w:ind w:left="1260" w:hanging="630"/>
        <w:rPr>
          <w:sz w:val="26"/>
          <w:szCs w:val="26"/>
          <w:lang w:bidi="ar-LB"/>
        </w:rPr>
      </w:pPr>
      <w:r>
        <w:rPr>
          <w:rFonts w:hint="cs"/>
          <w:sz w:val="26"/>
          <w:szCs w:val="26"/>
          <w:rtl/>
          <w:lang w:bidi="ar-LB"/>
        </w:rPr>
        <w:t xml:space="preserve">تدريب </w:t>
      </w:r>
      <w:r w:rsidRPr="00B56944">
        <w:rPr>
          <w:sz w:val="26"/>
          <w:szCs w:val="26"/>
          <w:rtl/>
          <w:lang w:bidi="ar-LB"/>
        </w:rPr>
        <w:t xml:space="preserve">اثنين من الفنيين في ألمانيا على </w:t>
      </w:r>
      <w:r>
        <w:rPr>
          <w:rFonts w:hint="cs"/>
          <w:sz w:val="26"/>
          <w:szCs w:val="26"/>
          <w:rtl/>
          <w:lang w:bidi="ar-LB"/>
        </w:rPr>
        <w:t>المناولة</w:t>
      </w:r>
      <w:r w:rsidRPr="00B56944">
        <w:rPr>
          <w:sz w:val="26"/>
          <w:szCs w:val="26"/>
          <w:rtl/>
          <w:lang w:bidi="ar-LB"/>
        </w:rPr>
        <w:t xml:space="preserve"> الآمن</w:t>
      </w:r>
      <w:r>
        <w:rPr>
          <w:rFonts w:hint="cs"/>
          <w:sz w:val="26"/>
          <w:szCs w:val="26"/>
          <w:rtl/>
          <w:lang w:bidi="ar-LB"/>
        </w:rPr>
        <w:t>ة لغازات التبريد</w:t>
      </w:r>
      <w:r w:rsidRPr="00B56944">
        <w:rPr>
          <w:sz w:val="26"/>
          <w:szCs w:val="26"/>
          <w:rtl/>
          <w:lang w:bidi="ar-LB"/>
        </w:rPr>
        <w:t xml:space="preserve"> السامة </w:t>
      </w:r>
      <w:r>
        <w:rPr>
          <w:rFonts w:hint="cs"/>
          <w:sz w:val="26"/>
          <w:szCs w:val="26"/>
          <w:rtl/>
          <w:lang w:bidi="ar-LB"/>
        </w:rPr>
        <w:t>و</w:t>
      </w:r>
      <w:r w:rsidRPr="00B56944">
        <w:rPr>
          <w:sz w:val="26"/>
          <w:szCs w:val="26"/>
          <w:rtl/>
          <w:lang w:bidi="ar-LB"/>
        </w:rPr>
        <w:t>القابلة للاشتعال</w:t>
      </w:r>
      <w:r>
        <w:rPr>
          <w:rFonts w:hint="cs"/>
          <w:sz w:val="26"/>
          <w:szCs w:val="26"/>
          <w:rtl/>
          <w:lang w:bidi="ar-LB"/>
        </w:rPr>
        <w:t xml:space="preserve"> (12,155 دولار أمريكي من الشريحة الأولى)؛</w:t>
      </w:r>
    </w:p>
    <w:p w:rsidR="00B56944" w:rsidRDefault="00B56944" w:rsidP="0004553E">
      <w:pPr>
        <w:pStyle w:val="ListParagraph"/>
        <w:bidi/>
        <w:spacing w:before="240" w:after="120" w:line="216" w:lineRule="auto"/>
        <w:ind w:left="1260" w:hanging="630"/>
        <w:rPr>
          <w:sz w:val="26"/>
          <w:szCs w:val="26"/>
          <w:lang w:bidi="ar-LB"/>
        </w:rPr>
      </w:pPr>
    </w:p>
    <w:p w:rsidR="00B56944" w:rsidRDefault="00B56944" w:rsidP="0004553E">
      <w:pPr>
        <w:pStyle w:val="ListParagraph"/>
        <w:numPr>
          <w:ilvl w:val="0"/>
          <w:numId w:val="40"/>
        </w:numPr>
        <w:bidi/>
        <w:spacing w:before="240" w:after="120" w:line="216" w:lineRule="auto"/>
        <w:ind w:left="1260" w:hanging="630"/>
        <w:rPr>
          <w:sz w:val="26"/>
          <w:szCs w:val="26"/>
          <w:lang w:bidi="ar-LB"/>
        </w:rPr>
      </w:pPr>
      <w:r>
        <w:rPr>
          <w:rFonts w:hint="cs"/>
          <w:sz w:val="26"/>
          <w:szCs w:val="26"/>
          <w:rtl/>
          <w:lang w:bidi="ar-LB"/>
        </w:rPr>
        <w:t xml:space="preserve">تنفيذ </w:t>
      </w:r>
      <w:r w:rsidRPr="00B56944">
        <w:rPr>
          <w:sz w:val="26"/>
          <w:szCs w:val="26"/>
          <w:rtl/>
          <w:lang w:bidi="ar-LB"/>
        </w:rPr>
        <w:t xml:space="preserve">أنشطة تثقيف وتوعية </w:t>
      </w:r>
      <w:r>
        <w:rPr>
          <w:rFonts w:hint="cs"/>
          <w:sz w:val="26"/>
          <w:szCs w:val="26"/>
          <w:rtl/>
          <w:lang w:bidi="ar-LB"/>
        </w:rPr>
        <w:t>ل</w:t>
      </w:r>
      <w:r w:rsidRPr="00B56944">
        <w:rPr>
          <w:sz w:val="26"/>
          <w:szCs w:val="26"/>
          <w:rtl/>
          <w:lang w:bidi="ar-LB"/>
        </w:rPr>
        <w:t xml:space="preserve">لجمهور بشأن </w:t>
      </w:r>
      <w:r>
        <w:rPr>
          <w:rFonts w:hint="cs"/>
          <w:sz w:val="26"/>
          <w:szCs w:val="26"/>
          <w:rtl/>
          <w:lang w:bidi="ar-LB"/>
        </w:rPr>
        <w:t>إزالة المواد الهيدروكلوروفلوروكربونية</w:t>
      </w:r>
      <w:r w:rsidRPr="00B56944">
        <w:rPr>
          <w:sz w:val="26"/>
          <w:szCs w:val="26"/>
          <w:rtl/>
          <w:lang w:bidi="ar-LB"/>
        </w:rPr>
        <w:t xml:space="preserve"> وإدخال البدائل ذات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Pr>
          <w:rFonts w:hint="cs"/>
          <w:sz w:val="26"/>
          <w:szCs w:val="26"/>
          <w:rtl/>
          <w:lang w:val="en-US" w:bidi="ar-LB"/>
        </w:rPr>
        <w:t xml:space="preserve"> المنخفضة</w:t>
      </w:r>
      <w:r w:rsidRPr="00B56944">
        <w:rPr>
          <w:sz w:val="26"/>
          <w:szCs w:val="26"/>
          <w:rtl/>
          <w:lang w:bidi="ar-LB"/>
        </w:rPr>
        <w:t xml:space="preserve"> من خلال وسائط متعددة بما في ذلك </w:t>
      </w:r>
      <w:r>
        <w:rPr>
          <w:rFonts w:hint="cs"/>
          <w:sz w:val="26"/>
          <w:szCs w:val="26"/>
          <w:rtl/>
          <w:lang w:bidi="ar-LB"/>
        </w:rPr>
        <w:t>الراديو</w:t>
      </w:r>
      <w:r w:rsidRPr="00B56944">
        <w:rPr>
          <w:sz w:val="26"/>
          <w:szCs w:val="26"/>
          <w:rtl/>
          <w:lang w:bidi="ar-LB"/>
        </w:rPr>
        <w:t xml:space="preserve"> والتلفزيون ونشر المواد الترويجية</w:t>
      </w:r>
      <w:r>
        <w:rPr>
          <w:rFonts w:hint="cs"/>
          <w:sz w:val="26"/>
          <w:szCs w:val="26"/>
          <w:rtl/>
          <w:lang w:bidi="ar-LB"/>
        </w:rPr>
        <w:t xml:space="preserve"> (5,000 دولار أمريكي)؛ و</w:t>
      </w:r>
    </w:p>
    <w:p w:rsidR="00B56944" w:rsidRPr="0004553E" w:rsidRDefault="00B56944" w:rsidP="0004553E">
      <w:pPr>
        <w:pStyle w:val="ListParagraph"/>
        <w:bidi/>
        <w:spacing w:before="240" w:after="120" w:line="216" w:lineRule="auto"/>
        <w:ind w:left="1260" w:hanging="630"/>
        <w:rPr>
          <w:sz w:val="4"/>
          <w:szCs w:val="4"/>
          <w:lang w:bidi="ar-LB"/>
        </w:rPr>
      </w:pPr>
    </w:p>
    <w:p w:rsidR="00B56944" w:rsidRPr="0004553E" w:rsidRDefault="0004553E" w:rsidP="0004553E">
      <w:pPr>
        <w:bidi/>
        <w:spacing w:before="240" w:after="120" w:line="216" w:lineRule="auto"/>
        <w:ind w:left="1260" w:hanging="720"/>
        <w:rPr>
          <w:sz w:val="26"/>
          <w:szCs w:val="26"/>
          <w:rtl/>
          <w:lang w:bidi="ar-LB"/>
        </w:rPr>
      </w:pPr>
      <w:r>
        <w:rPr>
          <w:rFonts w:hint="cs"/>
          <w:sz w:val="26"/>
          <w:szCs w:val="26"/>
          <w:rtl/>
          <w:lang w:bidi="ar-AE"/>
        </w:rPr>
        <w:t>(ز)</w:t>
      </w:r>
      <w:r>
        <w:rPr>
          <w:sz w:val="26"/>
          <w:szCs w:val="26"/>
          <w:rtl/>
          <w:lang w:bidi="ar-AE"/>
        </w:rPr>
        <w:tab/>
      </w:r>
      <w:r w:rsidR="00B56944" w:rsidRPr="0004553E">
        <w:rPr>
          <w:rFonts w:hint="cs"/>
          <w:sz w:val="26"/>
          <w:szCs w:val="26"/>
          <w:rtl/>
          <w:lang w:bidi="ar-LB"/>
        </w:rPr>
        <w:t xml:space="preserve">رصد </w:t>
      </w:r>
      <w:r w:rsidR="00B56944" w:rsidRPr="0004553E">
        <w:rPr>
          <w:sz w:val="26"/>
          <w:szCs w:val="26"/>
          <w:rtl/>
          <w:lang w:bidi="ar-LB"/>
        </w:rPr>
        <w:t xml:space="preserve">وتنسيق والإبلاغ عن تنفيذ خطة إدارة إزالة المواد الهيدروكلوروفلوروكربونية؛ سيتم توظيف خبير استشاري لمساعدة وحدة الأوزون الوطنية في رصد التقدم المحرز وإعداد تقارير منتظمة إلى </w:t>
      </w:r>
      <w:r w:rsidR="00B56944" w:rsidRPr="0004553E">
        <w:rPr>
          <w:rFonts w:hint="cs"/>
          <w:sz w:val="26"/>
          <w:szCs w:val="26"/>
          <w:rtl/>
          <w:lang w:bidi="ar-LB"/>
        </w:rPr>
        <w:t>اليونيب (13,000 دولار أمريكي).</w:t>
      </w:r>
    </w:p>
    <w:p w:rsidR="00B56944" w:rsidRPr="00216948" w:rsidRDefault="00B56944" w:rsidP="00B56944">
      <w:pPr>
        <w:tabs>
          <w:tab w:val="right" w:pos="900"/>
        </w:tabs>
        <w:bidi/>
        <w:spacing w:before="240" w:after="120" w:line="216" w:lineRule="auto"/>
        <w:jc w:val="lowKashida"/>
        <w:rPr>
          <w:sz w:val="26"/>
          <w:szCs w:val="26"/>
          <w:rtl/>
          <w:lang w:val="fr-FR"/>
        </w:rPr>
      </w:pPr>
      <w:r>
        <w:rPr>
          <w:rFonts w:hint="cs"/>
          <w:sz w:val="26"/>
          <w:szCs w:val="26"/>
          <w:rtl/>
        </w:rPr>
        <w:t>13</w:t>
      </w:r>
      <w:r w:rsidRPr="00DD09FD">
        <w:rPr>
          <w:sz w:val="26"/>
          <w:szCs w:val="26"/>
          <w:rtl/>
        </w:rPr>
        <w:t>-</w:t>
      </w:r>
      <w:r w:rsidRPr="00DD09FD">
        <w:rPr>
          <w:sz w:val="26"/>
          <w:szCs w:val="26"/>
          <w:rtl/>
        </w:rPr>
        <w:tab/>
      </w:r>
      <w:r>
        <w:rPr>
          <w:rFonts w:hint="cs"/>
          <w:sz w:val="26"/>
          <w:szCs w:val="26"/>
          <w:rtl/>
        </w:rPr>
        <w:t xml:space="preserve">       بالإضافة </w:t>
      </w:r>
      <w:r w:rsidRPr="00B56944">
        <w:rPr>
          <w:sz w:val="26"/>
          <w:szCs w:val="26"/>
          <w:rtl/>
        </w:rPr>
        <w:t>إ</w:t>
      </w:r>
      <w:r w:rsidRPr="00B56944">
        <w:rPr>
          <w:rFonts w:hint="cs"/>
          <w:sz w:val="26"/>
          <w:szCs w:val="26"/>
          <w:rtl/>
        </w:rPr>
        <w:t>ﻟﯽ</w:t>
      </w:r>
      <w:r w:rsidRPr="00B56944">
        <w:rPr>
          <w:sz w:val="26"/>
          <w:szCs w:val="26"/>
          <w:rtl/>
        </w:rPr>
        <w:t xml:space="preserve"> ذ</w:t>
      </w:r>
      <w:r w:rsidRPr="00B56944">
        <w:rPr>
          <w:rFonts w:hint="cs"/>
          <w:sz w:val="26"/>
          <w:szCs w:val="26"/>
          <w:rtl/>
        </w:rPr>
        <w:t>ﻟ</w:t>
      </w:r>
      <w:r w:rsidRPr="00B56944">
        <w:rPr>
          <w:rFonts w:hint="eastAsia"/>
          <w:sz w:val="26"/>
          <w:szCs w:val="26"/>
          <w:rtl/>
        </w:rPr>
        <w:t>ك</w:t>
      </w:r>
      <w:r w:rsidRPr="00B56944">
        <w:rPr>
          <w:sz w:val="26"/>
          <w:szCs w:val="26"/>
          <w:rtl/>
        </w:rPr>
        <w:t xml:space="preserve"> ، </w:t>
      </w:r>
      <w:r w:rsidRPr="00B56944">
        <w:rPr>
          <w:rFonts w:hint="cs"/>
          <w:sz w:val="26"/>
          <w:szCs w:val="26"/>
          <w:rtl/>
        </w:rPr>
        <w:t>ﻟﻣﻌﺎﻟﺟﺔ</w:t>
      </w:r>
      <w:r w:rsidRPr="00B56944">
        <w:rPr>
          <w:sz w:val="26"/>
          <w:szCs w:val="26"/>
          <w:rtl/>
        </w:rPr>
        <w:t xml:space="preserve"> ا</w:t>
      </w:r>
      <w:r w:rsidRPr="00B56944">
        <w:rPr>
          <w:rFonts w:hint="cs"/>
          <w:sz w:val="26"/>
          <w:szCs w:val="26"/>
          <w:rtl/>
        </w:rPr>
        <w:t>ﻟﺗ</w:t>
      </w:r>
      <w:r w:rsidRPr="00B56944">
        <w:rPr>
          <w:rFonts w:hint="eastAsia"/>
          <w:sz w:val="26"/>
          <w:szCs w:val="26"/>
          <w:rtl/>
        </w:rPr>
        <w:t>و</w:t>
      </w:r>
      <w:r w:rsidRPr="00B56944">
        <w:rPr>
          <w:rFonts w:hint="cs"/>
          <w:sz w:val="26"/>
          <w:szCs w:val="26"/>
          <w:rtl/>
        </w:rPr>
        <w:t>ﺻﯾﺔ</w:t>
      </w:r>
      <w:r w:rsidRPr="00B56944">
        <w:rPr>
          <w:sz w:val="26"/>
          <w:szCs w:val="26"/>
          <w:rtl/>
        </w:rPr>
        <w:t xml:space="preserve"> </w:t>
      </w:r>
      <w:r w:rsidRPr="00B56944">
        <w:rPr>
          <w:rFonts w:hint="cs"/>
          <w:sz w:val="26"/>
          <w:szCs w:val="26"/>
          <w:rtl/>
        </w:rPr>
        <w:t>ﻣ</w:t>
      </w:r>
      <w:r w:rsidRPr="00B56944">
        <w:rPr>
          <w:rFonts w:hint="eastAsia"/>
          <w:sz w:val="26"/>
          <w:szCs w:val="26"/>
          <w:rtl/>
        </w:rPr>
        <w:t>ن</w:t>
      </w:r>
      <w:r w:rsidRPr="00B56944">
        <w:rPr>
          <w:sz w:val="26"/>
          <w:szCs w:val="26"/>
          <w:rtl/>
        </w:rPr>
        <w:t xml:space="preserve"> </w:t>
      </w:r>
      <w:r w:rsidRPr="00B56944">
        <w:rPr>
          <w:rFonts w:hint="cs"/>
          <w:sz w:val="26"/>
          <w:szCs w:val="26"/>
          <w:rtl/>
        </w:rPr>
        <w:t>ﺗﻘ</w:t>
      </w:r>
      <w:r w:rsidRPr="00B56944">
        <w:rPr>
          <w:rFonts w:hint="eastAsia"/>
          <w:sz w:val="26"/>
          <w:szCs w:val="26"/>
          <w:rtl/>
        </w:rPr>
        <w:t>ر</w:t>
      </w:r>
      <w:r w:rsidRPr="00B56944">
        <w:rPr>
          <w:rFonts w:hint="cs"/>
          <w:sz w:val="26"/>
          <w:szCs w:val="26"/>
          <w:rtl/>
        </w:rPr>
        <w:t>ﯾ</w:t>
      </w:r>
      <w:r w:rsidRPr="00B56944">
        <w:rPr>
          <w:rFonts w:hint="eastAsia"/>
          <w:sz w:val="26"/>
          <w:szCs w:val="26"/>
          <w:rtl/>
        </w:rPr>
        <w:t>ر</w:t>
      </w:r>
      <w:r w:rsidRPr="00B56944">
        <w:rPr>
          <w:sz w:val="26"/>
          <w:szCs w:val="26"/>
          <w:rtl/>
        </w:rPr>
        <w:t xml:space="preserve"> ا</w:t>
      </w:r>
      <w:r w:rsidRPr="00B56944">
        <w:rPr>
          <w:rFonts w:hint="cs"/>
          <w:sz w:val="26"/>
          <w:szCs w:val="26"/>
          <w:rtl/>
        </w:rPr>
        <w:t>ﻟﺗﺣﻘ</w:t>
      </w:r>
      <w:r w:rsidRPr="00B56944">
        <w:rPr>
          <w:rFonts w:hint="eastAsia"/>
          <w:sz w:val="26"/>
          <w:szCs w:val="26"/>
          <w:rtl/>
        </w:rPr>
        <w:t>ق</w:t>
      </w:r>
      <w:r w:rsidRPr="00B56944">
        <w:rPr>
          <w:sz w:val="26"/>
          <w:szCs w:val="26"/>
          <w:rtl/>
        </w:rPr>
        <w:t xml:space="preserve">، </w:t>
      </w:r>
      <w:r w:rsidRPr="00B56944">
        <w:rPr>
          <w:rFonts w:hint="cs"/>
          <w:sz w:val="26"/>
          <w:szCs w:val="26"/>
          <w:rtl/>
        </w:rPr>
        <w:t>ﻓﻲ</w:t>
      </w:r>
      <w:r w:rsidRPr="00B56944">
        <w:rPr>
          <w:sz w:val="26"/>
          <w:szCs w:val="26"/>
          <w:rtl/>
        </w:rPr>
        <w:t xml:space="preserve"> إط</w:t>
      </w:r>
      <w:r w:rsidRPr="00B56944">
        <w:rPr>
          <w:rFonts w:hint="cs"/>
          <w:sz w:val="26"/>
          <w:szCs w:val="26"/>
          <w:rtl/>
        </w:rPr>
        <w:t>ﺎ</w:t>
      </w:r>
      <w:r w:rsidRPr="00B56944">
        <w:rPr>
          <w:rFonts w:hint="eastAsia"/>
          <w:sz w:val="26"/>
          <w:szCs w:val="26"/>
          <w:rtl/>
        </w:rPr>
        <w:t>ر</w:t>
      </w:r>
      <w:r w:rsidRPr="00B56944">
        <w:rPr>
          <w:sz w:val="26"/>
          <w:szCs w:val="26"/>
          <w:rtl/>
        </w:rPr>
        <w:t xml:space="preserve"> </w:t>
      </w:r>
      <w:r w:rsidRPr="00B56944">
        <w:rPr>
          <w:rFonts w:hint="cs"/>
          <w:sz w:val="26"/>
          <w:szCs w:val="26"/>
          <w:rtl/>
        </w:rPr>
        <w:t>ﺗﻣ</w:t>
      </w:r>
      <w:r w:rsidRPr="00B56944">
        <w:rPr>
          <w:rFonts w:hint="eastAsia"/>
          <w:sz w:val="26"/>
          <w:szCs w:val="26"/>
          <w:rtl/>
        </w:rPr>
        <w:t>و</w:t>
      </w:r>
      <w:r w:rsidRPr="00B56944">
        <w:rPr>
          <w:rFonts w:hint="cs"/>
          <w:sz w:val="26"/>
          <w:szCs w:val="26"/>
          <w:rtl/>
        </w:rPr>
        <w:t>ﯾ</w:t>
      </w:r>
      <w:r w:rsidRPr="00B56944">
        <w:rPr>
          <w:rFonts w:hint="eastAsia"/>
          <w:sz w:val="26"/>
          <w:szCs w:val="26"/>
          <w:rtl/>
        </w:rPr>
        <w:t>ل</w:t>
      </w:r>
      <w:r w:rsidRPr="00B56944">
        <w:rPr>
          <w:sz w:val="26"/>
          <w:szCs w:val="26"/>
          <w:rtl/>
        </w:rPr>
        <w:t xml:space="preserve"> ا</w:t>
      </w:r>
      <w:r w:rsidRPr="00B56944">
        <w:rPr>
          <w:rFonts w:hint="cs"/>
          <w:sz w:val="26"/>
          <w:szCs w:val="26"/>
          <w:rtl/>
        </w:rPr>
        <w:t>ﻟﺗﻌ</w:t>
      </w:r>
      <w:r w:rsidRPr="00B56944">
        <w:rPr>
          <w:rFonts w:hint="eastAsia"/>
          <w:sz w:val="26"/>
          <w:szCs w:val="26"/>
          <w:rtl/>
        </w:rPr>
        <w:t>ز</w:t>
      </w:r>
      <w:r w:rsidRPr="00B56944">
        <w:rPr>
          <w:rFonts w:hint="cs"/>
          <w:sz w:val="26"/>
          <w:szCs w:val="26"/>
          <w:rtl/>
        </w:rPr>
        <w:t>ﯾ</w:t>
      </w:r>
      <w:r w:rsidRPr="00B56944">
        <w:rPr>
          <w:rFonts w:hint="eastAsia"/>
          <w:sz w:val="26"/>
          <w:szCs w:val="26"/>
          <w:rtl/>
        </w:rPr>
        <w:t>ز</w:t>
      </w:r>
      <w:r w:rsidRPr="00B56944">
        <w:rPr>
          <w:sz w:val="26"/>
          <w:szCs w:val="26"/>
          <w:rtl/>
        </w:rPr>
        <w:t xml:space="preserve"> ا</w:t>
      </w:r>
      <w:r w:rsidRPr="00B56944">
        <w:rPr>
          <w:rFonts w:hint="cs"/>
          <w:sz w:val="26"/>
          <w:szCs w:val="26"/>
          <w:rtl/>
        </w:rPr>
        <w:t>ﻟﻣ</w:t>
      </w:r>
      <w:r w:rsidRPr="00B56944">
        <w:rPr>
          <w:rFonts w:hint="eastAsia"/>
          <w:sz w:val="26"/>
          <w:szCs w:val="26"/>
          <w:rtl/>
        </w:rPr>
        <w:t>ؤ</w:t>
      </w:r>
      <w:r w:rsidRPr="00B56944">
        <w:rPr>
          <w:rFonts w:hint="cs"/>
          <w:sz w:val="26"/>
          <w:szCs w:val="26"/>
          <w:rtl/>
        </w:rPr>
        <w:t>ﺳﺳﻲ</w:t>
      </w:r>
      <w:r w:rsidRPr="00B56944">
        <w:rPr>
          <w:sz w:val="26"/>
          <w:szCs w:val="26"/>
          <w:rtl/>
        </w:rPr>
        <w:t xml:space="preserve">، </w:t>
      </w:r>
      <w:r w:rsidRPr="00B56944">
        <w:rPr>
          <w:rFonts w:hint="cs"/>
          <w:sz w:val="26"/>
          <w:szCs w:val="26"/>
          <w:rtl/>
        </w:rPr>
        <w:t>ﺳ</w:t>
      </w:r>
      <w:r w:rsidRPr="00B56944">
        <w:rPr>
          <w:rFonts w:hint="eastAsia"/>
          <w:sz w:val="26"/>
          <w:szCs w:val="26"/>
          <w:rtl/>
        </w:rPr>
        <w:t>وف</w:t>
      </w:r>
      <w:r w:rsidRPr="00B56944">
        <w:rPr>
          <w:sz w:val="26"/>
          <w:szCs w:val="26"/>
          <w:rtl/>
        </w:rPr>
        <w:t xml:space="preserve"> </w:t>
      </w:r>
      <w:r>
        <w:rPr>
          <w:rFonts w:hint="cs"/>
          <w:sz w:val="26"/>
          <w:szCs w:val="26"/>
          <w:rtl/>
        </w:rPr>
        <w:t>تشرك</w:t>
      </w:r>
      <w:r w:rsidRPr="00B56944">
        <w:rPr>
          <w:sz w:val="26"/>
          <w:szCs w:val="26"/>
          <w:rtl/>
        </w:rPr>
        <w:t xml:space="preserve"> و</w:t>
      </w:r>
      <w:r w:rsidRPr="00B56944">
        <w:rPr>
          <w:rFonts w:hint="cs"/>
          <w:sz w:val="26"/>
          <w:szCs w:val="26"/>
          <w:rtl/>
        </w:rPr>
        <w:t>ﺣ</w:t>
      </w:r>
      <w:r w:rsidRPr="00B56944">
        <w:rPr>
          <w:rFonts w:hint="eastAsia"/>
          <w:sz w:val="26"/>
          <w:szCs w:val="26"/>
          <w:rtl/>
        </w:rPr>
        <w:t>دة</w:t>
      </w:r>
      <w:r w:rsidRPr="00B56944">
        <w:rPr>
          <w:sz w:val="26"/>
          <w:szCs w:val="26"/>
          <w:rtl/>
        </w:rPr>
        <w:t xml:space="preserve"> ا</w:t>
      </w:r>
      <w:r w:rsidRPr="00B56944">
        <w:rPr>
          <w:rFonts w:hint="cs"/>
          <w:sz w:val="26"/>
          <w:szCs w:val="26"/>
          <w:rtl/>
        </w:rPr>
        <w:t>ﻷ</w:t>
      </w:r>
      <w:r w:rsidRPr="00B56944">
        <w:rPr>
          <w:rFonts w:hint="eastAsia"/>
          <w:sz w:val="26"/>
          <w:szCs w:val="26"/>
          <w:rtl/>
        </w:rPr>
        <w:t>وزون</w:t>
      </w:r>
      <w:r w:rsidRPr="00B56944">
        <w:rPr>
          <w:sz w:val="26"/>
          <w:szCs w:val="26"/>
          <w:rtl/>
        </w:rPr>
        <w:t xml:space="preserve"> ا</w:t>
      </w:r>
      <w:r w:rsidRPr="00B56944">
        <w:rPr>
          <w:rFonts w:hint="cs"/>
          <w:sz w:val="26"/>
          <w:szCs w:val="26"/>
          <w:rtl/>
        </w:rPr>
        <w:t>ﻟ</w:t>
      </w:r>
      <w:r w:rsidRPr="00B56944">
        <w:rPr>
          <w:rFonts w:hint="eastAsia"/>
          <w:sz w:val="26"/>
          <w:szCs w:val="26"/>
          <w:rtl/>
        </w:rPr>
        <w:t>وط</w:t>
      </w:r>
      <w:r w:rsidRPr="00B56944">
        <w:rPr>
          <w:rFonts w:hint="cs"/>
          <w:sz w:val="26"/>
          <w:szCs w:val="26"/>
          <w:rtl/>
        </w:rPr>
        <w:t>ﻧﯾﺔ</w:t>
      </w:r>
      <w:r w:rsidRPr="00B56944">
        <w:rPr>
          <w:sz w:val="26"/>
          <w:szCs w:val="26"/>
          <w:rtl/>
        </w:rPr>
        <w:t xml:space="preserve"> </w:t>
      </w:r>
      <w:r w:rsidRPr="00B56944">
        <w:rPr>
          <w:rFonts w:hint="cs"/>
          <w:sz w:val="26"/>
          <w:szCs w:val="26"/>
          <w:rtl/>
        </w:rPr>
        <w:t>ﺟﻣﯾﻊ</w:t>
      </w:r>
      <w:r w:rsidRPr="00B56944">
        <w:rPr>
          <w:sz w:val="26"/>
          <w:szCs w:val="26"/>
          <w:rtl/>
        </w:rPr>
        <w:t xml:space="preserve"> أ</w:t>
      </w:r>
      <w:r w:rsidRPr="00B56944">
        <w:rPr>
          <w:rFonts w:hint="cs"/>
          <w:sz w:val="26"/>
          <w:szCs w:val="26"/>
          <w:rtl/>
        </w:rPr>
        <w:t>ﺻﺣﺎ</w:t>
      </w:r>
      <w:r w:rsidRPr="00B56944">
        <w:rPr>
          <w:rFonts w:hint="eastAsia"/>
          <w:sz w:val="26"/>
          <w:szCs w:val="26"/>
          <w:rtl/>
        </w:rPr>
        <w:t>ب</w:t>
      </w:r>
      <w:r w:rsidRPr="00B56944">
        <w:rPr>
          <w:sz w:val="26"/>
          <w:szCs w:val="26"/>
          <w:rtl/>
        </w:rPr>
        <w:t xml:space="preserve"> ا</w:t>
      </w:r>
      <w:r w:rsidRPr="00B56944">
        <w:rPr>
          <w:rFonts w:hint="cs"/>
          <w:sz w:val="26"/>
          <w:szCs w:val="26"/>
          <w:rtl/>
        </w:rPr>
        <w:t>ﻟﻣﺻﻟﺣﺔ</w:t>
      </w:r>
      <w:r w:rsidRPr="00B56944">
        <w:rPr>
          <w:sz w:val="26"/>
          <w:szCs w:val="26"/>
          <w:rtl/>
        </w:rPr>
        <w:t xml:space="preserve"> (</w:t>
      </w:r>
      <w:r w:rsidRPr="00B56944">
        <w:rPr>
          <w:rFonts w:hint="cs"/>
          <w:sz w:val="26"/>
          <w:szCs w:val="26"/>
          <w:rtl/>
        </w:rPr>
        <w:t>ﻣﺛ</w:t>
      </w:r>
      <w:r w:rsidRPr="00B56944">
        <w:rPr>
          <w:rFonts w:hint="eastAsia"/>
          <w:sz w:val="26"/>
          <w:szCs w:val="26"/>
          <w:rtl/>
        </w:rPr>
        <w:t>ل</w:t>
      </w:r>
      <w:r w:rsidRPr="00B56944">
        <w:rPr>
          <w:sz w:val="26"/>
          <w:szCs w:val="26"/>
          <w:rtl/>
        </w:rPr>
        <w:t xml:space="preserve"> ا</w:t>
      </w:r>
      <w:r w:rsidRPr="00B56944">
        <w:rPr>
          <w:rFonts w:hint="cs"/>
          <w:sz w:val="26"/>
          <w:szCs w:val="26"/>
          <w:rtl/>
        </w:rPr>
        <w:t>ﻟﺟﻣﺎ</w:t>
      </w:r>
      <w:r w:rsidRPr="00B56944">
        <w:rPr>
          <w:rFonts w:hint="eastAsia"/>
          <w:sz w:val="26"/>
          <w:szCs w:val="26"/>
          <w:rtl/>
        </w:rPr>
        <w:t>رك</w:t>
      </w:r>
      <w:r w:rsidRPr="00B56944">
        <w:rPr>
          <w:sz w:val="26"/>
          <w:szCs w:val="26"/>
          <w:rtl/>
        </w:rPr>
        <w:t xml:space="preserve"> ووزارة ا</w:t>
      </w:r>
      <w:r w:rsidRPr="00B56944">
        <w:rPr>
          <w:rFonts w:hint="cs"/>
          <w:sz w:val="26"/>
          <w:szCs w:val="26"/>
          <w:rtl/>
        </w:rPr>
        <w:t>ﻟﺗﺟﺎ</w:t>
      </w:r>
      <w:r w:rsidRPr="00B56944">
        <w:rPr>
          <w:rFonts w:hint="eastAsia"/>
          <w:sz w:val="26"/>
          <w:szCs w:val="26"/>
          <w:rtl/>
        </w:rPr>
        <w:t>رة</w:t>
      </w:r>
      <w:r w:rsidRPr="00B56944">
        <w:rPr>
          <w:sz w:val="26"/>
          <w:szCs w:val="26"/>
          <w:rtl/>
        </w:rPr>
        <w:t xml:space="preserve"> </w:t>
      </w:r>
      <w:r>
        <w:rPr>
          <w:rFonts w:hint="cs"/>
          <w:sz w:val="26"/>
          <w:szCs w:val="26"/>
          <w:rtl/>
        </w:rPr>
        <w:t>و</w:t>
      </w:r>
      <w:r w:rsidRPr="00B56944">
        <w:rPr>
          <w:sz w:val="26"/>
          <w:szCs w:val="26"/>
          <w:rtl/>
        </w:rPr>
        <w:t>ا</w:t>
      </w:r>
      <w:r w:rsidRPr="00B56944">
        <w:rPr>
          <w:rFonts w:hint="cs"/>
          <w:sz w:val="26"/>
          <w:szCs w:val="26"/>
          <w:rtl/>
        </w:rPr>
        <w:t>ﻟﻣﺳﺗ</w:t>
      </w:r>
      <w:r w:rsidRPr="00B56944">
        <w:rPr>
          <w:rFonts w:hint="eastAsia"/>
          <w:sz w:val="26"/>
          <w:szCs w:val="26"/>
          <w:rtl/>
        </w:rPr>
        <w:t>ورد</w:t>
      </w:r>
      <w:r w:rsidRPr="00B56944">
        <w:rPr>
          <w:rFonts w:hint="cs"/>
          <w:sz w:val="26"/>
          <w:szCs w:val="26"/>
          <w:rtl/>
        </w:rPr>
        <w:t>ﯾ</w:t>
      </w:r>
      <w:r w:rsidRPr="00B56944">
        <w:rPr>
          <w:rFonts w:hint="eastAsia"/>
          <w:sz w:val="26"/>
          <w:szCs w:val="26"/>
          <w:rtl/>
        </w:rPr>
        <w:t>ن</w:t>
      </w:r>
      <w:r w:rsidRPr="00B56944">
        <w:rPr>
          <w:sz w:val="26"/>
          <w:szCs w:val="26"/>
          <w:rtl/>
        </w:rPr>
        <w:t xml:space="preserve"> </w:t>
      </w:r>
      <w:r>
        <w:rPr>
          <w:rFonts w:hint="cs"/>
          <w:sz w:val="26"/>
          <w:szCs w:val="26"/>
          <w:rtl/>
        </w:rPr>
        <w:t>والمخلصين</w:t>
      </w:r>
      <w:r w:rsidRPr="00B56944">
        <w:rPr>
          <w:sz w:val="26"/>
          <w:szCs w:val="26"/>
          <w:rtl/>
        </w:rPr>
        <w:t xml:space="preserve"> </w:t>
      </w:r>
      <w:r>
        <w:rPr>
          <w:rFonts w:hint="cs"/>
          <w:sz w:val="26"/>
          <w:szCs w:val="26"/>
          <w:rtl/>
        </w:rPr>
        <w:t>الجمركيين</w:t>
      </w:r>
      <w:r w:rsidRPr="00B56944">
        <w:rPr>
          <w:sz w:val="26"/>
          <w:szCs w:val="26"/>
          <w:rtl/>
        </w:rPr>
        <w:t xml:space="preserve">) </w:t>
      </w:r>
      <w:r w:rsidRPr="00B56944">
        <w:rPr>
          <w:rFonts w:hint="cs"/>
          <w:sz w:val="26"/>
          <w:szCs w:val="26"/>
          <w:rtl/>
        </w:rPr>
        <w:t>ﻟﻣ</w:t>
      </w:r>
      <w:r w:rsidRPr="00B56944">
        <w:rPr>
          <w:rFonts w:hint="eastAsia"/>
          <w:sz w:val="26"/>
          <w:szCs w:val="26"/>
          <w:rtl/>
        </w:rPr>
        <w:t>را</w:t>
      </w:r>
      <w:r w:rsidRPr="00B56944">
        <w:rPr>
          <w:rFonts w:hint="cs"/>
          <w:sz w:val="26"/>
          <w:szCs w:val="26"/>
          <w:rtl/>
        </w:rPr>
        <w:t>ﺟﻌﺔ</w:t>
      </w:r>
      <w:r w:rsidRPr="00B56944">
        <w:rPr>
          <w:sz w:val="26"/>
          <w:szCs w:val="26"/>
          <w:rtl/>
        </w:rPr>
        <w:t xml:space="preserve"> إ</w:t>
      </w:r>
      <w:r w:rsidRPr="00B56944">
        <w:rPr>
          <w:rFonts w:hint="cs"/>
          <w:sz w:val="26"/>
          <w:szCs w:val="26"/>
          <w:rtl/>
        </w:rPr>
        <w:t>ﺟ</w:t>
      </w:r>
      <w:r w:rsidRPr="00B56944">
        <w:rPr>
          <w:rFonts w:hint="eastAsia"/>
          <w:sz w:val="26"/>
          <w:szCs w:val="26"/>
          <w:rtl/>
        </w:rPr>
        <w:t>راءات</w:t>
      </w:r>
      <w:r w:rsidRPr="00B56944">
        <w:rPr>
          <w:sz w:val="26"/>
          <w:szCs w:val="26"/>
          <w:rtl/>
        </w:rPr>
        <w:t xml:space="preserve"> </w:t>
      </w:r>
      <w:r w:rsidRPr="00B56944">
        <w:rPr>
          <w:rFonts w:hint="cs"/>
          <w:sz w:val="26"/>
          <w:szCs w:val="26"/>
          <w:rtl/>
        </w:rPr>
        <w:t>ﻣ</w:t>
      </w:r>
      <w:r w:rsidRPr="00B56944">
        <w:rPr>
          <w:rFonts w:hint="eastAsia"/>
          <w:sz w:val="26"/>
          <w:szCs w:val="26"/>
          <w:rtl/>
        </w:rPr>
        <w:t>را</w:t>
      </w:r>
      <w:r w:rsidRPr="00B56944">
        <w:rPr>
          <w:rFonts w:hint="cs"/>
          <w:sz w:val="26"/>
          <w:szCs w:val="26"/>
          <w:rtl/>
        </w:rPr>
        <w:t>ﻗﺑﺔ</w:t>
      </w:r>
      <w:r w:rsidRPr="00B56944">
        <w:rPr>
          <w:sz w:val="26"/>
          <w:szCs w:val="26"/>
          <w:rtl/>
        </w:rPr>
        <w:t xml:space="preserve"> ا</w:t>
      </w:r>
      <w:r w:rsidRPr="00B56944">
        <w:rPr>
          <w:rFonts w:hint="cs"/>
          <w:sz w:val="26"/>
          <w:szCs w:val="26"/>
          <w:rtl/>
        </w:rPr>
        <w:t>ﺳﺗﯾ</w:t>
      </w:r>
      <w:r w:rsidRPr="00B56944">
        <w:rPr>
          <w:rFonts w:hint="eastAsia"/>
          <w:sz w:val="26"/>
          <w:szCs w:val="26"/>
          <w:rtl/>
        </w:rPr>
        <w:t>راد</w:t>
      </w:r>
      <w:r w:rsidRPr="00B56944">
        <w:rPr>
          <w:sz w:val="26"/>
          <w:szCs w:val="26"/>
          <w:rtl/>
        </w:rPr>
        <w:t xml:space="preserve"> ا</w:t>
      </w:r>
      <w:r w:rsidRPr="00B56944">
        <w:rPr>
          <w:rFonts w:hint="cs"/>
          <w:sz w:val="26"/>
          <w:szCs w:val="26"/>
          <w:rtl/>
        </w:rPr>
        <w:t>ﻟﻣ</w:t>
      </w:r>
      <w:r w:rsidRPr="00B56944">
        <w:rPr>
          <w:rFonts w:hint="eastAsia"/>
          <w:sz w:val="26"/>
          <w:szCs w:val="26"/>
          <w:rtl/>
        </w:rPr>
        <w:t>واد</w:t>
      </w:r>
      <w:r w:rsidRPr="00B56944">
        <w:rPr>
          <w:sz w:val="26"/>
          <w:szCs w:val="26"/>
          <w:rtl/>
        </w:rPr>
        <w:t xml:space="preserve"> ا</w:t>
      </w:r>
      <w:r w:rsidRPr="00B56944">
        <w:rPr>
          <w:rFonts w:hint="cs"/>
          <w:sz w:val="26"/>
          <w:szCs w:val="26"/>
          <w:rtl/>
        </w:rPr>
        <w:t>ﻟﮭﯾ</w:t>
      </w:r>
      <w:r w:rsidRPr="00B56944">
        <w:rPr>
          <w:rFonts w:hint="eastAsia"/>
          <w:sz w:val="26"/>
          <w:szCs w:val="26"/>
          <w:rtl/>
        </w:rPr>
        <w:t>درو</w:t>
      </w:r>
      <w:r w:rsidRPr="00B56944">
        <w:rPr>
          <w:rFonts w:hint="cs"/>
          <w:sz w:val="26"/>
          <w:szCs w:val="26"/>
          <w:rtl/>
        </w:rPr>
        <w:t>ﮐﻟ</w:t>
      </w:r>
      <w:r w:rsidRPr="00B56944">
        <w:rPr>
          <w:rFonts w:hint="eastAsia"/>
          <w:sz w:val="26"/>
          <w:szCs w:val="26"/>
          <w:rtl/>
        </w:rPr>
        <w:t>ورو</w:t>
      </w:r>
      <w:r w:rsidRPr="00B56944">
        <w:rPr>
          <w:rFonts w:hint="cs"/>
          <w:sz w:val="26"/>
          <w:szCs w:val="26"/>
          <w:rtl/>
        </w:rPr>
        <w:t>ﻓﻟ</w:t>
      </w:r>
      <w:r w:rsidRPr="00B56944">
        <w:rPr>
          <w:rFonts w:hint="eastAsia"/>
          <w:sz w:val="26"/>
          <w:szCs w:val="26"/>
          <w:rtl/>
        </w:rPr>
        <w:t>ورو</w:t>
      </w:r>
      <w:r w:rsidRPr="00B56944">
        <w:rPr>
          <w:rFonts w:hint="cs"/>
          <w:sz w:val="26"/>
          <w:szCs w:val="26"/>
          <w:rtl/>
        </w:rPr>
        <w:t>ﮐ</w:t>
      </w:r>
      <w:r w:rsidRPr="00B56944">
        <w:rPr>
          <w:rFonts w:hint="eastAsia"/>
          <w:sz w:val="26"/>
          <w:szCs w:val="26"/>
          <w:rtl/>
        </w:rPr>
        <w:t>ر</w:t>
      </w:r>
      <w:r w:rsidRPr="00B56944">
        <w:rPr>
          <w:rFonts w:hint="cs"/>
          <w:sz w:val="26"/>
          <w:szCs w:val="26"/>
          <w:rtl/>
        </w:rPr>
        <w:t>ﺑ</w:t>
      </w:r>
      <w:r w:rsidRPr="00B56944">
        <w:rPr>
          <w:rFonts w:hint="eastAsia"/>
          <w:sz w:val="26"/>
          <w:szCs w:val="26"/>
          <w:rtl/>
        </w:rPr>
        <w:t>و</w:t>
      </w:r>
      <w:r w:rsidRPr="00B56944">
        <w:rPr>
          <w:rFonts w:hint="cs"/>
          <w:sz w:val="26"/>
          <w:szCs w:val="26"/>
          <w:rtl/>
        </w:rPr>
        <w:t>ﻧﯾﺔ</w:t>
      </w:r>
      <w:r>
        <w:rPr>
          <w:rFonts w:hint="cs"/>
          <w:sz w:val="26"/>
          <w:szCs w:val="26"/>
          <w:rtl/>
        </w:rPr>
        <w:t>،</w:t>
      </w:r>
      <w:r w:rsidRPr="00B56944">
        <w:rPr>
          <w:sz w:val="26"/>
          <w:szCs w:val="26"/>
          <w:rtl/>
        </w:rPr>
        <w:t xml:space="preserve"> ونظام</w:t>
      </w:r>
      <w:r>
        <w:rPr>
          <w:rFonts w:hint="cs"/>
          <w:sz w:val="26"/>
          <w:szCs w:val="26"/>
          <w:rtl/>
        </w:rPr>
        <w:t xml:space="preserve"> التراخيص و</w:t>
      </w:r>
      <w:r>
        <w:rPr>
          <w:sz w:val="26"/>
          <w:szCs w:val="26"/>
          <w:rtl/>
        </w:rPr>
        <w:t>الحصص</w:t>
      </w:r>
      <w:r w:rsidRPr="00B56944">
        <w:rPr>
          <w:sz w:val="26"/>
          <w:szCs w:val="26"/>
          <w:rtl/>
        </w:rPr>
        <w:t xml:space="preserve"> و</w:t>
      </w:r>
      <w:r>
        <w:rPr>
          <w:rFonts w:hint="cs"/>
          <w:sz w:val="26"/>
          <w:szCs w:val="26"/>
          <w:rtl/>
        </w:rPr>
        <w:t>ل</w:t>
      </w:r>
      <w:r w:rsidRPr="00B56944">
        <w:rPr>
          <w:sz w:val="26"/>
          <w:szCs w:val="26"/>
          <w:rtl/>
        </w:rPr>
        <w:t>تحديد التحسن في تسجيل البيانات</w:t>
      </w:r>
      <w:r>
        <w:rPr>
          <w:rFonts w:hint="cs"/>
          <w:sz w:val="26"/>
          <w:szCs w:val="26"/>
          <w:rtl/>
          <w:lang w:val="fr-FR" w:bidi="ar-LB"/>
        </w:rPr>
        <w:t>.</w:t>
      </w:r>
    </w:p>
    <w:p w:rsidR="00001F0D" w:rsidRDefault="00001F0D" w:rsidP="00001F0D">
      <w:pPr>
        <w:bidi/>
        <w:spacing w:after="120" w:line="216" w:lineRule="auto"/>
        <w:ind w:left="720"/>
        <w:rPr>
          <w:b/>
          <w:bCs/>
          <w:sz w:val="26"/>
          <w:szCs w:val="26"/>
          <w:rtl/>
          <w:lang w:bidi="ar-EG"/>
        </w:rPr>
      </w:pPr>
    </w:p>
    <w:p w:rsidR="00693E74" w:rsidRDefault="00693E74">
      <w:pPr>
        <w:jc w:val="left"/>
        <w:rPr>
          <w:b/>
          <w:bCs/>
          <w:sz w:val="26"/>
          <w:szCs w:val="26"/>
          <w:rtl/>
          <w:lang w:bidi="ar-EG"/>
        </w:rPr>
      </w:pPr>
      <w:r>
        <w:rPr>
          <w:b/>
          <w:bCs/>
          <w:sz w:val="26"/>
          <w:szCs w:val="26"/>
          <w:rtl/>
          <w:lang w:bidi="ar-EG"/>
        </w:rPr>
        <w:br w:type="page"/>
      </w:r>
    </w:p>
    <w:p w:rsidR="00001F0D" w:rsidRPr="008F289F" w:rsidRDefault="00001F0D" w:rsidP="00001F0D">
      <w:pPr>
        <w:bidi/>
        <w:spacing w:after="120" w:line="216" w:lineRule="auto"/>
        <w:ind w:left="720"/>
        <w:jc w:val="center"/>
        <w:rPr>
          <w:b/>
          <w:bCs/>
          <w:sz w:val="26"/>
          <w:szCs w:val="26"/>
          <w:rtl/>
          <w:lang w:bidi="ar-EG"/>
        </w:rPr>
      </w:pPr>
      <w:r w:rsidRPr="008F289F">
        <w:rPr>
          <w:b/>
          <w:bCs/>
          <w:sz w:val="26"/>
          <w:szCs w:val="26"/>
          <w:rtl/>
          <w:lang w:bidi="ar-EG"/>
        </w:rPr>
        <w:lastRenderedPageBreak/>
        <w:t>تعليقات وتوصية الأمانة</w:t>
      </w:r>
    </w:p>
    <w:p w:rsidR="00001F0D" w:rsidRDefault="00001F0D" w:rsidP="00001F0D">
      <w:pPr>
        <w:bidi/>
        <w:spacing w:after="120" w:line="216" w:lineRule="auto"/>
        <w:jc w:val="lowKashida"/>
        <w:rPr>
          <w:b/>
          <w:bCs/>
          <w:sz w:val="26"/>
          <w:szCs w:val="26"/>
          <w:lang w:bidi="ar-EG"/>
        </w:rPr>
      </w:pPr>
      <w:r w:rsidRPr="008F289F">
        <w:rPr>
          <w:b/>
          <w:bCs/>
          <w:sz w:val="26"/>
          <w:szCs w:val="26"/>
          <w:rtl/>
          <w:lang w:bidi="ar-EG"/>
        </w:rPr>
        <w:t>التعليقات</w:t>
      </w:r>
    </w:p>
    <w:p w:rsidR="00001F0D" w:rsidRDefault="00B56944" w:rsidP="00B56944">
      <w:pPr>
        <w:bidi/>
        <w:spacing w:after="120" w:line="216" w:lineRule="auto"/>
        <w:jc w:val="lowKashida"/>
        <w:rPr>
          <w:b/>
          <w:bCs/>
          <w:sz w:val="26"/>
          <w:szCs w:val="26"/>
          <w:rtl/>
          <w:lang w:bidi="ar-EG"/>
        </w:rPr>
      </w:pPr>
      <w:r w:rsidRPr="005A2C79">
        <w:rPr>
          <w:rFonts w:hint="cs"/>
          <w:sz w:val="26"/>
          <w:szCs w:val="26"/>
          <w:u w:val="single"/>
          <w:rtl/>
          <w:lang w:bidi="ar-EG"/>
        </w:rPr>
        <w:t>ال</w:t>
      </w:r>
      <w:r w:rsidRPr="005A2C79">
        <w:rPr>
          <w:sz w:val="26"/>
          <w:szCs w:val="26"/>
          <w:u w:val="single"/>
          <w:rtl/>
          <w:lang w:bidi="ar-EG"/>
        </w:rPr>
        <w:t xml:space="preserve">تقرير </w:t>
      </w:r>
      <w:r w:rsidRPr="005A2C79">
        <w:rPr>
          <w:rFonts w:hint="cs"/>
          <w:sz w:val="26"/>
          <w:szCs w:val="26"/>
          <w:u w:val="single"/>
          <w:rtl/>
          <w:lang w:bidi="ar-EG"/>
        </w:rPr>
        <w:t>ال</w:t>
      </w:r>
      <w:r>
        <w:rPr>
          <w:sz w:val="26"/>
          <w:szCs w:val="26"/>
          <w:u w:val="single"/>
          <w:rtl/>
          <w:lang w:bidi="ar-EG"/>
        </w:rPr>
        <w:t xml:space="preserve">مرحلي عن </w:t>
      </w:r>
      <w:r>
        <w:rPr>
          <w:rFonts w:hint="cs"/>
          <w:sz w:val="26"/>
          <w:szCs w:val="26"/>
          <w:u w:val="single"/>
          <w:rtl/>
          <w:lang w:bidi="ar-EG"/>
        </w:rPr>
        <w:t>استهلاك</w:t>
      </w:r>
      <w:r w:rsidRPr="005A2C79">
        <w:rPr>
          <w:sz w:val="26"/>
          <w:szCs w:val="26"/>
          <w:u w:val="single"/>
          <w:rtl/>
          <w:lang w:bidi="ar-EG"/>
        </w:rPr>
        <w:t xml:space="preserve"> المواد الهيدروكلوروفلوروكربونية</w:t>
      </w:r>
    </w:p>
    <w:p w:rsidR="00001F0D" w:rsidRDefault="00B56944" w:rsidP="00B56944">
      <w:pPr>
        <w:tabs>
          <w:tab w:val="right" w:pos="900"/>
        </w:tabs>
        <w:bidi/>
        <w:spacing w:before="240" w:after="120" w:line="216" w:lineRule="auto"/>
        <w:jc w:val="lowKashida"/>
        <w:rPr>
          <w:sz w:val="26"/>
          <w:szCs w:val="26"/>
          <w:rtl/>
        </w:rPr>
      </w:pPr>
      <w:r>
        <w:rPr>
          <w:rFonts w:hint="cs"/>
          <w:sz w:val="26"/>
          <w:szCs w:val="26"/>
          <w:rtl/>
        </w:rPr>
        <w:t>14</w:t>
      </w:r>
      <w:r w:rsidR="00001F0D" w:rsidRPr="00DD09FD">
        <w:rPr>
          <w:sz w:val="26"/>
          <w:szCs w:val="26"/>
          <w:rtl/>
        </w:rPr>
        <w:t>-</w:t>
      </w:r>
      <w:r w:rsidR="00001F0D" w:rsidRPr="00DD09FD">
        <w:rPr>
          <w:sz w:val="26"/>
          <w:szCs w:val="26"/>
          <w:rtl/>
        </w:rPr>
        <w:tab/>
      </w:r>
      <w:r w:rsidR="00001F0D">
        <w:rPr>
          <w:rFonts w:hint="cs"/>
          <w:sz w:val="26"/>
          <w:szCs w:val="26"/>
          <w:rtl/>
        </w:rPr>
        <w:t xml:space="preserve">       </w:t>
      </w:r>
      <w:r>
        <w:rPr>
          <w:rFonts w:hint="cs"/>
          <w:sz w:val="26"/>
          <w:szCs w:val="26"/>
          <w:rtl/>
        </w:rPr>
        <w:t xml:space="preserve">حدّدت دومينيكا استهلاك خط الأساس الخاص بها والبالغ 0.4 طن من قدرات استنفاد الأوزون استناداً إلى البيانات المبلغ عنها بمقتضى المادة 7. تم الاتفاق على نقطة </w:t>
      </w:r>
      <w:r w:rsidRPr="00B56944">
        <w:rPr>
          <w:sz w:val="26"/>
          <w:szCs w:val="26"/>
          <w:rtl/>
        </w:rPr>
        <w:t xml:space="preserve">البداية للتخفيضات المجمعة </w:t>
      </w:r>
      <w:r>
        <w:rPr>
          <w:rFonts w:hint="cs"/>
          <w:sz w:val="26"/>
          <w:szCs w:val="26"/>
          <w:rtl/>
        </w:rPr>
        <w:t>في استهلاك المواد الهيدروكلوروفلوروكربونية عند 0.23 طن من قدرات استنفاد الأوزون، والمقدرة استناداً إلى الطلب على الخدمة عندما تمت الموافقة على خطة إدارة إزالة المواد الهيدروكلوروفلوروكربونية. وأبلغ التحقق عن مستويات استهلاك أعلى من البيانات المبلغ عنها بمقتضى المادة 7 في عامي 2014 و 2015، ولكن مستويات استهلاك أقل في الفترة من 2016 إلى 2018. و</w:t>
      </w:r>
      <w:r w:rsidRPr="00B56944">
        <w:rPr>
          <w:sz w:val="26"/>
          <w:szCs w:val="26"/>
          <w:rtl/>
        </w:rPr>
        <w:t>نظرًا لأن بيانات تقرير التحقق تعتب</w:t>
      </w:r>
      <w:r>
        <w:rPr>
          <w:sz w:val="26"/>
          <w:szCs w:val="26"/>
          <w:rtl/>
        </w:rPr>
        <w:t>ر أكثر دقة من البيانات الجمركية</w:t>
      </w:r>
      <w:r w:rsidRPr="00B56944">
        <w:rPr>
          <w:sz w:val="26"/>
          <w:szCs w:val="26"/>
          <w:rtl/>
        </w:rPr>
        <w:t xml:space="preserve">، فإن الحكومة تدرس تقديم طلب </w:t>
      </w:r>
      <w:r>
        <w:rPr>
          <w:rFonts w:hint="cs"/>
          <w:sz w:val="26"/>
          <w:szCs w:val="26"/>
          <w:rtl/>
        </w:rPr>
        <w:t>لتنقيح بيانات</w:t>
      </w:r>
      <w:r w:rsidRPr="00B56944">
        <w:rPr>
          <w:sz w:val="26"/>
          <w:szCs w:val="26"/>
          <w:rtl/>
        </w:rPr>
        <w:t xml:space="preserve"> المادة 7 </w:t>
      </w:r>
      <w:r>
        <w:rPr>
          <w:rFonts w:hint="cs"/>
          <w:sz w:val="26"/>
          <w:szCs w:val="26"/>
          <w:rtl/>
        </w:rPr>
        <w:t xml:space="preserve">للفترة </w:t>
      </w:r>
      <w:r w:rsidRPr="00B56944">
        <w:rPr>
          <w:sz w:val="26"/>
          <w:szCs w:val="26"/>
          <w:rtl/>
        </w:rPr>
        <w:t>من 2013 إلى 2018 وفقًا لبيانات تقرير التحقق</w:t>
      </w:r>
      <w:r>
        <w:rPr>
          <w:rFonts w:hint="cs"/>
          <w:sz w:val="26"/>
          <w:szCs w:val="26"/>
          <w:rtl/>
        </w:rPr>
        <w:t xml:space="preserve">. </w:t>
      </w:r>
    </w:p>
    <w:p w:rsidR="00001F0D" w:rsidRPr="00216948" w:rsidRDefault="00B56944" w:rsidP="00001F0D">
      <w:pPr>
        <w:bidi/>
        <w:spacing w:after="120" w:line="216" w:lineRule="auto"/>
        <w:jc w:val="lowKashida"/>
        <w:rPr>
          <w:sz w:val="16"/>
          <w:szCs w:val="16"/>
          <w:u w:val="single"/>
          <w:rtl/>
        </w:rPr>
      </w:pPr>
      <w:r>
        <w:rPr>
          <w:rFonts w:hint="cs"/>
          <w:sz w:val="26"/>
          <w:szCs w:val="26"/>
          <w:u w:val="single"/>
          <w:rtl/>
        </w:rPr>
        <w:t>تقرير التحقق</w:t>
      </w:r>
    </w:p>
    <w:p w:rsidR="00001F0D" w:rsidRPr="00C37B09" w:rsidRDefault="00B56944" w:rsidP="00493D02">
      <w:pPr>
        <w:tabs>
          <w:tab w:val="right" w:pos="900"/>
        </w:tabs>
        <w:bidi/>
        <w:spacing w:before="240" w:after="120" w:line="216" w:lineRule="auto"/>
        <w:jc w:val="lowKashida"/>
        <w:rPr>
          <w:sz w:val="26"/>
          <w:szCs w:val="26"/>
          <w:rtl/>
        </w:rPr>
      </w:pPr>
      <w:r>
        <w:rPr>
          <w:rFonts w:hint="cs"/>
          <w:sz w:val="26"/>
          <w:szCs w:val="26"/>
          <w:rtl/>
        </w:rPr>
        <w:t>15</w:t>
      </w:r>
      <w:r w:rsidR="00001F0D" w:rsidRPr="00DD09FD">
        <w:rPr>
          <w:sz w:val="26"/>
          <w:szCs w:val="26"/>
          <w:rtl/>
        </w:rPr>
        <w:t>-</w:t>
      </w:r>
      <w:r w:rsidR="00001F0D" w:rsidRPr="00DD09FD">
        <w:rPr>
          <w:sz w:val="26"/>
          <w:szCs w:val="26"/>
          <w:rtl/>
        </w:rPr>
        <w:tab/>
      </w:r>
      <w:r w:rsidR="00001F0D">
        <w:rPr>
          <w:rFonts w:hint="cs"/>
          <w:sz w:val="26"/>
          <w:szCs w:val="26"/>
          <w:rtl/>
        </w:rPr>
        <w:t xml:space="preserve">       </w:t>
      </w:r>
      <w:r>
        <w:rPr>
          <w:rFonts w:hint="cs"/>
          <w:sz w:val="26"/>
          <w:szCs w:val="26"/>
          <w:rtl/>
        </w:rPr>
        <w:t xml:space="preserve">على </w:t>
      </w:r>
      <w:r w:rsidRPr="00B56944">
        <w:rPr>
          <w:sz w:val="26"/>
          <w:szCs w:val="26"/>
          <w:rtl/>
        </w:rPr>
        <w:t>الرغم من أن نظام التر</w:t>
      </w:r>
      <w:r>
        <w:rPr>
          <w:rFonts w:hint="cs"/>
          <w:sz w:val="26"/>
          <w:szCs w:val="26"/>
          <w:rtl/>
        </w:rPr>
        <w:t>ا</w:t>
      </w:r>
      <w:r w:rsidRPr="00B56944">
        <w:rPr>
          <w:sz w:val="26"/>
          <w:szCs w:val="26"/>
          <w:rtl/>
        </w:rPr>
        <w:t xml:space="preserve">خيص والحصص </w:t>
      </w:r>
      <w:r>
        <w:rPr>
          <w:rFonts w:hint="cs"/>
          <w:sz w:val="26"/>
          <w:szCs w:val="26"/>
          <w:rtl/>
        </w:rPr>
        <w:t>يعمل</w:t>
      </w:r>
      <w:r w:rsidRPr="00B56944">
        <w:rPr>
          <w:sz w:val="26"/>
          <w:szCs w:val="26"/>
          <w:rtl/>
        </w:rPr>
        <w:t>، فقد اقترح</w:t>
      </w:r>
      <w:r>
        <w:rPr>
          <w:rFonts w:hint="cs"/>
          <w:sz w:val="26"/>
          <w:szCs w:val="26"/>
          <w:rtl/>
        </w:rPr>
        <w:t xml:space="preserve"> تقرير</w:t>
      </w:r>
      <w:r w:rsidRPr="00B56944">
        <w:rPr>
          <w:sz w:val="26"/>
          <w:szCs w:val="26"/>
          <w:rtl/>
        </w:rPr>
        <w:t xml:space="preserve"> التحقق مواصلة تحسينه لتحقيق إبلاغ أكثر دقة للبيانات من خلال إدخال النظام المنسق الجديد لتمكين تحديد </w:t>
      </w:r>
      <w:r>
        <w:rPr>
          <w:rFonts w:hint="cs"/>
          <w:sz w:val="26"/>
          <w:szCs w:val="26"/>
          <w:rtl/>
        </w:rPr>
        <w:t>المواد الهيدروكلوروفلوروكربونية الفردية</w:t>
      </w:r>
      <w:r w:rsidRPr="00B56944">
        <w:rPr>
          <w:sz w:val="26"/>
          <w:szCs w:val="26"/>
          <w:rtl/>
        </w:rPr>
        <w:t xml:space="preserve">، وكذلك إصدار الحصص </w:t>
      </w:r>
      <w:r>
        <w:rPr>
          <w:rFonts w:hint="cs"/>
          <w:sz w:val="26"/>
          <w:szCs w:val="26"/>
          <w:rtl/>
        </w:rPr>
        <w:t>على مستوى</w:t>
      </w:r>
      <w:r w:rsidRPr="00B56944">
        <w:rPr>
          <w:sz w:val="26"/>
          <w:szCs w:val="26"/>
          <w:rtl/>
        </w:rPr>
        <w:t xml:space="preserve"> المستورد</w:t>
      </w:r>
      <w:r>
        <w:rPr>
          <w:rFonts w:hint="cs"/>
          <w:sz w:val="26"/>
          <w:szCs w:val="26"/>
          <w:rtl/>
        </w:rPr>
        <w:t>ين</w:t>
      </w:r>
      <w:r w:rsidRPr="00B56944">
        <w:rPr>
          <w:sz w:val="26"/>
          <w:szCs w:val="26"/>
          <w:rtl/>
        </w:rPr>
        <w:t xml:space="preserve"> </w:t>
      </w:r>
      <w:r w:rsidR="00493D02">
        <w:rPr>
          <w:rFonts w:hint="cs"/>
          <w:sz w:val="26"/>
          <w:szCs w:val="26"/>
          <w:rtl/>
        </w:rPr>
        <w:t>الفرديين</w:t>
      </w:r>
      <w:r w:rsidRPr="00B56944">
        <w:rPr>
          <w:sz w:val="26"/>
          <w:szCs w:val="26"/>
          <w:rtl/>
        </w:rPr>
        <w:t xml:space="preserve">. </w:t>
      </w:r>
      <w:r>
        <w:rPr>
          <w:rFonts w:hint="cs"/>
          <w:sz w:val="26"/>
          <w:szCs w:val="26"/>
          <w:rtl/>
        </w:rPr>
        <w:t>و</w:t>
      </w:r>
      <w:r w:rsidRPr="00B56944">
        <w:rPr>
          <w:sz w:val="26"/>
          <w:szCs w:val="26"/>
          <w:rtl/>
        </w:rPr>
        <w:t>أدرجت الحكومة هذه الأنشطة في خطة العمل المنقحة للشريحة الثانية</w:t>
      </w:r>
      <w:r w:rsidR="00001F0D" w:rsidRPr="00C37B09">
        <w:rPr>
          <w:sz w:val="26"/>
          <w:szCs w:val="26"/>
        </w:rPr>
        <w:t>.</w:t>
      </w:r>
    </w:p>
    <w:p w:rsidR="00001F0D" w:rsidRDefault="00B56944" w:rsidP="00493D02">
      <w:pPr>
        <w:bidi/>
        <w:spacing w:before="240" w:after="120" w:line="216" w:lineRule="auto"/>
        <w:jc w:val="lowKashida"/>
        <w:rPr>
          <w:sz w:val="26"/>
          <w:szCs w:val="26"/>
          <w:rtl/>
          <w:lang w:val="en-US" w:bidi="ar-LB"/>
        </w:rPr>
      </w:pPr>
      <w:r>
        <w:rPr>
          <w:rFonts w:hint="cs"/>
          <w:sz w:val="26"/>
          <w:szCs w:val="26"/>
          <w:rtl/>
        </w:rPr>
        <w:t>16</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تعتبر </w:t>
      </w:r>
      <w:r w:rsidRPr="00B56944">
        <w:rPr>
          <w:sz w:val="26"/>
          <w:szCs w:val="26"/>
          <w:rtl/>
          <w:lang w:bidi="ar-LB"/>
        </w:rPr>
        <w:t>الأمانة أن التشغيل الفعال لنظام التر</w:t>
      </w:r>
      <w:r>
        <w:rPr>
          <w:rFonts w:hint="cs"/>
          <w:sz w:val="26"/>
          <w:szCs w:val="26"/>
          <w:rtl/>
          <w:lang w:bidi="ar-LB"/>
        </w:rPr>
        <w:t>ا</w:t>
      </w:r>
      <w:r w:rsidRPr="00B56944">
        <w:rPr>
          <w:sz w:val="26"/>
          <w:szCs w:val="26"/>
          <w:rtl/>
          <w:lang w:bidi="ar-LB"/>
        </w:rPr>
        <w:t>خيص والحصص أمر حاسم لتحقيق الامتثال للأهداف الواردة في بروتوكول مونتري</w:t>
      </w:r>
      <w:r>
        <w:rPr>
          <w:sz w:val="26"/>
          <w:szCs w:val="26"/>
          <w:rtl/>
          <w:lang w:bidi="ar-LB"/>
        </w:rPr>
        <w:t>ال والاتفاق مع اللجنة التنفيذية</w:t>
      </w:r>
      <w:r w:rsidRPr="00B56944">
        <w:rPr>
          <w:sz w:val="26"/>
          <w:szCs w:val="26"/>
          <w:rtl/>
          <w:lang w:bidi="ar-LB"/>
        </w:rPr>
        <w:t xml:space="preserve">، وبالتالي تقترح </w:t>
      </w:r>
      <w:r>
        <w:rPr>
          <w:rFonts w:hint="cs"/>
          <w:sz w:val="26"/>
          <w:szCs w:val="26"/>
          <w:rtl/>
          <w:lang w:bidi="ar-LB"/>
        </w:rPr>
        <w:t xml:space="preserve">أن تكون </w:t>
      </w:r>
      <w:r w:rsidRPr="00B56944">
        <w:rPr>
          <w:sz w:val="26"/>
          <w:szCs w:val="26"/>
          <w:rtl/>
          <w:lang w:bidi="ar-LB"/>
        </w:rPr>
        <w:t>الموافقة على</w:t>
      </w:r>
      <w:r>
        <w:rPr>
          <w:rFonts w:hint="cs"/>
          <w:sz w:val="26"/>
          <w:szCs w:val="26"/>
          <w:rtl/>
          <w:lang w:bidi="ar-LB"/>
        </w:rPr>
        <w:t xml:space="preserve"> طلب</w:t>
      </w:r>
      <w:r w:rsidRPr="00B56944">
        <w:rPr>
          <w:sz w:val="26"/>
          <w:szCs w:val="26"/>
          <w:rtl/>
          <w:lang w:bidi="ar-LB"/>
        </w:rPr>
        <w:t xml:space="preserve"> ت</w:t>
      </w:r>
      <w:r>
        <w:rPr>
          <w:sz w:val="26"/>
          <w:szCs w:val="26"/>
          <w:rtl/>
          <w:lang w:bidi="ar-LB"/>
        </w:rPr>
        <w:t xml:space="preserve">مويل الشريحة الثالثة (والأخيرة)، </w:t>
      </w:r>
      <w:r>
        <w:rPr>
          <w:rFonts w:hint="cs"/>
          <w:sz w:val="26"/>
          <w:szCs w:val="26"/>
          <w:rtl/>
          <w:lang w:bidi="ar-LB"/>
        </w:rPr>
        <w:t xml:space="preserve">الذي سيتم </w:t>
      </w:r>
      <w:r w:rsidRPr="00B56944">
        <w:rPr>
          <w:sz w:val="26"/>
          <w:szCs w:val="26"/>
          <w:rtl/>
          <w:lang w:bidi="ar-LB"/>
        </w:rPr>
        <w:t xml:space="preserve">تقديمه إلى الاجتماع </w:t>
      </w:r>
      <w:r>
        <w:rPr>
          <w:rFonts w:hint="cs"/>
          <w:sz w:val="26"/>
          <w:szCs w:val="26"/>
          <w:rtl/>
          <w:lang w:bidi="ar-LB"/>
        </w:rPr>
        <w:t>السادس والثمانين</w:t>
      </w:r>
      <w:r w:rsidRPr="00B56944">
        <w:rPr>
          <w:sz w:val="26"/>
          <w:szCs w:val="26"/>
          <w:rtl/>
          <w:lang w:bidi="ar-LB"/>
        </w:rPr>
        <w:t xml:space="preserve">، مشروطة بإدخال النظام المنسق الجديد وإصدار الحصص للمستوردين </w:t>
      </w:r>
      <w:r w:rsidR="00493D02">
        <w:rPr>
          <w:rFonts w:hint="cs"/>
          <w:sz w:val="26"/>
          <w:szCs w:val="26"/>
          <w:rtl/>
          <w:lang w:bidi="ar-LB"/>
        </w:rPr>
        <w:t>الفرديين</w:t>
      </w:r>
      <w:r w:rsidR="00001F0D">
        <w:rPr>
          <w:rFonts w:hint="cs"/>
          <w:sz w:val="26"/>
          <w:szCs w:val="26"/>
          <w:rtl/>
          <w:lang w:val="en-US" w:bidi="ar-LB"/>
        </w:rPr>
        <w:t xml:space="preserve">. </w:t>
      </w:r>
    </w:p>
    <w:p w:rsidR="00B56944" w:rsidRDefault="00B56944" w:rsidP="00B56944">
      <w:pPr>
        <w:bidi/>
        <w:spacing w:before="240" w:after="120" w:line="216" w:lineRule="auto"/>
        <w:jc w:val="lowKashida"/>
        <w:rPr>
          <w:sz w:val="26"/>
          <w:szCs w:val="26"/>
          <w:u w:val="single"/>
          <w:rtl/>
          <w:lang w:val="en-US" w:bidi="ar-LB"/>
        </w:rPr>
      </w:pPr>
      <w:r>
        <w:rPr>
          <w:rFonts w:hint="cs"/>
          <w:sz w:val="26"/>
          <w:szCs w:val="26"/>
          <w:u w:val="single"/>
          <w:rtl/>
          <w:lang w:val="en-US" w:bidi="ar-LB"/>
        </w:rPr>
        <w:t>التقرير المرحلي عن تنفيذ الشريحة الأولى من خطة إدارة إزالة المواد الهيدروكلوروفلوروكربونية</w:t>
      </w:r>
    </w:p>
    <w:p w:rsidR="00B56944" w:rsidRPr="00B56944" w:rsidRDefault="00B56944" w:rsidP="00B56944">
      <w:pPr>
        <w:bidi/>
        <w:spacing w:before="240" w:after="120" w:line="216" w:lineRule="auto"/>
        <w:jc w:val="lowKashida"/>
        <w:rPr>
          <w:i/>
          <w:iCs/>
          <w:sz w:val="26"/>
          <w:szCs w:val="26"/>
          <w:rtl/>
          <w:lang w:val="en-US" w:bidi="ar-LB"/>
        </w:rPr>
      </w:pPr>
      <w:r>
        <w:rPr>
          <w:rFonts w:hint="cs"/>
          <w:i/>
          <w:iCs/>
          <w:sz w:val="26"/>
          <w:szCs w:val="26"/>
          <w:rtl/>
          <w:lang w:val="en-US" w:bidi="ar-LB"/>
        </w:rPr>
        <w:t>الإطار القانوني</w:t>
      </w:r>
    </w:p>
    <w:p w:rsidR="00001F0D" w:rsidRDefault="00B56944" w:rsidP="00B56944">
      <w:pPr>
        <w:bidi/>
        <w:spacing w:before="240" w:after="120" w:line="216" w:lineRule="auto"/>
        <w:jc w:val="lowKashida"/>
        <w:rPr>
          <w:sz w:val="26"/>
          <w:szCs w:val="26"/>
          <w:rtl/>
          <w:lang w:bidi="ar-LB"/>
        </w:rPr>
      </w:pPr>
      <w:r>
        <w:rPr>
          <w:rFonts w:hint="cs"/>
          <w:sz w:val="26"/>
          <w:szCs w:val="26"/>
          <w:rtl/>
          <w:lang w:bidi="ar-EG"/>
        </w:rPr>
        <w:t>17</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أصدرت حكومة دومينيكا بالفعل حصص الواردات من المواد الهيدروكلوروفلوروكربونية لعام </w:t>
      </w:r>
      <w:r>
        <w:rPr>
          <w:rFonts w:hint="cs"/>
          <w:sz w:val="26"/>
          <w:szCs w:val="26"/>
          <w:rtl/>
          <w:lang w:val="en-US" w:bidi="ar-LB"/>
        </w:rPr>
        <w:t>2019 والمحددة عند</w:t>
      </w:r>
      <w:r>
        <w:rPr>
          <w:sz w:val="26"/>
          <w:szCs w:val="26"/>
          <w:rtl/>
          <w:lang w:bidi="ar-LB"/>
        </w:rPr>
        <w:t xml:space="preserve"> </w:t>
      </w:r>
      <w:r>
        <w:rPr>
          <w:rFonts w:hint="cs"/>
          <w:sz w:val="26"/>
          <w:szCs w:val="26"/>
          <w:rtl/>
          <w:lang w:bidi="ar-LB"/>
        </w:rPr>
        <w:t xml:space="preserve">0.21 طن </w:t>
      </w:r>
      <w:r w:rsidRPr="00C8375D">
        <w:rPr>
          <w:sz w:val="26"/>
          <w:szCs w:val="26"/>
          <w:rtl/>
          <w:lang w:bidi="ar-LB"/>
        </w:rPr>
        <w:t>من قدرات ا</w:t>
      </w:r>
      <w:r>
        <w:rPr>
          <w:sz w:val="26"/>
          <w:szCs w:val="26"/>
          <w:rtl/>
          <w:lang w:bidi="ar-LB"/>
        </w:rPr>
        <w:t>ستنفاد الأوزون</w:t>
      </w:r>
      <w:r>
        <w:rPr>
          <w:rFonts w:hint="cs"/>
          <w:sz w:val="26"/>
          <w:szCs w:val="26"/>
          <w:rtl/>
          <w:lang w:bidi="ar-LB"/>
        </w:rPr>
        <w:t xml:space="preserve"> وفقاً لهدف ا</w:t>
      </w:r>
      <w:r>
        <w:rPr>
          <w:rFonts w:hint="cs"/>
          <w:sz w:val="26"/>
          <w:szCs w:val="26"/>
          <w:rtl/>
          <w:lang w:val="en-US" w:bidi="ar-LB"/>
        </w:rPr>
        <w:t>لحد الأقصى المحدد لذلك العام بموجب الاتفاق مع اللجنة التنفيذية</w:t>
      </w:r>
      <w:r w:rsidR="00216948">
        <w:rPr>
          <w:rFonts w:hint="cs"/>
          <w:sz w:val="26"/>
          <w:szCs w:val="26"/>
          <w:rtl/>
          <w:lang w:val="fr-FR" w:bidi="ar-LB"/>
        </w:rPr>
        <w:t>.</w:t>
      </w:r>
    </w:p>
    <w:p w:rsidR="00001F0D" w:rsidRPr="00B56944" w:rsidRDefault="00B56944" w:rsidP="00001F0D">
      <w:pPr>
        <w:bidi/>
        <w:spacing w:before="240" w:after="120" w:line="216" w:lineRule="auto"/>
        <w:jc w:val="lowKashida"/>
        <w:rPr>
          <w:i/>
          <w:iCs/>
          <w:sz w:val="26"/>
          <w:szCs w:val="26"/>
          <w:rtl/>
          <w:lang w:bidi="ar-LB"/>
        </w:rPr>
      </w:pPr>
      <w:r>
        <w:rPr>
          <w:rFonts w:hint="cs"/>
          <w:i/>
          <w:iCs/>
          <w:sz w:val="26"/>
          <w:szCs w:val="26"/>
          <w:rtl/>
          <w:lang w:bidi="ar-EG"/>
        </w:rPr>
        <w:t>قطاع خدمة التبريد</w:t>
      </w:r>
    </w:p>
    <w:p w:rsidR="00001F0D" w:rsidRDefault="00B56944" w:rsidP="00B56944">
      <w:pPr>
        <w:bidi/>
        <w:spacing w:before="240" w:after="120" w:line="216" w:lineRule="auto"/>
        <w:jc w:val="lowKashida"/>
        <w:rPr>
          <w:sz w:val="26"/>
          <w:szCs w:val="26"/>
          <w:rtl/>
          <w:lang w:bidi="ar-LB"/>
        </w:rPr>
      </w:pPr>
      <w:r>
        <w:rPr>
          <w:rFonts w:hint="cs"/>
          <w:sz w:val="26"/>
          <w:szCs w:val="26"/>
          <w:rtl/>
          <w:lang w:bidi="ar-EG"/>
        </w:rPr>
        <w:t>18</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أحاطت </w:t>
      </w:r>
      <w:r w:rsidRPr="00B56944">
        <w:rPr>
          <w:sz w:val="26"/>
          <w:szCs w:val="26"/>
          <w:rtl/>
          <w:lang w:bidi="ar-LB"/>
        </w:rPr>
        <w:t>الأمانة</w:t>
      </w:r>
      <w:r>
        <w:rPr>
          <w:rFonts w:hint="cs"/>
          <w:sz w:val="26"/>
          <w:szCs w:val="26"/>
          <w:rtl/>
          <w:lang w:bidi="ar-LB"/>
        </w:rPr>
        <w:t xml:space="preserve"> علماً</w:t>
      </w:r>
      <w:r w:rsidRPr="00B56944">
        <w:rPr>
          <w:sz w:val="26"/>
          <w:szCs w:val="26"/>
          <w:rtl/>
          <w:lang w:bidi="ar-LB"/>
        </w:rPr>
        <w:t xml:space="preserve"> أن الحكومة تنوي إعادة تخصيص التمويل المخطط</w:t>
      </w:r>
      <w:r>
        <w:rPr>
          <w:rFonts w:hint="cs"/>
          <w:sz w:val="26"/>
          <w:szCs w:val="26"/>
          <w:rtl/>
          <w:lang w:bidi="ar-LB"/>
        </w:rPr>
        <w:t xml:space="preserve"> له</w:t>
      </w:r>
      <w:r w:rsidRPr="00B56944">
        <w:rPr>
          <w:sz w:val="26"/>
          <w:szCs w:val="26"/>
          <w:rtl/>
          <w:lang w:bidi="ar-LB"/>
        </w:rPr>
        <w:t xml:space="preserve"> </w:t>
      </w:r>
      <w:r>
        <w:rPr>
          <w:rFonts w:hint="cs"/>
          <w:sz w:val="26"/>
          <w:szCs w:val="26"/>
          <w:rtl/>
          <w:lang w:bidi="ar-LB"/>
        </w:rPr>
        <w:t>في الأساس</w:t>
      </w:r>
      <w:r w:rsidRPr="00B56944">
        <w:rPr>
          <w:sz w:val="26"/>
          <w:szCs w:val="26"/>
          <w:rtl/>
          <w:lang w:bidi="ar-LB"/>
        </w:rPr>
        <w:t xml:space="preserve"> </w:t>
      </w:r>
      <w:r>
        <w:rPr>
          <w:rFonts w:hint="cs"/>
          <w:sz w:val="26"/>
          <w:szCs w:val="26"/>
          <w:rtl/>
          <w:lang w:bidi="ar-LB"/>
        </w:rPr>
        <w:t>للتعديل التحديثي</w:t>
      </w:r>
      <w:r w:rsidRPr="00B56944">
        <w:rPr>
          <w:sz w:val="26"/>
          <w:szCs w:val="26"/>
          <w:rtl/>
          <w:lang w:bidi="ar-LB"/>
        </w:rPr>
        <w:t xml:space="preserve"> </w:t>
      </w:r>
      <w:r>
        <w:rPr>
          <w:rFonts w:hint="cs"/>
          <w:sz w:val="26"/>
          <w:szCs w:val="26"/>
          <w:rtl/>
          <w:lang w:bidi="ar-LB"/>
        </w:rPr>
        <w:t>لغازات تبريد</w:t>
      </w:r>
      <w:r>
        <w:rPr>
          <w:sz w:val="26"/>
          <w:szCs w:val="26"/>
          <w:rtl/>
          <w:lang w:bidi="ar-LB"/>
        </w:rPr>
        <w:t xml:space="preserve"> الهيدروكربوني</w:t>
      </w:r>
      <w:r>
        <w:rPr>
          <w:rFonts w:hint="cs"/>
          <w:sz w:val="26"/>
          <w:szCs w:val="26"/>
          <w:rtl/>
          <w:lang w:bidi="ar-LB"/>
        </w:rPr>
        <w:t>،</w:t>
      </w:r>
      <w:r w:rsidRPr="00B56944">
        <w:rPr>
          <w:sz w:val="26"/>
          <w:szCs w:val="26"/>
          <w:rtl/>
          <w:lang w:bidi="ar-LB"/>
        </w:rPr>
        <w:t xml:space="preserve"> لتدريب المدربين والفنيين على خدمة</w:t>
      </w:r>
      <w:r>
        <w:rPr>
          <w:rFonts w:hint="cs"/>
          <w:sz w:val="26"/>
          <w:szCs w:val="26"/>
          <w:rtl/>
          <w:lang w:bidi="ar-LB"/>
        </w:rPr>
        <w:t xml:space="preserve"> نظم</w:t>
      </w:r>
      <w:r w:rsidRPr="00B56944">
        <w:rPr>
          <w:sz w:val="26"/>
          <w:szCs w:val="26"/>
          <w:rtl/>
          <w:lang w:bidi="ar-LB"/>
        </w:rPr>
        <w:t xml:space="preserve"> </w:t>
      </w:r>
      <w:r w:rsidRPr="00B56944">
        <w:rPr>
          <w:sz w:val="26"/>
          <w:szCs w:val="26"/>
          <w:lang w:bidi="ar-LB"/>
        </w:rPr>
        <w:t>R</w:t>
      </w:r>
      <w:r>
        <w:rPr>
          <w:sz w:val="26"/>
          <w:szCs w:val="26"/>
          <w:lang w:bidi="ar-LB"/>
        </w:rPr>
        <w:t>-</w:t>
      </w:r>
      <w:r w:rsidRPr="00B56944">
        <w:rPr>
          <w:sz w:val="26"/>
          <w:szCs w:val="26"/>
          <w:lang w:bidi="ar-LB"/>
        </w:rPr>
        <w:t>407A</w:t>
      </w:r>
      <w:r w:rsidRPr="00B56944">
        <w:rPr>
          <w:sz w:val="26"/>
          <w:szCs w:val="26"/>
          <w:rtl/>
          <w:lang w:bidi="ar-LB"/>
        </w:rPr>
        <w:t xml:space="preserve"> و </w:t>
      </w:r>
      <w:r w:rsidRPr="00B56944">
        <w:rPr>
          <w:sz w:val="26"/>
          <w:szCs w:val="26"/>
          <w:lang w:bidi="ar-LB"/>
        </w:rPr>
        <w:t>R</w:t>
      </w:r>
      <w:r>
        <w:rPr>
          <w:sz w:val="26"/>
          <w:szCs w:val="26"/>
          <w:lang w:bidi="ar-LB"/>
        </w:rPr>
        <w:t>-</w:t>
      </w:r>
      <w:r w:rsidRPr="00B56944">
        <w:rPr>
          <w:sz w:val="26"/>
          <w:szCs w:val="26"/>
          <w:lang w:bidi="ar-LB"/>
        </w:rPr>
        <w:t>410A</w:t>
      </w:r>
      <w:r w:rsidRPr="00B56944">
        <w:rPr>
          <w:sz w:val="26"/>
          <w:szCs w:val="26"/>
          <w:rtl/>
          <w:lang w:bidi="ar-LB"/>
        </w:rPr>
        <w:t xml:space="preserve"> </w:t>
      </w:r>
      <w:r>
        <w:rPr>
          <w:rFonts w:hint="cs"/>
          <w:sz w:val="26"/>
          <w:szCs w:val="26"/>
          <w:rtl/>
          <w:lang w:bidi="ar-LB"/>
        </w:rPr>
        <w:t>و</w:t>
      </w:r>
      <w:r w:rsidRPr="00B56944">
        <w:rPr>
          <w:sz w:val="26"/>
          <w:szCs w:val="26"/>
          <w:rtl/>
          <w:lang w:bidi="ar-LB"/>
        </w:rPr>
        <w:t xml:space="preserve">التعديل التحديثي. </w:t>
      </w:r>
      <w:r>
        <w:rPr>
          <w:rFonts w:hint="cs"/>
          <w:sz w:val="26"/>
          <w:szCs w:val="26"/>
          <w:rtl/>
          <w:lang w:bidi="ar-LB"/>
        </w:rPr>
        <w:t>وإثر</w:t>
      </w:r>
      <w:r>
        <w:rPr>
          <w:sz w:val="26"/>
          <w:szCs w:val="26"/>
          <w:rtl/>
          <w:lang w:bidi="ar-LB"/>
        </w:rPr>
        <w:t xml:space="preserve"> استفسار</w:t>
      </w:r>
      <w:r w:rsidRPr="00B56944">
        <w:rPr>
          <w:sz w:val="26"/>
          <w:szCs w:val="26"/>
          <w:rtl/>
          <w:lang w:bidi="ar-LB"/>
        </w:rPr>
        <w:t xml:space="preserve">، أوضح </w:t>
      </w:r>
      <w:r>
        <w:rPr>
          <w:rFonts w:hint="cs"/>
          <w:sz w:val="26"/>
          <w:szCs w:val="26"/>
          <w:rtl/>
          <w:lang w:bidi="ar-LB"/>
        </w:rPr>
        <w:t>اليونيب</w:t>
      </w:r>
      <w:r w:rsidRPr="00B56944">
        <w:rPr>
          <w:sz w:val="26"/>
          <w:szCs w:val="26"/>
          <w:rtl/>
          <w:lang w:bidi="ar-LB"/>
        </w:rPr>
        <w:t xml:space="preserve"> أن الحكومة لا تنوي إعادة تجهيز المعدات القائمة على </w:t>
      </w:r>
      <w:r>
        <w:rPr>
          <w:rFonts w:hint="cs"/>
          <w:sz w:val="26"/>
          <w:szCs w:val="26"/>
          <w:rtl/>
          <w:lang w:bidi="ar-LB"/>
        </w:rPr>
        <w:t>المواد الهيدروكلوروفلوروكربونية</w:t>
      </w:r>
      <w:r w:rsidRPr="00B56944">
        <w:rPr>
          <w:sz w:val="26"/>
          <w:szCs w:val="26"/>
          <w:rtl/>
          <w:lang w:bidi="ar-LB"/>
        </w:rPr>
        <w:t xml:space="preserve"> ؛ </w:t>
      </w:r>
      <w:r>
        <w:rPr>
          <w:rFonts w:hint="cs"/>
          <w:sz w:val="26"/>
          <w:szCs w:val="26"/>
          <w:rtl/>
          <w:lang w:bidi="ar-LB"/>
        </w:rPr>
        <w:t xml:space="preserve">وقد </w:t>
      </w:r>
      <w:r w:rsidRPr="00B56944">
        <w:rPr>
          <w:sz w:val="26"/>
          <w:szCs w:val="26"/>
          <w:rtl/>
          <w:lang w:bidi="ar-LB"/>
        </w:rPr>
        <w:t xml:space="preserve">تم إعادة تخصيص هذا التمويل لإرسال اثنين من الفنيين إلى ألمانيا للتدريب على </w:t>
      </w:r>
      <w:r>
        <w:rPr>
          <w:rFonts w:hint="cs"/>
          <w:sz w:val="26"/>
          <w:szCs w:val="26"/>
          <w:rtl/>
          <w:lang w:bidi="ar-LB"/>
        </w:rPr>
        <w:t>مناولة ال</w:t>
      </w:r>
      <w:r w:rsidRPr="00B56944">
        <w:rPr>
          <w:sz w:val="26"/>
          <w:szCs w:val="26"/>
          <w:rtl/>
          <w:lang w:bidi="ar-LB"/>
        </w:rPr>
        <w:t xml:space="preserve">تقنيات </w:t>
      </w:r>
      <w:r>
        <w:rPr>
          <w:rFonts w:hint="cs"/>
          <w:sz w:val="26"/>
          <w:szCs w:val="26"/>
          <w:rtl/>
          <w:lang w:bidi="ar-LB"/>
        </w:rPr>
        <w:t>ذات</w:t>
      </w:r>
      <w:r w:rsidRPr="00B56944">
        <w:rPr>
          <w:sz w:val="26"/>
          <w:szCs w:val="26"/>
          <w:rtl/>
          <w:lang w:bidi="ar-LB"/>
        </w:rPr>
        <w:t xml:space="preserve">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sidRPr="00C6143E">
        <w:rPr>
          <w:sz w:val="26"/>
          <w:szCs w:val="26"/>
          <w:lang w:val="en-US" w:bidi="ar-LB"/>
        </w:rPr>
        <w:t xml:space="preserve"> </w:t>
      </w:r>
      <w:r>
        <w:rPr>
          <w:rFonts w:hint="cs"/>
          <w:sz w:val="26"/>
          <w:szCs w:val="26"/>
          <w:rtl/>
          <w:lang w:val="en-US" w:bidi="ar-LB"/>
        </w:rPr>
        <w:t>المنخفضة</w:t>
      </w:r>
      <w:r w:rsidRPr="00B56944">
        <w:rPr>
          <w:sz w:val="26"/>
          <w:szCs w:val="26"/>
          <w:rtl/>
          <w:lang w:bidi="ar-LB"/>
        </w:rPr>
        <w:t xml:space="preserve">. </w:t>
      </w:r>
      <w:r>
        <w:rPr>
          <w:rFonts w:hint="cs"/>
          <w:sz w:val="26"/>
          <w:szCs w:val="26"/>
          <w:rtl/>
          <w:lang w:bidi="ar-LB"/>
        </w:rPr>
        <w:t>واستفسرت</w:t>
      </w:r>
      <w:r w:rsidRPr="00B56944">
        <w:rPr>
          <w:sz w:val="26"/>
          <w:szCs w:val="26"/>
          <w:rtl/>
          <w:lang w:bidi="ar-LB"/>
        </w:rPr>
        <w:t xml:space="preserve"> الأمانة عما إذا كان التعديل التحديثي للهيدروكربونات يحدث في دومينيكا وناقشت القرارات ذات الصلة الصادرة عن اللجنة التنفيذية</w:t>
      </w:r>
      <w:r>
        <w:rPr>
          <w:rStyle w:val="FootnoteReference"/>
          <w:sz w:val="26"/>
          <w:szCs w:val="26"/>
          <w:rtl/>
          <w:lang w:bidi="ar-LB"/>
        </w:rPr>
        <w:footnoteReference w:id="2"/>
      </w:r>
      <w:r w:rsidRPr="00B56944">
        <w:rPr>
          <w:sz w:val="26"/>
          <w:szCs w:val="26"/>
          <w:rtl/>
          <w:lang w:bidi="ar-LB"/>
        </w:rPr>
        <w:t xml:space="preserve"> في هذا الصدد. </w:t>
      </w:r>
      <w:r>
        <w:rPr>
          <w:rFonts w:hint="cs"/>
          <w:sz w:val="26"/>
          <w:szCs w:val="26"/>
          <w:rtl/>
          <w:lang w:bidi="ar-LB"/>
        </w:rPr>
        <w:t>و</w:t>
      </w:r>
      <w:r w:rsidRPr="00B56944">
        <w:rPr>
          <w:sz w:val="26"/>
          <w:szCs w:val="26"/>
          <w:rtl/>
          <w:lang w:bidi="ar-LB"/>
        </w:rPr>
        <w:t xml:space="preserve">أكد </w:t>
      </w:r>
      <w:r>
        <w:rPr>
          <w:rFonts w:hint="cs"/>
          <w:sz w:val="26"/>
          <w:szCs w:val="26"/>
          <w:rtl/>
          <w:lang w:bidi="ar-LB"/>
        </w:rPr>
        <w:t>اليونيب</w:t>
      </w:r>
      <w:r w:rsidRPr="00B56944">
        <w:rPr>
          <w:sz w:val="26"/>
          <w:szCs w:val="26"/>
          <w:rtl/>
          <w:lang w:bidi="ar-LB"/>
        </w:rPr>
        <w:t xml:space="preserve"> أن حكومة دومينيكا تفهمت الآثار المترتبة على</w:t>
      </w:r>
      <w:r>
        <w:rPr>
          <w:rFonts w:hint="cs"/>
          <w:sz w:val="26"/>
          <w:szCs w:val="26"/>
          <w:rtl/>
          <w:lang w:bidi="ar-LB"/>
        </w:rPr>
        <w:t xml:space="preserve"> عمليات</w:t>
      </w:r>
      <w:r w:rsidRPr="00B56944">
        <w:rPr>
          <w:sz w:val="26"/>
          <w:szCs w:val="26"/>
          <w:rtl/>
          <w:lang w:bidi="ar-LB"/>
        </w:rPr>
        <w:t xml:space="preserve"> التعديل التحديثي ول</w:t>
      </w:r>
      <w:r>
        <w:rPr>
          <w:rFonts w:hint="cs"/>
          <w:sz w:val="26"/>
          <w:szCs w:val="26"/>
          <w:rtl/>
          <w:lang w:bidi="ar-LB"/>
        </w:rPr>
        <w:t>ا</w:t>
      </w:r>
      <w:r w:rsidRPr="00B56944">
        <w:rPr>
          <w:sz w:val="26"/>
          <w:szCs w:val="26"/>
          <w:rtl/>
          <w:lang w:bidi="ar-LB"/>
        </w:rPr>
        <w:t xml:space="preserve"> تنوي</w:t>
      </w:r>
      <w:r>
        <w:rPr>
          <w:rFonts w:hint="cs"/>
          <w:sz w:val="26"/>
          <w:szCs w:val="26"/>
          <w:rtl/>
          <w:lang w:bidi="ar-LB"/>
        </w:rPr>
        <w:t xml:space="preserve"> إجراء</w:t>
      </w:r>
      <w:r w:rsidRPr="00B56944">
        <w:rPr>
          <w:sz w:val="26"/>
          <w:szCs w:val="26"/>
          <w:rtl/>
          <w:lang w:bidi="ar-LB"/>
        </w:rPr>
        <w:t xml:space="preserve"> تعديل تحديثي </w:t>
      </w:r>
      <w:r>
        <w:rPr>
          <w:rFonts w:hint="cs"/>
          <w:sz w:val="26"/>
          <w:szCs w:val="26"/>
          <w:rtl/>
          <w:lang w:bidi="ar-LB"/>
        </w:rPr>
        <w:t>ل</w:t>
      </w:r>
      <w:r w:rsidRPr="00B56944">
        <w:rPr>
          <w:sz w:val="26"/>
          <w:szCs w:val="26"/>
          <w:rtl/>
          <w:lang w:bidi="ar-LB"/>
        </w:rPr>
        <w:t xml:space="preserve">أي </w:t>
      </w:r>
      <w:r>
        <w:rPr>
          <w:rFonts w:hint="cs"/>
          <w:sz w:val="26"/>
          <w:szCs w:val="26"/>
          <w:rtl/>
          <w:lang w:bidi="ar-LB"/>
        </w:rPr>
        <w:t>غاز</w:t>
      </w:r>
      <w:r w:rsidRPr="00B56944">
        <w:rPr>
          <w:sz w:val="26"/>
          <w:szCs w:val="26"/>
          <w:rtl/>
          <w:lang w:bidi="ar-LB"/>
        </w:rPr>
        <w:t xml:space="preserve"> </w:t>
      </w:r>
      <w:r>
        <w:rPr>
          <w:rFonts w:hint="cs"/>
          <w:sz w:val="26"/>
          <w:szCs w:val="26"/>
          <w:rtl/>
          <w:lang w:bidi="ar-LB"/>
        </w:rPr>
        <w:t>تبريد</w:t>
      </w:r>
      <w:r w:rsidRPr="00B56944">
        <w:rPr>
          <w:sz w:val="26"/>
          <w:szCs w:val="26"/>
          <w:rtl/>
          <w:lang w:bidi="ar-LB"/>
        </w:rPr>
        <w:t xml:space="preserve"> إلى تكنولوجيات جديدة</w:t>
      </w:r>
      <w:r>
        <w:rPr>
          <w:rFonts w:hint="cs"/>
          <w:sz w:val="26"/>
          <w:szCs w:val="26"/>
          <w:rtl/>
          <w:lang w:bidi="ar-LB"/>
        </w:rPr>
        <w:t>.</w:t>
      </w:r>
    </w:p>
    <w:p w:rsidR="00001F0D" w:rsidRDefault="00B56944" w:rsidP="00B56944">
      <w:pPr>
        <w:bidi/>
        <w:spacing w:before="240" w:after="120" w:line="216" w:lineRule="auto"/>
        <w:rPr>
          <w:sz w:val="26"/>
          <w:szCs w:val="26"/>
          <w:rtl/>
          <w:lang w:bidi="ar-LB"/>
        </w:rPr>
      </w:pPr>
      <w:r>
        <w:rPr>
          <w:rFonts w:hint="cs"/>
          <w:sz w:val="26"/>
          <w:szCs w:val="26"/>
          <w:rtl/>
        </w:rPr>
        <w:t>19</w:t>
      </w:r>
      <w:r w:rsidR="00001F0D" w:rsidRPr="00DD09FD">
        <w:rPr>
          <w:sz w:val="26"/>
          <w:szCs w:val="26"/>
          <w:rtl/>
          <w:lang w:bidi="ar-EG"/>
        </w:rPr>
        <w:t>-</w:t>
      </w:r>
      <w:r w:rsidR="00001F0D" w:rsidRPr="00DD09FD">
        <w:rPr>
          <w:sz w:val="26"/>
          <w:szCs w:val="26"/>
          <w:rtl/>
        </w:rPr>
        <w:tab/>
      </w:r>
      <w:r>
        <w:rPr>
          <w:rFonts w:hint="cs"/>
          <w:sz w:val="26"/>
          <w:szCs w:val="26"/>
          <w:rtl/>
        </w:rPr>
        <w:t>وفي ما</w:t>
      </w:r>
      <w:r w:rsidRPr="00B56944">
        <w:rPr>
          <w:sz w:val="26"/>
          <w:szCs w:val="26"/>
          <w:rtl/>
        </w:rPr>
        <w:t xml:space="preserve"> يتعلق بتدريب فنيي</w:t>
      </w:r>
      <w:r>
        <w:rPr>
          <w:rFonts w:hint="cs"/>
          <w:sz w:val="26"/>
          <w:szCs w:val="26"/>
          <w:rtl/>
        </w:rPr>
        <w:t xml:space="preserve"> التبريد وتكييف الهواء </w:t>
      </w:r>
      <w:r w:rsidRPr="00B56944">
        <w:rPr>
          <w:sz w:val="26"/>
          <w:szCs w:val="26"/>
          <w:rtl/>
        </w:rPr>
        <w:t xml:space="preserve">المخطط للشريحة الأولى، أشار </w:t>
      </w:r>
      <w:r>
        <w:rPr>
          <w:rFonts w:hint="cs"/>
          <w:sz w:val="26"/>
          <w:szCs w:val="26"/>
          <w:rtl/>
        </w:rPr>
        <w:t>اليونيب</w:t>
      </w:r>
      <w:r w:rsidRPr="00B56944">
        <w:rPr>
          <w:sz w:val="26"/>
          <w:szCs w:val="26"/>
          <w:rtl/>
        </w:rPr>
        <w:t xml:space="preserve"> إلى أنه نظرًا للتغيرات العديدة </w:t>
      </w:r>
      <w:r>
        <w:rPr>
          <w:rFonts w:hint="cs"/>
          <w:sz w:val="26"/>
          <w:szCs w:val="26"/>
          <w:rtl/>
        </w:rPr>
        <w:t>لمسؤول الأوزون الوطني</w:t>
      </w:r>
      <w:r>
        <w:rPr>
          <w:sz w:val="26"/>
          <w:szCs w:val="26"/>
          <w:rtl/>
        </w:rPr>
        <w:t xml:space="preserve"> والإعصار</w:t>
      </w:r>
      <w:r w:rsidRPr="00B56944">
        <w:rPr>
          <w:sz w:val="26"/>
          <w:szCs w:val="26"/>
          <w:rtl/>
        </w:rPr>
        <w:t>، فقد تعذر إجراء التدريب وأكد أنه سيتم في الشريح</w:t>
      </w:r>
      <w:r>
        <w:rPr>
          <w:sz w:val="26"/>
          <w:szCs w:val="26"/>
          <w:rtl/>
        </w:rPr>
        <w:t>ة الثانية. على الرغم من التأخير</w:t>
      </w:r>
      <w:r w:rsidRPr="00B56944">
        <w:rPr>
          <w:sz w:val="26"/>
          <w:szCs w:val="26"/>
          <w:rtl/>
        </w:rPr>
        <w:t xml:space="preserve">، أكد </w:t>
      </w:r>
      <w:r>
        <w:rPr>
          <w:rFonts w:hint="cs"/>
          <w:sz w:val="26"/>
          <w:szCs w:val="26"/>
          <w:rtl/>
        </w:rPr>
        <w:t>اليونيب</w:t>
      </w:r>
      <w:r w:rsidRPr="00B56944">
        <w:rPr>
          <w:sz w:val="26"/>
          <w:szCs w:val="26"/>
          <w:rtl/>
        </w:rPr>
        <w:t xml:space="preserve"> أيضًا أنه مع إ</w:t>
      </w:r>
      <w:r>
        <w:rPr>
          <w:sz w:val="26"/>
          <w:szCs w:val="26"/>
          <w:rtl/>
        </w:rPr>
        <w:t>عادة إنشاء وحدة الأوزون الوطنية</w:t>
      </w:r>
      <w:r w:rsidRPr="00B56944">
        <w:rPr>
          <w:sz w:val="26"/>
          <w:szCs w:val="26"/>
          <w:rtl/>
        </w:rPr>
        <w:t>، سوف يتم تسريع التنفيذ وسيتم تقديم الشريحة النهائية كما هو مخطط لها في عام 2020</w:t>
      </w:r>
      <w:r w:rsidR="00216948">
        <w:rPr>
          <w:rFonts w:hint="cs"/>
          <w:sz w:val="26"/>
          <w:szCs w:val="26"/>
          <w:rtl/>
          <w:lang w:bidi="ar-LB"/>
        </w:rPr>
        <w:t>.</w:t>
      </w:r>
    </w:p>
    <w:p w:rsidR="00001F0D" w:rsidRPr="00B56944" w:rsidRDefault="00B56944" w:rsidP="00001F0D">
      <w:pPr>
        <w:bidi/>
        <w:spacing w:before="240" w:after="120" w:line="216" w:lineRule="auto"/>
        <w:jc w:val="lowKashida"/>
        <w:rPr>
          <w:sz w:val="26"/>
          <w:szCs w:val="26"/>
          <w:u w:val="single"/>
          <w:rtl/>
          <w:lang w:val="en-US" w:bidi="ar-LB"/>
        </w:rPr>
      </w:pPr>
      <w:r>
        <w:rPr>
          <w:rFonts w:hint="cs"/>
          <w:sz w:val="26"/>
          <w:szCs w:val="26"/>
          <w:u w:val="single"/>
          <w:rtl/>
          <w:lang w:val="en-US" w:bidi="ar-LB"/>
        </w:rPr>
        <w:lastRenderedPageBreak/>
        <w:t>تنقيح الاتفاق</w:t>
      </w:r>
    </w:p>
    <w:p w:rsidR="00001F0D" w:rsidRDefault="00B56944" w:rsidP="00B56944">
      <w:pPr>
        <w:bidi/>
        <w:spacing w:before="240" w:after="120" w:line="216" w:lineRule="auto"/>
        <w:jc w:val="lowKashida"/>
        <w:rPr>
          <w:sz w:val="26"/>
          <w:szCs w:val="26"/>
          <w:rtl/>
          <w:lang w:bidi="ar-EG"/>
        </w:rPr>
      </w:pPr>
      <w:r>
        <w:rPr>
          <w:rFonts w:hint="cs"/>
          <w:sz w:val="26"/>
          <w:szCs w:val="26"/>
          <w:rtl/>
          <w:lang w:bidi="ar-EG"/>
        </w:rPr>
        <w:t>20</w:t>
      </w:r>
      <w:r w:rsidR="00001F0D" w:rsidRPr="00C306E3">
        <w:rPr>
          <w:rFonts w:hint="cs"/>
          <w:sz w:val="26"/>
          <w:szCs w:val="26"/>
          <w:rtl/>
          <w:lang w:bidi="ar-EG"/>
        </w:rPr>
        <w:t>-</w:t>
      </w:r>
      <w:r w:rsidR="00001F0D" w:rsidRPr="00C306E3">
        <w:rPr>
          <w:sz w:val="26"/>
          <w:szCs w:val="26"/>
          <w:rtl/>
          <w:lang w:bidi="ar-EG"/>
        </w:rPr>
        <w:tab/>
      </w:r>
      <w:r>
        <w:rPr>
          <w:rFonts w:hint="cs"/>
          <w:sz w:val="26"/>
          <w:szCs w:val="26"/>
          <w:rtl/>
          <w:lang w:bidi="ar-EG"/>
        </w:rPr>
        <w:t xml:space="preserve">تمت </w:t>
      </w:r>
      <w:r w:rsidRPr="00B56944">
        <w:rPr>
          <w:sz w:val="26"/>
          <w:szCs w:val="26"/>
          <w:rtl/>
          <w:lang w:bidi="ar-EG"/>
        </w:rPr>
        <w:t xml:space="preserve">الموافقة على خطة إدارة إزالة المواد الهيدروكلوروفلوروكربونية لدومينيكا قبل </w:t>
      </w:r>
      <w:r>
        <w:rPr>
          <w:rFonts w:hint="cs"/>
          <w:sz w:val="26"/>
          <w:szCs w:val="26"/>
          <w:rtl/>
          <w:lang w:bidi="ar-EG"/>
        </w:rPr>
        <w:t>تحديد</w:t>
      </w:r>
      <w:r w:rsidRPr="00B56944">
        <w:rPr>
          <w:sz w:val="26"/>
          <w:szCs w:val="26"/>
          <w:rtl/>
          <w:lang w:bidi="ar-EG"/>
        </w:rPr>
        <w:t xml:space="preserve"> خط الأساس </w:t>
      </w:r>
      <w:r>
        <w:rPr>
          <w:rFonts w:hint="cs"/>
          <w:sz w:val="26"/>
          <w:szCs w:val="26"/>
          <w:rtl/>
          <w:lang w:bidi="ar-EG"/>
        </w:rPr>
        <w:t>للمواد الهيدروكلوروفلوروكربونية</w:t>
      </w:r>
      <w:r w:rsidRPr="00B56944">
        <w:rPr>
          <w:sz w:val="26"/>
          <w:szCs w:val="26"/>
          <w:rtl/>
          <w:lang w:bidi="ar-EG"/>
        </w:rPr>
        <w:t xml:space="preserve"> للامتثال. ب</w:t>
      </w:r>
      <w:r>
        <w:rPr>
          <w:sz w:val="26"/>
          <w:szCs w:val="26"/>
          <w:rtl/>
          <w:lang w:bidi="ar-EG"/>
        </w:rPr>
        <w:t>عد ذلك</w:t>
      </w:r>
      <w:r w:rsidRPr="00B56944">
        <w:rPr>
          <w:sz w:val="26"/>
          <w:szCs w:val="26"/>
          <w:rtl/>
          <w:lang w:bidi="ar-EG"/>
        </w:rPr>
        <w:t>، تم تحديد خط الأساس لدومينيكا عند 0</w:t>
      </w:r>
      <w:r>
        <w:rPr>
          <w:rFonts w:hint="cs"/>
          <w:sz w:val="26"/>
          <w:szCs w:val="26"/>
          <w:rtl/>
          <w:lang w:bidi="ar-EG"/>
        </w:rPr>
        <w:t>,</w:t>
      </w:r>
      <w:r w:rsidRPr="00B56944">
        <w:rPr>
          <w:sz w:val="26"/>
          <w:szCs w:val="26"/>
          <w:rtl/>
          <w:lang w:bidi="ar-EG"/>
        </w:rPr>
        <w:t xml:space="preserve">40 طن </w:t>
      </w:r>
      <w:r>
        <w:rPr>
          <w:rFonts w:hint="cs"/>
          <w:sz w:val="26"/>
          <w:szCs w:val="26"/>
          <w:rtl/>
          <w:lang w:bidi="ar-EG"/>
        </w:rPr>
        <w:t>من قدرات</w:t>
      </w:r>
      <w:r w:rsidRPr="00B56944">
        <w:rPr>
          <w:sz w:val="26"/>
          <w:szCs w:val="26"/>
          <w:rtl/>
          <w:lang w:bidi="ar-EG"/>
        </w:rPr>
        <w:t xml:space="preserve"> استنفاد الأوزون بناءً على تقارير المادة 7.</w:t>
      </w:r>
      <w:r>
        <w:rPr>
          <w:rFonts w:hint="cs"/>
          <w:sz w:val="26"/>
          <w:szCs w:val="26"/>
          <w:rtl/>
          <w:lang w:bidi="ar-EG"/>
        </w:rPr>
        <w:t xml:space="preserve"> ور</w:t>
      </w:r>
      <w:r w:rsidRPr="00B56944">
        <w:rPr>
          <w:sz w:val="26"/>
          <w:szCs w:val="26"/>
          <w:rtl/>
          <w:lang w:bidi="ar-EG"/>
        </w:rPr>
        <w:t xml:space="preserve">اجعت الأمانة الاستهلاك من عام 2011 إلى </w:t>
      </w:r>
      <w:r>
        <w:rPr>
          <w:sz w:val="26"/>
          <w:szCs w:val="26"/>
          <w:rtl/>
          <w:lang w:bidi="ar-EG"/>
        </w:rPr>
        <w:t>عام 2018 وتعتقد أن نقطة البداية</w:t>
      </w:r>
      <w:r w:rsidRPr="00B56944">
        <w:rPr>
          <w:sz w:val="26"/>
          <w:szCs w:val="26"/>
          <w:rtl/>
          <w:lang w:bidi="ar-EG"/>
        </w:rPr>
        <w:t>، المقدرة بـ 0</w:t>
      </w:r>
      <w:r>
        <w:rPr>
          <w:rFonts w:hint="cs"/>
          <w:sz w:val="26"/>
          <w:szCs w:val="26"/>
          <w:rtl/>
          <w:lang w:bidi="ar-EG"/>
        </w:rPr>
        <w:t>,</w:t>
      </w:r>
      <w:r w:rsidRPr="00B56944">
        <w:rPr>
          <w:sz w:val="26"/>
          <w:szCs w:val="26"/>
          <w:rtl/>
          <w:lang w:bidi="ar-EG"/>
        </w:rPr>
        <w:t xml:space="preserve">23 طن </w:t>
      </w:r>
      <w:r>
        <w:rPr>
          <w:rFonts w:hint="cs"/>
          <w:sz w:val="26"/>
          <w:szCs w:val="26"/>
          <w:rtl/>
          <w:lang w:bidi="ar-EG"/>
        </w:rPr>
        <w:t>من قدرات</w:t>
      </w:r>
      <w:r w:rsidRPr="00B56944">
        <w:rPr>
          <w:sz w:val="26"/>
          <w:szCs w:val="26"/>
          <w:rtl/>
          <w:lang w:bidi="ar-EG"/>
        </w:rPr>
        <w:t xml:space="preserve"> استنفاد الأوزون </w:t>
      </w:r>
      <w:r>
        <w:rPr>
          <w:rFonts w:hint="cs"/>
          <w:sz w:val="26"/>
          <w:szCs w:val="26"/>
          <w:rtl/>
          <w:lang w:bidi="ar-EG"/>
        </w:rPr>
        <w:t xml:space="preserve">استناداً إلى </w:t>
      </w:r>
      <w:r w:rsidRPr="00B56944">
        <w:rPr>
          <w:sz w:val="26"/>
          <w:szCs w:val="26"/>
          <w:rtl/>
          <w:lang w:bidi="ar-EG"/>
        </w:rPr>
        <w:t xml:space="preserve">الطلب على الخدمة عندما تمت الموافقة على خطة إدارة إزالة المواد الهيدروكلوروفلوروكربونية، مناسبة، وبالتالي تقترح الإبقاء عليها. </w:t>
      </w:r>
      <w:r>
        <w:rPr>
          <w:rFonts w:hint="cs"/>
          <w:sz w:val="26"/>
          <w:szCs w:val="26"/>
          <w:rtl/>
          <w:lang w:bidi="ar-EG"/>
        </w:rPr>
        <w:t>و</w:t>
      </w:r>
      <w:r w:rsidRPr="00B56944">
        <w:rPr>
          <w:sz w:val="26"/>
          <w:szCs w:val="26"/>
          <w:rtl/>
          <w:lang w:bidi="ar-EG"/>
        </w:rPr>
        <w:t>بناءً على خط الأساس</w:t>
      </w:r>
      <w:r>
        <w:rPr>
          <w:sz w:val="26"/>
          <w:szCs w:val="26"/>
          <w:rtl/>
          <w:lang w:bidi="ar-EG"/>
        </w:rPr>
        <w:t xml:space="preserve"> المحدد ووفقًا للمقرر 62/42 (د)</w:t>
      </w:r>
      <w:r w:rsidRPr="00B56944">
        <w:rPr>
          <w:sz w:val="26"/>
          <w:szCs w:val="26"/>
          <w:rtl/>
          <w:lang w:bidi="ar-EG"/>
        </w:rPr>
        <w:t>، قامت الأمانة بتحديث التذييل 2-أ</w:t>
      </w:r>
      <w:r>
        <w:rPr>
          <w:rFonts w:hint="cs"/>
          <w:sz w:val="26"/>
          <w:szCs w:val="26"/>
          <w:rtl/>
          <w:lang w:bidi="ar-EG"/>
        </w:rPr>
        <w:t>لف</w:t>
      </w:r>
      <w:r>
        <w:rPr>
          <w:sz w:val="26"/>
          <w:szCs w:val="26"/>
          <w:rtl/>
          <w:lang w:bidi="ar-EG"/>
        </w:rPr>
        <w:t xml:space="preserve"> من الاتفاق</w:t>
      </w:r>
      <w:r w:rsidRPr="00B56944">
        <w:rPr>
          <w:sz w:val="26"/>
          <w:szCs w:val="26"/>
          <w:rtl/>
          <w:lang w:bidi="ar-EG"/>
        </w:rPr>
        <w:t xml:space="preserve"> كما هو مبين في </w:t>
      </w:r>
      <w:r>
        <w:rPr>
          <w:rFonts w:hint="cs"/>
          <w:sz w:val="26"/>
          <w:szCs w:val="26"/>
          <w:rtl/>
          <w:lang w:bidi="ar-EG"/>
        </w:rPr>
        <w:t>المرفق</w:t>
      </w:r>
      <w:r w:rsidRPr="00B56944">
        <w:rPr>
          <w:sz w:val="26"/>
          <w:szCs w:val="26"/>
          <w:rtl/>
          <w:lang w:bidi="ar-EG"/>
        </w:rPr>
        <w:t xml:space="preserve"> الأول بهذه الوثيقة. </w:t>
      </w:r>
      <w:r>
        <w:rPr>
          <w:rFonts w:hint="cs"/>
          <w:sz w:val="26"/>
          <w:szCs w:val="26"/>
          <w:rtl/>
          <w:lang w:bidi="ar-EG"/>
        </w:rPr>
        <w:t>و</w:t>
      </w:r>
      <w:r w:rsidRPr="00B56944">
        <w:rPr>
          <w:sz w:val="26"/>
          <w:szCs w:val="26"/>
          <w:rtl/>
          <w:lang w:bidi="ar-EG"/>
        </w:rPr>
        <w:t xml:space="preserve">سيتم </w:t>
      </w:r>
      <w:r>
        <w:rPr>
          <w:rFonts w:hint="cs"/>
          <w:sz w:val="26"/>
          <w:szCs w:val="26"/>
          <w:rtl/>
          <w:lang w:bidi="ar-EG"/>
        </w:rPr>
        <w:t>إرفاق</w:t>
      </w:r>
      <w:r w:rsidRPr="00B56944">
        <w:rPr>
          <w:sz w:val="26"/>
          <w:szCs w:val="26"/>
          <w:rtl/>
          <w:lang w:bidi="ar-EG"/>
        </w:rPr>
        <w:t xml:space="preserve"> الاتفاق المنقح الكامل بالتقرير النهائي</w:t>
      </w:r>
      <w:r>
        <w:rPr>
          <w:rFonts w:hint="cs"/>
          <w:sz w:val="26"/>
          <w:szCs w:val="26"/>
          <w:rtl/>
          <w:lang w:bidi="ar-EG"/>
        </w:rPr>
        <w:t xml:space="preserve"> للاجتماع الرابع والثمانين.</w:t>
      </w:r>
    </w:p>
    <w:p w:rsidR="00B56944" w:rsidRDefault="00B56944" w:rsidP="00B56944">
      <w:pPr>
        <w:bidi/>
        <w:spacing w:before="240" w:after="120" w:line="216" w:lineRule="auto"/>
        <w:jc w:val="lowKashida"/>
        <w:rPr>
          <w:sz w:val="26"/>
          <w:szCs w:val="26"/>
          <w:u w:val="single"/>
          <w:rtl/>
          <w:lang w:bidi="ar-EG"/>
        </w:rPr>
      </w:pPr>
      <w:r>
        <w:rPr>
          <w:rFonts w:hint="cs"/>
          <w:sz w:val="26"/>
          <w:szCs w:val="26"/>
          <w:u w:val="single"/>
          <w:rtl/>
          <w:lang w:bidi="ar-EG"/>
        </w:rPr>
        <w:t>استدامة إزالة المواد الهيدروكلوروفلوروكربونية</w:t>
      </w:r>
    </w:p>
    <w:p w:rsidR="00B56944" w:rsidRDefault="00B56944" w:rsidP="00493D02">
      <w:pPr>
        <w:bidi/>
        <w:spacing w:before="240" w:after="120" w:line="216" w:lineRule="auto"/>
        <w:jc w:val="lowKashida"/>
        <w:rPr>
          <w:sz w:val="26"/>
          <w:szCs w:val="26"/>
          <w:rtl/>
          <w:lang w:bidi="ar-EG"/>
        </w:rPr>
      </w:pPr>
      <w:r>
        <w:rPr>
          <w:rFonts w:hint="cs"/>
          <w:sz w:val="26"/>
          <w:szCs w:val="26"/>
          <w:rtl/>
          <w:lang w:bidi="ar-EG"/>
        </w:rPr>
        <w:t>21</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لتحقيق </w:t>
      </w:r>
      <w:r w:rsidRPr="00B56944">
        <w:rPr>
          <w:sz w:val="26"/>
          <w:szCs w:val="26"/>
          <w:rtl/>
          <w:lang w:bidi="ar-EG"/>
        </w:rPr>
        <w:t>الاستدامة الطويلة الأجل</w:t>
      </w:r>
      <w:r w:rsidR="00493D02">
        <w:rPr>
          <w:rFonts w:hint="cs"/>
          <w:sz w:val="26"/>
          <w:szCs w:val="26"/>
          <w:rtl/>
          <w:lang w:bidi="ar-EG"/>
        </w:rPr>
        <w:t xml:space="preserve"> لإزالة المواد الهيدروكلوروفلوروكربونية،</w:t>
      </w:r>
      <w:r w:rsidRPr="00B56944">
        <w:rPr>
          <w:sz w:val="26"/>
          <w:szCs w:val="26"/>
          <w:rtl/>
          <w:lang w:bidi="ar-EG"/>
        </w:rPr>
        <w:t xml:space="preserve"> تخطط الحكومة لدمج وحدات </w:t>
      </w:r>
      <w:r w:rsidR="00493D02">
        <w:rPr>
          <w:rFonts w:hint="cs"/>
          <w:sz w:val="26"/>
          <w:szCs w:val="26"/>
          <w:rtl/>
          <w:lang w:bidi="ar-EG"/>
        </w:rPr>
        <w:t>المواد الهيدروكلوروفلوروكربونية</w:t>
      </w:r>
      <w:r w:rsidRPr="00B56944">
        <w:rPr>
          <w:sz w:val="26"/>
          <w:szCs w:val="26"/>
          <w:rtl/>
          <w:lang w:bidi="ar-EG"/>
        </w:rPr>
        <w:t xml:space="preserve"> </w:t>
      </w:r>
      <w:r w:rsidR="00493D02">
        <w:rPr>
          <w:rFonts w:hint="cs"/>
          <w:sz w:val="26"/>
          <w:szCs w:val="26"/>
          <w:rtl/>
          <w:lang w:bidi="ar-EG"/>
        </w:rPr>
        <w:t>والمواد الهيدروفلوروكربونية</w:t>
      </w:r>
      <w:r w:rsidRPr="00B56944">
        <w:rPr>
          <w:sz w:val="26"/>
          <w:szCs w:val="26"/>
          <w:rtl/>
          <w:lang w:bidi="ar-EG"/>
        </w:rPr>
        <w:t xml:space="preserve"> في دليل التدريب الجمركي في المرحلة الثانية من خطة إدارة إزالة المواد الهيدروكلوروفلوروكربونية. كما ستنظر في </w:t>
      </w:r>
      <w:r w:rsidR="00493D02">
        <w:rPr>
          <w:rFonts w:hint="cs"/>
          <w:sz w:val="26"/>
          <w:szCs w:val="26"/>
          <w:rtl/>
          <w:lang w:bidi="ar-EG"/>
        </w:rPr>
        <w:t>إصدار الشهادات ل</w:t>
      </w:r>
      <w:r w:rsidRPr="00B56944">
        <w:rPr>
          <w:sz w:val="26"/>
          <w:szCs w:val="26"/>
          <w:rtl/>
          <w:lang w:bidi="ar-EG"/>
        </w:rPr>
        <w:t xml:space="preserve">لفنيين كقرار سياسي مهم لدعم إدارة </w:t>
      </w:r>
      <w:r w:rsidR="00493D02">
        <w:rPr>
          <w:rFonts w:hint="cs"/>
          <w:sz w:val="26"/>
          <w:szCs w:val="26"/>
          <w:rtl/>
          <w:lang w:bidi="ar-EG"/>
        </w:rPr>
        <w:t>غازات التبريد</w:t>
      </w:r>
      <w:r w:rsidRPr="00B56944">
        <w:rPr>
          <w:sz w:val="26"/>
          <w:szCs w:val="26"/>
          <w:rtl/>
          <w:lang w:bidi="ar-EG"/>
        </w:rPr>
        <w:t xml:space="preserve"> والانتقال إلى </w:t>
      </w:r>
      <w:r w:rsidR="00493D02">
        <w:rPr>
          <w:rFonts w:hint="cs"/>
          <w:sz w:val="26"/>
          <w:szCs w:val="26"/>
          <w:rtl/>
          <w:lang w:bidi="ar-EG"/>
        </w:rPr>
        <w:t>غازات التبريد وال</w:t>
      </w:r>
      <w:r w:rsidRPr="00B56944">
        <w:rPr>
          <w:sz w:val="26"/>
          <w:szCs w:val="26"/>
          <w:rtl/>
          <w:lang w:bidi="ar-EG"/>
        </w:rPr>
        <w:t xml:space="preserve">تكنولوجيات </w:t>
      </w:r>
      <w:r w:rsidR="00493D02">
        <w:rPr>
          <w:rFonts w:hint="cs"/>
          <w:sz w:val="26"/>
          <w:szCs w:val="26"/>
          <w:rtl/>
          <w:lang w:bidi="ar-EG"/>
        </w:rPr>
        <w:t>التي لا تحتوي على المواد الهيدروفلوروكربونية الهيدروكلوروفلوروكربونية</w:t>
      </w:r>
      <w:r>
        <w:rPr>
          <w:rFonts w:hint="cs"/>
          <w:sz w:val="26"/>
          <w:szCs w:val="26"/>
          <w:rtl/>
          <w:lang w:bidi="ar-EG"/>
        </w:rPr>
        <w:t>.</w:t>
      </w:r>
    </w:p>
    <w:p w:rsidR="00493D02" w:rsidRPr="0032704B" w:rsidRDefault="00493D02" w:rsidP="00493D02">
      <w:pPr>
        <w:bidi/>
        <w:spacing w:before="240" w:after="120" w:line="216" w:lineRule="auto"/>
        <w:jc w:val="lowKashida"/>
        <w:rPr>
          <w:sz w:val="26"/>
          <w:szCs w:val="26"/>
          <w:u w:val="single"/>
          <w:lang w:bidi="ar-EG"/>
        </w:rPr>
      </w:pPr>
      <w:r>
        <w:rPr>
          <w:rFonts w:hint="cs"/>
          <w:sz w:val="26"/>
          <w:szCs w:val="26"/>
          <w:u w:val="single"/>
          <w:rtl/>
          <w:lang w:bidi="ar-EG"/>
        </w:rPr>
        <w:t>الخلاصة</w:t>
      </w:r>
    </w:p>
    <w:p w:rsidR="00B56944" w:rsidRDefault="00493D02" w:rsidP="00493D02">
      <w:pPr>
        <w:bidi/>
        <w:spacing w:before="240" w:after="120" w:line="216" w:lineRule="auto"/>
        <w:jc w:val="lowKashida"/>
        <w:rPr>
          <w:sz w:val="26"/>
          <w:szCs w:val="26"/>
          <w:rtl/>
        </w:rPr>
      </w:pPr>
      <w:r>
        <w:rPr>
          <w:rFonts w:hint="cs"/>
          <w:sz w:val="26"/>
          <w:szCs w:val="26"/>
          <w:rtl/>
        </w:rPr>
        <w:t>22</w:t>
      </w:r>
      <w:r w:rsidRPr="00DD09FD">
        <w:rPr>
          <w:sz w:val="26"/>
          <w:szCs w:val="26"/>
          <w:rtl/>
          <w:lang w:bidi="ar-EG"/>
        </w:rPr>
        <w:t>-</w:t>
      </w:r>
      <w:r w:rsidRPr="00DD09FD">
        <w:rPr>
          <w:sz w:val="26"/>
          <w:szCs w:val="26"/>
          <w:rtl/>
        </w:rPr>
        <w:tab/>
      </w:r>
      <w:r>
        <w:rPr>
          <w:rFonts w:hint="cs"/>
          <w:sz w:val="26"/>
          <w:szCs w:val="26"/>
          <w:rtl/>
        </w:rPr>
        <w:t xml:space="preserve">     أنشأت </w:t>
      </w:r>
      <w:r w:rsidRPr="00493D02">
        <w:rPr>
          <w:sz w:val="26"/>
          <w:szCs w:val="26"/>
          <w:rtl/>
        </w:rPr>
        <w:t>حكومة دومينيكا نظام تر</w:t>
      </w:r>
      <w:r>
        <w:rPr>
          <w:rFonts w:hint="cs"/>
          <w:sz w:val="26"/>
          <w:szCs w:val="26"/>
          <w:rtl/>
        </w:rPr>
        <w:t>ا</w:t>
      </w:r>
      <w:r w:rsidRPr="00493D02">
        <w:rPr>
          <w:sz w:val="26"/>
          <w:szCs w:val="26"/>
          <w:rtl/>
        </w:rPr>
        <w:t xml:space="preserve">خيص وحصص </w:t>
      </w:r>
      <w:r>
        <w:rPr>
          <w:rFonts w:hint="cs"/>
          <w:sz w:val="26"/>
          <w:szCs w:val="26"/>
          <w:rtl/>
        </w:rPr>
        <w:t>لمراقبة</w:t>
      </w:r>
      <w:r w:rsidRPr="00493D02">
        <w:rPr>
          <w:sz w:val="26"/>
          <w:szCs w:val="26"/>
          <w:rtl/>
        </w:rPr>
        <w:t xml:space="preserve"> واردات وصادرات </w:t>
      </w:r>
      <w:r>
        <w:rPr>
          <w:rFonts w:hint="cs"/>
          <w:sz w:val="26"/>
          <w:szCs w:val="26"/>
          <w:rtl/>
        </w:rPr>
        <w:t>المواد الهيدروكلوروفلوروكربونية</w:t>
      </w:r>
      <w:r w:rsidRPr="00493D02">
        <w:rPr>
          <w:sz w:val="26"/>
          <w:szCs w:val="26"/>
          <w:rtl/>
        </w:rPr>
        <w:t>، وتنظر في زيادة تحسين فعالية النظام.</w:t>
      </w:r>
      <w:r>
        <w:rPr>
          <w:rFonts w:hint="cs"/>
          <w:sz w:val="26"/>
          <w:szCs w:val="26"/>
          <w:rtl/>
        </w:rPr>
        <w:t xml:space="preserve"> إن</w:t>
      </w:r>
      <w:r w:rsidRPr="00493D02">
        <w:rPr>
          <w:sz w:val="26"/>
          <w:szCs w:val="26"/>
          <w:rtl/>
        </w:rPr>
        <w:t xml:space="preserve"> دومينيكا </w:t>
      </w:r>
      <w:r>
        <w:rPr>
          <w:rFonts w:hint="cs"/>
          <w:sz w:val="26"/>
          <w:szCs w:val="26"/>
          <w:rtl/>
        </w:rPr>
        <w:t>ممتثلة</w:t>
      </w:r>
      <w:r w:rsidRPr="00493D02">
        <w:rPr>
          <w:sz w:val="26"/>
          <w:szCs w:val="26"/>
          <w:rtl/>
        </w:rPr>
        <w:t xml:space="preserve"> لأهداف الرقابة المحددة</w:t>
      </w:r>
      <w:r>
        <w:rPr>
          <w:sz w:val="26"/>
          <w:szCs w:val="26"/>
          <w:rtl/>
        </w:rPr>
        <w:t xml:space="preserve"> في اتفاقها مع اللجنة التنفيذية، وه</w:t>
      </w:r>
      <w:r>
        <w:rPr>
          <w:rFonts w:hint="cs"/>
          <w:sz w:val="26"/>
          <w:szCs w:val="26"/>
          <w:rtl/>
        </w:rPr>
        <w:t>و</w:t>
      </w:r>
      <w:r w:rsidRPr="00493D02">
        <w:rPr>
          <w:sz w:val="26"/>
          <w:szCs w:val="26"/>
          <w:rtl/>
        </w:rPr>
        <w:t xml:space="preserve"> أقل من الحد الأقصى </w:t>
      </w:r>
      <w:r>
        <w:rPr>
          <w:rFonts w:hint="cs"/>
          <w:sz w:val="26"/>
          <w:szCs w:val="26"/>
          <w:rtl/>
        </w:rPr>
        <w:t>ل</w:t>
      </w:r>
      <w:r w:rsidRPr="00493D02">
        <w:rPr>
          <w:sz w:val="26"/>
          <w:szCs w:val="26"/>
          <w:rtl/>
        </w:rPr>
        <w:t>لاستهلاك</w:t>
      </w:r>
      <w:r>
        <w:rPr>
          <w:rFonts w:hint="cs"/>
          <w:sz w:val="26"/>
          <w:szCs w:val="26"/>
          <w:rtl/>
        </w:rPr>
        <w:t xml:space="preserve"> بموجب</w:t>
      </w:r>
      <w:r w:rsidRPr="00493D02">
        <w:rPr>
          <w:sz w:val="26"/>
          <w:szCs w:val="26"/>
          <w:rtl/>
        </w:rPr>
        <w:t xml:space="preserve"> بروتوكول مونتريال. تم دمج التوصيات الصادرة عن التحقق من الاستهلاك </w:t>
      </w:r>
      <w:r>
        <w:rPr>
          <w:rFonts w:hint="cs"/>
          <w:sz w:val="26"/>
          <w:szCs w:val="26"/>
          <w:rtl/>
        </w:rPr>
        <w:t>والذي</w:t>
      </w:r>
      <w:r>
        <w:rPr>
          <w:sz w:val="26"/>
          <w:szCs w:val="26"/>
          <w:rtl/>
        </w:rPr>
        <w:t xml:space="preserve"> أجري</w:t>
      </w:r>
      <w:r w:rsidRPr="00493D02">
        <w:rPr>
          <w:sz w:val="26"/>
          <w:szCs w:val="26"/>
          <w:rtl/>
        </w:rPr>
        <w:t xml:space="preserve"> </w:t>
      </w:r>
      <w:r>
        <w:rPr>
          <w:rFonts w:hint="cs"/>
          <w:sz w:val="26"/>
          <w:szCs w:val="26"/>
          <w:rtl/>
        </w:rPr>
        <w:t xml:space="preserve">للفترة </w:t>
      </w:r>
      <w:r w:rsidRPr="00493D02">
        <w:rPr>
          <w:sz w:val="26"/>
          <w:szCs w:val="26"/>
          <w:rtl/>
        </w:rPr>
        <w:t>من عام 2013 حتى عام 2018</w:t>
      </w:r>
      <w:r>
        <w:rPr>
          <w:rFonts w:hint="cs"/>
          <w:sz w:val="26"/>
          <w:szCs w:val="26"/>
          <w:rtl/>
        </w:rPr>
        <w:t>لمواصلة تحسين</w:t>
      </w:r>
      <w:r w:rsidRPr="00493D02">
        <w:rPr>
          <w:sz w:val="26"/>
          <w:szCs w:val="26"/>
          <w:rtl/>
        </w:rPr>
        <w:t xml:space="preserve"> نظام التر</w:t>
      </w:r>
      <w:r>
        <w:rPr>
          <w:rFonts w:hint="cs"/>
          <w:sz w:val="26"/>
          <w:szCs w:val="26"/>
          <w:rtl/>
        </w:rPr>
        <w:t>ا</w:t>
      </w:r>
      <w:r w:rsidRPr="00493D02">
        <w:rPr>
          <w:sz w:val="26"/>
          <w:szCs w:val="26"/>
          <w:rtl/>
        </w:rPr>
        <w:t xml:space="preserve">خيص والحصص في خطة عمل الشريحة الثانية. </w:t>
      </w:r>
      <w:r>
        <w:rPr>
          <w:rFonts w:hint="cs"/>
          <w:sz w:val="26"/>
          <w:szCs w:val="26"/>
          <w:rtl/>
        </w:rPr>
        <w:t>و</w:t>
      </w:r>
      <w:r>
        <w:rPr>
          <w:sz w:val="26"/>
          <w:szCs w:val="26"/>
          <w:rtl/>
        </w:rPr>
        <w:t>تم توفير التدريب لموظفي الجمارك</w:t>
      </w:r>
      <w:r w:rsidRPr="00493D02">
        <w:rPr>
          <w:sz w:val="26"/>
          <w:szCs w:val="26"/>
          <w:rtl/>
        </w:rPr>
        <w:t xml:space="preserve">، وسيتم توفير </w:t>
      </w:r>
      <w:r>
        <w:rPr>
          <w:rFonts w:hint="cs"/>
          <w:sz w:val="26"/>
          <w:szCs w:val="26"/>
          <w:rtl/>
        </w:rPr>
        <w:t>أجهزة التعرف على غازات</w:t>
      </w:r>
      <w:r w:rsidRPr="00493D02">
        <w:rPr>
          <w:sz w:val="26"/>
          <w:szCs w:val="26"/>
          <w:rtl/>
        </w:rPr>
        <w:t xml:space="preserve"> التبريد في الشريحة الثانية. </w:t>
      </w:r>
      <w:r>
        <w:rPr>
          <w:rFonts w:hint="cs"/>
          <w:sz w:val="26"/>
          <w:szCs w:val="26"/>
          <w:rtl/>
        </w:rPr>
        <w:t>و</w:t>
      </w:r>
      <w:r>
        <w:rPr>
          <w:sz w:val="26"/>
          <w:szCs w:val="26"/>
          <w:rtl/>
        </w:rPr>
        <w:t xml:space="preserve">تم التخطيط لتدريب </w:t>
      </w:r>
      <w:r w:rsidRPr="00493D02">
        <w:rPr>
          <w:sz w:val="26"/>
          <w:szCs w:val="26"/>
          <w:rtl/>
        </w:rPr>
        <w:t xml:space="preserve">فنيي الخدمة في الشريحة الثانية. </w:t>
      </w:r>
      <w:r>
        <w:rPr>
          <w:rFonts w:hint="cs"/>
          <w:sz w:val="26"/>
          <w:szCs w:val="26"/>
          <w:rtl/>
        </w:rPr>
        <w:t>و</w:t>
      </w:r>
      <w:r w:rsidRPr="00493D02">
        <w:rPr>
          <w:sz w:val="26"/>
          <w:szCs w:val="26"/>
          <w:rtl/>
        </w:rPr>
        <w:t>تأخر تنفيذ خطة إدارة إزالة المواد الهيدروكلوروفلوروك</w:t>
      </w:r>
      <w:r>
        <w:rPr>
          <w:sz w:val="26"/>
          <w:szCs w:val="26"/>
          <w:rtl/>
        </w:rPr>
        <w:t>ربونية بسبب الإعصار في عام 2017</w:t>
      </w:r>
      <w:r w:rsidRPr="00493D02">
        <w:rPr>
          <w:sz w:val="26"/>
          <w:szCs w:val="26"/>
          <w:rtl/>
        </w:rPr>
        <w:t xml:space="preserve">، والآن تقوم وحدة الأوزون الوطنية بتنفيذ سريع. </w:t>
      </w:r>
      <w:r>
        <w:rPr>
          <w:rFonts w:hint="cs"/>
          <w:sz w:val="26"/>
          <w:szCs w:val="26"/>
          <w:rtl/>
        </w:rPr>
        <w:t>وبلغ</w:t>
      </w:r>
      <w:r w:rsidRPr="00493D02">
        <w:rPr>
          <w:sz w:val="26"/>
          <w:szCs w:val="26"/>
          <w:rtl/>
        </w:rPr>
        <w:t xml:space="preserve"> إنفاق تمويل الشريحة الأولى إلى 31 في المائة</w:t>
      </w:r>
      <w:r>
        <w:rPr>
          <w:rFonts w:hint="cs"/>
          <w:sz w:val="26"/>
          <w:szCs w:val="26"/>
          <w:rtl/>
        </w:rPr>
        <w:t>.</w:t>
      </w:r>
    </w:p>
    <w:p w:rsidR="00493D02" w:rsidRDefault="00493D02" w:rsidP="00493D02">
      <w:pPr>
        <w:bidi/>
        <w:spacing w:before="240" w:after="120" w:line="216" w:lineRule="auto"/>
        <w:jc w:val="lowKashida"/>
        <w:rPr>
          <w:b/>
          <w:bCs/>
          <w:sz w:val="26"/>
          <w:szCs w:val="26"/>
          <w:rtl/>
        </w:rPr>
      </w:pPr>
      <w:r>
        <w:rPr>
          <w:rFonts w:hint="cs"/>
          <w:b/>
          <w:bCs/>
          <w:sz w:val="26"/>
          <w:szCs w:val="26"/>
          <w:rtl/>
        </w:rPr>
        <w:t>التوصية</w:t>
      </w:r>
    </w:p>
    <w:p w:rsidR="00493D02" w:rsidRPr="00B67444" w:rsidRDefault="00493D02" w:rsidP="00493D02">
      <w:pPr>
        <w:bidi/>
        <w:spacing w:before="240" w:after="120" w:line="216" w:lineRule="auto"/>
        <w:jc w:val="lowKashida"/>
        <w:rPr>
          <w:sz w:val="26"/>
          <w:szCs w:val="26"/>
          <w:rtl/>
          <w:lang w:val="en-US" w:bidi="ar-LB"/>
        </w:rPr>
      </w:pPr>
      <w:r>
        <w:rPr>
          <w:rFonts w:hint="cs"/>
          <w:sz w:val="26"/>
          <w:szCs w:val="26"/>
          <w:rtl/>
          <w:lang w:bidi="ar-EG"/>
        </w:rPr>
        <w:t>23</w:t>
      </w:r>
      <w:r w:rsidRPr="00B67444">
        <w:rPr>
          <w:rFonts w:hint="cs"/>
          <w:sz w:val="26"/>
          <w:szCs w:val="26"/>
          <w:rtl/>
          <w:lang w:bidi="ar-EG"/>
        </w:rPr>
        <w:t>-</w:t>
      </w:r>
      <w:r w:rsidRPr="00B67444">
        <w:rPr>
          <w:sz w:val="26"/>
          <w:szCs w:val="26"/>
          <w:rtl/>
          <w:lang w:bidi="ar-EG"/>
        </w:rPr>
        <w:tab/>
      </w:r>
      <w:r>
        <w:rPr>
          <w:rFonts w:hint="cs"/>
          <w:sz w:val="26"/>
          <w:szCs w:val="26"/>
          <w:rtl/>
          <w:lang w:bidi="ar-EG"/>
        </w:rPr>
        <w:t xml:space="preserve">توصي أمانة الصندوق </w:t>
      </w:r>
      <w:r w:rsidRPr="00B67444">
        <w:rPr>
          <w:rFonts w:hint="cs"/>
          <w:sz w:val="26"/>
          <w:szCs w:val="26"/>
          <w:rtl/>
          <w:lang w:bidi="ar-EG"/>
        </w:rPr>
        <w:t>اللجنة التنفيذية</w:t>
      </w:r>
      <w:r w:rsidRPr="00B67444">
        <w:rPr>
          <w:rFonts w:hint="cs"/>
          <w:sz w:val="26"/>
          <w:szCs w:val="26"/>
          <w:rtl/>
          <w:lang w:val="en-US" w:bidi="ar-LB"/>
        </w:rPr>
        <w:t xml:space="preserve"> </w:t>
      </w:r>
      <w:r>
        <w:rPr>
          <w:rFonts w:hint="cs"/>
          <w:sz w:val="26"/>
          <w:szCs w:val="26"/>
          <w:rtl/>
          <w:lang w:val="en-US" w:bidi="ar-LB"/>
        </w:rPr>
        <w:t>بأن</w:t>
      </w:r>
      <w:r w:rsidRPr="00B67444">
        <w:rPr>
          <w:rFonts w:hint="cs"/>
          <w:sz w:val="26"/>
          <w:szCs w:val="26"/>
          <w:rtl/>
          <w:lang w:val="en-US" w:bidi="ar-LB"/>
        </w:rPr>
        <w:t>:</w:t>
      </w:r>
    </w:p>
    <w:p w:rsidR="00001F0D" w:rsidRDefault="00493D02" w:rsidP="00493D02">
      <w:pPr>
        <w:pStyle w:val="ListParagraph"/>
        <w:numPr>
          <w:ilvl w:val="0"/>
          <w:numId w:val="37"/>
        </w:numPr>
        <w:bidi/>
        <w:spacing w:before="240" w:after="120" w:line="216" w:lineRule="auto"/>
        <w:jc w:val="lowKashida"/>
        <w:rPr>
          <w:sz w:val="26"/>
          <w:szCs w:val="26"/>
          <w:lang w:val="en-US" w:bidi="ar-LB"/>
        </w:rPr>
      </w:pPr>
      <w:r>
        <w:rPr>
          <w:rFonts w:hint="cs"/>
          <w:sz w:val="26"/>
          <w:szCs w:val="26"/>
          <w:rtl/>
          <w:lang w:val="en-US" w:bidi="ar-LB"/>
        </w:rPr>
        <w:t xml:space="preserve">تأخذ علماً بالتقرير </w:t>
      </w:r>
      <w:r w:rsidRPr="00B67444">
        <w:rPr>
          <w:sz w:val="26"/>
          <w:szCs w:val="26"/>
          <w:rtl/>
          <w:lang w:val="en-US" w:bidi="ar-LB"/>
        </w:rPr>
        <w:t xml:space="preserve">المرحلي عن تنفيذ الشريحة </w:t>
      </w:r>
      <w:r>
        <w:rPr>
          <w:rFonts w:hint="cs"/>
          <w:sz w:val="26"/>
          <w:szCs w:val="26"/>
          <w:rtl/>
          <w:lang w:val="en-US" w:bidi="ar-LB"/>
        </w:rPr>
        <w:t>الأولى</w:t>
      </w:r>
      <w:r w:rsidRPr="00B67444">
        <w:rPr>
          <w:rFonts w:hint="cs"/>
          <w:sz w:val="26"/>
          <w:szCs w:val="26"/>
          <w:rtl/>
          <w:lang w:val="en-US" w:bidi="ar-LB"/>
        </w:rPr>
        <w:t xml:space="preserve"> من المرحلة الأولى من</w:t>
      </w:r>
      <w:r w:rsidRPr="00B67444">
        <w:rPr>
          <w:sz w:val="26"/>
          <w:szCs w:val="26"/>
          <w:rtl/>
          <w:lang w:val="en-US" w:bidi="ar-LB"/>
        </w:rPr>
        <w:t xml:space="preserve"> خطة إدارة إزالة المواد</w:t>
      </w:r>
      <w:r w:rsidRPr="00B67444">
        <w:rPr>
          <w:rFonts w:hint="cs"/>
          <w:sz w:val="26"/>
          <w:szCs w:val="26"/>
          <w:rtl/>
          <w:lang w:val="en-US" w:bidi="ar-LB"/>
        </w:rPr>
        <w:t xml:space="preserve"> الهيدروكلوروفلوروكربونية في</w:t>
      </w:r>
      <w:r>
        <w:rPr>
          <w:rFonts w:hint="cs"/>
          <w:sz w:val="26"/>
          <w:szCs w:val="26"/>
          <w:rtl/>
          <w:lang w:val="en-US" w:bidi="ar-LB"/>
        </w:rPr>
        <w:t xml:space="preserve"> دومينيكا</w:t>
      </w:r>
      <w:r w:rsidR="00001F0D">
        <w:rPr>
          <w:rFonts w:hint="cs"/>
          <w:sz w:val="26"/>
          <w:szCs w:val="26"/>
          <w:rtl/>
          <w:lang w:val="en-US" w:bidi="ar-LB"/>
        </w:rPr>
        <w:t xml:space="preserve"> ؛</w:t>
      </w:r>
      <w:r w:rsidR="00001F0D">
        <w:rPr>
          <w:sz w:val="26"/>
          <w:szCs w:val="26"/>
          <w:rtl/>
          <w:lang w:val="en-US" w:bidi="ar-LB"/>
        </w:rPr>
        <w:t xml:space="preserve"> </w:t>
      </w:r>
      <w:r>
        <w:rPr>
          <w:rFonts w:hint="cs"/>
          <w:sz w:val="26"/>
          <w:szCs w:val="26"/>
          <w:rtl/>
          <w:lang w:val="en-US" w:bidi="ar-LB"/>
        </w:rPr>
        <w:t>و</w:t>
      </w:r>
    </w:p>
    <w:p w:rsidR="00001F0D" w:rsidRPr="00216948" w:rsidRDefault="00001F0D" w:rsidP="00001F0D">
      <w:pPr>
        <w:pStyle w:val="ListParagraph"/>
        <w:bidi/>
        <w:spacing w:before="240" w:after="120" w:line="216" w:lineRule="auto"/>
        <w:jc w:val="lowKashida"/>
        <w:rPr>
          <w:sz w:val="26"/>
          <w:szCs w:val="26"/>
          <w:lang w:val="en-US" w:bidi="ar-LB"/>
        </w:rPr>
      </w:pPr>
    </w:p>
    <w:p w:rsidR="00001F0D" w:rsidRDefault="00001F0D" w:rsidP="00493D02">
      <w:pPr>
        <w:pStyle w:val="ListParagraph"/>
        <w:numPr>
          <w:ilvl w:val="0"/>
          <w:numId w:val="37"/>
        </w:numPr>
        <w:bidi/>
        <w:spacing w:before="240" w:after="120" w:line="216" w:lineRule="auto"/>
        <w:jc w:val="lowKashida"/>
        <w:rPr>
          <w:sz w:val="26"/>
          <w:szCs w:val="26"/>
          <w:lang w:val="en-US" w:bidi="ar-LB"/>
        </w:rPr>
      </w:pPr>
      <w:r>
        <w:rPr>
          <w:rFonts w:hint="cs"/>
          <w:sz w:val="26"/>
          <w:szCs w:val="26"/>
          <w:rtl/>
          <w:lang w:val="en-US" w:bidi="ar-LB"/>
        </w:rPr>
        <w:t xml:space="preserve"> </w:t>
      </w:r>
      <w:r w:rsidR="00493D02" w:rsidRPr="00B67444">
        <w:rPr>
          <w:rFonts w:hint="cs"/>
          <w:sz w:val="26"/>
          <w:szCs w:val="26"/>
          <w:rtl/>
          <w:lang w:val="en-US" w:bidi="ar-LB"/>
        </w:rPr>
        <w:t xml:space="preserve">تأخذ علماً أنّ أمانة الصندوق قامت </w:t>
      </w:r>
      <w:r w:rsidR="00493D02">
        <w:rPr>
          <w:rFonts w:hint="cs"/>
          <w:sz w:val="26"/>
          <w:szCs w:val="26"/>
          <w:rtl/>
          <w:lang w:val="en-US" w:bidi="ar-LB"/>
        </w:rPr>
        <w:t>بتنقيح التذييل 2-ألف من</w:t>
      </w:r>
      <w:r w:rsidR="00493D02" w:rsidRPr="00B67444">
        <w:rPr>
          <w:rFonts w:hint="cs"/>
          <w:sz w:val="26"/>
          <w:szCs w:val="26"/>
          <w:rtl/>
          <w:lang w:val="en-US" w:bidi="ar-LB"/>
        </w:rPr>
        <w:t xml:space="preserve"> الاتفاق</w:t>
      </w:r>
      <w:r w:rsidR="00493D02">
        <w:rPr>
          <w:rFonts w:hint="cs"/>
          <w:sz w:val="26"/>
          <w:szCs w:val="26"/>
          <w:rtl/>
          <w:lang w:val="en-US" w:bidi="ar-LB"/>
        </w:rPr>
        <w:t xml:space="preserve"> </w:t>
      </w:r>
      <w:r w:rsidR="00493D02" w:rsidRPr="00B67444">
        <w:rPr>
          <w:rFonts w:hint="cs"/>
          <w:sz w:val="26"/>
          <w:szCs w:val="26"/>
          <w:rtl/>
          <w:lang w:val="en-US" w:bidi="ar-LB"/>
        </w:rPr>
        <w:t>بين حكومة</w:t>
      </w:r>
      <w:r w:rsidR="00493D02">
        <w:rPr>
          <w:rFonts w:hint="cs"/>
          <w:sz w:val="26"/>
          <w:szCs w:val="26"/>
          <w:rtl/>
          <w:lang w:val="en-US" w:bidi="ar-LB"/>
        </w:rPr>
        <w:t xml:space="preserve"> دومينيكا</w:t>
      </w:r>
      <w:r w:rsidR="00493D02" w:rsidRPr="00B67444">
        <w:rPr>
          <w:rFonts w:hint="cs"/>
          <w:sz w:val="26"/>
          <w:szCs w:val="26"/>
          <w:rtl/>
          <w:lang w:val="en-US" w:bidi="ar-LB"/>
        </w:rPr>
        <w:t xml:space="preserve"> واللجنة التنفيذية، </w:t>
      </w:r>
      <w:r w:rsidR="00493D02">
        <w:rPr>
          <w:rFonts w:hint="cs"/>
          <w:sz w:val="26"/>
          <w:szCs w:val="26"/>
          <w:rtl/>
          <w:lang w:val="en-US" w:bidi="ar-LB"/>
        </w:rPr>
        <w:t>استناداً إلى خط الأساس المحدد للامتثال للمواد الهيدروكلوروفلوروكربونية</w:t>
      </w:r>
      <w:r w:rsidR="00493D02" w:rsidRPr="00B67444">
        <w:rPr>
          <w:rFonts w:hint="cs"/>
          <w:sz w:val="26"/>
          <w:szCs w:val="26"/>
          <w:rtl/>
          <w:lang w:val="en-US" w:bidi="ar-LB"/>
        </w:rPr>
        <w:t xml:space="preserve">، وأنه تمت إضافة فقرة جديدة </w:t>
      </w:r>
      <w:r w:rsidR="00493D02" w:rsidRPr="00B67444">
        <w:rPr>
          <w:sz w:val="26"/>
          <w:szCs w:val="26"/>
          <w:lang w:val="en-US" w:bidi="ar-LB"/>
        </w:rPr>
        <w:t>16</w:t>
      </w:r>
      <w:r w:rsidR="00493D02" w:rsidRPr="00B67444">
        <w:rPr>
          <w:rFonts w:hint="cs"/>
          <w:sz w:val="26"/>
          <w:szCs w:val="26"/>
          <w:rtl/>
          <w:lang w:val="en-US" w:bidi="ar-LB"/>
        </w:rPr>
        <w:t xml:space="preserve"> للإشارة إلى أن الاتفاق المحدث </w:t>
      </w:r>
      <w:r w:rsidR="00493D02" w:rsidRPr="00B67444">
        <w:rPr>
          <w:sz w:val="26"/>
          <w:szCs w:val="26"/>
          <w:rtl/>
          <w:lang w:val="en-US" w:bidi="ar-LB"/>
        </w:rPr>
        <w:t xml:space="preserve">يحلّ محلّ </w:t>
      </w:r>
      <w:r w:rsidR="00493D02" w:rsidRPr="00B67444">
        <w:rPr>
          <w:rFonts w:hint="cs"/>
          <w:sz w:val="26"/>
          <w:szCs w:val="26"/>
          <w:rtl/>
          <w:lang w:val="en-US" w:bidi="ar-LB"/>
        </w:rPr>
        <w:t>ذلك</w:t>
      </w:r>
      <w:r w:rsidR="00493D02" w:rsidRPr="00B67444">
        <w:rPr>
          <w:sz w:val="26"/>
          <w:szCs w:val="26"/>
          <w:rtl/>
          <w:lang w:val="en-US" w:bidi="ar-LB"/>
        </w:rPr>
        <w:t xml:space="preserve"> </w:t>
      </w:r>
      <w:r w:rsidR="00493D02" w:rsidRPr="00B67444">
        <w:rPr>
          <w:rFonts w:hint="cs"/>
          <w:sz w:val="26"/>
          <w:szCs w:val="26"/>
          <w:rtl/>
          <w:lang w:val="en-US" w:bidi="ar-LB"/>
        </w:rPr>
        <w:t>الذي تم التوصل إليه</w:t>
      </w:r>
      <w:r w:rsidR="00493D02" w:rsidRPr="00B67444">
        <w:rPr>
          <w:sz w:val="26"/>
          <w:szCs w:val="26"/>
          <w:rtl/>
          <w:lang w:val="en-US" w:bidi="ar-LB"/>
        </w:rPr>
        <w:t xml:space="preserve"> </w:t>
      </w:r>
      <w:r w:rsidR="00493D02" w:rsidRPr="00B67444">
        <w:rPr>
          <w:rFonts w:hint="cs"/>
          <w:sz w:val="26"/>
          <w:szCs w:val="26"/>
          <w:rtl/>
          <w:lang w:val="en-US" w:bidi="ar-LB"/>
        </w:rPr>
        <w:t>خلال</w:t>
      </w:r>
      <w:r w:rsidR="00493D02" w:rsidRPr="00B67444">
        <w:rPr>
          <w:sz w:val="26"/>
          <w:szCs w:val="26"/>
          <w:rtl/>
          <w:lang w:val="en-US" w:bidi="ar-LB"/>
        </w:rPr>
        <w:t xml:space="preserve"> الاجتماع</w:t>
      </w:r>
      <w:r w:rsidR="00493D02">
        <w:rPr>
          <w:rFonts w:hint="cs"/>
          <w:sz w:val="26"/>
          <w:szCs w:val="26"/>
          <w:rtl/>
          <w:lang w:val="en-US" w:bidi="ar-LB"/>
        </w:rPr>
        <w:t xml:space="preserve"> الثاني والستين، على النحو الوارد في المرفق الأول لهذه الوثيقة.</w:t>
      </w:r>
    </w:p>
    <w:p w:rsidR="00493D02" w:rsidRPr="001D4FE7" w:rsidRDefault="00493D02" w:rsidP="001D4FE7">
      <w:pPr>
        <w:bidi/>
        <w:spacing w:before="240" w:after="240" w:line="216" w:lineRule="auto"/>
        <w:jc w:val="lowKashida"/>
        <w:rPr>
          <w:sz w:val="26"/>
          <w:szCs w:val="26"/>
          <w:rtl/>
          <w:lang w:val="en-US" w:bidi="ar-LB"/>
        </w:rPr>
      </w:pPr>
      <w:r>
        <w:rPr>
          <w:rFonts w:hint="cs"/>
          <w:sz w:val="26"/>
          <w:szCs w:val="26"/>
          <w:rtl/>
          <w:lang w:bidi="ar-EG"/>
        </w:rPr>
        <w:t>24</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توصي أمانة الصندوق أيضاً </w:t>
      </w:r>
      <w:r>
        <w:rPr>
          <w:rFonts w:hint="cs"/>
          <w:sz w:val="26"/>
          <w:szCs w:val="26"/>
          <w:rtl/>
          <w:lang w:val="en-US" w:bidi="ar-LB"/>
        </w:rPr>
        <w:t xml:space="preserve">بالموافقة الشمولية على الشريحة الثانية من المرحلة الأولى من خطة إدارة إزالة المواد الهيدروكلوروفلوروكربونية في دومينيكا، </w:t>
      </w:r>
      <w:r>
        <w:rPr>
          <w:rFonts w:hint="cs"/>
          <w:sz w:val="26"/>
          <w:szCs w:val="26"/>
          <w:rtl/>
          <w:lang w:bidi="ar-EG"/>
        </w:rPr>
        <w:t xml:space="preserve">وخطة تنفيذ الشريحة للفترة </w:t>
      </w:r>
      <w:r>
        <w:rPr>
          <w:rFonts w:hint="cs"/>
          <w:sz w:val="26"/>
          <w:szCs w:val="26"/>
          <w:rtl/>
          <w:lang w:val="en-US" w:bidi="ar-EG"/>
        </w:rPr>
        <w:t>2019-2020</w:t>
      </w:r>
      <w:r>
        <w:rPr>
          <w:rFonts w:hint="cs"/>
          <w:sz w:val="26"/>
          <w:szCs w:val="26"/>
          <w:rtl/>
          <w:lang w:val="en-US" w:bidi="ar-LB"/>
        </w:rPr>
        <w:t xml:space="preserve"> المقابلة لها بمستوى التمويل المبيّن في الجدول أدناه، على أنه من المتفق عليه أن الموافقة على الشريحة الثالثة ستكون مشروطة بإدخال نسخة العام 2012 من النظام المنسق وعلى إصدار حصص المواد الهيدروكلوروفلوروكربونية للمستوردين الفرديين:</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85"/>
        <w:gridCol w:w="1865"/>
        <w:gridCol w:w="1862"/>
        <w:gridCol w:w="1869"/>
      </w:tblGrid>
      <w:tr w:rsidR="00493D02" w:rsidRPr="0004553E" w:rsidTr="00090607">
        <w:tc>
          <w:tcPr>
            <w:tcW w:w="669" w:type="dxa"/>
          </w:tcPr>
          <w:p w:rsidR="00493D02" w:rsidRPr="0004553E" w:rsidRDefault="00493D02" w:rsidP="00090607">
            <w:pPr>
              <w:bidi/>
              <w:spacing w:line="216" w:lineRule="auto"/>
              <w:ind w:left="360"/>
              <w:jc w:val="lowKashida"/>
              <w:rPr>
                <w:sz w:val="22"/>
                <w:szCs w:val="22"/>
                <w:rtl/>
                <w:lang w:val="en-US" w:bidi="ar-LB"/>
              </w:rPr>
            </w:pPr>
          </w:p>
        </w:tc>
        <w:tc>
          <w:tcPr>
            <w:tcW w:w="3085" w:type="dxa"/>
          </w:tcPr>
          <w:p w:rsidR="00493D02" w:rsidRPr="0004553E" w:rsidRDefault="00493D02" w:rsidP="00090607">
            <w:pPr>
              <w:bidi/>
              <w:spacing w:line="216" w:lineRule="auto"/>
              <w:jc w:val="center"/>
              <w:rPr>
                <w:b/>
                <w:bCs/>
                <w:sz w:val="22"/>
                <w:szCs w:val="22"/>
                <w:rtl/>
                <w:lang w:val="en-US" w:bidi="ar-LB"/>
              </w:rPr>
            </w:pPr>
            <w:r w:rsidRPr="0004553E">
              <w:rPr>
                <w:b/>
                <w:bCs/>
                <w:sz w:val="22"/>
                <w:szCs w:val="22"/>
                <w:rtl/>
                <w:lang w:val="en-US" w:bidi="ar-LB"/>
              </w:rPr>
              <w:t>عنوان المشروع</w:t>
            </w:r>
          </w:p>
        </w:tc>
        <w:tc>
          <w:tcPr>
            <w:tcW w:w="1865" w:type="dxa"/>
          </w:tcPr>
          <w:p w:rsidR="00493D02" w:rsidRPr="0004553E" w:rsidRDefault="00493D02" w:rsidP="00090607">
            <w:pPr>
              <w:bidi/>
              <w:spacing w:line="216" w:lineRule="auto"/>
              <w:jc w:val="center"/>
              <w:rPr>
                <w:b/>
                <w:bCs/>
                <w:sz w:val="22"/>
                <w:szCs w:val="22"/>
                <w:rtl/>
                <w:lang w:val="en-US" w:bidi="ar-LB"/>
              </w:rPr>
            </w:pPr>
            <w:r w:rsidRPr="0004553E">
              <w:rPr>
                <w:b/>
                <w:bCs/>
                <w:sz w:val="22"/>
                <w:szCs w:val="22"/>
                <w:rtl/>
                <w:lang w:val="en-US" w:bidi="ar-LB"/>
              </w:rPr>
              <w:t>تمويل المشروع  (دولار أمريكي)</w:t>
            </w:r>
          </w:p>
        </w:tc>
        <w:tc>
          <w:tcPr>
            <w:tcW w:w="1862" w:type="dxa"/>
          </w:tcPr>
          <w:p w:rsidR="00493D02" w:rsidRPr="0004553E" w:rsidRDefault="00493D02" w:rsidP="00090607">
            <w:pPr>
              <w:bidi/>
              <w:spacing w:line="216" w:lineRule="auto"/>
              <w:jc w:val="center"/>
              <w:rPr>
                <w:b/>
                <w:bCs/>
                <w:sz w:val="22"/>
                <w:szCs w:val="22"/>
                <w:rtl/>
                <w:lang w:val="en-US" w:bidi="ar-LB"/>
              </w:rPr>
            </w:pPr>
            <w:r w:rsidRPr="0004553E">
              <w:rPr>
                <w:b/>
                <w:bCs/>
                <w:sz w:val="22"/>
                <w:szCs w:val="22"/>
                <w:rtl/>
                <w:lang w:val="en-US" w:bidi="ar-LB"/>
              </w:rPr>
              <w:t>تكاليف الدعم    (دولار أمريكي)</w:t>
            </w:r>
          </w:p>
        </w:tc>
        <w:tc>
          <w:tcPr>
            <w:tcW w:w="1869" w:type="dxa"/>
          </w:tcPr>
          <w:p w:rsidR="00493D02" w:rsidRPr="0004553E" w:rsidRDefault="00493D02" w:rsidP="00090607">
            <w:pPr>
              <w:bidi/>
              <w:spacing w:line="216" w:lineRule="auto"/>
              <w:jc w:val="center"/>
              <w:rPr>
                <w:b/>
                <w:bCs/>
                <w:sz w:val="22"/>
                <w:szCs w:val="22"/>
                <w:rtl/>
                <w:lang w:val="en-US" w:bidi="ar-LB"/>
              </w:rPr>
            </w:pPr>
            <w:r w:rsidRPr="0004553E">
              <w:rPr>
                <w:b/>
                <w:bCs/>
                <w:sz w:val="22"/>
                <w:szCs w:val="22"/>
                <w:rtl/>
                <w:lang w:val="en-US" w:bidi="ar-LB"/>
              </w:rPr>
              <w:t>الوكالة المنفذة</w:t>
            </w:r>
          </w:p>
        </w:tc>
      </w:tr>
      <w:tr w:rsidR="00493D02" w:rsidRPr="0004553E" w:rsidTr="00090607">
        <w:tc>
          <w:tcPr>
            <w:tcW w:w="669" w:type="dxa"/>
          </w:tcPr>
          <w:p w:rsidR="00493D02" w:rsidRPr="0004553E" w:rsidRDefault="00493D02" w:rsidP="00090607">
            <w:pPr>
              <w:bidi/>
              <w:spacing w:line="216" w:lineRule="auto"/>
              <w:jc w:val="lowKashida"/>
              <w:rPr>
                <w:sz w:val="22"/>
                <w:szCs w:val="22"/>
                <w:rtl/>
                <w:lang w:val="en-US" w:bidi="ar-LB"/>
              </w:rPr>
            </w:pPr>
            <w:r w:rsidRPr="0004553E">
              <w:rPr>
                <w:sz w:val="22"/>
                <w:szCs w:val="22"/>
                <w:rtl/>
                <w:lang w:val="en-US" w:bidi="ar-LB"/>
              </w:rPr>
              <w:t>(أ)</w:t>
            </w:r>
          </w:p>
        </w:tc>
        <w:tc>
          <w:tcPr>
            <w:tcW w:w="3085" w:type="dxa"/>
          </w:tcPr>
          <w:p w:rsidR="00493D02" w:rsidRPr="0004553E" w:rsidRDefault="00493D02" w:rsidP="00493D02">
            <w:pPr>
              <w:bidi/>
              <w:spacing w:line="216" w:lineRule="auto"/>
              <w:jc w:val="lowKashida"/>
              <w:rPr>
                <w:sz w:val="22"/>
                <w:szCs w:val="22"/>
                <w:rtl/>
                <w:lang w:val="en-US" w:bidi="ar-LB"/>
              </w:rPr>
            </w:pPr>
            <w:r w:rsidRPr="0004553E">
              <w:rPr>
                <w:sz w:val="22"/>
                <w:szCs w:val="22"/>
                <w:rtl/>
                <w:lang w:val="en-US" w:bidi="ar-LB"/>
              </w:rPr>
              <w:t xml:space="preserve">خطة إدارة إزالة المواد الهيدروكلوروفلوروكربونية (المرحلة </w:t>
            </w:r>
            <w:r w:rsidRPr="0004553E">
              <w:rPr>
                <w:rFonts w:hint="cs"/>
                <w:sz w:val="22"/>
                <w:szCs w:val="22"/>
                <w:rtl/>
                <w:lang w:val="en-US" w:bidi="ar-LB"/>
              </w:rPr>
              <w:t>الأولى</w:t>
            </w:r>
            <w:r w:rsidRPr="0004553E">
              <w:rPr>
                <w:sz w:val="22"/>
                <w:szCs w:val="22"/>
                <w:rtl/>
                <w:lang w:val="en-US" w:bidi="ar-LB"/>
              </w:rPr>
              <w:t xml:space="preserve">، الشريحة </w:t>
            </w:r>
            <w:r w:rsidRPr="0004553E">
              <w:rPr>
                <w:rFonts w:hint="cs"/>
                <w:sz w:val="22"/>
                <w:szCs w:val="22"/>
                <w:rtl/>
                <w:lang w:val="en-US" w:bidi="ar-LB"/>
              </w:rPr>
              <w:t>الثانية</w:t>
            </w:r>
            <w:r w:rsidRPr="0004553E">
              <w:rPr>
                <w:sz w:val="22"/>
                <w:szCs w:val="22"/>
                <w:rtl/>
                <w:lang w:val="en-US" w:bidi="ar-LB"/>
              </w:rPr>
              <w:t>)</w:t>
            </w:r>
          </w:p>
        </w:tc>
        <w:tc>
          <w:tcPr>
            <w:tcW w:w="1865" w:type="dxa"/>
          </w:tcPr>
          <w:p w:rsidR="00493D02" w:rsidRPr="0004553E" w:rsidRDefault="00493D02" w:rsidP="00090607">
            <w:pPr>
              <w:bidi/>
              <w:spacing w:line="216" w:lineRule="auto"/>
              <w:jc w:val="lowKashida"/>
              <w:rPr>
                <w:sz w:val="22"/>
                <w:szCs w:val="22"/>
                <w:lang w:val="en-US" w:bidi="ar-LB"/>
              </w:rPr>
            </w:pPr>
            <w:r w:rsidRPr="0004553E">
              <w:rPr>
                <w:rFonts w:hint="cs"/>
                <w:sz w:val="22"/>
                <w:szCs w:val="22"/>
                <w:rtl/>
                <w:lang w:val="en-US" w:bidi="ar-LB"/>
              </w:rPr>
              <w:t>65,800</w:t>
            </w:r>
          </w:p>
        </w:tc>
        <w:tc>
          <w:tcPr>
            <w:tcW w:w="1862" w:type="dxa"/>
          </w:tcPr>
          <w:p w:rsidR="00493D02" w:rsidRPr="0004553E" w:rsidRDefault="00493D02" w:rsidP="00090607">
            <w:pPr>
              <w:bidi/>
              <w:spacing w:line="216" w:lineRule="auto"/>
              <w:jc w:val="lowKashida"/>
              <w:rPr>
                <w:sz w:val="22"/>
                <w:szCs w:val="22"/>
                <w:lang w:val="en-US" w:bidi="ar-LB"/>
              </w:rPr>
            </w:pPr>
            <w:r w:rsidRPr="0004553E">
              <w:rPr>
                <w:rFonts w:hint="cs"/>
                <w:sz w:val="22"/>
                <w:szCs w:val="22"/>
                <w:rtl/>
                <w:lang w:val="en-US" w:bidi="ar-LB"/>
              </w:rPr>
              <w:t>8,554</w:t>
            </w:r>
          </w:p>
        </w:tc>
        <w:tc>
          <w:tcPr>
            <w:tcW w:w="1869" w:type="dxa"/>
          </w:tcPr>
          <w:p w:rsidR="00493D02" w:rsidRPr="0004553E" w:rsidRDefault="00493D02" w:rsidP="00090607">
            <w:pPr>
              <w:bidi/>
              <w:spacing w:line="216" w:lineRule="auto"/>
              <w:jc w:val="lowKashida"/>
              <w:rPr>
                <w:sz w:val="22"/>
                <w:szCs w:val="22"/>
                <w:rtl/>
                <w:lang w:val="en-US" w:bidi="ar-LB"/>
              </w:rPr>
            </w:pPr>
            <w:r w:rsidRPr="0004553E">
              <w:rPr>
                <w:rFonts w:hint="cs"/>
                <w:sz w:val="22"/>
                <w:szCs w:val="22"/>
                <w:rtl/>
                <w:lang w:val="en-US" w:bidi="ar-LB"/>
              </w:rPr>
              <w:t>اليونيب</w:t>
            </w:r>
          </w:p>
        </w:tc>
      </w:tr>
    </w:tbl>
    <w:p w:rsidR="0042737D" w:rsidRDefault="0042737D" w:rsidP="0042737D">
      <w:pPr>
        <w:bidi/>
        <w:spacing w:before="240" w:after="120" w:line="216" w:lineRule="auto"/>
        <w:jc w:val="lowKashida"/>
        <w:rPr>
          <w:sz w:val="26"/>
          <w:szCs w:val="26"/>
          <w:rtl/>
          <w:lang w:bidi="ar-LB"/>
        </w:rPr>
        <w:sectPr w:rsidR="0042737D" w:rsidSect="00001F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216948" w:rsidRPr="0004553E" w:rsidRDefault="00216948" w:rsidP="0004553E">
      <w:pPr>
        <w:bidi/>
        <w:spacing w:before="240" w:after="120" w:line="216" w:lineRule="auto"/>
        <w:jc w:val="lowKashida"/>
        <w:rPr>
          <w:sz w:val="26"/>
          <w:szCs w:val="26"/>
          <w:lang w:val="en-US" w:bidi="ar-LB"/>
        </w:rPr>
      </w:pPr>
    </w:p>
    <w:p w:rsidR="00493D02" w:rsidRDefault="00493D02" w:rsidP="0042737D">
      <w:pPr>
        <w:jc w:val="center"/>
        <w:rPr>
          <w:rFonts w:cs="Arabic Transparent"/>
          <w:b/>
          <w:bCs/>
          <w:sz w:val="26"/>
          <w:szCs w:val="26"/>
          <w:rtl/>
          <w:lang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42737D" w:rsidRPr="001D4FE7" w:rsidRDefault="0042737D" w:rsidP="0042737D">
      <w:pPr>
        <w:jc w:val="center"/>
        <w:rPr>
          <w:rFonts w:cs="Arabic Transparent"/>
          <w:b/>
          <w:bCs/>
          <w:sz w:val="12"/>
          <w:szCs w:val="12"/>
          <w:lang w:val="en-CA" w:bidi="ar-EG"/>
        </w:rPr>
      </w:pPr>
    </w:p>
    <w:p w:rsidR="00493D02" w:rsidRDefault="00493D02" w:rsidP="00493D02">
      <w:pPr>
        <w:bidi/>
        <w:jc w:val="center"/>
        <w:rPr>
          <w:b/>
          <w:bCs/>
          <w:sz w:val="26"/>
          <w:szCs w:val="26"/>
          <w:rtl/>
          <w:lang w:val="fr-CA" w:bidi="ar-EG"/>
        </w:rPr>
      </w:pPr>
      <w:r>
        <w:rPr>
          <w:b/>
          <w:bCs/>
          <w:sz w:val="26"/>
          <w:szCs w:val="26"/>
          <w:rtl/>
          <w:lang w:bidi="ar-SY"/>
        </w:rPr>
        <w:t>نصّ يجب إدماجه في الا</w:t>
      </w:r>
      <w:r>
        <w:rPr>
          <w:b/>
          <w:bCs/>
          <w:sz w:val="26"/>
          <w:szCs w:val="26"/>
          <w:rtl/>
          <w:lang w:val="fr-CA" w:bidi="ar-SY"/>
        </w:rPr>
        <w:t xml:space="preserve">تّفاق </w:t>
      </w:r>
      <w:r>
        <w:rPr>
          <w:rFonts w:hint="cs"/>
          <w:b/>
          <w:bCs/>
          <w:sz w:val="26"/>
          <w:szCs w:val="26"/>
          <w:rtl/>
          <w:lang w:val="fr-CA" w:bidi="ar-SY"/>
        </w:rPr>
        <w:t xml:space="preserve">المحدّث </w:t>
      </w:r>
      <w:r>
        <w:rPr>
          <w:b/>
          <w:bCs/>
          <w:sz w:val="26"/>
          <w:szCs w:val="26"/>
          <w:rtl/>
          <w:lang w:val="fr-CA" w:bidi="ar-SY"/>
        </w:rPr>
        <w:t xml:space="preserve">بين حكومة </w:t>
      </w:r>
      <w:r>
        <w:rPr>
          <w:rFonts w:hint="cs"/>
          <w:b/>
          <w:bCs/>
          <w:sz w:val="26"/>
          <w:szCs w:val="26"/>
          <w:rtl/>
          <w:lang w:val="fr-CA" w:bidi="ar-SY"/>
        </w:rPr>
        <w:t>دومينيكا</w:t>
      </w:r>
      <w:r>
        <w:rPr>
          <w:b/>
          <w:bCs/>
          <w:sz w:val="26"/>
          <w:szCs w:val="26"/>
          <w:rtl/>
          <w:lang w:val="fr-CA" w:bidi="ar-EG"/>
        </w:rPr>
        <w:t xml:space="preserve"> </w:t>
      </w:r>
      <w:r>
        <w:rPr>
          <w:b/>
          <w:bCs/>
          <w:sz w:val="26"/>
          <w:szCs w:val="26"/>
          <w:rtl/>
          <w:lang w:val="fr-CA" w:bidi="ar-SY"/>
        </w:rPr>
        <w:t>واللجنة التنفيذية للصندوق المتعدد الأطراف</w:t>
      </w:r>
      <w:r>
        <w:rPr>
          <w:rFonts w:hint="cs"/>
          <w:b/>
          <w:bCs/>
          <w:sz w:val="26"/>
          <w:szCs w:val="26"/>
          <w:rtl/>
          <w:lang w:val="fr-CA" w:bidi="ar-SY"/>
        </w:rPr>
        <w:t xml:space="preserve"> لإزالة المواد الهيدروكلوروفلوروكربونية</w:t>
      </w:r>
    </w:p>
    <w:p w:rsidR="00493D02" w:rsidRPr="00B67444" w:rsidRDefault="00493D02" w:rsidP="00493D02">
      <w:pPr>
        <w:pStyle w:val="Heading3"/>
        <w:numPr>
          <w:ilvl w:val="0"/>
          <w:numId w:val="0"/>
        </w:numPr>
        <w:tabs>
          <w:tab w:val="right" w:pos="3870"/>
        </w:tabs>
        <w:bidi/>
        <w:ind w:left="1361"/>
        <w:jc w:val="center"/>
        <w:rPr>
          <w:sz w:val="26"/>
          <w:szCs w:val="26"/>
          <w:rtl/>
          <w:lang w:val="fr-CA" w:bidi="ar-EG"/>
        </w:rPr>
      </w:pPr>
      <w:r w:rsidRPr="00B67444">
        <w:rPr>
          <w:rFonts w:hint="cs"/>
          <w:sz w:val="26"/>
          <w:szCs w:val="26"/>
          <w:rtl/>
          <w:lang w:val="fr-CA" w:bidi="ar-EG"/>
        </w:rPr>
        <w:t>(التغييرات ذات الصلة محددة بالخط العريض لسهولة الرجوع إليها)</w:t>
      </w:r>
    </w:p>
    <w:p w:rsidR="00493D02" w:rsidRPr="00B67444" w:rsidRDefault="00493D02" w:rsidP="00493D02">
      <w:pPr>
        <w:bidi/>
        <w:spacing w:after="240"/>
        <w:rPr>
          <w:b/>
          <w:bCs/>
          <w:sz w:val="26"/>
          <w:szCs w:val="26"/>
          <w:rtl/>
          <w:lang w:bidi="ar-EG"/>
        </w:rPr>
      </w:pPr>
      <w:r w:rsidRPr="00B67444">
        <w:rPr>
          <w:b/>
          <w:bCs/>
          <w:sz w:val="26"/>
          <w:szCs w:val="26"/>
          <w:lang w:bidi="ar-EG"/>
        </w:rPr>
        <w:t>16</w:t>
      </w:r>
      <w:r w:rsidRPr="00B67444">
        <w:rPr>
          <w:rFonts w:hint="cs"/>
          <w:b/>
          <w:bCs/>
          <w:sz w:val="26"/>
          <w:szCs w:val="26"/>
          <w:rtl/>
          <w:lang w:val="en-US" w:bidi="ar-SY"/>
        </w:rPr>
        <w:t>.</w:t>
      </w:r>
      <w:r w:rsidRPr="00B67444">
        <w:rPr>
          <w:rFonts w:hint="cs"/>
          <w:b/>
          <w:bCs/>
          <w:sz w:val="26"/>
          <w:szCs w:val="26"/>
          <w:rtl/>
          <w:lang w:bidi="ar-EG"/>
        </w:rPr>
        <w:tab/>
      </w:r>
      <w:r w:rsidRPr="00B67444">
        <w:rPr>
          <w:b/>
          <w:bCs/>
          <w:sz w:val="26"/>
          <w:szCs w:val="26"/>
          <w:rtl/>
          <w:lang w:bidi="ar-EG"/>
        </w:rPr>
        <w:t xml:space="preserve">ان هذا الاتفاق </w:t>
      </w:r>
      <w:r>
        <w:rPr>
          <w:rFonts w:hint="cs"/>
          <w:b/>
          <w:bCs/>
          <w:sz w:val="26"/>
          <w:szCs w:val="26"/>
          <w:rtl/>
          <w:lang w:bidi="ar-EG"/>
        </w:rPr>
        <w:t>المحدث</w:t>
      </w:r>
      <w:r w:rsidRPr="00B67444">
        <w:rPr>
          <w:b/>
          <w:bCs/>
          <w:sz w:val="26"/>
          <w:szCs w:val="26"/>
          <w:rtl/>
          <w:lang w:bidi="ar-EG"/>
        </w:rPr>
        <w:t xml:space="preserve"> يحلّ محلّ الاتفاق المعقود بين حكومة </w:t>
      </w:r>
      <w:r>
        <w:rPr>
          <w:rFonts w:hint="cs"/>
          <w:b/>
          <w:bCs/>
          <w:sz w:val="26"/>
          <w:szCs w:val="26"/>
          <w:rtl/>
          <w:lang w:bidi="ar-EG"/>
        </w:rPr>
        <w:t>دومينيكا</w:t>
      </w:r>
      <w:r w:rsidRPr="00B67444">
        <w:rPr>
          <w:b/>
          <w:bCs/>
          <w:sz w:val="26"/>
          <w:szCs w:val="26"/>
          <w:rtl/>
          <w:lang w:bidi="ar-EG"/>
        </w:rPr>
        <w:t xml:space="preserve"> واللجنة التنفيذية في الاجتماع </w:t>
      </w:r>
      <w:r>
        <w:rPr>
          <w:rFonts w:hint="cs"/>
          <w:b/>
          <w:bCs/>
          <w:sz w:val="26"/>
          <w:szCs w:val="26"/>
          <w:rtl/>
          <w:lang w:bidi="ar-EG"/>
        </w:rPr>
        <w:t>الثاني والستين</w:t>
      </w:r>
      <w:r w:rsidRPr="00B67444">
        <w:rPr>
          <w:rFonts w:hint="cs"/>
          <w:b/>
          <w:bCs/>
          <w:sz w:val="26"/>
          <w:szCs w:val="26"/>
          <w:rtl/>
          <w:lang w:bidi="ar-EG"/>
        </w:rPr>
        <w:t xml:space="preserve"> </w:t>
      </w:r>
      <w:r w:rsidRPr="00B67444">
        <w:rPr>
          <w:b/>
          <w:bCs/>
          <w:sz w:val="26"/>
          <w:szCs w:val="26"/>
          <w:rtl/>
          <w:lang w:bidi="ar-EG"/>
        </w:rPr>
        <w:t xml:space="preserve">للجنة التنفيذية. </w:t>
      </w:r>
    </w:p>
    <w:p w:rsidR="00493D02" w:rsidRPr="001D4FE7" w:rsidRDefault="00493D02" w:rsidP="001D4FE7">
      <w:pPr>
        <w:pStyle w:val="Heading1"/>
        <w:tabs>
          <w:tab w:val="clear" w:pos="0"/>
        </w:tabs>
        <w:bidi/>
        <w:spacing w:after="0"/>
        <w:jc w:val="left"/>
        <w:rPr>
          <w:b/>
          <w:bCs/>
          <w:sz w:val="26"/>
          <w:szCs w:val="26"/>
          <w:rtl/>
          <w:lang w:bidi="ar-LB"/>
        </w:rPr>
      </w:pPr>
      <w:r w:rsidRPr="001D4FE7">
        <w:rPr>
          <w:b/>
          <w:bCs/>
          <w:sz w:val="26"/>
          <w:szCs w:val="26"/>
          <w:rtl/>
        </w:rPr>
        <w:t xml:space="preserve">التذييل </w:t>
      </w:r>
      <w:r w:rsidRPr="001D4FE7">
        <w:rPr>
          <w:rFonts w:hint="cs"/>
          <w:b/>
          <w:bCs/>
          <w:sz w:val="26"/>
          <w:szCs w:val="26"/>
          <w:rtl/>
        </w:rPr>
        <w:t>2</w:t>
      </w:r>
      <w:r w:rsidRPr="001D4FE7">
        <w:rPr>
          <w:b/>
          <w:bCs/>
          <w:sz w:val="26"/>
          <w:szCs w:val="26"/>
          <w:rtl/>
        </w:rPr>
        <w:t xml:space="preserve">- ألف: </w:t>
      </w:r>
      <w:r w:rsidRPr="001D4FE7">
        <w:rPr>
          <w:rFonts w:hint="cs"/>
          <w:b/>
          <w:bCs/>
          <w:sz w:val="26"/>
          <w:szCs w:val="26"/>
          <w:rtl/>
          <w:lang w:bidi="ar-LB"/>
        </w:rPr>
        <w:t>الأهداف والتمويل</w:t>
      </w:r>
    </w:p>
    <w:p w:rsidR="00493D02" w:rsidRPr="001D4FE7" w:rsidRDefault="00493D02" w:rsidP="00493D02">
      <w:pPr>
        <w:widowControl w:val="0"/>
        <w:rPr>
          <w:b/>
          <w:sz w:val="10"/>
          <w:szCs w:val="6"/>
        </w:rPr>
      </w:pPr>
    </w:p>
    <w:tbl>
      <w:tblPr>
        <w:bidiVisual/>
        <w:tblW w:w="11420" w:type="dxa"/>
        <w:tblInd w:w="-964" w:type="dxa"/>
        <w:tblLayout w:type="fixed"/>
        <w:tblLook w:val="00A0" w:firstRow="1" w:lastRow="0" w:firstColumn="1" w:lastColumn="0" w:noHBand="0" w:noVBand="0"/>
      </w:tblPr>
      <w:tblGrid>
        <w:gridCol w:w="533"/>
        <w:gridCol w:w="2257"/>
        <w:gridCol w:w="667"/>
        <w:gridCol w:w="548"/>
        <w:gridCol w:w="639"/>
        <w:gridCol w:w="534"/>
        <w:gridCol w:w="735"/>
        <w:gridCol w:w="768"/>
        <w:gridCol w:w="608"/>
        <w:gridCol w:w="807"/>
        <w:gridCol w:w="640"/>
        <w:gridCol w:w="807"/>
        <w:gridCol w:w="885"/>
        <w:gridCol w:w="992"/>
      </w:tblGrid>
      <w:tr w:rsidR="00493D02" w:rsidTr="001D4FE7">
        <w:trPr>
          <w:cantSplit/>
          <w:trHeight w:val="224"/>
        </w:trPr>
        <w:tc>
          <w:tcPr>
            <w:tcW w:w="533" w:type="dxa"/>
            <w:tcBorders>
              <w:top w:val="single" w:sz="4" w:space="0" w:color="auto"/>
              <w:left w:val="single" w:sz="4" w:space="0" w:color="auto"/>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bidi="ar-LB"/>
              </w:rPr>
            </w:pPr>
          </w:p>
        </w:tc>
        <w:tc>
          <w:tcPr>
            <w:tcW w:w="2257" w:type="dxa"/>
            <w:tcBorders>
              <w:top w:val="single" w:sz="4" w:space="0" w:color="auto"/>
              <w:left w:val="nil"/>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rPr>
            </w:pPr>
          </w:p>
        </w:tc>
        <w:tc>
          <w:tcPr>
            <w:tcW w:w="667" w:type="dxa"/>
            <w:tcBorders>
              <w:top w:val="single" w:sz="4" w:space="0" w:color="auto"/>
              <w:left w:val="nil"/>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2010</w:t>
            </w:r>
          </w:p>
        </w:tc>
        <w:tc>
          <w:tcPr>
            <w:tcW w:w="548" w:type="dxa"/>
            <w:tcBorders>
              <w:top w:val="single" w:sz="4" w:space="0" w:color="auto"/>
              <w:left w:val="nil"/>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2011</w:t>
            </w:r>
          </w:p>
        </w:tc>
        <w:tc>
          <w:tcPr>
            <w:tcW w:w="639" w:type="dxa"/>
            <w:tcBorders>
              <w:top w:val="single" w:sz="4" w:space="0" w:color="auto"/>
              <w:left w:val="nil"/>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2012</w:t>
            </w:r>
          </w:p>
        </w:tc>
        <w:tc>
          <w:tcPr>
            <w:tcW w:w="534" w:type="dxa"/>
            <w:tcBorders>
              <w:top w:val="single" w:sz="4" w:space="0" w:color="auto"/>
              <w:left w:val="nil"/>
              <w:bottom w:val="single" w:sz="4" w:space="0" w:color="auto"/>
              <w:right w:val="single" w:sz="4" w:space="0" w:color="auto"/>
            </w:tcBorders>
            <w:tcMar>
              <w:left w:w="14" w:type="dxa"/>
              <w:right w:w="14" w:type="dxa"/>
            </w:tcMar>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2013</w:t>
            </w:r>
          </w:p>
        </w:tc>
        <w:tc>
          <w:tcPr>
            <w:tcW w:w="735"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rtl/>
                <w:lang w:val="en-US" w:bidi="ar-LB"/>
              </w:rPr>
            </w:pPr>
            <w:r>
              <w:rPr>
                <w:rFonts w:hint="cs"/>
                <w:b/>
                <w:bCs/>
                <w:color w:val="000000"/>
                <w:sz w:val="16"/>
                <w:szCs w:val="16"/>
                <w:rtl/>
                <w:lang w:val="en-US" w:bidi="ar-LB"/>
              </w:rPr>
              <w:t>2014</w:t>
            </w:r>
          </w:p>
        </w:tc>
        <w:tc>
          <w:tcPr>
            <w:tcW w:w="768"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2015</w:t>
            </w:r>
          </w:p>
        </w:tc>
        <w:tc>
          <w:tcPr>
            <w:tcW w:w="608"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2016</w:t>
            </w:r>
          </w:p>
        </w:tc>
        <w:tc>
          <w:tcPr>
            <w:tcW w:w="807"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2017</w:t>
            </w:r>
          </w:p>
        </w:tc>
        <w:tc>
          <w:tcPr>
            <w:tcW w:w="640"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lang w:val="en-US"/>
              </w:rPr>
            </w:pPr>
            <w:r>
              <w:rPr>
                <w:rFonts w:hint="cs"/>
                <w:b/>
                <w:bCs/>
                <w:color w:val="000000"/>
                <w:sz w:val="16"/>
                <w:szCs w:val="16"/>
                <w:rtl/>
                <w:lang w:val="en-US"/>
              </w:rPr>
              <w:t>2018</w:t>
            </w:r>
          </w:p>
        </w:tc>
        <w:tc>
          <w:tcPr>
            <w:tcW w:w="807"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rtl/>
                <w:lang w:val="en-US" w:bidi="ar-LB"/>
              </w:rPr>
            </w:pPr>
            <w:r>
              <w:rPr>
                <w:rFonts w:hint="cs"/>
                <w:b/>
                <w:bCs/>
                <w:color w:val="000000"/>
                <w:sz w:val="16"/>
                <w:szCs w:val="16"/>
                <w:rtl/>
                <w:lang w:val="en-US" w:bidi="ar-LB"/>
              </w:rPr>
              <w:t>2019</w:t>
            </w:r>
          </w:p>
        </w:tc>
        <w:tc>
          <w:tcPr>
            <w:tcW w:w="885"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rtl/>
                <w:lang w:val="en-US" w:bidi="ar-LB"/>
              </w:rPr>
            </w:pPr>
            <w:r>
              <w:rPr>
                <w:rFonts w:hint="cs"/>
                <w:b/>
                <w:bCs/>
                <w:color w:val="000000"/>
                <w:sz w:val="16"/>
                <w:szCs w:val="16"/>
                <w:rtl/>
                <w:lang w:val="en-US" w:bidi="ar-LB"/>
              </w:rPr>
              <w:t>2020</w:t>
            </w:r>
          </w:p>
        </w:tc>
        <w:tc>
          <w:tcPr>
            <w:tcW w:w="992" w:type="dxa"/>
            <w:tcBorders>
              <w:top w:val="single" w:sz="4" w:space="0" w:color="auto"/>
              <w:left w:val="nil"/>
              <w:bottom w:val="single" w:sz="4" w:space="0" w:color="auto"/>
              <w:right w:val="single" w:sz="4" w:space="0" w:color="auto"/>
            </w:tcBorders>
          </w:tcPr>
          <w:p w:rsidR="00493D02" w:rsidRDefault="00493D02" w:rsidP="00090607">
            <w:pPr>
              <w:widowControl w:val="0"/>
              <w:jc w:val="center"/>
              <w:rPr>
                <w:b/>
                <w:bCs/>
                <w:color w:val="000000"/>
                <w:sz w:val="16"/>
                <w:szCs w:val="16"/>
                <w:rtl/>
                <w:lang w:val="en-US" w:bidi="ar-LB"/>
              </w:rPr>
            </w:pPr>
            <w:r>
              <w:rPr>
                <w:rFonts w:hint="cs"/>
                <w:b/>
                <w:bCs/>
                <w:color w:val="000000"/>
                <w:sz w:val="16"/>
                <w:szCs w:val="16"/>
                <w:rtl/>
                <w:lang w:val="en-US" w:bidi="ar-LB"/>
              </w:rPr>
              <w:t>المجموع</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14" w:type="dxa"/>
              <w:right w:w="14" w:type="dxa"/>
            </w:tcMar>
          </w:tcPr>
          <w:p w:rsidR="00493D02" w:rsidRDefault="00493D02" w:rsidP="00090607">
            <w:pPr>
              <w:widowControl w:val="0"/>
              <w:jc w:val="center"/>
              <w:rPr>
                <w:color w:val="000000"/>
                <w:sz w:val="16"/>
                <w:szCs w:val="16"/>
                <w:lang w:val="en-US"/>
              </w:rPr>
            </w:pPr>
            <w:r>
              <w:rPr>
                <w:color w:val="000000"/>
                <w:sz w:val="16"/>
                <w:szCs w:val="16"/>
                <w:lang w:val="en-US"/>
              </w:rPr>
              <w:t>1.1</w:t>
            </w:r>
          </w:p>
        </w:tc>
        <w:tc>
          <w:tcPr>
            <w:tcW w:w="2257" w:type="dxa"/>
            <w:tcBorders>
              <w:top w:val="nil"/>
              <w:left w:val="nil"/>
              <w:bottom w:val="single" w:sz="4" w:space="0" w:color="auto"/>
              <w:right w:val="single" w:sz="4" w:space="0" w:color="auto"/>
            </w:tcBorders>
            <w:tcMar>
              <w:left w:w="0" w:type="dxa"/>
              <w:right w:w="0" w:type="dxa"/>
            </w:tcMar>
          </w:tcPr>
          <w:p w:rsidR="00493D02" w:rsidRPr="00DF782E" w:rsidRDefault="00493D02" w:rsidP="001D4FE7">
            <w:pPr>
              <w:keepNext/>
              <w:jc w:val="right"/>
              <w:rPr>
                <w:color w:val="000000"/>
                <w:sz w:val="16"/>
                <w:szCs w:val="16"/>
              </w:rPr>
            </w:pPr>
            <w:bookmarkStart w:id="1" w:name="RANGE!B2"/>
            <w:bookmarkEnd w:id="1"/>
            <w:r>
              <w:rPr>
                <w:sz w:val="18"/>
                <w:szCs w:val="18"/>
                <w:rtl/>
              </w:rPr>
              <w:t>جدول تخفيضات بروتوكول مونتريال لمواد المرفق جيم، المجموعة الأولى (أطنان قدرات استهلاك الأوزون)</w:t>
            </w:r>
          </w:p>
        </w:tc>
        <w:tc>
          <w:tcPr>
            <w:tcW w:w="667"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548"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639"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534" w:type="dxa"/>
            <w:tcBorders>
              <w:top w:val="nil"/>
              <w:left w:val="nil"/>
              <w:bottom w:val="single" w:sz="4" w:space="0" w:color="auto"/>
              <w:right w:val="single" w:sz="4" w:space="0" w:color="auto"/>
            </w:tcBorders>
            <w:tcMar>
              <w:left w:w="14" w:type="dxa"/>
              <w:right w:w="14" w:type="dxa"/>
            </w:tcMar>
          </w:tcPr>
          <w:p w:rsidR="00493D02" w:rsidRPr="00493D02" w:rsidRDefault="00493D02" w:rsidP="00090607">
            <w:pPr>
              <w:jc w:val="right"/>
              <w:rPr>
                <w:bCs/>
                <w:sz w:val="16"/>
                <w:szCs w:val="16"/>
                <w:lang w:val="en-CA"/>
              </w:rPr>
            </w:pPr>
            <w:r w:rsidRPr="00493D02">
              <w:rPr>
                <w:rFonts w:hint="cs"/>
                <w:bCs/>
                <w:sz w:val="16"/>
                <w:szCs w:val="16"/>
                <w:rtl/>
                <w:lang w:val="en-CA"/>
              </w:rPr>
              <w:t>0.40</w:t>
            </w:r>
          </w:p>
        </w:tc>
        <w:tc>
          <w:tcPr>
            <w:tcW w:w="735" w:type="dxa"/>
            <w:tcBorders>
              <w:top w:val="nil"/>
              <w:left w:val="nil"/>
              <w:bottom w:val="single" w:sz="4" w:space="0" w:color="auto"/>
              <w:right w:val="single" w:sz="4" w:space="0" w:color="auto"/>
            </w:tcBorders>
          </w:tcPr>
          <w:p w:rsidR="00493D02" w:rsidRPr="00493D02" w:rsidRDefault="00493D02" w:rsidP="00090607">
            <w:pPr>
              <w:jc w:val="right"/>
              <w:rPr>
                <w:bCs/>
                <w:sz w:val="16"/>
                <w:szCs w:val="16"/>
                <w:lang w:val="en-CA"/>
              </w:rPr>
            </w:pPr>
            <w:r w:rsidRPr="00493D02">
              <w:rPr>
                <w:rFonts w:hint="cs"/>
                <w:bCs/>
                <w:sz w:val="16"/>
                <w:szCs w:val="16"/>
                <w:rtl/>
                <w:lang w:val="en-CA"/>
              </w:rPr>
              <w:t>0.40</w:t>
            </w:r>
          </w:p>
        </w:tc>
        <w:tc>
          <w:tcPr>
            <w:tcW w:w="768" w:type="dxa"/>
            <w:tcBorders>
              <w:top w:val="nil"/>
              <w:left w:val="nil"/>
              <w:bottom w:val="single" w:sz="4" w:space="0" w:color="auto"/>
              <w:right w:val="single" w:sz="4" w:space="0" w:color="auto"/>
            </w:tcBorders>
          </w:tcPr>
          <w:p w:rsidR="00493D02" w:rsidRPr="00493D02" w:rsidRDefault="00493D02" w:rsidP="00090607">
            <w:pPr>
              <w:jc w:val="right"/>
              <w:rPr>
                <w:bCs/>
                <w:sz w:val="16"/>
                <w:szCs w:val="16"/>
                <w:lang w:val="en-CA"/>
              </w:rPr>
            </w:pPr>
            <w:r w:rsidRPr="00493D02">
              <w:rPr>
                <w:rFonts w:hint="cs"/>
                <w:bCs/>
                <w:sz w:val="16"/>
                <w:szCs w:val="16"/>
                <w:rtl/>
                <w:lang w:val="en-CA"/>
              </w:rPr>
              <w:t>0.36</w:t>
            </w:r>
          </w:p>
        </w:tc>
        <w:tc>
          <w:tcPr>
            <w:tcW w:w="608" w:type="dxa"/>
            <w:tcBorders>
              <w:top w:val="nil"/>
              <w:left w:val="nil"/>
              <w:bottom w:val="single" w:sz="4" w:space="0" w:color="auto"/>
              <w:right w:val="single" w:sz="4" w:space="0" w:color="auto"/>
            </w:tcBorders>
          </w:tcPr>
          <w:p w:rsidR="00493D02" w:rsidRPr="00493D02" w:rsidRDefault="00493D02" w:rsidP="00090607">
            <w:pPr>
              <w:jc w:val="right"/>
              <w:rPr>
                <w:bCs/>
                <w:sz w:val="16"/>
                <w:szCs w:val="16"/>
                <w:lang w:val="en-CA"/>
              </w:rPr>
            </w:pPr>
            <w:r w:rsidRPr="00493D02">
              <w:rPr>
                <w:rFonts w:hint="cs"/>
                <w:bCs/>
                <w:sz w:val="16"/>
                <w:szCs w:val="16"/>
                <w:rtl/>
                <w:lang w:val="en-CA"/>
              </w:rPr>
              <w:t>0.36</w:t>
            </w:r>
          </w:p>
        </w:tc>
        <w:tc>
          <w:tcPr>
            <w:tcW w:w="807" w:type="dxa"/>
            <w:tcBorders>
              <w:top w:val="nil"/>
              <w:left w:val="nil"/>
              <w:bottom w:val="single" w:sz="4" w:space="0" w:color="auto"/>
              <w:right w:val="single" w:sz="4" w:space="0" w:color="auto"/>
            </w:tcBorders>
          </w:tcPr>
          <w:p w:rsidR="00493D02" w:rsidRPr="00493D02" w:rsidRDefault="00493D02" w:rsidP="00090607">
            <w:pPr>
              <w:jc w:val="right"/>
              <w:rPr>
                <w:bCs/>
                <w:sz w:val="16"/>
                <w:szCs w:val="16"/>
                <w:lang w:val="en-CA"/>
              </w:rPr>
            </w:pPr>
            <w:r w:rsidRPr="00493D02">
              <w:rPr>
                <w:rFonts w:hint="cs"/>
                <w:bCs/>
                <w:sz w:val="16"/>
                <w:szCs w:val="16"/>
                <w:rtl/>
                <w:lang w:val="en-CA"/>
              </w:rPr>
              <w:t>0.36</w:t>
            </w:r>
          </w:p>
        </w:tc>
        <w:tc>
          <w:tcPr>
            <w:tcW w:w="640" w:type="dxa"/>
            <w:tcBorders>
              <w:top w:val="nil"/>
              <w:left w:val="nil"/>
              <w:bottom w:val="single" w:sz="4" w:space="0" w:color="auto"/>
              <w:right w:val="single" w:sz="4" w:space="0" w:color="auto"/>
            </w:tcBorders>
          </w:tcPr>
          <w:p w:rsidR="00493D02" w:rsidRPr="00493D02" w:rsidRDefault="00493D02" w:rsidP="00090607">
            <w:pPr>
              <w:jc w:val="right"/>
              <w:rPr>
                <w:bCs/>
                <w:sz w:val="16"/>
                <w:szCs w:val="16"/>
                <w:lang w:val="en-CA"/>
              </w:rPr>
            </w:pPr>
            <w:r w:rsidRPr="00493D02">
              <w:rPr>
                <w:rFonts w:hint="cs"/>
                <w:bCs/>
                <w:sz w:val="16"/>
                <w:szCs w:val="16"/>
                <w:rtl/>
                <w:lang w:val="en-CA"/>
              </w:rPr>
              <w:t>0.36</w:t>
            </w:r>
          </w:p>
        </w:tc>
        <w:tc>
          <w:tcPr>
            <w:tcW w:w="807" w:type="dxa"/>
            <w:tcBorders>
              <w:top w:val="nil"/>
              <w:left w:val="nil"/>
              <w:bottom w:val="single" w:sz="4" w:space="0" w:color="auto"/>
              <w:right w:val="single" w:sz="4" w:space="0" w:color="auto"/>
            </w:tcBorders>
          </w:tcPr>
          <w:p w:rsidR="00493D02" w:rsidRPr="00493D02" w:rsidRDefault="00493D02" w:rsidP="00090607">
            <w:pPr>
              <w:jc w:val="center"/>
              <w:rPr>
                <w:bCs/>
                <w:sz w:val="16"/>
                <w:szCs w:val="16"/>
                <w:lang w:val="en-CA"/>
              </w:rPr>
            </w:pPr>
            <w:r w:rsidRPr="00493D02">
              <w:rPr>
                <w:rFonts w:hint="cs"/>
                <w:bCs/>
                <w:sz w:val="16"/>
                <w:szCs w:val="16"/>
                <w:rtl/>
                <w:lang w:val="en-CA"/>
              </w:rPr>
              <w:t>0.36</w:t>
            </w:r>
          </w:p>
        </w:tc>
        <w:tc>
          <w:tcPr>
            <w:tcW w:w="885" w:type="dxa"/>
            <w:tcBorders>
              <w:top w:val="nil"/>
              <w:left w:val="nil"/>
              <w:bottom w:val="single" w:sz="4" w:space="0" w:color="auto"/>
              <w:right w:val="single" w:sz="4" w:space="0" w:color="auto"/>
            </w:tcBorders>
          </w:tcPr>
          <w:p w:rsidR="00493D02" w:rsidRPr="00493D02" w:rsidRDefault="00493D02" w:rsidP="00090607">
            <w:pPr>
              <w:spacing w:after="60"/>
              <w:jc w:val="right"/>
              <w:rPr>
                <w:bCs/>
                <w:sz w:val="16"/>
                <w:szCs w:val="16"/>
              </w:rPr>
            </w:pPr>
            <w:r w:rsidRPr="00493D02">
              <w:rPr>
                <w:rFonts w:hint="cs"/>
                <w:bCs/>
                <w:sz w:val="16"/>
                <w:szCs w:val="16"/>
                <w:rtl/>
                <w:lang w:val="en-US"/>
              </w:rPr>
              <w:t>0.36</w:t>
            </w:r>
          </w:p>
        </w:tc>
        <w:tc>
          <w:tcPr>
            <w:tcW w:w="992" w:type="dxa"/>
            <w:tcBorders>
              <w:top w:val="nil"/>
              <w:left w:val="nil"/>
              <w:bottom w:val="single" w:sz="4" w:space="0" w:color="auto"/>
              <w:right w:val="single" w:sz="4" w:space="0" w:color="auto"/>
            </w:tcBorders>
          </w:tcPr>
          <w:p w:rsidR="00493D02" w:rsidRPr="00BC29AE" w:rsidRDefault="00493D02" w:rsidP="00090607">
            <w:pPr>
              <w:spacing w:after="60"/>
              <w:jc w:val="right"/>
              <w:rPr>
                <w:bCs/>
                <w:sz w:val="16"/>
                <w:szCs w:val="16"/>
              </w:rPr>
            </w:pPr>
            <w:r>
              <w:rPr>
                <w:rFonts w:hint="cs"/>
                <w:sz w:val="16"/>
                <w:szCs w:val="16"/>
                <w:rtl/>
                <w:lang w:val="en-US"/>
              </w:rPr>
              <w:t>غير متوفر</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14" w:type="dxa"/>
              <w:right w:w="14" w:type="dxa"/>
            </w:tcMar>
          </w:tcPr>
          <w:p w:rsidR="00493D02" w:rsidRDefault="00493D02" w:rsidP="00090607">
            <w:pPr>
              <w:widowControl w:val="0"/>
              <w:jc w:val="center"/>
              <w:rPr>
                <w:color w:val="000000"/>
                <w:sz w:val="16"/>
                <w:szCs w:val="16"/>
                <w:lang w:val="en-US"/>
              </w:rPr>
            </w:pPr>
            <w:r>
              <w:rPr>
                <w:color w:val="000000"/>
                <w:sz w:val="16"/>
                <w:szCs w:val="16"/>
                <w:lang w:val="en-US"/>
              </w:rPr>
              <w:t>2.1</w:t>
            </w:r>
          </w:p>
        </w:tc>
        <w:tc>
          <w:tcPr>
            <w:tcW w:w="2257" w:type="dxa"/>
            <w:tcBorders>
              <w:top w:val="nil"/>
              <w:left w:val="nil"/>
              <w:bottom w:val="single" w:sz="4" w:space="0" w:color="auto"/>
              <w:right w:val="single" w:sz="4" w:space="0" w:color="auto"/>
            </w:tcBorders>
            <w:tcMar>
              <w:left w:w="0" w:type="dxa"/>
              <w:right w:w="0" w:type="dxa"/>
            </w:tcMar>
          </w:tcPr>
          <w:p w:rsidR="00493D02" w:rsidRPr="00DF782E" w:rsidRDefault="00493D02" w:rsidP="00090607">
            <w:pPr>
              <w:keepNext/>
              <w:jc w:val="right"/>
              <w:rPr>
                <w:strike/>
                <w:color w:val="000000"/>
                <w:sz w:val="16"/>
                <w:szCs w:val="16"/>
              </w:rPr>
            </w:pPr>
            <w:r>
              <w:rPr>
                <w:sz w:val="18"/>
                <w:szCs w:val="18"/>
                <w:rtl/>
              </w:rPr>
              <w:t xml:space="preserve">الحد الأقصى المسموح به للاستهلاك الكلي من مواد المرفق جيم، المجموعة الأولى (أطنان قدرات استهلاك الأوزون) </w:t>
            </w:r>
          </w:p>
        </w:tc>
        <w:tc>
          <w:tcPr>
            <w:tcW w:w="667"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548"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639" w:type="dxa"/>
            <w:tcBorders>
              <w:top w:val="nil"/>
              <w:left w:val="nil"/>
              <w:bottom w:val="single" w:sz="4" w:space="0" w:color="auto"/>
              <w:right w:val="single" w:sz="4" w:space="0" w:color="auto"/>
            </w:tcBorders>
            <w:tcMar>
              <w:left w:w="14" w:type="dxa"/>
              <w:right w:w="14" w:type="dxa"/>
            </w:tcMar>
          </w:tcPr>
          <w:p w:rsidR="00493D02" w:rsidRPr="00BC29AE" w:rsidRDefault="00493D02" w:rsidP="00090607">
            <w:pPr>
              <w:spacing w:after="60"/>
              <w:jc w:val="right"/>
              <w:rPr>
                <w:bCs/>
                <w:sz w:val="16"/>
                <w:szCs w:val="16"/>
              </w:rPr>
            </w:pPr>
          </w:p>
        </w:tc>
        <w:tc>
          <w:tcPr>
            <w:tcW w:w="534" w:type="dxa"/>
            <w:tcBorders>
              <w:top w:val="nil"/>
              <w:left w:val="nil"/>
              <w:bottom w:val="single" w:sz="4" w:space="0" w:color="auto"/>
              <w:right w:val="single" w:sz="4" w:space="0" w:color="auto"/>
            </w:tcBorders>
            <w:tcMar>
              <w:left w:w="14" w:type="dxa"/>
              <w:right w:w="14" w:type="dxa"/>
            </w:tcMar>
          </w:tcPr>
          <w:p w:rsidR="00493D02" w:rsidRPr="002F2432" w:rsidRDefault="00493D02" w:rsidP="00090607">
            <w:pPr>
              <w:jc w:val="right"/>
              <w:rPr>
                <w:b/>
                <w:sz w:val="16"/>
                <w:szCs w:val="16"/>
                <w:lang w:val="en-CA"/>
              </w:rPr>
            </w:pPr>
            <w:r>
              <w:rPr>
                <w:rFonts w:hint="cs"/>
                <w:b/>
                <w:sz w:val="16"/>
                <w:szCs w:val="16"/>
                <w:rtl/>
                <w:lang w:val="en-CA"/>
              </w:rPr>
              <w:t>0.23</w:t>
            </w:r>
          </w:p>
        </w:tc>
        <w:tc>
          <w:tcPr>
            <w:tcW w:w="735"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r>
              <w:rPr>
                <w:rFonts w:hint="cs"/>
                <w:b/>
                <w:sz w:val="16"/>
                <w:szCs w:val="16"/>
                <w:rtl/>
                <w:lang w:val="en-CA"/>
              </w:rPr>
              <w:t>0.23</w:t>
            </w:r>
          </w:p>
        </w:tc>
        <w:tc>
          <w:tcPr>
            <w:tcW w:w="768"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r>
              <w:rPr>
                <w:rFonts w:hint="cs"/>
                <w:b/>
                <w:sz w:val="16"/>
                <w:szCs w:val="16"/>
                <w:rtl/>
                <w:lang w:val="en-CA"/>
              </w:rPr>
              <w:t>0.21</w:t>
            </w:r>
          </w:p>
        </w:tc>
        <w:tc>
          <w:tcPr>
            <w:tcW w:w="608"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r>
              <w:rPr>
                <w:rFonts w:hint="cs"/>
                <w:b/>
                <w:sz w:val="16"/>
                <w:szCs w:val="16"/>
                <w:rtl/>
                <w:lang w:val="en-CA"/>
              </w:rPr>
              <w:t>0.21</w:t>
            </w:r>
          </w:p>
        </w:tc>
        <w:tc>
          <w:tcPr>
            <w:tcW w:w="807"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r>
              <w:rPr>
                <w:rFonts w:hint="cs"/>
                <w:b/>
                <w:sz w:val="16"/>
                <w:szCs w:val="16"/>
                <w:rtl/>
                <w:lang w:val="en-CA"/>
              </w:rPr>
              <w:t>0.21</w:t>
            </w:r>
          </w:p>
        </w:tc>
        <w:tc>
          <w:tcPr>
            <w:tcW w:w="640"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r>
              <w:rPr>
                <w:rFonts w:hint="cs"/>
                <w:b/>
                <w:sz w:val="16"/>
                <w:szCs w:val="16"/>
                <w:rtl/>
                <w:lang w:val="en-CA"/>
              </w:rPr>
              <w:t>0.21</w:t>
            </w:r>
          </w:p>
        </w:tc>
        <w:tc>
          <w:tcPr>
            <w:tcW w:w="807" w:type="dxa"/>
            <w:tcBorders>
              <w:top w:val="nil"/>
              <w:left w:val="nil"/>
              <w:bottom w:val="single" w:sz="4" w:space="0" w:color="auto"/>
              <w:right w:val="single" w:sz="4" w:space="0" w:color="auto"/>
            </w:tcBorders>
          </w:tcPr>
          <w:p w:rsidR="00493D02" w:rsidRPr="000C2322" w:rsidRDefault="00493D02" w:rsidP="00090607">
            <w:pPr>
              <w:jc w:val="center"/>
              <w:rPr>
                <w:bCs/>
                <w:sz w:val="16"/>
                <w:szCs w:val="16"/>
                <w:lang w:val="en-CA"/>
              </w:rPr>
            </w:pPr>
            <w:r>
              <w:rPr>
                <w:rFonts w:hint="cs"/>
                <w:bCs/>
                <w:sz w:val="16"/>
                <w:szCs w:val="16"/>
                <w:rtl/>
                <w:lang w:val="en-CA"/>
              </w:rPr>
              <w:t>0.21</w:t>
            </w:r>
          </w:p>
        </w:tc>
        <w:tc>
          <w:tcPr>
            <w:tcW w:w="885" w:type="dxa"/>
            <w:tcBorders>
              <w:top w:val="nil"/>
              <w:left w:val="nil"/>
              <w:bottom w:val="single" w:sz="4" w:space="0" w:color="auto"/>
              <w:right w:val="single" w:sz="4" w:space="0" w:color="auto"/>
            </w:tcBorders>
          </w:tcPr>
          <w:p w:rsidR="00493D02" w:rsidRPr="00BC29AE" w:rsidRDefault="00493D02" w:rsidP="00090607">
            <w:pPr>
              <w:spacing w:after="60"/>
              <w:jc w:val="right"/>
              <w:rPr>
                <w:bCs/>
                <w:sz w:val="16"/>
                <w:szCs w:val="16"/>
              </w:rPr>
            </w:pPr>
            <w:r>
              <w:rPr>
                <w:rFonts w:hint="cs"/>
                <w:sz w:val="16"/>
                <w:szCs w:val="16"/>
                <w:rtl/>
                <w:lang w:val="en-US"/>
              </w:rPr>
              <w:t>0.15</w:t>
            </w:r>
          </w:p>
        </w:tc>
        <w:tc>
          <w:tcPr>
            <w:tcW w:w="992" w:type="dxa"/>
            <w:tcBorders>
              <w:top w:val="nil"/>
              <w:left w:val="nil"/>
              <w:bottom w:val="single" w:sz="4" w:space="0" w:color="auto"/>
              <w:right w:val="single" w:sz="4" w:space="0" w:color="auto"/>
            </w:tcBorders>
          </w:tcPr>
          <w:p w:rsidR="00493D02" w:rsidRPr="00BC29AE" w:rsidRDefault="00493D02" w:rsidP="00090607">
            <w:pPr>
              <w:spacing w:after="60"/>
              <w:jc w:val="right"/>
              <w:rPr>
                <w:bCs/>
                <w:sz w:val="16"/>
                <w:szCs w:val="16"/>
              </w:rPr>
            </w:pPr>
            <w:r>
              <w:rPr>
                <w:rFonts w:hint="cs"/>
                <w:sz w:val="16"/>
                <w:szCs w:val="16"/>
                <w:rtl/>
                <w:lang w:val="en-US"/>
              </w:rPr>
              <w:t>غير متوفر</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14" w:type="dxa"/>
              <w:right w:w="14" w:type="dxa"/>
            </w:tcMar>
          </w:tcPr>
          <w:p w:rsidR="00493D02" w:rsidRDefault="00493D02" w:rsidP="00090607">
            <w:pPr>
              <w:widowControl w:val="0"/>
              <w:jc w:val="center"/>
              <w:rPr>
                <w:color w:val="000000"/>
                <w:sz w:val="16"/>
                <w:szCs w:val="16"/>
                <w:lang w:val="en-US"/>
              </w:rPr>
            </w:pPr>
            <w:r>
              <w:rPr>
                <w:color w:val="000000"/>
                <w:sz w:val="16"/>
                <w:szCs w:val="16"/>
                <w:lang w:val="en-US"/>
              </w:rPr>
              <w:t>1.2</w:t>
            </w:r>
          </w:p>
        </w:tc>
        <w:tc>
          <w:tcPr>
            <w:tcW w:w="2257" w:type="dxa"/>
            <w:tcBorders>
              <w:top w:val="nil"/>
              <w:left w:val="nil"/>
              <w:bottom w:val="single" w:sz="4" w:space="0" w:color="auto"/>
              <w:right w:val="single" w:sz="4" w:space="0" w:color="auto"/>
            </w:tcBorders>
            <w:tcMar>
              <w:left w:w="0" w:type="dxa"/>
              <w:right w:w="0" w:type="dxa"/>
            </w:tcMar>
          </w:tcPr>
          <w:p w:rsidR="00493D02" w:rsidRPr="00DF782E" w:rsidRDefault="00493D02" w:rsidP="00090607">
            <w:pPr>
              <w:jc w:val="right"/>
              <w:rPr>
                <w:sz w:val="16"/>
                <w:szCs w:val="16"/>
              </w:rPr>
            </w:pPr>
            <w:r>
              <w:rPr>
                <w:sz w:val="18"/>
                <w:szCs w:val="18"/>
                <w:rtl/>
              </w:rPr>
              <w:t>التمويل المتفق عليه للوكالة المنفذة الرئيسية (</w:t>
            </w:r>
            <w:r>
              <w:rPr>
                <w:rFonts w:hint="cs"/>
                <w:sz w:val="18"/>
                <w:szCs w:val="18"/>
                <w:rtl/>
              </w:rPr>
              <w:t>اليونيب</w:t>
            </w:r>
            <w:r>
              <w:rPr>
                <w:sz w:val="18"/>
                <w:szCs w:val="18"/>
                <w:rtl/>
              </w:rPr>
              <w:t>) (دولار أمريكي)</w:t>
            </w:r>
          </w:p>
        </w:tc>
        <w:tc>
          <w:tcPr>
            <w:tcW w:w="667"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82,250</w:t>
            </w:r>
          </w:p>
        </w:tc>
        <w:tc>
          <w:tcPr>
            <w:tcW w:w="548"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639"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534"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73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768"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608"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p>
        </w:tc>
        <w:tc>
          <w:tcPr>
            <w:tcW w:w="640"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r>
              <w:rPr>
                <w:rFonts w:hint="cs"/>
                <w:bCs/>
                <w:sz w:val="16"/>
                <w:szCs w:val="16"/>
                <w:rtl/>
                <w:lang w:val="en-CA"/>
              </w:rPr>
              <w:t>65,800</w:t>
            </w:r>
          </w:p>
        </w:tc>
        <w:tc>
          <w:tcPr>
            <w:tcW w:w="88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16,450</w:t>
            </w:r>
          </w:p>
        </w:tc>
        <w:tc>
          <w:tcPr>
            <w:tcW w:w="992"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164,500</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14" w:type="dxa"/>
              <w:right w:w="14" w:type="dxa"/>
            </w:tcMar>
          </w:tcPr>
          <w:p w:rsidR="00493D02" w:rsidRDefault="00493D02" w:rsidP="00090607">
            <w:pPr>
              <w:widowControl w:val="0"/>
              <w:jc w:val="center"/>
              <w:rPr>
                <w:color w:val="000000"/>
                <w:sz w:val="16"/>
                <w:szCs w:val="16"/>
                <w:lang w:val="en-US"/>
              </w:rPr>
            </w:pPr>
            <w:r>
              <w:rPr>
                <w:color w:val="000000"/>
                <w:sz w:val="16"/>
                <w:szCs w:val="16"/>
                <w:lang w:val="en-US"/>
              </w:rPr>
              <w:t>2.2</w:t>
            </w:r>
          </w:p>
        </w:tc>
        <w:tc>
          <w:tcPr>
            <w:tcW w:w="2257" w:type="dxa"/>
            <w:tcBorders>
              <w:top w:val="nil"/>
              <w:left w:val="nil"/>
              <w:bottom w:val="single" w:sz="4" w:space="0" w:color="auto"/>
              <w:right w:val="single" w:sz="4" w:space="0" w:color="auto"/>
            </w:tcBorders>
            <w:tcMar>
              <w:left w:w="0" w:type="dxa"/>
              <w:right w:w="0" w:type="dxa"/>
            </w:tcMar>
          </w:tcPr>
          <w:p w:rsidR="00493D02" w:rsidRPr="00DF782E" w:rsidRDefault="00493D02" w:rsidP="00090607">
            <w:pPr>
              <w:jc w:val="right"/>
              <w:rPr>
                <w:sz w:val="16"/>
                <w:szCs w:val="16"/>
              </w:rPr>
            </w:pPr>
            <w:r>
              <w:rPr>
                <w:sz w:val="18"/>
                <w:szCs w:val="18"/>
                <w:rtl/>
              </w:rPr>
              <w:t>تكاليف دعم الوكالة المنفذة الرئيسية (دولار أمريكي)</w:t>
            </w:r>
          </w:p>
        </w:tc>
        <w:tc>
          <w:tcPr>
            <w:tcW w:w="667"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10,693</w:t>
            </w:r>
          </w:p>
        </w:tc>
        <w:tc>
          <w:tcPr>
            <w:tcW w:w="548"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639"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534" w:type="dxa"/>
            <w:tcBorders>
              <w:top w:val="nil"/>
              <w:left w:val="nil"/>
              <w:bottom w:val="single" w:sz="4" w:space="0" w:color="auto"/>
              <w:right w:val="single" w:sz="4" w:space="0" w:color="auto"/>
            </w:tcBorders>
            <w:tcMar>
              <w:left w:w="14" w:type="dxa"/>
              <w:right w:w="14" w:type="dxa"/>
            </w:tcMar>
          </w:tcPr>
          <w:p w:rsidR="00493D02" w:rsidRPr="00324B7B" w:rsidRDefault="00493D02" w:rsidP="00090607">
            <w:pPr>
              <w:autoSpaceDE w:val="0"/>
              <w:autoSpaceDN w:val="0"/>
              <w:adjustRightInd w:val="0"/>
              <w:jc w:val="right"/>
              <w:rPr>
                <w:color w:val="000000"/>
                <w:sz w:val="16"/>
                <w:szCs w:val="16"/>
                <w:lang w:val="en-US"/>
              </w:rPr>
            </w:pPr>
          </w:p>
        </w:tc>
        <w:tc>
          <w:tcPr>
            <w:tcW w:w="735" w:type="dxa"/>
            <w:tcBorders>
              <w:top w:val="nil"/>
              <w:left w:val="nil"/>
              <w:bottom w:val="single" w:sz="4" w:space="0" w:color="auto"/>
              <w:right w:val="single" w:sz="4" w:space="0" w:color="auto"/>
            </w:tcBorders>
          </w:tcPr>
          <w:p w:rsidR="00493D02" w:rsidRPr="000C2322" w:rsidRDefault="00493D02" w:rsidP="00090607">
            <w:pPr>
              <w:autoSpaceDE w:val="0"/>
              <w:autoSpaceDN w:val="0"/>
              <w:adjustRightInd w:val="0"/>
              <w:jc w:val="right"/>
              <w:rPr>
                <w:b/>
                <w:bCs/>
                <w:color w:val="000000"/>
                <w:sz w:val="16"/>
                <w:szCs w:val="16"/>
                <w:lang w:val="en-US"/>
              </w:rPr>
            </w:pPr>
          </w:p>
        </w:tc>
        <w:tc>
          <w:tcPr>
            <w:tcW w:w="768"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608" w:type="dxa"/>
            <w:tcBorders>
              <w:top w:val="nil"/>
              <w:left w:val="nil"/>
              <w:bottom w:val="single" w:sz="4" w:space="0" w:color="auto"/>
              <w:right w:val="single" w:sz="4" w:space="0" w:color="auto"/>
            </w:tcBorders>
          </w:tcPr>
          <w:p w:rsidR="00493D02" w:rsidRPr="000C2322" w:rsidRDefault="00493D02" w:rsidP="00090607">
            <w:pPr>
              <w:autoSpaceDE w:val="0"/>
              <w:autoSpaceDN w:val="0"/>
              <w:adjustRightInd w:val="0"/>
              <w:jc w:val="right"/>
              <w:rPr>
                <w:bCs/>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p>
        </w:tc>
        <w:tc>
          <w:tcPr>
            <w:tcW w:w="640"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r>
              <w:rPr>
                <w:rFonts w:hint="cs"/>
                <w:bCs/>
                <w:sz w:val="16"/>
                <w:szCs w:val="16"/>
                <w:rtl/>
                <w:lang w:val="en-CA"/>
              </w:rPr>
              <w:t>8,554</w:t>
            </w:r>
          </w:p>
        </w:tc>
        <w:tc>
          <w:tcPr>
            <w:tcW w:w="88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2,138</w:t>
            </w:r>
          </w:p>
        </w:tc>
        <w:tc>
          <w:tcPr>
            <w:tcW w:w="992"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21,385</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color w:val="000000"/>
                <w:sz w:val="16"/>
                <w:szCs w:val="16"/>
                <w:lang w:val="en-US"/>
              </w:rPr>
              <w:t>1.3</w:t>
            </w:r>
          </w:p>
        </w:tc>
        <w:tc>
          <w:tcPr>
            <w:tcW w:w="2257" w:type="dxa"/>
            <w:tcBorders>
              <w:top w:val="nil"/>
              <w:left w:val="nil"/>
              <w:bottom w:val="single" w:sz="4" w:space="0" w:color="auto"/>
              <w:right w:val="single" w:sz="4" w:space="0" w:color="auto"/>
            </w:tcBorders>
            <w:tcMar>
              <w:left w:w="14" w:type="dxa"/>
              <w:right w:w="14" w:type="dxa"/>
            </w:tcMar>
          </w:tcPr>
          <w:p w:rsidR="00493D02" w:rsidRPr="00DF782E" w:rsidRDefault="00493D02" w:rsidP="00090607">
            <w:pPr>
              <w:jc w:val="right"/>
              <w:rPr>
                <w:sz w:val="16"/>
                <w:szCs w:val="16"/>
              </w:rPr>
            </w:pPr>
            <w:r>
              <w:rPr>
                <w:sz w:val="18"/>
                <w:szCs w:val="18"/>
                <w:rtl/>
              </w:rPr>
              <w:t>إجمالي التمويل المتفق عليه (دولار أمريكي)</w:t>
            </w:r>
          </w:p>
        </w:tc>
        <w:tc>
          <w:tcPr>
            <w:tcW w:w="667"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82,250</w:t>
            </w:r>
          </w:p>
        </w:tc>
        <w:tc>
          <w:tcPr>
            <w:tcW w:w="548"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639"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534"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73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768"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608"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p>
        </w:tc>
        <w:tc>
          <w:tcPr>
            <w:tcW w:w="640"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r>
              <w:rPr>
                <w:rFonts w:hint="cs"/>
                <w:bCs/>
                <w:sz w:val="16"/>
                <w:szCs w:val="16"/>
                <w:rtl/>
                <w:lang w:val="en-CA"/>
              </w:rPr>
              <w:t>65,800</w:t>
            </w:r>
          </w:p>
        </w:tc>
        <w:tc>
          <w:tcPr>
            <w:tcW w:w="88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16,450</w:t>
            </w:r>
          </w:p>
        </w:tc>
        <w:tc>
          <w:tcPr>
            <w:tcW w:w="992"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164,500</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color w:val="000000"/>
                <w:sz w:val="16"/>
                <w:szCs w:val="16"/>
                <w:lang w:val="en-US"/>
              </w:rPr>
              <w:t>2.3</w:t>
            </w:r>
          </w:p>
        </w:tc>
        <w:tc>
          <w:tcPr>
            <w:tcW w:w="2257" w:type="dxa"/>
            <w:tcBorders>
              <w:top w:val="nil"/>
              <w:left w:val="nil"/>
              <w:bottom w:val="single" w:sz="4" w:space="0" w:color="auto"/>
              <w:right w:val="single" w:sz="4" w:space="0" w:color="auto"/>
            </w:tcBorders>
            <w:tcMar>
              <w:left w:w="14" w:type="dxa"/>
              <w:right w:w="14" w:type="dxa"/>
            </w:tcMar>
          </w:tcPr>
          <w:p w:rsidR="00493D02" w:rsidRPr="00DF782E" w:rsidRDefault="00493D02" w:rsidP="00090607">
            <w:pPr>
              <w:jc w:val="right"/>
              <w:rPr>
                <w:sz w:val="16"/>
                <w:szCs w:val="16"/>
              </w:rPr>
            </w:pPr>
            <w:r>
              <w:rPr>
                <w:sz w:val="18"/>
                <w:szCs w:val="18"/>
                <w:rtl/>
              </w:rPr>
              <w:t>مجموع تكاليف الدعم (دولار أمريكي)</w:t>
            </w:r>
          </w:p>
        </w:tc>
        <w:tc>
          <w:tcPr>
            <w:tcW w:w="667"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10,693</w:t>
            </w:r>
          </w:p>
        </w:tc>
        <w:tc>
          <w:tcPr>
            <w:tcW w:w="548"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639"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534"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73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768"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608"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2F2432" w:rsidRDefault="00493D02" w:rsidP="00090607">
            <w:pPr>
              <w:jc w:val="right"/>
              <w:rPr>
                <w:b/>
                <w:sz w:val="16"/>
                <w:szCs w:val="16"/>
                <w:lang w:val="en-CA"/>
              </w:rPr>
            </w:pPr>
          </w:p>
        </w:tc>
        <w:tc>
          <w:tcPr>
            <w:tcW w:w="640"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r>
              <w:rPr>
                <w:rFonts w:hint="cs"/>
                <w:bCs/>
                <w:sz w:val="16"/>
                <w:szCs w:val="16"/>
                <w:rtl/>
                <w:lang w:val="en-CA"/>
              </w:rPr>
              <w:t>8,554</w:t>
            </w:r>
          </w:p>
        </w:tc>
        <w:tc>
          <w:tcPr>
            <w:tcW w:w="88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2,138</w:t>
            </w:r>
          </w:p>
        </w:tc>
        <w:tc>
          <w:tcPr>
            <w:tcW w:w="992"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21,385</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color w:val="000000"/>
                <w:sz w:val="16"/>
                <w:szCs w:val="16"/>
                <w:lang w:val="en-US"/>
              </w:rPr>
              <w:t>3.3</w:t>
            </w:r>
          </w:p>
        </w:tc>
        <w:tc>
          <w:tcPr>
            <w:tcW w:w="2257" w:type="dxa"/>
            <w:tcBorders>
              <w:top w:val="nil"/>
              <w:left w:val="nil"/>
              <w:bottom w:val="single" w:sz="4" w:space="0" w:color="auto"/>
              <w:right w:val="single" w:sz="4" w:space="0" w:color="auto"/>
            </w:tcBorders>
            <w:tcMar>
              <w:left w:w="14" w:type="dxa"/>
              <w:right w:w="14" w:type="dxa"/>
            </w:tcMar>
          </w:tcPr>
          <w:p w:rsidR="00493D02" w:rsidRPr="00DF782E" w:rsidRDefault="00493D02" w:rsidP="00090607">
            <w:pPr>
              <w:jc w:val="right"/>
              <w:rPr>
                <w:sz w:val="16"/>
                <w:szCs w:val="16"/>
              </w:rPr>
            </w:pPr>
            <w:r>
              <w:rPr>
                <w:sz w:val="18"/>
                <w:szCs w:val="18"/>
                <w:rtl/>
              </w:rPr>
              <w:t>إجمالي التكاليف المتفق عليها (دولار أمريكي)</w:t>
            </w:r>
          </w:p>
        </w:tc>
        <w:tc>
          <w:tcPr>
            <w:tcW w:w="667"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92,943</w:t>
            </w:r>
          </w:p>
        </w:tc>
        <w:tc>
          <w:tcPr>
            <w:tcW w:w="548"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639"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534" w:type="dxa"/>
            <w:tcBorders>
              <w:top w:val="nil"/>
              <w:left w:val="nil"/>
              <w:bottom w:val="single" w:sz="4" w:space="0" w:color="auto"/>
              <w:right w:val="single" w:sz="4" w:space="0" w:color="auto"/>
            </w:tcBorders>
            <w:tcMar>
              <w:left w:w="0" w:type="dxa"/>
              <w:right w:w="0" w:type="dxa"/>
            </w:tcMar>
          </w:tcPr>
          <w:p w:rsidR="00493D02" w:rsidRPr="00324B7B" w:rsidRDefault="00493D02" w:rsidP="00090607">
            <w:pPr>
              <w:autoSpaceDE w:val="0"/>
              <w:autoSpaceDN w:val="0"/>
              <w:adjustRightInd w:val="0"/>
              <w:jc w:val="right"/>
              <w:rPr>
                <w:color w:val="000000"/>
                <w:sz w:val="16"/>
                <w:szCs w:val="16"/>
                <w:lang w:val="en-US"/>
              </w:rPr>
            </w:pPr>
          </w:p>
        </w:tc>
        <w:tc>
          <w:tcPr>
            <w:tcW w:w="73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768"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p>
        </w:tc>
        <w:tc>
          <w:tcPr>
            <w:tcW w:w="608"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p>
        </w:tc>
        <w:tc>
          <w:tcPr>
            <w:tcW w:w="640" w:type="dxa"/>
            <w:tcBorders>
              <w:top w:val="nil"/>
              <w:left w:val="nil"/>
              <w:bottom w:val="single" w:sz="4" w:space="0" w:color="auto"/>
              <w:right w:val="single" w:sz="4" w:space="0" w:color="auto"/>
            </w:tcBorders>
          </w:tcPr>
          <w:p w:rsidR="00493D02" w:rsidRPr="002F2432" w:rsidRDefault="00493D02" w:rsidP="00090607">
            <w:pPr>
              <w:autoSpaceDE w:val="0"/>
              <w:autoSpaceDN w:val="0"/>
              <w:adjustRightInd w:val="0"/>
              <w:jc w:val="right"/>
              <w:rPr>
                <w:b/>
                <w:color w:val="000000"/>
                <w:sz w:val="16"/>
                <w:szCs w:val="16"/>
                <w:lang w:val="en-US"/>
              </w:rPr>
            </w:pPr>
          </w:p>
        </w:tc>
        <w:tc>
          <w:tcPr>
            <w:tcW w:w="807" w:type="dxa"/>
            <w:tcBorders>
              <w:top w:val="nil"/>
              <w:left w:val="nil"/>
              <w:bottom w:val="single" w:sz="4" w:space="0" w:color="auto"/>
              <w:right w:val="single" w:sz="4" w:space="0" w:color="auto"/>
            </w:tcBorders>
          </w:tcPr>
          <w:p w:rsidR="00493D02" w:rsidRPr="000C2322" w:rsidRDefault="00493D02" w:rsidP="00090607">
            <w:pPr>
              <w:jc w:val="right"/>
              <w:rPr>
                <w:bCs/>
                <w:sz w:val="16"/>
                <w:szCs w:val="16"/>
                <w:lang w:val="en-CA"/>
              </w:rPr>
            </w:pPr>
            <w:r>
              <w:rPr>
                <w:rFonts w:hint="cs"/>
                <w:bCs/>
                <w:sz w:val="16"/>
                <w:szCs w:val="16"/>
                <w:rtl/>
                <w:lang w:val="en-CA"/>
              </w:rPr>
              <w:t>74,354</w:t>
            </w:r>
          </w:p>
        </w:tc>
        <w:tc>
          <w:tcPr>
            <w:tcW w:w="885"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18,588</w:t>
            </w:r>
          </w:p>
        </w:tc>
        <w:tc>
          <w:tcPr>
            <w:tcW w:w="992" w:type="dxa"/>
            <w:tcBorders>
              <w:top w:val="nil"/>
              <w:left w:val="nil"/>
              <w:bottom w:val="single" w:sz="4" w:space="0" w:color="auto"/>
              <w:right w:val="single" w:sz="4" w:space="0" w:color="auto"/>
            </w:tcBorders>
          </w:tcPr>
          <w:p w:rsidR="00493D02" w:rsidRPr="00324B7B" w:rsidRDefault="00493D02" w:rsidP="00090607">
            <w:pPr>
              <w:autoSpaceDE w:val="0"/>
              <w:autoSpaceDN w:val="0"/>
              <w:adjustRightInd w:val="0"/>
              <w:jc w:val="right"/>
              <w:rPr>
                <w:color w:val="000000"/>
                <w:sz w:val="16"/>
                <w:szCs w:val="16"/>
                <w:lang w:val="en-US"/>
              </w:rPr>
            </w:pPr>
            <w:r>
              <w:rPr>
                <w:rFonts w:hint="cs"/>
                <w:color w:val="000000"/>
                <w:sz w:val="16"/>
                <w:szCs w:val="16"/>
                <w:rtl/>
                <w:lang w:val="en-US"/>
              </w:rPr>
              <w:t>185,885</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sz w:val="16"/>
                <w:szCs w:val="16"/>
                <w:lang w:eastAsia="en-CA"/>
              </w:rPr>
              <w:t>1.1.4</w:t>
            </w:r>
          </w:p>
        </w:tc>
        <w:tc>
          <w:tcPr>
            <w:tcW w:w="9895" w:type="dxa"/>
            <w:gridSpan w:val="12"/>
            <w:tcBorders>
              <w:top w:val="nil"/>
              <w:left w:val="nil"/>
              <w:bottom w:val="single" w:sz="4" w:space="0" w:color="auto"/>
              <w:right w:val="single" w:sz="4" w:space="0" w:color="auto"/>
            </w:tcBorders>
            <w:tcMar>
              <w:left w:w="14" w:type="dxa"/>
              <w:right w:w="14" w:type="dxa"/>
            </w:tcMar>
          </w:tcPr>
          <w:p w:rsidR="00493D02" w:rsidRPr="008E61DD" w:rsidRDefault="00493D02" w:rsidP="00090607">
            <w:pPr>
              <w:jc w:val="right"/>
              <w:rPr>
                <w:sz w:val="16"/>
                <w:szCs w:val="16"/>
                <w:lang w:val="en-CA"/>
              </w:rPr>
            </w:pPr>
            <w:r w:rsidRPr="004842D3">
              <w:rPr>
                <w:sz w:val="18"/>
                <w:szCs w:val="18"/>
                <w:rtl/>
                <w:lang w:eastAsia="en-CA"/>
              </w:rPr>
              <w:t>إجمالي الإزالة من الهيدروكلوروفلوروكربون-22</w:t>
            </w:r>
            <w:r>
              <w:rPr>
                <w:rFonts w:hint="cs"/>
                <w:sz w:val="18"/>
                <w:szCs w:val="18"/>
                <w:rtl/>
                <w:lang w:eastAsia="en-CA"/>
              </w:rPr>
              <w:t xml:space="preserve"> ال</w:t>
            </w:r>
            <w:r w:rsidRPr="004842D3">
              <w:rPr>
                <w:sz w:val="18"/>
                <w:szCs w:val="18"/>
                <w:rtl/>
                <w:lang w:eastAsia="en-CA"/>
              </w:rPr>
              <w:t>متفق على تحقيقها بموجب هذا الاتفاق (</w:t>
            </w:r>
            <w:r w:rsidRPr="004842D3">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493D02" w:rsidRPr="008E61DD" w:rsidRDefault="00493D02" w:rsidP="00090607">
            <w:pPr>
              <w:jc w:val="right"/>
              <w:rPr>
                <w:sz w:val="16"/>
                <w:szCs w:val="16"/>
                <w:lang w:val="en-CA"/>
              </w:rPr>
            </w:pPr>
            <w:r>
              <w:rPr>
                <w:rFonts w:hint="cs"/>
                <w:sz w:val="16"/>
                <w:szCs w:val="16"/>
                <w:rtl/>
                <w:lang w:val="en-CA"/>
              </w:rPr>
              <w:t>0,08</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sz w:val="16"/>
                <w:szCs w:val="16"/>
                <w:lang w:eastAsia="en-CA"/>
              </w:rPr>
              <w:t>2.1.4</w:t>
            </w:r>
          </w:p>
        </w:tc>
        <w:tc>
          <w:tcPr>
            <w:tcW w:w="9895" w:type="dxa"/>
            <w:gridSpan w:val="12"/>
            <w:tcBorders>
              <w:top w:val="nil"/>
              <w:left w:val="nil"/>
              <w:bottom w:val="single" w:sz="4" w:space="0" w:color="auto"/>
              <w:right w:val="single" w:sz="4" w:space="0" w:color="auto"/>
            </w:tcBorders>
            <w:tcMar>
              <w:left w:w="14" w:type="dxa"/>
              <w:right w:w="14" w:type="dxa"/>
            </w:tcMar>
          </w:tcPr>
          <w:p w:rsidR="00493D02" w:rsidRPr="008E61DD" w:rsidRDefault="00493D02" w:rsidP="00090607">
            <w:pPr>
              <w:jc w:val="right"/>
              <w:rPr>
                <w:sz w:val="16"/>
                <w:szCs w:val="16"/>
                <w:lang w:val="en-CA"/>
              </w:rPr>
            </w:pPr>
            <w:r>
              <w:rPr>
                <w:sz w:val="18"/>
                <w:szCs w:val="18"/>
                <w:rtl/>
                <w:lang w:eastAsia="en-CA"/>
              </w:rPr>
              <w:t>إزالة الهيدروكلوروفلوروكربون - 22  التي يتعين تحقيقها في مشروعات سابقة موافق عليها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493D02" w:rsidRPr="008E61DD" w:rsidRDefault="00493D02" w:rsidP="00090607">
            <w:pPr>
              <w:jc w:val="right"/>
              <w:rPr>
                <w:sz w:val="16"/>
                <w:szCs w:val="16"/>
                <w:lang w:val="en-CA"/>
              </w:rPr>
            </w:pPr>
            <w:r>
              <w:rPr>
                <w:rFonts w:hint="cs"/>
                <w:sz w:val="16"/>
                <w:szCs w:val="16"/>
                <w:rtl/>
                <w:lang w:val="en-CA"/>
              </w:rPr>
              <w:t>0</w:t>
            </w:r>
          </w:p>
        </w:tc>
      </w:tr>
      <w:tr w:rsidR="00493D02" w:rsidTr="001D4FE7">
        <w:trPr>
          <w:cantSplit/>
        </w:trPr>
        <w:tc>
          <w:tcPr>
            <w:tcW w:w="533" w:type="dxa"/>
            <w:tcBorders>
              <w:top w:val="nil"/>
              <w:left w:val="single" w:sz="4" w:space="0" w:color="auto"/>
              <w:bottom w:val="single" w:sz="4" w:space="0" w:color="auto"/>
              <w:right w:val="single" w:sz="4" w:space="0" w:color="auto"/>
            </w:tcBorders>
            <w:tcMar>
              <w:left w:w="0" w:type="dxa"/>
              <w:right w:w="0" w:type="dxa"/>
            </w:tcMar>
          </w:tcPr>
          <w:p w:rsidR="00493D02" w:rsidRDefault="00493D02" w:rsidP="00090607">
            <w:pPr>
              <w:widowControl w:val="0"/>
              <w:jc w:val="center"/>
              <w:rPr>
                <w:color w:val="000000"/>
                <w:sz w:val="16"/>
                <w:szCs w:val="16"/>
                <w:lang w:val="en-US"/>
              </w:rPr>
            </w:pPr>
            <w:r>
              <w:rPr>
                <w:sz w:val="16"/>
                <w:szCs w:val="16"/>
                <w:lang w:eastAsia="en-CA"/>
              </w:rPr>
              <w:t>3.1.4</w:t>
            </w:r>
          </w:p>
        </w:tc>
        <w:tc>
          <w:tcPr>
            <w:tcW w:w="9895" w:type="dxa"/>
            <w:gridSpan w:val="12"/>
            <w:tcBorders>
              <w:top w:val="nil"/>
              <w:left w:val="nil"/>
              <w:bottom w:val="single" w:sz="4" w:space="0" w:color="auto"/>
              <w:right w:val="single" w:sz="4" w:space="0" w:color="auto"/>
            </w:tcBorders>
            <w:tcMar>
              <w:left w:w="14" w:type="dxa"/>
              <w:right w:w="14" w:type="dxa"/>
            </w:tcMar>
          </w:tcPr>
          <w:p w:rsidR="00493D02" w:rsidRPr="008E61DD" w:rsidRDefault="00493D02" w:rsidP="00090607">
            <w:pPr>
              <w:jc w:val="right"/>
              <w:rPr>
                <w:sz w:val="16"/>
                <w:szCs w:val="16"/>
                <w:lang w:val="en-CA"/>
              </w:rPr>
            </w:pPr>
            <w:r>
              <w:rPr>
                <w:sz w:val="18"/>
                <w:szCs w:val="18"/>
                <w:rtl/>
                <w:lang w:eastAsia="en-CA"/>
              </w:rPr>
              <w:t>الاستهلاك المؤهل المتبقي من الهيدروكلوروفلوروكربون - 22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493D02" w:rsidRPr="008E61DD" w:rsidRDefault="00493D02" w:rsidP="00090607">
            <w:pPr>
              <w:jc w:val="right"/>
              <w:rPr>
                <w:sz w:val="16"/>
                <w:szCs w:val="16"/>
                <w:lang w:val="en-CA"/>
              </w:rPr>
            </w:pPr>
            <w:r>
              <w:rPr>
                <w:rFonts w:hint="cs"/>
                <w:sz w:val="16"/>
                <w:szCs w:val="16"/>
                <w:rtl/>
                <w:lang w:val="en-CA"/>
              </w:rPr>
              <w:t>0,15</w:t>
            </w:r>
          </w:p>
        </w:tc>
      </w:tr>
    </w:tbl>
    <w:p w:rsidR="00493D02" w:rsidRPr="00A67571" w:rsidRDefault="00493D02" w:rsidP="00493D02">
      <w:pPr>
        <w:bidi/>
        <w:rPr>
          <w:vanish/>
        </w:rPr>
      </w:pPr>
    </w:p>
    <w:p w:rsidR="00493D02" w:rsidRDefault="00493D02" w:rsidP="00493D02">
      <w:pPr>
        <w:rPr>
          <w:rtl/>
          <w:lang w:val="en-CA"/>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216948" w:rsidRPr="00D2429B" w:rsidRDefault="00216948" w:rsidP="00216948">
      <w:pPr>
        <w:bidi/>
        <w:rPr>
          <w:szCs w:val="24"/>
          <w:lang w:val="en-US"/>
        </w:rPr>
      </w:pPr>
    </w:p>
    <w:sectPr w:rsidR="00216948" w:rsidRPr="00D2429B" w:rsidSect="00001F0D">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A87" w:rsidRDefault="007D7A87">
      <w:r>
        <w:separator/>
      </w:r>
    </w:p>
  </w:endnote>
  <w:endnote w:type="continuationSeparator" w:id="0">
    <w:p w:rsidR="007D7A87" w:rsidRDefault="007D7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27AC">
    <w:pPr>
      <w:jc w:val="center"/>
    </w:pPr>
    <w:r>
      <w:fldChar w:fldCharType="begin"/>
    </w:r>
    <w:r w:rsidR="00E1360E">
      <w:instrText xml:space="preserve"> PAGE </w:instrText>
    </w:r>
    <w:r>
      <w:fldChar w:fldCharType="separate"/>
    </w:r>
    <w:r w:rsidR="00B4743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BF27AC">
    <w:pPr>
      <w:jc w:val="center"/>
    </w:pPr>
    <w:r>
      <w:fldChar w:fldCharType="begin"/>
    </w:r>
    <w:r w:rsidR="00E1360E">
      <w:instrText xml:space="preserve"> PAGE </w:instrText>
    </w:r>
    <w:r>
      <w:fldChar w:fldCharType="separate"/>
    </w:r>
    <w:r w:rsidR="00B4743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CA494F" w:rsidRDefault="00CA494F" w:rsidP="00CA494F">
        <w:pPr>
          <w:pBdr>
            <w:top w:val="single" w:sz="4" w:space="1" w:color="auto"/>
            <w:left w:val="single" w:sz="4" w:space="4" w:color="auto"/>
            <w:bottom w:val="single" w:sz="4" w:space="1" w:color="auto"/>
            <w:right w:val="single" w:sz="4" w:space="4" w:color="auto"/>
          </w:pBdr>
          <w:bidi/>
          <w:jc w:val="center"/>
        </w:pPr>
        <w:r>
          <w:rPr>
            <w:rFonts w:hint="cs"/>
            <w:rtl/>
          </w:rPr>
          <w:t>إن وثائق ما قبل دورات اللجنة التنفيذية للصندوق المتعدد الأطراف لتنفيذ بروتوكول مونتريال</w:t>
        </w:r>
      </w:p>
      <w:p w:rsidR="007E5D09" w:rsidRDefault="00CA494F" w:rsidP="00CA494F">
        <w:pPr>
          <w:pBdr>
            <w:top w:val="single" w:sz="4" w:space="1" w:color="auto"/>
            <w:left w:val="single" w:sz="4" w:space="4" w:color="auto"/>
            <w:bottom w:val="single" w:sz="4" w:space="1" w:color="auto"/>
            <w:right w:val="single" w:sz="4" w:space="4" w:color="auto"/>
          </w:pBdr>
          <w:bidi/>
          <w:jc w:val="center"/>
        </w:pPr>
        <w:r>
          <w:rPr>
            <w:rtl/>
          </w:rPr>
          <w:t>قد تصدر دون إخلال بأي قرار تتخذه اللجنة التنفيذية بعد صدورها.</w:t>
        </w:r>
      </w:p>
    </w:sdtContent>
  </w:sdt>
  <w:p w:rsidR="007E5D09" w:rsidRDefault="007E5D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386950"/>
      <w:docPartObj>
        <w:docPartGallery w:val="Page Numbers (Bottom of Page)"/>
        <w:docPartUnique/>
      </w:docPartObj>
    </w:sdtPr>
    <w:sdtEndPr>
      <w:rPr>
        <w:noProof/>
      </w:rPr>
    </w:sdtEndPr>
    <w:sdtContent>
      <w:p w:rsidR="0042737D" w:rsidRDefault="0042737D">
        <w:pPr>
          <w:pStyle w:val="Footer"/>
          <w:jc w:val="center"/>
        </w:pPr>
        <w:r>
          <w:fldChar w:fldCharType="begin"/>
        </w:r>
        <w:r>
          <w:instrText xml:space="preserve"> PAGE   \* MERGEFORMAT </w:instrText>
        </w:r>
        <w:r>
          <w:fldChar w:fldCharType="separate"/>
        </w:r>
        <w:r w:rsidR="00B47430">
          <w:rPr>
            <w:noProof/>
          </w:rPr>
          <w:t>1</w:t>
        </w:r>
        <w:r>
          <w:rPr>
            <w:noProof/>
          </w:rPr>
          <w:fldChar w:fldCharType="end"/>
        </w:r>
      </w:p>
    </w:sdtContent>
  </w:sdt>
  <w:p w:rsidR="0042737D" w:rsidRDefault="0042737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A87" w:rsidRDefault="007D7A87" w:rsidP="0004553E">
      <w:pPr>
        <w:jc w:val="right"/>
      </w:pPr>
      <w:r>
        <w:separator/>
      </w:r>
    </w:p>
  </w:footnote>
  <w:footnote w:type="continuationSeparator" w:id="0">
    <w:p w:rsidR="007D7A87" w:rsidRDefault="007D7A87">
      <w:r>
        <w:continuationSeparator/>
      </w:r>
    </w:p>
  </w:footnote>
  <w:footnote w:id="1">
    <w:p w:rsidR="00B56944" w:rsidRPr="00C8375D" w:rsidRDefault="00B56944" w:rsidP="00B56944">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20 ايلول/سبتمبر 2019</w:t>
      </w:r>
      <w:r>
        <w:rPr>
          <w:rFonts w:hint="cs"/>
          <w:rtl/>
          <w:lang w:val="en-US" w:bidi="ar-LB"/>
        </w:rPr>
        <w:t xml:space="preserve"> من وزارة البيئة والتكيف مع تغير المناخ وإدارة الكوارث والتجديد الحضري في</w:t>
      </w:r>
      <w:r>
        <w:rPr>
          <w:rtl/>
          <w:lang w:val="en-US" w:bidi="ar-LB"/>
        </w:rPr>
        <w:t xml:space="preserve"> </w:t>
      </w:r>
      <w:r w:rsidRPr="00B56944">
        <w:rPr>
          <w:rtl/>
          <w:lang w:val="en-US" w:bidi="ar-LB"/>
        </w:rPr>
        <w:t>كومنولث دومينيكا إلى الأمانة.</w:t>
      </w:r>
    </w:p>
  </w:footnote>
  <w:footnote w:id="2">
    <w:p w:rsidR="00B56944" w:rsidRDefault="00B56944" w:rsidP="00B56944">
      <w:pPr>
        <w:pStyle w:val="FootnoteText"/>
        <w:bidi/>
        <w:rPr>
          <w:rtl/>
          <w:lang w:bidi="ar-LB"/>
        </w:rPr>
      </w:pPr>
      <w:r>
        <w:rPr>
          <w:rStyle w:val="FootnoteReference"/>
        </w:rPr>
        <w:footnoteRef/>
      </w:r>
      <w:r>
        <w:t xml:space="preserve"> </w:t>
      </w:r>
      <w:r>
        <w:rPr>
          <w:rFonts w:hint="cs"/>
          <w:rtl/>
        </w:rPr>
        <w:t xml:space="preserve"> المقرران 72/41 و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89C" w:rsidRDefault="0003089C" w:rsidP="0003089C">
    <w:pPr>
      <w:jc w:val="right"/>
      <w:rPr>
        <w:rtl/>
      </w:rPr>
    </w:pPr>
    <w:fldSimple w:instr=" DOCPROPERTY &quot;Document number&quot;  \* MERGEFORMAT ">
      <w:r>
        <w:t>UNEP/OzL.Pro/ExCom/84/48</w:t>
      </w:r>
    </w:fldSimple>
  </w:p>
  <w:p w:rsidR="007E5D09" w:rsidRPr="0003089C" w:rsidRDefault="007E5D09">
    <w:pPr>
      <w:rPr>
        <w:b/>
        <w:bCs/>
      </w:rPr>
    </w:pPr>
  </w:p>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89C" w:rsidRDefault="0003089C" w:rsidP="0003089C">
    <w:pPr>
      <w:rPr>
        <w:rtl/>
      </w:rPr>
    </w:pPr>
    <w:fldSimple w:instr=" DOCPROPERTY &quot;Document number&quot;  \* MERGEFORMAT ">
      <w:r>
        <w:t>UNEP/OzL.Pro/ExCom/84/48</w:t>
      </w:r>
    </w:fldSimple>
  </w:p>
  <w:p w:rsidR="007E5D09" w:rsidRDefault="007E5D09">
    <w:pPr>
      <w:pStyle w:val="Header"/>
    </w:pPr>
  </w:p>
  <w:p w:rsidR="00693E74" w:rsidRDefault="00693E7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7E5D09"/>
  <w:p w:rsidR="007E5D09" w:rsidRDefault="007E5D0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37D" w:rsidRDefault="0042737D" w:rsidP="00B56944">
    <w:pPr>
      <w:jc w:val="left"/>
    </w:pPr>
    <w:fldSimple w:instr=" DOCPROPERTY &quot;Document number&quot;  \* MERGEFORMAT ">
      <w:r>
        <w:t>UNEP/OzL.Pro/ExCom/84/48</w:t>
      </w:r>
    </w:fldSimple>
  </w:p>
  <w:p w:rsidR="0042737D" w:rsidRDefault="00693E74" w:rsidP="00693E74">
    <w:r>
      <w:t>Annex I</w:t>
    </w:r>
  </w:p>
  <w:p w:rsidR="00693E74" w:rsidRDefault="00693E74" w:rsidP="00693E7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E2B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D10CC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F3CDA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5324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B4BFF0"/>
    <w:lvl w:ilvl="0">
      <w:start w:val="1"/>
      <w:numFmt w:val="bullet"/>
      <w:pStyle w:val="ListNumber"/>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A028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00FD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FF8A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F21AA8"/>
    <w:lvl w:ilvl="0">
      <w:start w:val="1"/>
      <w:numFmt w:val="bullet"/>
      <w:pStyle w:val="ListBullet5"/>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180"/>
        </w:tabs>
        <w:ind w:left="18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A31A44"/>
    <w:multiLevelType w:val="multilevel"/>
    <w:tmpl w:val="437C3AF8"/>
    <w:lvl w:ilvl="0">
      <w:start w:val="1"/>
      <w:numFmt w:val="decimal"/>
      <w:lvlText w:val="%1."/>
      <w:lvlJc w:val="left"/>
      <w:pPr>
        <w:tabs>
          <w:tab w:val="num" w:pos="0"/>
        </w:tabs>
        <w:ind w:left="0" w:firstLine="0"/>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046C0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3F1771"/>
    <w:multiLevelType w:val="hybridMultilevel"/>
    <w:tmpl w:val="95F687CA"/>
    <w:lvl w:ilvl="0" w:tplc="3864BA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C769D0"/>
    <w:multiLevelType w:val="hybridMultilevel"/>
    <w:tmpl w:val="3CA85800"/>
    <w:lvl w:ilvl="0" w:tplc="C28AAA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48D4963"/>
    <w:multiLevelType w:val="multilevel"/>
    <w:tmpl w:val="0C14DBC0"/>
    <w:lvl w:ilvl="0">
      <w:start w:val="1"/>
      <w:numFmt w:val="decimal"/>
      <w:lvlText w:val="%1."/>
      <w:lvlJc w:val="left"/>
      <w:pPr>
        <w:tabs>
          <w:tab w:val="num" w:pos="0"/>
        </w:tabs>
        <w:ind w:left="0" w:firstLine="0"/>
      </w:pPr>
      <w:rPr>
        <w:rFonts w:cs="Times New Roman" w:hint="default"/>
      </w:rPr>
    </w:lvl>
    <w:lvl w:ilvl="1">
      <w:start w:val="1"/>
      <w:numFmt w:val="arabicAbjad"/>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0"/>
        </w:tabs>
        <w:ind w:left="2866" w:hanging="706"/>
      </w:pPr>
      <w:rPr>
        <w:rFonts w:cs="Times New Roman" w:hint="default"/>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3" w15:restartNumberingAfterBreak="0">
    <w:nsid w:val="3958357C"/>
    <w:multiLevelType w:val="hybridMultilevel"/>
    <w:tmpl w:val="CBA2AA66"/>
    <w:lvl w:ilvl="0" w:tplc="CCCEA836">
      <w:start w:val="1"/>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3FB8293D"/>
    <w:multiLevelType w:val="hybridMultilevel"/>
    <w:tmpl w:val="D47E9E30"/>
    <w:lvl w:ilvl="0" w:tplc="A7CEF8D0">
      <w:start w:val="1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F66A80"/>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44FB1082"/>
    <w:multiLevelType w:val="hybridMultilevel"/>
    <w:tmpl w:val="6A72287E"/>
    <w:lvl w:ilvl="0" w:tplc="45C4D8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4E0C60"/>
    <w:multiLevelType w:val="hybridMultilevel"/>
    <w:tmpl w:val="795E74B8"/>
    <w:lvl w:ilvl="0" w:tplc="E6AE4A0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63C0948"/>
    <w:multiLevelType w:val="multilevel"/>
    <w:tmpl w:val="2EACCD88"/>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0"/>
        </w:tabs>
        <w:ind w:left="2866" w:hanging="706"/>
      </w:pPr>
      <w:rPr>
        <w:rFonts w:cs="Times New Roman"/>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1" w15:restartNumberingAfterBreak="0">
    <w:nsid w:val="5D456D28"/>
    <w:multiLevelType w:val="hybridMultilevel"/>
    <w:tmpl w:val="0DDE3B5A"/>
    <w:lvl w:ilvl="0" w:tplc="024ED370">
      <w:start w:val="26"/>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583087"/>
    <w:multiLevelType w:val="hybridMultilevel"/>
    <w:tmpl w:val="EACA0D8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EA47540"/>
    <w:multiLevelType w:val="hybridMultilevel"/>
    <w:tmpl w:val="72BE4816"/>
    <w:lvl w:ilvl="0" w:tplc="9E7A4A3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B11611"/>
    <w:multiLevelType w:val="hybridMultilevel"/>
    <w:tmpl w:val="C0AE6292"/>
    <w:lvl w:ilvl="0" w:tplc="50FC639E">
      <w:start w:val="5"/>
      <w:numFmt w:val="arabicAlpha"/>
      <w:lvlText w:val="(%1)"/>
      <w:lvlJc w:val="left"/>
      <w:pPr>
        <w:ind w:left="720" w:hanging="360"/>
      </w:pPr>
      <w:rPr>
        <w:rFonts w:hint="default"/>
      </w:rPr>
    </w:lvl>
    <w:lvl w:ilvl="1" w:tplc="143C9E68" w:tentative="1">
      <w:start w:val="1"/>
      <w:numFmt w:val="lowerLetter"/>
      <w:lvlText w:val="%2."/>
      <w:lvlJc w:val="left"/>
      <w:pPr>
        <w:ind w:left="1440" w:hanging="360"/>
      </w:pPr>
    </w:lvl>
    <w:lvl w:ilvl="2" w:tplc="7FD6B20E" w:tentative="1">
      <w:start w:val="1"/>
      <w:numFmt w:val="lowerRoman"/>
      <w:lvlText w:val="%3."/>
      <w:lvlJc w:val="right"/>
      <w:pPr>
        <w:ind w:left="2160" w:hanging="180"/>
      </w:pPr>
    </w:lvl>
    <w:lvl w:ilvl="3" w:tplc="51C422C0" w:tentative="1">
      <w:start w:val="1"/>
      <w:numFmt w:val="decimal"/>
      <w:lvlText w:val="%4."/>
      <w:lvlJc w:val="left"/>
      <w:pPr>
        <w:ind w:left="2880" w:hanging="360"/>
      </w:pPr>
    </w:lvl>
    <w:lvl w:ilvl="4" w:tplc="764E03AC" w:tentative="1">
      <w:start w:val="1"/>
      <w:numFmt w:val="lowerLetter"/>
      <w:lvlText w:val="%5."/>
      <w:lvlJc w:val="left"/>
      <w:pPr>
        <w:ind w:left="3600" w:hanging="360"/>
      </w:pPr>
    </w:lvl>
    <w:lvl w:ilvl="5" w:tplc="15F46FAE" w:tentative="1">
      <w:start w:val="1"/>
      <w:numFmt w:val="lowerRoman"/>
      <w:lvlText w:val="%6."/>
      <w:lvlJc w:val="right"/>
      <w:pPr>
        <w:ind w:left="4320" w:hanging="180"/>
      </w:pPr>
    </w:lvl>
    <w:lvl w:ilvl="6" w:tplc="DC30AC1A" w:tentative="1">
      <w:start w:val="1"/>
      <w:numFmt w:val="decimal"/>
      <w:lvlText w:val="%7."/>
      <w:lvlJc w:val="left"/>
      <w:pPr>
        <w:ind w:left="5040" w:hanging="360"/>
      </w:pPr>
    </w:lvl>
    <w:lvl w:ilvl="7" w:tplc="F93AC826" w:tentative="1">
      <w:start w:val="1"/>
      <w:numFmt w:val="lowerLetter"/>
      <w:lvlText w:val="%8."/>
      <w:lvlJc w:val="left"/>
      <w:pPr>
        <w:ind w:left="5760" w:hanging="360"/>
      </w:pPr>
    </w:lvl>
    <w:lvl w:ilvl="8" w:tplc="E18EA7A6" w:tentative="1">
      <w:start w:val="1"/>
      <w:numFmt w:val="lowerRoman"/>
      <w:lvlText w:val="%9."/>
      <w:lvlJc w:val="right"/>
      <w:pPr>
        <w:ind w:left="6480" w:hanging="180"/>
      </w:pPr>
    </w:lvl>
  </w:abstractNum>
  <w:abstractNum w:abstractNumId="35" w15:restartNumberingAfterBreak="0">
    <w:nsid w:val="7D085D3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E100F2A"/>
    <w:multiLevelType w:val="hybridMultilevel"/>
    <w:tmpl w:val="BD0C0614"/>
    <w:lvl w:ilvl="0" w:tplc="DC6A574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8"/>
  </w:num>
  <w:num w:numId="18">
    <w:abstractNumId w:val="29"/>
  </w:num>
  <w:num w:numId="19">
    <w:abstractNumId w:val="36"/>
  </w:num>
  <w:num w:numId="20">
    <w:abstractNumId w:val="21"/>
  </w:num>
  <w:num w:numId="21">
    <w:abstractNumId w:val="14"/>
  </w:num>
  <w:num w:numId="22">
    <w:abstractNumId w:val="20"/>
  </w:num>
  <w:num w:numId="23">
    <w:abstractNumId w:val="13"/>
  </w:num>
  <w:num w:numId="24">
    <w:abstractNumId w:val="23"/>
  </w:num>
  <w:num w:numId="25">
    <w:abstractNumId w:val="34"/>
  </w:num>
  <w:num w:numId="26">
    <w:abstractNumId w:val="26"/>
  </w:num>
  <w:num w:numId="27">
    <w:abstractNumId w:val="12"/>
  </w:num>
  <w:num w:numId="28">
    <w:abstractNumId w:val="16"/>
  </w:num>
  <w:num w:numId="29">
    <w:abstractNumId w:val="32"/>
  </w:num>
  <w:num w:numId="30">
    <w:abstractNumId w:val="15"/>
  </w:num>
  <w:num w:numId="31">
    <w:abstractNumId w:val="35"/>
  </w:num>
  <w:num w:numId="32">
    <w:abstractNumId w:val="25"/>
  </w:num>
  <w:num w:numId="33">
    <w:abstractNumId w:val="30"/>
  </w:num>
  <w:num w:numId="34">
    <w:abstractNumId w:val="22"/>
  </w:num>
  <w:num w:numId="35">
    <w:abstractNumId w:val="11"/>
  </w:num>
  <w:num w:numId="36">
    <w:abstractNumId w:val="33"/>
  </w:num>
  <w:num w:numId="37">
    <w:abstractNumId w:val="19"/>
  </w:num>
  <w:num w:numId="38">
    <w:abstractNumId w:val="27"/>
  </w:num>
  <w:num w:numId="39">
    <w:abstractNumId w:val="17"/>
  </w:num>
  <w:num w:numId="40">
    <w:abstractNumId w:val="31"/>
  </w:num>
  <w:num w:numId="4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0D"/>
    <w:rsid w:val="00001F0D"/>
    <w:rsid w:val="00013372"/>
    <w:rsid w:val="000136B3"/>
    <w:rsid w:val="0003089C"/>
    <w:rsid w:val="0004254A"/>
    <w:rsid w:val="0004553E"/>
    <w:rsid w:val="000861FE"/>
    <w:rsid w:val="000C2FE8"/>
    <w:rsid w:val="001D4FE7"/>
    <w:rsid w:val="00216948"/>
    <w:rsid w:val="002E7EF7"/>
    <w:rsid w:val="002F505F"/>
    <w:rsid w:val="003E483C"/>
    <w:rsid w:val="003F2852"/>
    <w:rsid w:val="0042737D"/>
    <w:rsid w:val="00493D02"/>
    <w:rsid w:val="004C5B74"/>
    <w:rsid w:val="005C7D4A"/>
    <w:rsid w:val="00662A73"/>
    <w:rsid w:val="00693E74"/>
    <w:rsid w:val="006F2A2C"/>
    <w:rsid w:val="00786775"/>
    <w:rsid w:val="007D7A87"/>
    <w:rsid w:val="007E5D09"/>
    <w:rsid w:val="008E43B4"/>
    <w:rsid w:val="009078BD"/>
    <w:rsid w:val="00995682"/>
    <w:rsid w:val="00A44778"/>
    <w:rsid w:val="00A84978"/>
    <w:rsid w:val="00A9305A"/>
    <w:rsid w:val="00AB4886"/>
    <w:rsid w:val="00B11DB6"/>
    <w:rsid w:val="00B40E87"/>
    <w:rsid w:val="00B47430"/>
    <w:rsid w:val="00B56944"/>
    <w:rsid w:val="00B81E83"/>
    <w:rsid w:val="00BF27AC"/>
    <w:rsid w:val="00C854AC"/>
    <w:rsid w:val="00CA494F"/>
    <w:rsid w:val="00CC72A7"/>
    <w:rsid w:val="00D64264"/>
    <w:rsid w:val="00E1360E"/>
    <w:rsid w:val="00EC108E"/>
    <w:rsid w:val="00ED4071"/>
    <w:rsid w:val="00F22D98"/>
    <w:rsid w:val="00F704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AEADB976-ED9D-4D75-BA57-7EDC60D8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68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95682"/>
    <w:pPr>
      <w:numPr>
        <w:numId w:val="1"/>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95682"/>
    <w:pPr>
      <w:widowControl w:val="0"/>
      <w:numPr>
        <w:ilvl w:val="1"/>
        <w:numId w:val="2"/>
      </w:numPr>
      <w:spacing w:after="240"/>
      <w:outlineLvl w:val="1"/>
    </w:pPr>
  </w:style>
  <w:style w:type="paragraph" w:styleId="Heading3">
    <w:name w:val="heading 3"/>
    <w:aliases w:val="Char"/>
    <w:basedOn w:val="Normal"/>
    <w:next w:val="Normal"/>
    <w:qFormat/>
    <w:rsid w:val="00995682"/>
    <w:pPr>
      <w:widowControl w:val="0"/>
      <w:numPr>
        <w:ilvl w:val="2"/>
        <w:numId w:val="3"/>
      </w:numPr>
      <w:spacing w:after="240"/>
      <w:outlineLvl w:val="2"/>
    </w:pPr>
  </w:style>
  <w:style w:type="paragraph" w:styleId="Heading4">
    <w:name w:val="heading 4"/>
    <w:aliases w:val="Heading 11,para 4"/>
    <w:basedOn w:val="Normal"/>
    <w:next w:val="Heading9"/>
    <w:qFormat/>
    <w:rsid w:val="00995682"/>
    <w:pPr>
      <w:keepNext/>
      <w:numPr>
        <w:ilvl w:val="3"/>
        <w:numId w:val="4"/>
      </w:numPr>
      <w:spacing w:before="240" w:after="60"/>
      <w:outlineLvl w:val="3"/>
    </w:pPr>
  </w:style>
  <w:style w:type="paragraph" w:styleId="Heading5">
    <w:name w:val="heading 5"/>
    <w:basedOn w:val="Normal"/>
    <w:next w:val="Normal"/>
    <w:qFormat/>
    <w:rsid w:val="00995682"/>
    <w:pPr>
      <w:keepNext/>
      <w:numPr>
        <w:numId w:val="20"/>
      </w:numPr>
      <w:spacing w:after="240"/>
      <w:ind w:left="3600" w:hanging="720"/>
      <w:outlineLvl w:val="4"/>
    </w:pPr>
  </w:style>
  <w:style w:type="paragraph" w:styleId="Heading6">
    <w:name w:val="heading 6"/>
    <w:basedOn w:val="Normal"/>
    <w:next w:val="Normal"/>
    <w:qFormat/>
    <w:rsid w:val="00995682"/>
    <w:pPr>
      <w:numPr>
        <w:ilvl w:val="5"/>
        <w:numId w:val="1"/>
      </w:numPr>
      <w:spacing w:before="240" w:after="60"/>
      <w:outlineLvl w:val="5"/>
    </w:pPr>
    <w:rPr>
      <w:rFonts w:ascii="Arial" w:hAnsi="Arial"/>
      <w:i/>
    </w:rPr>
  </w:style>
  <w:style w:type="paragraph" w:styleId="Heading7">
    <w:name w:val="heading 7"/>
    <w:basedOn w:val="Normal"/>
    <w:next w:val="Normal"/>
    <w:qFormat/>
    <w:rsid w:val="00995682"/>
    <w:pPr>
      <w:numPr>
        <w:ilvl w:val="6"/>
        <w:numId w:val="1"/>
      </w:numPr>
      <w:spacing w:before="240" w:after="60"/>
      <w:outlineLvl w:val="6"/>
    </w:pPr>
    <w:rPr>
      <w:rFonts w:ascii="Arial" w:hAnsi="Arial"/>
    </w:rPr>
  </w:style>
  <w:style w:type="paragraph" w:styleId="Heading8">
    <w:name w:val="heading 8"/>
    <w:basedOn w:val="Normal"/>
    <w:next w:val="Normal"/>
    <w:qFormat/>
    <w:rsid w:val="00995682"/>
    <w:pPr>
      <w:outlineLvl w:val="7"/>
    </w:pPr>
    <w:rPr>
      <w:b/>
    </w:rPr>
  </w:style>
  <w:style w:type="paragraph" w:styleId="Heading9">
    <w:name w:val="heading 9"/>
    <w:basedOn w:val="Normal"/>
    <w:next w:val="Normal"/>
    <w:qFormat/>
    <w:rsid w:val="009956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95682"/>
    <w:pPr>
      <w:numPr>
        <w:numId w:val="16"/>
      </w:numPr>
    </w:pPr>
  </w:style>
  <w:style w:type="paragraph" w:styleId="Header">
    <w:name w:val="header"/>
    <w:basedOn w:val="Normal"/>
    <w:rsid w:val="00995682"/>
    <w:pPr>
      <w:tabs>
        <w:tab w:val="center" w:pos="4320"/>
        <w:tab w:val="right" w:pos="8640"/>
      </w:tabs>
    </w:pPr>
  </w:style>
  <w:style w:type="paragraph" w:customStyle="1" w:styleId="sub-title">
    <w:name w:val="sub-title"/>
    <w:rsid w:val="00995682"/>
    <w:pPr>
      <w:jc w:val="both"/>
      <w:outlineLvl w:val="0"/>
    </w:pPr>
    <w:rPr>
      <w:b/>
      <w:noProof/>
      <w:sz w:val="22"/>
      <w:szCs w:val="22"/>
    </w:rPr>
  </w:style>
  <w:style w:type="paragraph" w:customStyle="1" w:styleId="Title1">
    <w:name w:val="Title1"/>
    <w:rsid w:val="00995682"/>
    <w:pPr>
      <w:jc w:val="center"/>
      <w:outlineLvl w:val="0"/>
    </w:pPr>
    <w:rPr>
      <w:b/>
      <w:caps/>
      <w:sz w:val="22"/>
      <w:szCs w:val="22"/>
      <w:lang w:val="en-GB"/>
    </w:rPr>
  </w:style>
  <w:style w:type="paragraph" w:customStyle="1" w:styleId="Decision">
    <w:name w:val="Decision"/>
    <w:basedOn w:val="Normal"/>
    <w:rsid w:val="00995682"/>
    <w:pPr>
      <w:keepLines/>
      <w:jc w:val="right"/>
    </w:pPr>
    <w:rPr>
      <w:b/>
    </w:rPr>
  </w:style>
  <w:style w:type="paragraph" w:customStyle="1" w:styleId="0Heading0">
    <w:name w:val="0 Heading 0"/>
    <w:uiPriority w:val="99"/>
    <w:rsid w:val="00995682"/>
    <w:rPr>
      <w:sz w:val="22"/>
      <w:szCs w:val="22"/>
      <w:lang w:val="en-GB"/>
    </w:rPr>
  </w:style>
  <w:style w:type="paragraph" w:styleId="Footer">
    <w:name w:val="footer"/>
    <w:basedOn w:val="Normal"/>
    <w:link w:val="FooterChar"/>
    <w:uiPriority w:val="99"/>
    <w:rsid w:val="00995682"/>
    <w:pPr>
      <w:tabs>
        <w:tab w:val="center" w:pos="4320"/>
        <w:tab w:val="right" w:pos="8640"/>
      </w:tabs>
    </w:pPr>
  </w:style>
  <w:style w:type="numbering" w:styleId="1ai">
    <w:name w:val="Outline List 1"/>
    <w:basedOn w:val="NoList"/>
    <w:rsid w:val="00995682"/>
    <w:pPr>
      <w:numPr>
        <w:numId w:val="17"/>
      </w:numPr>
    </w:pPr>
  </w:style>
  <w:style w:type="numbering" w:styleId="ArticleSection">
    <w:name w:val="Outline List 3"/>
    <w:basedOn w:val="NoList"/>
    <w:rsid w:val="00995682"/>
    <w:pPr>
      <w:numPr>
        <w:numId w:val="18"/>
      </w:numPr>
    </w:pPr>
  </w:style>
  <w:style w:type="paragraph" w:styleId="BlockText">
    <w:name w:val="Block Text"/>
    <w:basedOn w:val="Normal"/>
    <w:semiHidden/>
    <w:rsid w:val="00995682"/>
    <w:pPr>
      <w:spacing w:after="120"/>
      <w:ind w:left="1440" w:right="1440"/>
    </w:pPr>
  </w:style>
  <w:style w:type="paragraph" w:styleId="BodyText3">
    <w:name w:val="Body Text 3"/>
    <w:basedOn w:val="Normal"/>
    <w:semiHidden/>
    <w:rsid w:val="00995682"/>
    <w:pPr>
      <w:spacing w:after="120"/>
    </w:pPr>
    <w:rPr>
      <w:sz w:val="16"/>
      <w:szCs w:val="16"/>
    </w:rPr>
  </w:style>
  <w:style w:type="paragraph" w:styleId="BodyTextIndent3">
    <w:name w:val="Body Text Indent 3"/>
    <w:basedOn w:val="Normal"/>
    <w:semiHidden/>
    <w:rsid w:val="00995682"/>
    <w:pPr>
      <w:spacing w:after="120"/>
      <w:ind w:left="360"/>
    </w:pPr>
    <w:rPr>
      <w:sz w:val="16"/>
      <w:szCs w:val="16"/>
    </w:rPr>
  </w:style>
  <w:style w:type="paragraph" w:styleId="PlainText">
    <w:name w:val="Plain Text"/>
    <w:basedOn w:val="Normal"/>
    <w:semiHidden/>
    <w:rsid w:val="00995682"/>
    <w:rPr>
      <w:rFonts w:ascii="Courier New" w:hAnsi="Courier New" w:cs="Courier New"/>
      <w:sz w:val="20"/>
    </w:rPr>
  </w:style>
  <w:style w:type="table" w:styleId="Table3Deffects1">
    <w:name w:val="Table 3D effects 1"/>
    <w:basedOn w:val="TableNormal"/>
    <w:semiHidden/>
    <w:rsid w:val="009956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56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56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56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56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956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56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56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956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56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56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56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56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956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956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56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56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56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56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56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956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56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56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56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956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56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56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956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56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956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56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56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95682"/>
    <w:rPr>
      <w:sz w:val="22"/>
      <w:szCs w:val="22"/>
      <w:lang w:val="en-GB"/>
    </w:rPr>
  </w:style>
  <w:style w:type="paragraph" w:customStyle="1" w:styleId="Header4">
    <w:name w:val="Header4"/>
    <w:aliases w:val="Para 4"/>
    <w:basedOn w:val="Normal"/>
    <w:next w:val="Normal"/>
    <w:rsid w:val="0099568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95682"/>
    <w:rPr>
      <w:sz w:val="16"/>
      <w:szCs w:val="16"/>
    </w:rPr>
  </w:style>
  <w:style w:type="paragraph" w:styleId="Subtitle">
    <w:name w:val="Subtitle"/>
    <w:basedOn w:val="Normal"/>
    <w:qFormat/>
    <w:rsid w:val="00995682"/>
    <w:pPr>
      <w:spacing w:after="60"/>
      <w:jc w:val="center"/>
      <w:outlineLvl w:val="1"/>
    </w:pPr>
    <w:rPr>
      <w:rFonts w:ascii="Arial" w:hAnsi="Arial" w:cs="Arial"/>
    </w:rPr>
  </w:style>
  <w:style w:type="paragraph" w:styleId="Title">
    <w:name w:val="Title"/>
    <w:basedOn w:val="Normal"/>
    <w:qFormat/>
    <w:rsid w:val="00995682"/>
    <w:pPr>
      <w:spacing w:before="240" w:after="60"/>
      <w:jc w:val="center"/>
      <w:outlineLvl w:val="0"/>
    </w:pPr>
    <w:rPr>
      <w:rFonts w:ascii="Arial" w:hAnsi="Arial" w:cs="Arial"/>
      <w:b/>
      <w:bCs/>
      <w:kern w:val="28"/>
    </w:rPr>
  </w:style>
  <w:style w:type="paragraph" w:styleId="Date">
    <w:name w:val="Date"/>
    <w:basedOn w:val="Normal"/>
    <w:next w:val="Normal"/>
    <w:rsid w:val="00995682"/>
  </w:style>
  <w:style w:type="character" w:styleId="PlaceholderText">
    <w:name w:val="Placeholder Text"/>
    <w:basedOn w:val="DefaultParagraphFont"/>
    <w:uiPriority w:val="99"/>
    <w:semiHidden/>
    <w:rsid w:val="00995682"/>
    <w:rPr>
      <w:color w:val="808080"/>
    </w:rPr>
  </w:style>
  <w:style w:type="paragraph" w:styleId="BalloonText">
    <w:name w:val="Balloon Text"/>
    <w:basedOn w:val="Normal"/>
    <w:link w:val="BalloonTextChar"/>
    <w:uiPriority w:val="99"/>
    <w:semiHidden/>
    <w:unhideWhenUsed/>
    <w:rsid w:val="00995682"/>
    <w:rPr>
      <w:rFonts w:ascii="Tahoma" w:hAnsi="Tahoma" w:cs="Tahoma"/>
      <w:sz w:val="16"/>
      <w:szCs w:val="16"/>
    </w:rPr>
  </w:style>
  <w:style w:type="character" w:customStyle="1" w:styleId="BalloonTextChar">
    <w:name w:val="Balloon Text Char"/>
    <w:basedOn w:val="DefaultParagraphFont"/>
    <w:link w:val="BalloonText"/>
    <w:uiPriority w:val="99"/>
    <w:semiHidden/>
    <w:rsid w:val="00995682"/>
    <w:rPr>
      <w:rFonts w:ascii="Tahoma" w:hAnsi="Tahoma" w:cs="Tahoma"/>
      <w:sz w:val="16"/>
      <w:szCs w:val="16"/>
      <w:lang w:val="en-GB"/>
    </w:rPr>
  </w:style>
  <w:style w:type="paragraph" w:styleId="CommentText">
    <w:name w:val="annotation text"/>
    <w:basedOn w:val="Normal"/>
    <w:link w:val="CommentTextChar"/>
    <w:uiPriority w:val="99"/>
    <w:semiHidden/>
    <w:unhideWhenUsed/>
    <w:rsid w:val="00995682"/>
    <w:rPr>
      <w:sz w:val="20"/>
    </w:rPr>
  </w:style>
  <w:style w:type="character" w:customStyle="1" w:styleId="CommentTextChar">
    <w:name w:val="Comment Text Char"/>
    <w:basedOn w:val="DefaultParagraphFont"/>
    <w:link w:val="CommentText"/>
    <w:uiPriority w:val="99"/>
    <w:semiHidden/>
    <w:rsid w:val="00995682"/>
    <w:rPr>
      <w:lang w:val="en-GB"/>
    </w:rPr>
  </w:style>
  <w:style w:type="paragraph" w:styleId="CommentSubject">
    <w:name w:val="annotation subject"/>
    <w:basedOn w:val="CommentText"/>
    <w:next w:val="CommentText"/>
    <w:link w:val="CommentSubjectChar"/>
    <w:uiPriority w:val="99"/>
    <w:semiHidden/>
    <w:unhideWhenUsed/>
    <w:rsid w:val="00995682"/>
    <w:rPr>
      <w:b/>
      <w:bCs/>
    </w:rPr>
  </w:style>
  <w:style w:type="character" w:customStyle="1" w:styleId="CommentSubjectChar">
    <w:name w:val="Comment Subject Char"/>
    <w:basedOn w:val="CommentTextChar"/>
    <w:link w:val="CommentSubject"/>
    <w:uiPriority w:val="99"/>
    <w:semiHidden/>
    <w:rsid w:val="00995682"/>
    <w:rPr>
      <w:b/>
      <w:bCs/>
      <w:lang w:val="en-GB"/>
    </w:rPr>
  </w:style>
  <w:style w:type="paragraph" w:customStyle="1" w:styleId="StyleHeader4Para4Left0Firstline0">
    <w:name w:val="Style Header4Para 4 + Left:  0&quot; First line:  0&quot;"/>
    <w:basedOn w:val="Header4"/>
    <w:rsid w:val="00995682"/>
    <w:pPr>
      <w:ind w:left="0" w:firstLine="0"/>
    </w:pPr>
    <w:rPr>
      <w:sz w:val="20"/>
    </w:rPr>
  </w:style>
  <w:style w:type="paragraph" w:styleId="Caption">
    <w:name w:val="caption"/>
    <w:basedOn w:val="Normal"/>
    <w:next w:val="Normal"/>
    <w:qFormat/>
    <w:rsid w:val="00995682"/>
    <w:pPr>
      <w:bidi/>
      <w:ind w:left="180" w:hanging="180"/>
      <w:jc w:val="lowKashida"/>
    </w:pPr>
    <w:rPr>
      <w:rFonts w:cs="Simplified Arabic"/>
      <w:szCs w:val="32"/>
      <w:lang w:val="en-US" w:eastAsia="en-CA"/>
    </w:rPr>
  </w:style>
  <w:style w:type="character" w:styleId="PageNumber">
    <w:name w:val="page number"/>
    <w:basedOn w:val="DefaultParagraphFont"/>
    <w:rsid w:val="00995682"/>
  </w:style>
  <w:style w:type="character" w:customStyle="1" w:styleId="FooterChar">
    <w:name w:val="Footer Char"/>
    <w:basedOn w:val="DefaultParagraphFont"/>
    <w:link w:val="Footer"/>
    <w:uiPriority w:val="99"/>
    <w:rsid w:val="00995682"/>
    <w:rPr>
      <w:sz w:val="24"/>
      <w:lang w:val="en-GB" w:bidi="ar-DZ"/>
    </w:rPr>
  </w:style>
  <w:style w:type="paragraph" w:styleId="FootnoteText">
    <w:name w:val="footnote text"/>
    <w:basedOn w:val="Normal"/>
    <w:link w:val="FootnoteTextChar"/>
    <w:uiPriority w:val="99"/>
    <w:unhideWhenUsed/>
    <w:rsid w:val="00001F0D"/>
    <w:rPr>
      <w:sz w:val="20"/>
    </w:rPr>
  </w:style>
  <w:style w:type="character" w:customStyle="1" w:styleId="FootnoteTextChar">
    <w:name w:val="Footnote Text Char"/>
    <w:basedOn w:val="DefaultParagraphFont"/>
    <w:link w:val="FootnoteText"/>
    <w:uiPriority w:val="99"/>
    <w:rsid w:val="00001F0D"/>
    <w:rPr>
      <w:lang w:val="en-GB" w:bidi="ar-DZ"/>
    </w:rPr>
  </w:style>
  <w:style w:type="character" w:styleId="FootnoteReference">
    <w:name w:val="footnote reference"/>
    <w:uiPriority w:val="99"/>
    <w:unhideWhenUsed/>
    <w:rsid w:val="00001F0D"/>
    <w:rPr>
      <w:vertAlign w:val="superscript"/>
    </w:rPr>
  </w:style>
  <w:style w:type="paragraph" w:styleId="ListParagraph">
    <w:name w:val="List Paragraph"/>
    <w:basedOn w:val="Normal"/>
    <w:uiPriority w:val="34"/>
    <w:qFormat/>
    <w:rsid w:val="00001F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semiHidden/>
    <w:locked/>
    <w:rsid w:val="00001F0D"/>
    <w:rPr>
      <w:rFonts w:cs="Times New Roman"/>
      <w:sz w:val="22"/>
      <w:szCs w:val="22"/>
      <w:lang w:val="en-GB" w:bidi="ar-SA"/>
    </w:rPr>
  </w:style>
  <w:style w:type="character" w:customStyle="1" w:styleId="Heading3Char">
    <w:name w:val="Heading 3 Char"/>
    <w:aliases w:val="Char Char"/>
    <w:semiHidden/>
    <w:locked/>
    <w:rsid w:val="00001F0D"/>
    <w:rPr>
      <w:rFonts w:cs="Times New Roman"/>
      <w:sz w:val="22"/>
      <w:szCs w:val="22"/>
      <w:lang w:val="en-GB" w:bidi="ar-SA"/>
    </w:rPr>
  </w:style>
  <w:style w:type="character" w:customStyle="1" w:styleId="Heading4Char">
    <w:name w:val="Heading 4 Char"/>
    <w:aliases w:val="para 4 Char"/>
    <w:locked/>
    <w:rsid w:val="00001F0D"/>
    <w:rPr>
      <w:rFonts w:cs="Times New Roman"/>
      <w:sz w:val="22"/>
      <w:szCs w:val="22"/>
      <w:lang w:val="en-GB" w:bidi="ar-SA"/>
    </w:rPr>
  </w:style>
  <w:style w:type="character" w:customStyle="1" w:styleId="Heading5Char">
    <w:name w:val="Heading 5 Char"/>
    <w:semiHidden/>
    <w:locked/>
    <w:rsid w:val="00001F0D"/>
    <w:rPr>
      <w:rFonts w:ascii="Arial" w:hAnsi="Arial" w:cs="Arial"/>
      <w:sz w:val="22"/>
      <w:szCs w:val="22"/>
      <w:lang w:val="en-GB" w:bidi="ar-SA"/>
    </w:rPr>
  </w:style>
  <w:style w:type="character" w:customStyle="1" w:styleId="Heading6Char">
    <w:name w:val="Heading 6 Char"/>
    <w:semiHidden/>
    <w:locked/>
    <w:rsid w:val="00001F0D"/>
    <w:rPr>
      <w:rFonts w:ascii="Arial" w:hAnsi="Arial" w:cs="Arial"/>
      <w:i/>
      <w:iCs/>
      <w:sz w:val="22"/>
      <w:szCs w:val="22"/>
      <w:lang w:val="en-GB" w:bidi="ar-SA"/>
    </w:rPr>
  </w:style>
  <w:style w:type="character" w:customStyle="1" w:styleId="Heading7Char">
    <w:name w:val="Heading 7 Char"/>
    <w:semiHidden/>
    <w:locked/>
    <w:rsid w:val="00001F0D"/>
    <w:rPr>
      <w:rFonts w:ascii="Arial" w:hAnsi="Arial" w:cs="Arial"/>
      <w:sz w:val="22"/>
      <w:szCs w:val="22"/>
      <w:lang w:val="en-GB" w:bidi="ar-SA"/>
    </w:rPr>
  </w:style>
  <w:style w:type="character" w:customStyle="1" w:styleId="Heading8Char">
    <w:name w:val="Heading 8 Char"/>
    <w:semiHidden/>
    <w:locked/>
    <w:rsid w:val="00001F0D"/>
    <w:rPr>
      <w:rFonts w:ascii="Times New Roman" w:hAnsi="Times New Roman" w:cs="Arial"/>
      <w:i/>
      <w:iCs/>
      <w:sz w:val="24"/>
      <w:szCs w:val="24"/>
      <w:lang w:val="en-GB"/>
    </w:rPr>
  </w:style>
  <w:style w:type="character" w:customStyle="1" w:styleId="Heading9Char">
    <w:name w:val="Heading 9 Char"/>
    <w:semiHidden/>
    <w:locked/>
    <w:rsid w:val="00001F0D"/>
    <w:rPr>
      <w:rFonts w:ascii="Arial" w:hAnsi="Arial" w:cs="Arial"/>
      <w:i/>
      <w:iCs/>
      <w:sz w:val="18"/>
      <w:szCs w:val="18"/>
      <w:lang w:val="en-GB" w:bidi="ar-SA"/>
    </w:rPr>
  </w:style>
  <w:style w:type="character" w:customStyle="1" w:styleId="HeaderChar">
    <w:name w:val="Header Char"/>
    <w:semiHidden/>
    <w:locked/>
    <w:rsid w:val="00001F0D"/>
    <w:rPr>
      <w:rFonts w:cs="Times New Roman"/>
      <w:lang w:val="en-GB"/>
    </w:rPr>
  </w:style>
  <w:style w:type="paragraph" w:customStyle="1" w:styleId="Title2">
    <w:name w:val="Title2"/>
    <w:rsid w:val="00001F0D"/>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001F0D"/>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001F0D"/>
    <w:rPr>
      <w:rFonts w:eastAsia="Batang"/>
      <w:snapToGrid w:val="0"/>
      <w:sz w:val="22"/>
      <w:szCs w:val="22"/>
      <w:lang w:val="en-GB" w:eastAsia="ko-KR"/>
    </w:rPr>
  </w:style>
  <w:style w:type="character" w:customStyle="1" w:styleId="E-mailSignatureChar1">
    <w:name w:val="E-mail Signature Char1"/>
    <w:link w:val="E-mailSignature"/>
    <w:semiHidden/>
    <w:locked/>
    <w:rsid w:val="00001F0D"/>
    <w:rPr>
      <w:lang w:val="en-GB"/>
    </w:rPr>
  </w:style>
  <w:style w:type="paragraph" w:styleId="BodyText2">
    <w:name w:val="Body Text 2"/>
    <w:basedOn w:val="Normal"/>
    <w:link w:val="BodyText2Char"/>
    <w:semiHidden/>
    <w:rsid w:val="00001F0D"/>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001F0D"/>
    <w:rPr>
      <w:rFonts w:eastAsia="Batang"/>
      <w:snapToGrid w:val="0"/>
      <w:sz w:val="22"/>
      <w:szCs w:val="22"/>
      <w:lang w:val="en-GB" w:eastAsia="ko-KR"/>
    </w:rPr>
  </w:style>
  <w:style w:type="character" w:customStyle="1" w:styleId="BodyText3Char">
    <w:name w:val="Body Text 3 Char"/>
    <w:semiHidden/>
    <w:locked/>
    <w:rsid w:val="00001F0D"/>
    <w:rPr>
      <w:rFonts w:cs="Times New Roman"/>
      <w:sz w:val="16"/>
      <w:szCs w:val="16"/>
      <w:lang w:val="en-GB"/>
    </w:rPr>
  </w:style>
  <w:style w:type="paragraph" w:styleId="BodyTextFirstIndent">
    <w:name w:val="Body Text First Indent"/>
    <w:basedOn w:val="BodyText"/>
    <w:link w:val="BodyTextFirstIndentChar"/>
    <w:semiHidden/>
    <w:rsid w:val="00001F0D"/>
    <w:pPr>
      <w:ind w:firstLine="210"/>
    </w:pPr>
  </w:style>
  <w:style w:type="character" w:customStyle="1" w:styleId="BodyTextFirstIndentChar">
    <w:name w:val="Body Text First Indent Char"/>
    <w:basedOn w:val="BodyTextChar"/>
    <w:link w:val="BodyTextFirstIndent"/>
    <w:semiHidden/>
    <w:rsid w:val="00001F0D"/>
    <w:rPr>
      <w:rFonts w:eastAsia="Batang"/>
      <w:snapToGrid w:val="0"/>
      <w:sz w:val="22"/>
      <w:szCs w:val="22"/>
      <w:lang w:val="en-GB" w:eastAsia="ko-KR"/>
    </w:rPr>
  </w:style>
  <w:style w:type="paragraph" w:styleId="BodyTextIndent">
    <w:name w:val="Body Text Indent"/>
    <w:basedOn w:val="Normal"/>
    <w:link w:val="BodyTextIndentChar"/>
    <w:semiHidden/>
    <w:rsid w:val="00001F0D"/>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001F0D"/>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001F0D"/>
    <w:pPr>
      <w:ind w:firstLine="210"/>
    </w:pPr>
  </w:style>
  <w:style w:type="character" w:customStyle="1" w:styleId="BodyTextFirstIndent2Char">
    <w:name w:val="Body Text First Indent 2 Char"/>
    <w:basedOn w:val="BodyTextIndentChar"/>
    <w:link w:val="BodyTextFirstIndent2"/>
    <w:semiHidden/>
    <w:rsid w:val="00001F0D"/>
    <w:rPr>
      <w:rFonts w:eastAsia="Batang"/>
      <w:snapToGrid w:val="0"/>
      <w:sz w:val="22"/>
      <w:szCs w:val="22"/>
      <w:lang w:val="en-GB" w:eastAsia="ko-KR"/>
    </w:rPr>
  </w:style>
  <w:style w:type="paragraph" w:styleId="BodyTextIndent2">
    <w:name w:val="Body Text Indent 2"/>
    <w:basedOn w:val="Normal"/>
    <w:link w:val="BodyTextIndent2Char"/>
    <w:semiHidden/>
    <w:rsid w:val="00001F0D"/>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001F0D"/>
    <w:rPr>
      <w:rFonts w:eastAsia="Batang"/>
      <w:snapToGrid w:val="0"/>
      <w:sz w:val="22"/>
      <w:szCs w:val="22"/>
      <w:lang w:val="en-GB" w:eastAsia="ko-KR"/>
    </w:rPr>
  </w:style>
  <w:style w:type="character" w:customStyle="1" w:styleId="BodyTextIndent3Char">
    <w:name w:val="Body Text Indent 3 Char"/>
    <w:semiHidden/>
    <w:locked/>
    <w:rsid w:val="00001F0D"/>
    <w:rPr>
      <w:rFonts w:cs="Times New Roman"/>
      <w:sz w:val="16"/>
      <w:szCs w:val="16"/>
      <w:lang w:val="en-GB"/>
    </w:rPr>
  </w:style>
  <w:style w:type="paragraph" w:styleId="Closing">
    <w:name w:val="Closing"/>
    <w:basedOn w:val="Normal"/>
    <w:link w:val="ClosingChar"/>
    <w:semiHidden/>
    <w:rsid w:val="00001F0D"/>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001F0D"/>
    <w:rPr>
      <w:rFonts w:eastAsia="Batang"/>
      <w:snapToGrid w:val="0"/>
      <w:sz w:val="22"/>
      <w:szCs w:val="22"/>
      <w:lang w:val="en-GB" w:eastAsia="ko-KR"/>
    </w:rPr>
  </w:style>
  <w:style w:type="paragraph" w:styleId="E-mailSignature">
    <w:name w:val="E-mail Signature"/>
    <w:basedOn w:val="Normal"/>
    <w:link w:val="E-mailSignatureChar1"/>
    <w:semiHidden/>
    <w:rsid w:val="00001F0D"/>
    <w:rPr>
      <w:sz w:val="20"/>
      <w:lang w:bidi="ar-SA"/>
    </w:rPr>
  </w:style>
  <w:style w:type="character" w:customStyle="1" w:styleId="E-mailSignatureChar">
    <w:name w:val="E-mail Signature Char"/>
    <w:basedOn w:val="DefaultParagraphFont"/>
    <w:semiHidden/>
    <w:rsid w:val="00001F0D"/>
    <w:rPr>
      <w:sz w:val="24"/>
      <w:lang w:val="en-GB" w:bidi="ar-DZ"/>
    </w:rPr>
  </w:style>
  <w:style w:type="character" w:styleId="Emphasis">
    <w:name w:val="Emphasis"/>
    <w:uiPriority w:val="20"/>
    <w:qFormat/>
    <w:rsid w:val="00001F0D"/>
    <w:rPr>
      <w:rFonts w:cs="Times New Roman"/>
      <w:i/>
      <w:iCs/>
    </w:rPr>
  </w:style>
  <w:style w:type="paragraph" w:styleId="EnvelopeAddress">
    <w:name w:val="envelope address"/>
    <w:basedOn w:val="Normal"/>
    <w:semiHidden/>
    <w:rsid w:val="00001F0D"/>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001F0D"/>
    <w:rPr>
      <w:rFonts w:ascii="Arial" w:eastAsia="Batang" w:hAnsi="Arial" w:cs="Arial"/>
      <w:snapToGrid w:val="0"/>
      <w:sz w:val="20"/>
      <w:lang w:eastAsia="ko-KR" w:bidi="ar-SA"/>
    </w:rPr>
  </w:style>
  <w:style w:type="character" w:styleId="FollowedHyperlink">
    <w:name w:val="FollowedHyperlink"/>
    <w:semiHidden/>
    <w:rsid w:val="00001F0D"/>
    <w:rPr>
      <w:rFonts w:cs="Times New Roman"/>
      <w:color w:val="800080"/>
      <w:u w:val="single"/>
    </w:rPr>
  </w:style>
  <w:style w:type="character" w:styleId="HTMLAcronym">
    <w:name w:val="HTML Acronym"/>
    <w:semiHidden/>
    <w:rsid w:val="00001F0D"/>
    <w:rPr>
      <w:rFonts w:cs="Times New Roman"/>
    </w:rPr>
  </w:style>
  <w:style w:type="paragraph" w:styleId="HTMLAddress">
    <w:name w:val="HTML Address"/>
    <w:basedOn w:val="Normal"/>
    <w:link w:val="HTMLAddressChar"/>
    <w:semiHidden/>
    <w:rsid w:val="00001F0D"/>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001F0D"/>
    <w:rPr>
      <w:rFonts w:eastAsia="Batang"/>
      <w:i/>
      <w:iCs/>
      <w:snapToGrid w:val="0"/>
      <w:sz w:val="22"/>
      <w:szCs w:val="22"/>
      <w:lang w:val="en-GB" w:eastAsia="ko-KR"/>
    </w:rPr>
  </w:style>
  <w:style w:type="character" w:styleId="HTMLCite">
    <w:name w:val="HTML Cite"/>
    <w:semiHidden/>
    <w:rsid w:val="00001F0D"/>
    <w:rPr>
      <w:rFonts w:cs="Times New Roman"/>
      <w:i/>
      <w:iCs/>
    </w:rPr>
  </w:style>
  <w:style w:type="character" w:styleId="HTMLCode">
    <w:name w:val="HTML Code"/>
    <w:semiHidden/>
    <w:rsid w:val="00001F0D"/>
    <w:rPr>
      <w:rFonts w:ascii="Courier New" w:hAnsi="Courier New" w:cs="Courier New"/>
      <w:sz w:val="20"/>
      <w:szCs w:val="20"/>
    </w:rPr>
  </w:style>
  <w:style w:type="character" w:styleId="HTMLDefinition">
    <w:name w:val="HTML Definition"/>
    <w:semiHidden/>
    <w:rsid w:val="00001F0D"/>
    <w:rPr>
      <w:rFonts w:cs="Times New Roman"/>
      <w:i/>
      <w:iCs/>
    </w:rPr>
  </w:style>
  <w:style w:type="character" w:styleId="HTMLKeyboard">
    <w:name w:val="HTML Keyboard"/>
    <w:semiHidden/>
    <w:rsid w:val="00001F0D"/>
    <w:rPr>
      <w:rFonts w:ascii="Courier New" w:hAnsi="Courier New" w:cs="Courier New"/>
      <w:sz w:val="20"/>
      <w:szCs w:val="20"/>
    </w:rPr>
  </w:style>
  <w:style w:type="paragraph" w:styleId="HTMLPreformatted">
    <w:name w:val="HTML Preformatted"/>
    <w:basedOn w:val="Normal"/>
    <w:link w:val="HTMLPreformattedChar"/>
    <w:semiHidden/>
    <w:rsid w:val="00001F0D"/>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001F0D"/>
    <w:rPr>
      <w:rFonts w:ascii="Courier New" w:eastAsia="Batang" w:hAnsi="Courier New" w:cs="Courier New"/>
      <w:snapToGrid w:val="0"/>
      <w:lang w:val="en-GB" w:eastAsia="ko-KR"/>
    </w:rPr>
  </w:style>
  <w:style w:type="character" w:styleId="HTMLSample">
    <w:name w:val="HTML Sample"/>
    <w:semiHidden/>
    <w:rsid w:val="00001F0D"/>
    <w:rPr>
      <w:rFonts w:ascii="Courier New" w:hAnsi="Courier New" w:cs="Courier New"/>
    </w:rPr>
  </w:style>
  <w:style w:type="character" w:styleId="HTMLTypewriter">
    <w:name w:val="HTML Typewriter"/>
    <w:semiHidden/>
    <w:rsid w:val="00001F0D"/>
    <w:rPr>
      <w:rFonts w:ascii="Courier New" w:hAnsi="Courier New" w:cs="Courier New"/>
      <w:sz w:val="20"/>
      <w:szCs w:val="20"/>
    </w:rPr>
  </w:style>
  <w:style w:type="character" w:styleId="HTMLVariable">
    <w:name w:val="HTML Variable"/>
    <w:aliases w:val="Message Header Char1"/>
    <w:link w:val="MessageHeader"/>
    <w:semiHidden/>
    <w:rsid w:val="00001F0D"/>
    <w:rPr>
      <w:i/>
      <w:iCs/>
      <w:shd w:val="pct20" w:color="auto" w:fill="auto"/>
    </w:rPr>
  </w:style>
  <w:style w:type="character" w:styleId="Hyperlink">
    <w:name w:val="Hyperlink"/>
    <w:semiHidden/>
    <w:rsid w:val="00001F0D"/>
    <w:rPr>
      <w:rFonts w:cs="Times New Roman"/>
      <w:color w:val="0000FF"/>
      <w:u w:val="single"/>
    </w:rPr>
  </w:style>
  <w:style w:type="character" w:styleId="LineNumber">
    <w:name w:val="line number"/>
    <w:semiHidden/>
    <w:rsid w:val="00001F0D"/>
    <w:rPr>
      <w:rFonts w:cs="Times New Roman"/>
    </w:rPr>
  </w:style>
  <w:style w:type="paragraph" w:styleId="List">
    <w:name w:val="List"/>
    <w:basedOn w:val="Normal"/>
    <w:semiHidden/>
    <w:rsid w:val="00001F0D"/>
    <w:pPr>
      <w:ind w:left="360" w:hanging="360"/>
    </w:pPr>
    <w:rPr>
      <w:rFonts w:eastAsia="Batang"/>
      <w:snapToGrid w:val="0"/>
      <w:sz w:val="22"/>
      <w:szCs w:val="22"/>
      <w:lang w:eastAsia="ko-KR" w:bidi="ar-SA"/>
    </w:rPr>
  </w:style>
  <w:style w:type="paragraph" w:styleId="List2">
    <w:name w:val="List 2"/>
    <w:basedOn w:val="Normal"/>
    <w:semiHidden/>
    <w:rsid w:val="00001F0D"/>
    <w:pPr>
      <w:ind w:left="720" w:hanging="360"/>
    </w:pPr>
    <w:rPr>
      <w:rFonts w:eastAsia="Batang"/>
      <w:snapToGrid w:val="0"/>
      <w:sz w:val="22"/>
      <w:szCs w:val="22"/>
      <w:lang w:eastAsia="ko-KR" w:bidi="ar-SA"/>
    </w:rPr>
  </w:style>
  <w:style w:type="paragraph" w:styleId="List3">
    <w:name w:val="List 3"/>
    <w:basedOn w:val="Normal"/>
    <w:semiHidden/>
    <w:rsid w:val="00001F0D"/>
    <w:pPr>
      <w:ind w:left="1080" w:hanging="360"/>
    </w:pPr>
    <w:rPr>
      <w:rFonts w:eastAsia="Batang"/>
      <w:snapToGrid w:val="0"/>
      <w:sz w:val="22"/>
      <w:szCs w:val="22"/>
      <w:lang w:eastAsia="ko-KR" w:bidi="ar-SA"/>
    </w:rPr>
  </w:style>
  <w:style w:type="paragraph" w:styleId="List4">
    <w:name w:val="List 4"/>
    <w:basedOn w:val="Normal"/>
    <w:semiHidden/>
    <w:rsid w:val="00001F0D"/>
    <w:pPr>
      <w:ind w:left="1440" w:hanging="360"/>
    </w:pPr>
    <w:rPr>
      <w:rFonts w:eastAsia="Batang"/>
      <w:snapToGrid w:val="0"/>
      <w:sz w:val="22"/>
      <w:szCs w:val="22"/>
      <w:lang w:eastAsia="ko-KR" w:bidi="ar-SA"/>
    </w:rPr>
  </w:style>
  <w:style w:type="paragraph" w:styleId="List5">
    <w:name w:val="List 5"/>
    <w:basedOn w:val="Normal"/>
    <w:semiHidden/>
    <w:rsid w:val="00001F0D"/>
    <w:pPr>
      <w:ind w:left="1800" w:hanging="360"/>
    </w:pPr>
    <w:rPr>
      <w:rFonts w:eastAsia="Batang"/>
      <w:snapToGrid w:val="0"/>
      <w:sz w:val="22"/>
      <w:szCs w:val="22"/>
      <w:lang w:eastAsia="ko-KR" w:bidi="ar-SA"/>
    </w:rPr>
  </w:style>
  <w:style w:type="paragraph" w:styleId="ListBullet">
    <w:name w:val="List Bullet"/>
    <w:basedOn w:val="Normal"/>
    <w:autoRedefine/>
    <w:semiHidden/>
    <w:rsid w:val="00001F0D"/>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001F0D"/>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001F0D"/>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001F0D"/>
    <w:pPr>
      <w:tabs>
        <w:tab w:val="num" w:pos="1440"/>
        <w:tab w:val="num" w:pos="1800"/>
      </w:tabs>
      <w:ind w:left="1440" w:hanging="360"/>
    </w:pPr>
    <w:rPr>
      <w:rFonts w:eastAsia="Batang"/>
      <w:snapToGrid w:val="0"/>
      <w:sz w:val="22"/>
      <w:szCs w:val="22"/>
      <w:lang w:eastAsia="ko-KR" w:bidi="ar-SA"/>
    </w:rPr>
  </w:style>
  <w:style w:type="paragraph" w:styleId="ListBullet5">
    <w:name w:val="List Bullet 5"/>
    <w:basedOn w:val="Normal"/>
    <w:autoRedefine/>
    <w:semiHidden/>
    <w:rsid w:val="00001F0D"/>
    <w:pPr>
      <w:numPr>
        <w:numId w:val="6"/>
      </w:numPr>
      <w:tabs>
        <w:tab w:val="clear" w:pos="360"/>
        <w:tab w:val="num" w:pos="1800"/>
      </w:tabs>
      <w:ind w:left="1800"/>
    </w:pPr>
    <w:rPr>
      <w:rFonts w:eastAsia="Batang"/>
      <w:snapToGrid w:val="0"/>
      <w:sz w:val="22"/>
      <w:szCs w:val="22"/>
      <w:lang w:eastAsia="ko-KR" w:bidi="ar-SA"/>
    </w:rPr>
  </w:style>
  <w:style w:type="paragraph" w:styleId="ListContinue">
    <w:name w:val="List Continue"/>
    <w:basedOn w:val="Normal"/>
    <w:semiHidden/>
    <w:rsid w:val="00001F0D"/>
    <w:pPr>
      <w:spacing w:after="120"/>
      <w:ind w:left="360"/>
    </w:pPr>
    <w:rPr>
      <w:rFonts w:eastAsia="Batang"/>
      <w:snapToGrid w:val="0"/>
      <w:sz w:val="22"/>
      <w:szCs w:val="22"/>
      <w:lang w:eastAsia="ko-KR" w:bidi="ar-SA"/>
    </w:rPr>
  </w:style>
  <w:style w:type="paragraph" w:styleId="ListContinue2">
    <w:name w:val="List Continue 2"/>
    <w:basedOn w:val="Normal"/>
    <w:semiHidden/>
    <w:rsid w:val="00001F0D"/>
    <w:pPr>
      <w:spacing w:after="120"/>
      <w:ind w:left="720"/>
    </w:pPr>
    <w:rPr>
      <w:rFonts w:eastAsia="Batang"/>
      <w:snapToGrid w:val="0"/>
      <w:sz w:val="22"/>
      <w:szCs w:val="22"/>
      <w:lang w:eastAsia="ko-KR" w:bidi="ar-SA"/>
    </w:rPr>
  </w:style>
  <w:style w:type="paragraph" w:styleId="ListContinue3">
    <w:name w:val="List Continue 3"/>
    <w:basedOn w:val="Normal"/>
    <w:semiHidden/>
    <w:rsid w:val="00001F0D"/>
    <w:pPr>
      <w:spacing w:after="120"/>
      <w:ind w:left="1080"/>
    </w:pPr>
    <w:rPr>
      <w:rFonts w:eastAsia="Batang"/>
      <w:snapToGrid w:val="0"/>
      <w:sz w:val="22"/>
      <w:szCs w:val="22"/>
      <w:lang w:eastAsia="ko-KR" w:bidi="ar-SA"/>
    </w:rPr>
  </w:style>
  <w:style w:type="paragraph" w:styleId="ListContinue4">
    <w:name w:val="List Continue 4"/>
    <w:basedOn w:val="Normal"/>
    <w:semiHidden/>
    <w:rsid w:val="00001F0D"/>
    <w:pPr>
      <w:spacing w:after="120"/>
      <w:ind w:left="1440"/>
    </w:pPr>
    <w:rPr>
      <w:rFonts w:eastAsia="Batang"/>
      <w:snapToGrid w:val="0"/>
      <w:sz w:val="22"/>
      <w:szCs w:val="22"/>
      <w:lang w:eastAsia="ko-KR" w:bidi="ar-SA"/>
    </w:rPr>
  </w:style>
  <w:style w:type="paragraph" w:styleId="ListContinue5">
    <w:name w:val="List Continue 5"/>
    <w:basedOn w:val="Normal"/>
    <w:semiHidden/>
    <w:rsid w:val="00001F0D"/>
    <w:pPr>
      <w:spacing w:after="120"/>
      <w:ind w:left="1800"/>
    </w:pPr>
    <w:rPr>
      <w:rFonts w:eastAsia="Batang"/>
      <w:snapToGrid w:val="0"/>
      <w:sz w:val="22"/>
      <w:szCs w:val="22"/>
      <w:lang w:eastAsia="ko-KR" w:bidi="ar-SA"/>
    </w:rPr>
  </w:style>
  <w:style w:type="paragraph" w:styleId="ListNumber">
    <w:name w:val="List Number"/>
    <w:basedOn w:val="Normal"/>
    <w:semiHidden/>
    <w:rsid w:val="00001F0D"/>
    <w:pPr>
      <w:numPr>
        <w:numId w:val="10"/>
      </w:numPr>
      <w:tabs>
        <w:tab w:val="num" w:pos="360"/>
      </w:tabs>
      <w:ind w:left="360"/>
    </w:pPr>
    <w:rPr>
      <w:rFonts w:eastAsia="Batang"/>
      <w:snapToGrid w:val="0"/>
      <w:sz w:val="22"/>
      <w:szCs w:val="22"/>
      <w:lang w:eastAsia="ko-KR" w:bidi="ar-SA"/>
    </w:rPr>
  </w:style>
  <w:style w:type="paragraph" w:styleId="ListNumber2">
    <w:name w:val="List Number 2"/>
    <w:basedOn w:val="Normal"/>
    <w:semiHidden/>
    <w:rsid w:val="00001F0D"/>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001F0D"/>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001F0D"/>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001F0D"/>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001F0D"/>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001F0D"/>
    <w:rPr>
      <w:rFonts w:asciiTheme="majorHAnsi" w:eastAsiaTheme="majorEastAsia" w:hAnsiTheme="majorHAnsi" w:cstheme="majorBidi"/>
      <w:sz w:val="24"/>
      <w:szCs w:val="24"/>
      <w:shd w:val="pct20" w:color="auto" w:fill="auto"/>
      <w:lang w:val="en-GB" w:bidi="ar-DZ"/>
    </w:rPr>
  </w:style>
  <w:style w:type="paragraph" w:styleId="NormalWeb">
    <w:name w:val="Normal (Web)"/>
    <w:basedOn w:val="Normal"/>
    <w:semiHidden/>
    <w:rsid w:val="00001F0D"/>
    <w:rPr>
      <w:rFonts w:eastAsia="Batang"/>
      <w:snapToGrid w:val="0"/>
      <w:sz w:val="22"/>
      <w:szCs w:val="22"/>
      <w:lang w:eastAsia="ko-KR" w:bidi="ar-SA"/>
    </w:rPr>
  </w:style>
  <w:style w:type="paragraph" w:styleId="NormalIndent">
    <w:name w:val="Normal Indent"/>
    <w:basedOn w:val="Normal"/>
    <w:semiHidden/>
    <w:rsid w:val="00001F0D"/>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001F0D"/>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001F0D"/>
    <w:rPr>
      <w:rFonts w:eastAsia="Batang"/>
      <w:snapToGrid w:val="0"/>
      <w:sz w:val="22"/>
      <w:szCs w:val="22"/>
      <w:lang w:val="en-GB" w:eastAsia="ko-KR"/>
    </w:rPr>
  </w:style>
  <w:style w:type="character" w:customStyle="1" w:styleId="PlainTextChar">
    <w:name w:val="Plain Text Char"/>
    <w:semiHidden/>
    <w:locked/>
    <w:rsid w:val="00001F0D"/>
    <w:rPr>
      <w:rFonts w:ascii="Courier New" w:hAnsi="Courier New" w:cs="Courier New"/>
      <w:sz w:val="20"/>
      <w:szCs w:val="20"/>
      <w:lang w:val="en-GB"/>
    </w:rPr>
  </w:style>
  <w:style w:type="paragraph" w:styleId="Salutation">
    <w:name w:val="Salutation"/>
    <w:basedOn w:val="Normal"/>
    <w:next w:val="Normal"/>
    <w:link w:val="SalutationChar"/>
    <w:semiHidden/>
    <w:rsid w:val="00001F0D"/>
    <w:rPr>
      <w:rFonts w:eastAsia="Batang"/>
      <w:snapToGrid w:val="0"/>
      <w:sz w:val="22"/>
      <w:szCs w:val="22"/>
      <w:lang w:eastAsia="ko-KR" w:bidi="ar-SA"/>
    </w:rPr>
  </w:style>
  <w:style w:type="character" w:customStyle="1" w:styleId="SalutationChar">
    <w:name w:val="Salutation Char"/>
    <w:basedOn w:val="DefaultParagraphFont"/>
    <w:link w:val="Salutation"/>
    <w:semiHidden/>
    <w:rsid w:val="00001F0D"/>
    <w:rPr>
      <w:rFonts w:eastAsia="Batang"/>
      <w:snapToGrid w:val="0"/>
      <w:sz w:val="22"/>
      <w:szCs w:val="22"/>
      <w:lang w:val="en-GB" w:eastAsia="ko-KR"/>
    </w:rPr>
  </w:style>
  <w:style w:type="paragraph" w:styleId="Signature">
    <w:name w:val="Signature"/>
    <w:basedOn w:val="Normal"/>
    <w:link w:val="SignatureChar"/>
    <w:semiHidden/>
    <w:rsid w:val="00001F0D"/>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001F0D"/>
    <w:rPr>
      <w:rFonts w:eastAsia="Batang"/>
      <w:snapToGrid w:val="0"/>
      <w:sz w:val="22"/>
      <w:szCs w:val="22"/>
      <w:lang w:val="en-GB" w:eastAsia="ko-KR"/>
    </w:rPr>
  </w:style>
  <w:style w:type="character" w:styleId="Strong">
    <w:name w:val="Strong"/>
    <w:qFormat/>
    <w:rsid w:val="00001F0D"/>
    <w:rPr>
      <w:rFonts w:cs="Times New Roman"/>
      <w:b/>
      <w:bCs/>
    </w:rPr>
  </w:style>
  <w:style w:type="character" w:customStyle="1" w:styleId="SubtitleChar">
    <w:name w:val="Subtitle Char"/>
    <w:locked/>
    <w:rsid w:val="00001F0D"/>
    <w:rPr>
      <w:rFonts w:ascii="Times New Roman" w:hAnsi="Times New Roman" w:cs="Times New Roman"/>
      <w:sz w:val="24"/>
      <w:szCs w:val="24"/>
      <w:lang w:val="en-GB"/>
    </w:rPr>
  </w:style>
  <w:style w:type="character" w:customStyle="1" w:styleId="TitleChar">
    <w:name w:val="Title Char"/>
    <w:locked/>
    <w:rsid w:val="00001F0D"/>
    <w:rPr>
      <w:rFonts w:ascii="Times New Roman" w:hAnsi="Times New Roman" w:cs="Times New Roman"/>
      <w:b/>
      <w:bCs/>
      <w:kern w:val="28"/>
      <w:sz w:val="32"/>
      <w:szCs w:val="32"/>
      <w:lang w:val="en-GB"/>
    </w:rPr>
  </w:style>
  <w:style w:type="character" w:customStyle="1" w:styleId="DateChar">
    <w:name w:val="Date Char"/>
    <w:semiHidden/>
    <w:locked/>
    <w:rsid w:val="00001F0D"/>
    <w:rPr>
      <w:rFonts w:cs="Times New Roman"/>
      <w:lang w:val="en-GB"/>
    </w:rPr>
  </w:style>
  <w:style w:type="character" w:customStyle="1" w:styleId="tw4winMark">
    <w:name w:val="tw4winMark"/>
    <w:rsid w:val="00001F0D"/>
    <w:rPr>
      <w:rFonts w:ascii="Courier New" w:hAnsi="Courier New"/>
      <w:vanish/>
      <w:color w:val="800080"/>
      <w:sz w:val="24"/>
      <w:vertAlign w:val="subscript"/>
    </w:rPr>
  </w:style>
  <w:style w:type="character" w:customStyle="1" w:styleId="tw4winError">
    <w:name w:val="tw4winError"/>
    <w:rsid w:val="00001F0D"/>
    <w:rPr>
      <w:rFonts w:ascii="Courier New" w:hAnsi="Courier New"/>
      <w:color w:val="00FF00"/>
      <w:sz w:val="40"/>
    </w:rPr>
  </w:style>
  <w:style w:type="character" w:customStyle="1" w:styleId="tw4winTerm">
    <w:name w:val="tw4winTerm"/>
    <w:rsid w:val="00001F0D"/>
    <w:rPr>
      <w:color w:val="0000FF"/>
    </w:rPr>
  </w:style>
  <w:style w:type="character" w:customStyle="1" w:styleId="tw4winPopup">
    <w:name w:val="tw4winPopup"/>
    <w:rsid w:val="00001F0D"/>
    <w:rPr>
      <w:rFonts w:ascii="Courier New" w:hAnsi="Courier New"/>
      <w:noProof/>
      <w:color w:val="008000"/>
    </w:rPr>
  </w:style>
  <w:style w:type="character" w:customStyle="1" w:styleId="tw4winJump">
    <w:name w:val="tw4winJump"/>
    <w:rsid w:val="00001F0D"/>
    <w:rPr>
      <w:rFonts w:ascii="Courier New" w:hAnsi="Courier New"/>
      <w:noProof/>
      <w:color w:val="008080"/>
    </w:rPr>
  </w:style>
  <w:style w:type="character" w:customStyle="1" w:styleId="tw4winExternal">
    <w:name w:val="tw4winExternal"/>
    <w:rsid w:val="00001F0D"/>
    <w:rPr>
      <w:rFonts w:ascii="Courier New" w:hAnsi="Courier New"/>
      <w:noProof/>
      <w:color w:val="808080"/>
    </w:rPr>
  </w:style>
  <w:style w:type="character" w:customStyle="1" w:styleId="tw4winInternal">
    <w:name w:val="tw4winInternal"/>
    <w:rsid w:val="00001F0D"/>
    <w:rPr>
      <w:rFonts w:ascii="Courier New" w:hAnsi="Courier New"/>
      <w:noProof/>
      <w:color w:val="FF0000"/>
    </w:rPr>
  </w:style>
  <w:style w:type="character" w:customStyle="1" w:styleId="DONOTTRANSLATE">
    <w:name w:val="DO_NOT_TRANSLATE"/>
    <w:rsid w:val="00001F0D"/>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222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UNEP/OzL.Pro/ExCom/84/48</Document_x0020_Number>
    <DocumentType xmlns="48d2d36d-b4e3-478b-a344-cdbeebaca89a">Pre-session</DocumentType>
  </documentManagement>
</p:properties>
</file>

<file path=customXml/itemProps1.xml><?xml version="1.0" encoding="utf-8"?>
<ds:datastoreItem xmlns:ds="http://schemas.openxmlformats.org/officeDocument/2006/customXml" ds:itemID="{5BF13FD1-9DBB-40F9-928C-DDD496EA87BF}"/>
</file>

<file path=customXml/itemProps2.xml><?xml version="1.0" encoding="utf-8"?>
<ds:datastoreItem xmlns:ds="http://schemas.openxmlformats.org/officeDocument/2006/customXml" ds:itemID="{5C4F7E61-AA81-4298-920B-DB0FC1DC5BA1}"/>
</file>

<file path=customXml/itemProps3.xml><?xml version="1.0" encoding="utf-8"?>
<ds:datastoreItem xmlns:ds="http://schemas.openxmlformats.org/officeDocument/2006/customXml" ds:itemID="{3D15D9AB-B76A-4A07-A99D-FCEA5AB83C2E}"/>
</file>

<file path=customXml/itemProps4.xml><?xml version="1.0" encoding="utf-8"?>
<ds:datastoreItem xmlns:ds="http://schemas.openxmlformats.org/officeDocument/2006/customXml" ds:itemID="{F68E971B-BC60-41D4-B0DF-5C623CBC673A}"/>
</file>

<file path=docProps/app.xml><?xml version="1.0" encoding="utf-8"?>
<Properties xmlns="http://schemas.openxmlformats.org/officeDocument/2006/extended-properties" xmlns:vt="http://schemas.openxmlformats.org/officeDocument/2006/docPropsVTypes">
  <Template>A84-template</Template>
  <TotalTime>57</TotalTime>
  <Pages>9</Pages>
  <Words>2586</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مقترح مشروع: دومينيكا</vt:lpstr>
    </vt:vector>
  </TitlesOfParts>
  <Company>UNMFS</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دومينيكا</dc:title>
  <dc:creator>Katia</dc:creator>
  <cp:lastModifiedBy>HBE</cp:lastModifiedBy>
  <cp:revision>17</cp:revision>
  <cp:lastPrinted>2001-05-26T16:40:00Z</cp:lastPrinted>
  <dcterms:created xsi:type="dcterms:W3CDTF">2019-11-25T17:22:00Z</dcterms:created>
  <dcterms:modified xsi:type="dcterms:W3CDTF">2019-12-06T23:37:00Z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UNEP/OzL.Pro/ExCom/84/48</vt:lpwstr>
  </property>
  <property fmtid="{D5CDD505-2E9C-101B-9397-08002B2CF9AE}" pid="3" name="Revision date">
    <vt:lpwstr>10/2/2019</vt:lpwstr>
  </property>
  <property fmtid="{D5CDD505-2E9C-101B-9397-08002B2CF9AE}" pid="4" name="ContentTypeId">
    <vt:lpwstr>0x010100EA99018734B2C14FBE47A02BC3D0CA56</vt:lpwstr>
  </property>
</Properties>
</file>