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084" w:type="dxa"/>
        <w:tblInd w:w="-432" w:type="dxa"/>
        <w:tblLayout w:type="fixed"/>
        <w:tblLook w:val="0000" w:firstRow="0" w:lastRow="0" w:firstColumn="0" w:lastColumn="0" w:noHBand="0" w:noVBand="0"/>
      </w:tblPr>
      <w:tblGrid>
        <w:gridCol w:w="2070"/>
        <w:gridCol w:w="4424"/>
        <w:gridCol w:w="4590"/>
      </w:tblGrid>
      <w:tr w:rsidR="0087455A">
        <w:trPr>
          <w:trHeight w:val="720"/>
        </w:trPr>
        <w:tc>
          <w:tcPr>
            <w:tcW w:w="6494" w:type="dxa"/>
            <w:gridSpan w:val="2"/>
            <w:tcBorders>
              <w:bottom w:val="single" w:sz="18" w:space="0" w:color="auto"/>
            </w:tcBorders>
          </w:tcPr>
          <w:p w:rsidR="0087455A" w:rsidRDefault="0024162E">
            <w:pPr>
              <w:rPr>
                <w:rFonts w:ascii="Univers" w:hAnsi="Univers"/>
                <w:b/>
                <w:sz w:val="28"/>
                <w:szCs w:val="28"/>
                <w:lang w:val="es-MX"/>
              </w:rPr>
            </w:pPr>
            <w:r>
              <w:rPr>
                <w:rFonts w:ascii="Univers" w:hAnsi="Univers"/>
                <w:b/>
                <w:sz w:val="28"/>
                <w:szCs w:val="28"/>
                <w:lang w:val="es-MX"/>
              </w:rPr>
              <w:t>NACIONES</w:t>
            </w:r>
          </w:p>
          <w:p w:rsidR="0087455A" w:rsidRDefault="0024162E">
            <w:pPr>
              <w:rPr>
                <w:rFonts w:ascii="Univers" w:hAnsi="Univers"/>
                <w:b/>
                <w:sz w:val="28"/>
                <w:szCs w:val="28"/>
                <w:lang w:val="es-MX"/>
              </w:rPr>
            </w:pPr>
            <w:r>
              <w:rPr>
                <w:rFonts w:ascii="Univers" w:hAnsi="Univers"/>
                <w:b/>
                <w:sz w:val="28"/>
                <w:szCs w:val="28"/>
                <w:lang w:val="es-MX"/>
              </w:rPr>
              <w:t>UNIDAS</w:t>
            </w:r>
          </w:p>
        </w:tc>
        <w:tc>
          <w:tcPr>
            <w:tcW w:w="4590" w:type="dxa"/>
            <w:tcBorders>
              <w:bottom w:val="single" w:sz="18" w:space="0" w:color="auto"/>
            </w:tcBorders>
          </w:tcPr>
          <w:p w:rsidR="0087455A" w:rsidRDefault="0024162E">
            <w:pPr>
              <w:jc w:val="right"/>
              <w:rPr>
                <w:rFonts w:asciiTheme="minorBidi" w:hAnsiTheme="minorBidi" w:cstheme="minorBidi"/>
                <w:sz w:val="52"/>
                <w:szCs w:val="52"/>
              </w:rPr>
            </w:pPr>
            <w:r>
              <w:rPr>
                <w:rFonts w:asciiTheme="minorBidi" w:hAnsiTheme="minorBidi" w:cstheme="minorBidi"/>
                <w:b/>
                <w:sz w:val="72"/>
              </w:rPr>
              <w:t>EP</w:t>
            </w:r>
          </w:p>
        </w:tc>
      </w:tr>
      <w:tr w:rsidR="0087455A" w:rsidRPr="001C2D2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87455A" w:rsidRDefault="007C2836">
            <w:pPr>
              <w:spacing w:before="120"/>
            </w:pPr>
            <w:r>
              <w:rPr>
                <w:noProof/>
                <w:lang w:val="en-CA" w:eastAsia="en-CA"/>
              </w:rPr>
              <w:drawing>
                <wp:anchor distT="0" distB="0" distL="114300" distR="114300" simplePos="0" relativeHeight="251661312" behindDoc="1" locked="0" layoutInCell="0" allowOverlap="1" wp14:anchorId="75C3F2D7" wp14:editId="794825D4">
                  <wp:simplePos x="0" y="0"/>
                  <wp:positionH relativeFrom="column">
                    <wp:posOffset>266700</wp:posOffset>
                  </wp:positionH>
                  <wp:positionV relativeFrom="paragraph">
                    <wp:posOffset>47625</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srcRect/>
                          <a:stretch>
                            <a:fillRect/>
                          </a:stretch>
                        </pic:blipFill>
                        <pic:spPr bwMode="auto">
                          <a:xfrm>
                            <a:off x="0" y="0"/>
                            <a:ext cx="822960" cy="731520"/>
                          </a:xfrm>
                          <a:prstGeom prst="rect">
                            <a:avLst/>
                          </a:prstGeom>
                          <a:noFill/>
                        </pic:spPr>
                      </pic:pic>
                    </a:graphicData>
                  </a:graphic>
                </wp:anchor>
              </w:drawing>
            </w:r>
            <w:r w:rsidR="0024162E">
              <w:rPr>
                <w:noProof/>
                <w:lang w:val="en-CA" w:eastAsia="en-CA"/>
              </w:rPr>
              <w:drawing>
                <wp:anchor distT="0" distB="0" distL="114300" distR="114300" simplePos="0" relativeHeight="251660288" behindDoc="0" locked="0" layoutInCell="1" allowOverlap="1" wp14:anchorId="47216ACE" wp14:editId="680B43BD">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800100" cy="705485"/>
                          </a:xfrm>
                          <a:prstGeom prst="rect">
                            <a:avLst/>
                          </a:prstGeom>
                          <a:noFill/>
                        </pic:spPr>
                      </pic:pic>
                    </a:graphicData>
                  </a:graphic>
                </wp:anchor>
              </w:drawing>
            </w:r>
          </w:p>
        </w:tc>
        <w:tc>
          <w:tcPr>
            <w:tcW w:w="4424" w:type="dxa"/>
            <w:tcBorders>
              <w:top w:val="nil"/>
              <w:left w:val="nil"/>
              <w:bottom w:val="single" w:sz="36" w:space="0" w:color="auto"/>
              <w:right w:val="nil"/>
            </w:tcBorders>
          </w:tcPr>
          <w:p w:rsidR="0087455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rsidR="0087455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MX"/>
              </w:rPr>
            </w:pPr>
          </w:p>
          <w:p w:rsidR="0087455A" w:rsidRDefault="0087455A">
            <w:pPr>
              <w:spacing w:before="720"/>
              <w:ind w:left="158"/>
              <w:rPr>
                <w:lang w:val="es-ES"/>
              </w:rPr>
            </w:pPr>
          </w:p>
        </w:tc>
        <w:tc>
          <w:tcPr>
            <w:tcW w:w="4590" w:type="dxa"/>
            <w:tcBorders>
              <w:top w:val="nil"/>
              <w:left w:val="nil"/>
              <w:bottom w:val="single" w:sz="36" w:space="0" w:color="auto"/>
              <w:right w:val="nil"/>
            </w:tcBorders>
          </w:tcPr>
          <w:p w:rsidR="0087455A" w:rsidRDefault="0087455A">
            <w:pPr>
              <w:rPr>
                <w:lang w:val="es-ES"/>
              </w:rPr>
            </w:pPr>
          </w:p>
          <w:p w:rsidR="0087455A" w:rsidRDefault="0024162E">
            <w:pPr>
              <w:rPr>
                <w:lang w:val="es-ES"/>
              </w:rPr>
            </w:pPr>
            <w:proofErr w:type="spellStart"/>
            <w:r>
              <w:rPr>
                <w:lang w:val="es-ES"/>
              </w:rPr>
              <w:t>Distr</w:t>
            </w:r>
            <w:proofErr w:type="spellEnd"/>
            <w:r>
              <w:rPr>
                <w:lang w:val="es-ES"/>
              </w:rPr>
              <w:t>.</w:t>
            </w:r>
          </w:p>
          <w:p w:rsidR="0087455A" w:rsidRDefault="0024162E">
            <w:pPr>
              <w:rPr>
                <w:lang w:val="es-ES"/>
              </w:rPr>
            </w:pPr>
            <w:r>
              <w:rPr>
                <w:lang w:val="es-ES"/>
              </w:rPr>
              <w:t>GENERAL</w:t>
            </w:r>
          </w:p>
          <w:p w:rsidR="0087455A" w:rsidRDefault="0087455A">
            <w:pPr>
              <w:rPr>
                <w:lang w:val="es-ES"/>
              </w:rPr>
            </w:pPr>
          </w:p>
          <w:p w:rsidR="0087455A" w:rsidRPr="00C366A8" w:rsidRDefault="0024162E">
            <w:pPr>
              <w:rPr>
                <w:lang w:val="en-CA"/>
              </w:rPr>
            </w:pPr>
            <w:r>
              <w:fldChar w:fldCharType="begin"/>
            </w:r>
            <w:r w:rsidRPr="00C366A8">
              <w:rPr>
                <w:lang w:val="en-CA"/>
              </w:rPr>
              <w:instrText xml:space="preserve"> DOCPROPERTY "Document number"  \* MERGEFORMAT </w:instrText>
            </w:r>
            <w:r>
              <w:fldChar w:fldCharType="separate"/>
            </w:r>
            <w:r w:rsidR="005910F9">
              <w:rPr>
                <w:lang w:val="en-CA"/>
              </w:rPr>
              <w:t>UNEP/</w:t>
            </w:r>
            <w:proofErr w:type="spellStart"/>
            <w:r w:rsidR="005910F9">
              <w:rPr>
                <w:lang w:val="en-CA"/>
              </w:rPr>
              <w:t>OzL.Pro</w:t>
            </w:r>
            <w:proofErr w:type="spellEnd"/>
            <w:r w:rsidR="005910F9">
              <w:rPr>
                <w:lang w:val="en-CA"/>
              </w:rPr>
              <w:t>/</w:t>
            </w:r>
            <w:proofErr w:type="spellStart"/>
            <w:r w:rsidR="005910F9">
              <w:rPr>
                <w:lang w:val="en-CA"/>
              </w:rPr>
              <w:t>ExCom</w:t>
            </w:r>
            <w:proofErr w:type="spellEnd"/>
            <w:r w:rsidR="005910F9">
              <w:rPr>
                <w:lang w:val="en-CA"/>
              </w:rPr>
              <w:t>/89/1/Add.1</w:t>
            </w:r>
            <w:r>
              <w:fldChar w:fldCharType="end"/>
            </w:r>
          </w:p>
          <w:p w:rsidR="002959B4" w:rsidRPr="00064429" w:rsidRDefault="002959B4" w:rsidP="002959B4">
            <w:pPr>
              <w:rPr>
                <w:lang w:val="es-AR"/>
              </w:rPr>
            </w:pPr>
            <w:r>
              <w:fldChar w:fldCharType="begin"/>
            </w:r>
            <w:r w:rsidRPr="00064429">
              <w:rPr>
                <w:lang w:val="es-AR"/>
              </w:rPr>
              <w:instrText xml:space="preserve"> DOCPROPERTY "Revision date" \@ "d MMMM YYYY"  \* MERGEFORMAT </w:instrText>
            </w:r>
            <w:r>
              <w:fldChar w:fldCharType="separate"/>
            </w:r>
            <w:r w:rsidR="005910F9">
              <w:rPr>
                <w:lang w:val="es-AR"/>
              </w:rPr>
              <w:t xml:space="preserve">17 </w:t>
            </w:r>
            <w:r w:rsidR="005910F9">
              <w:rPr>
                <w:lang w:val="es-AR"/>
              </w:rPr>
              <w:t xml:space="preserve">de </w:t>
            </w:r>
            <w:r w:rsidR="005910F9">
              <w:rPr>
                <w:lang w:val="es-AR"/>
              </w:rPr>
              <w:t xml:space="preserve">marzo </w:t>
            </w:r>
            <w:r w:rsidR="005910F9">
              <w:rPr>
                <w:lang w:val="es-AR"/>
              </w:rPr>
              <w:t xml:space="preserve">de </w:t>
            </w:r>
            <w:r w:rsidR="005910F9">
              <w:rPr>
                <w:lang w:val="es-AR"/>
              </w:rPr>
              <w:t>2022</w:t>
            </w:r>
            <w:r>
              <w:fldChar w:fldCharType="end"/>
            </w:r>
          </w:p>
          <w:p w:rsidR="00114CAA" w:rsidRPr="00064429" w:rsidRDefault="00114CAA">
            <w:pPr>
              <w:rPr>
                <w:caps/>
                <w:lang w:val="es-AR"/>
              </w:rPr>
            </w:pPr>
          </w:p>
          <w:p w:rsidR="0087455A" w:rsidRDefault="0024162E">
            <w:pPr>
              <w:rPr>
                <w:lang w:val="es-MX"/>
              </w:rPr>
            </w:pPr>
            <w:r>
              <w:rPr>
                <w:lang w:val="es-MX"/>
              </w:rPr>
              <w:t xml:space="preserve">ESPAÑOL </w:t>
            </w:r>
          </w:p>
          <w:p w:rsidR="0087455A" w:rsidRDefault="0024162E">
            <w:pPr>
              <w:rPr>
                <w:lang w:val="es-ES"/>
              </w:rPr>
            </w:pPr>
            <w:r>
              <w:rPr>
                <w:lang w:val="es-ES"/>
              </w:rPr>
              <w:t xml:space="preserve">ORIGINAL: </w:t>
            </w:r>
            <w:r>
              <w:rPr>
                <w:lang w:val="es-MX"/>
              </w:rPr>
              <w:t>INGLÉS</w:t>
            </w:r>
          </w:p>
        </w:tc>
      </w:tr>
    </w:tbl>
    <w:p w:rsidR="0087455A" w:rsidRDefault="0087455A">
      <w:pPr>
        <w:jc w:val="left"/>
        <w:rPr>
          <w:lang w:val="es-MX"/>
        </w:rPr>
      </w:pPr>
    </w:p>
    <w:p w:rsidR="002D5A1A" w:rsidRDefault="002D5A1A" w:rsidP="002D5A1A">
      <w:pPr>
        <w:jc w:val="left"/>
        <w:rPr>
          <w:lang w:val="es-ES_tradnl"/>
        </w:rPr>
      </w:pPr>
      <w:r>
        <w:rPr>
          <w:lang w:val="es-ES_tradnl"/>
        </w:rPr>
        <w:t>COMITÉ EJECUTIVO DEL FONDO MULTILATERAL</w:t>
      </w:r>
      <w:r>
        <w:rPr>
          <w:lang w:val="es-ES_tradnl"/>
        </w:rPr>
        <w:br/>
        <w:t xml:space="preserve"> PARA LA APLICACIÓN DEL</w:t>
      </w:r>
      <w:r>
        <w:rPr>
          <w:lang w:val="es-ES_tradnl"/>
        </w:rPr>
        <w:br/>
        <w:t xml:space="preserve"> PROTOCOLO DE MONTREAL</w:t>
      </w:r>
      <w:r>
        <w:rPr>
          <w:lang w:val="es-ES_tradnl"/>
        </w:rPr>
        <w:br/>
        <w:t>Octogésima novena reunión</w:t>
      </w:r>
    </w:p>
    <w:p w:rsidR="002D5A1A" w:rsidRDefault="002D5A1A" w:rsidP="002D5A1A">
      <w:pPr>
        <w:jc w:val="left"/>
        <w:rPr>
          <w:lang w:val="es-ES_tradnl"/>
        </w:rPr>
      </w:pPr>
      <w:r>
        <w:rPr>
          <w:lang w:val="es-ES_tradnl"/>
        </w:rPr>
        <w:t>Montreal, 7-11 de marzo de 2022</w:t>
      </w:r>
    </w:p>
    <w:p w:rsidR="002D5A1A" w:rsidRDefault="002D5A1A" w:rsidP="002D5A1A">
      <w:pPr>
        <w:jc w:val="left"/>
        <w:rPr>
          <w:lang w:val="es-ES_tradnl"/>
        </w:rPr>
      </w:pPr>
      <w:r>
        <w:rPr>
          <w:lang w:val="es-ES_tradnl"/>
        </w:rPr>
        <w:t>Pospuesta al 16, 18 y 20 de mayo de 2022 (parte I) y</w:t>
      </w:r>
    </w:p>
    <w:p w:rsidR="002D5A1A" w:rsidRDefault="002D5A1A" w:rsidP="002D5A1A">
      <w:pPr>
        <w:jc w:val="left"/>
        <w:rPr>
          <w:lang w:val="es-ES_tradnl"/>
        </w:rPr>
      </w:pPr>
      <w:r>
        <w:rPr>
          <w:lang w:val="es-ES_tradnl"/>
        </w:rPr>
        <w:t>16-18 de junio de 2022 (parte II)</w:t>
      </w:r>
      <w:r>
        <w:rPr>
          <w:rStyle w:val="FootnoteReference"/>
          <w:lang w:val="es-ES_tradnl"/>
        </w:rPr>
        <w:footnoteReference w:id="1"/>
      </w:r>
    </w:p>
    <w:p w:rsidR="00106F6E" w:rsidRPr="002D5A1A" w:rsidRDefault="00106F6E" w:rsidP="00106F6E">
      <w:pPr>
        <w:jc w:val="left"/>
        <w:rPr>
          <w:lang w:val="es-ES_tradnl"/>
        </w:rPr>
      </w:pPr>
    </w:p>
    <w:p w:rsidR="00080936" w:rsidRPr="008C1CEC" w:rsidRDefault="00080936" w:rsidP="00080936">
      <w:pPr>
        <w:pStyle w:val="Title1"/>
        <w:rPr>
          <w:lang w:val="es-ES_tradnl"/>
        </w:rPr>
      </w:pPr>
    </w:p>
    <w:p w:rsidR="00080936" w:rsidRPr="008C1CEC" w:rsidRDefault="00080936" w:rsidP="00080936">
      <w:pPr>
        <w:pStyle w:val="Title1"/>
        <w:rPr>
          <w:lang w:val="es-ES_tradnl"/>
        </w:rPr>
      </w:pPr>
      <w:r w:rsidRPr="008C1CEC">
        <w:rPr>
          <w:lang w:val="es-ES_tradnl"/>
        </w:rPr>
        <w:t>ORDEN DEL DÍA PROVISIONAL</w:t>
      </w:r>
    </w:p>
    <w:p w:rsidR="00080936" w:rsidRPr="008C1CEC" w:rsidRDefault="00080936" w:rsidP="00080936">
      <w:pPr>
        <w:pStyle w:val="Title1"/>
        <w:jc w:val="both"/>
        <w:rPr>
          <w:lang w:val="es-ES_tradnl"/>
        </w:rPr>
      </w:pPr>
    </w:p>
    <w:p w:rsidR="007C2836" w:rsidRDefault="007C2836" w:rsidP="007C2836">
      <w:pPr>
        <w:jc w:val="center"/>
        <w:rPr>
          <w:u w:val="single"/>
          <w:lang w:val="es-ES_tradnl"/>
        </w:rPr>
      </w:pPr>
      <w:r w:rsidRPr="006E5D26">
        <w:rPr>
          <w:u w:val="single"/>
          <w:lang w:val="es-ES_tradnl"/>
        </w:rPr>
        <w:t>Parte I de la Reunión</w:t>
      </w:r>
      <w:r w:rsidRPr="006E5D26">
        <w:rPr>
          <w:rStyle w:val="FootnoteReference"/>
          <w:u w:val="single"/>
          <w:lang w:val="es-ES_tradnl"/>
        </w:rPr>
        <w:footnoteReference w:id="2"/>
      </w:r>
    </w:p>
    <w:p w:rsidR="00D3048E" w:rsidRPr="006E5D26" w:rsidRDefault="00D3048E" w:rsidP="007C2836">
      <w:pPr>
        <w:jc w:val="center"/>
        <w:rPr>
          <w:u w:val="single"/>
          <w:lang w:val="es-ES_tradnl"/>
        </w:rPr>
      </w:pPr>
      <w:bookmarkStart w:id="0" w:name="_GoBack"/>
      <w:bookmarkEnd w:id="0"/>
    </w:p>
    <w:p w:rsidR="00080936" w:rsidRPr="008C1CEC" w:rsidRDefault="00080936" w:rsidP="00080936">
      <w:pPr>
        <w:pStyle w:val="Title1"/>
        <w:jc w:val="both"/>
        <w:rPr>
          <w:lang w:val="es-ES_tradnl"/>
        </w:rPr>
      </w:pPr>
    </w:p>
    <w:p w:rsidR="00080936" w:rsidRPr="008C1CEC" w:rsidRDefault="00080936" w:rsidP="00080936">
      <w:pPr>
        <w:pStyle w:val="Heading1"/>
        <w:rPr>
          <w:lang w:val="es-ES_tradnl"/>
        </w:rPr>
      </w:pPr>
      <w:r w:rsidRPr="0072035B">
        <w:rPr>
          <w:lang w:val="es-ES"/>
        </w:rPr>
        <w:t xml:space="preserve">Apertura </w:t>
      </w:r>
      <w:r w:rsidRPr="008C1CEC">
        <w:rPr>
          <w:lang w:val="es-ES_tradnl"/>
        </w:rPr>
        <w:t>de la reunión.</w:t>
      </w:r>
    </w:p>
    <w:p w:rsidR="00080936" w:rsidRPr="008C1CEC" w:rsidRDefault="00080936" w:rsidP="00080936">
      <w:pPr>
        <w:pStyle w:val="Heading1"/>
        <w:rPr>
          <w:lang w:val="es-ES_tradnl"/>
        </w:rPr>
      </w:pPr>
      <w:r>
        <w:rPr>
          <w:lang w:val="es-ES"/>
        </w:rPr>
        <w:t>Materias organizativas</w:t>
      </w:r>
      <w:r w:rsidRPr="008C1CEC">
        <w:rPr>
          <w:lang w:val="es-ES_tradnl"/>
        </w:rPr>
        <w:t>:</w:t>
      </w:r>
    </w:p>
    <w:p w:rsidR="00080936" w:rsidRPr="008C1CEC" w:rsidRDefault="00080936" w:rsidP="00080936">
      <w:pPr>
        <w:pStyle w:val="Heading2"/>
        <w:tabs>
          <w:tab w:val="clear" w:pos="0"/>
          <w:tab w:val="num" w:pos="180"/>
        </w:tabs>
        <w:rPr>
          <w:lang w:val="es-ES_tradnl"/>
        </w:rPr>
      </w:pPr>
      <w:r w:rsidRPr="0072035B">
        <w:rPr>
          <w:lang w:val="es-ES"/>
        </w:rPr>
        <w:t>Aprobación</w:t>
      </w:r>
      <w:r w:rsidRPr="008C1CEC">
        <w:rPr>
          <w:lang w:val="es-ES_tradnl"/>
        </w:rPr>
        <w:t xml:space="preserve"> del orden del día;</w:t>
      </w:r>
    </w:p>
    <w:p w:rsidR="00080936" w:rsidRPr="008C1CEC" w:rsidRDefault="00080936" w:rsidP="00080936">
      <w:pPr>
        <w:pStyle w:val="Heading2"/>
        <w:tabs>
          <w:tab w:val="clear" w:pos="0"/>
          <w:tab w:val="num" w:pos="180"/>
        </w:tabs>
        <w:rPr>
          <w:lang w:val="es-ES_tradnl"/>
        </w:rPr>
      </w:pPr>
      <w:r w:rsidRPr="008C1CEC">
        <w:rPr>
          <w:lang w:val="es-ES_tradnl"/>
        </w:rPr>
        <w:t xml:space="preserve">Organización </w:t>
      </w:r>
      <w:r w:rsidRPr="00672AC5">
        <w:rPr>
          <w:lang w:val="es-ES_tradnl"/>
        </w:rPr>
        <w:t>de los trabajos</w:t>
      </w:r>
      <w:r w:rsidRPr="008C1CEC">
        <w:rPr>
          <w:lang w:val="es-ES_tradnl"/>
        </w:rPr>
        <w:t>.</w:t>
      </w:r>
    </w:p>
    <w:p w:rsidR="00080936" w:rsidRPr="008C1CEC" w:rsidRDefault="00080936" w:rsidP="00080936">
      <w:pPr>
        <w:pStyle w:val="Heading1"/>
        <w:rPr>
          <w:lang w:val="es-ES_tradnl"/>
        </w:rPr>
      </w:pPr>
      <w:r w:rsidRPr="008C1CEC">
        <w:rPr>
          <w:lang w:val="es-ES_tradnl"/>
        </w:rPr>
        <w:t>Actividades de la Secretaría.</w:t>
      </w:r>
    </w:p>
    <w:p w:rsidR="00080936" w:rsidRPr="00795E26" w:rsidRDefault="00080936" w:rsidP="00795E26">
      <w:pPr>
        <w:pStyle w:val="Heading1"/>
        <w:numPr>
          <w:ilvl w:val="0"/>
          <w:numId w:val="21"/>
        </w:numPr>
        <w:tabs>
          <w:tab w:val="clear" w:pos="0"/>
          <w:tab w:val="num" w:pos="709"/>
        </w:tabs>
        <w:ind w:left="709" w:hanging="709"/>
        <w:rPr>
          <w:lang w:val="es-ES_tradnl"/>
        </w:rPr>
      </w:pPr>
      <w:r w:rsidRPr="00795E26">
        <w:rPr>
          <w:lang w:val="es-ES_tradnl"/>
        </w:rPr>
        <w:t>Reseña de los proyectos de fortalecimiento institucional y sus niveles de financiamiento (decisión 74/51 d)).</w:t>
      </w:r>
    </w:p>
    <w:p w:rsidR="00080936" w:rsidRPr="00795E26" w:rsidRDefault="00080936" w:rsidP="00795E26">
      <w:pPr>
        <w:pStyle w:val="Heading1"/>
        <w:numPr>
          <w:ilvl w:val="0"/>
          <w:numId w:val="22"/>
        </w:numPr>
        <w:rPr>
          <w:lang w:val="es-ES_tradnl"/>
        </w:rPr>
      </w:pPr>
      <w:r w:rsidRPr="00795E26">
        <w:rPr>
          <w:lang w:val="es-ES_tradnl"/>
        </w:rPr>
        <w:t>Materias relacionadas con la Enmienda de Kigali al Protocolo de Montreal:</w:t>
      </w:r>
    </w:p>
    <w:p w:rsidR="00080936" w:rsidRPr="00795E26" w:rsidRDefault="00080936" w:rsidP="00795E26">
      <w:pPr>
        <w:pStyle w:val="Heading2"/>
        <w:numPr>
          <w:ilvl w:val="1"/>
          <w:numId w:val="23"/>
        </w:numPr>
        <w:tabs>
          <w:tab w:val="clear" w:pos="0"/>
          <w:tab w:val="num" w:pos="180"/>
        </w:tabs>
        <w:rPr>
          <w:lang w:val="es-ES_tradnl"/>
        </w:rPr>
      </w:pPr>
      <w:r w:rsidRPr="00795E26">
        <w:rPr>
          <w:lang w:val="es-ES_tradnl"/>
        </w:rPr>
        <w:t>Análisis del nivel y modalidades de financiamiento para la reducción de HFC en el sector servicio técnico de equipos de refrigeración (decisión 88/76);</w:t>
      </w:r>
    </w:p>
    <w:p w:rsidR="00080936" w:rsidRPr="00795E26" w:rsidRDefault="00080936" w:rsidP="00795E26">
      <w:pPr>
        <w:pStyle w:val="Heading1"/>
        <w:numPr>
          <w:ilvl w:val="0"/>
          <w:numId w:val="24"/>
        </w:numPr>
        <w:rPr>
          <w:lang w:val="es-ES_tradnl"/>
        </w:rPr>
      </w:pPr>
      <w:r w:rsidRPr="00795E26">
        <w:rPr>
          <w:lang w:val="es-ES"/>
        </w:rPr>
        <w:lastRenderedPageBreak/>
        <w:t>Otros asuntos</w:t>
      </w:r>
      <w:r w:rsidRPr="00795E26">
        <w:rPr>
          <w:lang w:val="es-ES_tradnl"/>
        </w:rPr>
        <w:t>.</w:t>
      </w:r>
    </w:p>
    <w:p w:rsidR="00080936" w:rsidRPr="00DD43DA" w:rsidRDefault="00080936" w:rsidP="00080936">
      <w:pPr>
        <w:pStyle w:val="Heading1"/>
        <w:rPr>
          <w:lang w:val="es-ES_tradnl"/>
        </w:rPr>
      </w:pPr>
      <w:r w:rsidRPr="00DD43DA">
        <w:rPr>
          <w:lang w:val="es-ES_tradnl"/>
        </w:rPr>
        <w:t>Aprobación del informe.</w:t>
      </w:r>
    </w:p>
    <w:p w:rsidR="00080936" w:rsidRPr="008C1CEC" w:rsidRDefault="00080936" w:rsidP="00080936">
      <w:pPr>
        <w:pStyle w:val="Heading1"/>
        <w:rPr>
          <w:lang w:val="es-ES_tradnl"/>
        </w:rPr>
      </w:pPr>
      <w:r w:rsidRPr="00DD43DA">
        <w:rPr>
          <w:lang w:val="es-ES_tradnl"/>
        </w:rPr>
        <w:t>Clausura de la reunión.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080936" w:rsidRPr="008C1CEC" w:rsidTr="00E92283">
        <w:tc>
          <w:tcPr>
            <w:tcW w:w="1871" w:type="dxa"/>
          </w:tcPr>
          <w:p w:rsidR="00080936" w:rsidRPr="008C1CEC" w:rsidRDefault="00080936" w:rsidP="00E92283">
            <w:pPr>
              <w:rPr>
                <w:lang w:val="es-ES_tradnl"/>
              </w:rPr>
            </w:pPr>
          </w:p>
        </w:tc>
        <w:tc>
          <w:tcPr>
            <w:tcW w:w="1872" w:type="dxa"/>
          </w:tcPr>
          <w:p w:rsidR="00080936" w:rsidRPr="008C1CEC" w:rsidRDefault="00080936" w:rsidP="00E92283">
            <w:pPr>
              <w:rPr>
                <w:lang w:val="es-ES_tradnl"/>
              </w:rPr>
            </w:pPr>
          </w:p>
        </w:tc>
        <w:tc>
          <w:tcPr>
            <w:tcW w:w="1872" w:type="dxa"/>
            <w:tcBorders>
              <w:bottom w:val="single" w:sz="4" w:space="0" w:color="auto"/>
            </w:tcBorders>
          </w:tcPr>
          <w:p w:rsidR="00080936" w:rsidRPr="008C1CEC" w:rsidRDefault="00080936" w:rsidP="00E92283">
            <w:pPr>
              <w:rPr>
                <w:lang w:val="es-ES_tradnl"/>
              </w:rPr>
            </w:pPr>
          </w:p>
        </w:tc>
        <w:tc>
          <w:tcPr>
            <w:tcW w:w="1872" w:type="dxa"/>
          </w:tcPr>
          <w:p w:rsidR="00080936" w:rsidRPr="008C1CEC" w:rsidRDefault="00080936" w:rsidP="00E92283">
            <w:pPr>
              <w:rPr>
                <w:lang w:val="es-ES_tradnl"/>
              </w:rPr>
            </w:pPr>
          </w:p>
        </w:tc>
        <w:tc>
          <w:tcPr>
            <w:tcW w:w="1873" w:type="dxa"/>
          </w:tcPr>
          <w:p w:rsidR="00080936" w:rsidRPr="008C1CEC" w:rsidRDefault="00080936" w:rsidP="00E92283">
            <w:pPr>
              <w:rPr>
                <w:lang w:val="es-ES_tradnl"/>
              </w:rPr>
            </w:pPr>
          </w:p>
        </w:tc>
      </w:tr>
    </w:tbl>
    <w:p w:rsidR="00080936" w:rsidRPr="008C1CEC" w:rsidRDefault="00080936" w:rsidP="00080936">
      <w:pPr>
        <w:rPr>
          <w:lang w:val="es-ES_tradnl"/>
        </w:rPr>
      </w:pPr>
    </w:p>
    <w:p w:rsidR="00080936" w:rsidRPr="008C1CEC" w:rsidRDefault="00080936" w:rsidP="00080936">
      <w:pPr>
        <w:pStyle w:val="StyleHeader4Para4Left0Firstline0"/>
        <w:numPr>
          <w:ilvl w:val="0"/>
          <w:numId w:val="0"/>
        </w:numPr>
        <w:rPr>
          <w:sz w:val="22"/>
          <w:lang w:val="es-ES_tradnl"/>
        </w:rPr>
      </w:pPr>
    </w:p>
    <w:p w:rsidR="00080936" w:rsidRPr="008C1CEC" w:rsidRDefault="00080936" w:rsidP="00080936">
      <w:pPr>
        <w:rPr>
          <w:lang w:val="es-ES_tradnl"/>
        </w:rPr>
      </w:pPr>
    </w:p>
    <w:p w:rsidR="0087455A" w:rsidRPr="00344EAB" w:rsidRDefault="0087455A">
      <w:pPr>
        <w:pStyle w:val="StyleHeader4Para4Left0Firstline0"/>
        <w:numPr>
          <w:ilvl w:val="0"/>
          <w:numId w:val="0"/>
        </w:numPr>
        <w:rPr>
          <w:lang w:val="en-US"/>
        </w:rPr>
      </w:pPr>
    </w:p>
    <w:p w:rsidR="0087455A" w:rsidRPr="00344EAB" w:rsidRDefault="0024162E">
      <w:pPr>
        <w:pStyle w:val="StyleHeader4Para4Left0Firstline0"/>
        <w:numPr>
          <w:ilvl w:val="0"/>
          <w:numId w:val="0"/>
        </w:numPr>
        <w:rPr>
          <w:lang w:val="en-US"/>
        </w:rPr>
      </w:pPr>
      <w:r w:rsidRPr="00344EAB">
        <w:rPr>
          <w:lang w:val="en-US"/>
        </w:rPr>
        <w:br w:type="page"/>
      </w:r>
    </w:p>
    <w:p w:rsidR="0087455A" w:rsidRPr="00344EAB" w:rsidRDefault="0087455A">
      <w:pPr>
        <w:rPr>
          <w:lang w:val="en-US"/>
        </w:rPr>
        <w:sectPr w:rsidR="0087455A" w:rsidRPr="00344EAB">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rsidR="0087455A" w:rsidRPr="00344EAB" w:rsidRDefault="0087455A">
      <w:pPr>
        <w:jc w:val="center"/>
        <w:rPr>
          <w:b/>
          <w:bCs/>
          <w:lang w:val="en-US"/>
        </w:rPr>
      </w:pPr>
    </w:p>
    <w:p w:rsidR="0087455A" w:rsidRDefault="0024162E">
      <w:pPr>
        <w:jc w:val="center"/>
        <w:rPr>
          <w:b/>
          <w:bCs/>
          <w:lang w:val="es-ES"/>
        </w:rPr>
      </w:pPr>
      <w:r>
        <w:rPr>
          <w:b/>
          <w:bCs/>
          <w:lang w:val="es-ES"/>
        </w:rPr>
        <w:t>Anexo I</w:t>
      </w:r>
    </w:p>
    <w:p w:rsidR="0087455A" w:rsidRDefault="0087455A">
      <w:pPr>
        <w:jc w:val="center"/>
        <w:rPr>
          <w:b/>
          <w:bCs/>
          <w:lang w:val="es-ES"/>
        </w:rPr>
      </w:pPr>
    </w:p>
    <w:p w:rsidR="0087455A" w:rsidRDefault="0087455A">
      <w:pPr>
        <w:jc w:val="center"/>
        <w:rPr>
          <w:b/>
          <w:bCs/>
          <w:lang w:val="es-ES"/>
        </w:rPr>
      </w:pPr>
    </w:p>
    <w:p w:rsidR="0087455A" w:rsidRDefault="0087455A">
      <w:pPr>
        <w:jc w:val="center"/>
        <w:rPr>
          <w:b/>
          <w:bCs/>
          <w:lang w:val="es-ES"/>
        </w:rPr>
      </w:pPr>
    </w:p>
    <w:p w:rsidR="0087455A" w:rsidRDefault="0087455A">
      <w:pPr>
        <w:jc w:val="center"/>
        <w:rPr>
          <w:b/>
          <w:bCs/>
          <w:lang w:val="es-ES"/>
        </w:rPr>
      </w:pPr>
    </w:p>
    <w:p w:rsidR="0087455A" w:rsidRDefault="0087455A">
      <w:pPr>
        <w:jc w:val="center"/>
        <w:rPr>
          <w:b/>
          <w:bCs/>
          <w:lang w:val="es-ES"/>
        </w:rPr>
      </w:pPr>
    </w:p>
    <w:p w:rsidR="0087455A" w:rsidRDefault="0087455A">
      <w:pPr>
        <w:jc w:val="center"/>
        <w:rPr>
          <w:b/>
          <w:bCs/>
          <w:lang w:val="es-ES"/>
        </w:rPr>
      </w:pPr>
    </w:p>
    <w:p w:rsidR="0087455A" w:rsidRDefault="0087455A">
      <w:pPr>
        <w:jc w:val="center"/>
        <w:rPr>
          <w:b/>
          <w:bCs/>
          <w:lang w:val="es-ES"/>
        </w:rPr>
      </w:pPr>
    </w:p>
    <w:p w:rsidR="0087455A" w:rsidRDefault="0087455A">
      <w:pPr>
        <w:jc w:val="center"/>
        <w:rPr>
          <w:b/>
          <w:bCs/>
          <w:lang w:val="es-ES"/>
        </w:rPr>
      </w:pPr>
    </w:p>
    <w:p w:rsidR="0087455A" w:rsidRDefault="0087455A">
      <w:pPr>
        <w:jc w:val="center"/>
        <w:rPr>
          <w:b/>
          <w:bCs/>
          <w:lang w:val="es-ES"/>
        </w:rPr>
      </w:pPr>
    </w:p>
    <w:p w:rsidR="0087455A" w:rsidRDefault="0087455A">
      <w:pPr>
        <w:jc w:val="center"/>
        <w:rPr>
          <w:b/>
          <w:bCs/>
          <w:lang w:val="es-ES"/>
        </w:rPr>
      </w:pPr>
    </w:p>
    <w:p w:rsidR="0087455A" w:rsidRDefault="0087455A">
      <w:pPr>
        <w:jc w:val="center"/>
        <w:rPr>
          <w:b/>
          <w:bCs/>
          <w:lang w:val="es-ES"/>
        </w:rPr>
      </w:pPr>
    </w:p>
    <w:p w:rsidR="0087455A" w:rsidRDefault="0087455A">
      <w:pPr>
        <w:jc w:val="center"/>
        <w:rPr>
          <w:b/>
          <w:bCs/>
          <w:lang w:val="es-ES"/>
        </w:rPr>
      </w:pPr>
    </w:p>
    <w:p w:rsidR="0087455A" w:rsidRDefault="0087455A">
      <w:pPr>
        <w:jc w:val="center"/>
        <w:rPr>
          <w:b/>
          <w:bCs/>
          <w:lang w:val="es-ES"/>
        </w:rPr>
      </w:pPr>
    </w:p>
    <w:p w:rsidR="0087455A" w:rsidRDefault="0087455A">
      <w:pPr>
        <w:jc w:val="center"/>
        <w:rPr>
          <w:b/>
          <w:bCs/>
          <w:lang w:val="es-ES"/>
        </w:rPr>
      </w:pPr>
    </w:p>
    <w:p w:rsidR="0087455A" w:rsidRDefault="0087455A">
      <w:pPr>
        <w:jc w:val="center"/>
        <w:rPr>
          <w:b/>
          <w:bCs/>
          <w:lang w:val="es-ES"/>
        </w:rPr>
      </w:pPr>
    </w:p>
    <w:p w:rsidR="0087455A" w:rsidRDefault="0087455A">
      <w:pPr>
        <w:jc w:val="center"/>
        <w:rPr>
          <w:b/>
          <w:bCs/>
          <w:lang w:val="es-ES"/>
        </w:rPr>
      </w:pPr>
    </w:p>
    <w:p w:rsidR="0087455A" w:rsidRDefault="0087455A">
      <w:pPr>
        <w:jc w:val="center"/>
        <w:rPr>
          <w:b/>
          <w:bCs/>
          <w:lang w:val="es-ES"/>
        </w:rPr>
      </w:pPr>
    </w:p>
    <w:p w:rsidR="0087455A" w:rsidRDefault="0087455A">
      <w:pPr>
        <w:jc w:val="center"/>
        <w:rPr>
          <w:b/>
          <w:bCs/>
          <w:lang w:val="es-ES"/>
        </w:rPr>
      </w:pPr>
    </w:p>
    <w:p w:rsidR="0087455A" w:rsidRDefault="0087455A">
      <w:pPr>
        <w:jc w:val="center"/>
        <w:rPr>
          <w:b/>
          <w:bCs/>
          <w:lang w:val="es-ES"/>
        </w:rPr>
      </w:pPr>
    </w:p>
    <w:p w:rsidR="0087455A" w:rsidRDefault="0087455A">
      <w:pPr>
        <w:jc w:val="center"/>
        <w:rPr>
          <w:b/>
          <w:bCs/>
          <w:lang w:val="es-ES"/>
        </w:rPr>
      </w:pPr>
    </w:p>
    <w:p w:rsidR="0087455A" w:rsidRDefault="0087455A">
      <w:pPr>
        <w:jc w:val="center"/>
        <w:rPr>
          <w:b/>
          <w:bCs/>
          <w:lang w:val="es-ES"/>
        </w:rPr>
      </w:pPr>
    </w:p>
    <w:p w:rsidR="0087455A" w:rsidRDefault="0087455A">
      <w:pPr>
        <w:jc w:val="center"/>
        <w:rPr>
          <w:b/>
          <w:bCs/>
          <w:lang w:val="es-ES"/>
        </w:rPr>
      </w:pPr>
    </w:p>
    <w:p w:rsidR="0087455A" w:rsidRDefault="0087455A">
      <w:pPr>
        <w:jc w:val="center"/>
        <w:rPr>
          <w:b/>
          <w:bCs/>
          <w:lang w:val="es-ES"/>
        </w:rPr>
      </w:pPr>
    </w:p>
    <w:p w:rsidR="0087455A" w:rsidRDefault="0087455A">
      <w:pPr>
        <w:jc w:val="center"/>
        <w:rPr>
          <w:b/>
          <w:bCs/>
          <w:lang w:val="es-ES"/>
        </w:rPr>
      </w:pPr>
    </w:p>
    <w:p w:rsidR="0087455A" w:rsidRDefault="0087455A">
      <w:pPr>
        <w:jc w:val="center"/>
        <w:rPr>
          <w:b/>
          <w:bCs/>
          <w:lang w:val="es-ES"/>
        </w:rPr>
      </w:pPr>
    </w:p>
    <w:p w:rsidR="0087455A" w:rsidRDefault="0087455A">
      <w:pPr>
        <w:jc w:val="center"/>
        <w:rPr>
          <w:b/>
          <w:bCs/>
          <w:lang w:val="es-ES"/>
        </w:rPr>
      </w:pPr>
    </w:p>
    <w:p w:rsidR="0087455A" w:rsidRDefault="0087455A">
      <w:pPr>
        <w:jc w:val="center"/>
        <w:rPr>
          <w:b/>
          <w:bCs/>
          <w:lang w:val="es-ES"/>
        </w:rPr>
      </w:pPr>
    </w:p>
    <w:p w:rsidR="0087455A" w:rsidRDefault="0087455A">
      <w:pPr>
        <w:jc w:val="center"/>
        <w:rPr>
          <w:b/>
          <w:bCs/>
          <w:lang w:val="es-ES"/>
        </w:rPr>
      </w:pPr>
    </w:p>
    <w:p w:rsidR="0087455A" w:rsidRDefault="0087455A">
      <w:pPr>
        <w:jc w:val="center"/>
        <w:rPr>
          <w:b/>
          <w:bCs/>
          <w:lang w:val="es-ES"/>
        </w:rPr>
      </w:pPr>
    </w:p>
    <w:p w:rsidR="0087455A" w:rsidRDefault="0087455A">
      <w:pPr>
        <w:jc w:val="center"/>
        <w:rPr>
          <w:b/>
          <w:bCs/>
          <w:lang w:val="es-ES"/>
        </w:rPr>
      </w:pPr>
    </w:p>
    <w:p w:rsidR="0087455A" w:rsidRDefault="0087455A">
      <w:pPr>
        <w:jc w:val="center"/>
        <w:rPr>
          <w:b/>
          <w:bCs/>
          <w:lang w:val="es-ES"/>
        </w:rPr>
      </w:pPr>
    </w:p>
    <w:p w:rsidR="0087455A" w:rsidRDefault="0087455A">
      <w:pPr>
        <w:jc w:val="center"/>
        <w:rPr>
          <w:b/>
          <w:bCs/>
          <w:lang w:val="es-ES"/>
        </w:rPr>
      </w:pPr>
    </w:p>
    <w:p w:rsidR="0087455A" w:rsidRDefault="0087455A">
      <w:pPr>
        <w:jc w:val="center"/>
        <w:rPr>
          <w:b/>
          <w:bCs/>
          <w:lang w:val="es-ES"/>
        </w:rPr>
      </w:pPr>
    </w:p>
    <w:p w:rsidR="0087455A" w:rsidRDefault="0087455A">
      <w:pPr>
        <w:jc w:val="center"/>
        <w:rPr>
          <w:b/>
          <w:bCs/>
          <w:lang w:val="es-ES"/>
        </w:rPr>
      </w:pPr>
    </w:p>
    <w:p w:rsidR="0087455A" w:rsidRDefault="0087455A">
      <w:pPr>
        <w:jc w:val="center"/>
        <w:rPr>
          <w:b/>
          <w:bCs/>
          <w:lang w:val="es-ES"/>
        </w:rPr>
      </w:pPr>
    </w:p>
    <w:p w:rsidR="0087455A" w:rsidRDefault="0087455A">
      <w:pPr>
        <w:jc w:val="center"/>
        <w:rPr>
          <w:b/>
          <w:bCs/>
          <w:lang w:val="es-ES"/>
        </w:rPr>
      </w:pPr>
    </w:p>
    <w:p w:rsidR="0087455A" w:rsidRDefault="0087455A">
      <w:pPr>
        <w:jc w:val="center"/>
        <w:rPr>
          <w:b/>
          <w:bCs/>
          <w:lang w:val="es-ES"/>
        </w:rPr>
      </w:pPr>
    </w:p>
    <w:p w:rsidR="0087455A" w:rsidRDefault="0087455A">
      <w:pPr>
        <w:jc w:val="center"/>
        <w:rPr>
          <w:b/>
          <w:bCs/>
          <w:lang w:val="es-ES"/>
        </w:rPr>
      </w:pPr>
    </w:p>
    <w:p w:rsidR="0087455A" w:rsidRDefault="0087455A">
      <w:pPr>
        <w:jc w:val="center"/>
        <w:rPr>
          <w:b/>
          <w:bCs/>
          <w:lang w:val="es-ES"/>
        </w:rPr>
      </w:pPr>
    </w:p>
    <w:p w:rsidR="0087455A" w:rsidRDefault="0087455A">
      <w:pPr>
        <w:jc w:val="center"/>
        <w:rPr>
          <w:b/>
          <w:bCs/>
          <w:lang w:val="es-ES"/>
        </w:rPr>
      </w:pPr>
    </w:p>
    <w:p w:rsidR="0087455A" w:rsidRDefault="0087455A">
      <w:pPr>
        <w:jc w:val="center"/>
        <w:rPr>
          <w:b/>
          <w:bCs/>
          <w:lang w:val="es-ES"/>
        </w:rPr>
      </w:pPr>
    </w:p>
    <w:p w:rsidR="0087455A" w:rsidRDefault="0087455A">
      <w:pPr>
        <w:jc w:val="center"/>
        <w:rPr>
          <w:b/>
          <w:bCs/>
          <w:lang w:val="es-ES"/>
        </w:rPr>
      </w:pPr>
    </w:p>
    <w:p w:rsidR="0087455A" w:rsidRDefault="0087455A">
      <w:pPr>
        <w:jc w:val="center"/>
        <w:rPr>
          <w:b/>
          <w:bCs/>
          <w:lang w:val="es-ES"/>
        </w:rPr>
      </w:pPr>
    </w:p>
    <w:p w:rsidR="0087455A" w:rsidRDefault="0087455A">
      <w:pPr>
        <w:jc w:val="center"/>
        <w:rPr>
          <w:b/>
          <w:bCs/>
          <w:lang w:val="es-ES"/>
        </w:rPr>
      </w:pPr>
    </w:p>
    <w:p w:rsidR="0087455A" w:rsidRDefault="0087455A">
      <w:pPr>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87455A">
        <w:tc>
          <w:tcPr>
            <w:tcW w:w="1915" w:type="dxa"/>
          </w:tcPr>
          <w:p w:rsidR="0087455A" w:rsidRDefault="0087455A">
            <w:pPr>
              <w:rPr>
                <w:lang w:val="en-CA"/>
              </w:rPr>
            </w:pPr>
          </w:p>
        </w:tc>
        <w:tc>
          <w:tcPr>
            <w:tcW w:w="1915" w:type="dxa"/>
          </w:tcPr>
          <w:p w:rsidR="0087455A" w:rsidRDefault="0087455A">
            <w:pPr>
              <w:rPr>
                <w:lang w:val="en-CA"/>
              </w:rPr>
            </w:pPr>
          </w:p>
        </w:tc>
        <w:tc>
          <w:tcPr>
            <w:tcW w:w="1915" w:type="dxa"/>
            <w:tcBorders>
              <w:bottom w:val="single" w:sz="4" w:space="0" w:color="auto"/>
            </w:tcBorders>
          </w:tcPr>
          <w:p w:rsidR="0087455A" w:rsidRDefault="0087455A">
            <w:pPr>
              <w:rPr>
                <w:b/>
                <w:bCs/>
                <w:lang w:val="en-CA"/>
              </w:rPr>
            </w:pPr>
          </w:p>
        </w:tc>
        <w:tc>
          <w:tcPr>
            <w:tcW w:w="1915" w:type="dxa"/>
          </w:tcPr>
          <w:p w:rsidR="0087455A" w:rsidRDefault="0087455A">
            <w:pPr>
              <w:rPr>
                <w:lang w:val="en-CA"/>
              </w:rPr>
            </w:pPr>
          </w:p>
        </w:tc>
        <w:tc>
          <w:tcPr>
            <w:tcW w:w="1916" w:type="dxa"/>
          </w:tcPr>
          <w:p w:rsidR="0087455A" w:rsidRDefault="0087455A">
            <w:pPr>
              <w:rPr>
                <w:lang w:val="en-CA"/>
              </w:rPr>
            </w:pPr>
          </w:p>
        </w:tc>
      </w:tr>
    </w:tbl>
    <w:p w:rsidR="0087455A" w:rsidRDefault="0087455A">
      <w:pPr>
        <w:rPr>
          <w:lang w:val="fr-FR"/>
        </w:rPr>
      </w:pPr>
    </w:p>
    <w:p w:rsidR="0087455A" w:rsidRDefault="0087455A">
      <w:pPr>
        <w:jc w:val="center"/>
        <w:rPr>
          <w:b/>
          <w:bCs/>
          <w:lang w:val="es-ES"/>
        </w:rPr>
      </w:pPr>
    </w:p>
    <w:sectPr w:rsidR="0087455A">
      <w:headerReference w:type="first" r:id="rId15"/>
      <w:footerReference w:type="first" r:id="rId16"/>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D0C2F" w:rsidRDefault="005D0C2F">
      <w:r>
        <w:separator/>
      </w:r>
    </w:p>
  </w:endnote>
  <w:endnote w:type="continuationSeparator" w:id="0">
    <w:p w:rsidR="005D0C2F" w:rsidRDefault="005D0C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455A" w:rsidRDefault="0024162E">
    <w:pPr>
      <w:jc w:val="center"/>
    </w:pPr>
    <w:r>
      <w:fldChar w:fldCharType="begin"/>
    </w:r>
    <w:r>
      <w:instrText xml:space="preserve"> PAGE </w:instrText>
    </w:r>
    <w:r>
      <w:fldChar w:fldCharType="separate"/>
    </w:r>
    <w:r w:rsidR="00D3048E">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455A" w:rsidRDefault="0024162E">
    <w:pPr>
      <w:jc w:val="center"/>
    </w:pPr>
    <w:r>
      <w:fldChar w:fldCharType="begin"/>
    </w:r>
    <w:r>
      <w:instrText xml:space="preserve"> PAGE </w:instrText>
    </w:r>
    <w:r>
      <w:fldChar w:fldCharType="separate"/>
    </w:r>
    <w:r w:rsidR="00080936">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455A" w:rsidRDefault="0024162E">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1909133"/>
      <w:docPartObj>
        <w:docPartGallery w:val="Page Numbers (Bottom of Page)"/>
        <w:docPartUnique/>
      </w:docPartObj>
    </w:sdtPr>
    <w:sdtEndPr>
      <w:rPr>
        <w:noProof/>
      </w:rPr>
    </w:sdtEndPr>
    <w:sdtContent>
      <w:p w:rsidR="0087455A" w:rsidRDefault="0024162E">
        <w:pPr>
          <w:pStyle w:val="Footer"/>
          <w:jc w:val="center"/>
        </w:pPr>
        <w:r>
          <w:fldChar w:fldCharType="begin"/>
        </w:r>
        <w:r>
          <w:instrText xml:space="preserve"> PAGE   \* MERGEFORMAT </w:instrText>
        </w:r>
        <w:r>
          <w:fldChar w:fldCharType="separate"/>
        </w:r>
        <w:r w:rsidR="00D3048E">
          <w:rPr>
            <w:noProof/>
          </w:rPr>
          <w:t>1</w:t>
        </w:r>
        <w:r>
          <w:rPr>
            <w:noProof/>
          </w:rPr>
          <w:fldChar w:fldCharType="end"/>
        </w:r>
      </w:p>
    </w:sdtContent>
  </w:sdt>
  <w:p w:rsidR="0087455A" w:rsidRDefault="0087455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D0C2F" w:rsidRDefault="005D0C2F">
      <w:r>
        <w:separator/>
      </w:r>
    </w:p>
  </w:footnote>
  <w:footnote w:type="continuationSeparator" w:id="0">
    <w:p w:rsidR="005D0C2F" w:rsidRDefault="005D0C2F">
      <w:r>
        <w:continuationSeparator/>
      </w:r>
    </w:p>
  </w:footnote>
  <w:footnote w:id="1">
    <w:p w:rsidR="002D5A1A" w:rsidRDefault="002D5A1A" w:rsidP="002D5A1A">
      <w:pPr>
        <w:pStyle w:val="FootnoteText"/>
        <w:spacing w:after="120"/>
        <w:jc w:val="left"/>
        <w:rPr>
          <w:lang w:val="es-ES_tradnl"/>
        </w:rPr>
      </w:pPr>
      <w:r>
        <w:rPr>
          <w:rStyle w:val="FootnoteReference"/>
          <w:lang w:val="es-ES_tradnl"/>
        </w:rPr>
        <w:footnoteRef/>
      </w:r>
      <w:r>
        <w:rPr>
          <w:lang w:val="es-ES_tradnl"/>
        </w:rPr>
        <w:t xml:space="preserve"> Debido a la pandemia del coronavirus, la parte I de la 89ª reunión se realizará de forma telemática y la parte II de manera presencial.</w:t>
      </w:r>
    </w:p>
  </w:footnote>
  <w:footnote w:id="2">
    <w:p w:rsidR="007C2836" w:rsidRDefault="007C2836" w:rsidP="007C2836">
      <w:pPr>
        <w:pStyle w:val="FootnoteText"/>
        <w:spacing w:after="120"/>
        <w:rPr>
          <w:lang w:val="es-ES_tradnl"/>
        </w:rPr>
      </w:pPr>
      <w:r w:rsidRPr="0089723F">
        <w:rPr>
          <w:rStyle w:val="FootnoteReference"/>
          <w:lang w:val="es-ES_tradnl"/>
        </w:rPr>
        <w:footnoteRef/>
      </w:r>
      <w:r w:rsidRPr="0089723F">
        <w:rPr>
          <w:lang w:val="es-ES_tradnl"/>
        </w:rPr>
        <w:t xml:space="preserve"> </w:t>
      </w:r>
      <w:r>
        <w:rPr>
          <w:lang w:val="es-ES_tradnl"/>
        </w:rPr>
        <w:t xml:space="preserve">La numeración de los puntos del </w:t>
      </w:r>
      <w:r w:rsidRPr="0089723F">
        <w:rPr>
          <w:lang w:val="es-ES_tradnl"/>
        </w:rPr>
        <w:t xml:space="preserve">orden del día </w:t>
      </w:r>
      <w:r>
        <w:rPr>
          <w:lang w:val="es-ES_tradnl"/>
        </w:rPr>
        <w:t xml:space="preserve">concuerda con la utilizada en la versión </w:t>
      </w:r>
      <w:r w:rsidRPr="0089723F">
        <w:rPr>
          <w:lang w:val="es-ES_tradnl"/>
        </w:rPr>
        <w:t xml:space="preserve">provisional </w:t>
      </w:r>
      <w:r>
        <w:rPr>
          <w:lang w:val="es-ES_tradnl"/>
        </w:rPr>
        <w:t xml:space="preserve">que se presenta en </w:t>
      </w:r>
      <w:r w:rsidRPr="0089723F">
        <w:rPr>
          <w:lang w:val="es-ES_tradnl"/>
        </w:rPr>
        <w:t>el documento UNEP/</w:t>
      </w:r>
      <w:proofErr w:type="spellStart"/>
      <w:r w:rsidRPr="0089723F">
        <w:rPr>
          <w:lang w:val="es-ES_tradnl"/>
        </w:rPr>
        <w:t>OzL.Pro</w:t>
      </w:r>
      <w:proofErr w:type="spellEnd"/>
      <w:r w:rsidRPr="0089723F">
        <w:rPr>
          <w:lang w:val="es-ES_tradnl"/>
        </w:rPr>
        <w:t>/</w:t>
      </w:r>
      <w:proofErr w:type="spellStart"/>
      <w:r w:rsidRPr="0089723F">
        <w:rPr>
          <w:lang w:val="es-ES_tradnl"/>
        </w:rPr>
        <w:t>ExCom</w:t>
      </w:r>
      <w:proofErr w:type="spellEnd"/>
      <w:r w:rsidRPr="0089723F">
        <w:rPr>
          <w:lang w:val="es-ES_tradnl"/>
        </w:rPr>
        <w:t>/89/1.</w:t>
      </w:r>
    </w:p>
    <w:p w:rsidR="007C2836" w:rsidRPr="0089723F" w:rsidRDefault="007C2836" w:rsidP="007C2836">
      <w:pPr>
        <w:pStyle w:val="FootnoteText"/>
        <w:spacing w:after="120"/>
        <w:rPr>
          <w:lang w:val="es-ES_tradnl"/>
        </w:rPr>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455A" w:rsidRDefault="00F12B29">
    <w:r>
      <w:fldChar w:fldCharType="begin"/>
    </w:r>
    <w:r>
      <w:instrText xml:space="preserve"> DOCPROPERTY "Document number"  \* MERGEFORMAT </w:instrText>
    </w:r>
    <w:r>
      <w:fldChar w:fldCharType="separate"/>
    </w:r>
    <w:r w:rsidR="00C366A8">
      <w:t>UNEP/</w:t>
    </w:r>
    <w:proofErr w:type="spellStart"/>
    <w:r w:rsidR="00C366A8">
      <w:t>OzL.Pro</w:t>
    </w:r>
    <w:proofErr w:type="spellEnd"/>
    <w:r w:rsidR="00C366A8">
      <w:t>/</w:t>
    </w:r>
    <w:proofErr w:type="spellStart"/>
    <w:r w:rsidR="00C366A8">
      <w:t>ExCom</w:t>
    </w:r>
    <w:proofErr w:type="spellEnd"/>
    <w:r w:rsidR="00C366A8">
      <w:t>/89/1/Add.1</w:t>
    </w:r>
    <w:r>
      <w:fldChar w:fldCharType="end"/>
    </w:r>
  </w:p>
  <w:p w:rsidR="0087455A" w:rsidRDefault="0087455A"/>
  <w:p w:rsidR="0087455A" w:rsidRDefault="0087455A"/>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455A" w:rsidRDefault="00F12B29">
    <w:pPr>
      <w:jc w:val="right"/>
    </w:pPr>
    <w:r>
      <w:fldChar w:fldCharType="begin"/>
    </w:r>
    <w:r>
      <w:instrText xml:space="preserve"> DOCPROPERTY "Document number"  \* MERGEFORMAT </w:instrText>
    </w:r>
    <w:r>
      <w:fldChar w:fldCharType="separate"/>
    </w:r>
    <w:r w:rsidR="00080936">
      <w:t>UNEP/</w:t>
    </w:r>
    <w:proofErr w:type="spellStart"/>
    <w:r w:rsidR="00080936">
      <w:t>OzL.Pro</w:t>
    </w:r>
    <w:proofErr w:type="spellEnd"/>
    <w:r w:rsidR="00080936">
      <w:t>/</w:t>
    </w:r>
    <w:proofErr w:type="spellStart"/>
    <w:r w:rsidR="00080936">
      <w:t>ExCom</w:t>
    </w:r>
    <w:proofErr w:type="spellEnd"/>
    <w:r w:rsidR="00080936">
      <w:t>/89/1</w:t>
    </w:r>
    <w:r>
      <w:fldChar w:fldCharType="end"/>
    </w:r>
  </w:p>
  <w:p w:rsidR="0087455A" w:rsidRDefault="0087455A"/>
  <w:p w:rsidR="0087455A" w:rsidRDefault="0087455A">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455A" w:rsidRDefault="00F12B29">
    <w:pPr>
      <w:jc w:val="right"/>
    </w:pPr>
    <w:r>
      <w:fldChar w:fldCharType="begin"/>
    </w:r>
    <w:r>
      <w:instrText xml:space="preserve"> DOCPROPERTY "Document number"  \* MERGEFORMAT </w:instrText>
    </w:r>
    <w:r>
      <w:fldChar w:fldCharType="separate"/>
    </w:r>
    <w:r w:rsidR="00080936">
      <w:t>UNEP/</w:t>
    </w:r>
    <w:proofErr w:type="spellStart"/>
    <w:r w:rsidR="00080936">
      <w:t>OzL.Pro</w:t>
    </w:r>
    <w:proofErr w:type="spellEnd"/>
    <w:r w:rsidR="00080936">
      <w:t>/</w:t>
    </w:r>
    <w:proofErr w:type="spellStart"/>
    <w:r w:rsidR="00080936">
      <w:t>ExCom</w:t>
    </w:r>
    <w:proofErr w:type="spellEnd"/>
    <w:r w:rsidR="00080936">
      <w:t>/89/1</w:t>
    </w:r>
    <w:r>
      <w:fldChar w:fldCharType="end"/>
    </w:r>
  </w:p>
  <w:p w:rsidR="0087455A" w:rsidRDefault="00B60EEC" w:rsidP="00B60EEC">
    <w:pPr>
      <w:jc w:val="right"/>
    </w:pPr>
    <w:proofErr w:type="spellStart"/>
    <w:r>
      <w:t>Anexo</w:t>
    </w:r>
    <w:proofErr w:type="spellEnd"/>
    <w:r>
      <w:t xml:space="preserve"> I</w:t>
    </w:r>
  </w:p>
  <w:p w:rsidR="0087455A" w:rsidRDefault="0087455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70E0944"/>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5"/>
  </w:num>
  <w:num w:numId="20">
    <w:abstractNumId w:val="12"/>
  </w:num>
  <w:num w:numId="21">
    <w:abstractNumId w:val="1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lvlOverride w:ilvl="0">
      <w:startOverride w:val="7"/>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1"/>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0936"/>
    <w:rsid w:val="00064429"/>
    <w:rsid w:val="00080936"/>
    <w:rsid w:val="000D6841"/>
    <w:rsid w:val="00106F6E"/>
    <w:rsid w:val="00114CAA"/>
    <w:rsid w:val="001C2D22"/>
    <w:rsid w:val="001F4047"/>
    <w:rsid w:val="00235D4C"/>
    <w:rsid w:val="0024162E"/>
    <w:rsid w:val="002425B4"/>
    <w:rsid w:val="00244477"/>
    <w:rsid w:val="002959B4"/>
    <w:rsid w:val="002D5A1A"/>
    <w:rsid w:val="00344EAB"/>
    <w:rsid w:val="003863A4"/>
    <w:rsid w:val="003B7115"/>
    <w:rsid w:val="00455352"/>
    <w:rsid w:val="00476E28"/>
    <w:rsid w:val="005910F9"/>
    <w:rsid w:val="005D0C2F"/>
    <w:rsid w:val="00792A47"/>
    <w:rsid w:val="00795E26"/>
    <w:rsid w:val="007C2836"/>
    <w:rsid w:val="00831BC5"/>
    <w:rsid w:val="0087455A"/>
    <w:rsid w:val="00AB56E5"/>
    <w:rsid w:val="00AC7A52"/>
    <w:rsid w:val="00B60EEC"/>
    <w:rsid w:val="00B84ACF"/>
    <w:rsid w:val="00C14E67"/>
    <w:rsid w:val="00C366A8"/>
    <w:rsid w:val="00D3048E"/>
    <w:rsid w:val="00D84B6F"/>
    <w:rsid w:val="00DB795B"/>
    <w:rsid w:val="00DC3B22"/>
    <w:rsid w:val="00E17F97"/>
    <w:rsid w:val="00F10CD9"/>
    <w:rsid w:val="00F12B29"/>
    <w:rsid w:val="00F25F7C"/>
    <w:rsid w:val="00F9224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186108"/>
  <w15:docId w15:val="{E14560CC-1ECD-4F6A-8170-8E7A831CF7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link w:val="Heading3Char"/>
    <w:qFormat/>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 Char1, Char1 Char Char,Fußnotentextf,Char1,Char1 Char Char"/>
    <w:basedOn w:val="Normal"/>
    <w:link w:val="FootnoteTextChar"/>
    <w:uiPriority w:val="99"/>
    <w:unhideWhenUsed/>
    <w:qFormat/>
    <w:rsid w:val="002959B4"/>
    <w:rPr>
      <w:sz w:val="20"/>
      <w:szCs w:val="20"/>
    </w:rPr>
  </w:style>
  <w:style w:type="character" w:customStyle="1" w:styleId="FootnoteTextChar">
    <w:name w:val="Footnote Text Char"/>
    <w:aliases w:val=" Char1 Char, Char1 Char Char Char,Fußnotentextf Char,Char1 Char,Char1 Char Char Char"/>
    <w:basedOn w:val="DefaultParagraphFont"/>
    <w:link w:val="FootnoteText"/>
    <w:uiPriority w:val="99"/>
    <w:rsid w:val="002959B4"/>
    <w:rPr>
      <w:lang w:val="en-GB"/>
    </w:rPr>
  </w:style>
  <w:style w:type="character" w:styleId="FootnoteReference">
    <w:name w:val="footnote reference"/>
    <w:aliases w:val="16 Point,Superscript 6 Point,Footnote text,Footnote Text1,Footnote Text2"/>
    <w:basedOn w:val="DefaultParagraphFont"/>
    <w:uiPriority w:val="99"/>
    <w:unhideWhenUsed/>
    <w:rsid w:val="002959B4"/>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080936"/>
    <w:rPr>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qFormat/>
    <w:rsid w:val="00080936"/>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034518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ouda\Desktop\89__Pre_Session\Coordination_Organization\x_89_Templates\89_Docs%20Templates\S89-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7E51473BC214D647BE61E8FF89F8D58A" ma:contentTypeVersion="5" ma:contentTypeDescription="Create a new document." ma:contentTypeScope="" ma:versionID="008c12c7d0dc141bd4e7326f1e5e72de">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UNEP/OzL.Pro/ExCom/89/1/Add.1</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E5107961-0337-46B5-848D-2CD8519A7D41}"/>
</file>

<file path=customXml/itemProps2.xml><?xml version="1.0" encoding="utf-8"?>
<ds:datastoreItem xmlns:ds="http://schemas.openxmlformats.org/officeDocument/2006/customXml" ds:itemID="{7DAE5FE8-37A8-4DFE-9952-4E16CBEFCDD2}"/>
</file>

<file path=customXml/itemProps3.xml><?xml version="1.0" encoding="utf-8"?>
<ds:datastoreItem xmlns:ds="http://schemas.openxmlformats.org/officeDocument/2006/customXml" ds:itemID="{CFEF645E-5A26-494B-9464-CDFCA88AB927}"/>
</file>

<file path=customXml/itemProps4.xml><?xml version="1.0" encoding="utf-8"?>
<ds:datastoreItem xmlns:ds="http://schemas.openxmlformats.org/officeDocument/2006/customXml" ds:itemID="{05A025B5-022B-41CA-90DD-9B3E911799E4}"/>
</file>

<file path=docProps/app.xml><?xml version="1.0" encoding="utf-8"?>
<Properties xmlns="http://schemas.openxmlformats.org/officeDocument/2006/extended-properties" xmlns:vt="http://schemas.openxmlformats.org/officeDocument/2006/docPropsVTypes">
  <Template>S89-template</Template>
  <TotalTime>12</TotalTime>
  <Pages>3</Pages>
  <Words>177</Words>
  <Characters>1014</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1189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Orden del día provisional (parte I)</dc:title>
  <dc:creator>HBE</dc:creator>
  <cp:lastModifiedBy>HBE</cp:lastModifiedBy>
  <cp:revision>7</cp:revision>
  <cp:lastPrinted>2001-05-26T16:40:00Z</cp:lastPrinted>
  <dcterms:created xsi:type="dcterms:W3CDTF">2022-05-09T18:42:00Z</dcterms:created>
  <dcterms:modified xsi:type="dcterms:W3CDTF">2022-05-09T18:56:00Z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UNEP/OzL.Pro/ExCom/89/1/Add.1</vt:lpwstr>
  </property>
  <property fmtid="{D5CDD505-2E9C-101B-9397-08002B2CF9AE}" pid="3" name="Revision date">
    <vt:lpwstr>3/17/2022</vt:lpwstr>
  </property>
  <property fmtid="{D5CDD505-2E9C-101B-9397-08002B2CF9AE}" pid="4" name="ContentTypeId">
    <vt:lpwstr>0x0101007E51473BC214D647BE61E8FF89F8D58A</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